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13196B" w14:textId="77777777" w:rsidR="00684E89" w:rsidRPr="009C2270" w:rsidRDefault="00684E89" w:rsidP="00684E89">
      <w:pPr>
        <w:rPr>
          <w:lang w:val="en-US" w:eastAsia="zh-CN"/>
        </w:rPr>
      </w:pPr>
    </w:p>
    <w:p w14:paraId="3CC2D1DF" w14:textId="77777777" w:rsidR="00684E89" w:rsidRPr="000D2B2B" w:rsidRDefault="00684E89" w:rsidP="00684E89"/>
    <w:p w14:paraId="18FA341A" w14:textId="77777777" w:rsidR="00684E89" w:rsidRPr="000D2B2B" w:rsidRDefault="00684E89" w:rsidP="00684E89"/>
    <w:p w14:paraId="51AD85FD" w14:textId="77777777" w:rsidR="00684E89" w:rsidRPr="000D2B2B" w:rsidRDefault="00684E89" w:rsidP="00684E89"/>
    <w:p w14:paraId="08FA0BC3" w14:textId="77777777" w:rsidR="00684E89" w:rsidRPr="000D2B2B" w:rsidRDefault="00684E89" w:rsidP="00684E89"/>
    <w:p w14:paraId="7BA1EAF0" w14:textId="77777777" w:rsidR="00684E89" w:rsidRPr="000D2B2B" w:rsidRDefault="00684E89" w:rsidP="00684E89"/>
    <w:p w14:paraId="0DBEF4BF" w14:textId="77777777" w:rsidR="00684E89" w:rsidRPr="000D2B2B" w:rsidRDefault="00684E89" w:rsidP="00684E89"/>
    <w:p w14:paraId="71C00B17" w14:textId="77777777" w:rsidR="00684E89" w:rsidRPr="000D2B2B" w:rsidRDefault="00684E89" w:rsidP="00684E89">
      <w:pPr>
        <w:rPr>
          <w:lang w:eastAsia="zh-CN"/>
        </w:rPr>
      </w:pPr>
    </w:p>
    <w:p w14:paraId="6F766B09" w14:textId="77777777" w:rsidR="00684E89" w:rsidRPr="000D2B2B" w:rsidRDefault="00684E89" w:rsidP="00684E89"/>
    <w:p w14:paraId="2CF537E0" w14:textId="77777777" w:rsidR="00684E89" w:rsidRPr="000D2B2B" w:rsidRDefault="00684E89" w:rsidP="00684E89"/>
    <w:p w14:paraId="566D4CBD" w14:textId="77777777" w:rsidR="00684E89" w:rsidRPr="000D2B2B" w:rsidRDefault="00684E89" w:rsidP="00684E89"/>
    <w:p w14:paraId="3A25C9A0" w14:textId="77777777" w:rsidR="00684E89" w:rsidRPr="000D2B2B" w:rsidRDefault="00684E89" w:rsidP="00684E89"/>
    <w:tbl>
      <w:tblPr>
        <w:tblW w:w="10089" w:type="dxa"/>
        <w:tblLook w:val="01E0" w:firstRow="1" w:lastRow="1" w:firstColumn="1" w:lastColumn="1" w:noHBand="0" w:noVBand="0"/>
      </w:tblPr>
      <w:tblGrid>
        <w:gridCol w:w="10089"/>
      </w:tblGrid>
      <w:tr w:rsidR="00684E89" w:rsidRPr="00457D2B" w14:paraId="7086D924" w14:textId="77777777" w:rsidTr="00964F9C">
        <w:tc>
          <w:tcPr>
            <w:tcW w:w="10089" w:type="dxa"/>
          </w:tcPr>
          <w:p w14:paraId="56B4C63B" w14:textId="77777777" w:rsidR="00684E89" w:rsidRPr="00457D2B" w:rsidRDefault="00684E89" w:rsidP="00964F9C">
            <w:pPr>
              <w:spacing w:before="380"/>
              <w:jc w:val="right"/>
              <w:rPr>
                <w:rFonts w:ascii="Tahoma" w:hAnsi="Tahoma" w:cs="Tahoma"/>
                <w:b/>
                <w:bCs/>
                <w:iCs/>
                <w:color w:val="243285"/>
                <w:sz w:val="36"/>
                <w:szCs w:val="36"/>
                <w:lang w:eastAsia="zh-CN"/>
              </w:rPr>
            </w:pPr>
            <w:r w:rsidRPr="00457D2B">
              <w:rPr>
                <w:rFonts w:ascii="Tahoma" w:hAnsi="Tahoma" w:cs="Tahoma"/>
                <w:b/>
                <w:bCs/>
                <w:iCs/>
                <w:color w:val="243285"/>
                <w:sz w:val="36"/>
                <w:szCs w:val="36"/>
              </w:rPr>
              <w:t xml:space="preserve">ITU-R  </w:t>
            </w:r>
            <w:r w:rsidRPr="00457D2B">
              <w:rPr>
                <w:rFonts w:ascii="Tahoma" w:hAnsi="Tahoma" w:cs="Tahoma"/>
                <w:b/>
                <w:bCs/>
                <w:iCs/>
                <w:color w:val="243285"/>
                <w:sz w:val="36"/>
                <w:szCs w:val="36"/>
                <w:lang w:eastAsia="zh-CN"/>
              </w:rPr>
              <w:t>SM.1448</w:t>
            </w:r>
            <w:r w:rsidRPr="008765AA">
              <w:rPr>
                <w:rFonts w:ascii="Tahoma" w:hAnsi="Tahoma" w:cs="Tahoma"/>
                <w:b/>
                <w:bCs/>
                <w:iCs/>
                <w:color w:val="243285"/>
                <w:sz w:val="36"/>
                <w:szCs w:val="36"/>
              </w:rPr>
              <w:t>-1</w:t>
            </w:r>
            <w:r>
              <w:rPr>
                <w:rFonts w:ascii="Tahoma" w:hAnsi="Tahoma" w:cs="Tahoma"/>
                <w:b/>
                <w:bCs/>
                <w:iCs/>
                <w:color w:val="243285"/>
                <w:sz w:val="36"/>
                <w:szCs w:val="36"/>
              </w:rPr>
              <w:t xml:space="preserve"> </w:t>
            </w:r>
            <w:r w:rsidRPr="00B80D49">
              <w:rPr>
                <w:rFonts w:ascii="SimHei" w:eastAsia="SimHei" w:hAnsi="Tahoma" w:cs="Tahoma" w:hint="eastAsia"/>
                <w:b/>
                <w:bCs/>
                <w:iCs/>
                <w:color w:val="243285"/>
                <w:sz w:val="36"/>
                <w:szCs w:val="36"/>
                <w:lang w:eastAsia="zh-CN"/>
              </w:rPr>
              <w:t>建议书</w:t>
            </w:r>
          </w:p>
          <w:p w14:paraId="7025ADBB" w14:textId="77777777" w:rsidR="00684E89" w:rsidRPr="00457D2B" w:rsidRDefault="00684E89" w:rsidP="00964F9C">
            <w:pPr>
              <w:spacing w:before="80"/>
              <w:jc w:val="right"/>
              <w:rPr>
                <w:rFonts w:ascii="Tahoma" w:hAnsi="Tahoma" w:cs="Tahoma"/>
                <w:b/>
                <w:bCs/>
                <w:iCs/>
                <w:color w:val="243285"/>
                <w:szCs w:val="24"/>
              </w:rPr>
            </w:pPr>
            <w:r w:rsidRPr="00457D2B">
              <w:rPr>
                <w:rFonts w:ascii="Tahoma" w:hAnsi="Tahoma" w:cs="Tahoma"/>
                <w:b/>
                <w:bCs/>
                <w:iCs/>
                <w:color w:val="243285"/>
                <w:szCs w:val="24"/>
              </w:rPr>
              <w:t>(</w:t>
            </w:r>
            <w:r>
              <w:rPr>
                <w:rFonts w:ascii="Tahoma" w:hAnsi="Tahoma" w:cs="Tahoma"/>
                <w:b/>
                <w:bCs/>
                <w:iCs/>
                <w:color w:val="243285"/>
                <w:szCs w:val="24"/>
                <w:lang w:val="en-US"/>
              </w:rPr>
              <w:t>10</w:t>
            </w:r>
            <w:r w:rsidRPr="001511A6">
              <w:rPr>
                <w:rFonts w:ascii="Tahoma" w:hAnsi="Tahoma" w:cs="Tahoma"/>
                <w:b/>
                <w:bCs/>
                <w:iCs/>
                <w:color w:val="243285"/>
                <w:szCs w:val="24"/>
                <w:lang w:val="en-US"/>
              </w:rPr>
              <w:t>/</w:t>
            </w:r>
            <w:r>
              <w:rPr>
                <w:rFonts w:ascii="Tahoma" w:hAnsi="Tahoma" w:cs="Tahoma"/>
                <w:b/>
                <w:bCs/>
                <w:iCs/>
                <w:color w:val="243285"/>
                <w:szCs w:val="24"/>
                <w:lang w:val="en-US"/>
              </w:rPr>
              <w:t>2019</w:t>
            </w:r>
            <w:r w:rsidRPr="00457D2B">
              <w:rPr>
                <w:rFonts w:ascii="Tahoma" w:hAnsi="Tahoma" w:cs="Tahoma"/>
                <w:b/>
                <w:bCs/>
                <w:iCs/>
                <w:color w:val="243285"/>
                <w:szCs w:val="24"/>
              </w:rPr>
              <w:t>)</w:t>
            </w:r>
          </w:p>
        </w:tc>
      </w:tr>
      <w:tr w:rsidR="00684E89" w:rsidRPr="00457D2B" w14:paraId="5F670A3B" w14:textId="77777777" w:rsidTr="00964F9C">
        <w:tc>
          <w:tcPr>
            <w:tcW w:w="10089" w:type="dxa"/>
          </w:tcPr>
          <w:p w14:paraId="00451DD0" w14:textId="77777777" w:rsidR="00684E89" w:rsidRPr="00457D2B" w:rsidRDefault="00684E89" w:rsidP="00964F9C">
            <w:pPr>
              <w:spacing w:before="80"/>
              <w:jc w:val="right"/>
              <w:rPr>
                <w:rFonts w:ascii="Tahoma" w:hAnsi="Tahoma" w:cs="Tahoma"/>
                <w:b/>
                <w:bCs/>
                <w:iCs/>
                <w:color w:val="243285"/>
                <w:sz w:val="44"/>
                <w:szCs w:val="44"/>
                <w:lang w:eastAsia="zh-CN"/>
              </w:rPr>
            </w:pPr>
          </w:p>
          <w:p w14:paraId="76955F0B" w14:textId="77777777" w:rsidR="00684E89" w:rsidRPr="00457D2B" w:rsidRDefault="00684E89" w:rsidP="00964F9C">
            <w:pPr>
              <w:spacing w:before="80"/>
              <w:jc w:val="right"/>
              <w:rPr>
                <w:rFonts w:ascii="SimHei" w:hAnsi="Tahoma" w:cs="Tahoma"/>
                <w:b/>
                <w:bCs/>
                <w:color w:val="243285"/>
                <w:sz w:val="44"/>
                <w:szCs w:val="44"/>
                <w:lang w:val="en-US" w:eastAsia="zh-CN"/>
              </w:rPr>
            </w:pPr>
            <w:r w:rsidRPr="00C03421">
              <w:rPr>
                <w:rFonts w:ascii="Tahoma" w:eastAsia="SimHei" w:hAnsi="Tahoma" w:cs="Tahoma" w:hint="eastAsia"/>
                <w:b/>
                <w:bCs/>
                <w:color w:val="243285"/>
                <w:sz w:val="44"/>
                <w:szCs w:val="44"/>
                <w:lang w:val="en-GB" w:eastAsia="zh-CN"/>
              </w:rPr>
              <w:t>在</w:t>
            </w:r>
            <w:r w:rsidRPr="00C03421">
              <w:rPr>
                <w:rFonts w:ascii="Tahoma" w:eastAsia="SimHei" w:hAnsi="Tahoma" w:cs="Tahoma"/>
                <w:b/>
                <w:bCs/>
                <w:color w:val="243285"/>
                <w:sz w:val="44"/>
                <w:szCs w:val="44"/>
                <w:lang w:val="en-GB" w:eastAsia="zh-CN"/>
              </w:rPr>
              <w:t>100 MHz</w:t>
            </w:r>
            <w:r w:rsidRPr="00C03421">
              <w:rPr>
                <w:rFonts w:ascii="Tahoma" w:eastAsia="SimHei" w:hAnsi="Tahoma" w:cs="Tahoma" w:hint="eastAsia"/>
                <w:b/>
                <w:bCs/>
                <w:color w:val="243285"/>
                <w:sz w:val="44"/>
                <w:szCs w:val="44"/>
                <w:lang w:val="en-GB" w:eastAsia="zh-CN"/>
              </w:rPr>
              <w:t>和</w:t>
            </w:r>
            <w:r w:rsidRPr="00C03421">
              <w:rPr>
                <w:rFonts w:ascii="Tahoma" w:eastAsia="SimHei" w:hAnsi="Tahoma" w:cs="Tahoma"/>
                <w:b/>
                <w:bCs/>
                <w:color w:val="243285"/>
                <w:sz w:val="44"/>
                <w:szCs w:val="44"/>
                <w:lang w:val="en-GB" w:eastAsia="zh-CN"/>
              </w:rPr>
              <w:t>105 GHz</w:t>
            </w:r>
            <w:r w:rsidRPr="00C03421">
              <w:rPr>
                <w:rFonts w:ascii="Tahoma" w:eastAsia="SimHei" w:hAnsi="Tahoma" w:cs="Tahoma" w:hint="eastAsia"/>
                <w:b/>
                <w:bCs/>
                <w:color w:val="243285"/>
                <w:sz w:val="44"/>
                <w:szCs w:val="44"/>
                <w:lang w:val="en-GB" w:eastAsia="zh-CN"/>
              </w:rPr>
              <w:t>频段之间</w:t>
            </w:r>
            <w:r>
              <w:rPr>
                <w:rFonts w:ascii="Tahoma" w:eastAsia="SimHei" w:hAnsi="Tahoma" w:cs="Tahoma"/>
                <w:b/>
                <w:bCs/>
                <w:color w:val="243285"/>
                <w:sz w:val="44"/>
                <w:szCs w:val="44"/>
                <w:lang w:val="en-GB" w:eastAsia="zh-CN"/>
              </w:rPr>
              <w:br/>
            </w:r>
            <w:r w:rsidRPr="00C03421">
              <w:rPr>
                <w:rFonts w:ascii="Tahoma" w:eastAsia="SimHei" w:hAnsi="Tahoma" w:cs="Tahoma" w:hint="eastAsia"/>
                <w:b/>
                <w:bCs/>
                <w:color w:val="243285"/>
                <w:sz w:val="44"/>
                <w:szCs w:val="44"/>
                <w:lang w:val="en-GB" w:eastAsia="zh-CN"/>
              </w:rPr>
              <w:t>地球站附近协调区的确定</w:t>
            </w:r>
          </w:p>
          <w:p w14:paraId="5B6C28D3" w14:textId="77777777" w:rsidR="00684E89" w:rsidRPr="00457D2B" w:rsidRDefault="00684E89" w:rsidP="00964F9C">
            <w:pPr>
              <w:spacing w:before="80"/>
              <w:jc w:val="right"/>
              <w:rPr>
                <w:rFonts w:ascii="Tahoma" w:hAnsi="Tahoma" w:cs="Tahoma"/>
                <w:b/>
                <w:bCs/>
                <w:iCs/>
                <w:color w:val="243285"/>
                <w:sz w:val="44"/>
                <w:szCs w:val="44"/>
                <w:lang w:val="en-US" w:eastAsia="zh-CN"/>
              </w:rPr>
            </w:pPr>
          </w:p>
        </w:tc>
      </w:tr>
      <w:tr w:rsidR="00684E89" w:rsidRPr="00457D2B" w14:paraId="2339F542" w14:textId="77777777" w:rsidTr="00964F9C">
        <w:tc>
          <w:tcPr>
            <w:tcW w:w="10089" w:type="dxa"/>
          </w:tcPr>
          <w:p w14:paraId="0F0062A3" w14:textId="77777777" w:rsidR="00684E89" w:rsidRPr="009C2270" w:rsidRDefault="00684E89" w:rsidP="00964F9C">
            <w:pPr>
              <w:spacing w:before="80"/>
              <w:ind w:right="640"/>
              <w:rPr>
                <w:rFonts w:ascii="Tahoma" w:hAnsi="Tahoma" w:cs="Tahoma"/>
                <w:b/>
                <w:bCs/>
                <w:iCs/>
                <w:color w:val="243285"/>
                <w:sz w:val="32"/>
                <w:szCs w:val="32"/>
                <w:lang w:eastAsia="zh-CN"/>
              </w:rPr>
            </w:pPr>
          </w:p>
          <w:p w14:paraId="1CD4BB98" w14:textId="77777777" w:rsidR="00684E89" w:rsidRDefault="00684E89" w:rsidP="00964F9C">
            <w:pPr>
              <w:spacing w:before="80"/>
              <w:ind w:right="640"/>
              <w:rPr>
                <w:rFonts w:ascii="Tahoma" w:hAnsi="Tahoma" w:cs="Tahoma"/>
                <w:b/>
                <w:bCs/>
                <w:iCs/>
                <w:color w:val="243285"/>
                <w:sz w:val="32"/>
                <w:szCs w:val="32"/>
                <w:lang w:val="en-US" w:eastAsia="zh-CN"/>
              </w:rPr>
            </w:pPr>
          </w:p>
          <w:p w14:paraId="282D686C" w14:textId="77777777" w:rsidR="00684E89" w:rsidRPr="005D4238" w:rsidRDefault="00684E89" w:rsidP="00964F9C">
            <w:pPr>
              <w:spacing w:before="80"/>
              <w:ind w:right="640"/>
              <w:rPr>
                <w:rFonts w:ascii="Tahoma" w:hAnsi="Tahoma" w:cs="Tahoma"/>
                <w:b/>
                <w:bCs/>
                <w:iCs/>
                <w:color w:val="243285"/>
                <w:sz w:val="32"/>
                <w:szCs w:val="32"/>
                <w:lang w:val="en-US" w:eastAsia="zh-CN"/>
              </w:rPr>
            </w:pPr>
          </w:p>
          <w:p w14:paraId="710BC588" w14:textId="77777777" w:rsidR="00684E89" w:rsidRPr="00457D2B" w:rsidRDefault="00684E89" w:rsidP="00964F9C">
            <w:pPr>
              <w:spacing w:before="80" w:after="180"/>
              <w:ind w:right="720"/>
              <w:rPr>
                <w:rFonts w:ascii="Tahoma" w:hAnsi="Tahoma" w:cs="Tahoma"/>
                <w:b/>
                <w:bCs/>
                <w:iCs/>
                <w:color w:val="243285"/>
                <w:sz w:val="36"/>
                <w:szCs w:val="36"/>
                <w:lang w:val="en-US" w:eastAsia="zh-CN"/>
              </w:rPr>
            </w:pPr>
          </w:p>
          <w:p w14:paraId="6BA5EB7D" w14:textId="77777777" w:rsidR="00684E89" w:rsidRPr="00457D2B" w:rsidRDefault="00684E89" w:rsidP="00964F9C">
            <w:pPr>
              <w:spacing w:before="80" w:after="180"/>
              <w:jc w:val="right"/>
              <w:rPr>
                <w:rFonts w:ascii="SimHei" w:hAnsi="Tahoma" w:cs="Tahoma"/>
                <w:b/>
                <w:bCs/>
                <w:iCs/>
                <w:color w:val="243285"/>
                <w:sz w:val="36"/>
                <w:szCs w:val="36"/>
                <w:lang w:val="en-US" w:eastAsia="zh-CN"/>
              </w:rPr>
            </w:pPr>
            <w:r w:rsidRPr="00457D2B">
              <w:rPr>
                <w:rFonts w:ascii="Tahoma" w:hAnsi="Tahoma" w:cs="Tahoma"/>
                <w:b/>
                <w:bCs/>
                <w:iCs/>
                <w:color w:val="243285"/>
                <w:sz w:val="36"/>
                <w:szCs w:val="36"/>
                <w:lang w:val="en-US" w:eastAsia="zh-CN"/>
              </w:rPr>
              <w:t xml:space="preserve">SM </w:t>
            </w:r>
            <w:r w:rsidRPr="00C72176">
              <w:rPr>
                <w:rFonts w:ascii="SimHei" w:eastAsia="SimHei" w:hAnsi="Tahoma" w:cs="Tahoma" w:hint="eastAsia"/>
                <w:b/>
                <w:bCs/>
                <w:iCs/>
                <w:color w:val="243285"/>
                <w:sz w:val="36"/>
                <w:szCs w:val="36"/>
                <w:lang w:val="en-US" w:eastAsia="zh-CN"/>
              </w:rPr>
              <w:t>系列</w:t>
            </w:r>
          </w:p>
          <w:p w14:paraId="574808A1" w14:textId="77777777" w:rsidR="00684E89" w:rsidRPr="00C72176" w:rsidRDefault="00684E89" w:rsidP="00964F9C">
            <w:pPr>
              <w:spacing w:before="80" w:after="180"/>
              <w:jc w:val="right"/>
              <w:rPr>
                <w:rFonts w:ascii="SimHei" w:eastAsia="SimHei" w:hAnsi="Tahoma" w:cs="Tahoma"/>
                <w:b/>
                <w:bCs/>
                <w:iCs/>
                <w:color w:val="243285"/>
                <w:sz w:val="36"/>
                <w:szCs w:val="36"/>
                <w:lang w:val="en-US" w:eastAsia="zh-CN"/>
              </w:rPr>
            </w:pPr>
            <w:r w:rsidRPr="00C72176">
              <w:rPr>
                <w:rFonts w:ascii="SimHei" w:eastAsia="SimHei" w:hAnsi="Tahoma" w:cs="Tahoma" w:hint="eastAsia"/>
                <w:b/>
                <w:bCs/>
                <w:iCs/>
                <w:color w:val="243285"/>
                <w:sz w:val="36"/>
                <w:szCs w:val="36"/>
                <w:lang w:val="en-US" w:eastAsia="zh-CN"/>
              </w:rPr>
              <w:t>频谱管理</w:t>
            </w:r>
          </w:p>
          <w:p w14:paraId="017FE9D3" w14:textId="77777777" w:rsidR="00684E89" w:rsidRPr="00457D2B" w:rsidRDefault="00684E89" w:rsidP="00964F9C">
            <w:pPr>
              <w:spacing w:before="80"/>
              <w:jc w:val="right"/>
              <w:rPr>
                <w:rFonts w:ascii="Tahoma" w:hAnsi="Tahoma" w:cs="Tahoma"/>
                <w:b/>
                <w:bCs/>
                <w:iCs/>
                <w:color w:val="243285"/>
                <w:sz w:val="32"/>
                <w:szCs w:val="32"/>
                <w:lang w:val="en-US" w:eastAsia="zh-CN"/>
              </w:rPr>
            </w:pPr>
          </w:p>
        </w:tc>
      </w:tr>
    </w:tbl>
    <w:p w14:paraId="0182A1E6" w14:textId="77777777" w:rsidR="00684E89" w:rsidRPr="000D2B2B" w:rsidRDefault="00684E89" w:rsidP="00684E89">
      <w:pPr>
        <w:spacing w:before="80"/>
        <w:rPr>
          <w:i/>
          <w:sz w:val="22"/>
          <w:lang w:val="en-US" w:eastAsia="zh-CN"/>
        </w:rPr>
      </w:pPr>
    </w:p>
    <w:p w14:paraId="0B89A706" w14:textId="77777777" w:rsidR="00684E89" w:rsidRPr="000D2B2B" w:rsidRDefault="00684E89" w:rsidP="00684E89">
      <w:pPr>
        <w:spacing w:before="80"/>
        <w:rPr>
          <w:i/>
          <w:sz w:val="22"/>
          <w:lang w:val="en-US" w:eastAsia="zh-CN"/>
        </w:rPr>
      </w:pPr>
    </w:p>
    <w:p w14:paraId="3AD93E53" w14:textId="77777777" w:rsidR="00684E89" w:rsidRPr="000D2B2B" w:rsidRDefault="00684E89" w:rsidP="00684E89">
      <w:pPr>
        <w:rPr>
          <w:lang w:val="en-US" w:eastAsia="zh-CN"/>
        </w:rPr>
      </w:pPr>
    </w:p>
    <w:p w14:paraId="3B38D922" w14:textId="77777777" w:rsidR="00684E89" w:rsidRPr="000D2B2B" w:rsidRDefault="00684E89" w:rsidP="00684E89">
      <w:pPr>
        <w:keepNext/>
        <w:keepLines/>
        <w:tabs>
          <w:tab w:val="clear" w:pos="794"/>
          <w:tab w:val="clear" w:pos="1191"/>
          <w:tab w:val="clear" w:pos="1588"/>
          <w:tab w:val="clear" w:pos="1985"/>
        </w:tabs>
        <w:spacing w:before="240"/>
        <w:jc w:val="center"/>
        <w:rPr>
          <w:sz w:val="28"/>
          <w:lang w:val="en-US" w:eastAsia="zh-CN"/>
        </w:rPr>
        <w:sectPr w:rsidR="00684E89" w:rsidRPr="000D2B2B" w:rsidSect="00964F9C">
          <w:headerReference w:type="even" r:id="rId9"/>
          <w:headerReference w:type="default" r:id="rId10"/>
          <w:footnotePr>
            <w:pos w:val="beneathText"/>
          </w:footnotePr>
          <w:endnotePr>
            <w:numFmt w:val="chicago"/>
            <w:numRestart w:val="eachSect"/>
          </w:endnotePr>
          <w:pgSz w:w="11907" w:h="16834" w:code="9"/>
          <w:pgMar w:top="1418" w:right="1134" w:bottom="1134" w:left="1134" w:header="720" w:footer="284" w:gutter="0"/>
          <w:paperSrc w:first="15" w:other="15"/>
          <w:cols w:space="720"/>
        </w:sectPr>
      </w:pPr>
    </w:p>
    <w:p w14:paraId="0EEEC52C" w14:textId="77777777" w:rsidR="00684E89" w:rsidRPr="000D2B2B" w:rsidRDefault="00684E89" w:rsidP="00684E89">
      <w:pPr>
        <w:spacing w:before="0"/>
        <w:rPr>
          <w:sz w:val="6"/>
          <w:szCs w:val="6"/>
          <w:lang w:val="en-US" w:eastAsia="zh-CN"/>
        </w:rPr>
      </w:pPr>
    </w:p>
    <w:p w14:paraId="790ED7F6" w14:textId="77777777" w:rsidR="00684E89" w:rsidRPr="000D2B2B" w:rsidRDefault="00684E89" w:rsidP="00684E89">
      <w:pPr>
        <w:pStyle w:val="Heading1"/>
        <w:spacing w:before="120"/>
        <w:jc w:val="center"/>
        <w:rPr>
          <w:lang w:val="en-US" w:eastAsia="zh-CN"/>
        </w:rPr>
      </w:pPr>
      <w:r w:rsidRPr="000D2B2B">
        <w:rPr>
          <w:rFonts w:hint="eastAsia"/>
          <w:lang w:val="fr-CH" w:eastAsia="zh-CN"/>
        </w:rPr>
        <w:t>前言</w:t>
      </w:r>
    </w:p>
    <w:p w14:paraId="497FF44C" w14:textId="77777777" w:rsidR="00684E89" w:rsidRPr="000D2B2B" w:rsidRDefault="00684E89" w:rsidP="00684E89">
      <w:pPr>
        <w:spacing w:before="240"/>
        <w:ind w:firstLineChars="200" w:firstLine="416"/>
        <w:jc w:val="left"/>
        <w:rPr>
          <w:sz w:val="20"/>
          <w:lang w:val="en-US" w:eastAsia="zh-CN"/>
        </w:rPr>
      </w:pPr>
      <w:r w:rsidRPr="008A06DF">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14:paraId="4CCBF23B" w14:textId="77777777" w:rsidR="00684E89" w:rsidRPr="000D2B2B" w:rsidRDefault="00684E89" w:rsidP="00684E89">
      <w:pPr>
        <w:ind w:firstLineChars="200" w:firstLine="416"/>
        <w:jc w:val="left"/>
        <w:rPr>
          <w:sz w:val="20"/>
          <w:lang w:val="en-US" w:eastAsia="zh-CN"/>
        </w:rPr>
      </w:pPr>
      <w:r w:rsidRPr="008A06DF">
        <w:rPr>
          <w:rFonts w:hint="eastAsia"/>
          <w:sz w:val="20"/>
          <w:lang w:eastAsia="zh-CN"/>
        </w:rPr>
        <w:t>无线电通信部门制定规章制度和政策的职能由世界和区域无线电通信大会以及无线电通信全会完成，并得到各研究组的支持。</w:t>
      </w:r>
    </w:p>
    <w:p w14:paraId="4718AD7B" w14:textId="7B7DE84B" w:rsidR="00684E89" w:rsidRPr="000D2B2B" w:rsidRDefault="00684E89" w:rsidP="00684E89">
      <w:pPr>
        <w:spacing w:before="480"/>
        <w:jc w:val="center"/>
        <w:rPr>
          <w:b/>
          <w:bCs/>
          <w:lang w:val="en-US" w:eastAsia="zh-CN"/>
        </w:rPr>
      </w:pPr>
      <w:r w:rsidRPr="000D2B2B">
        <w:rPr>
          <w:rFonts w:hint="eastAsia"/>
          <w:b/>
          <w:bCs/>
          <w:lang w:val="en-US" w:eastAsia="zh-CN"/>
        </w:rPr>
        <w:t>知识产权政策</w:t>
      </w:r>
      <w:r w:rsidR="00107155">
        <w:rPr>
          <w:rFonts w:hint="eastAsia"/>
          <w:b/>
          <w:bCs/>
          <w:lang w:val="en-US" w:eastAsia="zh-CN"/>
        </w:rPr>
        <w:t xml:space="preserve"> </w:t>
      </w:r>
      <w:r>
        <w:rPr>
          <w:rFonts w:hint="eastAsia"/>
          <w:b/>
          <w:bCs/>
          <w:lang w:val="en-US" w:eastAsia="zh-CN"/>
        </w:rPr>
        <w:t>(</w:t>
      </w:r>
      <w:r w:rsidRPr="000D2B2B">
        <w:rPr>
          <w:b/>
          <w:bCs/>
          <w:lang w:val="en-US" w:eastAsia="zh-CN"/>
        </w:rPr>
        <w:t>IPR</w:t>
      </w:r>
      <w:r>
        <w:rPr>
          <w:rFonts w:hint="eastAsia"/>
          <w:b/>
          <w:bCs/>
          <w:lang w:val="en-US" w:eastAsia="zh-CN"/>
        </w:rPr>
        <w:t>)</w:t>
      </w:r>
    </w:p>
    <w:p w14:paraId="18C41EAE" w14:textId="77777777" w:rsidR="00684E89" w:rsidRPr="000D2B2B" w:rsidRDefault="00684E89" w:rsidP="00684E89">
      <w:pPr>
        <w:tabs>
          <w:tab w:val="clear" w:pos="794"/>
          <w:tab w:val="clear" w:pos="1191"/>
          <w:tab w:val="clear" w:pos="1588"/>
          <w:tab w:val="clear" w:pos="1985"/>
        </w:tabs>
        <w:spacing w:before="240"/>
        <w:ind w:firstLineChars="200" w:firstLine="416"/>
        <w:jc w:val="left"/>
        <w:rPr>
          <w:sz w:val="20"/>
          <w:lang w:val="en-US" w:eastAsia="zh-CN"/>
        </w:rPr>
      </w:pPr>
      <w:r w:rsidRPr="00597065">
        <w:rPr>
          <w:sz w:val="20"/>
          <w:lang w:val="en-US" w:eastAsia="zh-CN"/>
        </w:rPr>
        <w:t>ITU-R</w:t>
      </w:r>
      <w:r w:rsidRPr="008A06DF">
        <w:rPr>
          <w:rFonts w:hAnsi="SimSun"/>
          <w:sz w:val="20"/>
          <w:lang w:eastAsia="zh-CN"/>
        </w:rPr>
        <w:t>的</w:t>
      </w:r>
      <w:r w:rsidRPr="008A06DF">
        <w:rPr>
          <w:rFonts w:hint="eastAsia"/>
          <w:sz w:val="20"/>
          <w:lang w:eastAsia="zh-CN"/>
        </w:rPr>
        <w:t>知识产权</w:t>
      </w:r>
      <w:r w:rsidRPr="008A06DF">
        <w:rPr>
          <w:rFonts w:hAnsi="SimSun"/>
          <w:sz w:val="20"/>
          <w:lang w:eastAsia="zh-CN"/>
        </w:rPr>
        <w:t>政策</w:t>
      </w:r>
      <w:r w:rsidRPr="008A06DF">
        <w:rPr>
          <w:rFonts w:hAnsi="SimSun" w:hint="eastAsia"/>
          <w:sz w:val="20"/>
          <w:lang w:eastAsia="zh-CN"/>
        </w:rPr>
        <w:t>在</w:t>
      </w:r>
      <w:r w:rsidRPr="00597065">
        <w:rPr>
          <w:sz w:val="20"/>
          <w:lang w:val="en-US" w:eastAsia="zh-CN"/>
        </w:rPr>
        <w:t>ITU-R</w:t>
      </w:r>
      <w:r w:rsidRPr="008A06DF">
        <w:rPr>
          <w:rFonts w:hAnsi="SimSun"/>
          <w:sz w:val="20"/>
          <w:lang w:eastAsia="zh-CN"/>
        </w:rPr>
        <w:t>第</w:t>
      </w:r>
      <w:r w:rsidRPr="00597065">
        <w:rPr>
          <w:sz w:val="20"/>
          <w:lang w:val="en-US" w:eastAsia="zh-CN"/>
        </w:rPr>
        <w:t>1</w:t>
      </w:r>
      <w:r w:rsidRPr="008A06DF">
        <w:rPr>
          <w:rFonts w:hAnsi="SimSun"/>
          <w:sz w:val="20"/>
          <w:lang w:eastAsia="zh-CN"/>
        </w:rPr>
        <w:t>号决议引用的</w:t>
      </w:r>
      <w:r w:rsidRPr="00597065">
        <w:rPr>
          <w:rFonts w:hAnsi="SimSun" w:hint="eastAsia"/>
          <w:sz w:val="20"/>
          <w:lang w:val="en-US" w:eastAsia="zh-CN"/>
        </w:rPr>
        <w:t>“</w:t>
      </w:r>
      <w:r w:rsidRPr="00597065">
        <w:rPr>
          <w:sz w:val="20"/>
          <w:lang w:val="en-US" w:eastAsia="zh-CN"/>
        </w:rPr>
        <w:t>ITU-T/ITU-R/ISO/IEC</w:t>
      </w:r>
      <w:r w:rsidRPr="008A06DF">
        <w:rPr>
          <w:rFonts w:hAnsi="SimSun"/>
          <w:sz w:val="20"/>
          <w:lang w:eastAsia="zh-CN"/>
        </w:rPr>
        <w:t>共同专利政策</w:t>
      </w:r>
      <w:r w:rsidRPr="00597065">
        <w:rPr>
          <w:rFonts w:hAnsi="SimSun" w:hint="eastAsia"/>
          <w:sz w:val="20"/>
          <w:lang w:val="en-US" w:eastAsia="zh-CN"/>
        </w:rPr>
        <w:t>”</w:t>
      </w:r>
      <w:r w:rsidRPr="008A06DF">
        <w:rPr>
          <w:rFonts w:hAnsi="SimSun" w:hint="eastAsia"/>
          <w:sz w:val="20"/>
          <w:lang w:eastAsia="zh-CN"/>
        </w:rPr>
        <w:t>中做了说明</w:t>
      </w:r>
      <w:r w:rsidRPr="008A06DF">
        <w:rPr>
          <w:rFonts w:hAnsi="SimSun"/>
          <w:sz w:val="20"/>
          <w:lang w:eastAsia="zh-CN"/>
        </w:rPr>
        <w:t>。专利持有者提交专利和许可声明的表格可从</w:t>
      </w:r>
      <w:hyperlink r:id="rId11" w:history="1">
        <w:r w:rsidRPr="008A06DF">
          <w:rPr>
            <w:rStyle w:val="Hyperlink"/>
            <w:sz w:val="20"/>
            <w:lang w:val="en-US" w:eastAsia="zh-CN"/>
          </w:rPr>
          <w:t>http://www.itu.int/ITU</w:t>
        </w:r>
        <w:r w:rsidRPr="008A06DF">
          <w:rPr>
            <w:rStyle w:val="Hyperlink"/>
            <w:sz w:val="20"/>
            <w:lang w:val="en-US" w:eastAsia="zh-CN"/>
          </w:rPr>
          <w:noBreakHyphen/>
          <w:t>R/go/patents/en</w:t>
        </w:r>
      </w:hyperlink>
      <w:r w:rsidRPr="008A06DF">
        <w:rPr>
          <w:rFonts w:hAnsi="SimSun"/>
          <w:sz w:val="20"/>
          <w:lang w:eastAsia="zh-CN"/>
        </w:rPr>
        <w:t>获得</w:t>
      </w:r>
      <w:r w:rsidRPr="00FB2DC1">
        <w:rPr>
          <w:rFonts w:hAnsi="SimSun"/>
          <w:sz w:val="20"/>
          <w:lang w:val="en-US" w:eastAsia="zh-CN"/>
        </w:rPr>
        <w:t>，</w:t>
      </w:r>
      <w:r w:rsidRPr="008A06DF">
        <w:rPr>
          <w:rFonts w:hAnsi="SimSun"/>
          <w:sz w:val="20"/>
          <w:lang w:eastAsia="zh-CN"/>
        </w:rPr>
        <w:t>该网址也提供了</w:t>
      </w:r>
      <w:r w:rsidRPr="00FB2DC1">
        <w:rPr>
          <w:rFonts w:hAnsi="SimSun" w:hint="eastAsia"/>
          <w:sz w:val="20"/>
          <w:lang w:val="en-US" w:eastAsia="zh-CN"/>
        </w:rPr>
        <w:t>“</w:t>
      </w:r>
      <w:r w:rsidRPr="00FB2DC1">
        <w:rPr>
          <w:sz w:val="20"/>
          <w:lang w:val="en-US" w:eastAsia="zh-CN"/>
        </w:rPr>
        <w:t>ITU</w:t>
      </w:r>
      <w:r w:rsidRPr="00FB2DC1">
        <w:rPr>
          <w:sz w:val="20"/>
          <w:lang w:val="en-US" w:eastAsia="zh-CN"/>
        </w:rPr>
        <w:noBreakHyphen/>
        <w:t>T/ITU</w:t>
      </w:r>
      <w:r w:rsidRPr="00FB2DC1">
        <w:rPr>
          <w:sz w:val="20"/>
          <w:lang w:val="en-US" w:eastAsia="zh-CN"/>
        </w:rPr>
        <w:noBreakHyphen/>
        <w:t>R/ISO/IEC</w:t>
      </w:r>
      <w:r w:rsidRPr="008A06DF">
        <w:rPr>
          <w:rFonts w:hAnsi="SimSun"/>
          <w:sz w:val="20"/>
          <w:lang w:eastAsia="zh-CN"/>
        </w:rPr>
        <w:t>共同专利政策实施指南</w:t>
      </w:r>
      <w:r w:rsidRPr="00FB2DC1">
        <w:rPr>
          <w:rFonts w:hAnsi="SimSun" w:hint="eastAsia"/>
          <w:sz w:val="20"/>
          <w:lang w:val="en-US" w:eastAsia="zh-CN"/>
        </w:rPr>
        <w:t>”</w:t>
      </w:r>
      <w:r w:rsidRPr="008A06DF">
        <w:rPr>
          <w:rFonts w:hAnsi="SimSun"/>
          <w:sz w:val="20"/>
          <w:lang w:eastAsia="zh-CN"/>
        </w:rPr>
        <w:t>以及</w:t>
      </w:r>
      <w:r w:rsidRPr="00FB2DC1">
        <w:rPr>
          <w:sz w:val="20"/>
          <w:lang w:val="en-US" w:eastAsia="zh-CN"/>
        </w:rPr>
        <w:t>ITU-R</w:t>
      </w:r>
      <w:r w:rsidRPr="008A06DF">
        <w:rPr>
          <w:rFonts w:hAnsi="SimSun"/>
          <w:sz w:val="20"/>
          <w:lang w:eastAsia="zh-CN"/>
        </w:rPr>
        <w:t>专利信息数据库。</w:t>
      </w:r>
    </w:p>
    <w:p w14:paraId="36D9A844" w14:textId="77777777" w:rsidR="00684E89" w:rsidRPr="000D2B2B" w:rsidRDefault="00684E89" w:rsidP="00684E89">
      <w:pPr>
        <w:jc w:val="center"/>
        <w:rPr>
          <w:sz w:val="22"/>
          <w:lang w:val="en-US" w:eastAsia="zh-CN"/>
        </w:rPr>
      </w:pPr>
    </w:p>
    <w:p w14:paraId="5719153D" w14:textId="77777777" w:rsidR="00684E89" w:rsidRPr="000D2B2B" w:rsidRDefault="00684E89" w:rsidP="00684E89">
      <w:pPr>
        <w:jc w:val="center"/>
        <w:rPr>
          <w:sz w:val="22"/>
          <w:lang w:val="en-US"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000" w:firstRow="0" w:lastRow="0" w:firstColumn="0" w:lastColumn="0" w:noHBand="0" w:noVBand="0"/>
      </w:tblPr>
      <w:tblGrid>
        <w:gridCol w:w="959"/>
        <w:gridCol w:w="8570"/>
      </w:tblGrid>
      <w:tr w:rsidR="00684E89" w:rsidRPr="0068453D" w14:paraId="637377B0" w14:textId="77777777" w:rsidTr="00744F41">
        <w:tc>
          <w:tcPr>
            <w:tcW w:w="9748" w:type="dxa"/>
            <w:gridSpan w:val="2"/>
          </w:tcPr>
          <w:p w14:paraId="7850AB82" w14:textId="77777777" w:rsidR="00684E89" w:rsidRPr="00457D2B" w:rsidRDefault="00684E89" w:rsidP="00964F9C">
            <w:pPr>
              <w:keepNext/>
              <w:spacing w:after="40"/>
              <w:jc w:val="center"/>
              <w:rPr>
                <w:b/>
                <w:bCs/>
                <w:sz w:val="22"/>
                <w:lang w:val="en-US" w:eastAsia="zh-CN"/>
              </w:rPr>
            </w:pPr>
            <w:r w:rsidRPr="00457D2B">
              <w:rPr>
                <w:b/>
                <w:bCs/>
                <w:sz w:val="22"/>
                <w:lang w:val="en-US" w:eastAsia="zh-CN"/>
              </w:rPr>
              <w:t>ITU-R</w:t>
            </w:r>
            <w:r w:rsidRPr="00457D2B">
              <w:rPr>
                <w:rFonts w:hint="eastAsia"/>
                <w:b/>
                <w:bCs/>
                <w:sz w:val="22"/>
                <w:lang w:val="en-US" w:eastAsia="zh-CN"/>
              </w:rPr>
              <w:t>系列建议书</w:t>
            </w:r>
          </w:p>
          <w:p w14:paraId="49D09F13" w14:textId="77777777" w:rsidR="00684E89" w:rsidRPr="00457D2B" w:rsidRDefault="00684E89" w:rsidP="00964F9C">
            <w:pPr>
              <w:jc w:val="center"/>
              <w:rPr>
                <w:sz w:val="18"/>
                <w:szCs w:val="18"/>
                <w:lang w:val="en-US" w:eastAsia="zh-CN"/>
              </w:rPr>
            </w:pPr>
            <w:r>
              <w:rPr>
                <w:rFonts w:hint="eastAsia"/>
                <w:sz w:val="18"/>
                <w:szCs w:val="18"/>
                <w:lang w:val="en-US" w:eastAsia="zh-CN"/>
              </w:rPr>
              <w:t>（</w:t>
            </w:r>
            <w:r w:rsidRPr="00457D2B">
              <w:rPr>
                <w:rFonts w:hint="eastAsia"/>
                <w:sz w:val="18"/>
                <w:szCs w:val="18"/>
                <w:lang w:val="en-US" w:eastAsia="zh-CN"/>
              </w:rPr>
              <w:t>也可在线查询</w:t>
            </w:r>
            <w:hyperlink r:id="rId12" w:history="1">
              <w:r w:rsidRPr="00457D2B">
                <w:rPr>
                  <w:bCs/>
                  <w:color w:val="0000FF"/>
                  <w:sz w:val="18"/>
                  <w:u w:val="single"/>
                  <w:lang w:val="en-US" w:eastAsia="zh-CN"/>
                </w:rPr>
                <w:t>http://www.itu.int/publ/R-REC/en</w:t>
              </w:r>
            </w:hyperlink>
            <w:r>
              <w:rPr>
                <w:rFonts w:hint="eastAsia"/>
                <w:sz w:val="18"/>
                <w:szCs w:val="18"/>
                <w:lang w:val="en-US" w:eastAsia="zh-CN"/>
              </w:rPr>
              <w:t>）</w:t>
            </w:r>
          </w:p>
        </w:tc>
      </w:tr>
      <w:tr w:rsidR="00684E89" w:rsidRPr="00457D2B" w14:paraId="44C51D95" w14:textId="77777777" w:rsidTr="00744F41">
        <w:tc>
          <w:tcPr>
            <w:tcW w:w="960" w:type="dxa"/>
          </w:tcPr>
          <w:p w14:paraId="5FC38855" w14:textId="77777777" w:rsidR="00684E89" w:rsidRPr="00457D2B" w:rsidRDefault="00684E89" w:rsidP="00964F9C">
            <w:pPr>
              <w:spacing w:after="40"/>
              <w:ind w:left="57"/>
              <w:rPr>
                <w:b/>
                <w:bCs/>
                <w:sz w:val="20"/>
                <w:lang w:val="en-US"/>
              </w:rPr>
            </w:pPr>
            <w:r w:rsidRPr="00457D2B">
              <w:rPr>
                <w:rFonts w:ascii="SimSun" w:hAnsi="SimSun" w:hint="eastAsia"/>
                <w:b/>
                <w:bCs/>
                <w:sz w:val="20"/>
                <w:lang w:val="en-US" w:eastAsia="zh-CN"/>
              </w:rPr>
              <w:t>系列</w:t>
            </w:r>
          </w:p>
        </w:tc>
        <w:tc>
          <w:tcPr>
            <w:tcW w:w="8788" w:type="dxa"/>
          </w:tcPr>
          <w:p w14:paraId="6B520635" w14:textId="77777777" w:rsidR="00684E89" w:rsidRPr="00457D2B" w:rsidRDefault="00684E89" w:rsidP="00964F9C">
            <w:pPr>
              <w:keepNext/>
              <w:spacing w:after="40"/>
              <w:ind w:hanging="1040"/>
              <w:jc w:val="center"/>
              <w:rPr>
                <w:b/>
                <w:bCs/>
                <w:sz w:val="20"/>
                <w:lang w:val="en-US"/>
              </w:rPr>
            </w:pPr>
            <w:r w:rsidRPr="00457D2B">
              <w:rPr>
                <w:rFonts w:ascii="SimSun" w:hAnsi="SimSun" w:hint="eastAsia"/>
                <w:b/>
                <w:bCs/>
                <w:sz w:val="20"/>
                <w:lang w:val="en-US" w:eastAsia="zh-CN"/>
              </w:rPr>
              <w:t>标题</w:t>
            </w:r>
          </w:p>
        </w:tc>
      </w:tr>
      <w:tr w:rsidR="00684E89" w:rsidRPr="00457D2B" w14:paraId="22223F99" w14:textId="77777777" w:rsidTr="00744F41">
        <w:tc>
          <w:tcPr>
            <w:tcW w:w="960" w:type="dxa"/>
          </w:tcPr>
          <w:p w14:paraId="590CC08F" w14:textId="77777777" w:rsidR="00684E89" w:rsidRPr="00457D2B" w:rsidRDefault="00684E89" w:rsidP="00964F9C">
            <w:pPr>
              <w:spacing w:before="30" w:after="30"/>
              <w:ind w:left="57"/>
              <w:jc w:val="left"/>
              <w:rPr>
                <w:b/>
                <w:bCs/>
                <w:sz w:val="20"/>
                <w:lang w:val="en-US"/>
              </w:rPr>
            </w:pPr>
            <w:r w:rsidRPr="00457D2B">
              <w:rPr>
                <w:b/>
                <w:bCs/>
                <w:sz w:val="20"/>
                <w:lang w:val="en-US"/>
              </w:rPr>
              <w:t>BO</w:t>
            </w:r>
          </w:p>
        </w:tc>
        <w:tc>
          <w:tcPr>
            <w:tcW w:w="8788" w:type="dxa"/>
          </w:tcPr>
          <w:p w14:paraId="59440936" w14:textId="77777777" w:rsidR="00684E89" w:rsidRPr="00457D2B" w:rsidRDefault="00684E89" w:rsidP="00964F9C">
            <w:pPr>
              <w:keepNext/>
              <w:spacing w:before="30" w:after="30"/>
              <w:jc w:val="left"/>
              <w:rPr>
                <w:bCs/>
                <w:sz w:val="20"/>
                <w:lang w:val="en-US"/>
              </w:rPr>
            </w:pPr>
            <w:r w:rsidRPr="00457D2B">
              <w:rPr>
                <w:rFonts w:hint="eastAsia"/>
                <w:bCs/>
                <w:sz w:val="20"/>
                <w:lang w:val="en-US" w:eastAsia="zh-CN"/>
              </w:rPr>
              <w:t>卫星传送</w:t>
            </w:r>
          </w:p>
        </w:tc>
      </w:tr>
      <w:tr w:rsidR="00684E89" w:rsidRPr="00457D2B" w14:paraId="2C30ECA0" w14:textId="77777777" w:rsidTr="00744F41">
        <w:tc>
          <w:tcPr>
            <w:tcW w:w="960" w:type="dxa"/>
          </w:tcPr>
          <w:p w14:paraId="16EEA867" w14:textId="77777777" w:rsidR="00684E89" w:rsidRPr="00457D2B" w:rsidRDefault="00684E89" w:rsidP="00964F9C">
            <w:pPr>
              <w:spacing w:before="30" w:after="30"/>
              <w:ind w:left="57"/>
              <w:jc w:val="left"/>
              <w:rPr>
                <w:b/>
                <w:bCs/>
                <w:sz w:val="20"/>
                <w:lang w:val="en-US"/>
              </w:rPr>
            </w:pPr>
            <w:r w:rsidRPr="00457D2B">
              <w:rPr>
                <w:b/>
                <w:bCs/>
                <w:sz w:val="20"/>
                <w:lang w:val="en-US"/>
              </w:rPr>
              <w:t>BR</w:t>
            </w:r>
          </w:p>
        </w:tc>
        <w:tc>
          <w:tcPr>
            <w:tcW w:w="8788" w:type="dxa"/>
          </w:tcPr>
          <w:p w14:paraId="5CBF2666" w14:textId="77777777" w:rsidR="00684E89" w:rsidRPr="00457D2B" w:rsidRDefault="00684E89" w:rsidP="00964F9C">
            <w:pPr>
              <w:keepNext/>
              <w:spacing w:before="30" w:after="30"/>
              <w:jc w:val="left"/>
              <w:rPr>
                <w:sz w:val="20"/>
                <w:lang w:val="en-US" w:eastAsia="zh-CN"/>
              </w:rPr>
            </w:pPr>
            <w:r w:rsidRPr="00457D2B">
              <w:rPr>
                <w:rFonts w:hint="eastAsia"/>
                <w:sz w:val="20"/>
                <w:lang w:val="en-US" w:eastAsia="zh-CN"/>
              </w:rPr>
              <w:t>用于制作、存档和播</w:t>
            </w:r>
            <w:r>
              <w:rPr>
                <w:rFonts w:hint="eastAsia"/>
                <w:sz w:val="20"/>
                <w:lang w:val="en-US" w:eastAsia="zh-CN"/>
              </w:rPr>
              <w:t>放的记录</w:t>
            </w:r>
            <w:r w:rsidRPr="00457D2B">
              <w:rPr>
                <w:rFonts w:hint="eastAsia"/>
                <w:sz w:val="20"/>
                <w:lang w:val="en-US" w:eastAsia="zh-CN"/>
              </w:rPr>
              <w:t>；</w:t>
            </w:r>
            <w:r>
              <w:rPr>
                <w:rFonts w:hint="eastAsia"/>
                <w:sz w:val="20"/>
                <w:lang w:val="en-US" w:eastAsia="zh-CN"/>
              </w:rPr>
              <w:t>用于</w:t>
            </w:r>
            <w:r w:rsidRPr="00457D2B">
              <w:rPr>
                <w:rFonts w:hint="eastAsia"/>
                <w:sz w:val="20"/>
                <w:lang w:val="en-US" w:eastAsia="zh-CN"/>
              </w:rPr>
              <w:t>电视</w:t>
            </w:r>
            <w:r>
              <w:rPr>
                <w:rFonts w:hint="eastAsia"/>
                <w:sz w:val="20"/>
                <w:lang w:val="en-US" w:eastAsia="zh-CN"/>
              </w:rPr>
              <w:t>的胶片</w:t>
            </w:r>
          </w:p>
        </w:tc>
      </w:tr>
      <w:tr w:rsidR="00684E89" w:rsidRPr="00457D2B" w14:paraId="7C15FC83" w14:textId="77777777" w:rsidTr="00744F41">
        <w:tc>
          <w:tcPr>
            <w:tcW w:w="960" w:type="dxa"/>
          </w:tcPr>
          <w:p w14:paraId="6BF27A3C" w14:textId="77777777" w:rsidR="00684E89" w:rsidRPr="00457D2B" w:rsidRDefault="00684E89" w:rsidP="00964F9C">
            <w:pPr>
              <w:spacing w:before="30" w:after="30"/>
              <w:ind w:left="57"/>
              <w:jc w:val="left"/>
              <w:rPr>
                <w:b/>
                <w:bCs/>
                <w:sz w:val="20"/>
                <w:lang w:val="en-US"/>
              </w:rPr>
            </w:pPr>
            <w:r w:rsidRPr="00457D2B">
              <w:rPr>
                <w:b/>
                <w:bCs/>
                <w:sz w:val="20"/>
                <w:lang w:val="en-US"/>
              </w:rPr>
              <w:t>BS</w:t>
            </w:r>
          </w:p>
        </w:tc>
        <w:tc>
          <w:tcPr>
            <w:tcW w:w="8788" w:type="dxa"/>
          </w:tcPr>
          <w:p w14:paraId="50482DE8" w14:textId="77777777" w:rsidR="00684E89" w:rsidRPr="00457D2B" w:rsidRDefault="00684E89" w:rsidP="00964F9C">
            <w:pPr>
              <w:keepNext/>
              <w:spacing w:before="30" w:after="30"/>
              <w:jc w:val="left"/>
              <w:rPr>
                <w:sz w:val="20"/>
                <w:lang w:val="en-US"/>
              </w:rPr>
            </w:pPr>
            <w:r w:rsidRPr="00457D2B">
              <w:rPr>
                <w:rFonts w:hint="eastAsia"/>
                <w:sz w:val="20"/>
                <w:lang w:val="en-US" w:eastAsia="zh-CN"/>
              </w:rPr>
              <w:t>广播业务</w:t>
            </w:r>
            <w:r>
              <w:rPr>
                <w:rFonts w:hint="eastAsia"/>
                <w:sz w:val="20"/>
                <w:lang w:val="en-US" w:eastAsia="zh-CN"/>
              </w:rPr>
              <w:t>（</w:t>
            </w:r>
            <w:r w:rsidRPr="00457D2B">
              <w:rPr>
                <w:rFonts w:hint="eastAsia"/>
                <w:sz w:val="20"/>
                <w:lang w:val="en-US" w:eastAsia="zh-CN"/>
              </w:rPr>
              <w:t>声音</w:t>
            </w:r>
            <w:r>
              <w:rPr>
                <w:rFonts w:hint="eastAsia"/>
                <w:sz w:val="20"/>
                <w:lang w:val="en-US" w:eastAsia="zh-CN"/>
              </w:rPr>
              <w:t>）</w:t>
            </w:r>
          </w:p>
        </w:tc>
      </w:tr>
      <w:tr w:rsidR="00684E89" w:rsidRPr="00457D2B" w14:paraId="7BB4959E" w14:textId="77777777" w:rsidTr="00744F41">
        <w:tc>
          <w:tcPr>
            <w:tcW w:w="960" w:type="dxa"/>
          </w:tcPr>
          <w:p w14:paraId="7285289F" w14:textId="77777777" w:rsidR="00684E89" w:rsidRPr="00457D2B" w:rsidRDefault="00684E89" w:rsidP="00964F9C">
            <w:pPr>
              <w:spacing w:before="30" w:after="30"/>
              <w:ind w:left="57"/>
              <w:jc w:val="left"/>
              <w:rPr>
                <w:b/>
                <w:bCs/>
                <w:sz w:val="20"/>
                <w:lang w:val="en-US"/>
              </w:rPr>
            </w:pPr>
            <w:r w:rsidRPr="00457D2B">
              <w:rPr>
                <w:b/>
                <w:bCs/>
                <w:sz w:val="20"/>
                <w:lang w:val="en-US"/>
              </w:rPr>
              <w:t>BT</w:t>
            </w:r>
          </w:p>
        </w:tc>
        <w:tc>
          <w:tcPr>
            <w:tcW w:w="8788" w:type="dxa"/>
          </w:tcPr>
          <w:p w14:paraId="79743F7D" w14:textId="77777777" w:rsidR="00684E89" w:rsidRPr="00457D2B" w:rsidRDefault="00684E89" w:rsidP="00964F9C">
            <w:pPr>
              <w:keepNext/>
              <w:spacing w:before="30" w:after="30"/>
              <w:jc w:val="left"/>
              <w:rPr>
                <w:sz w:val="20"/>
                <w:lang w:val="en-US"/>
              </w:rPr>
            </w:pPr>
            <w:r w:rsidRPr="00457D2B">
              <w:rPr>
                <w:rFonts w:hint="eastAsia"/>
                <w:sz w:val="20"/>
                <w:lang w:val="en-US" w:eastAsia="zh-CN"/>
              </w:rPr>
              <w:t>广播业务</w:t>
            </w:r>
            <w:r>
              <w:rPr>
                <w:rFonts w:hint="eastAsia"/>
                <w:sz w:val="20"/>
                <w:lang w:val="en-US" w:eastAsia="zh-CN"/>
              </w:rPr>
              <w:t>（</w:t>
            </w:r>
            <w:r w:rsidRPr="00457D2B">
              <w:rPr>
                <w:rFonts w:hint="eastAsia"/>
                <w:sz w:val="20"/>
                <w:lang w:val="en-US" w:eastAsia="zh-CN"/>
              </w:rPr>
              <w:t>电视</w:t>
            </w:r>
            <w:r>
              <w:rPr>
                <w:rFonts w:hint="eastAsia"/>
                <w:sz w:val="20"/>
                <w:lang w:val="en-US" w:eastAsia="zh-CN"/>
              </w:rPr>
              <w:t>）</w:t>
            </w:r>
          </w:p>
        </w:tc>
      </w:tr>
      <w:tr w:rsidR="00684E89" w:rsidRPr="00457D2B" w14:paraId="5689AE18" w14:textId="77777777" w:rsidTr="00744F41">
        <w:tc>
          <w:tcPr>
            <w:tcW w:w="960" w:type="dxa"/>
          </w:tcPr>
          <w:p w14:paraId="59DCCE4D" w14:textId="77777777" w:rsidR="00684E89" w:rsidRPr="00457D2B" w:rsidRDefault="00684E89" w:rsidP="00964F9C">
            <w:pPr>
              <w:spacing w:before="30" w:after="30"/>
              <w:ind w:left="57"/>
              <w:jc w:val="left"/>
              <w:rPr>
                <w:b/>
                <w:bCs/>
                <w:sz w:val="20"/>
                <w:lang w:val="fr-CH"/>
              </w:rPr>
            </w:pPr>
            <w:r w:rsidRPr="00457D2B">
              <w:rPr>
                <w:b/>
                <w:bCs/>
                <w:sz w:val="20"/>
                <w:lang w:val="fr-CH"/>
              </w:rPr>
              <w:t>F</w:t>
            </w:r>
          </w:p>
        </w:tc>
        <w:tc>
          <w:tcPr>
            <w:tcW w:w="8788" w:type="dxa"/>
          </w:tcPr>
          <w:p w14:paraId="06E33C37" w14:textId="77777777" w:rsidR="00684E89" w:rsidRPr="00457D2B" w:rsidRDefault="00684E89" w:rsidP="00964F9C">
            <w:pPr>
              <w:spacing w:before="30" w:after="30"/>
              <w:rPr>
                <w:sz w:val="20"/>
                <w:lang w:val="fr-CH"/>
              </w:rPr>
            </w:pPr>
            <w:r w:rsidRPr="00457D2B">
              <w:rPr>
                <w:rFonts w:hint="eastAsia"/>
                <w:sz w:val="20"/>
                <w:lang w:val="fr-CH" w:eastAsia="zh-CN"/>
              </w:rPr>
              <w:t>固定业务</w:t>
            </w:r>
          </w:p>
        </w:tc>
      </w:tr>
      <w:tr w:rsidR="00684E89" w:rsidRPr="00457D2B" w14:paraId="22341D52" w14:textId="77777777" w:rsidTr="00744F41">
        <w:tc>
          <w:tcPr>
            <w:tcW w:w="960" w:type="dxa"/>
          </w:tcPr>
          <w:p w14:paraId="7AE8BDAF" w14:textId="77777777" w:rsidR="00684E89" w:rsidRPr="00457D2B" w:rsidRDefault="00684E89" w:rsidP="00964F9C">
            <w:pPr>
              <w:spacing w:before="30" w:after="30"/>
              <w:ind w:left="57"/>
              <w:jc w:val="left"/>
              <w:rPr>
                <w:b/>
                <w:bCs/>
                <w:sz w:val="20"/>
                <w:lang w:val="en-US"/>
              </w:rPr>
            </w:pPr>
            <w:r w:rsidRPr="00457D2B">
              <w:rPr>
                <w:b/>
                <w:bCs/>
                <w:sz w:val="20"/>
                <w:lang w:val="en-US"/>
              </w:rPr>
              <w:t>M</w:t>
            </w:r>
          </w:p>
        </w:tc>
        <w:tc>
          <w:tcPr>
            <w:tcW w:w="8788" w:type="dxa"/>
          </w:tcPr>
          <w:p w14:paraId="4DC1E327" w14:textId="77777777" w:rsidR="00684E89" w:rsidRPr="00457D2B" w:rsidRDefault="00684E89" w:rsidP="00964F9C">
            <w:pPr>
              <w:keepNext/>
              <w:spacing w:before="30" w:after="30"/>
              <w:jc w:val="left"/>
              <w:rPr>
                <w:sz w:val="20"/>
                <w:lang w:val="en-US" w:eastAsia="zh-CN"/>
              </w:rPr>
            </w:pPr>
            <w:r w:rsidRPr="00457D2B">
              <w:rPr>
                <w:rFonts w:hint="eastAsia"/>
                <w:sz w:val="20"/>
                <w:lang w:val="en-US" w:eastAsia="zh-CN"/>
              </w:rPr>
              <w:t>移动、无线电定位、业余和相关卫星业务</w:t>
            </w:r>
          </w:p>
        </w:tc>
      </w:tr>
      <w:tr w:rsidR="00684E89" w:rsidRPr="00457D2B" w14:paraId="2360B902" w14:textId="77777777" w:rsidTr="00744F41">
        <w:tc>
          <w:tcPr>
            <w:tcW w:w="960" w:type="dxa"/>
            <w:shd w:val="clear" w:color="auto" w:fill="FFFFFF"/>
          </w:tcPr>
          <w:p w14:paraId="44559793" w14:textId="77777777" w:rsidR="00684E89" w:rsidRPr="00457D2B" w:rsidRDefault="00684E89" w:rsidP="00964F9C">
            <w:pPr>
              <w:spacing w:before="30" w:after="30"/>
              <w:ind w:left="57"/>
              <w:jc w:val="left"/>
              <w:rPr>
                <w:b/>
                <w:bCs/>
                <w:sz w:val="20"/>
                <w:lang w:val="en-US"/>
              </w:rPr>
            </w:pPr>
            <w:r w:rsidRPr="00457D2B">
              <w:rPr>
                <w:b/>
                <w:bCs/>
                <w:sz w:val="20"/>
                <w:lang w:val="en-US"/>
              </w:rPr>
              <w:t>P</w:t>
            </w:r>
          </w:p>
        </w:tc>
        <w:tc>
          <w:tcPr>
            <w:tcW w:w="8788" w:type="dxa"/>
            <w:shd w:val="clear" w:color="auto" w:fill="FFFFFF"/>
          </w:tcPr>
          <w:p w14:paraId="22A4B281" w14:textId="77777777" w:rsidR="00684E89" w:rsidRPr="00457D2B" w:rsidRDefault="00684E89" w:rsidP="00964F9C">
            <w:pPr>
              <w:spacing w:before="30" w:after="30"/>
              <w:ind w:left="57" w:hanging="75"/>
              <w:jc w:val="left"/>
              <w:rPr>
                <w:sz w:val="20"/>
                <w:lang w:val="en-US"/>
              </w:rPr>
            </w:pPr>
            <w:r w:rsidRPr="00457D2B">
              <w:rPr>
                <w:rFonts w:hint="eastAsia"/>
                <w:sz w:val="20"/>
                <w:lang w:val="en-US"/>
              </w:rPr>
              <w:t>无线电波传播</w:t>
            </w:r>
          </w:p>
        </w:tc>
      </w:tr>
      <w:tr w:rsidR="00684E89" w:rsidRPr="00457D2B" w14:paraId="49A19158" w14:textId="77777777" w:rsidTr="00744F41">
        <w:tc>
          <w:tcPr>
            <w:tcW w:w="960" w:type="dxa"/>
          </w:tcPr>
          <w:p w14:paraId="50A659C4" w14:textId="77777777" w:rsidR="00684E89" w:rsidRPr="00457D2B" w:rsidRDefault="00684E89" w:rsidP="00964F9C">
            <w:pPr>
              <w:spacing w:before="30" w:after="30"/>
              <w:ind w:left="57"/>
              <w:jc w:val="left"/>
              <w:rPr>
                <w:b/>
                <w:bCs/>
                <w:sz w:val="20"/>
                <w:lang w:val="en-US"/>
              </w:rPr>
            </w:pPr>
            <w:r w:rsidRPr="00457D2B">
              <w:rPr>
                <w:b/>
                <w:bCs/>
                <w:sz w:val="20"/>
                <w:lang w:val="en-US"/>
              </w:rPr>
              <w:t>RA</w:t>
            </w:r>
          </w:p>
        </w:tc>
        <w:tc>
          <w:tcPr>
            <w:tcW w:w="8788" w:type="dxa"/>
          </w:tcPr>
          <w:p w14:paraId="18CE9E74" w14:textId="77777777" w:rsidR="00684E89" w:rsidRPr="00457D2B" w:rsidRDefault="00684E89" w:rsidP="00964F9C">
            <w:pPr>
              <w:spacing w:before="30" w:after="30"/>
              <w:rPr>
                <w:sz w:val="20"/>
                <w:lang w:val="en-US"/>
              </w:rPr>
            </w:pPr>
            <w:r w:rsidRPr="00457D2B">
              <w:rPr>
                <w:rFonts w:hint="eastAsia"/>
                <w:sz w:val="20"/>
                <w:lang w:val="en-US" w:eastAsia="zh-CN"/>
              </w:rPr>
              <w:t>射电天文</w:t>
            </w:r>
          </w:p>
        </w:tc>
      </w:tr>
      <w:tr w:rsidR="00684E89" w:rsidRPr="00457D2B" w14:paraId="7694F07C" w14:textId="77777777" w:rsidTr="00744F41">
        <w:tc>
          <w:tcPr>
            <w:tcW w:w="960" w:type="dxa"/>
          </w:tcPr>
          <w:p w14:paraId="5651C891" w14:textId="77777777" w:rsidR="00684E89" w:rsidRPr="00457D2B" w:rsidRDefault="00684E89" w:rsidP="00964F9C">
            <w:pPr>
              <w:spacing w:before="30" w:after="30"/>
              <w:ind w:left="57"/>
              <w:jc w:val="left"/>
              <w:rPr>
                <w:b/>
                <w:bCs/>
                <w:sz w:val="20"/>
                <w:lang w:val="en-US"/>
              </w:rPr>
            </w:pPr>
            <w:r w:rsidRPr="00457D2B">
              <w:rPr>
                <w:b/>
                <w:bCs/>
                <w:sz w:val="20"/>
                <w:lang w:val="en-US"/>
              </w:rPr>
              <w:t>RS</w:t>
            </w:r>
          </w:p>
        </w:tc>
        <w:tc>
          <w:tcPr>
            <w:tcW w:w="8788" w:type="dxa"/>
          </w:tcPr>
          <w:p w14:paraId="1A883639" w14:textId="77777777" w:rsidR="00684E89" w:rsidRPr="00457D2B" w:rsidRDefault="00684E89" w:rsidP="00964F9C">
            <w:pPr>
              <w:spacing w:before="30" w:after="30"/>
              <w:rPr>
                <w:sz w:val="20"/>
                <w:lang w:val="en-US"/>
              </w:rPr>
            </w:pPr>
            <w:r w:rsidRPr="00457D2B">
              <w:rPr>
                <w:rFonts w:hint="eastAsia"/>
                <w:sz w:val="20"/>
                <w:lang w:val="en-US" w:eastAsia="zh-CN"/>
              </w:rPr>
              <w:t>遥感系统</w:t>
            </w:r>
          </w:p>
        </w:tc>
      </w:tr>
      <w:tr w:rsidR="00684E89" w:rsidRPr="00457D2B" w14:paraId="1FA30757" w14:textId="77777777" w:rsidTr="00744F41">
        <w:tc>
          <w:tcPr>
            <w:tcW w:w="960" w:type="dxa"/>
            <w:shd w:val="clear" w:color="auto" w:fill="FFFFFF"/>
          </w:tcPr>
          <w:p w14:paraId="4ADAC5B3" w14:textId="77777777" w:rsidR="00684E89" w:rsidRPr="00457D2B" w:rsidRDefault="00684E89" w:rsidP="00964F9C">
            <w:pPr>
              <w:spacing w:before="30" w:after="30"/>
              <w:ind w:left="57"/>
              <w:jc w:val="left"/>
              <w:rPr>
                <w:b/>
                <w:bCs/>
                <w:sz w:val="20"/>
                <w:lang w:val="en-US"/>
              </w:rPr>
            </w:pPr>
            <w:r w:rsidRPr="00457D2B">
              <w:rPr>
                <w:b/>
                <w:bCs/>
                <w:sz w:val="20"/>
                <w:lang w:val="en-US"/>
              </w:rPr>
              <w:t>S</w:t>
            </w:r>
          </w:p>
        </w:tc>
        <w:tc>
          <w:tcPr>
            <w:tcW w:w="8788" w:type="dxa"/>
            <w:shd w:val="clear" w:color="auto" w:fill="FFFFFF"/>
          </w:tcPr>
          <w:p w14:paraId="45DF3939" w14:textId="77777777" w:rsidR="00684E89" w:rsidRPr="00457D2B" w:rsidRDefault="00684E89" w:rsidP="00964F9C">
            <w:pPr>
              <w:spacing w:before="30" w:after="30"/>
              <w:jc w:val="left"/>
              <w:rPr>
                <w:sz w:val="20"/>
                <w:lang w:val="en-US"/>
              </w:rPr>
            </w:pPr>
            <w:r w:rsidRPr="00457D2B">
              <w:rPr>
                <w:rFonts w:hint="eastAsia"/>
                <w:sz w:val="20"/>
                <w:lang w:val="en-US"/>
              </w:rPr>
              <w:t>卫星固定业务</w:t>
            </w:r>
          </w:p>
        </w:tc>
      </w:tr>
      <w:tr w:rsidR="00684E89" w:rsidRPr="00457D2B" w14:paraId="5D45FA10" w14:textId="77777777" w:rsidTr="00744F41">
        <w:tc>
          <w:tcPr>
            <w:tcW w:w="960" w:type="dxa"/>
          </w:tcPr>
          <w:p w14:paraId="4C5D60F5" w14:textId="77777777" w:rsidR="00684E89" w:rsidRPr="00457D2B" w:rsidRDefault="00684E89" w:rsidP="00964F9C">
            <w:pPr>
              <w:spacing w:before="30" w:after="30"/>
              <w:ind w:left="57"/>
              <w:jc w:val="left"/>
              <w:rPr>
                <w:b/>
                <w:bCs/>
                <w:sz w:val="20"/>
                <w:lang w:val="en-US"/>
              </w:rPr>
            </w:pPr>
            <w:r w:rsidRPr="00457D2B">
              <w:rPr>
                <w:b/>
                <w:bCs/>
                <w:sz w:val="20"/>
                <w:lang w:val="en-US"/>
              </w:rPr>
              <w:t>SA</w:t>
            </w:r>
          </w:p>
        </w:tc>
        <w:tc>
          <w:tcPr>
            <w:tcW w:w="8788" w:type="dxa"/>
          </w:tcPr>
          <w:p w14:paraId="355D745E" w14:textId="77777777" w:rsidR="00684E89" w:rsidRPr="00457D2B" w:rsidRDefault="00684E89" w:rsidP="00964F9C">
            <w:pPr>
              <w:spacing w:before="30" w:after="30"/>
              <w:jc w:val="left"/>
              <w:rPr>
                <w:sz w:val="20"/>
                <w:lang w:val="en-US"/>
              </w:rPr>
            </w:pPr>
            <w:r w:rsidRPr="00457D2B">
              <w:rPr>
                <w:rFonts w:hint="eastAsia"/>
                <w:sz w:val="20"/>
                <w:lang w:val="en-US" w:eastAsia="zh-CN"/>
              </w:rPr>
              <w:t>空间应用和气象</w:t>
            </w:r>
          </w:p>
        </w:tc>
      </w:tr>
      <w:tr w:rsidR="00684E89" w:rsidRPr="00457D2B" w14:paraId="488BE162" w14:textId="77777777" w:rsidTr="00744F41">
        <w:tc>
          <w:tcPr>
            <w:tcW w:w="960" w:type="dxa"/>
          </w:tcPr>
          <w:p w14:paraId="60970F54" w14:textId="77777777" w:rsidR="00684E89" w:rsidRPr="00457D2B" w:rsidRDefault="00684E89" w:rsidP="00964F9C">
            <w:pPr>
              <w:spacing w:before="30" w:after="30"/>
              <w:ind w:left="57"/>
              <w:jc w:val="left"/>
              <w:rPr>
                <w:b/>
                <w:bCs/>
                <w:sz w:val="20"/>
                <w:lang w:val="en-US"/>
              </w:rPr>
            </w:pPr>
            <w:r w:rsidRPr="00457D2B">
              <w:rPr>
                <w:b/>
                <w:bCs/>
                <w:sz w:val="20"/>
                <w:lang w:val="en-US"/>
              </w:rPr>
              <w:t>SF</w:t>
            </w:r>
          </w:p>
        </w:tc>
        <w:tc>
          <w:tcPr>
            <w:tcW w:w="8788" w:type="dxa"/>
          </w:tcPr>
          <w:p w14:paraId="1E33E95A" w14:textId="77777777" w:rsidR="00684E89" w:rsidRPr="00457D2B" w:rsidRDefault="00684E89" w:rsidP="00964F9C">
            <w:pPr>
              <w:spacing w:before="30" w:after="30"/>
              <w:jc w:val="left"/>
              <w:rPr>
                <w:sz w:val="20"/>
                <w:lang w:val="en-US" w:eastAsia="zh-CN"/>
              </w:rPr>
            </w:pPr>
            <w:r w:rsidRPr="00457D2B">
              <w:rPr>
                <w:rFonts w:hint="eastAsia"/>
                <w:sz w:val="20"/>
                <w:lang w:val="en-US" w:eastAsia="zh-CN"/>
              </w:rPr>
              <w:t>卫星固定业务和固定业务系统</w:t>
            </w:r>
            <w:r>
              <w:rPr>
                <w:rFonts w:hint="eastAsia"/>
                <w:sz w:val="20"/>
                <w:lang w:val="en-US" w:eastAsia="zh-CN"/>
              </w:rPr>
              <w:t>之</w:t>
            </w:r>
            <w:r w:rsidRPr="00457D2B">
              <w:rPr>
                <w:rFonts w:hint="eastAsia"/>
                <w:sz w:val="20"/>
                <w:lang w:val="en-US" w:eastAsia="zh-CN"/>
              </w:rPr>
              <w:t>间的频率共用和协调</w:t>
            </w:r>
          </w:p>
        </w:tc>
      </w:tr>
      <w:tr w:rsidR="00684E89" w:rsidRPr="00457D2B" w14:paraId="5C4DD682" w14:textId="77777777" w:rsidTr="00744F41">
        <w:tc>
          <w:tcPr>
            <w:tcW w:w="960" w:type="dxa"/>
            <w:shd w:val="pct5" w:color="auto" w:fill="auto"/>
          </w:tcPr>
          <w:p w14:paraId="39525594" w14:textId="77777777" w:rsidR="00684E89" w:rsidRPr="00457D2B" w:rsidRDefault="00684E89" w:rsidP="00964F9C">
            <w:pPr>
              <w:spacing w:before="30" w:after="30"/>
              <w:ind w:left="57"/>
              <w:jc w:val="left"/>
              <w:rPr>
                <w:b/>
                <w:bCs/>
                <w:color w:val="000080"/>
                <w:sz w:val="20"/>
                <w:lang w:val="en-US"/>
              </w:rPr>
            </w:pPr>
            <w:r w:rsidRPr="00457D2B">
              <w:rPr>
                <w:b/>
                <w:bCs/>
                <w:color w:val="000080"/>
                <w:sz w:val="20"/>
                <w:lang w:val="en-US"/>
              </w:rPr>
              <w:t>SM</w:t>
            </w:r>
          </w:p>
        </w:tc>
        <w:tc>
          <w:tcPr>
            <w:tcW w:w="8788" w:type="dxa"/>
            <w:shd w:val="pct5" w:color="auto" w:fill="auto"/>
          </w:tcPr>
          <w:p w14:paraId="26A9D49A" w14:textId="77777777" w:rsidR="00684E89" w:rsidRPr="00457D2B" w:rsidRDefault="00684E89" w:rsidP="00964F9C">
            <w:pPr>
              <w:spacing w:before="30" w:after="30"/>
              <w:ind w:left="57" w:hanging="61"/>
              <w:jc w:val="left"/>
              <w:rPr>
                <w:b/>
                <w:bCs/>
                <w:color w:val="000080"/>
                <w:sz w:val="20"/>
                <w:lang w:val="en-US"/>
              </w:rPr>
            </w:pPr>
            <w:r w:rsidRPr="00457D2B">
              <w:rPr>
                <w:rFonts w:hint="eastAsia"/>
                <w:b/>
                <w:bCs/>
                <w:color w:val="000080"/>
                <w:sz w:val="20"/>
                <w:lang w:val="en-US"/>
              </w:rPr>
              <w:t>频谱管理</w:t>
            </w:r>
          </w:p>
        </w:tc>
      </w:tr>
      <w:tr w:rsidR="00684E89" w:rsidRPr="00457D2B" w14:paraId="0CC0F2B9" w14:textId="77777777" w:rsidTr="00744F41">
        <w:tc>
          <w:tcPr>
            <w:tcW w:w="960" w:type="dxa"/>
          </w:tcPr>
          <w:p w14:paraId="312B2CC4" w14:textId="77777777" w:rsidR="00684E89" w:rsidRPr="00457D2B" w:rsidRDefault="00684E89" w:rsidP="00964F9C">
            <w:pPr>
              <w:spacing w:before="30" w:after="30"/>
              <w:ind w:left="57"/>
              <w:jc w:val="left"/>
              <w:rPr>
                <w:b/>
                <w:bCs/>
                <w:sz w:val="20"/>
                <w:lang w:val="en-US"/>
              </w:rPr>
            </w:pPr>
            <w:r w:rsidRPr="00457D2B">
              <w:rPr>
                <w:b/>
                <w:bCs/>
                <w:sz w:val="20"/>
                <w:lang w:val="en-US"/>
              </w:rPr>
              <w:t>SNG</w:t>
            </w:r>
          </w:p>
        </w:tc>
        <w:tc>
          <w:tcPr>
            <w:tcW w:w="8788" w:type="dxa"/>
          </w:tcPr>
          <w:p w14:paraId="6061387D" w14:textId="77777777" w:rsidR="00684E89" w:rsidRPr="00457D2B" w:rsidRDefault="00684E89" w:rsidP="00964F9C">
            <w:pPr>
              <w:spacing w:before="30" w:after="30"/>
              <w:jc w:val="left"/>
              <w:rPr>
                <w:sz w:val="20"/>
                <w:lang w:val="en-US"/>
              </w:rPr>
            </w:pPr>
            <w:r w:rsidRPr="00457D2B">
              <w:rPr>
                <w:rFonts w:hint="eastAsia"/>
                <w:sz w:val="20"/>
                <w:lang w:val="en-US" w:eastAsia="zh-CN"/>
              </w:rPr>
              <w:t>卫星新闻采集</w:t>
            </w:r>
          </w:p>
        </w:tc>
      </w:tr>
      <w:tr w:rsidR="00684E89" w:rsidRPr="00457D2B" w14:paraId="4BCEBCA7" w14:textId="77777777" w:rsidTr="00744F41">
        <w:tc>
          <w:tcPr>
            <w:tcW w:w="960" w:type="dxa"/>
          </w:tcPr>
          <w:p w14:paraId="612C587B" w14:textId="77777777" w:rsidR="00684E89" w:rsidRPr="00457D2B" w:rsidRDefault="00684E89" w:rsidP="00964F9C">
            <w:pPr>
              <w:spacing w:before="30" w:after="30"/>
              <w:ind w:left="57"/>
              <w:jc w:val="left"/>
              <w:rPr>
                <w:b/>
                <w:bCs/>
                <w:sz w:val="20"/>
                <w:lang w:val="en-US"/>
              </w:rPr>
            </w:pPr>
            <w:r w:rsidRPr="00457D2B">
              <w:rPr>
                <w:b/>
                <w:bCs/>
                <w:sz w:val="20"/>
                <w:lang w:val="en-US"/>
              </w:rPr>
              <w:t>TF</w:t>
            </w:r>
          </w:p>
        </w:tc>
        <w:tc>
          <w:tcPr>
            <w:tcW w:w="8788" w:type="dxa"/>
          </w:tcPr>
          <w:p w14:paraId="7D4B4624" w14:textId="77777777" w:rsidR="00684E89" w:rsidRPr="00457D2B" w:rsidRDefault="00684E89" w:rsidP="00964F9C">
            <w:pPr>
              <w:spacing w:before="30" w:after="30"/>
              <w:jc w:val="left"/>
              <w:rPr>
                <w:sz w:val="20"/>
                <w:lang w:val="en-US" w:eastAsia="zh-CN"/>
              </w:rPr>
            </w:pPr>
            <w:r w:rsidRPr="00457D2B">
              <w:rPr>
                <w:rFonts w:hint="eastAsia"/>
                <w:sz w:val="20"/>
                <w:lang w:val="en-US" w:eastAsia="zh-CN"/>
              </w:rPr>
              <w:t>时间信号和频率标准发射</w:t>
            </w:r>
          </w:p>
        </w:tc>
      </w:tr>
      <w:tr w:rsidR="00684E89" w:rsidRPr="00457D2B" w14:paraId="74DF68A9" w14:textId="77777777" w:rsidTr="00744F41">
        <w:tc>
          <w:tcPr>
            <w:tcW w:w="960" w:type="dxa"/>
          </w:tcPr>
          <w:p w14:paraId="552829F5" w14:textId="77777777" w:rsidR="00684E89" w:rsidRPr="00457D2B" w:rsidRDefault="00684E89" w:rsidP="00964F9C">
            <w:pPr>
              <w:spacing w:before="30" w:after="30"/>
              <w:ind w:left="57"/>
              <w:jc w:val="left"/>
              <w:rPr>
                <w:b/>
                <w:bCs/>
                <w:sz w:val="20"/>
                <w:lang w:val="en-US"/>
              </w:rPr>
            </w:pPr>
            <w:r w:rsidRPr="00457D2B">
              <w:rPr>
                <w:b/>
                <w:bCs/>
                <w:sz w:val="20"/>
                <w:lang w:val="en-US"/>
              </w:rPr>
              <w:t>V</w:t>
            </w:r>
          </w:p>
        </w:tc>
        <w:tc>
          <w:tcPr>
            <w:tcW w:w="8788" w:type="dxa"/>
          </w:tcPr>
          <w:p w14:paraId="00DE8D4D" w14:textId="77777777" w:rsidR="00684E89" w:rsidRPr="00457D2B" w:rsidRDefault="00684E89" w:rsidP="00964F9C">
            <w:pPr>
              <w:spacing w:before="30" w:after="120"/>
              <w:jc w:val="left"/>
              <w:rPr>
                <w:sz w:val="20"/>
                <w:lang w:val="en-US"/>
              </w:rPr>
            </w:pPr>
            <w:r>
              <w:rPr>
                <w:rFonts w:hint="eastAsia"/>
                <w:sz w:val="20"/>
                <w:lang w:val="en-US" w:eastAsia="zh-CN"/>
              </w:rPr>
              <w:t>词汇和相关课</w:t>
            </w:r>
            <w:r w:rsidRPr="00457D2B">
              <w:rPr>
                <w:rFonts w:hint="eastAsia"/>
                <w:sz w:val="20"/>
                <w:lang w:val="en-US" w:eastAsia="zh-CN"/>
              </w:rPr>
              <w:t>题</w:t>
            </w:r>
          </w:p>
        </w:tc>
      </w:tr>
    </w:tbl>
    <w:p w14:paraId="39BF033F" w14:textId="77777777" w:rsidR="00684E89" w:rsidRPr="000D2B2B" w:rsidRDefault="00684E89" w:rsidP="00684E89">
      <w:pPr>
        <w:spacing w:before="240"/>
        <w:rPr>
          <w:rFonts w:ascii="STKaiti" w:eastAsia="STKaiti"/>
          <w:b/>
          <w:sz w:val="20"/>
          <w:lang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1E0" w:firstRow="1" w:lastRow="1" w:firstColumn="1" w:lastColumn="1" w:noHBand="0" w:noVBand="0"/>
      </w:tblPr>
      <w:tblGrid>
        <w:gridCol w:w="9529"/>
      </w:tblGrid>
      <w:tr w:rsidR="00684E89" w:rsidRPr="00457D2B" w14:paraId="5ABE6A9F" w14:textId="77777777" w:rsidTr="00744F41">
        <w:tc>
          <w:tcPr>
            <w:tcW w:w="9775" w:type="dxa"/>
          </w:tcPr>
          <w:p w14:paraId="6FEC63D2" w14:textId="77777777" w:rsidR="00684E89" w:rsidRPr="00A704AB" w:rsidRDefault="00684E89" w:rsidP="00964F9C">
            <w:pPr>
              <w:spacing w:after="120"/>
              <w:jc w:val="left"/>
              <w:rPr>
                <w:rFonts w:eastAsia="STKaiti"/>
                <w:sz w:val="20"/>
                <w:lang w:eastAsia="zh-CN"/>
              </w:rPr>
            </w:pPr>
            <w:r w:rsidRPr="00240CD5">
              <w:rPr>
                <w:rFonts w:ascii="STKaiti" w:eastAsia="STKaiti" w:hAnsi="STKaiti" w:cstheme="minorBidi"/>
                <w:b/>
                <w:kern w:val="2"/>
                <w:sz w:val="20"/>
                <w:szCs w:val="22"/>
                <w:lang w:val="en-US" w:eastAsia="zh-CN"/>
              </w:rPr>
              <w:t>说明：</w:t>
            </w:r>
            <w:r w:rsidRPr="00240CD5">
              <w:rPr>
                <w:rFonts w:eastAsia="STKaiti" w:hAnsi="STKaiti"/>
                <w:kern w:val="2"/>
                <w:sz w:val="20"/>
                <w:szCs w:val="22"/>
                <w:lang w:val="en-US" w:eastAsia="zh-CN"/>
              </w:rPr>
              <w:t>本</w:t>
            </w:r>
            <w:r w:rsidRPr="00240CD5">
              <w:rPr>
                <w:rFonts w:eastAsia="STKaiti"/>
                <w:kern w:val="2"/>
                <w:sz w:val="20"/>
                <w:szCs w:val="22"/>
                <w:lang w:val="en-US" w:eastAsia="zh-CN"/>
              </w:rPr>
              <w:t>ITU-R</w:t>
            </w:r>
            <w:r w:rsidRPr="00240CD5">
              <w:rPr>
                <w:rFonts w:eastAsia="STKaiti" w:hAnsi="STKaiti"/>
                <w:kern w:val="2"/>
                <w:sz w:val="20"/>
                <w:szCs w:val="22"/>
                <w:lang w:val="en-US" w:eastAsia="zh-CN"/>
              </w:rPr>
              <w:t>建议书英文版已按</w:t>
            </w:r>
            <w:r w:rsidRPr="00240CD5">
              <w:rPr>
                <w:rFonts w:eastAsia="STKaiti"/>
                <w:kern w:val="2"/>
                <w:sz w:val="20"/>
                <w:szCs w:val="22"/>
                <w:lang w:val="en-US" w:eastAsia="zh-CN"/>
              </w:rPr>
              <w:t>ITU-R</w:t>
            </w:r>
            <w:r w:rsidRPr="00240CD5">
              <w:rPr>
                <w:rFonts w:eastAsia="STKaiti" w:hAnsi="STKaiti"/>
                <w:kern w:val="2"/>
                <w:sz w:val="20"/>
                <w:szCs w:val="22"/>
                <w:lang w:val="en-US" w:eastAsia="zh-CN"/>
              </w:rPr>
              <w:t>第</w:t>
            </w:r>
            <w:r w:rsidRPr="00240CD5">
              <w:rPr>
                <w:rFonts w:eastAsia="STKaiti"/>
                <w:kern w:val="2"/>
                <w:sz w:val="20"/>
                <w:szCs w:val="22"/>
                <w:lang w:val="en-US" w:eastAsia="zh-CN"/>
              </w:rPr>
              <w:t>1</w:t>
            </w:r>
            <w:r w:rsidRPr="00240CD5">
              <w:rPr>
                <w:rFonts w:eastAsia="STKaiti" w:hAnsi="STKaiti"/>
                <w:kern w:val="2"/>
                <w:sz w:val="20"/>
                <w:szCs w:val="22"/>
                <w:lang w:val="en-US" w:eastAsia="zh-CN"/>
              </w:rPr>
              <w:t>号决议规定的程序批准。</w:t>
            </w:r>
          </w:p>
        </w:tc>
      </w:tr>
    </w:tbl>
    <w:p w14:paraId="560D2F00" w14:textId="77777777" w:rsidR="00684E89" w:rsidRPr="000D2B2B" w:rsidRDefault="00684E89" w:rsidP="00684E89">
      <w:pPr>
        <w:tabs>
          <w:tab w:val="left" w:pos="9540"/>
        </w:tabs>
        <w:spacing w:before="480"/>
        <w:ind w:right="99"/>
        <w:jc w:val="right"/>
        <w:rPr>
          <w:sz w:val="20"/>
          <w:lang w:eastAsia="zh-CN"/>
        </w:rPr>
      </w:pPr>
      <w:r w:rsidRPr="00240CD5">
        <w:rPr>
          <w:rFonts w:eastAsia="STKaiti" w:hAnsi="STKaiti" w:hint="eastAsia"/>
          <w:kern w:val="2"/>
          <w:sz w:val="20"/>
          <w:szCs w:val="22"/>
          <w:lang w:val="en-US" w:eastAsia="zh-CN"/>
        </w:rPr>
        <w:t>电子出版</w:t>
      </w:r>
      <w:r w:rsidRPr="000D2B2B">
        <w:rPr>
          <w:rFonts w:ascii="STKaiti" w:eastAsia="STKaiti"/>
          <w:sz w:val="20"/>
          <w:lang w:eastAsia="zh-CN"/>
        </w:rPr>
        <w:br/>
      </w:r>
      <w:r w:rsidRPr="000D2B2B">
        <w:rPr>
          <w:sz w:val="20"/>
          <w:lang w:eastAsia="zh-CN"/>
        </w:rPr>
        <w:t>20</w:t>
      </w:r>
      <w:r>
        <w:rPr>
          <w:sz w:val="20"/>
          <w:lang w:eastAsia="zh-CN"/>
        </w:rPr>
        <w:t>20</w:t>
      </w:r>
      <w:r w:rsidRPr="000D2B2B">
        <w:rPr>
          <w:rFonts w:hint="eastAsia"/>
          <w:sz w:val="20"/>
          <w:lang w:eastAsia="zh-CN"/>
        </w:rPr>
        <w:t>年，日内瓦</w:t>
      </w:r>
    </w:p>
    <w:p w14:paraId="52D0F9A7" w14:textId="77777777" w:rsidR="00684E89" w:rsidRPr="000D2B2B" w:rsidRDefault="00684E89" w:rsidP="00684E89">
      <w:pPr>
        <w:spacing w:before="0"/>
        <w:rPr>
          <w:sz w:val="22"/>
          <w:szCs w:val="22"/>
          <w:lang w:eastAsia="zh-CN"/>
        </w:rPr>
      </w:pPr>
    </w:p>
    <w:p w14:paraId="36064FAA" w14:textId="77777777" w:rsidR="00684E89" w:rsidRPr="000D2B2B" w:rsidRDefault="00684E89" w:rsidP="00684E89">
      <w:pPr>
        <w:spacing w:before="360"/>
        <w:jc w:val="center"/>
        <w:rPr>
          <w:sz w:val="20"/>
          <w:lang w:val="en-US" w:eastAsia="zh-CN"/>
        </w:rPr>
      </w:pPr>
      <w:r w:rsidRPr="000D2B2B">
        <w:rPr>
          <w:sz w:val="20"/>
          <w:lang w:val="en-US"/>
        </w:rPr>
        <w:sym w:font="Symbol" w:char="F0E3"/>
      </w:r>
      <w:r>
        <w:rPr>
          <w:sz w:val="20"/>
          <w:lang w:val="en-US" w:eastAsia="zh-CN"/>
        </w:rPr>
        <w:t xml:space="preserve"> </w:t>
      </w:r>
      <w:r>
        <w:rPr>
          <w:rFonts w:hint="eastAsia"/>
          <w:sz w:val="20"/>
          <w:lang w:val="en-US" w:eastAsia="zh-CN"/>
        </w:rPr>
        <w:t>国际电联</w:t>
      </w:r>
      <w:bookmarkStart w:id="0" w:name="iiannee"/>
      <w:bookmarkEnd w:id="0"/>
      <w:r w:rsidRPr="000D2B2B">
        <w:rPr>
          <w:sz w:val="20"/>
          <w:lang w:val="en-US" w:eastAsia="zh-CN"/>
        </w:rPr>
        <w:t>20</w:t>
      </w:r>
      <w:r>
        <w:rPr>
          <w:sz w:val="20"/>
          <w:lang w:val="en-US" w:eastAsia="zh-CN"/>
        </w:rPr>
        <w:t>20</w:t>
      </w:r>
      <w:r>
        <w:rPr>
          <w:rFonts w:hint="eastAsia"/>
          <w:sz w:val="20"/>
          <w:lang w:val="en-US" w:eastAsia="zh-CN"/>
        </w:rPr>
        <w:t>年</w:t>
      </w:r>
    </w:p>
    <w:p w14:paraId="2B2AF7FD" w14:textId="77777777" w:rsidR="00684E89" w:rsidRPr="00470E28" w:rsidRDefault="00684E89" w:rsidP="00684E89">
      <w:pPr>
        <w:ind w:firstLineChars="200" w:firstLine="376"/>
        <w:jc w:val="left"/>
        <w:rPr>
          <w:sz w:val="18"/>
          <w:szCs w:val="18"/>
          <w:lang w:val="en-US" w:eastAsia="zh-CN"/>
        </w:rPr>
      </w:pPr>
      <w:r w:rsidRPr="000D2B2B">
        <w:rPr>
          <w:rFonts w:ascii="SimSun" w:hAnsi="SimSun" w:hint="eastAsia"/>
          <w:sz w:val="18"/>
          <w:szCs w:val="18"/>
          <w:lang w:val="en-US" w:eastAsia="zh-CN"/>
        </w:rPr>
        <w:t>版权所有。</w:t>
      </w:r>
      <w:r>
        <w:rPr>
          <w:rFonts w:ascii="SimSun" w:hAnsi="SimSun" w:hint="eastAsia"/>
          <w:sz w:val="18"/>
          <w:szCs w:val="18"/>
          <w:lang w:eastAsia="zh-CN"/>
        </w:rPr>
        <w:t>未经国际电联书面许可，不得以任何手段翻印</w:t>
      </w:r>
      <w:r w:rsidRPr="000D2B2B">
        <w:rPr>
          <w:rFonts w:ascii="SimSun" w:hAnsi="SimSun" w:hint="eastAsia"/>
          <w:sz w:val="18"/>
          <w:szCs w:val="18"/>
          <w:lang w:eastAsia="zh-CN"/>
        </w:rPr>
        <w:t>本出版物的任何部分。</w:t>
      </w:r>
    </w:p>
    <w:p w14:paraId="2A786679" w14:textId="77777777" w:rsidR="00684E89" w:rsidRDefault="00684E89" w:rsidP="00684E89">
      <w:pPr>
        <w:spacing w:before="160"/>
        <w:rPr>
          <w:i/>
          <w:sz w:val="20"/>
          <w:lang w:val="en-US" w:eastAsia="zh-CN"/>
        </w:rPr>
        <w:sectPr w:rsidR="00684E89" w:rsidSect="00964F9C">
          <w:headerReference w:type="even" r:id="rId13"/>
          <w:headerReference w:type="default" r:id="rId14"/>
          <w:footnotePr>
            <w:pos w:val="beneathText"/>
          </w:footnotePr>
          <w:endnotePr>
            <w:numFmt w:val="chicago"/>
            <w:numRestart w:val="eachSect"/>
          </w:endnotePr>
          <w:pgSz w:w="11907" w:h="16834" w:code="9"/>
          <w:pgMar w:top="1134" w:right="1134" w:bottom="1134" w:left="1134" w:header="709" w:footer="482" w:gutter="0"/>
          <w:paperSrc w:first="15" w:other="15"/>
          <w:pgNumType w:fmt="lowerRoman" w:start="2"/>
          <w:cols w:space="720"/>
        </w:sectPr>
      </w:pPr>
    </w:p>
    <w:p w14:paraId="68000752" w14:textId="564309F6" w:rsidR="00684E89" w:rsidRPr="00E67445" w:rsidRDefault="00684E89" w:rsidP="00107155">
      <w:pPr>
        <w:pStyle w:val="RecNo"/>
        <w:spacing w:before="240"/>
        <w:rPr>
          <w:sz w:val="20"/>
          <w:lang w:val="en-US" w:eastAsia="zh-CN"/>
        </w:rPr>
      </w:pPr>
      <w:bookmarkStart w:id="1" w:name="irecnoe"/>
      <w:bookmarkStart w:id="2" w:name="OLE_LINK1"/>
      <w:bookmarkStart w:id="3" w:name="OLE_LINK2"/>
      <w:bookmarkEnd w:id="1"/>
      <w:r w:rsidRPr="00BF487A">
        <w:rPr>
          <w:rStyle w:val="href"/>
          <w:lang w:val="en-US" w:eastAsia="zh-CN"/>
        </w:rPr>
        <w:lastRenderedPageBreak/>
        <w:t xml:space="preserve">ITU-R  </w:t>
      </w:r>
      <w:r>
        <w:rPr>
          <w:rStyle w:val="href"/>
          <w:lang w:val="en-US" w:eastAsia="zh-CN"/>
        </w:rPr>
        <w:t>S</w:t>
      </w:r>
      <w:r w:rsidRPr="00BF487A">
        <w:rPr>
          <w:rStyle w:val="href"/>
          <w:lang w:val="en-US" w:eastAsia="zh-CN"/>
        </w:rPr>
        <w:t>M.</w:t>
      </w:r>
      <w:r>
        <w:rPr>
          <w:rStyle w:val="href"/>
          <w:lang w:val="en-US" w:eastAsia="zh-CN"/>
        </w:rPr>
        <w:t>1448-1</w:t>
      </w:r>
      <w:bookmarkEnd w:id="2"/>
      <w:bookmarkEnd w:id="3"/>
      <w:r>
        <w:rPr>
          <w:rStyle w:val="href"/>
          <w:lang w:val="en-US" w:eastAsia="zh-CN"/>
        </w:rPr>
        <w:t xml:space="preserve"> </w:t>
      </w:r>
      <w:r w:rsidRPr="00164F45">
        <w:rPr>
          <w:rFonts w:hint="eastAsia"/>
          <w:lang w:val="en-US" w:eastAsia="zh-CN"/>
        </w:rPr>
        <w:t>建议书</w:t>
      </w:r>
      <w:r w:rsidRPr="0085431B">
        <w:rPr>
          <w:rStyle w:val="FootnoteReference"/>
          <w:lang w:val="en-GB" w:eastAsia="zh-CN"/>
        </w:rPr>
        <w:footnoteReference w:customMarkFollows="1" w:id="1"/>
        <w:t>*</w:t>
      </w:r>
      <w:r w:rsidRPr="0085431B">
        <w:rPr>
          <w:position w:val="8"/>
          <w:sz w:val="16"/>
          <w:lang w:val="en-GB" w:eastAsia="zh-CN"/>
        </w:rPr>
        <w:t>,</w:t>
      </w:r>
      <w:r w:rsidRPr="0085431B">
        <w:rPr>
          <w:rStyle w:val="FootnoteReference"/>
          <w:lang w:val="en-GB" w:eastAsia="zh-CN"/>
        </w:rPr>
        <w:footnoteReference w:customMarkFollows="1" w:id="2"/>
        <w:t>**</w:t>
      </w:r>
    </w:p>
    <w:p w14:paraId="6425CD0C" w14:textId="77777777" w:rsidR="00684E89" w:rsidRPr="00744F41" w:rsidRDefault="00684E89" w:rsidP="00744F41">
      <w:pPr>
        <w:pStyle w:val="Rectitle"/>
        <w:rPr>
          <w:rFonts w:ascii="Times New Roman Bold" w:hAnsi="Times New Roman Bold"/>
          <w:lang w:eastAsia="zh-CN"/>
        </w:rPr>
      </w:pPr>
      <w:r w:rsidRPr="00744F41">
        <w:rPr>
          <w:rFonts w:ascii="Times New Roman Bold" w:hAnsi="Times New Roman Bold" w:hint="eastAsia"/>
          <w:lang w:eastAsia="zh-CN"/>
        </w:rPr>
        <w:t>在</w:t>
      </w:r>
      <w:r w:rsidRPr="00744F41">
        <w:rPr>
          <w:rFonts w:ascii="Times New Roman Bold" w:hAnsi="Times New Roman Bold"/>
          <w:lang w:eastAsia="zh-CN"/>
        </w:rPr>
        <w:t>100 MHz</w:t>
      </w:r>
      <w:r w:rsidRPr="00744F41">
        <w:rPr>
          <w:rFonts w:ascii="Times New Roman Bold" w:hAnsi="Times New Roman Bold" w:hint="eastAsia"/>
          <w:lang w:eastAsia="zh-CN"/>
        </w:rPr>
        <w:t>和</w:t>
      </w:r>
      <w:r w:rsidRPr="00744F41">
        <w:rPr>
          <w:rFonts w:ascii="Times New Roman Bold" w:hAnsi="Times New Roman Bold"/>
          <w:lang w:eastAsia="zh-CN"/>
        </w:rPr>
        <w:t>105 GHz</w:t>
      </w:r>
      <w:r w:rsidRPr="00744F41">
        <w:rPr>
          <w:rFonts w:ascii="Times New Roman Bold" w:hAnsi="Times New Roman Bold" w:hint="eastAsia"/>
          <w:lang w:eastAsia="zh-CN"/>
        </w:rPr>
        <w:t>频段之间地球站附近协调区的确定</w:t>
      </w:r>
    </w:p>
    <w:p w14:paraId="193833A8" w14:textId="77777777" w:rsidR="00684E89" w:rsidRPr="00E67445" w:rsidRDefault="00684E89" w:rsidP="00684E89">
      <w:pPr>
        <w:pStyle w:val="Recdate"/>
        <w:rPr>
          <w:sz w:val="20"/>
          <w:lang w:val="en-US" w:eastAsia="zh-CN"/>
        </w:rPr>
      </w:pPr>
      <w:r w:rsidRPr="00164F45">
        <w:rPr>
          <w:rFonts w:hint="eastAsia"/>
          <w:lang w:val="en-US" w:eastAsia="zh-CN"/>
        </w:rPr>
        <w:t>（</w:t>
      </w:r>
      <w:r w:rsidRPr="00164F45">
        <w:rPr>
          <w:lang w:val="en-US" w:eastAsia="zh-CN"/>
        </w:rPr>
        <w:t>2000</w:t>
      </w:r>
      <w:r>
        <w:rPr>
          <w:rFonts w:hint="eastAsia"/>
          <w:lang w:val="en-US" w:eastAsia="zh-CN"/>
        </w:rPr>
        <w:t>-</w:t>
      </w:r>
      <w:r w:rsidRPr="00164F45">
        <w:rPr>
          <w:lang w:val="en-US" w:eastAsia="zh-CN"/>
        </w:rPr>
        <w:t>2019</w:t>
      </w:r>
      <w:r w:rsidRPr="00164F45">
        <w:rPr>
          <w:lang w:val="en-US" w:eastAsia="zh-CN"/>
        </w:rPr>
        <w:t>年</w:t>
      </w:r>
      <w:r w:rsidRPr="00164F45">
        <w:rPr>
          <w:rFonts w:hint="eastAsia"/>
          <w:lang w:val="en-US" w:eastAsia="zh-CN"/>
        </w:rPr>
        <w:t>）</w:t>
      </w:r>
    </w:p>
    <w:p w14:paraId="1C2275E5" w14:textId="77777777" w:rsidR="00684E89" w:rsidRPr="00164F45" w:rsidRDefault="00684E89" w:rsidP="00684E89">
      <w:pPr>
        <w:pStyle w:val="Headingb"/>
        <w:rPr>
          <w:szCs w:val="24"/>
          <w:lang w:val="en-GB" w:eastAsia="zh-CN"/>
        </w:rPr>
      </w:pPr>
      <w:r w:rsidRPr="00164F45">
        <w:rPr>
          <w:rFonts w:hint="eastAsia"/>
          <w:szCs w:val="24"/>
          <w:lang w:val="en-GB" w:eastAsia="zh-CN"/>
        </w:rPr>
        <w:t>范围</w:t>
      </w:r>
    </w:p>
    <w:p w14:paraId="71119F11" w14:textId="77777777" w:rsidR="00684E89" w:rsidRPr="00B4218E" w:rsidRDefault="00684E89" w:rsidP="00684E89">
      <w:pPr>
        <w:ind w:firstLineChars="200" w:firstLine="452"/>
        <w:rPr>
          <w:spacing w:val="6"/>
          <w:sz w:val="20"/>
          <w:lang w:val="en-US" w:eastAsia="zh-CN"/>
        </w:rPr>
      </w:pPr>
      <w:r w:rsidRPr="00B4218E">
        <w:rPr>
          <w:rFonts w:hint="eastAsia"/>
          <w:spacing w:val="6"/>
          <w:szCs w:val="24"/>
          <w:lang w:val="en-US" w:eastAsia="zh-CN"/>
        </w:rPr>
        <w:t>本建议书论述如何确定与地面无线电通信业务共用</w:t>
      </w:r>
      <w:r w:rsidRPr="00B4218E">
        <w:rPr>
          <w:rFonts w:hint="eastAsia"/>
          <w:spacing w:val="6"/>
          <w:szCs w:val="24"/>
          <w:lang w:val="en-US" w:eastAsia="zh-CN"/>
        </w:rPr>
        <w:t>100 MHz</w:t>
      </w:r>
      <w:r w:rsidRPr="00B4218E">
        <w:rPr>
          <w:rFonts w:hint="eastAsia"/>
          <w:spacing w:val="6"/>
          <w:szCs w:val="24"/>
          <w:lang w:val="en-US" w:eastAsia="zh-CN"/>
        </w:rPr>
        <w:t>至</w:t>
      </w:r>
      <w:r w:rsidRPr="00B4218E">
        <w:rPr>
          <w:rFonts w:hint="eastAsia"/>
          <w:spacing w:val="6"/>
          <w:szCs w:val="24"/>
          <w:lang w:val="en-US" w:eastAsia="zh-CN"/>
        </w:rPr>
        <w:t>105 GHz</w:t>
      </w:r>
      <w:r w:rsidRPr="00B4218E">
        <w:rPr>
          <w:rFonts w:hint="eastAsia"/>
          <w:spacing w:val="6"/>
          <w:szCs w:val="24"/>
          <w:lang w:val="en-US" w:eastAsia="zh-CN"/>
        </w:rPr>
        <w:t>频段频谱的、发射或接收地球站周围的协调区，或者如何确定与接收地球站共用同一双向分配频率的、发射地球站周围的区域。本建议书提供了附加信息和示例，以补充《无线电规则》附录</w:t>
      </w:r>
      <w:r w:rsidRPr="00B4218E">
        <w:rPr>
          <w:rFonts w:hint="eastAsia"/>
          <w:spacing w:val="6"/>
          <w:szCs w:val="24"/>
          <w:lang w:val="en-US" w:eastAsia="zh-CN"/>
        </w:rPr>
        <w:t>7</w:t>
      </w:r>
      <w:r w:rsidRPr="00B4218E">
        <w:rPr>
          <w:rFonts w:hint="eastAsia"/>
          <w:spacing w:val="6"/>
          <w:szCs w:val="24"/>
          <w:lang w:val="en-US" w:eastAsia="zh-CN"/>
        </w:rPr>
        <w:t>。</w:t>
      </w:r>
    </w:p>
    <w:p w14:paraId="4C1036F3" w14:textId="77777777" w:rsidR="00684E89" w:rsidRPr="009414F0" w:rsidRDefault="00684E89" w:rsidP="00684E89">
      <w:pPr>
        <w:pStyle w:val="Headingb"/>
        <w:rPr>
          <w:rFonts w:eastAsiaTheme="minorEastAsia"/>
          <w:lang w:val="en-GB" w:eastAsia="zh-CN"/>
        </w:rPr>
      </w:pPr>
      <w:r w:rsidRPr="009414F0">
        <w:rPr>
          <w:rFonts w:eastAsiaTheme="minorEastAsia" w:hint="eastAsia"/>
          <w:lang w:val="en-GB" w:eastAsia="zh-CN"/>
        </w:rPr>
        <w:t>关键字</w:t>
      </w:r>
    </w:p>
    <w:p w14:paraId="2518F826" w14:textId="77777777" w:rsidR="00684E89" w:rsidRPr="00E67445" w:rsidRDefault="00684E89" w:rsidP="00684E89">
      <w:pPr>
        <w:ind w:firstLine="426"/>
        <w:rPr>
          <w:sz w:val="20"/>
          <w:lang w:val="en-US" w:eastAsia="zh-CN"/>
        </w:rPr>
      </w:pPr>
      <w:r w:rsidRPr="009414F0">
        <w:rPr>
          <w:rFonts w:eastAsiaTheme="minorEastAsia" w:hint="eastAsia"/>
          <w:lang w:val="en-GB" w:eastAsia="zh-CN"/>
        </w:rPr>
        <w:t>协调区</w:t>
      </w:r>
      <w:r>
        <w:rPr>
          <w:rFonts w:eastAsiaTheme="minorEastAsia" w:hint="eastAsia"/>
          <w:lang w:val="en-GB" w:eastAsia="zh-CN"/>
        </w:rPr>
        <w:t>、</w:t>
      </w:r>
      <w:r w:rsidRPr="009414F0">
        <w:rPr>
          <w:rFonts w:eastAsiaTheme="minorEastAsia" w:hint="eastAsia"/>
          <w:lang w:val="en-GB" w:eastAsia="zh-CN"/>
        </w:rPr>
        <w:t>协调等值线</w:t>
      </w:r>
      <w:r>
        <w:rPr>
          <w:rFonts w:eastAsiaTheme="minorEastAsia" w:hint="eastAsia"/>
          <w:lang w:val="en-GB" w:eastAsia="zh-CN"/>
        </w:rPr>
        <w:t>、</w:t>
      </w:r>
      <w:r w:rsidRPr="009414F0">
        <w:rPr>
          <w:rFonts w:eastAsiaTheme="minorEastAsia" w:hint="eastAsia"/>
          <w:lang w:val="en-GB" w:eastAsia="zh-CN"/>
        </w:rPr>
        <w:t>协调距离</w:t>
      </w:r>
      <w:r>
        <w:rPr>
          <w:rFonts w:eastAsiaTheme="minorEastAsia" w:hint="eastAsia"/>
          <w:lang w:val="en-GB" w:eastAsia="zh-CN"/>
        </w:rPr>
        <w:t>、</w:t>
      </w:r>
      <w:r w:rsidRPr="009414F0">
        <w:rPr>
          <w:rFonts w:eastAsiaTheme="minorEastAsia" w:hint="eastAsia"/>
          <w:lang w:val="en-GB" w:eastAsia="zh-CN"/>
        </w:rPr>
        <w:t>地球站</w:t>
      </w:r>
      <w:r>
        <w:rPr>
          <w:rFonts w:eastAsiaTheme="minorEastAsia" w:hint="eastAsia"/>
          <w:lang w:val="en-GB" w:eastAsia="zh-CN"/>
        </w:rPr>
        <w:t>、</w:t>
      </w:r>
      <w:r w:rsidRPr="009414F0">
        <w:rPr>
          <w:rFonts w:eastAsiaTheme="minorEastAsia" w:hint="eastAsia"/>
          <w:lang w:val="en-GB" w:eastAsia="zh-CN"/>
        </w:rPr>
        <w:t>对地静止轨道</w:t>
      </w:r>
      <w:r>
        <w:rPr>
          <w:rFonts w:eastAsiaTheme="minorEastAsia" w:hint="eastAsia"/>
          <w:lang w:val="en-GB" w:eastAsia="zh-CN"/>
        </w:rPr>
        <w:t>、</w:t>
      </w:r>
      <w:r w:rsidRPr="009414F0">
        <w:rPr>
          <w:rFonts w:eastAsiaTheme="minorEastAsia" w:hint="eastAsia"/>
          <w:lang w:val="en-GB" w:eastAsia="zh-CN"/>
        </w:rPr>
        <w:t>非对地静止轨道</w:t>
      </w:r>
    </w:p>
    <w:p w14:paraId="49F4848C" w14:textId="77777777" w:rsidR="00684E89" w:rsidRPr="009414F0" w:rsidRDefault="00684E89" w:rsidP="00684E89">
      <w:pPr>
        <w:pStyle w:val="Headingb"/>
        <w:rPr>
          <w:rFonts w:eastAsiaTheme="minorEastAsia"/>
          <w:lang w:val="en-GB" w:eastAsia="zh-CN"/>
        </w:rPr>
      </w:pPr>
      <w:r w:rsidRPr="009414F0">
        <w:rPr>
          <w:rFonts w:eastAsiaTheme="minorEastAsia" w:hint="eastAsia"/>
          <w:lang w:val="en-GB" w:eastAsia="zh-CN"/>
        </w:rPr>
        <w:t>缩略语</w:t>
      </w:r>
      <w:r w:rsidRPr="009414F0">
        <w:rPr>
          <w:rFonts w:eastAsiaTheme="minorEastAsia" w:hint="eastAsia"/>
          <w:lang w:val="en-GB" w:eastAsia="zh-CN"/>
        </w:rPr>
        <w:t>/</w:t>
      </w:r>
      <w:r w:rsidRPr="009414F0">
        <w:rPr>
          <w:rFonts w:eastAsiaTheme="minorEastAsia" w:hint="eastAsia"/>
          <w:lang w:val="en-GB" w:eastAsia="zh-CN"/>
        </w:rPr>
        <w:t>词汇表</w:t>
      </w:r>
    </w:p>
    <w:p w14:paraId="448DD849" w14:textId="77777777" w:rsidR="00684E89" w:rsidRPr="009414F0" w:rsidRDefault="00684E89" w:rsidP="00684E89">
      <w:pPr>
        <w:rPr>
          <w:lang w:val="en-US" w:eastAsia="zh-CN"/>
        </w:rPr>
      </w:pPr>
      <w:r w:rsidRPr="009414F0">
        <w:rPr>
          <w:lang w:val="en-US" w:eastAsia="zh-CN"/>
        </w:rPr>
        <w:t>GSO</w:t>
      </w:r>
      <w:r w:rsidRPr="009414F0">
        <w:rPr>
          <w:lang w:val="en-US" w:eastAsia="zh-CN"/>
        </w:rPr>
        <w:tab/>
      </w:r>
      <w:r w:rsidRPr="009414F0">
        <w:rPr>
          <w:rFonts w:hint="eastAsia"/>
          <w:lang w:val="en-US" w:eastAsia="zh-CN"/>
        </w:rPr>
        <w:t>对地静止轨道</w:t>
      </w:r>
    </w:p>
    <w:p w14:paraId="10AF31CD" w14:textId="77777777" w:rsidR="00684E89" w:rsidRPr="009414F0" w:rsidRDefault="00684E89" w:rsidP="00684E89">
      <w:pPr>
        <w:rPr>
          <w:lang w:val="en-GB" w:eastAsia="zh-CN"/>
        </w:rPr>
      </w:pPr>
      <w:r w:rsidRPr="009414F0">
        <w:rPr>
          <w:lang w:val="en-GB" w:eastAsia="zh-CN"/>
        </w:rPr>
        <w:t>NGSO</w:t>
      </w:r>
      <w:r w:rsidRPr="009414F0">
        <w:rPr>
          <w:lang w:val="en-GB" w:eastAsia="zh-CN"/>
        </w:rPr>
        <w:tab/>
      </w:r>
      <w:r w:rsidRPr="009414F0">
        <w:rPr>
          <w:rFonts w:hint="eastAsia"/>
          <w:lang w:val="en-GB" w:eastAsia="zh-CN"/>
        </w:rPr>
        <w:t>非对地静止轨道</w:t>
      </w:r>
    </w:p>
    <w:p w14:paraId="2C1651AD" w14:textId="77777777" w:rsidR="00684E89" w:rsidRPr="009414F0" w:rsidRDefault="00684E89" w:rsidP="00684E89">
      <w:pPr>
        <w:rPr>
          <w:lang w:val="en-US" w:eastAsia="zh-CN"/>
        </w:rPr>
      </w:pPr>
      <w:r w:rsidRPr="009414F0">
        <w:rPr>
          <w:lang w:val="en-US" w:eastAsia="zh-CN"/>
        </w:rPr>
        <w:t>TIG</w:t>
      </w:r>
      <w:r w:rsidRPr="009414F0">
        <w:rPr>
          <w:lang w:val="en-US" w:eastAsia="zh-CN"/>
        </w:rPr>
        <w:tab/>
      </w:r>
      <w:r w:rsidRPr="009414F0">
        <w:rPr>
          <w:rFonts w:hint="eastAsia"/>
          <w:lang w:val="en-US" w:eastAsia="zh-CN"/>
        </w:rPr>
        <w:t>非时变增益</w:t>
      </w:r>
    </w:p>
    <w:p w14:paraId="6F482945" w14:textId="77777777" w:rsidR="00684E89" w:rsidRPr="009414F0" w:rsidRDefault="00684E89" w:rsidP="00684E89">
      <w:pPr>
        <w:rPr>
          <w:lang w:eastAsia="zh-CN"/>
        </w:rPr>
      </w:pPr>
      <w:r w:rsidRPr="009414F0">
        <w:rPr>
          <w:lang w:eastAsia="zh-CN"/>
        </w:rPr>
        <w:t>TVG</w:t>
      </w:r>
      <w:r w:rsidRPr="009414F0">
        <w:rPr>
          <w:lang w:eastAsia="zh-CN"/>
        </w:rPr>
        <w:tab/>
      </w:r>
      <w:r w:rsidRPr="009414F0">
        <w:rPr>
          <w:rFonts w:hint="eastAsia"/>
          <w:lang w:eastAsia="zh-CN"/>
        </w:rPr>
        <w:t>时变增益</w:t>
      </w:r>
    </w:p>
    <w:p w14:paraId="3E642A96" w14:textId="77777777" w:rsidR="00684E89" w:rsidRPr="00664280" w:rsidRDefault="00684E89" w:rsidP="00B4218E">
      <w:pPr>
        <w:pStyle w:val="Normalaftertitle"/>
        <w:spacing w:before="240"/>
        <w:rPr>
          <w:rFonts w:eastAsiaTheme="minorEastAsia"/>
          <w:lang w:val="en-GB" w:eastAsia="zh-CN"/>
        </w:rPr>
      </w:pPr>
      <w:r w:rsidRPr="00664280">
        <w:rPr>
          <w:rFonts w:eastAsiaTheme="minorEastAsia" w:hint="eastAsia"/>
          <w:lang w:val="en-GB" w:eastAsia="zh-CN"/>
        </w:rPr>
        <w:t>国际电联无线电通信全会</w:t>
      </w:r>
      <w:r>
        <w:rPr>
          <w:rFonts w:eastAsiaTheme="minorEastAsia" w:hint="eastAsia"/>
          <w:lang w:val="en-GB" w:eastAsia="zh-CN"/>
        </w:rPr>
        <w:t>，</w:t>
      </w:r>
    </w:p>
    <w:p w14:paraId="23C29356" w14:textId="77777777" w:rsidR="00684E89" w:rsidRPr="00664280" w:rsidRDefault="00684E89" w:rsidP="00684E89">
      <w:pPr>
        <w:pStyle w:val="Call"/>
        <w:rPr>
          <w:rFonts w:eastAsiaTheme="minorEastAsia"/>
          <w:lang w:val="en-GB" w:eastAsia="zh-CN"/>
        </w:rPr>
      </w:pPr>
      <w:r w:rsidRPr="00240CD5">
        <w:rPr>
          <w:rFonts w:ascii="STKaiti" w:eastAsia="STKaiti" w:hAnsi="STKaiti" w:cstheme="minorBidi" w:hint="eastAsia"/>
          <w:i w:val="0"/>
          <w:kern w:val="2"/>
          <w:szCs w:val="22"/>
          <w:lang w:val="en-US" w:eastAsia="zh-CN"/>
        </w:rPr>
        <w:t>考虑到</w:t>
      </w:r>
    </w:p>
    <w:p w14:paraId="7A9B11B8" w14:textId="77777777" w:rsidR="00684E89" w:rsidRPr="00664280" w:rsidRDefault="00684E89" w:rsidP="00684E89">
      <w:pPr>
        <w:rPr>
          <w:rFonts w:eastAsiaTheme="minorEastAsia"/>
          <w:iCs/>
          <w:lang w:val="en-GB" w:eastAsia="zh-CN"/>
        </w:rPr>
      </w:pPr>
      <w:bookmarkStart w:id="5" w:name="_Toc393687540"/>
      <w:bookmarkStart w:id="6" w:name="_Toc394112256"/>
      <w:r w:rsidRPr="00664280">
        <w:rPr>
          <w:rFonts w:eastAsiaTheme="minorEastAsia"/>
          <w:i/>
          <w:iCs/>
          <w:lang w:val="en-GB" w:eastAsia="zh-CN"/>
        </w:rPr>
        <w:t>a)</w:t>
      </w:r>
      <w:r w:rsidRPr="00664280">
        <w:rPr>
          <w:rFonts w:eastAsiaTheme="minorEastAsia"/>
          <w:i/>
          <w:iCs/>
          <w:lang w:val="en-GB" w:eastAsia="zh-CN"/>
        </w:rPr>
        <w:tab/>
      </w:r>
      <w:r w:rsidRPr="00664280">
        <w:rPr>
          <w:rFonts w:eastAsiaTheme="minorEastAsia" w:hint="eastAsia"/>
          <w:iCs/>
          <w:lang w:val="en-GB" w:eastAsia="zh-CN"/>
        </w:rPr>
        <w:t>在平等用于主要业务的情况下，与地面电台共用同一频段的地球站或者与在相反发射方向工作的其他地球站共用同一频段的地球站有可能会受到干扰或产生干扰；</w:t>
      </w:r>
    </w:p>
    <w:p w14:paraId="2A03CAFD" w14:textId="77777777" w:rsidR="00684E89" w:rsidRPr="00664280" w:rsidRDefault="00684E89" w:rsidP="00684E89">
      <w:pPr>
        <w:rPr>
          <w:rFonts w:eastAsiaTheme="minorEastAsia"/>
          <w:iCs/>
          <w:lang w:val="en-GB" w:eastAsia="zh-CN"/>
        </w:rPr>
      </w:pPr>
      <w:r w:rsidRPr="00664280">
        <w:rPr>
          <w:rFonts w:eastAsiaTheme="minorEastAsia"/>
          <w:i/>
          <w:iCs/>
          <w:lang w:val="en-GB" w:eastAsia="zh-CN"/>
        </w:rPr>
        <w:t>b)</w:t>
      </w:r>
      <w:r w:rsidRPr="00664280">
        <w:rPr>
          <w:rFonts w:eastAsiaTheme="minorEastAsia"/>
          <w:i/>
          <w:iCs/>
          <w:lang w:val="en-GB" w:eastAsia="zh-CN"/>
        </w:rPr>
        <w:tab/>
      </w:r>
      <w:r w:rsidRPr="00664280">
        <w:rPr>
          <w:rFonts w:eastAsiaTheme="minorEastAsia" w:hint="eastAsia"/>
          <w:iCs/>
          <w:lang w:val="en-GB" w:eastAsia="zh-CN"/>
        </w:rPr>
        <w:t>为了避免此类干扰，发射或接收地球站宜应与地面电台或者与在相反发射方向工作的其他地球站展开协调；</w:t>
      </w:r>
    </w:p>
    <w:p w14:paraId="6E8F0B39" w14:textId="77777777" w:rsidR="00684E89" w:rsidRPr="00664280" w:rsidRDefault="00684E89" w:rsidP="00684E89">
      <w:pPr>
        <w:rPr>
          <w:rFonts w:eastAsiaTheme="minorEastAsia"/>
          <w:iCs/>
          <w:lang w:val="en-GB" w:eastAsia="zh-CN"/>
        </w:rPr>
      </w:pPr>
      <w:r w:rsidRPr="00664280">
        <w:rPr>
          <w:rFonts w:eastAsiaTheme="minorEastAsia"/>
          <w:i/>
          <w:iCs/>
          <w:lang w:val="en-GB" w:eastAsia="zh-CN"/>
        </w:rPr>
        <w:t>c)</w:t>
      </w:r>
      <w:r w:rsidRPr="00664280">
        <w:rPr>
          <w:rFonts w:eastAsiaTheme="minorEastAsia"/>
          <w:i/>
          <w:iCs/>
          <w:lang w:val="en-GB" w:eastAsia="zh-CN"/>
        </w:rPr>
        <w:tab/>
      </w:r>
      <w:r w:rsidRPr="00664280">
        <w:rPr>
          <w:rFonts w:eastAsiaTheme="minorEastAsia" w:hint="eastAsia"/>
          <w:iCs/>
          <w:lang w:val="en-GB" w:eastAsia="zh-CN"/>
        </w:rPr>
        <w:t>这种协调，在与地面业务共用的情况下必须针对地球站周围的一个协调区进行，在与双向划分频段内的接收地球站共用的情况下则针对发射地球站周围的一个协调区进行，并将范围扩展到一定的距离，在这一距离之外，在特定的时间百分比内将不会超过可允许干扰电平；</w:t>
      </w:r>
    </w:p>
    <w:p w14:paraId="00AE7635" w14:textId="77777777" w:rsidR="00684E89" w:rsidRPr="00664280" w:rsidRDefault="00684E89" w:rsidP="00684E89">
      <w:pPr>
        <w:rPr>
          <w:rFonts w:eastAsiaTheme="minorEastAsia"/>
          <w:iCs/>
          <w:lang w:val="en-GB" w:eastAsia="zh-CN"/>
        </w:rPr>
      </w:pPr>
      <w:r w:rsidRPr="00664280">
        <w:rPr>
          <w:rFonts w:eastAsiaTheme="minorEastAsia"/>
          <w:i/>
          <w:iCs/>
          <w:lang w:val="en-GB" w:eastAsia="zh-CN"/>
        </w:rPr>
        <w:t>d)</w:t>
      </w:r>
      <w:r w:rsidRPr="00664280">
        <w:rPr>
          <w:rFonts w:eastAsiaTheme="minorEastAsia"/>
          <w:i/>
          <w:iCs/>
          <w:lang w:val="en-GB" w:eastAsia="zh-CN"/>
        </w:rPr>
        <w:tab/>
      </w:r>
      <w:r w:rsidRPr="00664280">
        <w:rPr>
          <w:rFonts w:eastAsiaTheme="minorEastAsia" w:hint="eastAsia"/>
          <w:iCs/>
          <w:lang w:val="en-GB" w:eastAsia="zh-CN"/>
        </w:rPr>
        <w:t>这一协调区可能会扩展到其他</w:t>
      </w:r>
      <w:r>
        <w:rPr>
          <w:rFonts w:eastAsiaTheme="minorEastAsia" w:hint="eastAsia"/>
          <w:iCs/>
          <w:lang w:val="en-GB" w:eastAsia="zh-CN"/>
        </w:rPr>
        <w:t>成员国</w:t>
      </w:r>
      <w:r w:rsidRPr="00664280">
        <w:rPr>
          <w:rFonts w:eastAsiaTheme="minorEastAsia" w:hint="eastAsia"/>
          <w:iCs/>
          <w:lang w:val="en-GB" w:eastAsia="zh-CN"/>
        </w:rPr>
        <w:t>的管辖范围，因而需要主管部门之间的协调</w:t>
      </w:r>
      <w:r>
        <w:rPr>
          <w:rFonts w:eastAsiaTheme="minorEastAsia" w:hint="eastAsia"/>
          <w:iCs/>
          <w:lang w:val="en-GB" w:eastAsia="zh-CN"/>
        </w:rPr>
        <w:t>；</w:t>
      </w:r>
    </w:p>
    <w:p w14:paraId="3FF98354" w14:textId="77777777" w:rsidR="00684E89" w:rsidRDefault="00684E89" w:rsidP="00684E89">
      <w:pPr>
        <w:pStyle w:val="FootnoteText"/>
        <w:tabs>
          <w:tab w:val="clear" w:pos="255"/>
          <w:tab w:val="clear" w:pos="794"/>
          <w:tab w:val="clear" w:pos="1191"/>
          <w:tab w:val="left" w:pos="0"/>
          <w:tab w:val="left" w:pos="851"/>
        </w:tabs>
        <w:ind w:left="0" w:firstLine="0"/>
        <w:rPr>
          <w:lang w:eastAsia="zh-CN"/>
        </w:rPr>
      </w:pPr>
      <w:r w:rsidRPr="00664280">
        <w:rPr>
          <w:rFonts w:eastAsiaTheme="minorEastAsia"/>
          <w:i/>
          <w:iCs/>
          <w:lang w:val="en-GB" w:eastAsia="zh-CN"/>
        </w:rPr>
        <w:lastRenderedPageBreak/>
        <w:t>e)</w:t>
      </w:r>
      <w:r w:rsidRPr="00664280">
        <w:rPr>
          <w:rFonts w:eastAsiaTheme="minorEastAsia"/>
          <w:i/>
          <w:iCs/>
          <w:lang w:val="en-GB" w:eastAsia="zh-CN"/>
        </w:rPr>
        <w:tab/>
      </w:r>
      <w:r w:rsidRPr="002574DE">
        <w:rPr>
          <w:rFonts w:eastAsiaTheme="minorEastAsia" w:hint="eastAsia"/>
          <w:iCs/>
          <w:sz w:val="24"/>
          <w:lang w:val="en-GB" w:eastAsia="zh-CN"/>
        </w:rPr>
        <w:t>在进行详细的审查之前，宜应提出用于确定协调地球站周围的协调区的方法，并以一般性假设为基础；</w:t>
      </w:r>
      <w:r w:rsidRPr="002574DE">
        <w:rPr>
          <w:rFonts w:eastAsiaTheme="minorEastAsia"/>
          <w:iCs/>
          <w:sz w:val="24"/>
          <w:lang w:val="en-GB" w:eastAsia="zh-CN"/>
        </w:rPr>
        <w:t xml:space="preserve"> </w:t>
      </w:r>
    </w:p>
    <w:p w14:paraId="62301092" w14:textId="77777777" w:rsidR="00684E89" w:rsidRPr="00B75B59" w:rsidRDefault="00684E89" w:rsidP="00684E89">
      <w:pPr>
        <w:rPr>
          <w:szCs w:val="24"/>
          <w:lang w:val="en-US" w:eastAsia="zh-CN"/>
        </w:rPr>
      </w:pPr>
      <w:r w:rsidRPr="00B75B59">
        <w:rPr>
          <w:i/>
          <w:iCs/>
          <w:szCs w:val="24"/>
          <w:lang w:val="en-US" w:eastAsia="zh-CN"/>
        </w:rPr>
        <w:t>f)</w:t>
      </w:r>
      <w:r w:rsidRPr="00B75B59">
        <w:rPr>
          <w:szCs w:val="24"/>
          <w:lang w:val="en-US" w:eastAsia="zh-CN"/>
        </w:rPr>
        <w:tab/>
      </w:r>
      <w:r w:rsidRPr="00B75B59">
        <w:rPr>
          <w:rFonts w:hint="eastAsia"/>
          <w:szCs w:val="24"/>
          <w:lang w:val="en-US" w:eastAsia="zh-CN"/>
        </w:rPr>
        <w:t>此类干扰取决于若干因素，包括发射机功率</w:t>
      </w:r>
      <w:r>
        <w:rPr>
          <w:rFonts w:hint="eastAsia"/>
          <w:szCs w:val="24"/>
          <w:lang w:val="en-US" w:eastAsia="zh-CN"/>
        </w:rPr>
        <w:t>、</w:t>
      </w:r>
      <w:r w:rsidRPr="00B75B59">
        <w:rPr>
          <w:rFonts w:hint="eastAsia"/>
          <w:szCs w:val="24"/>
          <w:lang w:val="en-US" w:eastAsia="zh-CN"/>
        </w:rPr>
        <w:t>调制类型</w:t>
      </w:r>
      <w:r>
        <w:rPr>
          <w:rFonts w:hint="eastAsia"/>
          <w:szCs w:val="24"/>
          <w:lang w:val="en-US" w:eastAsia="zh-CN"/>
        </w:rPr>
        <w:t>、</w:t>
      </w:r>
      <w:r w:rsidRPr="00B75B59">
        <w:rPr>
          <w:rFonts w:hint="eastAsia"/>
          <w:szCs w:val="24"/>
          <w:lang w:val="en-US" w:eastAsia="zh-CN"/>
        </w:rPr>
        <w:t>在干扰路径方向的天线增益</w:t>
      </w:r>
      <w:r>
        <w:rPr>
          <w:rFonts w:hint="eastAsia"/>
          <w:szCs w:val="24"/>
          <w:lang w:val="en-US" w:eastAsia="zh-CN"/>
        </w:rPr>
        <w:t>、</w:t>
      </w:r>
      <w:r w:rsidRPr="00B75B59">
        <w:rPr>
          <w:rFonts w:hint="eastAsia"/>
          <w:szCs w:val="24"/>
          <w:lang w:val="en-US" w:eastAsia="zh-CN"/>
        </w:rPr>
        <w:t>地球站配合非对地静止空间电台运转的情况下天线增益随时间的变化</w:t>
      </w:r>
      <w:r>
        <w:rPr>
          <w:rFonts w:hint="eastAsia"/>
          <w:szCs w:val="24"/>
          <w:lang w:val="en-US" w:eastAsia="zh-CN"/>
        </w:rPr>
        <w:t>、</w:t>
      </w:r>
      <w:r w:rsidRPr="00B75B59">
        <w:rPr>
          <w:rFonts w:hint="eastAsia"/>
          <w:szCs w:val="24"/>
          <w:lang w:val="en-US" w:eastAsia="zh-CN"/>
        </w:rPr>
        <w:t>在接收机处的可允许干扰功率</w:t>
      </w:r>
      <w:r>
        <w:rPr>
          <w:rFonts w:hint="eastAsia"/>
          <w:szCs w:val="24"/>
          <w:lang w:val="en-US" w:eastAsia="zh-CN"/>
        </w:rPr>
        <w:t>、</w:t>
      </w:r>
      <w:r w:rsidRPr="00B75B59">
        <w:rPr>
          <w:rFonts w:hint="eastAsia"/>
          <w:szCs w:val="24"/>
          <w:lang w:val="en-US" w:eastAsia="zh-CN"/>
        </w:rPr>
        <w:t>无线电波传播机制</w:t>
      </w:r>
      <w:r>
        <w:rPr>
          <w:rFonts w:hint="eastAsia"/>
          <w:szCs w:val="24"/>
          <w:lang w:val="en-US" w:eastAsia="zh-CN"/>
        </w:rPr>
        <w:t>、</w:t>
      </w:r>
      <w:r w:rsidRPr="00B75B59">
        <w:rPr>
          <w:rFonts w:hint="eastAsia"/>
          <w:szCs w:val="24"/>
          <w:lang w:val="en-US" w:eastAsia="zh-CN"/>
        </w:rPr>
        <w:t>无线电气象区</w:t>
      </w:r>
      <w:r>
        <w:rPr>
          <w:rFonts w:hint="eastAsia"/>
          <w:szCs w:val="24"/>
          <w:lang w:val="en-US" w:eastAsia="zh-CN"/>
        </w:rPr>
        <w:t>、</w:t>
      </w:r>
      <w:r w:rsidRPr="00B75B59">
        <w:rPr>
          <w:rFonts w:hint="eastAsia"/>
          <w:szCs w:val="24"/>
          <w:lang w:val="en-US" w:eastAsia="zh-CN"/>
        </w:rPr>
        <w:t>地球站的移动性，以及距离地球站的远近；</w:t>
      </w:r>
    </w:p>
    <w:p w14:paraId="68F89B49" w14:textId="77777777" w:rsidR="00684E89" w:rsidRPr="00B75B59" w:rsidRDefault="00684E89" w:rsidP="00684E89">
      <w:pPr>
        <w:rPr>
          <w:szCs w:val="24"/>
          <w:lang w:val="en-US" w:eastAsia="zh-CN"/>
        </w:rPr>
      </w:pPr>
      <w:r w:rsidRPr="00B75B59">
        <w:rPr>
          <w:i/>
          <w:iCs/>
          <w:szCs w:val="24"/>
          <w:lang w:val="en-US" w:eastAsia="zh-CN"/>
        </w:rPr>
        <w:t>g)</w:t>
      </w:r>
      <w:r w:rsidRPr="00B75B59">
        <w:rPr>
          <w:szCs w:val="24"/>
          <w:lang w:val="en-US" w:eastAsia="zh-CN"/>
        </w:rPr>
        <w:tab/>
      </w:r>
      <w:r w:rsidRPr="00B75B59">
        <w:rPr>
          <w:rFonts w:hint="eastAsia"/>
          <w:szCs w:val="24"/>
          <w:lang w:val="en-US" w:eastAsia="zh-CN"/>
        </w:rPr>
        <w:t>宜应制定和维护一份合适的</w:t>
      </w:r>
      <w:r w:rsidRPr="00B75B59">
        <w:rPr>
          <w:rFonts w:hint="eastAsia"/>
          <w:szCs w:val="24"/>
          <w:lang w:val="en-US" w:eastAsia="zh-CN"/>
        </w:rPr>
        <w:t>ITU-R</w:t>
      </w:r>
      <w:r w:rsidRPr="00B75B59">
        <w:rPr>
          <w:rFonts w:hint="eastAsia"/>
          <w:szCs w:val="24"/>
          <w:lang w:val="en-US" w:eastAsia="zh-CN"/>
        </w:rPr>
        <w:t>建议书，为更新《无线电规则》</w:t>
      </w:r>
      <w:r>
        <w:rPr>
          <w:rFonts w:hint="eastAsia"/>
          <w:szCs w:val="24"/>
          <w:lang w:val="en-US" w:eastAsia="zh-CN"/>
        </w:rPr>
        <w:t>（</w:t>
      </w:r>
      <w:r>
        <w:rPr>
          <w:rFonts w:hint="eastAsia"/>
          <w:szCs w:val="24"/>
          <w:lang w:val="en-US" w:eastAsia="zh-CN"/>
        </w:rPr>
        <w:t>RR</w:t>
      </w:r>
      <w:r>
        <w:rPr>
          <w:rFonts w:hint="eastAsia"/>
          <w:szCs w:val="24"/>
          <w:lang w:val="en-US" w:eastAsia="zh-CN"/>
        </w:rPr>
        <w:t>）</w:t>
      </w:r>
      <w:r w:rsidRPr="00B75B59">
        <w:rPr>
          <w:rFonts w:hint="eastAsia"/>
          <w:szCs w:val="24"/>
          <w:lang w:val="en-US" w:eastAsia="zh-CN"/>
        </w:rPr>
        <w:t>附录</w:t>
      </w:r>
      <w:r w:rsidRPr="00B75B59">
        <w:rPr>
          <w:szCs w:val="24"/>
          <w:lang w:val="en-US" w:eastAsia="zh-CN"/>
        </w:rPr>
        <w:t>7</w:t>
      </w:r>
      <w:r w:rsidRPr="00B75B59">
        <w:rPr>
          <w:rFonts w:hint="eastAsia"/>
          <w:szCs w:val="24"/>
          <w:lang w:val="en-US" w:eastAsia="zh-CN"/>
        </w:rPr>
        <w:t>提供信息文件</w:t>
      </w:r>
      <w:r>
        <w:rPr>
          <w:rFonts w:hint="eastAsia"/>
          <w:szCs w:val="24"/>
          <w:lang w:val="en-US" w:eastAsia="zh-CN"/>
        </w:rPr>
        <w:t>（</w:t>
      </w:r>
      <w:r w:rsidRPr="00B75B59">
        <w:rPr>
          <w:rFonts w:hint="eastAsia"/>
          <w:szCs w:val="24"/>
          <w:lang w:val="en-US" w:eastAsia="zh-CN"/>
        </w:rPr>
        <w:t>见注</w:t>
      </w:r>
      <w:r w:rsidRPr="00B75B59">
        <w:rPr>
          <w:szCs w:val="24"/>
          <w:lang w:val="en-US" w:eastAsia="zh-CN"/>
        </w:rPr>
        <w:t>1</w:t>
      </w:r>
      <w:r w:rsidRPr="00B75B59">
        <w:rPr>
          <w:rFonts w:hint="eastAsia"/>
          <w:szCs w:val="24"/>
          <w:lang w:val="en-US" w:eastAsia="zh-CN"/>
        </w:rPr>
        <w:t>和注</w:t>
      </w:r>
      <w:r>
        <w:rPr>
          <w:rFonts w:hint="eastAsia"/>
          <w:szCs w:val="24"/>
          <w:lang w:val="en-US" w:eastAsia="zh-CN"/>
        </w:rPr>
        <w:t>4</w:t>
      </w:r>
      <w:r>
        <w:rPr>
          <w:rFonts w:hint="eastAsia"/>
          <w:szCs w:val="24"/>
          <w:lang w:val="en-US" w:eastAsia="zh-CN"/>
        </w:rPr>
        <w:t>），</w:t>
      </w:r>
    </w:p>
    <w:p w14:paraId="246A2F17" w14:textId="77777777" w:rsidR="00684E89" w:rsidRPr="00B75B59" w:rsidRDefault="00684E89" w:rsidP="00684E89">
      <w:pPr>
        <w:pStyle w:val="Call"/>
        <w:rPr>
          <w:rFonts w:ascii="STKaiti" w:eastAsia="STKaiti" w:hAnsi="STKaiti" w:cstheme="minorBidi"/>
          <w:i w:val="0"/>
          <w:kern w:val="2"/>
          <w:szCs w:val="24"/>
          <w:lang w:val="en-US" w:eastAsia="zh-CN"/>
        </w:rPr>
      </w:pPr>
      <w:r w:rsidRPr="00240CD5">
        <w:rPr>
          <w:rFonts w:ascii="STKaiti" w:eastAsia="STKaiti" w:hAnsi="STKaiti" w:cstheme="minorBidi" w:hint="eastAsia"/>
          <w:i w:val="0"/>
          <w:kern w:val="2"/>
          <w:szCs w:val="22"/>
          <w:lang w:val="en-US" w:eastAsia="zh-CN"/>
        </w:rPr>
        <w:t>认识到</w:t>
      </w:r>
    </w:p>
    <w:p w14:paraId="189D4A98" w14:textId="77777777" w:rsidR="00684E89" w:rsidRPr="00B75B59" w:rsidRDefault="00684E89" w:rsidP="00684E89">
      <w:pPr>
        <w:rPr>
          <w:szCs w:val="24"/>
          <w:lang w:val="en-US" w:eastAsia="zh-CN"/>
        </w:rPr>
      </w:pPr>
      <w:r w:rsidRPr="00B75B59">
        <w:rPr>
          <w:i/>
          <w:iCs/>
          <w:szCs w:val="24"/>
          <w:lang w:val="en-US" w:eastAsia="zh-CN"/>
        </w:rPr>
        <w:t>a)</w:t>
      </w:r>
      <w:r w:rsidRPr="00B75B59">
        <w:rPr>
          <w:szCs w:val="24"/>
          <w:lang w:val="en-US" w:eastAsia="zh-CN"/>
        </w:rPr>
        <w:tab/>
      </w:r>
      <w:r w:rsidRPr="00B75B59">
        <w:rPr>
          <w:rFonts w:hint="eastAsia"/>
          <w:szCs w:val="24"/>
          <w:lang w:val="en-US" w:eastAsia="zh-CN"/>
        </w:rPr>
        <w:t>《无线电规则》的条款规定了用于确定协调区</w:t>
      </w:r>
      <w:r w:rsidRPr="00B75B59">
        <w:rPr>
          <w:rFonts w:hint="eastAsia"/>
          <w:szCs w:val="24"/>
          <w:lang w:val="en-US" w:eastAsia="zh-CN"/>
        </w:rPr>
        <w:t>/</w:t>
      </w:r>
      <w:r w:rsidRPr="00B75B59">
        <w:rPr>
          <w:rFonts w:hint="eastAsia"/>
          <w:szCs w:val="24"/>
          <w:lang w:val="en-US" w:eastAsia="zh-CN"/>
        </w:rPr>
        <w:t>协调距离</w:t>
      </w:r>
      <w:r>
        <w:rPr>
          <w:rFonts w:hint="eastAsia"/>
          <w:szCs w:val="24"/>
          <w:lang w:val="en-US" w:eastAsia="zh-CN"/>
        </w:rPr>
        <w:t>（</w:t>
      </w:r>
      <w:r w:rsidRPr="00B75B59">
        <w:rPr>
          <w:rFonts w:hint="eastAsia"/>
          <w:szCs w:val="24"/>
          <w:lang w:val="en-US" w:eastAsia="zh-CN"/>
        </w:rPr>
        <w:t>包括预定协调距离</w:t>
      </w:r>
      <w:r>
        <w:rPr>
          <w:rFonts w:hint="eastAsia"/>
          <w:szCs w:val="24"/>
          <w:lang w:val="en-US" w:eastAsia="zh-CN"/>
        </w:rPr>
        <w:t>）</w:t>
      </w:r>
      <w:r w:rsidRPr="00B75B59">
        <w:rPr>
          <w:rFonts w:hint="eastAsia"/>
          <w:szCs w:val="24"/>
          <w:lang w:val="en-US" w:eastAsia="zh-CN"/>
        </w:rPr>
        <w:t>的方法；</w:t>
      </w:r>
    </w:p>
    <w:p w14:paraId="65435666" w14:textId="77777777" w:rsidR="00684E89" w:rsidRPr="00B75B59" w:rsidRDefault="00684E89" w:rsidP="00684E89">
      <w:pPr>
        <w:rPr>
          <w:szCs w:val="24"/>
          <w:lang w:val="en-US" w:eastAsia="zh-CN"/>
        </w:rPr>
      </w:pPr>
      <w:r w:rsidRPr="00B75B59">
        <w:rPr>
          <w:i/>
          <w:iCs/>
          <w:szCs w:val="24"/>
          <w:lang w:val="en-US" w:eastAsia="zh-CN"/>
        </w:rPr>
        <w:t>b)</w:t>
      </w:r>
      <w:r w:rsidRPr="00B75B59">
        <w:rPr>
          <w:szCs w:val="24"/>
          <w:lang w:val="en-US" w:eastAsia="zh-CN"/>
        </w:rPr>
        <w:tab/>
      </w:r>
      <w:r w:rsidRPr="00B75B59">
        <w:rPr>
          <w:rFonts w:hint="eastAsia"/>
          <w:szCs w:val="24"/>
          <w:lang w:val="en-US" w:eastAsia="zh-CN"/>
        </w:rPr>
        <w:t>相关</w:t>
      </w:r>
      <w:r w:rsidRPr="00B75B59">
        <w:rPr>
          <w:szCs w:val="24"/>
          <w:lang w:val="en-US" w:eastAsia="zh-CN"/>
        </w:rPr>
        <w:t>ITU-R</w:t>
      </w:r>
      <w:r w:rsidRPr="00B75B59">
        <w:rPr>
          <w:rFonts w:hint="eastAsia"/>
          <w:szCs w:val="24"/>
          <w:lang w:val="en-US" w:eastAsia="zh-CN"/>
        </w:rPr>
        <w:t>研究；</w:t>
      </w:r>
    </w:p>
    <w:p w14:paraId="63567533" w14:textId="77777777" w:rsidR="00684E89" w:rsidRPr="00B75B59" w:rsidRDefault="00684E89" w:rsidP="00684E89">
      <w:pPr>
        <w:rPr>
          <w:szCs w:val="24"/>
          <w:lang w:val="en-US" w:eastAsia="zh-CN"/>
        </w:rPr>
      </w:pPr>
      <w:r w:rsidRPr="00B75B59">
        <w:rPr>
          <w:i/>
          <w:iCs/>
          <w:szCs w:val="24"/>
          <w:lang w:val="en-US" w:eastAsia="zh-CN"/>
        </w:rPr>
        <w:t>c)</w:t>
      </w:r>
      <w:r w:rsidRPr="00B75B59">
        <w:rPr>
          <w:szCs w:val="24"/>
          <w:lang w:val="en-US" w:eastAsia="zh-CN"/>
        </w:rPr>
        <w:tab/>
      </w:r>
      <w:r w:rsidRPr="00B75B59">
        <w:rPr>
          <w:rFonts w:hint="eastAsia"/>
          <w:szCs w:val="24"/>
          <w:lang w:val="en-US" w:eastAsia="zh-CN"/>
        </w:rPr>
        <w:t>其他</w:t>
      </w:r>
      <w:r w:rsidRPr="00B75B59">
        <w:rPr>
          <w:szCs w:val="24"/>
          <w:lang w:val="en-US" w:eastAsia="zh-CN"/>
        </w:rPr>
        <w:t>ITU-R</w:t>
      </w:r>
      <w:r w:rsidRPr="00B75B59">
        <w:rPr>
          <w:rFonts w:hint="eastAsia"/>
          <w:szCs w:val="24"/>
          <w:lang w:val="en-US" w:eastAsia="zh-CN"/>
        </w:rPr>
        <w:t>建议书提供了在特定应用中用于确定协调区</w:t>
      </w:r>
      <w:r w:rsidRPr="00B75B59">
        <w:rPr>
          <w:rFonts w:hint="eastAsia"/>
          <w:szCs w:val="24"/>
          <w:lang w:val="en-US" w:eastAsia="zh-CN"/>
        </w:rPr>
        <w:t>/</w:t>
      </w:r>
      <w:r w:rsidRPr="00B75B59">
        <w:rPr>
          <w:rFonts w:hint="eastAsia"/>
          <w:szCs w:val="24"/>
          <w:lang w:val="en-US" w:eastAsia="zh-CN"/>
        </w:rPr>
        <w:t>协调距离的特别方法，</w:t>
      </w:r>
    </w:p>
    <w:p w14:paraId="06DAFFD2" w14:textId="77777777" w:rsidR="00684E89" w:rsidRPr="00240CD5" w:rsidRDefault="00684E89" w:rsidP="00684E89">
      <w:pPr>
        <w:pStyle w:val="Call"/>
        <w:rPr>
          <w:rFonts w:ascii="STKaiti" w:eastAsia="STKaiti" w:hAnsi="STKaiti" w:cstheme="minorBidi"/>
          <w:i w:val="0"/>
          <w:kern w:val="2"/>
          <w:szCs w:val="22"/>
          <w:lang w:val="en-US" w:eastAsia="zh-CN"/>
        </w:rPr>
      </w:pPr>
      <w:r w:rsidRPr="00240CD5">
        <w:rPr>
          <w:rFonts w:ascii="STKaiti" w:eastAsia="STKaiti" w:hAnsi="STKaiti" w:cstheme="minorBidi" w:hint="eastAsia"/>
          <w:i w:val="0"/>
          <w:kern w:val="2"/>
          <w:szCs w:val="22"/>
          <w:lang w:val="en-US" w:eastAsia="zh-CN"/>
        </w:rPr>
        <w:t>建议</w:t>
      </w:r>
    </w:p>
    <w:p w14:paraId="1A94CA0C" w14:textId="77777777" w:rsidR="00684E89" w:rsidRPr="00B75B59" w:rsidRDefault="00684E89" w:rsidP="00684E89">
      <w:pPr>
        <w:rPr>
          <w:szCs w:val="24"/>
          <w:lang w:val="en-US" w:eastAsia="zh-CN"/>
        </w:rPr>
      </w:pPr>
      <w:r w:rsidRPr="00B75B59">
        <w:rPr>
          <w:bCs/>
          <w:szCs w:val="24"/>
          <w:lang w:val="en-US" w:eastAsia="zh-CN"/>
        </w:rPr>
        <w:t>1</w:t>
      </w:r>
      <w:r w:rsidRPr="00B75B59">
        <w:rPr>
          <w:szCs w:val="24"/>
          <w:lang w:val="en-US" w:eastAsia="zh-CN"/>
        </w:rPr>
        <w:tab/>
      </w:r>
      <w:r w:rsidRPr="00B75B59">
        <w:rPr>
          <w:rFonts w:hint="eastAsia"/>
          <w:szCs w:val="24"/>
          <w:lang w:val="en-US" w:eastAsia="zh-CN"/>
        </w:rPr>
        <w:t>应采用附件</w:t>
      </w:r>
      <w:r w:rsidRPr="00B75B59">
        <w:rPr>
          <w:rFonts w:hint="eastAsia"/>
          <w:szCs w:val="24"/>
          <w:lang w:val="en-US" w:eastAsia="zh-CN"/>
        </w:rPr>
        <w:t>1</w:t>
      </w:r>
      <w:r w:rsidRPr="00B75B59">
        <w:rPr>
          <w:rFonts w:hint="eastAsia"/>
          <w:szCs w:val="24"/>
          <w:lang w:val="en-US" w:eastAsia="zh-CN"/>
        </w:rPr>
        <w:t>和附件</w:t>
      </w:r>
      <w:r w:rsidRPr="00B75B59">
        <w:rPr>
          <w:rFonts w:hint="eastAsia"/>
          <w:szCs w:val="24"/>
          <w:lang w:val="en-US" w:eastAsia="zh-CN"/>
        </w:rPr>
        <w:t>2</w:t>
      </w:r>
      <w:r w:rsidRPr="00B75B59">
        <w:rPr>
          <w:rFonts w:hint="eastAsia"/>
          <w:szCs w:val="24"/>
          <w:lang w:val="en-US" w:eastAsia="zh-CN"/>
        </w:rPr>
        <w:t>及其后附资料中所述的方法和系统参数来确定发射和接收地球站的协调区；</w:t>
      </w:r>
    </w:p>
    <w:p w14:paraId="5917EF05" w14:textId="77777777" w:rsidR="00684E89" w:rsidRPr="00B75B59" w:rsidRDefault="00684E89" w:rsidP="00684E89">
      <w:pPr>
        <w:rPr>
          <w:szCs w:val="24"/>
          <w:lang w:val="en-US" w:eastAsia="zh-CN"/>
        </w:rPr>
      </w:pPr>
      <w:r w:rsidRPr="00B75B59">
        <w:rPr>
          <w:bCs/>
          <w:szCs w:val="24"/>
          <w:lang w:val="en-US" w:eastAsia="zh-CN"/>
        </w:rPr>
        <w:t>2</w:t>
      </w:r>
      <w:r w:rsidRPr="00B75B59">
        <w:rPr>
          <w:szCs w:val="24"/>
          <w:lang w:val="en-US" w:eastAsia="zh-CN"/>
        </w:rPr>
        <w:tab/>
      </w:r>
      <w:r w:rsidRPr="00B75B59">
        <w:rPr>
          <w:rFonts w:hint="eastAsia"/>
          <w:szCs w:val="24"/>
          <w:lang w:val="en-US" w:eastAsia="zh-CN"/>
        </w:rPr>
        <w:t>以下注</w:t>
      </w:r>
      <w:r w:rsidRPr="00B75B59">
        <w:rPr>
          <w:rFonts w:hint="eastAsia"/>
          <w:szCs w:val="24"/>
          <w:lang w:val="en-US" w:eastAsia="zh-CN"/>
        </w:rPr>
        <w:t>2</w:t>
      </w:r>
      <w:r w:rsidRPr="00B75B59">
        <w:rPr>
          <w:rFonts w:hint="eastAsia"/>
          <w:szCs w:val="24"/>
          <w:lang w:val="en-US" w:eastAsia="zh-CN"/>
        </w:rPr>
        <w:t>和注</w:t>
      </w:r>
      <w:r w:rsidRPr="00B75B59">
        <w:rPr>
          <w:rFonts w:hint="eastAsia"/>
          <w:szCs w:val="24"/>
          <w:lang w:val="en-US" w:eastAsia="zh-CN"/>
        </w:rPr>
        <w:t>3</w:t>
      </w:r>
      <w:r w:rsidRPr="00B75B59">
        <w:rPr>
          <w:rFonts w:hint="eastAsia"/>
          <w:szCs w:val="24"/>
          <w:lang w:val="en-US" w:eastAsia="zh-CN"/>
        </w:rPr>
        <w:t>被认为是本建议书不可分割的组成部分；</w:t>
      </w:r>
    </w:p>
    <w:p w14:paraId="063989A8" w14:textId="77777777" w:rsidR="00684E89" w:rsidRPr="00696DDA" w:rsidRDefault="00684E89" w:rsidP="00684E89">
      <w:pPr>
        <w:pStyle w:val="Note"/>
        <w:rPr>
          <w:szCs w:val="24"/>
          <w:lang w:val="en-US" w:eastAsia="zh-CN"/>
        </w:rPr>
      </w:pPr>
      <w:r w:rsidRPr="00696DDA">
        <w:rPr>
          <w:rFonts w:hint="eastAsia"/>
          <w:szCs w:val="24"/>
          <w:lang w:val="en-US" w:eastAsia="zh-CN"/>
        </w:rPr>
        <w:t>注</w:t>
      </w:r>
      <w:r w:rsidRPr="00696DDA">
        <w:rPr>
          <w:szCs w:val="24"/>
          <w:lang w:val="en-US" w:eastAsia="zh-CN"/>
        </w:rPr>
        <w:t>1</w:t>
      </w:r>
      <w:r w:rsidRPr="0085431B">
        <w:rPr>
          <w:lang w:val="en-GB" w:eastAsia="zh-CN"/>
        </w:rPr>
        <w:t> – </w:t>
      </w:r>
      <w:r w:rsidRPr="00696DDA">
        <w:rPr>
          <w:rFonts w:hint="eastAsia"/>
          <w:szCs w:val="24"/>
          <w:lang w:val="en-US" w:eastAsia="zh-CN"/>
        </w:rPr>
        <w:t>应根据世界无线电通信大会</w:t>
      </w:r>
      <w:r>
        <w:rPr>
          <w:rFonts w:hint="eastAsia"/>
          <w:szCs w:val="24"/>
          <w:lang w:val="en-US" w:eastAsia="zh-CN"/>
        </w:rPr>
        <w:t>（</w:t>
      </w:r>
      <w:r w:rsidRPr="00696DDA">
        <w:rPr>
          <w:rFonts w:hint="eastAsia"/>
          <w:szCs w:val="24"/>
          <w:lang w:val="en-US" w:eastAsia="zh-CN"/>
        </w:rPr>
        <w:t>WRC</w:t>
      </w:r>
      <w:r>
        <w:rPr>
          <w:rFonts w:hint="eastAsia"/>
          <w:szCs w:val="24"/>
          <w:lang w:val="en-US" w:eastAsia="zh-CN"/>
        </w:rPr>
        <w:t>）</w:t>
      </w:r>
      <w:r w:rsidRPr="00696DDA">
        <w:rPr>
          <w:rFonts w:hint="eastAsia"/>
          <w:szCs w:val="24"/>
          <w:lang w:val="en-US" w:eastAsia="zh-CN"/>
        </w:rPr>
        <w:t>对《无线电规则》的修改决定更新本建议书。</w:t>
      </w:r>
    </w:p>
    <w:p w14:paraId="6862A8A7" w14:textId="77777777" w:rsidR="00684E89" w:rsidRPr="00696DDA" w:rsidRDefault="00684E89" w:rsidP="00684E89">
      <w:pPr>
        <w:pStyle w:val="Note"/>
        <w:rPr>
          <w:szCs w:val="24"/>
          <w:lang w:val="en-US" w:eastAsia="zh-CN"/>
        </w:rPr>
      </w:pPr>
      <w:r w:rsidRPr="00696DDA">
        <w:rPr>
          <w:rFonts w:hint="eastAsia"/>
          <w:szCs w:val="24"/>
          <w:lang w:val="en-US" w:eastAsia="zh-CN"/>
        </w:rPr>
        <w:t>注</w:t>
      </w:r>
      <w:r w:rsidRPr="00696DDA">
        <w:rPr>
          <w:szCs w:val="24"/>
          <w:lang w:val="en-US" w:eastAsia="zh-CN"/>
        </w:rPr>
        <w:t>2</w:t>
      </w:r>
      <w:r w:rsidRPr="0085431B">
        <w:rPr>
          <w:lang w:val="en-GB" w:eastAsia="zh-CN"/>
        </w:rPr>
        <w:t> – </w:t>
      </w:r>
      <w:r w:rsidRPr="00696DDA">
        <w:rPr>
          <w:rFonts w:hint="eastAsia"/>
          <w:szCs w:val="24"/>
          <w:lang w:val="en-US" w:eastAsia="zh-CN"/>
        </w:rPr>
        <w:t>本建议书所含的传播信息来自原先称为</w:t>
      </w:r>
      <w:r w:rsidRPr="0085431B">
        <w:rPr>
          <w:lang w:val="en-GB" w:eastAsia="zh-CN"/>
        </w:rPr>
        <w:t>ITU</w:t>
      </w:r>
      <w:r w:rsidRPr="0085431B">
        <w:rPr>
          <w:lang w:val="en-GB" w:eastAsia="zh-CN"/>
        </w:rPr>
        <w:noBreakHyphen/>
        <w:t>R P.620</w:t>
      </w:r>
      <w:r w:rsidRPr="00696DDA">
        <w:rPr>
          <w:rFonts w:hint="eastAsia"/>
          <w:szCs w:val="24"/>
          <w:lang w:val="en-US" w:eastAsia="zh-CN"/>
        </w:rPr>
        <w:t>建议书的若干</w:t>
      </w:r>
      <w:r w:rsidRPr="00696DDA">
        <w:rPr>
          <w:szCs w:val="24"/>
          <w:lang w:val="en-US" w:eastAsia="zh-CN"/>
        </w:rPr>
        <w:t>ITU-R P</w:t>
      </w:r>
      <w:r w:rsidRPr="00696DDA">
        <w:rPr>
          <w:rFonts w:hint="eastAsia"/>
          <w:szCs w:val="24"/>
          <w:lang w:val="en-US" w:eastAsia="zh-CN"/>
        </w:rPr>
        <w:t>系列建议书。这些作为资料来源的建议书是为各种</w:t>
      </w:r>
      <w:r>
        <w:rPr>
          <w:rFonts w:hint="eastAsia"/>
          <w:szCs w:val="24"/>
          <w:lang w:val="en-US" w:eastAsia="zh-CN"/>
        </w:rPr>
        <w:t>用途</w:t>
      </w:r>
      <w:r w:rsidRPr="00696DDA">
        <w:rPr>
          <w:rFonts w:hint="eastAsia"/>
          <w:szCs w:val="24"/>
          <w:lang w:val="en-US" w:eastAsia="zh-CN"/>
        </w:rPr>
        <w:t>制定的。但传播信息的进一步维护要求对本建议书的可能后果予以特别注意。</w:t>
      </w:r>
      <w:r w:rsidRPr="00696DDA">
        <w:rPr>
          <w:rFonts w:hint="eastAsia"/>
          <w:szCs w:val="24"/>
          <w:lang w:val="en-GB" w:eastAsia="zh-CN"/>
        </w:rPr>
        <w:t>不过，未来维护传播信息需要特别注意因实现与本整合建议书各种目标和程序兼容而可能带来的后果。</w:t>
      </w:r>
    </w:p>
    <w:p w14:paraId="2BECF878" w14:textId="77777777" w:rsidR="00684E89" w:rsidRPr="00696DDA" w:rsidRDefault="00684E89" w:rsidP="00684E89">
      <w:pPr>
        <w:pStyle w:val="Note"/>
        <w:rPr>
          <w:szCs w:val="24"/>
          <w:lang w:val="en-US" w:eastAsia="zh-CN"/>
        </w:rPr>
      </w:pPr>
      <w:r w:rsidRPr="00696DDA">
        <w:rPr>
          <w:rFonts w:hint="eastAsia"/>
          <w:szCs w:val="24"/>
          <w:lang w:val="en-US" w:eastAsia="zh-CN"/>
        </w:rPr>
        <w:t>注</w:t>
      </w:r>
      <w:r w:rsidRPr="00696DDA">
        <w:rPr>
          <w:szCs w:val="24"/>
          <w:lang w:val="en-US" w:eastAsia="zh-CN"/>
        </w:rPr>
        <w:t>3</w:t>
      </w:r>
      <w:r w:rsidRPr="0085431B">
        <w:rPr>
          <w:lang w:val="en-GB" w:eastAsia="zh-CN"/>
        </w:rPr>
        <w:t> – </w:t>
      </w:r>
      <w:r w:rsidRPr="00696DDA">
        <w:rPr>
          <w:rFonts w:hint="eastAsia"/>
          <w:szCs w:val="24"/>
          <w:lang w:val="en-US" w:eastAsia="zh-CN"/>
        </w:rPr>
        <w:t>本建议书中确定协调区的方法有别于《无线电规则》附录</w:t>
      </w:r>
      <w:r w:rsidRPr="0085431B">
        <w:rPr>
          <w:b/>
          <w:bCs/>
          <w:lang w:val="en-GB" w:eastAsia="zh-CN"/>
        </w:rPr>
        <w:t>30A</w:t>
      </w:r>
      <w:r w:rsidRPr="00696DDA">
        <w:rPr>
          <w:rFonts w:hint="eastAsia"/>
          <w:szCs w:val="24"/>
          <w:lang w:val="en-US" w:eastAsia="zh-CN"/>
        </w:rPr>
        <w:t>中的那些方法。</w:t>
      </w:r>
    </w:p>
    <w:p w14:paraId="3D04D95A" w14:textId="77777777" w:rsidR="00684E89" w:rsidRPr="00696DDA" w:rsidRDefault="00684E89" w:rsidP="00684E89">
      <w:pPr>
        <w:pStyle w:val="Note"/>
        <w:rPr>
          <w:szCs w:val="24"/>
          <w:lang w:eastAsia="zh-CN"/>
        </w:rPr>
      </w:pPr>
      <w:r w:rsidRPr="00696DDA">
        <w:rPr>
          <w:rFonts w:hint="eastAsia"/>
          <w:szCs w:val="24"/>
          <w:lang w:val="en-GB" w:eastAsia="zh-CN"/>
        </w:rPr>
        <w:t>注</w:t>
      </w:r>
      <w:r w:rsidRPr="00696DDA">
        <w:rPr>
          <w:szCs w:val="24"/>
          <w:lang w:val="en-GB" w:eastAsia="zh-CN"/>
        </w:rPr>
        <w:t>4</w:t>
      </w:r>
      <w:r w:rsidRPr="0085431B">
        <w:rPr>
          <w:lang w:val="en-GB" w:eastAsia="zh-CN"/>
        </w:rPr>
        <w:t> – ITU-R SM.1448</w:t>
      </w:r>
      <w:r w:rsidRPr="00696DDA">
        <w:rPr>
          <w:rFonts w:hint="eastAsia"/>
          <w:szCs w:val="24"/>
          <w:lang w:val="en-GB" w:eastAsia="zh-CN"/>
        </w:rPr>
        <w:t>建议书修订历史包含在关于</w:t>
      </w:r>
      <w:r w:rsidRPr="0085431B">
        <w:rPr>
          <w:lang w:val="en-GB" w:eastAsia="zh-CN"/>
        </w:rPr>
        <w:t>ITU-R SM.1448</w:t>
      </w:r>
      <w:r w:rsidRPr="00696DDA">
        <w:rPr>
          <w:rFonts w:hint="eastAsia"/>
          <w:szCs w:val="24"/>
          <w:lang w:val="en-GB" w:eastAsia="zh-CN"/>
        </w:rPr>
        <w:t>建议书维护的增补中（见第</w:t>
      </w:r>
      <w:hyperlink r:id="rId15" w:history="1">
        <w:r w:rsidRPr="00107155">
          <w:rPr>
            <w:rStyle w:val="Hyperlink"/>
            <w:color w:val="000000" w:themeColor="text1"/>
            <w:u w:val="none"/>
            <w:lang w:val="en-GB" w:eastAsia="zh-CN"/>
          </w:rPr>
          <w:t>1/200</w:t>
        </w:r>
      </w:hyperlink>
      <w:r w:rsidRPr="00696DDA">
        <w:rPr>
          <w:rFonts w:hint="eastAsia"/>
          <w:szCs w:val="24"/>
          <w:lang w:val="en-GB" w:eastAsia="zh-CN"/>
        </w:rPr>
        <w:t>号文件）。</w:t>
      </w:r>
    </w:p>
    <w:p w14:paraId="7E132FA7" w14:textId="77777777" w:rsidR="00684E89" w:rsidRPr="00E67445" w:rsidRDefault="00684E89" w:rsidP="00684E89">
      <w:pPr>
        <w:tabs>
          <w:tab w:val="clear" w:pos="794"/>
          <w:tab w:val="clear" w:pos="1191"/>
          <w:tab w:val="clear" w:pos="1588"/>
          <w:tab w:val="clear" w:pos="1985"/>
        </w:tabs>
        <w:overflowPunct/>
        <w:autoSpaceDE/>
        <w:autoSpaceDN/>
        <w:adjustRightInd/>
        <w:spacing w:before="0"/>
        <w:jc w:val="left"/>
        <w:textAlignment w:val="auto"/>
        <w:rPr>
          <w:rFonts w:asciiTheme="minorHAnsi" w:eastAsiaTheme="minorEastAsia" w:hAnsiTheme="minorHAnsi" w:cstheme="minorBidi"/>
          <w:szCs w:val="22"/>
          <w:lang w:eastAsia="zh-CN"/>
        </w:rPr>
      </w:pPr>
      <w:r w:rsidRPr="00E67445">
        <w:rPr>
          <w:rFonts w:asciiTheme="minorHAnsi" w:eastAsiaTheme="minorEastAsia" w:hAnsiTheme="minorHAnsi" w:cstheme="minorBidi"/>
          <w:szCs w:val="22"/>
          <w:lang w:eastAsia="zh-CN"/>
        </w:rPr>
        <w:br w:type="page"/>
      </w:r>
    </w:p>
    <w:p w14:paraId="41181154" w14:textId="77777777" w:rsidR="00684E89" w:rsidRDefault="00684E89" w:rsidP="00684E89">
      <w:pPr>
        <w:jc w:val="center"/>
        <w:rPr>
          <w:rFonts w:asciiTheme="minorHAnsi" w:eastAsiaTheme="minorEastAsia" w:hAnsiTheme="minorHAnsi" w:cstheme="minorBidi"/>
          <w:szCs w:val="22"/>
          <w:lang w:eastAsia="zh-CN"/>
        </w:rPr>
      </w:pPr>
      <w:r w:rsidRPr="00E67445">
        <w:rPr>
          <w:rFonts w:asciiTheme="minorHAnsi" w:eastAsiaTheme="minorEastAsia" w:hAnsiTheme="minorHAnsi" w:cstheme="minorBidi" w:hint="eastAsia"/>
          <w:szCs w:val="22"/>
          <w:lang w:eastAsia="zh-CN"/>
        </w:rPr>
        <w:lastRenderedPageBreak/>
        <w:t>目录</w:t>
      </w:r>
    </w:p>
    <w:p w14:paraId="535DA080" w14:textId="77777777" w:rsidR="00684E89" w:rsidRPr="00177CE4" w:rsidRDefault="00684E89" w:rsidP="0068453D">
      <w:pPr>
        <w:jc w:val="right"/>
        <w:rPr>
          <w:lang w:eastAsia="zh-CN"/>
        </w:rPr>
      </w:pPr>
      <w:r w:rsidRPr="00FD7C0D">
        <w:rPr>
          <w:rFonts w:hint="eastAsia"/>
          <w:lang w:val="en-US" w:eastAsia="zh-CN"/>
        </w:rPr>
        <w:t>页码</w:t>
      </w:r>
    </w:p>
    <w:p w14:paraId="49E3384C" w14:textId="77777777" w:rsidR="00684E89" w:rsidRPr="00C85355" w:rsidRDefault="00684E89" w:rsidP="00684E89">
      <w:pPr>
        <w:pStyle w:val="TOC1"/>
        <w:ind w:right="992"/>
        <w:rPr>
          <w:rFonts w:asciiTheme="minorHAnsi" w:hAnsiTheme="minorHAnsi" w:cstheme="minorBidi"/>
          <w:noProof/>
          <w:sz w:val="22"/>
          <w:szCs w:val="22"/>
          <w:lang w:val="fr-FR" w:eastAsia="zh-CN"/>
        </w:rPr>
      </w:pPr>
      <w:r w:rsidRPr="00530D8F">
        <w:rPr>
          <w:rFonts w:hint="eastAsia"/>
          <w:lang w:eastAsia="zh-CN"/>
        </w:rPr>
        <w:t>附件</w:t>
      </w:r>
      <w:r w:rsidRPr="00530D8F">
        <w:rPr>
          <w:lang w:eastAsia="zh-CN"/>
        </w:rPr>
        <w:t>1</w:t>
      </w:r>
      <w:r w:rsidRPr="00530D8F">
        <w:rPr>
          <w:noProof/>
          <w:lang w:eastAsia="zh-CN"/>
        </w:rPr>
        <w:t xml:space="preserve"> –</w:t>
      </w:r>
      <w:r w:rsidRPr="00530D8F">
        <w:rPr>
          <w:rFonts w:hint="eastAsia"/>
          <w:noProof/>
          <w:lang w:eastAsia="zh-CN"/>
        </w:rPr>
        <w:t xml:space="preserve"> </w:t>
      </w:r>
      <w:r w:rsidRPr="00530D8F">
        <w:rPr>
          <w:rFonts w:ascii="Times New Roman Bold" w:eastAsiaTheme="minorEastAsia" w:hAnsi="Times New Roman Bold" w:hint="eastAsia"/>
          <w:bCs/>
          <w:lang w:val="en-GB" w:eastAsia="zh-CN"/>
        </w:rPr>
        <w:t>地球</w:t>
      </w:r>
      <w:r w:rsidRPr="00177CE4">
        <w:rPr>
          <w:rFonts w:ascii="Times New Roman Bold" w:eastAsiaTheme="minorEastAsia" w:hAnsi="Times New Roman Bold" w:hint="eastAsia"/>
          <w:bCs/>
          <w:lang w:val="en-GB" w:eastAsia="zh-CN"/>
        </w:rPr>
        <w:t>站协调区的确定方法</w:t>
      </w:r>
      <w:r w:rsidRPr="00C85355">
        <w:rPr>
          <w:noProof/>
          <w:lang w:val="fr-FR" w:eastAsia="zh-CN"/>
        </w:rPr>
        <w:tab/>
      </w:r>
      <w:r w:rsidRPr="00C85355">
        <w:rPr>
          <w:noProof/>
          <w:lang w:val="fr-FR" w:eastAsia="zh-CN"/>
        </w:rPr>
        <w:tab/>
        <w:t>6</w:t>
      </w:r>
    </w:p>
    <w:p w14:paraId="2CF3A7BB" w14:textId="77777777" w:rsidR="00684E89" w:rsidRPr="00C85355" w:rsidRDefault="00684E89" w:rsidP="00684E89">
      <w:pPr>
        <w:pStyle w:val="TOC1"/>
        <w:ind w:right="992"/>
        <w:rPr>
          <w:rFonts w:asciiTheme="minorHAnsi" w:hAnsiTheme="minorHAnsi" w:cstheme="minorBidi"/>
          <w:noProof/>
          <w:sz w:val="22"/>
          <w:szCs w:val="22"/>
          <w:lang w:val="fr-FR" w:eastAsia="zh-CN"/>
        </w:rPr>
      </w:pPr>
      <w:r w:rsidRPr="00C85355">
        <w:rPr>
          <w:noProof/>
          <w:lang w:val="fr-FR" w:eastAsia="zh-CN"/>
        </w:rPr>
        <w:t>1</w:t>
      </w:r>
      <w:r w:rsidRPr="00C85355">
        <w:rPr>
          <w:rFonts w:asciiTheme="minorHAnsi" w:hAnsiTheme="minorHAnsi" w:cstheme="minorBidi"/>
          <w:noProof/>
          <w:sz w:val="22"/>
          <w:szCs w:val="22"/>
          <w:lang w:val="fr-FR" w:eastAsia="zh-CN"/>
        </w:rPr>
        <w:tab/>
      </w:r>
      <w:r w:rsidRPr="00177CE4">
        <w:rPr>
          <w:rFonts w:hint="eastAsia"/>
          <w:szCs w:val="24"/>
          <w:lang w:eastAsia="zh-CN"/>
        </w:rPr>
        <w:t>引言</w:t>
      </w:r>
      <w:r w:rsidRPr="00C85355">
        <w:rPr>
          <w:noProof/>
          <w:lang w:val="fr-FR" w:eastAsia="zh-CN"/>
        </w:rPr>
        <w:tab/>
      </w:r>
      <w:r w:rsidRPr="00C85355">
        <w:rPr>
          <w:noProof/>
          <w:lang w:val="fr-FR" w:eastAsia="zh-CN"/>
        </w:rPr>
        <w:tab/>
        <w:t>6</w:t>
      </w:r>
    </w:p>
    <w:p w14:paraId="1A768EE5" w14:textId="77777777" w:rsidR="00684E89" w:rsidRPr="00C85355" w:rsidRDefault="00684E89" w:rsidP="00684E89">
      <w:pPr>
        <w:pStyle w:val="TOC2"/>
        <w:ind w:right="992"/>
        <w:rPr>
          <w:rFonts w:asciiTheme="minorHAnsi" w:hAnsiTheme="minorHAnsi" w:cstheme="minorBidi"/>
          <w:noProof/>
          <w:sz w:val="22"/>
          <w:szCs w:val="22"/>
          <w:lang w:val="fr-FR" w:eastAsia="zh-CN"/>
        </w:rPr>
      </w:pPr>
      <w:r w:rsidRPr="00C85355">
        <w:rPr>
          <w:noProof/>
          <w:lang w:val="fr-FR" w:eastAsia="zh-CN"/>
        </w:rPr>
        <w:t>1.1</w:t>
      </w:r>
      <w:r w:rsidRPr="00C85355">
        <w:rPr>
          <w:rFonts w:asciiTheme="minorHAnsi" w:hAnsiTheme="minorHAnsi" w:cstheme="minorBidi"/>
          <w:noProof/>
          <w:sz w:val="22"/>
          <w:szCs w:val="22"/>
          <w:lang w:val="fr-FR" w:eastAsia="zh-CN"/>
        </w:rPr>
        <w:tab/>
      </w:r>
      <w:r w:rsidRPr="00177CE4">
        <w:rPr>
          <w:rFonts w:hint="eastAsia"/>
          <w:szCs w:val="24"/>
          <w:lang w:eastAsia="zh-CN"/>
        </w:rPr>
        <w:t>概述</w:t>
      </w:r>
      <w:r w:rsidRPr="00C85355">
        <w:rPr>
          <w:noProof/>
          <w:lang w:val="fr-FR" w:eastAsia="zh-CN"/>
        </w:rPr>
        <w:tab/>
      </w:r>
      <w:r w:rsidRPr="00C85355">
        <w:rPr>
          <w:noProof/>
          <w:lang w:val="fr-FR" w:eastAsia="zh-CN"/>
        </w:rPr>
        <w:tab/>
        <w:t>6</w:t>
      </w:r>
    </w:p>
    <w:p w14:paraId="5154B87D" w14:textId="77777777" w:rsidR="00684E89" w:rsidRPr="00C85355" w:rsidRDefault="00684E89" w:rsidP="00684E89">
      <w:pPr>
        <w:pStyle w:val="TOC2"/>
        <w:ind w:right="992"/>
        <w:rPr>
          <w:rFonts w:asciiTheme="minorHAnsi" w:hAnsiTheme="minorHAnsi" w:cstheme="minorBidi"/>
          <w:noProof/>
          <w:sz w:val="22"/>
          <w:szCs w:val="22"/>
          <w:lang w:val="fr-FR" w:eastAsia="zh-CN"/>
        </w:rPr>
      </w:pPr>
      <w:r w:rsidRPr="00C85355">
        <w:rPr>
          <w:noProof/>
          <w:lang w:val="fr-FR" w:eastAsia="zh-CN"/>
        </w:rPr>
        <w:t>1.2</w:t>
      </w:r>
      <w:r w:rsidRPr="00C85355">
        <w:rPr>
          <w:rFonts w:asciiTheme="minorHAnsi" w:hAnsiTheme="minorHAnsi" w:cstheme="minorBidi"/>
          <w:noProof/>
          <w:sz w:val="22"/>
          <w:szCs w:val="22"/>
          <w:lang w:val="fr-FR" w:eastAsia="zh-CN"/>
        </w:rPr>
        <w:tab/>
      </w:r>
      <w:r w:rsidRPr="00C85355">
        <w:rPr>
          <w:rFonts w:eastAsiaTheme="minorEastAsia" w:hint="eastAsia"/>
          <w:lang w:val="en-GB" w:eastAsia="zh-CN"/>
        </w:rPr>
        <w:t>建议书结构</w:t>
      </w:r>
      <w:r w:rsidRPr="00C85355">
        <w:rPr>
          <w:noProof/>
          <w:lang w:val="fr-FR" w:eastAsia="zh-CN"/>
        </w:rPr>
        <w:tab/>
      </w:r>
      <w:r w:rsidRPr="00C85355">
        <w:rPr>
          <w:noProof/>
          <w:lang w:val="fr-FR" w:eastAsia="zh-CN"/>
        </w:rPr>
        <w:tab/>
        <w:t>7</w:t>
      </w:r>
    </w:p>
    <w:p w14:paraId="3A367052" w14:textId="77777777" w:rsidR="00684E89" w:rsidRDefault="00684E89" w:rsidP="00684E89">
      <w:pPr>
        <w:pStyle w:val="TOC2"/>
        <w:ind w:right="992"/>
        <w:rPr>
          <w:rFonts w:asciiTheme="minorHAnsi" w:hAnsiTheme="minorHAnsi" w:cstheme="minorBidi"/>
          <w:noProof/>
          <w:sz w:val="22"/>
          <w:szCs w:val="22"/>
          <w:lang w:val="en-GB" w:eastAsia="zh-CN"/>
        </w:rPr>
      </w:pPr>
      <w:r>
        <w:rPr>
          <w:noProof/>
          <w:lang w:eastAsia="zh-CN"/>
        </w:rPr>
        <w:t>1.3</w:t>
      </w:r>
      <w:r>
        <w:rPr>
          <w:rFonts w:asciiTheme="minorHAnsi" w:hAnsiTheme="minorHAnsi" w:cstheme="minorBidi"/>
          <w:noProof/>
          <w:sz w:val="22"/>
          <w:szCs w:val="22"/>
          <w:lang w:val="en-GB" w:eastAsia="zh-CN"/>
        </w:rPr>
        <w:tab/>
      </w:r>
      <w:r w:rsidRPr="007A4528">
        <w:rPr>
          <w:rFonts w:eastAsiaTheme="minorEastAsia" w:hint="eastAsia"/>
          <w:lang w:val="en-GB" w:eastAsia="zh-CN"/>
        </w:rPr>
        <w:t>基本概念</w:t>
      </w:r>
      <w:r>
        <w:rPr>
          <w:noProof/>
          <w:lang w:eastAsia="zh-CN"/>
        </w:rPr>
        <w:tab/>
      </w:r>
      <w:r>
        <w:rPr>
          <w:noProof/>
          <w:lang w:eastAsia="zh-CN"/>
        </w:rPr>
        <w:tab/>
      </w:r>
      <w:r w:rsidRPr="00B4582D">
        <w:rPr>
          <w:noProof/>
          <w:lang w:eastAsia="zh-CN"/>
        </w:rPr>
        <w:t>7</w:t>
      </w:r>
    </w:p>
    <w:p w14:paraId="557FDC9E" w14:textId="37051B4D" w:rsidR="00684E89" w:rsidRDefault="00684E89" w:rsidP="00684E89">
      <w:pPr>
        <w:pStyle w:val="TOC2"/>
        <w:ind w:right="992"/>
        <w:rPr>
          <w:rFonts w:asciiTheme="minorHAnsi" w:hAnsiTheme="minorHAnsi" w:cstheme="minorBidi"/>
          <w:noProof/>
          <w:sz w:val="22"/>
          <w:szCs w:val="22"/>
          <w:lang w:val="en-GB" w:eastAsia="zh-CN"/>
        </w:rPr>
      </w:pPr>
      <w:r>
        <w:rPr>
          <w:noProof/>
          <w:lang w:eastAsia="zh-CN"/>
        </w:rPr>
        <w:t>1.4</w:t>
      </w:r>
      <w:r>
        <w:rPr>
          <w:rFonts w:asciiTheme="minorHAnsi" w:hAnsiTheme="minorHAnsi" w:cstheme="minorBidi"/>
          <w:noProof/>
          <w:sz w:val="22"/>
          <w:szCs w:val="22"/>
          <w:lang w:val="en-GB" w:eastAsia="zh-CN"/>
        </w:rPr>
        <w:tab/>
      </w:r>
      <w:r w:rsidRPr="009D0BCB">
        <w:rPr>
          <w:rFonts w:hint="eastAsia"/>
          <w:szCs w:val="24"/>
          <w:lang w:eastAsia="zh-CN"/>
        </w:rPr>
        <w:t>共用情况</w:t>
      </w:r>
      <w:r>
        <w:rPr>
          <w:noProof/>
          <w:lang w:eastAsia="zh-CN"/>
        </w:rPr>
        <w:tab/>
      </w:r>
      <w:r>
        <w:rPr>
          <w:noProof/>
          <w:lang w:eastAsia="zh-CN"/>
        </w:rPr>
        <w:tab/>
      </w:r>
      <w:r>
        <w:rPr>
          <w:rFonts w:hint="eastAsia"/>
          <w:noProof/>
          <w:lang w:eastAsia="zh-CN"/>
        </w:rPr>
        <w:t>1</w:t>
      </w:r>
      <w:r w:rsidR="00B4218E">
        <w:rPr>
          <w:noProof/>
          <w:lang w:eastAsia="zh-CN"/>
        </w:rPr>
        <w:t>5</w:t>
      </w:r>
    </w:p>
    <w:p w14:paraId="253F89A5" w14:textId="003F0134" w:rsidR="00684E89" w:rsidRDefault="00684E89" w:rsidP="00684E89">
      <w:pPr>
        <w:pStyle w:val="TOC2"/>
        <w:ind w:right="992"/>
        <w:rPr>
          <w:rFonts w:asciiTheme="minorHAnsi" w:hAnsiTheme="minorHAnsi" w:cstheme="minorBidi"/>
          <w:noProof/>
          <w:sz w:val="22"/>
          <w:szCs w:val="22"/>
          <w:lang w:val="en-GB" w:eastAsia="zh-CN"/>
        </w:rPr>
      </w:pPr>
      <w:r>
        <w:rPr>
          <w:noProof/>
          <w:lang w:eastAsia="zh-CN"/>
        </w:rPr>
        <w:t>1.5</w:t>
      </w:r>
      <w:r>
        <w:rPr>
          <w:rFonts w:asciiTheme="minorHAnsi" w:hAnsiTheme="minorHAnsi" w:cstheme="minorBidi"/>
          <w:noProof/>
          <w:sz w:val="22"/>
          <w:szCs w:val="22"/>
          <w:lang w:val="en-GB" w:eastAsia="zh-CN"/>
        </w:rPr>
        <w:tab/>
      </w:r>
      <w:r w:rsidRPr="00257197">
        <w:rPr>
          <w:rFonts w:hint="eastAsia"/>
          <w:szCs w:val="24"/>
          <w:lang w:eastAsia="zh-CN"/>
        </w:rPr>
        <w:t>传播模式概念</w:t>
      </w:r>
      <w:r>
        <w:rPr>
          <w:noProof/>
          <w:lang w:eastAsia="zh-CN"/>
        </w:rPr>
        <w:tab/>
      </w:r>
      <w:r>
        <w:rPr>
          <w:noProof/>
          <w:lang w:eastAsia="zh-CN"/>
        </w:rPr>
        <w:tab/>
      </w:r>
      <w:r>
        <w:rPr>
          <w:rFonts w:hint="eastAsia"/>
          <w:noProof/>
          <w:lang w:eastAsia="zh-CN"/>
        </w:rPr>
        <w:t>1</w:t>
      </w:r>
      <w:r w:rsidR="00B4218E">
        <w:rPr>
          <w:noProof/>
          <w:lang w:eastAsia="zh-CN"/>
        </w:rPr>
        <w:t>7</w:t>
      </w:r>
    </w:p>
    <w:p w14:paraId="1190362B" w14:textId="2A3792B5" w:rsidR="00684E89" w:rsidRDefault="00684E89" w:rsidP="00684E89">
      <w:pPr>
        <w:pStyle w:val="TOC2"/>
        <w:ind w:right="992"/>
        <w:rPr>
          <w:rFonts w:asciiTheme="minorHAnsi" w:hAnsiTheme="minorHAnsi" w:cstheme="minorBidi"/>
          <w:noProof/>
          <w:sz w:val="22"/>
          <w:szCs w:val="22"/>
          <w:lang w:val="en-GB" w:eastAsia="zh-CN"/>
        </w:rPr>
      </w:pPr>
      <w:r>
        <w:rPr>
          <w:noProof/>
          <w:lang w:eastAsia="zh-CN"/>
        </w:rPr>
        <w:t>1.6</w:t>
      </w:r>
      <w:r>
        <w:rPr>
          <w:rFonts w:asciiTheme="minorHAnsi" w:hAnsiTheme="minorHAnsi" w:cstheme="minorBidi"/>
          <w:noProof/>
          <w:sz w:val="22"/>
          <w:szCs w:val="22"/>
          <w:lang w:val="en-GB" w:eastAsia="zh-CN"/>
        </w:rPr>
        <w:tab/>
      </w:r>
      <w:r w:rsidRPr="00257197">
        <w:rPr>
          <w:rFonts w:hint="eastAsia"/>
          <w:szCs w:val="24"/>
          <w:lang w:eastAsia="zh-CN"/>
        </w:rPr>
        <w:t>协调等值线：概念与绘制</w:t>
      </w:r>
      <w:r>
        <w:rPr>
          <w:noProof/>
          <w:lang w:eastAsia="zh-CN"/>
        </w:rPr>
        <w:tab/>
      </w:r>
      <w:r>
        <w:rPr>
          <w:noProof/>
          <w:lang w:eastAsia="zh-CN"/>
        </w:rPr>
        <w:tab/>
      </w:r>
      <w:r w:rsidR="00B4218E">
        <w:rPr>
          <w:noProof/>
          <w:lang w:eastAsia="zh-CN"/>
        </w:rPr>
        <w:t>20</w:t>
      </w:r>
    </w:p>
    <w:p w14:paraId="647ABE13" w14:textId="77777777" w:rsidR="00684E89" w:rsidRDefault="00684E89" w:rsidP="00684E89">
      <w:pPr>
        <w:pStyle w:val="TOC1"/>
        <w:ind w:right="992"/>
        <w:rPr>
          <w:rFonts w:asciiTheme="minorHAnsi" w:hAnsiTheme="minorHAnsi" w:cstheme="minorBidi"/>
          <w:noProof/>
          <w:sz w:val="22"/>
          <w:szCs w:val="22"/>
          <w:lang w:val="en-GB" w:eastAsia="zh-CN"/>
        </w:rPr>
      </w:pPr>
      <w:r>
        <w:rPr>
          <w:noProof/>
          <w:lang w:eastAsia="zh-CN"/>
        </w:rPr>
        <w:t>2</w:t>
      </w:r>
      <w:r>
        <w:rPr>
          <w:rFonts w:asciiTheme="minorHAnsi" w:hAnsiTheme="minorHAnsi" w:cstheme="minorBidi"/>
          <w:noProof/>
          <w:sz w:val="22"/>
          <w:szCs w:val="22"/>
          <w:lang w:val="en-GB" w:eastAsia="zh-CN"/>
        </w:rPr>
        <w:tab/>
      </w:r>
      <w:r w:rsidRPr="00257197">
        <w:rPr>
          <w:rFonts w:hint="eastAsia"/>
          <w:szCs w:val="24"/>
          <w:lang w:eastAsia="zh-CN"/>
        </w:rPr>
        <w:t>确定相对于地面电台的地球站协调区</w:t>
      </w:r>
      <w:r>
        <w:rPr>
          <w:noProof/>
          <w:lang w:eastAsia="zh-CN"/>
        </w:rPr>
        <w:tab/>
      </w:r>
      <w:r>
        <w:rPr>
          <w:noProof/>
          <w:lang w:eastAsia="zh-CN"/>
        </w:rPr>
        <w:tab/>
      </w:r>
      <w:r w:rsidRPr="00B4582D">
        <w:rPr>
          <w:noProof/>
          <w:lang w:eastAsia="zh-CN"/>
        </w:rPr>
        <w:t>26</w:t>
      </w:r>
    </w:p>
    <w:p w14:paraId="53DAD06B" w14:textId="77777777" w:rsidR="00684E89" w:rsidRDefault="00684E89" w:rsidP="00684E89">
      <w:pPr>
        <w:pStyle w:val="TOC2"/>
        <w:ind w:right="992"/>
        <w:rPr>
          <w:rFonts w:asciiTheme="minorHAnsi" w:hAnsiTheme="minorHAnsi" w:cstheme="minorBidi"/>
          <w:noProof/>
          <w:sz w:val="22"/>
          <w:szCs w:val="22"/>
          <w:lang w:val="en-GB" w:eastAsia="zh-CN"/>
        </w:rPr>
      </w:pPr>
      <w:r>
        <w:rPr>
          <w:noProof/>
          <w:lang w:eastAsia="zh-CN"/>
        </w:rPr>
        <w:t>2.1</w:t>
      </w:r>
      <w:r>
        <w:rPr>
          <w:rFonts w:asciiTheme="minorHAnsi" w:hAnsiTheme="minorHAnsi" w:cstheme="minorBidi"/>
          <w:noProof/>
          <w:sz w:val="22"/>
          <w:szCs w:val="22"/>
          <w:lang w:val="en-GB" w:eastAsia="zh-CN"/>
        </w:rPr>
        <w:tab/>
      </w:r>
      <w:r w:rsidRPr="00257197">
        <w:rPr>
          <w:rFonts w:hint="eastAsia"/>
          <w:szCs w:val="24"/>
          <w:lang w:eastAsia="zh-CN"/>
        </w:rPr>
        <w:t>配合对地静止空间电台运转的地球站</w:t>
      </w:r>
      <w:r>
        <w:rPr>
          <w:noProof/>
          <w:lang w:eastAsia="zh-CN"/>
        </w:rPr>
        <w:tab/>
      </w:r>
      <w:r>
        <w:rPr>
          <w:noProof/>
          <w:lang w:eastAsia="zh-CN"/>
        </w:rPr>
        <w:tab/>
      </w:r>
      <w:r w:rsidRPr="00B4582D">
        <w:rPr>
          <w:noProof/>
          <w:lang w:eastAsia="zh-CN"/>
        </w:rPr>
        <w:t>27</w:t>
      </w:r>
    </w:p>
    <w:p w14:paraId="0C7A79D5" w14:textId="77777777" w:rsidR="00684E89" w:rsidRDefault="00684E89" w:rsidP="00684E89">
      <w:pPr>
        <w:pStyle w:val="TOC2"/>
        <w:ind w:right="992"/>
        <w:rPr>
          <w:rFonts w:asciiTheme="minorHAnsi" w:hAnsiTheme="minorHAnsi" w:cstheme="minorBidi"/>
          <w:noProof/>
          <w:sz w:val="22"/>
          <w:szCs w:val="22"/>
          <w:lang w:val="en-GB" w:eastAsia="zh-CN"/>
        </w:rPr>
      </w:pPr>
      <w:r>
        <w:rPr>
          <w:noProof/>
          <w:lang w:eastAsia="zh-CN"/>
        </w:rPr>
        <w:t>2.2</w:t>
      </w:r>
      <w:r>
        <w:rPr>
          <w:rFonts w:asciiTheme="minorHAnsi" w:hAnsiTheme="minorHAnsi" w:cstheme="minorBidi"/>
          <w:noProof/>
          <w:sz w:val="22"/>
          <w:szCs w:val="22"/>
          <w:lang w:val="en-GB" w:eastAsia="zh-CN"/>
        </w:rPr>
        <w:tab/>
      </w:r>
      <w:r w:rsidRPr="00257197">
        <w:rPr>
          <w:rFonts w:hint="eastAsia"/>
          <w:szCs w:val="24"/>
          <w:lang w:eastAsia="zh-CN"/>
        </w:rPr>
        <w:t>配合非对地静止空间电台运转的地球站</w:t>
      </w:r>
      <w:r>
        <w:rPr>
          <w:noProof/>
          <w:lang w:eastAsia="zh-CN"/>
        </w:rPr>
        <w:tab/>
      </w:r>
      <w:r>
        <w:rPr>
          <w:noProof/>
          <w:lang w:eastAsia="zh-CN"/>
        </w:rPr>
        <w:tab/>
      </w:r>
      <w:r w:rsidRPr="00B4582D">
        <w:rPr>
          <w:noProof/>
          <w:lang w:eastAsia="zh-CN"/>
        </w:rPr>
        <w:t>28</w:t>
      </w:r>
    </w:p>
    <w:p w14:paraId="51A09581" w14:textId="77777777" w:rsidR="00684E89" w:rsidRDefault="00684E89" w:rsidP="00684E89">
      <w:pPr>
        <w:pStyle w:val="TOC1"/>
        <w:ind w:right="992"/>
        <w:rPr>
          <w:rFonts w:asciiTheme="minorHAnsi" w:hAnsiTheme="minorHAnsi" w:cstheme="minorBidi"/>
          <w:noProof/>
          <w:sz w:val="22"/>
          <w:szCs w:val="22"/>
          <w:lang w:val="en-GB" w:eastAsia="zh-CN"/>
        </w:rPr>
      </w:pPr>
      <w:r>
        <w:rPr>
          <w:noProof/>
          <w:lang w:eastAsia="zh-CN"/>
        </w:rPr>
        <w:t>3</w:t>
      </w:r>
      <w:r>
        <w:rPr>
          <w:rFonts w:asciiTheme="minorHAnsi" w:hAnsiTheme="minorHAnsi" w:cstheme="minorBidi"/>
          <w:noProof/>
          <w:sz w:val="22"/>
          <w:szCs w:val="22"/>
          <w:lang w:val="en-GB" w:eastAsia="zh-CN"/>
        </w:rPr>
        <w:tab/>
      </w:r>
      <w:r w:rsidRPr="00257197">
        <w:rPr>
          <w:rFonts w:hint="eastAsia"/>
          <w:lang w:eastAsia="zh-CN"/>
        </w:rPr>
        <w:t>确定在双向划分频段内操作的地球站之间的协调区</w:t>
      </w:r>
      <w:r>
        <w:rPr>
          <w:noProof/>
          <w:lang w:eastAsia="zh-CN"/>
        </w:rPr>
        <w:tab/>
      </w:r>
      <w:r>
        <w:rPr>
          <w:noProof/>
          <w:lang w:eastAsia="zh-CN"/>
        </w:rPr>
        <w:tab/>
      </w:r>
      <w:r w:rsidRPr="00B4582D">
        <w:rPr>
          <w:noProof/>
          <w:lang w:eastAsia="zh-CN"/>
        </w:rPr>
        <w:t>31</w:t>
      </w:r>
    </w:p>
    <w:p w14:paraId="18944763" w14:textId="77777777" w:rsidR="00684E89" w:rsidRDefault="00684E89" w:rsidP="00684E89">
      <w:pPr>
        <w:pStyle w:val="TOC2"/>
        <w:ind w:right="992"/>
        <w:rPr>
          <w:rFonts w:asciiTheme="minorHAnsi" w:hAnsiTheme="minorHAnsi" w:cstheme="minorBidi"/>
          <w:noProof/>
          <w:sz w:val="22"/>
          <w:szCs w:val="22"/>
          <w:lang w:val="en-GB" w:eastAsia="zh-CN"/>
        </w:rPr>
      </w:pPr>
      <w:r>
        <w:rPr>
          <w:noProof/>
          <w:lang w:eastAsia="zh-CN"/>
        </w:rPr>
        <w:t>3.1</w:t>
      </w:r>
      <w:r>
        <w:rPr>
          <w:rFonts w:asciiTheme="minorHAnsi" w:hAnsiTheme="minorHAnsi" w:cstheme="minorBidi"/>
          <w:noProof/>
          <w:sz w:val="22"/>
          <w:szCs w:val="22"/>
          <w:lang w:val="en-GB" w:eastAsia="zh-CN"/>
        </w:rPr>
        <w:tab/>
      </w:r>
      <w:r w:rsidRPr="00F4770B">
        <w:rPr>
          <w:rFonts w:hint="eastAsia"/>
          <w:szCs w:val="24"/>
          <w:lang w:eastAsia="zh-CN"/>
        </w:rPr>
        <w:t>配合对地静止空间电台运转的协调及未知地球站</w:t>
      </w:r>
      <w:r>
        <w:rPr>
          <w:noProof/>
          <w:lang w:eastAsia="zh-CN"/>
        </w:rPr>
        <w:tab/>
      </w:r>
      <w:r>
        <w:rPr>
          <w:noProof/>
          <w:lang w:eastAsia="zh-CN"/>
        </w:rPr>
        <w:tab/>
      </w:r>
      <w:r w:rsidRPr="00B4582D">
        <w:rPr>
          <w:noProof/>
          <w:lang w:eastAsia="zh-CN"/>
        </w:rPr>
        <w:t>32</w:t>
      </w:r>
    </w:p>
    <w:p w14:paraId="0B836C6C" w14:textId="77777777" w:rsidR="00684E89" w:rsidRDefault="00684E89" w:rsidP="00684E89">
      <w:pPr>
        <w:pStyle w:val="TOC2"/>
        <w:ind w:right="992"/>
        <w:rPr>
          <w:rFonts w:asciiTheme="minorHAnsi" w:hAnsiTheme="minorHAnsi" w:cstheme="minorBidi"/>
          <w:noProof/>
          <w:sz w:val="22"/>
          <w:szCs w:val="22"/>
          <w:lang w:val="en-GB" w:eastAsia="zh-CN"/>
        </w:rPr>
      </w:pPr>
      <w:r>
        <w:rPr>
          <w:noProof/>
          <w:lang w:eastAsia="zh-CN"/>
        </w:rPr>
        <w:t>3.2</w:t>
      </w:r>
      <w:r>
        <w:rPr>
          <w:rFonts w:asciiTheme="minorHAnsi" w:hAnsiTheme="minorHAnsi" w:cstheme="minorBidi"/>
          <w:noProof/>
          <w:sz w:val="22"/>
          <w:szCs w:val="22"/>
          <w:lang w:val="en-GB" w:eastAsia="zh-CN"/>
        </w:rPr>
        <w:tab/>
      </w:r>
      <w:r w:rsidRPr="00845CDF">
        <w:rPr>
          <w:rFonts w:hint="eastAsia"/>
          <w:szCs w:val="24"/>
          <w:lang w:eastAsia="zh-CN"/>
        </w:rPr>
        <w:t>配合非对地静止空间电台运转的协调或未知地球站</w:t>
      </w:r>
      <w:r>
        <w:rPr>
          <w:noProof/>
          <w:lang w:eastAsia="zh-CN"/>
        </w:rPr>
        <w:tab/>
      </w:r>
      <w:r>
        <w:rPr>
          <w:noProof/>
          <w:lang w:eastAsia="zh-CN"/>
        </w:rPr>
        <w:tab/>
      </w:r>
      <w:r w:rsidRPr="00B4582D">
        <w:rPr>
          <w:noProof/>
          <w:lang w:eastAsia="zh-CN"/>
        </w:rPr>
        <w:t>34</w:t>
      </w:r>
    </w:p>
    <w:p w14:paraId="4BE31B57" w14:textId="77777777" w:rsidR="00684E89" w:rsidRDefault="00684E89" w:rsidP="00684E89">
      <w:pPr>
        <w:pStyle w:val="TOC1"/>
        <w:ind w:right="992"/>
        <w:rPr>
          <w:rFonts w:asciiTheme="minorHAnsi" w:hAnsiTheme="minorHAnsi" w:cstheme="minorBidi"/>
          <w:noProof/>
          <w:sz w:val="22"/>
          <w:szCs w:val="22"/>
          <w:lang w:val="en-GB" w:eastAsia="zh-CN"/>
        </w:rPr>
      </w:pPr>
      <w:r>
        <w:rPr>
          <w:noProof/>
          <w:lang w:eastAsia="zh-CN"/>
        </w:rPr>
        <w:t>4</w:t>
      </w:r>
      <w:r>
        <w:rPr>
          <w:rFonts w:asciiTheme="minorHAnsi" w:hAnsiTheme="minorHAnsi" w:cstheme="minorBidi"/>
          <w:noProof/>
          <w:sz w:val="22"/>
          <w:szCs w:val="22"/>
          <w:lang w:val="en-GB" w:eastAsia="zh-CN"/>
        </w:rPr>
        <w:tab/>
      </w:r>
      <w:r w:rsidRPr="00180AA7">
        <w:rPr>
          <w:rFonts w:eastAsiaTheme="minorEastAsia" w:hint="eastAsia"/>
          <w:lang w:val="en-GB" w:eastAsia="zh-CN"/>
        </w:rPr>
        <w:t>确定传播模式</w:t>
      </w:r>
      <w:r w:rsidRPr="00180AA7">
        <w:rPr>
          <w:rFonts w:eastAsiaTheme="minorEastAsia"/>
          <w:lang w:val="en-GB" w:eastAsia="zh-CN"/>
        </w:rPr>
        <w:t>(1)</w:t>
      </w:r>
      <w:r w:rsidRPr="00180AA7">
        <w:rPr>
          <w:rFonts w:eastAsiaTheme="minorEastAsia" w:hint="eastAsia"/>
          <w:lang w:val="en-GB" w:eastAsia="zh-CN"/>
        </w:rPr>
        <w:t>所需距离的一般考虑</w:t>
      </w:r>
      <w:r>
        <w:rPr>
          <w:noProof/>
          <w:lang w:eastAsia="zh-CN"/>
        </w:rPr>
        <w:tab/>
      </w:r>
      <w:r>
        <w:rPr>
          <w:noProof/>
          <w:lang w:eastAsia="zh-CN"/>
        </w:rPr>
        <w:tab/>
      </w:r>
      <w:r w:rsidRPr="00B4582D">
        <w:rPr>
          <w:noProof/>
          <w:lang w:eastAsia="zh-CN"/>
        </w:rPr>
        <w:t>35</w:t>
      </w:r>
    </w:p>
    <w:p w14:paraId="629CA39B" w14:textId="77777777" w:rsidR="00684E89" w:rsidRDefault="00684E89" w:rsidP="00684E89">
      <w:pPr>
        <w:pStyle w:val="TOC2"/>
        <w:ind w:right="992"/>
        <w:rPr>
          <w:rFonts w:asciiTheme="minorHAnsi" w:hAnsiTheme="minorHAnsi" w:cstheme="minorBidi"/>
          <w:noProof/>
          <w:sz w:val="22"/>
          <w:szCs w:val="22"/>
          <w:lang w:val="en-GB" w:eastAsia="zh-CN"/>
        </w:rPr>
      </w:pPr>
      <w:r>
        <w:rPr>
          <w:noProof/>
          <w:lang w:eastAsia="zh-CN"/>
        </w:rPr>
        <w:t>4.1</w:t>
      </w:r>
      <w:r>
        <w:rPr>
          <w:rFonts w:asciiTheme="minorHAnsi" w:hAnsiTheme="minorHAnsi" w:cstheme="minorBidi"/>
          <w:noProof/>
          <w:sz w:val="22"/>
          <w:szCs w:val="22"/>
          <w:lang w:val="en-GB" w:eastAsia="zh-CN"/>
        </w:rPr>
        <w:tab/>
      </w:r>
      <w:r w:rsidRPr="00845CDF">
        <w:rPr>
          <w:rFonts w:hint="eastAsia"/>
          <w:szCs w:val="24"/>
          <w:lang w:eastAsia="zh-CN"/>
        </w:rPr>
        <w:t>无线电气象信息</w:t>
      </w:r>
      <w:r>
        <w:rPr>
          <w:noProof/>
          <w:lang w:eastAsia="zh-CN"/>
        </w:rPr>
        <w:tab/>
      </w:r>
      <w:r>
        <w:rPr>
          <w:noProof/>
          <w:lang w:eastAsia="zh-CN"/>
        </w:rPr>
        <w:tab/>
      </w:r>
      <w:r w:rsidRPr="00B4582D">
        <w:rPr>
          <w:noProof/>
          <w:lang w:eastAsia="zh-CN"/>
        </w:rPr>
        <w:t>35</w:t>
      </w:r>
    </w:p>
    <w:p w14:paraId="2E3D6AB2" w14:textId="77777777" w:rsidR="00684E89" w:rsidRDefault="00684E89" w:rsidP="00684E89">
      <w:pPr>
        <w:pStyle w:val="TOC2"/>
        <w:ind w:right="992"/>
        <w:rPr>
          <w:rFonts w:asciiTheme="minorHAnsi" w:hAnsiTheme="minorHAnsi" w:cstheme="minorBidi"/>
          <w:noProof/>
          <w:sz w:val="22"/>
          <w:szCs w:val="22"/>
          <w:lang w:val="en-GB" w:eastAsia="zh-CN"/>
        </w:rPr>
      </w:pPr>
      <w:r>
        <w:rPr>
          <w:noProof/>
          <w:lang w:eastAsia="zh-CN"/>
        </w:rPr>
        <w:t>4.2</w:t>
      </w:r>
      <w:r>
        <w:rPr>
          <w:rFonts w:asciiTheme="minorHAnsi" w:hAnsiTheme="minorHAnsi" w:cstheme="minorBidi"/>
          <w:noProof/>
          <w:sz w:val="22"/>
          <w:szCs w:val="22"/>
          <w:lang w:val="en-GB" w:eastAsia="zh-CN"/>
        </w:rPr>
        <w:tab/>
      </w:r>
      <w:r w:rsidRPr="00845CDF">
        <w:rPr>
          <w:rFonts w:hint="eastAsia"/>
          <w:szCs w:val="24"/>
          <w:lang w:eastAsia="zh-CN"/>
        </w:rPr>
        <w:t>传播模式</w:t>
      </w:r>
      <w:r w:rsidRPr="00845CDF">
        <w:rPr>
          <w:szCs w:val="24"/>
          <w:lang w:eastAsia="zh-CN"/>
        </w:rPr>
        <w:t>(1)</w:t>
      </w:r>
      <w:r w:rsidRPr="00845CDF">
        <w:rPr>
          <w:rFonts w:hint="eastAsia"/>
          <w:szCs w:val="24"/>
          <w:lang w:eastAsia="zh-CN"/>
        </w:rPr>
        <w:t>、</w:t>
      </w:r>
      <w:r w:rsidRPr="00845CDF">
        <w:rPr>
          <w:szCs w:val="24"/>
          <w:lang w:eastAsia="zh-CN"/>
        </w:rPr>
        <w:t>(2)</w:t>
      </w:r>
      <w:r w:rsidRPr="00845CDF">
        <w:rPr>
          <w:rFonts w:hint="eastAsia"/>
          <w:szCs w:val="24"/>
          <w:lang w:eastAsia="zh-CN"/>
        </w:rPr>
        <w:t>的最小协调距离</w:t>
      </w:r>
      <w:r>
        <w:rPr>
          <w:noProof/>
          <w:lang w:eastAsia="zh-CN"/>
        </w:rPr>
        <w:tab/>
      </w:r>
      <w:r>
        <w:rPr>
          <w:noProof/>
          <w:lang w:eastAsia="zh-CN"/>
        </w:rPr>
        <w:tab/>
        <w:t>35</w:t>
      </w:r>
    </w:p>
    <w:p w14:paraId="0532EC09" w14:textId="77777777" w:rsidR="00684E89" w:rsidRDefault="00684E89" w:rsidP="00684E89">
      <w:pPr>
        <w:pStyle w:val="TOC2"/>
        <w:ind w:right="992"/>
        <w:rPr>
          <w:rFonts w:asciiTheme="minorHAnsi" w:hAnsiTheme="minorHAnsi" w:cstheme="minorBidi"/>
          <w:noProof/>
          <w:sz w:val="22"/>
          <w:szCs w:val="22"/>
          <w:lang w:val="en-GB" w:eastAsia="zh-CN"/>
        </w:rPr>
      </w:pPr>
      <w:r>
        <w:rPr>
          <w:noProof/>
          <w:lang w:eastAsia="zh-CN"/>
        </w:rPr>
        <w:t>4.3</w:t>
      </w:r>
      <w:r>
        <w:rPr>
          <w:rFonts w:asciiTheme="minorHAnsi" w:hAnsiTheme="minorHAnsi" w:cstheme="minorBidi"/>
          <w:noProof/>
          <w:sz w:val="22"/>
          <w:szCs w:val="22"/>
          <w:lang w:val="en-GB" w:eastAsia="zh-CN"/>
        </w:rPr>
        <w:tab/>
      </w:r>
      <w:r w:rsidRPr="008B1121">
        <w:rPr>
          <w:rFonts w:hint="eastAsia"/>
          <w:szCs w:val="24"/>
          <w:lang w:eastAsia="zh-CN"/>
        </w:rPr>
        <w:t>传播模式</w:t>
      </w:r>
      <w:r w:rsidRPr="008B1121">
        <w:rPr>
          <w:szCs w:val="24"/>
          <w:lang w:eastAsia="zh-CN"/>
        </w:rPr>
        <w:t>(1)</w:t>
      </w:r>
      <w:r w:rsidRPr="008B1121">
        <w:rPr>
          <w:rFonts w:hint="eastAsia"/>
          <w:szCs w:val="24"/>
          <w:lang w:eastAsia="zh-CN"/>
        </w:rPr>
        <w:t>的最大协调距离</w:t>
      </w:r>
      <w:r>
        <w:rPr>
          <w:noProof/>
          <w:lang w:eastAsia="zh-CN"/>
        </w:rPr>
        <w:tab/>
      </w:r>
      <w:r>
        <w:rPr>
          <w:noProof/>
          <w:lang w:eastAsia="zh-CN"/>
        </w:rPr>
        <w:tab/>
        <w:t>36</w:t>
      </w:r>
    </w:p>
    <w:p w14:paraId="0D95BFAF" w14:textId="77777777" w:rsidR="00684E89" w:rsidRDefault="00684E89" w:rsidP="00684E89">
      <w:pPr>
        <w:pStyle w:val="TOC2"/>
        <w:ind w:right="992"/>
        <w:rPr>
          <w:rFonts w:asciiTheme="minorHAnsi" w:hAnsiTheme="minorHAnsi" w:cstheme="minorBidi"/>
          <w:noProof/>
          <w:sz w:val="22"/>
          <w:szCs w:val="22"/>
          <w:lang w:val="en-GB" w:eastAsia="zh-CN"/>
        </w:rPr>
      </w:pPr>
      <w:r>
        <w:rPr>
          <w:noProof/>
          <w:lang w:eastAsia="zh-CN"/>
        </w:rPr>
        <w:t>4.4</w:t>
      </w:r>
      <w:r>
        <w:rPr>
          <w:rFonts w:asciiTheme="minorHAnsi" w:hAnsiTheme="minorHAnsi" w:cstheme="minorBidi"/>
          <w:noProof/>
          <w:sz w:val="22"/>
          <w:szCs w:val="22"/>
          <w:lang w:val="en-GB" w:eastAsia="zh-CN"/>
        </w:rPr>
        <w:tab/>
      </w:r>
      <w:r w:rsidRPr="00785442">
        <w:rPr>
          <w:rFonts w:hint="eastAsia"/>
          <w:szCs w:val="24"/>
          <w:lang w:eastAsia="zh-CN"/>
        </w:rPr>
        <w:t>传播模式</w:t>
      </w:r>
      <w:r w:rsidRPr="00785442">
        <w:rPr>
          <w:szCs w:val="24"/>
          <w:lang w:eastAsia="zh-CN"/>
        </w:rPr>
        <w:t>(1)</w:t>
      </w:r>
      <w:r w:rsidRPr="00785442">
        <w:rPr>
          <w:rFonts w:hint="eastAsia"/>
          <w:szCs w:val="24"/>
          <w:lang w:eastAsia="zh-CN"/>
        </w:rPr>
        <w:t>程序的应用指南</w:t>
      </w:r>
      <w:r>
        <w:rPr>
          <w:noProof/>
          <w:lang w:eastAsia="zh-CN"/>
        </w:rPr>
        <w:tab/>
      </w:r>
      <w:r>
        <w:rPr>
          <w:noProof/>
          <w:lang w:eastAsia="zh-CN"/>
        </w:rPr>
        <w:tab/>
      </w:r>
      <w:r w:rsidRPr="00B4582D">
        <w:rPr>
          <w:noProof/>
          <w:lang w:eastAsia="zh-CN"/>
        </w:rPr>
        <w:t>37</w:t>
      </w:r>
    </w:p>
    <w:p w14:paraId="44E748B5" w14:textId="77777777" w:rsidR="00684E89" w:rsidRDefault="00684E89" w:rsidP="00684E89">
      <w:pPr>
        <w:pStyle w:val="TOC1"/>
        <w:ind w:right="992"/>
        <w:rPr>
          <w:rFonts w:asciiTheme="minorHAnsi" w:hAnsiTheme="minorHAnsi" w:cstheme="minorBidi"/>
          <w:noProof/>
          <w:sz w:val="22"/>
          <w:szCs w:val="22"/>
          <w:lang w:val="en-GB" w:eastAsia="zh-CN"/>
        </w:rPr>
      </w:pPr>
      <w:r>
        <w:rPr>
          <w:noProof/>
          <w:lang w:eastAsia="zh-CN"/>
        </w:rPr>
        <w:t>5</w:t>
      </w:r>
      <w:r>
        <w:rPr>
          <w:rFonts w:asciiTheme="minorHAnsi" w:hAnsiTheme="minorHAnsi" w:cstheme="minorBidi"/>
          <w:noProof/>
          <w:sz w:val="22"/>
          <w:szCs w:val="22"/>
          <w:lang w:val="en-GB" w:eastAsia="zh-CN"/>
        </w:rPr>
        <w:tab/>
      </w:r>
      <w:r w:rsidRPr="00CD35B5">
        <w:rPr>
          <w:rFonts w:hint="eastAsia"/>
          <w:szCs w:val="24"/>
          <w:lang w:eastAsia="zh-CN"/>
        </w:rPr>
        <w:t>确定传播模式</w:t>
      </w:r>
      <w:r w:rsidRPr="00CD35B5">
        <w:rPr>
          <w:szCs w:val="24"/>
          <w:lang w:eastAsia="zh-CN"/>
        </w:rPr>
        <w:t>(2)</w:t>
      </w:r>
      <w:r w:rsidRPr="00CD35B5">
        <w:rPr>
          <w:rFonts w:hint="eastAsia"/>
          <w:szCs w:val="24"/>
          <w:lang w:eastAsia="zh-CN"/>
        </w:rPr>
        <w:t>所需距离的一般考虑</w:t>
      </w:r>
      <w:r>
        <w:rPr>
          <w:noProof/>
          <w:lang w:eastAsia="zh-CN"/>
        </w:rPr>
        <w:tab/>
      </w:r>
      <w:r>
        <w:rPr>
          <w:noProof/>
          <w:lang w:eastAsia="zh-CN"/>
        </w:rPr>
        <w:tab/>
      </w:r>
      <w:r w:rsidRPr="00B4582D">
        <w:rPr>
          <w:noProof/>
          <w:lang w:eastAsia="zh-CN"/>
        </w:rPr>
        <w:t>38</w:t>
      </w:r>
    </w:p>
    <w:p w14:paraId="77DD2111" w14:textId="77777777" w:rsidR="00684E89" w:rsidRDefault="00684E89" w:rsidP="00684E89">
      <w:pPr>
        <w:pStyle w:val="TOC2"/>
        <w:ind w:right="992"/>
        <w:rPr>
          <w:rFonts w:asciiTheme="minorHAnsi" w:hAnsiTheme="minorHAnsi" w:cstheme="minorBidi"/>
          <w:noProof/>
          <w:sz w:val="22"/>
          <w:szCs w:val="22"/>
          <w:lang w:val="en-GB" w:eastAsia="zh-CN"/>
        </w:rPr>
      </w:pPr>
      <w:r>
        <w:rPr>
          <w:noProof/>
          <w:lang w:eastAsia="zh-CN"/>
        </w:rPr>
        <w:t>5.1</w:t>
      </w:r>
      <w:r>
        <w:rPr>
          <w:rFonts w:asciiTheme="minorHAnsi" w:hAnsiTheme="minorHAnsi" w:cstheme="minorBidi"/>
          <w:noProof/>
          <w:sz w:val="22"/>
          <w:szCs w:val="22"/>
          <w:lang w:val="en-GB" w:eastAsia="zh-CN"/>
        </w:rPr>
        <w:tab/>
      </w:r>
      <w:r w:rsidRPr="00CD35B5">
        <w:rPr>
          <w:rFonts w:hint="eastAsia"/>
          <w:szCs w:val="24"/>
          <w:lang w:eastAsia="zh-CN"/>
        </w:rPr>
        <w:t>传播模式</w:t>
      </w:r>
      <w:r w:rsidRPr="00CD35B5">
        <w:rPr>
          <w:szCs w:val="24"/>
          <w:lang w:eastAsia="zh-CN"/>
        </w:rPr>
        <w:t>(2)</w:t>
      </w:r>
      <w:r w:rsidRPr="00CD35B5">
        <w:rPr>
          <w:rFonts w:hint="eastAsia"/>
          <w:szCs w:val="24"/>
          <w:lang w:eastAsia="zh-CN"/>
        </w:rPr>
        <w:t>所需距离</w:t>
      </w:r>
      <w:r>
        <w:rPr>
          <w:noProof/>
          <w:lang w:eastAsia="zh-CN"/>
        </w:rPr>
        <w:tab/>
      </w:r>
      <w:r>
        <w:rPr>
          <w:noProof/>
          <w:lang w:eastAsia="zh-CN"/>
        </w:rPr>
        <w:tab/>
        <w:t>3</w:t>
      </w:r>
      <w:r>
        <w:rPr>
          <w:rFonts w:hint="eastAsia"/>
          <w:noProof/>
          <w:lang w:eastAsia="zh-CN"/>
        </w:rPr>
        <w:t>8</w:t>
      </w:r>
    </w:p>
    <w:p w14:paraId="794A76CB" w14:textId="77777777" w:rsidR="00684E89" w:rsidRDefault="00684E89" w:rsidP="00684E89">
      <w:pPr>
        <w:pStyle w:val="TOC1"/>
        <w:ind w:right="992"/>
        <w:rPr>
          <w:rFonts w:asciiTheme="minorHAnsi" w:hAnsiTheme="minorHAnsi" w:cstheme="minorBidi"/>
          <w:noProof/>
          <w:sz w:val="22"/>
          <w:szCs w:val="22"/>
          <w:lang w:val="en-GB" w:eastAsia="zh-CN"/>
        </w:rPr>
      </w:pPr>
      <w:r w:rsidRPr="008325AB">
        <w:rPr>
          <w:rFonts w:hint="eastAsia"/>
          <w:szCs w:val="28"/>
          <w:lang w:eastAsia="zh-CN"/>
        </w:rPr>
        <w:t>附件</w:t>
      </w:r>
      <w:r w:rsidRPr="008325AB">
        <w:rPr>
          <w:szCs w:val="28"/>
          <w:lang w:eastAsia="zh-CN"/>
        </w:rPr>
        <w:t>1</w:t>
      </w:r>
      <w:r w:rsidRPr="008325AB">
        <w:rPr>
          <w:rFonts w:hint="eastAsia"/>
          <w:szCs w:val="28"/>
          <w:lang w:eastAsia="zh-CN"/>
        </w:rPr>
        <w:t>的后附资料</w:t>
      </w:r>
      <w:r w:rsidRPr="008325AB">
        <w:rPr>
          <w:szCs w:val="28"/>
          <w:lang w:eastAsia="zh-CN"/>
        </w:rPr>
        <w:t>1</w:t>
      </w:r>
      <w:r>
        <w:rPr>
          <w:noProof/>
          <w:lang w:eastAsia="zh-CN"/>
        </w:rPr>
        <w:t xml:space="preserve"> –</w:t>
      </w:r>
      <w:r>
        <w:rPr>
          <w:rFonts w:hint="eastAsia"/>
          <w:noProof/>
          <w:lang w:eastAsia="zh-CN"/>
        </w:rPr>
        <w:t xml:space="preserve"> </w:t>
      </w:r>
      <w:r w:rsidRPr="008325AB">
        <w:rPr>
          <w:rFonts w:hint="eastAsia"/>
          <w:szCs w:val="28"/>
          <w:lang w:eastAsia="zh-CN"/>
        </w:rPr>
        <w:t>确定传播模式</w:t>
      </w:r>
      <w:r w:rsidRPr="008325AB">
        <w:rPr>
          <w:bCs/>
          <w:szCs w:val="28"/>
          <w:lang w:eastAsia="zh-CN"/>
        </w:rPr>
        <w:t>(1)</w:t>
      </w:r>
      <w:r w:rsidRPr="008325AB">
        <w:rPr>
          <w:rFonts w:hint="eastAsia"/>
          <w:szCs w:val="28"/>
          <w:lang w:eastAsia="zh-CN"/>
        </w:rPr>
        <w:t>所需距离</w:t>
      </w:r>
      <w:r>
        <w:rPr>
          <w:noProof/>
          <w:lang w:eastAsia="zh-CN"/>
        </w:rPr>
        <w:tab/>
      </w:r>
      <w:r>
        <w:rPr>
          <w:noProof/>
          <w:lang w:eastAsia="zh-CN"/>
        </w:rPr>
        <w:tab/>
        <w:t>39</w:t>
      </w:r>
    </w:p>
    <w:p w14:paraId="38BC400F" w14:textId="77777777" w:rsidR="00684E89" w:rsidRDefault="00684E89" w:rsidP="00684E89">
      <w:pPr>
        <w:pStyle w:val="TOC1"/>
        <w:ind w:right="992"/>
        <w:rPr>
          <w:rFonts w:asciiTheme="minorHAnsi" w:hAnsiTheme="minorHAnsi" w:cstheme="minorBidi"/>
          <w:noProof/>
          <w:sz w:val="22"/>
          <w:szCs w:val="22"/>
          <w:lang w:val="en-GB" w:eastAsia="zh-CN"/>
        </w:rPr>
      </w:pPr>
      <w:r>
        <w:rPr>
          <w:noProof/>
          <w:lang w:eastAsia="zh-CN"/>
        </w:rPr>
        <w:t>1</w:t>
      </w:r>
      <w:r>
        <w:rPr>
          <w:rFonts w:asciiTheme="minorHAnsi" w:hAnsiTheme="minorHAnsi" w:cstheme="minorBidi"/>
          <w:noProof/>
          <w:sz w:val="22"/>
          <w:szCs w:val="22"/>
          <w:lang w:val="en-GB" w:eastAsia="zh-CN"/>
        </w:rPr>
        <w:tab/>
      </w:r>
      <w:r w:rsidRPr="00CD35B5">
        <w:rPr>
          <w:rFonts w:hint="eastAsia"/>
          <w:szCs w:val="24"/>
          <w:lang w:eastAsia="zh-CN"/>
        </w:rPr>
        <w:t>地球站水平仰角及距离的调整</w:t>
      </w:r>
      <w:r>
        <w:rPr>
          <w:noProof/>
          <w:lang w:eastAsia="zh-CN"/>
        </w:rPr>
        <w:tab/>
      </w:r>
      <w:r>
        <w:rPr>
          <w:noProof/>
          <w:lang w:eastAsia="zh-CN"/>
        </w:rPr>
        <w:tab/>
      </w:r>
      <w:r w:rsidRPr="00B4582D">
        <w:rPr>
          <w:noProof/>
          <w:lang w:eastAsia="zh-CN"/>
        </w:rPr>
        <w:t>39</w:t>
      </w:r>
    </w:p>
    <w:p w14:paraId="28F25219" w14:textId="77777777" w:rsidR="00684E89" w:rsidRDefault="00684E89" w:rsidP="00684E89">
      <w:pPr>
        <w:pStyle w:val="TOC1"/>
        <w:ind w:right="992"/>
        <w:rPr>
          <w:rFonts w:asciiTheme="minorHAnsi" w:hAnsiTheme="minorHAnsi" w:cstheme="minorBidi"/>
          <w:noProof/>
          <w:sz w:val="22"/>
          <w:szCs w:val="22"/>
          <w:lang w:val="en-GB" w:eastAsia="zh-CN"/>
        </w:rPr>
      </w:pPr>
      <w:r>
        <w:rPr>
          <w:noProof/>
          <w:lang w:eastAsia="zh-CN"/>
        </w:rPr>
        <w:t>2</w:t>
      </w:r>
      <w:r>
        <w:rPr>
          <w:rFonts w:asciiTheme="minorHAnsi" w:hAnsiTheme="minorHAnsi" w:cstheme="minorBidi"/>
          <w:noProof/>
          <w:sz w:val="22"/>
          <w:szCs w:val="22"/>
          <w:lang w:val="en-GB" w:eastAsia="zh-CN"/>
        </w:rPr>
        <w:tab/>
      </w:r>
      <w:r w:rsidRPr="00CD35B5">
        <w:rPr>
          <w:szCs w:val="24"/>
          <w:lang w:eastAsia="zh-CN"/>
        </w:rPr>
        <w:t>100 MHz-790 MHz</w:t>
      </w:r>
      <w:r w:rsidRPr="00CD35B5">
        <w:rPr>
          <w:rFonts w:hint="eastAsia"/>
          <w:szCs w:val="24"/>
          <w:lang w:eastAsia="zh-CN"/>
        </w:rPr>
        <w:t>之间的频率</w:t>
      </w:r>
      <w:r>
        <w:rPr>
          <w:noProof/>
          <w:lang w:eastAsia="zh-CN"/>
        </w:rPr>
        <w:tab/>
      </w:r>
      <w:r>
        <w:rPr>
          <w:noProof/>
          <w:lang w:eastAsia="zh-CN"/>
        </w:rPr>
        <w:tab/>
      </w:r>
      <w:r w:rsidRPr="00B4582D">
        <w:rPr>
          <w:noProof/>
          <w:lang w:eastAsia="zh-CN"/>
        </w:rPr>
        <w:t>40</w:t>
      </w:r>
    </w:p>
    <w:p w14:paraId="734449F8" w14:textId="77777777" w:rsidR="00684E89" w:rsidRPr="00530D8F" w:rsidRDefault="00684E89" w:rsidP="00684E89">
      <w:pPr>
        <w:pStyle w:val="toc0"/>
        <w:keepNext/>
        <w:keepLines/>
        <w:rPr>
          <w:i w:val="0"/>
          <w:noProof/>
          <w:lang w:val="en-GB" w:eastAsia="zh-CN"/>
        </w:rPr>
      </w:pPr>
      <w:r w:rsidRPr="0085431B">
        <w:rPr>
          <w:noProof/>
          <w:lang w:val="en-GB" w:eastAsia="zh-CN"/>
        </w:rPr>
        <w:lastRenderedPageBreak/>
        <w:tab/>
      </w:r>
      <w:r w:rsidRPr="00530D8F">
        <w:rPr>
          <w:rFonts w:ascii="STKaiti" w:eastAsia="STKaiti" w:hAnsi="STKaiti" w:cstheme="minorBidi" w:hint="eastAsia"/>
          <w:i w:val="0"/>
          <w:kern w:val="2"/>
          <w:szCs w:val="22"/>
          <w:lang w:val="en-US" w:eastAsia="zh-CN"/>
        </w:rPr>
        <w:t>页码</w:t>
      </w:r>
    </w:p>
    <w:p w14:paraId="1DD69479" w14:textId="77777777" w:rsidR="00684E89" w:rsidRDefault="00684E89" w:rsidP="00684E89">
      <w:pPr>
        <w:pStyle w:val="TOC1"/>
        <w:ind w:right="992"/>
        <w:rPr>
          <w:rFonts w:asciiTheme="minorHAnsi" w:hAnsiTheme="minorHAnsi" w:cstheme="minorBidi"/>
          <w:noProof/>
          <w:sz w:val="22"/>
          <w:szCs w:val="22"/>
          <w:lang w:val="en-GB" w:eastAsia="zh-CN"/>
        </w:rPr>
      </w:pPr>
      <w:r>
        <w:rPr>
          <w:noProof/>
          <w:lang w:eastAsia="zh-CN"/>
        </w:rPr>
        <w:t>3</w:t>
      </w:r>
      <w:r>
        <w:rPr>
          <w:rFonts w:asciiTheme="minorHAnsi" w:hAnsiTheme="minorHAnsi" w:cstheme="minorBidi"/>
          <w:noProof/>
          <w:sz w:val="22"/>
          <w:szCs w:val="22"/>
          <w:lang w:val="en-GB" w:eastAsia="zh-CN"/>
        </w:rPr>
        <w:tab/>
      </w:r>
      <w:r w:rsidRPr="00CD35B5">
        <w:rPr>
          <w:szCs w:val="24"/>
          <w:lang w:eastAsia="zh-CN"/>
        </w:rPr>
        <w:t>790 MHz-60 GHz</w:t>
      </w:r>
      <w:r w:rsidRPr="00CD35B5">
        <w:rPr>
          <w:rFonts w:hint="eastAsia"/>
          <w:szCs w:val="24"/>
          <w:lang w:eastAsia="zh-CN"/>
        </w:rPr>
        <w:t>之间的频率</w:t>
      </w:r>
      <w:r>
        <w:rPr>
          <w:noProof/>
          <w:lang w:eastAsia="zh-CN"/>
        </w:rPr>
        <w:tab/>
      </w:r>
      <w:r>
        <w:rPr>
          <w:noProof/>
          <w:lang w:eastAsia="zh-CN"/>
        </w:rPr>
        <w:tab/>
      </w:r>
      <w:r w:rsidRPr="00B4582D">
        <w:rPr>
          <w:noProof/>
          <w:lang w:eastAsia="zh-CN"/>
        </w:rPr>
        <w:t>42</w:t>
      </w:r>
    </w:p>
    <w:p w14:paraId="4C0AB6A8" w14:textId="0D7A92CD" w:rsidR="00684E89" w:rsidRDefault="00684E89" w:rsidP="00684E89">
      <w:pPr>
        <w:pStyle w:val="TOC1"/>
        <w:ind w:right="992"/>
        <w:rPr>
          <w:rFonts w:asciiTheme="minorHAnsi" w:hAnsiTheme="minorHAnsi" w:cstheme="minorBidi"/>
          <w:noProof/>
          <w:sz w:val="22"/>
          <w:szCs w:val="22"/>
          <w:lang w:val="en-GB" w:eastAsia="zh-CN"/>
        </w:rPr>
      </w:pPr>
      <w:r>
        <w:rPr>
          <w:noProof/>
          <w:lang w:eastAsia="zh-CN"/>
        </w:rPr>
        <w:t>4</w:t>
      </w:r>
      <w:r>
        <w:rPr>
          <w:rFonts w:asciiTheme="minorHAnsi" w:hAnsiTheme="minorHAnsi" w:cstheme="minorBidi"/>
          <w:noProof/>
          <w:sz w:val="22"/>
          <w:szCs w:val="22"/>
          <w:lang w:val="en-GB" w:eastAsia="zh-CN"/>
        </w:rPr>
        <w:tab/>
      </w:r>
      <w:r w:rsidRPr="00CD35B5">
        <w:rPr>
          <w:szCs w:val="24"/>
          <w:lang w:eastAsia="zh-CN"/>
        </w:rPr>
        <w:t>60 GHz</w:t>
      </w:r>
      <w:r w:rsidRPr="00CD35B5">
        <w:rPr>
          <w:rFonts w:hint="eastAsia"/>
          <w:szCs w:val="24"/>
          <w:lang w:eastAsia="zh-CN"/>
        </w:rPr>
        <w:t>和</w:t>
      </w:r>
      <w:r w:rsidRPr="00CD35B5">
        <w:rPr>
          <w:szCs w:val="24"/>
          <w:lang w:eastAsia="zh-CN"/>
        </w:rPr>
        <w:t>105 GHz</w:t>
      </w:r>
      <w:r w:rsidRPr="00CD35B5">
        <w:rPr>
          <w:rFonts w:hint="eastAsia"/>
          <w:szCs w:val="24"/>
          <w:lang w:eastAsia="zh-CN"/>
        </w:rPr>
        <w:t>之间频率</w:t>
      </w:r>
      <w:r>
        <w:rPr>
          <w:noProof/>
          <w:lang w:eastAsia="zh-CN"/>
        </w:rPr>
        <w:tab/>
      </w:r>
      <w:r>
        <w:rPr>
          <w:noProof/>
          <w:lang w:eastAsia="zh-CN"/>
        </w:rPr>
        <w:tab/>
      </w:r>
      <w:r w:rsidRPr="00B4582D">
        <w:rPr>
          <w:noProof/>
          <w:lang w:eastAsia="zh-CN"/>
        </w:rPr>
        <w:t>4</w:t>
      </w:r>
      <w:r w:rsidR="00B4218E">
        <w:rPr>
          <w:noProof/>
          <w:lang w:eastAsia="zh-CN"/>
        </w:rPr>
        <w:t>5</w:t>
      </w:r>
    </w:p>
    <w:p w14:paraId="520E168F" w14:textId="77777777" w:rsidR="00684E89" w:rsidRDefault="00684E89" w:rsidP="00684E89">
      <w:pPr>
        <w:pStyle w:val="TOC1"/>
        <w:ind w:right="992"/>
        <w:rPr>
          <w:rFonts w:asciiTheme="minorHAnsi" w:hAnsiTheme="minorHAnsi" w:cstheme="minorBidi"/>
          <w:noProof/>
          <w:sz w:val="22"/>
          <w:szCs w:val="22"/>
          <w:lang w:val="en-GB" w:eastAsia="zh-CN"/>
        </w:rPr>
      </w:pPr>
      <w:r w:rsidRPr="00FB42D8">
        <w:rPr>
          <w:rFonts w:hint="eastAsia"/>
          <w:szCs w:val="28"/>
          <w:lang w:eastAsia="zh-CN"/>
        </w:rPr>
        <w:t>附件</w:t>
      </w:r>
      <w:r w:rsidRPr="00FB42D8">
        <w:rPr>
          <w:rFonts w:hint="eastAsia"/>
          <w:szCs w:val="28"/>
          <w:lang w:eastAsia="zh-CN"/>
        </w:rPr>
        <w:t>1</w:t>
      </w:r>
      <w:r w:rsidRPr="00FB42D8">
        <w:rPr>
          <w:rFonts w:hint="eastAsia"/>
          <w:szCs w:val="28"/>
          <w:lang w:eastAsia="zh-CN"/>
        </w:rPr>
        <w:t>的后附资料</w:t>
      </w:r>
      <w:r w:rsidRPr="00FB42D8">
        <w:rPr>
          <w:szCs w:val="28"/>
          <w:lang w:eastAsia="zh-CN"/>
        </w:rPr>
        <w:t>2</w:t>
      </w:r>
      <w:r>
        <w:rPr>
          <w:noProof/>
          <w:lang w:eastAsia="zh-CN"/>
        </w:rPr>
        <w:t xml:space="preserve"> –</w:t>
      </w:r>
      <w:r>
        <w:rPr>
          <w:rFonts w:hint="eastAsia"/>
          <w:noProof/>
          <w:lang w:eastAsia="zh-CN"/>
        </w:rPr>
        <w:t xml:space="preserve"> </w:t>
      </w:r>
      <w:r w:rsidRPr="00FB42D8">
        <w:rPr>
          <w:rFonts w:hint="eastAsia"/>
          <w:szCs w:val="28"/>
          <w:lang w:eastAsia="zh-CN"/>
        </w:rPr>
        <w:t>确定传播模式</w:t>
      </w:r>
      <w:r w:rsidRPr="00FB42D8">
        <w:rPr>
          <w:szCs w:val="28"/>
          <w:lang w:eastAsia="zh-CN"/>
        </w:rPr>
        <w:t>(2)</w:t>
      </w:r>
      <w:r w:rsidRPr="00FB42D8">
        <w:rPr>
          <w:rFonts w:hint="eastAsia"/>
          <w:szCs w:val="28"/>
          <w:lang w:eastAsia="zh-CN"/>
        </w:rPr>
        <w:t>所需距离</w:t>
      </w:r>
      <w:r>
        <w:rPr>
          <w:noProof/>
          <w:lang w:eastAsia="zh-CN"/>
        </w:rPr>
        <w:tab/>
      </w:r>
      <w:r>
        <w:rPr>
          <w:noProof/>
          <w:lang w:eastAsia="zh-CN"/>
        </w:rPr>
        <w:tab/>
        <w:t>47</w:t>
      </w:r>
    </w:p>
    <w:p w14:paraId="01844964" w14:textId="77777777" w:rsidR="00684E89" w:rsidRDefault="00684E89" w:rsidP="00684E89">
      <w:pPr>
        <w:pStyle w:val="TOC1"/>
        <w:ind w:right="992"/>
        <w:rPr>
          <w:rFonts w:asciiTheme="minorHAnsi" w:hAnsiTheme="minorHAnsi" w:cstheme="minorBidi"/>
          <w:noProof/>
          <w:sz w:val="22"/>
          <w:szCs w:val="22"/>
          <w:lang w:val="en-GB" w:eastAsia="zh-CN"/>
        </w:rPr>
      </w:pPr>
      <w:r>
        <w:rPr>
          <w:noProof/>
          <w:lang w:eastAsia="zh-CN"/>
        </w:rPr>
        <w:t>1</w:t>
      </w:r>
      <w:r>
        <w:rPr>
          <w:rFonts w:asciiTheme="minorHAnsi" w:hAnsiTheme="minorHAnsi" w:cstheme="minorBidi"/>
          <w:noProof/>
          <w:sz w:val="22"/>
          <w:szCs w:val="22"/>
          <w:lang w:val="en-GB" w:eastAsia="zh-CN"/>
        </w:rPr>
        <w:tab/>
      </w:r>
      <w:r w:rsidRPr="004842A4">
        <w:rPr>
          <w:rFonts w:hint="eastAsia"/>
          <w:szCs w:val="24"/>
          <w:lang w:eastAsia="zh-CN"/>
        </w:rPr>
        <w:t>概述</w:t>
      </w:r>
      <w:r>
        <w:rPr>
          <w:noProof/>
          <w:lang w:eastAsia="zh-CN"/>
        </w:rPr>
        <w:tab/>
      </w:r>
      <w:r>
        <w:rPr>
          <w:noProof/>
          <w:lang w:eastAsia="zh-CN"/>
        </w:rPr>
        <w:tab/>
      </w:r>
      <w:r w:rsidRPr="00B4582D">
        <w:rPr>
          <w:noProof/>
          <w:lang w:eastAsia="zh-CN"/>
        </w:rPr>
        <w:t>47</w:t>
      </w:r>
    </w:p>
    <w:p w14:paraId="4B0021D9" w14:textId="0B9A1FF3" w:rsidR="00684E89" w:rsidRDefault="00684E89" w:rsidP="00684E89">
      <w:pPr>
        <w:pStyle w:val="TOC1"/>
        <w:ind w:right="992"/>
        <w:rPr>
          <w:rFonts w:asciiTheme="minorHAnsi" w:hAnsiTheme="minorHAnsi" w:cstheme="minorBidi"/>
          <w:noProof/>
          <w:sz w:val="22"/>
          <w:szCs w:val="22"/>
          <w:lang w:val="en-GB" w:eastAsia="zh-CN"/>
        </w:rPr>
      </w:pPr>
      <w:r>
        <w:rPr>
          <w:noProof/>
          <w:lang w:eastAsia="zh-CN"/>
        </w:rPr>
        <w:t>2</w:t>
      </w:r>
      <w:r>
        <w:rPr>
          <w:rFonts w:asciiTheme="minorHAnsi" w:hAnsiTheme="minorHAnsi" w:cstheme="minorBidi"/>
          <w:noProof/>
          <w:sz w:val="22"/>
          <w:szCs w:val="22"/>
          <w:lang w:val="en-GB" w:eastAsia="zh-CN"/>
        </w:rPr>
        <w:tab/>
      </w:r>
      <w:r w:rsidRPr="004842A4">
        <w:rPr>
          <w:rFonts w:hint="eastAsia"/>
          <w:szCs w:val="24"/>
          <w:lang w:eastAsia="zh-CN"/>
        </w:rPr>
        <w:t>最大计算距离</w:t>
      </w:r>
      <w:r>
        <w:rPr>
          <w:noProof/>
          <w:lang w:eastAsia="zh-CN"/>
        </w:rPr>
        <w:tab/>
      </w:r>
      <w:r>
        <w:rPr>
          <w:noProof/>
          <w:lang w:eastAsia="zh-CN"/>
        </w:rPr>
        <w:tab/>
      </w:r>
      <w:r w:rsidRPr="00B4582D">
        <w:rPr>
          <w:noProof/>
          <w:lang w:eastAsia="zh-CN"/>
        </w:rPr>
        <w:t>4</w:t>
      </w:r>
      <w:r w:rsidR="00B4218E">
        <w:rPr>
          <w:noProof/>
          <w:lang w:eastAsia="zh-CN"/>
        </w:rPr>
        <w:t>7</w:t>
      </w:r>
    </w:p>
    <w:p w14:paraId="5F1F553A" w14:textId="5A5743C4" w:rsidR="00684E89" w:rsidRDefault="00684E89" w:rsidP="00684E89">
      <w:pPr>
        <w:pStyle w:val="TOC1"/>
        <w:ind w:right="992"/>
        <w:rPr>
          <w:rFonts w:asciiTheme="minorHAnsi" w:hAnsiTheme="minorHAnsi" w:cstheme="minorBidi"/>
          <w:noProof/>
          <w:sz w:val="22"/>
          <w:szCs w:val="22"/>
          <w:lang w:val="en-GB" w:eastAsia="zh-CN"/>
        </w:rPr>
      </w:pPr>
      <w:r>
        <w:rPr>
          <w:noProof/>
          <w:lang w:eastAsia="zh-CN"/>
        </w:rPr>
        <w:t>3</w:t>
      </w:r>
      <w:r>
        <w:rPr>
          <w:rFonts w:asciiTheme="minorHAnsi" w:hAnsiTheme="minorHAnsi" w:cstheme="minorBidi"/>
          <w:noProof/>
          <w:sz w:val="22"/>
          <w:szCs w:val="22"/>
          <w:lang w:val="en-GB" w:eastAsia="zh-CN"/>
        </w:rPr>
        <w:tab/>
      </w:r>
      <w:r w:rsidRPr="004842A4">
        <w:rPr>
          <w:rFonts w:hint="eastAsia"/>
          <w:szCs w:val="24"/>
          <w:lang w:eastAsia="zh-CN"/>
        </w:rPr>
        <w:t>传播模式</w:t>
      </w:r>
      <w:r w:rsidRPr="004842A4">
        <w:rPr>
          <w:szCs w:val="24"/>
          <w:lang w:eastAsia="zh-CN"/>
        </w:rPr>
        <w:t>(2)</w:t>
      </w:r>
      <w:r w:rsidRPr="004842A4">
        <w:rPr>
          <w:rFonts w:hint="eastAsia"/>
          <w:szCs w:val="24"/>
          <w:lang w:eastAsia="zh-CN"/>
        </w:rPr>
        <w:t>等值线的计算</w:t>
      </w:r>
      <w:r>
        <w:rPr>
          <w:noProof/>
          <w:lang w:eastAsia="zh-CN"/>
        </w:rPr>
        <w:tab/>
      </w:r>
      <w:r>
        <w:rPr>
          <w:noProof/>
          <w:lang w:eastAsia="zh-CN"/>
        </w:rPr>
        <w:tab/>
      </w:r>
      <w:r w:rsidRPr="00B4582D">
        <w:rPr>
          <w:noProof/>
          <w:lang w:eastAsia="zh-CN"/>
        </w:rPr>
        <w:t>4</w:t>
      </w:r>
      <w:r w:rsidR="00B4218E">
        <w:rPr>
          <w:noProof/>
          <w:lang w:eastAsia="zh-CN"/>
        </w:rPr>
        <w:t>7</w:t>
      </w:r>
    </w:p>
    <w:p w14:paraId="50157DBE" w14:textId="768EDA4F" w:rsidR="00684E89" w:rsidRDefault="00684E89" w:rsidP="00684E89">
      <w:pPr>
        <w:pStyle w:val="TOC2"/>
        <w:ind w:right="992"/>
        <w:rPr>
          <w:rFonts w:asciiTheme="minorHAnsi" w:hAnsiTheme="minorHAnsi" w:cstheme="minorBidi"/>
          <w:noProof/>
          <w:sz w:val="22"/>
          <w:szCs w:val="22"/>
          <w:lang w:val="en-GB" w:eastAsia="zh-CN"/>
        </w:rPr>
      </w:pPr>
      <w:r>
        <w:rPr>
          <w:noProof/>
          <w:lang w:eastAsia="zh-CN"/>
        </w:rPr>
        <w:t>3.1</w:t>
      </w:r>
      <w:r>
        <w:rPr>
          <w:rFonts w:asciiTheme="minorHAnsi" w:hAnsiTheme="minorHAnsi" w:cstheme="minorBidi"/>
          <w:noProof/>
          <w:sz w:val="22"/>
          <w:szCs w:val="22"/>
          <w:lang w:val="en-GB" w:eastAsia="zh-CN"/>
        </w:rPr>
        <w:tab/>
      </w:r>
      <w:r w:rsidRPr="005A39DF">
        <w:rPr>
          <w:rFonts w:hint="eastAsia"/>
          <w:szCs w:val="24"/>
          <w:lang w:eastAsia="zh-CN"/>
        </w:rPr>
        <w:t>迭代计算</w:t>
      </w:r>
      <w:r>
        <w:rPr>
          <w:noProof/>
          <w:lang w:eastAsia="zh-CN"/>
        </w:rPr>
        <w:tab/>
      </w:r>
      <w:r>
        <w:rPr>
          <w:noProof/>
          <w:lang w:eastAsia="zh-CN"/>
        </w:rPr>
        <w:tab/>
      </w:r>
      <w:r w:rsidRPr="00B4582D">
        <w:rPr>
          <w:noProof/>
          <w:lang w:eastAsia="zh-CN"/>
        </w:rPr>
        <w:t>5</w:t>
      </w:r>
      <w:r w:rsidR="00B4218E">
        <w:rPr>
          <w:noProof/>
          <w:lang w:eastAsia="zh-CN"/>
        </w:rPr>
        <w:t>3</w:t>
      </w:r>
    </w:p>
    <w:p w14:paraId="6385BC89" w14:textId="1AF44DFA" w:rsidR="00684E89" w:rsidRDefault="00684E89" w:rsidP="00684E89">
      <w:pPr>
        <w:pStyle w:val="TOC1"/>
        <w:ind w:right="992"/>
        <w:rPr>
          <w:rFonts w:asciiTheme="minorHAnsi" w:hAnsiTheme="minorHAnsi" w:cstheme="minorBidi"/>
          <w:noProof/>
          <w:sz w:val="22"/>
          <w:szCs w:val="22"/>
          <w:lang w:val="en-GB" w:eastAsia="zh-CN"/>
        </w:rPr>
      </w:pPr>
      <w:r>
        <w:rPr>
          <w:noProof/>
          <w:lang w:eastAsia="zh-CN"/>
        </w:rPr>
        <w:t>4</w:t>
      </w:r>
      <w:r>
        <w:rPr>
          <w:rFonts w:asciiTheme="minorHAnsi" w:hAnsiTheme="minorHAnsi" w:cstheme="minorBidi"/>
          <w:noProof/>
          <w:sz w:val="22"/>
          <w:szCs w:val="22"/>
          <w:lang w:val="en-GB" w:eastAsia="zh-CN"/>
        </w:rPr>
        <w:tab/>
      </w:r>
      <w:r w:rsidRPr="005A39DF">
        <w:rPr>
          <w:rFonts w:hint="eastAsia"/>
          <w:szCs w:val="24"/>
          <w:lang w:eastAsia="zh-CN"/>
        </w:rPr>
        <w:t>绘制传播模式</w:t>
      </w:r>
      <w:r w:rsidRPr="005A39DF">
        <w:rPr>
          <w:szCs w:val="24"/>
          <w:lang w:eastAsia="zh-CN"/>
        </w:rPr>
        <w:t>(2)</w:t>
      </w:r>
      <w:r w:rsidRPr="005A39DF">
        <w:rPr>
          <w:rFonts w:hint="eastAsia"/>
          <w:szCs w:val="24"/>
          <w:lang w:eastAsia="zh-CN"/>
        </w:rPr>
        <w:t>等值线</w:t>
      </w:r>
      <w:r>
        <w:rPr>
          <w:noProof/>
          <w:lang w:eastAsia="zh-CN"/>
        </w:rPr>
        <w:tab/>
      </w:r>
      <w:r>
        <w:rPr>
          <w:noProof/>
          <w:lang w:eastAsia="zh-CN"/>
        </w:rPr>
        <w:tab/>
      </w:r>
      <w:r>
        <w:rPr>
          <w:rFonts w:hint="eastAsia"/>
          <w:noProof/>
          <w:lang w:eastAsia="zh-CN"/>
        </w:rPr>
        <w:t>5</w:t>
      </w:r>
      <w:r w:rsidR="00B4218E">
        <w:rPr>
          <w:noProof/>
          <w:lang w:eastAsia="zh-CN"/>
        </w:rPr>
        <w:t>4</w:t>
      </w:r>
    </w:p>
    <w:p w14:paraId="1C9EBDCC" w14:textId="36BDD3C9" w:rsidR="00684E89" w:rsidRDefault="00684E89" w:rsidP="00684E89">
      <w:pPr>
        <w:pStyle w:val="TOC1"/>
        <w:ind w:right="992"/>
        <w:jc w:val="left"/>
        <w:rPr>
          <w:rFonts w:asciiTheme="minorHAnsi" w:hAnsiTheme="minorHAnsi" w:cstheme="minorBidi"/>
          <w:noProof/>
          <w:sz w:val="22"/>
          <w:szCs w:val="22"/>
          <w:lang w:val="en-GB" w:eastAsia="zh-CN"/>
        </w:rPr>
      </w:pPr>
      <w:r w:rsidRPr="00FA67E7">
        <w:rPr>
          <w:rFonts w:hint="eastAsia"/>
          <w:bCs/>
          <w:szCs w:val="28"/>
          <w:lang w:eastAsia="zh-CN"/>
        </w:rPr>
        <w:t>附件</w:t>
      </w:r>
      <w:r w:rsidRPr="00FA67E7">
        <w:rPr>
          <w:rFonts w:hint="eastAsia"/>
          <w:bCs/>
          <w:szCs w:val="28"/>
          <w:lang w:eastAsia="zh-CN"/>
        </w:rPr>
        <w:t>1</w:t>
      </w:r>
      <w:r w:rsidRPr="00FA67E7">
        <w:rPr>
          <w:rFonts w:hint="eastAsia"/>
          <w:bCs/>
          <w:szCs w:val="28"/>
          <w:lang w:eastAsia="zh-CN"/>
        </w:rPr>
        <w:t>的后附资料</w:t>
      </w:r>
      <w:r w:rsidRPr="00FA67E7">
        <w:rPr>
          <w:bCs/>
          <w:szCs w:val="28"/>
          <w:lang w:eastAsia="zh-CN"/>
        </w:rPr>
        <w:t>3</w:t>
      </w:r>
      <w:r>
        <w:rPr>
          <w:rFonts w:hint="eastAsia"/>
          <w:bCs/>
          <w:szCs w:val="28"/>
          <w:lang w:eastAsia="zh-CN"/>
        </w:rPr>
        <w:t xml:space="preserve"> </w:t>
      </w:r>
      <w:r w:rsidRPr="00B4582D">
        <w:rPr>
          <w:caps/>
          <w:noProof/>
          <w:lang w:eastAsia="zh-CN"/>
        </w:rPr>
        <w:t>–</w:t>
      </w:r>
      <w:r>
        <w:rPr>
          <w:rFonts w:hint="eastAsia"/>
          <w:caps/>
          <w:noProof/>
          <w:lang w:eastAsia="zh-CN"/>
        </w:rPr>
        <w:t xml:space="preserve"> </w:t>
      </w:r>
      <w:r w:rsidRPr="00FA67E7">
        <w:rPr>
          <w:rFonts w:hint="eastAsia"/>
          <w:szCs w:val="28"/>
          <w:lang w:eastAsia="zh-CN"/>
        </w:rPr>
        <w:t>配合对地静止空间电台运转的地球站水平方向的天线增益</w:t>
      </w:r>
      <w:r>
        <w:rPr>
          <w:noProof/>
          <w:lang w:eastAsia="zh-CN"/>
        </w:rPr>
        <w:tab/>
      </w:r>
      <w:r>
        <w:rPr>
          <w:noProof/>
          <w:lang w:eastAsia="zh-CN"/>
        </w:rPr>
        <w:tab/>
      </w:r>
      <w:r w:rsidRPr="00B4582D">
        <w:rPr>
          <w:noProof/>
          <w:lang w:eastAsia="zh-CN"/>
        </w:rPr>
        <w:t>5</w:t>
      </w:r>
      <w:r w:rsidR="00B4218E">
        <w:rPr>
          <w:noProof/>
          <w:lang w:eastAsia="zh-CN"/>
        </w:rPr>
        <w:t>5</w:t>
      </w:r>
    </w:p>
    <w:p w14:paraId="10E3EF6A" w14:textId="7886C6CB" w:rsidR="00684E89" w:rsidRDefault="00684E89" w:rsidP="00684E89">
      <w:pPr>
        <w:pStyle w:val="TOC1"/>
        <w:ind w:right="992"/>
        <w:rPr>
          <w:rFonts w:asciiTheme="minorHAnsi" w:hAnsiTheme="minorHAnsi" w:cstheme="minorBidi"/>
          <w:noProof/>
          <w:sz w:val="22"/>
          <w:szCs w:val="22"/>
          <w:lang w:val="en-GB" w:eastAsia="zh-CN"/>
        </w:rPr>
      </w:pPr>
      <w:r>
        <w:rPr>
          <w:noProof/>
          <w:lang w:eastAsia="zh-CN"/>
        </w:rPr>
        <w:t>1</w:t>
      </w:r>
      <w:r>
        <w:rPr>
          <w:rFonts w:asciiTheme="minorHAnsi" w:hAnsiTheme="minorHAnsi" w:cstheme="minorBidi"/>
          <w:noProof/>
          <w:sz w:val="22"/>
          <w:szCs w:val="22"/>
          <w:lang w:val="en-GB" w:eastAsia="zh-CN"/>
        </w:rPr>
        <w:tab/>
      </w:r>
      <w:r w:rsidRPr="00E67445">
        <w:rPr>
          <w:rFonts w:hint="eastAsia"/>
          <w:lang w:eastAsia="zh-CN"/>
        </w:rPr>
        <w:t>总则</w:t>
      </w:r>
      <w:r>
        <w:rPr>
          <w:noProof/>
          <w:lang w:eastAsia="zh-CN"/>
        </w:rPr>
        <w:tab/>
      </w:r>
      <w:r>
        <w:rPr>
          <w:noProof/>
          <w:lang w:eastAsia="zh-CN"/>
        </w:rPr>
        <w:tab/>
      </w:r>
      <w:r w:rsidRPr="00B4582D">
        <w:rPr>
          <w:noProof/>
          <w:lang w:eastAsia="zh-CN"/>
        </w:rPr>
        <w:t>5</w:t>
      </w:r>
      <w:r w:rsidR="00B4218E">
        <w:rPr>
          <w:noProof/>
          <w:lang w:eastAsia="zh-CN"/>
        </w:rPr>
        <w:t>5</w:t>
      </w:r>
    </w:p>
    <w:p w14:paraId="136460BF" w14:textId="7CB31C57" w:rsidR="00684E89" w:rsidRDefault="00684E89" w:rsidP="00684E89">
      <w:pPr>
        <w:pStyle w:val="TOC1"/>
        <w:ind w:right="992"/>
        <w:rPr>
          <w:rFonts w:asciiTheme="minorHAnsi" w:hAnsiTheme="minorHAnsi" w:cstheme="minorBidi"/>
          <w:noProof/>
          <w:sz w:val="22"/>
          <w:szCs w:val="22"/>
          <w:lang w:val="en-GB" w:eastAsia="zh-CN"/>
        </w:rPr>
      </w:pPr>
      <w:r>
        <w:rPr>
          <w:noProof/>
          <w:lang w:eastAsia="zh-CN"/>
        </w:rPr>
        <w:t>2</w:t>
      </w:r>
      <w:r>
        <w:rPr>
          <w:rFonts w:asciiTheme="minorHAnsi" w:hAnsiTheme="minorHAnsi" w:cstheme="minorBidi"/>
          <w:noProof/>
          <w:sz w:val="22"/>
          <w:szCs w:val="22"/>
          <w:lang w:val="en-GB" w:eastAsia="zh-CN"/>
        </w:rPr>
        <w:tab/>
      </w:r>
      <w:r w:rsidRPr="00A460E2">
        <w:rPr>
          <w:rFonts w:hint="eastAsia"/>
          <w:szCs w:val="24"/>
          <w:lang w:eastAsia="zh-CN"/>
        </w:rPr>
        <w:t>确定角距</w:t>
      </w:r>
      <w:r w:rsidRPr="004547D9">
        <w:t>φ</w:t>
      </w:r>
      <w:r w:rsidRPr="0085431B">
        <w:rPr>
          <w:lang w:val="en-GB" w:eastAsia="zh-CN"/>
        </w:rPr>
        <w:t>(</w:t>
      </w:r>
      <w:r w:rsidRPr="004547D9">
        <w:rPr>
          <w:rFonts w:ascii="Symbol" w:hAnsi="Symbol"/>
          <w:lang w:eastAsia="zh-CN"/>
        </w:rPr>
        <w:t></w:t>
      </w:r>
      <w:r w:rsidRPr="0085431B">
        <w:rPr>
          <w:lang w:val="en-GB" w:eastAsia="zh-CN"/>
        </w:rPr>
        <w:t>)</w:t>
      </w:r>
      <w:r>
        <w:rPr>
          <w:noProof/>
          <w:lang w:eastAsia="zh-CN"/>
        </w:rPr>
        <w:tab/>
      </w:r>
      <w:r>
        <w:rPr>
          <w:noProof/>
          <w:lang w:eastAsia="zh-CN"/>
        </w:rPr>
        <w:tab/>
        <w:t>5</w:t>
      </w:r>
      <w:r w:rsidR="00B4218E">
        <w:rPr>
          <w:noProof/>
          <w:lang w:eastAsia="zh-CN"/>
        </w:rPr>
        <w:t>6</w:t>
      </w:r>
    </w:p>
    <w:p w14:paraId="0CE02B73" w14:textId="111704E6" w:rsidR="00684E89" w:rsidRDefault="00684E89" w:rsidP="00684E89">
      <w:pPr>
        <w:pStyle w:val="TOC1"/>
        <w:ind w:right="992"/>
        <w:rPr>
          <w:rFonts w:asciiTheme="minorHAnsi" w:hAnsiTheme="minorHAnsi" w:cstheme="minorBidi"/>
          <w:noProof/>
          <w:sz w:val="22"/>
          <w:szCs w:val="22"/>
          <w:lang w:val="en-GB" w:eastAsia="zh-CN"/>
        </w:rPr>
      </w:pPr>
      <w:r>
        <w:rPr>
          <w:noProof/>
          <w:lang w:eastAsia="zh-CN"/>
        </w:rPr>
        <w:t>3</w:t>
      </w:r>
      <w:r>
        <w:rPr>
          <w:rFonts w:asciiTheme="minorHAnsi" w:hAnsiTheme="minorHAnsi" w:cstheme="minorBidi"/>
          <w:noProof/>
          <w:sz w:val="22"/>
          <w:szCs w:val="22"/>
          <w:lang w:val="en-GB" w:eastAsia="zh-CN"/>
        </w:rPr>
        <w:tab/>
      </w:r>
      <w:r w:rsidRPr="009416B5">
        <w:rPr>
          <w:rFonts w:hint="eastAsia"/>
          <w:szCs w:val="24"/>
          <w:lang w:eastAsia="zh-CN"/>
        </w:rPr>
        <w:t>天线增益的确定</w:t>
      </w:r>
      <w:r>
        <w:rPr>
          <w:noProof/>
          <w:lang w:eastAsia="zh-CN"/>
        </w:rPr>
        <w:tab/>
      </w:r>
      <w:r>
        <w:rPr>
          <w:noProof/>
          <w:lang w:eastAsia="zh-CN"/>
        </w:rPr>
        <w:tab/>
      </w:r>
      <w:r w:rsidR="00B4218E">
        <w:rPr>
          <w:noProof/>
          <w:lang w:eastAsia="zh-CN"/>
        </w:rPr>
        <w:t>59</w:t>
      </w:r>
    </w:p>
    <w:p w14:paraId="0EEF86C3" w14:textId="38A6A8CD" w:rsidR="00684E89" w:rsidRDefault="00684E89" w:rsidP="00684E89">
      <w:pPr>
        <w:pStyle w:val="TOC1"/>
        <w:ind w:right="992"/>
        <w:jc w:val="left"/>
        <w:rPr>
          <w:rFonts w:asciiTheme="minorHAnsi" w:hAnsiTheme="minorHAnsi" w:cstheme="minorBidi"/>
          <w:noProof/>
          <w:sz w:val="22"/>
          <w:szCs w:val="22"/>
          <w:lang w:val="en-GB" w:eastAsia="zh-CN"/>
        </w:rPr>
      </w:pPr>
      <w:r w:rsidRPr="00930DAB">
        <w:rPr>
          <w:rFonts w:hint="eastAsia"/>
          <w:szCs w:val="24"/>
          <w:lang w:eastAsia="zh-CN"/>
        </w:rPr>
        <w:t>附件</w:t>
      </w:r>
      <w:r w:rsidRPr="00930DAB">
        <w:rPr>
          <w:rFonts w:hint="eastAsia"/>
          <w:szCs w:val="24"/>
          <w:lang w:eastAsia="zh-CN"/>
        </w:rPr>
        <w:t>1</w:t>
      </w:r>
      <w:r w:rsidRPr="00930DAB">
        <w:rPr>
          <w:rFonts w:hint="eastAsia"/>
          <w:szCs w:val="24"/>
          <w:lang w:eastAsia="zh-CN"/>
        </w:rPr>
        <w:t>的后附资料</w:t>
      </w:r>
      <w:r w:rsidRPr="00930DAB">
        <w:rPr>
          <w:rFonts w:hint="eastAsia"/>
          <w:szCs w:val="24"/>
          <w:lang w:eastAsia="zh-CN"/>
        </w:rPr>
        <w:t>4</w:t>
      </w:r>
      <w:r>
        <w:rPr>
          <w:noProof/>
          <w:lang w:eastAsia="zh-CN"/>
        </w:rPr>
        <w:t xml:space="preserve"> –</w:t>
      </w:r>
      <w:r>
        <w:rPr>
          <w:rFonts w:hint="eastAsia"/>
          <w:noProof/>
          <w:lang w:eastAsia="zh-CN"/>
        </w:rPr>
        <w:t xml:space="preserve"> </w:t>
      </w:r>
      <w:r w:rsidRPr="00930DAB">
        <w:rPr>
          <w:rFonts w:hint="eastAsia"/>
          <w:szCs w:val="24"/>
          <w:lang w:eastAsia="zh-CN"/>
        </w:rPr>
        <w:t>配合非对地静止空间电台运转的地球站水平方向的天线增益</w:t>
      </w:r>
      <w:r>
        <w:rPr>
          <w:noProof/>
          <w:lang w:eastAsia="zh-CN"/>
        </w:rPr>
        <w:tab/>
      </w:r>
      <w:r>
        <w:rPr>
          <w:noProof/>
          <w:lang w:eastAsia="zh-CN"/>
        </w:rPr>
        <w:tab/>
      </w:r>
      <w:r w:rsidR="00B4218E">
        <w:rPr>
          <w:noProof/>
          <w:lang w:eastAsia="zh-CN"/>
        </w:rPr>
        <w:t>59</w:t>
      </w:r>
    </w:p>
    <w:p w14:paraId="1611B238" w14:textId="4A9C523B" w:rsidR="00684E89" w:rsidRDefault="00684E89" w:rsidP="00684E89">
      <w:pPr>
        <w:pStyle w:val="TOC1"/>
        <w:ind w:right="992"/>
        <w:rPr>
          <w:rFonts w:asciiTheme="minorHAnsi" w:hAnsiTheme="minorHAnsi" w:cstheme="minorBidi"/>
          <w:noProof/>
          <w:sz w:val="22"/>
          <w:szCs w:val="22"/>
          <w:lang w:val="en-GB" w:eastAsia="zh-CN"/>
        </w:rPr>
      </w:pPr>
      <w:r>
        <w:rPr>
          <w:noProof/>
          <w:lang w:eastAsia="zh-CN"/>
        </w:rPr>
        <w:t>1</w:t>
      </w:r>
      <w:r>
        <w:rPr>
          <w:rFonts w:asciiTheme="minorHAnsi" w:hAnsiTheme="minorHAnsi" w:cstheme="minorBidi"/>
          <w:noProof/>
          <w:sz w:val="22"/>
          <w:szCs w:val="22"/>
          <w:lang w:val="en-GB" w:eastAsia="zh-CN"/>
        </w:rPr>
        <w:tab/>
      </w:r>
      <w:r>
        <w:rPr>
          <w:rFonts w:eastAsiaTheme="minorEastAsia" w:hint="eastAsia"/>
          <w:lang w:val="en-GB" w:eastAsia="zh-CN"/>
        </w:rPr>
        <w:t>使用</w:t>
      </w:r>
      <w:r>
        <w:rPr>
          <w:rFonts w:eastAsiaTheme="minorEastAsia" w:hint="eastAsia"/>
          <w:lang w:val="en-GB" w:eastAsia="zh-CN"/>
        </w:rPr>
        <w:t>TIG</w:t>
      </w:r>
      <w:r>
        <w:rPr>
          <w:rFonts w:eastAsiaTheme="minorEastAsia" w:hint="eastAsia"/>
          <w:lang w:val="en-GB" w:eastAsia="zh-CN"/>
        </w:rPr>
        <w:t>方法</w:t>
      </w:r>
      <w:r w:rsidRPr="00930DAB">
        <w:rPr>
          <w:rFonts w:eastAsiaTheme="minorEastAsia" w:hint="eastAsia"/>
          <w:lang w:val="en-GB" w:eastAsia="zh-CN"/>
        </w:rPr>
        <w:t>确定水平天线增益</w:t>
      </w:r>
      <w:r>
        <w:rPr>
          <w:noProof/>
          <w:lang w:eastAsia="zh-CN"/>
        </w:rPr>
        <w:tab/>
      </w:r>
      <w:r>
        <w:rPr>
          <w:noProof/>
          <w:lang w:eastAsia="zh-CN"/>
        </w:rPr>
        <w:tab/>
      </w:r>
      <w:r w:rsidRPr="00B4582D">
        <w:rPr>
          <w:noProof/>
          <w:lang w:eastAsia="zh-CN"/>
        </w:rPr>
        <w:t>6</w:t>
      </w:r>
      <w:r w:rsidR="00B4218E">
        <w:rPr>
          <w:noProof/>
          <w:lang w:eastAsia="zh-CN"/>
        </w:rPr>
        <w:t>0</w:t>
      </w:r>
    </w:p>
    <w:p w14:paraId="3FEEDDD8" w14:textId="25CF2334" w:rsidR="00684E89" w:rsidRDefault="00684E89" w:rsidP="00684E89">
      <w:pPr>
        <w:pStyle w:val="TOC2"/>
        <w:ind w:right="992"/>
        <w:rPr>
          <w:rFonts w:asciiTheme="minorHAnsi" w:hAnsiTheme="minorHAnsi" w:cstheme="minorBidi"/>
          <w:noProof/>
          <w:sz w:val="22"/>
          <w:szCs w:val="22"/>
          <w:lang w:val="en-GB" w:eastAsia="zh-CN"/>
        </w:rPr>
      </w:pPr>
      <w:r>
        <w:rPr>
          <w:noProof/>
          <w:lang w:eastAsia="zh-CN"/>
        </w:rPr>
        <w:t>1.1</w:t>
      </w:r>
      <w:r>
        <w:rPr>
          <w:rFonts w:asciiTheme="minorHAnsi" w:hAnsiTheme="minorHAnsi" w:cstheme="minorBidi"/>
          <w:noProof/>
          <w:sz w:val="22"/>
          <w:szCs w:val="22"/>
          <w:lang w:val="en-GB" w:eastAsia="zh-CN"/>
        </w:rPr>
        <w:tab/>
      </w:r>
      <w:r w:rsidRPr="00930DAB">
        <w:rPr>
          <w:rFonts w:hint="eastAsia"/>
          <w:szCs w:val="24"/>
          <w:lang w:eastAsia="zh-CN"/>
        </w:rPr>
        <w:t>确定卫星可见度的限值</w:t>
      </w:r>
      <w:r>
        <w:rPr>
          <w:noProof/>
          <w:lang w:eastAsia="zh-CN"/>
        </w:rPr>
        <w:tab/>
      </w:r>
      <w:r>
        <w:rPr>
          <w:noProof/>
          <w:lang w:eastAsia="zh-CN"/>
        </w:rPr>
        <w:tab/>
        <w:t>6</w:t>
      </w:r>
      <w:r w:rsidR="00B4218E">
        <w:rPr>
          <w:noProof/>
          <w:lang w:eastAsia="zh-CN"/>
        </w:rPr>
        <w:t>0</w:t>
      </w:r>
    </w:p>
    <w:p w14:paraId="49C17698" w14:textId="087055BD" w:rsidR="00684E89" w:rsidRDefault="00684E89" w:rsidP="00684E89">
      <w:pPr>
        <w:pStyle w:val="TOC2"/>
        <w:ind w:right="992"/>
        <w:rPr>
          <w:rFonts w:asciiTheme="minorHAnsi" w:hAnsiTheme="minorHAnsi" w:cstheme="minorBidi"/>
          <w:noProof/>
          <w:sz w:val="22"/>
          <w:szCs w:val="22"/>
          <w:lang w:val="en-GB" w:eastAsia="zh-CN"/>
        </w:rPr>
      </w:pPr>
      <w:r>
        <w:rPr>
          <w:noProof/>
          <w:lang w:eastAsia="zh-CN"/>
        </w:rPr>
        <w:t>1.2</w:t>
      </w:r>
      <w:r>
        <w:rPr>
          <w:rFonts w:asciiTheme="minorHAnsi" w:hAnsiTheme="minorHAnsi" w:cstheme="minorBidi"/>
          <w:noProof/>
          <w:sz w:val="22"/>
          <w:szCs w:val="22"/>
          <w:lang w:val="en-GB" w:eastAsia="zh-CN"/>
        </w:rPr>
        <w:tab/>
      </w:r>
      <w:r w:rsidRPr="00930DAB">
        <w:rPr>
          <w:rFonts w:hint="eastAsia"/>
          <w:szCs w:val="24"/>
          <w:lang w:eastAsia="zh-CN"/>
        </w:rPr>
        <w:t>从最小可视仰角剖面图确定最小及最大水平增益</w:t>
      </w:r>
      <w:r>
        <w:rPr>
          <w:noProof/>
          <w:lang w:eastAsia="zh-CN"/>
        </w:rPr>
        <w:tab/>
      </w:r>
      <w:r>
        <w:rPr>
          <w:noProof/>
          <w:lang w:eastAsia="zh-CN"/>
        </w:rPr>
        <w:tab/>
      </w:r>
      <w:r w:rsidRPr="00B4582D">
        <w:rPr>
          <w:noProof/>
          <w:lang w:eastAsia="zh-CN"/>
        </w:rPr>
        <w:t>6</w:t>
      </w:r>
      <w:r w:rsidR="00B4218E">
        <w:rPr>
          <w:noProof/>
          <w:lang w:eastAsia="zh-CN"/>
        </w:rPr>
        <w:t>2</w:t>
      </w:r>
    </w:p>
    <w:p w14:paraId="1DEF77DE" w14:textId="3DF23C3F" w:rsidR="00684E89" w:rsidRDefault="00684E89" w:rsidP="00684E89">
      <w:pPr>
        <w:pStyle w:val="TOC2"/>
        <w:ind w:right="992"/>
        <w:rPr>
          <w:rFonts w:asciiTheme="minorHAnsi" w:hAnsiTheme="minorHAnsi" w:cstheme="minorBidi"/>
          <w:noProof/>
          <w:sz w:val="22"/>
          <w:szCs w:val="22"/>
          <w:lang w:val="en-GB" w:eastAsia="zh-CN"/>
        </w:rPr>
      </w:pPr>
      <w:r>
        <w:rPr>
          <w:noProof/>
          <w:lang w:eastAsia="zh-CN"/>
        </w:rPr>
        <w:t>1.3</w:t>
      </w:r>
      <w:r>
        <w:rPr>
          <w:rFonts w:asciiTheme="minorHAnsi" w:hAnsiTheme="minorHAnsi" w:cstheme="minorBidi"/>
          <w:noProof/>
          <w:sz w:val="22"/>
          <w:szCs w:val="22"/>
          <w:lang w:val="en-GB" w:eastAsia="zh-CN"/>
        </w:rPr>
        <w:tab/>
      </w:r>
      <w:r w:rsidRPr="00930DAB">
        <w:rPr>
          <w:rFonts w:hint="eastAsia"/>
          <w:szCs w:val="24"/>
          <w:lang w:eastAsia="zh-CN"/>
        </w:rPr>
        <w:t>采用</w:t>
      </w:r>
      <w:r w:rsidRPr="00930DAB">
        <w:rPr>
          <w:szCs w:val="24"/>
          <w:lang w:eastAsia="zh-CN"/>
        </w:rPr>
        <w:t>TIG</w:t>
      </w:r>
      <w:r w:rsidRPr="00930DAB">
        <w:rPr>
          <w:rFonts w:hint="eastAsia"/>
          <w:szCs w:val="24"/>
          <w:lang w:eastAsia="zh-CN"/>
        </w:rPr>
        <w:t>方法计算</w:t>
      </w:r>
      <w:r w:rsidRPr="00930DAB">
        <w:rPr>
          <w:szCs w:val="24"/>
          <w:lang w:eastAsia="zh-CN"/>
        </w:rPr>
        <w:t>水平天线增益</w:t>
      </w:r>
      <w:r w:rsidRPr="00930DAB">
        <w:rPr>
          <w:rFonts w:hint="eastAsia"/>
          <w:szCs w:val="24"/>
          <w:lang w:eastAsia="zh-CN"/>
        </w:rPr>
        <w:t>的示例</w:t>
      </w:r>
      <w:r>
        <w:rPr>
          <w:noProof/>
          <w:lang w:eastAsia="zh-CN"/>
        </w:rPr>
        <w:tab/>
      </w:r>
      <w:r>
        <w:rPr>
          <w:noProof/>
          <w:lang w:eastAsia="zh-CN"/>
        </w:rPr>
        <w:tab/>
      </w:r>
      <w:r w:rsidRPr="00B4582D">
        <w:rPr>
          <w:noProof/>
          <w:lang w:eastAsia="zh-CN"/>
        </w:rPr>
        <w:t>6</w:t>
      </w:r>
      <w:r w:rsidR="00B4218E">
        <w:rPr>
          <w:noProof/>
          <w:lang w:eastAsia="zh-CN"/>
        </w:rPr>
        <w:t>3</w:t>
      </w:r>
    </w:p>
    <w:p w14:paraId="06D6408A" w14:textId="19CA4376" w:rsidR="00684E89" w:rsidRDefault="00684E89" w:rsidP="00684E89">
      <w:pPr>
        <w:pStyle w:val="TOC1"/>
        <w:ind w:right="992"/>
        <w:rPr>
          <w:rFonts w:asciiTheme="minorHAnsi" w:hAnsiTheme="minorHAnsi" w:cstheme="minorBidi"/>
          <w:noProof/>
          <w:sz w:val="22"/>
          <w:szCs w:val="22"/>
          <w:lang w:val="en-GB" w:eastAsia="zh-CN"/>
        </w:rPr>
      </w:pPr>
      <w:r>
        <w:rPr>
          <w:noProof/>
          <w:lang w:eastAsia="zh-CN"/>
        </w:rPr>
        <w:t>2</w:t>
      </w:r>
      <w:r>
        <w:rPr>
          <w:rFonts w:asciiTheme="minorHAnsi" w:hAnsiTheme="minorHAnsi" w:cstheme="minorBidi"/>
          <w:noProof/>
          <w:sz w:val="22"/>
          <w:szCs w:val="22"/>
          <w:lang w:val="en-GB" w:eastAsia="zh-CN"/>
        </w:rPr>
        <w:tab/>
      </w:r>
      <w:r w:rsidRPr="0004032B">
        <w:rPr>
          <w:szCs w:val="24"/>
          <w:lang w:eastAsia="zh-CN"/>
        </w:rPr>
        <w:t>TVG</w:t>
      </w:r>
      <w:r w:rsidRPr="0004032B">
        <w:rPr>
          <w:rFonts w:hint="eastAsia"/>
          <w:szCs w:val="24"/>
          <w:lang w:eastAsia="zh-CN"/>
        </w:rPr>
        <w:t>方法所需水平天线增益的确定</w:t>
      </w:r>
      <w:r>
        <w:rPr>
          <w:noProof/>
          <w:lang w:eastAsia="zh-CN"/>
        </w:rPr>
        <w:tab/>
      </w:r>
      <w:r>
        <w:rPr>
          <w:noProof/>
          <w:lang w:eastAsia="zh-CN"/>
        </w:rPr>
        <w:tab/>
      </w:r>
      <w:r w:rsidRPr="00B4582D">
        <w:rPr>
          <w:noProof/>
          <w:lang w:eastAsia="zh-CN"/>
        </w:rPr>
        <w:t>6</w:t>
      </w:r>
      <w:r w:rsidR="00B4218E">
        <w:rPr>
          <w:noProof/>
          <w:lang w:eastAsia="zh-CN"/>
        </w:rPr>
        <w:t>5</w:t>
      </w:r>
    </w:p>
    <w:p w14:paraId="6476AD25" w14:textId="03B3E88C" w:rsidR="00684E89" w:rsidRDefault="00684E89" w:rsidP="00684E89">
      <w:pPr>
        <w:pStyle w:val="TOC1"/>
        <w:ind w:right="992"/>
        <w:rPr>
          <w:rFonts w:asciiTheme="minorHAnsi" w:hAnsiTheme="minorHAnsi" w:cstheme="minorBidi"/>
          <w:noProof/>
          <w:sz w:val="22"/>
          <w:szCs w:val="22"/>
          <w:lang w:val="en-GB" w:eastAsia="zh-CN"/>
        </w:rPr>
      </w:pPr>
      <w:r>
        <w:rPr>
          <w:noProof/>
          <w:lang w:eastAsia="zh-CN"/>
        </w:rPr>
        <w:t>3</w:t>
      </w:r>
      <w:r>
        <w:rPr>
          <w:rFonts w:asciiTheme="minorHAnsi" w:hAnsiTheme="minorHAnsi" w:cstheme="minorBidi"/>
          <w:noProof/>
          <w:sz w:val="22"/>
          <w:szCs w:val="22"/>
          <w:lang w:val="en-GB" w:eastAsia="zh-CN"/>
        </w:rPr>
        <w:tab/>
      </w:r>
      <w:r w:rsidRPr="0004032B">
        <w:rPr>
          <w:rFonts w:hint="eastAsia"/>
          <w:szCs w:val="24"/>
          <w:lang w:eastAsia="zh-CN"/>
        </w:rPr>
        <w:t>用于确定在轨卫星位置的</w:t>
      </w:r>
      <w:r>
        <w:rPr>
          <w:rFonts w:hint="eastAsia"/>
          <w:szCs w:val="24"/>
          <w:lang w:eastAsia="zh-CN"/>
        </w:rPr>
        <w:t>方程</w:t>
      </w:r>
      <w:r>
        <w:rPr>
          <w:noProof/>
          <w:lang w:eastAsia="zh-CN"/>
        </w:rPr>
        <w:tab/>
      </w:r>
      <w:r>
        <w:rPr>
          <w:noProof/>
          <w:lang w:eastAsia="zh-CN"/>
        </w:rPr>
        <w:tab/>
      </w:r>
      <w:r w:rsidRPr="00B4582D">
        <w:rPr>
          <w:noProof/>
          <w:lang w:eastAsia="zh-CN"/>
        </w:rPr>
        <w:t>6</w:t>
      </w:r>
      <w:r w:rsidR="00B4218E">
        <w:rPr>
          <w:noProof/>
          <w:lang w:eastAsia="zh-CN"/>
        </w:rPr>
        <w:t>6</w:t>
      </w:r>
    </w:p>
    <w:p w14:paraId="37DD5B6E" w14:textId="67A978D0" w:rsidR="00684E89" w:rsidRDefault="00684E89" w:rsidP="00684E89">
      <w:pPr>
        <w:pStyle w:val="TOC1"/>
        <w:ind w:right="992"/>
        <w:rPr>
          <w:rFonts w:asciiTheme="minorHAnsi" w:hAnsiTheme="minorHAnsi" w:cstheme="minorBidi"/>
          <w:noProof/>
          <w:sz w:val="22"/>
          <w:szCs w:val="22"/>
          <w:lang w:val="en-GB" w:eastAsia="zh-CN"/>
        </w:rPr>
      </w:pPr>
      <w:r w:rsidRPr="005A443E">
        <w:rPr>
          <w:rFonts w:hint="eastAsia"/>
          <w:szCs w:val="28"/>
          <w:lang w:eastAsia="zh-CN"/>
        </w:rPr>
        <w:t>附件</w:t>
      </w:r>
      <w:r w:rsidRPr="005A443E">
        <w:rPr>
          <w:rFonts w:hint="eastAsia"/>
          <w:szCs w:val="28"/>
          <w:lang w:eastAsia="zh-CN"/>
        </w:rPr>
        <w:t>1</w:t>
      </w:r>
      <w:r w:rsidRPr="005A443E">
        <w:rPr>
          <w:rFonts w:hint="eastAsia"/>
          <w:szCs w:val="28"/>
          <w:lang w:eastAsia="zh-CN"/>
        </w:rPr>
        <w:t>的后附资料</w:t>
      </w:r>
      <w:r w:rsidRPr="005A443E">
        <w:rPr>
          <w:szCs w:val="28"/>
          <w:lang w:eastAsia="zh-CN"/>
        </w:rPr>
        <w:t>5</w:t>
      </w:r>
      <w:r>
        <w:rPr>
          <w:noProof/>
          <w:lang w:eastAsia="zh-CN"/>
        </w:rPr>
        <w:t xml:space="preserve"> –</w:t>
      </w:r>
      <w:r>
        <w:rPr>
          <w:rFonts w:hint="eastAsia"/>
          <w:noProof/>
          <w:lang w:eastAsia="zh-CN"/>
        </w:rPr>
        <w:t xml:space="preserve"> </w:t>
      </w:r>
      <w:r w:rsidRPr="005A443E">
        <w:rPr>
          <w:rFonts w:hint="eastAsia"/>
          <w:szCs w:val="28"/>
          <w:lang w:eastAsia="zh-CN"/>
        </w:rPr>
        <w:t>用</w:t>
      </w:r>
      <w:r w:rsidRPr="005A443E">
        <w:rPr>
          <w:szCs w:val="28"/>
          <w:lang w:eastAsia="zh-CN"/>
        </w:rPr>
        <w:t>TVG</w:t>
      </w:r>
      <w:r w:rsidRPr="005A443E">
        <w:rPr>
          <w:rFonts w:hint="eastAsia"/>
          <w:szCs w:val="28"/>
          <w:lang w:eastAsia="zh-CN"/>
        </w:rPr>
        <w:t>方法确定补充等值线距离</w:t>
      </w:r>
      <w:r>
        <w:rPr>
          <w:noProof/>
          <w:lang w:eastAsia="zh-CN"/>
        </w:rPr>
        <w:tab/>
      </w:r>
      <w:r>
        <w:rPr>
          <w:noProof/>
          <w:lang w:eastAsia="zh-CN"/>
        </w:rPr>
        <w:tab/>
      </w:r>
      <w:r w:rsidR="00B4218E">
        <w:rPr>
          <w:noProof/>
          <w:lang w:eastAsia="zh-CN"/>
        </w:rPr>
        <w:t>69</w:t>
      </w:r>
    </w:p>
    <w:p w14:paraId="42094F85" w14:textId="25CC0490" w:rsidR="00684E89" w:rsidRDefault="00684E89" w:rsidP="00684E89">
      <w:pPr>
        <w:pStyle w:val="TOC1"/>
        <w:ind w:right="992"/>
        <w:rPr>
          <w:rFonts w:asciiTheme="minorHAnsi" w:hAnsiTheme="minorHAnsi" w:cstheme="minorBidi"/>
          <w:noProof/>
          <w:sz w:val="22"/>
          <w:szCs w:val="22"/>
          <w:lang w:val="en-GB" w:eastAsia="zh-CN"/>
        </w:rPr>
      </w:pPr>
      <w:r>
        <w:rPr>
          <w:noProof/>
          <w:lang w:eastAsia="zh-CN"/>
        </w:rPr>
        <w:t>1</w:t>
      </w:r>
      <w:r>
        <w:rPr>
          <w:rFonts w:asciiTheme="minorHAnsi" w:hAnsiTheme="minorHAnsi" w:cstheme="minorBidi"/>
          <w:noProof/>
          <w:sz w:val="22"/>
          <w:szCs w:val="22"/>
          <w:lang w:val="en-GB" w:eastAsia="zh-CN"/>
        </w:rPr>
        <w:tab/>
      </w:r>
      <w:r w:rsidRPr="005A443E">
        <w:rPr>
          <w:rFonts w:hint="eastAsia"/>
          <w:szCs w:val="24"/>
          <w:lang w:eastAsia="zh-CN"/>
        </w:rPr>
        <w:t>用</w:t>
      </w:r>
      <w:r w:rsidRPr="005A443E">
        <w:rPr>
          <w:szCs w:val="24"/>
          <w:lang w:eastAsia="zh-CN"/>
        </w:rPr>
        <w:t>TVG</w:t>
      </w:r>
      <w:r w:rsidRPr="005A443E">
        <w:rPr>
          <w:rFonts w:hint="eastAsia"/>
          <w:szCs w:val="24"/>
          <w:lang w:eastAsia="zh-CN"/>
        </w:rPr>
        <w:t>方法确定补充等值线距离</w:t>
      </w:r>
      <w:r>
        <w:rPr>
          <w:noProof/>
          <w:lang w:eastAsia="zh-CN"/>
        </w:rPr>
        <w:tab/>
      </w:r>
      <w:r>
        <w:rPr>
          <w:noProof/>
          <w:lang w:eastAsia="zh-CN"/>
        </w:rPr>
        <w:tab/>
      </w:r>
      <w:r w:rsidR="00B4218E">
        <w:rPr>
          <w:noProof/>
          <w:lang w:eastAsia="zh-CN"/>
        </w:rPr>
        <w:t>69</w:t>
      </w:r>
    </w:p>
    <w:p w14:paraId="7A3C82DF" w14:textId="7D336B21" w:rsidR="00684E89" w:rsidRDefault="00684E89" w:rsidP="00684E89">
      <w:pPr>
        <w:pStyle w:val="TOC1"/>
        <w:ind w:right="992"/>
        <w:rPr>
          <w:rFonts w:asciiTheme="minorHAnsi" w:hAnsiTheme="minorHAnsi" w:cstheme="minorBidi"/>
          <w:noProof/>
          <w:sz w:val="22"/>
          <w:szCs w:val="22"/>
          <w:lang w:val="en-GB" w:eastAsia="zh-CN"/>
        </w:rPr>
      </w:pPr>
      <w:r>
        <w:rPr>
          <w:noProof/>
          <w:lang w:eastAsia="zh-CN"/>
        </w:rPr>
        <w:t>2</w:t>
      </w:r>
      <w:r>
        <w:rPr>
          <w:rFonts w:asciiTheme="minorHAnsi" w:hAnsiTheme="minorHAnsi" w:cstheme="minorBidi"/>
          <w:noProof/>
          <w:sz w:val="22"/>
          <w:szCs w:val="22"/>
          <w:lang w:val="en-GB" w:eastAsia="zh-CN"/>
        </w:rPr>
        <w:tab/>
      </w:r>
      <w:r w:rsidRPr="00373E12">
        <w:rPr>
          <w:rFonts w:eastAsiaTheme="minorEastAsia" w:hint="eastAsia"/>
          <w:lang w:val="en-GB" w:eastAsia="zh-CN"/>
        </w:rPr>
        <w:t>用</w:t>
      </w:r>
      <w:r w:rsidRPr="00373E12">
        <w:rPr>
          <w:rFonts w:eastAsiaTheme="minorEastAsia"/>
          <w:lang w:val="en-GB" w:eastAsia="zh-CN"/>
        </w:rPr>
        <w:t>TVG</w:t>
      </w:r>
      <w:r w:rsidRPr="00373E12">
        <w:rPr>
          <w:rFonts w:eastAsiaTheme="minorEastAsia"/>
          <w:lang w:val="en-GB" w:eastAsia="zh-CN"/>
        </w:rPr>
        <w:t>方法</w:t>
      </w:r>
      <w:r w:rsidRPr="00373E12">
        <w:rPr>
          <w:rFonts w:eastAsiaTheme="minorEastAsia" w:hint="eastAsia"/>
          <w:lang w:val="en-GB" w:eastAsia="zh-CN"/>
        </w:rPr>
        <w:t>计算补充</w:t>
      </w:r>
      <w:r w:rsidRPr="00373E12">
        <w:rPr>
          <w:rFonts w:eastAsiaTheme="minorEastAsia"/>
          <w:lang w:val="en-GB" w:eastAsia="zh-CN"/>
        </w:rPr>
        <w:t>等值线</w:t>
      </w:r>
      <w:r w:rsidRPr="00373E12">
        <w:rPr>
          <w:rFonts w:eastAsiaTheme="minorEastAsia" w:hint="eastAsia"/>
          <w:lang w:val="en-GB" w:eastAsia="zh-CN"/>
        </w:rPr>
        <w:t>示例</w:t>
      </w:r>
      <w:r>
        <w:rPr>
          <w:noProof/>
          <w:lang w:eastAsia="zh-CN"/>
        </w:rPr>
        <w:tab/>
      </w:r>
      <w:r>
        <w:rPr>
          <w:noProof/>
          <w:lang w:eastAsia="zh-CN"/>
        </w:rPr>
        <w:tab/>
      </w:r>
      <w:r w:rsidRPr="00B4582D">
        <w:rPr>
          <w:noProof/>
          <w:lang w:eastAsia="zh-CN"/>
        </w:rPr>
        <w:t>7</w:t>
      </w:r>
      <w:r w:rsidR="00B4218E">
        <w:rPr>
          <w:noProof/>
          <w:lang w:eastAsia="zh-CN"/>
        </w:rPr>
        <w:t>0</w:t>
      </w:r>
    </w:p>
    <w:p w14:paraId="7E7591E1" w14:textId="6B7F2F9B" w:rsidR="00684E89" w:rsidRDefault="00684E89" w:rsidP="00107155">
      <w:pPr>
        <w:pStyle w:val="TOC1"/>
        <w:keepLines w:val="0"/>
        <w:snapToGrid w:val="0"/>
        <w:ind w:right="992"/>
        <w:jc w:val="left"/>
        <w:rPr>
          <w:rFonts w:asciiTheme="minorHAnsi" w:hAnsiTheme="minorHAnsi" w:cstheme="minorBidi"/>
          <w:noProof/>
          <w:sz w:val="22"/>
          <w:szCs w:val="22"/>
          <w:lang w:val="en-GB" w:eastAsia="zh-CN"/>
        </w:rPr>
      </w:pPr>
      <w:r w:rsidRPr="009438B1">
        <w:rPr>
          <w:szCs w:val="28"/>
          <w:lang w:eastAsia="zh-CN"/>
        </w:rPr>
        <w:t>附件１的</w:t>
      </w:r>
      <w:r w:rsidRPr="009438B1">
        <w:rPr>
          <w:rFonts w:hint="eastAsia"/>
          <w:szCs w:val="28"/>
          <w:lang w:eastAsia="zh-CN"/>
        </w:rPr>
        <w:t>后附资料</w:t>
      </w:r>
      <w:r w:rsidRPr="009438B1">
        <w:rPr>
          <w:szCs w:val="28"/>
          <w:lang w:eastAsia="zh-CN"/>
        </w:rPr>
        <w:t>6</w:t>
      </w:r>
      <w:r>
        <w:rPr>
          <w:rFonts w:hint="eastAsia"/>
          <w:szCs w:val="28"/>
          <w:lang w:eastAsia="zh-CN"/>
        </w:rPr>
        <w:t xml:space="preserve"> </w:t>
      </w:r>
      <w:r>
        <w:rPr>
          <w:noProof/>
          <w:lang w:eastAsia="zh-CN"/>
        </w:rPr>
        <w:t>–</w:t>
      </w:r>
      <w:r w:rsidR="004A5E88">
        <w:rPr>
          <w:noProof/>
          <w:lang w:eastAsia="zh-CN"/>
        </w:rPr>
        <w:t xml:space="preserve"> </w:t>
      </w:r>
      <w:r w:rsidRPr="009438B1">
        <w:rPr>
          <w:rFonts w:hint="eastAsia"/>
          <w:szCs w:val="28"/>
          <w:lang w:eastAsia="zh-CN"/>
        </w:rPr>
        <w:t>确定双向划分频段内发射地球站相对于配合对地静止空间电台运转的接收地球站的协调区</w:t>
      </w:r>
      <w:r>
        <w:rPr>
          <w:noProof/>
          <w:lang w:eastAsia="zh-CN"/>
        </w:rPr>
        <w:tab/>
      </w:r>
      <w:r>
        <w:rPr>
          <w:noProof/>
          <w:lang w:eastAsia="zh-CN"/>
        </w:rPr>
        <w:tab/>
      </w:r>
      <w:r w:rsidRPr="00B4582D">
        <w:rPr>
          <w:noProof/>
          <w:lang w:eastAsia="zh-CN"/>
        </w:rPr>
        <w:t>7</w:t>
      </w:r>
      <w:r w:rsidR="00B4218E">
        <w:rPr>
          <w:noProof/>
          <w:lang w:eastAsia="zh-CN"/>
        </w:rPr>
        <w:t>2</w:t>
      </w:r>
    </w:p>
    <w:p w14:paraId="7F6A6217" w14:textId="77777777" w:rsidR="00684E89" w:rsidRPr="0085431B" w:rsidRDefault="00684E89" w:rsidP="00684E89">
      <w:pPr>
        <w:pStyle w:val="toc0"/>
        <w:keepNext/>
        <w:keepLines/>
        <w:rPr>
          <w:noProof/>
          <w:lang w:val="en-GB" w:eastAsia="zh-CN"/>
        </w:rPr>
      </w:pPr>
      <w:r w:rsidRPr="0085431B">
        <w:rPr>
          <w:noProof/>
          <w:lang w:val="en-GB" w:eastAsia="zh-CN"/>
        </w:rPr>
        <w:lastRenderedPageBreak/>
        <w:tab/>
      </w:r>
      <w:r w:rsidRPr="00530D8F">
        <w:rPr>
          <w:rFonts w:ascii="STKaiti" w:eastAsia="STKaiti" w:hAnsi="STKaiti" w:cstheme="minorBidi" w:hint="eastAsia"/>
          <w:i w:val="0"/>
          <w:kern w:val="2"/>
          <w:szCs w:val="22"/>
          <w:lang w:val="en-US" w:eastAsia="zh-CN"/>
        </w:rPr>
        <w:t>页码</w:t>
      </w:r>
    </w:p>
    <w:p w14:paraId="2F420837" w14:textId="3E4992E3" w:rsidR="00684E89" w:rsidRDefault="00684E89" w:rsidP="00684E89">
      <w:pPr>
        <w:pStyle w:val="TOC1"/>
        <w:ind w:right="992"/>
        <w:rPr>
          <w:rFonts w:asciiTheme="minorHAnsi" w:hAnsiTheme="minorHAnsi" w:cstheme="minorBidi"/>
          <w:noProof/>
          <w:sz w:val="22"/>
          <w:szCs w:val="22"/>
          <w:lang w:val="en-GB" w:eastAsia="zh-CN"/>
        </w:rPr>
      </w:pPr>
      <w:r>
        <w:rPr>
          <w:noProof/>
          <w:lang w:eastAsia="zh-CN"/>
        </w:rPr>
        <w:t>1</w:t>
      </w:r>
      <w:r>
        <w:rPr>
          <w:rFonts w:asciiTheme="minorHAnsi" w:hAnsiTheme="minorHAnsi" w:cstheme="minorBidi"/>
          <w:noProof/>
          <w:sz w:val="22"/>
          <w:szCs w:val="22"/>
          <w:lang w:val="en-GB" w:eastAsia="zh-CN"/>
        </w:rPr>
        <w:tab/>
      </w:r>
      <w:r w:rsidRPr="009438B1">
        <w:rPr>
          <w:rFonts w:hint="eastAsia"/>
          <w:szCs w:val="24"/>
          <w:lang w:eastAsia="zh-CN"/>
        </w:rPr>
        <w:t>引言</w:t>
      </w:r>
      <w:r>
        <w:rPr>
          <w:noProof/>
          <w:lang w:eastAsia="zh-CN"/>
        </w:rPr>
        <w:tab/>
      </w:r>
      <w:r>
        <w:rPr>
          <w:noProof/>
          <w:lang w:eastAsia="zh-CN"/>
        </w:rPr>
        <w:tab/>
      </w:r>
      <w:r w:rsidRPr="00B4582D">
        <w:rPr>
          <w:noProof/>
          <w:lang w:eastAsia="zh-CN"/>
        </w:rPr>
        <w:t>7</w:t>
      </w:r>
      <w:r w:rsidR="00B4218E">
        <w:rPr>
          <w:noProof/>
          <w:lang w:eastAsia="zh-CN"/>
        </w:rPr>
        <w:t>2</w:t>
      </w:r>
    </w:p>
    <w:p w14:paraId="1341E333" w14:textId="207F5F46" w:rsidR="00684E89" w:rsidRDefault="00684E89" w:rsidP="00684E89">
      <w:pPr>
        <w:pStyle w:val="TOC1"/>
        <w:ind w:right="992"/>
        <w:rPr>
          <w:rFonts w:asciiTheme="minorHAnsi" w:hAnsiTheme="minorHAnsi" w:cstheme="minorBidi"/>
          <w:noProof/>
          <w:sz w:val="22"/>
          <w:szCs w:val="22"/>
          <w:lang w:val="en-GB" w:eastAsia="zh-CN"/>
        </w:rPr>
      </w:pPr>
      <w:r>
        <w:rPr>
          <w:noProof/>
          <w:lang w:eastAsia="zh-CN"/>
        </w:rPr>
        <w:t>2</w:t>
      </w:r>
      <w:r>
        <w:rPr>
          <w:rFonts w:asciiTheme="minorHAnsi" w:hAnsiTheme="minorHAnsi" w:cstheme="minorBidi"/>
          <w:noProof/>
          <w:sz w:val="22"/>
          <w:szCs w:val="22"/>
          <w:lang w:val="en-GB" w:eastAsia="zh-CN"/>
        </w:rPr>
        <w:tab/>
      </w:r>
      <w:r w:rsidRPr="009438B1">
        <w:rPr>
          <w:rFonts w:hint="eastAsia"/>
          <w:szCs w:val="24"/>
          <w:lang w:eastAsia="zh-CN"/>
        </w:rPr>
        <w:t>确定传播模式</w:t>
      </w:r>
      <w:r w:rsidRPr="009438B1">
        <w:rPr>
          <w:szCs w:val="24"/>
          <w:lang w:eastAsia="zh-CN"/>
        </w:rPr>
        <w:t>(1)</w:t>
      </w:r>
      <w:r w:rsidRPr="009438B1">
        <w:rPr>
          <w:rFonts w:hint="eastAsia"/>
          <w:szCs w:val="24"/>
          <w:lang w:eastAsia="zh-CN"/>
        </w:rPr>
        <w:t>的双向等值线</w:t>
      </w:r>
      <w:r>
        <w:rPr>
          <w:noProof/>
          <w:lang w:eastAsia="zh-CN"/>
        </w:rPr>
        <w:tab/>
      </w:r>
      <w:r>
        <w:rPr>
          <w:noProof/>
          <w:lang w:eastAsia="zh-CN"/>
        </w:rPr>
        <w:tab/>
        <w:t>7</w:t>
      </w:r>
      <w:r w:rsidR="00B4218E">
        <w:rPr>
          <w:noProof/>
          <w:lang w:eastAsia="zh-CN"/>
        </w:rPr>
        <w:t>3</w:t>
      </w:r>
    </w:p>
    <w:p w14:paraId="61B5DE5D" w14:textId="515900CA" w:rsidR="00684E89" w:rsidRDefault="00684E89" w:rsidP="00684E89">
      <w:pPr>
        <w:pStyle w:val="TOC2"/>
        <w:ind w:right="992"/>
        <w:rPr>
          <w:rFonts w:asciiTheme="minorHAnsi" w:hAnsiTheme="minorHAnsi" w:cstheme="minorBidi"/>
          <w:noProof/>
          <w:sz w:val="22"/>
          <w:szCs w:val="22"/>
          <w:lang w:val="en-GB" w:eastAsia="zh-CN"/>
        </w:rPr>
      </w:pPr>
      <w:r>
        <w:rPr>
          <w:noProof/>
          <w:lang w:eastAsia="zh-CN"/>
        </w:rPr>
        <w:t>2.1</w:t>
      </w:r>
      <w:r>
        <w:rPr>
          <w:rFonts w:asciiTheme="minorHAnsi" w:hAnsiTheme="minorHAnsi" w:cstheme="minorBidi"/>
          <w:noProof/>
          <w:sz w:val="22"/>
          <w:szCs w:val="22"/>
          <w:lang w:val="en-GB" w:eastAsia="zh-CN"/>
        </w:rPr>
        <w:tab/>
      </w:r>
      <w:r w:rsidRPr="009438B1">
        <w:rPr>
          <w:rFonts w:hint="eastAsia"/>
          <w:szCs w:val="24"/>
          <w:lang w:eastAsia="zh-CN"/>
        </w:rPr>
        <w:t>计算配合对地静止空间电台运转的未知接收地球站水平增益</w:t>
      </w:r>
      <w:r>
        <w:rPr>
          <w:noProof/>
          <w:lang w:eastAsia="zh-CN"/>
        </w:rPr>
        <w:tab/>
      </w:r>
      <w:r>
        <w:rPr>
          <w:noProof/>
          <w:lang w:eastAsia="zh-CN"/>
        </w:rPr>
        <w:tab/>
      </w:r>
      <w:r w:rsidRPr="00B4582D">
        <w:rPr>
          <w:noProof/>
          <w:lang w:eastAsia="zh-CN"/>
        </w:rPr>
        <w:t>7</w:t>
      </w:r>
      <w:r w:rsidR="00B4218E">
        <w:rPr>
          <w:noProof/>
          <w:lang w:eastAsia="zh-CN"/>
        </w:rPr>
        <w:t>3</w:t>
      </w:r>
    </w:p>
    <w:p w14:paraId="19207087" w14:textId="098908C5" w:rsidR="00684E89" w:rsidRDefault="00684E89" w:rsidP="00684E89">
      <w:pPr>
        <w:pStyle w:val="TOC2"/>
        <w:ind w:right="992"/>
        <w:rPr>
          <w:rFonts w:asciiTheme="minorHAnsi" w:hAnsiTheme="minorHAnsi" w:cstheme="minorBidi"/>
          <w:noProof/>
          <w:sz w:val="22"/>
          <w:szCs w:val="22"/>
          <w:lang w:val="en-GB" w:eastAsia="zh-CN"/>
        </w:rPr>
      </w:pPr>
      <w:r>
        <w:rPr>
          <w:noProof/>
          <w:lang w:eastAsia="zh-CN"/>
        </w:rPr>
        <w:t>2.2</w:t>
      </w:r>
      <w:r>
        <w:rPr>
          <w:rFonts w:asciiTheme="minorHAnsi" w:hAnsiTheme="minorHAnsi" w:cstheme="minorBidi"/>
          <w:noProof/>
          <w:sz w:val="22"/>
          <w:szCs w:val="22"/>
          <w:lang w:val="en-GB" w:eastAsia="zh-CN"/>
        </w:rPr>
        <w:tab/>
      </w:r>
      <w:r w:rsidRPr="00D108F5">
        <w:rPr>
          <w:rFonts w:hint="eastAsia"/>
          <w:lang w:eastAsia="zh-CN"/>
        </w:rPr>
        <w:t>配合</w:t>
      </w:r>
      <w:r w:rsidRPr="00D108F5">
        <w:rPr>
          <w:lang w:eastAsia="zh-CN"/>
        </w:rPr>
        <w:t>对地静止空间电台</w:t>
      </w:r>
      <w:r w:rsidRPr="00D108F5">
        <w:rPr>
          <w:rFonts w:hint="eastAsia"/>
          <w:lang w:eastAsia="zh-CN"/>
        </w:rPr>
        <w:t>运转的传播模式</w:t>
      </w:r>
      <w:r w:rsidRPr="00D108F5">
        <w:rPr>
          <w:rFonts w:hint="eastAsia"/>
          <w:lang w:eastAsia="zh-CN"/>
        </w:rPr>
        <w:t>(</w:t>
      </w:r>
      <w:r w:rsidRPr="00D108F5">
        <w:rPr>
          <w:lang w:eastAsia="zh-CN"/>
        </w:rPr>
        <w:t>1)</w:t>
      </w:r>
      <w:r w:rsidRPr="00D108F5">
        <w:rPr>
          <w:rFonts w:hint="eastAsia"/>
          <w:lang w:eastAsia="zh-CN"/>
        </w:rPr>
        <w:t>等</w:t>
      </w:r>
      <w:r w:rsidRPr="00D108F5">
        <w:rPr>
          <w:lang w:eastAsia="zh-CN"/>
        </w:rPr>
        <w:t>值线</w:t>
      </w:r>
      <w:r w:rsidRPr="00D108F5">
        <w:rPr>
          <w:rFonts w:hint="eastAsia"/>
          <w:lang w:eastAsia="zh-CN"/>
        </w:rPr>
        <w:t>计算示例</w:t>
      </w:r>
      <w:r>
        <w:rPr>
          <w:noProof/>
          <w:lang w:eastAsia="zh-CN"/>
        </w:rPr>
        <w:tab/>
      </w:r>
      <w:r>
        <w:rPr>
          <w:noProof/>
          <w:lang w:eastAsia="zh-CN"/>
        </w:rPr>
        <w:tab/>
      </w:r>
      <w:r w:rsidRPr="00B4582D">
        <w:rPr>
          <w:noProof/>
          <w:lang w:eastAsia="zh-CN"/>
        </w:rPr>
        <w:t>7</w:t>
      </w:r>
      <w:r w:rsidR="00B4218E">
        <w:rPr>
          <w:noProof/>
          <w:lang w:eastAsia="zh-CN"/>
        </w:rPr>
        <w:t>4</w:t>
      </w:r>
    </w:p>
    <w:p w14:paraId="0C899D40" w14:textId="0501C40F" w:rsidR="00684E89" w:rsidRDefault="00684E89" w:rsidP="00684E89">
      <w:pPr>
        <w:pStyle w:val="TOC2"/>
        <w:ind w:right="992"/>
        <w:rPr>
          <w:rFonts w:asciiTheme="minorHAnsi" w:hAnsiTheme="minorHAnsi" w:cstheme="minorBidi"/>
          <w:noProof/>
          <w:sz w:val="22"/>
          <w:szCs w:val="22"/>
          <w:lang w:val="en-GB" w:eastAsia="zh-CN"/>
        </w:rPr>
      </w:pPr>
      <w:r>
        <w:rPr>
          <w:noProof/>
          <w:lang w:eastAsia="zh-CN"/>
        </w:rPr>
        <w:t>2.3</w:t>
      </w:r>
      <w:r>
        <w:rPr>
          <w:rFonts w:asciiTheme="minorHAnsi" w:hAnsiTheme="minorHAnsi" w:cstheme="minorBidi"/>
          <w:noProof/>
          <w:sz w:val="22"/>
          <w:szCs w:val="22"/>
          <w:lang w:val="en-GB" w:eastAsia="zh-CN"/>
        </w:rPr>
        <w:tab/>
      </w:r>
      <w:r w:rsidRPr="007405D8">
        <w:rPr>
          <w:rFonts w:hint="eastAsia"/>
          <w:szCs w:val="24"/>
          <w:lang w:eastAsia="zh-CN"/>
        </w:rPr>
        <w:t>用</w:t>
      </w:r>
      <w:r w:rsidRPr="007405D8">
        <w:rPr>
          <w:szCs w:val="24"/>
          <w:lang w:eastAsia="zh-CN"/>
        </w:rPr>
        <w:t>TVG</w:t>
      </w:r>
      <w:r w:rsidRPr="007405D8">
        <w:rPr>
          <w:szCs w:val="24"/>
          <w:lang w:eastAsia="zh-CN"/>
        </w:rPr>
        <w:t>方法</w:t>
      </w:r>
      <w:r w:rsidRPr="007405D8">
        <w:rPr>
          <w:rFonts w:hint="eastAsia"/>
          <w:szCs w:val="24"/>
          <w:lang w:eastAsia="zh-CN"/>
        </w:rPr>
        <w:t>计算配合</w:t>
      </w:r>
      <w:r w:rsidRPr="007405D8">
        <w:rPr>
          <w:szCs w:val="24"/>
          <w:lang w:eastAsia="zh-CN"/>
        </w:rPr>
        <w:t>非对地静止空间电台</w:t>
      </w:r>
      <w:r w:rsidRPr="007405D8">
        <w:rPr>
          <w:rFonts w:hint="eastAsia"/>
          <w:szCs w:val="24"/>
          <w:lang w:eastAsia="zh-CN"/>
        </w:rPr>
        <w:t>运转的</w:t>
      </w:r>
      <w:r w:rsidRPr="007405D8">
        <w:rPr>
          <w:szCs w:val="24"/>
          <w:lang w:eastAsia="zh-CN"/>
        </w:rPr>
        <w:t>发射地球站和</w:t>
      </w:r>
      <w:r w:rsidRPr="007405D8">
        <w:rPr>
          <w:rFonts w:hint="eastAsia"/>
          <w:szCs w:val="24"/>
          <w:lang w:eastAsia="zh-CN"/>
        </w:rPr>
        <w:t>配合</w:t>
      </w:r>
      <w:r w:rsidRPr="007405D8">
        <w:rPr>
          <w:szCs w:val="24"/>
          <w:lang w:eastAsia="zh-CN"/>
        </w:rPr>
        <w:t>对地静止空间电台</w:t>
      </w:r>
      <w:r w:rsidRPr="007405D8">
        <w:rPr>
          <w:rFonts w:hint="eastAsia"/>
          <w:szCs w:val="24"/>
          <w:lang w:eastAsia="zh-CN"/>
        </w:rPr>
        <w:t>运转的</w:t>
      </w:r>
      <w:r w:rsidRPr="007405D8">
        <w:rPr>
          <w:szCs w:val="24"/>
          <w:lang w:eastAsia="zh-CN"/>
        </w:rPr>
        <w:t>接收地球站</w:t>
      </w:r>
      <w:r w:rsidRPr="007405D8">
        <w:rPr>
          <w:rFonts w:hint="eastAsia"/>
          <w:szCs w:val="24"/>
          <w:lang w:eastAsia="zh-CN"/>
        </w:rPr>
        <w:t>的补充</w:t>
      </w:r>
      <w:r w:rsidRPr="007405D8">
        <w:rPr>
          <w:szCs w:val="24"/>
          <w:lang w:eastAsia="zh-CN"/>
        </w:rPr>
        <w:t>等值线</w:t>
      </w:r>
      <w:r w:rsidRPr="007405D8">
        <w:rPr>
          <w:rFonts w:hint="eastAsia"/>
          <w:szCs w:val="24"/>
          <w:lang w:eastAsia="zh-CN"/>
        </w:rPr>
        <w:t>示例</w:t>
      </w:r>
      <w:r>
        <w:rPr>
          <w:noProof/>
          <w:lang w:eastAsia="zh-CN"/>
        </w:rPr>
        <w:tab/>
      </w:r>
      <w:r>
        <w:rPr>
          <w:noProof/>
          <w:lang w:eastAsia="zh-CN"/>
        </w:rPr>
        <w:tab/>
      </w:r>
      <w:r w:rsidRPr="00B4582D">
        <w:rPr>
          <w:noProof/>
          <w:lang w:eastAsia="zh-CN"/>
        </w:rPr>
        <w:t>7</w:t>
      </w:r>
      <w:r w:rsidR="00B4218E">
        <w:rPr>
          <w:noProof/>
          <w:lang w:eastAsia="zh-CN"/>
        </w:rPr>
        <w:t>6</w:t>
      </w:r>
    </w:p>
    <w:p w14:paraId="16624831" w14:textId="1C338D42" w:rsidR="00684E89" w:rsidRDefault="00684E89" w:rsidP="00684E89">
      <w:pPr>
        <w:pStyle w:val="TOC1"/>
        <w:ind w:right="992"/>
        <w:rPr>
          <w:rFonts w:asciiTheme="minorHAnsi" w:hAnsiTheme="minorHAnsi" w:cstheme="minorBidi"/>
          <w:noProof/>
          <w:sz w:val="22"/>
          <w:szCs w:val="22"/>
          <w:lang w:val="en-GB" w:eastAsia="zh-CN"/>
        </w:rPr>
      </w:pPr>
      <w:r>
        <w:rPr>
          <w:noProof/>
          <w:lang w:eastAsia="zh-CN"/>
        </w:rPr>
        <w:t>3</w:t>
      </w:r>
      <w:r>
        <w:rPr>
          <w:rFonts w:asciiTheme="minorHAnsi" w:hAnsiTheme="minorHAnsi" w:cstheme="minorBidi"/>
          <w:noProof/>
          <w:sz w:val="22"/>
          <w:szCs w:val="22"/>
          <w:lang w:val="en-GB" w:eastAsia="zh-CN"/>
        </w:rPr>
        <w:tab/>
      </w:r>
      <w:r w:rsidRPr="003D26E2">
        <w:rPr>
          <w:rFonts w:hint="eastAsia"/>
          <w:szCs w:val="24"/>
          <w:lang w:eastAsia="zh-CN"/>
        </w:rPr>
        <w:t>确定双向雨散射等值线</w:t>
      </w:r>
      <w:r>
        <w:rPr>
          <w:noProof/>
          <w:lang w:eastAsia="zh-CN"/>
        </w:rPr>
        <w:tab/>
      </w:r>
      <w:r>
        <w:rPr>
          <w:noProof/>
          <w:lang w:eastAsia="zh-CN"/>
        </w:rPr>
        <w:tab/>
      </w:r>
      <w:r w:rsidRPr="00B4582D">
        <w:rPr>
          <w:noProof/>
          <w:lang w:eastAsia="zh-CN"/>
        </w:rPr>
        <w:t>8</w:t>
      </w:r>
      <w:r w:rsidR="00B4218E">
        <w:rPr>
          <w:noProof/>
          <w:lang w:eastAsia="zh-CN"/>
        </w:rPr>
        <w:t>0</w:t>
      </w:r>
    </w:p>
    <w:p w14:paraId="53782C28" w14:textId="234BEA75" w:rsidR="00684E89" w:rsidRDefault="00684E89" w:rsidP="00684E89">
      <w:pPr>
        <w:pStyle w:val="TOC1"/>
        <w:ind w:right="992"/>
        <w:rPr>
          <w:rFonts w:asciiTheme="minorHAnsi" w:hAnsiTheme="minorHAnsi" w:cstheme="minorBidi"/>
          <w:noProof/>
          <w:sz w:val="22"/>
          <w:szCs w:val="22"/>
          <w:lang w:val="en-GB" w:eastAsia="zh-CN"/>
        </w:rPr>
      </w:pPr>
      <w:r w:rsidRPr="000372A2">
        <w:rPr>
          <w:rFonts w:hint="eastAsia"/>
          <w:szCs w:val="24"/>
          <w:lang w:eastAsia="zh-CN"/>
        </w:rPr>
        <w:t>附件</w:t>
      </w:r>
      <w:r w:rsidRPr="000372A2">
        <w:rPr>
          <w:szCs w:val="24"/>
          <w:lang w:eastAsia="zh-CN"/>
        </w:rPr>
        <w:t>1</w:t>
      </w:r>
      <w:r w:rsidRPr="000372A2">
        <w:rPr>
          <w:rFonts w:hint="eastAsia"/>
          <w:szCs w:val="24"/>
          <w:lang w:eastAsia="zh-CN"/>
        </w:rPr>
        <w:t>的后附资料</w:t>
      </w:r>
      <w:r w:rsidRPr="000372A2">
        <w:rPr>
          <w:szCs w:val="24"/>
          <w:lang w:eastAsia="zh-CN"/>
        </w:rPr>
        <w:t>7</w:t>
      </w:r>
      <w:r>
        <w:rPr>
          <w:noProof/>
          <w:lang w:eastAsia="zh-CN"/>
        </w:rPr>
        <w:t xml:space="preserve"> –</w:t>
      </w:r>
      <w:r>
        <w:rPr>
          <w:rFonts w:hint="eastAsia"/>
          <w:noProof/>
          <w:lang w:eastAsia="zh-CN"/>
        </w:rPr>
        <w:t xml:space="preserve"> </w:t>
      </w:r>
      <w:r w:rsidRPr="000372A2">
        <w:rPr>
          <w:rFonts w:hint="eastAsia"/>
          <w:szCs w:val="24"/>
          <w:lang w:eastAsia="zh-CN"/>
        </w:rPr>
        <w:t>确定传播模式</w:t>
      </w:r>
      <w:r w:rsidRPr="000372A2">
        <w:rPr>
          <w:szCs w:val="24"/>
          <w:lang w:eastAsia="zh-CN"/>
        </w:rPr>
        <w:t>(2)</w:t>
      </w:r>
      <w:r w:rsidRPr="000372A2">
        <w:rPr>
          <w:rFonts w:hint="eastAsia"/>
          <w:szCs w:val="24"/>
          <w:lang w:eastAsia="zh-CN"/>
        </w:rPr>
        <w:t>辅助等值线</w:t>
      </w:r>
      <w:r>
        <w:rPr>
          <w:noProof/>
          <w:lang w:eastAsia="zh-CN"/>
        </w:rPr>
        <w:tab/>
      </w:r>
      <w:r>
        <w:rPr>
          <w:noProof/>
          <w:lang w:eastAsia="zh-CN"/>
        </w:rPr>
        <w:tab/>
        <w:t>8</w:t>
      </w:r>
      <w:r w:rsidR="00B4218E">
        <w:rPr>
          <w:noProof/>
          <w:lang w:eastAsia="zh-CN"/>
        </w:rPr>
        <w:t>2</w:t>
      </w:r>
    </w:p>
    <w:p w14:paraId="4442E8C0" w14:textId="20B84396" w:rsidR="00684E89" w:rsidRDefault="00684E89" w:rsidP="00684E89">
      <w:pPr>
        <w:pStyle w:val="TOC1"/>
        <w:ind w:right="992"/>
        <w:rPr>
          <w:rFonts w:asciiTheme="minorHAnsi" w:hAnsiTheme="minorHAnsi" w:cstheme="minorBidi"/>
          <w:noProof/>
          <w:sz w:val="22"/>
          <w:szCs w:val="22"/>
          <w:lang w:val="en-GB" w:eastAsia="zh-CN"/>
        </w:rPr>
      </w:pPr>
      <w:r>
        <w:rPr>
          <w:noProof/>
          <w:lang w:eastAsia="zh-CN"/>
        </w:rPr>
        <w:t>1</w:t>
      </w:r>
      <w:r>
        <w:rPr>
          <w:rFonts w:asciiTheme="minorHAnsi" w:hAnsiTheme="minorHAnsi" w:cstheme="minorBidi"/>
          <w:noProof/>
          <w:sz w:val="22"/>
          <w:szCs w:val="22"/>
          <w:lang w:val="en-GB" w:eastAsia="zh-CN"/>
        </w:rPr>
        <w:tab/>
      </w:r>
      <w:r w:rsidRPr="003D26E2">
        <w:rPr>
          <w:rFonts w:hint="eastAsia"/>
          <w:szCs w:val="24"/>
          <w:lang w:eastAsia="zh-CN"/>
        </w:rPr>
        <w:t>传播模式</w:t>
      </w:r>
      <w:r w:rsidRPr="003D26E2">
        <w:rPr>
          <w:szCs w:val="24"/>
          <w:lang w:eastAsia="zh-CN"/>
        </w:rPr>
        <w:t>(2)</w:t>
      </w:r>
      <w:r w:rsidRPr="003D26E2">
        <w:rPr>
          <w:rFonts w:hint="eastAsia"/>
          <w:szCs w:val="24"/>
          <w:lang w:eastAsia="zh-CN"/>
        </w:rPr>
        <w:t>辅助等值线的确定</w:t>
      </w:r>
      <w:r>
        <w:rPr>
          <w:noProof/>
          <w:lang w:eastAsia="zh-CN"/>
        </w:rPr>
        <w:tab/>
      </w:r>
      <w:r>
        <w:rPr>
          <w:noProof/>
          <w:lang w:eastAsia="zh-CN"/>
        </w:rPr>
        <w:tab/>
        <w:t>8</w:t>
      </w:r>
      <w:r w:rsidR="00B4218E">
        <w:rPr>
          <w:noProof/>
          <w:lang w:eastAsia="zh-CN"/>
        </w:rPr>
        <w:t>2</w:t>
      </w:r>
    </w:p>
    <w:p w14:paraId="55E7EF02" w14:textId="55606C52" w:rsidR="00684E89" w:rsidRDefault="00684E89" w:rsidP="00684E89">
      <w:pPr>
        <w:pStyle w:val="TOC1"/>
        <w:ind w:right="992"/>
        <w:rPr>
          <w:rFonts w:asciiTheme="minorHAnsi" w:hAnsiTheme="minorHAnsi" w:cstheme="minorBidi"/>
          <w:noProof/>
          <w:sz w:val="22"/>
          <w:szCs w:val="22"/>
          <w:lang w:val="en-GB" w:eastAsia="zh-CN"/>
        </w:rPr>
      </w:pPr>
      <w:r>
        <w:rPr>
          <w:noProof/>
          <w:lang w:eastAsia="zh-CN"/>
        </w:rPr>
        <w:t>2</w:t>
      </w:r>
      <w:r>
        <w:rPr>
          <w:rFonts w:asciiTheme="minorHAnsi" w:hAnsiTheme="minorHAnsi" w:cstheme="minorBidi"/>
          <w:noProof/>
          <w:sz w:val="22"/>
          <w:szCs w:val="22"/>
          <w:lang w:val="en-GB" w:eastAsia="zh-CN"/>
        </w:rPr>
        <w:tab/>
      </w:r>
      <w:r w:rsidRPr="00947FB5">
        <w:rPr>
          <w:rFonts w:hint="eastAsia"/>
          <w:szCs w:val="24"/>
          <w:lang w:eastAsia="zh-CN"/>
        </w:rPr>
        <w:t>算法的详细步骤</w:t>
      </w:r>
      <w:r>
        <w:rPr>
          <w:noProof/>
          <w:lang w:eastAsia="zh-CN"/>
        </w:rPr>
        <w:tab/>
      </w:r>
      <w:r>
        <w:rPr>
          <w:noProof/>
          <w:lang w:eastAsia="zh-CN"/>
        </w:rPr>
        <w:tab/>
      </w:r>
      <w:r w:rsidRPr="00B4582D">
        <w:rPr>
          <w:noProof/>
          <w:lang w:eastAsia="zh-CN"/>
        </w:rPr>
        <w:t>8</w:t>
      </w:r>
      <w:r w:rsidR="00B4218E">
        <w:rPr>
          <w:noProof/>
          <w:lang w:eastAsia="zh-CN"/>
        </w:rPr>
        <w:t>4</w:t>
      </w:r>
    </w:p>
    <w:p w14:paraId="3DC8F0B9" w14:textId="06A6C224" w:rsidR="00684E89" w:rsidRDefault="00684E89" w:rsidP="00684E89">
      <w:pPr>
        <w:pStyle w:val="TOC1"/>
        <w:ind w:right="992"/>
        <w:rPr>
          <w:rFonts w:asciiTheme="minorHAnsi" w:hAnsiTheme="minorHAnsi" w:cstheme="minorBidi"/>
          <w:noProof/>
          <w:sz w:val="22"/>
          <w:szCs w:val="22"/>
          <w:lang w:val="en-GB" w:eastAsia="zh-CN"/>
        </w:rPr>
      </w:pPr>
      <w:r>
        <w:rPr>
          <w:noProof/>
          <w:lang w:eastAsia="zh-CN"/>
        </w:rPr>
        <w:t>3</w:t>
      </w:r>
      <w:r>
        <w:rPr>
          <w:rFonts w:asciiTheme="minorHAnsi" w:hAnsiTheme="minorHAnsi" w:cstheme="minorBidi"/>
          <w:noProof/>
          <w:sz w:val="22"/>
          <w:szCs w:val="22"/>
          <w:lang w:val="en-GB" w:eastAsia="zh-CN"/>
        </w:rPr>
        <w:tab/>
      </w:r>
      <w:r w:rsidRPr="00947FB5">
        <w:rPr>
          <w:rFonts w:hint="eastAsia"/>
          <w:szCs w:val="24"/>
          <w:lang w:eastAsia="zh-CN"/>
        </w:rPr>
        <w:t>视距无线电中继系统天线的基准</w:t>
      </w:r>
      <w:r>
        <w:rPr>
          <w:rFonts w:hint="eastAsia"/>
          <w:szCs w:val="24"/>
          <w:lang w:eastAsia="zh-CN"/>
        </w:rPr>
        <w:t>辐射</w:t>
      </w:r>
      <w:r w:rsidRPr="00947FB5">
        <w:rPr>
          <w:rFonts w:hint="eastAsia"/>
          <w:szCs w:val="24"/>
          <w:lang w:eastAsia="zh-CN"/>
        </w:rPr>
        <w:t>方向图</w:t>
      </w:r>
      <w:r>
        <w:rPr>
          <w:noProof/>
          <w:lang w:eastAsia="zh-CN"/>
        </w:rPr>
        <w:tab/>
      </w:r>
      <w:r>
        <w:rPr>
          <w:noProof/>
          <w:lang w:eastAsia="zh-CN"/>
        </w:rPr>
        <w:tab/>
      </w:r>
      <w:r w:rsidRPr="00B4582D">
        <w:rPr>
          <w:noProof/>
          <w:lang w:eastAsia="zh-CN"/>
        </w:rPr>
        <w:t>8</w:t>
      </w:r>
      <w:r w:rsidR="00B4218E">
        <w:rPr>
          <w:noProof/>
          <w:lang w:eastAsia="zh-CN"/>
        </w:rPr>
        <w:t>5</w:t>
      </w:r>
    </w:p>
    <w:p w14:paraId="60C7D09B" w14:textId="592E8FDA" w:rsidR="00684E89" w:rsidRDefault="00684E89" w:rsidP="00684E89">
      <w:pPr>
        <w:pStyle w:val="TOC1"/>
        <w:ind w:right="992"/>
        <w:rPr>
          <w:rFonts w:asciiTheme="minorHAnsi" w:hAnsiTheme="minorHAnsi" w:cstheme="minorBidi"/>
          <w:noProof/>
          <w:sz w:val="22"/>
          <w:szCs w:val="22"/>
          <w:lang w:val="en-GB" w:eastAsia="zh-CN"/>
        </w:rPr>
      </w:pPr>
      <w:r w:rsidRPr="00DB3439">
        <w:rPr>
          <w:rFonts w:ascii="SimSun" w:hAnsi="SimSun" w:cs="SimSun" w:hint="eastAsia"/>
          <w:szCs w:val="24"/>
          <w:lang w:eastAsia="zh-CN"/>
        </w:rPr>
        <w:t>附件</w:t>
      </w:r>
      <w:r w:rsidRPr="00DB3439">
        <w:rPr>
          <w:rFonts w:eastAsia="Times New Roman"/>
          <w:szCs w:val="24"/>
          <w:lang w:eastAsia="zh-CN"/>
        </w:rPr>
        <w:t>1</w:t>
      </w:r>
      <w:r w:rsidRPr="00DB3439">
        <w:rPr>
          <w:rFonts w:hint="eastAsia"/>
          <w:szCs w:val="24"/>
          <w:lang w:eastAsia="zh-CN"/>
        </w:rPr>
        <w:t>的后附资料</w:t>
      </w:r>
      <w:r w:rsidRPr="00DB3439">
        <w:rPr>
          <w:szCs w:val="24"/>
          <w:lang w:eastAsia="zh-CN"/>
        </w:rPr>
        <w:t>8</w:t>
      </w:r>
      <w:r>
        <w:rPr>
          <w:rFonts w:hint="eastAsia"/>
          <w:szCs w:val="24"/>
          <w:lang w:eastAsia="zh-CN"/>
        </w:rPr>
        <w:t xml:space="preserve"> </w:t>
      </w:r>
      <w:r w:rsidRPr="0085431B">
        <w:rPr>
          <w:noProof/>
          <w:lang w:eastAsia="zh-CN"/>
        </w:rPr>
        <w:t>–</w:t>
      </w:r>
      <w:r>
        <w:rPr>
          <w:rFonts w:hint="eastAsia"/>
          <w:noProof/>
          <w:lang w:eastAsia="zh-CN"/>
        </w:rPr>
        <w:t xml:space="preserve"> </w:t>
      </w:r>
      <w:r w:rsidRPr="00DB3439">
        <w:rPr>
          <w:rFonts w:hint="eastAsia"/>
          <w:szCs w:val="24"/>
          <w:lang w:eastAsia="zh-CN"/>
        </w:rPr>
        <w:t>参数</w:t>
      </w:r>
      <w:r>
        <w:rPr>
          <w:noProof/>
          <w:lang w:eastAsia="zh-CN"/>
        </w:rPr>
        <w:tab/>
      </w:r>
      <w:r>
        <w:rPr>
          <w:noProof/>
          <w:lang w:eastAsia="zh-CN"/>
        </w:rPr>
        <w:tab/>
      </w:r>
      <w:r>
        <w:rPr>
          <w:rFonts w:hint="eastAsia"/>
          <w:szCs w:val="24"/>
          <w:lang w:eastAsia="zh-CN"/>
        </w:rPr>
        <w:t>8</w:t>
      </w:r>
      <w:r w:rsidR="00B4218E">
        <w:rPr>
          <w:szCs w:val="24"/>
          <w:lang w:eastAsia="zh-CN"/>
        </w:rPr>
        <w:t>6</w:t>
      </w:r>
    </w:p>
    <w:p w14:paraId="6C9ABD9F" w14:textId="010704EE" w:rsidR="00684E89" w:rsidRDefault="00684E89" w:rsidP="00684E89">
      <w:pPr>
        <w:pStyle w:val="TOC1"/>
        <w:ind w:right="992"/>
        <w:jc w:val="left"/>
        <w:rPr>
          <w:rFonts w:asciiTheme="minorHAnsi" w:hAnsiTheme="minorHAnsi" w:cstheme="minorBidi"/>
          <w:noProof/>
          <w:sz w:val="22"/>
          <w:szCs w:val="22"/>
          <w:lang w:val="en-GB" w:eastAsia="zh-CN"/>
        </w:rPr>
      </w:pPr>
      <w:r w:rsidRPr="002227B5">
        <w:rPr>
          <w:rFonts w:hint="eastAsia"/>
          <w:szCs w:val="24"/>
          <w:lang w:eastAsia="zh-CN"/>
        </w:rPr>
        <w:t>附件</w:t>
      </w:r>
      <w:r w:rsidRPr="002227B5">
        <w:rPr>
          <w:szCs w:val="24"/>
          <w:lang w:eastAsia="zh-CN"/>
        </w:rPr>
        <w:t>2</w:t>
      </w:r>
      <w:r>
        <w:rPr>
          <w:noProof/>
          <w:lang w:eastAsia="zh-CN"/>
        </w:rPr>
        <w:t xml:space="preserve"> –</w:t>
      </w:r>
      <w:r>
        <w:rPr>
          <w:rFonts w:hint="eastAsia"/>
          <w:noProof/>
          <w:lang w:eastAsia="zh-CN"/>
        </w:rPr>
        <w:t xml:space="preserve"> </w:t>
      </w:r>
      <w:r w:rsidRPr="002227B5">
        <w:rPr>
          <w:rFonts w:hint="eastAsia"/>
          <w:szCs w:val="24"/>
          <w:lang w:eastAsia="zh-CN"/>
        </w:rPr>
        <w:t>用于确定地球站周围协调区的系统参数与预定协调距离</w:t>
      </w:r>
      <w:r>
        <w:rPr>
          <w:noProof/>
          <w:lang w:eastAsia="zh-CN"/>
        </w:rPr>
        <w:tab/>
      </w:r>
      <w:r>
        <w:rPr>
          <w:noProof/>
          <w:lang w:eastAsia="zh-CN"/>
        </w:rPr>
        <w:tab/>
      </w:r>
      <w:r w:rsidR="00B4218E">
        <w:rPr>
          <w:noProof/>
          <w:lang w:eastAsia="zh-CN"/>
        </w:rPr>
        <w:t>89</w:t>
      </w:r>
    </w:p>
    <w:p w14:paraId="07696B82" w14:textId="04534F49" w:rsidR="00684E89" w:rsidRDefault="00684E89" w:rsidP="00684E89">
      <w:pPr>
        <w:pStyle w:val="TOC1"/>
        <w:ind w:right="992"/>
        <w:rPr>
          <w:rFonts w:asciiTheme="minorHAnsi" w:hAnsiTheme="minorHAnsi" w:cstheme="minorBidi"/>
          <w:noProof/>
          <w:sz w:val="22"/>
          <w:szCs w:val="22"/>
          <w:lang w:val="en-GB" w:eastAsia="zh-CN"/>
        </w:rPr>
      </w:pPr>
      <w:r>
        <w:rPr>
          <w:noProof/>
          <w:lang w:eastAsia="zh-CN"/>
        </w:rPr>
        <w:t>1</w:t>
      </w:r>
      <w:r>
        <w:rPr>
          <w:rFonts w:asciiTheme="minorHAnsi" w:hAnsiTheme="minorHAnsi" w:cstheme="minorBidi"/>
          <w:noProof/>
          <w:sz w:val="22"/>
          <w:szCs w:val="22"/>
          <w:lang w:val="en-GB" w:eastAsia="zh-CN"/>
        </w:rPr>
        <w:tab/>
      </w:r>
      <w:r w:rsidRPr="00947FB5">
        <w:rPr>
          <w:rFonts w:hint="eastAsia"/>
          <w:szCs w:val="24"/>
          <w:lang w:eastAsia="zh-CN"/>
        </w:rPr>
        <w:t>引言</w:t>
      </w:r>
      <w:r>
        <w:rPr>
          <w:noProof/>
          <w:lang w:eastAsia="zh-CN"/>
        </w:rPr>
        <w:tab/>
      </w:r>
      <w:r>
        <w:rPr>
          <w:noProof/>
          <w:lang w:eastAsia="zh-CN"/>
        </w:rPr>
        <w:tab/>
      </w:r>
      <w:r w:rsidR="00B4218E">
        <w:rPr>
          <w:noProof/>
          <w:lang w:eastAsia="zh-CN"/>
        </w:rPr>
        <w:t>89</w:t>
      </w:r>
    </w:p>
    <w:p w14:paraId="724E1FAF" w14:textId="169701D6" w:rsidR="00684E89" w:rsidRDefault="00684E89" w:rsidP="00684E89">
      <w:pPr>
        <w:pStyle w:val="TOC1"/>
        <w:ind w:right="992"/>
        <w:rPr>
          <w:rFonts w:asciiTheme="minorHAnsi" w:hAnsiTheme="minorHAnsi" w:cstheme="minorBidi"/>
          <w:noProof/>
          <w:sz w:val="22"/>
          <w:szCs w:val="22"/>
          <w:lang w:val="en-GB" w:eastAsia="zh-CN"/>
        </w:rPr>
      </w:pPr>
      <w:r>
        <w:rPr>
          <w:noProof/>
          <w:lang w:eastAsia="zh-CN"/>
        </w:rPr>
        <w:t>2</w:t>
      </w:r>
      <w:r>
        <w:rPr>
          <w:rFonts w:asciiTheme="minorHAnsi" w:hAnsiTheme="minorHAnsi" w:cstheme="minorBidi"/>
          <w:noProof/>
          <w:sz w:val="22"/>
          <w:szCs w:val="22"/>
          <w:lang w:val="en-GB" w:eastAsia="zh-CN"/>
        </w:rPr>
        <w:tab/>
      </w:r>
      <w:r w:rsidRPr="00947FB5">
        <w:rPr>
          <w:rFonts w:hint="eastAsia"/>
          <w:szCs w:val="24"/>
          <w:lang w:eastAsia="zh-CN"/>
        </w:rPr>
        <w:t>干扰发射的容许干扰功率的计算</w:t>
      </w:r>
      <w:r>
        <w:rPr>
          <w:noProof/>
          <w:lang w:eastAsia="zh-CN"/>
        </w:rPr>
        <w:tab/>
      </w:r>
      <w:r>
        <w:rPr>
          <w:noProof/>
          <w:lang w:eastAsia="zh-CN"/>
        </w:rPr>
        <w:tab/>
      </w:r>
      <w:r>
        <w:rPr>
          <w:rFonts w:hint="eastAsia"/>
          <w:noProof/>
          <w:lang w:eastAsia="zh-CN"/>
        </w:rPr>
        <w:t>9</w:t>
      </w:r>
      <w:r w:rsidR="00B4218E">
        <w:rPr>
          <w:noProof/>
          <w:lang w:eastAsia="zh-CN"/>
        </w:rPr>
        <w:t>0</w:t>
      </w:r>
    </w:p>
    <w:p w14:paraId="3A226506" w14:textId="486A0574" w:rsidR="00684E89" w:rsidRDefault="00684E89" w:rsidP="00684E89">
      <w:pPr>
        <w:pStyle w:val="TOC2"/>
        <w:ind w:right="992"/>
        <w:rPr>
          <w:rFonts w:asciiTheme="minorHAnsi" w:hAnsiTheme="minorHAnsi" w:cstheme="minorBidi"/>
          <w:noProof/>
          <w:sz w:val="22"/>
          <w:szCs w:val="22"/>
          <w:lang w:val="en-GB" w:eastAsia="zh-CN"/>
        </w:rPr>
      </w:pPr>
      <w:r>
        <w:rPr>
          <w:noProof/>
          <w:lang w:eastAsia="zh-CN"/>
        </w:rPr>
        <w:t>2.1</w:t>
      </w:r>
      <w:r>
        <w:rPr>
          <w:rFonts w:asciiTheme="minorHAnsi" w:hAnsiTheme="minorHAnsi" w:cstheme="minorBidi"/>
          <w:noProof/>
          <w:sz w:val="22"/>
          <w:szCs w:val="22"/>
          <w:lang w:val="en-GB" w:eastAsia="zh-CN"/>
        </w:rPr>
        <w:tab/>
      </w:r>
      <w:r w:rsidRPr="00947FB5">
        <w:rPr>
          <w:rFonts w:hint="eastAsia"/>
          <w:szCs w:val="24"/>
          <w:lang w:eastAsia="zh-CN"/>
        </w:rPr>
        <w:t>接收系统噪声温度的计算</w:t>
      </w:r>
      <w:r>
        <w:rPr>
          <w:noProof/>
          <w:lang w:eastAsia="zh-CN"/>
        </w:rPr>
        <w:tab/>
      </w:r>
      <w:r>
        <w:rPr>
          <w:noProof/>
          <w:lang w:eastAsia="zh-CN"/>
        </w:rPr>
        <w:tab/>
      </w:r>
      <w:r w:rsidRPr="00B4582D">
        <w:rPr>
          <w:noProof/>
          <w:lang w:eastAsia="zh-CN"/>
        </w:rPr>
        <w:t>9</w:t>
      </w:r>
      <w:r w:rsidR="00B4218E">
        <w:rPr>
          <w:noProof/>
          <w:lang w:eastAsia="zh-CN"/>
        </w:rPr>
        <w:t>1</w:t>
      </w:r>
    </w:p>
    <w:p w14:paraId="548A791C" w14:textId="7507C210" w:rsidR="00684E89" w:rsidRDefault="00684E89" w:rsidP="00684E89">
      <w:pPr>
        <w:pStyle w:val="TOC2"/>
        <w:ind w:right="992"/>
        <w:rPr>
          <w:rFonts w:asciiTheme="minorHAnsi" w:hAnsiTheme="minorHAnsi" w:cstheme="minorBidi"/>
          <w:noProof/>
          <w:sz w:val="22"/>
          <w:szCs w:val="22"/>
          <w:lang w:val="en-GB" w:eastAsia="zh-CN"/>
        </w:rPr>
      </w:pPr>
      <w:r>
        <w:rPr>
          <w:noProof/>
        </w:rPr>
        <w:t>2.2</w:t>
      </w:r>
      <w:r>
        <w:rPr>
          <w:rFonts w:asciiTheme="minorHAnsi" w:hAnsiTheme="minorHAnsi" w:cstheme="minorBidi"/>
          <w:noProof/>
          <w:sz w:val="22"/>
          <w:szCs w:val="22"/>
          <w:lang w:val="en-GB" w:eastAsia="en-GB"/>
        </w:rPr>
        <w:tab/>
      </w:r>
      <w:r w:rsidRPr="00947FB5">
        <w:rPr>
          <w:rFonts w:hint="eastAsia"/>
          <w:szCs w:val="24"/>
          <w:lang w:eastAsia="zh-CN"/>
        </w:rPr>
        <w:t>因子</w:t>
      </w:r>
      <w:r w:rsidRPr="004547D9">
        <w:rPr>
          <w:i/>
          <w:iCs/>
        </w:rPr>
        <w:t>N</w:t>
      </w:r>
      <w:r w:rsidRPr="004547D9">
        <w:rPr>
          <w:i/>
          <w:iCs/>
          <w:vertAlign w:val="subscript"/>
        </w:rPr>
        <w:t>L</w:t>
      </w:r>
      <w:r w:rsidRPr="00947FB5">
        <w:rPr>
          <w:rFonts w:hint="eastAsia"/>
          <w:szCs w:val="24"/>
          <w:lang w:eastAsia="zh-CN"/>
        </w:rPr>
        <w:t>的确定</w:t>
      </w:r>
      <w:r>
        <w:rPr>
          <w:iCs/>
          <w:noProof/>
        </w:rPr>
        <w:tab/>
      </w:r>
      <w:r>
        <w:rPr>
          <w:iCs/>
          <w:noProof/>
        </w:rPr>
        <w:tab/>
      </w:r>
      <w:r w:rsidRPr="00B4582D">
        <w:rPr>
          <w:noProof/>
        </w:rPr>
        <w:t>9</w:t>
      </w:r>
      <w:r w:rsidR="00B4218E">
        <w:rPr>
          <w:noProof/>
          <w:lang w:eastAsia="zh-CN"/>
        </w:rPr>
        <w:t>1</w:t>
      </w:r>
    </w:p>
    <w:p w14:paraId="5F551085" w14:textId="1FB8C629" w:rsidR="00684E89" w:rsidRDefault="00684E89" w:rsidP="00684E89">
      <w:pPr>
        <w:pStyle w:val="TOC2"/>
        <w:ind w:right="992"/>
        <w:rPr>
          <w:rFonts w:asciiTheme="minorHAnsi" w:hAnsiTheme="minorHAnsi" w:cstheme="minorBidi"/>
          <w:noProof/>
          <w:sz w:val="22"/>
          <w:szCs w:val="22"/>
          <w:lang w:val="en-GB" w:eastAsia="zh-CN"/>
        </w:rPr>
      </w:pPr>
      <w:r>
        <w:rPr>
          <w:noProof/>
        </w:rPr>
        <w:t>2.3</w:t>
      </w:r>
      <w:r>
        <w:rPr>
          <w:rFonts w:asciiTheme="minorHAnsi" w:hAnsiTheme="minorHAnsi" w:cstheme="minorBidi"/>
          <w:noProof/>
          <w:sz w:val="22"/>
          <w:szCs w:val="22"/>
          <w:lang w:val="en-GB" w:eastAsia="en-GB"/>
        </w:rPr>
        <w:tab/>
      </w:r>
      <w:r w:rsidRPr="00947FB5">
        <w:rPr>
          <w:rFonts w:hint="eastAsia"/>
          <w:szCs w:val="24"/>
          <w:lang w:eastAsia="zh-CN"/>
        </w:rPr>
        <w:t>因子</w:t>
      </w:r>
      <w:r w:rsidRPr="00947FB5">
        <w:rPr>
          <w:i/>
          <w:iCs/>
          <w:szCs w:val="24"/>
          <w:lang w:eastAsia="zh-CN"/>
        </w:rPr>
        <w:t>M</w:t>
      </w:r>
      <w:r w:rsidRPr="00947FB5">
        <w:rPr>
          <w:i/>
          <w:iCs/>
          <w:szCs w:val="24"/>
          <w:vertAlign w:val="subscript"/>
          <w:lang w:eastAsia="zh-CN"/>
        </w:rPr>
        <w:t>S</w:t>
      </w:r>
      <w:r w:rsidRPr="00947FB5">
        <w:rPr>
          <w:rFonts w:hint="eastAsia"/>
          <w:szCs w:val="24"/>
          <w:lang w:eastAsia="zh-CN"/>
        </w:rPr>
        <w:t>的确定</w:t>
      </w:r>
      <w:r>
        <w:rPr>
          <w:iCs/>
          <w:noProof/>
          <w:position w:val="-4"/>
        </w:rPr>
        <w:tab/>
      </w:r>
      <w:r>
        <w:rPr>
          <w:iCs/>
          <w:noProof/>
          <w:position w:val="-4"/>
        </w:rPr>
        <w:tab/>
      </w:r>
      <w:r w:rsidRPr="00B4582D">
        <w:rPr>
          <w:noProof/>
        </w:rPr>
        <w:t>9</w:t>
      </w:r>
      <w:r w:rsidR="00B4218E">
        <w:rPr>
          <w:noProof/>
          <w:lang w:eastAsia="zh-CN"/>
        </w:rPr>
        <w:t>2</w:t>
      </w:r>
    </w:p>
    <w:p w14:paraId="5D67A6FD" w14:textId="7E0F9D82" w:rsidR="00684E89" w:rsidRDefault="00684E89" w:rsidP="00684E89">
      <w:pPr>
        <w:pStyle w:val="TOC2"/>
        <w:ind w:right="992"/>
        <w:rPr>
          <w:rFonts w:asciiTheme="minorHAnsi" w:hAnsiTheme="minorHAnsi" w:cstheme="minorBidi"/>
          <w:noProof/>
          <w:sz w:val="22"/>
          <w:szCs w:val="22"/>
          <w:lang w:val="en-GB" w:eastAsia="zh-CN"/>
        </w:rPr>
      </w:pPr>
      <w:r>
        <w:rPr>
          <w:noProof/>
          <w:lang w:eastAsia="zh-CN"/>
        </w:rPr>
        <w:t>2.4</w:t>
      </w:r>
      <w:r>
        <w:rPr>
          <w:rFonts w:asciiTheme="minorHAnsi" w:hAnsiTheme="minorHAnsi" w:cstheme="minorBidi"/>
          <w:noProof/>
          <w:sz w:val="22"/>
          <w:szCs w:val="22"/>
          <w:lang w:val="en-GB" w:eastAsia="zh-CN"/>
        </w:rPr>
        <w:tab/>
      </w:r>
      <w:r w:rsidRPr="00947FB5">
        <w:rPr>
          <w:rFonts w:hint="eastAsia"/>
          <w:szCs w:val="24"/>
          <w:lang w:eastAsia="zh-CN"/>
        </w:rPr>
        <w:t>因子</w:t>
      </w:r>
      <w:r w:rsidRPr="00947FB5">
        <w:rPr>
          <w:i/>
          <w:szCs w:val="24"/>
          <w:lang w:eastAsia="zh-CN"/>
        </w:rPr>
        <w:t>W</w:t>
      </w:r>
      <w:r w:rsidRPr="00947FB5">
        <w:rPr>
          <w:rFonts w:hint="eastAsia"/>
          <w:szCs w:val="24"/>
          <w:lang w:eastAsia="zh-CN"/>
        </w:rPr>
        <w:t>的确定</w:t>
      </w:r>
      <w:r>
        <w:rPr>
          <w:iCs/>
          <w:noProof/>
          <w:lang w:eastAsia="zh-CN"/>
        </w:rPr>
        <w:tab/>
      </w:r>
      <w:r>
        <w:rPr>
          <w:iCs/>
          <w:noProof/>
          <w:lang w:eastAsia="zh-CN"/>
        </w:rPr>
        <w:tab/>
      </w:r>
      <w:r w:rsidRPr="00B4582D">
        <w:rPr>
          <w:noProof/>
          <w:lang w:eastAsia="zh-CN"/>
        </w:rPr>
        <w:t>9</w:t>
      </w:r>
      <w:r w:rsidR="00B4218E">
        <w:rPr>
          <w:noProof/>
          <w:lang w:eastAsia="zh-CN"/>
        </w:rPr>
        <w:t>2</w:t>
      </w:r>
    </w:p>
    <w:p w14:paraId="6C7E2E98" w14:textId="54B7E1F7" w:rsidR="00684E89" w:rsidRDefault="00684E89" w:rsidP="00684E89">
      <w:pPr>
        <w:pStyle w:val="TOC1"/>
        <w:ind w:right="992"/>
        <w:rPr>
          <w:rFonts w:asciiTheme="minorHAnsi" w:hAnsiTheme="minorHAnsi" w:cstheme="minorBidi"/>
          <w:noProof/>
          <w:sz w:val="22"/>
          <w:szCs w:val="22"/>
          <w:lang w:val="en-GB" w:eastAsia="zh-CN"/>
        </w:rPr>
      </w:pPr>
      <w:r>
        <w:rPr>
          <w:noProof/>
          <w:lang w:eastAsia="zh-CN"/>
        </w:rPr>
        <w:t>3</w:t>
      </w:r>
      <w:r>
        <w:rPr>
          <w:rFonts w:asciiTheme="minorHAnsi" w:hAnsiTheme="minorHAnsi" w:cstheme="minorBidi"/>
          <w:noProof/>
          <w:sz w:val="22"/>
          <w:szCs w:val="22"/>
          <w:lang w:val="en-GB" w:eastAsia="zh-CN"/>
        </w:rPr>
        <w:tab/>
      </w:r>
      <w:r w:rsidRPr="00947FB5">
        <w:rPr>
          <w:rFonts w:hint="eastAsia"/>
          <w:szCs w:val="24"/>
          <w:lang w:eastAsia="zh-CN"/>
        </w:rPr>
        <w:t>相对于发射地球站的接收地球站水平天线增益</w:t>
      </w:r>
      <w:r>
        <w:rPr>
          <w:noProof/>
          <w:lang w:eastAsia="zh-CN"/>
        </w:rPr>
        <w:tab/>
      </w:r>
      <w:r>
        <w:rPr>
          <w:noProof/>
          <w:lang w:eastAsia="zh-CN"/>
        </w:rPr>
        <w:tab/>
      </w:r>
      <w:r w:rsidRPr="00B4582D">
        <w:rPr>
          <w:noProof/>
          <w:lang w:eastAsia="zh-CN"/>
        </w:rPr>
        <w:t>9</w:t>
      </w:r>
      <w:r w:rsidR="00B4218E">
        <w:rPr>
          <w:noProof/>
          <w:lang w:eastAsia="zh-CN"/>
        </w:rPr>
        <w:t>2</w:t>
      </w:r>
    </w:p>
    <w:p w14:paraId="3FCE72A2" w14:textId="77777777" w:rsidR="00684E89" w:rsidRPr="00177CE4" w:rsidRDefault="00684E89" w:rsidP="00684E89">
      <w:pPr>
        <w:pStyle w:val="AnnexNoTitle"/>
        <w:snapToGrid w:val="0"/>
        <w:rPr>
          <w:lang w:eastAsia="zh-CN"/>
        </w:rPr>
      </w:pPr>
      <w:r w:rsidRPr="00177CE4">
        <w:rPr>
          <w:rFonts w:hint="eastAsia"/>
          <w:lang w:eastAsia="zh-CN"/>
        </w:rPr>
        <w:lastRenderedPageBreak/>
        <w:t>附件</w:t>
      </w:r>
      <w:r w:rsidRPr="00177CE4">
        <w:rPr>
          <w:lang w:eastAsia="zh-CN"/>
        </w:rPr>
        <w:t>1</w:t>
      </w:r>
      <w:r>
        <w:rPr>
          <w:lang w:eastAsia="zh-CN"/>
        </w:rPr>
        <w:br/>
      </w:r>
      <w:r>
        <w:rPr>
          <w:lang w:eastAsia="zh-CN"/>
        </w:rPr>
        <w:br/>
      </w:r>
      <w:r w:rsidRPr="00177CE4">
        <w:rPr>
          <w:rFonts w:hint="eastAsia"/>
          <w:lang w:eastAsia="zh-CN"/>
        </w:rPr>
        <w:t>地球站协调区的确定方法</w:t>
      </w:r>
    </w:p>
    <w:p w14:paraId="6E107C9A" w14:textId="77777777" w:rsidR="00684E89" w:rsidRPr="00177CE4" w:rsidRDefault="00684E89" w:rsidP="00684E89">
      <w:pPr>
        <w:pStyle w:val="Heading1"/>
        <w:rPr>
          <w:szCs w:val="24"/>
          <w:lang w:eastAsia="zh-CN"/>
        </w:rPr>
      </w:pPr>
      <w:r w:rsidRPr="00177CE4">
        <w:rPr>
          <w:szCs w:val="24"/>
          <w:lang w:eastAsia="zh-CN"/>
        </w:rPr>
        <w:t>1</w:t>
      </w:r>
      <w:r w:rsidRPr="00177CE4">
        <w:rPr>
          <w:szCs w:val="24"/>
          <w:lang w:eastAsia="zh-CN"/>
        </w:rPr>
        <w:tab/>
      </w:r>
      <w:r w:rsidRPr="00177CE4">
        <w:rPr>
          <w:rFonts w:hint="eastAsia"/>
          <w:szCs w:val="24"/>
          <w:lang w:eastAsia="zh-CN"/>
        </w:rPr>
        <w:t>引言</w:t>
      </w:r>
    </w:p>
    <w:p w14:paraId="0989124A" w14:textId="217E6C44" w:rsidR="00684E89" w:rsidRPr="00177CE4" w:rsidRDefault="00684E89" w:rsidP="00684E89">
      <w:pPr>
        <w:ind w:firstLineChars="200" w:firstLine="456"/>
        <w:rPr>
          <w:szCs w:val="24"/>
          <w:lang w:eastAsia="zh-CN"/>
        </w:rPr>
      </w:pPr>
      <w:r w:rsidRPr="00177CE4">
        <w:rPr>
          <w:rFonts w:hint="eastAsia"/>
          <w:szCs w:val="24"/>
          <w:lang w:eastAsia="zh-CN"/>
        </w:rPr>
        <w:t>本附件介绍如何确定在</w:t>
      </w:r>
      <w:r w:rsidRPr="00177CE4">
        <w:rPr>
          <w:szCs w:val="24"/>
          <w:lang w:eastAsia="zh-CN"/>
        </w:rPr>
        <w:t>100 MHz</w:t>
      </w:r>
      <w:r w:rsidRPr="00177CE4">
        <w:rPr>
          <w:rFonts w:hint="eastAsia"/>
          <w:szCs w:val="24"/>
          <w:lang w:eastAsia="zh-CN"/>
        </w:rPr>
        <w:t>至</w:t>
      </w:r>
      <w:r w:rsidRPr="00177CE4">
        <w:rPr>
          <w:szCs w:val="24"/>
          <w:lang w:eastAsia="zh-CN"/>
        </w:rPr>
        <w:t>105 GHz</w:t>
      </w:r>
      <w:r w:rsidRPr="00177CE4">
        <w:rPr>
          <w:rFonts w:hint="eastAsia"/>
          <w:szCs w:val="24"/>
          <w:lang w:eastAsia="zh-CN"/>
        </w:rPr>
        <w:t>频段与地面无线电通信业务或在相反传输方向上运行的地球站共用频谱的发射或接收地球站周围的协调区</w:t>
      </w:r>
      <w:r w:rsidR="00107155">
        <w:rPr>
          <w:rFonts w:hint="eastAsia"/>
          <w:szCs w:val="24"/>
          <w:lang w:eastAsia="zh-CN"/>
        </w:rPr>
        <w:t>（</w:t>
      </w:r>
      <w:r w:rsidRPr="00177CE4">
        <w:rPr>
          <w:rFonts w:hint="eastAsia"/>
          <w:szCs w:val="24"/>
          <w:lang w:eastAsia="zh-CN"/>
        </w:rPr>
        <w:t>见《无线电规则》第</w:t>
      </w:r>
      <w:r w:rsidRPr="0085431B">
        <w:rPr>
          <w:rStyle w:val="Appref"/>
          <w:b/>
          <w:lang w:val="en-GB" w:eastAsia="zh-CN"/>
        </w:rPr>
        <w:t>1.171</w:t>
      </w:r>
      <w:r w:rsidRPr="00177CE4">
        <w:rPr>
          <w:rStyle w:val="Appref"/>
          <w:rFonts w:hint="eastAsia"/>
          <w:bCs/>
          <w:szCs w:val="24"/>
          <w:lang w:eastAsia="zh-CN"/>
        </w:rPr>
        <w:t>款</w:t>
      </w:r>
      <w:r w:rsidR="00107155">
        <w:rPr>
          <w:rFonts w:hint="eastAsia"/>
          <w:szCs w:val="24"/>
          <w:lang w:eastAsia="zh-CN"/>
        </w:rPr>
        <w:t>）</w:t>
      </w:r>
      <w:r w:rsidRPr="00177CE4">
        <w:rPr>
          <w:rFonts w:hint="eastAsia"/>
          <w:szCs w:val="24"/>
          <w:lang w:eastAsia="zh-CN"/>
        </w:rPr>
        <w:t>。</w:t>
      </w:r>
    </w:p>
    <w:p w14:paraId="6A8F5B8D" w14:textId="24C76B52" w:rsidR="00684E89" w:rsidRPr="00177CE4" w:rsidRDefault="00684E89" w:rsidP="00684E89">
      <w:pPr>
        <w:ind w:firstLineChars="200" w:firstLine="456"/>
        <w:rPr>
          <w:szCs w:val="24"/>
          <w:lang w:eastAsia="zh-CN"/>
        </w:rPr>
      </w:pPr>
      <w:r w:rsidRPr="00177CE4">
        <w:rPr>
          <w:rFonts w:hint="eastAsia"/>
          <w:szCs w:val="24"/>
          <w:lang w:eastAsia="zh-CN"/>
        </w:rPr>
        <w:t>协调区指的是在一个地球站周围与地面电台共用同一频段的地区，或在一个发射地球站周围与接收地球站共用双向划分的同一频段的地区，在这一地区可以超过允许的干扰电平，因此需要进行协调。协调区的确定是基于进行协调的地球站的已知特性和对传播路径和未知地面电台</w:t>
      </w:r>
      <w:r w:rsidR="00107155">
        <w:rPr>
          <w:rFonts w:hint="eastAsia"/>
          <w:szCs w:val="24"/>
          <w:lang w:eastAsia="zh-CN"/>
        </w:rPr>
        <w:t>（</w:t>
      </w:r>
      <w:r w:rsidRPr="00177CE4">
        <w:rPr>
          <w:rFonts w:hint="eastAsia"/>
          <w:szCs w:val="24"/>
          <w:lang w:eastAsia="zh-CN"/>
        </w:rPr>
        <w:t>见表</w:t>
      </w:r>
      <w:r w:rsidRPr="00177CE4">
        <w:rPr>
          <w:szCs w:val="24"/>
          <w:lang w:eastAsia="zh-CN"/>
        </w:rPr>
        <w:t>14</w:t>
      </w:r>
      <w:r w:rsidRPr="00177CE4">
        <w:rPr>
          <w:rFonts w:hint="eastAsia"/>
          <w:szCs w:val="24"/>
          <w:lang w:eastAsia="zh-CN"/>
        </w:rPr>
        <w:t>和表</w:t>
      </w:r>
      <w:r w:rsidRPr="00177CE4">
        <w:rPr>
          <w:szCs w:val="24"/>
          <w:lang w:eastAsia="zh-CN"/>
        </w:rPr>
        <w:t>15</w:t>
      </w:r>
      <w:r w:rsidR="00107155">
        <w:rPr>
          <w:rFonts w:hint="eastAsia"/>
          <w:szCs w:val="24"/>
          <w:lang w:eastAsia="zh-CN"/>
        </w:rPr>
        <w:t>）</w:t>
      </w:r>
      <w:r w:rsidRPr="00177CE4">
        <w:rPr>
          <w:rFonts w:hint="eastAsia"/>
          <w:szCs w:val="24"/>
          <w:lang w:eastAsia="zh-CN"/>
        </w:rPr>
        <w:t>或共用同一频段的未知接收地球站</w:t>
      </w:r>
      <w:r w:rsidR="00107155">
        <w:rPr>
          <w:rFonts w:hint="eastAsia"/>
          <w:szCs w:val="24"/>
          <w:lang w:eastAsia="zh-CN"/>
        </w:rPr>
        <w:t>（</w:t>
      </w:r>
      <w:r w:rsidRPr="00177CE4">
        <w:rPr>
          <w:rFonts w:hint="eastAsia"/>
          <w:szCs w:val="24"/>
          <w:lang w:eastAsia="zh-CN"/>
        </w:rPr>
        <w:t>表</w:t>
      </w:r>
      <w:r w:rsidRPr="00177CE4">
        <w:rPr>
          <w:szCs w:val="24"/>
          <w:lang w:eastAsia="zh-CN"/>
        </w:rPr>
        <w:t>16</w:t>
      </w:r>
      <w:r w:rsidR="00107155">
        <w:rPr>
          <w:rFonts w:hint="eastAsia"/>
          <w:szCs w:val="24"/>
          <w:lang w:eastAsia="zh-CN"/>
        </w:rPr>
        <w:t>）</w:t>
      </w:r>
      <w:r w:rsidRPr="00177CE4">
        <w:rPr>
          <w:rFonts w:hint="eastAsia"/>
          <w:szCs w:val="24"/>
          <w:lang w:eastAsia="zh-CN"/>
        </w:rPr>
        <w:t>的系统参数的保守推测。</w:t>
      </w:r>
    </w:p>
    <w:p w14:paraId="18B812AE" w14:textId="77777777" w:rsidR="00684E89" w:rsidRPr="00177CE4" w:rsidRDefault="00684E89" w:rsidP="0068453D">
      <w:pPr>
        <w:pStyle w:val="Heading2"/>
        <w:rPr>
          <w:lang w:eastAsia="zh-CN"/>
        </w:rPr>
      </w:pPr>
      <w:r w:rsidRPr="00177CE4">
        <w:rPr>
          <w:lang w:eastAsia="zh-CN"/>
        </w:rPr>
        <w:t>1.1</w:t>
      </w:r>
      <w:r w:rsidRPr="00177CE4">
        <w:rPr>
          <w:lang w:eastAsia="zh-CN"/>
        </w:rPr>
        <w:tab/>
      </w:r>
      <w:r w:rsidRPr="00177CE4">
        <w:rPr>
          <w:rFonts w:hint="eastAsia"/>
          <w:lang w:eastAsia="zh-CN"/>
        </w:rPr>
        <w:t>概述</w:t>
      </w:r>
    </w:p>
    <w:p w14:paraId="68B16A9C" w14:textId="77777777" w:rsidR="00684E89" w:rsidRPr="00177CE4" w:rsidRDefault="00684E89" w:rsidP="00684E89">
      <w:pPr>
        <w:ind w:firstLineChars="200" w:firstLine="456"/>
        <w:rPr>
          <w:szCs w:val="24"/>
          <w:lang w:eastAsia="zh-CN"/>
        </w:rPr>
      </w:pPr>
      <w:r w:rsidRPr="00177CE4">
        <w:rPr>
          <w:rFonts w:hint="eastAsia"/>
          <w:szCs w:val="24"/>
          <w:lang w:eastAsia="zh-CN"/>
        </w:rPr>
        <w:t>附件</w:t>
      </w:r>
      <w:r w:rsidRPr="00177CE4">
        <w:rPr>
          <w:rFonts w:hint="eastAsia"/>
          <w:szCs w:val="24"/>
          <w:lang w:eastAsia="zh-CN"/>
        </w:rPr>
        <w:t>1</w:t>
      </w:r>
      <w:r w:rsidRPr="00177CE4">
        <w:rPr>
          <w:rFonts w:hint="eastAsia"/>
          <w:szCs w:val="24"/>
          <w:lang w:eastAsia="zh-CN"/>
        </w:rPr>
        <w:t>和附件</w:t>
      </w:r>
      <w:r w:rsidRPr="00177CE4">
        <w:rPr>
          <w:rFonts w:hint="eastAsia"/>
          <w:szCs w:val="24"/>
          <w:lang w:eastAsia="zh-CN"/>
        </w:rPr>
        <w:t>2</w:t>
      </w:r>
      <w:r w:rsidRPr="00177CE4">
        <w:rPr>
          <w:rFonts w:hint="eastAsia"/>
          <w:szCs w:val="24"/>
          <w:lang w:eastAsia="zh-CN"/>
        </w:rPr>
        <w:t>包括计算地球站协调区的程序和系统参数，其中包括预先确定的距离。</w:t>
      </w:r>
    </w:p>
    <w:p w14:paraId="7953D4DC" w14:textId="712BAF7D" w:rsidR="00684E89" w:rsidRPr="00177CE4" w:rsidRDefault="00684E89" w:rsidP="00684E89">
      <w:pPr>
        <w:ind w:firstLineChars="200" w:firstLine="456"/>
        <w:rPr>
          <w:szCs w:val="24"/>
          <w:lang w:eastAsia="zh-CN"/>
        </w:rPr>
      </w:pPr>
      <w:r w:rsidRPr="00177CE4">
        <w:rPr>
          <w:rFonts w:hint="eastAsia"/>
          <w:szCs w:val="24"/>
          <w:lang w:eastAsia="zh-CN"/>
        </w:rPr>
        <w:t>这些程序允许在发射或接收地球站周围的所有方位上确定一个距离，超过此距离则在所规定的几乎全部时间段内所预测的路径损耗将超过某规定值。这一距离被称为协调距离</w:t>
      </w:r>
      <w:r w:rsidR="00107155">
        <w:rPr>
          <w:szCs w:val="24"/>
          <w:lang w:eastAsia="zh-CN"/>
        </w:rPr>
        <w:t>（</w:t>
      </w:r>
      <w:r w:rsidRPr="00177CE4">
        <w:rPr>
          <w:rFonts w:hint="eastAsia"/>
          <w:szCs w:val="24"/>
          <w:lang w:eastAsia="zh-CN"/>
        </w:rPr>
        <w:t>见《无线电规则》第</w:t>
      </w:r>
      <w:r w:rsidRPr="00C85355">
        <w:rPr>
          <w:b/>
          <w:lang w:eastAsia="zh-CN"/>
        </w:rPr>
        <w:t>1.173</w:t>
      </w:r>
      <w:r w:rsidRPr="00C85355">
        <w:rPr>
          <w:rFonts w:hint="eastAsia"/>
          <w:b/>
          <w:lang w:eastAsia="zh-CN"/>
        </w:rPr>
        <w:t>款</w:t>
      </w:r>
      <w:r w:rsidR="00107155">
        <w:rPr>
          <w:szCs w:val="24"/>
          <w:lang w:eastAsia="zh-CN"/>
        </w:rPr>
        <w:t>）</w:t>
      </w:r>
      <w:r w:rsidRPr="00177CE4">
        <w:rPr>
          <w:rFonts w:hint="eastAsia"/>
          <w:szCs w:val="24"/>
          <w:lang w:eastAsia="zh-CN"/>
        </w:rPr>
        <w:t>。当对进行协调的地球站周围的所有方位均确定协调距离时，便定义了一个距离等值线，这一等值线叫做协调等值线</w:t>
      </w:r>
      <w:r w:rsidR="00107155">
        <w:rPr>
          <w:szCs w:val="24"/>
          <w:lang w:eastAsia="zh-CN"/>
        </w:rPr>
        <w:t>（</w:t>
      </w:r>
      <w:r w:rsidRPr="00177CE4">
        <w:rPr>
          <w:rFonts w:hint="eastAsia"/>
          <w:szCs w:val="24"/>
          <w:lang w:eastAsia="zh-CN"/>
        </w:rPr>
        <w:t>见《无线电规则》第</w:t>
      </w:r>
      <w:r w:rsidRPr="00C85355">
        <w:rPr>
          <w:b/>
          <w:lang w:eastAsia="zh-CN"/>
        </w:rPr>
        <w:t>1.172</w:t>
      </w:r>
      <w:r w:rsidRPr="00C85355">
        <w:rPr>
          <w:rFonts w:hint="eastAsia"/>
          <w:b/>
          <w:lang w:eastAsia="zh-CN"/>
        </w:rPr>
        <w:t>款</w:t>
      </w:r>
      <w:r w:rsidR="00107155">
        <w:rPr>
          <w:szCs w:val="24"/>
          <w:lang w:eastAsia="zh-CN"/>
        </w:rPr>
        <w:t>）</w:t>
      </w:r>
      <w:r w:rsidRPr="00177CE4">
        <w:rPr>
          <w:rFonts w:hint="eastAsia"/>
          <w:szCs w:val="24"/>
          <w:lang w:eastAsia="zh-CN"/>
        </w:rPr>
        <w:t>，它所包含的便是协调区。</w:t>
      </w:r>
    </w:p>
    <w:p w14:paraId="2019F53C" w14:textId="77777777" w:rsidR="00684E89" w:rsidRPr="00177CE4" w:rsidRDefault="00684E89" w:rsidP="00684E89">
      <w:pPr>
        <w:tabs>
          <w:tab w:val="clear" w:pos="1588"/>
        </w:tabs>
        <w:ind w:firstLineChars="200" w:firstLine="456"/>
        <w:rPr>
          <w:szCs w:val="24"/>
          <w:lang w:eastAsia="zh-CN"/>
        </w:rPr>
      </w:pPr>
      <w:r w:rsidRPr="00177CE4">
        <w:rPr>
          <w:rFonts w:hint="eastAsia"/>
          <w:szCs w:val="24"/>
          <w:lang w:eastAsia="zh-CN"/>
        </w:rPr>
        <w:t>很重要的一点是，虽然协调区的确定是基于技术标准的，但它所代表的是一个管制意义上的概念。其目的是确定一个区域，在此区域之内需要对潜在的干扰进行详细的评价，以确定进行协调的地球站或任何地面电台，或在双向分配的情况下共用同一频段的任何接收地球站中是否会出现不可接受的干扰电平。因此，协调区并非一个禁止在地球站和地面电台或其他地球站之间共用频率的排它区域，而是用来确定某一区域以便进行更详细计算的一种手段。在多数情况下，由于确定协调区的程序以对于潜在干扰的不利推测为基础，因此更详细的分析将表明在协调区内共用频段是可行的。</w:t>
      </w:r>
    </w:p>
    <w:p w14:paraId="1EE1B546" w14:textId="77777777" w:rsidR="00684E89" w:rsidRPr="00177CE4" w:rsidRDefault="00684E89" w:rsidP="00684E89">
      <w:pPr>
        <w:ind w:firstLineChars="200" w:firstLine="456"/>
        <w:rPr>
          <w:szCs w:val="24"/>
          <w:lang w:eastAsia="zh-CN"/>
        </w:rPr>
      </w:pPr>
      <w:r w:rsidRPr="00177CE4">
        <w:rPr>
          <w:rFonts w:hint="eastAsia"/>
          <w:szCs w:val="24"/>
          <w:lang w:eastAsia="zh-CN"/>
        </w:rPr>
        <w:t>确定协调区时，需要考虑两种情况：</w:t>
      </w:r>
    </w:p>
    <w:p w14:paraId="53F3F3ED" w14:textId="77777777" w:rsidR="00684E89" w:rsidRPr="00177CE4" w:rsidRDefault="00684E89" w:rsidP="00684E89">
      <w:pPr>
        <w:pStyle w:val="enumlev1"/>
        <w:rPr>
          <w:szCs w:val="24"/>
          <w:lang w:eastAsia="zh-CN"/>
        </w:rPr>
      </w:pPr>
      <w:r w:rsidRPr="00177CE4">
        <w:rPr>
          <w:szCs w:val="24"/>
          <w:lang w:eastAsia="zh-CN"/>
        </w:rPr>
        <w:t>–</w:t>
      </w:r>
      <w:r w:rsidRPr="00177CE4">
        <w:rPr>
          <w:szCs w:val="24"/>
          <w:lang w:eastAsia="zh-CN"/>
        </w:rPr>
        <w:tab/>
      </w:r>
      <w:r w:rsidRPr="00177CE4">
        <w:rPr>
          <w:rFonts w:hint="eastAsia"/>
          <w:szCs w:val="24"/>
          <w:lang w:eastAsia="zh-CN"/>
        </w:rPr>
        <w:t>处在发射状态的地球站，因此可能干扰接收地面电台或地球站；</w:t>
      </w:r>
    </w:p>
    <w:p w14:paraId="50E1BF76" w14:textId="77777777" w:rsidR="00684E89" w:rsidRPr="00177CE4" w:rsidRDefault="00684E89" w:rsidP="00684E89">
      <w:pPr>
        <w:pStyle w:val="enumlev1"/>
        <w:rPr>
          <w:szCs w:val="24"/>
          <w:lang w:eastAsia="zh-CN"/>
        </w:rPr>
      </w:pPr>
      <w:r w:rsidRPr="00177CE4">
        <w:rPr>
          <w:szCs w:val="24"/>
          <w:lang w:eastAsia="zh-CN"/>
        </w:rPr>
        <w:t>–</w:t>
      </w:r>
      <w:r w:rsidRPr="00177CE4">
        <w:rPr>
          <w:szCs w:val="24"/>
          <w:lang w:eastAsia="zh-CN"/>
        </w:rPr>
        <w:tab/>
      </w:r>
      <w:r w:rsidRPr="00177CE4">
        <w:rPr>
          <w:rFonts w:hint="eastAsia"/>
          <w:szCs w:val="24"/>
          <w:lang w:eastAsia="zh-CN"/>
        </w:rPr>
        <w:t>处在接收状态的地球站，因此可能受到来自发射地面电台的干扰。</w:t>
      </w:r>
    </w:p>
    <w:p w14:paraId="7F7AEF13" w14:textId="77777777" w:rsidR="00684E89" w:rsidRPr="00C85355" w:rsidRDefault="00684E89" w:rsidP="00684E89">
      <w:pPr>
        <w:widowControl w:val="0"/>
        <w:kinsoku w:val="0"/>
        <w:ind w:firstLineChars="200" w:firstLine="448"/>
        <w:rPr>
          <w:rFonts w:eastAsiaTheme="minorEastAsia"/>
          <w:lang w:val="en-GB" w:eastAsia="zh-CN"/>
        </w:rPr>
      </w:pPr>
      <w:r w:rsidRPr="00E11FFA">
        <w:rPr>
          <w:rFonts w:eastAsiaTheme="minorEastAsia" w:hint="eastAsia"/>
          <w:spacing w:val="4"/>
          <w:lang w:val="en-GB" w:eastAsia="zh-CN"/>
        </w:rPr>
        <w:t>对于大圆传播机制（传播模式</w:t>
      </w:r>
      <w:r w:rsidRPr="00E11FFA">
        <w:rPr>
          <w:rFonts w:eastAsiaTheme="minorEastAsia"/>
          <w:spacing w:val="4"/>
          <w:lang w:val="en-GB" w:eastAsia="zh-CN"/>
        </w:rPr>
        <w:t>(1)</w:t>
      </w:r>
      <w:r w:rsidRPr="00E11FFA">
        <w:rPr>
          <w:rFonts w:eastAsiaTheme="minorEastAsia" w:hint="eastAsia"/>
          <w:spacing w:val="4"/>
          <w:lang w:val="en-GB" w:eastAsia="zh-CN"/>
        </w:rPr>
        <w:t>）需要进行单独的计算，而且，如果共用环境要求（见第</w:t>
      </w:r>
      <w:r w:rsidRPr="00E11FFA">
        <w:rPr>
          <w:rFonts w:eastAsiaTheme="minorEastAsia"/>
          <w:spacing w:val="4"/>
          <w:lang w:val="en-GB" w:eastAsia="zh-CN"/>
        </w:rPr>
        <w:t>1.4</w:t>
      </w:r>
      <w:r w:rsidRPr="00E11FFA">
        <w:rPr>
          <w:rFonts w:eastAsiaTheme="minorEastAsia" w:hint="eastAsia"/>
          <w:spacing w:val="4"/>
          <w:lang w:val="en-GB" w:eastAsia="zh-CN"/>
        </w:rPr>
        <w:t>节），还</w:t>
      </w:r>
      <w:r w:rsidRPr="00C85355">
        <w:rPr>
          <w:rFonts w:eastAsiaTheme="minorEastAsia" w:hint="eastAsia"/>
          <w:lang w:val="en-GB" w:eastAsia="zh-CN"/>
        </w:rPr>
        <w:t>需要对水汽散射</w:t>
      </w:r>
      <w:r>
        <w:rPr>
          <w:rFonts w:eastAsiaTheme="minorEastAsia" w:hint="eastAsia"/>
          <w:lang w:val="en-GB" w:eastAsia="zh-CN"/>
        </w:rPr>
        <w:t>（</w:t>
      </w:r>
      <w:r w:rsidRPr="00C85355">
        <w:rPr>
          <w:rFonts w:eastAsiaTheme="minorEastAsia" w:hint="eastAsia"/>
          <w:lang w:val="en-GB" w:eastAsia="zh-CN"/>
        </w:rPr>
        <w:t>传播模式</w:t>
      </w:r>
      <w:r w:rsidRPr="00C85355">
        <w:rPr>
          <w:rFonts w:eastAsiaTheme="minorEastAsia"/>
          <w:lang w:val="en-GB" w:eastAsia="zh-CN"/>
        </w:rPr>
        <w:t>(</w:t>
      </w:r>
      <w:r>
        <w:rPr>
          <w:rFonts w:eastAsiaTheme="minorEastAsia" w:hint="eastAsia"/>
          <w:lang w:val="en-GB" w:eastAsia="zh-CN"/>
        </w:rPr>
        <w:t>2</w:t>
      </w:r>
      <w:r w:rsidRPr="00C85355">
        <w:rPr>
          <w:rFonts w:eastAsiaTheme="minorEastAsia"/>
          <w:lang w:val="en-GB" w:eastAsia="zh-CN"/>
        </w:rPr>
        <w:t>)</w:t>
      </w:r>
      <w:r>
        <w:rPr>
          <w:rFonts w:eastAsiaTheme="minorEastAsia" w:hint="eastAsia"/>
          <w:lang w:val="en-GB" w:eastAsia="zh-CN"/>
        </w:rPr>
        <w:t>）</w:t>
      </w:r>
      <w:r w:rsidRPr="00C85355">
        <w:rPr>
          <w:rFonts w:eastAsiaTheme="minorEastAsia" w:hint="eastAsia"/>
          <w:lang w:val="en-GB" w:eastAsia="zh-CN"/>
        </w:rPr>
        <w:t>进行单独计算。然后，便可以在用</w:t>
      </w:r>
      <w:r>
        <w:rPr>
          <w:rFonts w:eastAsiaTheme="minorEastAsia" w:hint="eastAsia"/>
          <w:lang w:val="en-GB" w:eastAsia="zh-CN"/>
        </w:rPr>
        <w:t>（</w:t>
      </w:r>
      <w:r w:rsidRPr="00C85355">
        <w:rPr>
          <w:rFonts w:eastAsiaTheme="minorEastAsia" w:hint="eastAsia"/>
          <w:lang w:val="en-GB" w:eastAsia="zh-CN"/>
        </w:rPr>
        <w:t>传播模式</w:t>
      </w:r>
      <w:r w:rsidRPr="00C85355">
        <w:rPr>
          <w:rFonts w:eastAsiaTheme="minorEastAsia"/>
          <w:lang w:val="en-GB" w:eastAsia="zh-CN"/>
        </w:rPr>
        <w:t>(1)</w:t>
      </w:r>
      <w:r>
        <w:rPr>
          <w:rFonts w:eastAsiaTheme="minorEastAsia" w:hint="eastAsia"/>
          <w:lang w:val="en-GB" w:eastAsia="zh-CN"/>
        </w:rPr>
        <w:t>）</w:t>
      </w:r>
      <w:r w:rsidRPr="00C85355">
        <w:rPr>
          <w:rFonts w:eastAsiaTheme="minorEastAsia" w:hint="eastAsia"/>
          <w:lang w:val="en-GB" w:eastAsia="zh-CN"/>
        </w:rPr>
        <w:t>和</w:t>
      </w:r>
      <w:r>
        <w:rPr>
          <w:rFonts w:eastAsiaTheme="minorEastAsia" w:hint="eastAsia"/>
          <w:lang w:val="en-GB" w:eastAsia="zh-CN"/>
        </w:rPr>
        <w:t>（</w:t>
      </w:r>
      <w:r w:rsidRPr="00C85355">
        <w:rPr>
          <w:rFonts w:eastAsiaTheme="minorEastAsia" w:hint="eastAsia"/>
          <w:lang w:val="en-GB" w:eastAsia="zh-CN"/>
        </w:rPr>
        <w:t>传播模式</w:t>
      </w:r>
      <w:r w:rsidRPr="00C85355">
        <w:rPr>
          <w:rFonts w:eastAsiaTheme="minorEastAsia"/>
          <w:lang w:val="en-GB" w:eastAsia="zh-CN"/>
        </w:rPr>
        <w:t>(</w:t>
      </w:r>
      <w:r>
        <w:rPr>
          <w:rFonts w:eastAsiaTheme="minorEastAsia" w:hint="eastAsia"/>
          <w:lang w:val="en-GB" w:eastAsia="zh-CN"/>
        </w:rPr>
        <w:t>2</w:t>
      </w:r>
      <w:r w:rsidRPr="00C85355">
        <w:rPr>
          <w:rFonts w:eastAsiaTheme="minorEastAsia"/>
          <w:lang w:val="en-GB" w:eastAsia="zh-CN"/>
        </w:rPr>
        <w:t>)</w:t>
      </w:r>
      <w:r>
        <w:rPr>
          <w:rFonts w:eastAsiaTheme="minorEastAsia" w:hint="eastAsia"/>
          <w:lang w:val="en-GB" w:eastAsia="zh-CN"/>
        </w:rPr>
        <w:t>）</w:t>
      </w:r>
      <w:r w:rsidRPr="00C85355">
        <w:rPr>
          <w:rFonts w:eastAsiaTheme="minorEastAsia" w:hint="eastAsia"/>
          <w:lang w:val="en-GB" w:eastAsia="zh-CN"/>
        </w:rPr>
        <w:t>在进行协调的地球站周围的所有方位角上计算出来的两个预测距离中取较大者确定协调等值线。对每种共用环境均需绘制单独的协调等值线。第</w:t>
      </w:r>
      <w:r w:rsidRPr="00C85355">
        <w:rPr>
          <w:rFonts w:eastAsiaTheme="minorEastAsia"/>
          <w:lang w:val="en-GB" w:eastAsia="zh-CN"/>
        </w:rPr>
        <w:t>1.6</w:t>
      </w:r>
      <w:r w:rsidRPr="00C85355">
        <w:rPr>
          <w:rFonts w:eastAsiaTheme="minorEastAsia" w:hint="eastAsia"/>
          <w:lang w:val="en-GB" w:eastAsia="zh-CN"/>
        </w:rPr>
        <w:t>节中给出了建立协调等值线的方法和例子及有关传播模式</w:t>
      </w:r>
      <w:r w:rsidRPr="00C85355">
        <w:rPr>
          <w:rFonts w:eastAsiaTheme="minorEastAsia"/>
          <w:lang w:val="en-GB" w:eastAsia="zh-CN"/>
        </w:rPr>
        <w:t>(1)</w:t>
      </w:r>
      <w:r w:rsidRPr="00C85355">
        <w:rPr>
          <w:rFonts w:eastAsiaTheme="minorEastAsia" w:hint="eastAsia"/>
          <w:lang w:val="en-GB" w:eastAsia="zh-CN"/>
        </w:rPr>
        <w:t>和传播模式</w:t>
      </w:r>
      <w:r w:rsidRPr="00C85355">
        <w:rPr>
          <w:rFonts w:eastAsiaTheme="minorEastAsia"/>
          <w:lang w:val="en-GB" w:eastAsia="zh-CN"/>
        </w:rPr>
        <w:t>(</w:t>
      </w:r>
      <w:r>
        <w:rPr>
          <w:rFonts w:eastAsiaTheme="minorEastAsia" w:hint="eastAsia"/>
          <w:lang w:val="en-GB" w:eastAsia="zh-CN"/>
        </w:rPr>
        <w:t>2</w:t>
      </w:r>
      <w:r w:rsidRPr="00C85355">
        <w:rPr>
          <w:rFonts w:eastAsiaTheme="minorEastAsia"/>
          <w:lang w:val="en-GB" w:eastAsia="zh-CN"/>
        </w:rPr>
        <w:t>)</w:t>
      </w:r>
      <w:r w:rsidRPr="00C85355">
        <w:rPr>
          <w:rFonts w:eastAsiaTheme="minorEastAsia" w:hint="eastAsia"/>
          <w:lang w:val="en-GB" w:eastAsia="zh-CN"/>
        </w:rPr>
        <w:t>等值线的内容。</w:t>
      </w:r>
    </w:p>
    <w:p w14:paraId="2A32AA9C" w14:textId="77777777" w:rsidR="00684E89" w:rsidRDefault="00684E89" w:rsidP="00684E89">
      <w:pPr>
        <w:tabs>
          <w:tab w:val="clear" w:pos="794"/>
          <w:tab w:val="clear" w:pos="1191"/>
          <w:tab w:val="clear" w:pos="1588"/>
          <w:tab w:val="clear" w:pos="1985"/>
        </w:tabs>
        <w:overflowPunct/>
        <w:autoSpaceDE/>
        <w:autoSpaceDN/>
        <w:adjustRightInd/>
        <w:spacing w:before="0"/>
        <w:jc w:val="left"/>
        <w:textAlignment w:val="auto"/>
        <w:rPr>
          <w:rFonts w:eastAsiaTheme="minorEastAsia"/>
          <w:lang w:val="en-GB" w:eastAsia="zh-CN"/>
        </w:rPr>
      </w:pPr>
      <w:r>
        <w:rPr>
          <w:rFonts w:eastAsiaTheme="minorEastAsia"/>
          <w:lang w:val="en-GB" w:eastAsia="zh-CN"/>
        </w:rPr>
        <w:br w:type="page"/>
      </w:r>
    </w:p>
    <w:p w14:paraId="74C7DC24" w14:textId="77777777" w:rsidR="00684E89" w:rsidRPr="00C85355" w:rsidRDefault="00684E89" w:rsidP="00684E89">
      <w:pPr>
        <w:widowControl w:val="0"/>
        <w:kinsoku w:val="0"/>
        <w:ind w:firstLineChars="200" w:firstLine="456"/>
        <w:rPr>
          <w:rFonts w:eastAsiaTheme="minorEastAsia"/>
          <w:lang w:val="en-GB" w:eastAsia="zh-CN"/>
        </w:rPr>
      </w:pPr>
      <w:r w:rsidRPr="00C85355">
        <w:rPr>
          <w:rFonts w:eastAsiaTheme="minorEastAsia" w:hint="eastAsia"/>
          <w:lang w:val="en-GB" w:eastAsia="zh-CN"/>
        </w:rPr>
        <w:lastRenderedPageBreak/>
        <w:t>为了方便在两个方向上进行讨论，可能需要计算额外的等值线，也就是说确定更小的区域，其所依据的推测值比计算协调区时使用的值要更不保守一些。</w:t>
      </w:r>
    </w:p>
    <w:p w14:paraId="32553722" w14:textId="77777777" w:rsidR="00684E89" w:rsidRPr="00C85355" w:rsidRDefault="00684E89" w:rsidP="0068453D">
      <w:pPr>
        <w:pStyle w:val="Heading2"/>
        <w:rPr>
          <w:lang w:val="en-GB" w:eastAsia="zh-CN"/>
        </w:rPr>
      </w:pPr>
      <w:r w:rsidRPr="00C85355">
        <w:rPr>
          <w:lang w:val="en-GB" w:eastAsia="zh-CN"/>
        </w:rPr>
        <w:t>1.2</w:t>
      </w:r>
      <w:r w:rsidRPr="00C85355">
        <w:rPr>
          <w:lang w:val="en-GB" w:eastAsia="zh-CN"/>
        </w:rPr>
        <w:tab/>
      </w:r>
      <w:r w:rsidRPr="00C85355">
        <w:rPr>
          <w:rFonts w:hint="eastAsia"/>
          <w:lang w:val="en-GB" w:eastAsia="zh-CN"/>
        </w:rPr>
        <w:t>建议书结构</w:t>
      </w:r>
    </w:p>
    <w:p w14:paraId="0A30D61E" w14:textId="77777777" w:rsidR="00684E89" w:rsidRPr="00C85355" w:rsidRDefault="00684E89" w:rsidP="00684E89">
      <w:pPr>
        <w:tabs>
          <w:tab w:val="clear" w:pos="1985"/>
        </w:tabs>
        <w:ind w:firstLineChars="200" w:firstLine="456"/>
        <w:rPr>
          <w:rFonts w:eastAsiaTheme="minorEastAsia"/>
          <w:lang w:val="en-GB" w:eastAsia="zh-CN"/>
        </w:rPr>
      </w:pPr>
      <w:r w:rsidRPr="00C85355">
        <w:rPr>
          <w:rFonts w:eastAsiaTheme="minorEastAsia" w:hint="eastAsia"/>
          <w:lang w:val="en-GB" w:eastAsia="zh-CN"/>
        </w:rPr>
        <w:t>程序和系统信息在两个附件中提供。程序在附件</w:t>
      </w:r>
      <w:r w:rsidRPr="00C85355">
        <w:rPr>
          <w:rFonts w:eastAsiaTheme="minorEastAsia" w:hint="eastAsia"/>
          <w:lang w:val="en-GB" w:eastAsia="zh-CN"/>
        </w:rPr>
        <w:t>1</w:t>
      </w:r>
      <w:r w:rsidRPr="00C85355">
        <w:rPr>
          <w:rFonts w:eastAsiaTheme="minorEastAsia" w:hint="eastAsia"/>
          <w:lang w:val="en-GB" w:eastAsia="zh-CN"/>
        </w:rPr>
        <w:t>中提供，而系统信息则附件</w:t>
      </w:r>
      <w:r w:rsidRPr="00C85355">
        <w:rPr>
          <w:rFonts w:eastAsiaTheme="minorEastAsia" w:hint="eastAsia"/>
          <w:lang w:val="en-GB" w:eastAsia="zh-CN"/>
        </w:rPr>
        <w:t>2</w:t>
      </w:r>
      <w:r w:rsidRPr="00C85355">
        <w:rPr>
          <w:rFonts w:eastAsiaTheme="minorEastAsia" w:hint="eastAsia"/>
          <w:lang w:val="en-GB" w:eastAsia="zh-CN"/>
        </w:rPr>
        <w:t>中提供。在本附件中，一般性原则和关于方法的详细介绍是分开的。一般性原则包括在附件的正文中，而方法则包括在附件</w:t>
      </w:r>
      <w:r w:rsidRPr="00C85355">
        <w:rPr>
          <w:rFonts w:eastAsiaTheme="minorEastAsia" w:hint="eastAsia"/>
          <w:lang w:val="en-GB" w:eastAsia="zh-CN"/>
        </w:rPr>
        <w:t>1</w:t>
      </w:r>
      <w:r w:rsidRPr="00C85355">
        <w:rPr>
          <w:rFonts w:eastAsiaTheme="minorEastAsia" w:hint="eastAsia"/>
          <w:lang w:val="en-GB" w:eastAsia="zh-CN"/>
        </w:rPr>
        <w:t>的一系列后附资料中。这种结构可以让附件</w:t>
      </w:r>
      <w:r w:rsidRPr="00C85355">
        <w:rPr>
          <w:rFonts w:eastAsiaTheme="minorEastAsia" w:hint="eastAsia"/>
          <w:lang w:val="en-GB" w:eastAsia="zh-CN"/>
        </w:rPr>
        <w:t>1</w:t>
      </w:r>
      <w:r w:rsidRPr="00C85355">
        <w:rPr>
          <w:rFonts w:eastAsiaTheme="minorEastAsia" w:hint="eastAsia"/>
          <w:lang w:val="en-GB" w:eastAsia="zh-CN"/>
        </w:rPr>
        <w:t>的每一节和每一后附资料集中于协调区计算的每一特定方面。这种结构还可以让用户只选择那些与某一特定共用场景相关的那些章节。</w:t>
      </w:r>
    </w:p>
    <w:p w14:paraId="0E92EA4F" w14:textId="77777777" w:rsidR="00684E89" w:rsidRPr="00C85355" w:rsidRDefault="00684E89" w:rsidP="00684E89">
      <w:pPr>
        <w:ind w:firstLineChars="200" w:firstLine="456"/>
        <w:rPr>
          <w:rFonts w:eastAsiaTheme="minorEastAsia"/>
          <w:lang w:val="en-GB" w:eastAsia="zh-CN"/>
        </w:rPr>
      </w:pPr>
      <w:r w:rsidRPr="00C85355">
        <w:rPr>
          <w:rFonts w:eastAsiaTheme="minorEastAsia" w:hint="eastAsia"/>
          <w:lang w:val="en-GB" w:eastAsia="zh-CN"/>
        </w:rPr>
        <w:t>图</w:t>
      </w:r>
      <w:r w:rsidRPr="00C85355">
        <w:rPr>
          <w:rFonts w:eastAsiaTheme="minorEastAsia" w:hint="eastAsia"/>
          <w:lang w:val="en-GB" w:eastAsia="zh-CN"/>
        </w:rPr>
        <w:t>1</w:t>
      </w:r>
      <w:r w:rsidRPr="00C85355">
        <w:rPr>
          <w:rFonts w:eastAsiaTheme="minorEastAsia" w:hint="eastAsia"/>
          <w:lang w:val="en-GB" w:eastAsia="zh-CN"/>
        </w:rPr>
        <w:t>和表</w:t>
      </w:r>
      <w:r w:rsidRPr="00C85355">
        <w:rPr>
          <w:rFonts w:eastAsiaTheme="minorEastAsia"/>
          <w:lang w:val="en-GB" w:eastAsia="zh-CN"/>
        </w:rPr>
        <w:t>1</w:t>
      </w:r>
      <w:r w:rsidRPr="00C85355">
        <w:rPr>
          <w:rFonts w:eastAsiaTheme="minorEastAsia" w:hint="eastAsia"/>
          <w:lang w:val="en-GB" w:eastAsia="zh-CN"/>
        </w:rPr>
        <w:t>可以帮助用户大致了解附件及后附资料。表</w:t>
      </w:r>
      <w:r w:rsidRPr="00C85355">
        <w:rPr>
          <w:rFonts w:eastAsiaTheme="minorEastAsia" w:hint="eastAsia"/>
          <w:lang w:val="en-GB" w:eastAsia="zh-CN"/>
        </w:rPr>
        <w:t>1</w:t>
      </w:r>
      <w:r w:rsidRPr="00C85355">
        <w:rPr>
          <w:rFonts w:eastAsiaTheme="minorEastAsia" w:hint="eastAsia"/>
          <w:lang w:val="en-GB" w:eastAsia="zh-CN"/>
        </w:rPr>
        <w:t>并列出了针对特定协调情况的相关章节。</w:t>
      </w:r>
    </w:p>
    <w:p w14:paraId="35338F06" w14:textId="77777777" w:rsidR="00684E89" w:rsidRPr="007A4528" w:rsidRDefault="00684E89" w:rsidP="0068453D">
      <w:pPr>
        <w:pStyle w:val="Heading2"/>
        <w:rPr>
          <w:lang w:val="en-GB" w:eastAsia="zh-CN"/>
        </w:rPr>
      </w:pPr>
      <w:r w:rsidRPr="007A4528">
        <w:rPr>
          <w:lang w:val="en-GB" w:eastAsia="zh-CN"/>
        </w:rPr>
        <w:t>1.3</w:t>
      </w:r>
      <w:r w:rsidRPr="007A4528">
        <w:rPr>
          <w:lang w:val="en-GB" w:eastAsia="zh-CN"/>
        </w:rPr>
        <w:tab/>
      </w:r>
      <w:r w:rsidRPr="007A4528">
        <w:rPr>
          <w:rFonts w:hint="eastAsia"/>
          <w:lang w:val="en-GB" w:eastAsia="zh-CN"/>
        </w:rPr>
        <w:t>基本概念</w:t>
      </w:r>
    </w:p>
    <w:p w14:paraId="1602A71C" w14:textId="77777777" w:rsidR="00684E89" w:rsidRPr="007A4528" w:rsidRDefault="00684E89" w:rsidP="00684E89">
      <w:pPr>
        <w:ind w:firstLineChars="200" w:firstLine="456"/>
        <w:rPr>
          <w:szCs w:val="24"/>
          <w:lang w:eastAsia="zh-CN"/>
        </w:rPr>
      </w:pPr>
      <w:r w:rsidRPr="007A4528">
        <w:rPr>
          <w:rFonts w:hint="eastAsia"/>
          <w:szCs w:val="24"/>
          <w:lang w:eastAsia="zh-CN"/>
        </w:rPr>
        <w:t>协调区的确定应建立在接收</w:t>
      </w:r>
      <w:r>
        <w:rPr>
          <w:rFonts w:hint="eastAsia"/>
          <w:szCs w:val="24"/>
          <w:lang w:eastAsia="zh-CN"/>
        </w:rPr>
        <w:t>地面电台或</w:t>
      </w:r>
      <w:r w:rsidRPr="007A4528">
        <w:rPr>
          <w:rFonts w:hint="eastAsia"/>
          <w:szCs w:val="24"/>
          <w:lang w:eastAsia="zh-CN"/>
        </w:rPr>
        <w:t>地球站天线终端容许干扰功率的概念基础之上。因此，将发射</w:t>
      </w:r>
      <w:r>
        <w:rPr>
          <w:rFonts w:hint="eastAsia"/>
          <w:szCs w:val="24"/>
          <w:lang w:eastAsia="zh-CN"/>
        </w:rPr>
        <w:t>地面电台</w:t>
      </w:r>
      <w:r w:rsidRPr="007A4528">
        <w:rPr>
          <w:rFonts w:hint="eastAsia"/>
          <w:szCs w:val="24"/>
          <w:lang w:eastAsia="zh-CN"/>
        </w:rPr>
        <w:t>与接收地球站之间的干扰程度在</w:t>
      </w:r>
      <w:r w:rsidRPr="0085431B">
        <w:rPr>
          <w:i/>
          <w:iCs/>
          <w:lang w:val="en-GB" w:eastAsia="zh-CN"/>
        </w:rPr>
        <w:t>p</w:t>
      </w:r>
      <w:r w:rsidRPr="0085431B">
        <w:rPr>
          <w:lang w:val="en-GB" w:eastAsia="zh-CN"/>
        </w:rPr>
        <w:t>%</w:t>
      </w:r>
      <w:r w:rsidRPr="007A4528">
        <w:rPr>
          <w:rFonts w:hint="eastAsia"/>
          <w:szCs w:val="24"/>
          <w:lang w:eastAsia="zh-CN"/>
        </w:rPr>
        <w:t>的时间内限定在一个容许干扰功率水平所要求的损耗被称作“最小所需损耗”，在除</w:t>
      </w:r>
      <w:r w:rsidRPr="0085431B">
        <w:rPr>
          <w:i/>
          <w:iCs/>
          <w:lang w:val="en-GB" w:eastAsia="zh-CN"/>
        </w:rPr>
        <w:t>p</w:t>
      </w:r>
      <w:r w:rsidRPr="0085431B">
        <w:rPr>
          <w:lang w:val="en-GB" w:eastAsia="zh-CN"/>
        </w:rPr>
        <w:t>%</w:t>
      </w:r>
      <w:r w:rsidRPr="007A4528">
        <w:rPr>
          <w:rFonts w:hint="eastAsia"/>
          <w:szCs w:val="24"/>
          <w:lang w:eastAsia="zh-CN"/>
        </w:rPr>
        <w:t>的时间以外的其他所有时间内预定路径损耗应等于或高于该损耗</w:t>
      </w:r>
      <w:r>
        <w:rPr>
          <w:rStyle w:val="FootnoteReference"/>
          <w:szCs w:val="24"/>
          <w:lang w:eastAsia="zh-CN"/>
        </w:rPr>
        <w:footnoteReference w:id="3"/>
      </w:r>
      <w:r w:rsidRPr="007A4528">
        <w:rPr>
          <w:rFonts w:hint="eastAsia"/>
          <w:szCs w:val="24"/>
          <w:lang w:eastAsia="zh-CN"/>
        </w:rPr>
        <w:t>。</w:t>
      </w:r>
    </w:p>
    <w:p w14:paraId="7ED18D0C" w14:textId="77777777" w:rsidR="00684E89" w:rsidRPr="007A4528" w:rsidRDefault="00684E89" w:rsidP="00684E89">
      <w:pPr>
        <w:ind w:firstLineChars="200" w:firstLine="456"/>
        <w:rPr>
          <w:szCs w:val="24"/>
          <w:lang w:eastAsia="zh-CN"/>
        </w:rPr>
      </w:pPr>
      <w:r w:rsidRPr="007A4528">
        <w:rPr>
          <w:rFonts w:hint="eastAsia"/>
          <w:szCs w:val="24"/>
          <w:lang w:eastAsia="zh-CN"/>
        </w:rPr>
        <w:t>传播模式</w:t>
      </w:r>
      <w:r w:rsidRPr="007A4528">
        <w:rPr>
          <w:szCs w:val="24"/>
          <w:lang w:eastAsia="zh-CN"/>
        </w:rPr>
        <w:t>(1)</w:t>
      </w:r>
      <w:r w:rsidRPr="007A4528">
        <w:rPr>
          <w:rFonts w:hint="eastAsia"/>
          <w:szCs w:val="24"/>
          <w:lang w:eastAsia="zh-CN"/>
        </w:rPr>
        <w:t>需应用下列</w:t>
      </w:r>
      <w:r>
        <w:rPr>
          <w:rFonts w:hint="eastAsia"/>
          <w:szCs w:val="24"/>
          <w:lang w:eastAsia="zh-CN"/>
        </w:rPr>
        <w:t>方程</w:t>
      </w:r>
      <w:r w:rsidRPr="007A4528">
        <w:rPr>
          <w:rFonts w:hint="eastAsia"/>
          <w:szCs w:val="24"/>
          <w:lang w:eastAsia="zh-CN"/>
        </w:rPr>
        <w:t>：</w:t>
      </w:r>
    </w:p>
    <w:p w14:paraId="481D082F" w14:textId="77777777" w:rsidR="00684E89" w:rsidRPr="007A4528" w:rsidRDefault="00684E89" w:rsidP="00684E89">
      <w:pPr>
        <w:pStyle w:val="Equation1"/>
        <w:rPr>
          <w:szCs w:val="24"/>
        </w:rPr>
      </w:pPr>
      <w:r w:rsidRPr="0085431B">
        <w:rPr>
          <w:lang w:val="en-GB" w:eastAsia="zh-CN"/>
        </w:rPr>
        <w:tab/>
      </w:r>
      <w:r w:rsidRPr="0085431B">
        <w:rPr>
          <w:lang w:val="en-GB" w:eastAsia="zh-CN"/>
        </w:rPr>
        <w:tab/>
      </w:r>
      <w:r w:rsidRPr="00E124E6">
        <w:rPr>
          <w:i/>
          <w:iCs/>
        </w:rPr>
        <w:t>L</w:t>
      </w:r>
      <w:r w:rsidRPr="00E124E6">
        <w:rPr>
          <w:i/>
          <w:iCs/>
          <w:vertAlign w:val="subscript"/>
        </w:rPr>
        <w:t>b</w:t>
      </w:r>
      <w:r w:rsidRPr="00E124E6">
        <w:t>(</w:t>
      </w:r>
      <w:r w:rsidRPr="00E124E6">
        <w:rPr>
          <w:i/>
          <w:iCs/>
        </w:rPr>
        <w:t>p</w:t>
      </w:r>
      <w:r w:rsidRPr="00E124E6">
        <w:rPr>
          <w:position w:val="-4"/>
          <w:sz w:val="8"/>
        </w:rPr>
        <w:t> </w:t>
      </w:r>
      <w:r w:rsidRPr="00E124E6">
        <w:t xml:space="preserve">) </w:t>
      </w:r>
      <w:r w:rsidRPr="004547D9">
        <w:rPr>
          <w:rFonts w:ascii="Symbol" w:hAnsi="Symbol"/>
        </w:rPr>
        <w:t></w:t>
      </w:r>
      <w:r w:rsidRPr="00E124E6">
        <w:rPr>
          <w:i/>
          <w:iCs/>
        </w:rPr>
        <w:t>P</w:t>
      </w:r>
      <w:r w:rsidRPr="00E124E6">
        <w:rPr>
          <w:i/>
          <w:iCs/>
          <w:vertAlign w:val="subscript"/>
        </w:rPr>
        <w:t>t</w:t>
      </w:r>
      <w:r w:rsidRPr="004547D9">
        <w:rPr>
          <w:rFonts w:ascii="Symbol" w:hAnsi="Symbol"/>
        </w:rPr>
        <w:t></w:t>
      </w:r>
      <w:r w:rsidRPr="00E124E6">
        <w:rPr>
          <w:i/>
          <w:iCs/>
        </w:rPr>
        <w:t>G</w:t>
      </w:r>
      <w:r w:rsidRPr="00E124E6">
        <w:rPr>
          <w:i/>
          <w:iCs/>
          <w:vertAlign w:val="subscript"/>
        </w:rPr>
        <w:t>t</w:t>
      </w:r>
      <w:r w:rsidRPr="004547D9">
        <w:rPr>
          <w:rFonts w:ascii="Symbol" w:hAnsi="Symbol"/>
        </w:rPr>
        <w:t></w:t>
      </w:r>
      <w:r w:rsidRPr="00E124E6">
        <w:rPr>
          <w:i/>
          <w:iCs/>
        </w:rPr>
        <w:t>G</w:t>
      </w:r>
      <w:r w:rsidRPr="00E124E6">
        <w:rPr>
          <w:i/>
          <w:iCs/>
          <w:vertAlign w:val="subscript"/>
        </w:rPr>
        <w:t>r</w:t>
      </w:r>
      <w:r w:rsidRPr="00E124E6">
        <w:t xml:space="preserve"> – </w:t>
      </w:r>
      <w:r w:rsidRPr="00E124E6">
        <w:rPr>
          <w:i/>
          <w:iCs/>
        </w:rPr>
        <w:t>P</w:t>
      </w:r>
      <w:r w:rsidRPr="00E124E6">
        <w:rPr>
          <w:i/>
          <w:iCs/>
          <w:vertAlign w:val="subscript"/>
        </w:rPr>
        <w:t>r</w:t>
      </w:r>
      <w:r w:rsidRPr="00E124E6">
        <w:t>(</w:t>
      </w:r>
      <w:r w:rsidRPr="00E124E6">
        <w:rPr>
          <w:i/>
          <w:iCs/>
        </w:rPr>
        <w:t>p</w:t>
      </w:r>
      <w:r w:rsidRPr="00E124E6">
        <w:t>)                    dB</w:t>
      </w:r>
      <w:r w:rsidRPr="00E124E6">
        <w:tab/>
        <w:t>(1)</w:t>
      </w:r>
    </w:p>
    <w:p w14:paraId="1CCFD29C" w14:textId="77777777" w:rsidR="00684E89" w:rsidRPr="007A4528" w:rsidRDefault="00684E89" w:rsidP="00684E89">
      <w:pPr>
        <w:rPr>
          <w:szCs w:val="24"/>
          <w:lang w:eastAsia="zh-CN"/>
        </w:rPr>
      </w:pPr>
      <w:r w:rsidRPr="007A4528">
        <w:rPr>
          <w:rFonts w:hint="eastAsia"/>
          <w:szCs w:val="24"/>
          <w:lang w:val="en-GB" w:eastAsia="zh-CN"/>
        </w:rPr>
        <w:t>其中</w:t>
      </w:r>
      <w:r w:rsidRPr="007A4528">
        <w:rPr>
          <w:rFonts w:hint="eastAsia"/>
          <w:szCs w:val="24"/>
          <w:lang w:eastAsia="zh-CN"/>
        </w:rPr>
        <w:t>：</w:t>
      </w:r>
    </w:p>
    <w:p w14:paraId="6BCF74D9" w14:textId="77777777" w:rsidR="00684E89" w:rsidRPr="007A4528" w:rsidRDefault="00684E89" w:rsidP="00596E41">
      <w:pPr>
        <w:pStyle w:val="Equationlegend"/>
        <w:rPr>
          <w:lang w:eastAsia="zh-CN"/>
        </w:rPr>
      </w:pPr>
      <w:r w:rsidRPr="004547D9">
        <w:rPr>
          <w:i/>
          <w:iCs/>
          <w:lang w:eastAsia="zh-CN"/>
        </w:rPr>
        <w:tab/>
      </w:r>
      <w:r w:rsidRPr="007A4528">
        <w:rPr>
          <w:i/>
          <w:iCs/>
          <w:lang w:eastAsia="zh-CN"/>
        </w:rPr>
        <w:t>p</w:t>
      </w:r>
      <w:r w:rsidRPr="007A4528">
        <w:rPr>
          <w:rFonts w:hint="eastAsia"/>
          <w:lang w:eastAsia="zh-CN"/>
        </w:rPr>
        <w:t>：</w:t>
      </w:r>
      <w:r w:rsidRPr="007A4528">
        <w:rPr>
          <w:lang w:eastAsia="zh-CN"/>
        </w:rPr>
        <w:tab/>
      </w:r>
      <w:r w:rsidRPr="007A4528">
        <w:rPr>
          <w:rFonts w:hint="eastAsia"/>
          <w:lang w:eastAsia="zh-CN"/>
        </w:rPr>
        <w:t>容许干扰功率可被超出的最大时间百分数</w:t>
      </w:r>
    </w:p>
    <w:p w14:paraId="10C2A24B" w14:textId="77777777" w:rsidR="00684E89" w:rsidRPr="007A4528" w:rsidRDefault="00684E89" w:rsidP="00596E41">
      <w:pPr>
        <w:pStyle w:val="Equationlegend"/>
        <w:rPr>
          <w:lang w:eastAsia="zh-CN"/>
        </w:rPr>
      </w:pPr>
      <w:r w:rsidRPr="007A4528">
        <w:rPr>
          <w:i/>
          <w:iCs/>
          <w:lang w:eastAsia="zh-CN"/>
        </w:rPr>
        <w:tab/>
        <w:t>L</w:t>
      </w:r>
      <w:r w:rsidRPr="007A4528">
        <w:rPr>
          <w:i/>
          <w:iCs/>
          <w:vertAlign w:val="subscript"/>
          <w:lang w:eastAsia="zh-CN"/>
        </w:rPr>
        <w:t>b</w:t>
      </w:r>
      <w:r w:rsidRPr="007A4528">
        <w:rPr>
          <w:lang w:eastAsia="zh-CN"/>
        </w:rPr>
        <w:t>(</w:t>
      </w:r>
      <w:r w:rsidRPr="007A4528">
        <w:rPr>
          <w:i/>
          <w:iCs/>
          <w:lang w:eastAsia="zh-CN"/>
        </w:rPr>
        <w:t>p</w:t>
      </w:r>
      <w:r w:rsidRPr="007A4528">
        <w:rPr>
          <w:lang w:eastAsia="zh-CN"/>
        </w:rPr>
        <w:t>)</w:t>
      </w:r>
      <w:r w:rsidRPr="007A4528">
        <w:rPr>
          <w:rFonts w:hint="eastAsia"/>
          <w:lang w:eastAsia="zh-CN"/>
        </w:rPr>
        <w:t>：</w:t>
      </w:r>
      <w:r w:rsidRPr="007A4528">
        <w:rPr>
          <w:lang w:eastAsia="zh-CN"/>
        </w:rPr>
        <w:tab/>
      </w:r>
      <w:r w:rsidRPr="007A4528">
        <w:rPr>
          <w:rFonts w:hint="eastAsia"/>
          <w:lang w:eastAsia="zh-CN"/>
        </w:rPr>
        <w:t>在</w:t>
      </w:r>
      <w:r w:rsidRPr="007A4528">
        <w:rPr>
          <w:i/>
          <w:iCs/>
          <w:lang w:eastAsia="zh-CN"/>
        </w:rPr>
        <w:t>p</w:t>
      </w:r>
      <w:r w:rsidRPr="007A4528">
        <w:rPr>
          <w:lang w:eastAsia="zh-CN"/>
        </w:rPr>
        <w:t>%</w:t>
      </w:r>
      <w:r w:rsidRPr="007A4528">
        <w:rPr>
          <w:rFonts w:hint="eastAsia"/>
          <w:lang w:eastAsia="zh-CN"/>
        </w:rPr>
        <w:t>的时间内传播模式</w:t>
      </w:r>
      <w:r w:rsidRPr="007A4528">
        <w:rPr>
          <w:lang w:eastAsia="zh-CN"/>
        </w:rPr>
        <w:t>(1)</w:t>
      </w:r>
      <w:r w:rsidRPr="007A4528">
        <w:rPr>
          <w:rFonts w:hint="eastAsia"/>
          <w:lang w:eastAsia="zh-CN"/>
        </w:rPr>
        <w:t>的最小所需损耗</w:t>
      </w:r>
      <w:r>
        <w:rPr>
          <w:rFonts w:hint="eastAsia"/>
          <w:lang w:eastAsia="zh-CN"/>
        </w:rPr>
        <w:t>（</w:t>
      </w:r>
      <w:r w:rsidRPr="007A4528">
        <w:rPr>
          <w:lang w:eastAsia="zh-CN"/>
        </w:rPr>
        <w:t>dB</w:t>
      </w:r>
      <w:r>
        <w:rPr>
          <w:rFonts w:hint="eastAsia"/>
          <w:lang w:eastAsia="zh-CN"/>
        </w:rPr>
        <w:t>）</w:t>
      </w:r>
      <w:r w:rsidRPr="007A4528">
        <w:rPr>
          <w:rFonts w:hint="eastAsia"/>
          <w:lang w:eastAsia="zh-CN"/>
        </w:rPr>
        <w:t>；在除</w:t>
      </w:r>
      <w:r w:rsidRPr="007A4528">
        <w:rPr>
          <w:i/>
          <w:iCs/>
          <w:lang w:eastAsia="zh-CN"/>
        </w:rPr>
        <w:t>p</w:t>
      </w:r>
      <w:r w:rsidRPr="007A4528">
        <w:rPr>
          <w:lang w:eastAsia="zh-CN"/>
        </w:rPr>
        <w:t>%</w:t>
      </w:r>
      <w:r w:rsidRPr="007A4528">
        <w:rPr>
          <w:rFonts w:hint="eastAsia"/>
          <w:lang w:eastAsia="zh-CN"/>
        </w:rPr>
        <w:t>的时间之外的其他所有时间内该值必须被传播模式</w:t>
      </w:r>
      <w:r w:rsidRPr="007A4528">
        <w:rPr>
          <w:lang w:eastAsia="zh-CN"/>
        </w:rPr>
        <w:t>(1)</w:t>
      </w:r>
      <w:r w:rsidRPr="007A4528">
        <w:rPr>
          <w:rFonts w:hint="eastAsia"/>
          <w:lang w:eastAsia="zh-CN"/>
        </w:rPr>
        <w:t>的预定路径损耗所超过。</w:t>
      </w:r>
    </w:p>
    <w:p w14:paraId="15D8DBA9" w14:textId="77777777" w:rsidR="00684E89" w:rsidRPr="007A4528" w:rsidRDefault="00684E89" w:rsidP="00596E41">
      <w:pPr>
        <w:pStyle w:val="Equationlegend"/>
        <w:rPr>
          <w:lang w:eastAsia="zh-CN"/>
        </w:rPr>
      </w:pPr>
      <w:r w:rsidRPr="007A4528">
        <w:rPr>
          <w:i/>
          <w:iCs/>
          <w:lang w:eastAsia="zh-CN"/>
        </w:rPr>
        <w:tab/>
        <w:t>p</w:t>
      </w:r>
      <w:r w:rsidRPr="007A4528">
        <w:rPr>
          <w:i/>
          <w:iCs/>
          <w:vertAlign w:val="subscript"/>
          <w:lang w:eastAsia="zh-CN"/>
        </w:rPr>
        <w:t>t</w:t>
      </w:r>
      <w:r w:rsidRPr="007A4528">
        <w:rPr>
          <w:rFonts w:hint="eastAsia"/>
          <w:lang w:eastAsia="zh-CN"/>
        </w:rPr>
        <w:t>：</w:t>
      </w:r>
      <w:r w:rsidRPr="007A4528">
        <w:rPr>
          <w:lang w:eastAsia="zh-CN"/>
        </w:rPr>
        <w:tab/>
      </w:r>
      <w:r w:rsidRPr="007A4528">
        <w:rPr>
          <w:rFonts w:hint="eastAsia"/>
          <w:lang w:eastAsia="zh-CN"/>
        </w:rPr>
        <w:t>在发射地面电台或地球站天线终端的基准带宽中的可用发射功率电平</w:t>
      </w:r>
      <w:r>
        <w:rPr>
          <w:rFonts w:hint="eastAsia"/>
          <w:lang w:eastAsia="zh-CN"/>
        </w:rPr>
        <w:t>（</w:t>
      </w:r>
      <w:r w:rsidRPr="007A4528">
        <w:rPr>
          <w:lang w:eastAsia="zh-CN"/>
        </w:rPr>
        <w:t>dB</w:t>
      </w:r>
      <w:r>
        <w:rPr>
          <w:rFonts w:hint="eastAsia"/>
          <w:lang w:eastAsia="zh-CN"/>
        </w:rPr>
        <w:t>W</w:t>
      </w:r>
      <w:r>
        <w:rPr>
          <w:rFonts w:hint="eastAsia"/>
          <w:lang w:eastAsia="zh-CN"/>
        </w:rPr>
        <w:t>）</w:t>
      </w:r>
      <w:r w:rsidRPr="007A4528">
        <w:rPr>
          <w:rFonts w:hint="eastAsia"/>
          <w:lang w:eastAsia="zh-CN"/>
        </w:rPr>
        <w:t>的最大值。</w:t>
      </w:r>
    </w:p>
    <w:p w14:paraId="3B6F8FA7" w14:textId="77777777" w:rsidR="00684E89" w:rsidRPr="00DA3941" w:rsidRDefault="00684E89" w:rsidP="00596E41">
      <w:pPr>
        <w:pStyle w:val="Equationlegend"/>
        <w:rPr>
          <w:i/>
          <w:iCs/>
          <w:lang w:eastAsia="zh-CN"/>
        </w:rPr>
      </w:pPr>
      <w:r w:rsidRPr="007A4528">
        <w:rPr>
          <w:i/>
          <w:iCs/>
          <w:lang w:eastAsia="zh-CN"/>
        </w:rPr>
        <w:tab/>
        <w:t>p</w:t>
      </w:r>
      <w:r w:rsidRPr="00DA3941">
        <w:rPr>
          <w:i/>
          <w:iCs/>
          <w:lang w:eastAsia="zh-CN"/>
        </w:rPr>
        <w:t>r(</w:t>
      </w:r>
      <w:r w:rsidRPr="007A4528">
        <w:rPr>
          <w:i/>
          <w:iCs/>
          <w:lang w:eastAsia="zh-CN"/>
        </w:rPr>
        <w:t>p</w:t>
      </w:r>
      <w:r w:rsidRPr="00DA3941">
        <w:rPr>
          <w:i/>
          <w:iCs/>
          <w:lang w:eastAsia="zh-CN"/>
        </w:rPr>
        <w:t>)</w:t>
      </w:r>
      <w:r w:rsidRPr="00DA3941">
        <w:rPr>
          <w:rFonts w:hint="eastAsia"/>
          <w:i/>
          <w:iCs/>
          <w:lang w:eastAsia="zh-CN"/>
        </w:rPr>
        <w:t>：</w:t>
      </w:r>
      <w:r w:rsidRPr="00DA3941">
        <w:rPr>
          <w:i/>
          <w:iCs/>
          <w:lang w:eastAsia="zh-CN"/>
        </w:rPr>
        <w:tab/>
      </w:r>
      <w:r w:rsidRPr="00DA3941">
        <w:rPr>
          <w:rFonts w:hint="eastAsia"/>
          <w:iCs/>
          <w:lang w:eastAsia="zh-CN"/>
        </w:rPr>
        <w:t>在可能会受到干扰且该干扰发射来自于单一干扰源的接收地面电台或地球站天线终端的基准带宽内干扰发射</w:t>
      </w:r>
      <w:r>
        <w:rPr>
          <w:rFonts w:hint="eastAsia"/>
          <w:lang w:eastAsia="zh-CN"/>
        </w:rPr>
        <w:t>（</w:t>
      </w:r>
      <w:r w:rsidRPr="007A4528">
        <w:rPr>
          <w:lang w:eastAsia="zh-CN"/>
        </w:rPr>
        <w:t>dB</w:t>
      </w:r>
      <w:r>
        <w:rPr>
          <w:rFonts w:hint="eastAsia"/>
          <w:lang w:eastAsia="zh-CN"/>
        </w:rPr>
        <w:t>W</w:t>
      </w:r>
      <w:r>
        <w:rPr>
          <w:rFonts w:hint="eastAsia"/>
          <w:lang w:eastAsia="zh-CN"/>
        </w:rPr>
        <w:t>）</w:t>
      </w:r>
      <w:r w:rsidRPr="00DA3941">
        <w:rPr>
          <w:rFonts w:hint="eastAsia"/>
          <w:iCs/>
          <w:lang w:eastAsia="zh-CN"/>
        </w:rPr>
        <w:t>在</w:t>
      </w:r>
      <w:r w:rsidRPr="00DA3941">
        <w:rPr>
          <w:iCs/>
          <w:lang w:eastAsia="zh-CN"/>
        </w:rPr>
        <w:t>p%</w:t>
      </w:r>
      <w:r w:rsidRPr="00DA3941">
        <w:rPr>
          <w:rFonts w:hint="eastAsia"/>
          <w:iCs/>
          <w:lang w:eastAsia="zh-CN"/>
        </w:rPr>
        <w:t>的时间内可被超出的容许干扰功率。</w:t>
      </w:r>
      <w:r>
        <w:rPr>
          <w:rFonts w:hint="eastAsia"/>
          <w:lang w:val="en-GB" w:eastAsia="zh-CN"/>
        </w:rPr>
        <w:t>当</w:t>
      </w:r>
      <w:r w:rsidRPr="0085431B">
        <w:rPr>
          <w:i/>
          <w:iCs/>
          <w:lang w:val="en-GB" w:eastAsia="zh-CN"/>
        </w:rPr>
        <w:t>p</w:t>
      </w:r>
      <w:r>
        <w:rPr>
          <w:rFonts w:hint="eastAsia"/>
          <w:lang w:val="en-GB" w:eastAsia="zh-CN"/>
        </w:rPr>
        <w:t>是一个小的时间百分比，在范围</w:t>
      </w:r>
      <w:r w:rsidRPr="0085431B">
        <w:rPr>
          <w:lang w:val="en-GB" w:eastAsia="zh-CN"/>
        </w:rPr>
        <w:t xml:space="preserve">0.001% </w:t>
      </w:r>
      <w:r>
        <w:rPr>
          <w:rFonts w:hint="eastAsia"/>
          <w:lang w:val="en-GB" w:eastAsia="zh-CN"/>
        </w:rPr>
        <w:t>至</w:t>
      </w:r>
      <w:r w:rsidRPr="0085431B">
        <w:rPr>
          <w:lang w:val="en-GB" w:eastAsia="zh-CN"/>
        </w:rPr>
        <w:t>1.0%</w:t>
      </w:r>
      <w:r>
        <w:rPr>
          <w:rFonts w:hint="eastAsia"/>
          <w:lang w:val="en-GB" w:eastAsia="zh-CN"/>
        </w:rPr>
        <w:t>，干扰被称作“短期干扰”；如果</w:t>
      </w:r>
      <w:r w:rsidRPr="0085431B">
        <w:rPr>
          <w:i/>
          <w:iCs/>
          <w:lang w:val="en-GB" w:eastAsia="zh-CN"/>
        </w:rPr>
        <w:t>p</w:t>
      </w:r>
      <w:r w:rsidRPr="0085431B">
        <w:rPr>
          <w:lang w:val="en-GB" w:eastAsia="zh-CN"/>
        </w:rPr>
        <w:t xml:space="preserve"> ≥ 20%</w:t>
      </w:r>
      <w:r>
        <w:rPr>
          <w:rFonts w:hint="eastAsia"/>
          <w:lang w:val="en-GB" w:eastAsia="zh-CN"/>
        </w:rPr>
        <w:t>，干扰被称作“长期干扰”（见第</w:t>
      </w:r>
      <w:r>
        <w:rPr>
          <w:rFonts w:hint="eastAsia"/>
          <w:lang w:val="en-GB" w:eastAsia="zh-CN"/>
        </w:rPr>
        <w:t>1.5.3</w:t>
      </w:r>
      <w:r>
        <w:rPr>
          <w:rFonts w:hint="eastAsia"/>
          <w:lang w:val="en-GB" w:eastAsia="zh-CN"/>
        </w:rPr>
        <w:t>节）。</w:t>
      </w:r>
    </w:p>
    <w:p w14:paraId="41E6C86B" w14:textId="77777777" w:rsidR="00684E89" w:rsidRDefault="00684E89" w:rsidP="00684E89">
      <w:pPr>
        <w:tabs>
          <w:tab w:val="clear" w:pos="794"/>
          <w:tab w:val="clear" w:pos="1191"/>
          <w:tab w:val="clear" w:pos="1588"/>
          <w:tab w:val="clear" w:pos="1985"/>
        </w:tabs>
        <w:overflowPunct/>
        <w:autoSpaceDE/>
        <w:autoSpaceDN/>
        <w:adjustRightInd/>
        <w:spacing w:before="0"/>
        <w:jc w:val="left"/>
        <w:textAlignment w:val="auto"/>
        <w:rPr>
          <w:i/>
          <w:iCs/>
          <w:szCs w:val="24"/>
          <w:lang w:eastAsia="zh-CN"/>
        </w:rPr>
      </w:pPr>
      <w:r>
        <w:rPr>
          <w:i/>
          <w:iCs/>
          <w:szCs w:val="24"/>
          <w:lang w:eastAsia="zh-CN"/>
        </w:rPr>
        <w:br w:type="page"/>
      </w:r>
    </w:p>
    <w:p w14:paraId="4DA3870A" w14:textId="77777777" w:rsidR="00684E89" w:rsidRPr="00DA3941" w:rsidRDefault="00684E89" w:rsidP="00596E41">
      <w:pPr>
        <w:pStyle w:val="Equationlegend"/>
        <w:rPr>
          <w:lang w:eastAsia="zh-CN"/>
        </w:rPr>
      </w:pPr>
      <w:r w:rsidRPr="00DA3941">
        <w:rPr>
          <w:lang w:eastAsia="zh-CN"/>
        </w:rPr>
        <w:lastRenderedPageBreak/>
        <w:tab/>
      </w:r>
      <w:r w:rsidRPr="004547D9">
        <w:rPr>
          <w:i/>
          <w:lang w:eastAsia="zh-CN"/>
        </w:rPr>
        <w:t>G</w:t>
      </w:r>
      <w:r w:rsidRPr="004547D9">
        <w:rPr>
          <w:i/>
          <w:vertAlign w:val="subscript"/>
          <w:lang w:eastAsia="zh-CN"/>
        </w:rPr>
        <w:t>t</w:t>
      </w:r>
      <w:r w:rsidRPr="004547D9">
        <w:rPr>
          <w:lang w:eastAsia="zh-CN"/>
        </w:rPr>
        <w:t>:</w:t>
      </w:r>
      <w:r w:rsidRPr="004547D9">
        <w:rPr>
          <w:lang w:eastAsia="zh-CN"/>
        </w:rPr>
        <w:tab/>
      </w:r>
      <w:r w:rsidRPr="00DA3941">
        <w:rPr>
          <w:rFonts w:hint="eastAsia"/>
          <w:lang w:eastAsia="zh-CN"/>
        </w:rPr>
        <w:t>发射地面电台或地球站的天线增益</w:t>
      </w:r>
      <w:r>
        <w:rPr>
          <w:rFonts w:hint="eastAsia"/>
          <w:lang w:eastAsia="zh-CN"/>
        </w:rPr>
        <w:t>（</w:t>
      </w:r>
      <w:r w:rsidRPr="00DA3941">
        <w:rPr>
          <w:rFonts w:hint="eastAsia"/>
          <w:lang w:eastAsia="zh-CN"/>
        </w:rPr>
        <w:t>相对于各向同性增益的</w:t>
      </w:r>
      <w:r w:rsidRPr="00DA3941">
        <w:rPr>
          <w:lang w:eastAsia="zh-CN"/>
        </w:rPr>
        <w:t>dB</w:t>
      </w:r>
      <w:r>
        <w:rPr>
          <w:rFonts w:hint="eastAsia"/>
          <w:lang w:eastAsia="zh-CN"/>
        </w:rPr>
        <w:t>）</w:t>
      </w:r>
      <w:r w:rsidRPr="00DA3941">
        <w:rPr>
          <w:rFonts w:hint="eastAsia"/>
          <w:lang w:eastAsia="zh-CN"/>
        </w:rPr>
        <w:t>。对于发射地球站而言，应使用既定方位上物理水平方向的天线增益；而发射地面电台则应采用主波束轴最大天线增益。</w:t>
      </w:r>
    </w:p>
    <w:p w14:paraId="15806021" w14:textId="77777777" w:rsidR="00684E89" w:rsidRDefault="00684E89" w:rsidP="00596E41">
      <w:pPr>
        <w:pStyle w:val="Equationlegend"/>
        <w:rPr>
          <w:lang w:eastAsia="zh-CN"/>
        </w:rPr>
      </w:pPr>
      <w:r w:rsidRPr="00DA3941">
        <w:rPr>
          <w:lang w:eastAsia="zh-CN"/>
        </w:rPr>
        <w:tab/>
      </w:r>
      <w:r w:rsidRPr="004547D9">
        <w:rPr>
          <w:i/>
          <w:lang w:eastAsia="zh-CN"/>
        </w:rPr>
        <w:t>G</w:t>
      </w:r>
      <w:r w:rsidRPr="004547D9">
        <w:rPr>
          <w:i/>
          <w:vertAlign w:val="subscript"/>
          <w:lang w:eastAsia="zh-CN"/>
        </w:rPr>
        <w:t>r</w:t>
      </w:r>
      <w:r w:rsidRPr="00DA3941">
        <w:rPr>
          <w:rFonts w:hint="eastAsia"/>
          <w:lang w:eastAsia="zh-CN"/>
        </w:rPr>
        <w:t>：</w:t>
      </w:r>
      <w:r w:rsidRPr="00DA3941">
        <w:rPr>
          <w:lang w:eastAsia="zh-CN"/>
        </w:rPr>
        <w:tab/>
      </w:r>
      <w:r w:rsidRPr="00DA3941">
        <w:rPr>
          <w:rFonts w:hint="eastAsia"/>
          <w:lang w:eastAsia="zh-CN"/>
        </w:rPr>
        <w:t>可能会受干扰的接收地面电台或地球站的天线增益</w:t>
      </w:r>
      <w:r>
        <w:rPr>
          <w:rFonts w:hint="eastAsia"/>
          <w:lang w:eastAsia="zh-CN"/>
        </w:rPr>
        <w:t>（</w:t>
      </w:r>
      <w:r w:rsidRPr="00DA3941">
        <w:rPr>
          <w:rFonts w:hint="eastAsia"/>
          <w:lang w:eastAsia="zh-CN"/>
        </w:rPr>
        <w:t>相对于各向同性增益的</w:t>
      </w:r>
      <w:r w:rsidRPr="00DA3941">
        <w:rPr>
          <w:lang w:eastAsia="zh-CN"/>
        </w:rPr>
        <w:t>dB</w:t>
      </w:r>
      <w:r>
        <w:rPr>
          <w:rFonts w:hint="eastAsia"/>
          <w:lang w:eastAsia="zh-CN"/>
        </w:rPr>
        <w:t>）</w:t>
      </w:r>
      <w:r w:rsidRPr="00DA3941">
        <w:rPr>
          <w:rFonts w:hint="eastAsia"/>
          <w:lang w:eastAsia="zh-CN"/>
        </w:rPr>
        <w:t>。对于接收地球站而言，这是指既定方位上物理水平方向的增益；而接收地面电台则应采用主波束轴最大天线增益。</w:t>
      </w:r>
    </w:p>
    <w:p w14:paraId="78F48F20" w14:textId="77777777" w:rsidR="00684E89" w:rsidRDefault="00684E89" w:rsidP="00684E89">
      <w:pPr>
        <w:tabs>
          <w:tab w:val="clear" w:pos="794"/>
          <w:tab w:val="clear" w:pos="1191"/>
          <w:tab w:val="clear" w:pos="1588"/>
          <w:tab w:val="clear" w:pos="1985"/>
        </w:tabs>
        <w:overflowPunct/>
        <w:autoSpaceDE/>
        <w:autoSpaceDN/>
        <w:adjustRightInd/>
        <w:spacing w:before="0"/>
        <w:jc w:val="left"/>
        <w:textAlignment w:val="auto"/>
        <w:rPr>
          <w:iCs/>
          <w:szCs w:val="24"/>
          <w:lang w:eastAsia="zh-CN"/>
        </w:rPr>
      </w:pPr>
      <w:r>
        <w:rPr>
          <w:iCs/>
          <w:szCs w:val="24"/>
          <w:lang w:eastAsia="zh-CN"/>
        </w:rPr>
        <w:br w:type="page"/>
      </w:r>
    </w:p>
    <w:p w14:paraId="5923C738" w14:textId="77777777" w:rsidR="00684E89" w:rsidRDefault="00684E89" w:rsidP="004A5E88">
      <w:pPr>
        <w:pStyle w:val="FigureNo"/>
        <w:rPr>
          <w:lang w:eastAsia="zh-CN"/>
        </w:rPr>
      </w:pPr>
      <w:r>
        <w:rPr>
          <w:rFonts w:hint="eastAsia"/>
          <w:lang w:eastAsia="zh-CN"/>
        </w:rPr>
        <w:lastRenderedPageBreak/>
        <w:t>图</w:t>
      </w:r>
      <w:r>
        <w:t>1</w:t>
      </w:r>
    </w:p>
    <w:p w14:paraId="4C9E8E47" w14:textId="77777777" w:rsidR="00684E89" w:rsidRPr="00E11FFA" w:rsidRDefault="00684E89" w:rsidP="00684E89">
      <w:pPr>
        <w:pStyle w:val="Figuretitle"/>
      </w:pPr>
      <w:r w:rsidRPr="00E11FFA">
        <w:rPr>
          <w:rFonts w:hint="eastAsia"/>
        </w:rPr>
        <w:t>结构呈现</w:t>
      </w:r>
    </w:p>
    <w:p w14:paraId="79C518F3" w14:textId="6F74ACDB" w:rsidR="00684E89" w:rsidRDefault="00684E89" w:rsidP="00684E89">
      <w:pPr>
        <w:pStyle w:val="Figure"/>
      </w:pPr>
      <w:r w:rsidRPr="00715088">
        <w:rPr>
          <w:noProof/>
          <w:lang w:eastAsia="zh-CN"/>
        </w:rPr>
        <w:drawing>
          <wp:inline distT="0" distB="0" distL="0" distR="0" wp14:anchorId="2B0C3D52" wp14:editId="722D08DD">
            <wp:extent cx="8120330" cy="4494326"/>
            <wp:effectExtent l="3175" t="0" r="0" b="0"/>
            <wp:docPr id="478" name="图片 478" descr="C:\Users\jia\Desktop\1900879待检查1\SM.1448-01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C:\Users\jia\Desktop\1900879待检查1\SM.1448-01e.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8135129" cy="4502517"/>
                    </a:xfrm>
                    <a:prstGeom prst="rect">
                      <a:avLst/>
                    </a:prstGeom>
                    <a:noFill/>
                    <a:ln w="9525">
                      <a:noFill/>
                      <a:miter lim="800000"/>
                      <a:headEnd/>
                      <a:tailEnd/>
                    </a:ln>
                  </pic:spPr>
                </pic:pic>
              </a:graphicData>
            </a:graphic>
          </wp:inline>
        </w:drawing>
      </w:r>
    </w:p>
    <w:p w14:paraId="6A183016" w14:textId="575AE6BA" w:rsidR="00684E89" w:rsidRDefault="00684E89" w:rsidP="00684E89"/>
    <w:p w14:paraId="55525D23" w14:textId="77777777" w:rsidR="00684E89" w:rsidRPr="00684E89" w:rsidRDefault="00684E89" w:rsidP="00684E89">
      <w:pPr>
        <w:sectPr w:rsidR="00684E89" w:rsidRPr="00684E89" w:rsidSect="00964F9C">
          <w:headerReference w:type="even" r:id="rId17"/>
          <w:headerReference w:type="default" r:id="rId18"/>
          <w:endnotePr>
            <w:numFmt w:val="chicago"/>
            <w:numRestart w:val="eachSect"/>
          </w:endnotePr>
          <w:pgSz w:w="11907" w:h="16834" w:code="9"/>
          <w:pgMar w:top="1134" w:right="1134" w:bottom="1134" w:left="1134" w:header="484" w:footer="484" w:gutter="0"/>
          <w:paperSrc w:first="15" w:other="15"/>
          <w:pgNumType w:start="1"/>
          <w:cols w:space="720"/>
          <w:docGrid w:type="linesAndChars" w:linePitch="360" w:charSpace="-4096"/>
        </w:sectPr>
      </w:pPr>
    </w:p>
    <w:p w14:paraId="195B1658" w14:textId="77777777" w:rsidR="00684E89" w:rsidRPr="005F5139" w:rsidRDefault="00684E89" w:rsidP="00596E41">
      <w:pPr>
        <w:pStyle w:val="TableNo"/>
        <w:rPr>
          <w:lang w:eastAsia="zh-CN"/>
        </w:rPr>
      </w:pPr>
      <w:r w:rsidRPr="005F5139">
        <w:rPr>
          <w:rFonts w:hint="eastAsia"/>
          <w:lang w:eastAsia="zh-CN"/>
        </w:rPr>
        <w:lastRenderedPageBreak/>
        <w:t>表</w:t>
      </w:r>
      <w:r w:rsidRPr="005F5139">
        <w:rPr>
          <w:rFonts w:hint="eastAsia"/>
          <w:lang w:eastAsia="zh-CN"/>
        </w:rPr>
        <w:t>1</w:t>
      </w:r>
    </w:p>
    <w:p w14:paraId="5674EF61" w14:textId="77777777" w:rsidR="00684E89" w:rsidRPr="005F5139" w:rsidRDefault="00684E89" w:rsidP="00684E89">
      <w:pPr>
        <w:pStyle w:val="Tabletitle"/>
        <w:spacing w:after="113"/>
        <w:rPr>
          <w:sz w:val="20"/>
          <w:szCs w:val="18"/>
          <w:lang w:eastAsia="zh-CN"/>
        </w:rPr>
      </w:pPr>
      <w:r w:rsidRPr="005F5139">
        <w:rPr>
          <w:rFonts w:hint="eastAsia"/>
          <w:szCs w:val="18"/>
          <w:lang w:eastAsia="zh-CN"/>
        </w:rPr>
        <w:t>共用场景与计算方法的相互参照</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559"/>
        <w:gridCol w:w="1417"/>
        <w:gridCol w:w="1560"/>
        <w:gridCol w:w="1417"/>
        <w:gridCol w:w="1418"/>
        <w:gridCol w:w="1417"/>
        <w:gridCol w:w="1276"/>
        <w:gridCol w:w="1075"/>
        <w:gridCol w:w="1159"/>
      </w:tblGrid>
      <w:tr w:rsidR="00684E89" w:rsidRPr="00E67445" w14:paraId="64FEF88A" w14:textId="77777777" w:rsidTr="00964F9C">
        <w:trPr>
          <w:trHeight w:val="340"/>
        </w:trPr>
        <w:tc>
          <w:tcPr>
            <w:tcW w:w="2127" w:type="dxa"/>
            <w:tcBorders>
              <w:top w:val="nil"/>
              <w:left w:val="nil"/>
            </w:tcBorders>
            <w:noWrap/>
          </w:tcPr>
          <w:p w14:paraId="5F104C08" w14:textId="77777777" w:rsidR="00684E89" w:rsidRPr="00E67445" w:rsidRDefault="00684E89" w:rsidP="00684E89">
            <w:pPr>
              <w:pStyle w:val="a7"/>
              <w:keepLines/>
              <w:spacing w:beforeLines="30" w:before="72" w:afterLines="30" w:after="72"/>
              <w:ind w:left="360"/>
              <w:rPr>
                <w:lang w:val="en-GB"/>
              </w:rPr>
            </w:pPr>
          </w:p>
        </w:tc>
        <w:tc>
          <w:tcPr>
            <w:tcW w:w="12298" w:type="dxa"/>
            <w:gridSpan w:val="9"/>
            <w:noWrap/>
            <w:vAlign w:val="bottom"/>
          </w:tcPr>
          <w:p w14:paraId="0F41A90C" w14:textId="77777777" w:rsidR="00684E89" w:rsidRPr="00E67445" w:rsidRDefault="00684E89" w:rsidP="00684E89">
            <w:pPr>
              <w:pStyle w:val="Tablehead"/>
              <w:keepLines/>
              <w:spacing w:beforeLines="30" w:before="72" w:afterLines="30" w:after="72"/>
              <w:ind w:left="360"/>
              <w:rPr>
                <w:sz w:val="18"/>
                <w:szCs w:val="18"/>
                <w:lang w:eastAsia="zh-CN"/>
              </w:rPr>
            </w:pPr>
            <w:r w:rsidRPr="00E67445">
              <w:rPr>
                <w:rFonts w:hint="eastAsia"/>
                <w:sz w:val="18"/>
                <w:szCs w:val="18"/>
                <w:lang w:eastAsia="zh-CN"/>
              </w:rPr>
              <w:t>附件</w:t>
            </w:r>
            <w:r w:rsidRPr="00E67445">
              <w:rPr>
                <w:rFonts w:hint="eastAsia"/>
                <w:sz w:val="18"/>
                <w:szCs w:val="18"/>
                <w:lang w:eastAsia="zh-CN"/>
              </w:rPr>
              <w:t>1</w:t>
            </w:r>
            <w:r w:rsidRPr="00E67445">
              <w:rPr>
                <w:rFonts w:hint="eastAsia"/>
                <w:sz w:val="18"/>
                <w:szCs w:val="18"/>
                <w:lang w:eastAsia="zh-CN"/>
              </w:rPr>
              <w:t>第</w:t>
            </w:r>
            <w:r w:rsidRPr="00E67445">
              <w:rPr>
                <w:sz w:val="18"/>
                <w:szCs w:val="18"/>
                <w:lang w:eastAsia="zh-CN"/>
              </w:rPr>
              <w:t>1.4</w:t>
            </w:r>
            <w:r w:rsidRPr="00E67445">
              <w:rPr>
                <w:rFonts w:hint="eastAsia"/>
                <w:sz w:val="18"/>
                <w:szCs w:val="18"/>
                <w:lang w:eastAsia="zh-CN"/>
              </w:rPr>
              <w:t>节中的共用情况</w:t>
            </w:r>
          </w:p>
        </w:tc>
      </w:tr>
      <w:tr w:rsidR="00964F9C" w:rsidRPr="00E67445" w14:paraId="08659E0B" w14:textId="77777777" w:rsidTr="00964F9C">
        <w:trPr>
          <w:trHeight w:val="2041"/>
        </w:trPr>
        <w:tc>
          <w:tcPr>
            <w:tcW w:w="2127" w:type="dxa"/>
            <w:noWrap/>
            <w:vAlign w:val="center"/>
          </w:tcPr>
          <w:p w14:paraId="2491B567" w14:textId="690326BA" w:rsidR="00684E89" w:rsidRPr="001710DE" w:rsidRDefault="00684E89" w:rsidP="00684E89">
            <w:pPr>
              <w:pStyle w:val="Tablehead"/>
              <w:rPr>
                <w:rFonts w:eastAsiaTheme="minorEastAsia"/>
                <w:sz w:val="18"/>
                <w:szCs w:val="18"/>
                <w:lang w:val="en-GB" w:eastAsia="zh-CN"/>
              </w:rPr>
            </w:pPr>
            <w:r w:rsidRPr="001710DE">
              <w:rPr>
                <w:rFonts w:eastAsiaTheme="minorEastAsia" w:hint="eastAsia"/>
                <w:sz w:val="18"/>
                <w:szCs w:val="18"/>
                <w:lang w:val="en-GB" w:eastAsia="zh-CN"/>
              </w:rPr>
              <w:t>附件</w:t>
            </w:r>
            <w:r w:rsidRPr="001710DE">
              <w:rPr>
                <w:rFonts w:eastAsiaTheme="minorEastAsia" w:hint="eastAsia"/>
                <w:sz w:val="18"/>
                <w:szCs w:val="18"/>
                <w:lang w:val="en-GB" w:eastAsia="zh-CN"/>
              </w:rPr>
              <w:t>1</w:t>
            </w:r>
            <w:r w:rsidRPr="001710DE">
              <w:rPr>
                <w:rFonts w:eastAsiaTheme="minorEastAsia" w:hint="eastAsia"/>
                <w:sz w:val="18"/>
                <w:szCs w:val="18"/>
                <w:lang w:val="en-GB" w:eastAsia="zh-CN"/>
              </w:rPr>
              <w:t>和附件</w:t>
            </w:r>
            <w:r w:rsidRPr="001710DE">
              <w:rPr>
                <w:rFonts w:eastAsiaTheme="minorEastAsia" w:hint="eastAsia"/>
                <w:sz w:val="18"/>
                <w:szCs w:val="18"/>
                <w:lang w:val="en-GB" w:eastAsia="zh-CN"/>
              </w:rPr>
              <w:t>2</w:t>
            </w:r>
            <w:r w:rsidRPr="001710DE">
              <w:rPr>
                <w:rFonts w:eastAsiaTheme="minorEastAsia" w:hint="eastAsia"/>
                <w:sz w:val="18"/>
                <w:szCs w:val="18"/>
                <w:lang w:val="en-GB" w:eastAsia="zh-CN"/>
              </w:rPr>
              <w:t>的</w:t>
            </w:r>
            <w:r w:rsidR="00964F9C">
              <w:rPr>
                <w:rFonts w:eastAsiaTheme="minorEastAsia"/>
                <w:sz w:val="18"/>
                <w:szCs w:val="18"/>
                <w:lang w:val="en-GB" w:eastAsia="zh-CN"/>
              </w:rPr>
              <w:br/>
            </w:r>
            <w:r w:rsidRPr="001710DE">
              <w:rPr>
                <w:rFonts w:eastAsiaTheme="minorEastAsia" w:hint="eastAsia"/>
                <w:sz w:val="18"/>
                <w:szCs w:val="18"/>
                <w:lang w:val="en-GB" w:eastAsia="zh-CN"/>
              </w:rPr>
              <w:t>各适用章节</w:t>
            </w:r>
            <w:r w:rsidR="00964F9C">
              <w:rPr>
                <w:rFonts w:eastAsiaTheme="minorEastAsia"/>
                <w:sz w:val="18"/>
                <w:szCs w:val="18"/>
                <w:lang w:val="en-GB" w:eastAsia="zh-CN"/>
              </w:rPr>
              <w:br/>
            </w:r>
            <w:r w:rsidRPr="001710DE">
              <w:rPr>
                <w:rFonts w:eastAsiaTheme="minorEastAsia" w:hint="eastAsia"/>
                <w:sz w:val="18"/>
                <w:szCs w:val="18"/>
                <w:lang w:val="en-GB" w:eastAsia="zh-CN"/>
              </w:rPr>
              <w:t>和后附资料</w:t>
            </w:r>
          </w:p>
        </w:tc>
        <w:tc>
          <w:tcPr>
            <w:tcW w:w="1559" w:type="dxa"/>
            <w:noWrap/>
          </w:tcPr>
          <w:p w14:paraId="04E90025" w14:textId="2A46DD71" w:rsidR="00684E89" w:rsidRPr="001710DE" w:rsidRDefault="00684E89" w:rsidP="00684E89">
            <w:pPr>
              <w:pStyle w:val="Tablehead"/>
              <w:rPr>
                <w:rFonts w:eastAsiaTheme="minorEastAsia"/>
                <w:sz w:val="18"/>
                <w:szCs w:val="18"/>
                <w:lang w:val="en-GB" w:eastAsia="zh-CN"/>
              </w:rPr>
            </w:pPr>
            <w:r w:rsidRPr="001710DE">
              <w:rPr>
                <w:rFonts w:eastAsiaTheme="minorEastAsia" w:hint="eastAsia"/>
                <w:sz w:val="18"/>
                <w:szCs w:val="18"/>
                <w:lang w:val="en-GB" w:eastAsia="zh-CN"/>
              </w:rPr>
              <w:t>第</w:t>
            </w:r>
            <w:r w:rsidRPr="001710DE">
              <w:rPr>
                <w:rFonts w:eastAsiaTheme="minorEastAsia"/>
                <w:sz w:val="18"/>
                <w:szCs w:val="18"/>
                <w:lang w:val="en-GB" w:eastAsia="zh-CN"/>
              </w:rPr>
              <w:t>1.4.1</w:t>
            </w:r>
            <w:r w:rsidRPr="001710DE">
              <w:rPr>
                <w:rFonts w:eastAsiaTheme="minorEastAsia" w:hint="eastAsia"/>
                <w:sz w:val="18"/>
                <w:szCs w:val="18"/>
                <w:lang w:val="en-GB" w:eastAsia="zh-CN"/>
              </w:rPr>
              <w:t>节配合</w:t>
            </w:r>
            <w:r w:rsidR="00964F9C">
              <w:rPr>
                <w:rFonts w:eastAsiaTheme="minorEastAsia"/>
                <w:sz w:val="18"/>
                <w:szCs w:val="18"/>
                <w:lang w:val="en-GB" w:eastAsia="zh-CN"/>
              </w:rPr>
              <w:br/>
            </w:r>
            <w:r w:rsidRPr="001710DE">
              <w:rPr>
                <w:rFonts w:eastAsiaTheme="minorEastAsia" w:hint="eastAsia"/>
                <w:sz w:val="18"/>
                <w:szCs w:val="18"/>
                <w:lang w:val="en-GB" w:eastAsia="zh-CN"/>
              </w:rPr>
              <w:t>对地静止空间</w:t>
            </w:r>
            <w:r w:rsidR="00964F9C">
              <w:rPr>
                <w:rFonts w:eastAsiaTheme="minorEastAsia"/>
                <w:sz w:val="18"/>
                <w:szCs w:val="18"/>
                <w:lang w:val="en-GB" w:eastAsia="zh-CN"/>
              </w:rPr>
              <w:br/>
            </w:r>
            <w:r w:rsidRPr="001710DE">
              <w:rPr>
                <w:rFonts w:eastAsiaTheme="minorEastAsia" w:hint="eastAsia"/>
                <w:sz w:val="18"/>
                <w:szCs w:val="18"/>
                <w:lang w:val="en-GB" w:eastAsia="zh-CN"/>
              </w:rPr>
              <w:t>电台运转的</w:t>
            </w:r>
            <w:r w:rsidR="00964F9C">
              <w:rPr>
                <w:rFonts w:eastAsiaTheme="minorEastAsia"/>
                <w:sz w:val="18"/>
                <w:szCs w:val="18"/>
                <w:lang w:val="en-GB" w:eastAsia="zh-CN"/>
              </w:rPr>
              <w:br/>
            </w:r>
            <w:r w:rsidRPr="001710DE">
              <w:rPr>
                <w:rFonts w:eastAsiaTheme="minorEastAsia" w:hint="eastAsia"/>
                <w:sz w:val="18"/>
                <w:szCs w:val="18"/>
                <w:lang w:val="en-GB" w:eastAsia="zh-CN"/>
              </w:rPr>
              <w:t>地球站</w:t>
            </w:r>
          </w:p>
        </w:tc>
        <w:tc>
          <w:tcPr>
            <w:tcW w:w="1417" w:type="dxa"/>
            <w:noWrap/>
          </w:tcPr>
          <w:p w14:paraId="79B7491B" w14:textId="76A302F1" w:rsidR="00684E89" w:rsidRPr="001710DE" w:rsidRDefault="00684E89" w:rsidP="00684E89">
            <w:pPr>
              <w:pStyle w:val="Tablehead"/>
              <w:rPr>
                <w:rFonts w:eastAsiaTheme="minorEastAsia"/>
                <w:sz w:val="18"/>
                <w:szCs w:val="18"/>
                <w:lang w:val="en-GB" w:eastAsia="zh-CN"/>
              </w:rPr>
            </w:pPr>
            <w:r w:rsidRPr="001710DE">
              <w:rPr>
                <w:rFonts w:eastAsiaTheme="minorEastAsia" w:hint="eastAsia"/>
                <w:sz w:val="18"/>
                <w:szCs w:val="18"/>
                <w:lang w:val="en-GB" w:eastAsia="zh-CN"/>
              </w:rPr>
              <w:t>第</w:t>
            </w:r>
            <w:r w:rsidRPr="001710DE">
              <w:rPr>
                <w:rFonts w:eastAsiaTheme="minorEastAsia"/>
                <w:sz w:val="18"/>
                <w:szCs w:val="18"/>
                <w:lang w:val="en-GB" w:eastAsia="zh-CN"/>
              </w:rPr>
              <w:t>1.4.2</w:t>
            </w:r>
            <w:r w:rsidRPr="001710DE">
              <w:rPr>
                <w:rFonts w:eastAsiaTheme="minorEastAsia" w:hint="eastAsia"/>
                <w:sz w:val="18"/>
                <w:szCs w:val="18"/>
                <w:lang w:val="en-GB" w:eastAsia="zh-CN"/>
              </w:rPr>
              <w:t>节配合非对地静止</w:t>
            </w:r>
            <w:r w:rsidR="00964F9C">
              <w:rPr>
                <w:rFonts w:eastAsiaTheme="minorEastAsia"/>
                <w:sz w:val="18"/>
                <w:szCs w:val="18"/>
                <w:lang w:val="en-GB" w:eastAsia="zh-CN"/>
              </w:rPr>
              <w:br/>
            </w:r>
            <w:r w:rsidRPr="001710DE">
              <w:rPr>
                <w:rFonts w:eastAsiaTheme="minorEastAsia" w:hint="eastAsia"/>
                <w:sz w:val="18"/>
                <w:szCs w:val="18"/>
                <w:lang w:val="en-GB" w:eastAsia="zh-CN"/>
              </w:rPr>
              <w:t>空间电台运转的地球站</w:t>
            </w:r>
            <w:r w:rsidRPr="00964F9C">
              <w:rPr>
                <w:rFonts w:eastAsiaTheme="minorEastAsia" w:hint="eastAsia"/>
                <w:sz w:val="20"/>
                <w:szCs w:val="18"/>
                <w:vertAlign w:val="superscript"/>
                <w:lang w:val="en-GB" w:eastAsia="zh-CN"/>
              </w:rPr>
              <w:t>(</w:t>
            </w:r>
            <w:r w:rsidRPr="00964F9C">
              <w:rPr>
                <w:rFonts w:eastAsiaTheme="minorEastAsia"/>
                <w:sz w:val="20"/>
                <w:szCs w:val="18"/>
                <w:vertAlign w:val="superscript"/>
                <w:lang w:val="en-GB" w:eastAsia="zh-CN"/>
              </w:rPr>
              <w:t>1</w:t>
            </w:r>
            <w:r w:rsidRPr="00964F9C">
              <w:rPr>
                <w:rFonts w:eastAsiaTheme="minorEastAsia" w:hint="eastAsia"/>
                <w:sz w:val="20"/>
                <w:szCs w:val="18"/>
                <w:vertAlign w:val="superscript"/>
                <w:lang w:val="en-GB" w:eastAsia="zh-CN"/>
              </w:rPr>
              <w:t>)</w:t>
            </w:r>
          </w:p>
        </w:tc>
        <w:tc>
          <w:tcPr>
            <w:tcW w:w="1560" w:type="dxa"/>
            <w:noWrap/>
          </w:tcPr>
          <w:p w14:paraId="077C7D75" w14:textId="17801AF8" w:rsidR="00684E89" w:rsidRPr="001710DE" w:rsidRDefault="00684E89" w:rsidP="00684E89">
            <w:pPr>
              <w:pStyle w:val="Tablehead"/>
              <w:rPr>
                <w:rFonts w:eastAsiaTheme="minorEastAsia"/>
                <w:sz w:val="18"/>
                <w:szCs w:val="18"/>
                <w:lang w:val="en-GB" w:eastAsia="zh-CN"/>
              </w:rPr>
            </w:pPr>
            <w:r w:rsidRPr="001710DE">
              <w:rPr>
                <w:rFonts w:eastAsiaTheme="minorEastAsia" w:hint="eastAsia"/>
                <w:sz w:val="18"/>
                <w:szCs w:val="18"/>
                <w:lang w:val="en-GB" w:eastAsia="zh-CN"/>
              </w:rPr>
              <w:t>第</w:t>
            </w:r>
            <w:r w:rsidRPr="001710DE">
              <w:rPr>
                <w:rFonts w:eastAsiaTheme="minorEastAsia"/>
                <w:sz w:val="18"/>
                <w:szCs w:val="18"/>
                <w:lang w:val="en-GB" w:eastAsia="zh-CN"/>
              </w:rPr>
              <w:t>1.4.3</w:t>
            </w:r>
            <w:r w:rsidRPr="001710DE">
              <w:rPr>
                <w:rFonts w:eastAsiaTheme="minorEastAsia" w:hint="eastAsia"/>
                <w:sz w:val="18"/>
                <w:szCs w:val="18"/>
                <w:lang w:val="en-GB" w:eastAsia="zh-CN"/>
              </w:rPr>
              <w:t>节既配合对地静止又配合非对地静止空间电台运转</w:t>
            </w:r>
            <w:r w:rsidR="00964F9C">
              <w:rPr>
                <w:rFonts w:eastAsiaTheme="minorEastAsia"/>
                <w:sz w:val="18"/>
                <w:szCs w:val="18"/>
                <w:lang w:val="en-GB" w:eastAsia="zh-CN"/>
              </w:rPr>
              <w:br/>
            </w:r>
            <w:r w:rsidRPr="001710DE">
              <w:rPr>
                <w:rFonts w:eastAsiaTheme="minorEastAsia" w:hint="eastAsia"/>
                <w:sz w:val="18"/>
                <w:szCs w:val="18"/>
                <w:lang w:val="en-GB" w:eastAsia="zh-CN"/>
              </w:rPr>
              <w:t>的地球站</w:t>
            </w:r>
          </w:p>
        </w:tc>
        <w:tc>
          <w:tcPr>
            <w:tcW w:w="1417" w:type="dxa"/>
            <w:noWrap/>
          </w:tcPr>
          <w:p w14:paraId="4DE5B3AA" w14:textId="77777777" w:rsidR="00684E89" w:rsidRPr="001710DE" w:rsidRDefault="00684E89" w:rsidP="00684E89">
            <w:pPr>
              <w:pStyle w:val="Tablehead"/>
              <w:rPr>
                <w:rFonts w:eastAsiaTheme="minorEastAsia"/>
                <w:sz w:val="18"/>
                <w:szCs w:val="18"/>
                <w:lang w:val="en-GB" w:eastAsia="zh-CN"/>
              </w:rPr>
            </w:pPr>
            <w:r w:rsidRPr="001710DE">
              <w:rPr>
                <w:rFonts w:eastAsiaTheme="minorEastAsia" w:hint="eastAsia"/>
                <w:sz w:val="18"/>
                <w:szCs w:val="18"/>
                <w:lang w:val="en-GB" w:eastAsia="zh-CN"/>
              </w:rPr>
              <w:t>第</w:t>
            </w:r>
            <w:r w:rsidRPr="001710DE">
              <w:rPr>
                <w:rFonts w:eastAsiaTheme="minorEastAsia"/>
                <w:sz w:val="18"/>
                <w:szCs w:val="18"/>
                <w:lang w:val="en-GB" w:eastAsia="zh-CN"/>
              </w:rPr>
              <w:t>1.4.4</w:t>
            </w:r>
            <w:r w:rsidRPr="001710DE">
              <w:rPr>
                <w:rFonts w:eastAsiaTheme="minorEastAsia" w:hint="eastAsia"/>
                <w:sz w:val="18"/>
                <w:szCs w:val="18"/>
                <w:lang w:val="en-GB" w:eastAsia="zh-CN"/>
              </w:rPr>
              <w:t>节在双向划分频段内运转的地球站</w:t>
            </w:r>
          </w:p>
        </w:tc>
        <w:tc>
          <w:tcPr>
            <w:tcW w:w="1418" w:type="dxa"/>
            <w:noWrap/>
          </w:tcPr>
          <w:p w14:paraId="002A6983" w14:textId="4D6DF14A" w:rsidR="00684E89" w:rsidRPr="001710DE" w:rsidRDefault="00684E89" w:rsidP="00684E89">
            <w:pPr>
              <w:pStyle w:val="Tablehead"/>
              <w:rPr>
                <w:rFonts w:eastAsiaTheme="minorEastAsia"/>
                <w:sz w:val="18"/>
                <w:szCs w:val="18"/>
                <w:lang w:val="en-GB" w:eastAsia="zh-CN"/>
              </w:rPr>
            </w:pPr>
            <w:r w:rsidRPr="001710DE">
              <w:rPr>
                <w:rFonts w:eastAsiaTheme="minorEastAsia" w:hint="eastAsia"/>
                <w:sz w:val="18"/>
                <w:szCs w:val="18"/>
                <w:lang w:val="en-GB" w:eastAsia="zh-CN"/>
              </w:rPr>
              <w:t>第</w:t>
            </w:r>
            <w:r w:rsidRPr="001710DE">
              <w:rPr>
                <w:rFonts w:eastAsiaTheme="minorEastAsia"/>
                <w:sz w:val="18"/>
                <w:szCs w:val="18"/>
                <w:lang w:val="en-GB" w:eastAsia="zh-CN"/>
              </w:rPr>
              <w:t>1.4.5</w:t>
            </w:r>
            <w:r w:rsidRPr="001710DE">
              <w:rPr>
                <w:rFonts w:eastAsiaTheme="minorEastAsia" w:hint="eastAsia"/>
                <w:sz w:val="18"/>
                <w:szCs w:val="18"/>
                <w:lang w:val="en-GB" w:eastAsia="zh-CN"/>
              </w:rPr>
              <w:t>节卫星广播业务</w:t>
            </w:r>
            <w:r w:rsidR="00964F9C">
              <w:rPr>
                <w:rFonts w:eastAsiaTheme="minorEastAsia"/>
                <w:sz w:val="18"/>
                <w:szCs w:val="18"/>
                <w:lang w:val="en-GB" w:eastAsia="zh-CN"/>
              </w:rPr>
              <w:br/>
            </w:r>
            <w:r w:rsidRPr="001710DE">
              <w:rPr>
                <w:rFonts w:eastAsiaTheme="minorEastAsia" w:hint="eastAsia"/>
                <w:sz w:val="18"/>
                <w:szCs w:val="18"/>
                <w:lang w:val="en-GB" w:eastAsia="zh-CN"/>
              </w:rPr>
              <w:t>地球站</w:t>
            </w:r>
          </w:p>
        </w:tc>
        <w:tc>
          <w:tcPr>
            <w:tcW w:w="1417" w:type="dxa"/>
            <w:noWrap/>
          </w:tcPr>
          <w:p w14:paraId="761E7784" w14:textId="77777777" w:rsidR="00684E89" w:rsidRPr="001710DE" w:rsidRDefault="00684E89" w:rsidP="00684E89">
            <w:pPr>
              <w:pStyle w:val="Tablehead"/>
              <w:rPr>
                <w:rFonts w:eastAsiaTheme="minorEastAsia"/>
                <w:sz w:val="18"/>
                <w:szCs w:val="18"/>
                <w:lang w:val="en-GB" w:eastAsia="zh-CN"/>
              </w:rPr>
            </w:pPr>
            <w:r w:rsidRPr="001710DE">
              <w:rPr>
                <w:rFonts w:eastAsiaTheme="minorEastAsia" w:hint="eastAsia"/>
                <w:sz w:val="18"/>
                <w:szCs w:val="18"/>
                <w:lang w:val="en-GB" w:eastAsia="zh-CN"/>
              </w:rPr>
              <w:t>第</w:t>
            </w:r>
            <w:r w:rsidRPr="001710DE">
              <w:rPr>
                <w:rFonts w:eastAsiaTheme="minorEastAsia"/>
                <w:sz w:val="18"/>
                <w:szCs w:val="18"/>
                <w:lang w:val="en-GB" w:eastAsia="zh-CN"/>
              </w:rPr>
              <w:t>1.4.6</w:t>
            </w:r>
            <w:r w:rsidRPr="001710DE">
              <w:rPr>
                <w:rFonts w:eastAsiaTheme="minorEastAsia" w:hint="eastAsia"/>
                <w:sz w:val="18"/>
                <w:szCs w:val="18"/>
                <w:lang w:val="en-GB" w:eastAsia="zh-CN"/>
              </w:rPr>
              <w:t>节移动</w:t>
            </w:r>
            <w:r>
              <w:rPr>
                <w:rFonts w:eastAsiaTheme="minorEastAsia" w:hint="eastAsia"/>
                <w:sz w:val="18"/>
                <w:szCs w:val="18"/>
                <w:lang w:val="en-GB" w:eastAsia="zh-CN"/>
              </w:rPr>
              <w:t>（</w:t>
            </w:r>
            <w:r w:rsidRPr="001710DE">
              <w:rPr>
                <w:rFonts w:eastAsiaTheme="minorEastAsia" w:hint="eastAsia"/>
                <w:sz w:val="18"/>
                <w:szCs w:val="18"/>
                <w:lang w:val="en-GB" w:eastAsia="zh-CN"/>
              </w:rPr>
              <w:t>航空移动除外</w:t>
            </w:r>
            <w:r>
              <w:rPr>
                <w:rFonts w:eastAsiaTheme="minorEastAsia" w:hint="eastAsia"/>
                <w:sz w:val="18"/>
                <w:szCs w:val="18"/>
                <w:lang w:val="en-GB" w:eastAsia="zh-CN"/>
              </w:rPr>
              <w:t>）</w:t>
            </w:r>
            <w:r w:rsidRPr="001710DE">
              <w:rPr>
                <w:rFonts w:eastAsiaTheme="minorEastAsia" w:hint="eastAsia"/>
                <w:sz w:val="18"/>
                <w:szCs w:val="18"/>
                <w:lang w:val="en-GB" w:eastAsia="zh-CN"/>
              </w:rPr>
              <w:t>地球站</w:t>
            </w:r>
          </w:p>
        </w:tc>
        <w:tc>
          <w:tcPr>
            <w:tcW w:w="1276" w:type="dxa"/>
            <w:noWrap/>
          </w:tcPr>
          <w:p w14:paraId="09DBF440" w14:textId="264AE6B8" w:rsidR="00684E89" w:rsidRPr="001710DE" w:rsidRDefault="00684E89" w:rsidP="00684E89">
            <w:pPr>
              <w:pStyle w:val="Tablehead"/>
              <w:rPr>
                <w:rFonts w:eastAsiaTheme="minorEastAsia"/>
                <w:sz w:val="18"/>
                <w:szCs w:val="18"/>
                <w:lang w:val="en-GB" w:eastAsia="zh-CN"/>
              </w:rPr>
            </w:pPr>
            <w:r w:rsidRPr="001710DE">
              <w:rPr>
                <w:rFonts w:eastAsiaTheme="minorEastAsia" w:hint="eastAsia"/>
                <w:sz w:val="18"/>
                <w:szCs w:val="18"/>
                <w:lang w:val="en-GB" w:eastAsia="zh-CN"/>
              </w:rPr>
              <w:t>第</w:t>
            </w:r>
            <w:r w:rsidRPr="001710DE">
              <w:rPr>
                <w:rFonts w:eastAsiaTheme="minorEastAsia"/>
                <w:sz w:val="18"/>
                <w:szCs w:val="18"/>
                <w:lang w:val="en-GB" w:eastAsia="zh-CN"/>
              </w:rPr>
              <w:t>1.4.7</w:t>
            </w:r>
            <w:r w:rsidRPr="001710DE">
              <w:rPr>
                <w:rFonts w:eastAsiaTheme="minorEastAsia" w:hint="eastAsia"/>
                <w:sz w:val="18"/>
                <w:szCs w:val="18"/>
                <w:lang w:val="en-GB" w:eastAsia="zh-CN"/>
              </w:rPr>
              <w:t>节</w:t>
            </w:r>
            <w:r w:rsidR="00964F9C">
              <w:rPr>
                <w:rFonts w:eastAsiaTheme="minorEastAsia"/>
                <w:sz w:val="18"/>
                <w:szCs w:val="18"/>
                <w:lang w:val="en-GB" w:eastAsia="zh-CN"/>
              </w:rPr>
              <w:br/>
            </w:r>
            <w:r w:rsidRPr="001710DE">
              <w:rPr>
                <w:rFonts w:eastAsiaTheme="minorEastAsia" w:hint="eastAsia"/>
                <w:sz w:val="18"/>
                <w:szCs w:val="18"/>
                <w:lang w:val="en-GB" w:eastAsia="zh-CN"/>
              </w:rPr>
              <w:t>航空移动</w:t>
            </w:r>
            <w:r w:rsidR="00964F9C">
              <w:rPr>
                <w:rFonts w:eastAsiaTheme="minorEastAsia"/>
                <w:sz w:val="18"/>
                <w:szCs w:val="18"/>
                <w:lang w:val="en-GB" w:eastAsia="zh-CN"/>
              </w:rPr>
              <w:br/>
            </w:r>
            <w:r w:rsidRPr="001710DE">
              <w:rPr>
                <w:rFonts w:eastAsiaTheme="minorEastAsia" w:hint="eastAsia"/>
                <w:sz w:val="18"/>
                <w:szCs w:val="18"/>
                <w:lang w:val="en-GB" w:eastAsia="zh-CN"/>
              </w:rPr>
              <w:t>地球站</w:t>
            </w:r>
          </w:p>
        </w:tc>
        <w:tc>
          <w:tcPr>
            <w:tcW w:w="1075" w:type="dxa"/>
          </w:tcPr>
          <w:p w14:paraId="5635EF53" w14:textId="3B729882" w:rsidR="00684E89" w:rsidRPr="001710DE" w:rsidRDefault="00684E89" w:rsidP="00684E89">
            <w:pPr>
              <w:pStyle w:val="Tablehead"/>
              <w:rPr>
                <w:rFonts w:eastAsiaTheme="minorEastAsia"/>
                <w:sz w:val="18"/>
                <w:szCs w:val="18"/>
                <w:lang w:val="en-GB" w:eastAsia="zh-CN"/>
              </w:rPr>
            </w:pPr>
            <w:r w:rsidRPr="001710DE">
              <w:rPr>
                <w:rFonts w:eastAsiaTheme="minorEastAsia" w:hint="eastAsia"/>
                <w:sz w:val="18"/>
                <w:szCs w:val="18"/>
                <w:lang w:val="en-GB" w:eastAsia="zh-CN"/>
              </w:rPr>
              <w:t>第</w:t>
            </w:r>
            <w:r w:rsidRPr="001710DE">
              <w:rPr>
                <w:rFonts w:eastAsiaTheme="minorEastAsia"/>
                <w:sz w:val="18"/>
                <w:szCs w:val="18"/>
                <w:lang w:val="en-GB" w:eastAsia="zh-CN"/>
              </w:rPr>
              <w:t>1.4.8</w:t>
            </w:r>
            <w:r w:rsidRPr="001710DE">
              <w:rPr>
                <w:rFonts w:eastAsiaTheme="minorEastAsia" w:hint="eastAsia"/>
                <w:sz w:val="18"/>
                <w:szCs w:val="18"/>
                <w:lang w:val="en-GB" w:eastAsia="zh-CN"/>
              </w:rPr>
              <w:t>节可搬移</w:t>
            </w:r>
            <w:r w:rsidR="00964F9C">
              <w:rPr>
                <w:rFonts w:eastAsiaTheme="minorEastAsia"/>
                <w:sz w:val="18"/>
                <w:szCs w:val="18"/>
                <w:lang w:val="en-GB" w:eastAsia="zh-CN"/>
              </w:rPr>
              <w:br/>
            </w:r>
            <w:r w:rsidRPr="001710DE">
              <w:rPr>
                <w:rFonts w:eastAsiaTheme="minorEastAsia" w:hint="eastAsia"/>
                <w:sz w:val="18"/>
                <w:szCs w:val="18"/>
                <w:lang w:val="en-GB" w:eastAsia="zh-CN"/>
              </w:rPr>
              <w:t>地球站</w:t>
            </w:r>
          </w:p>
        </w:tc>
        <w:tc>
          <w:tcPr>
            <w:tcW w:w="1159" w:type="dxa"/>
          </w:tcPr>
          <w:p w14:paraId="6E2B2634" w14:textId="2E10632E" w:rsidR="00684E89" w:rsidRPr="001710DE" w:rsidRDefault="00684E89" w:rsidP="00684E89">
            <w:pPr>
              <w:pStyle w:val="Tablehead"/>
              <w:rPr>
                <w:rFonts w:eastAsiaTheme="minorEastAsia"/>
                <w:sz w:val="18"/>
                <w:szCs w:val="18"/>
                <w:lang w:val="en-GB" w:eastAsia="zh-CN"/>
              </w:rPr>
            </w:pPr>
            <w:r w:rsidRPr="001710DE">
              <w:rPr>
                <w:rFonts w:eastAsiaTheme="minorEastAsia" w:hint="eastAsia"/>
                <w:sz w:val="18"/>
                <w:szCs w:val="18"/>
                <w:lang w:val="en-GB" w:eastAsia="zh-CN"/>
              </w:rPr>
              <w:t>第</w:t>
            </w:r>
            <w:r w:rsidRPr="001710DE">
              <w:rPr>
                <w:rFonts w:eastAsiaTheme="minorEastAsia"/>
                <w:sz w:val="18"/>
                <w:szCs w:val="18"/>
                <w:lang w:val="en-GB" w:eastAsia="zh-CN"/>
              </w:rPr>
              <w:t>1.4.9</w:t>
            </w:r>
            <w:r w:rsidRPr="001710DE">
              <w:rPr>
                <w:rFonts w:eastAsiaTheme="minorEastAsia" w:hint="eastAsia"/>
                <w:sz w:val="18"/>
                <w:szCs w:val="18"/>
                <w:lang w:val="en-GB" w:eastAsia="zh-CN"/>
              </w:rPr>
              <w:t>节在指定服务区的非指定</w:t>
            </w:r>
            <w:r w:rsidR="00964F9C">
              <w:rPr>
                <w:rFonts w:eastAsiaTheme="minorEastAsia"/>
                <w:sz w:val="18"/>
                <w:szCs w:val="18"/>
                <w:lang w:val="en-GB" w:eastAsia="zh-CN"/>
              </w:rPr>
              <w:br/>
            </w:r>
            <w:r w:rsidRPr="001710DE">
              <w:rPr>
                <w:rFonts w:eastAsiaTheme="minorEastAsia" w:hint="eastAsia"/>
                <w:sz w:val="18"/>
                <w:szCs w:val="18"/>
                <w:lang w:val="en-GB" w:eastAsia="zh-CN"/>
              </w:rPr>
              <w:t>位置运行的固定地球站</w:t>
            </w:r>
          </w:p>
        </w:tc>
      </w:tr>
      <w:tr w:rsidR="00964F9C" w:rsidRPr="00E67445" w14:paraId="78218C12" w14:textId="77777777" w:rsidTr="00964F9C">
        <w:trPr>
          <w:trHeight w:val="322"/>
        </w:trPr>
        <w:tc>
          <w:tcPr>
            <w:tcW w:w="2127" w:type="dxa"/>
            <w:noWrap/>
          </w:tcPr>
          <w:p w14:paraId="3D6CB6EE" w14:textId="77777777" w:rsidR="00684E89" w:rsidRPr="00E67445" w:rsidRDefault="00684E89" w:rsidP="00684E89">
            <w:pPr>
              <w:pStyle w:val="Tabletext"/>
              <w:keepLines/>
              <w:spacing w:beforeLines="30" w:before="72" w:afterLines="30" w:after="72"/>
              <w:rPr>
                <w:sz w:val="18"/>
                <w:szCs w:val="18"/>
                <w:lang w:eastAsia="zh-CN"/>
              </w:rPr>
            </w:pPr>
            <w:r w:rsidRPr="00E67445">
              <w:rPr>
                <w:rFonts w:hint="eastAsia"/>
                <w:sz w:val="18"/>
                <w:szCs w:val="18"/>
                <w:lang w:eastAsia="zh-CN"/>
              </w:rPr>
              <w:t>第</w:t>
            </w:r>
            <w:r w:rsidRPr="00E67445">
              <w:rPr>
                <w:sz w:val="18"/>
                <w:szCs w:val="18"/>
                <w:lang w:eastAsia="zh-CN"/>
              </w:rPr>
              <w:t>1.3</w:t>
            </w:r>
            <w:r w:rsidRPr="00E67445">
              <w:rPr>
                <w:rFonts w:hint="eastAsia"/>
                <w:sz w:val="18"/>
                <w:szCs w:val="18"/>
                <w:lang w:eastAsia="zh-CN"/>
              </w:rPr>
              <w:t>节基本概念</w:t>
            </w:r>
          </w:p>
        </w:tc>
        <w:tc>
          <w:tcPr>
            <w:tcW w:w="1559" w:type="dxa"/>
            <w:noWrap/>
          </w:tcPr>
          <w:p w14:paraId="0EB2A560" w14:textId="77777777" w:rsidR="00684E89" w:rsidRPr="00CD2506" w:rsidRDefault="00684E89" w:rsidP="00684E89">
            <w:pPr>
              <w:pStyle w:val="Tabletext"/>
              <w:jc w:val="center"/>
              <w:rPr>
                <w:sz w:val="18"/>
                <w:szCs w:val="18"/>
                <w:lang w:eastAsia="zh-CN"/>
              </w:rPr>
            </w:pPr>
            <w:r w:rsidRPr="00CD2506">
              <w:rPr>
                <w:sz w:val="18"/>
                <w:szCs w:val="18"/>
                <w:lang w:eastAsia="zh-CN"/>
              </w:rPr>
              <w:t>X</w:t>
            </w:r>
          </w:p>
        </w:tc>
        <w:tc>
          <w:tcPr>
            <w:tcW w:w="1417" w:type="dxa"/>
            <w:noWrap/>
          </w:tcPr>
          <w:p w14:paraId="767F1057" w14:textId="77777777" w:rsidR="00684E89" w:rsidRPr="00CD2506" w:rsidRDefault="00684E89" w:rsidP="00684E89">
            <w:pPr>
              <w:pStyle w:val="Tabletext"/>
              <w:jc w:val="center"/>
              <w:rPr>
                <w:sz w:val="18"/>
                <w:szCs w:val="18"/>
                <w:lang w:eastAsia="zh-CN"/>
              </w:rPr>
            </w:pPr>
            <w:r w:rsidRPr="00CD2506">
              <w:rPr>
                <w:sz w:val="18"/>
                <w:szCs w:val="18"/>
                <w:lang w:eastAsia="zh-CN"/>
              </w:rPr>
              <w:t>X</w:t>
            </w:r>
          </w:p>
        </w:tc>
        <w:tc>
          <w:tcPr>
            <w:tcW w:w="1560" w:type="dxa"/>
            <w:noWrap/>
          </w:tcPr>
          <w:p w14:paraId="03A2C9DA" w14:textId="77777777" w:rsidR="00684E89" w:rsidRPr="00CD2506" w:rsidRDefault="00684E89" w:rsidP="00684E89">
            <w:pPr>
              <w:pStyle w:val="Tabletext"/>
              <w:jc w:val="center"/>
              <w:rPr>
                <w:sz w:val="18"/>
                <w:szCs w:val="18"/>
                <w:lang w:eastAsia="zh-CN"/>
              </w:rPr>
            </w:pPr>
            <w:r w:rsidRPr="00CD2506">
              <w:rPr>
                <w:sz w:val="18"/>
                <w:szCs w:val="18"/>
                <w:lang w:eastAsia="zh-CN"/>
              </w:rPr>
              <w:t>X</w:t>
            </w:r>
          </w:p>
        </w:tc>
        <w:tc>
          <w:tcPr>
            <w:tcW w:w="1417" w:type="dxa"/>
            <w:noWrap/>
          </w:tcPr>
          <w:p w14:paraId="17266792" w14:textId="77777777" w:rsidR="00684E89" w:rsidRPr="00CD2506" w:rsidRDefault="00684E89" w:rsidP="00684E89">
            <w:pPr>
              <w:pStyle w:val="Tabletext"/>
              <w:jc w:val="center"/>
              <w:rPr>
                <w:sz w:val="18"/>
                <w:szCs w:val="18"/>
                <w:lang w:eastAsia="zh-CN"/>
              </w:rPr>
            </w:pPr>
            <w:r w:rsidRPr="00CD2506">
              <w:rPr>
                <w:sz w:val="18"/>
                <w:szCs w:val="18"/>
                <w:lang w:eastAsia="zh-CN"/>
              </w:rPr>
              <w:t>X</w:t>
            </w:r>
          </w:p>
        </w:tc>
        <w:tc>
          <w:tcPr>
            <w:tcW w:w="1418" w:type="dxa"/>
            <w:noWrap/>
            <w:vAlign w:val="center"/>
          </w:tcPr>
          <w:p w14:paraId="3760086F" w14:textId="77777777" w:rsidR="00684E89" w:rsidRPr="00E67445" w:rsidRDefault="00684E89" w:rsidP="00684E89">
            <w:pPr>
              <w:pStyle w:val="Tabletext"/>
              <w:keepLines/>
              <w:spacing w:beforeLines="30" w:before="72" w:afterLines="30" w:after="72"/>
              <w:jc w:val="center"/>
              <w:rPr>
                <w:sz w:val="18"/>
                <w:szCs w:val="18"/>
                <w:lang w:eastAsia="zh-CN"/>
              </w:rPr>
            </w:pPr>
            <w:r w:rsidRPr="00E67445">
              <w:rPr>
                <w:sz w:val="18"/>
                <w:szCs w:val="18"/>
                <w:lang w:eastAsia="zh-CN"/>
              </w:rPr>
              <w:t>X</w:t>
            </w:r>
          </w:p>
        </w:tc>
        <w:tc>
          <w:tcPr>
            <w:tcW w:w="1417" w:type="dxa"/>
            <w:noWrap/>
            <w:vAlign w:val="center"/>
          </w:tcPr>
          <w:p w14:paraId="7A304D3B" w14:textId="77777777" w:rsidR="00684E89" w:rsidRPr="00E67445" w:rsidRDefault="00684E89" w:rsidP="00684E89">
            <w:pPr>
              <w:pStyle w:val="Tabletext"/>
              <w:keepLines/>
              <w:spacing w:beforeLines="30" w:before="72" w:afterLines="30" w:after="72"/>
              <w:jc w:val="center"/>
              <w:rPr>
                <w:sz w:val="18"/>
                <w:szCs w:val="18"/>
                <w:lang w:eastAsia="zh-CN"/>
              </w:rPr>
            </w:pPr>
            <w:r w:rsidRPr="00E67445">
              <w:rPr>
                <w:sz w:val="18"/>
                <w:szCs w:val="18"/>
                <w:lang w:eastAsia="zh-CN"/>
              </w:rPr>
              <w:t>X</w:t>
            </w:r>
          </w:p>
        </w:tc>
        <w:tc>
          <w:tcPr>
            <w:tcW w:w="1276" w:type="dxa"/>
            <w:noWrap/>
            <w:vAlign w:val="center"/>
          </w:tcPr>
          <w:p w14:paraId="2A0FD881" w14:textId="77777777" w:rsidR="00684E89" w:rsidRPr="00E67445" w:rsidRDefault="00684E89" w:rsidP="00684E89">
            <w:pPr>
              <w:pStyle w:val="Tabletext"/>
              <w:keepLines/>
              <w:spacing w:beforeLines="30" w:before="72" w:afterLines="30" w:after="72"/>
              <w:jc w:val="center"/>
              <w:rPr>
                <w:sz w:val="18"/>
                <w:szCs w:val="18"/>
                <w:lang w:eastAsia="zh-CN"/>
              </w:rPr>
            </w:pPr>
            <w:r w:rsidRPr="00E67445">
              <w:rPr>
                <w:sz w:val="18"/>
                <w:szCs w:val="18"/>
                <w:lang w:eastAsia="zh-CN"/>
              </w:rPr>
              <w:t>X</w:t>
            </w:r>
          </w:p>
        </w:tc>
        <w:tc>
          <w:tcPr>
            <w:tcW w:w="1075" w:type="dxa"/>
          </w:tcPr>
          <w:p w14:paraId="3CF1A14F" w14:textId="77777777" w:rsidR="00684E89" w:rsidRPr="00E67445" w:rsidRDefault="00684E89" w:rsidP="00684E89">
            <w:pPr>
              <w:pStyle w:val="Tabletext"/>
              <w:keepLines/>
              <w:spacing w:beforeLines="30" w:before="72" w:afterLines="30" w:after="72"/>
              <w:jc w:val="center"/>
              <w:rPr>
                <w:sz w:val="18"/>
                <w:szCs w:val="18"/>
                <w:lang w:eastAsia="zh-CN"/>
              </w:rPr>
            </w:pPr>
            <w:r w:rsidRPr="00E67445">
              <w:rPr>
                <w:sz w:val="18"/>
                <w:szCs w:val="18"/>
                <w:lang w:eastAsia="zh-CN"/>
              </w:rPr>
              <w:t>X</w:t>
            </w:r>
          </w:p>
        </w:tc>
        <w:tc>
          <w:tcPr>
            <w:tcW w:w="1159" w:type="dxa"/>
          </w:tcPr>
          <w:p w14:paraId="1CC62260" w14:textId="77777777" w:rsidR="00684E89" w:rsidRPr="00E67445" w:rsidRDefault="00684E89" w:rsidP="00684E89">
            <w:pPr>
              <w:pStyle w:val="Tabletext"/>
              <w:keepLines/>
              <w:spacing w:beforeLines="30" w:before="72" w:afterLines="30" w:after="72"/>
              <w:jc w:val="center"/>
              <w:rPr>
                <w:sz w:val="18"/>
                <w:szCs w:val="18"/>
                <w:lang w:eastAsia="zh-CN"/>
              </w:rPr>
            </w:pPr>
            <w:r w:rsidRPr="00E67445">
              <w:rPr>
                <w:sz w:val="18"/>
                <w:szCs w:val="18"/>
                <w:lang w:eastAsia="zh-CN"/>
              </w:rPr>
              <w:t>X</w:t>
            </w:r>
          </w:p>
        </w:tc>
      </w:tr>
      <w:tr w:rsidR="00964F9C" w:rsidRPr="00E67445" w14:paraId="7A11FD1D" w14:textId="77777777" w:rsidTr="00964F9C">
        <w:trPr>
          <w:trHeight w:val="308"/>
        </w:trPr>
        <w:tc>
          <w:tcPr>
            <w:tcW w:w="2127" w:type="dxa"/>
            <w:noWrap/>
          </w:tcPr>
          <w:p w14:paraId="3A078E84" w14:textId="77777777" w:rsidR="00684E89" w:rsidRPr="00E67445" w:rsidRDefault="00684E89" w:rsidP="00684E89">
            <w:pPr>
              <w:pStyle w:val="Tabletext"/>
              <w:keepLines/>
              <w:spacing w:beforeLines="30" w:before="72" w:afterLines="30" w:after="72"/>
              <w:rPr>
                <w:sz w:val="18"/>
                <w:szCs w:val="18"/>
                <w:lang w:eastAsia="zh-CN"/>
              </w:rPr>
            </w:pPr>
            <w:r w:rsidRPr="00E67445">
              <w:rPr>
                <w:rFonts w:hint="eastAsia"/>
                <w:sz w:val="18"/>
                <w:szCs w:val="18"/>
                <w:lang w:eastAsia="zh-CN"/>
              </w:rPr>
              <w:t>第</w:t>
            </w:r>
            <w:r w:rsidRPr="00E67445">
              <w:rPr>
                <w:sz w:val="18"/>
                <w:szCs w:val="18"/>
                <w:lang w:eastAsia="zh-CN"/>
              </w:rPr>
              <w:t>1.5</w:t>
            </w:r>
            <w:r w:rsidRPr="00E67445">
              <w:rPr>
                <w:rFonts w:hint="eastAsia"/>
                <w:sz w:val="18"/>
                <w:szCs w:val="18"/>
                <w:lang w:eastAsia="zh-CN"/>
              </w:rPr>
              <w:t>节传播模式概念</w:t>
            </w:r>
          </w:p>
        </w:tc>
        <w:tc>
          <w:tcPr>
            <w:tcW w:w="1559" w:type="dxa"/>
            <w:noWrap/>
          </w:tcPr>
          <w:p w14:paraId="4EF34115" w14:textId="77777777" w:rsidR="00684E89" w:rsidRPr="00CD2506" w:rsidRDefault="00684E89" w:rsidP="00684E89">
            <w:pPr>
              <w:pStyle w:val="Tabletext"/>
              <w:jc w:val="center"/>
              <w:rPr>
                <w:sz w:val="18"/>
                <w:szCs w:val="18"/>
                <w:lang w:eastAsia="zh-CN"/>
              </w:rPr>
            </w:pPr>
            <w:r w:rsidRPr="00CD2506">
              <w:rPr>
                <w:sz w:val="18"/>
                <w:szCs w:val="18"/>
                <w:lang w:eastAsia="zh-CN"/>
              </w:rPr>
              <w:t>X</w:t>
            </w:r>
          </w:p>
        </w:tc>
        <w:tc>
          <w:tcPr>
            <w:tcW w:w="1417" w:type="dxa"/>
            <w:noWrap/>
          </w:tcPr>
          <w:p w14:paraId="6514A861" w14:textId="77777777" w:rsidR="00684E89" w:rsidRPr="00CD2506" w:rsidRDefault="00684E89" w:rsidP="00684E89">
            <w:pPr>
              <w:pStyle w:val="Tabletext"/>
              <w:jc w:val="center"/>
              <w:rPr>
                <w:sz w:val="18"/>
                <w:szCs w:val="18"/>
                <w:lang w:eastAsia="zh-CN"/>
              </w:rPr>
            </w:pPr>
            <w:r w:rsidRPr="00CD2506">
              <w:rPr>
                <w:sz w:val="18"/>
                <w:szCs w:val="18"/>
                <w:lang w:eastAsia="zh-CN"/>
              </w:rPr>
              <w:t>X</w:t>
            </w:r>
          </w:p>
        </w:tc>
        <w:tc>
          <w:tcPr>
            <w:tcW w:w="1560" w:type="dxa"/>
            <w:noWrap/>
          </w:tcPr>
          <w:p w14:paraId="648C84B3" w14:textId="77777777" w:rsidR="00684E89" w:rsidRPr="00CD2506" w:rsidRDefault="00684E89" w:rsidP="00684E89">
            <w:pPr>
              <w:pStyle w:val="Tabletext"/>
              <w:jc w:val="center"/>
              <w:rPr>
                <w:sz w:val="18"/>
                <w:szCs w:val="18"/>
                <w:lang w:eastAsia="zh-CN"/>
              </w:rPr>
            </w:pPr>
            <w:r w:rsidRPr="00CD2506">
              <w:rPr>
                <w:sz w:val="18"/>
                <w:szCs w:val="18"/>
                <w:lang w:eastAsia="zh-CN"/>
              </w:rPr>
              <w:t>X</w:t>
            </w:r>
          </w:p>
        </w:tc>
        <w:tc>
          <w:tcPr>
            <w:tcW w:w="1417" w:type="dxa"/>
            <w:noWrap/>
          </w:tcPr>
          <w:p w14:paraId="7DCBC3B4" w14:textId="77777777" w:rsidR="00684E89" w:rsidRPr="00CD2506" w:rsidRDefault="00684E89" w:rsidP="00684E89">
            <w:pPr>
              <w:pStyle w:val="Tabletext"/>
              <w:jc w:val="center"/>
              <w:rPr>
                <w:sz w:val="18"/>
                <w:szCs w:val="18"/>
                <w:lang w:eastAsia="zh-CN"/>
              </w:rPr>
            </w:pPr>
            <w:r w:rsidRPr="00CD2506">
              <w:rPr>
                <w:sz w:val="18"/>
                <w:szCs w:val="18"/>
                <w:lang w:eastAsia="zh-CN"/>
              </w:rPr>
              <w:t>X</w:t>
            </w:r>
          </w:p>
        </w:tc>
        <w:tc>
          <w:tcPr>
            <w:tcW w:w="1418" w:type="dxa"/>
            <w:vMerge w:val="restart"/>
            <w:noWrap/>
            <w:vAlign w:val="center"/>
          </w:tcPr>
          <w:p w14:paraId="0D1FDA30" w14:textId="77777777" w:rsidR="00684E89" w:rsidRPr="00E67445" w:rsidRDefault="00684E89" w:rsidP="00684E89">
            <w:pPr>
              <w:pStyle w:val="Tabletext"/>
              <w:keepLines/>
              <w:spacing w:beforeLines="30" w:before="72" w:afterLines="30" w:after="72"/>
              <w:jc w:val="center"/>
              <w:rPr>
                <w:sz w:val="18"/>
                <w:szCs w:val="18"/>
                <w:lang w:eastAsia="zh-CN"/>
              </w:rPr>
            </w:pPr>
            <w:r w:rsidRPr="00E67445">
              <w:rPr>
                <w:rFonts w:hint="eastAsia"/>
                <w:sz w:val="18"/>
                <w:szCs w:val="18"/>
                <w:lang w:eastAsia="zh-CN"/>
              </w:rPr>
              <w:t>见第</w:t>
            </w:r>
            <w:r w:rsidRPr="00E67445">
              <w:rPr>
                <w:sz w:val="18"/>
                <w:szCs w:val="18"/>
                <w:lang w:eastAsia="zh-CN"/>
              </w:rPr>
              <w:t>1.4.1</w:t>
            </w:r>
            <w:r>
              <w:rPr>
                <w:rFonts w:hint="eastAsia"/>
                <w:sz w:val="18"/>
                <w:szCs w:val="18"/>
                <w:lang w:eastAsia="zh-CN"/>
              </w:rPr>
              <w:t>、</w:t>
            </w:r>
            <w:r w:rsidRPr="00E67445">
              <w:rPr>
                <w:sz w:val="18"/>
                <w:szCs w:val="18"/>
                <w:lang w:eastAsia="zh-CN"/>
              </w:rPr>
              <w:t>1.4.2</w:t>
            </w:r>
            <w:r>
              <w:rPr>
                <w:rFonts w:hint="eastAsia"/>
                <w:sz w:val="18"/>
                <w:szCs w:val="18"/>
                <w:lang w:eastAsia="zh-CN"/>
              </w:rPr>
              <w:t>、</w:t>
            </w:r>
            <w:r w:rsidRPr="00E67445">
              <w:rPr>
                <w:sz w:val="18"/>
                <w:szCs w:val="18"/>
                <w:lang w:eastAsia="zh-CN"/>
              </w:rPr>
              <w:t>1.4.3</w:t>
            </w:r>
            <w:r w:rsidRPr="00E67445">
              <w:rPr>
                <w:rFonts w:hint="eastAsia"/>
                <w:sz w:val="18"/>
                <w:szCs w:val="18"/>
                <w:lang w:eastAsia="zh-CN"/>
              </w:rPr>
              <w:t>或</w:t>
            </w:r>
            <w:r w:rsidRPr="00E67445">
              <w:rPr>
                <w:sz w:val="18"/>
                <w:szCs w:val="18"/>
                <w:lang w:eastAsia="zh-CN"/>
              </w:rPr>
              <w:t>1.4.4</w:t>
            </w:r>
            <w:r w:rsidRPr="00E67445">
              <w:rPr>
                <w:rFonts w:hint="eastAsia"/>
                <w:sz w:val="18"/>
                <w:szCs w:val="18"/>
                <w:lang w:eastAsia="zh-CN"/>
              </w:rPr>
              <w:t>节的适用部分以及第</w:t>
            </w:r>
            <w:r w:rsidRPr="00E67445">
              <w:rPr>
                <w:sz w:val="18"/>
                <w:szCs w:val="18"/>
                <w:lang w:eastAsia="zh-CN"/>
              </w:rPr>
              <w:t>1.6</w:t>
            </w:r>
            <w:r w:rsidRPr="00E67445">
              <w:rPr>
                <w:rFonts w:hint="eastAsia"/>
                <w:sz w:val="18"/>
                <w:szCs w:val="18"/>
                <w:lang w:eastAsia="zh-CN"/>
              </w:rPr>
              <w:t>节</w:t>
            </w:r>
          </w:p>
        </w:tc>
        <w:tc>
          <w:tcPr>
            <w:tcW w:w="1417" w:type="dxa"/>
            <w:vMerge w:val="restart"/>
            <w:noWrap/>
            <w:vAlign w:val="center"/>
          </w:tcPr>
          <w:p w14:paraId="1A02186A" w14:textId="77777777" w:rsidR="00684E89" w:rsidRPr="00E67445" w:rsidRDefault="00684E89" w:rsidP="00684E89">
            <w:pPr>
              <w:pStyle w:val="Tabletext"/>
              <w:keepLines/>
              <w:spacing w:beforeLines="30" w:before="72" w:afterLines="30" w:after="72"/>
              <w:jc w:val="center"/>
              <w:rPr>
                <w:sz w:val="18"/>
                <w:szCs w:val="18"/>
                <w:lang w:eastAsia="zh-CN"/>
              </w:rPr>
            </w:pPr>
            <w:r w:rsidRPr="00E67445">
              <w:rPr>
                <w:rFonts w:hint="eastAsia"/>
                <w:sz w:val="18"/>
                <w:szCs w:val="18"/>
                <w:lang w:eastAsia="zh-CN"/>
              </w:rPr>
              <w:t>见第</w:t>
            </w:r>
            <w:r w:rsidRPr="00E67445">
              <w:rPr>
                <w:sz w:val="18"/>
                <w:szCs w:val="18"/>
                <w:lang w:eastAsia="zh-CN"/>
              </w:rPr>
              <w:t>1.4.1</w:t>
            </w:r>
            <w:r>
              <w:rPr>
                <w:rFonts w:hint="eastAsia"/>
                <w:sz w:val="18"/>
                <w:szCs w:val="18"/>
                <w:lang w:eastAsia="zh-CN"/>
              </w:rPr>
              <w:t>、</w:t>
            </w:r>
            <w:r w:rsidRPr="00E67445">
              <w:rPr>
                <w:sz w:val="18"/>
                <w:szCs w:val="18"/>
                <w:lang w:eastAsia="zh-CN"/>
              </w:rPr>
              <w:t>1.4.2</w:t>
            </w:r>
            <w:r>
              <w:rPr>
                <w:rFonts w:hint="eastAsia"/>
                <w:sz w:val="18"/>
                <w:szCs w:val="18"/>
                <w:lang w:eastAsia="zh-CN"/>
              </w:rPr>
              <w:t>、</w:t>
            </w:r>
            <w:r w:rsidRPr="00E67445">
              <w:rPr>
                <w:sz w:val="18"/>
                <w:szCs w:val="18"/>
                <w:lang w:eastAsia="zh-CN"/>
              </w:rPr>
              <w:t>1.4.3</w:t>
            </w:r>
            <w:r w:rsidRPr="00E67445">
              <w:rPr>
                <w:rFonts w:hint="eastAsia"/>
                <w:sz w:val="18"/>
                <w:szCs w:val="18"/>
                <w:lang w:eastAsia="zh-CN"/>
              </w:rPr>
              <w:t>或</w:t>
            </w:r>
            <w:r w:rsidRPr="00E67445">
              <w:rPr>
                <w:sz w:val="18"/>
                <w:szCs w:val="18"/>
                <w:lang w:eastAsia="zh-CN"/>
              </w:rPr>
              <w:t>1.4.4</w:t>
            </w:r>
            <w:r w:rsidRPr="00E67445">
              <w:rPr>
                <w:rFonts w:hint="eastAsia"/>
                <w:sz w:val="18"/>
                <w:szCs w:val="18"/>
                <w:lang w:eastAsia="zh-CN"/>
              </w:rPr>
              <w:t>节的适用部分以及第</w:t>
            </w:r>
            <w:r w:rsidRPr="00E67445">
              <w:rPr>
                <w:sz w:val="18"/>
                <w:szCs w:val="18"/>
                <w:lang w:eastAsia="zh-CN"/>
              </w:rPr>
              <w:t>1.6</w:t>
            </w:r>
            <w:r w:rsidRPr="00E67445">
              <w:rPr>
                <w:rFonts w:hint="eastAsia"/>
                <w:sz w:val="18"/>
                <w:szCs w:val="18"/>
                <w:lang w:eastAsia="zh-CN"/>
              </w:rPr>
              <w:t>节</w:t>
            </w:r>
          </w:p>
        </w:tc>
        <w:tc>
          <w:tcPr>
            <w:tcW w:w="1276" w:type="dxa"/>
            <w:vMerge w:val="restart"/>
            <w:noWrap/>
            <w:vAlign w:val="center"/>
          </w:tcPr>
          <w:p w14:paraId="5D6F5E17" w14:textId="77777777" w:rsidR="00684E89" w:rsidRPr="00E67445" w:rsidRDefault="00684E89" w:rsidP="00684E89">
            <w:pPr>
              <w:pStyle w:val="Tabletext"/>
              <w:keepLines/>
              <w:spacing w:beforeLines="30" w:before="72" w:afterLines="30" w:after="72"/>
              <w:jc w:val="center"/>
              <w:rPr>
                <w:sz w:val="18"/>
                <w:szCs w:val="18"/>
                <w:lang w:eastAsia="zh-CN"/>
              </w:rPr>
            </w:pPr>
            <w:r w:rsidRPr="00E67445">
              <w:rPr>
                <w:rFonts w:hint="eastAsia"/>
                <w:sz w:val="18"/>
                <w:szCs w:val="18"/>
                <w:lang w:eastAsia="zh-CN"/>
              </w:rPr>
              <w:t>见第</w:t>
            </w:r>
            <w:r w:rsidRPr="00E67445">
              <w:rPr>
                <w:sz w:val="18"/>
                <w:szCs w:val="18"/>
                <w:lang w:eastAsia="zh-CN"/>
              </w:rPr>
              <w:t>1.4.1</w:t>
            </w:r>
            <w:r>
              <w:rPr>
                <w:rFonts w:hint="eastAsia"/>
                <w:sz w:val="18"/>
                <w:szCs w:val="18"/>
                <w:lang w:eastAsia="zh-CN"/>
              </w:rPr>
              <w:t>、</w:t>
            </w:r>
            <w:r w:rsidRPr="00E67445">
              <w:rPr>
                <w:sz w:val="18"/>
                <w:szCs w:val="18"/>
                <w:lang w:eastAsia="zh-CN"/>
              </w:rPr>
              <w:t>1.4.2</w:t>
            </w:r>
            <w:r>
              <w:rPr>
                <w:rFonts w:hint="eastAsia"/>
                <w:sz w:val="18"/>
                <w:szCs w:val="18"/>
                <w:lang w:eastAsia="zh-CN"/>
              </w:rPr>
              <w:t>、</w:t>
            </w:r>
            <w:r w:rsidRPr="00E67445">
              <w:rPr>
                <w:sz w:val="18"/>
                <w:szCs w:val="18"/>
                <w:lang w:eastAsia="zh-CN"/>
              </w:rPr>
              <w:t>1.4.3</w:t>
            </w:r>
            <w:r w:rsidRPr="00E67445">
              <w:rPr>
                <w:rFonts w:hint="eastAsia"/>
                <w:sz w:val="18"/>
                <w:szCs w:val="18"/>
                <w:lang w:eastAsia="zh-CN"/>
              </w:rPr>
              <w:t>或</w:t>
            </w:r>
            <w:r w:rsidRPr="00E67445">
              <w:rPr>
                <w:sz w:val="18"/>
                <w:szCs w:val="18"/>
                <w:lang w:eastAsia="zh-CN"/>
              </w:rPr>
              <w:t>1.4.4</w:t>
            </w:r>
            <w:r w:rsidRPr="00E67445">
              <w:rPr>
                <w:rFonts w:hint="eastAsia"/>
                <w:sz w:val="18"/>
                <w:szCs w:val="18"/>
                <w:lang w:eastAsia="zh-CN"/>
              </w:rPr>
              <w:t>节的适用部分以及第</w:t>
            </w:r>
            <w:r w:rsidRPr="00E67445">
              <w:rPr>
                <w:sz w:val="18"/>
                <w:szCs w:val="18"/>
                <w:lang w:eastAsia="zh-CN"/>
              </w:rPr>
              <w:t>1.6</w:t>
            </w:r>
            <w:r w:rsidRPr="00E67445">
              <w:rPr>
                <w:rFonts w:hint="eastAsia"/>
                <w:sz w:val="18"/>
                <w:szCs w:val="18"/>
                <w:lang w:eastAsia="zh-CN"/>
              </w:rPr>
              <w:t>节</w:t>
            </w:r>
          </w:p>
        </w:tc>
        <w:tc>
          <w:tcPr>
            <w:tcW w:w="1075" w:type="dxa"/>
            <w:vMerge w:val="restart"/>
            <w:vAlign w:val="center"/>
          </w:tcPr>
          <w:p w14:paraId="1479926B" w14:textId="77777777" w:rsidR="00684E89" w:rsidRPr="00E67445" w:rsidRDefault="00684E89" w:rsidP="00684E89">
            <w:pPr>
              <w:pStyle w:val="Tabletext"/>
              <w:keepLines/>
              <w:spacing w:beforeLines="30" w:before="72" w:afterLines="30" w:after="72"/>
              <w:jc w:val="center"/>
              <w:rPr>
                <w:sz w:val="18"/>
                <w:szCs w:val="18"/>
                <w:lang w:eastAsia="zh-CN"/>
              </w:rPr>
            </w:pPr>
            <w:r w:rsidRPr="00E67445">
              <w:rPr>
                <w:rFonts w:hint="eastAsia"/>
                <w:sz w:val="18"/>
                <w:szCs w:val="18"/>
                <w:lang w:eastAsia="zh-CN"/>
              </w:rPr>
              <w:t>见第</w:t>
            </w:r>
            <w:r w:rsidRPr="00E67445">
              <w:rPr>
                <w:sz w:val="18"/>
                <w:szCs w:val="18"/>
                <w:lang w:eastAsia="zh-CN"/>
              </w:rPr>
              <w:t>1.4.1</w:t>
            </w:r>
            <w:r>
              <w:rPr>
                <w:rFonts w:hint="eastAsia"/>
                <w:sz w:val="18"/>
                <w:szCs w:val="18"/>
                <w:lang w:eastAsia="zh-CN"/>
              </w:rPr>
              <w:t>、</w:t>
            </w:r>
            <w:r w:rsidRPr="00E67445">
              <w:rPr>
                <w:sz w:val="18"/>
                <w:szCs w:val="18"/>
                <w:lang w:eastAsia="zh-CN"/>
              </w:rPr>
              <w:t>1.4.2</w:t>
            </w:r>
            <w:r>
              <w:rPr>
                <w:rFonts w:hint="eastAsia"/>
                <w:sz w:val="18"/>
                <w:szCs w:val="18"/>
                <w:lang w:eastAsia="zh-CN"/>
              </w:rPr>
              <w:t>、</w:t>
            </w:r>
            <w:r w:rsidRPr="00E67445">
              <w:rPr>
                <w:sz w:val="18"/>
                <w:szCs w:val="18"/>
                <w:lang w:eastAsia="zh-CN"/>
              </w:rPr>
              <w:t>1.4.3</w:t>
            </w:r>
            <w:r w:rsidRPr="00E67445">
              <w:rPr>
                <w:rFonts w:hint="eastAsia"/>
                <w:sz w:val="18"/>
                <w:szCs w:val="18"/>
                <w:lang w:eastAsia="zh-CN"/>
              </w:rPr>
              <w:t>或</w:t>
            </w:r>
            <w:r w:rsidRPr="00E67445">
              <w:rPr>
                <w:sz w:val="18"/>
                <w:szCs w:val="18"/>
                <w:lang w:eastAsia="zh-CN"/>
              </w:rPr>
              <w:t>1.4.4</w:t>
            </w:r>
            <w:r w:rsidRPr="00E67445">
              <w:rPr>
                <w:rFonts w:hint="eastAsia"/>
                <w:sz w:val="18"/>
                <w:szCs w:val="18"/>
                <w:lang w:eastAsia="zh-CN"/>
              </w:rPr>
              <w:t>节的适用部分以及第</w:t>
            </w:r>
            <w:r w:rsidRPr="00E67445">
              <w:rPr>
                <w:sz w:val="18"/>
                <w:szCs w:val="18"/>
                <w:lang w:eastAsia="zh-CN"/>
              </w:rPr>
              <w:t>1.6</w:t>
            </w:r>
            <w:r w:rsidRPr="00E67445">
              <w:rPr>
                <w:rFonts w:hint="eastAsia"/>
                <w:sz w:val="18"/>
                <w:szCs w:val="18"/>
                <w:lang w:eastAsia="zh-CN"/>
              </w:rPr>
              <w:t>节</w:t>
            </w:r>
          </w:p>
        </w:tc>
        <w:tc>
          <w:tcPr>
            <w:tcW w:w="1159" w:type="dxa"/>
            <w:vMerge w:val="restart"/>
            <w:vAlign w:val="center"/>
          </w:tcPr>
          <w:p w14:paraId="16F2C23B" w14:textId="77777777" w:rsidR="00684E89" w:rsidRPr="00E67445" w:rsidRDefault="00684E89" w:rsidP="00684E89">
            <w:pPr>
              <w:pStyle w:val="Tabletext"/>
              <w:keepLines/>
              <w:spacing w:beforeLines="30" w:before="72" w:afterLines="30" w:after="72"/>
              <w:jc w:val="center"/>
              <w:rPr>
                <w:sz w:val="18"/>
                <w:szCs w:val="18"/>
                <w:lang w:eastAsia="zh-CN"/>
              </w:rPr>
            </w:pPr>
            <w:r w:rsidRPr="00E67445">
              <w:rPr>
                <w:rFonts w:hint="eastAsia"/>
                <w:sz w:val="18"/>
                <w:szCs w:val="18"/>
                <w:lang w:eastAsia="zh-CN"/>
              </w:rPr>
              <w:t>见第</w:t>
            </w:r>
            <w:r w:rsidRPr="00E67445">
              <w:rPr>
                <w:sz w:val="18"/>
                <w:szCs w:val="18"/>
                <w:lang w:eastAsia="zh-CN"/>
              </w:rPr>
              <w:t>1.4.1</w:t>
            </w:r>
            <w:r>
              <w:rPr>
                <w:rFonts w:hint="eastAsia"/>
                <w:sz w:val="18"/>
                <w:szCs w:val="18"/>
                <w:lang w:eastAsia="zh-CN"/>
              </w:rPr>
              <w:t>、</w:t>
            </w:r>
            <w:r w:rsidRPr="00E67445">
              <w:rPr>
                <w:sz w:val="18"/>
                <w:szCs w:val="18"/>
                <w:lang w:eastAsia="zh-CN"/>
              </w:rPr>
              <w:t>1.4.2</w:t>
            </w:r>
            <w:r>
              <w:rPr>
                <w:rFonts w:hint="eastAsia"/>
                <w:sz w:val="18"/>
                <w:szCs w:val="18"/>
                <w:lang w:eastAsia="zh-CN"/>
              </w:rPr>
              <w:t>、</w:t>
            </w:r>
            <w:r w:rsidRPr="00E67445">
              <w:rPr>
                <w:sz w:val="18"/>
                <w:szCs w:val="18"/>
                <w:lang w:eastAsia="zh-CN"/>
              </w:rPr>
              <w:t>1.4.3</w:t>
            </w:r>
            <w:r w:rsidRPr="00E67445">
              <w:rPr>
                <w:rFonts w:hint="eastAsia"/>
                <w:sz w:val="18"/>
                <w:szCs w:val="18"/>
                <w:lang w:eastAsia="zh-CN"/>
              </w:rPr>
              <w:t>或</w:t>
            </w:r>
            <w:r w:rsidRPr="00E67445">
              <w:rPr>
                <w:sz w:val="18"/>
                <w:szCs w:val="18"/>
                <w:lang w:eastAsia="zh-CN"/>
              </w:rPr>
              <w:t>1.4.4</w:t>
            </w:r>
            <w:r w:rsidRPr="00E67445">
              <w:rPr>
                <w:rFonts w:hint="eastAsia"/>
                <w:sz w:val="18"/>
                <w:szCs w:val="18"/>
                <w:lang w:eastAsia="zh-CN"/>
              </w:rPr>
              <w:t>节的适用部分以及第</w:t>
            </w:r>
            <w:r w:rsidRPr="00E67445">
              <w:rPr>
                <w:sz w:val="18"/>
                <w:szCs w:val="18"/>
                <w:lang w:eastAsia="zh-CN"/>
              </w:rPr>
              <w:t>1.6</w:t>
            </w:r>
            <w:r w:rsidRPr="00E67445">
              <w:rPr>
                <w:rFonts w:hint="eastAsia"/>
                <w:sz w:val="18"/>
                <w:szCs w:val="18"/>
                <w:lang w:eastAsia="zh-CN"/>
              </w:rPr>
              <w:t>节</w:t>
            </w:r>
          </w:p>
        </w:tc>
      </w:tr>
      <w:tr w:rsidR="00964F9C" w:rsidRPr="00E67445" w14:paraId="4229824A" w14:textId="77777777" w:rsidTr="00964F9C">
        <w:trPr>
          <w:trHeight w:val="322"/>
        </w:trPr>
        <w:tc>
          <w:tcPr>
            <w:tcW w:w="2127" w:type="dxa"/>
            <w:noWrap/>
          </w:tcPr>
          <w:p w14:paraId="1F283DC5" w14:textId="77777777" w:rsidR="00684E89" w:rsidRPr="00E67445" w:rsidRDefault="00684E89" w:rsidP="00684E89">
            <w:pPr>
              <w:pStyle w:val="Tabletext"/>
              <w:keepLines/>
              <w:spacing w:beforeLines="30" w:before="72" w:afterLines="30" w:after="72"/>
              <w:rPr>
                <w:sz w:val="18"/>
                <w:szCs w:val="18"/>
                <w:lang w:eastAsia="zh-CN"/>
              </w:rPr>
            </w:pPr>
            <w:r w:rsidRPr="00E67445">
              <w:rPr>
                <w:rFonts w:hint="eastAsia"/>
                <w:sz w:val="18"/>
                <w:szCs w:val="18"/>
                <w:lang w:eastAsia="zh-CN"/>
              </w:rPr>
              <w:t>第</w:t>
            </w:r>
            <w:r w:rsidRPr="00E67445">
              <w:rPr>
                <w:sz w:val="18"/>
                <w:szCs w:val="18"/>
                <w:lang w:eastAsia="zh-CN"/>
              </w:rPr>
              <w:t>1.6</w:t>
            </w:r>
            <w:r>
              <w:rPr>
                <w:rFonts w:hint="eastAsia"/>
                <w:sz w:val="18"/>
                <w:szCs w:val="18"/>
                <w:lang w:eastAsia="zh-CN"/>
              </w:rPr>
              <w:t>节</w:t>
            </w:r>
            <w:r w:rsidRPr="00E67445">
              <w:rPr>
                <w:rFonts w:hint="eastAsia"/>
                <w:sz w:val="18"/>
                <w:szCs w:val="18"/>
                <w:lang w:eastAsia="zh-CN"/>
              </w:rPr>
              <w:t>协调等值线；概念与绘制</w:t>
            </w:r>
          </w:p>
        </w:tc>
        <w:tc>
          <w:tcPr>
            <w:tcW w:w="1559" w:type="dxa"/>
            <w:noWrap/>
          </w:tcPr>
          <w:p w14:paraId="65D66856" w14:textId="77777777" w:rsidR="00684E89" w:rsidRPr="00CD2506" w:rsidRDefault="00684E89" w:rsidP="00684E89">
            <w:pPr>
              <w:pStyle w:val="Tabletext"/>
              <w:jc w:val="center"/>
              <w:rPr>
                <w:sz w:val="18"/>
                <w:szCs w:val="18"/>
              </w:rPr>
            </w:pPr>
            <w:r w:rsidRPr="00CD2506">
              <w:rPr>
                <w:sz w:val="18"/>
                <w:szCs w:val="18"/>
              </w:rPr>
              <w:t>X</w:t>
            </w:r>
          </w:p>
        </w:tc>
        <w:tc>
          <w:tcPr>
            <w:tcW w:w="1417" w:type="dxa"/>
            <w:noWrap/>
          </w:tcPr>
          <w:p w14:paraId="6D6D86CD" w14:textId="77777777" w:rsidR="00684E89" w:rsidRPr="00CD2506" w:rsidRDefault="00684E89" w:rsidP="00684E89">
            <w:pPr>
              <w:pStyle w:val="Tabletext"/>
              <w:jc w:val="center"/>
              <w:rPr>
                <w:sz w:val="18"/>
                <w:szCs w:val="18"/>
              </w:rPr>
            </w:pPr>
            <w:r w:rsidRPr="00CD2506">
              <w:rPr>
                <w:sz w:val="18"/>
                <w:szCs w:val="18"/>
              </w:rPr>
              <w:t>X</w:t>
            </w:r>
          </w:p>
        </w:tc>
        <w:tc>
          <w:tcPr>
            <w:tcW w:w="1560" w:type="dxa"/>
            <w:noWrap/>
          </w:tcPr>
          <w:p w14:paraId="1DD96554" w14:textId="77777777" w:rsidR="00684E89" w:rsidRPr="00CD2506" w:rsidRDefault="00684E89" w:rsidP="00684E89">
            <w:pPr>
              <w:pStyle w:val="Tabletext"/>
              <w:jc w:val="center"/>
              <w:rPr>
                <w:sz w:val="18"/>
                <w:szCs w:val="18"/>
              </w:rPr>
            </w:pPr>
            <w:r w:rsidRPr="00CD2506">
              <w:rPr>
                <w:sz w:val="18"/>
                <w:szCs w:val="18"/>
              </w:rPr>
              <w:t>X</w:t>
            </w:r>
          </w:p>
        </w:tc>
        <w:tc>
          <w:tcPr>
            <w:tcW w:w="1417" w:type="dxa"/>
            <w:noWrap/>
          </w:tcPr>
          <w:p w14:paraId="38110EEC" w14:textId="77777777" w:rsidR="00684E89" w:rsidRPr="00CD2506" w:rsidRDefault="00684E89" w:rsidP="00684E89">
            <w:pPr>
              <w:pStyle w:val="Tabletext"/>
              <w:jc w:val="center"/>
              <w:rPr>
                <w:sz w:val="18"/>
                <w:szCs w:val="18"/>
              </w:rPr>
            </w:pPr>
            <w:r w:rsidRPr="00CD2506">
              <w:rPr>
                <w:sz w:val="18"/>
                <w:szCs w:val="18"/>
              </w:rPr>
              <w:t>X</w:t>
            </w:r>
          </w:p>
        </w:tc>
        <w:tc>
          <w:tcPr>
            <w:tcW w:w="1418" w:type="dxa"/>
            <w:vMerge/>
            <w:noWrap/>
            <w:vAlign w:val="center"/>
          </w:tcPr>
          <w:p w14:paraId="0176518C" w14:textId="77777777" w:rsidR="00684E89" w:rsidRPr="00E67445" w:rsidRDefault="00684E89" w:rsidP="00684E89">
            <w:pPr>
              <w:pStyle w:val="a7"/>
              <w:keepLines/>
              <w:spacing w:beforeLines="30" w:before="72" w:afterLines="30" w:after="72"/>
              <w:rPr>
                <w:lang w:val="en-GB"/>
              </w:rPr>
            </w:pPr>
          </w:p>
        </w:tc>
        <w:tc>
          <w:tcPr>
            <w:tcW w:w="1417" w:type="dxa"/>
            <w:vMerge/>
            <w:noWrap/>
            <w:vAlign w:val="center"/>
          </w:tcPr>
          <w:p w14:paraId="33232B39" w14:textId="77777777" w:rsidR="00684E89" w:rsidRPr="00E67445" w:rsidRDefault="00684E89" w:rsidP="00684E89">
            <w:pPr>
              <w:pStyle w:val="a7"/>
              <w:keepLines/>
              <w:spacing w:beforeLines="30" w:before="72" w:afterLines="30" w:after="72"/>
              <w:rPr>
                <w:lang w:val="en-GB"/>
              </w:rPr>
            </w:pPr>
          </w:p>
        </w:tc>
        <w:tc>
          <w:tcPr>
            <w:tcW w:w="1276" w:type="dxa"/>
            <w:vMerge/>
            <w:noWrap/>
            <w:vAlign w:val="center"/>
          </w:tcPr>
          <w:p w14:paraId="673DE87F" w14:textId="77777777" w:rsidR="00684E89" w:rsidRPr="00E67445" w:rsidRDefault="00684E89" w:rsidP="00684E89">
            <w:pPr>
              <w:pStyle w:val="a7"/>
              <w:keepLines/>
              <w:spacing w:beforeLines="30" w:before="72" w:afterLines="30" w:after="72"/>
              <w:rPr>
                <w:lang w:val="en-GB"/>
              </w:rPr>
            </w:pPr>
          </w:p>
        </w:tc>
        <w:tc>
          <w:tcPr>
            <w:tcW w:w="1075" w:type="dxa"/>
            <w:vMerge/>
          </w:tcPr>
          <w:p w14:paraId="4D0D3DB8" w14:textId="77777777" w:rsidR="00684E89" w:rsidRPr="00E67445" w:rsidRDefault="00684E89" w:rsidP="00684E89">
            <w:pPr>
              <w:pStyle w:val="a7"/>
              <w:keepLines/>
              <w:spacing w:beforeLines="30" w:before="72" w:afterLines="30" w:after="72"/>
              <w:rPr>
                <w:lang w:val="en-GB"/>
              </w:rPr>
            </w:pPr>
          </w:p>
        </w:tc>
        <w:tc>
          <w:tcPr>
            <w:tcW w:w="1159" w:type="dxa"/>
            <w:vMerge/>
          </w:tcPr>
          <w:p w14:paraId="10059B75" w14:textId="77777777" w:rsidR="00684E89" w:rsidRPr="00E67445" w:rsidRDefault="00684E89" w:rsidP="00684E89">
            <w:pPr>
              <w:pStyle w:val="a7"/>
              <w:keepLines/>
              <w:spacing w:beforeLines="30" w:before="72" w:afterLines="30" w:after="72"/>
              <w:rPr>
                <w:lang w:val="en-GB"/>
              </w:rPr>
            </w:pPr>
          </w:p>
        </w:tc>
      </w:tr>
      <w:tr w:rsidR="00964F9C" w:rsidRPr="00E67445" w14:paraId="10C13014" w14:textId="77777777" w:rsidTr="00964F9C">
        <w:trPr>
          <w:trHeight w:val="322"/>
        </w:trPr>
        <w:tc>
          <w:tcPr>
            <w:tcW w:w="2127" w:type="dxa"/>
            <w:noWrap/>
          </w:tcPr>
          <w:p w14:paraId="4D781FDB" w14:textId="77777777" w:rsidR="00684E89" w:rsidRPr="00E67445" w:rsidRDefault="00684E89" w:rsidP="00684E89">
            <w:pPr>
              <w:pStyle w:val="Tabletext"/>
              <w:keepLines/>
              <w:spacing w:beforeLines="30" w:before="72" w:afterLines="30" w:after="72"/>
              <w:rPr>
                <w:sz w:val="18"/>
                <w:szCs w:val="18"/>
                <w:lang w:eastAsia="zh-CN"/>
              </w:rPr>
            </w:pPr>
            <w:r w:rsidRPr="00E67445">
              <w:rPr>
                <w:rFonts w:hint="eastAsia"/>
                <w:sz w:val="18"/>
                <w:szCs w:val="18"/>
                <w:lang w:eastAsia="zh-CN"/>
              </w:rPr>
              <w:t>第</w:t>
            </w:r>
            <w:r w:rsidRPr="00E67445">
              <w:rPr>
                <w:sz w:val="18"/>
                <w:szCs w:val="18"/>
                <w:lang w:eastAsia="zh-CN"/>
              </w:rPr>
              <w:t>2.1</w:t>
            </w:r>
            <w:r>
              <w:rPr>
                <w:rFonts w:hint="eastAsia"/>
                <w:sz w:val="18"/>
                <w:szCs w:val="18"/>
                <w:lang w:eastAsia="zh-CN"/>
              </w:rPr>
              <w:t>节</w:t>
            </w:r>
            <w:r w:rsidRPr="00E67445">
              <w:rPr>
                <w:rFonts w:hint="eastAsia"/>
                <w:sz w:val="18"/>
                <w:szCs w:val="18"/>
                <w:lang w:eastAsia="zh-CN"/>
              </w:rPr>
              <w:t>配合对地静止空间电台运转的地球站</w:t>
            </w:r>
          </w:p>
        </w:tc>
        <w:tc>
          <w:tcPr>
            <w:tcW w:w="1559" w:type="dxa"/>
            <w:noWrap/>
          </w:tcPr>
          <w:p w14:paraId="146AFFA2" w14:textId="77777777" w:rsidR="00684E89" w:rsidRPr="00CD2506" w:rsidRDefault="00684E89" w:rsidP="00684E89">
            <w:pPr>
              <w:pStyle w:val="Tabletext"/>
              <w:jc w:val="center"/>
              <w:rPr>
                <w:sz w:val="18"/>
                <w:szCs w:val="18"/>
              </w:rPr>
            </w:pPr>
            <w:r w:rsidRPr="00CD2506">
              <w:rPr>
                <w:sz w:val="18"/>
                <w:szCs w:val="18"/>
              </w:rPr>
              <w:t>X</w:t>
            </w:r>
          </w:p>
        </w:tc>
        <w:tc>
          <w:tcPr>
            <w:tcW w:w="1417" w:type="dxa"/>
            <w:noWrap/>
          </w:tcPr>
          <w:p w14:paraId="67DDB2FB" w14:textId="77777777" w:rsidR="00684E89" w:rsidRPr="00CD2506" w:rsidRDefault="00684E89" w:rsidP="00684E89">
            <w:pPr>
              <w:pStyle w:val="Tabletext"/>
              <w:jc w:val="center"/>
              <w:rPr>
                <w:sz w:val="18"/>
                <w:szCs w:val="18"/>
              </w:rPr>
            </w:pPr>
          </w:p>
        </w:tc>
        <w:tc>
          <w:tcPr>
            <w:tcW w:w="1560" w:type="dxa"/>
            <w:noWrap/>
          </w:tcPr>
          <w:p w14:paraId="3F282BD0" w14:textId="77777777" w:rsidR="00684E89" w:rsidRPr="00CD2506" w:rsidRDefault="00684E89" w:rsidP="00684E89">
            <w:pPr>
              <w:pStyle w:val="Tabletext"/>
              <w:jc w:val="center"/>
              <w:rPr>
                <w:sz w:val="18"/>
                <w:szCs w:val="18"/>
              </w:rPr>
            </w:pPr>
            <w:r w:rsidRPr="00CD2506">
              <w:rPr>
                <w:sz w:val="18"/>
                <w:szCs w:val="18"/>
              </w:rPr>
              <w:t>X</w:t>
            </w:r>
          </w:p>
        </w:tc>
        <w:tc>
          <w:tcPr>
            <w:tcW w:w="1417" w:type="dxa"/>
            <w:noWrap/>
          </w:tcPr>
          <w:p w14:paraId="0325A23C" w14:textId="77777777" w:rsidR="00684E89" w:rsidRPr="00CD2506" w:rsidRDefault="00684E89" w:rsidP="00684E89">
            <w:pPr>
              <w:pStyle w:val="Tabletext"/>
              <w:jc w:val="center"/>
              <w:rPr>
                <w:sz w:val="18"/>
                <w:szCs w:val="18"/>
              </w:rPr>
            </w:pPr>
          </w:p>
        </w:tc>
        <w:tc>
          <w:tcPr>
            <w:tcW w:w="1418" w:type="dxa"/>
            <w:vMerge/>
            <w:noWrap/>
            <w:vAlign w:val="center"/>
          </w:tcPr>
          <w:p w14:paraId="55CD78D7" w14:textId="77777777" w:rsidR="00684E89" w:rsidRPr="00E67445" w:rsidRDefault="00684E89" w:rsidP="00684E89">
            <w:pPr>
              <w:pStyle w:val="a7"/>
              <w:keepLines/>
              <w:spacing w:beforeLines="30" w:before="72" w:afterLines="30" w:after="72"/>
              <w:rPr>
                <w:lang w:val="en-GB"/>
              </w:rPr>
            </w:pPr>
          </w:p>
        </w:tc>
        <w:tc>
          <w:tcPr>
            <w:tcW w:w="1417" w:type="dxa"/>
            <w:vMerge/>
            <w:noWrap/>
            <w:vAlign w:val="center"/>
          </w:tcPr>
          <w:p w14:paraId="46A1ADEB" w14:textId="77777777" w:rsidR="00684E89" w:rsidRPr="00E67445" w:rsidRDefault="00684E89" w:rsidP="00684E89">
            <w:pPr>
              <w:pStyle w:val="a7"/>
              <w:keepLines/>
              <w:spacing w:beforeLines="30" w:before="72" w:afterLines="30" w:after="72"/>
              <w:rPr>
                <w:lang w:val="en-GB"/>
              </w:rPr>
            </w:pPr>
          </w:p>
        </w:tc>
        <w:tc>
          <w:tcPr>
            <w:tcW w:w="1276" w:type="dxa"/>
            <w:vMerge/>
            <w:noWrap/>
            <w:vAlign w:val="center"/>
          </w:tcPr>
          <w:p w14:paraId="4399EABC" w14:textId="77777777" w:rsidR="00684E89" w:rsidRPr="00E67445" w:rsidRDefault="00684E89" w:rsidP="00684E89">
            <w:pPr>
              <w:pStyle w:val="a7"/>
              <w:keepLines/>
              <w:spacing w:beforeLines="30" w:before="72" w:afterLines="30" w:after="72"/>
              <w:rPr>
                <w:lang w:val="en-GB"/>
              </w:rPr>
            </w:pPr>
          </w:p>
        </w:tc>
        <w:tc>
          <w:tcPr>
            <w:tcW w:w="1075" w:type="dxa"/>
            <w:vMerge/>
          </w:tcPr>
          <w:p w14:paraId="02CF0A63" w14:textId="77777777" w:rsidR="00684E89" w:rsidRPr="00E67445" w:rsidRDefault="00684E89" w:rsidP="00684E89">
            <w:pPr>
              <w:pStyle w:val="a7"/>
              <w:keepLines/>
              <w:spacing w:beforeLines="30" w:before="72" w:afterLines="30" w:after="72"/>
              <w:rPr>
                <w:lang w:val="en-GB"/>
              </w:rPr>
            </w:pPr>
          </w:p>
        </w:tc>
        <w:tc>
          <w:tcPr>
            <w:tcW w:w="1159" w:type="dxa"/>
            <w:vMerge/>
          </w:tcPr>
          <w:p w14:paraId="5BCE3481" w14:textId="77777777" w:rsidR="00684E89" w:rsidRPr="00E67445" w:rsidRDefault="00684E89" w:rsidP="00684E89">
            <w:pPr>
              <w:pStyle w:val="a7"/>
              <w:keepLines/>
              <w:spacing w:beforeLines="30" w:before="72" w:afterLines="30" w:after="72"/>
              <w:rPr>
                <w:lang w:val="en-GB"/>
              </w:rPr>
            </w:pPr>
          </w:p>
        </w:tc>
      </w:tr>
      <w:tr w:rsidR="00964F9C" w:rsidRPr="00E67445" w14:paraId="1D9FC47E" w14:textId="77777777" w:rsidTr="00964F9C">
        <w:trPr>
          <w:trHeight w:val="308"/>
        </w:trPr>
        <w:tc>
          <w:tcPr>
            <w:tcW w:w="2127" w:type="dxa"/>
            <w:noWrap/>
          </w:tcPr>
          <w:p w14:paraId="5E5E395E" w14:textId="77777777" w:rsidR="00684E89" w:rsidRPr="00E67445" w:rsidRDefault="00684E89" w:rsidP="00684E89">
            <w:pPr>
              <w:pStyle w:val="Tabletext"/>
              <w:keepLines/>
              <w:spacing w:beforeLines="30" w:before="72" w:afterLines="30" w:after="72"/>
              <w:rPr>
                <w:sz w:val="18"/>
                <w:szCs w:val="18"/>
                <w:lang w:eastAsia="zh-CN"/>
              </w:rPr>
            </w:pPr>
            <w:r w:rsidRPr="00E67445">
              <w:rPr>
                <w:rFonts w:hint="eastAsia"/>
                <w:sz w:val="18"/>
                <w:szCs w:val="18"/>
                <w:lang w:eastAsia="zh-CN"/>
              </w:rPr>
              <w:t>第</w:t>
            </w:r>
            <w:r w:rsidRPr="00E67445">
              <w:rPr>
                <w:sz w:val="18"/>
                <w:szCs w:val="18"/>
                <w:lang w:eastAsia="zh-CN"/>
              </w:rPr>
              <w:t>2.2</w:t>
            </w:r>
            <w:r>
              <w:rPr>
                <w:rFonts w:hint="eastAsia"/>
                <w:sz w:val="18"/>
                <w:szCs w:val="18"/>
                <w:lang w:eastAsia="zh-CN"/>
              </w:rPr>
              <w:t>节</w:t>
            </w:r>
            <w:r w:rsidRPr="00E67445">
              <w:rPr>
                <w:rFonts w:hint="eastAsia"/>
                <w:sz w:val="18"/>
                <w:szCs w:val="18"/>
                <w:lang w:eastAsia="zh-CN"/>
              </w:rPr>
              <w:t>配合非对地静止空间电台运转的地球站</w:t>
            </w:r>
          </w:p>
        </w:tc>
        <w:tc>
          <w:tcPr>
            <w:tcW w:w="1559" w:type="dxa"/>
            <w:noWrap/>
          </w:tcPr>
          <w:p w14:paraId="5FCBBDA3" w14:textId="77777777" w:rsidR="00684E89" w:rsidRPr="0085431B" w:rsidRDefault="00684E89" w:rsidP="00684E89">
            <w:pPr>
              <w:pStyle w:val="Tabletext"/>
              <w:jc w:val="center"/>
              <w:rPr>
                <w:sz w:val="18"/>
                <w:szCs w:val="18"/>
                <w:lang w:val="en-GB" w:eastAsia="zh-CN"/>
              </w:rPr>
            </w:pPr>
          </w:p>
        </w:tc>
        <w:tc>
          <w:tcPr>
            <w:tcW w:w="1417" w:type="dxa"/>
            <w:noWrap/>
          </w:tcPr>
          <w:p w14:paraId="26370509" w14:textId="77777777" w:rsidR="00684E89" w:rsidRPr="00CD2506" w:rsidRDefault="00684E89" w:rsidP="00684E89">
            <w:pPr>
              <w:pStyle w:val="Tabletext"/>
              <w:jc w:val="center"/>
              <w:rPr>
                <w:sz w:val="18"/>
                <w:szCs w:val="18"/>
              </w:rPr>
            </w:pPr>
            <w:r w:rsidRPr="00CD2506">
              <w:rPr>
                <w:sz w:val="18"/>
                <w:szCs w:val="18"/>
              </w:rPr>
              <w:t>X</w:t>
            </w:r>
          </w:p>
        </w:tc>
        <w:tc>
          <w:tcPr>
            <w:tcW w:w="1560" w:type="dxa"/>
            <w:noWrap/>
          </w:tcPr>
          <w:p w14:paraId="27C8F68C" w14:textId="77777777" w:rsidR="00684E89" w:rsidRPr="00CD2506" w:rsidRDefault="00684E89" w:rsidP="00684E89">
            <w:pPr>
              <w:pStyle w:val="Tabletext"/>
              <w:jc w:val="center"/>
              <w:rPr>
                <w:sz w:val="18"/>
                <w:szCs w:val="18"/>
              </w:rPr>
            </w:pPr>
            <w:r w:rsidRPr="00CD2506">
              <w:rPr>
                <w:sz w:val="18"/>
                <w:szCs w:val="18"/>
              </w:rPr>
              <w:t>X</w:t>
            </w:r>
          </w:p>
        </w:tc>
        <w:tc>
          <w:tcPr>
            <w:tcW w:w="1417" w:type="dxa"/>
            <w:noWrap/>
          </w:tcPr>
          <w:p w14:paraId="63A72F40" w14:textId="77777777" w:rsidR="00684E89" w:rsidRPr="00CD2506" w:rsidRDefault="00684E89" w:rsidP="00684E89">
            <w:pPr>
              <w:pStyle w:val="Tabletext"/>
              <w:jc w:val="center"/>
              <w:rPr>
                <w:sz w:val="18"/>
                <w:szCs w:val="18"/>
              </w:rPr>
            </w:pPr>
          </w:p>
        </w:tc>
        <w:tc>
          <w:tcPr>
            <w:tcW w:w="1418" w:type="dxa"/>
            <w:vMerge/>
            <w:noWrap/>
            <w:vAlign w:val="center"/>
          </w:tcPr>
          <w:p w14:paraId="1FCC94A7" w14:textId="77777777" w:rsidR="00684E89" w:rsidRPr="00E67445" w:rsidRDefault="00684E89" w:rsidP="00684E89">
            <w:pPr>
              <w:pStyle w:val="a7"/>
              <w:keepLines/>
              <w:spacing w:beforeLines="30" w:before="72" w:afterLines="30" w:after="72"/>
              <w:rPr>
                <w:lang w:val="en-GB"/>
              </w:rPr>
            </w:pPr>
          </w:p>
        </w:tc>
        <w:tc>
          <w:tcPr>
            <w:tcW w:w="1417" w:type="dxa"/>
            <w:vMerge/>
            <w:noWrap/>
            <w:vAlign w:val="center"/>
          </w:tcPr>
          <w:p w14:paraId="066F7B73" w14:textId="77777777" w:rsidR="00684E89" w:rsidRPr="00E67445" w:rsidRDefault="00684E89" w:rsidP="00684E89">
            <w:pPr>
              <w:pStyle w:val="a7"/>
              <w:keepLines/>
              <w:spacing w:beforeLines="30" w:before="72" w:afterLines="30" w:after="72"/>
              <w:rPr>
                <w:lang w:val="en-GB"/>
              </w:rPr>
            </w:pPr>
          </w:p>
        </w:tc>
        <w:tc>
          <w:tcPr>
            <w:tcW w:w="1276" w:type="dxa"/>
            <w:vMerge/>
            <w:noWrap/>
            <w:vAlign w:val="center"/>
          </w:tcPr>
          <w:p w14:paraId="7DDFA7C4" w14:textId="77777777" w:rsidR="00684E89" w:rsidRPr="00E67445" w:rsidRDefault="00684E89" w:rsidP="00684E89">
            <w:pPr>
              <w:pStyle w:val="a7"/>
              <w:keepLines/>
              <w:spacing w:beforeLines="30" w:before="72" w:afterLines="30" w:after="72"/>
              <w:rPr>
                <w:lang w:val="en-GB"/>
              </w:rPr>
            </w:pPr>
          </w:p>
        </w:tc>
        <w:tc>
          <w:tcPr>
            <w:tcW w:w="1075" w:type="dxa"/>
            <w:vMerge/>
          </w:tcPr>
          <w:p w14:paraId="083404DD" w14:textId="77777777" w:rsidR="00684E89" w:rsidRPr="00E67445" w:rsidRDefault="00684E89" w:rsidP="00684E89">
            <w:pPr>
              <w:pStyle w:val="a7"/>
              <w:keepLines/>
              <w:spacing w:beforeLines="30" w:before="72" w:afterLines="30" w:after="72"/>
              <w:rPr>
                <w:lang w:val="en-GB"/>
              </w:rPr>
            </w:pPr>
          </w:p>
        </w:tc>
        <w:tc>
          <w:tcPr>
            <w:tcW w:w="1159" w:type="dxa"/>
            <w:vMerge/>
          </w:tcPr>
          <w:p w14:paraId="4EAB5319" w14:textId="77777777" w:rsidR="00684E89" w:rsidRPr="00E67445" w:rsidRDefault="00684E89" w:rsidP="00684E89">
            <w:pPr>
              <w:pStyle w:val="a7"/>
              <w:keepLines/>
              <w:spacing w:beforeLines="30" w:before="72" w:afterLines="30" w:after="72"/>
              <w:rPr>
                <w:lang w:val="en-GB"/>
              </w:rPr>
            </w:pPr>
          </w:p>
        </w:tc>
      </w:tr>
    </w:tbl>
    <w:p w14:paraId="650A59F3" w14:textId="1C07067E" w:rsidR="00964F9C" w:rsidRDefault="00964F9C"/>
    <w:p w14:paraId="5490D754" w14:textId="5A0152E2" w:rsidR="00964F9C" w:rsidRDefault="00964F9C">
      <w:pPr>
        <w:tabs>
          <w:tab w:val="clear" w:pos="794"/>
          <w:tab w:val="clear" w:pos="1191"/>
          <w:tab w:val="clear" w:pos="1588"/>
          <w:tab w:val="clear" w:pos="1985"/>
        </w:tabs>
        <w:overflowPunct/>
        <w:autoSpaceDE/>
        <w:autoSpaceDN/>
        <w:adjustRightInd/>
        <w:spacing w:before="0"/>
        <w:jc w:val="left"/>
        <w:textAlignment w:val="auto"/>
      </w:pPr>
      <w:r>
        <w:br w:type="page"/>
      </w:r>
    </w:p>
    <w:p w14:paraId="2834349E" w14:textId="2D9B6AD1" w:rsidR="00964F9C" w:rsidRPr="00964F9C" w:rsidRDefault="00642F00" w:rsidP="00642F00">
      <w:pPr>
        <w:pStyle w:val="Tabletitle"/>
        <w:tabs>
          <w:tab w:val="center" w:pos="7144"/>
          <w:tab w:val="left" w:pos="12013"/>
        </w:tabs>
        <w:spacing w:before="567" w:after="113"/>
        <w:jc w:val="left"/>
        <w:rPr>
          <w:lang w:eastAsia="zh-CN"/>
        </w:rPr>
      </w:pPr>
      <w:r>
        <w:rPr>
          <w:b w:val="0"/>
          <w:szCs w:val="18"/>
          <w:lang w:eastAsia="zh-CN"/>
        </w:rPr>
        <w:lastRenderedPageBreak/>
        <w:tab/>
      </w:r>
      <w:r>
        <w:rPr>
          <w:b w:val="0"/>
          <w:szCs w:val="18"/>
          <w:lang w:eastAsia="zh-CN"/>
        </w:rPr>
        <w:tab/>
      </w:r>
      <w:r>
        <w:rPr>
          <w:b w:val="0"/>
          <w:szCs w:val="18"/>
          <w:lang w:eastAsia="zh-CN"/>
        </w:rPr>
        <w:tab/>
      </w:r>
      <w:r>
        <w:rPr>
          <w:b w:val="0"/>
          <w:szCs w:val="18"/>
          <w:lang w:eastAsia="zh-CN"/>
        </w:rPr>
        <w:tab/>
      </w:r>
      <w:r>
        <w:rPr>
          <w:b w:val="0"/>
          <w:szCs w:val="18"/>
          <w:lang w:eastAsia="zh-CN"/>
        </w:rPr>
        <w:tab/>
      </w:r>
      <w:r w:rsidR="00964F9C" w:rsidRPr="005F5139">
        <w:rPr>
          <w:rFonts w:hint="eastAsia"/>
          <w:b w:val="0"/>
          <w:szCs w:val="18"/>
          <w:lang w:eastAsia="zh-CN"/>
        </w:rPr>
        <w:t>表</w:t>
      </w:r>
      <w:r w:rsidR="00964F9C" w:rsidRPr="005F5139">
        <w:rPr>
          <w:rFonts w:hint="eastAsia"/>
          <w:b w:val="0"/>
          <w:szCs w:val="18"/>
          <w:lang w:eastAsia="zh-CN"/>
        </w:rPr>
        <w:t>1</w:t>
      </w:r>
      <w:r w:rsidR="00964F9C" w:rsidRPr="00964F9C">
        <w:rPr>
          <w:rFonts w:hint="eastAsia"/>
          <w:b w:val="0"/>
          <w:lang w:eastAsia="zh-CN"/>
        </w:rPr>
        <w:t>（续）</w:t>
      </w:r>
      <w:r>
        <w:rPr>
          <w:b w:val="0"/>
          <w:lang w:eastAsia="zh-CN"/>
        </w:rPr>
        <w:tab/>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559"/>
        <w:gridCol w:w="1417"/>
        <w:gridCol w:w="1560"/>
        <w:gridCol w:w="1417"/>
        <w:gridCol w:w="1418"/>
        <w:gridCol w:w="1417"/>
        <w:gridCol w:w="1276"/>
        <w:gridCol w:w="1075"/>
        <w:gridCol w:w="1159"/>
      </w:tblGrid>
      <w:tr w:rsidR="00964F9C" w:rsidRPr="00E67445" w14:paraId="407F8329" w14:textId="77777777" w:rsidTr="00964F9C">
        <w:trPr>
          <w:trHeight w:val="340"/>
        </w:trPr>
        <w:tc>
          <w:tcPr>
            <w:tcW w:w="2127" w:type="dxa"/>
            <w:tcBorders>
              <w:top w:val="nil"/>
              <w:left w:val="nil"/>
            </w:tcBorders>
            <w:noWrap/>
          </w:tcPr>
          <w:p w14:paraId="75D35940" w14:textId="77777777" w:rsidR="00964F9C" w:rsidRPr="00E67445" w:rsidRDefault="00964F9C" w:rsidP="00964F9C">
            <w:pPr>
              <w:pStyle w:val="a7"/>
              <w:keepLines/>
              <w:spacing w:beforeLines="30" w:before="72" w:afterLines="30" w:after="72"/>
              <w:ind w:left="360"/>
              <w:rPr>
                <w:lang w:val="en-GB"/>
              </w:rPr>
            </w:pPr>
          </w:p>
        </w:tc>
        <w:tc>
          <w:tcPr>
            <w:tcW w:w="12298" w:type="dxa"/>
            <w:gridSpan w:val="9"/>
            <w:noWrap/>
            <w:vAlign w:val="bottom"/>
          </w:tcPr>
          <w:p w14:paraId="4813F3DF" w14:textId="77777777" w:rsidR="00964F9C" w:rsidRPr="00E67445" w:rsidRDefault="00964F9C" w:rsidP="00964F9C">
            <w:pPr>
              <w:pStyle w:val="Tablehead"/>
              <w:keepLines/>
              <w:spacing w:beforeLines="30" w:before="72" w:afterLines="30" w:after="72"/>
              <w:ind w:left="360"/>
              <w:rPr>
                <w:sz w:val="18"/>
                <w:szCs w:val="18"/>
                <w:lang w:eastAsia="zh-CN"/>
              </w:rPr>
            </w:pPr>
            <w:r w:rsidRPr="00E67445">
              <w:rPr>
                <w:rFonts w:hint="eastAsia"/>
                <w:sz w:val="18"/>
                <w:szCs w:val="18"/>
                <w:lang w:eastAsia="zh-CN"/>
              </w:rPr>
              <w:t>附件</w:t>
            </w:r>
            <w:r w:rsidRPr="00E67445">
              <w:rPr>
                <w:rFonts w:hint="eastAsia"/>
                <w:sz w:val="18"/>
                <w:szCs w:val="18"/>
                <w:lang w:eastAsia="zh-CN"/>
              </w:rPr>
              <w:t>1</w:t>
            </w:r>
            <w:r w:rsidRPr="00E67445">
              <w:rPr>
                <w:rFonts w:hint="eastAsia"/>
                <w:sz w:val="18"/>
                <w:szCs w:val="18"/>
                <w:lang w:eastAsia="zh-CN"/>
              </w:rPr>
              <w:t>第</w:t>
            </w:r>
            <w:r w:rsidRPr="00E67445">
              <w:rPr>
                <w:sz w:val="18"/>
                <w:szCs w:val="18"/>
                <w:lang w:eastAsia="zh-CN"/>
              </w:rPr>
              <w:t>1.4</w:t>
            </w:r>
            <w:r w:rsidRPr="00E67445">
              <w:rPr>
                <w:rFonts w:hint="eastAsia"/>
                <w:sz w:val="18"/>
                <w:szCs w:val="18"/>
                <w:lang w:eastAsia="zh-CN"/>
              </w:rPr>
              <w:t>节中的共用情况</w:t>
            </w:r>
          </w:p>
        </w:tc>
      </w:tr>
      <w:tr w:rsidR="00964F9C" w:rsidRPr="00E67445" w14:paraId="367EE7C3" w14:textId="77777777" w:rsidTr="00964F9C">
        <w:trPr>
          <w:trHeight w:val="2041"/>
        </w:trPr>
        <w:tc>
          <w:tcPr>
            <w:tcW w:w="2127" w:type="dxa"/>
            <w:noWrap/>
            <w:vAlign w:val="center"/>
          </w:tcPr>
          <w:p w14:paraId="76D78ADE" w14:textId="6E885725" w:rsidR="00964F9C" w:rsidRPr="001710DE" w:rsidRDefault="00964F9C" w:rsidP="00964F9C">
            <w:pPr>
              <w:pStyle w:val="Tablehead"/>
              <w:rPr>
                <w:rFonts w:eastAsiaTheme="minorEastAsia"/>
                <w:sz w:val="18"/>
                <w:szCs w:val="18"/>
                <w:lang w:val="en-GB" w:eastAsia="zh-CN"/>
              </w:rPr>
            </w:pPr>
            <w:r w:rsidRPr="001710DE">
              <w:rPr>
                <w:rFonts w:eastAsiaTheme="minorEastAsia" w:hint="eastAsia"/>
                <w:sz w:val="18"/>
                <w:szCs w:val="18"/>
                <w:lang w:val="en-GB" w:eastAsia="zh-CN"/>
              </w:rPr>
              <w:t>附件</w:t>
            </w:r>
            <w:r w:rsidRPr="001710DE">
              <w:rPr>
                <w:rFonts w:eastAsiaTheme="minorEastAsia" w:hint="eastAsia"/>
                <w:sz w:val="18"/>
                <w:szCs w:val="18"/>
                <w:lang w:val="en-GB" w:eastAsia="zh-CN"/>
              </w:rPr>
              <w:t>1</w:t>
            </w:r>
            <w:r w:rsidRPr="001710DE">
              <w:rPr>
                <w:rFonts w:eastAsiaTheme="minorEastAsia" w:hint="eastAsia"/>
                <w:sz w:val="18"/>
                <w:szCs w:val="18"/>
                <w:lang w:val="en-GB" w:eastAsia="zh-CN"/>
              </w:rPr>
              <w:t>和附件</w:t>
            </w:r>
            <w:r w:rsidRPr="001710DE">
              <w:rPr>
                <w:rFonts w:eastAsiaTheme="minorEastAsia" w:hint="eastAsia"/>
                <w:sz w:val="18"/>
                <w:szCs w:val="18"/>
                <w:lang w:val="en-GB" w:eastAsia="zh-CN"/>
              </w:rPr>
              <w:t>2</w:t>
            </w:r>
            <w:r w:rsidRPr="001710DE">
              <w:rPr>
                <w:rFonts w:eastAsiaTheme="minorEastAsia" w:hint="eastAsia"/>
                <w:sz w:val="18"/>
                <w:szCs w:val="18"/>
                <w:lang w:val="en-GB" w:eastAsia="zh-CN"/>
              </w:rPr>
              <w:t>的</w:t>
            </w:r>
            <w:r>
              <w:rPr>
                <w:rFonts w:eastAsiaTheme="minorEastAsia"/>
                <w:sz w:val="18"/>
                <w:szCs w:val="18"/>
                <w:lang w:val="en-GB" w:eastAsia="zh-CN"/>
              </w:rPr>
              <w:br/>
            </w:r>
            <w:r w:rsidRPr="001710DE">
              <w:rPr>
                <w:rFonts w:eastAsiaTheme="minorEastAsia" w:hint="eastAsia"/>
                <w:sz w:val="18"/>
                <w:szCs w:val="18"/>
                <w:lang w:val="en-GB" w:eastAsia="zh-CN"/>
              </w:rPr>
              <w:t>各适用章节</w:t>
            </w:r>
            <w:r>
              <w:rPr>
                <w:rFonts w:eastAsiaTheme="minorEastAsia"/>
                <w:sz w:val="18"/>
                <w:szCs w:val="18"/>
                <w:lang w:val="en-GB" w:eastAsia="zh-CN"/>
              </w:rPr>
              <w:br/>
            </w:r>
            <w:r w:rsidRPr="001710DE">
              <w:rPr>
                <w:rFonts w:eastAsiaTheme="minorEastAsia" w:hint="eastAsia"/>
                <w:sz w:val="18"/>
                <w:szCs w:val="18"/>
                <w:lang w:val="en-GB" w:eastAsia="zh-CN"/>
              </w:rPr>
              <w:t>和后附资料</w:t>
            </w:r>
          </w:p>
        </w:tc>
        <w:tc>
          <w:tcPr>
            <w:tcW w:w="1559" w:type="dxa"/>
            <w:noWrap/>
          </w:tcPr>
          <w:p w14:paraId="45F751B9" w14:textId="0C27558E" w:rsidR="00964F9C" w:rsidRPr="001710DE" w:rsidRDefault="00964F9C" w:rsidP="00964F9C">
            <w:pPr>
              <w:pStyle w:val="Tablehead"/>
              <w:rPr>
                <w:rFonts w:eastAsiaTheme="minorEastAsia"/>
                <w:sz w:val="18"/>
                <w:szCs w:val="18"/>
                <w:lang w:val="en-GB" w:eastAsia="zh-CN"/>
              </w:rPr>
            </w:pPr>
            <w:r w:rsidRPr="001710DE">
              <w:rPr>
                <w:rFonts w:eastAsiaTheme="minorEastAsia" w:hint="eastAsia"/>
                <w:sz w:val="18"/>
                <w:szCs w:val="18"/>
                <w:lang w:val="en-GB" w:eastAsia="zh-CN"/>
              </w:rPr>
              <w:t>第</w:t>
            </w:r>
            <w:r w:rsidRPr="001710DE">
              <w:rPr>
                <w:rFonts w:eastAsiaTheme="minorEastAsia"/>
                <w:sz w:val="18"/>
                <w:szCs w:val="18"/>
                <w:lang w:val="en-GB" w:eastAsia="zh-CN"/>
              </w:rPr>
              <w:t>1.4.1</w:t>
            </w:r>
            <w:r w:rsidRPr="001710DE">
              <w:rPr>
                <w:rFonts w:eastAsiaTheme="minorEastAsia" w:hint="eastAsia"/>
                <w:sz w:val="18"/>
                <w:szCs w:val="18"/>
                <w:lang w:val="en-GB" w:eastAsia="zh-CN"/>
              </w:rPr>
              <w:t>节配合</w:t>
            </w:r>
            <w:r>
              <w:rPr>
                <w:rFonts w:eastAsiaTheme="minorEastAsia"/>
                <w:sz w:val="18"/>
                <w:szCs w:val="18"/>
                <w:lang w:val="en-GB" w:eastAsia="zh-CN"/>
              </w:rPr>
              <w:br/>
            </w:r>
            <w:r w:rsidRPr="001710DE">
              <w:rPr>
                <w:rFonts w:eastAsiaTheme="minorEastAsia" w:hint="eastAsia"/>
                <w:sz w:val="18"/>
                <w:szCs w:val="18"/>
                <w:lang w:val="en-GB" w:eastAsia="zh-CN"/>
              </w:rPr>
              <w:t>对地静止空间</w:t>
            </w:r>
            <w:r>
              <w:rPr>
                <w:rFonts w:eastAsiaTheme="minorEastAsia"/>
                <w:sz w:val="18"/>
                <w:szCs w:val="18"/>
                <w:lang w:val="en-GB" w:eastAsia="zh-CN"/>
              </w:rPr>
              <w:br/>
            </w:r>
            <w:r w:rsidRPr="001710DE">
              <w:rPr>
                <w:rFonts w:eastAsiaTheme="minorEastAsia" w:hint="eastAsia"/>
                <w:sz w:val="18"/>
                <w:szCs w:val="18"/>
                <w:lang w:val="en-GB" w:eastAsia="zh-CN"/>
              </w:rPr>
              <w:t>电台运转的</w:t>
            </w:r>
            <w:r>
              <w:rPr>
                <w:rFonts w:eastAsiaTheme="minorEastAsia"/>
                <w:sz w:val="18"/>
                <w:szCs w:val="18"/>
                <w:lang w:val="en-GB" w:eastAsia="zh-CN"/>
              </w:rPr>
              <w:br/>
            </w:r>
            <w:r w:rsidRPr="001710DE">
              <w:rPr>
                <w:rFonts w:eastAsiaTheme="minorEastAsia" w:hint="eastAsia"/>
                <w:sz w:val="18"/>
                <w:szCs w:val="18"/>
                <w:lang w:val="en-GB" w:eastAsia="zh-CN"/>
              </w:rPr>
              <w:t>地球站</w:t>
            </w:r>
          </w:p>
        </w:tc>
        <w:tc>
          <w:tcPr>
            <w:tcW w:w="1417" w:type="dxa"/>
            <w:noWrap/>
          </w:tcPr>
          <w:p w14:paraId="3C06EF6A" w14:textId="7FC53512" w:rsidR="00964F9C" w:rsidRPr="001710DE" w:rsidRDefault="00964F9C" w:rsidP="00964F9C">
            <w:pPr>
              <w:pStyle w:val="Tablehead"/>
              <w:rPr>
                <w:rFonts w:eastAsiaTheme="minorEastAsia"/>
                <w:sz w:val="18"/>
                <w:szCs w:val="18"/>
                <w:lang w:val="en-GB" w:eastAsia="zh-CN"/>
              </w:rPr>
            </w:pPr>
            <w:r w:rsidRPr="001710DE">
              <w:rPr>
                <w:rFonts w:eastAsiaTheme="minorEastAsia" w:hint="eastAsia"/>
                <w:sz w:val="18"/>
                <w:szCs w:val="18"/>
                <w:lang w:val="en-GB" w:eastAsia="zh-CN"/>
              </w:rPr>
              <w:t>第</w:t>
            </w:r>
            <w:r w:rsidRPr="001710DE">
              <w:rPr>
                <w:rFonts w:eastAsiaTheme="minorEastAsia"/>
                <w:sz w:val="18"/>
                <w:szCs w:val="18"/>
                <w:lang w:val="en-GB" w:eastAsia="zh-CN"/>
              </w:rPr>
              <w:t>1.4.2</w:t>
            </w:r>
            <w:r w:rsidRPr="001710DE">
              <w:rPr>
                <w:rFonts w:eastAsiaTheme="minorEastAsia" w:hint="eastAsia"/>
                <w:sz w:val="18"/>
                <w:szCs w:val="18"/>
                <w:lang w:val="en-GB" w:eastAsia="zh-CN"/>
              </w:rPr>
              <w:t>节配合非对地静止</w:t>
            </w:r>
            <w:r>
              <w:rPr>
                <w:rFonts w:eastAsiaTheme="minorEastAsia"/>
                <w:sz w:val="18"/>
                <w:szCs w:val="18"/>
                <w:lang w:val="en-GB" w:eastAsia="zh-CN"/>
              </w:rPr>
              <w:br/>
            </w:r>
            <w:r w:rsidRPr="001710DE">
              <w:rPr>
                <w:rFonts w:eastAsiaTheme="minorEastAsia" w:hint="eastAsia"/>
                <w:sz w:val="18"/>
                <w:szCs w:val="18"/>
                <w:lang w:val="en-GB" w:eastAsia="zh-CN"/>
              </w:rPr>
              <w:t>空间电台运转的地球站</w:t>
            </w:r>
            <w:r w:rsidRPr="00964F9C">
              <w:rPr>
                <w:rFonts w:eastAsiaTheme="minorEastAsia" w:hint="eastAsia"/>
                <w:sz w:val="20"/>
                <w:szCs w:val="18"/>
                <w:vertAlign w:val="superscript"/>
                <w:lang w:val="en-GB" w:eastAsia="zh-CN"/>
              </w:rPr>
              <w:t>(</w:t>
            </w:r>
            <w:r w:rsidRPr="00964F9C">
              <w:rPr>
                <w:rFonts w:eastAsiaTheme="minorEastAsia"/>
                <w:sz w:val="20"/>
                <w:szCs w:val="18"/>
                <w:vertAlign w:val="superscript"/>
                <w:lang w:val="en-GB" w:eastAsia="zh-CN"/>
              </w:rPr>
              <w:t>1</w:t>
            </w:r>
            <w:r w:rsidRPr="00964F9C">
              <w:rPr>
                <w:rFonts w:eastAsiaTheme="minorEastAsia" w:hint="eastAsia"/>
                <w:sz w:val="20"/>
                <w:szCs w:val="18"/>
                <w:vertAlign w:val="superscript"/>
                <w:lang w:val="en-GB" w:eastAsia="zh-CN"/>
              </w:rPr>
              <w:t>)</w:t>
            </w:r>
          </w:p>
        </w:tc>
        <w:tc>
          <w:tcPr>
            <w:tcW w:w="1560" w:type="dxa"/>
            <w:noWrap/>
          </w:tcPr>
          <w:p w14:paraId="711B7ABD" w14:textId="36F06C6A" w:rsidR="00964F9C" w:rsidRPr="001710DE" w:rsidRDefault="00964F9C" w:rsidP="00964F9C">
            <w:pPr>
              <w:pStyle w:val="Tablehead"/>
              <w:rPr>
                <w:rFonts w:eastAsiaTheme="minorEastAsia"/>
                <w:sz w:val="18"/>
                <w:szCs w:val="18"/>
                <w:lang w:val="en-GB" w:eastAsia="zh-CN"/>
              </w:rPr>
            </w:pPr>
            <w:r w:rsidRPr="001710DE">
              <w:rPr>
                <w:rFonts w:eastAsiaTheme="minorEastAsia" w:hint="eastAsia"/>
                <w:sz w:val="18"/>
                <w:szCs w:val="18"/>
                <w:lang w:val="en-GB" w:eastAsia="zh-CN"/>
              </w:rPr>
              <w:t>第</w:t>
            </w:r>
            <w:r w:rsidRPr="001710DE">
              <w:rPr>
                <w:rFonts w:eastAsiaTheme="minorEastAsia"/>
                <w:sz w:val="18"/>
                <w:szCs w:val="18"/>
                <w:lang w:val="en-GB" w:eastAsia="zh-CN"/>
              </w:rPr>
              <w:t>1.4.3</w:t>
            </w:r>
            <w:r w:rsidRPr="001710DE">
              <w:rPr>
                <w:rFonts w:eastAsiaTheme="minorEastAsia" w:hint="eastAsia"/>
                <w:sz w:val="18"/>
                <w:szCs w:val="18"/>
                <w:lang w:val="en-GB" w:eastAsia="zh-CN"/>
              </w:rPr>
              <w:t>节既配合对地静止又配合非对地静止空间电台运转</w:t>
            </w:r>
            <w:r>
              <w:rPr>
                <w:rFonts w:eastAsiaTheme="minorEastAsia"/>
                <w:sz w:val="18"/>
                <w:szCs w:val="18"/>
                <w:lang w:val="en-GB" w:eastAsia="zh-CN"/>
              </w:rPr>
              <w:br/>
            </w:r>
            <w:r w:rsidRPr="001710DE">
              <w:rPr>
                <w:rFonts w:eastAsiaTheme="minorEastAsia" w:hint="eastAsia"/>
                <w:sz w:val="18"/>
                <w:szCs w:val="18"/>
                <w:lang w:val="en-GB" w:eastAsia="zh-CN"/>
              </w:rPr>
              <w:t>的地球站</w:t>
            </w:r>
          </w:p>
        </w:tc>
        <w:tc>
          <w:tcPr>
            <w:tcW w:w="1417" w:type="dxa"/>
            <w:noWrap/>
          </w:tcPr>
          <w:p w14:paraId="46409E92" w14:textId="6AEB4E6E" w:rsidR="00964F9C" w:rsidRPr="001710DE" w:rsidRDefault="00964F9C" w:rsidP="00964F9C">
            <w:pPr>
              <w:pStyle w:val="Tablehead"/>
              <w:rPr>
                <w:rFonts w:eastAsiaTheme="minorEastAsia"/>
                <w:sz w:val="18"/>
                <w:szCs w:val="18"/>
                <w:lang w:val="en-GB" w:eastAsia="zh-CN"/>
              </w:rPr>
            </w:pPr>
            <w:r w:rsidRPr="001710DE">
              <w:rPr>
                <w:rFonts w:eastAsiaTheme="minorEastAsia" w:hint="eastAsia"/>
                <w:sz w:val="18"/>
                <w:szCs w:val="18"/>
                <w:lang w:val="en-GB" w:eastAsia="zh-CN"/>
              </w:rPr>
              <w:t>第</w:t>
            </w:r>
            <w:r w:rsidRPr="001710DE">
              <w:rPr>
                <w:rFonts w:eastAsiaTheme="minorEastAsia"/>
                <w:sz w:val="18"/>
                <w:szCs w:val="18"/>
                <w:lang w:val="en-GB" w:eastAsia="zh-CN"/>
              </w:rPr>
              <w:t>1.4.4</w:t>
            </w:r>
            <w:r w:rsidRPr="001710DE">
              <w:rPr>
                <w:rFonts w:eastAsiaTheme="minorEastAsia" w:hint="eastAsia"/>
                <w:sz w:val="18"/>
                <w:szCs w:val="18"/>
                <w:lang w:val="en-GB" w:eastAsia="zh-CN"/>
              </w:rPr>
              <w:t>节在双向划分频段内运转的地球站</w:t>
            </w:r>
          </w:p>
        </w:tc>
        <w:tc>
          <w:tcPr>
            <w:tcW w:w="1418" w:type="dxa"/>
            <w:noWrap/>
          </w:tcPr>
          <w:p w14:paraId="38100EE5" w14:textId="2FF524B2" w:rsidR="00964F9C" w:rsidRPr="001710DE" w:rsidRDefault="00964F9C" w:rsidP="00964F9C">
            <w:pPr>
              <w:pStyle w:val="Tablehead"/>
              <w:rPr>
                <w:rFonts w:eastAsiaTheme="minorEastAsia"/>
                <w:sz w:val="18"/>
                <w:szCs w:val="18"/>
                <w:lang w:val="en-GB" w:eastAsia="zh-CN"/>
              </w:rPr>
            </w:pPr>
            <w:r w:rsidRPr="001710DE">
              <w:rPr>
                <w:rFonts w:eastAsiaTheme="minorEastAsia" w:hint="eastAsia"/>
                <w:sz w:val="18"/>
                <w:szCs w:val="18"/>
                <w:lang w:val="en-GB" w:eastAsia="zh-CN"/>
              </w:rPr>
              <w:t>第</w:t>
            </w:r>
            <w:r w:rsidRPr="001710DE">
              <w:rPr>
                <w:rFonts w:eastAsiaTheme="minorEastAsia"/>
                <w:sz w:val="18"/>
                <w:szCs w:val="18"/>
                <w:lang w:val="en-GB" w:eastAsia="zh-CN"/>
              </w:rPr>
              <w:t>1.4.5</w:t>
            </w:r>
            <w:r w:rsidRPr="001710DE">
              <w:rPr>
                <w:rFonts w:eastAsiaTheme="minorEastAsia" w:hint="eastAsia"/>
                <w:sz w:val="18"/>
                <w:szCs w:val="18"/>
                <w:lang w:val="en-GB" w:eastAsia="zh-CN"/>
              </w:rPr>
              <w:t>节卫星广播业务</w:t>
            </w:r>
            <w:r>
              <w:rPr>
                <w:rFonts w:eastAsiaTheme="minorEastAsia"/>
                <w:sz w:val="18"/>
                <w:szCs w:val="18"/>
                <w:lang w:val="en-GB" w:eastAsia="zh-CN"/>
              </w:rPr>
              <w:br/>
            </w:r>
            <w:r w:rsidRPr="001710DE">
              <w:rPr>
                <w:rFonts w:eastAsiaTheme="minorEastAsia" w:hint="eastAsia"/>
                <w:sz w:val="18"/>
                <w:szCs w:val="18"/>
                <w:lang w:val="en-GB" w:eastAsia="zh-CN"/>
              </w:rPr>
              <w:t>地球站</w:t>
            </w:r>
          </w:p>
        </w:tc>
        <w:tc>
          <w:tcPr>
            <w:tcW w:w="1417" w:type="dxa"/>
            <w:noWrap/>
          </w:tcPr>
          <w:p w14:paraId="5B184872" w14:textId="55253BC4" w:rsidR="00964F9C" w:rsidRPr="001710DE" w:rsidRDefault="00964F9C" w:rsidP="00964F9C">
            <w:pPr>
              <w:pStyle w:val="Tablehead"/>
              <w:rPr>
                <w:rFonts w:eastAsiaTheme="minorEastAsia"/>
                <w:sz w:val="18"/>
                <w:szCs w:val="18"/>
                <w:lang w:val="en-GB" w:eastAsia="zh-CN"/>
              </w:rPr>
            </w:pPr>
            <w:r w:rsidRPr="001710DE">
              <w:rPr>
                <w:rFonts w:eastAsiaTheme="minorEastAsia" w:hint="eastAsia"/>
                <w:sz w:val="18"/>
                <w:szCs w:val="18"/>
                <w:lang w:val="en-GB" w:eastAsia="zh-CN"/>
              </w:rPr>
              <w:t>第</w:t>
            </w:r>
            <w:r w:rsidRPr="001710DE">
              <w:rPr>
                <w:rFonts w:eastAsiaTheme="minorEastAsia"/>
                <w:sz w:val="18"/>
                <w:szCs w:val="18"/>
                <w:lang w:val="en-GB" w:eastAsia="zh-CN"/>
              </w:rPr>
              <w:t>1.4.6</w:t>
            </w:r>
            <w:r w:rsidRPr="001710DE">
              <w:rPr>
                <w:rFonts w:eastAsiaTheme="minorEastAsia" w:hint="eastAsia"/>
                <w:sz w:val="18"/>
                <w:szCs w:val="18"/>
                <w:lang w:val="en-GB" w:eastAsia="zh-CN"/>
              </w:rPr>
              <w:t>节移动</w:t>
            </w:r>
            <w:r>
              <w:rPr>
                <w:rFonts w:eastAsiaTheme="minorEastAsia" w:hint="eastAsia"/>
                <w:sz w:val="18"/>
                <w:szCs w:val="18"/>
                <w:lang w:val="en-GB" w:eastAsia="zh-CN"/>
              </w:rPr>
              <w:t>（</w:t>
            </w:r>
            <w:r w:rsidRPr="001710DE">
              <w:rPr>
                <w:rFonts w:eastAsiaTheme="minorEastAsia" w:hint="eastAsia"/>
                <w:sz w:val="18"/>
                <w:szCs w:val="18"/>
                <w:lang w:val="en-GB" w:eastAsia="zh-CN"/>
              </w:rPr>
              <w:t>航空移动除外</w:t>
            </w:r>
            <w:r>
              <w:rPr>
                <w:rFonts w:eastAsiaTheme="minorEastAsia" w:hint="eastAsia"/>
                <w:sz w:val="18"/>
                <w:szCs w:val="18"/>
                <w:lang w:val="en-GB" w:eastAsia="zh-CN"/>
              </w:rPr>
              <w:t>）</w:t>
            </w:r>
            <w:r w:rsidRPr="001710DE">
              <w:rPr>
                <w:rFonts w:eastAsiaTheme="minorEastAsia" w:hint="eastAsia"/>
                <w:sz w:val="18"/>
                <w:szCs w:val="18"/>
                <w:lang w:val="en-GB" w:eastAsia="zh-CN"/>
              </w:rPr>
              <w:t>地球站</w:t>
            </w:r>
          </w:p>
        </w:tc>
        <w:tc>
          <w:tcPr>
            <w:tcW w:w="1276" w:type="dxa"/>
            <w:noWrap/>
          </w:tcPr>
          <w:p w14:paraId="4DA034C6" w14:textId="1D85330E" w:rsidR="00964F9C" w:rsidRPr="001710DE" w:rsidRDefault="00964F9C" w:rsidP="00964F9C">
            <w:pPr>
              <w:pStyle w:val="Tablehead"/>
              <w:rPr>
                <w:rFonts w:eastAsiaTheme="minorEastAsia"/>
                <w:sz w:val="18"/>
                <w:szCs w:val="18"/>
                <w:lang w:val="en-GB"/>
              </w:rPr>
            </w:pPr>
            <w:r w:rsidRPr="001710DE">
              <w:rPr>
                <w:rFonts w:eastAsiaTheme="minorEastAsia" w:hint="eastAsia"/>
                <w:sz w:val="18"/>
                <w:szCs w:val="18"/>
                <w:lang w:val="en-GB" w:eastAsia="zh-CN"/>
              </w:rPr>
              <w:t>第</w:t>
            </w:r>
            <w:r w:rsidRPr="001710DE">
              <w:rPr>
                <w:rFonts w:eastAsiaTheme="minorEastAsia"/>
                <w:sz w:val="18"/>
                <w:szCs w:val="18"/>
                <w:lang w:val="en-GB" w:eastAsia="zh-CN"/>
              </w:rPr>
              <w:t>1.4.7</w:t>
            </w:r>
            <w:r w:rsidRPr="001710DE">
              <w:rPr>
                <w:rFonts w:eastAsiaTheme="minorEastAsia" w:hint="eastAsia"/>
                <w:sz w:val="18"/>
                <w:szCs w:val="18"/>
                <w:lang w:val="en-GB" w:eastAsia="zh-CN"/>
              </w:rPr>
              <w:t>节</w:t>
            </w:r>
            <w:r>
              <w:rPr>
                <w:rFonts w:eastAsiaTheme="minorEastAsia"/>
                <w:sz w:val="18"/>
                <w:szCs w:val="18"/>
                <w:lang w:val="en-GB" w:eastAsia="zh-CN"/>
              </w:rPr>
              <w:br/>
            </w:r>
            <w:r w:rsidRPr="001710DE">
              <w:rPr>
                <w:rFonts w:eastAsiaTheme="minorEastAsia" w:hint="eastAsia"/>
                <w:sz w:val="18"/>
                <w:szCs w:val="18"/>
                <w:lang w:val="en-GB" w:eastAsia="zh-CN"/>
              </w:rPr>
              <w:t>航空移动</w:t>
            </w:r>
            <w:r>
              <w:rPr>
                <w:rFonts w:eastAsiaTheme="minorEastAsia"/>
                <w:sz w:val="18"/>
                <w:szCs w:val="18"/>
                <w:lang w:val="en-GB" w:eastAsia="zh-CN"/>
              </w:rPr>
              <w:br/>
            </w:r>
            <w:r w:rsidRPr="001710DE">
              <w:rPr>
                <w:rFonts w:eastAsiaTheme="minorEastAsia" w:hint="eastAsia"/>
                <w:sz w:val="18"/>
                <w:szCs w:val="18"/>
                <w:lang w:val="en-GB" w:eastAsia="zh-CN"/>
              </w:rPr>
              <w:t>地球站</w:t>
            </w:r>
          </w:p>
        </w:tc>
        <w:tc>
          <w:tcPr>
            <w:tcW w:w="1075" w:type="dxa"/>
          </w:tcPr>
          <w:p w14:paraId="16157755" w14:textId="329C31C5" w:rsidR="00964F9C" w:rsidRPr="001710DE" w:rsidRDefault="00964F9C" w:rsidP="00964F9C">
            <w:pPr>
              <w:pStyle w:val="Tablehead"/>
              <w:rPr>
                <w:rFonts w:eastAsiaTheme="minorEastAsia"/>
                <w:sz w:val="18"/>
                <w:szCs w:val="18"/>
                <w:lang w:val="en-GB"/>
              </w:rPr>
            </w:pPr>
            <w:r w:rsidRPr="001710DE">
              <w:rPr>
                <w:rFonts w:eastAsiaTheme="minorEastAsia" w:hint="eastAsia"/>
                <w:sz w:val="18"/>
                <w:szCs w:val="18"/>
                <w:lang w:val="en-GB" w:eastAsia="zh-CN"/>
              </w:rPr>
              <w:t>第</w:t>
            </w:r>
            <w:r w:rsidRPr="001710DE">
              <w:rPr>
                <w:rFonts w:eastAsiaTheme="minorEastAsia"/>
                <w:sz w:val="18"/>
                <w:szCs w:val="18"/>
                <w:lang w:val="en-GB" w:eastAsia="zh-CN"/>
              </w:rPr>
              <w:t>1.4.8</w:t>
            </w:r>
            <w:r w:rsidRPr="001710DE">
              <w:rPr>
                <w:rFonts w:eastAsiaTheme="minorEastAsia" w:hint="eastAsia"/>
                <w:sz w:val="18"/>
                <w:szCs w:val="18"/>
                <w:lang w:val="en-GB" w:eastAsia="zh-CN"/>
              </w:rPr>
              <w:t>节可搬移</w:t>
            </w:r>
            <w:r>
              <w:rPr>
                <w:rFonts w:eastAsiaTheme="minorEastAsia"/>
                <w:sz w:val="18"/>
                <w:szCs w:val="18"/>
                <w:lang w:val="en-GB" w:eastAsia="zh-CN"/>
              </w:rPr>
              <w:br/>
            </w:r>
            <w:r w:rsidRPr="001710DE">
              <w:rPr>
                <w:rFonts w:eastAsiaTheme="minorEastAsia" w:hint="eastAsia"/>
                <w:sz w:val="18"/>
                <w:szCs w:val="18"/>
                <w:lang w:val="en-GB" w:eastAsia="zh-CN"/>
              </w:rPr>
              <w:t>地球站</w:t>
            </w:r>
          </w:p>
        </w:tc>
        <w:tc>
          <w:tcPr>
            <w:tcW w:w="1159" w:type="dxa"/>
          </w:tcPr>
          <w:p w14:paraId="508FC4D4" w14:textId="5F33C5E9" w:rsidR="00964F9C" w:rsidRPr="001710DE" w:rsidRDefault="00964F9C" w:rsidP="00964F9C">
            <w:pPr>
              <w:pStyle w:val="Tablehead"/>
              <w:rPr>
                <w:rFonts w:eastAsiaTheme="minorEastAsia"/>
                <w:sz w:val="18"/>
                <w:szCs w:val="18"/>
                <w:lang w:val="en-GB" w:eastAsia="zh-CN"/>
              </w:rPr>
            </w:pPr>
            <w:r w:rsidRPr="001710DE">
              <w:rPr>
                <w:rFonts w:eastAsiaTheme="minorEastAsia" w:hint="eastAsia"/>
                <w:sz w:val="18"/>
                <w:szCs w:val="18"/>
                <w:lang w:val="en-GB" w:eastAsia="zh-CN"/>
              </w:rPr>
              <w:t>第</w:t>
            </w:r>
            <w:r w:rsidRPr="001710DE">
              <w:rPr>
                <w:rFonts w:eastAsiaTheme="minorEastAsia"/>
                <w:sz w:val="18"/>
                <w:szCs w:val="18"/>
                <w:lang w:val="en-GB" w:eastAsia="zh-CN"/>
              </w:rPr>
              <w:t>1.4.9</w:t>
            </w:r>
            <w:r w:rsidRPr="001710DE">
              <w:rPr>
                <w:rFonts w:eastAsiaTheme="minorEastAsia" w:hint="eastAsia"/>
                <w:sz w:val="18"/>
                <w:szCs w:val="18"/>
                <w:lang w:val="en-GB" w:eastAsia="zh-CN"/>
              </w:rPr>
              <w:t>节在指定服务区的非指定</w:t>
            </w:r>
            <w:r>
              <w:rPr>
                <w:rFonts w:eastAsiaTheme="minorEastAsia"/>
                <w:sz w:val="18"/>
                <w:szCs w:val="18"/>
                <w:lang w:val="en-GB" w:eastAsia="zh-CN"/>
              </w:rPr>
              <w:br/>
            </w:r>
            <w:r w:rsidRPr="001710DE">
              <w:rPr>
                <w:rFonts w:eastAsiaTheme="minorEastAsia" w:hint="eastAsia"/>
                <w:sz w:val="18"/>
                <w:szCs w:val="18"/>
                <w:lang w:val="en-GB" w:eastAsia="zh-CN"/>
              </w:rPr>
              <w:t>位置运行的固定地球站</w:t>
            </w:r>
          </w:p>
        </w:tc>
      </w:tr>
      <w:tr w:rsidR="00964F9C" w:rsidRPr="00E67445" w14:paraId="45014504" w14:textId="77777777" w:rsidTr="00964F9C">
        <w:trPr>
          <w:trHeight w:val="70"/>
        </w:trPr>
        <w:tc>
          <w:tcPr>
            <w:tcW w:w="2127" w:type="dxa"/>
            <w:noWrap/>
          </w:tcPr>
          <w:p w14:paraId="1541EA85" w14:textId="77777777" w:rsidR="00684E89" w:rsidRPr="00E67445" w:rsidRDefault="00684E89" w:rsidP="00964F9C">
            <w:pPr>
              <w:pStyle w:val="Tabletext"/>
              <w:spacing w:beforeLines="30" w:before="72" w:afterLines="30" w:after="72"/>
              <w:rPr>
                <w:sz w:val="18"/>
                <w:szCs w:val="18"/>
                <w:lang w:eastAsia="zh-CN"/>
              </w:rPr>
            </w:pPr>
            <w:r w:rsidRPr="00E67445">
              <w:rPr>
                <w:rFonts w:hint="eastAsia"/>
                <w:sz w:val="18"/>
                <w:szCs w:val="18"/>
                <w:lang w:eastAsia="zh-CN"/>
              </w:rPr>
              <w:t>第</w:t>
            </w:r>
            <w:r w:rsidRPr="00E67445">
              <w:rPr>
                <w:sz w:val="18"/>
                <w:szCs w:val="18"/>
                <w:lang w:eastAsia="zh-CN"/>
              </w:rPr>
              <w:t>3</w:t>
            </w:r>
            <w:r w:rsidRPr="00E67445">
              <w:rPr>
                <w:rFonts w:hint="eastAsia"/>
                <w:sz w:val="18"/>
                <w:szCs w:val="18"/>
                <w:lang w:eastAsia="zh-CN"/>
              </w:rPr>
              <w:t>节确定在双向划分频段内操作的地球站之间的协调区</w:t>
            </w:r>
          </w:p>
        </w:tc>
        <w:tc>
          <w:tcPr>
            <w:tcW w:w="1559" w:type="dxa"/>
            <w:noWrap/>
          </w:tcPr>
          <w:p w14:paraId="1CCEB481" w14:textId="77777777" w:rsidR="00684E89" w:rsidRPr="0085431B" w:rsidRDefault="00684E89" w:rsidP="00684E89">
            <w:pPr>
              <w:pStyle w:val="Tabletext"/>
              <w:jc w:val="center"/>
              <w:rPr>
                <w:sz w:val="18"/>
                <w:szCs w:val="18"/>
                <w:lang w:val="en-GB" w:eastAsia="zh-CN"/>
              </w:rPr>
            </w:pPr>
          </w:p>
        </w:tc>
        <w:tc>
          <w:tcPr>
            <w:tcW w:w="1417" w:type="dxa"/>
            <w:noWrap/>
          </w:tcPr>
          <w:p w14:paraId="40EF7794" w14:textId="77777777" w:rsidR="00684E89" w:rsidRPr="0085431B" w:rsidRDefault="00684E89" w:rsidP="00684E89">
            <w:pPr>
              <w:pStyle w:val="Tabletext"/>
              <w:jc w:val="center"/>
              <w:rPr>
                <w:sz w:val="18"/>
                <w:szCs w:val="18"/>
                <w:lang w:val="en-GB" w:eastAsia="zh-CN"/>
              </w:rPr>
            </w:pPr>
          </w:p>
        </w:tc>
        <w:tc>
          <w:tcPr>
            <w:tcW w:w="1560" w:type="dxa"/>
            <w:noWrap/>
          </w:tcPr>
          <w:p w14:paraId="3DCB43E1" w14:textId="77777777" w:rsidR="00684E89" w:rsidRPr="0085431B" w:rsidRDefault="00684E89" w:rsidP="00684E89">
            <w:pPr>
              <w:pStyle w:val="Tabletext"/>
              <w:jc w:val="center"/>
              <w:rPr>
                <w:sz w:val="18"/>
                <w:szCs w:val="18"/>
                <w:lang w:val="en-GB" w:eastAsia="zh-CN"/>
              </w:rPr>
            </w:pPr>
          </w:p>
        </w:tc>
        <w:tc>
          <w:tcPr>
            <w:tcW w:w="1417" w:type="dxa"/>
            <w:noWrap/>
          </w:tcPr>
          <w:p w14:paraId="39F7E3C8" w14:textId="77777777" w:rsidR="00684E89" w:rsidRPr="00CD2506" w:rsidRDefault="00684E89" w:rsidP="00684E89">
            <w:pPr>
              <w:pStyle w:val="Tabletext"/>
              <w:jc w:val="center"/>
              <w:rPr>
                <w:sz w:val="18"/>
                <w:szCs w:val="18"/>
              </w:rPr>
            </w:pPr>
            <w:r w:rsidRPr="00CD2506">
              <w:rPr>
                <w:sz w:val="18"/>
                <w:szCs w:val="18"/>
              </w:rPr>
              <w:t>X</w:t>
            </w:r>
          </w:p>
        </w:tc>
        <w:tc>
          <w:tcPr>
            <w:tcW w:w="1418" w:type="dxa"/>
            <w:vMerge w:val="restart"/>
            <w:noWrap/>
            <w:vAlign w:val="center"/>
          </w:tcPr>
          <w:p w14:paraId="75EA4FB6" w14:textId="77777777" w:rsidR="00684E89" w:rsidRPr="00E67445" w:rsidRDefault="00684E89" w:rsidP="00684E89">
            <w:pPr>
              <w:pStyle w:val="a7"/>
              <w:keepLines/>
              <w:spacing w:beforeLines="30" w:before="72" w:afterLines="30" w:after="72"/>
              <w:rPr>
                <w:lang w:val="en-GB"/>
              </w:rPr>
            </w:pPr>
          </w:p>
        </w:tc>
        <w:tc>
          <w:tcPr>
            <w:tcW w:w="1417" w:type="dxa"/>
            <w:vMerge w:val="restart"/>
            <w:noWrap/>
            <w:vAlign w:val="center"/>
          </w:tcPr>
          <w:p w14:paraId="3900F413" w14:textId="77777777" w:rsidR="00684E89" w:rsidRPr="00E67445" w:rsidRDefault="00684E89" w:rsidP="00684E89">
            <w:pPr>
              <w:pStyle w:val="a7"/>
              <w:keepLines/>
              <w:spacing w:beforeLines="30" w:before="72" w:afterLines="30" w:after="72"/>
              <w:rPr>
                <w:lang w:val="en-GB"/>
              </w:rPr>
            </w:pPr>
          </w:p>
        </w:tc>
        <w:tc>
          <w:tcPr>
            <w:tcW w:w="1276" w:type="dxa"/>
            <w:vMerge w:val="restart"/>
            <w:noWrap/>
            <w:vAlign w:val="center"/>
          </w:tcPr>
          <w:p w14:paraId="74A05996" w14:textId="77777777" w:rsidR="00684E89" w:rsidRPr="00E67445" w:rsidRDefault="00684E89" w:rsidP="00684E89">
            <w:pPr>
              <w:pStyle w:val="a7"/>
              <w:keepLines/>
              <w:spacing w:beforeLines="30" w:before="72" w:afterLines="30" w:after="72"/>
              <w:rPr>
                <w:lang w:val="en-GB"/>
              </w:rPr>
            </w:pPr>
          </w:p>
        </w:tc>
        <w:tc>
          <w:tcPr>
            <w:tcW w:w="1075" w:type="dxa"/>
            <w:vMerge w:val="restart"/>
          </w:tcPr>
          <w:p w14:paraId="4699C3C8" w14:textId="77777777" w:rsidR="00684E89" w:rsidRPr="00E67445" w:rsidRDefault="00684E89" w:rsidP="00684E89">
            <w:pPr>
              <w:pStyle w:val="a7"/>
              <w:keepLines/>
              <w:spacing w:beforeLines="30" w:before="72" w:afterLines="30" w:after="72"/>
              <w:rPr>
                <w:lang w:val="en-GB"/>
              </w:rPr>
            </w:pPr>
          </w:p>
        </w:tc>
        <w:tc>
          <w:tcPr>
            <w:tcW w:w="1159" w:type="dxa"/>
            <w:vMerge w:val="restart"/>
          </w:tcPr>
          <w:p w14:paraId="13F8A5E7" w14:textId="77777777" w:rsidR="00684E89" w:rsidRPr="00E67445" w:rsidRDefault="00684E89" w:rsidP="00684E89">
            <w:pPr>
              <w:pStyle w:val="a7"/>
              <w:keepLines/>
              <w:spacing w:beforeLines="30" w:before="72" w:afterLines="30" w:after="72"/>
              <w:rPr>
                <w:lang w:val="en-GB"/>
              </w:rPr>
            </w:pPr>
          </w:p>
        </w:tc>
      </w:tr>
      <w:tr w:rsidR="00964F9C" w:rsidRPr="00E67445" w14:paraId="16F5790E" w14:textId="77777777" w:rsidTr="00964F9C">
        <w:trPr>
          <w:trHeight w:val="308"/>
        </w:trPr>
        <w:tc>
          <w:tcPr>
            <w:tcW w:w="2127" w:type="dxa"/>
            <w:noWrap/>
          </w:tcPr>
          <w:p w14:paraId="5CC189D6" w14:textId="77777777" w:rsidR="00684E89" w:rsidRPr="00E67445" w:rsidRDefault="00684E89" w:rsidP="00684E89">
            <w:pPr>
              <w:pStyle w:val="Tabletext"/>
              <w:keepLines/>
              <w:spacing w:beforeLines="30" w:before="72" w:afterLines="30" w:after="72"/>
              <w:rPr>
                <w:sz w:val="18"/>
                <w:szCs w:val="18"/>
                <w:lang w:eastAsia="zh-CN"/>
              </w:rPr>
            </w:pPr>
            <w:r w:rsidRPr="00E67445">
              <w:rPr>
                <w:rFonts w:hint="eastAsia"/>
                <w:sz w:val="18"/>
                <w:szCs w:val="18"/>
                <w:lang w:eastAsia="zh-CN"/>
              </w:rPr>
              <w:t>第</w:t>
            </w:r>
            <w:r w:rsidRPr="00E67445">
              <w:rPr>
                <w:sz w:val="18"/>
                <w:szCs w:val="18"/>
                <w:lang w:eastAsia="zh-CN"/>
              </w:rPr>
              <w:t>4</w:t>
            </w:r>
            <w:r w:rsidRPr="00E67445">
              <w:rPr>
                <w:rFonts w:hint="eastAsia"/>
                <w:sz w:val="18"/>
                <w:szCs w:val="18"/>
                <w:lang w:eastAsia="zh-CN"/>
              </w:rPr>
              <w:t>节确定传播模式</w:t>
            </w:r>
            <w:r w:rsidRPr="00E67445">
              <w:rPr>
                <w:sz w:val="18"/>
                <w:szCs w:val="18"/>
                <w:lang w:eastAsia="zh-CN"/>
              </w:rPr>
              <w:t>(1)</w:t>
            </w:r>
            <w:r w:rsidRPr="00E67445">
              <w:rPr>
                <w:rFonts w:hint="eastAsia"/>
                <w:sz w:val="18"/>
                <w:szCs w:val="18"/>
                <w:lang w:eastAsia="zh-CN"/>
              </w:rPr>
              <w:t>所需距离的一般考虑</w:t>
            </w:r>
          </w:p>
        </w:tc>
        <w:tc>
          <w:tcPr>
            <w:tcW w:w="1559" w:type="dxa"/>
            <w:noWrap/>
          </w:tcPr>
          <w:p w14:paraId="07D1B95A" w14:textId="77777777" w:rsidR="00684E89" w:rsidRPr="00CD2506" w:rsidRDefault="00684E89" w:rsidP="00684E89">
            <w:pPr>
              <w:pStyle w:val="Tabletext"/>
              <w:jc w:val="center"/>
              <w:rPr>
                <w:sz w:val="18"/>
                <w:szCs w:val="18"/>
              </w:rPr>
            </w:pPr>
            <w:r w:rsidRPr="00CD2506">
              <w:rPr>
                <w:sz w:val="18"/>
                <w:szCs w:val="18"/>
              </w:rPr>
              <w:t>X</w:t>
            </w:r>
          </w:p>
        </w:tc>
        <w:tc>
          <w:tcPr>
            <w:tcW w:w="1417" w:type="dxa"/>
            <w:noWrap/>
          </w:tcPr>
          <w:p w14:paraId="13C066AC" w14:textId="77777777" w:rsidR="00684E89" w:rsidRPr="00CD2506" w:rsidRDefault="00684E89" w:rsidP="00684E89">
            <w:pPr>
              <w:pStyle w:val="Tabletext"/>
              <w:jc w:val="center"/>
              <w:rPr>
                <w:sz w:val="18"/>
                <w:szCs w:val="18"/>
              </w:rPr>
            </w:pPr>
            <w:r w:rsidRPr="00CD2506">
              <w:rPr>
                <w:sz w:val="18"/>
                <w:szCs w:val="18"/>
              </w:rPr>
              <w:t>X</w:t>
            </w:r>
          </w:p>
        </w:tc>
        <w:tc>
          <w:tcPr>
            <w:tcW w:w="1560" w:type="dxa"/>
            <w:noWrap/>
          </w:tcPr>
          <w:p w14:paraId="572F9812" w14:textId="77777777" w:rsidR="00684E89" w:rsidRPr="00CD2506" w:rsidRDefault="00684E89" w:rsidP="00684E89">
            <w:pPr>
              <w:pStyle w:val="Tabletext"/>
              <w:jc w:val="center"/>
              <w:rPr>
                <w:sz w:val="18"/>
                <w:szCs w:val="18"/>
              </w:rPr>
            </w:pPr>
            <w:r w:rsidRPr="00CD2506">
              <w:rPr>
                <w:sz w:val="18"/>
                <w:szCs w:val="18"/>
              </w:rPr>
              <w:t>X</w:t>
            </w:r>
          </w:p>
        </w:tc>
        <w:tc>
          <w:tcPr>
            <w:tcW w:w="1417" w:type="dxa"/>
            <w:noWrap/>
          </w:tcPr>
          <w:p w14:paraId="57E9BE3C" w14:textId="77777777" w:rsidR="00684E89" w:rsidRPr="00CD2506" w:rsidRDefault="00684E89" w:rsidP="00684E89">
            <w:pPr>
              <w:pStyle w:val="Tabletext"/>
              <w:jc w:val="center"/>
              <w:rPr>
                <w:sz w:val="18"/>
                <w:szCs w:val="18"/>
              </w:rPr>
            </w:pPr>
            <w:r w:rsidRPr="00CD2506">
              <w:rPr>
                <w:sz w:val="18"/>
                <w:szCs w:val="18"/>
              </w:rPr>
              <w:t>X</w:t>
            </w:r>
          </w:p>
        </w:tc>
        <w:tc>
          <w:tcPr>
            <w:tcW w:w="1418" w:type="dxa"/>
            <w:vMerge/>
            <w:noWrap/>
            <w:vAlign w:val="center"/>
          </w:tcPr>
          <w:p w14:paraId="3D33D984" w14:textId="77777777" w:rsidR="00684E89" w:rsidRPr="00E67445" w:rsidRDefault="00684E89" w:rsidP="00684E89">
            <w:pPr>
              <w:pStyle w:val="a7"/>
              <w:keepLines/>
              <w:spacing w:beforeLines="30" w:before="72" w:afterLines="30" w:after="72"/>
              <w:rPr>
                <w:lang w:val="en-GB"/>
              </w:rPr>
            </w:pPr>
          </w:p>
        </w:tc>
        <w:tc>
          <w:tcPr>
            <w:tcW w:w="1417" w:type="dxa"/>
            <w:vMerge/>
            <w:noWrap/>
            <w:vAlign w:val="center"/>
          </w:tcPr>
          <w:p w14:paraId="092C6F01" w14:textId="77777777" w:rsidR="00684E89" w:rsidRPr="00E67445" w:rsidRDefault="00684E89" w:rsidP="00684E89">
            <w:pPr>
              <w:pStyle w:val="a7"/>
              <w:keepLines/>
              <w:spacing w:beforeLines="30" w:before="72" w:afterLines="30" w:after="72"/>
              <w:rPr>
                <w:lang w:val="en-GB"/>
              </w:rPr>
            </w:pPr>
          </w:p>
        </w:tc>
        <w:tc>
          <w:tcPr>
            <w:tcW w:w="1276" w:type="dxa"/>
            <w:vMerge/>
            <w:noWrap/>
            <w:vAlign w:val="center"/>
          </w:tcPr>
          <w:p w14:paraId="08AB28DF" w14:textId="77777777" w:rsidR="00684E89" w:rsidRPr="00E67445" w:rsidRDefault="00684E89" w:rsidP="00684E89">
            <w:pPr>
              <w:pStyle w:val="a7"/>
              <w:keepLines/>
              <w:spacing w:beforeLines="30" w:before="72" w:afterLines="30" w:after="72"/>
              <w:rPr>
                <w:lang w:val="en-GB"/>
              </w:rPr>
            </w:pPr>
          </w:p>
        </w:tc>
        <w:tc>
          <w:tcPr>
            <w:tcW w:w="1075" w:type="dxa"/>
            <w:vMerge/>
          </w:tcPr>
          <w:p w14:paraId="294BACA2" w14:textId="77777777" w:rsidR="00684E89" w:rsidRPr="00E67445" w:rsidRDefault="00684E89" w:rsidP="00684E89">
            <w:pPr>
              <w:pStyle w:val="a7"/>
              <w:keepLines/>
              <w:spacing w:beforeLines="30" w:before="72" w:afterLines="30" w:after="72"/>
              <w:rPr>
                <w:lang w:val="en-GB"/>
              </w:rPr>
            </w:pPr>
          </w:p>
        </w:tc>
        <w:tc>
          <w:tcPr>
            <w:tcW w:w="1159" w:type="dxa"/>
            <w:vMerge/>
          </w:tcPr>
          <w:p w14:paraId="572A907A" w14:textId="77777777" w:rsidR="00684E89" w:rsidRPr="00E67445" w:rsidRDefault="00684E89" w:rsidP="00684E89">
            <w:pPr>
              <w:pStyle w:val="a7"/>
              <w:keepLines/>
              <w:spacing w:beforeLines="30" w:before="72" w:afterLines="30" w:after="72"/>
              <w:rPr>
                <w:lang w:val="en-GB"/>
              </w:rPr>
            </w:pPr>
          </w:p>
        </w:tc>
      </w:tr>
      <w:tr w:rsidR="00964F9C" w:rsidRPr="00E67445" w14:paraId="476D0777" w14:textId="77777777" w:rsidTr="00964F9C">
        <w:trPr>
          <w:trHeight w:val="322"/>
        </w:trPr>
        <w:tc>
          <w:tcPr>
            <w:tcW w:w="2127" w:type="dxa"/>
            <w:noWrap/>
          </w:tcPr>
          <w:p w14:paraId="6231D4AB" w14:textId="77777777" w:rsidR="00684E89" w:rsidRPr="00E67445" w:rsidRDefault="00684E89" w:rsidP="00684E89">
            <w:pPr>
              <w:pStyle w:val="Tabletext"/>
              <w:keepLines/>
              <w:spacing w:beforeLines="30" w:before="72" w:afterLines="30" w:after="72"/>
              <w:rPr>
                <w:sz w:val="18"/>
                <w:szCs w:val="18"/>
                <w:lang w:eastAsia="zh-CN"/>
              </w:rPr>
            </w:pPr>
            <w:r w:rsidRPr="00E67445">
              <w:rPr>
                <w:rFonts w:hint="eastAsia"/>
                <w:sz w:val="18"/>
                <w:szCs w:val="18"/>
                <w:lang w:eastAsia="zh-CN"/>
              </w:rPr>
              <w:t>第</w:t>
            </w:r>
            <w:r w:rsidRPr="00E67445">
              <w:rPr>
                <w:sz w:val="18"/>
                <w:szCs w:val="18"/>
                <w:lang w:eastAsia="zh-CN"/>
              </w:rPr>
              <w:t>5</w:t>
            </w:r>
            <w:r w:rsidRPr="00E67445">
              <w:rPr>
                <w:rFonts w:hint="eastAsia"/>
                <w:sz w:val="18"/>
                <w:szCs w:val="18"/>
                <w:lang w:eastAsia="zh-CN"/>
              </w:rPr>
              <w:t>节确定传播模式</w:t>
            </w:r>
            <w:r w:rsidRPr="00E67445">
              <w:rPr>
                <w:sz w:val="18"/>
                <w:szCs w:val="18"/>
                <w:lang w:eastAsia="zh-CN"/>
              </w:rPr>
              <w:t>(2)</w:t>
            </w:r>
            <w:r w:rsidRPr="00E67445">
              <w:rPr>
                <w:rFonts w:hint="eastAsia"/>
                <w:sz w:val="18"/>
                <w:szCs w:val="18"/>
                <w:lang w:eastAsia="zh-CN"/>
              </w:rPr>
              <w:t>所需距离的一般考虑</w:t>
            </w:r>
          </w:p>
        </w:tc>
        <w:tc>
          <w:tcPr>
            <w:tcW w:w="1559" w:type="dxa"/>
            <w:noWrap/>
          </w:tcPr>
          <w:p w14:paraId="2CB88202" w14:textId="77777777" w:rsidR="00684E89" w:rsidRPr="00CD2506" w:rsidRDefault="00684E89" w:rsidP="00684E89">
            <w:pPr>
              <w:pStyle w:val="Tabletext"/>
              <w:jc w:val="center"/>
              <w:rPr>
                <w:sz w:val="18"/>
                <w:szCs w:val="18"/>
              </w:rPr>
            </w:pPr>
            <w:r w:rsidRPr="00CD2506">
              <w:rPr>
                <w:sz w:val="18"/>
                <w:szCs w:val="18"/>
              </w:rPr>
              <w:t>X</w:t>
            </w:r>
          </w:p>
        </w:tc>
        <w:tc>
          <w:tcPr>
            <w:tcW w:w="1417" w:type="dxa"/>
            <w:noWrap/>
          </w:tcPr>
          <w:p w14:paraId="3D60510E" w14:textId="77777777" w:rsidR="00684E89" w:rsidRPr="00CD2506" w:rsidRDefault="00684E89" w:rsidP="00684E89">
            <w:pPr>
              <w:pStyle w:val="Tabletext"/>
              <w:jc w:val="center"/>
              <w:rPr>
                <w:sz w:val="18"/>
                <w:szCs w:val="18"/>
              </w:rPr>
            </w:pPr>
          </w:p>
        </w:tc>
        <w:tc>
          <w:tcPr>
            <w:tcW w:w="1560" w:type="dxa"/>
            <w:noWrap/>
          </w:tcPr>
          <w:p w14:paraId="3312671F" w14:textId="77777777" w:rsidR="00684E89" w:rsidRPr="00CD2506" w:rsidRDefault="00684E89" w:rsidP="00684E89">
            <w:pPr>
              <w:pStyle w:val="Tabletext"/>
              <w:jc w:val="center"/>
              <w:rPr>
                <w:sz w:val="18"/>
                <w:szCs w:val="18"/>
              </w:rPr>
            </w:pPr>
            <w:r w:rsidRPr="00CD2506">
              <w:rPr>
                <w:sz w:val="18"/>
                <w:szCs w:val="18"/>
              </w:rPr>
              <w:t>X</w:t>
            </w:r>
          </w:p>
        </w:tc>
        <w:tc>
          <w:tcPr>
            <w:tcW w:w="1417" w:type="dxa"/>
            <w:noWrap/>
          </w:tcPr>
          <w:p w14:paraId="640ACC5A" w14:textId="77777777" w:rsidR="00684E89" w:rsidRPr="00CD2506" w:rsidRDefault="00684E89" w:rsidP="00684E89">
            <w:pPr>
              <w:pStyle w:val="Tabletext"/>
              <w:jc w:val="center"/>
              <w:rPr>
                <w:sz w:val="18"/>
                <w:szCs w:val="18"/>
              </w:rPr>
            </w:pPr>
          </w:p>
        </w:tc>
        <w:tc>
          <w:tcPr>
            <w:tcW w:w="1418" w:type="dxa"/>
            <w:vMerge/>
            <w:noWrap/>
            <w:vAlign w:val="center"/>
          </w:tcPr>
          <w:p w14:paraId="0D4E8C77" w14:textId="77777777" w:rsidR="00684E89" w:rsidRPr="00E67445" w:rsidRDefault="00684E89" w:rsidP="00684E89">
            <w:pPr>
              <w:pStyle w:val="a7"/>
              <w:keepLines/>
              <w:spacing w:beforeLines="30" w:before="72" w:afterLines="30" w:after="72"/>
              <w:rPr>
                <w:lang w:val="en-GB"/>
              </w:rPr>
            </w:pPr>
          </w:p>
        </w:tc>
        <w:tc>
          <w:tcPr>
            <w:tcW w:w="1417" w:type="dxa"/>
            <w:vMerge/>
            <w:noWrap/>
            <w:vAlign w:val="center"/>
          </w:tcPr>
          <w:p w14:paraId="196F56B3" w14:textId="77777777" w:rsidR="00684E89" w:rsidRPr="00E67445" w:rsidRDefault="00684E89" w:rsidP="00684E89">
            <w:pPr>
              <w:pStyle w:val="a7"/>
              <w:keepLines/>
              <w:spacing w:beforeLines="30" w:before="72" w:afterLines="30" w:after="72"/>
              <w:rPr>
                <w:lang w:val="en-GB"/>
              </w:rPr>
            </w:pPr>
          </w:p>
        </w:tc>
        <w:tc>
          <w:tcPr>
            <w:tcW w:w="1276" w:type="dxa"/>
            <w:vMerge/>
            <w:noWrap/>
            <w:vAlign w:val="center"/>
          </w:tcPr>
          <w:p w14:paraId="5F5DBD9C" w14:textId="77777777" w:rsidR="00684E89" w:rsidRPr="00E67445" w:rsidRDefault="00684E89" w:rsidP="00684E89">
            <w:pPr>
              <w:pStyle w:val="a7"/>
              <w:keepLines/>
              <w:spacing w:beforeLines="30" w:before="72" w:afterLines="30" w:after="72"/>
              <w:rPr>
                <w:lang w:val="en-GB"/>
              </w:rPr>
            </w:pPr>
          </w:p>
        </w:tc>
        <w:tc>
          <w:tcPr>
            <w:tcW w:w="1075" w:type="dxa"/>
            <w:vMerge/>
          </w:tcPr>
          <w:p w14:paraId="2A3FE66F" w14:textId="77777777" w:rsidR="00684E89" w:rsidRPr="00E67445" w:rsidRDefault="00684E89" w:rsidP="00684E89">
            <w:pPr>
              <w:pStyle w:val="a7"/>
              <w:keepLines/>
              <w:spacing w:beforeLines="30" w:before="72" w:afterLines="30" w:after="72"/>
              <w:rPr>
                <w:lang w:val="en-GB"/>
              </w:rPr>
            </w:pPr>
          </w:p>
        </w:tc>
        <w:tc>
          <w:tcPr>
            <w:tcW w:w="1159" w:type="dxa"/>
            <w:vMerge/>
          </w:tcPr>
          <w:p w14:paraId="70780537" w14:textId="77777777" w:rsidR="00684E89" w:rsidRPr="00E67445" w:rsidRDefault="00684E89" w:rsidP="00684E89">
            <w:pPr>
              <w:pStyle w:val="a7"/>
              <w:keepLines/>
              <w:spacing w:beforeLines="30" w:before="72" w:afterLines="30" w:after="72"/>
              <w:rPr>
                <w:lang w:val="en-GB"/>
              </w:rPr>
            </w:pPr>
          </w:p>
        </w:tc>
      </w:tr>
      <w:tr w:rsidR="00964F9C" w:rsidRPr="00E67445" w14:paraId="04F41A78" w14:textId="77777777" w:rsidTr="00964F9C">
        <w:trPr>
          <w:trHeight w:val="322"/>
        </w:trPr>
        <w:tc>
          <w:tcPr>
            <w:tcW w:w="2127" w:type="dxa"/>
            <w:noWrap/>
          </w:tcPr>
          <w:p w14:paraId="3CC43D11" w14:textId="77777777" w:rsidR="00684E89" w:rsidRPr="00E67445" w:rsidRDefault="00684E89" w:rsidP="00684E89">
            <w:pPr>
              <w:pStyle w:val="Tabletext"/>
              <w:keepLines/>
              <w:spacing w:beforeLines="30" w:before="72" w:afterLines="30" w:after="72"/>
              <w:rPr>
                <w:sz w:val="18"/>
                <w:szCs w:val="18"/>
                <w:lang w:eastAsia="zh-CN"/>
              </w:rPr>
            </w:pPr>
            <w:r w:rsidRPr="00E67445">
              <w:rPr>
                <w:rFonts w:hint="eastAsia"/>
                <w:sz w:val="18"/>
                <w:szCs w:val="18"/>
                <w:lang w:eastAsia="zh-CN"/>
              </w:rPr>
              <w:t>后附资料</w:t>
            </w:r>
            <w:r w:rsidRPr="00E67445">
              <w:rPr>
                <w:sz w:val="18"/>
                <w:szCs w:val="18"/>
                <w:lang w:eastAsia="zh-CN"/>
              </w:rPr>
              <w:t>1</w:t>
            </w:r>
            <w:r w:rsidRPr="00E67445">
              <w:rPr>
                <w:rFonts w:hint="eastAsia"/>
                <w:sz w:val="18"/>
                <w:szCs w:val="18"/>
                <w:lang w:eastAsia="zh-CN"/>
              </w:rPr>
              <w:t>：确定传播模式</w:t>
            </w:r>
            <w:r w:rsidRPr="00E67445">
              <w:rPr>
                <w:sz w:val="18"/>
                <w:szCs w:val="18"/>
                <w:lang w:eastAsia="zh-CN"/>
              </w:rPr>
              <w:t>(1)</w:t>
            </w:r>
            <w:r w:rsidRPr="00E67445">
              <w:rPr>
                <w:rFonts w:hint="eastAsia"/>
                <w:sz w:val="18"/>
                <w:szCs w:val="18"/>
                <w:lang w:eastAsia="zh-CN"/>
              </w:rPr>
              <w:t>所需距离</w:t>
            </w:r>
          </w:p>
        </w:tc>
        <w:tc>
          <w:tcPr>
            <w:tcW w:w="1559" w:type="dxa"/>
            <w:noWrap/>
          </w:tcPr>
          <w:p w14:paraId="4F67910A" w14:textId="77777777" w:rsidR="00684E89" w:rsidRPr="00CD2506" w:rsidRDefault="00684E89" w:rsidP="00684E89">
            <w:pPr>
              <w:pStyle w:val="Tabletext"/>
              <w:jc w:val="center"/>
              <w:rPr>
                <w:sz w:val="18"/>
                <w:szCs w:val="18"/>
              </w:rPr>
            </w:pPr>
            <w:r w:rsidRPr="00CD2506">
              <w:rPr>
                <w:sz w:val="18"/>
                <w:szCs w:val="18"/>
              </w:rPr>
              <w:t>X</w:t>
            </w:r>
          </w:p>
        </w:tc>
        <w:tc>
          <w:tcPr>
            <w:tcW w:w="1417" w:type="dxa"/>
            <w:noWrap/>
          </w:tcPr>
          <w:p w14:paraId="5333FAA2" w14:textId="77777777" w:rsidR="00684E89" w:rsidRPr="00CD2506" w:rsidRDefault="00684E89" w:rsidP="00684E89">
            <w:pPr>
              <w:pStyle w:val="Tabletext"/>
              <w:jc w:val="center"/>
              <w:rPr>
                <w:sz w:val="18"/>
                <w:szCs w:val="18"/>
              </w:rPr>
            </w:pPr>
            <w:r w:rsidRPr="00CD2506">
              <w:rPr>
                <w:sz w:val="18"/>
                <w:szCs w:val="18"/>
              </w:rPr>
              <w:t>X</w:t>
            </w:r>
          </w:p>
        </w:tc>
        <w:tc>
          <w:tcPr>
            <w:tcW w:w="1560" w:type="dxa"/>
            <w:noWrap/>
          </w:tcPr>
          <w:p w14:paraId="0C22F611" w14:textId="77777777" w:rsidR="00684E89" w:rsidRPr="00CD2506" w:rsidRDefault="00684E89" w:rsidP="00684E89">
            <w:pPr>
              <w:pStyle w:val="Tabletext"/>
              <w:jc w:val="center"/>
              <w:rPr>
                <w:sz w:val="18"/>
                <w:szCs w:val="18"/>
              </w:rPr>
            </w:pPr>
            <w:r w:rsidRPr="00CD2506">
              <w:rPr>
                <w:sz w:val="18"/>
                <w:szCs w:val="18"/>
              </w:rPr>
              <w:t>X</w:t>
            </w:r>
          </w:p>
        </w:tc>
        <w:tc>
          <w:tcPr>
            <w:tcW w:w="1417" w:type="dxa"/>
            <w:noWrap/>
          </w:tcPr>
          <w:p w14:paraId="34469C27" w14:textId="77777777" w:rsidR="00684E89" w:rsidRPr="00CD2506" w:rsidRDefault="00684E89" w:rsidP="00684E89">
            <w:pPr>
              <w:pStyle w:val="Tabletext"/>
              <w:jc w:val="center"/>
              <w:rPr>
                <w:sz w:val="18"/>
                <w:szCs w:val="18"/>
              </w:rPr>
            </w:pPr>
            <w:r w:rsidRPr="00CD2506">
              <w:rPr>
                <w:sz w:val="18"/>
                <w:szCs w:val="18"/>
              </w:rPr>
              <w:t>X</w:t>
            </w:r>
          </w:p>
        </w:tc>
        <w:tc>
          <w:tcPr>
            <w:tcW w:w="1418" w:type="dxa"/>
            <w:vMerge/>
            <w:noWrap/>
            <w:vAlign w:val="center"/>
          </w:tcPr>
          <w:p w14:paraId="13E163EE" w14:textId="77777777" w:rsidR="00684E89" w:rsidRPr="00E67445" w:rsidRDefault="00684E89" w:rsidP="00684E89">
            <w:pPr>
              <w:pStyle w:val="a7"/>
              <w:keepLines/>
              <w:spacing w:beforeLines="30" w:before="72" w:afterLines="30" w:after="72"/>
              <w:rPr>
                <w:lang w:val="en-GB"/>
              </w:rPr>
            </w:pPr>
          </w:p>
        </w:tc>
        <w:tc>
          <w:tcPr>
            <w:tcW w:w="1417" w:type="dxa"/>
            <w:vMerge/>
            <w:noWrap/>
            <w:vAlign w:val="center"/>
          </w:tcPr>
          <w:p w14:paraId="48C35A2E" w14:textId="77777777" w:rsidR="00684E89" w:rsidRPr="00E67445" w:rsidRDefault="00684E89" w:rsidP="00684E89">
            <w:pPr>
              <w:pStyle w:val="a7"/>
              <w:keepLines/>
              <w:spacing w:beforeLines="30" w:before="72" w:afterLines="30" w:after="72"/>
              <w:rPr>
                <w:lang w:val="en-GB"/>
              </w:rPr>
            </w:pPr>
          </w:p>
        </w:tc>
        <w:tc>
          <w:tcPr>
            <w:tcW w:w="1276" w:type="dxa"/>
            <w:vMerge/>
            <w:noWrap/>
            <w:vAlign w:val="center"/>
          </w:tcPr>
          <w:p w14:paraId="096783CF" w14:textId="77777777" w:rsidR="00684E89" w:rsidRPr="00E67445" w:rsidRDefault="00684E89" w:rsidP="00684E89">
            <w:pPr>
              <w:pStyle w:val="a7"/>
              <w:keepLines/>
              <w:spacing w:beforeLines="30" w:before="72" w:afterLines="30" w:after="72"/>
              <w:rPr>
                <w:lang w:val="en-GB"/>
              </w:rPr>
            </w:pPr>
          </w:p>
        </w:tc>
        <w:tc>
          <w:tcPr>
            <w:tcW w:w="1075" w:type="dxa"/>
            <w:vMerge/>
          </w:tcPr>
          <w:p w14:paraId="633861A8" w14:textId="77777777" w:rsidR="00684E89" w:rsidRPr="00E67445" w:rsidRDefault="00684E89" w:rsidP="00684E89">
            <w:pPr>
              <w:pStyle w:val="a7"/>
              <w:keepLines/>
              <w:spacing w:beforeLines="30" w:before="72" w:afterLines="30" w:after="72"/>
              <w:rPr>
                <w:lang w:val="en-GB"/>
              </w:rPr>
            </w:pPr>
          </w:p>
        </w:tc>
        <w:tc>
          <w:tcPr>
            <w:tcW w:w="1159" w:type="dxa"/>
            <w:vMerge/>
          </w:tcPr>
          <w:p w14:paraId="0507527C" w14:textId="77777777" w:rsidR="00684E89" w:rsidRPr="00E67445" w:rsidRDefault="00684E89" w:rsidP="00684E89">
            <w:pPr>
              <w:pStyle w:val="a7"/>
              <w:keepLines/>
              <w:spacing w:beforeLines="30" w:before="72" w:afterLines="30" w:after="72"/>
              <w:rPr>
                <w:lang w:val="en-GB"/>
              </w:rPr>
            </w:pPr>
          </w:p>
        </w:tc>
      </w:tr>
    </w:tbl>
    <w:p w14:paraId="23A822A5" w14:textId="77777777" w:rsidR="00684E89" w:rsidRPr="00E67445" w:rsidRDefault="00684E89" w:rsidP="00684E89">
      <w:pPr>
        <w:pageBreakBefore/>
        <w:framePr w:hSpace="180" w:wrap="around" w:vAnchor="text" w:hAnchor="page" w:x="1141" w:y="-1342"/>
        <w:rPr>
          <w:lang w:eastAsia="zh-CN"/>
        </w:rPr>
      </w:pPr>
    </w:p>
    <w:p w14:paraId="72DEBBF9" w14:textId="32F95C04" w:rsidR="00E81A99" w:rsidRDefault="00684E89" w:rsidP="00E81A99">
      <w:pPr>
        <w:pStyle w:val="Tabletitle"/>
        <w:spacing w:before="567" w:after="113"/>
        <w:rPr>
          <w:b w:val="0"/>
          <w:szCs w:val="18"/>
          <w:lang w:eastAsia="zh-CN"/>
        </w:rPr>
      </w:pPr>
      <w:r w:rsidRPr="00E81A99">
        <w:rPr>
          <w:rFonts w:hint="eastAsia"/>
          <w:b w:val="0"/>
          <w:szCs w:val="18"/>
          <w:lang w:eastAsia="zh-CN"/>
        </w:rPr>
        <w:t>表</w:t>
      </w:r>
      <w:r w:rsidRPr="00E81A99">
        <w:rPr>
          <w:rFonts w:hint="eastAsia"/>
          <w:b w:val="0"/>
          <w:szCs w:val="18"/>
          <w:lang w:eastAsia="zh-CN"/>
        </w:rPr>
        <w:t>1</w:t>
      </w:r>
      <w:r w:rsidRPr="00E81A99">
        <w:rPr>
          <w:rFonts w:hint="eastAsia"/>
          <w:b w:val="0"/>
          <w:szCs w:val="18"/>
          <w:lang w:eastAsia="zh-CN"/>
        </w:rPr>
        <w:t>（结束）</w:t>
      </w:r>
    </w:p>
    <w:p w14:paraId="0339D055" w14:textId="77777777" w:rsidR="00E81A99" w:rsidRPr="00E81A99" w:rsidRDefault="00E81A99" w:rsidP="00E81A99">
      <w:pPr>
        <w:rPr>
          <w:lang w:eastAsia="zh-CN"/>
        </w:rPr>
      </w:pPr>
    </w:p>
    <w:tbl>
      <w:tblPr>
        <w:tblW w:w="14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418"/>
        <w:gridCol w:w="1276"/>
        <w:gridCol w:w="1417"/>
        <w:gridCol w:w="1134"/>
        <w:gridCol w:w="1276"/>
        <w:gridCol w:w="1276"/>
        <w:gridCol w:w="1134"/>
        <w:gridCol w:w="1134"/>
        <w:gridCol w:w="1529"/>
      </w:tblGrid>
      <w:tr w:rsidR="00E81A99" w:rsidRPr="00E67445" w14:paraId="737A9AF8" w14:textId="77777777" w:rsidTr="008C398F">
        <w:trPr>
          <w:trHeight w:val="340"/>
          <w:tblHeader/>
        </w:trPr>
        <w:tc>
          <w:tcPr>
            <w:tcW w:w="2835" w:type="dxa"/>
            <w:tcBorders>
              <w:top w:val="nil"/>
              <w:left w:val="nil"/>
            </w:tcBorders>
            <w:noWrap/>
          </w:tcPr>
          <w:p w14:paraId="625B8F73" w14:textId="77777777" w:rsidR="00E81A99" w:rsidRPr="00E67445" w:rsidRDefault="00E81A99" w:rsidP="00E81A99">
            <w:pPr>
              <w:pStyle w:val="Tabletext"/>
              <w:spacing w:beforeLines="30" w:before="72" w:afterLines="30" w:after="72"/>
              <w:rPr>
                <w:sz w:val="18"/>
                <w:szCs w:val="18"/>
                <w:lang w:eastAsia="zh-CN"/>
              </w:rPr>
            </w:pPr>
          </w:p>
        </w:tc>
        <w:tc>
          <w:tcPr>
            <w:tcW w:w="11594" w:type="dxa"/>
            <w:gridSpan w:val="9"/>
            <w:noWrap/>
            <w:vAlign w:val="center"/>
          </w:tcPr>
          <w:p w14:paraId="6D9B222A" w14:textId="77777777" w:rsidR="00E81A99" w:rsidRPr="00E67445" w:rsidRDefault="00E81A99" w:rsidP="00E81A99">
            <w:pPr>
              <w:pStyle w:val="a7"/>
              <w:spacing w:beforeLines="30" w:before="72" w:afterLines="30" w:after="72"/>
              <w:jc w:val="center"/>
              <w:rPr>
                <w:b/>
              </w:rPr>
            </w:pPr>
            <w:r w:rsidRPr="00E67445">
              <w:rPr>
                <w:rFonts w:hint="eastAsia"/>
                <w:b/>
              </w:rPr>
              <w:t>附件</w:t>
            </w:r>
            <w:r w:rsidRPr="00E67445">
              <w:rPr>
                <w:rFonts w:hint="eastAsia"/>
                <w:b/>
              </w:rPr>
              <w:t>1</w:t>
            </w:r>
            <w:r w:rsidRPr="00E67445">
              <w:rPr>
                <w:rFonts w:hint="eastAsia"/>
                <w:b/>
              </w:rPr>
              <w:t>第</w:t>
            </w:r>
            <w:r w:rsidRPr="00E67445">
              <w:rPr>
                <w:b/>
              </w:rPr>
              <w:t>1.4</w:t>
            </w:r>
            <w:r w:rsidRPr="00E67445">
              <w:rPr>
                <w:rFonts w:hint="eastAsia"/>
                <w:b/>
              </w:rPr>
              <w:t>节中的共用情况</w:t>
            </w:r>
          </w:p>
        </w:tc>
      </w:tr>
      <w:tr w:rsidR="008C398F" w:rsidRPr="00E67445" w14:paraId="34DBA091" w14:textId="77777777" w:rsidTr="008C398F">
        <w:trPr>
          <w:trHeight w:val="322"/>
          <w:tblHeader/>
        </w:trPr>
        <w:tc>
          <w:tcPr>
            <w:tcW w:w="2835" w:type="dxa"/>
            <w:noWrap/>
            <w:vAlign w:val="center"/>
          </w:tcPr>
          <w:p w14:paraId="419803B8" w14:textId="77777777" w:rsidR="00E81A99" w:rsidRPr="001710DE" w:rsidRDefault="00E81A99" w:rsidP="00E81A99">
            <w:pPr>
              <w:pStyle w:val="Tablehead"/>
              <w:rPr>
                <w:rFonts w:eastAsiaTheme="minorEastAsia"/>
                <w:sz w:val="18"/>
                <w:szCs w:val="18"/>
                <w:lang w:val="en-GB" w:eastAsia="zh-CN"/>
              </w:rPr>
            </w:pPr>
            <w:r w:rsidRPr="001710DE">
              <w:rPr>
                <w:rFonts w:eastAsiaTheme="minorEastAsia" w:hint="eastAsia"/>
                <w:sz w:val="18"/>
                <w:szCs w:val="18"/>
                <w:lang w:val="en-GB" w:eastAsia="zh-CN"/>
              </w:rPr>
              <w:t>附件</w:t>
            </w:r>
            <w:r w:rsidRPr="001710DE">
              <w:rPr>
                <w:rFonts w:eastAsiaTheme="minorEastAsia" w:hint="eastAsia"/>
                <w:sz w:val="18"/>
                <w:szCs w:val="18"/>
                <w:lang w:val="en-GB" w:eastAsia="zh-CN"/>
              </w:rPr>
              <w:t>1</w:t>
            </w:r>
            <w:r w:rsidRPr="001710DE">
              <w:rPr>
                <w:rFonts w:eastAsiaTheme="minorEastAsia" w:hint="eastAsia"/>
                <w:sz w:val="18"/>
                <w:szCs w:val="18"/>
                <w:lang w:val="en-GB" w:eastAsia="zh-CN"/>
              </w:rPr>
              <w:t>和附件</w:t>
            </w:r>
            <w:r w:rsidRPr="001710DE">
              <w:rPr>
                <w:rFonts w:eastAsiaTheme="minorEastAsia" w:hint="eastAsia"/>
                <w:sz w:val="18"/>
                <w:szCs w:val="18"/>
                <w:lang w:val="en-GB" w:eastAsia="zh-CN"/>
              </w:rPr>
              <w:t>2</w:t>
            </w:r>
            <w:r w:rsidRPr="001710DE">
              <w:rPr>
                <w:rFonts w:eastAsiaTheme="minorEastAsia" w:hint="eastAsia"/>
                <w:sz w:val="18"/>
                <w:szCs w:val="18"/>
                <w:lang w:val="en-GB" w:eastAsia="zh-CN"/>
              </w:rPr>
              <w:t>的各适用章节和后附资料</w:t>
            </w:r>
          </w:p>
        </w:tc>
        <w:tc>
          <w:tcPr>
            <w:tcW w:w="1418" w:type="dxa"/>
            <w:noWrap/>
          </w:tcPr>
          <w:p w14:paraId="7FD38BC5" w14:textId="07159B9F" w:rsidR="00E81A99" w:rsidRPr="001710DE" w:rsidRDefault="00E81A99" w:rsidP="00E81A99">
            <w:pPr>
              <w:pStyle w:val="Tablehead"/>
              <w:rPr>
                <w:rFonts w:eastAsiaTheme="minorEastAsia"/>
                <w:sz w:val="18"/>
                <w:szCs w:val="18"/>
                <w:lang w:val="en-GB" w:eastAsia="zh-CN"/>
              </w:rPr>
            </w:pPr>
            <w:r w:rsidRPr="001710DE">
              <w:rPr>
                <w:rFonts w:eastAsiaTheme="minorEastAsia" w:hint="eastAsia"/>
                <w:sz w:val="18"/>
                <w:szCs w:val="18"/>
                <w:lang w:val="en-GB" w:eastAsia="zh-CN"/>
              </w:rPr>
              <w:t>第</w:t>
            </w:r>
            <w:r w:rsidRPr="001710DE">
              <w:rPr>
                <w:rFonts w:eastAsiaTheme="minorEastAsia"/>
                <w:sz w:val="18"/>
                <w:szCs w:val="18"/>
                <w:lang w:val="en-GB" w:eastAsia="zh-CN"/>
              </w:rPr>
              <w:t>1.4.1</w:t>
            </w:r>
            <w:r w:rsidRPr="001710DE">
              <w:rPr>
                <w:rFonts w:eastAsiaTheme="minorEastAsia" w:hint="eastAsia"/>
                <w:sz w:val="18"/>
                <w:szCs w:val="18"/>
                <w:lang w:val="en-GB" w:eastAsia="zh-CN"/>
              </w:rPr>
              <w:t>节</w:t>
            </w:r>
            <w:r w:rsidR="008C398F">
              <w:rPr>
                <w:rFonts w:eastAsiaTheme="minorEastAsia"/>
                <w:sz w:val="18"/>
                <w:szCs w:val="18"/>
                <w:lang w:val="en-GB" w:eastAsia="zh-CN"/>
              </w:rPr>
              <w:br/>
            </w:r>
            <w:r w:rsidRPr="001710DE">
              <w:rPr>
                <w:rFonts w:eastAsiaTheme="minorEastAsia" w:hint="eastAsia"/>
                <w:sz w:val="18"/>
                <w:szCs w:val="18"/>
                <w:lang w:val="en-GB" w:eastAsia="zh-CN"/>
              </w:rPr>
              <w:t>配合对地静止空间电台</w:t>
            </w:r>
            <w:r w:rsidR="008C398F">
              <w:rPr>
                <w:rFonts w:eastAsiaTheme="minorEastAsia"/>
                <w:sz w:val="18"/>
                <w:szCs w:val="18"/>
                <w:lang w:val="en-GB" w:eastAsia="zh-CN"/>
              </w:rPr>
              <w:br/>
            </w:r>
            <w:r w:rsidRPr="001710DE">
              <w:rPr>
                <w:rFonts w:eastAsiaTheme="minorEastAsia" w:hint="eastAsia"/>
                <w:sz w:val="18"/>
                <w:szCs w:val="18"/>
                <w:lang w:val="en-GB" w:eastAsia="zh-CN"/>
              </w:rPr>
              <w:t>运转的</w:t>
            </w:r>
            <w:r w:rsidR="008C398F">
              <w:rPr>
                <w:rFonts w:eastAsiaTheme="minorEastAsia"/>
                <w:sz w:val="18"/>
                <w:szCs w:val="18"/>
                <w:lang w:val="en-GB" w:eastAsia="zh-CN"/>
              </w:rPr>
              <w:br/>
            </w:r>
            <w:r w:rsidRPr="001710DE">
              <w:rPr>
                <w:rFonts w:eastAsiaTheme="minorEastAsia" w:hint="eastAsia"/>
                <w:sz w:val="18"/>
                <w:szCs w:val="18"/>
                <w:lang w:val="en-GB" w:eastAsia="zh-CN"/>
              </w:rPr>
              <w:t>地球站</w:t>
            </w:r>
          </w:p>
        </w:tc>
        <w:tc>
          <w:tcPr>
            <w:tcW w:w="1276" w:type="dxa"/>
            <w:noWrap/>
          </w:tcPr>
          <w:p w14:paraId="71A61447" w14:textId="6EC3832F" w:rsidR="00E81A99" w:rsidRPr="001710DE" w:rsidRDefault="00E81A99" w:rsidP="00E81A99">
            <w:pPr>
              <w:pStyle w:val="Tablehead"/>
              <w:rPr>
                <w:rFonts w:eastAsiaTheme="minorEastAsia"/>
                <w:sz w:val="18"/>
                <w:szCs w:val="18"/>
                <w:lang w:val="en-GB" w:eastAsia="zh-CN"/>
              </w:rPr>
            </w:pPr>
            <w:r w:rsidRPr="001710DE">
              <w:rPr>
                <w:rFonts w:eastAsiaTheme="minorEastAsia" w:hint="eastAsia"/>
                <w:sz w:val="18"/>
                <w:szCs w:val="18"/>
                <w:lang w:val="en-GB" w:eastAsia="zh-CN"/>
              </w:rPr>
              <w:t>第</w:t>
            </w:r>
            <w:r w:rsidRPr="001710DE">
              <w:rPr>
                <w:rFonts w:eastAsiaTheme="minorEastAsia"/>
                <w:sz w:val="18"/>
                <w:szCs w:val="18"/>
                <w:lang w:val="en-GB" w:eastAsia="zh-CN"/>
              </w:rPr>
              <w:t>1.4.2</w:t>
            </w:r>
            <w:r w:rsidRPr="001710DE">
              <w:rPr>
                <w:rFonts w:eastAsiaTheme="minorEastAsia" w:hint="eastAsia"/>
                <w:sz w:val="18"/>
                <w:szCs w:val="18"/>
                <w:lang w:val="en-GB" w:eastAsia="zh-CN"/>
              </w:rPr>
              <w:t>节</w:t>
            </w:r>
            <w:r w:rsidR="008C398F">
              <w:rPr>
                <w:rFonts w:eastAsiaTheme="minorEastAsia"/>
                <w:sz w:val="18"/>
                <w:szCs w:val="18"/>
                <w:lang w:val="en-GB" w:eastAsia="zh-CN"/>
              </w:rPr>
              <w:br/>
            </w:r>
            <w:r w:rsidRPr="001710DE">
              <w:rPr>
                <w:rFonts w:eastAsiaTheme="minorEastAsia" w:hint="eastAsia"/>
                <w:sz w:val="18"/>
                <w:szCs w:val="18"/>
                <w:lang w:val="en-GB" w:eastAsia="zh-CN"/>
              </w:rPr>
              <w:t>配合非对地静止空间</w:t>
            </w:r>
            <w:r w:rsidR="008C398F">
              <w:rPr>
                <w:rFonts w:eastAsiaTheme="minorEastAsia"/>
                <w:sz w:val="18"/>
                <w:szCs w:val="18"/>
                <w:lang w:val="en-GB" w:eastAsia="zh-CN"/>
              </w:rPr>
              <w:br/>
            </w:r>
            <w:r w:rsidRPr="001710DE">
              <w:rPr>
                <w:rFonts w:eastAsiaTheme="minorEastAsia" w:hint="eastAsia"/>
                <w:sz w:val="18"/>
                <w:szCs w:val="18"/>
                <w:lang w:val="en-GB" w:eastAsia="zh-CN"/>
              </w:rPr>
              <w:t>电台运转的</w:t>
            </w:r>
            <w:r w:rsidR="008C398F">
              <w:rPr>
                <w:rFonts w:eastAsiaTheme="minorEastAsia"/>
                <w:sz w:val="18"/>
                <w:szCs w:val="18"/>
                <w:lang w:val="en-GB" w:eastAsia="zh-CN"/>
              </w:rPr>
              <w:br/>
            </w:r>
            <w:r w:rsidRPr="001710DE">
              <w:rPr>
                <w:rFonts w:eastAsiaTheme="minorEastAsia" w:hint="eastAsia"/>
                <w:sz w:val="18"/>
                <w:szCs w:val="18"/>
                <w:lang w:val="en-GB" w:eastAsia="zh-CN"/>
              </w:rPr>
              <w:t>地球站</w:t>
            </w:r>
            <w:r w:rsidRPr="008C398F">
              <w:rPr>
                <w:rFonts w:eastAsiaTheme="minorEastAsia" w:hint="eastAsia"/>
                <w:sz w:val="18"/>
                <w:szCs w:val="18"/>
                <w:vertAlign w:val="superscript"/>
                <w:lang w:val="en-GB" w:eastAsia="zh-CN"/>
              </w:rPr>
              <w:t>(</w:t>
            </w:r>
            <w:r w:rsidRPr="008C398F">
              <w:rPr>
                <w:rFonts w:eastAsiaTheme="minorEastAsia"/>
                <w:sz w:val="18"/>
                <w:szCs w:val="18"/>
                <w:vertAlign w:val="superscript"/>
                <w:lang w:val="en-GB" w:eastAsia="zh-CN"/>
              </w:rPr>
              <w:t>1</w:t>
            </w:r>
            <w:r w:rsidRPr="008C398F">
              <w:rPr>
                <w:rFonts w:eastAsiaTheme="minorEastAsia" w:hint="eastAsia"/>
                <w:sz w:val="18"/>
                <w:szCs w:val="18"/>
                <w:vertAlign w:val="superscript"/>
                <w:lang w:val="en-GB" w:eastAsia="zh-CN"/>
              </w:rPr>
              <w:t>)</w:t>
            </w:r>
          </w:p>
        </w:tc>
        <w:tc>
          <w:tcPr>
            <w:tcW w:w="1417" w:type="dxa"/>
            <w:noWrap/>
          </w:tcPr>
          <w:p w14:paraId="0B64D09F" w14:textId="77777777" w:rsidR="00E81A99" w:rsidRPr="001710DE" w:rsidRDefault="00E81A99" w:rsidP="00E81A99">
            <w:pPr>
              <w:pStyle w:val="Tablehead"/>
              <w:rPr>
                <w:rFonts w:eastAsiaTheme="minorEastAsia"/>
                <w:sz w:val="18"/>
                <w:szCs w:val="18"/>
                <w:lang w:val="en-GB" w:eastAsia="zh-CN"/>
              </w:rPr>
            </w:pPr>
            <w:r w:rsidRPr="001710DE">
              <w:rPr>
                <w:rFonts w:eastAsiaTheme="minorEastAsia" w:hint="eastAsia"/>
                <w:sz w:val="18"/>
                <w:szCs w:val="18"/>
                <w:lang w:val="en-GB" w:eastAsia="zh-CN"/>
              </w:rPr>
              <w:t>第</w:t>
            </w:r>
            <w:r w:rsidRPr="001710DE">
              <w:rPr>
                <w:rFonts w:eastAsiaTheme="minorEastAsia"/>
                <w:sz w:val="18"/>
                <w:szCs w:val="18"/>
                <w:lang w:val="en-GB" w:eastAsia="zh-CN"/>
              </w:rPr>
              <w:t>1.4.3</w:t>
            </w:r>
            <w:r w:rsidRPr="001710DE">
              <w:rPr>
                <w:rFonts w:eastAsiaTheme="minorEastAsia" w:hint="eastAsia"/>
                <w:sz w:val="18"/>
                <w:szCs w:val="18"/>
                <w:lang w:val="en-GB" w:eastAsia="zh-CN"/>
              </w:rPr>
              <w:t>节既配合对地静止又配合非对地静止空间电台运转的地球站</w:t>
            </w:r>
          </w:p>
        </w:tc>
        <w:tc>
          <w:tcPr>
            <w:tcW w:w="1134" w:type="dxa"/>
            <w:noWrap/>
          </w:tcPr>
          <w:p w14:paraId="35A41BBC" w14:textId="77777777" w:rsidR="00E81A99" w:rsidRPr="001710DE" w:rsidRDefault="00E81A99" w:rsidP="00E81A99">
            <w:pPr>
              <w:pStyle w:val="Tablehead"/>
              <w:rPr>
                <w:rFonts w:eastAsiaTheme="minorEastAsia"/>
                <w:sz w:val="18"/>
                <w:szCs w:val="18"/>
                <w:lang w:val="en-GB" w:eastAsia="zh-CN"/>
              </w:rPr>
            </w:pPr>
            <w:r w:rsidRPr="001710DE">
              <w:rPr>
                <w:rFonts w:eastAsiaTheme="minorEastAsia" w:hint="eastAsia"/>
                <w:sz w:val="18"/>
                <w:szCs w:val="18"/>
                <w:lang w:val="en-GB" w:eastAsia="zh-CN"/>
              </w:rPr>
              <w:t>第</w:t>
            </w:r>
            <w:r w:rsidRPr="001710DE">
              <w:rPr>
                <w:rFonts w:eastAsiaTheme="minorEastAsia"/>
                <w:sz w:val="18"/>
                <w:szCs w:val="18"/>
                <w:lang w:val="en-GB" w:eastAsia="zh-CN"/>
              </w:rPr>
              <w:t>1.4.4</w:t>
            </w:r>
            <w:r w:rsidRPr="001710DE">
              <w:rPr>
                <w:rFonts w:eastAsiaTheme="minorEastAsia" w:hint="eastAsia"/>
                <w:sz w:val="18"/>
                <w:szCs w:val="18"/>
                <w:lang w:val="en-GB" w:eastAsia="zh-CN"/>
              </w:rPr>
              <w:t>节在双向划分频段内运转的地球站</w:t>
            </w:r>
          </w:p>
        </w:tc>
        <w:tc>
          <w:tcPr>
            <w:tcW w:w="1276" w:type="dxa"/>
            <w:noWrap/>
          </w:tcPr>
          <w:p w14:paraId="73C8C912" w14:textId="77777777" w:rsidR="00E81A99" w:rsidRPr="001710DE" w:rsidRDefault="00E81A99" w:rsidP="00E81A99">
            <w:pPr>
              <w:pStyle w:val="Tablehead"/>
              <w:rPr>
                <w:rFonts w:eastAsiaTheme="minorEastAsia"/>
                <w:sz w:val="18"/>
                <w:szCs w:val="18"/>
                <w:lang w:val="en-GB" w:eastAsia="zh-CN"/>
              </w:rPr>
            </w:pPr>
            <w:r w:rsidRPr="001710DE">
              <w:rPr>
                <w:rFonts w:eastAsiaTheme="minorEastAsia" w:hint="eastAsia"/>
                <w:sz w:val="18"/>
                <w:szCs w:val="18"/>
                <w:lang w:val="en-GB" w:eastAsia="zh-CN"/>
              </w:rPr>
              <w:t>第</w:t>
            </w:r>
            <w:r w:rsidRPr="001710DE">
              <w:rPr>
                <w:rFonts w:eastAsiaTheme="minorEastAsia"/>
                <w:sz w:val="18"/>
                <w:szCs w:val="18"/>
                <w:lang w:val="en-GB" w:eastAsia="zh-CN"/>
              </w:rPr>
              <w:t>1.4.5</w:t>
            </w:r>
            <w:r w:rsidRPr="001710DE">
              <w:rPr>
                <w:rFonts w:eastAsiaTheme="minorEastAsia" w:hint="eastAsia"/>
                <w:sz w:val="18"/>
                <w:szCs w:val="18"/>
                <w:lang w:val="en-GB" w:eastAsia="zh-CN"/>
              </w:rPr>
              <w:t>节卫星广播业务地球站</w:t>
            </w:r>
          </w:p>
        </w:tc>
        <w:tc>
          <w:tcPr>
            <w:tcW w:w="1276" w:type="dxa"/>
            <w:noWrap/>
          </w:tcPr>
          <w:p w14:paraId="78D6A634" w14:textId="0C3D4A6C" w:rsidR="00E81A99" w:rsidRPr="001710DE" w:rsidRDefault="00E81A99" w:rsidP="00E81A99">
            <w:pPr>
              <w:pStyle w:val="Tablehead"/>
              <w:rPr>
                <w:rFonts w:eastAsiaTheme="minorEastAsia"/>
                <w:sz w:val="18"/>
                <w:szCs w:val="18"/>
                <w:lang w:val="en-GB" w:eastAsia="zh-CN"/>
              </w:rPr>
            </w:pPr>
            <w:r w:rsidRPr="001710DE">
              <w:rPr>
                <w:rFonts w:eastAsiaTheme="minorEastAsia" w:hint="eastAsia"/>
                <w:sz w:val="18"/>
                <w:szCs w:val="18"/>
                <w:lang w:val="en-GB" w:eastAsia="zh-CN"/>
              </w:rPr>
              <w:t>第</w:t>
            </w:r>
            <w:r w:rsidRPr="001710DE">
              <w:rPr>
                <w:rFonts w:eastAsiaTheme="minorEastAsia"/>
                <w:sz w:val="18"/>
                <w:szCs w:val="18"/>
                <w:lang w:val="en-GB" w:eastAsia="zh-CN"/>
              </w:rPr>
              <w:t>1.4.6</w:t>
            </w:r>
            <w:r w:rsidRPr="001710DE">
              <w:rPr>
                <w:rFonts w:eastAsiaTheme="minorEastAsia" w:hint="eastAsia"/>
                <w:sz w:val="18"/>
                <w:szCs w:val="18"/>
                <w:lang w:val="en-GB" w:eastAsia="zh-CN"/>
              </w:rPr>
              <w:t>节移动</w:t>
            </w:r>
            <w:r>
              <w:rPr>
                <w:rFonts w:eastAsiaTheme="minorEastAsia" w:hint="eastAsia"/>
                <w:sz w:val="18"/>
                <w:szCs w:val="18"/>
                <w:lang w:val="en-GB" w:eastAsia="zh-CN"/>
              </w:rPr>
              <w:t>（</w:t>
            </w:r>
            <w:r w:rsidRPr="001710DE">
              <w:rPr>
                <w:rFonts w:eastAsiaTheme="minorEastAsia" w:hint="eastAsia"/>
                <w:sz w:val="18"/>
                <w:szCs w:val="18"/>
                <w:lang w:val="en-GB" w:eastAsia="zh-CN"/>
              </w:rPr>
              <w:t>航空移动除外</w:t>
            </w:r>
            <w:r>
              <w:rPr>
                <w:rFonts w:eastAsiaTheme="minorEastAsia" w:hint="eastAsia"/>
                <w:sz w:val="18"/>
                <w:szCs w:val="18"/>
                <w:lang w:val="en-GB" w:eastAsia="zh-CN"/>
              </w:rPr>
              <w:t>）</w:t>
            </w:r>
            <w:r w:rsidR="008C398F">
              <w:rPr>
                <w:rFonts w:eastAsiaTheme="minorEastAsia"/>
                <w:sz w:val="18"/>
                <w:szCs w:val="18"/>
                <w:lang w:val="en-GB" w:eastAsia="zh-CN"/>
              </w:rPr>
              <w:br/>
            </w:r>
            <w:r w:rsidRPr="001710DE">
              <w:rPr>
                <w:rFonts w:eastAsiaTheme="minorEastAsia" w:hint="eastAsia"/>
                <w:sz w:val="18"/>
                <w:szCs w:val="18"/>
                <w:lang w:val="en-GB" w:eastAsia="zh-CN"/>
              </w:rPr>
              <w:t>地球站</w:t>
            </w:r>
          </w:p>
        </w:tc>
        <w:tc>
          <w:tcPr>
            <w:tcW w:w="1134" w:type="dxa"/>
            <w:noWrap/>
          </w:tcPr>
          <w:p w14:paraId="5DB32408" w14:textId="1BA38104" w:rsidR="00E81A99" w:rsidRPr="001710DE" w:rsidRDefault="00E81A99" w:rsidP="00E81A99">
            <w:pPr>
              <w:pStyle w:val="Tablehead"/>
              <w:rPr>
                <w:rFonts w:eastAsiaTheme="minorEastAsia"/>
                <w:sz w:val="18"/>
                <w:szCs w:val="18"/>
                <w:lang w:val="en-GB"/>
              </w:rPr>
            </w:pPr>
            <w:r w:rsidRPr="001710DE">
              <w:rPr>
                <w:rFonts w:eastAsiaTheme="minorEastAsia" w:hint="eastAsia"/>
                <w:sz w:val="18"/>
                <w:szCs w:val="18"/>
                <w:lang w:val="en-GB"/>
              </w:rPr>
              <w:t>第</w:t>
            </w:r>
            <w:r w:rsidRPr="001710DE">
              <w:rPr>
                <w:rFonts w:eastAsiaTheme="minorEastAsia"/>
                <w:sz w:val="18"/>
                <w:szCs w:val="18"/>
                <w:lang w:val="en-GB"/>
              </w:rPr>
              <w:t>1.4.7</w:t>
            </w:r>
            <w:r w:rsidRPr="001710DE">
              <w:rPr>
                <w:rFonts w:eastAsiaTheme="minorEastAsia" w:hint="eastAsia"/>
                <w:sz w:val="18"/>
                <w:szCs w:val="18"/>
                <w:lang w:val="en-GB"/>
              </w:rPr>
              <w:t>节</w:t>
            </w:r>
            <w:r w:rsidR="008C398F">
              <w:rPr>
                <w:rFonts w:eastAsiaTheme="minorEastAsia"/>
                <w:sz w:val="18"/>
                <w:szCs w:val="18"/>
                <w:lang w:val="en-GB"/>
              </w:rPr>
              <w:br/>
            </w:r>
            <w:r w:rsidRPr="001710DE">
              <w:rPr>
                <w:rFonts w:eastAsiaTheme="minorEastAsia" w:hint="eastAsia"/>
                <w:sz w:val="18"/>
                <w:szCs w:val="18"/>
                <w:lang w:val="en-GB"/>
              </w:rPr>
              <w:t>航空移动</w:t>
            </w:r>
            <w:r w:rsidR="008C398F">
              <w:rPr>
                <w:rFonts w:eastAsiaTheme="minorEastAsia"/>
                <w:sz w:val="18"/>
                <w:szCs w:val="18"/>
                <w:lang w:val="en-GB"/>
              </w:rPr>
              <w:br/>
            </w:r>
            <w:r w:rsidRPr="001710DE">
              <w:rPr>
                <w:rFonts w:eastAsiaTheme="minorEastAsia" w:hint="eastAsia"/>
                <w:sz w:val="18"/>
                <w:szCs w:val="18"/>
                <w:lang w:val="en-GB"/>
              </w:rPr>
              <w:t>地球站</w:t>
            </w:r>
          </w:p>
        </w:tc>
        <w:tc>
          <w:tcPr>
            <w:tcW w:w="1134" w:type="dxa"/>
          </w:tcPr>
          <w:p w14:paraId="3C7A2C96" w14:textId="79B6944C" w:rsidR="00E81A99" w:rsidRPr="001710DE" w:rsidRDefault="00E81A99" w:rsidP="00E81A99">
            <w:pPr>
              <w:pStyle w:val="Tablehead"/>
              <w:rPr>
                <w:rFonts w:eastAsiaTheme="minorEastAsia"/>
                <w:sz w:val="18"/>
                <w:szCs w:val="18"/>
                <w:lang w:val="en-GB"/>
              </w:rPr>
            </w:pPr>
            <w:r w:rsidRPr="001710DE">
              <w:rPr>
                <w:rFonts w:eastAsiaTheme="minorEastAsia" w:hint="eastAsia"/>
                <w:sz w:val="18"/>
                <w:szCs w:val="18"/>
                <w:lang w:val="en-GB"/>
              </w:rPr>
              <w:t>第</w:t>
            </w:r>
            <w:r w:rsidRPr="001710DE">
              <w:rPr>
                <w:rFonts w:eastAsiaTheme="minorEastAsia"/>
                <w:sz w:val="18"/>
                <w:szCs w:val="18"/>
                <w:lang w:val="en-GB"/>
              </w:rPr>
              <w:t>1.4.8</w:t>
            </w:r>
            <w:r w:rsidRPr="001710DE">
              <w:rPr>
                <w:rFonts w:eastAsiaTheme="minorEastAsia" w:hint="eastAsia"/>
                <w:sz w:val="18"/>
                <w:szCs w:val="18"/>
                <w:lang w:val="en-GB"/>
              </w:rPr>
              <w:t>节可搬移</w:t>
            </w:r>
            <w:r w:rsidR="008C398F">
              <w:rPr>
                <w:rFonts w:eastAsiaTheme="minorEastAsia"/>
                <w:sz w:val="18"/>
                <w:szCs w:val="18"/>
                <w:lang w:val="en-GB"/>
              </w:rPr>
              <w:br/>
            </w:r>
            <w:r w:rsidRPr="001710DE">
              <w:rPr>
                <w:rFonts w:eastAsiaTheme="minorEastAsia" w:hint="eastAsia"/>
                <w:sz w:val="18"/>
                <w:szCs w:val="18"/>
                <w:lang w:val="en-GB"/>
              </w:rPr>
              <w:t>地球站</w:t>
            </w:r>
          </w:p>
        </w:tc>
        <w:tc>
          <w:tcPr>
            <w:tcW w:w="1529" w:type="dxa"/>
          </w:tcPr>
          <w:p w14:paraId="360D3CA0" w14:textId="469F58D3" w:rsidR="00E81A99" w:rsidRPr="001710DE" w:rsidRDefault="00E81A99" w:rsidP="00E81A99">
            <w:pPr>
              <w:pStyle w:val="Tablehead"/>
              <w:rPr>
                <w:rFonts w:eastAsiaTheme="minorEastAsia"/>
                <w:sz w:val="18"/>
                <w:szCs w:val="18"/>
                <w:lang w:val="en-GB" w:eastAsia="zh-CN"/>
              </w:rPr>
            </w:pPr>
            <w:r w:rsidRPr="001710DE">
              <w:rPr>
                <w:rFonts w:eastAsiaTheme="minorEastAsia" w:hint="eastAsia"/>
                <w:sz w:val="18"/>
                <w:szCs w:val="18"/>
                <w:lang w:val="en-GB" w:eastAsia="zh-CN"/>
              </w:rPr>
              <w:t>第</w:t>
            </w:r>
            <w:r w:rsidRPr="001710DE">
              <w:rPr>
                <w:rFonts w:eastAsiaTheme="minorEastAsia"/>
                <w:sz w:val="18"/>
                <w:szCs w:val="18"/>
                <w:lang w:val="en-GB" w:eastAsia="zh-CN"/>
              </w:rPr>
              <w:t>1.4.9</w:t>
            </w:r>
            <w:r w:rsidRPr="001710DE">
              <w:rPr>
                <w:rFonts w:eastAsiaTheme="minorEastAsia" w:hint="eastAsia"/>
                <w:sz w:val="18"/>
                <w:szCs w:val="18"/>
                <w:lang w:val="en-GB" w:eastAsia="zh-CN"/>
              </w:rPr>
              <w:t>节在指定服务区的非指定位置运行的</w:t>
            </w:r>
            <w:r w:rsidR="008C398F">
              <w:rPr>
                <w:rFonts w:eastAsiaTheme="minorEastAsia"/>
                <w:sz w:val="18"/>
                <w:szCs w:val="18"/>
                <w:lang w:val="en-GB" w:eastAsia="zh-CN"/>
              </w:rPr>
              <w:br/>
            </w:r>
            <w:r w:rsidRPr="001710DE">
              <w:rPr>
                <w:rFonts w:eastAsiaTheme="minorEastAsia" w:hint="eastAsia"/>
                <w:sz w:val="18"/>
                <w:szCs w:val="18"/>
                <w:lang w:val="en-GB" w:eastAsia="zh-CN"/>
              </w:rPr>
              <w:t>固定地球站</w:t>
            </w:r>
          </w:p>
        </w:tc>
      </w:tr>
      <w:tr w:rsidR="008C398F" w:rsidRPr="00E67445" w14:paraId="043E64A7" w14:textId="77777777" w:rsidTr="008C398F">
        <w:trPr>
          <w:trHeight w:val="322"/>
          <w:tblHeader/>
        </w:trPr>
        <w:tc>
          <w:tcPr>
            <w:tcW w:w="2835" w:type="dxa"/>
            <w:noWrap/>
          </w:tcPr>
          <w:p w14:paraId="68AB975E" w14:textId="77777777" w:rsidR="00E81A99" w:rsidRPr="00E67445" w:rsidRDefault="00E81A99" w:rsidP="00E81A99">
            <w:pPr>
              <w:pStyle w:val="Tabletext"/>
              <w:spacing w:beforeLines="30" w:before="72" w:afterLines="30" w:after="72"/>
              <w:rPr>
                <w:sz w:val="18"/>
                <w:szCs w:val="18"/>
                <w:lang w:eastAsia="zh-CN"/>
              </w:rPr>
            </w:pPr>
            <w:r w:rsidRPr="00E67445">
              <w:rPr>
                <w:rFonts w:hint="eastAsia"/>
                <w:sz w:val="18"/>
                <w:szCs w:val="18"/>
                <w:lang w:eastAsia="zh-CN"/>
              </w:rPr>
              <w:t>后附资料</w:t>
            </w:r>
            <w:r w:rsidRPr="00E67445">
              <w:rPr>
                <w:rFonts w:hint="eastAsia"/>
                <w:sz w:val="18"/>
                <w:szCs w:val="18"/>
                <w:lang w:eastAsia="zh-CN"/>
              </w:rPr>
              <w:t>2</w:t>
            </w:r>
            <w:r w:rsidRPr="00E67445">
              <w:rPr>
                <w:rFonts w:hint="eastAsia"/>
                <w:sz w:val="18"/>
                <w:szCs w:val="18"/>
                <w:lang w:eastAsia="zh-CN"/>
              </w:rPr>
              <w:t>：确定传播模式</w:t>
            </w:r>
            <w:r w:rsidRPr="00E67445">
              <w:rPr>
                <w:sz w:val="18"/>
                <w:szCs w:val="18"/>
                <w:lang w:eastAsia="zh-CN"/>
              </w:rPr>
              <w:t>(2)</w:t>
            </w:r>
            <w:r w:rsidRPr="00E67445">
              <w:rPr>
                <w:rFonts w:hint="eastAsia"/>
                <w:sz w:val="18"/>
                <w:szCs w:val="18"/>
                <w:lang w:eastAsia="zh-CN"/>
              </w:rPr>
              <w:t>所需距离</w:t>
            </w:r>
          </w:p>
        </w:tc>
        <w:tc>
          <w:tcPr>
            <w:tcW w:w="1418" w:type="dxa"/>
            <w:noWrap/>
          </w:tcPr>
          <w:p w14:paraId="19DACFEF" w14:textId="77777777" w:rsidR="00E81A99" w:rsidRPr="0049458C" w:rsidRDefault="00E81A99" w:rsidP="00E81A99">
            <w:pPr>
              <w:pStyle w:val="Tabletext"/>
              <w:jc w:val="center"/>
              <w:rPr>
                <w:sz w:val="18"/>
                <w:szCs w:val="18"/>
              </w:rPr>
            </w:pPr>
            <w:r w:rsidRPr="0049458C">
              <w:rPr>
                <w:sz w:val="18"/>
                <w:szCs w:val="18"/>
              </w:rPr>
              <w:t>X</w:t>
            </w:r>
          </w:p>
        </w:tc>
        <w:tc>
          <w:tcPr>
            <w:tcW w:w="1276" w:type="dxa"/>
            <w:noWrap/>
          </w:tcPr>
          <w:p w14:paraId="7A67D50B" w14:textId="77777777" w:rsidR="00E81A99" w:rsidRPr="0049458C" w:rsidRDefault="00E81A99" w:rsidP="00E81A99">
            <w:pPr>
              <w:pStyle w:val="Tabletext"/>
              <w:jc w:val="center"/>
              <w:rPr>
                <w:sz w:val="18"/>
                <w:szCs w:val="18"/>
              </w:rPr>
            </w:pPr>
          </w:p>
        </w:tc>
        <w:tc>
          <w:tcPr>
            <w:tcW w:w="1417" w:type="dxa"/>
            <w:noWrap/>
          </w:tcPr>
          <w:p w14:paraId="7C65034C" w14:textId="77777777" w:rsidR="00E81A99" w:rsidRPr="0049458C" w:rsidRDefault="00E81A99" w:rsidP="00E81A99">
            <w:pPr>
              <w:pStyle w:val="Tabletext"/>
              <w:jc w:val="center"/>
              <w:rPr>
                <w:sz w:val="18"/>
                <w:szCs w:val="18"/>
              </w:rPr>
            </w:pPr>
            <w:r w:rsidRPr="0049458C">
              <w:rPr>
                <w:sz w:val="18"/>
                <w:szCs w:val="18"/>
              </w:rPr>
              <w:t>X</w:t>
            </w:r>
          </w:p>
        </w:tc>
        <w:tc>
          <w:tcPr>
            <w:tcW w:w="1134" w:type="dxa"/>
            <w:noWrap/>
          </w:tcPr>
          <w:p w14:paraId="4A3C8800" w14:textId="77777777" w:rsidR="00E81A99" w:rsidRPr="0049458C" w:rsidRDefault="00E81A99" w:rsidP="00E81A99">
            <w:pPr>
              <w:pStyle w:val="Tabletext"/>
              <w:jc w:val="center"/>
              <w:rPr>
                <w:sz w:val="18"/>
                <w:szCs w:val="18"/>
              </w:rPr>
            </w:pPr>
          </w:p>
        </w:tc>
        <w:tc>
          <w:tcPr>
            <w:tcW w:w="1276" w:type="dxa"/>
            <w:vMerge w:val="restart"/>
            <w:noWrap/>
            <w:vAlign w:val="center"/>
          </w:tcPr>
          <w:p w14:paraId="0F3A388D" w14:textId="77777777" w:rsidR="00E81A99" w:rsidRPr="00E67445" w:rsidRDefault="00E81A99" w:rsidP="00E81A99">
            <w:pPr>
              <w:pStyle w:val="Tabletext"/>
              <w:keepLines/>
              <w:spacing w:beforeLines="30" w:before="72" w:afterLines="30" w:after="72"/>
              <w:jc w:val="center"/>
              <w:rPr>
                <w:sz w:val="18"/>
                <w:szCs w:val="18"/>
                <w:lang w:eastAsia="zh-CN"/>
              </w:rPr>
            </w:pPr>
            <w:r w:rsidRPr="00E67445">
              <w:rPr>
                <w:rFonts w:hint="eastAsia"/>
                <w:sz w:val="18"/>
                <w:szCs w:val="18"/>
                <w:lang w:eastAsia="zh-CN"/>
              </w:rPr>
              <w:t>见第</w:t>
            </w:r>
            <w:r w:rsidRPr="00E67445">
              <w:rPr>
                <w:sz w:val="18"/>
                <w:szCs w:val="18"/>
                <w:lang w:eastAsia="zh-CN"/>
              </w:rPr>
              <w:t>1.4.1</w:t>
            </w:r>
            <w:r>
              <w:rPr>
                <w:rFonts w:hint="eastAsia"/>
                <w:sz w:val="18"/>
                <w:szCs w:val="18"/>
                <w:lang w:eastAsia="zh-CN"/>
              </w:rPr>
              <w:t>、</w:t>
            </w:r>
            <w:r w:rsidRPr="00E67445">
              <w:rPr>
                <w:sz w:val="18"/>
                <w:szCs w:val="18"/>
                <w:lang w:eastAsia="zh-CN"/>
              </w:rPr>
              <w:t>1.4.2</w:t>
            </w:r>
            <w:r>
              <w:rPr>
                <w:rFonts w:hint="eastAsia"/>
                <w:sz w:val="18"/>
                <w:szCs w:val="18"/>
                <w:lang w:eastAsia="zh-CN"/>
              </w:rPr>
              <w:t>、</w:t>
            </w:r>
            <w:r w:rsidRPr="00E67445">
              <w:rPr>
                <w:sz w:val="18"/>
                <w:szCs w:val="18"/>
                <w:lang w:eastAsia="zh-CN"/>
              </w:rPr>
              <w:t>1.4.3</w:t>
            </w:r>
            <w:r w:rsidRPr="00E67445">
              <w:rPr>
                <w:rFonts w:hint="eastAsia"/>
                <w:sz w:val="18"/>
                <w:szCs w:val="18"/>
                <w:lang w:eastAsia="zh-CN"/>
              </w:rPr>
              <w:t>或</w:t>
            </w:r>
            <w:r w:rsidRPr="00E67445">
              <w:rPr>
                <w:sz w:val="18"/>
                <w:szCs w:val="18"/>
                <w:lang w:eastAsia="zh-CN"/>
              </w:rPr>
              <w:t>1.4.4</w:t>
            </w:r>
            <w:r w:rsidRPr="00E67445">
              <w:rPr>
                <w:rFonts w:hint="eastAsia"/>
                <w:sz w:val="18"/>
                <w:szCs w:val="18"/>
                <w:lang w:eastAsia="zh-CN"/>
              </w:rPr>
              <w:t>节的适用部分以及第</w:t>
            </w:r>
            <w:r w:rsidRPr="00E67445">
              <w:rPr>
                <w:sz w:val="18"/>
                <w:szCs w:val="18"/>
                <w:lang w:eastAsia="zh-CN"/>
              </w:rPr>
              <w:t>1.6</w:t>
            </w:r>
            <w:r w:rsidRPr="00E67445">
              <w:rPr>
                <w:rFonts w:hint="eastAsia"/>
                <w:sz w:val="18"/>
                <w:szCs w:val="18"/>
                <w:lang w:eastAsia="zh-CN"/>
              </w:rPr>
              <w:t>节</w:t>
            </w:r>
          </w:p>
        </w:tc>
        <w:tc>
          <w:tcPr>
            <w:tcW w:w="1276" w:type="dxa"/>
            <w:vMerge w:val="restart"/>
            <w:noWrap/>
            <w:vAlign w:val="center"/>
          </w:tcPr>
          <w:p w14:paraId="479836D0" w14:textId="77777777" w:rsidR="00E81A99" w:rsidRPr="00E67445" w:rsidRDefault="00E81A99" w:rsidP="00E81A99">
            <w:pPr>
              <w:pStyle w:val="Tabletext"/>
              <w:keepLines/>
              <w:spacing w:beforeLines="30" w:before="72" w:afterLines="30" w:after="72"/>
              <w:jc w:val="center"/>
              <w:rPr>
                <w:sz w:val="18"/>
                <w:szCs w:val="18"/>
                <w:lang w:eastAsia="zh-CN"/>
              </w:rPr>
            </w:pPr>
            <w:r w:rsidRPr="00E67445">
              <w:rPr>
                <w:rFonts w:hint="eastAsia"/>
                <w:sz w:val="18"/>
                <w:szCs w:val="18"/>
                <w:lang w:eastAsia="zh-CN"/>
              </w:rPr>
              <w:t>见第</w:t>
            </w:r>
            <w:r w:rsidRPr="00E67445">
              <w:rPr>
                <w:sz w:val="18"/>
                <w:szCs w:val="18"/>
                <w:lang w:eastAsia="zh-CN"/>
              </w:rPr>
              <w:t>1.4.1</w:t>
            </w:r>
            <w:r>
              <w:rPr>
                <w:rFonts w:hint="eastAsia"/>
                <w:sz w:val="18"/>
                <w:szCs w:val="18"/>
                <w:lang w:eastAsia="zh-CN"/>
              </w:rPr>
              <w:t>、</w:t>
            </w:r>
            <w:r w:rsidRPr="00E67445">
              <w:rPr>
                <w:sz w:val="18"/>
                <w:szCs w:val="18"/>
                <w:lang w:eastAsia="zh-CN"/>
              </w:rPr>
              <w:t>1.4.2</w:t>
            </w:r>
            <w:r>
              <w:rPr>
                <w:rFonts w:hint="eastAsia"/>
                <w:sz w:val="18"/>
                <w:szCs w:val="18"/>
                <w:lang w:eastAsia="zh-CN"/>
              </w:rPr>
              <w:t>、</w:t>
            </w:r>
            <w:r w:rsidRPr="00E67445">
              <w:rPr>
                <w:sz w:val="18"/>
                <w:szCs w:val="18"/>
                <w:lang w:eastAsia="zh-CN"/>
              </w:rPr>
              <w:t>1.4.3</w:t>
            </w:r>
            <w:r w:rsidRPr="00E67445">
              <w:rPr>
                <w:rFonts w:hint="eastAsia"/>
                <w:sz w:val="18"/>
                <w:szCs w:val="18"/>
                <w:lang w:eastAsia="zh-CN"/>
              </w:rPr>
              <w:t>或</w:t>
            </w:r>
            <w:r w:rsidRPr="00E67445">
              <w:rPr>
                <w:sz w:val="18"/>
                <w:szCs w:val="18"/>
                <w:lang w:eastAsia="zh-CN"/>
              </w:rPr>
              <w:t>1.4.4</w:t>
            </w:r>
            <w:r w:rsidRPr="00E67445">
              <w:rPr>
                <w:rFonts w:hint="eastAsia"/>
                <w:sz w:val="18"/>
                <w:szCs w:val="18"/>
                <w:lang w:eastAsia="zh-CN"/>
              </w:rPr>
              <w:t>节的适用部分以及第</w:t>
            </w:r>
            <w:r w:rsidRPr="00E67445">
              <w:rPr>
                <w:sz w:val="18"/>
                <w:szCs w:val="18"/>
                <w:lang w:eastAsia="zh-CN"/>
              </w:rPr>
              <w:t>1.6</w:t>
            </w:r>
            <w:r w:rsidRPr="00E67445">
              <w:rPr>
                <w:rFonts w:hint="eastAsia"/>
                <w:sz w:val="18"/>
                <w:szCs w:val="18"/>
                <w:lang w:eastAsia="zh-CN"/>
              </w:rPr>
              <w:t>节</w:t>
            </w:r>
          </w:p>
        </w:tc>
        <w:tc>
          <w:tcPr>
            <w:tcW w:w="1134" w:type="dxa"/>
            <w:vMerge w:val="restart"/>
            <w:noWrap/>
            <w:vAlign w:val="center"/>
          </w:tcPr>
          <w:p w14:paraId="357BAF3E" w14:textId="77777777" w:rsidR="00E81A99" w:rsidRPr="00E67445" w:rsidRDefault="00E81A99" w:rsidP="00E81A99">
            <w:pPr>
              <w:pStyle w:val="Tabletext"/>
              <w:keepLines/>
              <w:spacing w:beforeLines="30" w:before="72" w:afterLines="30" w:after="72"/>
              <w:jc w:val="center"/>
              <w:rPr>
                <w:sz w:val="18"/>
                <w:szCs w:val="18"/>
                <w:lang w:eastAsia="zh-CN"/>
              </w:rPr>
            </w:pPr>
            <w:r w:rsidRPr="00E67445">
              <w:rPr>
                <w:rFonts w:hint="eastAsia"/>
                <w:sz w:val="18"/>
                <w:szCs w:val="18"/>
                <w:lang w:eastAsia="zh-CN"/>
              </w:rPr>
              <w:t>见第</w:t>
            </w:r>
            <w:r w:rsidRPr="00E67445">
              <w:rPr>
                <w:sz w:val="18"/>
                <w:szCs w:val="18"/>
                <w:lang w:eastAsia="zh-CN"/>
              </w:rPr>
              <w:t>1.4.1</w:t>
            </w:r>
            <w:r>
              <w:rPr>
                <w:rFonts w:hint="eastAsia"/>
                <w:sz w:val="18"/>
                <w:szCs w:val="18"/>
                <w:lang w:eastAsia="zh-CN"/>
              </w:rPr>
              <w:t>、</w:t>
            </w:r>
            <w:r w:rsidRPr="00E67445">
              <w:rPr>
                <w:sz w:val="18"/>
                <w:szCs w:val="18"/>
                <w:lang w:eastAsia="zh-CN"/>
              </w:rPr>
              <w:t>1.4.2</w:t>
            </w:r>
            <w:r>
              <w:rPr>
                <w:rFonts w:hint="eastAsia"/>
                <w:sz w:val="18"/>
                <w:szCs w:val="18"/>
                <w:lang w:eastAsia="zh-CN"/>
              </w:rPr>
              <w:t>、</w:t>
            </w:r>
            <w:r w:rsidRPr="00E67445">
              <w:rPr>
                <w:sz w:val="18"/>
                <w:szCs w:val="18"/>
                <w:lang w:eastAsia="zh-CN"/>
              </w:rPr>
              <w:t>1.4.3</w:t>
            </w:r>
            <w:r w:rsidRPr="00E67445">
              <w:rPr>
                <w:rFonts w:hint="eastAsia"/>
                <w:sz w:val="18"/>
                <w:szCs w:val="18"/>
                <w:lang w:eastAsia="zh-CN"/>
              </w:rPr>
              <w:t>或</w:t>
            </w:r>
            <w:r w:rsidRPr="00E67445">
              <w:rPr>
                <w:sz w:val="18"/>
                <w:szCs w:val="18"/>
                <w:lang w:eastAsia="zh-CN"/>
              </w:rPr>
              <w:t>1.4.4</w:t>
            </w:r>
            <w:r w:rsidRPr="00E67445">
              <w:rPr>
                <w:rFonts w:hint="eastAsia"/>
                <w:sz w:val="18"/>
                <w:szCs w:val="18"/>
                <w:lang w:eastAsia="zh-CN"/>
              </w:rPr>
              <w:t>节的适用部分以及第</w:t>
            </w:r>
            <w:r w:rsidRPr="00E67445">
              <w:rPr>
                <w:sz w:val="18"/>
                <w:szCs w:val="18"/>
                <w:lang w:eastAsia="zh-CN"/>
              </w:rPr>
              <w:t>1.6</w:t>
            </w:r>
            <w:r w:rsidRPr="00E67445">
              <w:rPr>
                <w:rFonts w:hint="eastAsia"/>
                <w:sz w:val="18"/>
                <w:szCs w:val="18"/>
                <w:lang w:eastAsia="zh-CN"/>
              </w:rPr>
              <w:t>节</w:t>
            </w:r>
          </w:p>
        </w:tc>
        <w:tc>
          <w:tcPr>
            <w:tcW w:w="1134" w:type="dxa"/>
            <w:vMerge w:val="restart"/>
            <w:vAlign w:val="center"/>
          </w:tcPr>
          <w:p w14:paraId="64FEA3A8" w14:textId="77777777" w:rsidR="00E81A99" w:rsidRPr="00E67445" w:rsidRDefault="00E81A99" w:rsidP="00E81A99">
            <w:pPr>
              <w:pStyle w:val="Tabletext"/>
              <w:keepLines/>
              <w:spacing w:beforeLines="30" w:before="72" w:afterLines="30" w:after="72"/>
              <w:jc w:val="center"/>
              <w:rPr>
                <w:sz w:val="18"/>
                <w:szCs w:val="18"/>
                <w:lang w:eastAsia="zh-CN"/>
              </w:rPr>
            </w:pPr>
            <w:r w:rsidRPr="00E67445">
              <w:rPr>
                <w:rFonts w:hint="eastAsia"/>
                <w:sz w:val="18"/>
                <w:szCs w:val="18"/>
                <w:lang w:eastAsia="zh-CN"/>
              </w:rPr>
              <w:t>见第</w:t>
            </w:r>
            <w:r w:rsidRPr="00E67445">
              <w:rPr>
                <w:sz w:val="18"/>
                <w:szCs w:val="18"/>
                <w:lang w:eastAsia="zh-CN"/>
              </w:rPr>
              <w:t>1.4.1</w:t>
            </w:r>
            <w:r>
              <w:rPr>
                <w:rFonts w:hint="eastAsia"/>
                <w:sz w:val="18"/>
                <w:szCs w:val="18"/>
                <w:lang w:eastAsia="zh-CN"/>
              </w:rPr>
              <w:t>、</w:t>
            </w:r>
            <w:r w:rsidRPr="00E67445">
              <w:rPr>
                <w:sz w:val="18"/>
                <w:szCs w:val="18"/>
                <w:lang w:eastAsia="zh-CN"/>
              </w:rPr>
              <w:t>1.4.2</w:t>
            </w:r>
            <w:r>
              <w:rPr>
                <w:rFonts w:hint="eastAsia"/>
                <w:sz w:val="18"/>
                <w:szCs w:val="18"/>
                <w:lang w:eastAsia="zh-CN"/>
              </w:rPr>
              <w:t>、</w:t>
            </w:r>
            <w:r w:rsidRPr="00E67445">
              <w:rPr>
                <w:sz w:val="18"/>
                <w:szCs w:val="18"/>
                <w:lang w:eastAsia="zh-CN"/>
              </w:rPr>
              <w:t>1.4.3</w:t>
            </w:r>
            <w:r w:rsidRPr="00E67445">
              <w:rPr>
                <w:rFonts w:hint="eastAsia"/>
                <w:sz w:val="18"/>
                <w:szCs w:val="18"/>
                <w:lang w:eastAsia="zh-CN"/>
              </w:rPr>
              <w:t>或</w:t>
            </w:r>
            <w:r w:rsidRPr="00E67445">
              <w:rPr>
                <w:sz w:val="18"/>
                <w:szCs w:val="18"/>
                <w:lang w:eastAsia="zh-CN"/>
              </w:rPr>
              <w:t>1.4.4</w:t>
            </w:r>
            <w:r w:rsidRPr="00E67445">
              <w:rPr>
                <w:rFonts w:hint="eastAsia"/>
                <w:sz w:val="18"/>
                <w:szCs w:val="18"/>
                <w:lang w:eastAsia="zh-CN"/>
              </w:rPr>
              <w:t>节的适用部分以及第</w:t>
            </w:r>
            <w:r w:rsidRPr="00E67445">
              <w:rPr>
                <w:sz w:val="18"/>
                <w:szCs w:val="18"/>
                <w:lang w:eastAsia="zh-CN"/>
              </w:rPr>
              <w:t>1.6</w:t>
            </w:r>
            <w:r w:rsidRPr="00E67445">
              <w:rPr>
                <w:rFonts w:hint="eastAsia"/>
                <w:sz w:val="18"/>
                <w:szCs w:val="18"/>
                <w:lang w:eastAsia="zh-CN"/>
              </w:rPr>
              <w:t>节</w:t>
            </w:r>
          </w:p>
        </w:tc>
        <w:tc>
          <w:tcPr>
            <w:tcW w:w="1529" w:type="dxa"/>
            <w:vMerge w:val="restart"/>
            <w:vAlign w:val="center"/>
          </w:tcPr>
          <w:p w14:paraId="17D93E79" w14:textId="77777777" w:rsidR="00E81A99" w:rsidRPr="00E67445" w:rsidRDefault="00E81A99" w:rsidP="00E81A99">
            <w:pPr>
              <w:pStyle w:val="Tabletext"/>
              <w:keepLines/>
              <w:spacing w:beforeLines="30" w:before="72" w:afterLines="30" w:after="72"/>
              <w:jc w:val="center"/>
              <w:rPr>
                <w:sz w:val="18"/>
                <w:szCs w:val="18"/>
                <w:lang w:eastAsia="zh-CN"/>
              </w:rPr>
            </w:pPr>
            <w:r w:rsidRPr="00E67445">
              <w:rPr>
                <w:rFonts w:hint="eastAsia"/>
                <w:sz w:val="18"/>
                <w:szCs w:val="18"/>
                <w:lang w:eastAsia="zh-CN"/>
              </w:rPr>
              <w:t>见第</w:t>
            </w:r>
            <w:r w:rsidRPr="00E67445">
              <w:rPr>
                <w:sz w:val="18"/>
                <w:szCs w:val="18"/>
                <w:lang w:eastAsia="zh-CN"/>
              </w:rPr>
              <w:t>1.4.1</w:t>
            </w:r>
            <w:r>
              <w:rPr>
                <w:rFonts w:hint="eastAsia"/>
                <w:sz w:val="18"/>
                <w:szCs w:val="18"/>
                <w:lang w:eastAsia="zh-CN"/>
              </w:rPr>
              <w:t>、</w:t>
            </w:r>
            <w:r w:rsidRPr="00E67445">
              <w:rPr>
                <w:sz w:val="18"/>
                <w:szCs w:val="18"/>
                <w:lang w:eastAsia="zh-CN"/>
              </w:rPr>
              <w:t>1.4.2</w:t>
            </w:r>
            <w:r>
              <w:rPr>
                <w:rFonts w:hint="eastAsia"/>
                <w:sz w:val="18"/>
                <w:szCs w:val="18"/>
                <w:lang w:eastAsia="zh-CN"/>
              </w:rPr>
              <w:t>、</w:t>
            </w:r>
            <w:r w:rsidRPr="00E67445">
              <w:rPr>
                <w:sz w:val="18"/>
                <w:szCs w:val="18"/>
                <w:lang w:eastAsia="zh-CN"/>
              </w:rPr>
              <w:t>1.4.3</w:t>
            </w:r>
            <w:r w:rsidRPr="00E67445">
              <w:rPr>
                <w:rFonts w:hint="eastAsia"/>
                <w:sz w:val="18"/>
                <w:szCs w:val="18"/>
                <w:lang w:eastAsia="zh-CN"/>
              </w:rPr>
              <w:t>或</w:t>
            </w:r>
            <w:r w:rsidRPr="00E67445">
              <w:rPr>
                <w:sz w:val="18"/>
                <w:szCs w:val="18"/>
                <w:lang w:eastAsia="zh-CN"/>
              </w:rPr>
              <w:t>1.4.4</w:t>
            </w:r>
            <w:r w:rsidRPr="00E67445">
              <w:rPr>
                <w:rFonts w:hint="eastAsia"/>
                <w:sz w:val="18"/>
                <w:szCs w:val="18"/>
                <w:lang w:eastAsia="zh-CN"/>
              </w:rPr>
              <w:t>节的适用部分以及第</w:t>
            </w:r>
            <w:r w:rsidRPr="00E67445">
              <w:rPr>
                <w:sz w:val="18"/>
                <w:szCs w:val="18"/>
                <w:lang w:eastAsia="zh-CN"/>
              </w:rPr>
              <w:t>1.6</w:t>
            </w:r>
            <w:r w:rsidRPr="00E67445">
              <w:rPr>
                <w:rFonts w:hint="eastAsia"/>
                <w:sz w:val="18"/>
                <w:szCs w:val="18"/>
                <w:lang w:eastAsia="zh-CN"/>
              </w:rPr>
              <w:t>节</w:t>
            </w:r>
          </w:p>
        </w:tc>
      </w:tr>
      <w:tr w:rsidR="008C398F" w:rsidRPr="00E67445" w14:paraId="455B1096" w14:textId="77777777" w:rsidTr="008C398F">
        <w:trPr>
          <w:trHeight w:val="550"/>
          <w:tblHeader/>
        </w:trPr>
        <w:tc>
          <w:tcPr>
            <w:tcW w:w="2835" w:type="dxa"/>
            <w:noWrap/>
          </w:tcPr>
          <w:p w14:paraId="68A81316" w14:textId="77777777" w:rsidR="00E81A99" w:rsidRPr="00E67445" w:rsidRDefault="00E81A99" w:rsidP="00E81A99">
            <w:pPr>
              <w:pStyle w:val="Tabletext"/>
              <w:spacing w:beforeLines="30" w:before="72" w:afterLines="30" w:after="72"/>
              <w:rPr>
                <w:sz w:val="18"/>
                <w:szCs w:val="18"/>
                <w:lang w:eastAsia="zh-CN"/>
              </w:rPr>
            </w:pPr>
            <w:r w:rsidRPr="00E67445">
              <w:rPr>
                <w:rFonts w:hint="eastAsia"/>
                <w:sz w:val="18"/>
                <w:szCs w:val="18"/>
                <w:lang w:eastAsia="zh-CN"/>
              </w:rPr>
              <w:t>后附资料</w:t>
            </w:r>
            <w:r w:rsidRPr="00E67445">
              <w:rPr>
                <w:rFonts w:eastAsiaTheme="minorEastAsia" w:hint="eastAsia"/>
                <w:sz w:val="18"/>
                <w:lang w:val="en-GB" w:eastAsia="zh-CN"/>
              </w:rPr>
              <w:t>3</w:t>
            </w:r>
            <w:r w:rsidRPr="00E67445">
              <w:rPr>
                <w:rFonts w:hint="eastAsia"/>
                <w:sz w:val="18"/>
                <w:szCs w:val="18"/>
                <w:lang w:eastAsia="zh-CN"/>
              </w:rPr>
              <w:t>：配合对地静止空间电台运转的地球站水平方向的天线增益</w:t>
            </w:r>
          </w:p>
        </w:tc>
        <w:tc>
          <w:tcPr>
            <w:tcW w:w="1418" w:type="dxa"/>
            <w:noWrap/>
          </w:tcPr>
          <w:p w14:paraId="12F12A95" w14:textId="77777777" w:rsidR="00E81A99" w:rsidRPr="0049458C" w:rsidRDefault="00E81A99" w:rsidP="00E81A99">
            <w:pPr>
              <w:pStyle w:val="Tabletext"/>
              <w:jc w:val="center"/>
              <w:rPr>
                <w:sz w:val="18"/>
                <w:szCs w:val="18"/>
              </w:rPr>
            </w:pPr>
            <w:r w:rsidRPr="0049458C">
              <w:rPr>
                <w:sz w:val="18"/>
                <w:szCs w:val="18"/>
              </w:rPr>
              <w:t>X</w:t>
            </w:r>
          </w:p>
        </w:tc>
        <w:tc>
          <w:tcPr>
            <w:tcW w:w="1276" w:type="dxa"/>
            <w:noWrap/>
          </w:tcPr>
          <w:p w14:paraId="48FB45B5" w14:textId="77777777" w:rsidR="00E81A99" w:rsidRPr="0049458C" w:rsidRDefault="00E81A99" w:rsidP="00E81A99">
            <w:pPr>
              <w:pStyle w:val="Tabletext"/>
              <w:jc w:val="center"/>
              <w:rPr>
                <w:sz w:val="18"/>
                <w:szCs w:val="18"/>
              </w:rPr>
            </w:pPr>
          </w:p>
        </w:tc>
        <w:tc>
          <w:tcPr>
            <w:tcW w:w="1417" w:type="dxa"/>
            <w:noWrap/>
          </w:tcPr>
          <w:p w14:paraId="6AAE17B4" w14:textId="77777777" w:rsidR="00E81A99" w:rsidRPr="0049458C" w:rsidRDefault="00E81A99" w:rsidP="00E81A99">
            <w:pPr>
              <w:pStyle w:val="Tabletext"/>
              <w:jc w:val="center"/>
              <w:rPr>
                <w:sz w:val="18"/>
                <w:szCs w:val="18"/>
              </w:rPr>
            </w:pPr>
            <w:r w:rsidRPr="0049458C">
              <w:rPr>
                <w:sz w:val="18"/>
                <w:szCs w:val="18"/>
              </w:rPr>
              <w:t>X</w:t>
            </w:r>
          </w:p>
        </w:tc>
        <w:tc>
          <w:tcPr>
            <w:tcW w:w="1134" w:type="dxa"/>
            <w:noWrap/>
          </w:tcPr>
          <w:p w14:paraId="33D04442" w14:textId="77777777" w:rsidR="00E81A99" w:rsidRPr="0049458C" w:rsidRDefault="00E81A99" w:rsidP="00E81A99">
            <w:pPr>
              <w:pStyle w:val="Tabletext"/>
              <w:jc w:val="center"/>
              <w:rPr>
                <w:sz w:val="18"/>
                <w:szCs w:val="18"/>
              </w:rPr>
            </w:pPr>
          </w:p>
        </w:tc>
        <w:tc>
          <w:tcPr>
            <w:tcW w:w="1276" w:type="dxa"/>
            <w:vMerge/>
            <w:noWrap/>
            <w:vAlign w:val="center"/>
          </w:tcPr>
          <w:p w14:paraId="57D77915" w14:textId="77777777" w:rsidR="00E81A99" w:rsidRPr="00E67445" w:rsidRDefault="00E81A99" w:rsidP="00E81A99">
            <w:pPr>
              <w:pStyle w:val="a7"/>
              <w:spacing w:beforeLines="30" w:before="72" w:afterLines="30" w:after="72"/>
              <w:rPr>
                <w:lang w:val="en-GB"/>
              </w:rPr>
            </w:pPr>
          </w:p>
        </w:tc>
        <w:tc>
          <w:tcPr>
            <w:tcW w:w="1276" w:type="dxa"/>
            <w:vMerge/>
            <w:noWrap/>
            <w:vAlign w:val="center"/>
          </w:tcPr>
          <w:p w14:paraId="004D040F" w14:textId="77777777" w:rsidR="00E81A99" w:rsidRPr="00E67445" w:rsidRDefault="00E81A99" w:rsidP="00E81A99">
            <w:pPr>
              <w:pStyle w:val="a7"/>
              <w:spacing w:beforeLines="30" w:before="72" w:afterLines="30" w:after="72"/>
              <w:rPr>
                <w:lang w:val="en-GB"/>
              </w:rPr>
            </w:pPr>
          </w:p>
        </w:tc>
        <w:tc>
          <w:tcPr>
            <w:tcW w:w="1134" w:type="dxa"/>
            <w:vMerge/>
            <w:noWrap/>
            <w:vAlign w:val="center"/>
          </w:tcPr>
          <w:p w14:paraId="25A1565E" w14:textId="77777777" w:rsidR="00E81A99" w:rsidRPr="00E67445" w:rsidRDefault="00E81A99" w:rsidP="00E81A99">
            <w:pPr>
              <w:pStyle w:val="a7"/>
              <w:spacing w:beforeLines="30" w:before="72" w:afterLines="30" w:after="72"/>
              <w:rPr>
                <w:lang w:val="en-GB"/>
              </w:rPr>
            </w:pPr>
          </w:p>
        </w:tc>
        <w:tc>
          <w:tcPr>
            <w:tcW w:w="1134" w:type="dxa"/>
            <w:vMerge/>
          </w:tcPr>
          <w:p w14:paraId="397B205A" w14:textId="77777777" w:rsidR="00E81A99" w:rsidRPr="00E67445" w:rsidRDefault="00E81A99" w:rsidP="00E81A99">
            <w:pPr>
              <w:pStyle w:val="a7"/>
              <w:spacing w:beforeLines="30" w:before="72" w:afterLines="30" w:after="72"/>
              <w:rPr>
                <w:lang w:val="en-GB"/>
              </w:rPr>
            </w:pPr>
          </w:p>
        </w:tc>
        <w:tc>
          <w:tcPr>
            <w:tcW w:w="1529" w:type="dxa"/>
            <w:vMerge/>
          </w:tcPr>
          <w:p w14:paraId="4394FA81" w14:textId="77777777" w:rsidR="00E81A99" w:rsidRPr="00E67445" w:rsidRDefault="00E81A99" w:rsidP="00E81A99">
            <w:pPr>
              <w:pStyle w:val="a7"/>
              <w:spacing w:beforeLines="30" w:before="72" w:afterLines="30" w:after="72"/>
              <w:rPr>
                <w:lang w:val="en-GB"/>
              </w:rPr>
            </w:pPr>
          </w:p>
        </w:tc>
      </w:tr>
      <w:tr w:rsidR="008C398F" w:rsidRPr="00E67445" w14:paraId="218ECA85" w14:textId="77777777" w:rsidTr="008C398F">
        <w:trPr>
          <w:trHeight w:val="550"/>
          <w:tblHeader/>
        </w:trPr>
        <w:tc>
          <w:tcPr>
            <w:tcW w:w="2835" w:type="dxa"/>
            <w:noWrap/>
          </w:tcPr>
          <w:p w14:paraId="51982FA5" w14:textId="77777777" w:rsidR="00E81A99" w:rsidRPr="00E67445" w:rsidRDefault="00E81A99" w:rsidP="00E81A99">
            <w:pPr>
              <w:pStyle w:val="Tabletext"/>
              <w:spacing w:beforeLines="30" w:before="72" w:afterLines="30" w:after="72"/>
              <w:rPr>
                <w:sz w:val="18"/>
                <w:szCs w:val="18"/>
                <w:lang w:eastAsia="zh-CN"/>
              </w:rPr>
            </w:pPr>
            <w:r w:rsidRPr="00E67445">
              <w:rPr>
                <w:rFonts w:hint="eastAsia"/>
                <w:sz w:val="18"/>
                <w:szCs w:val="18"/>
                <w:lang w:eastAsia="zh-CN"/>
              </w:rPr>
              <w:t>后附资料</w:t>
            </w:r>
            <w:r w:rsidRPr="00E67445">
              <w:rPr>
                <w:rFonts w:eastAsiaTheme="minorEastAsia"/>
                <w:sz w:val="18"/>
                <w:lang w:val="en-GB" w:eastAsia="zh-CN"/>
              </w:rPr>
              <w:t>4</w:t>
            </w:r>
            <w:r w:rsidRPr="00E67445">
              <w:rPr>
                <w:rFonts w:hint="eastAsia"/>
                <w:sz w:val="18"/>
                <w:szCs w:val="18"/>
                <w:lang w:eastAsia="zh-CN"/>
              </w:rPr>
              <w:t>：配合非对地静止空间电台运转的地球站水平方向的天线增益</w:t>
            </w:r>
          </w:p>
        </w:tc>
        <w:tc>
          <w:tcPr>
            <w:tcW w:w="1418" w:type="dxa"/>
            <w:noWrap/>
          </w:tcPr>
          <w:p w14:paraId="5668AF06" w14:textId="77777777" w:rsidR="00E81A99" w:rsidRPr="0085431B" w:rsidRDefault="00E81A99" w:rsidP="00E81A99">
            <w:pPr>
              <w:pStyle w:val="Tabletext"/>
              <w:jc w:val="center"/>
              <w:rPr>
                <w:sz w:val="18"/>
                <w:szCs w:val="18"/>
                <w:lang w:val="en-GB" w:eastAsia="zh-CN"/>
              </w:rPr>
            </w:pPr>
          </w:p>
        </w:tc>
        <w:tc>
          <w:tcPr>
            <w:tcW w:w="1276" w:type="dxa"/>
            <w:noWrap/>
          </w:tcPr>
          <w:p w14:paraId="090F4A1B" w14:textId="77777777" w:rsidR="00E81A99" w:rsidRPr="0049458C" w:rsidRDefault="00E81A99" w:rsidP="00E81A99">
            <w:pPr>
              <w:pStyle w:val="Tabletext"/>
              <w:jc w:val="center"/>
              <w:rPr>
                <w:sz w:val="18"/>
                <w:szCs w:val="18"/>
              </w:rPr>
            </w:pPr>
            <w:r w:rsidRPr="0049458C">
              <w:rPr>
                <w:sz w:val="18"/>
                <w:szCs w:val="18"/>
              </w:rPr>
              <w:t>X</w:t>
            </w:r>
          </w:p>
        </w:tc>
        <w:tc>
          <w:tcPr>
            <w:tcW w:w="1417" w:type="dxa"/>
            <w:noWrap/>
          </w:tcPr>
          <w:p w14:paraId="2A9AA7E1" w14:textId="77777777" w:rsidR="00E81A99" w:rsidRPr="0049458C" w:rsidRDefault="00E81A99" w:rsidP="00E81A99">
            <w:pPr>
              <w:pStyle w:val="Tabletext"/>
              <w:jc w:val="center"/>
              <w:rPr>
                <w:sz w:val="18"/>
                <w:szCs w:val="18"/>
              </w:rPr>
            </w:pPr>
            <w:r w:rsidRPr="0049458C">
              <w:rPr>
                <w:sz w:val="18"/>
                <w:szCs w:val="18"/>
              </w:rPr>
              <w:t>X</w:t>
            </w:r>
          </w:p>
        </w:tc>
        <w:tc>
          <w:tcPr>
            <w:tcW w:w="1134" w:type="dxa"/>
            <w:noWrap/>
          </w:tcPr>
          <w:p w14:paraId="0A2733D0" w14:textId="77777777" w:rsidR="00E81A99" w:rsidRPr="0049458C" w:rsidRDefault="00E81A99" w:rsidP="00E81A99">
            <w:pPr>
              <w:pStyle w:val="Tabletext"/>
              <w:jc w:val="center"/>
              <w:rPr>
                <w:sz w:val="18"/>
                <w:szCs w:val="18"/>
              </w:rPr>
            </w:pPr>
            <w:r w:rsidRPr="0049458C">
              <w:rPr>
                <w:sz w:val="18"/>
                <w:szCs w:val="18"/>
              </w:rPr>
              <w:t>X</w:t>
            </w:r>
          </w:p>
        </w:tc>
        <w:tc>
          <w:tcPr>
            <w:tcW w:w="1276" w:type="dxa"/>
            <w:vMerge/>
            <w:noWrap/>
            <w:vAlign w:val="center"/>
          </w:tcPr>
          <w:p w14:paraId="1CFB7A92" w14:textId="77777777" w:rsidR="00E81A99" w:rsidRPr="00E67445" w:rsidRDefault="00E81A99" w:rsidP="00E81A99">
            <w:pPr>
              <w:pStyle w:val="a7"/>
              <w:spacing w:beforeLines="30" w:before="72" w:afterLines="30" w:after="72"/>
              <w:rPr>
                <w:lang w:val="en-GB"/>
              </w:rPr>
            </w:pPr>
          </w:p>
        </w:tc>
        <w:tc>
          <w:tcPr>
            <w:tcW w:w="1276" w:type="dxa"/>
            <w:vMerge/>
            <w:noWrap/>
            <w:vAlign w:val="center"/>
          </w:tcPr>
          <w:p w14:paraId="7699FBDE" w14:textId="77777777" w:rsidR="00E81A99" w:rsidRPr="00E67445" w:rsidRDefault="00E81A99" w:rsidP="00E81A99">
            <w:pPr>
              <w:pStyle w:val="a7"/>
              <w:spacing w:beforeLines="30" w:before="72" w:afterLines="30" w:after="72"/>
              <w:rPr>
                <w:lang w:val="en-GB"/>
              </w:rPr>
            </w:pPr>
          </w:p>
        </w:tc>
        <w:tc>
          <w:tcPr>
            <w:tcW w:w="1134" w:type="dxa"/>
            <w:vMerge/>
            <w:noWrap/>
            <w:vAlign w:val="center"/>
          </w:tcPr>
          <w:p w14:paraId="0C6062C5" w14:textId="77777777" w:rsidR="00E81A99" w:rsidRPr="00E67445" w:rsidRDefault="00E81A99" w:rsidP="00E81A99">
            <w:pPr>
              <w:pStyle w:val="a7"/>
              <w:spacing w:beforeLines="30" w:before="72" w:afterLines="30" w:after="72"/>
              <w:rPr>
                <w:lang w:val="en-GB"/>
              </w:rPr>
            </w:pPr>
          </w:p>
        </w:tc>
        <w:tc>
          <w:tcPr>
            <w:tcW w:w="1134" w:type="dxa"/>
            <w:vMerge/>
          </w:tcPr>
          <w:p w14:paraId="68B9E16D" w14:textId="77777777" w:rsidR="00E81A99" w:rsidRPr="00E67445" w:rsidRDefault="00E81A99" w:rsidP="00E81A99">
            <w:pPr>
              <w:pStyle w:val="a7"/>
              <w:spacing w:beforeLines="30" w:before="72" w:afterLines="30" w:after="72"/>
              <w:rPr>
                <w:lang w:val="en-GB"/>
              </w:rPr>
            </w:pPr>
          </w:p>
        </w:tc>
        <w:tc>
          <w:tcPr>
            <w:tcW w:w="1529" w:type="dxa"/>
            <w:vMerge/>
          </w:tcPr>
          <w:p w14:paraId="3E0A05D6" w14:textId="77777777" w:rsidR="00E81A99" w:rsidRPr="00E67445" w:rsidRDefault="00E81A99" w:rsidP="00E81A99">
            <w:pPr>
              <w:pStyle w:val="a7"/>
              <w:spacing w:beforeLines="30" w:before="72" w:afterLines="30" w:after="72"/>
              <w:rPr>
                <w:lang w:val="en-GB"/>
              </w:rPr>
            </w:pPr>
          </w:p>
        </w:tc>
      </w:tr>
      <w:tr w:rsidR="008C398F" w:rsidRPr="00E67445" w14:paraId="14444EB3" w14:textId="77777777" w:rsidTr="008C398F">
        <w:trPr>
          <w:trHeight w:val="288"/>
          <w:tblHeader/>
        </w:trPr>
        <w:tc>
          <w:tcPr>
            <w:tcW w:w="2835" w:type="dxa"/>
            <w:noWrap/>
          </w:tcPr>
          <w:p w14:paraId="7DFC19BE" w14:textId="77777777" w:rsidR="00E81A99" w:rsidRPr="00E67445" w:rsidRDefault="00E81A99" w:rsidP="00E81A99">
            <w:pPr>
              <w:pStyle w:val="Tabletext"/>
              <w:spacing w:beforeLines="30" w:before="72" w:afterLines="30" w:after="72"/>
              <w:rPr>
                <w:sz w:val="18"/>
                <w:szCs w:val="18"/>
                <w:lang w:eastAsia="zh-CN"/>
              </w:rPr>
            </w:pPr>
            <w:r w:rsidRPr="00E67445">
              <w:rPr>
                <w:rFonts w:hint="eastAsia"/>
                <w:sz w:val="18"/>
                <w:szCs w:val="18"/>
                <w:lang w:eastAsia="zh-CN"/>
              </w:rPr>
              <w:t>后附资料</w:t>
            </w:r>
            <w:r w:rsidRPr="00E67445">
              <w:rPr>
                <w:sz w:val="18"/>
                <w:szCs w:val="18"/>
                <w:lang w:eastAsia="zh-CN"/>
              </w:rPr>
              <w:t>5</w:t>
            </w:r>
            <w:r w:rsidRPr="00E67445">
              <w:rPr>
                <w:rFonts w:hint="eastAsia"/>
                <w:sz w:val="18"/>
                <w:szCs w:val="18"/>
                <w:lang w:eastAsia="zh-CN"/>
              </w:rPr>
              <w:t>：用</w:t>
            </w:r>
            <w:r w:rsidRPr="00E67445">
              <w:rPr>
                <w:rFonts w:hint="eastAsia"/>
                <w:sz w:val="18"/>
                <w:szCs w:val="18"/>
                <w:lang w:eastAsia="zh-CN"/>
              </w:rPr>
              <w:t>TVG</w:t>
            </w:r>
            <w:r w:rsidRPr="00E67445">
              <w:rPr>
                <w:rFonts w:hint="eastAsia"/>
                <w:sz w:val="18"/>
                <w:szCs w:val="18"/>
                <w:lang w:eastAsia="zh-CN"/>
              </w:rPr>
              <w:t>方法确定补充等值线距离</w:t>
            </w:r>
          </w:p>
        </w:tc>
        <w:tc>
          <w:tcPr>
            <w:tcW w:w="1418" w:type="dxa"/>
            <w:noWrap/>
          </w:tcPr>
          <w:p w14:paraId="4B748E86" w14:textId="77777777" w:rsidR="00E81A99" w:rsidRPr="0085431B" w:rsidRDefault="00E81A99" w:rsidP="00E81A99">
            <w:pPr>
              <w:pStyle w:val="Tabletext"/>
              <w:jc w:val="center"/>
              <w:rPr>
                <w:sz w:val="18"/>
                <w:szCs w:val="18"/>
                <w:lang w:val="en-GB" w:eastAsia="zh-CN"/>
              </w:rPr>
            </w:pPr>
          </w:p>
        </w:tc>
        <w:tc>
          <w:tcPr>
            <w:tcW w:w="1276" w:type="dxa"/>
            <w:noWrap/>
          </w:tcPr>
          <w:p w14:paraId="518C984D" w14:textId="77777777" w:rsidR="00E81A99" w:rsidRPr="0049458C" w:rsidRDefault="00E81A99" w:rsidP="00E81A99">
            <w:pPr>
              <w:pStyle w:val="Tabletext"/>
              <w:jc w:val="center"/>
              <w:rPr>
                <w:sz w:val="18"/>
                <w:szCs w:val="18"/>
              </w:rPr>
            </w:pPr>
            <w:r w:rsidRPr="0049458C">
              <w:rPr>
                <w:sz w:val="18"/>
                <w:szCs w:val="18"/>
              </w:rPr>
              <w:t>X</w:t>
            </w:r>
          </w:p>
        </w:tc>
        <w:tc>
          <w:tcPr>
            <w:tcW w:w="1417" w:type="dxa"/>
            <w:noWrap/>
          </w:tcPr>
          <w:p w14:paraId="19BB91D9" w14:textId="77777777" w:rsidR="00E81A99" w:rsidRPr="0049458C" w:rsidRDefault="00E81A99" w:rsidP="00E81A99">
            <w:pPr>
              <w:pStyle w:val="Tabletext"/>
              <w:jc w:val="center"/>
              <w:rPr>
                <w:sz w:val="18"/>
                <w:szCs w:val="18"/>
              </w:rPr>
            </w:pPr>
            <w:r w:rsidRPr="0049458C">
              <w:rPr>
                <w:sz w:val="18"/>
                <w:szCs w:val="18"/>
              </w:rPr>
              <w:t>X</w:t>
            </w:r>
          </w:p>
        </w:tc>
        <w:tc>
          <w:tcPr>
            <w:tcW w:w="1134" w:type="dxa"/>
            <w:noWrap/>
          </w:tcPr>
          <w:p w14:paraId="4BD6FD6F" w14:textId="77777777" w:rsidR="00E81A99" w:rsidRPr="0049458C" w:rsidRDefault="00E81A99" w:rsidP="00E81A99">
            <w:pPr>
              <w:pStyle w:val="Tabletext"/>
              <w:jc w:val="center"/>
              <w:rPr>
                <w:sz w:val="18"/>
                <w:szCs w:val="18"/>
              </w:rPr>
            </w:pPr>
            <w:r w:rsidRPr="0049458C">
              <w:rPr>
                <w:sz w:val="18"/>
                <w:szCs w:val="18"/>
              </w:rPr>
              <w:t>X</w:t>
            </w:r>
          </w:p>
        </w:tc>
        <w:tc>
          <w:tcPr>
            <w:tcW w:w="1276" w:type="dxa"/>
            <w:vMerge/>
            <w:noWrap/>
            <w:vAlign w:val="center"/>
          </w:tcPr>
          <w:p w14:paraId="11C56FBB" w14:textId="77777777" w:rsidR="00E81A99" w:rsidRPr="00E67445" w:rsidRDefault="00E81A99" w:rsidP="00E81A99">
            <w:pPr>
              <w:pStyle w:val="a7"/>
              <w:spacing w:beforeLines="30" w:before="72" w:afterLines="30" w:after="72"/>
              <w:rPr>
                <w:lang w:val="en-GB"/>
              </w:rPr>
            </w:pPr>
          </w:p>
        </w:tc>
        <w:tc>
          <w:tcPr>
            <w:tcW w:w="1276" w:type="dxa"/>
            <w:vMerge/>
            <w:noWrap/>
            <w:vAlign w:val="center"/>
          </w:tcPr>
          <w:p w14:paraId="5E5C1BB1" w14:textId="77777777" w:rsidR="00E81A99" w:rsidRPr="00E67445" w:rsidRDefault="00E81A99" w:rsidP="00E81A99">
            <w:pPr>
              <w:pStyle w:val="a7"/>
              <w:spacing w:beforeLines="30" w:before="72" w:afterLines="30" w:after="72"/>
              <w:rPr>
                <w:lang w:val="en-GB"/>
              </w:rPr>
            </w:pPr>
          </w:p>
        </w:tc>
        <w:tc>
          <w:tcPr>
            <w:tcW w:w="1134" w:type="dxa"/>
            <w:vMerge/>
            <w:noWrap/>
            <w:vAlign w:val="center"/>
          </w:tcPr>
          <w:p w14:paraId="0E9F4F70" w14:textId="77777777" w:rsidR="00E81A99" w:rsidRPr="00E67445" w:rsidRDefault="00E81A99" w:rsidP="00E81A99">
            <w:pPr>
              <w:pStyle w:val="a7"/>
              <w:spacing w:beforeLines="30" w:before="72" w:afterLines="30" w:after="72"/>
              <w:rPr>
                <w:lang w:val="en-GB"/>
              </w:rPr>
            </w:pPr>
          </w:p>
        </w:tc>
        <w:tc>
          <w:tcPr>
            <w:tcW w:w="1134" w:type="dxa"/>
            <w:vMerge/>
          </w:tcPr>
          <w:p w14:paraId="10B73204" w14:textId="77777777" w:rsidR="00E81A99" w:rsidRPr="00E67445" w:rsidRDefault="00E81A99" w:rsidP="00E81A99">
            <w:pPr>
              <w:pStyle w:val="a7"/>
              <w:spacing w:beforeLines="30" w:before="72" w:afterLines="30" w:after="72"/>
              <w:rPr>
                <w:lang w:val="en-GB"/>
              </w:rPr>
            </w:pPr>
          </w:p>
        </w:tc>
        <w:tc>
          <w:tcPr>
            <w:tcW w:w="1529" w:type="dxa"/>
            <w:vMerge/>
          </w:tcPr>
          <w:p w14:paraId="5F066B04" w14:textId="77777777" w:rsidR="00E81A99" w:rsidRPr="00E67445" w:rsidRDefault="00E81A99" w:rsidP="00E81A99">
            <w:pPr>
              <w:pStyle w:val="a7"/>
              <w:spacing w:beforeLines="30" w:before="72" w:afterLines="30" w:after="72"/>
              <w:rPr>
                <w:lang w:val="en-GB"/>
              </w:rPr>
            </w:pPr>
          </w:p>
        </w:tc>
      </w:tr>
      <w:tr w:rsidR="008C398F" w:rsidRPr="00E67445" w14:paraId="6AF219B3" w14:textId="77777777" w:rsidTr="008C398F">
        <w:trPr>
          <w:trHeight w:val="550"/>
          <w:tblHeader/>
        </w:trPr>
        <w:tc>
          <w:tcPr>
            <w:tcW w:w="2835" w:type="dxa"/>
            <w:noWrap/>
          </w:tcPr>
          <w:p w14:paraId="1B8BDF21" w14:textId="77777777" w:rsidR="00E81A99" w:rsidRPr="00E67445" w:rsidRDefault="00E81A99" w:rsidP="00E81A99">
            <w:pPr>
              <w:pStyle w:val="Tabletext"/>
              <w:spacing w:beforeLines="30" w:before="72" w:afterLines="30" w:after="72"/>
              <w:rPr>
                <w:sz w:val="18"/>
                <w:szCs w:val="18"/>
                <w:lang w:eastAsia="zh-CN"/>
              </w:rPr>
            </w:pPr>
            <w:r w:rsidRPr="00E67445">
              <w:rPr>
                <w:rFonts w:hint="eastAsia"/>
                <w:sz w:val="18"/>
                <w:szCs w:val="18"/>
                <w:lang w:eastAsia="zh-CN"/>
              </w:rPr>
              <w:t>后附资料</w:t>
            </w:r>
            <w:r w:rsidRPr="00E67445">
              <w:rPr>
                <w:sz w:val="18"/>
                <w:szCs w:val="18"/>
                <w:lang w:eastAsia="zh-CN"/>
              </w:rPr>
              <w:t>6</w:t>
            </w:r>
            <w:r w:rsidRPr="00E67445">
              <w:rPr>
                <w:rFonts w:hint="eastAsia"/>
                <w:sz w:val="18"/>
                <w:szCs w:val="18"/>
                <w:lang w:eastAsia="zh-CN"/>
              </w:rPr>
              <w:t>：确定双向划分频段内发射地球站相对于配合对地静止空间电台运转的接收地球站的协调区</w:t>
            </w:r>
          </w:p>
        </w:tc>
        <w:tc>
          <w:tcPr>
            <w:tcW w:w="1418" w:type="dxa"/>
            <w:noWrap/>
          </w:tcPr>
          <w:p w14:paraId="5FFBAE02" w14:textId="77777777" w:rsidR="00E81A99" w:rsidRPr="0085431B" w:rsidRDefault="00E81A99" w:rsidP="00E81A99">
            <w:pPr>
              <w:pStyle w:val="Tabletext"/>
              <w:jc w:val="center"/>
              <w:rPr>
                <w:sz w:val="18"/>
                <w:szCs w:val="18"/>
                <w:lang w:val="en-GB" w:eastAsia="zh-CN"/>
              </w:rPr>
            </w:pPr>
          </w:p>
        </w:tc>
        <w:tc>
          <w:tcPr>
            <w:tcW w:w="1276" w:type="dxa"/>
            <w:noWrap/>
          </w:tcPr>
          <w:p w14:paraId="554F6555" w14:textId="77777777" w:rsidR="00E81A99" w:rsidRPr="0085431B" w:rsidRDefault="00E81A99" w:rsidP="00E81A99">
            <w:pPr>
              <w:pStyle w:val="Tabletext"/>
              <w:jc w:val="center"/>
              <w:rPr>
                <w:sz w:val="18"/>
                <w:szCs w:val="18"/>
                <w:lang w:val="en-GB" w:eastAsia="zh-CN"/>
              </w:rPr>
            </w:pPr>
          </w:p>
        </w:tc>
        <w:tc>
          <w:tcPr>
            <w:tcW w:w="1417" w:type="dxa"/>
            <w:noWrap/>
          </w:tcPr>
          <w:p w14:paraId="61EF4937" w14:textId="77777777" w:rsidR="00E81A99" w:rsidRPr="0085431B" w:rsidRDefault="00E81A99" w:rsidP="00E81A99">
            <w:pPr>
              <w:pStyle w:val="Tabletext"/>
              <w:jc w:val="center"/>
              <w:rPr>
                <w:sz w:val="18"/>
                <w:szCs w:val="18"/>
                <w:lang w:val="en-GB" w:eastAsia="zh-CN"/>
              </w:rPr>
            </w:pPr>
          </w:p>
        </w:tc>
        <w:tc>
          <w:tcPr>
            <w:tcW w:w="1134" w:type="dxa"/>
            <w:noWrap/>
          </w:tcPr>
          <w:p w14:paraId="33D8ACEE" w14:textId="77777777" w:rsidR="00E81A99" w:rsidRPr="0049458C" w:rsidRDefault="00E81A99" w:rsidP="00E81A99">
            <w:pPr>
              <w:pStyle w:val="Tabletext"/>
              <w:jc w:val="center"/>
              <w:rPr>
                <w:sz w:val="18"/>
                <w:szCs w:val="18"/>
              </w:rPr>
            </w:pPr>
            <w:r w:rsidRPr="0049458C">
              <w:rPr>
                <w:sz w:val="18"/>
                <w:szCs w:val="18"/>
              </w:rPr>
              <w:t>X</w:t>
            </w:r>
          </w:p>
        </w:tc>
        <w:tc>
          <w:tcPr>
            <w:tcW w:w="1276" w:type="dxa"/>
            <w:vMerge/>
            <w:noWrap/>
            <w:vAlign w:val="center"/>
          </w:tcPr>
          <w:p w14:paraId="1A6EFA29" w14:textId="77777777" w:rsidR="00E81A99" w:rsidRPr="00E67445" w:rsidRDefault="00E81A99" w:rsidP="00E81A99">
            <w:pPr>
              <w:pStyle w:val="a7"/>
              <w:spacing w:beforeLines="30" w:before="72" w:afterLines="30" w:after="72"/>
              <w:rPr>
                <w:lang w:val="en-GB"/>
              </w:rPr>
            </w:pPr>
          </w:p>
        </w:tc>
        <w:tc>
          <w:tcPr>
            <w:tcW w:w="1276" w:type="dxa"/>
            <w:vMerge/>
            <w:noWrap/>
            <w:vAlign w:val="center"/>
          </w:tcPr>
          <w:p w14:paraId="2E7FA640" w14:textId="77777777" w:rsidR="00E81A99" w:rsidRPr="00E67445" w:rsidRDefault="00E81A99" w:rsidP="00E81A99">
            <w:pPr>
              <w:pStyle w:val="a7"/>
              <w:spacing w:beforeLines="30" w:before="72" w:afterLines="30" w:after="72"/>
              <w:rPr>
                <w:lang w:val="en-GB"/>
              </w:rPr>
            </w:pPr>
          </w:p>
        </w:tc>
        <w:tc>
          <w:tcPr>
            <w:tcW w:w="1134" w:type="dxa"/>
            <w:vMerge/>
            <w:noWrap/>
            <w:vAlign w:val="center"/>
          </w:tcPr>
          <w:p w14:paraId="7219B74B" w14:textId="77777777" w:rsidR="00E81A99" w:rsidRPr="00E67445" w:rsidRDefault="00E81A99" w:rsidP="00E81A99">
            <w:pPr>
              <w:pStyle w:val="a7"/>
              <w:spacing w:beforeLines="30" w:before="72" w:afterLines="30" w:after="72"/>
              <w:rPr>
                <w:lang w:val="en-GB"/>
              </w:rPr>
            </w:pPr>
          </w:p>
        </w:tc>
        <w:tc>
          <w:tcPr>
            <w:tcW w:w="1134" w:type="dxa"/>
            <w:vMerge/>
          </w:tcPr>
          <w:p w14:paraId="5F99B47A" w14:textId="77777777" w:rsidR="00E81A99" w:rsidRPr="00E67445" w:rsidRDefault="00E81A99" w:rsidP="00E81A99">
            <w:pPr>
              <w:pStyle w:val="a7"/>
              <w:spacing w:beforeLines="30" w:before="72" w:afterLines="30" w:after="72"/>
              <w:rPr>
                <w:lang w:val="en-GB"/>
              </w:rPr>
            </w:pPr>
          </w:p>
        </w:tc>
        <w:tc>
          <w:tcPr>
            <w:tcW w:w="1529" w:type="dxa"/>
            <w:vMerge/>
          </w:tcPr>
          <w:p w14:paraId="26AD8C75" w14:textId="77777777" w:rsidR="00E81A99" w:rsidRPr="00E67445" w:rsidRDefault="00E81A99" w:rsidP="00E81A99">
            <w:pPr>
              <w:pStyle w:val="a7"/>
              <w:spacing w:beforeLines="30" w:before="72" w:afterLines="30" w:after="72"/>
              <w:rPr>
                <w:lang w:val="en-GB"/>
              </w:rPr>
            </w:pPr>
          </w:p>
        </w:tc>
      </w:tr>
      <w:tr w:rsidR="008C398F" w:rsidRPr="00E67445" w14:paraId="750A1666" w14:textId="77777777" w:rsidTr="008C398F">
        <w:trPr>
          <w:trHeight w:val="322"/>
          <w:tblHeader/>
        </w:trPr>
        <w:tc>
          <w:tcPr>
            <w:tcW w:w="2835" w:type="dxa"/>
            <w:noWrap/>
          </w:tcPr>
          <w:p w14:paraId="64D0E6E1" w14:textId="77777777" w:rsidR="00E81A99" w:rsidRPr="00E67445" w:rsidRDefault="00E81A99" w:rsidP="00E81A99">
            <w:pPr>
              <w:pStyle w:val="Tabletext"/>
              <w:spacing w:beforeLines="30" w:before="72" w:afterLines="30" w:after="72"/>
              <w:rPr>
                <w:sz w:val="18"/>
                <w:szCs w:val="18"/>
                <w:lang w:eastAsia="zh-CN"/>
              </w:rPr>
            </w:pPr>
            <w:r w:rsidRPr="00E67445">
              <w:rPr>
                <w:rFonts w:hint="eastAsia"/>
                <w:sz w:val="18"/>
                <w:szCs w:val="18"/>
                <w:lang w:eastAsia="zh-CN"/>
              </w:rPr>
              <w:t>后附资料</w:t>
            </w:r>
            <w:r w:rsidRPr="00E67445">
              <w:rPr>
                <w:sz w:val="18"/>
                <w:szCs w:val="18"/>
                <w:lang w:eastAsia="zh-CN"/>
              </w:rPr>
              <w:t>7</w:t>
            </w:r>
            <w:r w:rsidRPr="00E67445">
              <w:rPr>
                <w:rFonts w:hint="eastAsia"/>
                <w:sz w:val="18"/>
                <w:szCs w:val="18"/>
                <w:lang w:eastAsia="zh-CN"/>
              </w:rPr>
              <w:t>：确定传播模式</w:t>
            </w:r>
            <w:r w:rsidRPr="00E67445">
              <w:rPr>
                <w:rFonts w:hint="eastAsia"/>
                <w:sz w:val="18"/>
                <w:szCs w:val="18"/>
                <w:lang w:eastAsia="zh-CN"/>
              </w:rPr>
              <w:t>(2)</w:t>
            </w:r>
            <w:r w:rsidRPr="00E67445">
              <w:rPr>
                <w:rFonts w:hint="eastAsia"/>
                <w:sz w:val="18"/>
                <w:szCs w:val="18"/>
                <w:lang w:eastAsia="zh-CN"/>
              </w:rPr>
              <w:t>辅助等值线</w:t>
            </w:r>
          </w:p>
        </w:tc>
        <w:tc>
          <w:tcPr>
            <w:tcW w:w="1418" w:type="dxa"/>
            <w:noWrap/>
          </w:tcPr>
          <w:p w14:paraId="3D363382" w14:textId="77777777" w:rsidR="00E81A99" w:rsidRPr="0049458C" w:rsidRDefault="00E81A99" w:rsidP="00E81A99">
            <w:pPr>
              <w:pStyle w:val="Tabletext"/>
              <w:jc w:val="center"/>
              <w:rPr>
                <w:sz w:val="18"/>
                <w:szCs w:val="18"/>
              </w:rPr>
            </w:pPr>
            <w:r w:rsidRPr="0049458C">
              <w:rPr>
                <w:sz w:val="18"/>
                <w:szCs w:val="18"/>
              </w:rPr>
              <w:t>X</w:t>
            </w:r>
          </w:p>
        </w:tc>
        <w:tc>
          <w:tcPr>
            <w:tcW w:w="1276" w:type="dxa"/>
            <w:noWrap/>
          </w:tcPr>
          <w:p w14:paraId="6362E009" w14:textId="77777777" w:rsidR="00E81A99" w:rsidRPr="0049458C" w:rsidRDefault="00E81A99" w:rsidP="00E81A99">
            <w:pPr>
              <w:pStyle w:val="Tabletext"/>
              <w:jc w:val="center"/>
              <w:rPr>
                <w:sz w:val="18"/>
                <w:szCs w:val="18"/>
              </w:rPr>
            </w:pPr>
          </w:p>
        </w:tc>
        <w:tc>
          <w:tcPr>
            <w:tcW w:w="1417" w:type="dxa"/>
            <w:noWrap/>
          </w:tcPr>
          <w:p w14:paraId="6339A2FE" w14:textId="77777777" w:rsidR="00E81A99" w:rsidRPr="0049458C" w:rsidRDefault="00E81A99" w:rsidP="00E81A99">
            <w:pPr>
              <w:pStyle w:val="Tabletext"/>
              <w:jc w:val="center"/>
              <w:rPr>
                <w:sz w:val="18"/>
                <w:szCs w:val="18"/>
              </w:rPr>
            </w:pPr>
            <w:r w:rsidRPr="0049458C">
              <w:rPr>
                <w:sz w:val="18"/>
                <w:szCs w:val="18"/>
              </w:rPr>
              <w:t>X</w:t>
            </w:r>
          </w:p>
        </w:tc>
        <w:tc>
          <w:tcPr>
            <w:tcW w:w="1134" w:type="dxa"/>
            <w:noWrap/>
          </w:tcPr>
          <w:p w14:paraId="352ECF6D" w14:textId="77777777" w:rsidR="00E81A99" w:rsidRPr="0049458C" w:rsidRDefault="00E81A99" w:rsidP="00E81A99">
            <w:pPr>
              <w:pStyle w:val="Tabletext"/>
              <w:jc w:val="center"/>
              <w:rPr>
                <w:sz w:val="18"/>
                <w:szCs w:val="18"/>
              </w:rPr>
            </w:pPr>
          </w:p>
        </w:tc>
        <w:tc>
          <w:tcPr>
            <w:tcW w:w="1276" w:type="dxa"/>
            <w:vMerge/>
            <w:noWrap/>
            <w:vAlign w:val="center"/>
          </w:tcPr>
          <w:p w14:paraId="5FD86AAD" w14:textId="77777777" w:rsidR="00E81A99" w:rsidRPr="00E67445" w:rsidRDefault="00E81A99" w:rsidP="00E81A99">
            <w:pPr>
              <w:pStyle w:val="a7"/>
              <w:spacing w:beforeLines="30" w:before="72" w:afterLines="30" w:after="72"/>
            </w:pPr>
          </w:p>
        </w:tc>
        <w:tc>
          <w:tcPr>
            <w:tcW w:w="1276" w:type="dxa"/>
            <w:vMerge/>
            <w:noWrap/>
            <w:vAlign w:val="center"/>
          </w:tcPr>
          <w:p w14:paraId="0C816623" w14:textId="77777777" w:rsidR="00E81A99" w:rsidRPr="00E67445" w:rsidRDefault="00E81A99" w:rsidP="00E81A99">
            <w:pPr>
              <w:pStyle w:val="a7"/>
              <w:spacing w:beforeLines="30" w:before="72" w:afterLines="30" w:after="72"/>
            </w:pPr>
          </w:p>
        </w:tc>
        <w:tc>
          <w:tcPr>
            <w:tcW w:w="1134" w:type="dxa"/>
            <w:vMerge/>
            <w:noWrap/>
            <w:vAlign w:val="center"/>
          </w:tcPr>
          <w:p w14:paraId="5B3806C8" w14:textId="77777777" w:rsidR="00E81A99" w:rsidRPr="00E67445" w:rsidRDefault="00E81A99" w:rsidP="00E81A99">
            <w:pPr>
              <w:pStyle w:val="a7"/>
              <w:spacing w:beforeLines="30" w:before="72" w:afterLines="30" w:after="72"/>
            </w:pPr>
          </w:p>
        </w:tc>
        <w:tc>
          <w:tcPr>
            <w:tcW w:w="1134" w:type="dxa"/>
            <w:vMerge/>
          </w:tcPr>
          <w:p w14:paraId="0F691E18" w14:textId="77777777" w:rsidR="00E81A99" w:rsidRPr="00E67445" w:rsidRDefault="00E81A99" w:rsidP="00E81A99">
            <w:pPr>
              <w:pStyle w:val="a7"/>
              <w:spacing w:beforeLines="30" w:before="72" w:afterLines="30" w:after="72"/>
            </w:pPr>
          </w:p>
        </w:tc>
        <w:tc>
          <w:tcPr>
            <w:tcW w:w="1529" w:type="dxa"/>
            <w:vMerge/>
          </w:tcPr>
          <w:p w14:paraId="4EB446B9" w14:textId="77777777" w:rsidR="00E81A99" w:rsidRPr="00E67445" w:rsidRDefault="00E81A99" w:rsidP="00E81A99">
            <w:pPr>
              <w:pStyle w:val="a7"/>
              <w:spacing w:beforeLines="30" w:before="72" w:afterLines="30" w:after="72"/>
            </w:pPr>
          </w:p>
        </w:tc>
      </w:tr>
      <w:tr w:rsidR="008C398F" w:rsidRPr="00E67445" w14:paraId="176F895B" w14:textId="77777777" w:rsidTr="008C398F">
        <w:trPr>
          <w:trHeight w:val="322"/>
          <w:tblHeader/>
        </w:trPr>
        <w:tc>
          <w:tcPr>
            <w:tcW w:w="2835" w:type="dxa"/>
            <w:noWrap/>
          </w:tcPr>
          <w:p w14:paraId="1F0A362D" w14:textId="77777777" w:rsidR="00E81A99" w:rsidRPr="00E67445" w:rsidRDefault="00E81A99" w:rsidP="00E81A99">
            <w:pPr>
              <w:pStyle w:val="Tabletext"/>
              <w:spacing w:beforeLines="30" w:before="72" w:afterLines="30" w:after="72"/>
              <w:rPr>
                <w:sz w:val="18"/>
                <w:szCs w:val="18"/>
                <w:lang w:eastAsia="zh-CN"/>
              </w:rPr>
            </w:pPr>
            <w:r w:rsidRPr="00E67445">
              <w:rPr>
                <w:rFonts w:hint="eastAsia"/>
                <w:sz w:val="18"/>
                <w:szCs w:val="18"/>
                <w:lang w:eastAsia="zh-CN"/>
              </w:rPr>
              <w:t>后附资料</w:t>
            </w:r>
            <w:r w:rsidRPr="00E67445">
              <w:rPr>
                <w:rFonts w:hint="eastAsia"/>
                <w:sz w:val="18"/>
                <w:szCs w:val="18"/>
                <w:lang w:eastAsia="zh-CN"/>
              </w:rPr>
              <w:t>8</w:t>
            </w:r>
            <w:r w:rsidRPr="00E67445">
              <w:rPr>
                <w:rFonts w:hint="eastAsia"/>
                <w:sz w:val="18"/>
                <w:szCs w:val="18"/>
                <w:lang w:eastAsia="zh-CN"/>
              </w:rPr>
              <w:t>：参数</w:t>
            </w:r>
          </w:p>
        </w:tc>
        <w:tc>
          <w:tcPr>
            <w:tcW w:w="1418" w:type="dxa"/>
            <w:noWrap/>
          </w:tcPr>
          <w:p w14:paraId="65CD1E35" w14:textId="77777777" w:rsidR="00E81A99" w:rsidRPr="0049458C" w:rsidRDefault="00E81A99" w:rsidP="00E81A99">
            <w:pPr>
              <w:pStyle w:val="Tabletext"/>
              <w:jc w:val="center"/>
              <w:rPr>
                <w:sz w:val="18"/>
                <w:szCs w:val="18"/>
              </w:rPr>
            </w:pPr>
            <w:r w:rsidRPr="0049458C">
              <w:rPr>
                <w:sz w:val="18"/>
                <w:szCs w:val="18"/>
              </w:rPr>
              <w:t>X</w:t>
            </w:r>
          </w:p>
        </w:tc>
        <w:tc>
          <w:tcPr>
            <w:tcW w:w="1276" w:type="dxa"/>
            <w:noWrap/>
          </w:tcPr>
          <w:p w14:paraId="090CCA7F" w14:textId="77777777" w:rsidR="00E81A99" w:rsidRPr="0049458C" w:rsidRDefault="00E81A99" w:rsidP="00E81A99">
            <w:pPr>
              <w:pStyle w:val="Tabletext"/>
              <w:jc w:val="center"/>
              <w:rPr>
                <w:sz w:val="18"/>
                <w:szCs w:val="18"/>
              </w:rPr>
            </w:pPr>
            <w:r w:rsidRPr="0049458C">
              <w:rPr>
                <w:sz w:val="18"/>
                <w:szCs w:val="18"/>
              </w:rPr>
              <w:t>X</w:t>
            </w:r>
          </w:p>
        </w:tc>
        <w:tc>
          <w:tcPr>
            <w:tcW w:w="1417" w:type="dxa"/>
            <w:noWrap/>
          </w:tcPr>
          <w:p w14:paraId="4AC12B8C" w14:textId="77777777" w:rsidR="00E81A99" w:rsidRPr="0049458C" w:rsidRDefault="00E81A99" w:rsidP="00E81A99">
            <w:pPr>
              <w:pStyle w:val="Tabletext"/>
              <w:jc w:val="center"/>
              <w:rPr>
                <w:sz w:val="18"/>
                <w:szCs w:val="18"/>
              </w:rPr>
            </w:pPr>
            <w:r w:rsidRPr="0049458C">
              <w:rPr>
                <w:sz w:val="18"/>
                <w:szCs w:val="18"/>
              </w:rPr>
              <w:t>X</w:t>
            </w:r>
          </w:p>
        </w:tc>
        <w:tc>
          <w:tcPr>
            <w:tcW w:w="1134" w:type="dxa"/>
            <w:noWrap/>
          </w:tcPr>
          <w:p w14:paraId="6FB089A6" w14:textId="77777777" w:rsidR="00E81A99" w:rsidRPr="0049458C" w:rsidRDefault="00E81A99" w:rsidP="00E81A99">
            <w:pPr>
              <w:pStyle w:val="Tabletext"/>
              <w:jc w:val="center"/>
              <w:rPr>
                <w:sz w:val="18"/>
                <w:szCs w:val="18"/>
              </w:rPr>
            </w:pPr>
            <w:r w:rsidRPr="0049458C">
              <w:rPr>
                <w:sz w:val="18"/>
                <w:szCs w:val="18"/>
              </w:rPr>
              <w:t>X</w:t>
            </w:r>
          </w:p>
        </w:tc>
        <w:tc>
          <w:tcPr>
            <w:tcW w:w="1276" w:type="dxa"/>
            <w:vMerge/>
            <w:noWrap/>
            <w:vAlign w:val="center"/>
          </w:tcPr>
          <w:p w14:paraId="629DA5CE" w14:textId="77777777" w:rsidR="00E81A99" w:rsidRPr="00E67445" w:rsidRDefault="00E81A99" w:rsidP="00E81A99">
            <w:pPr>
              <w:pStyle w:val="a7"/>
              <w:spacing w:beforeLines="30" w:before="72" w:afterLines="30" w:after="72"/>
            </w:pPr>
          </w:p>
        </w:tc>
        <w:tc>
          <w:tcPr>
            <w:tcW w:w="1276" w:type="dxa"/>
            <w:vMerge/>
            <w:noWrap/>
            <w:vAlign w:val="center"/>
          </w:tcPr>
          <w:p w14:paraId="54EEBD74" w14:textId="77777777" w:rsidR="00E81A99" w:rsidRPr="00E67445" w:rsidRDefault="00E81A99" w:rsidP="00E81A99">
            <w:pPr>
              <w:pStyle w:val="a7"/>
              <w:spacing w:beforeLines="30" w:before="72" w:afterLines="30" w:after="72"/>
            </w:pPr>
          </w:p>
        </w:tc>
        <w:tc>
          <w:tcPr>
            <w:tcW w:w="1134" w:type="dxa"/>
            <w:vMerge/>
            <w:noWrap/>
            <w:vAlign w:val="center"/>
          </w:tcPr>
          <w:p w14:paraId="65E70160" w14:textId="77777777" w:rsidR="00E81A99" w:rsidRPr="00E67445" w:rsidRDefault="00E81A99" w:rsidP="00E81A99">
            <w:pPr>
              <w:pStyle w:val="a7"/>
              <w:spacing w:beforeLines="30" w:before="72" w:afterLines="30" w:after="72"/>
            </w:pPr>
          </w:p>
        </w:tc>
        <w:tc>
          <w:tcPr>
            <w:tcW w:w="1134" w:type="dxa"/>
            <w:vMerge/>
          </w:tcPr>
          <w:p w14:paraId="6A2CB1D7" w14:textId="77777777" w:rsidR="00E81A99" w:rsidRPr="00E67445" w:rsidRDefault="00E81A99" w:rsidP="00E81A99">
            <w:pPr>
              <w:pStyle w:val="a7"/>
              <w:spacing w:beforeLines="30" w:before="72" w:afterLines="30" w:after="72"/>
            </w:pPr>
          </w:p>
        </w:tc>
        <w:tc>
          <w:tcPr>
            <w:tcW w:w="1529" w:type="dxa"/>
            <w:vMerge/>
          </w:tcPr>
          <w:p w14:paraId="4FAF6982" w14:textId="77777777" w:rsidR="00E81A99" w:rsidRPr="00E67445" w:rsidRDefault="00E81A99" w:rsidP="00E81A99">
            <w:pPr>
              <w:pStyle w:val="a7"/>
              <w:spacing w:beforeLines="30" w:before="72" w:afterLines="30" w:after="72"/>
            </w:pPr>
          </w:p>
        </w:tc>
      </w:tr>
      <w:tr w:rsidR="008C398F" w:rsidRPr="00E67445" w14:paraId="527C37D6" w14:textId="77777777" w:rsidTr="008C398F">
        <w:trPr>
          <w:trHeight w:val="550"/>
          <w:tblHeader/>
        </w:trPr>
        <w:tc>
          <w:tcPr>
            <w:tcW w:w="2835" w:type="dxa"/>
            <w:noWrap/>
          </w:tcPr>
          <w:p w14:paraId="2CF51577" w14:textId="77777777" w:rsidR="00E81A99" w:rsidRPr="00E67445" w:rsidRDefault="00E81A99" w:rsidP="00E81A99">
            <w:pPr>
              <w:pStyle w:val="Tabletext"/>
              <w:spacing w:beforeLines="30" w:before="72" w:afterLines="30" w:after="72"/>
              <w:rPr>
                <w:sz w:val="18"/>
                <w:szCs w:val="18"/>
                <w:lang w:eastAsia="zh-CN"/>
              </w:rPr>
            </w:pPr>
            <w:r w:rsidRPr="00E67445">
              <w:rPr>
                <w:rFonts w:hint="eastAsia"/>
                <w:sz w:val="18"/>
                <w:szCs w:val="18"/>
                <w:lang w:eastAsia="zh-CN"/>
              </w:rPr>
              <w:t>附件</w:t>
            </w:r>
            <w:r w:rsidRPr="00E67445">
              <w:rPr>
                <w:rFonts w:hint="eastAsia"/>
                <w:sz w:val="18"/>
                <w:szCs w:val="18"/>
                <w:lang w:eastAsia="zh-CN"/>
              </w:rPr>
              <w:t>2</w:t>
            </w:r>
            <w:r w:rsidRPr="00E67445">
              <w:rPr>
                <w:rFonts w:hint="eastAsia"/>
                <w:sz w:val="18"/>
                <w:szCs w:val="18"/>
                <w:lang w:eastAsia="zh-CN"/>
              </w:rPr>
              <w:t>：用于确定地球站周围协调区的系统参数与预定协调距离</w:t>
            </w:r>
          </w:p>
        </w:tc>
        <w:tc>
          <w:tcPr>
            <w:tcW w:w="1418" w:type="dxa"/>
            <w:noWrap/>
          </w:tcPr>
          <w:p w14:paraId="514552EB" w14:textId="77777777" w:rsidR="00E81A99" w:rsidRPr="0049458C" w:rsidRDefault="00E81A99" w:rsidP="00E81A99">
            <w:pPr>
              <w:pStyle w:val="Tabletext"/>
              <w:jc w:val="center"/>
              <w:rPr>
                <w:sz w:val="18"/>
                <w:szCs w:val="18"/>
              </w:rPr>
            </w:pPr>
            <w:r w:rsidRPr="0049458C">
              <w:rPr>
                <w:sz w:val="18"/>
                <w:szCs w:val="18"/>
              </w:rPr>
              <w:t>X</w:t>
            </w:r>
          </w:p>
        </w:tc>
        <w:tc>
          <w:tcPr>
            <w:tcW w:w="1276" w:type="dxa"/>
            <w:noWrap/>
          </w:tcPr>
          <w:p w14:paraId="6B8ACF4B" w14:textId="77777777" w:rsidR="00E81A99" w:rsidRPr="0049458C" w:rsidRDefault="00E81A99" w:rsidP="00E81A99">
            <w:pPr>
              <w:pStyle w:val="Tabletext"/>
              <w:jc w:val="center"/>
              <w:rPr>
                <w:sz w:val="18"/>
                <w:szCs w:val="18"/>
              </w:rPr>
            </w:pPr>
            <w:r w:rsidRPr="0049458C">
              <w:rPr>
                <w:sz w:val="18"/>
                <w:szCs w:val="18"/>
              </w:rPr>
              <w:t>X</w:t>
            </w:r>
          </w:p>
        </w:tc>
        <w:tc>
          <w:tcPr>
            <w:tcW w:w="1417" w:type="dxa"/>
            <w:noWrap/>
          </w:tcPr>
          <w:p w14:paraId="473F6CDA" w14:textId="77777777" w:rsidR="00E81A99" w:rsidRPr="0049458C" w:rsidRDefault="00E81A99" w:rsidP="00E81A99">
            <w:pPr>
              <w:pStyle w:val="Tabletext"/>
              <w:jc w:val="center"/>
              <w:rPr>
                <w:sz w:val="18"/>
                <w:szCs w:val="18"/>
              </w:rPr>
            </w:pPr>
            <w:r w:rsidRPr="0049458C">
              <w:rPr>
                <w:sz w:val="18"/>
                <w:szCs w:val="18"/>
              </w:rPr>
              <w:t>X</w:t>
            </w:r>
          </w:p>
        </w:tc>
        <w:tc>
          <w:tcPr>
            <w:tcW w:w="1134" w:type="dxa"/>
            <w:noWrap/>
          </w:tcPr>
          <w:p w14:paraId="673FC3BB" w14:textId="77777777" w:rsidR="00E81A99" w:rsidRPr="0049458C" w:rsidRDefault="00E81A99" w:rsidP="00E81A99">
            <w:pPr>
              <w:pStyle w:val="Tabletext"/>
              <w:jc w:val="center"/>
              <w:rPr>
                <w:sz w:val="18"/>
                <w:szCs w:val="18"/>
              </w:rPr>
            </w:pPr>
            <w:r w:rsidRPr="0049458C">
              <w:rPr>
                <w:sz w:val="18"/>
                <w:szCs w:val="18"/>
              </w:rPr>
              <w:t>X</w:t>
            </w:r>
          </w:p>
        </w:tc>
        <w:tc>
          <w:tcPr>
            <w:tcW w:w="1276" w:type="dxa"/>
            <w:vMerge/>
            <w:noWrap/>
            <w:vAlign w:val="center"/>
          </w:tcPr>
          <w:p w14:paraId="1444C34A" w14:textId="77777777" w:rsidR="00E81A99" w:rsidRPr="00E67445" w:rsidRDefault="00E81A99" w:rsidP="00E81A99">
            <w:pPr>
              <w:pStyle w:val="a7"/>
              <w:spacing w:beforeLines="30" w:before="72" w:afterLines="30" w:after="72"/>
            </w:pPr>
          </w:p>
        </w:tc>
        <w:tc>
          <w:tcPr>
            <w:tcW w:w="1276" w:type="dxa"/>
            <w:vMerge/>
            <w:noWrap/>
            <w:vAlign w:val="center"/>
          </w:tcPr>
          <w:p w14:paraId="2D04A601" w14:textId="77777777" w:rsidR="00E81A99" w:rsidRPr="00E67445" w:rsidRDefault="00E81A99" w:rsidP="00E81A99">
            <w:pPr>
              <w:pStyle w:val="a7"/>
              <w:spacing w:beforeLines="30" w:before="72" w:afterLines="30" w:after="72"/>
            </w:pPr>
          </w:p>
        </w:tc>
        <w:tc>
          <w:tcPr>
            <w:tcW w:w="1134" w:type="dxa"/>
            <w:vMerge/>
            <w:noWrap/>
            <w:vAlign w:val="center"/>
          </w:tcPr>
          <w:p w14:paraId="26615014" w14:textId="77777777" w:rsidR="00E81A99" w:rsidRPr="00E67445" w:rsidRDefault="00E81A99" w:rsidP="00E81A99">
            <w:pPr>
              <w:pStyle w:val="a7"/>
              <w:spacing w:beforeLines="30" w:before="72" w:afterLines="30" w:after="72"/>
            </w:pPr>
          </w:p>
        </w:tc>
        <w:tc>
          <w:tcPr>
            <w:tcW w:w="1134" w:type="dxa"/>
            <w:vMerge/>
          </w:tcPr>
          <w:p w14:paraId="7E49CF53" w14:textId="77777777" w:rsidR="00E81A99" w:rsidRPr="00E67445" w:rsidRDefault="00E81A99" w:rsidP="00E81A99">
            <w:pPr>
              <w:pStyle w:val="a7"/>
              <w:spacing w:beforeLines="30" w:before="72" w:afterLines="30" w:after="72"/>
            </w:pPr>
          </w:p>
        </w:tc>
        <w:tc>
          <w:tcPr>
            <w:tcW w:w="1529" w:type="dxa"/>
            <w:vMerge/>
          </w:tcPr>
          <w:p w14:paraId="70A3AEF7" w14:textId="77777777" w:rsidR="00E81A99" w:rsidRPr="00E67445" w:rsidRDefault="00E81A99" w:rsidP="00E81A99">
            <w:pPr>
              <w:pStyle w:val="a7"/>
              <w:spacing w:beforeLines="30" w:before="72" w:afterLines="30" w:after="72"/>
            </w:pPr>
          </w:p>
        </w:tc>
      </w:tr>
      <w:tr w:rsidR="00E81A99" w:rsidRPr="00E67445" w14:paraId="5A239CB1" w14:textId="77777777" w:rsidTr="008C398F">
        <w:trPr>
          <w:trHeight w:val="603"/>
          <w:tblHeader/>
        </w:trPr>
        <w:tc>
          <w:tcPr>
            <w:tcW w:w="11766" w:type="dxa"/>
            <w:gridSpan w:val="8"/>
            <w:tcBorders>
              <w:left w:val="nil"/>
              <w:bottom w:val="nil"/>
              <w:right w:val="nil"/>
            </w:tcBorders>
            <w:noWrap/>
          </w:tcPr>
          <w:p w14:paraId="0276DB32" w14:textId="77777777" w:rsidR="00E81A99" w:rsidRPr="00E67445" w:rsidRDefault="00E81A99" w:rsidP="00E81A99">
            <w:pPr>
              <w:pStyle w:val="Tablelegend"/>
              <w:spacing w:beforeLines="30" w:before="72" w:afterLines="30" w:after="72"/>
              <w:ind w:hanging="284"/>
              <w:rPr>
                <w:sz w:val="18"/>
                <w:szCs w:val="18"/>
                <w:lang w:eastAsia="zh-CN"/>
              </w:rPr>
            </w:pPr>
            <w:r w:rsidRPr="00E67445">
              <w:rPr>
                <w:rFonts w:hint="eastAsia"/>
                <w:position w:val="6"/>
                <w:sz w:val="18"/>
                <w:szCs w:val="18"/>
                <w:lang w:eastAsia="zh-CN"/>
              </w:rPr>
              <w:t>(</w:t>
            </w:r>
            <w:r w:rsidRPr="00E67445">
              <w:rPr>
                <w:position w:val="6"/>
                <w:sz w:val="18"/>
                <w:szCs w:val="18"/>
                <w:lang w:eastAsia="zh-CN"/>
              </w:rPr>
              <w:t>1</w:t>
            </w:r>
            <w:r w:rsidRPr="00E67445">
              <w:rPr>
                <w:rFonts w:hint="eastAsia"/>
                <w:position w:val="6"/>
                <w:sz w:val="18"/>
                <w:szCs w:val="18"/>
                <w:lang w:eastAsia="zh-CN"/>
              </w:rPr>
              <w:t>)</w:t>
            </w:r>
            <w:r w:rsidRPr="00E67445">
              <w:rPr>
                <w:sz w:val="18"/>
                <w:szCs w:val="18"/>
                <w:lang w:eastAsia="zh-CN"/>
              </w:rPr>
              <w:tab/>
            </w:r>
            <w:r w:rsidRPr="00E67445">
              <w:rPr>
                <w:rFonts w:hint="eastAsia"/>
                <w:sz w:val="18"/>
                <w:szCs w:val="18"/>
                <w:lang w:eastAsia="zh-CN"/>
              </w:rPr>
              <w:t>对于使用非跟踪式天线的地球站，应用第</w:t>
            </w:r>
            <w:r w:rsidRPr="00E67445">
              <w:rPr>
                <w:sz w:val="18"/>
                <w:szCs w:val="18"/>
                <w:lang w:eastAsia="zh-CN"/>
              </w:rPr>
              <w:t>2.1</w:t>
            </w:r>
            <w:r w:rsidRPr="00E67445">
              <w:rPr>
                <w:rFonts w:hint="eastAsia"/>
                <w:sz w:val="18"/>
                <w:szCs w:val="18"/>
                <w:lang w:eastAsia="zh-CN"/>
              </w:rPr>
              <w:t>节中的程序。对于使用非定向天线的地球站，应用第</w:t>
            </w:r>
            <w:r w:rsidRPr="00E67445">
              <w:rPr>
                <w:sz w:val="18"/>
                <w:szCs w:val="18"/>
                <w:lang w:eastAsia="zh-CN"/>
              </w:rPr>
              <w:t>2.1.1</w:t>
            </w:r>
            <w:r w:rsidRPr="00E67445">
              <w:rPr>
                <w:rFonts w:hint="eastAsia"/>
                <w:sz w:val="18"/>
                <w:szCs w:val="18"/>
                <w:lang w:eastAsia="zh-CN"/>
              </w:rPr>
              <w:t>节中的程序。</w:t>
            </w:r>
          </w:p>
        </w:tc>
        <w:tc>
          <w:tcPr>
            <w:tcW w:w="1134" w:type="dxa"/>
            <w:tcBorders>
              <w:left w:val="nil"/>
              <w:bottom w:val="nil"/>
              <w:right w:val="nil"/>
            </w:tcBorders>
          </w:tcPr>
          <w:p w14:paraId="24C3C776" w14:textId="77777777" w:rsidR="00E81A99" w:rsidRPr="00E67445" w:rsidRDefault="00E81A99" w:rsidP="00E81A99">
            <w:pPr>
              <w:pStyle w:val="Tablelegend"/>
              <w:spacing w:beforeLines="30" w:before="72" w:afterLines="30" w:after="72"/>
              <w:ind w:hanging="284"/>
              <w:rPr>
                <w:position w:val="6"/>
                <w:sz w:val="18"/>
                <w:szCs w:val="18"/>
                <w:lang w:eastAsia="zh-CN"/>
              </w:rPr>
            </w:pPr>
          </w:p>
        </w:tc>
        <w:tc>
          <w:tcPr>
            <w:tcW w:w="1529" w:type="dxa"/>
            <w:tcBorders>
              <w:left w:val="nil"/>
              <w:bottom w:val="nil"/>
              <w:right w:val="nil"/>
            </w:tcBorders>
          </w:tcPr>
          <w:p w14:paraId="05C7B97D" w14:textId="77777777" w:rsidR="00E81A99" w:rsidRPr="00E67445" w:rsidRDefault="00E81A99" w:rsidP="00E81A99">
            <w:pPr>
              <w:pStyle w:val="Tablelegend"/>
              <w:spacing w:beforeLines="30" w:before="72" w:afterLines="30" w:after="72"/>
              <w:ind w:hanging="284"/>
              <w:rPr>
                <w:position w:val="6"/>
                <w:sz w:val="18"/>
                <w:szCs w:val="18"/>
                <w:lang w:eastAsia="zh-CN"/>
              </w:rPr>
            </w:pPr>
          </w:p>
        </w:tc>
      </w:tr>
    </w:tbl>
    <w:p w14:paraId="25E8274E" w14:textId="77777777" w:rsidR="008C398F" w:rsidRDefault="008C398F" w:rsidP="00E81A99">
      <w:pPr>
        <w:ind w:firstLineChars="200" w:firstLine="496"/>
        <w:rPr>
          <w:szCs w:val="24"/>
          <w:lang w:eastAsia="zh-CN"/>
        </w:rPr>
        <w:sectPr w:rsidR="008C398F" w:rsidSect="00964F9C">
          <w:headerReference w:type="even" r:id="rId19"/>
          <w:headerReference w:type="default" r:id="rId20"/>
          <w:footnotePr>
            <w:pos w:val="beneathText"/>
          </w:footnotePr>
          <w:endnotePr>
            <w:numFmt w:val="chicago"/>
            <w:numRestart w:val="eachSect"/>
          </w:endnotePr>
          <w:pgSz w:w="16840" w:h="11907" w:orient="landscape" w:code="9"/>
          <w:pgMar w:top="1134" w:right="1418" w:bottom="1134" w:left="1134" w:header="720" w:footer="482" w:gutter="0"/>
          <w:cols w:space="425"/>
          <w:docGrid w:linePitch="326"/>
        </w:sectPr>
      </w:pPr>
    </w:p>
    <w:p w14:paraId="4CE41057" w14:textId="3EDBE593" w:rsidR="00684E89" w:rsidRPr="00501732" w:rsidRDefault="00684E89" w:rsidP="00E81A99">
      <w:pPr>
        <w:ind w:firstLineChars="200" w:firstLine="496"/>
        <w:rPr>
          <w:szCs w:val="24"/>
          <w:lang w:eastAsia="zh-CN"/>
        </w:rPr>
      </w:pPr>
      <w:r w:rsidRPr="00501732">
        <w:rPr>
          <w:rFonts w:hint="eastAsia"/>
          <w:szCs w:val="24"/>
          <w:lang w:eastAsia="zh-CN"/>
        </w:rPr>
        <w:lastRenderedPageBreak/>
        <w:t>传播模式</w:t>
      </w:r>
      <w:r w:rsidRPr="00501732">
        <w:rPr>
          <w:szCs w:val="24"/>
          <w:lang w:eastAsia="zh-CN"/>
        </w:rPr>
        <w:t>(2)</w:t>
      </w:r>
      <w:r w:rsidRPr="00501732">
        <w:rPr>
          <w:rFonts w:hint="eastAsia"/>
          <w:szCs w:val="24"/>
          <w:lang w:eastAsia="zh-CN"/>
        </w:rPr>
        <w:t>涉及到体积散射过程，因此需要对前面的方法进行修订。当协调地球站天线波束与雨区相交时，会与地面电台波束或地球站波束</w:t>
      </w:r>
      <w:r>
        <w:rPr>
          <w:rFonts w:hint="eastAsia"/>
          <w:szCs w:val="24"/>
          <w:lang w:eastAsia="zh-CN"/>
        </w:rPr>
        <w:t>（</w:t>
      </w:r>
      <w:r w:rsidRPr="00501732">
        <w:rPr>
          <w:rFonts w:hint="eastAsia"/>
          <w:szCs w:val="24"/>
          <w:lang w:eastAsia="zh-CN"/>
        </w:rPr>
        <w:t>在双向划分频段内与发射方向相反</w:t>
      </w:r>
      <w:r>
        <w:rPr>
          <w:rFonts w:hint="eastAsia"/>
          <w:szCs w:val="24"/>
          <w:lang w:eastAsia="zh-CN"/>
        </w:rPr>
        <w:t>）形成</w:t>
      </w:r>
      <w:r w:rsidRPr="00501732">
        <w:rPr>
          <w:rFonts w:hint="eastAsia"/>
          <w:szCs w:val="24"/>
          <w:lang w:eastAsia="zh-CN"/>
        </w:rPr>
        <w:t>一个公共体积。对于地面电台，假定其波束宽度相对于协调地球站</w:t>
      </w:r>
      <w:r>
        <w:rPr>
          <w:rFonts w:hint="eastAsia"/>
          <w:szCs w:val="24"/>
          <w:lang w:eastAsia="zh-CN"/>
        </w:rPr>
        <w:t>（</w:t>
      </w:r>
      <w:r w:rsidRPr="00501732">
        <w:rPr>
          <w:rFonts w:hint="eastAsia"/>
          <w:szCs w:val="24"/>
          <w:lang w:eastAsia="zh-CN"/>
        </w:rPr>
        <w:t>地面电台增益值见表</w:t>
      </w:r>
      <w:r w:rsidRPr="00501732">
        <w:rPr>
          <w:rFonts w:hint="eastAsia"/>
          <w:szCs w:val="24"/>
          <w:lang w:eastAsia="zh-CN"/>
        </w:rPr>
        <w:t>14</w:t>
      </w:r>
      <w:r w:rsidRPr="00501732">
        <w:rPr>
          <w:rFonts w:hint="eastAsia"/>
          <w:szCs w:val="24"/>
          <w:lang w:eastAsia="zh-CN"/>
        </w:rPr>
        <w:t>和表</w:t>
      </w:r>
      <w:r w:rsidRPr="00501732">
        <w:rPr>
          <w:rFonts w:hint="eastAsia"/>
          <w:szCs w:val="24"/>
          <w:lang w:eastAsia="zh-CN"/>
        </w:rPr>
        <w:t>15</w:t>
      </w:r>
      <w:r>
        <w:rPr>
          <w:rFonts w:hint="eastAsia"/>
          <w:szCs w:val="24"/>
          <w:lang w:eastAsia="zh-CN"/>
        </w:rPr>
        <w:t>）</w:t>
      </w:r>
      <w:r w:rsidRPr="00501732">
        <w:rPr>
          <w:rFonts w:hint="eastAsia"/>
          <w:szCs w:val="24"/>
          <w:lang w:eastAsia="zh-CN"/>
        </w:rPr>
        <w:t>较大，且该地面电台与公共体积之间有一定的距离，这样，就可假定地面电台波束能照亮整个雨区</w:t>
      </w:r>
      <w:r>
        <w:rPr>
          <w:rFonts w:hint="eastAsia"/>
          <w:szCs w:val="24"/>
          <w:lang w:eastAsia="zh-CN"/>
        </w:rPr>
        <w:t>（</w:t>
      </w:r>
      <w:r w:rsidRPr="00501732">
        <w:rPr>
          <w:rFonts w:hint="eastAsia"/>
          <w:szCs w:val="24"/>
          <w:lang w:eastAsia="zh-CN"/>
        </w:rPr>
        <w:t>一个充满水汽且形成各向同性散射信号的垂直柱体所代表</w:t>
      </w:r>
      <w:r>
        <w:rPr>
          <w:rFonts w:hint="eastAsia"/>
          <w:szCs w:val="24"/>
          <w:lang w:eastAsia="zh-CN"/>
        </w:rPr>
        <w:t>）</w:t>
      </w:r>
      <w:r w:rsidRPr="00501732">
        <w:rPr>
          <w:rFonts w:hint="eastAsia"/>
          <w:szCs w:val="24"/>
          <w:lang w:eastAsia="zh-CN"/>
        </w:rPr>
        <w:t>。此散射过程可造成协调地球站与地面电台或其他通过公共体积在双向划分频段内操作的地球站之间形成无用耦合。</w:t>
      </w:r>
    </w:p>
    <w:p w14:paraId="6453C6B3" w14:textId="70D5B0BE" w:rsidR="00684E89" w:rsidRPr="00501732" w:rsidRDefault="00684E89" w:rsidP="00684E89">
      <w:pPr>
        <w:ind w:firstLineChars="200" w:firstLine="496"/>
        <w:rPr>
          <w:szCs w:val="24"/>
          <w:lang w:eastAsia="zh-CN"/>
        </w:rPr>
      </w:pPr>
      <w:r w:rsidRPr="00501732">
        <w:rPr>
          <w:rFonts w:hint="eastAsia"/>
          <w:szCs w:val="24"/>
          <w:lang w:eastAsia="zh-CN"/>
        </w:rPr>
        <w:t>地球站的天线增益及其波束宽度是相互联系的。公共体积的大小以及该体积内形成的散射信号的多少是随着发射或接收这些信号的地球站天线增益的降低而增加的。即一种效应补偿另一种效应。对与地球站波束内的体积散射过程进行评估时所需的积分十分近似的项见</w:t>
      </w:r>
      <w:r>
        <w:rPr>
          <w:rFonts w:hint="eastAsia"/>
          <w:szCs w:val="24"/>
          <w:lang w:eastAsia="zh-CN"/>
        </w:rPr>
        <w:t>方程</w:t>
      </w:r>
      <w:r w:rsidRPr="00501732">
        <w:rPr>
          <w:szCs w:val="24"/>
          <w:lang w:eastAsia="zh-CN"/>
        </w:rPr>
        <w:t>(</w:t>
      </w:r>
      <w:r w:rsidRPr="00501732">
        <w:rPr>
          <w:rFonts w:hint="eastAsia"/>
          <w:szCs w:val="24"/>
          <w:lang w:eastAsia="zh-CN"/>
        </w:rPr>
        <w:t>83</w:t>
      </w:r>
      <w:r w:rsidRPr="00501732">
        <w:rPr>
          <w:szCs w:val="24"/>
          <w:lang w:eastAsia="zh-CN"/>
        </w:rPr>
        <w:t>)</w:t>
      </w:r>
      <w:r w:rsidRPr="00501732">
        <w:rPr>
          <w:rFonts w:hint="eastAsia"/>
          <w:szCs w:val="24"/>
          <w:lang w:eastAsia="zh-CN"/>
        </w:rPr>
        <w:t>。因此对传播模式</w:t>
      </w:r>
      <w:r w:rsidRPr="00501732">
        <w:rPr>
          <w:szCs w:val="24"/>
          <w:lang w:eastAsia="zh-CN"/>
        </w:rPr>
        <w:t>(2)</w:t>
      </w:r>
      <w:r w:rsidRPr="00501732">
        <w:rPr>
          <w:rFonts w:hint="eastAsia"/>
          <w:szCs w:val="24"/>
          <w:lang w:eastAsia="zh-CN"/>
        </w:rPr>
        <w:t>的机理中可能出现的干扰进行评估时，可以做一个简化的假定：即假定路径损耗与地球站天线增益无关</w:t>
      </w:r>
      <w:r w:rsidR="008C398F">
        <w:rPr>
          <w:rStyle w:val="FootnoteReference"/>
          <w:szCs w:val="24"/>
          <w:lang w:eastAsia="zh-CN"/>
        </w:rPr>
        <w:footnoteReference w:id="4"/>
      </w:r>
      <w:r w:rsidRPr="00501732">
        <w:rPr>
          <w:rFonts w:hint="eastAsia"/>
          <w:szCs w:val="24"/>
          <w:lang w:eastAsia="zh-CN"/>
        </w:rPr>
        <w:t>。</w:t>
      </w:r>
    </w:p>
    <w:p w14:paraId="37C5E948" w14:textId="77777777" w:rsidR="00684E89" w:rsidRPr="00501732" w:rsidRDefault="00684E89" w:rsidP="00684E89">
      <w:pPr>
        <w:ind w:firstLineChars="200" w:firstLine="496"/>
        <w:rPr>
          <w:szCs w:val="24"/>
          <w:lang w:eastAsia="zh-CN"/>
        </w:rPr>
      </w:pPr>
      <w:r w:rsidRPr="00501732">
        <w:rPr>
          <w:rFonts w:hint="eastAsia"/>
          <w:szCs w:val="24"/>
          <w:lang w:eastAsia="zh-CN"/>
        </w:rPr>
        <w:t>因此在传播模式</w:t>
      </w:r>
      <w:r w:rsidRPr="00501732">
        <w:rPr>
          <w:szCs w:val="24"/>
          <w:lang w:eastAsia="zh-CN"/>
        </w:rPr>
        <w:t>(2)</w:t>
      </w:r>
      <w:r w:rsidRPr="00501732">
        <w:rPr>
          <w:rFonts w:hint="eastAsia"/>
          <w:szCs w:val="24"/>
          <w:lang w:eastAsia="zh-CN"/>
        </w:rPr>
        <w:t>中，</w:t>
      </w:r>
      <w:r>
        <w:rPr>
          <w:rFonts w:hint="eastAsia"/>
          <w:szCs w:val="24"/>
          <w:lang w:eastAsia="zh-CN"/>
        </w:rPr>
        <w:t>方程</w:t>
      </w:r>
      <w:r w:rsidRPr="00501732">
        <w:rPr>
          <w:szCs w:val="24"/>
          <w:lang w:eastAsia="zh-CN"/>
        </w:rPr>
        <w:t>(1)</w:t>
      </w:r>
      <w:r w:rsidRPr="00501732">
        <w:rPr>
          <w:rFonts w:hint="eastAsia"/>
          <w:szCs w:val="24"/>
          <w:lang w:eastAsia="zh-CN"/>
        </w:rPr>
        <w:t>被简化为：</w:t>
      </w:r>
    </w:p>
    <w:p w14:paraId="3E935117" w14:textId="77777777" w:rsidR="00684E89" w:rsidRPr="00501732" w:rsidRDefault="00684E89" w:rsidP="00684E89">
      <w:pPr>
        <w:pStyle w:val="Equation1"/>
        <w:rPr>
          <w:szCs w:val="24"/>
        </w:rPr>
      </w:pPr>
      <w:r w:rsidRPr="0085431B">
        <w:rPr>
          <w:lang w:val="en-GB" w:eastAsia="zh-CN"/>
        </w:rPr>
        <w:tab/>
      </w:r>
      <w:r w:rsidRPr="0085431B">
        <w:rPr>
          <w:lang w:val="en-GB" w:eastAsia="zh-CN"/>
        </w:rPr>
        <w:tab/>
      </w:r>
      <w:r w:rsidRPr="00E124E6">
        <w:rPr>
          <w:i/>
          <w:iCs/>
        </w:rPr>
        <w:t>L</w:t>
      </w:r>
      <w:r w:rsidRPr="00E124E6">
        <w:rPr>
          <w:i/>
          <w:iCs/>
          <w:vertAlign w:val="subscript"/>
        </w:rPr>
        <w:t>x</w:t>
      </w:r>
      <w:r w:rsidRPr="00E124E6">
        <w:t>(</w:t>
      </w:r>
      <w:r w:rsidRPr="00E124E6">
        <w:rPr>
          <w:i/>
          <w:iCs/>
        </w:rPr>
        <w:t>p</w:t>
      </w:r>
      <w:r w:rsidRPr="00E124E6">
        <w:rPr>
          <w:position w:val="-4"/>
          <w:sz w:val="8"/>
          <w:szCs w:val="8"/>
        </w:rPr>
        <w:t> </w:t>
      </w:r>
      <w:r w:rsidRPr="00E124E6">
        <w:t xml:space="preserve">) </w:t>
      </w:r>
      <w:r w:rsidRPr="004547D9">
        <w:rPr>
          <w:rFonts w:ascii="Symbol" w:hAnsi="Symbol"/>
        </w:rPr>
        <w:t></w:t>
      </w:r>
      <w:r w:rsidRPr="00E124E6">
        <w:rPr>
          <w:i/>
          <w:iCs/>
        </w:rPr>
        <w:t>P</w:t>
      </w:r>
      <w:r w:rsidRPr="00E124E6">
        <w:rPr>
          <w:i/>
          <w:iCs/>
          <w:vertAlign w:val="subscript"/>
        </w:rPr>
        <w:t>t</w:t>
      </w:r>
      <w:r w:rsidRPr="004547D9">
        <w:rPr>
          <w:rFonts w:ascii="Symbol" w:hAnsi="Symbol"/>
        </w:rPr>
        <w:t></w:t>
      </w:r>
      <w:r w:rsidRPr="00E124E6">
        <w:rPr>
          <w:i/>
          <w:iCs/>
        </w:rPr>
        <w:t>G</w:t>
      </w:r>
      <w:r w:rsidRPr="00E124E6">
        <w:rPr>
          <w:i/>
          <w:iCs/>
          <w:vertAlign w:val="subscript"/>
        </w:rPr>
        <w:t>x</w:t>
      </w:r>
      <w:r w:rsidRPr="00E124E6">
        <w:t xml:space="preserve"> – </w:t>
      </w:r>
      <w:r w:rsidRPr="00E124E6">
        <w:rPr>
          <w:i/>
          <w:iCs/>
        </w:rPr>
        <w:t>P</w:t>
      </w:r>
      <w:r w:rsidRPr="00E124E6">
        <w:rPr>
          <w:i/>
          <w:iCs/>
          <w:vertAlign w:val="subscript"/>
        </w:rPr>
        <w:t>r</w:t>
      </w:r>
      <w:r w:rsidRPr="00E124E6">
        <w:t>(</w:t>
      </w:r>
      <w:r w:rsidRPr="00E124E6">
        <w:rPr>
          <w:i/>
          <w:iCs/>
        </w:rPr>
        <w:t>p</w:t>
      </w:r>
      <w:r w:rsidRPr="00E124E6">
        <w:rPr>
          <w:position w:val="-4"/>
          <w:sz w:val="8"/>
          <w:szCs w:val="8"/>
        </w:rPr>
        <w:t> </w:t>
      </w:r>
      <w:r w:rsidRPr="00E124E6">
        <w:t>)                    dB</w:t>
      </w:r>
      <w:r w:rsidRPr="00E124E6">
        <w:tab/>
        <w:t>(2)</w:t>
      </w:r>
    </w:p>
    <w:p w14:paraId="349AA258" w14:textId="77777777" w:rsidR="00684E89" w:rsidRPr="00501732" w:rsidRDefault="00684E89" w:rsidP="00684E89">
      <w:pPr>
        <w:rPr>
          <w:szCs w:val="24"/>
          <w:lang w:eastAsia="zh-CN"/>
        </w:rPr>
      </w:pPr>
      <w:r w:rsidRPr="00501732">
        <w:rPr>
          <w:rFonts w:hint="eastAsia"/>
          <w:szCs w:val="24"/>
          <w:lang w:eastAsia="zh-CN"/>
        </w:rPr>
        <w:t>其中：</w:t>
      </w:r>
    </w:p>
    <w:p w14:paraId="2B52CC48" w14:textId="77777777" w:rsidR="00684E89" w:rsidRPr="00501732" w:rsidRDefault="00684E89" w:rsidP="004A5E88">
      <w:pPr>
        <w:pStyle w:val="Equationlegend"/>
        <w:rPr>
          <w:lang w:eastAsia="zh-CN"/>
        </w:rPr>
      </w:pPr>
      <w:r w:rsidRPr="004547D9">
        <w:rPr>
          <w:i/>
          <w:iCs/>
          <w:lang w:eastAsia="zh-CN"/>
        </w:rPr>
        <w:tab/>
      </w:r>
      <w:r w:rsidRPr="00501732">
        <w:rPr>
          <w:i/>
          <w:iCs/>
          <w:lang w:eastAsia="zh-CN"/>
        </w:rPr>
        <w:t>L</w:t>
      </w:r>
      <w:r w:rsidRPr="00501732">
        <w:rPr>
          <w:i/>
          <w:iCs/>
          <w:vertAlign w:val="subscript"/>
          <w:lang w:eastAsia="zh-CN"/>
        </w:rPr>
        <w:t>x</w:t>
      </w:r>
      <w:r w:rsidRPr="00501732">
        <w:rPr>
          <w:lang w:eastAsia="zh-CN"/>
        </w:rPr>
        <w:t>(</w:t>
      </w:r>
      <w:r w:rsidRPr="00501732">
        <w:rPr>
          <w:i/>
          <w:iCs/>
          <w:lang w:eastAsia="zh-CN"/>
        </w:rPr>
        <w:t>p</w:t>
      </w:r>
      <w:r w:rsidRPr="00501732">
        <w:rPr>
          <w:lang w:eastAsia="zh-CN"/>
        </w:rPr>
        <w:t>)</w:t>
      </w:r>
      <w:r w:rsidRPr="00501732">
        <w:rPr>
          <w:rFonts w:hint="eastAsia"/>
          <w:lang w:eastAsia="zh-CN"/>
        </w:rPr>
        <w:t>：</w:t>
      </w:r>
      <w:r w:rsidRPr="00501732">
        <w:rPr>
          <w:lang w:eastAsia="zh-CN"/>
        </w:rPr>
        <w:tab/>
      </w:r>
      <w:r w:rsidRPr="00501732">
        <w:rPr>
          <w:rFonts w:hint="eastAsia"/>
          <w:lang w:eastAsia="zh-CN"/>
        </w:rPr>
        <w:t>传播模式</w:t>
      </w:r>
      <w:r w:rsidRPr="00501732">
        <w:rPr>
          <w:lang w:eastAsia="zh-CN"/>
        </w:rPr>
        <w:t>(2)</w:t>
      </w:r>
      <w:r w:rsidRPr="00501732">
        <w:rPr>
          <w:rFonts w:hint="eastAsia"/>
          <w:lang w:eastAsia="zh-CN"/>
        </w:rPr>
        <w:t>所需最小损耗</w:t>
      </w:r>
    </w:p>
    <w:p w14:paraId="2273B67B" w14:textId="77777777" w:rsidR="00684E89" w:rsidRPr="00501732" w:rsidRDefault="00684E89" w:rsidP="004A5E88">
      <w:pPr>
        <w:pStyle w:val="Equationlegend"/>
        <w:rPr>
          <w:lang w:eastAsia="zh-CN"/>
        </w:rPr>
      </w:pPr>
      <w:r w:rsidRPr="00501732">
        <w:rPr>
          <w:i/>
          <w:iCs/>
          <w:lang w:eastAsia="zh-CN"/>
        </w:rPr>
        <w:tab/>
        <w:t>G</w:t>
      </w:r>
      <w:r w:rsidRPr="00501732">
        <w:rPr>
          <w:i/>
          <w:iCs/>
          <w:vertAlign w:val="subscript"/>
          <w:lang w:eastAsia="zh-CN"/>
        </w:rPr>
        <w:t>x</w:t>
      </w:r>
      <w:r w:rsidRPr="00501732">
        <w:rPr>
          <w:rFonts w:hint="eastAsia"/>
          <w:lang w:eastAsia="zh-CN"/>
        </w:rPr>
        <w:t>：</w:t>
      </w:r>
      <w:r w:rsidRPr="00501732">
        <w:rPr>
          <w:lang w:eastAsia="zh-CN"/>
        </w:rPr>
        <w:tab/>
      </w:r>
      <w:r>
        <w:rPr>
          <w:rFonts w:hint="eastAsia"/>
          <w:lang w:eastAsia="zh-CN"/>
        </w:rPr>
        <w:t>地面电台</w:t>
      </w:r>
      <w:r w:rsidRPr="00501732">
        <w:rPr>
          <w:rFonts w:hint="eastAsia"/>
          <w:lang w:eastAsia="zh-CN"/>
        </w:rPr>
        <w:t>假定最大天线增益</w:t>
      </w:r>
      <w:r>
        <w:rPr>
          <w:rFonts w:hint="eastAsia"/>
          <w:lang w:eastAsia="zh-CN"/>
        </w:rPr>
        <w:t>（</w:t>
      </w:r>
      <w:r w:rsidRPr="00501732">
        <w:rPr>
          <w:lang w:eastAsia="zh-CN"/>
        </w:rPr>
        <w:t>dBi</w:t>
      </w:r>
      <w:r>
        <w:rPr>
          <w:rFonts w:hint="eastAsia"/>
          <w:lang w:eastAsia="zh-CN"/>
        </w:rPr>
        <w:t>）</w:t>
      </w:r>
      <w:r w:rsidRPr="00501732">
        <w:rPr>
          <w:rFonts w:hint="eastAsia"/>
          <w:lang w:eastAsia="zh-CN"/>
        </w:rPr>
        <w:t>。表</w:t>
      </w:r>
      <w:r w:rsidRPr="00501732">
        <w:rPr>
          <w:rFonts w:hint="eastAsia"/>
          <w:lang w:eastAsia="zh-CN"/>
        </w:rPr>
        <w:t>14</w:t>
      </w:r>
      <w:r w:rsidRPr="00501732">
        <w:rPr>
          <w:rFonts w:hint="eastAsia"/>
          <w:lang w:eastAsia="zh-CN"/>
        </w:rPr>
        <w:t>和表</w:t>
      </w:r>
      <w:r w:rsidRPr="00501732">
        <w:rPr>
          <w:rFonts w:hint="eastAsia"/>
          <w:lang w:eastAsia="zh-CN"/>
        </w:rPr>
        <w:t>15</w:t>
      </w:r>
      <w:r w:rsidRPr="00501732">
        <w:rPr>
          <w:rFonts w:hint="eastAsia"/>
          <w:lang w:eastAsia="zh-CN"/>
        </w:rPr>
        <w:t>给出了不同频段中</w:t>
      </w:r>
      <w:r w:rsidRPr="00501732">
        <w:rPr>
          <w:i/>
          <w:iCs/>
          <w:lang w:eastAsia="zh-CN"/>
        </w:rPr>
        <w:t>G</w:t>
      </w:r>
      <w:r w:rsidRPr="00501732">
        <w:rPr>
          <w:i/>
          <w:iCs/>
          <w:vertAlign w:val="subscript"/>
          <w:lang w:eastAsia="zh-CN"/>
        </w:rPr>
        <w:t>x</w:t>
      </w:r>
      <w:r w:rsidRPr="00501732">
        <w:rPr>
          <w:rFonts w:hint="eastAsia"/>
          <w:lang w:eastAsia="zh-CN"/>
        </w:rPr>
        <w:t>的值。</w:t>
      </w:r>
    </w:p>
    <w:p w14:paraId="4C2C5BBC" w14:textId="6711B5EE" w:rsidR="00684E89" w:rsidRPr="00501732" w:rsidRDefault="00684E89" w:rsidP="00684E89">
      <w:pPr>
        <w:ind w:firstLineChars="200" w:firstLine="496"/>
        <w:rPr>
          <w:szCs w:val="24"/>
          <w:lang w:eastAsia="zh-CN"/>
        </w:rPr>
      </w:pPr>
      <w:r w:rsidRPr="00501732">
        <w:rPr>
          <w:rFonts w:hint="eastAsia"/>
          <w:szCs w:val="24"/>
          <w:lang w:eastAsia="zh-CN"/>
        </w:rPr>
        <w:t>为了方便传播模式</w:t>
      </w:r>
      <w:r w:rsidRPr="00501732">
        <w:rPr>
          <w:szCs w:val="24"/>
          <w:lang w:eastAsia="zh-CN"/>
        </w:rPr>
        <w:t>(2)</w:t>
      </w:r>
      <w:r w:rsidRPr="00501732">
        <w:rPr>
          <w:rFonts w:hint="eastAsia"/>
          <w:szCs w:val="24"/>
          <w:lang w:eastAsia="zh-CN"/>
        </w:rPr>
        <w:t>辅助等值线</w:t>
      </w:r>
      <w:r>
        <w:rPr>
          <w:rFonts w:hint="eastAsia"/>
          <w:szCs w:val="24"/>
          <w:lang w:eastAsia="zh-CN"/>
        </w:rPr>
        <w:t>（</w:t>
      </w:r>
      <w:r w:rsidRPr="00501732">
        <w:rPr>
          <w:rFonts w:hint="eastAsia"/>
          <w:szCs w:val="24"/>
          <w:lang w:eastAsia="zh-CN"/>
        </w:rPr>
        <w:t>见第</w:t>
      </w:r>
      <w:r w:rsidRPr="00501732">
        <w:rPr>
          <w:rFonts w:hint="eastAsia"/>
          <w:szCs w:val="24"/>
          <w:lang w:eastAsia="zh-CN"/>
        </w:rPr>
        <w:t>1.</w:t>
      </w:r>
      <w:r w:rsidRPr="00501732">
        <w:rPr>
          <w:szCs w:val="24"/>
          <w:lang w:eastAsia="zh-CN"/>
        </w:rPr>
        <w:t>6</w:t>
      </w:r>
      <w:r w:rsidRPr="00501732">
        <w:rPr>
          <w:rFonts w:hint="eastAsia"/>
          <w:szCs w:val="24"/>
          <w:lang w:eastAsia="zh-CN"/>
        </w:rPr>
        <w:t>.2.2</w:t>
      </w:r>
      <w:r w:rsidRPr="00501732">
        <w:rPr>
          <w:rFonts w:hint="eastAsia"/>
          <w:szCs w:val="24"/>
          <w:lang w:eastAsia="zh-CN"/>
        </w:rPr>
        <w:t>节</w:t>
      </w:r>
      <w:r>
        <w:rPr>
          <w:rFonts w:hint="eastAsia"/>
          <w:szCs w:val="24"/>
          <w:lang w:eastAsia="zh-CN"/>
        </w:rPr>
        <w:t>）</w:t>
      </w:r>
      <w:r w:rsidRPr="00501732">
        <w:rPr>
          <w:rFonts w:hint="eastAsia"/>
          <w:szCs w:val="24"/>
          <w:lang w:eastAsia="zh-CN"/>
        </w:rPr>
        <w:t>的确定，该计算方法做了进一步的修订，即在计算传播模式</w:t>
      </w:r>
      <w:r w:rsidRPr="00501732">
        <w:rPr>
          <w:szCs w:val="24"/>
          <w:lang w:eastAsia="zh-CN"/>
        </w:rPr>
        <w:t>(2)</w:t>
      </w:r>
      <w:r w:rsidRPr="00501732">
        <w:rPr>
          <w:rFonts w:hint="eastAsia"/>
          <w:szCs w:val="24"/>
          <w:lang w:eastAsia="zh-CN"/>
        </w:rPr>
        <w:t>所需损耗时将地面网天线增益</w:t>
      </w:r>
      <w:r w:rsidRPr="0085431B">
        <w:rPr>
          <w:i/>
          <w:iCs/>
          <w:lang w:val="en-GB" w:eastAsia="zh-CN"/>
        </w:rPr>
        <w:t>G</w:t>
      </w:r>
      <w:r w:rsidRPr="0085431B">
        <w:rPr>
          <w:i/>
          <w:iCs/>
          <w:vertAlign w:val="subscript"/>
          <w:lang w:val="en-GB" w:eastAsia="zh-CN"/>
        </w:rPr>
        <w:t>x</w:t>
      </w:r>
      <w:r w:rsidRPr="00501732">
        <w:rPr>
          <w:rFonts w:hint="eastAsia"/>
          <w:szCs w:val="24"/>
          <w:lang w:eastAsia="zh-CN"/>
        </w:rPr>
        <w:t>放入迭代循环中</w:t>
      </w:r>
      <w:r w:rsidR="008C398F" w:rsidRPr="00501732">
        <w:rPr>
          <w:rStyle w:val="FootnoteReference"/>
          <w:szCs w:val="24"/>
        </w:rPr>
        <w:footnoteReference w:id="5"/>
      </w:r>
      <w:r w:rsidRPr="00501732">
        <w:rPr>
          <w:rFonts w:hint="eastAsia"/>
          <w:szCs w:val="24"/>
          <w:lang w:eastAsia="zh-CN"/>
        </w:rPr>
        <w:t>。</w:t>
      </w:r>
    </w:p>
    <w:p w14:paraId="5CC806F9" w14:textId="77777777" w:rsidR="00684E89" w:rsidRPr="00501732" w:rsidRDefault="00684E89" w:rsidP="00684E89">
      <w:pPr>
        <w:ind w:firstLineChars="200" w:firstLine="496"/>
        <w:rPr>
          <w:szCs w:val="24"/>
          <w:lang w:eastAsia="zh-CN"/>
        </w:rPr>
      </w:pPr>
      <w:r w:rsidRPr="00501732">
        <w:rPr>
          <w:rFonts w:hint="eastAsia"/>
          <w:szCs w:val="24"/>
          <w:lang w:eastAsia="zh-CN"/>
        </w:rPr>
        <w:t>因此</w:t>
      </w:r>
      <w:r>
        <w:rPr>
          <w:rFonts w:hint="eastAsia"/>
          <w:szCs w:val="24"/>
          <w:lang w:eastAsia="zh-CN"/>
        </w:rPr>
        <w:t>方程</w:t>
      </w:r>
      <w:r w:rsidRPr="00501732">
        <w:rPr>
          <w:szCs w:val="24"/>
          <w:lang w:eastAsia="zh-CN"/>
        </w:rPr>
        <w:t>(2)</w:t>
      </w:r>
      <w:r w:rsidRPr="00501732">
        <w:rPr>
          <w:rFonts w:hint="eastAsia"/>
          <w:szCs w:val="24"/>
          <w:lang w:eastAsia="zh-CN"/>
        </w:rPr>
        <w:t>可进一步简化为：</w:t>
      </w:r>
    </w:p>
    <w:p w14:paraId="00C069D5" w14:textId="77777777" w:rsidR="00684E89" w:rsidRPr="00501732" w:rsidRDefault="00684E89" w:rsidP="00684E89">
      <w:pPr>
        <w:pStyle w:val="Equation1"/>
        <w:rPr>
          <w:szCs w:val="24"/>
          <w:lang w:val="fr-FR"/>
        </w:rPr>
      </w:pPr>
      <w:r w:rsidRPr="0085431B">
        <w:rPr>
          <w:lang w:val="en-GB" w:eastAsia="zh-CN"/>
        </w:rPr>
        <w:tab/>
      </w:r>
      <w:r w:rsidRPr="0085431B">
        <w:rPr>
          <w:lang w:val="en-GB" w:eastAsia="zh-CN"/>
        </w:rPr>
        <w:tab/>
      </w:r>
      <w:r w:rsidRPr="00FB2DC1">
        <w:rPr>
          <w:i/>
          <w:iCs/>
          <w:lang w:val="fr-FR"/>
        </w:rPr>
        <w:t>L</w:t>
      </w:r>
      <w:r w:rsidRPr="00FB2DC1">
        <w:rPr>
          <w:lang w:val="fr-FR"/>
        </w:rPr>
        <w:t>(</w:t>
      </w:r>
      <w:r w:rsidRPr="00FB2DC1">
        <w:rPr>
          <w:i/>
          <w:iCs/>
          <w:lang w:val="fr-FR"/>
        </w:rPr>
        <w:t>p</w:t>
      </w:r>
      <w:r w:rsidRPr="00FB2DC1">
        <w:rPr>
          <w:position w:val="-4"/>
          <w:sz w:val="8"/>
          <w:szCs w:val="8"/>
          <w:lang w:val="fr-FR"/>
        </w:rPr>
        <w:t> </w:t>
      </w:r>
      <w:r w:rsidRPr="00FB2DC1">
        <w:rPr>
          <w:lang w:val="fr-FR"/>
        </w:rPr>
        <w:t xml:space="preserve">) </w:t>
      </w:r>
      <w:r w:rsidRPr="004547D9">
        <w:rPr>
          <w:rFonts w:ascii="Symbol" w:hAnsi="Symbol"/>
        </w:rPr>
        <w:t></w:t>
      </w:r>
      <w:r w:rsidRPr="00FB2DC1">
        <w:rPr>
          <w:i/>
          <w:iCs/>
          <w:lang w:val="fr-FR"/>
        </w:rPr>
        <w:t>P</w:t>
      </w:r>
      <w:r w:rsidRPr="00FB2DC1">
        <w:rPr>
          <w:i/>
          <w:iCs/>
          <w:vertAlign w:val="subscript"/>
          <w:lang w:val="fr-FR"/>
        </w:rPr>
        <w:t>t</w:t>
      </w:r>
      <w:r w:rsidRPr="00FB2DC1">
        <w:rPr>
          <w:lang w:val="fr-FR"/>
        </w:rPr>
        <w:t xml:space="preserve"> – </w:t>
      </w:r>
      <w:r w:rsidRPr="00FB2DC1">
        <w:rPr>
          <w:i/>
          <w:iCs/>
          <w:lang w:val="fr-FR"/>
        </w:rPr>
        <w:t>P</w:t>
      </w:r>
      <w:r w:rsidRPr="00FB2DC1">
        <w:rPr>
          <w:i/>
          <w:iCs/>
          <w:vertAlign w:val="subscript"/>
          <w:lang w:val="fr-FR"/>
        </w:rPr>
        <w:t>r</w:t>
      </w:r>
      <w:r w:rsidRPr="00FB2DC1">
        <w:rPr>
          <w:lang w:val="fr-FR"/>
        </w:rPr>
        <w:t>(</w:t>
      </w:r>
      <w:r w:rsidRPr="00FB2DC1">
        <w:rPr>
          <w:i/>
          <w:iCs/>
          <w:lang w:val="fr-FR"/>
        </w:rPr>
        <w:t>p</w:t>
      </w:r>
      <w:r w:rsidRPr="00FB2DC1">
        <w:rPr>
          <w:position w:val="-4"/>
          <w:sz w:val="8"/>
          <w:szCs w:val="8"/>
          <w:lang w:val="fr-FR"/>
        </w:rPr>
        <w:t> </w:t>
      </w:r>
      <w:r w:rsidRPr="00FB2DC1">
        <w:rPr>
          <w:lang w:val="fr-FR"/>
        </w:rPr>
        <w:t>)                    dB</w:t>
      </w:r>
      <w:r w:rsidRPr="00FB2DC1">
        <w:rPr>
          <w:lang w:val="fr-FR"/>
        </w:rPr>
        <w:tab/>
        <w:t>(3)</w:t>
      </w:r>
    </w:p>
    <w:p w14:paraId="70A8CF04" w14:textId="77777777" w:rsidR="00684E89" w:rsidRPr="00501732" w:rsidRDefault="00684E89" w:rsidP="00684E89">
      <w:pPr>
        <w:rPr>
          <w:szCs w:val="24"/>
          <w:lang w:eastAsia="zh-CN"/>
        </w:rPr>
      </w:pPr>
      <w:r w:rsidRPr="00501732">
        <w:rPr>
          <w:rFonts w:hint="eastAsia"/>
          <w:szCs w:val="24"/>
          <w:lang w:eastAsia="zh-CN"/>
        </w:rPr>
        <w:t>其中：</w:t>
      </w:r>
    </w:p>
    <w:p w14:paraId="171AC6F7" w14:textId="77777777" w:rsidR="00684E89" w:rsidRPr="00501732" w:rsidRDefault="00684E89" w:rsidP="0078071F">
      <w:pPr>
        <w:pStyle w:val="Equationlegend"/>
        <w:rPr>
          <w:szCs w:val="24"/>
          <w:lang w:eastAsia="zh-CN"/>
        </w:rPr>
      </w:pPr>
      <w:r w:rsidRPr="0068453D">
        <w:rPr>
          <w:i/>
          <w:iCs/>
          <w:lang w:val="fr-FR" w:eastAsia="zh-CN"/>
        </w:rPr>
        <w:tab/>
      </w:r>
      <w:r w:rsidRPr="00501732">
        <w:rPr>
          <w:i/>
          <w:iCs/>
          <w:szCs w:val="24"/>
          <w:lang w:eastAsia="zh-CN"/>
        </w:rPr>
        <w:t>L</w:t>
      </w:r>
      <w:r w:rsidRPr="00501732">
        <w:rPr>
          <w:szCs w:val="24"/>
          <w:lang w:eastAsia="zh-CN"/>
        </w:rPr>
        <w:t>(</w:t>
      </w:r>
      <w:r w:rsidRPr="00501732">
        <w:rPr>
          <w:i/>
          <w:iCs/>
          <w:szCs w:val="24"/>
          <w:lang w:eastAsia="zh-CN"/>
        </w:rPr>
        <w:t>p</w:t>
      </w:r>
      <w:r w:rsidRPr="00501732">
        <w:rPr>
          <w:szCs w:val="24"/>
          <w:lang w:eastAsia="zh-CN"/>
        </w:rPr>
        <w:t>)</w:t>
      </w:r>
      <w:r w:rsidRPr="00501732">
        <w:rPr>
          <w:rFonts w:hint="eastAsia"/>
          <w:szCs w:val="24"/>
          <w:lang w:eastAsia="zh-CN"/>
        </w:rPr>
        <w:t>：</w:t>
      </w:r>
      <w:r w:rsidRPr="00501732">
        <w:rPr>
          <w:szCs w:val="24"/>
          <w:lang w:eastAsia="zh-CN"/>
        </w:rPr>
        <w:tab/>
      </w:r>
      <w:r w:rsidRPr="00501732">
        <w:rPr>
          <w:rFonts w:hint="eastAsia"/>
          <w:szCs w:val="24"/>
          <w:lang w:eastAsia="zh-CN"/>
        </w:rPr>
        <w:t>在</w:t>
      </w:r>
      <w:r w:rsidRPr="004547D9">
        <w:rPr>
          <w:i/>
          <w:iCs/>
          <w:lang w:eastAsia="zh-CN"/>
        </w:rPr>
        <w:t>p</w:t>
      </w:r>
      <w:r w:rsidRPr="004547D9">
        <w:rPr>
          <w:lang w:eastAsia="zh-CN"/>
        </w:rPr>
        <w:t>%</w:t>
      </w:r>
      <w:r w:rsidRPr="00501732">
        <w:rPr>
          <w:rFonts w:hint="eastAsia"/>
          <w:szCs w:val="24"/>
          <w:lang w:eastAsia="zh-CN"/>
        </w:rPr>
        <w:t>的时间内传播模式</w:t>
      </w:r>
      <w:r w:rsidRPr="00501732">
        <w:rPr>
          <w:szCs w:val="24"/>
          <w:lang w:eastAsia="zh-CN"/>
        </w:rPr>
        <w:t>(2)</w:t>
      </w:r>
      <w:r w:rsidRPr="00501732">
        <w:rPr>
          <w:rFonts w:hint="eastAsia"/>
          <w:szCs w:val="24"/>
          <w:lang w:eastAsia="zh-CN"/>
        </w:rPr>
        <w:t>的最小所需损耗；传播模式</w:t>
      </w:r>
      <w:r w:rsidRPr="00501732">
        <w:rPr>
          <w:szCs w:val="24"/>
          <w:lang w:eastAsia="zh-CN"/>
        </w:rPr>
        <w:t>(2)</w:t>
      </w:r>
      <w:r w:rsidRPr="00501732">
        <w:rPr>
          <w:rFonts w:hint="eastAsia"/>
          <w:szCs w:val="24"/>
          <w:lang w:eastAsia="zh-CN"/>
        </w:rPr>
        <w:t>的预定路径损耗必须在</w:t>
      </w:r>
      <w:r w:rsidRPr="004547D9">
        <w:rPr>
          <w:i/>
          <w:iCs/>
          <w:lang w:eastAsia="zh-CN"/>
        </w:rPr>
        <w:t>p</w:t>
      </w:r>
      <w:r w:rsidRPr="004547D9">
        <w:rPr>
          <w:lang w:eastAsia="zh-CN"/>
        </w:rPr>
        <w:t>%</w:t>
      </w:r>
      <w:r w:rsidRPr="00501732">
        <w:rPr>
          <w:rFonts w:hint="eastAsia"/>
          <w:szCs w:val="24"/>
          <w:lang w:eastAsia="zh-CN"/>
        </w:rPr>
        <w:t>的时间之外的全部时间内超过该值。</w:t>
      </w:r>
    </w:p>
    <w:p w14:paraId="794FB024" w14:textId="77777777" w:rsidR="00684E89" w:rsidRPr="00501732" w:rsidRDefault="00684E89" w:rsidP="00596E41">
      <w:pPr>
        <w:spacing w:line="360" w:lineRule="atLeast"/>
        <w:ind w:firstLineChars="200" w:firstLine="496"/>
        <w:rPr>
          <w:szCs w:val="24"/>
          <w:lang w:eastAsia="zh-CN"/>
        </w:rPr>
      </w:pPr>
      <w:r w:rsidRPr="00501732">
        <w:rPr>
          <w:rFonts w:hint="eastAsia"/>
          <w:szCs w:val="24"/>
          <w:lang w:eastAsia="zh-CN"/>
        </w:rPr>
        <w:t>在两种传播模式中，</w:t>
      </w:r>
      <w:r w:rsidRPr="00501732">
        <w:rPr>
          <w:i/>
          <w:iCs/>
          <w:szCs w:val="24"/>
          <w:lang w:eastAsia="zh-CN"/>
        </w:rPr>
        <w:t>P</w:t>
      </w:r>
      <w:r w:rsidRPr="00501732">
        <w:rPr>
          <w:i/>
          <w:iCs/>
          <w:szCs w:val="24"/>
          <w:vertAlign w:val="subscript"/>
          <w:lang w:eastAsia="zh-CN"/>
        </w:rPr>
        <w:t>t</w:t>
      </w:r>
      <w:r w:rsidRPr="00501732">
        <w:rPr>
          <w:rFonts w:hint="eastAsia"/>
          <w:szCs w:val="24"/>
          <w:lang w:eastAsia="zh-CN"/>
        </w:rPr>
        <w:t>与</w:t>
      </w:r>
      <w:r w:rsidRPr="00501732">
        <w:rPr>
          <w:i/>
          <w:iCs/>
          <w:szCs w:val="24"/>
          <w:lang w:eastAsia="zh-CN"/>
        </w:rPr>
        <w:t>P</w:t>
      </w:r>
      <w:r w:rsidRPr="00501732">
        <w:rPr>
          <w:i/>
          <w:iCs/>
          <w:szCs w:val="24"/>
          <w:vertAlign w:val="subscript"/>
          <w:lang w:eastAsia="zh-CN"/>
        </w:rPr>
        <w:t>r</w:t>
      </w:r>
      <w:r w:rsidRPr="00501732">
        <w:rPr>
          <w:szCs w:val="24"/>
          <w:lang w:eastAsia="zh-CN"/>
        </w:rPr>
        <w:t>(</w:t>
      </w:r>
      <w:r w:rsidRPr="00501732">
        <w:rPr>
          <w:i/>
          <w:iCs/>
          <w:szCs w:val="24"/>
          <w:lang w:eastAsia="zh-CN"/>
        </w:rPr>
        <w:t>p</w:t>
      </w:r>
      <w:r w:rsidRPr="00501732">
        <w:rPr>
          <w:szCs w:val="24"/>
          <w:lang w:eastAsia="zh-CN"/>
        </w:rPr>
        <w:t>)</w:t>
      </w:r>
      <w:r w:rsidRPr="00501732">
        <w:rPr>
          <w:rFonts w:hint="eastAsia"/>
          <w:szCs w:val="24"/>
          <w:lang w:eastAsia="zh-CN"/>
        </w:rPr>
        <w:t>都是对相同的无线频率带宽</w:t>
      </w:r>
      <w:r>
        <w:rPr>
          <w:rFonts w:hint="eastAsia"/>
          <w:szCs w:val="24"/>
          <w:lang w:eastAsia="zh-CN"/>
        </w:rPr>
        <w:t>（</w:t>
      </w:r>
      <w:r w:rsidRPr="00501732">
        <w:rPr>
          <w:rFonts w:hint="eastAsia"/>
          <w:szCs w:val="24"/>
          <w:lang w:eastAsia="zh-CN"/>
        </w:rPr>
        <w:t>基准带宽</w:t>
      </w:r>
      <w:r>
        <w:rPr>
          <w:rFonts w:hint="eastAsia"/>
          <w:szCs w:val="24"/>
          <w:lang w:eastAsia="zh-CN"/>
        </w:rPr>
        <w:t>）</w:t>
      </w:r>
      <w:r w:rsidRPr="00501732">
        <w:rPr>
          <w:rFonts w:hint="eastAsia"/>
          <w:szCs w:val="24"/>
          <w:lang w:eastAsia="zh-CN"/>
        </w:rPr>
        <w:t>所定义的。此外，</w:t>
      </w:r>
      <w:r w:rsidRPr="00501732">
        <w:rPr>
          <w:i/>
          <w:iCs/>
          <w:szCs w:val="24"/>
          <w:lang w:eastAsia="zh-CN"/>
        </w:rPr>
        <w:t>L</w:t>
      </w:r>
      <w:r w:rsidRPr="00501732">
        <w:rPr>
          <w:i/>
          <w:iCs/>
          <w:szCs w:val="24"/>
          <w:vertAlign w:val="subscript"/>
          <w:lang w:eastAsia="zh-CN"/>
        </w:rPr>
        <w:t>b</w:t>
      </w:r>
      <w:r w:rsidRPr="00501732">
        <w:rPr>
          <w:szCs w:val="24"/>
          <w:lang w:eastAsia="zh-CN"/>
        </w:rPr>
        <w:t>(</w:t>
      </w:r>
      <w:r w:rsidRPr="00501732">
        <w:rPr>
          <w:i/>
          <w:iCs/>
          <w:szCs w:val="24"/>
          <w:lang w:eastAsia="zh-CN"/>
        </w:rPr>
        <w:t>p</w:t>
      </w:r>
      <w:r w:rsidRPr="00501732">
        <w:rPr>
          <w:szCs w:val="24"/>
          <w:lang w:eastAsia="zh-CN"/>
        </w:rPr>
        <w:t>)</w:t>
      </w:r>
      <w:r w:rsidRPr="00501732">
        <w:rPr>
          <w:rFonts w:hint="eastAsia"/>
          <w:szCs w:val="24"/>
          <w:lang w:eastAsia="zh-CN"/>
        </w:rPr>
        <w:t>，</w:t>
      </w:r>
      <w:r w:rsidRPr="00501732">
        <w:rPr>
          <w:i/>
          <w:iCs/>
          <w:szCs w:val="24"/>
          <w:lang w:eastAsia="zh-CN"/>
        </w:rPr>
        <w:t>L</w:t>
      </w:r>
      <w:r w:rsidRPr="00501732">
        <w:rPr>
          <w:szCs w:val="24"/>
          <w:lang w:eastAsia="zh-CN"/>
        </w:rPr>
        <w:t>(</w:t>
      </w:r>
      <w:r w:rsidRPr="00501732">
        <w:rPr>
          <w:i/>
          <w:iCs/>
          <w:szCs w:val="24"/>
          <w:lang w:eastAsia="zh-CN"/>
        </w:rPr>
        <w:t>p</w:t>
      </w:r>
      <w:r w:rsidRPr="00501732">
        <w:rPr>
          <w:szCs w:val="24"/>
          <w:lang w:eastAsia="zh-CN"/>
        </w:rPr>
        <w:t>)</w:t>
      </w:r>
      <w:r w:rsidRPr="00501732">
        <w:rPr>
          <w:rFonts w:hint="eastAsia"/>
          <w:szCs w:val="24"/>
          <w:lang w:eastAsia="zh-CN"/>
        </w:rPr>
        <w:t>以及</w:t>
      </w:r>
      <w:r w:rsidRPr="00501732">
        <w:rPr>
          <w:i/>
          <w:iCs/>
          <w:szCs w:val="24"/>
          <w:lang w:eastAsia="zh-CN"/>
        </w:rPr>
        <w:t>Pr</w:t>
      </w:r>
      <w:r w:rsidRPr="00501732">
        <w:rPr>
          <w:szCs w:val="24"/>
          <w:lang w:eastAsia="zh-CN"/>
        </w:rPr>
        <w:t>(</w:t>
      </w:r>
      <w:r w:rsidRPr="00501732">
        <w:rPr>
          <w:i/>
          <w:iCs/>
          <w:szCs w:val="24"/>
          <w:lang w:eastAsia="zh-CN"/>
        </w:rPr>
        <w:t>p</w:t>
      </w:r>
      <w:r w:rsidRPr="00501732">
        <w:rPr>
          <w:szCs w:val="24"/>
          <w:lang w:eastAsia="zh-CN"/>
        </w:rPr>
        <w:t>)</w:t>
      </w:r>
      <w:r w:rsidRPr="00501732">
        <w:rPr>
          <w:rFonts w:hint="eastAsia"/>
          <w:szCs w:val="24"/>
          <w:lang w:eastAsia="zh-CN"/>
        </w:rPr>
        <w:t>也都是对同样小的时间百分数所定义的，这些值以可能会受到干扰的接收地面电台或地球站的性能标准而确定。</w:t>
      </w:r>
    </w:p>
    <w:p w14:paraId="0125610C" w14:textId="77777777" w:rsidR="00684E89" w:rsidRDefault="00684E89" w:rsidP="00596E41">
      <w:pPr>
        <w:tabs>
          <w:tab w:val="clear" w:pos="794"/>
          <w:tab w:val="clear" w:pos="1191"/>
          <w:tab w:val="clear" w:pos="1588"/>
          <w:tab w:val="clear" w:pos="1985"/>
        </w:tabs>
        <w:overflowPunct/>
        <w:autoSpaceDE/>
        <w:autoSpaceDN/>
        <w:adjustRightInd/>
        <w:spacing w:before="0" w:line="360" w:lineRule="atLeast"/>
        <w:jc w:val="left"/>
        <w:textAlignment w:val="auto"/>
        <w:rPr>
          <w:szCs w:val="24"/>
          <w:lang w:eastAsia="zh-CN"/>
        </w:rPr>
      </w:pPr>
      <w:r>
        <w:rPr>
          <w:szCs w:val="24"/>
          <w:lang w:eastAsia="zh-CN"/>
        </w:rPr>
        <w:br w:type="page"/>
      </w:r>
    </w:p>
    <w:p w14:paraId="1208C887" w14:textId="77777777" w:rsidR="00684E89" w:rsidRPr="00501732" w:rsidRDefault="00684E89" w:rsidP="00596E41">
      <w:pPr>
        <w:spacing w:line="360" w:lineRule="atLeast"/>
        <w:ind w:firstLineChars="200" w:firstLine="496"/>
        <w:rPr>
          <w:szCs w:val="24"/>
          <w:lang w:eastAsia="zh-CN"/>
        </w:rPr>
      </w:pPr>
      <w:r w:rsidRPr="00501732">
        <w:rPr>
          <w:rFonts w:hint="eastAsia"/>
          <w:szCs w:val="24"/>
          <w:lang w:eastAsia="zh-CN"/>
        </w:rPr>
        <w:lastRenderedPageBreak/>
        <w:t>对于配合对地静止空间电台运转的地球站而言，附件</w:t>
      </w:r>
      <w:r w:rsidRPr="00501732">
        <w:rPr>
          <w:rFonts w:hint="eastAsia"/>
          <w:szCs w:val="24"/>
          <w:lang w:eastAsia="zh-CN"/>
        </w:rPr>
        <w:t>1</w:t>
      </w:r>
      <w:r w:rsidRPr="00501732">
        <w:rPr>
          <w:rFonts w:hint="eastAsia"/>
          <w:szCs w:val="24"/>
          <w:lang w:eastAsia="zh-CN"/>
        </w:rPr>
        <w:t>后附资料</w:t>
      </w:r>
      <w:r w:rsidRPr="00501732">
        <w:rPr>
          <w:szCs w:val="24"/>
          <w:lang w:eastAsia="zh-CN"/>
        </w:rPr>
        <w:t>3</w:t>
      </w:r>
      <w:r w:rsidRPr="00501732">
        <w:rPr>
          <w:rFonts w:hint="eastAsia"/>
          <w:szCs w:val="24"/>
          <w:lang w:eastAsia="zh-CN"/>
        </w:rPr>
        <w:t>提供了决定地球站天线主波束轴及物理水平之间最小角度</w:t>
      </w:r>
      <w:r>
        <w:rPr>
          <w:rFonts w:hint="eastAsia"/>
          <w:szCs w:val="24"/>
          <w:lang w:eastAsia="zh-CN"/>
        </w:rPr>
        <w:t>（</w:t>
      </w:r>
      <w:r w:rsidRPr="00501732">
        <w:rPr>
          <w:rFonts w:hint="eastAsia"/>
          <w:szCs w:val="24"/>
          <w:lang w:eastAsia="zh-CN"/>
        </w:rPr>
        <w:t>即方位函数</w:t>
      </w:r>
      <w:r>
        <w:rPr>
          <w:rFonts w:hint="eastAsia"/>
          <w:szCs w:val="24"/>
          <w:lang w:eastAsia="zh-CN"/>
        </w:rPr>
        <w:t>）</w:t>
      </w:r>
      <w:r w:rsidRPr="00501732">
        <w:rPr>
          <w:rFonts w:hint="eastAsia"/>
          <w:szCs w:val="24"/>
          <w:lang w:eastAsia="zh-CN"/>
        </w:rPr>
        <w:t>的数字方法以及相应的天线增益。如果一个空间电台位于一个稍微倾斜的对地静止轨道中，则最小仰角及相应的水平增益取决于将被协调的最大倾角。</w:t>
      </w:r>
    </w:p>
    <w:p w14:paraId="76019B3D" w14:textId="77777777" w:rsidR="00684E89" w:rsidRPr="00501732" w:rsidRDefault="00684E89" w:rsidP="00596E41">
      <w:pPr>
        <w:spacing w:line="360" w:lineRule="atLeast"/>
        <w:ind w:firstLineChars="200" w:firstLine="496"/>
        <w:rPr>
          <w:szCs w:val="24"/>
          <w:lang w:eastAsia="zh-CN"/>
        </w:rPr>
      </w:pPr>
      <w:r w:rsidRPr="00501732">
        <w:rPr>
          <w:rFonts w:hint="eastAsia"/>
          <w:szCs w:val="24"/>
          <w:lang w:eastAsia="zh-CN"/>
        </w:rPr>
        <w:t>对于配合非对地静止空间电台运转的地球站而言，地球站水平方向天线增益作为一个时间函数而变化，附件</w:t>
      </w:r>
      <w:r w:rsidRPr="00501732">
        <w:rPr>
          <w:rFonts w:hint="eastAsia"/>
          <w:szCs w:val="24"/>
          <w:lang w:eastAsia="zh-CN"/>
        </w:rPr>
        <w:t>1</w:t>
      </w:r>
      <w:r w:rsidRPr="00501732">
        <w:rPr>
          <w:rFonts w:hint="eastAsia"/>
          <w:szCs w:val="24"/>
          <w:lang w:eastAsia="zh-CN"/>
        </w:rPr>
        <w:t>后附资料</w:t>
      </w:r>
      <w:r w:rsidRPr="00501732">
        <w:rPr>
          <w:szCs w:val="24"/>
          <w:lang w:eastAsia="zh-CN"/>
        </w:rPr>
        <w:t>4</w:t>
      </w:r>
      <w:r w:rsidRPr="00501732">
        <w:rPr>
          <w:rFonts w:hint="eastAsia"/>
          <w:szCs w:val="24"/>
          <w:lang w:eastAsia="zh-CN"/>
        </w:rPr>
        <w:t>中提供了决定该值的数字方法。</w:t>
      </w:r>
    </w:p>
    <w:p w14:paraId="36AD6158" w14:textId="77777777" w:rsidR="00684E89" w:rsidRPr="00501732" w:rsidRDefault="00684E89" w:rsidP="00596E41">
      <w:pPr>
        <w:spacing w:line="360" w:lineRule="atLeast"/>
        <w:ind w:firstLineChars="200" w:firstLine="496"/>
        <w:rPr>
          <w:szCs w:val="24"/>
          <w:lang w:eastAsia="zh-CN"/>
        </w:rPr>
      </w:pPr>
      <w:r w:rsidRPr="00501732">
        <w:rPr>
          <w:rFonts w:hint="eastAsia"/>
          <w:szCs w:val="24"/>
          <w:lang w:eastAsia="zh-CN"/>
        </w:rPr>
        <w:t>对于在双向划分的频段内操作的地球站而言，将被用来确定传播模式</w:t>
      </w:r>
      <w:r w:rsidRPr="00501732">
        <w:rPr>
          <w:szCs w:val="24"/>
          <w:lang w:eastAsia="zh-CN"/>
        </w:rPr>
        <w:t>(1)</w:t>
      </w:r>
      <w:r w:rsidRPr="00501732">
        <w:rPr>
          <w:rFonts w:hint="eastAsia"/>
          <w:szCs w:val="24"/>
          <w:lang w:eastAsia="zh-CN"/>
        </w:rPr>
        <w:t>所需最小损耗的天线增益是按情况选择使用附件</w:t>
      </w:r>
      <w:r w:rsidRPr="00501732">
        <w:rPr>
          <w:rFonts w:hint="eastAsia"/>
          <w:szCs w:val="24"/>
          <w:lang w:eastAsia="zh-CN"/>
        </w:rPr>
        <w:t>1</w:t>
      </w:r>
      <w:r w:rsidRPr="00501732">
        <w:rPr>
          <w:rFonts w:hint="eastAsia"/>
          <w:szCs w:val="24"/>
          <w:lang w:eastAsia="zh-CN"/>
        </w:rPr>
        <w:t>后附资料</w:t>
      </w:r>
      <w:r w:rsidRPr="00501732">
        <w:rPr>
          <w:szCs w:val="24"/>
          <w:lang w:eastAsia="zh-CN"/>
        </w:rPr>
        <w:t>3</w:t>
      </w:r>
      <w:r w:rsidRPr="00501732">
        <w:rPr>
          <w:rFonts w:hint="eastAsia"/>
          <w:szCs w:val="24"/>
          <w:lang w:eastAsia="zh-CN"/>
        </w:rPr>
        <w:t>或</w:t>
      </w:r>
      <w:r w:rsidRPr="00501732">
        <w:rPr>
          <w:szCs w:val="24"/>
          <w:lang w:eastAsia="zh-CN"/>
        </w:rPr>
        <w:t>4</w:t>
      </w:r>
      <w:r w:rsidRPr="00501732">
        <w:rPr>
          <w:rFonts w:hint="eastAsia"/>
          <w:szCs w:val="24"/>
          <w:lang w:eastAsia="zh-CN"/>
        </w:rPr>
        <w:t>中的方法来计算的。</w:t>
      </w:r>
    </w:p>
    <w:p w14:paraId="347C37AC" w14:textId="77777777" w:rsidR="00684E89" w:rsidRPr="009D0BCB" w:rsidRDefault="00684E89" w:rsidP="00596E41">
      <w:pPr>
        <w:spacing w:line="360" w:lineRule="atLeast"/>
        <w:ind w:firstLineChars="200" w:firstLine="496"/>
        <w:rPr>
          <w:szCs w:val="24"/>
          <w:lang w:eastAsia="zh-CN"/>
        </w:rPr>
      </w:pPr>
      <w:r w:rsidRPr="009D0BCB">
        <w:rPr>
          <w:rFonts w:hint="eastAsia"/>
          <w:szCs w:val="24"/>
          <w:lang w:eastAsia="zh-CN"/>
        </w:rPr>
        <w:t>确定协调区需要对协调地球站周围的每一个方位计算预定路径损耗并将其与所需最小损耗进行比较。其中：</w:t>
      </w:r>
    </w:p>
    <w:p w14:paraId="1C709EFF" w14:textId="77777777" w:rsidR="00684E89" w:rsidRPr="009D0BCB" w:rsidRDefault="00684E89" w:rsidP="00596E41">
      <w:pPr>
        <w:pStyle w:val="enumlev1"/>
        <w:spacing w:line="360" w:lineRule="atLeast"/>
        <w:rPr>
          <w:szCs w:val="24"/>
          <w:lang w:eastAsia="zh-CN"/>
        </w:rPr>
      </w:pPr>
      <w:r w:rsidRPr="009D0BCB">
        <w:rPr>
          <w:szCs w:val="24"/>
          <w:lang w:eastAsia="zh-CN"/>
        </w:rPr>
        <w:t>–</w:t>
      </w:r>
      <w:r w:rsidRPr="009D0BCB">
        <w:rPr>
          <w:szCs w:val="24"/>
          <w:lang w:eastAsia="zh-CN"/>
        </w:rPr>
        <w:tab/>
      </w:r>
      <w:r w:rsidRPr="009D0BCB">
        <w:rPr>
          <w:rFonts w:hint="eastAsia"/>
          <w:szCs w:val="24"/>
          <w:lang w:eastAsia="zh-CN"/>
        </w:rPr>
        <w:t>预定路径损耗与许多因素有关：包括干扰路径的长度及一般几何</w:t>
      </w:r>
      <w:r>
        <w:rPr>
          <w:rFonts w:hint="eastAsia"/>
          <w:szCs w:val="24"/>
          <w:lang w:eastAsia="zh-CN"/>
        </w:rPr>
        <w:t>（</w:t>
      </w:r>
      <w:r w:rsidRPr="009D0BCB">
        <w:rPr>
          <w:rFonts w:hint="eastAsia"/>
          <w:szCs w:val="24"/>
          <w:lang w:eastAsia="zh-CN"/>
        </w:rPr>
        <w:t>天线指向、水平仰角等</w:t>
      </w:r>
      <w:r>
        <w:rPr>
          <w:rFonts w:hint="eastAsia"/>
          <w:szCs w:val="24"/>
          <w:lang w:eastAsia="zh-CN"/>
        </w:rPr>
        <w:t>）</w:t>
      </w:r>
      <w:r w:rsidRPr="009D0BCB">
        <w:rPr>
          <w:rFonts w:hint="eastAsia"/>
          <w:szCs w:val="24"/>
          <w:lang w:eastAsia="zh-CN"/>
        </w:rPr>
        <w:t>、天线方向性、无线电气候状况以及预定路径损耗小于所需最小损耗的时间所占的比例；而且</w:t>
      </w:r>
    </w:p>
    <w:p w14:paraId="27906A7D" w14:textId="77777777" w:rsidR="00684E89" w:rsidRPr="009D0BCB" w:rsidRDefault="00684E89" w:rsidP="00596E41">
      <w:pPr>
        <w:pStyle w:val="enumlev1"/>
        <w:spacing w:line="360" w:lineRule="atLeast"/>
        <w:rPr>
          <w:szCs w:val="24"/>
          <w:lang w:eastAsia="zh-CN"/>
        </w:rPr>
      </w:pPr>
      <w:r w:rsidRPr="009D0BCB">
        <w:rPr>
          <w:szCs w:val="24"/>
          <w:lang w:eastAsia="zh-CN"/>
        </w:rPr>
        <w:t>–</w:t>
      </w:r>
      <w:r w:rsidRPr="009D0BCB">
        <w:rPr>
          <w:szCs w:val="24"/>
          <w:lang w:eastAsia="zh-CN"/>
        </w:rPr>
        <w:tab/>
      </w:r>
      <w:r w:rsidRPr="009D0BCB">
        <w:rPr>
          <w:rFonts w:hint="eastAsia"/>
          <w:szCs w:val="24"/>
          <w:lang w:eastAsia="zh-CN"/>
        </w:rPr>
        <w:t>所需最小损耗以系统及干扰模式等因素相关。</w:t>
      </w:r>
    </w:p>
    <w:p w14:paraId="6A520CAF" w14:textId="77777777" w:rsidR="00684E89" w:rsidRPr="009D0BCB" w:rsidRDefault="00684E89" w:rsidP="00596E41">
      <w:pPr>
        <w:spacing w:line="360" w:lineRule="atLeast"/>
        <w:ind w:firstLineChars="200" w:firstLine="496"/>
        <w:rPr>
          <w:szCs w:val="24"/>
          <w:lang w:eastAsia="zh-CN"/>
        </w:rPr>
      </w:pPr>
      <w:r w:rsidRPr="009D0BCB">
        <w:rPr>
          <w:rFonts w:hint="eastAsia"/>
          <w:szCs w:val="24"/>
          <w:lang w:eastAsia="zh-CN"/>
        </w:rPr>
        <w:t>所需协调距离指两种损耗在所提到的时间百分数中被认为相等的距离。</w:t>
      </w:r>
    </w:p>
    <w:p w14:paraId="68BD7628" w14:textId="77777777" w:rsidR="00684E89" w:rsidRPr="009D0BCB" w:rsidRDefault="00684E89" w:rsidP="00596E41">
      <w:pPr>
        <w:tabs>
          <w:tab w:val="left" w:pos="2410"/>
        </w:tabs>
        <w:spacing w:line="360" w:lineRule="atLeast"/>
        <w:ind w:firstLineChars="200" w:firstLine="496"/>
        <w:rPr>
          <w:szCs w:val="24"/>
          <w:lang w:eastAsia="zh-CN"/>
        </w:rPr>
      </w:pPr>
      <w:r w:rsidRPr="009D0BCB">
        <w:rPr>
          <w:rFonts w:hint="eastAsia"/>
          <w:szCs w:val="24"/>
          <w:lang w:eastAsia="zh-CN"/>
        </w:rPr>
        <w:t>在确定协调区时，协调地球站的相关参数是已知的，但地面电台或共用该频率范围的其他地球站的知识却十分有限。因此应该依靠假定的系统参数来研究未知地面电台或未知接收地球站。此外，协调地球站与地面电台或其他地球站之间干扰路径的许多因素</w:t>
      </w:r>
      <w:r>
        <w:rPr>
          <w:rFonts w:hint="eastAsia"/>
          <w:szCs w:val="24"/>
          <w:lang w:eastAsia="zh-CN"/>
        </w:rPr>
        <w:t>（</w:t>
      </w:r>
      <w:r w:rsidRPr="009D0BCB">
        <w:rPr>
          <w:rFonts w:hint="eastAsia"/>
          <w:szCs w:val="24"/>
          <w:lang w:eastAsia="zh-CN"/>
        </w:rPr>
        <w:t>天线几何及指向性</w:t>
      </w:r>
      <w:r>
        <w:rPr>
          <w:rFonts w:hint="eastAsia"/>
          <w:szCs w:val="24"/>
          <w:lang w:eastAsia="zh-CN"/>
        </w:rPr>
        <w:t>）</w:t>
      </w:r>
      <w:r w:rsidRPr="009D0BCB">
        <w:rPr>
          <w:rFonts w:hint="eastAsia"/>
          <w:szCs w:val="24"/>
          <w:lang w:eastAsia="zh-CN"/>
        </w:rPr>
        <w:t>依然是未知的。</w:t>
      </w:r>
    </w:p>
    <w:p w14:paraId="476ABB8A" w14:textId="77777777" w:rsidR="00684E89" w:rsidRPr="009D0BCB" w:rsidRDefault="00684E89" w:rsidP="00596E41">
      <w:pPr>
        <w:spacing w:line="360" w:lineRule="atLeast"/>
        <w:ind w:firstLineChars="200" w:firstLine="496"/>
        <w:rPr>
          <w:szCs w:val="24"/>
          <w:lang w:eastAsia="zh-CN"/>
        </w:rPr>
      </w:pPr>
      <w:r w:rsidRPr="009D0BCB">
        <w:rPr>
          <w:rFonts w:hint="eastAsia"/>
          <w:szCs w:val="24"/>
          <w:lang w:eastAsia="zh-CN"/>
        </w:rPr>
        <w:t>协调区的确定基于对系统参数值及干扰路径几何等方面的不利假定。然而某些情况下，假定所有最不利情况下的值同时出现是不现实的，而且会使所需最小损耗的值大到不必要的程度，并导致协调区也大到不必要的程度。对于传播模式</w:t>
      </w:r>
      <w:r w:rsidRPr="009D0BCB">
        <w:rPr>
          <w:szCs w:val="24"/>
          <w:lang w:eastAsia="zh-CN"/>
        </w:rPr>
        <w:t>(1)</w:t>
      </w:r>
      <w:r w:rsidRPr="009D0BCB">
        <w:rPr>
          <w:rFonts w:hint="eastAsia"/>
          <w:szCs w:val="24"/>
          <w:lang w:eastAsia="zh-CN"/>
        </w:rPr>
        <w:t>而言，详细的分析与丰富的操作经验表明由于系统参数值及干扰路径几何同时发生最不利情况的可能性很低，所以该模式的最小所需损耗可以降低。因此，在计算传播模式</w:t>
      </w:r>
      <w:r w:rsidRPr="009D0BCB">
        <w:rPr>
          <w:szCs w:val="24"/>
          <w:lang w:eastAsia="zh-CN"/>
        </w:rPr>
        <w:t>(1)</w:t>
      </w:r>
      <w:r w:rsidRPr="009D0BCB">
        <w:rPr>
          <w:rFonts w:hint="eastAsia"/>
          <w:szCs w:val="24"/>
          <w:lang w:eastAsia="zh-CN"/>
        </w:rPr>
        <w:t>在适当共用情况下的预定路径损耗时进行了一些校正，以便能从这些缓和效应中受益。第</w:t>
      </w:r>
      <w:r w:rsidRPr="009D0BCB">
        <w:rPr>
          <w:szCs w:val="24"/>
          <w:lang w:eastAsia="zh-CN"/>
        </w:rPr>
        <w:t>4.4</w:t>
      </w:r>
      <w:r w:rsidRPr="009D0BCB">
        <w:rPr>
          <w:rFonts w:hint="eastAsia"/>
          <w:szCs w:val="24"/>
          <w:lang w:eastAsia="zh-CN"/>
        </w:rPr>
        <w:t>节对这些校正因数的应用作了更具体的描述。</w:t>
      </w:r>
    </w:p>
    <w:p w14:paraId="64A98342" w14:textId="77777777" w:rsidR="00684E89" w:rsidRPr="009D0BCB" w:rsidRDefault="00684E89" w:rsidP="00596E41">
      <w:pPr>
        <w:spacing w:line="360" w:lineRule="atLeast"/>
        <w:ind w:firstLineChars="200" w:firstLine="496"/>
        <w:rPr>
          <w:szCs w:val="24"/>
          <w:lang w:eastAsia="zh-CN"/>
        </w:rPr>
      </w:pPr>
      <w:r w:rsidRPr="009D0BCB">
        <w:rPr>
          <w:rFonts w:hint="eastAsia"/>
          <w:szCs w:val="24"/>
          <w:lang w:eastAsia="zh-CN"/>
        </w:rPr>
        <w:t>该校正适用于与固定业务相协调的情况，并与频率、距离及路径有关，但不适用于地球站与移动站或与其他以相反传输方向操作的地球站相协调的情况，也不适用于通过水汽散射进行传播</w:t>
      </w:r>
      <w:r>
        <w:rPr>
          <w:rFonts w:hint="eastAsia"/>
          <w:szCs w:val="24"/>
          <w:lang w:eastAsia="zh-CN"/>
        </w:rPr>
        <w:t>（</w:t>
      </w:r>
      <w:r w:rsidRPr="009D0BCB">
        <w:rPr>
          <w:rFonts w:hint="eastAsia"/>
          <w:szCs w:val="24"/>
          <w:lang w:eastAsia="zh-CN"/>
        </w:rPr>
        <w:t>传播模式</w:t>
      </w:r>
      <w:r w:rsidRPr="009D0BCB">
        <w:rPr>
          <w:szCs w:val="24"/>
          <w:lang w:eastAsia="zh-CN"/>
        </w:rPr>
        <w:t>(2)</w:t>
      </w:r>
      <w:r>
        <w:rPr>
          <w:rFonts w:hint="eastAsia"/>
          <w:szCs w:val="24"/>
          <w:lang w:eastAsia="zh-CN"/>
        </w:rPr>
        <w:t>）</w:t>
      </w:r>
      <w:r w:rsidRPr="009D0BCB">
        <w:rPr>
          <w:rFonts w:hint="eastAsia"/>
          <w:szCs w:val="24"/>
          <w:lang w:eastAsia="zh-CN"/>
        </w:rPr>
        <w:t>的情况。</w:t>
      </w:r>
    </w:p>
    <w:p w14:paraId="373A5E4F" w14:textId="77777777" w:rsidR="008C398F" w:rsidRDefault="00684E89" w:rsidP="00596E41">
      <w:pPr>
        <w:spacing w:line="360" w:lineRule="atLeast"/>
        <w:ind w:firstLineChars="200" w:firstLine="496"/>
        <w:rPr>
          <w:szCs w:val="24"/>
          <w:lang w:eastAsia="zh-CN"/>
        </w:rPr>
      </w:pPr>
      <w:r w:rsidRPr="009D0BCB">
        <w:rPr>
          <w:rFonts w:hint="eastAsia"/>
          <w:szCs w:val="24"/>
          <w:lang w:eastAsia="zh-CN"/>
        </w:rPr>
        <w:t>许多传播模式被用来描述全频范围内的传播机理。这些模式将路径损耗预定为距离的单一递增函数。因此，协调距离的确定是通过对一递增距离进行路径损耗迭代计算直到达到最小所需损耗或最大计算距离限度为止</w:t>
      </w:r>
      <w:r>
        <w:rPr>
          <w:rFonts w:hint="eastAsia"/>
          <w:szCs w:val="24"/>
          <w:lang w:eastAsia="zh-CN"/>
        </w:rPr>
        <w:t>（</w:t>
      </w:r>
      <w:r w:rsidRPr="009D0BCB">
        <w:rPr>
          <w:rFonts w:hint="eastAsia"/>
          <w:szCs w:val="24"/>
          <w:lang w:eastAsia="zh-CN"/>
        </w:rPr>
        <w:t>见第</w:t>
      </w:r>
      <w:r w:rsidRPr="009D0BCB">
        <w:rPr>
          <w:szCs w:val="24"/>
          <w:lang w:eastAsia="zh-CN"/>
        </w:rPr>
        <w:t>1.5.3</w:t>
      </w:r>
      <w:r w:rsidRPr="009D0BCB">
        <w:rPr>
          <w:rFonts w:hint="eastAsia"/>
          <w:szCs w:val="24"/>
          <w:lang w:eastAsia="zh-CN"/>
        </w:rPr>
        <w:t>节</w:t>
      </w:r>
      <w:r>
        <w:rPr>
          <w:rFonts w:hint="eastAsia"/>
          <w:szCs w:val="24"/>
          <w:lang w:eastAsia="zh-CN"/>
        </w:rPr>
        <w:t>）</w:t>
      </w:r>
      <w:r w:rsidRPr="009D0BCB">
        <w:rPr>
          <w:rFonts w:hint="eastAsia"/>
          <w:szCs w:val="24"/>
          <w:lang w:eastAsia="zh-CN"/>
        </w:rPr>
        <w:t>。</w:t>
      </w:r>
    </w:p>
    <w:p w14:paraId="561D6AEB" w14:textId="1DE6B855" w:rsidR="00684E89" w:rsidRDefault="00684E89" w:rsidP="00684E89">
      <w:pPr>
        <w:tabs>
          <w:tab w:val="clear" w:pos="794"/>
          <w:tab w:val="clear" w:pos="1191"/>
          <w:tab w:val="clear" w:pos="1588"/>
          <w:tab w:val="clear" w:pos="1985"/>
        </w:tabs>
        <w:overflowPunct/>
        <w:autoSpaceDE/>
        <w:autoSpaceDN/>
        <w:adjustRightInd/>
        <w:spacing w:before="0"/>
        <w:ind w:firstLineChars="200" w:firstLine="496"/>
        <w:jc w:val="left"/>
        <w:textAlignment w:val="auto"/>
        <w:rPr>
          <w:szCs w:val="24"/>
          <w:lang w:eastAsia="zh-CN"/>
        </w:rPr>
      </w:pPr>
      <w:r>
        <w:rPr>
          <w:szCs w:val="24"/>
          <w:lang w:eastAsia="zh-CN"/>
        </w:rPr>
        <w:br w:type="page"/>
      </w:r>
    </w:p>
    <w:p w14:paraId="0A8D77B8" w14:textId="77777777" w:rsidR="00684E89" w:rsidRDefault="00684E89" w:rsidP="00596E41">
      <w:pPr>
        <w:snapToGrid w:val="0"/>
        <w:spacing w:line="360" w:lineRule="atLeast"/>
        <w:ind w:firstLineChars="200" w:firstLine="496"/>
        <w:rPr>
          <w:szCs w:val="24"/>
          <w:lang w:eastAsia="zh-CN"/>
        </w:rPr>
      </w:pPr>
      <w:r w:rsidRPr="009D0BCB">
        <w:rPr>
          <w:rFonts w:hint="eastAsia"/>
          <w:szCs w:val="24"/>
          <w:lang w:eastAsia="zh-CN"/>
        </w:rPr>
        <w:lastRenderedPageBreak/>
        <w:t>此种迭代方法从最小距离的定义值</w:t>
      </w:r>
      <w:r w:rsidRPr="009D0BCB">
        <w:rPr>
          <w:i/>
          <w:iCs/>
          <w:szCs w:val="24"/>
          <w:lang w:eastAsia="zh-CN"/>
        </w:rPr>
        <w:t>d</w:t>
      </w:r>
      <w:r w:rsidRPr="009D0BCB">
        <w:rPr>
          <w:i/>
          <w:iCs/>
          <w:szCs w:val="24"/>
          <w:vertAlign w:val="subscript"/>
          <w:lang w:eastAsia="zh-CN"/>
        </w:rPr>
        <w:t>min</w:t>
      </w:r>
      <w:r w:rsidRPr="009D0BCB">
        <w:rPr>
          <w:rFonts w:hint="eastAsia"/>
          <w:szCs w:val="24"/>
          <w:lang w:eastAsia="zh-CN"/>
        </w:rPr>
        <w:t>(km)</w:t>
      </w:r>
      <w:r w:rsidRPr="009D0BCB">
        <w:rPr>
          <w:rFonts w:hint="eastAsia"/>
          <w:szCs w:val="24"/>
          <w:lang w:eastAsia="zh-CN"/>
        </w:rPr>
        <w:t>开始，并通过使用统一步长，</w:t>
      </w:r>
      <w:r w:rsidRPr="009D0BCB">
        <w:rPr>
          <w:i/>
          <w:iCs/>
          <w:szCs w:val="24"/>
          <w:lang w:eastAsia="zh-CN"/>
        </w:rPr>
        <w:t>s</w:t>
      </w:r>
      <w:r>
        <w:rPr>
          <w:rFonts w:hint="eastAsia"/>
          <w:szCs w:val="24"/>
          <w:lang w:eastAsia="zh-CN"/>
        </w:rPr>
        <w:t>（</w:t>
      </w:r>
      <w:r w:rsidRPr="0085431B">
        <w:rPr>
          <w:lang w:val="en-GB" w:eastAsia="zh-CN"/>
        </w:rPr>
        <w:t>km</w:t>
      </w:r>
      <w:r>
        <w:rPr>
          <w:rFonts w:hint="eastAsia"/>
          <w:szCs w:val="24"/>
          <w:lang w:eastAsia="zh-CN"/>
        </w:rPr>
        <w:t>）</w:t>
      </w:r>
      <w:r w:rsidRPr="009D0BCB">
        <w:rPr>
          <w:rFonts w:hint="eastAsia"/>
          <w:szCs w:val="24"/>
          <w:lang w:eastAsia="zh-CN"/>
        </w:rPr>
        <w:t>进行迭代。建议在增加距离时，将步长定为</w:t>
      </w:r>
      <w:r w:rsidRPr="009D0BCB">
        <w:rPr>
          <w:szCs w:val="24"/>
          <w:lang w:eastAsia="zh-CN"/>
        </w:rPr>
        <w:t>1</w:t>
      </w:r>
      <w:r w:rsidRPr="009D0BCB">
        <w:rPr>
          <w:rFonts w:hint="eastAsia"/>
          <w:szCs w:val="24"/>
          <w:lang w:eastAsia="zh-CN"/>
        </w:rPr>
        <w:t>公里。</w:t>
      </w:r>
    </w:p>
    <w:p w14:paraId="7036977F" w14:textId="77777777" w:rsidR="00684E89" w:rsidRPr="009D0BCB" w:rsidRDefault="00684E89" w:rsidP="0068453D">
      <w:pPr>
        <w:pStyle w:val="Heading2"/>
        <w:rPr>
          <w:lang w:eastAsia="zh-CN"/>
        </w:rPr>
      </w:pPr>
      <w:r w:rsidRPr="009D0BCB">
        <w:rPr>
          <w:lang w:eastAsia="zh-CN"/>
        </w:rPr>
        <w:t>1.4</w:t>
      </w:r>
      <w:r w:rsidRPr="009D0BCB">
        <w:rPr>
          <w:lang w:eastAsia="zh-CN"/>
        </w:rPr>
        <w:tab/>
      </w:r>
      <w:r w:rsidRPr="009D0BCB">
        <w:rPr>
          <w:rFonts w:hint="eastAsia"/>
          <w:lang w:eastAsia="zh-CN"/>
        </w:rPr>
        <w:t>共用情况</w:t>
      </w:r>
    </w:p>
    <w:p w14:paraId="795ED22D" w14:textId="77777777" w:rsidR="00684E89" w:rsidRPr="009D0BCB" w:rsidRDefault="00684E89" w:rsidP="00596E41">
      <w:pPr>
        <w:snapToGrid w:val="0"/>
        <w:spacing w:line="360" w:lineRule="atLeast"/>
        <w:ind w:firstLineChars="200" w:firstLine="496"/>
        <w:rPr>
          <w:szCs w:val="24"/>
          <w:lang w:eastAsia="zh-CN"/>
        </w:rPr>
      </w:pPr>
      <w:r w:rsidRPr="009D0BCB">
        <w:rPr>
          <w:rFonts w:hint="eastAsia"/>
          <w:szCs w:val="24"/>
          <w:lang w:eastAsia="zh-CN"/>
        </w:rPr>
        <w:t>下面几个小节介绍对地球站不同共用情况的几个基本假定，这几小节需要结合表</w:t>
      </w:r>
      <w:r w:rsidRPr="009D0BCB">
        <w:rPr>
          <w:szCs w:val="24"/>
          <w:lang w:eastAsia="zh-CN"/>
        </w:rPr>
        <w:t>1</w:t>
      </w:r>
      <w:r w:rsidRPr="009D0BCB">
        <w:rPr>
          <w:rFonts w:hint="eastAsia"/>
          <w:szCs w:val="24"/>
          <w:lang w:eastAsia="zh-CN"/>
        </w:rPr>
        <w:t>及第</w:t>
      </w:r>
      <w:r w:rsidRPr="009D0BCB">
        <w:rPr>
          <w:szCs w:val="24"/>
          <w:lang w:eastAsia="zh-CN"/>
        </w:rPr>
        <w:t>1.6</w:t>
      </w:r>
      <w:r w:rsidRPr="009D0BCB">
        <w:rPr>
          <w:rFonts w:hint="eastAsia"/>
          <w:szCs w:val="24"/>
          <w:lang w:eastAsia="zh-CN"/>
        </w:rPr>
        <w:t>节中的协调等值线指南进行阅读。除第</w:t>
      </w:r>
      <w:r w:rsidRPr="009D0BCB">
        <w:rPr>
          <w:szCs w:val="24"/>
          <w:lang w:eastAsia="zh-CN"/>
        </w:rPr>
        <w:t>1.4.5</w:t>
      </w:r>
      <w:r w:rsidRPr="009D0BCB">
        <w:rPr>
          <w:rFonts w:hint="eastAsia"/>
          <w:szCs w:val="24"/>
          <w:lang w:eastAsia="zh-CN"/>
        </w:rPr>
        <w:t>至</w:t>
      </w:r>
      <w:r w:rsidRPr="009D0BCB">
        <w:rPr>
          <w:szCs w:val="24"/>
          <w:lang w:eastAsia="zh-CN"/>
        </w:rPr>
        <w:t>1.4.9</w:t>
      </w:r>
      <w:r w:rsidRPr="009D0BCB">
        <w:rPr>
          <w:rFonts w:hint="eastAsia"/>
          <w:szCs w:val="24"/>
          <w:lang w:eastAsia="zh-CN"/>
        </w:rPr>
        <w:t>节中所讨论的内容之外，在周围确定协调区的地球站被假定为授权在一个单一永久的位置上操作的固定地球站。</w:t>
      </w:r>
    </w:p>
    <w:p w14:paraId="45B2100B" w14:textId="77777777" w:rsidR="00684E89" w:rsidRPr="009D0BCB" w:rsidRDefault="00684E89" w:rsidP="00596E41">
      <w:pPr>
        <w:pStyle w:val="Heading3"/>
        <w:snapToGrid w:val="0"/>
        <w:spacing w:line="360" w:lineRule="atLeast"/>
        <w:ind w:left="0" w:firstLine="0"/>
        <w:rPr>
          <w:szCs w:val="24"/>
          <w:lang w:eastAsia="zh-CN"/>
        </w:rPr>
      </w:pPr>
      <w:r w:rsidRPr="009D0BCB">
        <w:rPr>
          <w:szCs w:val="24"/>
          <w:lang w:eastAsia="zh-CN"/>
        </w:rPr>
        <w:t>1.4.1</w:t>
      </w:r>
      <w:r w:rsidRPr="009D0BCB">
        <w:rPr>
          <w:szCs w:val="24"/>
          <w:lang w:eastAsia="zh-CN"/>
        </w:rPr>
        <w:tab/>
      </w:r>
      <w:r w:rsidRPr="009D0BCB">
        <w:rPr>
          <w:rFonts w:hint="eastAsia"/>
          <w:szCs w:val="24"/>
          <w:lang w:eastAsia="zh-CN"/>
        </w:rPr>
        <w:t>配合对地静止空间电台运转的地球站</w:t>
      </w:r>
    </w:p>
    <w:p w14:paraId="5B1E4E09" w14:textId="77777777" w:rsidR="00684E89" w:rsidRPr="009D0BCB" w:rsidRDefault="00684E89" w:rsidP="00596E41">
      <w:pPr>
        <w:snapToGrid w:val="0"/>
        <w:spacing w:line="360" w:lineRule="atLeast"/>
        <w:ind w:firstLineChars="200" w:firstLine="496"/>
        <w:rPr>
          <w:szCs w:val="24"/>
          <w:lang w:eastAsia="zh-CN"/>
        </w:rPr>
      </w:pPr>
      <w:r w:rsidRPr="009D0BCB">
        <w:rPr>
          <w:rFonts w:hint="eastAsia"/>
          <w:szCs w:val="24"/>
          <w:lang w:eastAsia="zh-CN"/>
        </w:rPr>
        <w:t>对于配合对地静止轨道上的空间电台运转的地球站而言，空间电台似乎与地球相对静止。然而，作用于空间电台的重力的变化以及对位置控制的限制使得对地静止空间电台的轨道参数并不是常量。尽管《无线电规则》</w:t>
      </w:r>
      <w:r>
        <w:rPr>
          <w:rFonts w:hint="eastAsia"/>
          <w:szCs w:val="24"/>
          <w:lang w:eastAsia="zh-CN"/>
        </w:rPr>
        <w:t>（</w:t>
      </w:r>
      <w:r w:rsidRPr="009D0BCB">
        <w:rPr>
          <w:rFonts w:hint="eastAsia"/>
          <w:szCs w:val="24"/>
          <w:lang w:eastAsia="zh-CN"/>
        </w:rPr>
        <w:t>见第</w:t>
      </w:r>
      <w:r w:rsidRPr="004C7AD1">
        <w:rPr>
          <w:rStyle w:val="Artref"/>
          <w:b/>
          <w:szCs w:val="24"/>
          <w:lang w:eastAsia="zh-CN"/>
        </w:rPr>
        <w:t>22.6</w:t>
      </w:r>
      <w:r w:rsidRPr="009D0BCB">
        <w:rPr>
          <w:rStyle w:val="Artref"/>
          <w:rFonts w:hint="eastAsia"/>
          <w:szCs w:val="24"/>
          <w:lang w:eastAsia="zh-CN"/>
        </w:rPr>
        <w:t>至</w:t>
      </w:r>
      <w:r w:rsidRPr="004C7AD1">
        <w:rPr>
          <w:rStyle w:val="Artref"/>
          <w:b/>
          <w:szCs w:val="24"/>
          <w:lang w:eastAsia="zh-CN"/>
        </w:rPr>
        <w:t>22.18</w:t>
      </w:r>
      <w:r w:rsidRPr="009D0BCB">
        <w:rPr>
          <w:rStyle w:val="Artref"/>
          <w:rFonts w:hint="eastAsia"/>
          <w:szCs w:val="24"/>
          <w:lang w:eastAsia="zh-CN"/>
        </w:rPr>
        <w:t>款</w:t>
      </w:r>
      <w:r>
        <w:rPr>
          <w:rFonts w:hint="eastAsia"/>
          <w:szCs w:val="24"/>
          <w:lang w:eastAsia="zh-CN"/>
        </w:rPr>
        <w:t>）</w:t>
      </w:r>
      <w:r w:rsidRPr="009D0BCB">
        <w:rPr>
          <w:rFonts w:hint="eastAsia"/>
          <w:szCs w:val="24"/>
          <w:lang w:eastAsia="zh-CN"/>
        </w:rPr>
        <w:t>中对空间电台标称轨道位置东</w:t>
      </w:r>
      <w:r w:rsidRPr="009D0BCB">
        <w:rPr>
          <w:szCs w:val="24"/>
          <w:lang w:eastAsia="zh-CN"/>
        </w:rPr>
        <w:t>/</w:t>
      </w:r>
      <w:r w:rsidRPr="009D0BCB">
        <w:rPr>
          <w:rFonts w:hint="eastAsia"/>
          <w:szCs w:val="24"/>
          <w:lang w:eastAsia="zh-CN"/>
        </w:rPr>
        <w:t>西方向</w:t>
      </w:r>
      <w:r>
        <w:rPr>
          <w:rFonts w:hint="eastAsia"/>
          <w:szCs w:val="24"/>
          <w:lang w:eastAsia="zh-CN"/>
        </w:rPr>
        <w:t>（</w:t>
      </w:r>
      <w:r w:rsidRPr="009D0BCB">
        <w:rPr>
          <w:rFonts w:hint="eastAsia"/>
          <w:szCs w:val="24"/>
          <w:lang w:eastAsia="zh-CN"/>
        </w:rPr>
        <w:t>纵向公差</w:t>
      </w:r>
      <w:r>
        <w:rPr>
          <w:rFonts w:hint="eastAsia"/>
          <w:szCs w:val="24"/>
          <w:lang w:eastAsia="zh-CN"/>
        </w:rPr>
        <w:t>）</w:t>
      </w:r>
      <w:r w:rsidRPr="009D0BCB">
        <w:rPr>
          <w:rFonts w:hint="eastAsia"/>
          <w:szCs w:val="24"/>
          <w:lang w:eastAsia="zh-CN"/>
        </w:rPr>
        <w:t>的运动进行了限制，但北</w:t>
      </w:r>
      <w:r w:rsidRPr="009D0BCB">
        <w:rPr>
          <w:szCs w:val="24"/>
          <w:lang w:eastAsia="zh-CN"/>
        </w:rPr>
        <w:t>/</w:t>
      </w:r>
      <w:r w:rsidRPr="009D0BCB">
        <w:rPr>
          <w:rFonts w:hint="eastAsia"/>
          <w:szCs w:val="24"/>
          <w:lang w:eastAsia="zh-CN"/>
        </w:rPr>
        <w:t>南方向</w:t>
      </w:r>
      <w:r>
        <w:rPr>
          <w:rFonts w:hint="eastAsia"/>
          <w:szCs w:val="24"/>
          <w:lang w:eastAsia="zh-CN"/>
        </w:rPr>
        <w:t>（</w:t>
      </w:r>
      <w:r w:rsidRPr="009D0BCB">
        <w:rPr>
          <w:rFonts w:hint="eastAsia"/>
          <w:szCs w:val="24"/>
          <w:lang w:eastAsia="zh-CN"/>
        </w:rPr>
        <w:t>倾斜偏差</w:t>
      </w:r>
      <w:r>
        <w:rPr>
          <w:rFonts w:hint="eastAsia"/>
          <w:szCs w:val="24"/>
          <w:lang w:eastAsia="zh-CN"/>
        </w:rPr>
        <w:t>）</w:t>
      </w:r>
      <w:r w:rsidRPr="009D0BCB">
        <w:rPr>
          <w:rFonts w:hint="eastAsia"/>
          <w:szCs w:val="24"/>
          <w:lang w:eastAsia="zh-CN"/>
        </w:rPr>
        <w:t>的运动并未做具体规定。</w:t>
      </w:r>
    </w:p>
    <w:p w14:paraId="34A49985" w14:textId="77777777" w:rsidR="00684E89" w:rsidRPr="009D0BCB" w:rsidRDefault="00684E89" w:rsidP="00596E41">
      <w:pPr>
        <w:snapToGrid w:val="0"/>
        <w:spacing w:line="360" w:lineRule="atLeast"/>
        <w:ind w:firstLineChars="200" w:firstLine="496"/>
        <w:rPr>
          <w:szCs w:val="24"/>
          <w:lang w:eastAsia="zh-CN"/>
        </w:rPr>
      </w:pPr>
      <w:r w:rsidRPr="009D0BCB">
        <w:rPr>
          <w:rFonts w:hint="eastAsia"/>
          <w:szCs w:val="24"/>
          <w:lang w:eastAsia="zh-CN"/>
        </w:rPr>
        <w:t>对地静止空间电台北</w:t>
      </w:r>
      <w:r w:rsidRPr="009D0BCB">
        <w:rPr>
          <w:szCs w:val="24"/>
          <w:lang w:eastAsia="zh-CN"/>
        </w:rPr>
        <w:t>/</w:t>
      </w:r>
      <w:r w:rsidRPr="009D0BCB">
        <w:rPr>
          <w:rFonts w:hint="eastAsia"/>
          <w:szCs w:val="24"/>
          <w:lang w:eastAsia="zh-CN"/>
        </w:rPr>
        <w:t>南方向运动的规定较为宽松，使其轨道变得倾斜，其倾角随时间的推移而逐渐增大。因此确定协调区时要求考虑地球站天线的运动范围。</w:t>
      </w:r>
      <w:r w:rsidRPr="00B53663">
        <w:rPr>
          <w:rFonts w:hint="eastAsia"/>
          <w:lang w:val="en-GB" w:eastAsia="zh-CN"/>
        </w:rPr>
        <w:t>如果地球站以稍微倾斜的轨道运行于多个空间站，则需要考虑天线主波束轴的所有可能指向方向，并考虑所用每个方位角的最小仰角。</w:t>
      </w:r>
      <w:r w:rsidRPr="009D0BCB">
        <w:rPr>
          <w:rFonts w:hint="eastAsia"/>
          <w:szCs w:val="24"/>
          <w:lang w:eastAsia="zh-CN"/>
        </w:rPr>
        <w:t>事实上尽管地球站天线的指向可能随时间的推移而变化，但它也可能在一段相当长的时间内指向同一个位置。因此，地球站水平方向天线增益被假定为常数。对于上文所述的配合某一轨道上的空间电台运转的地球站而言，如假定随倾角的增加水平增益不变，则对协调区的估计就可能较保守，而且倾角越大，保守程序越高。</w:t>
      </w:r>
    </w:p>
    <w:p w14:paraId="29A24C86" w14:textId="77777777" w:rsidR="00684E89" w:rsidRPr="00DE34B4" w:rsidRDefault="00684E89" w:rsidP="00596E41">
      <w:pPr>
        <w:tabs>
          <w:tab w:val="left" w:pos="6946"/>
        </w:tabs>
        <w:snapToGrid w:val="0"/>
        <w:spacing w:line="360" w:lineRule="atLeast"/>
        <w:ind w:firstLineChars="200" w:firstLine="496"/>
        <w:rPr>
          <w:lang w:eastAsia="zh-CN"/>
        </w:rPr>
      </w:pPr>
      <w:r w:rsidRPr="00DE34B4">
        <w:rPr>
          <w:rFonts w:hint="eastAsia"/>
          <w:lang w:eastAsia="zh-CN"/>
        </w:rPr>
        <w:t>配合对地静止空间电台运转的地球站的协调区的确定程序见第</w:t>
      </w:r>
      <w:r w:rsidRPr="00DE34B4">
        <w:rPr>
          <w:lang w:eastAsia="zh-CN"/>
        </w:rPr>
        <w:t>2.1</w:t>
      </w:r>
      <w:r w:rsidRPr="00DE34B4">
        <w:rPr>
          <w:rFonts w:hint="eastAsia"/>
          <w:lang w:eastAsia="zh-CN"/>
        </w:rPr>
        <w:t>节。</w:t>
      </w:r>
    </w:p>
    <w:p w14:paraId="525E75EA" w14:textId="77777777" w:rsidR="00684E89" w:rsidRPr="00DE34B4" w:rsidRDefault="00684E89" w:rsidP="00596E41">
      <w:pPr>
        <w:pStyle w:val="Heading3"/>
        <w:snapToGrid w:val="0"/>
        <w:spacing w:line="360" w:lineRule="atLeast"/>
        <w:rPr>
          <w:lang w:eastAsia="zh-CN"/>
        </w:rPr>
      </w:pPr>
      <w:r w:rsidRPr="00DE34B4">
        <w:rPr>
          <w:lang w:eastAsia="zh-CN"/>
        </w:rPr>
        <w:t>1.4.2</w:t>
      </w:r>
      <w:r w:rsidRPr="00DE34B4">
        <w:rPr>
          <w:lang w:eastAsia="zh-CN"/>
        </w:rPr>
        <w:tab/>
      </w:r>
      <w:r w:rsidRPr="00DE34B4">
        <w:rPr>
          <w:rFonts w:hint="eastAsia"/>
          <w:lang w:eastAsia="zh-CN"/>
        </w:rPr>
        <w:t>配合非对地静止空间电台运转的地球站</w:t>
      </w:r>
    </w:p>
    <w:p w14:paraId="0CDE658E" w14:textId="77777777" w:rsidR="00684E89" w:rsidRPr="00DE34B4" w:rsidRDefault="00684E89" w:rsidP="00596E41">
      <w:pPr>
        <w:snapToGrid w:val="0"/>
        <w:spacing w:line="360" w:lineRule="atLeast"/>
        <w:ind w:firstLineChars="200" w:firstLine="496"/>
        <w:rPr>
          <w:lang w:eastAsia="zh-CN"/>
        </w:rPr>
      </w:pPr>
      <w:r w:rsidRPr="00DE34B4">
        <w:rPr>
          <w:rFonts w:hint="eastAsia"/>
          <w:lang w:eastAsia="zh-CN"/>
        </w:rPr>
        <w:t>配合非对地静止空间电台运转的地球站可能使用定向天线或非定向天线。此外，使用定向天线的地球站可能会跟踪非对地静止空间电台的轨道路径。</w:t>
      </w:r>
    </w:p>
    <w:p w14:paraId="4AEAC05E" w14:textId="77777777" w:rsidR="00684E89" w:rsidRPr="00DE34B4" w:rsidRDefault="00684E89" w:rsidP="00596E41">
      <w:pPr>
        <w:snapToGrid w:val="0"/>
        <w:spacing w:line="360" w:lineRule="atLeast"/>
        <w:ind w:firstLineChars="200" w:firstLine="496"/>
        <w:rPr>
          <w:lang w:eastAsia="zh-CN"/>
        </w:rPr>
      </w:pPr>
      <w:r w:rsidRPr="00DE34B4">
        <w:rPr>
          <w:rFonts w:hint="eastAsia"/>
          <w:lang w:eastAsia="zh-CN"/>
        </w:rPr>
        <w:t>尽管配合对地静止空间电台运转的地球站的水平方向天线增益被假定为常数，但对于跟踪非对地静止空间电台轨道路径的地球站天线而言，水平方向天线增益将随时间的改变而改变。因此，有必要在每个方位上对天线增益水平方向的变化进行估算从而确定协调区。具体程序见第</w:t>
      </w:r>
      <w:r w:rsidRPr="00DE34B4">
        <w:rPr>
          <w:lang w:eastAsia="zh-CN"/>
        </w:rPr>
        <w:t>2.2</w:t>
      </w:r>
      <w:r w:rsidRPr="00DE34B4">
        <w:rPr>
          <w:rFonts w:hint="eastAsia"/>
          <w:lang w:eastAsia="zh-CN"/>
        </w:rPr>
        <w:t>节。</w:t>
      </w:r>
    </w:p>
    <w:p w14:paraId="2AE2B070" w14:textId="77777777" w:rsidR="00684E89" w:rsidRDefault="00684E89" w:rsidP="00596E41">
      <w:pPr>
        <w:snapToGrid w:val="0"/>
        <w:spacing w:line="360" w:lineRule="atLeast"/>
        <w:ind w:firstLineChars="200" w:firstLine="496"/>
        <w:rPr>
          <w:lang w:eastAsia="zh-CN"/>
        </w:rPr>
      </w:pPr>
      <w:r w:rsidRPr="00DE34B4">
        <w:rPr>
          <w:rFonts w:hint="eastAsia"/>
          <w:lang w:eastAsia="zh-CN"/>
        </w:rPr>
        <w:t>对于配合非对地静止空间电台运转的地球站而言，较高增益跟踪天线的运动使由传播模式</w:t>
      </w:r>
      <w:r w:rsidRPr="00DE34B4">
        <w:rPr>
          <w:lang w:eastAsia="zh-CN"/>
        </w:rPr>
        <w:t>(2)</w:t>
      </w:r>
      <w:r w:rsidRPr="00DE34B4">
        <w:rPr>
          <w:rFonts w:hint="eastAsia"/>
          <w:lang w:eastAsia="zh-CN"/>
        </w:rPr>
        <w:t>的机理所造成的干扰概率降低，因此传播模式</w:t>
      </w:r>
      <w:r w:rsidRPr="00DE34B4">
        <w:rPr>
          <w:lang w:eastAsia="zh-CN"/>
        </w:rPr>
        <w:t>(2)</w:t>
      </w:r>
      <w:r w:rsidRPr="00DE34B4">
        <w:rPr>
          <w:rFonts w:hint="eastAsia"/>
          <w:lang w:eastAsia="zh-CN"/>
        </w:rPr>
        <w:t>所需距离将相对较小。此种情况下最小协调距离</w:t>
      </w:r>
      <w:r w:rsidRPr="0085431B">
        <w:rPr>
          <w:i/>
          <w:iCs/>
          <w:lang w:val="en-GB" w:eastAsia="zh-CN"/>
        </w:rPr>
        <w:t>d</w:t>
      </w:r>
      <w:r w:rsidRPr="0085431B">
        <w:rPr>
          <w:i/>
          <w:iCs/>
          <w:position w:val="-4"/>
          <w:lang w:val="en-GB" w:eastAsia="zh-CN"/>
        </w:rPr>
        <w:t>min</w:t>
      </w:r>
      <w:r>
        <w:rPr>
          <w:rFonts w:hint="eastAsia"/>
          <w:lang w:eastAsia="zh-CN"/>
        </w:rPr>
        <w:t>（</w:t>
      </w:r>
      <w:r w:rsidRPr="00DE34B4">
        <w:rPr>
          <w:rFonts w:hint="eastAsia"/>
          <w:lang w:eastAsia="zh-CN"/>
        </w:rPr>
        <w:t>见第</w:t>
      </w:r>
      <w:r w:rsidRPr="00DE34B4">
        <w:rPr>
          <w:lang w:eastAsia="zh-CN"/>
        </w:rPr>
        <w:t>1.5.3</w:t>
      </w:r>
      <w:r w:rsidRPr="00DE34B4">
        <w:rPr>
          <w:rFonts w:hint="eastAsia"/>
          <w:lang w:eastAsia="zh-CN"/>
        </w:rPr>
        <w:t>节</w:t>
      </w:r>
      <w:r>
        <w:rPr>
          <w:rFonts w:hint="eastAsia"/>
          <w:lang w:eastAsia="zh-CN"/>
        </w:rPr>
        <w:t>）</w:t>
      </w:r>
      <w:r w:rsidRPr="00DE34B4">
        <w:rPr>
          <w:rFonts w:hint="eastAsia"/>
          <w:lang w:eastAsia="zh-CN"/>
        </w:rPr>
        <w:t>就能提供足够的保护。</w:t>
      </w:r>
    </w:p>
    <w:p w14:paraId="55978DCE" w14:textId="77777777" w:rsidR="00684E89" w:rsidRPr="00DE34B4" w:rsidRDefault="00684E89" w:rsidP="00596E41">
      <w:pPr>
        <w:snapToGrid w:val="0"/>
        <w:spacing w:line="360" w:lineRule="atLeast"/>
        <w:ind w:firstLineChars="200" w:firstLine="496"/>
        <w:rPr>
          <w:lang w:eastAsia="zh-CN"/>
        </w:rPr>
      </w:pPr>
      <w:r w:rsidRPr="00DE34B4">
        <w:rPr>
          <w:rFonts w:hint="eastAsia"/>
          <w:lang w:eastAsia="zh-CN"/>
        </w:rPr>
        <w:t>因此传播模式</w:t>
      </w:r>
      <w:r w:rsidRPr="00DE34B4">
        <w:rPr>
          <w:lang w:eastAsia="zh-CN"/>
        </w:rPr>
        <w:t>(2)</w:t>
      </w:r>
      <w:r w:rsidRPr="00DE34B4">
        <w:rPr>
          <w:rFonts w:hint="eastAsia"/>
          <w:lang w:eastAsia="zh-CN"/>
        </w:rPr>
        <w:t>等值线被视为以最小协调距离为半径的圆。这些情况下无需进行传播模式</w:t>
      </w:r>
      <w:r w:rsidRPr="00DE34B4">
        <w:rPr>
          <w:lang w:eastAsia="zh-CN"/>
        </w:rPr>
        <w:t>(2)</w:t>
      </w:r>
      <w:r w:rsidRPr="00DE34B4">
        <w:rPr>
          <w:rFonts w:hint="eastAsia"/>
          <w:lang w:eastAsia="zh-CN"/>
        </w:rPr>
        <w:t>的计算，且确定协调区时仅需使用第</w:t>
      </w:r>
      <w:r w:rsidRPr="00DE34B4">
        <w:rPr>
          <w:rFonts w:hint="eastAsia"/>
          <w:lang w:eastAsia="zh-CN"/>
        </w:rPr>
        <w:t>2.2</w:t>
      </w:r>
      <w:r w:rsidRPr="00DE34B4">
        <w:rPr>
          <w:rFonts w:hint="eastAsia"/>
          <w:lang w:eastAsia="zh-CN"/>
        </w:rPr>
        <w:t>节传播模式</w:t>
      </w:r>
      <w:r w:rsidRPr="00DE34B4">
        <w:rPr>
          <w:lang w:eastAsia="zh-CN"/>
        </w:rPr>
        <w:t>(1)</w:t>
      </w:r>
      <w:r w:rsidRPr="00DE34B4">
        <w:rPr>
          <w:rFonts w:hint="eastAsia"/>
          <w:lang w:eastAsia="zh-CN"/>
        </w:rPr>
        <w:t>中的程序即可。</w:t>
      </w:r>
    </w:p>
    <w:p w14:paraId="3227FEDD" w14:textId="77777777" w:rsidR="00684E89" w:rsidRDefault="00684E89" w:rsidP="00596E41">
      <w:pPr>
        <w:tabs>
          <w:tab w:val="clear" w:pos="794"/>
          <w:tab w:val="clear" w:pos="1191"/>
          <w:tab w:val="clear" w:pos="1588"/>
          <w:tab w:val="clear" w:pos="1985"/>
        </w:tabs>
        <w:overflowPunct/>
        <w:autoSpaceDE/>
        <w:autoSpaceDN/>
        <w:adjustRightInd/>
        <w:snapToGrid w:val="0"/>
        <w:spacing w:before="0" w:line="360" w:lineRule="atLeast"/>
        <w:jc w:val="left"/>
        <w:textAlignment w:val="auto"/>
        <w:rPr>
          <w:lang w:eastAsia="zh-CN"/>
        </w:rPr>
      </w:pPr>
      <w:r>
        <w:rPr>
          <w:lang w:eastAsia="zh-CN"/>
        </w:rPr>
        <w:br w:type="page"/>
      </w:r>
    </w:p>
    <w:p w14:paraId="436934C2" w14:textId="77777777" w:rsidR="00684E89" w:rsidRPr="00DE34B4" w:rsidRDefault="00684E89" w:rsidP="00596E41">
      <w:pPr>
        <w:snapToGrid w:val="0"/>
        <w:spacing w:line="360" w:lineRule="atLeast"/>
        <w:ind w:firstLineChars="200" w:firstLine="496"/>
        <w:rPr>
          <w:lang w:eastAsia="zh-CN"/>
        </w:rPr>
      </w:pPr>
      <w:r w:rsidRPr="00DE34B4">
        <w:rPr>
          <w:rFonts w:hint="eastAsia"/>
          <w:lang w:eastAsia="zh-CN"/>
        </w:rPr>
        <w:lastRenderedPageBreak/>
        <w:t>对于配合非对地静止空间电台运转的使用非定向天线的地球站而言，情况也与上文类似，低增益意味着传播模式</w:t>
      </w:r>
      <w:r w:rsidRPr="00DE34B4">
        <w:rPr>
          <w:lang w:eastAsia="zh-CN"/>
        </w:rPr>
        <w:t>(2)</w:t>
      </w:r>
      <w:r w:rsidRPr="00DE34B4">
        <w:rPr>
          <w:rFonts w:hint="eastAsia"/>
          <w:lang w:eastAsia="zh-CN"/>
        </w:rPr>
        <w:t>的所需距离将小于最小协调距离。因此，在非定向天线的情况下，传播模式</w:t>
      </w:r>
      <w:r w:rsidRPr="00DE34B4">
        <w:rPr>
          <w:lang w:eastAsia="zh-CN"/>
        </w:rPr>
        <w:t>(2)</w:t>
      </w:r>
      <w:r w:rsidRPr="00DE34B4">
        <w:rPr>
          <w:rFonts w:hint="eastAsia"/>
          <w:lang w:eastAsia="zh-CN"/>
        </w:rPr>
        <w:t>等值线也类似于一个以最小协调距离</w:t>
      </w:r>
      <w:r w:rsidRPr="00DE34B4">
        <w:rPr>
          <w:rFonts w:hint="eastAsia"/>
          <w:lang w:eastAsia="zh-CN"/>
        </w:rPr>
        <w:t>(</w:t>
      </w:r>
      <w:r w:rsidRPr="00DE34B4">
        <w:rPr>
          <w:i/>
          <w:iCs/>
          <w:lang w:eastAsia="zh-CN"/>
        </w:rPr>
        <w:t>d</w:t>
      </w:r>
      <w:r w:rsidRPr="00DE34B4">
        <w:rPr>
          <w:i/>
          <w:iCs/>
          <w:vertAlign w:val="subscript"/>
          <w:lang w:eastAsia="zh-CN"/>
        </w:rPr>
        <w:t>min</w:t>
      </w:r>
      <w:r w:rsidRPr="00DE34B4">
        <w:rPr>
          <w:rFonts w:hint="eastAsia"/>
          <w:lang w:eastAsia="zh-CN"/>
        </w:rPr>
        <w:t>)</w:t>
      </w:r>
      <w:r w:rsidRPr="00DE34B4">
        <w:rPr>
          <w:rFonts w:hint="eastAsia"/>
          <w:lang w:eastAsia="zh-CN"/>
        </w:rPr>
        <w:t>为半径的圆，协调区的确定仅需使用第</w:t>
      </w:r>
      <w:r w:rsidRPr="00DE34B4">
        <w:rPr>
          <w:lang w:eastAsia="zh-CN"/>
        </w:rPr>
        <w:t>2.1</w:t>
      </w:r>
      <w:r w:rsidRPr="00DE34B4">
        <w:rPr>
          <w:rFonts w:hint="eastAsia"/>
          <w:lang w:eastAsia="zh-CN"/>
        </w:rPr>
        <w:t>.1</w:t>
      </w:r>
      <w:r w:rsidRPr="00DE34B4">
        <w:rPr>
          <w:rFonts w:hint="eastAsia"/>
          <w:lang w:eastAsia="zh-CN"/>
        </w:rPr>
        <w:t>节中所描述的传播模式</w:t>
      </w:r>
      <w:r w:rsidRPr="00DE34B4">
        <w:rPr>
          <w:lang w:eastAsia="zh-CN"/>
        </w:rPr>
        <w:t>(1)</w:t>
      </w:r>
      <w:r w:rsidRPr="00DE34B4">
        <w:rPr>
          <w:rFonts w:hint="eastAsia"/>
          <w:lang w:eastAsia="zh-CN"/>
        </w:rPr>
        <w:t>的程序即可。</w:t>
      </w:r>
    </w:p>
    <w:p w14:paraId="3619D377" w14:textId="77777777" w:rsidR="00684E89" w:rsidRPr="00DE34B4" w:rsidRDefault="00684E89" w:rsidP="00596E41">
      <w:pPr>
        <w:snapToGrid w:val="0"/>
        <w:spacing w:line="360" w:lineRule="atLeast"/>
        <w:ind w:firstLineChars="200" w:firstLine="496"/>
        <w:rPr>
          <w:lang w:eastAsia="zh-CN"/>
        </w:rPr>
      </w:pPr>
      <w:r w:rsidRPr="00DE34B4">
        <w:rPr>
          <w:rFonts w:hint="eastAsia"/>
          <w:lang w:eastAsia="zh-CN"/>
        </w:rPr>
        <w:t>对于配合非对地静止空间电台运转的使用非定向天线的地球站而言，传播模式</w:t>
      </w:r>
      <w:r w:rsidRPr="00DE34B4">
        <w:rPr>
          <w:lang w:eastAsia="zh-CN"/>
        </w:rPr>
        <w:t>(2)</w:t>
      </w:r>
      <w:r w:rsidRPr="00DE34B4">
        <w:rPr>
          <w:rFonts w:hint="eastAsia"/>
          <w:lang w:eastAsia="zh-CN"/>
        </w:rPr>
        <w:t>可能造成的干扰电位等同于配合对地静止空间电台运转的地球站造成的干扰电位。因此，在非跟踪式定向天线的情况下，协调区的确定既要使用第</w:t>
      </w:r>
      <w:r w:rsidRPr="00DE34B4">
        <w:rPr>
          <w:lang w:eastAsia="zh-CN"/>
        </w:rPr>
        <w:t>2.1</w:t>
      </w:r>
      <w:r w:rsidRPr="00DE34B4">
        <w:rPr>
          <w:rFonts w:hint="eastAsia"/>
          <w:lang w:eastAsia="zh-CN"/>
        </w:rPr>
        <w:t>节中所描述的传播模式</w:t>
      </w:r>
      <w:r w:rsidRPr="00DE34B4">
        <w:rPr>
          <w:lang w:eastAsia="zh-CN"/>
        </w:rPr>
        <w:t>(1)</w:t>
      </w:r>
      <w:r w:rsidRPr="00DE34B4">
        <w:rPr>
          <w:rFonts w:hint="eastAsia"/>
          <w:lang w:eastAsia="zh-CN"/>
        </w:rPr>
        <w:t>的程序，又要使用第</w:t>
      </w:r>
      <w:r w:rsidRPr="00DE34B4">
        <w:rPr>
          <w:rFonts w:hint="eastAsia"/>
          <w:lang w:eastAsia="zh-CN"/>
        </w:rPr>
        <w:t>2.1</w:t>
      </w:r>
      <w:r w:rsidRPr="00DE34B4">
        <w:rPr>
          <w:rFonts w:hint="eastAsia"/>
          <w:lang w:eastAsia="zh-CN"/>
        </w:rPr>
        <w:t>节所描述的传播模式</w:t>
      </w:r>
      <w:r w:rsidRPr="00DE34B4">
        <w:rPr>
          <w:lang w:eastAsia="zh-CN"/>
        </w:rPr>
        <w:t>(2)</w:t>
      </w:r>
      <w:r w:rsidRPr="00DE34B4">
        <w:rPr>
          <w:rFonts w:hint="eastAsia"/>
          <w:lang w:eastAsia="zh-CN"/>
        </w:rPr>
        <w:t>的程序。</w:t>
      </w:r>
    </w:p>
    <w:p w14:paraId="17D23FAB" w14:textId="77777777" w:rsidR="00684E89" w:rsidRPr="00DE34B4" w:rsidRDefault="00684E89" w:rsidP="00596E41">
      <w:pPr>
        <w:pStyle w:val="Heading3"/>
        <w:snapToGrid w:val="0"/>
        <w:spacing w:line="360" w:lineRule="atLeast"/>
        <w:rPr>
          <w:lang w:eastAsia="zh-CN"/>
        </w:rPr>
      </w:pPr>
      <w:r w:rsidRPr="00DE34B4">
        <w:rPr>
          <w:lang w:eastAsia="zh-CN"/>
        </w:rPr>
        <w:t>1.4.3</w:t>
      </w:r>
      <w:r w:rsidRPr="00DE34B4">
        <w:rPr>
          <w:lang w:eastAsia="zh-CN"/>
        </w:rPr>
        <w:tab/>
      </w:r>
      <w:r w:rsidRPr="00DE34B4">
        <w:rPr>
          <w:rFonts w:hint="eastAsia"/>
          <w:lang w:eastAsia="zh-CN"/>
        </w:rPr>
        <w:t>既配合对地静止空间电台又配合非对地静止空间电台运转的地球站</w:t>
      </w:r>
    </w:p>
    <w:p w14:paraId="77E148E0" w14:textId="77777777" w:rsidR="00684E89" w:rsidRPr="00E67445" w:rsidRDefault="00684E89" w:rsidP="00596E41">
      <w:pPr>
        <w:snapToGrid w:val="0"/>
        <w:spacing w:line="360" w:lineRule="atLeast"/>
        <w:ind w:firstLineChars="200" w:firstLine="496"/>
        <w:rPr>
          <w:sz w:val="20"/>
          <w:lang w:eastAsia="zh-CN"/>
        </w:rPr>
      </w:pPr>
      <w:r w:rsidRPr="00DE34B4">
        <w:rPr>
          <w:rFonts w:hint="eastAsia"/>
          <w:lang w:eastAsia="zh-CN"/>
        </w:rPr>
        <w:t>对于有时与对地静止空间电台有时又与非对地静止空间电台操作的地球站而言，需要针对每种操作类别确定具体的协调区。在这种情况下，确定对地静止空间电台的协调区需使用第</w:t>
      </w:r>
      <w:r w:rsidRPr="00DE34B4">
        <w:rPr>
          <w:lang w:eastAsia="zh-CN"/>
        </w:rPr>
        <w:t>2.1</w:t>
      </w:r>
      <w:r w:rsidRPr="00DE34B4">
        <w:rPr>
          <w:rFonts w:hint="eastAsia"/>
          <w:lang w:eastAsia="zh-CN"/>
        </w:rPr>
        <w:t>节中所描述的程序；而确定非对地静止空间电台的协调区则需使用第</w:t>
      </w:r>
      <w:r w:rsidRPr="00DE34B4">
        <w:rPr>
          <w:lang w:eastAsia="zh-CN"/>
        </w:rPr>
        <w:t>2.2</w:t>
      </w:r>
      <w:r w:rsidRPr="00DE34B4">
        <w:rPr>
          <w:rFonts w:hint="eastAsia"/>
          <w:lang w:eastAsia="zh-CN"/>
        </w:rPr>
        <w:t>节中所描述的程序。在每一种情况下，时间百分数</w:t>
      </w:r>
      <w:r>
        <w:rPr>
          <w:rFonts w:hint="eastAsia"/>
          <w:lang w:eastAsia="zh-CN"/>
        </w:rPr>
        <w:t>（</w:t>
      </w:r>
      <w:r w:rsidRPr="00DE34B4">
        <w:rPr>
          <w:i/>
          <w:iCs/>
          <w:lang w:eastAsia="zh-CN"/>
        </w:rPr>
        <w:t>p</w:t>
      </w:r>
      <w:r>
        <w:rPr>
          <w:rFonts w:hint="eastAsia"/>
          <w:lang w:eastAsia="zh-CN"/>
        </w:rPr>
        <w:t>）</w:t>
      </w:r>
      <w:r w:rsidRPr="00DE34B4">
        <w:rPr>
          <w:rFonts w:hint="eastAsia"/>
          <w:lang w:eastAsia="zh-CN"/>
        </w:rPr>
        <w:t>都要具体根据接收地球站对对地静止空间电台或对非对地静止空间电台进行接收时预计要用的全部操作时间进行具体确定。</w:t>
      </w:r>
    </w:p>
    <w:p w14:paraId="18B5BDB3" w14:textId="77777777" w:rsidR="00684E89" w:rsidRPr="00257197" w:rsidRDefault="00684E89" w:rsidP="00596E41">
      <w:pPr>
        <w:pStyle w:val="Heading3"/>
        <w:snapToGrid w:val="0"/>
        <w:spacing w:line="360" w:lineRule="atLeast"/>
        <w:rPr>
          <w:lang w:eastAsia="zh-CN"/>
        </w:rPr>
      </w:pPr>
      <w:r w:rsidRPr="00257197">
        <w:rPr>
          <w:lang w:eastAsia="zh-CN"/>
        </w:rPr>
        <w:t>1.4.4</w:t>
      </w:r>
      <w:r w:rsidRPr="00257197">
        <w:rPr>
          <w:lang w:eastAsia="zh-CN"/>
        </w:rPr>
        <w:tab/>
      </w:r>
      <w:r w:rsidRPr="00257197">
        <w:rPr>
          <w:rFonts w:hint="eastAsia"/>
          <w:lang w:eastAsia="zh-CN"/>
        </w:rPr>
        <w:t>在双向划分频段内运转的地球站</w:t>
      </w:r>
    </w:p>
    <w:p w14:paraId="0F3B4D7A" w14:textId="77777777" w:rsidR="00684E89" w:rsidRPr="00257197" w:rsidRDefault="00684E89" w:rsidP="00596E41">
      <w:pPr>
        <w:snapToGrid w:val="0"/>
        <w:spacing w:line="360" w:lineRule="atLeast"/>
        <w:ind w:firstLineChars="200" w:firstLine="496"/>
        <w:rPr>
          <w:lang w:eastAsia="zh-CN"/>
        </w:rPr>
      </w:pPr>
      <w:r w:rsidRPr="00257197">
        <w:rPr>
          <w:rFonts w:hint="eastAsia"/>
          <w:lang w:eastAsia="zh-CN"/>
        </w:rPr>
        <w:t>对于在某些频段内运转的地球站而言，可能有一些划分让在地对空和空对地两个方向运行的空间业务具有同等权利。在这种情况下，对于在相反传输方向运行的两个地球站，只要为发射地球站确定协调区就可以了，因为接收地球站自然会得到考虑。因此，在双向划分的频段内操作的接收地球站如果位于发射地球站的协调区内，只需参与发射地球站的协调。</w:t>
      </w:r>
    </w:p>
    <w:p w14:paraId="711805CD" w14:textId="77777777" w:rsidR="00684E89" w:rsidRPr="00257197" w:rsidRDefault="00684E89" w:rsidP="00596E41">
      <w:pPr>
        <w:tabs>
          <w:tab w:val="clear" w:pos="1191"/>
        </w:tabs>
        <w:snapToGrid w:val="0"/>
        <w:spacing w:line="360" w:lineRule="atLeast"/>
        <w:ind w:firstLineChars="200" w:firstLine="496"/>
        <w:rPr>
          <w:lang w:eastAsia="zh-CN"/>
        </w:rPr>
      </w:pPr>
      <w:r w:rsidRPr="00257197">
        <w:rPr>
          <w:rFonts w:hint="eastAsia"/>
          <w:lang w:eastAsia="zh-CN"/>
        </w:rPr>
        <w:t>对于在双向划分频段内既配合对地静止卫星也配合非对地静止卫星运转的发射地球站，确定协调区使用第</w:t>
      </w:r>
      <w:r w:rsidRPr="00257197">
        <w:rPr>
          <w:lang w:eastAsia="zh-CN"/>
        </w:rPr>
        <w:t>3</w:t>
      </w:r>
      <w:r w:rsidRPr="00257197">
        <w:rPr>
          <w:rFonts w:hint="eastAsia"/>
          <w:lang w:eastAsia="zh-CN"/>
        </w:rPr>
        <w:t>节描述的程序。</w:t>
      </w:r>
    </w:p>
    <w:p w14:paraId="41A38A6D" w14:textId="77777777" w:rsidR="00684E89" w:rsidRPr="00257197" w:rsidRDefault="00684E89" w:rsidP="00596E41">
      <w:pPr>
        <w:pStyle w:val="Heading3"/>
        <w:snapToGrid w:val="0"/>
        <w:spacing w:line="360" w:lineRule="atLeast"/>
        <w:rPr>
          <w:szCs w:val="24"/>
          <w:lang w:eastAsia="zh-CN"/>
        </w:rPr>
      </w:pPr>
      <w:r w:rsidRPr="00257197">
        <w:rPr>
          <w:szCs w:val="24"/>
          <w:lang w:eastAsia="zh-CN"/>
        </w:rPr>
        <w:t>1.4.5</w:t>
      </w:r>
      <w:r w:rsidRPr="00257197">
        <w:rPr>
          <w:szCs w:val="24"/>
          <w:lang w:eastAsia="zh-CN"/>
        </w:rPr>
        <w:tab/>
      </w:r>
      <w:r w:rsidRPr="00257197">
        <w:rPr>
          <w:rFonts w:hint="eastAsia"/>
          <w:szCs w:val="24"/>
          <w:lang w:eastAsia="zh-CN"/>
        </w:rPr>
        <w:t>卫星广播业务地球站</w:t>
      </w:r>
    </w:p>
    <w:p w14:paraId="3A02424D" w14:textId="77777777" w:rsidR="00684E89" w:rsidRPr="00257197" w:rsidRDefault="00684E89" w:rsidP="00596E41">
      <w:pPr>
        <w:snapToGrid w:val="0"/>
        <w:spacing w:line="360" w:lineRule="atLeast"/>
        <w:ind w:firstLineChars="200" w:firstLine="496"/>
        <w:rPr>
          <w:szCs w:val="24"/>
          <w:lang w:eastAsia="zh-CN"/>
        </w:rPr>
      </w:pPr>
      <w:r w:rsidRPr="00257197">
        <w:rPr>
          <w:rFonts w:hint="eastAsia"/>
          <w:szCs w:val="24"/>
          <w:lang w:eastAsia="zh-CN"/>
        </w:rPr>
        <w:t>对于在计划外频段中操作的卫星广播业务地球站而言，协调区的确定是通过按照以典型的</w:t>
      </w:r>
      <w:r>
        <w:rPr>
          <w:rFonts w:hint="eastAsia"/>
          <w:szCs w:val="24"/>
          <w:lang w:eastAsia="zh-CN"/>
        </w:rPr>
        <w:t>卫星广播业务（</w:t>
      </w:r>
      <w:r w:rsidRPr="00257197">
        <w:rPr>
          <w:szCs w:val="24"/>
          <w:lang w:eastAsia="zh-CN"/>
        </w:rPr>
        <w:t>BSS</w:t>
      </w:r>
      <w:r>
        <w:rPr>
          <w:rFonts w:hint="eastAsia"/>
          <w:szCs w:val="24"/>
          <w:lang w:eastAsia="zh-CN"/>
        </w:rPr>
        <w:t>）</w:t>
      </w:r>
      <w:r w:rsidRPr="00257197">
        <w:rPr>
          <w:rFonts w:hint="eastAsia"/>
          <w:szCs w:val="24"/>
          <w:lang w:eastAsia="zh-CN"/>
        </w:rPr>
        <w:t>地球站为基础的协调距离对地球站所操作的具体服务区的外围进行延伸而实现的。计算协调距离时，应假定地球站水平仰角对地球站周围的全部方位角都无任何附加保护，即附件</w:t>
      </w:r>
      <w:r w:rsidRPr="00257197">
        <w:rPr>
          <w:rFonts w:hint="eastAsia"/>
          <w:szCs w:val="24"/>
          <w:lang w:eastAsia="zh-CN"/>
        </w:rPr>
        <w:t>1</w:t>
      </w:r>
      <w:r w:rsidRPr="00257197">
        <w:rPr>
          <w:rFonts w:hint="eastAsia"/>
          <w:szCs w:val="24"/>
          <w:lang w:eastAsia="zh-CN"/>
        </w:rPr>
        <w:t>后附资料</w:t>
      </w:r>
      <w:r w:rsidRPr="00257197">
        <w:rPr>
          <w:rFonts w:hint="eastAsia"/>
          <w:szCs w:val="24"/>
          <w:lang w:eastAsia="zh-CN"/>
        </w:rPr>
        <w:t>1</w:t>
      </w:r>
      <w:r w:rsidRPr="00257197">
        <w:rPr>
          <w:rFonts w:hint="eastAsia"/>
          <w:szCs w:val="24"/>
          <w:lang w:eastAsia="zh-CN"/>
        </w:rPr>
        <w:t>中的</w:t>
      </w:r>
      <w:r w:rsidRPr="0085431B">
        <w:rPr>
          <w:i/>
          <w:iCs/>
          <w:lang w:val="en-GB" w:eastAsia="zh-CN"/>
        </w:rPr>
        <w:t>A</w:t>
      </w:r>
      <w:r w:rsidRPr="0085431B">
        <w:rPr>
          <w:i/>
          <w:iCs/>
          <w:vertAlign w:val="subscript"/>
          <w:lang w:val="en-GB" w:eastAsia="zh-CN"/>
        </w:rPr>
        <w:t>h</w:t>
      </w:r>
      <w:r w:rsidRPr="0085431B">
        <w:rPr>
          <w:lang w:val="en-GB" w:eastAsia="zh-CN"/>
        </w:rPr>
        <w:t xml:space="preserve"> = 0 dB</w:t>
      </w:r>
      <w:r w:rsidRPr="00257197">
        <w:rPr>
          <w:rFonts w:hint="eastAsia"/>
          <w:szCs w:val="24"/>
          <w:lang w:eastAsia="zh-CN"/>
        </w:rPr>
        <w:t>。</w:t>
      </w:r>
    </w:p>
    <w:p w14:paraId="03B6617D" w14:textId="77777777" w:rsidR="00684E89" w:rsidRPr="00257197" w:rsidRDefault="00684E89" w:rsidP="00596E41">
      <w:pPr>
        <w:pStyle w:val="Heading3"/>
        <w:snapToGrid w:val="0"/>
        <w:spacing w:line="360" w:lineRule="atLeast"/>
        <w:rPr>
          <w:szCs w:val="24"/>
          <w:lang w:eastAsia="zh-CN"/>
        </w:rPr>
      </w:pPr>
      <w:r w:rsidRPr="00257197">
        <w:rPr>
          <w:szCs w:val="24"/>
          <w:lang w:eastAsia="zh-CN"/>
        </w:rPr>
        <w:t>1.4.6</w:t>
      </w:r>
      <w:r w:rsidRPr="00257197">
        <w:rPr>
          <w:szCs w:val="24"/>
          <w:lang w:eastAsia="zh-CN"/>
        </w:rPr>
        <w:tab/>
      </w:r>
      <w:r w:rsidRPr="00257197">
        <w:rPr>
          <w:rFonts w:hint="eastAsia"/>
          <w:szCs w:val="24"/>
          <w:lang w:eastAsia="zh-CN"/>
        </w:rPr>
        <w:t>移动（航空移动除外）地球站</w:t>
      </w:r>
    </w:p>
    <w:p w14:paraId="06C69FE7" w14:textId="77777777" w:rsidR="00684E89" w:rsidRDefault="00684E89" w:rsidP="00596E41">
      <w:pPr>
        <w:snapToGrid w:val="0"/>
        <w:spacing w:line="360" w:lineRule="atLeast"/>
        <w:ind w:firstLineChars="200" w:firstLine="496"/>
        <w:rPr>
          <w:szCs w:val="24"/>
          <w:lang w:eastAsia="zh-CN"/>
        </w:rPr>
      </w:pPr>
      <w:r w:rsidRPr="00257197">
        <w:rPr>
          <w:rFonts w:hint="eastAsia"/>
          <w:szCs w:val="24"/>
          <w:lang w:eastAsia="zh-CN"/>
        </w:rPr>
        <w:t>移动（航空移动除外）地球站协调区的确定是通过按照协调距离对移动地球站（航空移动除外）操作的具体服务区的外围进行延伸而实现的。协调距离可由一个预定协调距离</w:t>
      </w:r>
      <w:r>
        <w:rPr>
          <w:rFonts w:hint="eastAsia"/>
          <w:szCs w:val="24"/>
          <w:lang w:eastAsia="zh-CN"/>
        </w:rPr>
        <w:t>（</w:t>
      </w:r>
      <w:r w:rsidRPr="00257197">
        <w:rPr>
          <w:rFonts w:hint="eastAsia"/>
          <w:szCs w:val="24"/>
          <w:lang w:eastAsia="zh-CN"/>
        </w:rPr>
        <w:t>见表</w:t>
      </w:r>
      <w:r w:rsidRPr="00257197">
        <w:rPr>
          <w:szCs w:val="24"/>
          <w:lang w:eastAsia="zh-CN"/>
        </w:rPr>
        <w:t>1</w:t>
      </w:r>
      <w:r w:rsidRPr="00257197">
        <w:rPr>
          <w:rFonts w:hint="eastAsia"/>
          <w:szCs w:val="24"/>
          <w:lang w:eastAsia="zh-CN"/>
        </w:rPr>
        <w:t>7</w:t>
      </w:r>
      <w:r>
        <w:rPr>
          <w:rFonts w:hint="eastAsia"/>
          <w:szCs w:val="24"/>
          <w:lang w:eastAsia="zh-CN"/>
        </w:rPr>
        <w:t>）</w:t>
      </w:r>
      <w:r w:rsidRPr="00257197">
        <w:rPr>
          <w:rFonts w:hint="eastAsia"/>
          <w:szCs w:val="24"/>
          <w:lang w:eastAsia="zh-CN"/>
        </w:rPr>
        <w:t>所代表，也可具体计算。计算协调距离时，应假定地球站水平仰角对地球站周围的全部方位角都无任何附加保护，即附件</w:t>
      </w:r>
      <w:r w:rsidRPr="00257197">
        <w:rPr>
          <w:rFonts w:hint="eastAsia"/>
          <w:szCs w:val="24"/>
          <w:lang w:eastAsia="zh-CN"/>
        </w:rPr>
        <w:t>1</w:t>
      </w:r>
      <w:r w:rsidRPr="00257197">
        <w:rPr>
          <w:rFonts w:hint="eastAsia"/>
          <w:szCs w:val="24"/>
          <w:lang w:eastAsia="zh-CN"/>
        </w:rPr>
        <w:t>后附资料</w:t>
      </w:r>
      <w:r w:rsidRPr="00257197">
        <w:rPr>
          <w:rFonts w:hint="eastAsia"/>
          <w:szCs w:val="24"/>
          <w:lang w:eastAsia="zh-CN"/>
        </w:rPr>
        <w:t>1</w:t>
      </w:r>
      <w:r w:rsidRPr="00257197">
        <w:rPr>
          <w:rFonts w:hint="eastAsia"/>
          <w:szCs w:val="24"/>
          <w:lang w:eastAsia="zh-CN"/>
        </w:rPr>
        <w:t>中的</w:t>
      </w:r>
      <w:r w:rsidRPr="0085431B">
        <w:rPr>
          <w:i/>
          <w:iCs/>
          <w:lang w:val="en-GB" w:eastAsia="zh-CN"/>
        </w:rPr>
        <w:t>A</w:t>
      </w:r>
      <w:r w:rsidRPr="0085431B">
        <w:rPr>
          <w:i/>
          <w:iCs/>
          <w:vertAlign w:val="subscript"/>
          <w:lang w:val="en-GB" w:eastAsia="zh-CN"/>
        </w:rPr>
        <w:t>h</w:t>
      </w:r>
      <w:r w:rsidRPr="0085431B">
        <w:rPr>
          <w:lang w:val="en-GB" w:eastAsia="zh-CN"/>
        </w:rPr>
        <w:t xml:space="preserve"> = 0 dB</w:t>
      </w:r>
      <w:r w:rsidRPr="00257197">
        <w:rPr>
          <w:rFonts w:hint="eastAsia"/>
          <w:szCs w:val="24"/>
          <w:lang w:eastAsia="zh-CN"/>
        </w:rPr>
        <w:t>。</w:t>
      </w:r>
    </w:p>
    <w:p w14:paraId="0CF109D5" w14:textId="77777777" w:rsidR="00684E89" w:rsidRDefault="00684E89" w:rsidP="00596E41">
      <w:pPr>
        <w:tabs>
          <w:tab w:val="clear" w:pos="794"/>
          <w:tab w:val="clear" w:pos="1191"/>
          <w:tab w:val="clear" w:pos="1588"/>
          <w:tab w:val="clear" w:pos="1985"/>
        </w:tabs>
        <w:overflowPunct/>
        <w:autoSpaceDE/>
        <w:autoSpaceDN/>
        <w:adjustRightInd/>
        <w:snapToGrid w:val="0"/>
        <w:spacing w:before="0" w:line="360" w:lineRule="atLeast"/>
        <w:jc w:val="left"/>
        <w:textAlignment w:val="auto"/>
        <w:rPr>
          <w:szCs w:val="24"/>
          <w:lang w:eastAsia="zh-CN"/>
        </w:rPr>
      </w:pPr>
      <w:r>
        <w:rPr>
          <w:szCs w:val="24"/>
          <w:lang w:eastAsia="zh-CN"/>
        </w:rPr>
        <w:br w:type="page"/>
      </w:r>
    </w:p>
    <w:p w14:paraId="6EBECE97" w14:textId="77777777" w:rsidR="00684E89" w:rsidRPr="00257197" w:rsidRDefault="00684E89" w:rsidP="00596E41">
      <w:pPr>
        <w:pStyle w:val="Heading3"/>
        <w:snapToGrid w:val="0"/>
        <w:spacing w:line="360" w:lineRule="atLeast"/>
        <w:rPr>
          <w:szCs w:val="24"/>
          <w:lang w:eastAsia="zh-CN"/>
        </w:rPr>
      </w:pPr>
      <w:r w:rsidRPr="00257197">
        <w:rPr>
          <w:szCs w:val="24"/>
          <w:lang w:eastAsia="zh-CN"/>
        </w:rPr>
        <w:lastRenderedPageBreak/>
        <w:t>1.4.7</w:t>
      </w:r>
      <w:r w:rsidRPr="00257197">
        <w:rPr>
          <w:szCs w:val="24"/>
          <w:lang w:eastAsia="zh-CN"/>
        </w:rPr>
        <w:tab/>
      </w:r>
      <w:r w:rsidRPr="00257197">
        <w:rPr>
          <w:rFonts w:hint="eastAsia"/>
          <w:szCs w:val="24"/>
          <w:lang w:eastAsia="zh-CN"/>
        </w:rPr>
        <w:t>航空移动地球站</w:t>
      </w:r>
    </w:p>
    <w:p w14:paraId="29085CFC" w14:textId="77777777" w:rsidR="00684E89" w:rsidRPr="00257197" w:rsidRDefault="00684E89" w:rsidP="00596E41">
      <w:pPr>
        <w:snapToGrid w:val="0"/>
        <w:spacing w:line="360" w:lineRule="atLeast"/>
        <w:ind w:firstLineChars="200" w:firstLine="496"/>
        <w:rPr>
          <w:szCs w:val="24"/>
          <w:lang w:eastAsia="zh-CN"/>
        </w:rPr>
      </w:pPr>
      <w:r w:rsidRPr="00257197">
        <w:rPr>
          <w:rFonts w:hint="eastAsia"/>
          <w:szCs w:val="24"/>
          <w:lang w:eastAsia="zh-CN"/>
        </w:rPr>
        <w:t>航空移动地球站协调区的确定是通过按照不同业务的适当预定协调距离</w:t>
      </w:r>
      <w:r>
        <w:rPr>
          <w:rFonts w:hint="eastAsia"/>
          <w:szCs w:val="24"/>
          <w:lang w:eastAsia="zh-CN"/>
        </w:rPr>
        <w:t>（</w:t>
      </w:r>
      <w:r w:rsidRPr="00257197">
        <w:rPr>
          <w:rFonts w:hint="eastAsia"/>
          <w:szCs w:val="24"/>
          <w:lang w:eastAsia="zh-CN"/>
        </w:rPr>
        <w:t>见表</w:t>
      </w:r>
      <w:r w:rsidRPr="00257197">
        <w:rPr>
          <w:szCs w:val="24"/>
          <w:lang w:eastAsia="zh-CN"/>
        </w:rPr>
        <w:t>1</w:t>
      </w:r>
      <w:r w:rsidRPr="00257197">
        <w:rPr>
          <w:rFonts w:hint="eastAsia"/>
          <w:szCs w:val="24"/>
          <w:lang w:eastAsia="zh-CN"/>
        </w:rPr>
        <w:t>7</w:t>
      </w:r>
      <w:r>
        <w:rPr>
          <w:rFonts w:hint="eastAsia"/>
          <w:szCs w:val="24"/>
          <w:lang w:eastAsia="zh-CN"/>
        </w:rPr>
        <w:t>）</w:t>
      </w:r>
      <w:r w:rsidRPr="00257197">
        <w:rPr>
          <w:rFonts w:hint="eastAsia"/>
          <w:szCs w:val="24"/>
          <w:lang w:eastAsia="zh-CN"/>
        </w:rPr>
        <w:t>对航空移动地球站操作的具体服务区的外围进行延伸而实现的。</w:t>
      </w:r>
    </w:p>
    <w:p w14:paraId="40E3F934" w14:textId="77777777" w:rsidR="00684E89" w:rsidRPr="00257197" w:rsidRDefault="00684E89" w:rsidP="00596E41">
      <w:pPr>
        <w:pStyle w:val="Heading3"/>
        <w:snapToGrid w:val="0"/>
        <w:spacing w:line="360" w:lineRule="atLeast"/>
        <w:rPr>
          <w:szCs w:val="24"/>
          <w:lang w:val="en-US" w:eastAsia="zh-CN"/>
        </w:rPr>
      </w:pPr>
      <w:r w:rsidRPr="00257197">
        <w:rPr>
          <w:szCs w:val="24"/>
          <w:lang w:val="en-US" w:eastAsia="zh-CN"/>
        </w:rPr>
        <w:t>1.4.8</w:t>
      </w:r>
      <w:r w:rsidRPr="00257197">
        <w:rPr>
          <w:szCs w:val="24"/>
          <w:lang w:val="en-US" w:eastAsia="zh-CN"/>
        </w:rPr>
        <w:tab/>
      </w:r>
      <w:bookmarkStart w:id="7" w:name="_Toc431176123"/>
      <w:bookmarkStart w:id="8" w:name="_Toc431176896"/>
      <w:bookmarkStart w:id="9" w:name="_Toc431184133"/>
      <w:r w:rsidRPr="00257197">
        <w:rPr>
          <w:rFonts w:hint="eastAsia"/>
          <w:szCs w:val="24"/>
          <w:lang w:val="en-US" w:eastAsia="zh-CN"/>
        </w:rPr>
        <w:t>可搬移地球站</w:t>
      </w:r>
      <w:bookmarkEnd w:id="7"/>
      <w:bookmarkEnd w:id="8"/>
      <w:bookmarkEnd w:id="9"/>
    </w:p>
    <w:p w14:paraId="04DC0893" w14:textId="77777777" w:rsidR="00684E89" w:rsidRPr="00257197" w:rsidRDefault="00684E89" w:rsidP="00596E41">
      <w:pPr>
        <w:snapToGrid w:val="0"/>
        <w:spacing w:before="100" w:line="360" w:lineRule="atLeast"/>
        <w:ind w:firstLineChars="200" w:firstLine="496"/>
        <w:rPr>
          <w:szCs w:val="24"/>
          <w:lang w:val="en-US" w:eastAsia="zh-CN"/>
        </w:rPr>
      </w:pPr>
      <w:bookmarkStart w:id="10" w:name="_Toc443368236"/>
      <w:bookmarkStart w:id="11" w:name="_Toc447548563"/>
      <w:bookmarkStart w:id="12" w:name="_Toc447549369"/>
      <w:bookmarkStart w:id="13" w:name="_Toc447549926"/>
      <w:bookmarkStart w:id="14" w:name="_Toc451527908"/>
      <w:bookmarkStart w:id="15" w:name="_Toc454863952"/>
      <w:bookmarkStart w:id="16" w:name="_Toc454864566"/>
      <w:bookmarkStart w:id="17" w:name="_Toc461970299"/>
      <w:r w:rsidRPr="00257197">
        <w:rPr>
          <w:rFonts w:hint="eastAsia"/>
          <w:szCs w:val="24"/>
          <w:lang w:val="en-US" w:eastAsia="zh-CN"/>
        </w:rPr>
        <w:t>对于可搬移地球站，协调区要对每个位置分别计算。</w:t>
      </w:r>
    </w:p>
    <w:p w14:paraId="0841AA3A" w14:textId="77777777" w:rsidR="00684E89" w:rsidRPr="00257197" w:rsidRDefault="00684E89" w:rsidP="00596E41">
      <w:pPr>
        <w:pStyle w:val="Heading3"/>
        <w:snapToGrid w:val="0"/>
        <w:spacing w:line="360" w:lineRule="atLeast"/>
        <w:rPr>
          <w:szCs w:val="24"/>
          <w:lang w:val="en-US" w:eastAsia="zh-CN"/>
        </w:rPr>
      </w:pPr>
      <w:bookmarkStart w:id="18" w:name="_Toc463672208"/>
      <w:bookmarkStart w:id="19" w:name="_Toc466343735"/>
      <w:r w:rsidRPr="00257197">
        <w:rPr>
          <w:szCs w:val="24"/>
          <w:lang w:val="en-US" w:eastAsia="zh-CN"/>
        </w:rPr>
        <w:t>1.4.9</w:t>
      </w:r>
      <w:r w:rsidRPr="00257197">
        <w:rPr>
          <w:szCs w:val="24"/>
          <w:lang w:val="en-US" w:eastAsia="zh-CN"/>
        </w:rPr>
        <w:tab/>
      </w:r>
      <w:bookmarkEnd w:id="10"/>
      <w:bookmarkEnd w:id="11"/>
      <w:bookmarkEnd w:id="12"/>
      <w:bookmarkEnd w:id="13"/>
      <w:bookmarkEnd w:id="14"/>
      <w:r w:rsidRPr="00257197">
        <w:rPr>
          <w:rFonts w:hint="eastAsia"/>
          <w:szCs w:val="24"/>
          <w:lang w:val="en-US" w:eastAsia="zh-CN"/>
        </w:rPr>
        <w:t>在指定服务区的非指定位置运行的固定地球站</w:t>
      </w:r>
      <w:bookmarkEnd w:id="15"/>
      <w:bookmarkEnd w:id="16"/>
      <w:bookmarkEnd w:id="17"/>
      <w:bookmarkEnd w:id="18"/>
      <w:bookmarkEnd w:id="19"/>
    </w:p>
    <w:p w14:paraId="5A2C16BC" w14:textId="77777777" w:rsidR="00684E89" w:rsidRPr="00257197" w:rsidRDefault="00684E89" w:rsidP="00596E41">
      <w:pPr>
        <w:snapToGrid w:val="0"/>
        <w:spacing w:line="360" w:lineRule="atLeast"/>
        <w:ind w:firstLineChars="200" w:firstLine="496"/>
        <w:rPr>
          <w:szCs w:val="24"/>
          <w:lang w:val="en-US" w:eastAsia="zh-CN"/>
        </w:rPr>
      </w:pPr>
      <w:r w:rsidRPr="00257197">
        <w:rPr>
          <w:rFonts w:hint="eastAsia"/>
          <w:szCs w:val="24"/>
          <w:lang w:val="en-US" w:eastAsia="zh-CN"/>
        </w:rPr>
        <w:t>在可以按照服务区协调地球站的情况下，采用下述方法。</w:t>
      </w:r>
    </w:p>
    <w:p w14:paraId="687115D1" w14:textId="77777777" w:rsidR="00684E89" w:rsidRPr="00257197" w:rsidRDefault="00684E89" w:rsidP="00596E41">
      <w:pPr>
        <w:snapToGrid w:val="0"/>
        <w:spacing w:line="360" w:lineRule="atLeast"/>
        <w:ind w:firstLineChars="200" w:firstLine="496"/>
        <w:rPr>
          <w:szCs w:val="24"/>
          <w:lang w:val="en-US" w:eastAsia="zh-CN"/>
        </w:rPr>
      </w:pPr>
      <w:r w:rsidRPr="00257197">
        <w:rPr>
          <w:rFonts w:hint="eastAsia"/>
          <w:szCs w:val="24"/>
          <w:lang w:val="en-US" w:eastAsia="zh-CN"/>
        </w:rPr>
        <w:t>对于在主管部门规定的服务区内的非指定位置运行的固定地球站，通过把该服务区的周围延伸到最大协调距离</w:t>
      </w:r>
      <w:r>
        <w:rPr>
          <w:rFonts w:hint="eastAsia"/>
          <w:szCs w:val="24"/>
          <w:lang w:val="en-US" w:eastAsia="zh-CN"/>
        </w:rPr>
        <w:t>（</w:t>
      </w:r>
      <w:r w:rsidRPr="00257197">
        <w:rPr>
          <w:rFonts w:hint="eastAsia"/>
          <w:szCs w:val="24"/>
          <w:lang w:val="en-US" w:eastAsia="zh-CN"/>
        </w:rPr>
        <w:t>见第</w:t>
      </w:r>
      <w:r w:rsidRPr="00257197">
        <w:rPr>
          <w:szCs w:val="24"/>
          <w:lang w:val="en-US" w:eastAsia="zh-CN"/>
        </w:rPr>
        <w:t>4.3</w:t>
      </w:r>
      <w:r w:rsidRPr="00257197">
        <w:rPr>
          <w:rFonts w:hint="eastAsia"/>
          <w:szCs w:val="24"/>
          <w:lang w:val="en-US" w:eastAsia="zh-CN"/>
        </w:rPr>
        <w:t>节</w:t>
      </w:r>
      <w:r>
        <w:rPr>
          <w:rFonts w:hint="eastAsia"/>
          <w:szCs w:val="24"/>
          <w:lang w:val="en-US" w:eastAsia="zh-CN"/>
        </w:rPr>
        <w:t>）</w:t>
      </w:r>
      <w:r w:rsidRPr="00257197">
        <w:rPr>
          <w:rFonts w:hint="eastAsia"/>
          <w:szCs w:val="24"/>
          <w:lang w:val="en-US" w:eastAsia="zh-CN"/>
        </w:rPr>
        <w:t>确定协调区。人们认识到这是一种保守的方法，将来还需要做进一步研究。考虑到这是一种确定与谁协调的保守方法，同时这些研究工作正在开展，鼓励主管部门，特别是传播距离有可能远小于最大协调距离的主管部门，制定实施此类地球站的双边协议，以便将需要细致协调的地球站数目降至最少。</w:t>
      </w:r>
    </w:p>
    <w:p w14:paraId="555EE5DD" w14:textId="77777777" w:rsidR="00684E89" w:rsidRPr="00257197" w:rsidRDefault="00684E89" w:rsidP="0068453D">
      <w:pPr>
        <w:pStyle w:val="Heading2"/>
        <w:rPr>
          <w:lang w:eastAsia="zh-CN"/>
        </w:rPr>
      </w:pPr>
      <w:r w:rsidRPr="00257197">
        <w:rPr>
          <w:lang w:eastAsia="zh-CN"/>
        </w:rPr>
        <w:t>1.5</w:t>
      </w:r>
      <w:r w:rsidRPr="00257197">
        <w:rPr>
          <w:lang w:eastAsia="zh-CN"/>
        </w:rPr>
        <w:tab/>
      </w:r>
      <w:r w:rsidRPr="00257197">
        <w:rPr>
          <w:rFonts w:hint="eastAsia"/>
          <w:lang w:eastAsia="zh-CN"/>
        </w:rPr>
        <w:t>传播模式概念</w:t>
      </w:r>
    </w:p>
    <w:p w14:paraId="34A5418D" w14:textId="77777777" w:rsidR="00684E89" w:rsidRPr="00257197" w:rsidRDefault="00684E89" w:rsidP="00596E41">
      <w:pPr>
        <w:snapToGrid w:val="0"/>
        <w:spacing w:line="360" w:lineRule="atLeast"/>
        <w:ind w:firstLineChars="200" w:firstLine="496"/>
        <w:rPr>
          <w:szCs w:val="24"/>
          <w:lang w:eastAsia="zh-CN"/>
        </w:rPr>
      </w:pPr>
      <w:r w:rsidRPr="00257197">
        <w:rPr>
          <w:rFonts w:hint="eastAsia"/>
          <w:szCs w:val="24"/>
          <w:lang w:eastAsia="zh-CN"/>
        </w:rPr>
        <w:t>根据不同共用情况</w:t>
      </w:r>
      <w:r>
        <w:rPr>
          <w:rFonts w:hint="eastAsia"/>
          <w:szCs w:val="24"/>
          <w:lang w:eastAsia="zh-CN"/>
        </w:rPr>
        <w:t>（</w:t>
      </w:r>
      <w:r w:rsidRPr="00257197">
        <w:rPr>
          <w:rFonts w:hint="eastAsia"/>
          <w:szCs w:val="24"/>
          <w:lang w:eastAsia="zh-CN"/>
        </w:rPr>
        <w:t>见第</w:t>
      </w:r>
      <w:r w:rsidRPr="00257197">
        <w:rPr>
          <w:szCs w:val="24"/>
          <w:lang w:eastAsia="zh-CN"/>
        </w:rPr>
        <w:t>1.4</w:t>
      </w:r>
      <w:r w:rsidRPr="00257197">
        <w:rPr>
          <w:rFonts w:hint="eastAsia"/>
          <w:szCs w:val="24"/>
          <w:lang w:eastAsia="zh-CN"/>
        </w:rPr>
        <w:t>节</w:t>
      </w:r>
      <w:r>
        <w:rPr>
          <w:rFonts w:hint="eastAsia"/>
          <w:szCs w:val="24"/>
          <w:lang w:eastAsia="zh-CN"/>
        </w:rPr>
        <w:t>）</w:t>
      </w:r>
      <w:r w:rsidRPr="00257197">
        <w:rPr>
          <w:rFonts w:hint="eastAsia"/>
          <w:szCs w:val="24"/>
          <w:lang w:eastAsia="zh-CN"/>
        </w:rPr>
        <w:t>的要求，每种传播模式都应确定预定路径损耗。这种预定路径损耗的确定以多种传播机理为基础。</w:t>
      </w:r>
    </w:p>
    <w:p w14:paraId="42D09823" w14:textId="77777777" w:rsidR="00684E89" w:rsidRPr="00257197" w:rsidRDefault="00684E89" w:rsidP="00596E41">
      <w:pPr>
        <w:snapToGrid w:val="0"/>
        <w:spacing w:line="360" w:lineRule="atLeast"/>
        <w:ind w:firstLineChars="200" w:firstLine="496"/>
        <w:rPr>
          <w:szCs w:val="24"/>
          <w:lang w:eastAsia="zh-CN"/>
        </w:rPr>
      </w:pPr>
      <w:r w:rsidRPr="00257197">
        <w:rPr>
          <w:rFonts w:hint="eastAsia"/>
          <w:szCs w:val="24"/>
          <w:lang w:eastAsia="zh-CN"/>
        </w:rPr>
        <w:t>干扰可能源于各种传播机理</w:t>
      </w:r>
      <w:r>
        <w:rPr>
          <w:rFonts w:hint="eastAsia"/>
          <w:szCs w:val="24"/>
          <w:lang w:eastAsia="zh-CN"/>
        </w:rPr>
        <w:t>（</w:t>
      </w:r>
      <w:r w:rsidRPr="00257197">
        <w:rPr>
          <w:rFonts w:hint="eastAsia"/>
          <w:szCs w:val="24"/>
          <w:lang w:eastAsia="zh-CN"/>
        </w:rPr>
        <w:t>其单独效应与气候、无线电频率、时间百分数、距离及路径拓扑等有关</w:t>
      </w:r>
      <w:r>
        <w:rPr>
          <w:rFonts w:hint="eastAsia"/>
          <w:szCs w:val="24"/>
          <w:lang w:eastAsia="zh-CN"/>
        </w:rPr>
        <w:t>）</w:t>
      </w:r>
      <w:r w:rsidRPr="00257197">
        <w:rPr>
          <w:rFonts w:hint="eastAsia"/>
          <w:szCs w:val="24"/>
          <w:lang w:eastAsia="zh-CN"/>
        </w:rPr>
        <w:t>。每个既定的时间点上可能存在一种或多种机理。本附件所包括的、确定干扰电位时应考虑的传播机理有：</w:t>
      </w:r>
    </w:p>
    <w:p w14:paraId="57694F5B" w14:textId="77777777" w:rsidR="00684E89" w:rsidRPr="00257197" w:rsidRDefault="00684E89" w:rsidP="00596E41">
      <w:pPr>
        <w:pStyle w:val="enumlev1"/>
        <w:spacing w:line="360" w:lineRule="atLeast"/>
        <w:rPr>
          <w:szCs w:val="24"/>
          <w:lang w:eastAsia="zh-CN"/>
        </w:rPr>
      </w:pPr>
      <w:r w:rsidRPr="00257197">
        <w:rPr>
          <w:szCs w:val="24"/>
          <w:lang w:eastAsia="zh-CN"/>
        </w:rPr>
        <w:t>–</w:t>
      </w:r>
      <w:r w:rsidRPr="00257197">
        <w:rPr>
          <w:szCs w:val="24"/>
          <w:lang w:eastAsia="zh-CN"/>
        </w:rPr>
        <w:tab/>
      </w:r>
      <w:r w:rsidRPr="00765913">
        <w:rPr>
          <w:rFonts w:ascii="STKaiti" w:eastAsia="STKaiti" w:hAnsi="STKaiti" w:cstheme="minorBidi" w:hint="eastAsia"/>
          <w:kern w:val="2"/>
          <w:szCs w:val="22"/>
          <w:lang w:val="en-US" w:eastAsia="zh-CN"/>
        </w:rPr>
        <w:t>衍射：</w:t>
      </w:r>
      <w:r w:rsidRPr="00257197">
        <w:rPr>
          <w:rFonts w:hint="eastAsia"/>
          <w:szCs w:val="24"/>
          <w:lang w:eastAsia="zh-CN"/>
        </w:rPr>
        <w:t>它关系到地球站本地物理水平方向所发生的衍射损耗。此效应在下文中被称为“场地屏蔽”。由于每个径向上的剩余路径被认为是扁平的，因此无附加衍射损耗。</w:t>
      </w:r>
    </w:p>
    <w:p w14:paraId="7E162B53" w14:textId="77777777" w:rsidR="00684E89" w:rsidRPr="00257197" w:rsidRDefault="00684E89" w:rsidP="00596E41">
      <w:pPr>
        <w:pStyle w:val="enumlev1"/>
        <w:spacing w:line="360" w:lineRule="atLeast"/>
        <w:rPr>
          <w:szCs w:val="24"/>
          <w:lang w:eastAsia="zh-CN"/>
        </w:rPr>
      </w:pPr>
      <w:r w:rsidRPr="00257197">
        <w:rPr>
          <w:szCs w:val="24"/>
          <w:lang w:eastAsia="zh-CN"/>
        </w:rPr>
        <w:t>–</w:t>
      </w:r>
      <w:r w:rsidRPr="00257197">
        <w:rPr>
          <w:szCs w:val="24"/>
          <w:lang w:eastAsia="zh-CN"/>
        </w:rPr>
        <w:tab/>
      </w:r>
      <w:r w:rsidRPr="00765913">
        <w:rPr>
          <w:rFonts w:ascii="STKaiti" w:eastAsia="STKaiti" w:hAnsi="STKaiti" w:cstheme="minorBidi" w:hint="eastAsia"/>
          <w:kern w:val="2"/>
          <w:szCs w:val="22"/>
          <w:lang w:val="en-US" w:eastAsia="zh-CN"/>
        </w:rPr>
        <w:t>对流层散射：</w:t>
      </w:r>
      <w:r w:rsidRPr="00257197">
        <w:rPr>
          <w:rFonts w:hint="eastAsia"/>
          <w:szCs w:val="24"/>
          <w:lang w:eastAsia="zh-CN"/>
        </w:rPr>
        <w:t>本机理规定了</w:t>
      </w:r>
      <w:r w:rsidRPr="00257197">
        <w:rPr>
          <w:szCs w:val="24"/>
          <w:lang w:eastAsia="zh-CN"/>
        </w:rPr>
        <w:t>100</w:t>
      </w:r>
      <w:r w:rsidRPr="00257197">
        <w:rPr>
          <w:rFonts w:hint="eastAsia"/>
          <w:szCs w:val="24"/>
          <w:lang w:eastAsia="zh-CN"/>
        </w:rPr>
        <w:t>公里以上路径的“背景”干扰电平，其外的衍射场变得十分微弱。</w:t>
      </w:r>
    </w:p>
    <w:p w14:paraId="3389041E" w14:textId="77777777" w:rsidR="00684E89" w:rsidRPr="00257197" w:rsidRDefault="00684E89" w:rsidP="00596E41">
      <w:pPr>
        <w:pStyle w:val="enumlev1"/>
        <w:spacing w:line="360" w:lineRule="atLeast"/>
        <w:rPr>
          <w:szCs w:val="24"/>
          <w:lang w:eastAsia="zh-CN"/>
        </w:rPr>
      </w:pPr>
      <w:r w:rsidRPr="00257197">
        <w:rPr>
          <w:szCs w:val="24"/>
          <w:lang w:eastAsia="zh-CN"/>
        </w:rPr>
        <w:t>–</w:t>
      </w:r>
      <w:r w:rsidRPr="00257197">
        <w:rPr>
          <w:szCs w:val="24"/>
          <w:lang w:eastAsia="zh-CN"/>
        </w:rPr>
        <w:tab/>
      </w:r>
      <w:r w:rsidRPr="00765913">
        <w:rPr>
          <w:rFonts w:ascii="STKaiti" w:eastAsia="STKaiti" w:hAnsi="STKaiti" w:cstheme="minorBidi" w:hint="eastAsia"/>
          <w:kern w:val="2"/>
          <w:szCs w:val="22"/>
          <w:lang w:val="en-US" w:eastAsia="zh-CN"/>
        </w:rPr>
        <w:t>地面波导：</w:t>
      </w:r>
      <w:r w:rsidRPr="00257197">
        <w:rPr>
          <w:rFonts w:hint="eastAsia"/>
          <w:szCs w:val="24"/>
          <w:lang w:eastAsia="zh-CN"/>
        </w:rPr>
        <w:t>这是水上及沿海平地中最重要的短期干扰机理，可形成更大距离上的高信号电平，有时超过</w:t>
      </w:r>
      <w:r w:rsidRPr="00257197">
        <w:rPr>
          <w:szCs w:val="24"/>
          <w:lang w:eastAsia="zh-CN"/>
        </w:rPr>
        <w:t>500</w:t>
      </w:r>
      <w:r w:rsidRPr="00257197">
        <w:rPr>
          <w:rFonts w:hint="eastAsia"/>
          <w:szCs w:val="24"/>
          <w:lang w:eastAsia="zh-CN"/>
        </w:rPr>
        <w:t>公里。这种信号在某些情况下可超出对等的“自由空间”的电平。</w:t>
      </w:r>
    </w:p>
    <w:p w14:paraId="2A6FBB35" w14:textId="77777777" w:rsidR="00684E89" w:rsidRPr="00257197" w:rsidRDefault="00684E89" w:rsidP="00596E41">
      <w:pPr>
        <w:pStyle w:val="enumlev1"/>
        <w:tabs>
          <w:tab w:val="left" w:pos="3544"/>
        </w:tabs>
        <w:spacing w:line="360" w:lineRule="atLeast"/>
        <w:rPr>
          <w:szCs w:val="24"/>
          <w:lang w:eastAsia="zh-CN"/>
        </w:rPr>
      </w:pPr>
      <w:r w:rsidRPr="00257197">
        <w:rPr>
          <w:szCs w:val="24"/>
          <w:lang w:eastAsia="zh-CN"/>
        </w:rPr>
        <w:t>–</w:t>
      </w:r>
      <w:r w:rsidRPr="00257197">
        <w:rPr>
          <w:szCs w:val="24"/>
          <w:lang w:eastAsia="zh-CN"/>
        </w:rPr>
        <w:tab/>
      </w:r>
      <w:r w:rsidRPr="00765913">
        <w:rPr>
          <w:rFonts w:ascii="STKaiti" w:eastAsia="STKaiti" w:hAnsi="STKaiti" w:cstheme="minorBidi" w:hint="eastAsia"/>
          <w:kern w:val="2"/>
          <w:szCs w:val="22"/>
          <w:lang w:val="en-US" w:eastAsia="zh-CN"/>
        </w:rPr>
        <w:t>架空层发射与折射：</w:t>
      </w:r>
      <w:r w:rsidRPr="00257197">
        <w:rPr>
          <w:rFonts w:hint="eastAsia"/>
          <w:szCs w:val="24"/>
          <w:lang w:eastAsia="zh-CN"/>
        </w:rPr>
        <w:t>对高度为几百米的层上发生的反射与</w:t>
      </w:r>
      <w:r w:rsidRPr="00257197">
        <w:rPr>
          <w:szCs w:val="24"/>
          <w:lang w:eastAsia="zh-CN"/>
        </w:rPr>
        <w:t>/</w:t>
      </w:r>
      <w:r w:rsidRPr="00257197">
        <w:rPr>
          <w:rFonts w:hint="eastAsia"/>
          <w:szCs w:val="24"/>
          <w:lang w:eastAsia="zh-CN"/>
        </w:rPr>
        <w:t>或折射进行处理的方式是一项重要机理，它使信号能选择有利的路径几何状况从而绕过由下方的地形所造成的任何衍射。因此，该效应对长距离有重大影响。</w:t>
      </w:r>
    </w:p>
    <w:p w14:paraId="1B6D9E99" w14:textId="77777777" w:rsidR="00684E89" w:rsidRPr="00257197" w:rsidRDefault="00684E89" w:rsidP="00596E41">
      <w:pPr>
        <w:pStyle w:val="enumlev1"/>
        <w:spacing w:line="360" w:lineRule="atLeast"/>
        <w:rPr>
          <w:szCs w:val="24"/>
          <w:lang w:eastAsia="zh-CN"/>
        </w:rPr>
      </w:pPr>
      <w:r w:rsidRPr="00257197">
        <w:rPr>
          <w:szCs w:val="24"/>
          <w:lang w:eastAsia="zh-CN"/>
        </w:rPr>
        <w:t>–</w:t>
      </w:r>
      <w:r w:rsidRPr="00257197">
        <w:rPr>
          <w:szCs w:val="24"/>
          <w:lang w:eastAsia="zh-CN"/>
        </w:rPr>
        <w:tab/>
      </w:r>
      <w:r w:rsidRPr="00765913">
        <w:rPr>
          <w:rFonts w:ascii="STKaiti" w:eastAsia="STKaiti" w:hAnsi="STKaiti" w:cstheme="minorBidi" w:hint="eastAsia"/>
          <w:kern w:val="2"/>
          <w:szCs w:val="22"/>
          <w:lang w:val="en-US" w:eastAsia="zh-CN"/>
        </w:rPr>
        <w:t>水汽散射：</w:t>
      </w:r>
      <w:r w:rsidRPr="00257197">
        <w:rPr>
          <w:rFonts w:hint="eastAsia"/>
          <w:szCs w:val="24"/>
          <w:lang w:eastAsia="zh-CN"/>
        </w:rPr>
        <w:t>水汽散射可能是地面电台发射器与地球站之间的潜在干扰源，因为它可各向同性地发生作用，因此无论公共体积是否位于协调地球站与地面电台或与在双向划分频段内操作的其他接收地球站之间的大圆干扰路径上，它都能发生作用。</w:t>
      </w:r>
    </w:p>
    <w:p w14:paraId="576A0BDA" w14:textId="77777777" w:rsidR="00684E89" w:rsidRDefault="00684E89" w:rsidP="00684E89">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14:paraId="1A5593D9" w14:textId="77777777" w:rsidR="00684E89" w:rsidRPr="00257197" w:rsidRDefault="00684E89" w:rsidP="00596E41">
      <w:pPr>
        <w:snapToGrid w:val="0"/>
        <w:spacing w:line="320" w:lineRule="atLeast"/>
        <w:ind w:firstLineChars="200" w:firstLine="496"/>
        <w:rPr>
          <w:szCs w:val="24"/>
          <w:lang w:eastAsia="zh-CN"/>
        </w:rPr>
      </w:pPr>
      <w:r w:rsidRPr="00257197">
        <w:rPr>
          <w:rFonts w:hint="eastAsia"/>
          <w:szCs w:val="24"/>
          <w:lang w:eastAsia="zh-CN"/>
        </w:rPr>
        <w:lastRenderedPageBreak/>
        <w:t>本附件将传播现象归为下列两类：</w:t>
      </w:r>
    </w:p>
    <w:p w14:paraId="6015A3A7" w14:textId="77777777" w:rsidR="00684E89" w:rsidRPr="00257197" w:rsidRDefault="00684E89" w:rsidP="00596E41">
      <w:pPr>
        <w:pStyle w:val="enumlev1"/>
        <w:spacing w:line="320" w:lineRule="atLeast"/>
        <w:rPr>
          <w:szCs w:val="24"/>
          <w:lang w:eastAsia="zh-CN"/>
        </w:rPr>
      </w:pPr>
      <w:r w:rsidRPr="00257197">
        <w:rPr>
          <w:szCs w:val="24"/>
          <w:lang w:eastAsia="zh-CN"/>
        </w:rPr>
        <w:t>–</w:t>
      </w:r>
      <w:r w:rsidRPr="00257197">
        <w:rPr>
          <w:szCs w:val="24"/>
          <w:lang w:eastAsia="zh-CN"/>
        </w:rPr>
        <w:tab/>
      </w:r>
      <w:r w:rsidRPr="00765913">
        <w:rPr>
          <w:rFonts w:ascii="STKaiti" w:eastAsia="STKaiti" w:hAnsi="STKaiti" w:cstheme="minorBidi" w:hint="eastAsia"/>
          <w:kern w:val="2"/>
          <w:szCs w:val="22"/>
          <w:lang w:val="en-US" w:eastAsia="zh-CN"/>
        </w:rPr>
        <w:t>传播模式</w:t>
      </w:r>
      <w:r w:rsidRPr="00257197">
        <w:rPr>
          <w:szCs w:val="24"/>
          <w:lang w:eastAsia="zh-CN"/>
        </w:rPr>
        <w:t>(1)</w:t>
      </w:r>
      <w:r w:rsidRPr="00257197">
        <w:rPr>
          <w:rFonts w:hint="eastAsia"/>
          <w:szCs w:val="24"/>
          <w:lang w:eastAsia="zh-CN"/>
        </w:rPr>
        <w:t>：晴空中的传播现象</w:t>
      </w:r>
      <w:r>
        <w:rPr>
          <w:rFonts w:hint="eastAsia"/>
          <w:szCs w:val="24"/>
          <w:lang w:eastAsia="zh-CN"/>
        </w:rPr>
        <w:t>（</w:t>
      </w:r>
      <w:r w:rsidRPr="00257197">
        <w:rPr>
          <w:rFonts w:hint="eastAsia"/>
          <w:szCs w:val="24"/>
          <w:lang w:eastAsia="zh-CN"/>
        </w:rPr>
        <w:t>对流层散射</w:t>
      </w:r>
      <w:r>
        <w:rPr>
          <w:rFonts w:hint="eastAsia"/>
          <w:szCs w:val="24"/>
          <w:lang w:eastAsia="zh-CN"/>
        </w:rPr>
        <w:t>、</w:t>
      </w:r>
      <w:r w:rsidRPr="00257197">
        <w:rPr>
          <w:rFonts w:hint="eastAsia"/>
          <w:szCs w:val="24"/>
          <w:lang w:eastAsia="zh-CN"/>
        </w:rPr>
        <w:t>波导</w:t>
      </w:r>
      <w:r>
        <w:rPr>
          <w:rFonts w:hint="eastAsia"/>
          <w:szCs w:val="24"/>
          <w:lang w:eastAsia="zh-CN"/>
        </w:rPr>
        <w:t>、</w:t>
      </w:r>
      <w:r w:rsidRPr="00257197">
        <w:rPr>
          <w:rFonts w:hint="eastAsia"/>
          <w:szCs w:val="24"/>
          <w:lang w:eastAsia="zh-CN"/>
        </w:rPr>
        <w:t>层反射</w:t>
      </w:r>
      <w:r w:rsidRPr="00257197">
        <w:rPr>
          <w:szCs w:val="24"/>
          <w:lang w:eastAsia="zh-CN"/>
        </w:rPr>
        <w:t>/</w:t>
      </w:r>
      <w:r w:rsidRPr="00257197">
        <w:rPr>
          <w:rFonts w:hint="eastAsia"/>
          <w:szCs w:val="24"/>
          <w:lang w:eastAsia="zh-CN"/>
        </w:rPr>
        <w:t>折射</w:t>
      </w:r>
      <w:r>
        <w:rPr>
          <w:rFonts w:hint="eastAsia"/>
          <w:szCs w:val="24"/>
          <w:lang w:eastAsia="zh-CN"/>
        </w:rPr>
        <w:t>、</w:t>
      </w:r>
      <w:r w:rsidRPr="00257197">
        <w:rPr>
          <w:rFonts w:hint="eastAsia"/>
          <w:szCs w:val="24"/>
          <w:lang w:eastAsia="zh-CN"/>
        </w:rPr>
        <w:t>气体吸收以及场地屏蔽</w:t>
      </w:r>
      <w:r>
        <w:rPr>
          <w:rFonts w:hint="eastAsia"/>
          <w:szCs w:val="24"/>
          <w:lang w:eastAsia="zh-CN"/>
        </w:rPr>
        <w:t>）</w:t>
      </w:r>
      <w:r w:rsidRPr="00257197">
        <w:rPr>
          <w:rFonts w:hint="eastAsia"/>
          <w:szCs w:val="24"/>
          <w:lang w:eastAsia="zh-CN"/>
        </w:rPr>
        <w:t>。这些现象被限定在沿大圆路径传播。</w:t>
      </w:r>
    </w:p>
    <w:p w14:paraId="393423DF" w14:textId="77777777" w:rsidR="00684E89" w:rsidRPr="00257197" w:rsidRDefault="00684E89" w:rsidP="00596E41">
      <w:pPr>
        <w:pStyle w:val="enumlev1"/>
        <w:spacing w:line="320" w:lineRule="atLeast"/>
        <w:rPr>
          <w:szCs w:val="24"/>
          <w:lang w:eastAsia="zh-CN"/>
        </w:rPr>
      </w:pPr>
      <w:r w:rsidRPr="00257197">
        <w:rPr>
          <w:szCs w:val="24"/>
          <w:lang w:eastAsia="zh-CN"/>
        </w:rPr>
        <w:t>–</w:t>
      </w:r>
      <w:r w:rsidRPr="00257197">
        <w:rPr>
          <w:szCs w:val="24"/>
          <w:lang w:eastAsia="zh-CN"/>
        </w:rPr>
        <w:tab/>
      </w:r>
      <w:r w:rsidRPr="00765913">
        <w:rPr>
          <w:rFonts w:ascii="STKaiti" w:eastAsia="STKaiti" w:hAnsi="STKaiti" w:cstheme="minorBidi" w:hint="eastAsia"/>
          <w:kern w:val="2"/>
          <w:szCs w:val="22"/>
          <w:lang w:val="en-US" w:eastAsia="zh-CN"/>
        </w:rPr>
        <w:t>传播模式</w:t>
      </w:r>
      <w:r w:rsidRPr="00257197">
        <w:rPr>
          <w:szCs w:val="24"/>
          <w:lang w:eastAsia="zh-CN"/>
        </w:rPr>
        <w:t>(2)</w:t>
      </w:r>
      <w:r w:rsidRPr="00257197">
        <w:rPr>
          <w:rFonts w:hint="eastAsia"/>
          <w:szCs w:val="24"/>
          <w:lang w:eastAsia="zh-CN"/>
        </w:rPr>
        <w:t>：水汽散射。</w:t>
      </w:r>
    </w:p>
    <w:p w14:paraId="2050F290" w14:textId="77777777" w:rsidR="00684E89" w:rsidRPr="00257197" w:rsidRDefault="00684E89" w:rsidP="00596E41">
      <w:pPr>
        <w:pStyle w:val="Heading3"/>
        <w:snapToGrid w:val="0"/>
        <w:spacing w:line="320" w:lineRule="atLeast"/>
        <w:rPr>
          <w:szCs w:val="24"/>
          <w:lang w:eastAsia="zh-CN"/>
        </w:rPr>
      </w:pPr>
      <w:r w:rsidRPr="00257197">
        <w:rPr>
          <w:szCs w:val="24"/>
          <w:lang w:eastAsia="zh-CN"/>
        </w:rPr>
        <w:t>1.5.1</w:t>
      </w:r>
      <w:r w:rsidRPr="00257197">
        <w:rPr>
          <w:szCs w:val="24"/>
          <w:lang w:eastAsia="zh-CN"/>
        </w:rPr>
        <w:tab/>
      </w:r>
      <w:r w:rsidRPr="00257197">
        <w:rPr>
          <w:rFonts w:hint="eastAsia"/>
          <w:szCs w:val="24"/>
          <w:lang w:eastAsia="zh-CN"/>
        </w:rPr>
        <w:t>传播模式</w:t>
      </w:r>
      <w:r w:rsidRPr="00257197">
        <w:rPr>
          <w:szCs w:val="24"/>
          <w:lang w:eastAsia="zh-CN"/>
        </w:rPr>
        <w:t>(1)</w:t>
      </w:r>
    </w:p>
    <w:p w14:paraId="5C763BE7" w14:textId="77777777" w:rsidR="00684E89" w:rsidRPr="00257197" w:rsidRDefault="00684E89" w:rsidP="00596E41">
      <w:pPr>
        <w:snapToGrid w:val="0"/>
        <w:spacing w:line="320" w:lineRule="atLeast"/>
        <w:ind w:firstLineChars="200" w:firstLine="496"/>
        <w:rPr>
          <w:szCs w:val="24"/>
          <w:lang w:eastAsia="zh-CN"/>
        </w:rPr>
      </w:pPr>
      <w:r w:rsidRPr="00257197">
        <w:rPr>
          <w:rFonts w:hint="eastAsia"/>
          <w:szCs w:val="24"/>
          <w:lang w:eastAsia="zh-CN"/>
        </w:rPr>
        <w:t>在确定传播模式</w:t>
      </w:r>
      <w:r w:rsidRPr="00257197">
        <w:rPr>
          <w:szCs w:val="24"/>
          <w:lang w:eastAsia="zh-CN"/>
        </w:rPr>
        <w:t>(1)</w:t>
      </w:r>
      <w:r w:rsidRPr="00257197">
        <w:rPr>
          <w:rFonts w:hint="eastAsia"/>
          <w:szCs w:val="24"/>
          <w:lang w:eastAsia="zh-CN"/>
        </w:rPr>
        <w:t>所需距离时，适用频段被分成三部分：</w:t>
      </w:r>
    </w:p>
    <w:p w14:paraId="3EE4F299" w14:textId="77777777" w:rsidR="00684E89" w:rsidRPr="00257197" w:rsidRDefault="00684E89" w:rsidP="00596E41">
      <w:pPr>
        <w:pStyle w:val="enumlev1"/>
        <w:spacing w:line="320" w:lineRule="atLeast"/>
        <w:rPr>
          <w:szCs w:val="24"/>
          <w:lang w:eastAsia="zh-CN"/>
        </w:rPr>
      </w:pPr>
      <w:r w:rsidRPr="00257197">
        <w:rPr>
          <w:szCs w:val="24"/>
          <w:lang w:eastAsia="zh-CN"/>
        </w:rPr>
        <w:t>–</w:t>
      </w:r>
      <w:r w:rsidRPr="00257197">
        <w:rPr>
          <w:szCs w:val="24"/>
          <w:lang w:eastAsia="zh-CN"/>
        </w:rPr>
        <w:tab/>
        <w:t>100 MHz</w:t>
      </w:r>
      <w:r w:rsidRPr="00257197">
        <w:rPr>
          <w:rFonts w:hint="eastAsia"/>
          <w:szCs w:val="24"/>
          <w:lang w:eastAsia="zh-CN"/>
        </w:rPr>
        <w:t>至</w:t>
      </w:r>
      <w:r w:rsidRPr="00257197">
        <w:rPr>
          <w:szCs w:val="24"/>
          <w:lang w:eastAsia="zh-CN"/>
        </w:rPr>
        <w:t>790 MHz</w:t>
      </w:r>
      <w:r w:rsidRPr="00257197">
        <w:rPr>
          <w:rFonts w:hint="eastAsia"/>
          <w:szCs w:val="24"/>
          <w:lang w:eastAsia="zh-CN"/>
        </w:rPr>
        <w:t>之间的</w:t>
      </w:r>
      <w:r w:rsidRPr="0085431B">
        <w:rPr>
          <w:lang w:val="en-GB" w:eastAsia="zh-CN"/>
        </w:rPr>
        <w:t>VHF/UHF</w:t>
      </w:r>
      <w:r>
        <w:rPr>
          <w:rFonts w:hint="eastAsia"/>
          <w:szCs w:val="24"/>
          <w:lang w:eastAsia="zh-CN"/>
        </w:rPr>
        <w:t>频率，时间百分数为平均</w:t>
      </w:r>
      <w:r w:rsidRPr="00257197">
        <w:rPr>
          <w:rFonts w:hint="eastAsia"/>
          <w:szCs w:val="24"/>
          <w:lang w:eastAsia="zh-CN"/>
        </w:rPr>
        <w:t>年份的</w:t>
      </w:r>
      <w:r w:rsidRPr="00257197">
        <w:rPr>
          <w:szCs w:val="24"/>
          <w:lang w:eastAsia="zh-CN"/>
        </w:rPr>
        <w:t>1%</w:t>
      </w:r>
      <w:r w:rsidRPr="00257197">
        <w:rPr>
          <w:rFonts w:hint="eastAsia"/>
          <w:szCs w:val="24"/>
          <w:lang w:eastAsia="zh-CN"/>
        </w:rPr>
        <w:t>至</w:t>
      </w:r>
      <w:r w:rsidRPr="00257197">
        <w:rPr>
          <w:szCs w:val="24"/>
          <w:lang w:eastAsia="zh-CN"/>
        </w:rPr>
        <w:t>5</w:t>
      </w:r>
      <w:r>
        <w:rPr>
          <w:rFonts w:hint="eastAsia"/>
          <w:szCs w:val="24"/>
          <w:lang w:eastAsia="zh-CN"/>
        </w:rPr>
        <w:t>0</w:t>
      </w:r>
      <w:r w:rsidRPr="00257197">
        <w:rPr>
          <w:szCs w:val="24"/>
          <w:lang w:eastAsia="zh-CN"/>
        </w:rPr>
        <w:t>%</w:t>
      </w:r>
      <w:r>
        <w:rPr>
          <w:rFonts w:hint="eastAsia"/>
          <w:szCs w:val="24"/>
          <w:lang w:eastAsia="zh-CN"/>
        </w:rPr>
        <w:t>：该传播模型基于观测数据并包括所有</w:t>
      </w:r>
      <w:r w:rsidRPr="00257197">
        <w:rPr>
          <w:rFonts w:hint="eastAsia"/>
          <w:szCs w:val="24"/>
          <w:lang w:eastAsia="zh-CN"/>
        </w:rPr>
        <w:t>传播模式</w:t>
      </w:r>
      <w:r w:rsidRPr="00257197">
        <w:rPr>
          <w:szCs w:val="24"/>
          <w:lang w:eastAsia="zh-CN"/>
        </w:rPr>
        <w:t>(1)</w:t>
      </w:r>
      <w:r>
        <w:rPr>
          <w:rFonts w:hint="eastAsia"/>
          <w:szCs w:val="24"/>
          <w:lang w:eastAsia="zh-CN"/>
        </w:rPr>
        <w:t>机理，除了</w:t>
      </w:r>
      <w:r w:rsidRPr="00257197">
        <w:rPr>
          <w:rFonts w:hint="eastAsia"/>
          <w:szCs w:val="24"/>
          <w:lang w:eastAsia="zh-CN"/>
        </w:rPr>
        <w:t>场地屏蔽</w:t>
      </w:r>
      <w:r>
        <w:rPr>
          <w:rFonts w:hint="eastAsia"/>
          <w:szCs w:val="24"/>
          <w:lang w:eastAsia="zh-CN"/>
        </w:rPr>
        <w:t>（单独适用）</w:t>
      </w:r>
      <w:r w:rsidRPr="00257197">
        <w:rPr>
          <w:rFonts w:hint="eastAsia"/>
          <w:szCs w:val="24"/>
          <w:lang w:eastAsia="zh-CN"/>
        </w:rPr>
        <w:t>。</w:t>
      </w:r>
    </w:p>
    <w:p w14:paraId="703B9DB6" w14:textId="77777777" w:rsidR="00684E89" w:rsidRPr="00257197" w:rsidRDefault="00684E89" w:rsidP="00596E41">
      <w:pPr>
        <w:pStyle w:val="enumlev1"/>
        <w:spacing w:line="320" w:lineRule="atLeast"/>
        <w:rPr>
          <w:szCs w:val="24"/>
          <w:lang w:eastAsia="zh-CN"/>
        </w:rPr>
      </w:pPr>
      <w:r w:rsidRPr="00257197">
        <w:rPr>
          <w:szCs w:val="24"/>
          <w:lang w:eastAsia="zh-CN"/>
        </w:rPr>
        <w:t>–</w:t>
      </w:r>
      <w:r w:rsidRPr="00257197">
        <w:rPr>
          <w:szCs w:val="24"/>
          <w:lang w:eastAsia="zh-CN"/>
        </w:rPr>
        <w:tab/>
        <w:t>790 MHz</w:t>
      </w:r>
      <w:r w:rsidRPr="00257197">
        <w:rPr>
          <w:rFonts w:hint="eastAsia"/>
          <w:szCs w:val="24"/>
          <w:lang w:eastAsia="zh-CN"/>
        </w:rPr>
        <w:t>至</w:t>
      </w:r>
      <w:r w:rsidRPr="00257197">
        <w:rPr>
          <w:szCs w:val="24"/>
          <w:lang w:eastAsia="zh-CN"/>
        </w:rPr>
        <w:t>60 GHz</w:t>
      </w:r>
      <w:r w:rsidRPr="00257197">
        <w:rPr>
          <w:rFonts w:hint="eastAsia"/>
          <w:szCs w:val="24"/>
          <w:lang w:eastAsia="zh-CN"/>
        </w:rPr>
        <w:t>之间，时间百分数为</w:t>
      </w:r>
      <w:r>
        <w:rPr>
          <w:rFonts w:hint="eastAsia"/>
          <w:szCs w:val="24"/>
          <w:lang w:eastAsia="zh-CN"/>
        </w:rPr>
        <w:t>平均</w:t>
      </w:r>
      <w:r w:rsidRPr="00257197">
        <w:rPr>
          <w:rFonts w:hint="eastAsia"/>
          <w:szCs w:val="24"/>
          <w:lang w:eastAsia="zh-CN"/>
        </w:rPr>
        <w:t>年份的</w:t>
      </w:r>
      <w:r w:rsidRPr="00257197">
        <w:rPr>
          <w:szCs w:val="24"/>
          <w:lang w:eastAsia="zh-CN"/>
        </w:rPr>
        <w:t>0.001%</w:t>
      </w:r>
      <w:r w:rsidRPr="00257197">
        <w:rPr>
          <w:rFonts w:hint="eastAsia"/>
          <w:szCs w:val="24"/>
          <w:lang w:eastAsia="zh-CN"/>
        </w:rPr>
        <w:t>至</w:t>
      </w:r>
      <w:r w:rsidRPr="00257197">
        <w:rPr>
          <w:szCs w:val="24"/>
          <w:lang w:eastAsia="zh-CN"/>
        </w:rPr>
        <w:t>50%</w:t>
      </w:r>
      <w:r>
        <w:rPr>
          <w:rFonts w:hint="eastAsia"/>
          <w:szCs w:val="24"/>
          <w:lang w:eastAsia="zh-CN"/>
        </w:rPr>
        <w:t>：该传播模型考虑了</w:t>
      </w:r>
      <w:r w:rsidRPr="00257197">
        <w:rPr>
          <w:rFonts w:hint="eastAsia"/>
          <w:szCs w:val="24"/>
          <w:lang w:eastAsia="zh-CN"/>
        </w:rPr>
        <w:t>对流层散射</w:t>
      </w:r>
      <w:r>
        <w:rPr>
          <w:rFonts w:hint="eastAsia"/>
          <w:szCs w:val="24"/>
          <w:lang w:eastAsia="zh-CN"/>
        </w:rPr>
        <w:t>、</w:t>
      </w:r>
      <w:r w:rsidRPr="00257197">
        <w:rPr>
          <w:rFonts w:hint="eastAsia"/>
          <w:szCs w:val="24"/>
          <w:lang w:eastAsia="zh-CN"/>
        </w:rPr>
        <w:t>波导</w:t>
      </w:r>
      <w:r>
        <w:rPr>
          <w:rFonts w:hint="eastAsia"/>
          <w:szCs w:val="24"/>
          <w:lang w:eastAsia="zh-CN"/>
        </w:rPr>
        <w:t>、</w:t>
      </w:r>
      <w:r w:rsidRPr="00257197">
        <w:rPr>
          <w:rFonts w:hint="eastAsia"/>
          <w:szCs w:val="24"/>
          <w:lang w:eastAsia="zh-CN"/>
        </w:rPr>
        <w:t>层反射</w:t>
      </w:r>
      <w:r w:rsidRPr="00257197">
        <w:rPr>
          <w:szCs w:val="24"/>
          <w:lang w:eastAsia="zh-CN"/>
        </w:rPr>
        <w:t>/</w:t>
      </w:r>
      <w:r w:rsidRPr="00257197">
        <w:rPr>
          <w:rFonts w:hint="eastAsia"/>
          <w:szCs w:val="24"/>
          <w:lang w:eastAsia="zh-CN"/>
        </w:rPr>
        <w:t>折射。</w:t>
      </w:r>
      <w:r>
        <w:rPr>
          <w:rFonts w:hint="eastAsia"/>
          <w:szCs w:val="24"/>
          <w:lang w:eastAsia="zh-CN"/>
        </w:rPr>
        <w:t>在该模型中，</w:t>
      </w:r>
      <w:r w:rsidRPr="00FF2F2F">
        <w:rPr>
          <w:rFonts w:hint="eastAsia"/>
          <w:szCs w:val="24"/>
          <w:lang w:eastAsia="zh-CN"/>
        </w:rPr>
        <w:t>针对每个传播模式</w:t>
      </w:r>
      <w:r w:rsidRPr="00257197">
        <w:rPr>
          <w:szCs w:val="24"/>
          <w:lang w:eastAsia="zh-CN"/>
        </w:rPr>
        <w:t>(1)</w:t>
      </w:r>
      <w:r>
        <w:rPr>
          <w:rFonts w:hint="eastAsia"/>
          <w:szCs w:val="24"/>
          <w:lang w:eastAsia="zh-CN"/>
        </w:rPr>
        <w:t>机理</w:t>
      </w:r>
      <w:r w:rsidRPr="00FF2F2F">
        <w:rPr>
          <w:rFonts w:hint="eastAsia"/>
          <w:szCs w:val="24"/>
          <w:lang w:eastAsia="zh-CN"/>
        </w:rPr>
        <w:t>进行单独的计算。</w:t>
      </w:r>
    </w:p>
    <w:p w14:paraId="3A1E4FEB" w14:textId="77777777" w:rsidR="00684E89" w:rsidRPr="00257197" w:rsidRDefault="00684E89" w:rsidP="00596E41">
      <w:pPr>
        <w:pStyle w:val="enumlev1"/>
        <w:spacing w:line="320" w:lineRule="atLeast"/>
        <w:rPr>
          <w:szCs w:val="24"/>
          <w:lang w:eastAsia="zh-CN"/>
        </w:rPr>
      </w:pPr>
      <w:r w:rsidRPr="00257197">
        <w:rPr>
          <w:szCs w:val="24"/>
          <w:lang w:eastAsia="zh-CN"/>
        </w:rPr>
        <w:t>–</w:t>
      </w:r>
      <w:r w:rsidRPr="00257197">
        <w:rPr>
          <w:szCs w:val="24"/>
          <w:lang w:eastAsia="zh-CN"/>
        </w:rPr>
        <w:tab/>
        <w:t>60 GHz</w:t>
      </w:r>
      <w:r w:rsidRPr="00257197">
        <w:rPr>
          <w:rFonts w:hint="eastAsia"/>
          <w:szCs w:val="24"/>
          <w:lang w:eastAsia="zh-CN"/>
        </w:rPr>
        <w:t>至</w:t>
      </w:r>
      <w:r w:rsidRPr="00257197">
        <w:rPr>
          <w:szCs w:val="24"/>
          <w:lang w:eastAsia="zh-CN"/>
        </w:rPr>
        <w:t>105 GHz</w:t>
      </w:r>
      <w:r w:rsidRPr="00257197">
        <w:rPr>
          <w:rFonts w:hint="eastAsia"/>
          <w:szCs w:val="24"/>
          <w:lang w:eastAsia="zh-CN"/>
        </w:rPr>
        <w:t>之间，</w:t>
      </w:r>
      <w:r>
        <w:rPr>
          <w:rFonts w:hint="eastAsia"/>
          <w:szCs w:val="24"/>
          <w:lang w:eastAsia="zh-CN"/>
        </w:rPr>
        <w:t>时间百分数为平均</w:t>
      </w:r>
      <w:r w:rsidRPr="00257197">
        <w:rPr>
          <w:rFonts w:hint="eastAsia"/>
          <w:szCs w:val="24"/>
          <w:lang w:eastAsia="zh-CN"/>
        </w:rPr>
        <w:t>年份的</w:t>
      </w:r>
      <w:r w:rsidRPr="00257197">
        <w:rPr>
          <w:szCs w:val="24"/>
          <w:lang w:eastAsia="zh-CN"/>
        </w:rPr>
        <w:t>0.001%</w:t>
      </w:r>
      <w:r w:rsidRPr="00257197">
        <w:rPr>
          <w:rFonts w:hint="eastAsia"/>
          <w:szCs w:val="24"/>
          <w:lang w:eastAsia="zh-CN"/>
        </w:rPr>
        <w:t>至</w:t>
      </w:r>
      <w:r w:rsidRPr="00257197">
        <w:rPr>
          <w:szCs w:val="24"/>
          <w:lang w:eastAsia="zh-CN"/>
        </w:rPr>
        <w:t>50%</w:t>
      </w:r>
      <w:r>
        <w:rPr>
          <w:rFonts w:hint="eastAsia"/>
          <w:szCs w:val="24"/>
          <w:lang w:eastAsia="zh-CN"/>
        </w:rPr>
        <w:t>：</w:t>
      </w:r>
      <w:r w:rsidRPr="00FF2F2F">
        <w:rPr>
          <w:rFonts w:hint="eastAsia"/>
          <w:szCs w:val="24"/>
          <w:lang w:eastAsia="zh-CN"/>
        </w:rPr>
        <w:t>热流模型基于自由空间损失和气体吸收的保守估计，以及小时间百分比的信号增强余量</w:t>
      </w:r>
      <w:r w:rsidRPr="00257197">
        <w:rPr>
          <w:rFonts w:hint="eastAsia"/>
          <w:szCs w:val="24"/>
          <w:lang w:eastAsia="zh-CN"/>
        </w:rPr>
        <w:t>。</w:t>
      </w:r>
    </w:p>
    <w:p w14:paraId="37ECCD81" w14:textId="77777777" w:rsidR="00684E89" w:rsidRPr="00257197" w:rsidRDefault="00684E89" w:rsidP="00596E41">
      <w:pPr>
        <w:snapToGrid w:val="0"/>
        <w:spacing w:line="320" w:lineRule="atLeast"/>
        <w:ind w:firstLineChars="200" w:firstLine="496"/>
        <w:rPr>
          <w:szCs w:val="24"/>
          <w:lang w:eastAsia="zh-CN"/>
        </w:rPr>
      </w:pPr>
      <w:r w:rsidRPr="00257197">
        <w:rPr>
          <w:rFonts w:hint="eastAsia"/>
          <w:szCs w:val="24"/>
          <w:lang w:eastAsia="zh-CN"/>
        </w:rPr>
        <w:t>计算预定路径损耗由于地球站周围水平仰角所发生的变化时应使用地球站不同径向上的水平仰角及距离并见附件</w:t>
      </w:r>
      <w:r w:rsidRPr="00257197">
        <w:rPr>
          <w:rFonts w:hint="eastAsia"/>
          <w:szCs w:val="24"/>
          <w:lang w:eastAsia="zh-CN"/>
        </w:rPr>
        <w:t>1</w:t>
      </w:r>
      <w:r w:rsidRPr="00257197">
        <w:rPr>
          <w:rFonts w:hint="eastAsia"/>
          <w:szCs w:val="24"/>
          <w:lang w:eastAsia="zh-CN"/>
        </w:rPr>
        <w:t>后附资料</w:t>
      </w:r>
      <w:r w:rsidRPr="00257197">
        <w:rPr>
          <w:rFonts w:hint="eastAsia"/>
          <w:szCs w:val="24"/>
          <w:lang w:eastAsia="zh-CN"/>
        </w:rPr>
        <w:t>1</w:t>
      </w:r>
      <w:r w:rsidRPr="00257197">
        <w:rPr>
          <w:rFonts w:hint="eastAsia"/>
          <w:szCs w:val="24"/>
          <w:lang w:eastAsia="zh-CN"/>
        </w:rPr>
        <w:t>第</w:t>
      </w:r>
      <w:r w:rsidRPr="00257197">
        <w:rPr>
          <w:szCs w:val="24"/>
          <w:lang w:eastAsia="zh-CN"/>
        </w:rPr>
        <w:t>1</w:t>
      </w:r>
      <w:r w:rsidRPr="00257197">
        <w:rPr>
          <w:rFonts w:hint="eastAsia"/>
          <w:szCs w:val="24"/>
          <w:lang w:eastAsia="zh-CN"/>
        </w:rPr>
        <w:t>节。对于</w:t>
      </w:r>
      <w:r w:rsidRPr="00257197">
        <w:rPr>
          <w:szCs w:val="24"/>
          <w:lang w:eastAsia="zh-CN"/>
        </w:rPr>
        <w:t>100 MHz</w:t>
      </w:r>
      <w:r w:rsidRPr="00257197">
        <w:rPr>
          <w:rFonts w:hint="eastAsia"/>
          <w:szCs w:val="24"/>
          <w:lang w:eastAsia="zh-CN"/>
        </w:rPr>
        <w:t>至</w:t>
      </w:r>
      <w:r w:rsidRPr="00257197">
        <w:rPr>
          <w:szCs w:val="24"/>
          <w:lang w:eastAsia="zh-CN"/>
        </w:rPr>
        <w:t>105 GHz</w:t>
      </w:r>
      <w:r w:rsidRPr="00257197">
        <w:rPr>
          <w:rFonts w:hint="eastAsia"/>
          <w:szCs w:val="24"/>
          <w:lang w:eastAsia="zh-CN"/>
        </w:rPr>
        <w:t>之间的所有频率而言，水平特征所造成的衰减被计入传播模式</w:t>
      </w:r>
      <w:r w:rsidRPr="00257197">
        <w:rPr>
          <w:szCs w:val="24"/>
          <w:lang w:eastAsia="zh-CN"/>
        </w:rPr>
        <w:t>(1)</w:t>
      </w:r>
      <w:r w:rsidRPr="00257197">
        <w:rPr>
          <w:rFonts w:hint="eastAsia"/>
          <w:szCs w:val="24"/>
          <w:lang w:eastAsia="zh-CN"/>
        </w:rPr>
        <w:t>预定路径损耗的值当中，被某一特别的共用情况</w:t>
      </w:r>
      <w:r>
        <w:rPr>
          <w:rFonts w:hint="eastAsia"/>
          <w:szCs w:val="24"/>
          <w:lang w:eastAsia="zh-CN"/>
        </w:rPr>
        <w:t>（</w:t>
      </w:r>
      <w:r w:rsidRPr="00257197">
        <w:rPr>
          <w:rFonts w:hint="eastAsia"/>
          <w:szCs w:val="24"/>
          <w:lang w:eastAsia="zh-CN"/>
        </w:rPr>
        <w:t>见第</w:t>
      </w:r>
      <w:r w:rsidRPr="00257197">
        <w:rPr>
          <w:szCs w:val="24"/>
          <w:lang w:eastAsia="zh-CN"/>
        </w:rPr>
        <w:t>1.4.5</w:t>
      </w:r>
      <w:r w:rsidRPr="00257197">
        <w:rPr>
          <w:rFonts w:hint="eastAsia"/>
          <w:szCs w:val="24"/>
          <w:lang w:eastAsia="zh-CN"/>
        </w:rPr>
        <w:t>、</w:t>
      </w:r>
      <w:r w:rsidRPr="00257197">
        <w:rPr>
          <w:szCs w:val="24"/>
          <w:lang w:eastAsia="zh-CN"/>
        </w:rPr>
        <w:t>1.4.6</w:t>
      </w:r>
      <w:r w:rsidRPr="00257197">
        <w:rPr>
          <w:rFonts w:hint="eastAsia"/>
          <w:szCs w:val="24"/>
          <w:lang w:eastAsia="zh-CN"/>
        </w:rPr>
        <w:t>、</w:t>
      </w:r>
      <w:r w:rsidRPr="00257197">
        <w:rPr>
          <w:rFonts w:hint="eastAsia"/>
          <w:szCs w:val="24"/>
          <w:lang w:eastAsia="zh-CN"/>
        </w:rPr>
        <w:t>1.4.7</w:t>
      </w:r>
      <w:r w:rsidRPr="00257197">
        <w:rPr>
          <w:rFonts w:hint="eastAsia"/>
          <w:szCs w:val="24"/>
          <w:lang w:eastAsia="zh-CN"/>
        </w:rPr>
        <w:t>和</w:t>
      </w:r>
      <w:r w:rsidRPr="00257197">
        <w:rPr>
          <w:rFonts w:hint="eastAsia"/>
          <w:szCs w:val="24"/>
          <w:lang w:eastAsia="zh-CN"/>
        </w:rPr>
        <w:t>1.4.9</w:t>
      </w:r>
      <w:r w:rsidRPr="00257197">
        <w:rPr>
          <w:rFonts w:hint="eastAsia"/>
          <w:szCs w:val="24"/>
          <w:lang w:eastAsia="zh-CN"/>
        </w:rPr>
        <w:t>节</w:t>
      </w:r>
      <w:r>
        <w:rPr>
          <w:rFonts w:hint="eastAsia"/>
          <w:szCs w:val="24"/>
          <w:lang w:eastAsia="zh-CN"/>
        </w:rPr>
        <w:t>）</w:t>
      </w:r>
      <w:r w:rsidRPr="00257197">
        <w:rPr>
          <w:rFonts w:hint="eastAsia"/>
          <w:szCs w:val="24"/>
          <w:lang w:eastAsia="zh-CN"/>
        </w:rPr>
        <w:t>禁止的情况除外。</w:t>
      </w:r>
    </w:p>
    <w:p w14:paraId="12948D41" w14:textId="77777777" w:rsidR="00684E89" w:rsidRPr="00257197" w:rsidRDefault="00684E89" w:rsidP="00596E41">
      <w:pPr>
        <w:snapToGrid w:val="0"/>
        <w:spacing w:line="320" w:lineRule="atLeast"/>
        <w:ind w:firstLineChars="200" w:firstLine="496"/>
        <w:rPr>
          <w:szCs w:val="24"/>
          <w:lang w:eastAsia="zh-CN"/>
        </w:rPr>
      </w:pPr>
      <w:r w:rsidRPr="00257197">
        <w:rPr>
          <w:rFonts w:hint="eastAsia"/>
          <w:szCs w:val="24"/>
          <w:lang w:eastAsia="zh-CN"/>
        </w:rPr>
        <w:t>计算传播模式</w:t>
      </w:r>
      <w:r w:rsidRPr="00257197">
        <w:rPr>
          <w:szCs w:val="24"/>
          <w:lang w:eastAsia="zh-CN"/>
        </w:rPr>
        <w:t>(1)</w:t>
      </w:r>
      <w:r w:rsidRPr="00257197">
        <w:rPr>
          <w:rFonts w:hint="eastAsia"/>
          <w:szCs w:val="24"/>
          <w:lang w:eastAsia="zh-CN"/>
        </w:rPr>
        <w:t>所需距离时，世界被分为四个基本无线电</w:t>
      </w:r>
      <w:r w:rsidRPr="00257197">
        <w:rPr>
          <w:szCs w:val="24"/>
          <w:lang w:eastAsia="zh-CN"/>
        </w:rPr>
        <w:t> – </w:t>
      </w:r>
      <w:r w:rsidRPr="00257197">
        <w:rPr>
          <w:rFonts w:hint="eastAsia"/>
          <w:szCs w:val="24"/>
          <w:lang w:eastAsia="zh-CN"/>
        </w:rPr>
        <w:t>气候区。定义分别如下：</w:t>
      </w:r>
    </w:p>
    <w:p w14:paraId="67FBC3B6" w14:textId="77777777" w:rsidR="00684E89" w:rsidRPr="00257197" w:rsidRDefault="00684E89" w:rsidP="00596E41">
      <w:pPr>
        <w:pStyle w:val="enumlev1"/>
        <w:spacing w:line="320" w:lineRule="atLeast"/>
        <w:rPr>
          <w:szCs w:val="24"/>
          <w:lang w:eastAsia="zh-CN"/>
        </w:rPr>
      </w:pPr>
      <w:r w:rsidRPr="00257197">
        <w:rPr>
          <w:szCs w:val="24"/>
          <w:lang w:eastAsia="zh-CN"/>
        </w:rPr>
        <w:t>–</w:t>
      </w:r>
      <w:r w:rsidRPr="00257197">
        <w:rPr>
          <w:szCs w:val="24"/>
          <w:lang w:eastAsia="zh-CN"/>
        </w:rPr>
        <w:tab/>
        <w:t>A1</w:t>
      </w:r>
      <w:r w:rsidRPr="00257197">
        <w:rPr>
          <w:rFonts w:hint="eastAsia"/>
          <w:szCs w:val="24"/>
          <w:lang w:eastAsia="zh-CN"/>
        </w:rPr>
        <w:t>区：沿海陆地，即与</w:t>
      </w:r>
      <w:r w:rsidRPr="00257197">
        <w:rPr>
          <w:szCs w:val="24"/>
          <w:lang w:eastAsia="zh-CN"/>
        </w:rPr>
        <w:t>B</w:t>
      </w:r>
      <w:r w:rsidRPr="00257197">
        <w:rPr>
          <w:rFonts w:hint="eastAsia"/>
          <w:szCs w:val="24"/>
          <w:lang w:eastAsia="zh-CN"/>
        </w:rPr>
        <w:t>区或</w:t>
      </w:r>
      <w:r w:rsidRPr="00257197">
        <w:rPr>
          <w:szCs w:val="24"/>
          <w:lang w:eastAsia="zh-CN"/>
        </w:rPr>
        <w:t>C</w:t>
      </w:r>
      <w:r w:rsidRPr="00257197">
        <w:rPr>
          <w:rFonts w:hint="eastAsia"/>
          <w:szCs w:val="24"/>
          <w:lang w:eastAsia="zh-CN"/>
        </w:rPr>
        <w:t>区相毗邻的陆地</w:t>
      </w:r>
      <w:r>
        <w:rPr>
          <w:rFonts w:hint="eastAsia"/>
          <w:szCs w:val="24"/>
          <w:lang w:eastAsia="zh-CN"/>
        </w:rPr>
        <w:t>（</w:t>
      </w:r>
      <w:r w:rsidRPr="00257197">
        <w:rPr>
          <w:rFonts w:hint="eastAsia"/>
          <w:szCs w:val="24"/>
          <w:lang w:eastAsia="zh-CN"/>
        </w:rPr>
        <w:t>如下文所示</w:t>
      </w:r>
      <w:r>
        <w:rPr>
          <w:rFonts w:hint="eastAsia"/>
          <w:szCs w:val="24"/>
          <w:lang w:eastAsia="zh-CN"/>
        </w:rPr>
        <w:t>）</w:t>
      </w:r>
      <w:r w:rsidRPr="00257197">
        <w:rPr>
          <w:rFonts w:hint="eastAsia"/>
          <w:szCs w:val="24"/>
          <w:lang w:eastAsia="zh-CN"/>
        </w:rPr>
        <w:t>，平均海拔高度为</w:t>
      </w:r>
      <w:r w:rsidRPr="00257197">
        <w:rPr>
          <w:szCs w:val="24"/>
          <w:lang w:eastAsia="zh-CN"/>
        </w:rPr>
        <w:t>100</w:t>
      </w:r>
      <w:r w:rsidRPr="00257197">
        <w:rPr>
          <w:rFonts w:hint="eastAsia"/>
          <w:szCs w:val="24"/>
          <w:lang w:eastAsia="zh-CN"/>
        </w:rPr>
        <w:t>米，但限定在离最近的</w:t>
      </w:r>
      <w:r w:rsidRPr="00257197">
        <w:rPr>
          <w:szCs w:val="24"/>
          <w:lang w:eastAsia="zh-CN"/>
        </w:rPr>
        <w:t>B</w:t>
      </w:r>
      <w:r w:rsidRPr="00257197">
        <w:rPr>
          <w:rFonts w:hint="eastAsia"/>
          <w:szCs w:val="24"/>
          <w:lang w:eastAsia="zh-CN"/>
        </w:rPr>
        <w:t>区区域或</w:t>
      </w:r>
      <w:r w:rsidRPr="00257197">
        <w:rPr>
          <w:szCs w:val="24"/>
          <w:lang w:eastAsia="zh-CN"/>
        </w:rPr>
        <w:t>C</w:t>
      </w:r>
      <w:r w:rsidRPr="00257197">
        <w:rPr>
          <w:rFonts w:hint="eastAsia"/>
          <w:szCs w:val="24"/>
          <w:lang w:eastAsia="zh-CN"/>
        </w:rPr>
        <w:t>区区域最多</w:t>
      </w:r>
      <w:r w:rsidRPr="00257197">
        <w:rPr>
          <w:szCs w:val="24"/>
          <w:lang w:eastAsia="zh-CN"/>
        </w:rPr>
        <w:t>50</w:t>
      </w:r>
      <w:r w:rsidRPr="00257197">
        <w:rPr>
          <w:rFonts w:hint="eastAsia"/>
          <w:szCs w:val="24"/>
          <w:lang w:eastAsia="zh-CN"/>
        </w:rPr>
        <w:t>公里的范围内；在缺少</w:t>
      </w:r>
      <w:r w:rsidRPr="00257197">
        <w:rPr>
          <w:szCs w:val="24"/>
          <w:lang w:eastAsia="zh-CN"/>
        </w:rPr>
        <w:t>100</w:t>
      </w:r>
      <w:r w:rsidRPr="00257197">
        <w:rPr>
          <w:rFonts w:hint="eastAsia"/>
          <w:szCs w:val="24"/>
          <w:lang w:eastAsia="zh-CN"/>
        </w:rPr>
        <w:t>米处等值线的精确信息时，可以使用一个近似值</w:t>
      </w:r>
      <w:r>
        <w:rPr>
          <w:rFonts w:hint="eastAsia"/>
          <w:szCs w:val="24"/>
          <w:lang w:eastAsia="zh-CN"/>
        </w:rPr>
        <w:t>（</w:t>
      </w:r>
      <w:r w:rsidRPr="00257197">
        <w:rPr>
          <w:rFonts w:hint="eastAsia"/>
          <w:szCs w:val="24"/>
          <w:lang w:eastAsia="zh-CN"/>
        </w:rPr>
        <w:t>如</w:t>
      </w:r>
      <w:r w:rsidRPr="00257197">
        <w:rPr>
          <w:szCs w:val="24"/>
          <w:lang w:eastAsia="zh-CN"/>
        </w:rPr>
        <w:t>300</w:t>
      </w:r>
      <w:r w:rsidRPr="00257197">
        <w:rPr>
          <w:rFonts w:hint="eastAsia"/>
          <w:szCs w:val="24"/>
          <w:lang w:eastAsia="zh-CN"/>
        </w:rPr>
        <w:t>英尺</w:t>
      </w:r>
      <w:r>
        <w:rPr>
          <w:rFonts w:hint="eastAsia"/>
          <w:szCs w:val="24"/>
          <w:lang w:eastAsia="zh-CN"/>
        </w:rPr>
        <w:t>）</w:t>
      </w:r>
      <w:r w:rsidRPr="00257197">
        <w:rPr>
          <w:rFonts w:hint="eastAsia"/>
          <w:szCs w:val="24"/>
          <w:lang w:eastAsia="zh-CN"/>
        </w:rPr>
        <w:t>。面积至少为</w:t>
      </w:r>
      <w:r w:rsidRPr="0085431B">
        <w:rPr>
          <w:lang w:val="en-GB" w:eastAsia="zh-CN"/>
        </w:rPr>
        <w:t>7 800 km</w:t>
      </w:r>
      <w:r w:rsidRPr="0085431B">
        <w:rPr>
          <w:vertAlign w:val="superscript"/>
          <w:lang w:val="en-GB" w:eastAsia="zh-CN"/>
        </w:rPr>
        <w:t>2</w:t>
      </w:r>
      <w:r w:rsidRPr="00257197">
        <w:rPr>
          <w:rFonts w:hint="eastAsia"/>
          <w:szCs w:val="24"/>
          <w:lang w:eastAsia="zh-CN"/>
        </w:rPr>
        <w:t>的、包括许多小湖或河流网</w:t>
      </w:r>
      <w:r>
        <w:rPr>
          <w:rFonts w:hint="eastAsia"/>
          <w:szCs w:val="24"/>
          <w:lang w:eastAsia="zh-CN"/>
        </w:rPr>
        <w:t>（</w:t>
      </w:r>
      <w:r w:rsidRPr="00257197">
        <w:rPr>
          <w:szCs w:val="24"/>
          <w:lang w:eastAsia="zh-CN"/>
        </w:rPr>
        <w:t>50%</w:t>
      </w:r>
      <w:r w:rsidRPr="00257197">
        <w:rPr>
          <w:rFonts w:hint="eastAsia"/>
          <w:szCs w:val="24"/>
          <w:lang w:eastAsia="zh-CN"/>
        </w:rPr>
        <w:t>以上的面积为水所覆盖</w:t>
      </w:r>
      <w:r>
        <w:rPr>
          <w:rFonts w:hint="eastAsia"/>
          <w:szCs w:val="24"/>
          <w:lang w:eastAsia="zh-CN"/>
        </w:rPr>
        <w:t>）</w:t>
      </w:r>
      <w:r w:rsidRPr="00257197">
        <w:rPr>
          <w:rFonts w:hint="eastAsia"/>
          <w:szCs w:val="24"/>
          <w:lang w:eastAsia="zh-CN"/>
        </w:rPr>
        <w:t>，而且</w:t>
      </w:r>
      <w:r w:rsidRPr="00257197">
        <w:rPr>
          <w:szCs w:val="24"/>
          <w:lang w:eastAsia="zh-CN"/>
        </w:rPr>
        <w:t>90%</w:t>
      </w:r>
      <w:r w:rsidRPr="00257197">
        <w:rPr>
          <w:rFonts w:hint="eastAsia"/>
          <w:szCs w:val="24"/>
          <w:lang w:eastAsia="zh-CN"/>
        </w:rPr>
        <w:t>以上陆地的平均海拔低于</w:t>
      </w:r>
      <w:r w:rsidRPr="00257197">
        <w:rPr>
          <w:szCs w:val="24"/>
          <w:lang w:eastAsia="zh-CN"/>
        </w:rPr>
        <w:t>100</w:t>
      </w:r>
      <w:r w:rsidRPr="00257197">
        <w:rPr>
          <w:rFonts w:hint="eastAsia"/>
          <w:szCs w:val="24"/>
          <w:lang w:eastAsia="zh-CN"/>
        </w:rPr>
        <w:t>米的巨大内陆地区都可以被归入</w:t>
      </w:r>
      <w:r w:rsidRPr="00257197">
        <w:rPr>
          <w:szCs w:val="24"/>
          <w:lang w:eastAsia="zh-CN"/>
        </w:rPr>
        <w:t>A1</w:t>
      </w:r>
      <w:r w:rsidRPr="00257197">
        <w:rPr>
          <w:rFonts w:ascii="ZWAdobeF" w:hAnsi="ZWAdobeF" w:cs="ZWAdobeF"/>
          <w:szCs w:val="24"/>
          <w:lang w:eastAsia="zh-CN"/>
        </w:rPr>
        <w:t>2</w:t>
      </w:r>
      <w:r w:rsidRPr="00257197">
        <w:rPr>
          <w:rFonts w:hint="eastAsia"/>
          <w:szCs w:val="24"/>
          <w:lang w:eastAsia="zh-CN"/>
        </w:rPr>
        <w:t>区</w:t>
      </w:r>
      <w:r w:rsidRPr="00257197">
        <w:rPr>
          <w:rStyle w:val="FootnoteReference"/>
          <w:szCs w:val="24"/>
        </w:rPr>
        <w:footnoteReference w:id="6"/>
      </w:r>
      <w:r w:rsidRPr="00257197">
        <w:rPr>
          <w:rFonts w:hint="eastAsia"/>
          <w:szCs w:val="24"/>
          <w:lang w:eastAsia="zh-CN"/>
        </w:rPr>
        <w:t>。</w:t>
      </w:r>
    </w:p>
    <w:p w14:paraId="409019CC" w14:textId="77777777" w:rsidR="00684E89" w:rsidRPr="00257197" w:rsidRDefault="00684E89" w:rsidP="00596E41">
      <w:pPr>
        <w:pStyle w:val="enumlev1"/>
        <w:spacing w:line="320" w:lineRule="atLeast"/>
        <w:rPr>
          <w:szCs w:val="24"/>
          <w:lang w:eastAsia="zh-CN"/>
        </w:rPr>
      </w:pPr>
      <w:r w:rsidRPr="00257197">
        <w:rPr>
          <w:szCs w:val="24"/>
          <w:lang w:eastAsia="zh-CN"/>
        </w:rPr>
        <w:t>–</w:t>
      </w:r>
      <w:r w:rsidRPr="00257197">
        <w:rPr>
          <w:szCs w:val="24"/>
          <w:lang w:eastAsia="zh-CN"/>
        </w:rPr>
        <w:tab/>
        <w:t>A2</w:t>
      </w:r>
      <w:r w:rsidRPr="00257197">
        <w:rPr>
          <w:rFonts w:hint="eastAsia"/>
          <w:szCs w:val="24"/>
          <w:lang w:eastAsia="zh-CN"/>
        </w:rPr>
        <w:t>区：除上文</w:t>
      </w:r>
      <w:r w:rsidRPr="00257197">
        <w:rPr>
          <w:szCs w:val="24"/>
          <w:lang w:eastAsia="zh-CN"/>
        </w:rPr>
        <w:t>A1</w:t>
      </w:r>
      <w:r w:rsidRPr="00257197">
        <w:rPr>
          <w:rFonts w:hint="eastAsia"/>
          <w:szCs w:val="24"/>
          <w:lang w:eastAsia="zh-CN"/>
        </w:rPr>
        <w:t>区中所定义的沿海陆地之外的全部陆地。</w:t>
      </w:r>
    </w:p>
    <w:p w14:paraId="733A8A89" w14:textId="77777777" w:rsidR="00684E89" w:rsidRPr="00257197" w:rsidRDefault="00684E89" w:rsidP="00596E41">
      <w:pPr>
        <w:pStyle w:val="enumlev1"/>
        <w:spacing w:line="320" w:lineRule="atLeast"/>
        <w:rPr>
          <w:szCs w:val="24"/>
          <w:lang w:eastAsia="zh-CN"/>
        </w:rPr>
      </w:pPr>
      <w:r w:rsidRPr="00257197">
        <w:rPr>
          <w:szCs w:val="24"/>
          <w:lang w:eastAsia="zh-CN"/>
        </w:rPr>
        <w:t>–</w:t>
      </w:r>
      <w:r w:rsidRPr="00257197">
        <w:rPr>
          <w:szCs w:val="24"/>
          <w:lang w:eastAsia="zh-CN"/>
        </w:rPr>
        <w:tab/>
        <w:t>B</w:t>
      </w:r>
      <w:r w:rsidRPr="00257197">
        <w:rPr>
          <w:rFonts w:hint="eastAsia"/>
          <w:szCs w:val="24"/>
          <w:lang w:eastAsia="zh-CN"/>
        </w:rPr>
        <w:t>区：纬度高于</w:t>
      </w:r>
      <w:r w:rsidRPr="00257197">
        <w:rPr>
          <w:szCs w:val="24"/>
          <w:lang w:eastAsia="zh-CN"/>
        </w:rPr>
        <w:t>30°</w:t>
      </w:r>
      <w:r w:rsidRPr="00257197">
        <w:rPr>
          <w:rFonts w:hint="eastAsia"/>
          <w:szCs w:val="24"/>
          <w:lang w:eastAsia="zh-CN"/>
        </w:rPr>
        <w:t>的“冷”海、洋以及大型内陆水体，地中海及黑海除外。为方便在行政管理上进行协调，“大型”内陆水体被定义为面积至少</w:t>
      </w:r>
      <w:r w:rsidRPr="0085431B">
        <w:rPr>
          <w:lang w:val="en-GB" w:eastAsia="zh-CN"/>
        </w:rPr>
        <w:t>7 800 km</w:t>
      </w:r>
      <w:r w:rsidRPr="0085431B">
        <w:rPr>
          <w:vertAlign w:val="superscript"/>
          <w:lang w:val="en-GB" w:eastAsia="zh-CN"/>
        </w:rPr>
        <w:t>2</w:t>
      </w:r>
      <w:r w:rsidRPr="00257197">
        <w:rPr>
          <w:rFonts w:hint="eastAsia"/>
          <w:szCs w:val="24"/>
          <w:lang w:eastAsia="zh-CN"/>
        </w:rPr>
        <w:t>，但河流面积除外。如果这些水体中</w:t>
      </w:r>
      <w:r w:rsidRPr="0085431B">
        <w:rPr>
          <w:lang w:val="en-GB" w:eastAsia="zh-CN"/>
        </w:rPr>
        <w:t>90%</w:t>
      </w:r>
      <w:r w:rsidRPr="00257197">
        <w:rPr>
          <w:rFonts w:hint="eastAsia"/>
          <w:szCs w:val="24"/>
          <w:lang w:eastAsia="zh-CN"/>
        </w:rPr>
        <w:t>的岛屿面积的平均海拔不足</w:t>
      </w:r>
      <w:r w:rsidRPr="00257197">
        <w:rPr>
          <w:szCs w:val="24"/>
          <w:lang w:eastAsia="zh-CN"/>
        </w:rPr>
        <w:t>100</w:t>
      </w:r>
      <w:r w:rsidRPr="00257197">
        <w:rPr>
          <w:rFonts w:hint="eastAsia"/>
          <w:szCs w:val="24"/>
          <w:lang w:eastAsia="zh-CN"/>
        </w:rPr>
        <w:t>米，则这些岛屿的面积也将作为水被计入这个地区的面积之中。不符合上述标准的岛屿在计算水域面积时应被算</w:t>
      </w:r>
      <w:r>
        <w:rPr>
          <w:rFonts w:hint="eastAsia"/>
          <w:szCs w:val="24"/>
          <w:lang w:eastAsia="zh-CN"/>
        </w:rPr>
        <w:t>作</w:t>
      </w:r>
      <w:r w:rsidRPr="00257197">
        <w:rPr>
          <w:rFonts w:hint="eastAsia"/>
          <w:szCs w:val="24"/>
          <w:lang w:eastAsia="zh-CN"/>
        </w:rPr>
        <w:t>陆地。</w:t>
      </w:r>
    </w:p>
    <w:p w14:paraId="177924D3" w14:textId="77777777" w:rsidR="00684E89" w:rsidRPr="00257197" w:rsidRDefault="00684E89" w:rsidP="00596E41">
      <w:pPr>
        <w:pStyle w:val="enumlev1"/>
        <w:spacing w:line="320" w:lineRule="atLeast"/>
        <w:rPr>
          <w:szCs w:val="24"/>
          <w:lang w:eastAsia="zh-CN"/>
        </w:rPr>
      </w:pPr>
      <w:r w:rsidRPr="00257197">
        <w:rPr>
          <w:szCs w:val="24"/>
          <w:lang w:eastAsia="zh-CN"/>
        </w:rPr>
        <w:t>–</w:t>
      </w:r>
      <w:r w:rsidRPr="00257197">
        <w:rPr>
          <w:szCs w:val="24"/>
          <w:lang w:eastAsia="zh-CN"/>
        </w:rPr>
        <w:tab/>
        <w:t>C</w:t>
      </w:r>
      <w:r w:rsidRPr="00257197">
        <w:rPr>
          <w:rFonts w:hint="eastAsia"/>
          <w:szCs w:val="24"/>
          <w:lang w:eastAsia="zh-CN"/>
        </w:rPr>
        <w:t>区：纬度低于</w:t>
      </w:r>
      <w:r w:rsidRPr="00257197">
        <w:rPr>
          <w:szCs w:val="24"/>
          <w:lang w:eastAsia="zh-CN"/>
        </w:rPr>
        <w:t>30°</w:t>
      </w:r>
      <w:r w:rsidRPr="00257197">
        <w:rPr>
          <w:rFonts w:hint="eastAsia"/>
          <w:szCs w:val="24"/>
          <w:lang w:eastAsia="zh-CN"/>
        </w:rPr>
        <w:t>的“暖”海、洋以及大型内陆水体，以及地中海与黑海。</w:t>
      </w:r>
    </w:p>
    <w:p w14:paraId="2FF0F7C3" w14:textId="77777777" w:rsidR="0078071F" w:rsidRDefault="0078071F">
      <w:pPr>
        <w:tabs>
          <w:tab w:val="clear" w:pos="794"/>
          <w:tab w:val="clear" w:pos="1191"/>
          <w:tab w:val="clear" w:pos="1588"/>
          <w:tab w:val="clear" w:pos="1985"/>
        </w:tabs>
        <w:overflowPunct/>
        <w:autoSpaceDE/>
        <w:autoSpaceDN/>
        <w:adjustRightInd/>
        <w:spacing w:before="0"/>
        <w:jc w:val="left"/>
        <w:textAlignment w:val="auto"/>
        <w:rPr>
          <w:rFonts w:eastAsiaTheme="minorEastAsia"/>
          <w:b/>
          <w:lang w:val="en-GB" w:eastAsia="zh-CN"/>
        </w:rPr>
      </w:pPr>
      <w:r>
        <w:rPr>
          <w:rFonts w:eastAsiaTheme="minorEastAsia"/>
          <w:lang w:val="en-GB" w:eastAsia="zh-CN"/>
        </w:rPr>
        <w:br w:type="page"/>
      </w:r>
    </w:p>
    <w:p w14:paraId="1D86720B" w14:textId="6C91C9A0" w:rsidR="00684E89" w:rsidRPr="00BF5E86" w:rsidRDefault="00684E89" w:rsidP="00596E41">
      <w:pPr>
        <w:pStyle w:val="Heading3"/>
        <w:snapToGrid w:val="0"/>
        <w:spacing w:line="320" w:lineRule="atLeast"/>
        <w:rPr>
          <w:rFonts w:eastAsiaTheme="minorEastAsia"/>
          <w:lang w:val="en-GB" w:eastAsia="zh-CN"/>
        </w:rPr>
      </w:pPr>
      <w:r w:rsidRPr="00BF5E86">
        <w:rPr>
          <w:rFonts w:eastAsiaTheme="minorEastAsia"/>
          <w:lang w:val="en-GB" w:eastAsia="zh-CN"/>
        </w:rPr>
        <w:lastRenderedPageBreak/>
        <w:t>1.5.2</w:t>
      </w:r>
      <w:r w:rsidRPr="00BF5E86">
        <w:rPr>
          <w:rFonts w:eastAsiaTheme="minorEastAsia"/>
          <w:lang w:val="en-GB" w:eastAsia="zh-CN"/>
        </w:rPr>
        <w:tab/>
      </w:r>
      <w:r w:rsidRPr="00BF5E86">
        <w:rPr>
          <w:rFonts w:eastAsiaTheme="minorEastAsia" w:hint="eastAsia"/>
          <w:lang w:val="en-GB" w:eastAsia="zh-CN"/>
        </w:rPr>
        <w:t>传播模式</w:t>
      </w:r>
      <w:r w:rsidRPr="00BF5E86">
        <w:rPr>
          <w:rFonts w:eastAsiaTheme="minorEastAsia"/>
          <w:lang w:val="en-GB" w:eastAsia="zh-CN"/>
        </w:rPr>
        <w:t>(2)</w:t>
      </w:r>
    </w:p>
    <w:p w14:paraId="49D1DD19" w14:textId="77777777" w:rsidR="00684E89" w:rsidRPr="00257197" w:rsidRDefault="00684E89" w:rsidP="00596E41">
      <w:pPr>
        <w:snapToGrid w:val="0"/>
        <w:spacing w:line="320" w:lineRule="atLeast"/>
        <w:ind w:firstLineChars="200" w:firstLine="496"/>
        <w:rPr>
          <w:szCs w:val="24"/>
          <w:lang w:eastAsia="zh-CN"/>
        </w:rPr>
      </w:pPr>
      <w:r w:rsidRPr="00257197">
        <w:rPr>
          <w:rFonts w:hint="eastAsia"/>
          <w:szCs w:val="24"/>
          <w:lang w:eastAsia="zh-CN"/>
        </w:rPr>
        <w:t>确定传播模式</w:t>
      </w:r>
      <w:r w:rsidRPr="00257197">
        <w:rPr>
          <w:szCs w:val="24"/>
          <w:lang w:eastAsia="zh-CN"/>
        </w:rPr>
        <w:t>(2)</w:t>
      </w:r>
      <w:r w:rsidRPr="00257197">
        <w:rPr>
          <w:rFonts w:hint="eastAsia"/>
          <w:szCs w:val="24"/>
          <w:lang w:eastAsia="zh-CN"/>
        </w:rPr>
        <w:t>的所需距离时，水汽散射所产生的干扰在最小协调距离</w:t>
      </w:r>
      <w:r>
        <w:rPr>
          <w:rFonts w:hint="eastAsia"/>
          <w:szCs w:val="24"/>
          <w:lang w:eastAsia="zh-CN"/>
        </w:rPr>
        <w:t>（</w:t>
      </w:r>
      <w:r w:rsidRPr="00257197">
        <w:rPr>
          <w:rFonts w:hint="eastAsia"/>
          <w:szCs w:val="24"/>
          <w:lang w:eastAsia="zh-CN"/>
        </w:rPr>
        <w:t>见第</w:t>
      </w:r>
      <w:r w:rsidRPr="00257197">
        <w:rPr>
          <w:szCs w:val="24"/>
          <w:lang w:eastAsia="zh-CN"/>
        </w:rPr>
        <w:t>1.5.3.1</w:t>
      </w:r>
      <w:r w:rsidRPr="00257197">
        <w:rPr>
          <w:rFonts w:hint="eastAsia"/>
          <w:szCs w:val="24"/>
          <w:lang w:eastAsia="zh-CN"/>
        </w:rPr>
        <w:t>节</w:t>
      </w:r>
      <w:r>
        <w:rPr>
          <w:rFonts w:hint="eastAsia"/>
          <w:szCs w:val="24"/>
          <w:lang w:eastAsia="zh-CN"/>
        </w:rPr>
        <w:t>）</w:t>
      </w:r>
      <w:r w:rsidRPr="00257197">
        <w:rPr>
          <w:rFonts w:hint="eastAsia"/>
          <w:szCs w:val="24"/>
          <w:lang w:eastAsia="zh-CN"/>
        </w:rPr>
        <w:t>之外且在低于</w:t>
      </w:r>
      <w:r w:rsidRPr="00257197">
        <w:rPr>
          <w:szCs w:val="24"/>
          <w:lang w:eastAsia="zh-CN"/>
        </w:rPr>
        <w:t>1 000 MHz</w:t>
      </w:r>
      <w:r w:rsidRPr="00257197">
        <w:rPr>
          <w:rFonts w:hint="eastAsia"/>
          <w:szCs w:val="24"/>
          <w:lang w:eastAsia="zh-CN"/>
        </w:rPr>
        <w:t>或高于</w:t>
      </w:r>
      <w:r w:rsidRPr="00257197">
        <w:rPr>
          <w:szCs w:val="24"/>
          <w:lang w:eastAsia="zh-CN"/>
        </w:rPr>
        <w:t>40.5 GHz</w:t>
      </w:r>
      <w:r w:rsidRPr="00257197">
        <w:rPr>
          <w:rFonts w:hint="eastAsia"/>
          <w:szCs w:val="24"/>
          <w:lang w:eastAsia="zh-CN"/>
        </w:rPr>
        <w:t>的频率上可以忽略不计。低于</w:t>
      </w:r>
      <w:r w:rsidRPr="00257197">
        <w:rPr>
          <w:szCs w:val="24"/>
          <w:lang w:eastAsia="zh-CN"/>
        </w:rPr>
        <w:t>1 000 MHz</w:t>
      </w:r>
      <w:r w:rsidRPr="00257197">
        <w:rPr>
          <w:rFonts w:hint="eastAsia"/>
          <w:szCs w:val="24"/>
          <w:lang w:eastAsia="zh-CN"/>
        </w:rPr>
        <w:t>时散射信号的电平很低；而高于</w:t>
      </w:r>
      <w:r w:rsidRPr="00257197">
        <w:rPr>
          <w:szCs w:val="24"/>
          <w:lang w:eastAsia="zh-CN"/>
        </w:rPr>
        <w:t>40.5 GHz</w:t>
      </w:r>
      <w:r w:rsidRPr="00257197">
        <w:rPr>
          <w:rFonts w:hint="eastAsia"/>
          <w:szCs w:val="24"/>
          <w:lang w:eastAsia="zh-CN"/>
        </w:rPr>
        <w:t>时，尽管散射很强烈，但其信号在从散射体积到接收地面电台或地球站的路径上大大衰减。由于干扰路径要通过协调地球站天线的主波束，因此传播模式</w:t>
      </w:r>
      <w:r w:rsidRPr="00257197">
        <w:rPr>
          <w:szCs w:val="24"/>
          <w:lang w:eastAsia="zh-CN"/>
        </w:rPr>
        <w:t>(2)</w:t>
      </w:r>
      <w:r w:rsidRPr="00257197">
        <w:rPr>
          <w:rFonts w:hint="eastAsia"/>
          <w:szCs w:val="24"/>
          <w:lang w:eastAsia="zh-CN"/>
        </w:rPr>
        <w:t>的机理与场地屏蔽无关。</w:t>
      </w:r>
    </w:p>
    <w:p w14:paraId="131BDE67" w14:textId="77777777" w:rsidR="00684E89" w:rsidRPr="00257197" w:rsidRDefault="00684E89" w:rsidP="00596E41">
      <w:pPr>
        <w:pStyle w:val="Heading3"/>
        <w:snapToGrid w:val="0"/>
        <w:spacing w:line="320" w:lineRule="atLeast"/>
        <w:rPr>
          <w:szCs w:val="24"/>
          <w:lang w:eastAsia="zh-CN"/>
        </w:rPr>
      </w:pPr>
      <w:r w:rsidRPr="00257197">
        <w:rPr>
          <w:szCs w:val="24"/>
          <w:lang w:eastAsia="zh-CN"/>
        </w:rPr>
        <w:t>1.5.3</w:t>
      </w:r>
      <w:r w:rsidRPr="00257197">
        <w:rPr>
          <w:szCs w:val="24"/>
          <w:lang w:eastAsia="zh-CN"/>
        </w:rPr>
        <w:tab/>
      </w:r>
      <w:r w:rsidRPr="00257197">
        <w:rPr>
          <w:rFonts w:hint="eastAsia"/>
          <w:szCs w:val="24"/>
          <w:lang w:eastAsia="zh-CN"/>
        </w:rPr>
        <w:t>距离限定</w:t>
      </w:r>
    </w:p>
    <w:p w14:paraId="2F2FD27C" w14:textId="77777777" w:rsidR="00684E89" w:rsidRPr="00257197" w:rsidRDefault="00684E89" w:rsidP="00596E41">
      <w:pPr>
        <w:snapToGrid w:val="0"/>
        <w:spacing w:line="320" w:lineRule="atLeast"/>
        <w:ind w:firstLineChars="200" w:firstLine="496"/>
        <w:rPr>
          <w:szCs w:val="24"/>
          <w:lang w:eastAsia="zh-CN"/>
        </w:rPr>
      </w:pPr>
      <w:r w:rsidRPr="00257197">
        <w:rPr>
          <w:rFonts w:hint="eastAsia"/>
          <w:szCs w:val="24"/>
          <w:lang w:eastAsia="zh-CN"/>
        </w:rPr>
        <w:t>对作用于陆地或空间系统的干扰效应进行评价时通常需考虑长期及短期干扰标准。这些标准通常由在一个具体时间百分数以上的时期内不得被超出的容许干扰功率所代表。</w:t>
      </w:r>
    </w:p>
    <w:p w14:paraId="58AABA4F" w14:textId="77777777" w:rsidR="00684E89" w:rsidRPr="00257197" w:rsidRDefault="00684E89" w:rsidP="00596E41">
      <w:pPr>
        <w:snapToGrid w:val="0"/>
        <w:spacing w:line="320" w:lineRule="atLeast"/>
        <w:ind w:firstLineChars="200" w:firstLine="496"/>
        <w:rPr>
          <w:szCs w:val="24"/>
          <w:lang w:eastAsia="zh-CN"/>
        </w:rPr>
      </w:pPr>
      <w:r w:rsidRPr="00257197">
        <w:rPr>
          <w:rFonts w:hint="eastAsia"/>
          <w:szCs w:val="24"/>
          <w:lang w:eastAsia="zh-CN"/>
        </w:rPr>
        <w:t>长期干扰标准</w:t>
      </w:r>
      <w:r>
        <w:rPr>
          <w:rFonts w:hint="eastAsia"/>
          <w:szCs w:val="24"/>
          <w:lang w:eastAsia="zh-CN"/>
        </w:rPr>
        <w:t>（</w:t>
      </w:r>
      <w:r w:rsidRPr="00257197">
        <w:rPr>
          <w:rFonts w:hint="eastAsia"/>
          <w:szCs w:val="24"/>
          <w:lang w:eastAsia="zh-CN"/>
        </w:rPr>
        <w:t>一般与</w:t>
      </w:r>
      <w:r w:rsidRPr="0085431B">
        <w:rPr>
          <w:lang w:val="en-GB" w:eastAsia="zh-CN"/>
        </w:rPr>
        <w:t> ≥ 20%</w:t>
      </w:r>
      <w:r w:rsidRPr="00257197">
        <w:rPr>
          <w:rFonts w:hint="eastAsia"/>
          <w:szCs w:val="24"/>
          <w:lang w:eastAsia="zh-CN"/>
        </w:rPr>
        <w:t>的时间百分数相关</w:t>
      </w:r>
      <w:r>
        <w:rPr>
          <w:rFonts w:hint="eastAsia"/>
          <w:szCs w:val="24"/>
          <w:lang w:eastAsia="zh-CN"/>
        </w:rPr>
        <w:t>）</w:t>
      </w:r>
      <w:r w:rsidRPr="00257197">
        <w:rPr>
          <w:rFonts w:hint="eastAsia"/>
          <w:szCs w:val="24"/>
          <w:lang w:eastAsia="zh-CN"/>
        </w:rPr>
        <w:t>允许实现误码性能指标</w:t>
      </w:r>
      <w:r>
        <w:rPr>
          <w:rFonts w:hint="eastAsia"/>
          <w:szCs w:val="24"/>
          <w:lang w:eastAsia="zh-CN"/>
        </w:rPr>
        <w:t>（</w:t>
      </w:r>
      <w:r w:rsidRPr="00257197">
        <w:rPr>
          <w:rFonts w:hint="eastAsia"/>
          <w:szCs w:val="24"/>
          <w:lang w:eastAsia="zh-CN"/>
        </w:rPr>
        <w:t>指数字系统</w:t>
      </w:r>
      <w:r>
        <w:rPr>
          <w:rFonts w:hint="eastAsia"/>
          <w:szCs w:val="24"/>
          <w:lang w:eastAsia="zh-CN"/>
        </w:rPr>
        <w:t>）</w:t>
      </w:r>
      <w:r w:rsidRPr="00257197">
        <w:rPr>
          <w:rFonts w:hint="eastAsia"/>
          <w:szCs w:val="24"/>
          <w:lang w:eastAsia="zh-CN"/>
        </w:rPr>
        <w:t>或噪声性能指标</w:t>
      </w:r>
      <w:r>
        <w:rPr>
          <w:rFonts w:hint="eastAsia"/>
          <w:szCs w:val="24"/>
          <w:lang w:eastAsia="zh-CN"/>
        </w:rPr>
        <w:t>（</w:t>
      </w:r>
      <w:r w:rsidRPr="00257197">
        <w:rPr>
          <w:rFonts w:hint="eastAsia"/>
          <w:szCs w:val="24"/>
          <w:lang w:eastAsia="zh-CN"/>
        </w:rPr>
        <w:t>指模拟系统</w:t>
      </w:r>
      <w:r>
        <w:rPr>
          <w:rFonts w:hint="eastAsia"/>
          <w:szCs w:val="24"/>
          <w:lang w:eastAsia="zh-CN"/>
        </w:rPr>
        <w:t>）</w:t>
      </w:r>
      <w:r w:rsidRPr="00257197">
        <w:rPr>
          <w:rFonts w:hint="eastAsia"/>
          <w:szCs w:val="24"/>
          <w:lang w:eastAsia="zh-CN"/>
        </w:rPr>
        <w:t>。本标准一般代表低干扰电平，因此要求协调地球站与地面电台之间、或与在双向划分频段内操作的其他接收地球站之间保持高度隔离。</w:t>
      </w:r>
    </w:p>
    <w:p w14:paraId="28BA4BAE" w14:textId="77777777" w:rsidR="00684E89" w:rsidRPr="00257197" w:rsidRDefault="00684E89" w:rsidP="00596E41">
      <w:pPr>
        <w:snapToGrid w:val="0"/>
        <w:spacing w:line="320" w:lineRule="atLeast"/>
        <w:ind w:firstLineChars="200" w:firstLine="496"/>
        <w:rPr>
          <w:szCs w:val="24"/>
          <w:lang w:eastAsia="zh-CN"/>
        </w:rPr>
      </w:pPr>
      <w:r w:rsidRPr="00257197">
        <w:rPr>
          <w:rFonts w:hint="eastAsia"/>
          <w:szCs w:val="24"/>
          <w:lang w:eastAsia="zh-CN"/>
        </w:rPr>
        <w:t>短期标准是更高电平的干扰，一般与</w:t>
      </w:r>
      <w:r w:rsidRPr="00257197">
        <w:rPr>
          <w:szCs w:val="24"/>
          <w:lang w:eastAsia="zh-CN"/>
        </w:rPr>
        <w:t>0.001%</w:t>
      </w:r>
      <w:r w:rsidRPr="00257197">
        <w:rPr>
          <w:rFonts w:hint="eastAsia"/>
          <w:szCs w:val="24"/>
          <w:lang w:eastAsia="zh-CN"/>
        </w:rPr>
        <w:t>至</w:t>
      </w:r>
      <w:r w:rsidRPr="00257197">
        <w:rPr>
          <w:szCs w:val="24"/>
          <w:lang w:eastAsia="zh-CN"/>
        </w:rPr>
        <w:t>1%</w:t>
      </w:r>
      <w:r w:rsidRPr="00257197">
        <w:rPr>
          <w:rFonts w:hint="eastAsia"/>
          <w:szCs w:val="24"/>
          <w:lang w:eastAsia="zh-CN"/>
        </w:rPr>
        <w:t>之间的时间百分数相关，一般来说，它或是使受干扰的系统不可用、或使它的具体短期干扰指标</w:t>
      </w:r>
      <w:r>
        <w:rPr>
          <w:rFonts w:hint="eastAsia"/>
          <w:szCs w:val="24"/>
          <w:lang w:eastAsia="zh-CN"/>
        </w:rPr>
        <w:t>（</w:t>
      </w:r>
      <w:r w:rsidRPr="00257197">
        <w:rPr>
          <w:rFonts w:hint="eastAsia"/>
          <w:szCs w:val="24"/>
          <w:lang w:eastAsia="zh-CN"/>
        </w:rPr>
        <w:t>误码或噪音</w:t>
      </w:r>
      <w:r>
        <w:rPr>
          <w:rFonts w:hint="eastAsia"/>
          <w:szCs w:val="24"/>
          <w:lang w:eastAsia="zh-CN"/>
        </w:rPr>
        <w:t>）</w:t>
      </w:r>
      <w:r w:rsidRPr="00257197">
        <w:rPr>
          <w:rFonts w:hint="eastAsia"/>
          <w:szCs w:val="24"/>
          <w:lang w:eastAsia="zh-CN"/>
        </w:rPr>
        <w:t>被超出。</w:t>
      </w:r>
    </w:p>
    <w:p w14:paraId="0DF62A08" w14:textId="77777777" w:rsidR="00684E89" w:rsidRPr="00257197" w:rsidRDefault="00684E89" w:rsidP="00596E41">
      <w:pPr>
        <w:snapToGrid w:val="0"/>
        <w:spacing w:line="320" w:lineRule="atLeast"/>
        <w:ind w:firstLineChars="200" w:firstLine="496"/>
        <w:rPr>
          <w:szCs w:val="24"/>
          <w:lang w:eastAsia="zh-CN"/>
        </w:rPr>
      </w:pPr>
      <w:r w:rsidRPr="00257197">
        <w:rPr>
          <w:rFonts w:hint="eastAsia"/>
          <w:szCs w:val="24"/>
          <w:lang w:eastAsia="zh-CN"/>
        </w:rPr>
        <w:t>附件</w:t>
      </w:r>
      <w:r w:rsidRPr="00257197">
        <w:rPr>
          <w:rFonts w:hint="eastAsia"/>
          <w:szCs w:val="24"/>
          <w:lang w:eastAsia="zh-CN"/>
        </w:rPr>
        <w:t>1</w:t>
      </w:r>
      <w:r w:rsidRPr="00257197">
        <w:rPr>
          <w:rFonts w:hint="eastAsia"/>
          <w:szCs w:val="24"/>
          <w:lang w:eastAsia="zh-CN"/>
        </w:rPr>
        <w:t>和附件</w:t>
      </w:r>
      <w:r w:rsidRPr="00257197">
        <w:rPr>
          <w:rFonts w:hint="eastAsia"/>
          <w:szCs w:val="24"/>
          <w:lang w:eastAsia="zh-CN"/>
        </w:rPr>
        <w:t>2</w:t>
      </w:r>
      <w:r w:rsidRPr="00257197">
        <w:rPr>
          <w:rFonts w:hint="eastAsia"/>
          <w:szCs w:val="24"/>
          <w:lang w:eastAsia="zh-CN"/>
        </w:rPr>
        <w:t>只研究了对短期标准所提供的保护。因此其中隐含了一种假定：即一旦实现了短期标准，任何相关的长期标准也将被实现。这种假定在短距离中可能无效，因为需要更加详细分析的附加传播效应</w:t>
      </w:r>
      <w:r>
        <w:rPr>
          <w:rFonts w:hint="eastAsia"/>
          <w:szCs w:val="24"/>
          <w:lang w:eastAsia="zh-CN"/>
        </w:rPr>
        <w:t>（</w:t>
      </w:r>
      <w:r w:rsidRPr="00257197">
        <w:rPr>
          <w:rFonts w:hint="eastAsia"/>
          <w:szCs w:val="24"/>
          <w:lang w:eastAsia="zh-CN"/>
        </w:rPr>
        <w:t>衍射、建筑物</w:t>
      </w:r>
      <w:r w:rsidRPr="00257197">
        <w:rPr>
          <w:szCs w:val="24"/>
          <w:lang w:eastAsia="zh-CN"/>
        </w:rPr>
        <w:t>/</w:t>
      </w:r>
      <w:r w:rsidRPr="00257197">
        <w:rPr>
          <w:rFonts w:hint="eastAsia"/>
          <w:szCs w:val="24"/>
          <w:lang w:eastAsia="zh-CN"/>
        </w:rPr>
        <w:t>地形散射等</w:t>
      </w:r>
      <w:r>
        <w:rPr>
          <w:rFonts w:hint="eastAsia"/>
          <w:szCs w:val="24"/>
          <w:lang w:eastAsia="zh-CN"/>
        </w:rPr>
        <w:t>）</w:t>
      </w:r>
      <w:r w:rsidRPr="00257197">
        <w:rPr>
          <w:rFonts w:hint="eastAsia"/>
          <w:szCs w:val="24"/>
          <w:lang w:eastAsia="zh-CN"/>
        </w:rPr>
        <w:t>在其中变得更加重要。这样就需要一个最小协调距离以避免出现这种困难。这种最小协调距离总是所使用的协调距离的最低值。在大于或等于最小协调距离的距离上，可以假定由连续</w:t>
      </w:r>
      <w:r>
        <w:rPr>
          <w:rFonts w:hint="eastAsia"/>
          <w:szCs w:val="24"/>
          <w:lang w:eastAsia="zh-CN"/>
        </w:rPr>
        <w:t>（</w:t>
      </w:r>
      <w:r w:rsidRPr="00257197">
        <w:rPr>
          <w:rFonts w:hint="eastAsia"/>
          <w:szCs w:val="24"/>
          <w:lang w:eastAsia="zh-CN"/>
        </w:rPr>
        <w:t>长期</w:t>
      </w:r>
      <w:r>
        <w:rPr>
          <w:rFonts w:hint="eastAsia"/>
          <w:szCs w:val="24"/>
          <w:lang w:eastAsia="zh-CN"/>
        </w:rPr>
        <w:t>）</w:t>
      </w:r>
      <w:r w:rsidRPr="00257197">
        <w:rPr>
          <w:rFonts w:hint="eastAsia"/>
          <w:szCs w:val="24"/>
          <w:lang w:eastAsia="zh-CN"/>
        </w:rPr>
        <w:t>传播效应所造成的干扰不会超过长期标准所允许的电平。</w:t>
      </w:r>
    </w:p>
    <w:p w14:paraId="37B723E3" w14:textId="77777777" w:rsidR="00684E89" w:rsidRPr="00257197" w:rsidRDefault="00684E89" w:rsidP="00596E41">
      <w:pPr>
        <w:snapToGrid w:val="0"/>
        <w:spacing w:line="320" w:lineRule="atLeast"/>
        <w:ind w:firstLineChars="200" w:firstLine="496"/>
        <w:rPr>
          <w:szCs w:val="24"/>
          <w:lang w:eastAsia="zh-CN"/>
        </w:rPr>
      </w:pPr>
      <w:r w:rsidRPr="00257197">
        <w:rPr>
          <w:rFonts w:hint="eastAsia"/>
          <w:szCs w:val="24"/>
          <w:lang w:eastAsia="zh-CN"/>
        </w:rPr>
        <w:t>除最小协调距离外，还应确定计算距离的上限。因此，任何方位上的协调距离必须界于最小协调距离与最大计算距离之间。</w:t>
      </w:r>
    </w:p>
    <w:p w14:paraId="07E89109" w14:textId="77777777" w:rsidR="00684E89" w:rsidRPr="00257197" w:rsidRDefault="00684E89" w:rsidP="00596E41">
      <w:pPr>
        <w:pStyle w:val="Heading4"/>
        <w:snapToGrid w:val="0"/>
        <w:spacing w:line="320" w:lineRule="atLeast"/>
        <w:rPr>
          <w:szCs w:val="24"/>
          <w:lang w:eastAsia="zh-CN"/>
        </w:rPr>
      </w:pPr>
      <w:r w:rsidRPr="00257197">
        <w:rPr>
          <w:szCs w:val="24"/>
          <w:lang w:eastAsia="zh-CN"/>
        </w:rPr>
        <w:t>1.5.3.1</w:t>
      </w:r>
      <w:r w:rsidRPr="00257197">
        <w:rPr>
          <w:szCs w:val="24"/>
          <w:lang w:eastAsia="zh-CN"/>
        </w:rPr>
        <w:tab/>
      </w:r>
      <w:r w:rsidRPr="00257197">
        <w:rPr>
          <w:rFonts w:hint="eastAsia"/>
          <w:szCs w:val="24"/>
          <w:lang w:eastAsia="zh-CN"/>
        </w:rPr>
        <w:t>最小协调距离</w:t>
      </w:r>
    </w:p>
    <w:p w14:paraId="0010CA62" w14:textId="77777777" w:rsidR="00684E89" w:rsidRPr="00257197" w:rsidRDefault="00684E89" w:rsidP="00596E41">
      <w:pPr>
        <w:snapToGrid w:val="0"/>
        <w:spacing w:line="320" w:lineRule="atLeast"/>
        <w:ind w:firstLineChars="200" w:firstLine="496"/>
        <w:rPr>
          <w:szCs w:val="24"/>
          <w:lang w:eastAsia="zh-CN"/>
        </w:rPr>
      </w:pPr>
      <w:r>
        <w:rPr>
          <w:rFonts w:hint="eastAsia"/>
          <w:szCs w:val="24"/>
          <w:lang w:eastAsia="zh-CN"/>
        </w:rPr>
        <w:t>给定方向的协调距离，只基于传播因素，可能从</w:t>
      </w:r>
      <w:r w:rsidRPr="00923C9E">
        <w:rPr>
          <w:rFonts w:hint="eastAsia"/>
          <w:szCs w:val="24"/>
          <w:lang w:eastAsia="zh-CN"/>
        </w:rPr>
        <w:t>可以从相对较近的地球站延伸到数百公里</w:t>
      </w:r>
      <w:r>
        <w:rPr>
          <w:rFonts w:hint="eastAsia"/>
          <w:szCs w:val="24"/>
          <w:lang w:eastAsia="zh-CN"/>
        </w:rPr>
        <w:t>。</w:t>
      </w:r>
      <w:r w:rsidRPr="00257197">
        <w:rPr>
          <w:rFonts w:hint="eastAsia"/>
          <w:szCs w:val="24"/>
          <w:lang w:eastAsia="zh-CN"/>
        </w:rPr>
        <w:t>鉴于第</w:t>
      </w:r>
      <w:r w:rsidRPr="00257197">
        <w:rPr>
          <w:szCs w:val="24"/>
          <w:lang w:eastAsia="zh-CN"/>
        </w:rPr>
        <w:t>1.5.3</w:t>
      </w:r>
      <w:r w:rsidRPr="00257197">
        <w:rPr>
          <w:rFonts w:hint="eastAsia"/>
          <w:szCs w:val="24"/>
          <w:lang w:eastAsia="zh-CN"/>
        </w:rPr>
        <w:t>节中所述的原因，有必要为协调距离确立一个下限：</w:t>
      </w:r>
      <w:r w:rsidRPr="00257197">
        <w:rPr>
          <w:i/>
          <w:iCs/>
          <w:szCs w:val="24"/>
          <w:lang w:eastAsia="zh-CN"/>
        </w:rPr>
        <w:t>d</w:t>
      </w:r>
      <w:r w:rsidRPr="00257197">
        <w:rPr>
          <w:i/>
          <w:iCs/>
          <w:szCs w:val="24"/>
          <w:vertAlign w:val="subscript"/>
          <w:lang w:eastAsia="zh-CN"/>
        </w:rPr>
        <w:t>min</w:t>
      </w:r>
      <w:r w:rsidRPr="00257197">
        <w:rPr>
          <w:rFonts w:hint="eastAsia"/>
          <w:szCs w:val="24"/>
          <w:lang w:eastAsia="zh-CN"/>
        </w:rPr>
        <w:t>。协调距离的迭代计算始于该最小距离，而且此距离随无线电气象因数及频段</w:t>
      </w:r>
      <w:r>
        <w:rPr>
          <w:rFonts w:hint="eastAsia"/>
          <w:szCs w:val="24"/>
          <w:lang w:eastAsia="zh-CN"/>
        </w:rPr>
        <w:t>（</w:t>
      </w:r>
      <w:r w:rsidRPr="00257197">
        <w:rPr>
          <w:rFonts w:hint="eastAsia"/>
          <w:szCs w:val="24"/>
          <w:lang w:eastAsia="zh-CN"/>
        </w:rPr>
        <w:t>见第</w:t>
      </w:r>
      <w:r w:rsidRPr="00257197">
        <w:rPr>
          <w:szCs w:val="24"/>
          <w:lang w:eastAsia="zh-CN"/>
        </w:rPr>
        <w:t>4.2</w:t>
      </w:r>
      <w:r w:rsidRPr="00257197">
        <w:rPr>
          <w:rFonts w:hint="eastAsia"/>
          <w:szCs w:val="24"/>
          <w:lang w:eastAsia="zh-CN"/>
        </w:rPr>
        <w:t>节</w:t>
      </w:r>
      <w:r>
        <w:rPr>
          <w:rFonts w:hint="eastAsia"/>
          <w:szCs w:val="24"/>
          <w:lang w:eastAsia="zh-CN"/>
        </w:rPr>
        <w:t>）</w:t>
      </w:r>
      <w:r w:rsidRPr="00257197">
        <w:rPr>
          <w:rFonts w:hint="eastAsia"/>
          <w:szCs w:val="24"/>
          <w:lang w:eastAsia="zh-CN"/>
        </w:rPr>
        <w:t>的变化而变化。该最小协调距离对传播模式</w:t>
      </w:r>
      <w:r w:rsidRPr="00257197">
        <w:rPr>
          <w:szCs w:val="24"/>
          <w:lang w:eastAsia="zh-CN"/>
        </w:rPr>
        <w:t>(1)</w:t>
      </w:r>
      <w:r w:rsidRPr="00257197">
        <w:rPr>
          <w:rFonts w:hint="eastAsia"/>
          <w:szCs w:val="24"/>
          <w:lang w:eastAsia="zh-CN"/>
        </w:rPr>
        <w:t>及</w:t>
      </w:r>
      <w:r w:rsidRPr="00257197">
        <w:rPr>
          <w:szCs w:val="24"/>
          <w:lang w:eastAsia="zh-CN"/>
        </w:rPr>
        <w:t>(2)</w:t>
      </w:r>
      <w:r>
        <w:rPr>
          <w:rFonts w:hint="eastAsia"/>
          <w:szCs w:val="24"/>
          <w:lang w:eastAsia="zh-CN"/>
        </w:rPr>
        <w:t>计算</w:t>
      </w:r>
      <w:r w:rsidRPr="00257197">
        <w:rPr>
          <w:rFonts w:hint="eastAsia"/>
          <w:szCs w:val="24"/>
          <w:lang w:eastAsia="zh-CN"/>
        </w:rPr>
        <w:t>都适用。</w:t>
      </w:r>
    </w:p>
    <w:p w14:paraId="1F30C95A" w14:textId="77777777" w:rsidR="00684E89" w:rsidRPr="00257197" w:rsidRDefault="00684E89" w:rsidP="00596E41">
      <w:pPr>
        <w:pStyle w:val="Heading4"/>
        <w:snapToGrid w:val="0"/>
        <w:spacing w:line="320" w:lineRule="atLeast"/>
        <w:rPr>
          <w:szCs w:val="24"/>
          <w:lang w:eastAsia="zh-CN"/>
        </w:rPr>
      </w:pPr>
      <w:r w:rsidRPr="00257197">
        <w:rPr>
          <w:szCs w:val="24"/>
          <w:lang w:eastAsia="zh-CN"/>
        </w:rPr>
        <w:t>1.5.3.2</w:t>
      </w:r>
      <w:r w:rsidRPr="00257197">
        <w:rPr>
          <w:szCs w:val="24"/>
          <w:lang w:eastAsia="zh-CN"/>
        </w:rPr>
        <w:tab/>
      </w:r>
      <w:r w:rsidRPr="00257197">
        <w:rPr>
          <w:rFonts w:hint="eastAsia"/>
          <w:szCs w:val="24"/>
          <w:lang w:eastAsia="zh-CN"/>
        </w:rPr>
        <w:t>最大计算距离</w:t>
      </w:r>
    </w:p>
    <w:p w14:paraId="2DA93A92" w14:textId="77777777" w:rsidR="00684E89" w:rsidRPr="00257197" w:rsidRDefault="00684E89" w:rsidP="00596E41">
      <w:pPr>
        <w:snapToGrid w:val="0"/>
        <w:spacing w:line="320" w:lineRule="atLeast"/>
        <w:ind w:firstLineChars="200" w:firstLine="496"/>
        <w:rPr>
          <w:szCs w:val="24"/>
          <w:lang w:eastAsia="zh-CN"/>
        </w:rPr>
      </w:pPr>
      <w:r w:rsidRPr="00257197">
        <w:rPr>
          <w:rFonts w:hint="eastAsia"/>
          <w:szCs w:val="24"/>
          <w:lang w:eastAsia="zh-CN"/>
        </w:rPr>
        <w:t>传播模式</w:t>
      </w:r>
      <w:r w:rsidRPr="00257197">
        <w:rPr>
          <w:szCs w:val="24"/>
          <w:lang w:eastAsia="zh-CN"/>
        </w:rPr>
        <w:t>(1)</w:t>
      </w:r>
      <w:r w:rsidRPr="00257197">
        <w:rPr>
          <w:rFonts w:hint="eastAsia"/>
          <w:szCs w:val="24"/>
          <w:lang w:eastAsia="zh-CN"/>
        </w:rPr>
        <w:t>及</w:t>
      </w:r>
      <w:r w:rsidRPr="00257197">
        <w:rPr>
          <w:szCs w:val="24"/>
          <w:lang w:eastAsia="zh-CN"/>
        </w:rPr>
        <w:t>(2)</w:t>
      </w:r>
      <w:r w:rsidRPr="00257197">
        <w:rPr>
          <w:rFonts w:hint="eastAsia"/>
          <w:szCs w:val="24"/>
          <w:lang w:eastAsia="zh-CN"/>
        </w:rPr>
        <w:t>都需要最大计算距离。在模式</w:t>
      </w:r>
      <w:r w:rsidRPr="00257197">
        <w:rPr>
          <w:szCs w:val="24"/>
          <w:lang w:eastAsia="zh-CN"/>
        </w:rPr>
        <w:t>(1)</w:t>
      </w:r>
      <w:r w:rsidRPr="00257197">
        <w:rPr>
          <w:rFonts w:hint="eastAsia"/>
          <w:szCs w:val="24"/>
          <w:lang w:eastAsia="zh-CN"/>
        </w:rPr>
        <w:t>中该距离与第</w:t>
      </w:r>
      <w:r w:rsidRPr="00257197">
        <w:rPr>
          <w:szCs w:val="24"/>
          <w:lang w:eastAsia="zh-CN"/>
        </w:rPr>
        <w:t>4.3</w:t>
      </w:r>
      <w:r w:rsidRPr="00257197">
        <w:rPr>
          <w:rFonts w:hint="eastAsia"/>
          <w:szCs w:val="24"/>
          <w:lang w:eastAsia="zh-CN"/>
        </w:rPr>
        <w:t>节中就四个无线电气候区所分别给出的最大协调距离</w:t>
      </w:r>
      <w:r w:rsidRPr="00257197">
        <w:rPr>
          <w:i/>
          <w:iCs/>
          <w:szCs w:val="24"/>
          <w:lang w:eastAsia="zh-CN"/>
        </w:rPr>
        <w:t>d</w:t>
      </w:r>
      <w:r w:rsidRPr="00257197">
        <w:rPr>
          <w:i/>
          <w:iCs/>
          <w:szCs w:val="24"/>
          <w:vertAlign w:val="subscript"/>
          <w:lang w:eastAsia="zh-CN"/>
        </w:rPr>
        <w:t>max</w:t>
      </w:r>
      <w:r w:rsidRPr="00257197">
        <w:rPr>
          <w:szCs w:val="24"/>
          <w:vertAlign w:val="subscript"/>
          <w:lang w:eastAsia="zh-CN"/>
        </w:rPr>
        <w:t>1</w:t>
      </w:r>
      <w:r w:rsidRPr="00257197">
        <w:rPr>
          <w:rFonts w:hint="eastAsia"/>
          <w:szCs w:val="24"/>
          <w:lang w:eastAsia="zh-CN"/>
        </w:rPr>
        <w:t>相对应。因此模式</w:t>
      </w:r>
      <w:r w:rsidRPr="00257197">
        <w:rPr>
          <w:szCs w:val="24"/>
          <w:lang w:eastAsia="zh-CN"/>
        </w:rPr>
        <w:t>(1)</w:t>
      </w:r>
      <w:r w:rsidRPr="00257197">
        <w:rPr>
          <w:rFonts w:hint="eastAsia"/>
          <w:szCs w:val="24"/>
          <w:lang w:eastAsia="zh-CN"/>
        </w:rPr>
        <w:t>的最大计算距离取决于传播路径中无线电气候区的混合，见第</w:t>
      </w:r>
      <w:r w:rsidRPr="00257197">
        <w:rPr>
          <w:szCs w:val="24"/>
          <w:lang w:eastAsia="zh-CN"/>
        </w:rPr>
        <w:t>4.3</w:t>
      </w:r>
      <w:r w:rsidRPr="00257197">
        <w:rPr>
          <w:rFonts w:hint="eastAsia"/>
          <w:szCs w:val="24"/>
          <w:lang w:eastAsia="zh-CN"/>
        </w:rPr>
        <w:t>节。</w:t>
      </w:r>
    </w:p>
    <w:p w14:paraId="5038AEFB" w14:textId="77777777" w:rsidR="00684E89" w:rsidRDefault="00684E89" w:rsidP="00596E41">
      <w:pPr>
        <w:snapToGrid w:val="0"/>
        <w:spacing w:line="320" w:lineRule="atLeast"/>
        <w:ind w:firstLineChars="200" w:firstLine="496"/>
        <w:rPr>
          <w:szCs w:val="24"/>
          <w:lang w:eastAsia="zh-CN"/>
        </w:rPr>
      </w:pPr>
      <w:r w:rsidRPr="00257197">
        <w:rPr>
          <w:rFonts w:hint="eastAsia"/>
          <w:szCs w:val="24"/>
          <w:lang w:eastAsia="zh-CN"/>
        </w:rPr>
        <w:t>模式</w:t>
      </w:r>
      <w:r w:rsidRPr="00257197">
        <w:rPr>
          <w:szCs w:val="24"/>
          <w:lang w:eastAsia="zh-CN"/>
        </w:rPr>
        <w:t>(2)</w:t>
      </w:r>
      <w:r w:rsidRPr="00257197">
        <w:rPr>
          <w:rFonts w:hint="eastAsia"/>
          <w:szCs w:val="24"/>
          <w:lang w:eastAsia="zh-CN"/>
        </w:rPr>
        <w:t>的最大计算距离见附件</w:t>
      </w:r>
      <w:r w:rsidRPr="00257197">
        <w:rPr>
          <w:rFonts w:hint="eastAsia"/>
          <w:szCs w:val="24"/>
          <w:lang w:eastAsia="zh-CN"/>
        </w:rPr>
        <w:t>1</w:t>
      </w:r>
      <w:r w:rsidRPr="00257197">
        <w:rPr>
          <w:rFonts w:hint="eastAsia"/>
          <w:szCs w:val="24"/>
          <w:lang w:eastAsia="zh-CN"/>
        </w:rPr>
        <w:t>后附资料</w:t>
      </w:r>
      <w:r w:rsidRPr="00257197">
        <w:rPr>
          <w:szCs w:val="24"/>
          <w:lang w:eastAsia="zh-CN"/>
        </w:rPr>
        <w:t>2</w:t>
      </w:r>
      <w:r w:rsidRPr="00257197">
        <w:rPr>
          <w:rFonts w:hint="eastAsia"/>
          <w:szCs w:val="24"/>
          <w:lang w:eastAsia="zh-CN"/>
        </w:rPr>
        <w:t>第</w:t>
      </w:r>
      <w:r w:rsidRPr="00257197">
        <w:rPr>
          <w:szCs w:val="24"/>
          <w:lang w:eastAsia="zh-CN"/>
        </w:rPr>
        <w:t>2</w:t>
      </w:r>
      <w:r w:rsidRPr="00257197">
        <w:rPr>
          <w:rFonts w:hint="eastAsia"/>
          <w:szCs w:val="24"/>
          <w:lang w:eastAsia="zh-CN"/>
        </w:rPr>
        <w:t>节。</w:t>
      </w:r>
    </w:p>
    <w:p w14:paraId="299DB903" w14:textId="77777777" w:rsidR="00684E89" w:rsidRDefault="00684E89" w:rsidP="00596E41">
      <w:pPr>
        <w:tabs>
          <w:tab w:val="clear" w:pos="794"/>
          <w:tab w:val="clear" w:pos="1191"/>
          <w:tab w:val="clear" w:pos="1588"/>
          <w:tab w:val="clear" w:pos="1985"/>
        </w:tabs>
        <w:overflowPunct/>
        <w:autoSpaceDE/>
        <w:autoSpaceDN/>
        <w:adjustRightInd/>
        <w:snapToGrid w:val="0"/>
        <w:spacing w:before="0" w:line="320" w:lineRule="atLeast"/>
        <w:jc w:val="left"/>
        <w:textAlignment w:val="auto"/>
        <w:rPr>
          <w:szCs w:val="24"/>
          <w:lang w:eastAsia="zh-CN"/>
        </w:rPr>
      </w:pPr>
      <w:r>
        <w:rPr>
          <w:szCs w:val="24"/>
          <w:lang w:eastAsia="zh-CN"/>
        </w:rPr>
        <w:br w:type="page"/>
      </w:r>
    </w:p>
    <w:p w14:paraId="22CF7C29" w14:textId="77777777" w:rsidR="00684E89" w:rsidRPr="00257197" w:rsidRDefault="00684E89" w:rsidP="00596E41">
      <w:pPr>
        <w:pStyle w:val="Heading2"/>
        <w:snapToGrid w:val="0"/>
        <w:spacing w:line="320" w:lineRule="atLeast"/>
        <w:rPr>
          <w:szCs w:val="24"/>
          <w:lang w:eastAsia="zh-CN"/>
        </w:rPr>
      </w:pPr>
      <w:r w:rsidRPr="00257197">
        <w:rPr>
          <w:szCs w:val="24"/>
          <w:lang w:eastAsia="zh-CN"/>
        </w:rPr>
        <w:lastRenderedPageBreak/>
        <w:t>1.6</w:t>
      </w:r>
      <w:r w:rsidRPr="00257197">
        <w:rPr>
          <w:szCs w:val="24"/>
          <w:lang w:eastAsia="zh-CN"/>
        </w:rPr>
        <w:tab/>
      </w:r>
      <w:r w:rsidRPr="00257197">
        <w:rPr>
          <w:rFonts w:hint="eastAsia"/>
          <w:szCs w:val="24"/>
          <w:lang w:eastAsia="zh-CN"/>
        </w:rPr>
        <w:t>协调等值线：概念与绘制</w:t>
      </w:r>
    </w:p>
    <w:p w14:paraId="0CDB0318" w14:textId="77777777" w:rsidR="00684E89" w:rsidRPr="00257197" w:rsidRDefault="00684E89" w:rsidP="00596E41">
      <w:pPr>
        <w:snapToGrid w:val="0"/>
        <w:spacing w:line="320" w:lineRule="atLeast"/>
        <w:ind w:firstLineChars="200" w:firstLine="496"/>
        <w:rPr>
          <w:szCs w:val="24"/>
          <w:lang w:eastAsia="zh-CN"/>
        </w:rPr>
      </w:pPr>
      <w:r w:rsidRPr="00257197">
        <w:rPr>
          <w:rFonts w:hint="eastAsia"/>
          <w:szCs w:val="24"/>
          <w:lang w:eastAsia="zh-CN"/>
        </w:rPr>
        <w:t>为每个协调地球站周围的方位而确定的协调距离限定了该协调区周围的协调等值线。该协调距离位于最小协调距离与最大计算距离所共同限定的范围内。</w:t>
      </w:r>
    </w:p>
    <w:p w14:paraId="49126D29" w14:textId="77777777" w:rsidR="00684E89" w:rsidRPr="00257197" w:rsidRDefault="00684E89" w:rsidP="00596E41">
      <w:pPr>
        <w:snapToGrid w:val="0"/>
        <w:spacing w:line="320" w:lineRule="atLeast"/>
        <w:ind w:firstLineChars="200" w:firstLine="496"/>
        <w:rPr>
          <w:szCs w:val="24"/>
          <w:lang w:eastAsia="zh-CN"/>
        </w:rPr>
      </w:pPr>
      <w:r w:rsidRPr="00257197">
        <w:rPr>
          <w:rFonts w:hint="eastAsia"/>
          <w:szCs w:val="24"/>
          <w:lang w:eastAsia="zh-CN"/>
        </w:rPr>
        <w:t>本附件中的程序确定了所需最小损耗与预测路径损耗相等时的距离。此外，某些程序</w:t>
      </w:r>
      <w:r w:rsidRPr="00257197">
        <w:rPr>
          <w:rStyle w:val="FootnoteReference"/>
          <w:szCs w:val="24"/>
        </w:rPr>
        <w:footnoteReference w:id="7"/>
      </w:r>
      <w:r w:rsidRPr="00257197">
        <w:rPr>
          <w:rFonts w:hint="eastAsia"/>
          <w:szCs w:val="24"/>
          <w:lang w:eastAsia="zh-CN"/>
        </w:rPr>
        <w:t>要求使用任何方位上为传播模式</w:t>
      </w:r>
      <w:r w:rsidRPr="00257197">
        <w:rPr>
          <w:szCs w:val="24"/>
          <w:lang w:eastAsia="zh-CN"/>
        </w:rPr>
        <w:t>(1)</w:t>
      </w:r>
      <w:r w:rsidRPr="00257197">
        <w:rPr>
          <w:rFonts w:hint="eastAsia"/>
          <w:szCs w:val="24"/>
          <w:lang w:eastAsia="zh-CN"/>
        </w:rPr>
        <w:t>及方式</w:t>
      </w:r>
      <w:r w:rsidRPr="00257197">
        <w:rPr>
          <w:szCs w:val="24"/>
          <w:lang w:eastAsia="zh-CN"/>
        </w:rPr>
        <w:t>(2)</w:t>
      </w:r>
      <w:r w:rsidRPr="00257197">
        <w:rPr>
          <w:rFonts w:hint="eastAsia"/>
          <w:szCs w:val="24"/>
          <w:lang w:eastAsia="zh-CN"/>
        </w:rPr>
        <w:t>所确定的距离中较大的一个来确定协调等值线。在任何一种情况下，所需最小损耗与预测路径损耗相等时的距离或许在或许不在限定协调距离的有效值的范围之内。因此，应用所有程序所确定的距离被称作所需距离。</w:t>
      </w:r>
    </w:p>
    <w:p w14:paraId="62F295A2" w14:textId="77777777" w:rsidR="00684E89" w:rsidRPr="00257197" w:rsidRDefault="00684E89" w:rsidP="00596E41">
      <w:pPr>
        <w:snapToGrid w:val="0"/>
        <w:spacing w:line="320" w:lineRule="atLeast"/>
        <w:ind w:firstLineChars="200" w:firstLine="496"/>
        <w:rPr>
          <w:szCs w:val="24"/>
          <w:lang w:eastAsia="zh-CN"/>
        </w:rPr>
      </w:pPr>
      <w:r w:rsidRPr="00257197">
        <w:rPr>
          <w:rFonts w:hint="eastAsia"/>
          <w:szCs w:val="24"/>
          <w:lang w:eastAsia="zh-CN"/>
        </w:rPr>
        <w:t>协调区由下列方法之一所确定：</w:t>
      </w:r>
    </w:p>
    <w:p w14:paraId="0F635C98" w14:textId="77777777" w:rsidR="00684E89" w:rsidRPr="00257197" w:rsidRDefault="00684E89" w:rsidP="00596E41">
      <w:pPr>
        <w:pStyle w:val="enumlev1"/>
        <w:spacing w:line="320" w:lineRule="atLeast"/>
        <w:rPr>
          <w:szCs w:val="24"/>
          <w:lang w:eastAsia="zh-CN"/>
        </w:rPr>
      </w:pPr>
      <w:r w:rsidRPr="00257197">
        <w:rPr>
          <w:szCs w:val="24"/>
          <w:lang w:eastAsia="zh-CN"/>
        </w:rPr>
        <w:t>–</w:t>
      </w:r>
      <w:r w:rsidRPr="00257197">
        <w:rPr>
          <w:szCs w:val="24"/>
          <w:lang w:eastAsia="zh-CN"/>
        </w:rPr>
        <w:tab/>
      </w:r>
      <w:r w:rsidRPr="00257197">
        <w:rPr>
          <w:rFonts w:hint="eastAsia"/>
          <w:szCs w:val="24"/>
          <w:lang w:eastAsia="zh-CN"/>
        </w:rPr>
        <w:t>从地球站的全部方位方向计算协调距离，然后在适当的地图上按比例绘制出协调等值线；或</w:t>
      </w:r>
    </w:p>
    <w:p w14:paraId="71E3E68B" w14:textId="77777777" w:rsidR="00684E89" w:rsidRPr="00257197" w:rsidRDefault="00684E89" w:rsidP="00596E41">
      <w:pPr>
        <w:pStyle w:val="enumlev1"/>
        <w:spacing w:line="320" w:lineRule="atLeast"/>
        <w:rPr>
          <w:szCs w:val="24"/>
          <w:lang w:eastAsia="zh-CN"/>
        </w:rPr>
      </w:pPr>
      <w:r w:rsidRPr="00257197">
        <w:rPr>
          <w:szCs w:val="24"/>
          <w:lang w:eastAsia="zh-CN"/>
        </w:rPr>
        <w:t>–</w:t>
      </w:r>
      <w:r w:rsidRPr="00257197">
        <w:rPr>
          <w:szCs w:val="24"/>
          <w:lang w:eastAsia="zh-CN"/>
        </w:rPr>
        <w:tab/>
      </w:r>
      <w:r w:rsidRPr="00257197">
        <w:rPr>
          <w:rFonts w:hint="eastAsia"/>
          <w:szCs w:val="24"/>
          <w:lang w:eastAsia="zh-CN"/>
        </w:rPr>
        <w:t>将业务区按计算出的协调距离向各个方向延伸；或</w:t>
      </w:r>
    </w:p>
    <w:p w14:paraId="4F104C98" w14:textId="77777777" w:rsidR="00684E89" w:rsidRPr="00257197" w:rsidRDefault="00684E89" w:rsidP="00596E41">
      <w:pPr>
        <w:pStyle w:val="enumlev1"/>
        <w:spacing w:line="320" w:lineRule="atLeast"/>
        <w:rPr>
          <w:szCs w:val="24"/>
          <w:lang w:eastAsia="zh-CN"/>
        </w:rPr>
      </w:pPr>
      <w:r w:rsidRPr="00257197">
        <w:rPr>
          <w:szCs w:val="24"/>
          <w:lang w:eastAsia="zh-CN"/>
        </w:rPr>
        <w:t>–</w:t>
      </w:r>
      <w:r w:rsidRPr="00257197">
        <w:rPr>
          <w:szCs w:val="24"/>
          <w:lang w:eastAsia="zh-CN"/>
        </w:rPr>
        <w:tab/>
      </w:r>
      <w:r w:rsidRPr="00257197">
        <w:rPr>
          <w:rFonts w:hint="eastAsia"/>
          <w:szCs w:val="24"/>
          <w:lang w:eastAsia="zh-CN"/>
        </w:rPr>
        <w:t>对某些业务及频段而言，将业务区按预定的协调距离向各个方向延伸。</w:t>
      </w:r>
    </w:p>
    <w:p w14:paraId="3F5744DA" w14:textId="77777777" w:rsidR="00684E89" w:rsidRPr="00257197" w:rsidRDefault="00684E89" w:rsidP="00596E41">
      <w:pPr>
        <w:snapToGrid w:val="0"/>
        <w:spacing w:line="320" w:lineRule="atLeast"/>
        <w:ind w:firstLineChars="200" w:firstLine="496"/>
        <w:rPr>
          <w:szCs w:val="24"/>
          <w:lang w:eastAsia="zh-CN"/>
        </w:rPr>
      </w:pPr>
      <w:r w:rsidRPr="00257197">
        <w:rPr>
          <w:rFonts w:hint="eastAsia"/>
          <w:szCs w:val="24"/>
          <w:lang w:eastAsia="zh-CN"/>
        </w:rPr>
        <w:t>若协调等值线中包括传播模式</w:t>
      </w:r>
      <w:r w:rsidRPr="00257197">
        <w:rPr>
          <w:szCs w:val="24"/>
          <w:lang w:eastAsia="zh-CN"/>
        </w:rPr>
        <w:t>(1)</w:t>
      </w:r>
      <w:r w:rsidRPr="00257197">
        <w:rPr>
          <w:rFonts w:hint="eastAsia"/>
          <w:szCs w:val="24"/>
          <w:lang w:eastAsia="zh-CN"/>
        </w:rPr>
        <w:t>及方式</w:t>
      </w:r>
      <w:r w:rsidRPr="00257197">
        <w:rPr>
          <w:szCs w:val="24"/>
          <w:lang w:eastAsia="zh-CN"/>
        </w:rPr>
        <w:t>(2)</w:t>
      </w:r>
      <w:r w:rsidRPr="00257197">
        <w:rPr>
          <w:rFonts w:hint="eastAsia"/>
          <w:szCs w:val="24"/>
          <w:lang w:eastAsia="zh-CN"/>
        </w:rPr>
        <w:t>所产生的潜在干扰效应，则任何方位上所使用的所需距离都是传播模式</w:t>
      </w:r>
      <w:r w:rsidRPr="00257197">
        <w:rPr>
          <w:szCs w:val="24"/>
          <w:lang w:eastAsia="zh-CN"/>
        </w:rPr>
        <w:t>(1)</w:t>
      </w:r>
      <w:r w:rsidRPr="00257197">
        <w:rPr>
          <w:rFonts w:hint="eastAsia"/>
          <w:szCs w:val="24"/>
          <w:lang w:eastAsia="zh-CN"/>
        </w:rPr>
        <w:t>及方式</w:t>
      </w:r>
      <w:r w:rsidRPr="00257197">
        <w:rPr>
          <w:szCs w:val="24"/>
          <w:lang w:eastAsia="zh-CN"/>
        </w:rPr>
        <w:t>(2)</w:t>
      </w:r>
      <w:r w:rsidRPr="00257197">
        <w:rPr>
          <w:rFonts w:hint="eastAsia"/>
          <w:szCs w:val="24"/>
          <w:lang w:eastAsia="zh-CN"/>
        </w:rPr>
        <w:t>中较大的一个。</w:t>
      </w:r>
    </w:p>
    <w:p w14:paraId="11F92CAD" w14:textId="77777777" w:rsidR="00684E89" w:rsidRPr="00257197" w:rsidRDefault="00684E89" w:rsidP="00596E41">
      <w:pPr>
        <w:snapToGrid w:val="0"/>
        <w:spacing w:line="320" w:lineRule="atLeast"/>
        <w:ind w:firstLineChars="200" w:firstLine="496"/>
        <w:rPr>
          <w:szCs w:val="24"/>
          <w:lang w:eastAsia="zh-CN"/>
        </w:rPr>
      </w:pPr>
      <w:r w:rsidRPr="00257197">
        <w:rPr>
          <w:rFonts w:hint="eastAsia"/>
          <w:szCs w:val="24"/>
          <w:lang w:eastAsia="zh-CN"/>
        </w:rPr>
        <w:t>本附件中的共用情况及各种程序是基于各种假定的。因此，为一种共用情况确定协调区时所进行的考虑、所采用的干扰路径及操作制约因素可能与另一种共用情况下确定协调区时的情况不同。因此需要为第</w:t>
      </w:r>
      <w:r w:rsidRPr="00257197">
        <w:rPr>
          <w:szCs w:val="24"/>
          <w:lang w:eastAsia="zh-CN"/>
        </w:rPr>
        <w:t>1.4</w:t>
      </w:r>
      <w:r w:rsidRPr="00257197">
        <w:rPr>
          <w:rFonts w:hint="eastAsia"/>
          <w:szCs w:val="24"/>
          <w:lang w:eastAsia="zh-CN"/>
        </w:rPr>
        <w:t>节中的每一个共用情况单独确立协调区，而且每一个协调区都具体针对与它相关的共用情况所覆盖的无线电通信业务。此外，为一个共用情况所确定的协调区不能被用来决定对另外一个共用情况所覆盖的无线电通信业务造成任何影响的程度。因此，在也划分给地面业务的双向划分频段内操作的协调地球站应有两个单独的协调区：</w:t>
      </w:r>
    </w:p>
    <w:p w14:paraId="1F339548" w14:textId="77777777" w:rsidR="00684E89" w:rsidRPr="00257197" w:rsidRDefault="00684E89" w:rsidP="00596E41">
      <w:pPr>
        <w:pStyle w:val="enumlev1"/>
        <w:spacing w:line="320" w:lineRule="atLeast"/>
        <w:rPr>
          <w:szCs w:val="24"/>
          <w:lang w:eastAsia="zh-CN"/>
        </w:rPr>
      </w:pPr>
      <w:r w:rsidRPr="00257197">
        <w:rPr>
          <w:szCs w:val="24"/>
          <w:lang w:eastAsia="zh-CN"/>
        </w:rPr>
        <w:t>–</w:t>
      </w:r>
      <w:r w:rsidRPr="00257197">
        <w:rPr>
          <w:szCs w:val="24"/>
          <w:lang w:eastAsia="zh-CN"/>
        </w:rPr>
        <w:tab/>
      </w:r>
      <w:r w:rsidRPr="00257197">
        <w:rPr>
          <w:rFonts w:hint="eastAsia"/>
          <w:szCs w:val="24"/>
          <w:lang w:eastAsia="zh-CN"/>
        </w:rPr>
        <w:t>一个协调区用来确定地面业务可能受到协调地球站操作的影响的主管部门；及</w:t>
      </w:r>
    </w:p>
    <w:p w14:paraId="18F2B9FC" w14:textId="77777777" w:rsidR="00684E89" w:rsidRPr="00257197" w:rsidRDefault="00684E89" w:rsidP="00596E41">
      <w:pPr>
        <w:pStyle w:val="enumlev1"/>
        <w:spacing w:line="320" w:lineRule="atLeast"/>
        <w:rPr>
          <w:szCs w:val="24"/>
          <w:lang w:eastAsia="zh-CN"/>
        </w:rPr>
      </w:pPr>
      <w:r w:rsidRPr="00257197">
        <w:rPr>
          <w:szCs w:val="24"/>
          <w:lang w:eastAsia="zh-CN"/>
        </w:rPr>
        <w:t>–</w:t>
      </w:r>
      <w:r w:rsidRPr="00257197">
        <w:rPr>
          <w:szCs w:val="24"/>
          <w:lang w:eastAsia="zh-CN"/>
        </w:rPr>
        <w:tab/>
      </w:r>
      <w:r w:rsidRPr="00257197">
        <w:rPr>
          <w:rFonts w:hint="eastAsia"/>
          <w:szCs w:val="24"/>
          <w:lang w:eastAsia="zh-CN"/>
        </w:rPr>
        <w:t>另一个协调区用来确定其接收地球站可能受到协调</w:t>
      </w:r>
      <w:r>
        <w:rPr>
          <w:rFonts w:hint="eastAsia"/>
          <w:szCs w:val="24"/>
          <w:lang w:eastAsia="zh-CN"/>
        </w:rPr>
        <w:t>（</w:t>
      </w:r>
      <w:r w:rsidRPr="00257197">
        <w:rPr>
          <w:rFonts w:hint="eastAsia"/>
          <w:szCs w:val="24"/>
          <w:lang w:eastAsia="zh-CN"/>
        </w:rPr>
        <w:t>发射</w:t>
      </w:r>
      <w:r>
        <w:rPr>
          <w:rFonts w:hint="eastAsia"/>
          <w:szCs w:val="24"/>
          <w:lang w:eastAsia="zh-CN"/>
        </w:rPr>
        <w:t>）</w:t>
      </w:r>
      <w:r w:rsidRPr="00257197">
        <w:rPr>
          <w:rFonts w:hint="eastAsia"/>
          <w:szCs w:val="24"/>
          <w:lang w:eastAsia="zh-CN"/>
        </w:rPr>
        <w:t>地球站操作的影响的主管部门。</w:t>
      </w:r>
    </w:p>
    <w:p w14:paraId="32D5AF52" w14:textId="77777777" w:rsidR="00684E89" w:rsidRPr="00257197" w:rsidRDefault="00684E89" w:rsidP="00596E41">
      <w:pPr>
        <w:snapToGrid w:val="0"/>
        <w:spacing w:line="320" w:lineRule="atLeast"/>
        <w:ind w:firstLineChars="200" w:firstLine="496"/>
        <w:rPr>
          <w:szCs w:val="24"/>
          <w:lang w:eastAsia="zh-CN"/>
        </w:rPr>
      </w:pPr>
      <w:r w:rsidRPr="00257197">
        <w:rPr>
          <w:rFonts w:hint="eastAsia"/>
          <w:szCs w:val="24"/>
          <w:lang w:eastAsia="zh-CN"/>
        </w:rPr>
        <w:t>这意味着为地球站建立协调区时通常需要确定若干单独协调区，且将每个协调区画在单独的地图上。例如：一个向位于</w:t>
      </w:r>
      <w:r w:rsidRPr="0085431B">
        <w:rPr>
          <w:lang w:val="en-GB" w:eastAsia="zh-CN"/>
        </w:rPr>
        <w:t>10.7-11.7 GHz</w:t>
      </w:r>
      <w:r w:rsidRPr="00257197">
        <w:rPr>
          <w:rFonts w:hint="eastAsia"/>
          <w:szCs w:val="24"/>
          <w:lang w:eastAsia="zh-CN"/>
        </w:rPr>
        <w:t>之间的频段内的对地静止空间电台进行发射的地球站需要建立与下列内容有关的协调区：</w:t>
      </w:r>
    </w:p>
    <w:p w14:paraId="6A2D3EC6" w14:textId="77777777" w:rsidR="00684E89" w:rsidRPr="00257197" w:rsidRDefault="00684E89" w:rsidP="00596E41">
      <w:pPr>
        <w:pStyle w:val="enumlev1"/>
        <w:spacing w:line="320" w:lineRule="atLeast"/>
        <w:rPr>
          <w:szCs w:val="24"/>
          <w:lang w:eastAsia="zh-CN"/>
        </w:rPr>
      </w:pPr>
      <w:r w:rsidRPr="00257197">
        <w:rPr>
          <w:szCs w:val="24"/>
          <w:lang w:eastAsia="zh-CN"/>
        </w:rPr>
        <w:t>–</w:t>
      </w:r>
      <w:r w:rsidRPr="00257197">
        <w:rPr>
          <w:szCs w:val="24"/>
          <w:lang w:eastAsia="zh-CN"/>
        </w:rPr>
        <w:tab/>
      </w:r>
      <w:r w:rsidRPr="00257197">
        <w:rPr>
          <w:rFonts w:hint="eastAsia"/>
          <w:szCs w:val="24"/>
          <w:lang w:eastAsia="zh-CN"/>
        </w:rPr>
        <w:t>在相同频段内接收的模拟地面业务；既包括传播模式</w:t>
      </w:r>
      <w:r w:rsidRPr="00257197">
        <w:rPr>
          <w:szCs w:val="24"/>
          <w:lang w:eastAsia="zh-CN"/>
        </w:rPr>
        <w:t>(1)</w:t>
      </w:r>
      <w:r w:rsidRPr="00257197">
        <w:rPr>
          <w:rFonts w:hint="eastAsia"/>
          <w:szCs w:val="24"/>
          <w:lang w:eastAsia="zh-CN"/>
        </w:rPr>
        <w:t>的干扰路径又包括传播模式</w:t>
      </w:r>
      <w:r w:rsidRPr="00257197">
        <w:rPr>
          <w:szCs w:val="24"/>
          <w:lang w:eastAsia="zh-CN"/>
        </w:rPr>
        <w:t>(2)</w:t>
      </w:r>
      <w:r w:rsidRPr="00257197">
        <w:rPr>
          <w:rFonts w:hint="eastAsia"/>
          <w:szCs w:val="24"/>
          <w:lang w:eastAsia="zh-CN"/>
        </w:rPr>
        <w:t>的干扰路径所产生的潜在效应；</w:t>
      </w:r>
    </w:p>
    <w:p w14:paraId="64CE10A3" w14:textId="77777777" w:rsidR="00684E89" w:rsidRPr="00257197" w:rsidRDefault="00684E89" w:rsidP="00596E41">
      <w:pPr>
        <w:pStyle w:val="enumlev1"/>
        <w:spacing w:line="320" w:lineRule="atLeast"/>
        <w:rPr>
          <w:szCs w:val="24"/>
          <w:lang w:eastAsia="zh-CN"/>
        </w:rPr>
      </w:pPr>
      <w:r w:rsidRPr="00257197">
        <w:rPr>
          <w:szCs w:val="24"/>
          <w:lang w:eastAsia="zh-CN"/>
        </w:rPr>
        <w:t>–</w:t>
      </w:r>
      <w:r w:rsidRPr="00257197">
        <w:rPr>
          <w:szCs w:val="24"/>
          <w:lang w:eastAsia="zh-CN"/>
        </w:rPr>
        <w:tab/>
      </w:r>
      <w:r w:rsidRPr="00257197">
        <w:rPr>
          <w:rFonts w:hint="eastAsia"/>
          <w:szCs w:val="24"/>
          <w:lang w:eastAsia="zh-CN"/>
        </w:rPr>
        <w:t>在相同频段内接收的配合对地静止空间电台运转的地球站；既包括传播模式</w:t>
      </w:r>
      <w:r w:rsidRPr="00257197">
        <w:rPr>
          <w:szCs w:val="24"/>
          <w:lang w:eastAsia="zh-CN"/>
        </w:rPr>
        <w:t>(1)</w:t>
      </w:r>
      <w:r w:rsidRPr="00257197">
        <w:rPr>
          <w:rFonts w:hint="eastAsia"/>
          <w:szCs w:val="24"/>
          <w:lang w:eastAsia="zh-CN"/>
        </w:rPr>
        <w:t>的干扰路径又包括传播模式</w:t>
      </w:r>
      <w:r w:rsidRPr="00257197">
        <w:rPr>
          <w:szCs w:val="24"/>
          <w:lang w:eastAsia="zh-CN"/>
        </w:rPr>
        <w:t>(2)</w:t>
      </w:r>
      <w:r w:rsidRPr="00257197">
        <w:rPr>
          <w:rFonts w:hint="eastAsia"/>
          <w:szCs w:val="24"/>
          <w:lang w:eastAsia="zh-CN"/>
        </w:rPr>
        <w:t>的干扰路径所产生的潜在效应；</w:t>
      </w:r>
    </w:p>
    <w:p w14:paraId="27B8DF95" w14:textId="77777777" w:rsidR="008C398F" w:rsidRDefault="008C398F" w:rsidP="00596E41">
      <w:pPr>
        <w:tabs>
          <w:tab w:val="clear" w:pos="794"/>
          <w:tab w:val="clear" w:pos="1191"/>
          <w:tab w:val="clear" w:pos="1588"/>
          <w:tab w:val="clear" w:pos="1985"/>
        </w:tabs>
        <w:overflowPunct/>
        <w:autoSpaceDE/>
        <w:autoSpaceDN/>
        <w:adjustRightInd/>
        <w:snapToGrid w:val="0"/>
        <w:spacing w:before="0" w:line="320" w:lineRule="atLeast"/>
        <w:jc w:val="left"/>
        <w:textAlignment w:val="auto"/>
        <w:rPr>
          <w:szCs w:val="24"/>
          <w:lang w:eastAsia="zh-CN"/>
        </w:rPr>
      </w:pPr>
      <w:r>
        <w:rPr>
          <w:szCs w:val="24"/>
          <w:lang w:eastAsia="zh-CN"/>
        </w:rPr>
        <w:br w:type="page"/>
      </w:r>
    </w:p>
    <w:p w14:paraId="50612DD5" w14:textId="774EDE73" w:rsidR="00684E89" w:rsidRPr="00257197" w:rsidRDefault="00684E89" w:rsidP="00596E41">
      <w:pPr>
        <w:pStyle w:val="enumlev1"/>
        <w:spacing w:line="320" w:lineRule="atLeast"/>
        <w:rPr>
          <w:szCs w:val="24"/>
          <w:lang w:eastAsia="zh-CN"/>
        </w:rPr>
      </w:pPr>
      <w:r w:rsidRPr="00257197">
        <w:rPr>
          <w:szCs w:val="24"/>
          <w:lang w:eastAsia="zh-CN"/>
        </w:rPr>
        <w:lastRenderedPageBreak/>
        <w:t>–</w:t>
      </w:r>
      <w:r w:rsidRPr="00257197">
        <w:rPr>
          <w:szCs w:val="24"/>
          <w:lang w:eastAsia="zh-CN"/>
        </w:rPr>
        <w:tab/>
      </w:r>
      <w:r w:rsidRPr="00257197">
        <w:rPr>
          <w:rFonts w:hint="eastAsia"/>
          <w:szCs w:val="24"/>
          <w:lang w:eastAsia="zh-CN"/>
        </w:rPr>
        <w:t>在相同频段内接收的配合非对地静止空间电台运转的地球站；包括传播模式</w:t>
      </w:r>
      <w:r w:rsidRPr="00257197">
        <w:rPr>
          <w:szCs w:val="24"/>
          <w:lang w:eastAsia="zh-CN"/>
        </w:rPr>
        <w:t>(1)</w:t>
      </w:r>
      <w:r w:rsidRPr="00257197">
        <w:rPr>
          <w:rFonts w:hint="eastAsia"/>
          <w:szCs w:val="24"/>
          <w:lang w:eastAsia="zh-CN"/>
        </w:rPr>
        <w:t>的干扰路径所产生的潜在效应。</w:t>
      </w:r>
    </w:p>
    <w:p w14:paraId="3B281E71" w14:textId="77777777" w:rsidR="00684E89" w:rsidRPr="00257197" w:rsidRDefault="00684E89" w:rsidP="00596E41">
      <w:pPr>
        <w:snapToGrid w:val="0"/>
        <w:spacing w:line="320" w:lineRule="atLeast"/>
        <w:ind w:firstLineChars="200" w:firstLine="496"/>
        <w:rPr>
          <w:szCs w:val="24"/>
          <w:lang w:eastAsia="zh-CN"/>
        </w:rPr>
      </w:pPr>
      <w:r w:rsidRPr="00257197">
        <w:rPr>
          <w:rFonts w:hint="eastAsia"/>
          <w:szCs w:val="24"/>
          <w:lang w:eastAsia="zh-CN"/>
        </w:rPr>
        <w:t>此外，如果该地球站在与地面业务共用的频段中既发射又接收，则需要绘制单独的协调等值线。而对于双向划分频段内的地球站而言，只需为发射地球站绘制与其他地球站相关的协调等值线</w:t>
      </w:r>
      <w:r>
        <w:rPr>
          <w:rFonts w:hint="eastAsia"/>
          <w:szCs w:val="24"/>
          <w:lang w:eastAsia="zh-CN"/>
        </w:rPr>
        <w:t>（</w:t>
      </w:r>
      <w:r w:rsidRPr="00257197">
        <w:rPr>
          <w:rFonts w:hint="eastAsia"/>
          <w:szCs w:val="24"/>
          <w:lang w:eastAsia="zh-CN"/>
        </w:rPr>
        <w:t>见第</w:t>
      </w:r>
      <w:r w:rsidRPr="00257197">
        <w:rPr>
          <w:szCs w:val="24"/>
          <w:lang w:eastAsia="zh-CN"/>
        </w:rPr>
        <w:t>1.4.4</w:t>
      </w:r>
      <w:r w:rsidRPr="00257197">
        <w:rPr>
          <w:rFonts w:hint="eastAsia"/>
          <w:szCs w:val="24"/>
          <w:lang w:eastAsia="zh-CN"/>
        </w:rPr>
        <w:t>节</w:t>
      </w:r>
      <w:r>
        <w:rPr>
          <w:rFonts w:hint="eastAsia"/>
          <w:szCs w:val="24"/>
          <w:lang w:eastAsia="zh-CN"/>
        </w:rPr>
        <w:t>）</w:t>
      </w:r>
      <w:r w:rsidRPr="00257197">
        <w:rPr>
          <w:rFonts w:hint="eastAsia"/>
          <w:szCs w:val="24"/>
          <w:lang w:eastAsia="zh-CN"/>
        </w:rPr>
        <w:t>即可。</w:t>
      </w:r>
    </w:p>
    <w:p w14:paraId="0D24BBA2" w14:textId="77777777" w:rsidR="00684E89" w:rsidRPr="00257197" w:rsidRDefault="00684E89" w:rsidP="00596E41">
      <w:pPr>
        <w:snapToGrid w:val="0"/>
        <w:spacing w:line="320" w:lineRule="atLeast"/>
        <w:ind w:firstLineChars="200" w:firstLine="496"/>
        <w:rPr>
          <w:szCs w:val="24"/>
          <w:lang w:eastAsia="zh-CN"/>
        </w:rPr>
      </w:pPr>
      <w:r w:rsidRPr="00257197">
        <w:rPr>
          <w:rFonts w:hint="eastAsia"/>
          <w:szCs w:val="24"/>
          <w:lang w:eastAsia="zh-CN"/>
        </w:rPr>
        <w:t>图</w:t>
      </w:r>
      <w:r w:rsidRPr="00257197">
        <w:rPr>
          <w:rFonts w:hint="eastAsia"/>
          <w:szCs w:val="24"/>
          <w:lang w:eastAsia="zh-CN"/>
        </w:rPr>
        <w:t>2</w:t>
      </w:r>
      <w:r w:rsidRPr="00257197">
        <w:rPr>
          <w:rFonts w:hint="eastAsia"/>
          <w:szCs w:val="24"/>
          <w:lang w:eastAsia="zh-CN"/>
        </w:rPr>
        <w:t>中有为第</w:t>
      </w:r>
      <w:r w:rsidRPr="00257197">
        <w:rPr>
          <w:szCs w:val="24"/>
          <w:lang w:eastAsia="zh-CN"/>
        </w:rPr>
        <w:t>1.4</w:t>
      </w:r>
      <w:r w:rsidRPr="00257197">
        <w:rPr>
          <w:rFonts w:hint="eastAsia"/>
          <w:szCs w:val="24"/>
          <w:lang w:eastAsia="zh-CN"/>
        </w:rPr>
        <w:t>节中每种共用情况所绘制的协调等值线的例子。应该注意到对于某些共用情况，所绘制的包含每个协调区的协调等值线</w:t>
      </w:r>
      <w:r>
        <w:rPr>
          <w:rFonts w:hint="eastAsia"/>
          <w:szCs w:val="24"/>
          <w:lang w:eastAsia="zh-CN"/>
        </w:rPr>
        <w:t>（</w:t>
      </w:r>
      <w:r w:rsidRPr="00257197">
        <w:rPr>
          <w:rFonts w:hint="eastAsia"/>
          <w:szCs w:val="24"/>
          <w:lang w:eastAsia="zh-CN"/>
        </w:rPr>
        <w:t>如实线所示</w:t>
      </w:r>
      <w:r>
        <w:rPr>
          <w:rFonts w:hint="eastAsia"/>
          <w:szCs w:val="24"/>
          <w:lang w:eastAsia="zh-CN"/>
        </w:rPr>
        <w:t>）</w:t>
      </w:r>
      <w:r w:rsidRPr="00257197">
        <w:rPr>
          <w:rFonts w:hint="eastAsia"/>
          <w:szCs w:val="24"/>
          <w:lang w:eastAsia="zh-CN"/>
        </w:rPr>
        <w:t>有一个共性。而对于那些既要将传播模式</w:t>
      </w:r>
      <w:r w:rsidRPr="00257197">
        <w:rPr>
          <w:szCs w:val="24"/>
          <w:lang w:eastAsia="zh-CN"/>
        </w:rPr>
        <w:t>(1)</w:t>
      </w:r>
      <w:r w:rsidRPr="00257197">
        <w:rPr>
          <w:rFonts w:hint="eastAsia"/>
          <w:szCs w:val="24"/>
          <w:lang w:eastAsia="zh-CN"/>
        </w:rPr>
        <w:t>又要将传播模式</w:t>
      </w:r>
      <w:r w:rsidRPr="00257197">
        <w:rPr>
          <w:szCs w:val="24"/>
          <w:lang w:eastAsia="zh-CN"/>
        </w:rPr>
        <w:t>(2)</w:t>
      </w:r>
      <w:r w:rsidRPr="00257197">
        <w:rPr>
          <w:rFonts w:hint="eastAsia"/>
          <w:szCs w:val="24"/>
          <w:lang w:eastAsia="zh-CN"/>
        </w:rPr>
        <w:t>干扰路径考虑在内的共用情况而言，位于整个协调等值线内的传播模式</w:t>
      </w:r>
      <w:r w:rsidRPr="00257197">
        <w:rPr>
          <w:szCs w:val="24"/>
          <w:lang w:eastAsia="zh-CN"/>
        </w:rPr>
        <w:t>(1)</w:t>
      </w:r>
      <w:r w:rsidRPr="00257197">
        <w:rPr>
          <w:rFonts w:hint="eastAsia"/>
          <w:szCs w:val="24"/>
          <w:lang w:eastAsia="zh-CN"/>
        </w:rPr>
        <w:t>的等值线部分以及传播模式</w:t>
      </w:r>
      <w:r w:rsidRPr="00257197">
        <w:rPr>
          <w:szCs w:val="24"/>
          <w:lang w:eastAsia="zh-CN"/>
        </w:rPr>
        <w:t>(2)</w:t>
      </w:r>
      <w:r w:rsidRPr="00257197">
        <w:rPr>
          <w:rFonts w:hint="eastAsia"/>
          <w:szCs w:val="24"/>
          <w:lang w:eastAsia="zh-CN"/>
        </w:rPr>
        <w:t>等值线的该部分应用虚线表示。</w:t>
      </w:r>
    </w:p>
    <w:p w14:paraId="553EDC83" w14:textId="77777777" w:rsidR="00684E89" w:rsidRPr="00257197" w:rsidRDefault="00684E89" w:rsidP="00596E41">
      <w:pPr>
        <w:snapToGrid w:val="0"/>
        <w:spacing w:line="320" w:lineRule="atLeast"/>
        <w:ind w:firstLineChars="200" w:firstLine="496"/>
        <w:rPr>
          <w:szCs w:val="24"/>
          <w:lang w:eastAsia="zh-CN"/>
        </w:rPr>
      </w:pPr>
      <w:r w:rsidRPr="00257197">
        <w:rPr>
          <w:rFonts w:hint="eastAsia"/>
          <w:szCs w:val="24"/>
          <w:lang w:eastAsia="zh-CN"/>
        </w:rPr>
        <w:t>除协调等值线外，还应画出补充等值线及辅助等值线</w:t>
      </w:r>
      <w:r>
        <w:rPr>
          <w:rFonts w:hint="eastAsia"/>
          <w:szCs w:val="24"/>
          <w:lang w:eastAsia="zh-CN"/>
        </w:rPr>
        <w:t>（</w:t>
      </w:r>
      <w:r w:rsidRPr="00257197">
        <w:rPr>
          <w:rFonts w:hint="eastAsia"/>
          <w:szCs w:val="24"/>
          <w:lang w:eastAsia="zh-CN"/>
        </w:rPr>
        <w:t>见第</w:t>
      </w:r>
      <w:r w:rsidRPr="00257197">
        <w:rPr>
          <w:rFonts w:hint="eastAsia"/>
          <w:szCs w:val="24"/>
          <w:lang w:eastAsia="zh-CN"/>
        </w:rPr>
        <w:t>1.</w:t>
      </w:r>
      <w:r w:rsidRPr="00257197">
        <w:rPr>
          <w:szCs w:val="24"/>
          <w:lang w:eastAsia="zh-CN"/>
        </w:rPr>
        <w:t>6</w:t>
      </w:r>
      <w:r w:rsidRPr="00257197">
        <w:rPr>
          <w:rFonts w:hint="eastAsia"/>
          <w:szCs w:val="24"/>
          <w:lang w:eastAsia="zh-CN"/>
        </w:rPr>
        <w:t>.1</w:t>
      </w:r>
      <w:r w:rsidRPr="00257197">
        <w:rPr>
          <w:rFonts w:hint="eastAsia"/>
          <w:szCs w:val="24"/>
          <w:lang w:eastAsia="zh-CN"/>
        </w:rPr>
        <w:t>和</w:t>
      </w:r>
      <w:r w:rsidRPr="00257197">
        <w:rPr>
          <w:rFonts w:hint="eastAsia"/>
          <w:szCs w:val="24"/>
          <w:lang w:eastAsia="zh-CN"/>
        </w:rPr>
        <w:t>1.6.2</w:t>
      </w:r>
      <w:r w:rsidRPr="00257197">
        <w:rPr>
          <w:rFonts w:hint="eastAsia"/>
          <w:szCs w:val="24"/>
          <w:lang w:eastAsia="zh-CN"/>
        </w:rPr>
        <w:t>节</w:t>
      </w:r>
      <w:r>
        <w:rPr>
          <w:rFonts w:hint="eastAsia"/>
          <w:szCs w:val="24"/>
          <w:lang w:eastAsia="zh-CN"/>
        </w:rPr>
        <w:t>）</w:t>
      </w:r>
      <w:r w:rsidRPr="00257197">
        <w:rPr>
          <w:rFonts w:hint="eastAsia"/>
          <w:szCs w:val="24"/>
          <w:lang w:eastAsia="zh-CN"/>
        </w:rPr>
        <w:t>以便进行更详细的共用讨论。补充等值线是以那些与用于确立协调区的无线电系统相比，共用标准不那么繁琐的其他无线电通信业务或同种业务中的其他无线电系统类型共用一定频段的协调地球站为基础的。这些补充等值线的绘制方法可以与绘制协调等值线的方法相同，或使用主管部门在双边基础上达成一致的其他方法。辅助等值线是以对未知地面电台或地球站的干扰路径及操作制约因素等方面保守程度较轻的假定为基础的。针对传播模式</w:t>
      </w:r>
      <w:r w:rsidRPr="00257197">
        <w:rPr>
          <w:szCs w:val="24"/>
          <w:lang w:eastAsia="zh-CN"/>
        </w:rPr>
        <w:t>(1)</w:t>
      </w:r>
      <w:r w:rsidRPr="00257197">
        <w:rPr>
          <w:rFonts w:hint="eastAsia"/>
          <w:szCs w:val="24"/>
          <w:lang w:eastAsia="zh-CN"/>
        </w:rPr>
        <w:t>及传播模式</w:t>
      </w:r>
      <w:r w:rsidRPr="00257197">
        <w:rPr>
          <w:szCs w:val="24"/>
          <w:lang w:eastAsia="zh-CN"/>
        </w:rPr>
        <w:t>(2)</w:t>
      </w:r>
      <w:r w:rsidRPr="00257197">
        <w:rPr>
          <w:rFonts w:hint="eastAsia"/>
          <w:szCs w:val="24"/>
          <w:lang w:eastAsia="zh-CN"/>
        </w:rPr>
        <w:t>的干扰路径应分别绘制辅助等值线。这种情况下，绘制协调等值线所依据的等值线叫做主等值线；而传播模式</w:t>
      </w:r>
      <w:r w:rsidRPr="00257197">
        <w:rPr>
          <w:szCs w:val="24"/>
          <w:lang w:eastAsia="zh-CN"/>
        </w:rPr>
        <w:t>(1)</w:t>
      </w:r>
      <w:r w:rsidRPr="00257197">
        <w:rPr>
          <w:rFonts w:hint="eastAsia"/>
          <w:szCs w:val="24"/>
          <w:lang w:eastAsia="zh-CN"/>
        </w:rPr>
        <w:t>及传播模式</w:t>
      </w:r>
      <w:r w:rsidRPr="00257197">
        <w:rPr>
          <w:szCs w:val="24"/>
          <w:lang w:eastAsia="zh-CN"/>
        </w:rPr>
        <w:t>(2)</w:t>
      </w:r>
      <w:r w:rsidRPr="00257197">
        <w:rPr>
          <w:rFonts w:hint="eastAsia"/>
          <w:szCs w:val="24"/>
          <w:lang w:eastAsia="zh-CN"/>
        </w:rPr>
        <w:t>的辅助等值线被称作适当主等值线。为传播模式</w:t>
      </w:r>
      <w:r w:rsidRPr="00257197">
        <w:rPr>
          <w:szCs w:val="24"/>
          <w:lang w:eastAsia="zh-CN"/>
        </w:rPr>
        <w:t>(1)</w:t>
      </w:r>
      <w:r w:rsidRPr="00257197">
        <w:rPr>
          <w:rFonts w:hint="eastAsia"/>
          <w:szCs w:val="24"/>
          <w:lang w:eastAsia="zh-CN"/>
        </w:rPr>
        <w:t>等值线或传播模式</w:t>
      </w:r>
      <w:r w:rsidRPr="00257197">
        <w:rPr>
          <w:szCs w:val="24"/>
          <w:lang w:eastAsia="zh-CN"/>
        </w:rPr>
        <w:t>(2)</w:t>
      </w:r>
      <w:r w:rsidRPr="00257197">
        <w:rPr>
          <w:rFonts w:hint="eastAsia"/>
          <w:szCs w:val="24"/>
          <w:lang w:eastAsia="zh-CN"/>
        </w:rPr>
        <w:t>等值线绘制辅助等值线时所采用的假定也适用于补充等值线。因此，可为主等值线或补充等值线绘制辅助等值线。</w:t>
      </w:r>
    </w:p>
    <w:p w14:paraId="679E834D" w14:textId="77777777" w:rsidR="00684E89" w:rsidRDefault="00684E89" w:rsidP="00684E89">
      <w:pPr>
        <w:rPr>
          <w:szCs w:val="24"/>
          <w:lang w:eastAsia="zh-CN"/>
        </w:rPr>
      </w:pPr>
    </w:p>
    <w:p w14:paraId="47200886" w14:textId="77777777" w:rsidR="00684E89" w:rsidRPr="00257197" w:rsidRDefault="00684E89" w:rsidP="00684E89">
      <w:pPr>
        <w:rPr>
          <w:szCs w:val="24"/>
          <w:lang w:eastAsia="zh-CN"/>
        </w:rPr>
      </w:pPr>
    </w:p>
    <w:p w14:paraId="32F3D792" w14:textId="77777777" w:rsidR="00684E89" w:rsidRPr="00E67445" w:rsidRDefault="00684E89" w:rsidP="00684E89">
      <w:pPr>
        <w:pStyle w:val="FigureNo"/>
        <w:spacing w:before="567" w:after="113"/>
        <w:rPr>
          <w:lang w:eastAsia="zh-CN"/>
        </w:rPr>
      </w:pPr>
      <w:r w:rsidRPr="00E67445">
        <w:rPr>
          <w:rFonts w:hint="eastAsia"/>
          <w:lang w:eastAsia="zh-CN"/>
        </w:rPr>
        <w:lastRenderedPageBreak/>
        <w:t>图</w:t>
      </w:r>
      <w:r w:rsidRPr="00E67445">
        <w:rPr>
          <w:lang w:eastAsia="zh-CN"/>
        </w:rPr>
        <w:t>2</w:t>
      </w:r>
    </w:p>
    <w:p w14:paraId="4FA1BC2D" w14:textId="77777777" w:rsidR="00684E89" w:rsidRPr="00E67445" w:rsidRDefault="00684E89" w:rsidP="00684E89">
      <w:pPr>
        <w:pStyle w:val="Figuretitle"/>
        <w:spacing w:after="113"/>
        <w:rPr>
          <w:lang w:eastAsia="zh-CN"/>
        </w:rPr>
      </w:pPr>
      <w:r w:rsidRPr="00E67445">
        <w:rPr>
          <w:rFonts w:hint="eastAsia"/>
          <w:lang w:eastAsia="zh-CN"/>
        </w:rPr>
        <w:t>第</w:t>
      </w:r>
      <w:r w:rsidRPr="00E67445">
        <w:rPr>
          <w:lang w:eastAsia="zh-CN"/>
        </w:rPr>
        <w:t>1.4</w:t>
      </w:r>
      <w:r w:rsidRPr="00E67445">
        <w:rPr>
          <w:rFonts w:hint="eastAsia"/>
          <w:lang w:eastAsia="zh-CN"/>
        </w:rPr>
        <w:t>节中每个共用情况的协调等值线的例子</w:t>
      </w:r>
    </w:p>
    <w:p w14:paraId="0ABCF6C6" w14:textId="26AEC5B9" w:rsidR="00684E89" w:rsidRPr="00E67445" w:rsidRDefault="00684E89" w:rsidP="00684E89">
      <w:pPr>
        <w:pStyle w:val="FigureNo"/>
      </w:pPr>
      <w:r>
        <w:rPr>
          <w:noProof/>
          <w:lang w:eastAsia="zh-CN"/>
        </w:rPr>
        <mc:AlternateContent>
          <mc:Choice Requires="wps">
            <w:drawing>
              <wp:anchor distT="0" distB="0" distL="114300" distR="114300" simplePos="0" relativeHeight="251664384" behindDoc="0" locked="0" layoutInCell="1" allowOverlap="1" wp14:anchorId="793DEE9A" wp14:editId="788F25EC">
                <wp:simplePos x="0" y="0"/>
                <wp:positionH relativeFrom="column">
                  <wp:posOffset>1243330</wp:posOffset>
                </wp:positionH>
                <wp:positionV relativeFrom="paragraph">
                  <wp:posOffset>3775075</wp:posOffset>
                </wp:positionV>
                <wp:extent cx="561975" cy="309245"/>
                <wp:effectExtent l="1270" t="635" r="0" b="4445"/>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1975"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49975" w14:textId="77777777" w:rsidR="008E0F3C" w:rsidRPr="002227D0" w:rsidRDefault="008E0F3C" w:rsidP="00684E89">
                            <w:pPr>
                              <w:ind w:firstLineChars="150" w:firstLine="252"/>
                              <w:rPr>
                                <w:sz w:val="16"/>
                                <w:lang w:eastAsia="zh-CN"/>
                              </w:rPr>
                            </w:pPr>
                            <w:r w:rsidRPr="002227D0">
                              <w:rPr>
                                <w:rFonts w:hint="eastAsia"/>
                                <w:sz w:val="16"/>
                                <w:lang w:eastAsia="zh-CN"/>
                              </w:rPr>
                              <w:t>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3DEE9A" id="_x0000_t202" coordsize="21600,21600" o:spt="202" path="m,l,21600r21600,l21600,xe">
                <v:stroke joinstyle="miter"/>
                <v:path gradientshapeok="t" o:connecttype="rect"/>
              </v:shapetype>
              <v:shape id="Text Box 471" o:spid="_x0000_s1026" type="#_x0000_t202" style="position:absolute;left:0;text-align:left;margin-left:97.9pt;margin-top:297.25pt;width:44.25pt;height:2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" stroked="f">
                <v:path arrowok="t"/>
                <v:textbox>
                  <w:txbxContent>
                    <w:p w14:paraId="15C49975" w14:textId="77777777" w:rsidR="008E0F3C" w:rsidRPr="002227D0" w:rsidRDefault="008E0F3C" w:rsidP="00684E89">
                      <w:pPr>
                        <w:ind w:firstLineChars="150" w:firstLine="252"/>
                        <w:rPr>
                          <w:sz w:val="16"/>
                          <w:lang w:eastAsia="zh-CN"/>
                        </w:rPr>
                      </w:pPr>
                      <w:r w:rsidRPr="002227D0">
                        <w:rPr>
                          <w:rFonts w:hint="eastAsia"/>
                          <w:sz w:val="16"/>
                          <w:lang w:eastAsia="zh-CN"/>
                        </w:rPr>
                        <w:t>北</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14:anchorId="57F77A56" wp14:editId="49883A92">
                <wp:simplePos x="0" y="0"/>
                <wp:positionH relativeFrom="column">
                  <wp:posOffset>295275</wp:posOffset>
                </wp:positionH>
                <wp:positionV relativeFrom="paragraph">
                  <wp:posOffset>6595745</wp:posOffset>
                </wp:positionV>
                <wp:extent cx="2461260" cy="1354455"/>
                <wp:effectExtent l="0" t="1905" r="0" b="0"/>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1260" cy="13544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273FE" w14:textId="77777777" w:rsidR="008E0F3C" w:rsidRDefault="008E0F3C" w:rsidP="00684E89">
                            <w:pPr>
                              <w:spacing w:before="0"/>
                              <w:rPr>
                                <w:color w:val="000000"/>
                                <w:sz w:val="18"/>
                                <w:szCs w:val="18"/>
                                <w:lang w:eastAsia="zh-CN"/>
                              </w:rPr>
                            </w:pPr>
                            <w:r>
                              <w:rPr>
                                <w:rFonts w:hint="eastAsia"/>
                                <w:color w:val="000000"/>
                                <w:sz w:val="18"/>
                                <w:szCs w:val="18"/>
                                <w:lang w:eastAsia="zh-CN"/>
                              </w:rPr>
                              <w:t>第</w:t>
                            </w:r>
                            <w:r>
                              <w:rPr>
                                <w:rFonts w:hint="eastAsia"/>
                                <w:color w:val="000000"/>
                                <w:sz w:val="18"/>
                                <w:szCs w:val="18"/>
                                <w:lang w:eastAsia="zh-CN"/>
                              </w:rPr>
                              <w:t>1.4.4</w:t>
                            </w:r>
                            <w:r>
                              <w:rPr>
                                <w:rFonts w:hint="eastAsia"/>
                                <w:color w:val="000000"/>
                                <w:sz w:val="18"/>
                                <w:szCs w:val="18"/>
                                <w:lang w:eastAsia="zh-CN"/>
                              </w:rPr>
                              <w:t>节中在双向划分频段内运转的地球站的协调等值线示例。该示例也适用于第</w:t>
                            </w:r>
                            <w:r>
                              <w:rPr>
                                <w:rFonts w:hint="eastAsia"/>
                                <w:color w:val="000000"/>
                                <w:sz w:val="18"/>
                                <w:szCs w:val="18"/>
                                <w:lang w:eastAsia="zh-CN"/>
                              </w:rPr>
                              <w:t>1.4.8</w:t>
                            </w:r>
                            <w:r>
                              <w:rPr>
                                <w:rFonts w:hint="eastAsia"/>
                                <w:color w:val="000000"/>
                                <w:sz w:val="18"/>
                                <w:szCs w:val="18"/>
                                <w:lang w:eastAsia="zh-CN"/>
                              </w:rPr>
                              <w:t>节。</w:t>
                            </w:r>
                            <w:r w:rsidRPr="00CE6829">
                              <w:rPr>
                                <w:rFonts w:hint="eastAsia"/>
                                <w:color w:val="000000"/>
                                <w:sz w:val="18"/>
                                <w:szCs w:val="18"/>
                                <w:lang w:eastAsia="zh-CN"/>
                              </w:rPr>
                              <w:t>协调</w:t>
                            </w:r>
                            <w:r>
                              <w:rPr>
                                <w:rFonts w:hint="eastAsia"/>
                                <w:color w:val="000000"/>
                                <w:sz w:val="18"/>
                                <w:szCs w:val="18"/>
                                <w:lang w:eastAsia="zh-CN"/>
                              </w:rPr>
                              <w:t>等值线</w:t>
                            </w:r>
                            <w:r w:rsidRPr="00CE6829">
                              <w:rPr>
                                <w:rFonts w:hint="eastAsia"/>
                                <w:color w:val="000000"/>
                                <w:sz w:val="18"/>
                                <w:szCs w:val="18"/>
                                <w:lang w:eastAsia="zh-CN"/>
                              </w:rPr>
                              <w:t>是从传播模式（</w:t>
                            </w:r>
                            <w:r w:rsidRPr="00CE6829">
                              <w:rPr>
                                <w:rFonts w:hint="eastAsia"/>
                                <w:color w:val="000000"/>
                                <w:sz w:val="18"/>
                                <w:szCs w:val="18"/>
                                <w:lang w:eastAsia="zh-CN"/>
                              </w:rPr>
                              <w:t>1</w:t>
                            </w:r>
                            <w:r w:rsidRPr="00CE6829">
                              <w:rPr>
                                <w:rFonts w:hint="eastAsia"/>
                                <w:color w:val="000000"/>
                                <w:sz w:val="18"/>
                                <w:szCs w:val="18"/>
                                <w:lang w:eastAsia="zh-CN"/>
                              </w:rPr>
                              <w:t>）</w:t>
                            </w:r>
                            <w:r>
                              <w:rPr>
                                <w:rFonts w:hint="eastAsia"/>
                                <w:color w:val="000000"/>
                                <w:sz w:val="18"/>
                                <w:szCs w:val="18"/>
                                <w:lang w:eastAsia="zh-CN"/>
                              </w:rPr>
                              <w:t>等值线得出</w:t>
                            </w:r>
                            <w:r w:rsidRPr="00CE6829">
                              <w:rPr>
                                <w:rFonts w:hint="eastAsia"/>
                                <w:color w:val="000000"/>
                                <w:sz w:val="18"/>
                                <w:szCs w:val="18"/>
                                <w:lang w:eastAsia="zh-CN"/>
                              </w:rPr>
                              <w:t>的，用于协调使用非</w:t>
                            </w:r>
                            <w:r w:rsidRPr="00CE6829">
                              <w:rPr>
                                <w:rFonts w:hint="eastAsia"/>
                                <w:color w:val="000000"/>
                                <w:sz w:val="18"/>
                                <w:szCs w:val="18"/>
                                <w:lang w:eastAsia="zh-CN"/>
                              </w:rPr>
                              <w:t>GSO</w:t>
                            </w:r>
                            <w:r w:rsidRPr="00CE6829">
                              <w:rPr>
                                <w:rFonts w:hint="eastAsia"/>
                                <w:color w:val="000000"/>
                                <w:sz w:val="18"/>
                                <w:szCs w:val="18"/>
                                <w:lang w:eastAsia="zh-CN"/>
                              </w:rPr>
                              <w:t>空间</w:t>
                            </w:r>
                            <w:r>
                              <w:rPr>
                                <w:rFonts w:hint="eastAsia"/>
                                <w:color w:val="000000"/>
                                <w:sz w:val="18"/>
                                <w:szCs w:val="18"/>
                                <w:lang w:eastAsia="zh-CN"/>
                              </w:rPr>
                              <w:t>电台</w:t>
                            </w:r>
                            <w:r w:rsidRPr="00CE6829">
                              <w:rPr>
                                <w:rFonts w:hint="eastAsia"/>
                                <w:color w:val="000000"/>
                                <w:sz w:val="18"/>
                                <w:szCs w:val="18"/>
                                <w:lang w:eastAsia="zh-CN"/>
                              </w:rPr>
                              <w:t>运行的每个</w:t>
                            </w:r>
                            <w:r>
                              <w:rPr>
                                <w:rFonts w:hint="eastAsia"/>
                                <w:color w:val="000000"/>
                                <w:sz w:val="18"/>
                                <w:szCs w:val="18"/>
                                <w:lang w:eastAsia="zh-CN"/>
                              </w:rPr>
                              <w:t>电台</w:t>
                            </w:r>
                            <w:r w:rsidRPr="00CE6829">
                              <w:rPr>
                                <w:rFonts w:hint="eastAsia"/>
                                <w:color w:val="000000"/>
                                <w:sz w:val="18"/>
                                <w:szCs w:val="18"/>
                                <w:lang w:eastAsia="zh-CN"/>
                              </w:rPr>
                              <w:t>与相对于使用</w:t>
                            </w:r>
                            <w:r w:rsidRPr="00CE6829">
                              <w:rPr>
                                <w:rFonts w:hint="eastAsia"/>
                                <w:color w:val="000000"/>
                                <w:sz w:val="18"/>
                                <w:szCs w:val="18"/>
                                <w:lang w:eastAsia="zh-CN"/>
                              </w:rPr>
                              <w:t>GSO</w:t>
                            </w:r>
                            <w:r w:rsidRPr="00CE6829">
                              <w:rPr>
                                <w:rFonts w:hint="eastAsia"/>
                                <w:color w:val="000000"/>
                                <w:sz w:val="18"/>
                                <w:szCs w:val="18"/>
                                <w:lang w:eastAsia="zh-CN"/>
                              </w:rPr>
                              <w:t>空间</w:t>
                            </w:r>
                            <w:r>
                              <w:rPr>
                                <w:rFonts w:hint="eastAsia"/>
                                <w:color w:val="000000"/>
                                <w:sz w:val="18"/>
                                <w:szCs w:val="18"/>
                                <w:lang w:eastAsia="zh-CN"/>
                              </w:rPr>
                              <w:t>电台</w:t>
                            </w:r>
                            <w:r w:rsidRPr="00CE6829">
                              <w:rPr>
                                <w:rFonts w:hint="eastAsia"/>
                                <w:color w:val="000000"/>
                                <w:sz w:val="18"/>
                                <w:szCs w:val="18"/>
                                <w:lang w:eastAsia="zh-CN"/>
                              </w:rPr>
                              <w:t>运行的非</w:t>
                            </w:r>
                            <w:r w:rsidRPr="00CE6829">
                              <w:rPr>
                                <w:rFonts w:hint="eastAsia"/>
                                <w:color w:val="000000"/>
                                <w:sz w:val="18"/>
                                <w:szCs w:val="18"/>
                                <w:lang w:eastAsia="zh-CN"/>
                              </w:rPr>
                              <w:t>GSO</w:t>
                            </w:r>
                            <w:r>
                              <w:rPr>
                                <w:rFonts w:hint="eastAsia"/>
                                <w:color w:val="000000"/>
                                <w:sz w:val="18"/>
                                <w:szCs w:val="18"/>
                                <w:lang w:eastAsia="zh-CN"/>
                              </w:rPr>
                              <w:t>空间电台</w:t>
                            </w:r>
                            <w:r w:rsidRPr="00CE6829">
                              <w:rPr>
                                <w:rFonts w:hint="eastAsia"/>
                                <w:color w:val="000000"/>
                                <w:sz w:val="18"/>
                                <w:szCs w:val="18"/>
                                <w:lang w:eastAsia="zh-CN"/>
                              </w:rPr>
                              <w:t>的协调。</w:t>
                            </w:r>
                            <w:r>
                              <w:rPr>
                                <w:rFonts w:hint="eastAsia"/>
                                <w:color w:val="000000"/>
                                <w:sz w:val="18"/>
                                <w:szCs w:val="18"/>
                                <w:lang w:eastAsia="zh-CN"/>
                              </w:rPr>
                              <w:t>对于</w:t>
                            </w:r>
                            <w:r>
                              <w:rPr>
                                <w:rFonts w:hint="eastAsia"/>
                                <w:color w:val="000000"/>
                                <w:sz w:val="18"/>
                                <w:szCs w:val="18"/>
                                <w:lang w:eastAsia="zh-CN"/>
                              </w:rPr>
                              <w:t>GSO-GSO</w:t>
                            </w:r>
                            <w:r>
                              <w:rPr>
                                <w:rFonts w:hint="eastAsia"/>
                                <w:color w:val="000000"/>
                                <w:sz w:val="18"/>
                                <w:szCs w:val="18"/>
                                <w:lang w:eastAsia="zh-CN"/>
                              </w:rPr>
                              <w:t>用例的传播模式（</w:t>
                            </w:r>
                            <w:r>
                              <w:rPr>
                                <w:rFonts w:hint="eastAsia"/>
                                <w:color w:val="000000"/>
                                <w:sz w:val="18"/>
                                <w:szCs w:val="18"/>
                                <w:lang w:eastAsia="zh-CN"/>
                              </w:rPr>
                              <w:t>2</w:t>
                            </w:r>
                            <w:r>
                              <w:rPr>
                                <w:rFonts w:hint="eastAsia"/>
                                <w:color w:val="000000"/>
                                <w:sz w:val="18"/>
                                <w:szCs w:val="18"/>
                                <w:lang w:eastAsia="zh-CN"/>
                              </w:rPr>
                              <w:t>）等值线，见附件</w:t>
                            </w:r>
                            <w:r>
                              <w:rPr>
                                <w:rFonts w:hint="eastAsia"/>
                                <w:color w:val="000000"/>
                                <w:sz w:val="18"/>
                                <w:szCs w:val="18"/>
                                <w:lang w:eastAsia="zh-CN"/>
                              </w:rPr>
                              <w:t>1</w:t>
                            </w:r>
                            <w:r>
                              <w:rPr>
                                <w:rFonts w:hint="eastAsia"/>
                                <w:color w:val="000000"/>
                                <w:sz w:val="18"/>
                                <w:szCs w:val="18"/>
                                <w:lang w:eastAsia="zh-CN"/>
                              </w:rPr>
                              <w:t>的后附资料</w:t>
                            </w:r>
                            <w:r>
                              <w:rPr>
                                <w:rFonts w:hint="eastAsia"/>
                                <w:color w:val="000000"/>
                                <w:sz w:val="18"/>
                                <w:szCs w:val="18"/>
                                <w:lang w:eastAsia="zh-CN"/>
                              </w:rPr>
                              <w:t>6</w:t>
                            </w:r>
                          </w:p>
                          <w:p w14:paraId="6898AFC3" w14:textId="77777777" w:rsidR="008E0F3C" w:rsidRPr="002227D0" w:rsidRDefault="008E0F3C" w:rsidP="00684E89">
                            <w:pPr>
                              <w:rPr>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77A56" id="Rectangle 470" o:spid="_x0000_s1027" style="position:absolute;left:0;text-align:left;margin-left:23.25pt;margin-top:519.35pt;width:193.8pt;height:10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" fillcolor="white [3212]" stroked="f">
                <v:path arrowok="t"/>
                <v:textbox inset="0,0,0,0">
                  <w:txbxContent>
                    <w:p w14:paraId="563273FE" w14:textId="77777777" w:rsidR="008E0F3C" w:rsidRDefault="008E0F3C" w:rsidP="00684E89">
                      <w:pPr>
                        <w:spacing w:before="0"/>
                        <w:rPr>
                          <w:color w:val="000000"/>
                          <w:sz w:val="18"/>
                          <w:szCs w:val="18"/>
                          <w:lang w:eastAsia="zh-CN"/>
                        </w:rPr>
                      </w:pPr>
                      <w:r>
                        <w:rPr>
                          <w:rFonts w:hint="eastAsia"/>
                          <w:color w:val="000000"/>
                          <w:sz w:val="18"/>
                          <w:szCs w:val="18"/>
                          <w:lang w:eastAsia="zh-CN"/>
                        </w:rPr>
                        <w:t>第</w:t>
                      </w:r>
                      <w:r>
                        <w:rPr>
                          <w:rFonts w:hint="eastAsia"/>
                          <w:color w:val="000000"/>
                          <w:sz w:val="18"/>
                          <w:szCs w:val="18"/>
                          <w:lang w:eastAsia="zh-CN"/>
                        </w:rPr>
                        <w:t>1.4.4</w:t>
                      </w:r>
                      <w:r>
                        <w:rPr>
                          <w:rFonts w:hint="eastAsia"/>
                          <w:color w:val="000000"/>
                          <w:sz w:val="18"/>
                          <w:szCs w:val="18"/>
                          <w:lang w:eastAsia="zh-CN"/>
                        </w:rPr>
                        <w:t>节中在双向划分频段内运转的地球站的协调等值线示例。该示例也适用于第</w:t>
                      </w:r>
                      <w:r>
                        <w:rPr>
                          <w:rFonts w:hint="eastAsia"/>
                          <w:color w:val="000000"/>
                          <w:sz w:val="18"/>
                          <w:szCs w:val="18"/>
                          <w:lang w:eastAsia="zh-CN"/>
                        </w:rPr>
                        <w:t>1.4.8</w:t>
                      </w:r>
                      <w:r>
                        <w:rPr>
                          <w:rFonts w:hint="eastAsia"/>
                          <w:color w:val="000000"/>
                          <w:sz w:val="18"/>
                          <w:szCs w:val="18"/>
                          <w:lang w:eastAsia="zh-CN"/>
                        </w:rPr>
                        <w:t>节。</w:t>
                      </w:r>
                      <w:r w:rsidRPr="00CE6829">
                        <w:rPr>
                          <w:rFonts w:hint="eastAsia"/>
                          <w:color w:val="000000"/>
                          <w:sz w:val="18"/>
                          <w:szCs w:val="18"/>
                          <w:lang w:eastAsia="zh-CN"/>
                        </w:rPr>
                        <w:t>协调</w:t>
                      </w:r>
                      <w:r>
                        <w:rPr>
                          <w:rFonts w:hint="eastAsia"/>
                          <w:color w:val="000000"/>
                          <w:sz w:val="18"/>
                          <w:szCs w:val="18"/>
                          <w:lang w:eastAsia="zh-CN"/>
                        </w:rPr>
                        <w:t>等值线</w:t>
                      </w:r>
                      <w:r w:rsidRPr="00CE6829">
                        <w:rPr>
                          <w:rFonts w:hint="eastAsia"/>
                          <w:color w:val="000000"/>
                          <w:sz w:val="18"/>
                          <w:szCs w:val="18"/>
                          <w:lang w:eastAsia="zh-CN"/>
                        </w:rPr>
                        <w:t>是从传播模式（</w:t>
                      </w:r>
                      <w:r w:rsidRPr="00CE6829">
                        <w:rPr>
                          <w:rFonts w:hint="eastAsia"/>
                          <w:color w:val="000000"/>
                          <w:sz w:val="18"/>
                          <w:szCs w:val="18"/>
                          <w:lang w:eastAsia="zh-CN"/>
                        </w:rPr>
                        <w:t>1</w:t>
                      </w:r>
                      <w:r w:rsidRPr="00CE6829">
                        <w:rPr>
                          <w:rFonts w:hint="eastAsia"/>
                          <w:color w:val="000000"/>
                          <w:sz w:val="18"/>
                          <w:szCs w:val="18"/>
                          <w:lang w:eastAsia="zh-CN"/>
                        </w:rPr>
                        <w:t>）</w:t>
                      </w:r>
                      <w:r>
                        <w:rPr>
                          <w:rFonts w:hint="eastAsia"/>
                          <w:color w:val="000000"/>
                          <w:sz w:val="18"/>
                          <w:szCs w:val="18"/>
                          <w:lang w:eastAsia="zh-CN"/>
                        </w:rPr>
                        <w:t>等值线得出</w:t>
                      </w:r>
                      <w:r w:rsidRPr="00CE6829">
                        <w:rPr>
                          <w:rFonts w:hint="eastAsia"/>
                          <w:color w:val="000000"/>
                          <w:sz w:val="18"/>
                          <w:szCs w:val="18"/>
                          <w:lang w:eastAsia="zh-CN"/>
                        </w:rPr>
                        <w:t>的，用于协调使用非</w:t>
                      </w:r>
                      <w:r w:rsidRPr="00CE6829">
                        <w:rPr>
                          <w:rFonts w:hint="eastAsia"/>
                          <w:color w:val="000000"/>
                          <w:sz w:val="18"/>
                          <w:szCs w:val="18"/>
                          <w:lang w:eastAsia="zh-CN"/>
                        </w:rPr>
                        <w:t>GSO</w:t>
                      </w:r>
                      <w:r w:rsidRPr="00CE6829">
                        <w:rPr>
                          <w:rFonts w:hint="eastAsia"/>
                          <w:color w:val="000000"/>
                          <w:sz w:val="18"/>
                          <w:szCs w:val="18"/>
                          <w:lang w:eastAsia="zh-CN"/>
                        </w:rPr>
                        <w:t>空间</w:t>
                      </w:r>
                      <w:r>
                        <w:rPr>
                          <w:rFonts w:hint="eastAsia"/>
                          <w:color w:val="000000"/>
                          <w:sz w:val="18"/>
                          <w:szCs w:val="18"/>
                          <w:lang w:eastAsia="zh-CN"/>
                        </w:rPr>
                        <w:t>电台</w:t>
                      </w:r>
                      <w:r w:rsidRPr="00CE6829">
                        <w:rPr>
                          <w:rFonts w:hint="eastAsia"/>
                          <w:color w:val="000000"/>
                          <w:sz w:val="18"/>
                          <w:szCs w:val="18"/>
                          <w:lang w:eastAsia="zh-CN"/>
                        </w:rPr>
                        <w:t>运行的每个</w:t>
                      </w:r>
                      <w:r>
                        <w:rPr>
                          <w:rFonts w:hint="eastAsia"/>
                          <w:color w:val="000000"/>
                          <w:sz w:val="18"/>
                          <w:szCs w:val="18"/>
                          <w:lang w:eastAsia="zh-CN"/>
                        </w:rPr>
                        <w:t>电台</w:t>
                      </w:r>
                      <w:r w:rsidRPr="00CE6829">
                        <w:rPr>
                          <w:rFonts w:hint="eastAsia"/>
                          <w:color w:val="000000"/>
                          <w:sz w:val="18"/>
                          <w:szCs w:val="18"/>
                          <w:lang w:eastAsia="zh-CN"/>
                        </w:rPr>
                        <w:t>与相对于使用</w:t>
                      </w:r>
                      <w:r w:rsidRPr="00CE6829">
                        <w:rPr>
                          <w:rFonts w:hint="eastAsia"/>
                          <w:color w:val="000000"/>
                          <w:sz w:val="18"/>
                          <w:szCs w:val="18"/>
                          <w:lang w:eastAsia="zh-CN"/>
                        </w:rPr>
                        <w:t>GSO</w:t>
                      </w:r>
                      <w:r w:rsidRPr="00CE6829">
                        <w:rPr>
                          <w:rFonts w:hint="eastAsia"/>
                          <w:color w:val="000000"/>
                          <w:sz w:val="18"/>
                          <w:szCs w:val="18"/>
                          <w:lang w:eastAsia="zh-CN"/>
                        </w:rPr>
                        <w:t>空间</w:t>
                      </w:r>
                      <w:r>
                        <w:rPr>
                          <w:rFonts w:hint="eastAsia"/>
                          <w:color w:val="000000"/>
                          <w:sz w:val="18"/>
                          <w:szCs w:val="18"/>
                          <w:lang w:eastAsia="zh-CN"/>
                        </w:rPr>
                        <w:t>电台</w:t>
                      </w:r>
                      <w:r w:rsidRPr="00CE6829">
                        <w:rPr>
                          <w:rFonts w:hint="eastAsia"/>
                          <w:color w:val="000000"/>
                          <w:sz w:val="18"/>
                          <w:szCs w:val="18"/>
                          <w:lang w:eastAsia="zh-CN"/>
                        </w:rPr>
                        <w:t>运行的非</w:t>
                      </w:r>
                      <w:r w:rsidRPr="00CE6829">
                        <w:rPr>
                          <w:rFonts w:hint="eastAsia"/>
                          <w:color w:val="000000"/>
                          <w:sz w:val="18"/>
                          <w:szCs w:val="18"/>
                          <w:lang w:eastAsia="zh-CN"/>
                        </w:rPr>
                        <w:t>GSO</w:t>
                      </w:r>
                      <w:r>
                        <w:rPr>
                          <w:rFonts w:hint="eastAsia"/>
                          <w:color w:val="000000"/>
                          <w:sz w:val="18"/>
                          <w:szCs w:val="18"/>
                          <w:lang w:eastAsia="zh-CN"/>
                        </w:rPr>
                        <w:t>空间电台</w:t>
                      </w:r>
                      <w:r w:rsidRPr="00CE6829">
                        <w:rPr>
                          <w:rFonts w:hint="eastAsia"/>
                          <w:color w:val="000000"/>
                          <w:sz w:val="18"/>
                          <w:szCs w:val="18"/>
                          <w:lang w:eastAsia="zh-CN"/>
                        </w:rPr>
                        <w:t>的协调。</w:t>
                      </w:r>
                      <w:r>
                        <w:rPr>
                          <w:rFonts w:hint="eastAsia"/>
                          <w:color w:val="000000"/>
                          <w:sz w:val="18"/>
                          <w:szCs w:val="18"/>
                          <w:lang w:eastAsia="zh-CN"/>
                        </w:rPr>
                        <w:t>对于</w:t>
                      </w:r>
                      <w:r>
                        <w:rPr>
                          <w:rFonts w:hint="eastAsia"/>
                          <w:color w:val="000000"/>
                          <w:sz w:val="18"/>
                          <w:szCs w:val="18"/>
                          <w:lang w:eastAsia="zh-CN"/>
                        </w:rPr>
                        <w:t>GSO-GSO</w:t>
                      </w:r>
                      <w:r>
                        <w:rPr>
                          <w:rFonts w:hint="eastAsia"/>
                          <w:color w:val="000000"/>
                          <w:sz w:val="18"/>
                          <w:szCs w:val="18"/>
                          <w:lang w:eastAsia="zh-CN"/>
                        </w:rPr>
                        <w:t>用例的传播模式（</w:t>
                      </w:r>
                      <w:r>
                        <w:rPr>
                          <w:rFonts w:hint="eastAsia"/>
                          <w:color w:val="000000"/>
                          <w:sz w:val="18"/>
                          <w:szCs w:val="18"/>
                          <w:lang w:eastAsia="zh-CN"/>
                        </w:rPr>
                        <w:t>2</w:t>
                      </w:r>
                      <w:r>
                        <w:rPr>
                          <w:rFonts w:hint="eastAsia"/>
                          <w:color w:val="000000"/>
                          <w:sz w:val="18"/>
                          <w:szCs w:val="18"/>
                          <w:lang w:eastAsia="zh-CN"/>
                        </w:rPr>
                        <w:t>）等值线，见附件</w:t>
                      </w:r>
                      <w:r>
                        <w:rPr>
                          <w:rFonts w:hint="eastAsia"/>
                          <w:color w:val="000000"/>
                          <w:sz w:val="18"/>
                          <w:szCs w:val="18"/>
                          <w:lang w:eastAsia="zh-CN"/>
                        </w:rPr>
                        <w:t>1</w:t>
                      </w:r>
                      <w:r>
                        <w:rPr>
                          <w:rFonts w:hint="eastAsia"/>
                          <w:color w:val="000000"/>
                          <w:sz w:val="18"/>
                          <w:szCs w:val="18"/>
                          <w:lang w:eastAsia="zh-CN"/>
                        </w:rPr>
                        <w:t>的后附资料</w:t>
                      </w:r>
                      <w:r>
                        <w:rPr>
                          <w:rFonts w:hint="eastAsia"/>
                          <w:color w:val="000000"/>
                          <w:sz w:val="18"/>
                          <w:szCs w:val="18"/>
                          <w:lang w:eastAsia="zh-CN"/>
                        </w:rPr>
                        <w:t>6</w:t>
                      </w:r>
                    </w:p>
                    <w:p w14:paraId="6898AFC3" w14:textId="77777777" w:rsidR="008E0F3C" w:rsidRPr="002227D0" w:rsidRDefault="008E0F3C" w:rsidP="00684E89">
                      <w:pPr>
                        <w:rPr>
                          <w:lang w:eastAsia="zh-CN"/>
                        </w:rPr>
                      </w:pPr>
                    </w:p>
                  </w:txbxContent>
                </v:textbox>
              </v:rect>
            </w:pict>
          </mc:Fallback>
        </mc:AlternateContent>
      </w:r>
      <w:r>
        <w:rPr>
          <w:noProof/>
          <w:lang w:eastAsia="zh-CN"/>
        </w:rPr>
        <mc:AlternateContent>
          <mc:Choice Requires="wps">
            <w:drawing>
              <wp:anchor distT="0" distB="0" distL="114300" distR="114300" simplePos="0" relativeHeight="251663360" behindDoc="0" locked="0" layoutInCell="1" allowOverlap="1" wp14:anchorId="4C1D20C4" wp14:editId="32DD86B4">
                <wp:simplePos x="0" y="0"/>
                <wp:positionH relativeFrom="column">
                  <wp:posOffset>3406775</wp:posOffset>
                </wp:positionH>
                <wp:positionV relativeFrom="paragraph">
                  <wp:posOffset>6595745</wp:posOffset>
                </wp:positionV>
                <wp:extent cx="2461260" cy="1078230"/>
                <wp:effectExtent l="2540" t="1905" r="3175" b="0"/>
                <wp:wrapNone/>
                <wp:docPr id="46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1260" cy="10782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9939D" w14:textId="77777777" w:rsidR="008E0F3C" w:rsidRDefault="008E0F3C" w:rsidP="00684E89">
                            <w:pPr>
                              <w:spacing w:before="0"/>
                              <w:rPr>
                                <w:lang w:eastAsia="zh-CN"/>
                              </w:rPr>
                            </w:pPr>
                            <w:r>
                              <w:rPr>
                                <w:rFonts w:hint="eastAsia"/>
                                <w:color w:val="000000"/>
                                <w:sz w:val="18"/>
                                <w:szCs w:val="18"/>
                                <w:lang w:eastAsia="zh-CN"/>
                              </w:rPr>
                              <w:t>第</w:t>
                            </w:r>
                            <w:r>
                              <w:rPr>
                                <w:rFonts w:hint="eastAsia"/>
                                <w:color w:val="000000"/>
                                <w:sz w:val="18"/>
                                <w:szCs w:val="18"/>
                                <w:lang w:eastAsia="zh-CN"/>
                              </w:rPr>
                              <w:t>1.4.5</w:t>
                            </w:r>
                            <w:r>
                              <w:rPr>
                                <w:rFonts w:hint="eastAsia"/>
                                <w:color w:val="000000"/>
                                <w:sz w:val="18"/>
                                <w:szCs w:val="18"/>
                                <w:lang w:eastAsia="zh-CN"/>
                              </w:rPr>
                              <w:t>、第</w:t>
                            </w:r>
                            <w:r>
                              <w:rPr>
                                <w:rFonts w:hint="eastAsia"/>
                                <w:color w:val="000000"/>
                                <w:sz w:val="18"/>
                                <w:szCs w:val="18"/>
                                <w:lang w:eastAsia="zh-CN"/>
                              </w:rPr>
                              <w:t>1.4.6</w:t>
                            </w:r>
                            <w:r>
                              <w:rPr>
                                <w:rFonts w:hint="eastAsia"/>
                                <w:color w:val="000000"/>
                                <w:sz w:val="18"/>
                                <w:szCs w:val="18"/>
                                <w:lang w:eastAsia="zh-CN"/>
                              </w:rPr>
                              <w:t>、第</w:t>
                            </w:r>
                            <w:r>
                              <w:rPr>
                                <w:rFonts w:hint="eastAsia"/>
                                <w:color w:val="000000"/>
                                <w:sz w:val="18"/>
                                <w:szCs w:val="18"/>
                                <w:lang w:eastAsia="zh-CN"/>
                              </w:rPr>
                              <w:t>1.4.7</w:t>
                            </w:r>
                            <w:r>
                              <w:rPr>
                                <w:rFonts w:hint="eastAsia"/>
                                <w:color w:val="000000"/>
                                <w:sz w:val="18"/>
                                <w:szCs w:val="18"/>
                                <w:lang w:eastAsia="zh-CN"/>
                              </w:rPr>
                              <w:t>和第</w:t>
                            </w:r>
                            <w:r>
                              <w:rPr>
                                <w:rFonts w:hint="eastAsia"/>
                                <w:color w:val="000000"/>
                                <w:sz w:val="18"/>
                                <w:szCs w:val="18"/>
                                <w:lang w:eastAsia="zh-CN"/>
                              </w:rPr>
                              <w:t>1.4.9</w:t>
                            </w:r>
                            <w:r>
                              <w:rPr>
                                <w:rFonts w:hint="eastAsia"/>
                                <w:color w:val="000000"/>
                                <w:sz w:val="18"/>
                                <w:szCs w:val="18"/>
                                <w:lang w:eastAsia="zh-CN"/>
                              </w:rPr>
                              <w:t>节中在指定服务区内运转的地球站的协调等值线示例。协调等值线用外侧实线标注，指定的服务区用内侧虚线标注。协调距离</w:t>
                            </w:r>
                            <w:r w:rsidRPr="0063317E">
                              <w:rPr>
                                <w:rFonts w:hint="eastAsia"/>
                                <w:i/>
                                <w:color w:val="000000"/>
                                <w:sz w:val="18"/>
                                <w:szCs w:val="18"/>
                                <w:lang w:eastAsia="zh-CN"/>
                              </w:rPr>
                              <w:t>d</w:t>
                            </w:r>
                            <w:r>
                              <w:rPr>
                                <w:rFonts w:hint="eastAsia"/>
                                <w:color w:val="000000"/>
                                <w:sz w:val="18"/>
                                <w:szCs w:val="18"/>
                                <w:lang w:eastAsia="zh-CN"/>
                              </w:rPr>
                              <w:t>可以是一个常量，也可以随方位角而变，视共用方案和无线电通信业务的类型而定</w:t>
                            </w:r>
                          </w:p>
                          <w:p w14:paraId="4710B584" w14:textId="77777777" w:rsidR="008E0F3C" w:rsidRPr="002227D0" w:rsidRDefault="008E0F3C" w:rsidP="00684E89">
                            <w:pPr>
                              <w:rPr>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D20C4" id="Rectangle 469" o:spid="_x0000_s1028" style="position:absolute;left:0;text-align:left;margin-left:268.25pt;margin-top:519.35pt;width:193.8pt;height:8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" fillcolor="white [3212]" stroked="f">
                <v:path arrowok="t"/>
                <v:textbox inset="0,0,0,0">
                  <w:txbxContent>
                    <w:p w14:paraId="2529939D" w14:textId="77777777" w:rsidR="008E0F3C" w:rsidRDefault="008E0F3C" w:rsidP="00684E89">
                      <w:pPr>
                        <w:spacing w:before="0"/>
                        <w:rPr>
                          <w:lang w:eastAsia="zh-CN"/>
                        </w:rPr>
                      </w:pPr>
                      <w:r>
                        <w:rPr>
                          <w:rFonts w:hint="eastAsia"/>
                          <w:color w:val="000000"/>
                          <w:sz w:val="18"/>
                          <w:szCs w:val="18"/>
                          <w:lang w:eastAsia="zh-CN"/>
                        </w:rPr>
                        <w:t>第</w:t>
                      </w:r>
                      <w:r>
                        <w:rPr>
                          <w:rFonts w:hint="eastAsia"/>
                          <w:color w:val="000000"/>
                          <w:sz w:val="18"/>
                          <w:szCs w:val="18"/>
                          <w:lang w:eastAsia="zh-CN"/>
                        </w:rPr>
                        <w:t>1.4.5</w:t>
                      </w:r>
                      <w:r>
                        <w:rPr>
                          <w:rFonts w:hint="eastAsia"/>
                          <w:color w:val="000000"/>
                          <w:sz w:val="18"/>
                          <w:szCs w:val="18"/>
                          <w:lang w:eastAsia="zh-CN"/>
                        </w:rPr>
                        <w:t>、第</w:t>
                      </w:r>
                      <w:r>
                        <w:rPr>
                          <w:rFonts w:hint="eastAsia"/>
                          <w:color w:val="000000"/>
                          <w:sz w:val="18"/>
                          <w:szCs w:val="18"/>
                          <w:lang w:eastAsia="zh-CN"/>
                        </w:rPr>
                        <w:t>1.4.6</w:t>
                      </w:r>
                      <w:r>
                        <w:rPr>
                          <w:rFonts w:hint="eastAsia"/>
                          <w:color w:val="000000"/>
                          <w:sz w:val="18"/>
                          <w:szCs w:val="18"/>
                          <w:lang w:eastAsia="zh-CN"/>
                        </w:rPr>
                        <w:t>、第</w:t>
                      </w:r>
                      <w:r>
                        <w:rPr>
                          <w:rFonts w:hint="eastAsia"/>
                          <w:color w:val="000000"/>
                          <w:sz w:val="18"/>
                          <w:szCs w:val="18"/>
                          <w:lang w:eastAsia="zh-CN"/>
                        </w:rPr>
                        <w:t>1.4.7</w:t>
                      </w:r>
                      <w:r>
                        <w:rPr>
                          <w:rFonts w:hint="eastAsia"/>
                          <w:color w:val="000000"/>
                          <w:sz w:val="18"/>
                          <w:szCs w:val="18"/>
                          <w:lang w:eastAsia="zh-CN"/>
                        </w:rPr>
                        <w:t>和第</w:t>
                      </w:r>
                      <w:r>
                        <w:rPr>
                          <w:rFonts w:hint="eastAsia"/>
                          <w:color w:val="000000"/>
                          <w:sz w:val="18"/>
                          <w:szCs w:val="18"/>
                          <w:lang w:eastAsia="zh-CN"/>
                        </w:rPr>
                        <w:t>1.4.9</w:t>
                      </w:r>
                      <w:r>
                        <w:rPr>
                          <w:rFonts w:hint="eastAsia"/>
                          <w:color w:val="000000"/>
                          <w:sz w:val="18"/>
                          <w:szCs w:val="18"/>
                          <w:lang w:eastAsia="zh-CN"/>
                        </w:rPr>
                        <w:t>节中在指定服务区内运转的地球站的协调等值线示例。协调等值线用外侧实线标注，指定的服务区用内侧虚线标注。协调距离</w:t>
                      </w:r>
                      <w:r w:rsidRPr="0063317E">
                        <w:rPr>
                          <w:rFonts w:hint="eastAsia"/>
                          <w:i/>
                          <w:color w:val="000000"/>
                          <w:sz w:val="18"/>
                          <w:szCs w:val="18"/>
                          <w:lang w:eastAsia="zh-CN"/>
                        </w:rPr>
                        <w:t>d</w:t>
                      </w:r>
                      <w:r>
                        <w:rPr>
                          <w:rFonts w:hint="eastAsia"/>
                          <w:color w:val="000000"/>
                          <w:sz w:val="18"/>
                          <w:szCs w:val="18"/>
                          <w:lang w:eastAsia="zh-CN"/>
                        </w:rPr>
                        <w:t>可以是一个常量，也可以随方位角而变，视共用方案和无线电通信业务的类型而定</w:t>
                      </w:r>
                    </w:p>
                    <w:p w14:paraId="4710B584" w14:textId="77777777" w:rsidR="008E0F3C" w:rsidRPr="002227D0" w:rsidRDefault="008E0F3C" w:rsidP="00684E89">
                      <w:pPr>
                        <w:rPr>
                          <w:lang w:eastAsia="zh-CN"/>
                        </w:rPr>
                      </w:pPr>
                    </w:p>
                  </w:txbxContent>
                </v:textbox>
              </v:rect>
            </w:pict>
          </mc:Fallback>
        </mc:AlternateContent>
      </w:r>
      <w:r>
        <w:rPr>
          <w:noProof/>
          <w:lang w:eastAsia="zh-CN"/>
        </w:rPr>
        <mc:AlternateContent>
          <mc:Choice Requires="wps">
            <w:drawing>
              <wp:anchor distT="0" distB="0" distL="114300" distR="114300" simplePos="0" relativeHeight="251661312" behindDoc="0" locked="0" layoutInCell="1" allowOverlap="1" wp14:anchorId="147ECBC8" wp14:editId="604719E4">
                <wp:simplePos x="0" y="0"/>
                <wp:positionH relativeFrom="column">
                  <wp:posOffset>3406775</wp:posOffset>
                </wp:positionH>
                <wp:positionV relativeFrom="paragraph">
                  <wp:posOffset>2429510</wp:posOffset>
                </wp:positionV>
                <wp:extent cx="2461260" cy="982980"/>
                <wp:effectExtent l="2540" t="0" r="3175" b="0"/>
                <wp:wrapNone/>
                <wp:docPr id="46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1260" cy="9829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E8488" w14:textId="77777777" w:rsidR="008E0F3C" w:rsidRDefault="008E0F3C" w:rsidP="00684E89">
                            <w:pPr>
                              <w:spacing w:before="0"/>
                              <w:rPr>
                                <w:lang w:eastAsia="zh-CN"/>
                              </w:rPr>
                            </w:pPr>
                            <w:r>
                              <w:rPr>
                                <w:rFonts w:hint="eastAsia"/>
                                <w:color w:val="000000"/>
                                <w:sz w:val="18"/>
                                <w:szCs w:val="18"/>
                                <w:lang w:eastAsia="zh-CN"/>
                              </w:rPr>
                              <w:t>第</w:t>
                            </w:r>
                            <w:r>
                              <w:rPr>
                                <w:rFonts w:hint="eastAsia"/>
                                <w:color w:val="000000"/>
                                <w:sz w:val="18"/>
                                <w:szCs w:val="18"/>
                                <w:lang w:eastAsia="zh-CN"/>
                              </w:rPr>
                              <w:t>1.4.1</w:t>
                            </w:r>
                            <w:r>
                              <w:rPr>
                                <w:rFonts w:hint="eastAsia"/>
                                <w:color w:val="000000"/>
                                <w:sz w:val="18"/>
                                <w:szCs w:val="18"/>
                                <w:lang w:eastAsia="zh-CN"/>
                              </w:rPr>
                              <w:t>和第</w:t>
                            </w:r>
                            <w:r>
                              <w:rPr>
                                <w:rFonts w:hint="eastAsia"/>
                                <w:color w:val="000000"/>
                                <w:sz w:val="18"/>
                                <w:szCs w:val="18"/>
                                <w:lang w:eastAsia="zh-CN"/>
                              </w:rPr>
                              <w:t>1.4.3</w:t>
                            </w:r>
                            <w:r>
                              <w:rPr>
                                <w:rFonts w:hint="eastAsia"/>
                                <w:color w:val="000000"/>
                                <w:sz w:val="18"/>
                                <w:szCs w:val="18"/>
                                <w:lang w:eastAsia="zh-CN"/>
                              </w:rPr>
                              <w:t>节中配合</w:t>
                            </w:r>
                            <w:r>
                              <w:rPr>
                                <w:rFonts w:hint="eastAsia"/>
                                <w:color w:val="000000"/>
                                <w:sz w:val="18"/>
                                <w:szCs w:val="18"/>
                                <w:lang w:eastAsia="zh-CN"/>
                              </w:rPr>
                              <w:t>Non-GSO</w:t>
                            </w:r>
                            <w:r>
                              <w:rPr>
                                <w:rFonts w:hint="eastAsia"/>
                                <w:color w:val="000000"/>
                                <w:sz w:val="18"/>
                                <w:szCs w:val="18"/>
                                <w:lang w:eastAsia="zh-CN"/>
                              </w:rPr>
                              <w:t>空间电台运转的采用跟踪天线的地球站的协调等值线示例。该示例也适用于第</w:t>
                            </w:r>
                            <w:r>
                              <w:rPr>
                                <w:rFonts w:hint="eastAsia"/>
                                <w:color w:val="000000"/>
                                <w:sz w:val="18"/>
                                <w:szCs w:val="18"/>
                                <w:lang w:eastAsia="zh-CN"/>
                              </w:rPr>
                              <w:t>1.4.8</w:t>
                            </w:r>
                            <w:r>
                              <w:rPr>
                                <w:rFonts w:hint="eastAsia"/>
                                <w:color w:val="000000"/>
                                <w:sz w:val="18"/>
                                <w:szCs w:val="18"/>
                                <w:lang w:eastAsia="zh-CN"/>
                              </w:rPr>
                              <w:t>节</w:t>
                            </w:r>
                          </w:p>
                          <w:p w14:paraId="6B3F614C" w14:textId="77777777" w:rsidR="008E0F3C" w:rsidRPr="002227D0" w:rsidRDefault="008E0F3C" w:rsidP="00684E89">
                            <w:pPr>
                              <w:rPr>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ECBC8" id="Rectangle 468" o:spid="_x0000_s1029" style="position:absolute;left:0;text-align:left;margin-left:268.25pt;margin-top:191.3pt;width:193.8pt;height:7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" fillcolor="white [3212]" stroked="f">
                <v:path arrowok="t"/>
                <v:textbox inset="0,0,0,0">
                  <w:txbxContent>
                    <w:p w14:paraId="7C4E8488" w14:textId="77777777" w:rsidR="008E0F3C" w:rsidRDefault="008E0F3C" w:rsidP="00684E89">
                      <w:pPr>
                        <w:spacing w:before="0"/>
                        <w:rPr>
                          <w:lang w:eastAsia="zh-CN"/>
                        </w:rPr>
                      </w:pPr>
                      <w:r>
                        <w:rPr>
                          <w:rFonts w:hint="eastAsia"/>
                          <w:color w:val="000000"/>
                          <w:sz w:val="18"/>
                          <w:szCs w:val="18"/>
                          <w:lang w:eastAsia="zh-CN"/>
                        </w:rPr>
                        <w:t>第</w:t>
                      </w:r>
                      <w:r>
                        <w:rPr>
                          <w:rFonts w:hint="eastAsia"/>
                          <w:color w:val="000000"/>
                          <w:sz w:val="18"/>
                          <w:szCs w:val="18"/>
                          <w:lang w:eastAsia="zh-CN"/>
                        </w:rPr>
                        <w:t>1.4.1</w:t>
                      </w:r>
                      <w:r>
                        <w:rPr>
                          <w:rFonts w:hint="eastAsia"/>
                          <w:color w:val="000000"/>
                          <w:sz w:val="18"/>
                          <w:szCs w:val="18"/>
                          <w:lang w:eastAsia="zh-CN"/>
                        </w:rPr>
                        <w:t>和第</w:t>
                      </w:r>
                      <w:r>
                        <w:rPr>
                          <w:rFonts w:hint="eastAsia"/>
                          <w:color w:val="000000"/>
                          <w:sz w:val="18"/>
                          <w:szCs w:val="18"/>
                          <w:lang w:eastAsia="zh-CN"/>
                        </w:rPr>
                        <w:t>1.4.3</w:t>
                      </w:r>
                      <w:r>
                        <w:rPr>
                          <w:rFonts w:hint="eastAsia"/>
                          <w:color w:val="000000"/>
                          <w:sz w:val="18"/>
                          <w:szCs w:val="18"/>
                          <w:lang w:eastAsia="zh-CN"/>
                        </w:rPr>
                        <w:t>节中配合</w:t>
                      </w:r>
                      <w:r>
                        <w:rPr>
                          <w:rFonts w:hint="eastAsia"/>
                          <w:color w:val="000000"/>
                          <w:sz w:val="18"/>
                          <w:szCs w:val="18"/>
                          <w:lang w:eastAsia="zh-CN"/>
                        </w:rPr>
                        <w:t>Non-GSO</w:t>
                      </w:r>
                      <w:r>
                        <w:rPr>
                          <w:rFonts w:hint="eastAsia"/>
                          <w:color w:val="000000"/>
                          <w:sz w:val="18"/>
                          <w:szCs w:val="18"/>
                          <w:lang w:eastAsia="zh-CN"/>
                        </w:rPr>
                        <w:t>空间电台运转的采用跟踪天线的地球站的协调等值线示例。该示例也适用于第</w:t>
                      </w:r>
                      <w:r>
                        <w:rPr>
                          <w:rFonts w:hint="eastAsia"/>
                          <w:color w:val="000000"/>
                          <w:sz w:val="18"/>
                          <w:szCs w:val="18"/>
                          <w:lang w:eastAsia="zh-CN"/>
                        </w:rPr>
                        <w:t>1.4.8</w:t>
                      </w:r>
                      <w:r>
                        <w:rPr>
                          <w:rFonts w:hint="eastAsia"/>
                          <w:color w:val="000000"/>
                          <w:sz w:val="18"/>
                          <w:szCs w:val="18"/>
                          <w:lang w:eastAsia="zh-CN"/>
                        </w:rPr>
                        <w:t>节</w:t>
                      </w:r>
                    </w:p>
                    <w:p w14:paraId="6B3F614C" w14:textId="77777777" w:rsidR="008E0F3C" w:rsidRPr="002227D0" w:rsidRDefault="008E0F3C" w:rsidP="00684E89">
                      <w:pPr>
                        <w:rPr>
                          <w:lang w:eastAsia="zh-CN"/>
                        </w:rPr>
                      </w:pPr>
                    </w:p>
                  </w:txbxContent>
                </v:textbox>
              </v:rect>
            </w:pict>
          </mc:Fallback>
        </mc:AlternateContent>
      </w:r>
      <w:r>
        <w:rPr>
          <w:noProof/>
          <w:lang w:eastAsia="zh-CN"/>
        </w:rPr>
        <mc:AlternateContent>
          <mc:Choice Requires="wps">
            <w:drawing>
              <wp:anchor distT="0" distB="0" distL="114300" distR="114300" simplePos="0" relativeHeight="251660288" behindDoc="0" locked="0" layoutInCell="1" allowOverlap="1" wp14:anchorId="5F5C838F" wp14:editId="6F6ED381">
                <wp:simplePos x="0" y="0"/>
                <wp:positionH relativeFrom="column">
                  <wp:posOffset>1112520</wp:posOffset>
                </wp:positionH>
                <wp:positionV relativeFrom="paragraph">
                  <wp:posOffset>3654425</wp:posOffset>
                </wp:positionV>
                <wp:extent cx="2420620" cy="871220"/>
                <wp:effectExtent l="3810" t="3810" r="4445" b="1270"/>
                <wp:wrapNone/>
                <wp:docPr id="46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0620" cy="87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2573F" w14:textId="77777777" w:rsidR="008E0F3C" w:rsidRPr="002227D0" w:rsidRDefault="008E0F3C" w:rsidP="00684E8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C838F" id="Rectangle 467" o:spid="_x0000_s1030" style="position:absolute;left:0;text-align:left;margin-left:87.6pt;margin-top:287.75pt;width:190.6pt;height:6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" filled="f" stroked="f">
                <v:path arrowok="t"/>
                <v:textbox inset="0,0,0,0">
                  <w:txbxContent>
                    <w:p w14:paraId="6B12573F" w14:textId="77777777" w:rsidR="008E0F3C" w:rsidRPr="002227D0" w:rsidRDefault="008E0F3C" w:rsidP="00684E89"/>
                  </w:txbxContent>
                </v:textbox>
              </v:rect>
            </w:pict>
          </mc:Fallback>
        </mc:AlternateContent>
      </w:r>
      <w:r>
        <w:rPr>
          <w:noProof/>
          <w:lang w:eastAsia="zh-CN"/>
        </w:rPr>
        <mc:AlternateContent>
          <mc:Choice Requires="wps">
            <w:drawing>
              <wp:anchor distT="0" distB="0" distL="114300" distR="114300" simplePos="0" relativeHeight="251659264" behindDoc="0" locked="0" layoutInCell="1" allowOverlap="1" wp14:anchorId="7B2FDEDC" wp14:editId="2144BFF7">
                <wp:simplePos x="0" y="0"/>
                <wp:positionH relativeFrom="column">
                  <wp:posOffset>295275</wp:posOffset>
                </wp:positionH>
                <wp:positionV relativeFrom="paragraph">
                  <wp:posOffset>2429510</wp:posOffset>
                </wp:positionV>
                <wp:extent cx="2461260" cy="1414780"/>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1260" cy="14147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93CEA9" w14:textId="77777777" w:rsidR="008E0F3C" w:rsidRDefault="008E0F3C" w:rsidP="00684E89">
                            <w:pPr>
                              <w:spacing w:before="0"/>
                              <w:rPr>
                                <w:lang w:eastAsia="zh-CN"/>
                              </w:rPr>
                            </w:pPr>
                            <w:r>
                              <w:rPr>
                                <w:rFonts w:hint="eastAsia"/>
                                <w:color w:val="000000"/>
                                <w:sz w:val="18"/>
                                <w:szCs w:val="18"/>
                                <w:lang w:eastAsia="zh-CN"/>
                              </w:rPr>
                              <w:t>第</w:t>
                            </w:r>
                            <w:r>
                              <w:rPr>
                                <w:rFonts w:hint="eastAsia"/>
                                <w:color w:val="000000"/>
                                <w:sz w:val="18"/>
                                <w:szCs w:val="18"/>
                                <w:lang w:eastAsia="zh-CN"/>
                              </w:rPr>
                              <w:t>1.4.1</w:t>
                            </w:r>
                            <w:r>
                              <w:rPr>
                                <w:rFonts w:hint="eastAsia"/>
                                <w:color w:val="000000"/>
                                <w:sz w:val="18"/>
                                <w:szCs w:val="18"/>
                                <w:lang w:eastAsia="zh-CN"/>
                              </w:rPr>
                              <w:t>和第</w:t>
                            </w:r>
                            <w:r>
                              <w:rPr>
                                <w:rFonts w:hint="eastAsia"/>
                                <w:color w:val="000000"/>
                                <w:sz w:val="18"/>
                                <w:szCs w:val="18"/>
                                <w:lang w:eastAsia="zh-CN"/>
                              </w:rPr>
                              <w:t>1.4.3</w:t>
                            </w:r>
                            <w:r>
                              <w:rPr>
                                <w:rFonts w:hint="eastAsia"/>
                                <w:color w:val="000000"/>
                                <w:sz w:val="18"/>
                                <w:szCs w:val="18"/>
                                <w:lang w:eastAsia="zh-CN"/>
                              </w:rPr>
                              <w:t>节中配合</w:t>
                            </w:r>
                            <w:r>
                              <w:rPr>
                                <w:color w:val="000000"/>
                                <w:sz w:val="18"/>
                                <w:szCs w:val="18"/>
                                <w:lang w:eastAsia="zh-CN"/>
                              </w:rPr>
                              <w:t>GSO</w:t>
                            </w:r>
                            <w:r>
                              <w:rPr>
                                <w:rFonts w:hint="eastAsia"/>
                                <w:color w:val="000000"/>
                                <w:sz w:val="18"/>
                                <w:szCs w:val="18"/>
                                <w:lang w:eastAsia="zh-CN"/>
                              </w:rPr>
                              <w:t>空间电台运转的地球站的协调等值线示例。该示例也适用于第</w:t>
                            </w:r>
                            <w:r>
                              <w:rPr>
                                <w:rFonts w:hint="eastAsia"/>
                                <w:color w:val="000000"/>
                                <w:sz w:val="18"/>
                                <w:szCs w:val="18"/>
                                <w:lang w:eastAsia="zh-CN"/>
                              </w:rPr>
                              <w:t>1.4.8</w:t>
                            </w:r>
                            <w:r>
                              <w:rPr>
                                <w:rFonts w:hint="eastAsia"/>
                                <w:color w:val="000000"/>
                                <w:sz w:val="18"/>
                                <w:szCs w:val="18"/>
                                <w:lang w:eastAsia="zh-CN"/>
                              </w:rPr>
                              <w:t>节。协调等值线用外侧线标注，由传播方式</w:t>
                            </w:r>
                            <w:r>
                              <w:rPr>
                                <w:rFonts w:hint="eastAsia"/>
                                <w:color w:val="000000"/>
                                <w:sz w:val="18"/>
                                <w:szCs w:val="18"/>
                                <w:lang w:eastAsia="zh-CN"/>
                              </w:rPr>
                              <w:t>(1)</w:t>
                            </w:r>
                            <w:r>
                              <w:rPr>
                                <w:rFonts w:hint="eastAsia"/>
                                <w:color w:val="000000"/>
                                <w:sz w:val="18"/>
                                <w:szCs w:val="18"/>
                                <w:lang w:eastAsia="zh-CN"/>
                              </w:rPr>
                              <w:t>等值线和圆形传播方式</w:t>
                            </w:r>
                            <w:r>
                              <w:rPr>
                                <w:rFonts w:hint="eastAsia"/>
                                <w:color w:val="000000"/>
                                <w:sz w:val="18"/>
                                <w:szCs w:val="18"/>
                                <w:lang w:eastAsia="zh-CN"/>
                              </w:rPr>
                              <w:t>(2)</w:t>
                            </w:r>
                            <w:r>
                              <w:rPr>
                                <w:rFonts w:hint="eastAsia"/>
                                <w:color w:val="000000"/>
                                <w:sz w:val="18"/>
                                <w:szCs w:val="18"/>
                                <w:lang w:eastAsia="zh-CN"/>
                              </w:rPr>
                              <w:t>等值线构成。传播方式</w:t>
                            </w:r>
                            <w:r>
                              <w:rPr>
                                <w:rFonts w:hint="eastAsia"/>
                                <w:color w:val="000000"/>
                                <w:sz w:val="18"/>
                                <w:szCs w:val="18"/>
                                <w:lang w:eastAsia="zh-CN"/>
                              </w:rPr>
                              <w:t>(1)</w:t>
                            </w:r>
                            <w:r>
                              <w:rPr>
                                <w:rFonts w:hint="eastAsia"/>
                                <w:color w:val="000000"/>
                                <w:sz w:val="18"/>
                                <w:szCs w:val="18"/>
                                <w:lang w:eastAsia="zh-CN"/>
                              </w:rPr>
                              <w:t>等值线也可以是配合</w:t>
                            </w:r>
                            <w:r>
                              <w:rPr>
                                <w:rFonts w:hint="eastAsia"/>
                                <w:color w:val="000000"/>
                                <w:sz w:val="18"/>
                                <w:szCs w:val="18"/>
                                <w:lang w:eastAsia="zh-CN"/>
                              </w:rPr>
                              <w:t>Non-GSO</w:t>
                            </w:r>
                            <w:r>
                              <w:rPr>
                                <w:rFonts w:hint="eastAsia"/>
                                <w:color w:val="000000"/>
                                <w:sz w:val="18"/>
                                <w:szCs w:val="18"/>
                                <w:lang w:eastAsia="zh-CN"/>
                              </w:rPr>
                              <w:t>空间电台运转的采用非跟踪定向天线的地球站的示例，见第</w:t>
                            </w:r>
                            <w:r>
                              <w:rPr>
                                <w:rFonts w:hint="eastAsia"/>
                                <w:color w:val="000000"/>
                                <w:sz w:val="18"/>
                                <w:szCs w:val="18"/>
                                <w:lang w:eastAsia="zh-CN"/>
                              </w:rPr>
                              <w:t>1.4.2</w:t>
                            </w:r>
                            <w:r>
                              <w:rPr>
                                <w:rFonts w:hint="eastAsia"/>
                                <w:color w:val="000000"/>
                                <w:sz w:val="18"/>
                                <w:szCs w:val="18"/>
                                <w:lang w:eastAsia="zh-CN"/>
                              </w:rPr>
                              <w:t>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FDEDC" id="Rectangle 466" o:spid="_x0000_s1031" style="position:absolute;left:0;text-align:left;margin-left:23.25pt;margin-top:191.3pt;width:193.8pt;height:1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" fillcolor="white [3212]" stroked="f">
                <v:path arrowok="t"/>
                <v:textbox inset="0,0,0,0">
                  <w:txbxContent>
                    <w:p w14:paraId="4793CEA9" w14:textId="77777777" w:rsidR="008E0F3C" w:rsidRDefault="008E0F3C" w:rsidP="00684E89">
                      <w:pPr>
                        <w:spacing w:before="0"/>
                        <w:rPr>
                          <w:lang w:eastAsia="zh-CN"/>
                        </w:rPr>
                      </w:pPr>
                      <w:r>
                        <w:rPr>
                          <w:rFonts w:hint="eastAsia"/>
                          <w:color w:val="000000"/>
                          <w:sz w:val="18"/>
                          <w:szCs w:val="18"/>
                          <w:lang w:eastAsia="zh-CN"/>
                        </w:rPr>
                        <w:t>第</w:t>
                      </w:r>
                      <w:r>
                        <w:rPr>
                          <w:rFonts w:hint="eastAsia"/>
                          <w:color w:val="000000"/>
                          <w:sz w:val="18"/>
                          <w:szCs w:val="18"/>
                          <w:lang w:eastAsia="zh-CN"/>
                        </w:rPr>
                        <w:t>1.4.1</w:t>
                      </w:r>
                      <w:r>
                        <w:rPr>
                          <w:rFonts w:hint="eastAsia"/>
                          <w:color w:val="000000"/>
                          <w:sz w:val="18"/>
                          <w:szCs w:val="18"/>
                          <w:lang w:eastAsia="zh-CN"/>
                        </w:rPr>
                        <w:t>和第</w:t>
                      </w:r>
                      <w:r>
                        <w:rPr>
                          <w:rFonts w:hint="eastAsia"/>
                          <w:color w:val="000000"/>
                          <w:sz w:val="18"/>
                          <w:szCs w:val="18"/>
                          <w:lang w:eastAsia="zh-CN"/>
                        </w:rPr>
                        <w:t>1.4.3</w:t>
                      </w:r>
                      <w:r>
                        <w:rPr>
                          <w:rFonts w:hint="eastAsia"/>
                          <w:color w:val="000000"/>
                          <w:sz w:val="18"/>
                          <w:szCs w:val="18"/>
                          <w:lang w:eastAsia="zh-CN"/>
                        </w:rPr>
                        <w:t>节中配合</w:t>
                      </w:r>
                      <w:r>
                        <w:rPr>
                          <w:color w:val="000000"/>
                          <w:sz w:val="18"/>
                          <w:szCs w:val="18"/>
                          <w:lang w:eastAsia="zh-CN"/>
                        </w:rPr>
                        <w:t>GSO</w:t>
                      </w:r>
                      <w:r>
                        <w:rPr>
                          <w:rFonts w:hint="eastAsia"/>
                          <w:color w:val="000000"/>
                          <w:sz w:val="18"/>
                          <w:szCs w:val="18"/>
                          <w:lang w:eastAsia="zh-CN"/>
                        </w:rPr>
                        <w:t>空间电台运转的地球站的协调等值线示例。该示例也适用于第</w:t>
                      </w:r>
                      <w:r>
                        <w:rPr>
                          <w:rFonts w:hint="eastAsia"/>
                          <w:color w:val="000000"/>
                          <w:sz w:val="18"/>
                          <w:szCs w:val="18"/>
                          <w:lang w:eastAsia="zh-CN"/>
                        </w:rPr>
                        <w:t>1.4.8</w:t>
                      </w:r>
                      <w:r>
                        <w:rPr>
                          <w:rFonts w:hint="eastAsia"/>
                          <w:color w:val="000000"/>
                          <w:sz w:val="18"/>
                          <w:szCs w:val="18"/>
                          <w:lang w:eastAsia="zh-CN"/>
                        </w:rPr>
                        <w:t>节。协调等值线用外侧线标注，由传播方式</w:t>
                      </w:r>
                      <w:r>
                        <w:rPr>
                          <w:rFonts w:hint="eastAsia"/>
                          <w:color w:val="000000"/>
                          <w:sz w:val="18"/>
                          <w:szCs w:val="18"/>
                          <w:lang w:eastAsia="zh-CN"/>
                        </w:rPr>
                        <w:t>(1)</w:t>
                      </w:r>
                      <w:r>
                        <w:rPr>
                          <w:rFonts w:hint="eastAsia"/>
                          <w:color w:val="000000"/>
                          <w:sz w:val="18"/>
                          <w:szCs w:val="18"/>
                          <w:lang w:eastAsia="zh-CN"/>
                        </w:rPr>
                        <w:t>等值线和圆形传播方式</w:t>
                      </w:r>
                      <w:r>
                        <w:rPr>
                          <w:rFonts w:hint="eastAsia"/>
                          <w:color w:val="000000"/>
                          <w:sz w:val="18"/>
                          <w:szCs w:val="18"/>
                          <w:lang w:eastAsia="zh-CN"/>
                        </w:rPr>
                        <w:t>(2)</w:t>
                      </w:r>
                      <w:r>
                        <w:rPr>
                          <w:rFonts w:hint="eastAsia"/>
                          <w:color w:val="000000"/>
                          <w:sz w:val="18"/>
                          <w:szCs w:val="18"/>
                          <w:lang w:eastAsia="zh-CN"/>
                        </w:rPr>
                        <w:t>等值线构成。传播方式</w:t>
                      </w:r>
                      <w:r>
                        <w:rPr>
                          <w:rFonts w:hint="eastAsia"/>
                          <w:color w:val="000000"/>
                          <w:sz w:val="18"/>
                          <w:szCs w:val="18"/>
                          <w:lang w:eastAsia="zh-CN"/>
                        </w:rPr>
                        <w:t>(1)</w:t>
                      </w:r>
                      <w:r>
                        <w:rPr>
                          <w:rFonts w:hint="eastAsia"/>
                          <w:color w:val="000000"/>
                          <w:sz w:val="18"/>
                          <w:szCs w:val="18"/>
                          <w:lang w:eastAsia="zh-CN"/>
                        </w:rPr>
                        <w:t>等值线也可以是配合</w:t>
                      </w:r>
                      <w:r>
                        <w:rPr>
                          <w:rFonts w:hint="eastAsia"/>
                          <w:color w:val="000000"/>
                          <w:sz w:val="18"/>
                          <w:szCs w:val="18"/>
                          <w:lang w:eastAsia="zh-CN"/>
                        </w:rPr>
                        <w:t>Non-GSO</w:t>
                      </w:r>
                      <w:r>
                        <w:rPr>
                          <w:rFonts w:hint="eastAsia"/>
                          <w:color w:val="000000"/>
                          <w:sz w:val="18"/>
                          <w:szCs w:val="18"/>
                          <w:lang w:eastAsia="zh-CN"/>
                        </w:rPr>
                        <w:t>空间电台运转的采用非跟踪定向天线的地球站的示例，见第</w:t>
                      </w:r>
                      <w:r>
                        <w:rPr>
                          <w:rFonts w:hint="eastAsia"/>
                          <w:color w:val="000000"/>
                          <w:sz w:val="18"/>
                          <w:szCs w:val="18"/>
                          <w:lang w:eastAsia="zh-CN"/>
                        </w:rPr>
                        <w:t>1.4.2</w:t>
                      </w:r>
                      <w:r>
                        <w:rPr>
                          <w:rFonts w:hint="eastAsia"/>
                          <w:color w:val="000000"/>
                          <w:sz w:val="18"/>
                          <w:szCs w:val="18"/>
                          <w:lang w:eastAsia="zh-CN"/>
                        </w:rPr>
                        <w:t>节</w:t>
                      </w:r>
                    </w:p>
                  </w:txbxContent>
                </v:textbox>
              </v:rect>
            </w:pict>
          </mc:Fallback>
        </mc:AlternateContent>
      </w:r>
      <w:r w:rsidRPr="002227D0">
        <w:rPr>
          <w:noProof/>
          <w:lang w:eastAsia="zh-CN"/>
        </w:rPr>
        <w:drawing>
          <wp:inline distT="0" distB="0" distL="0" distR="0" wp14:anchorId="0240E62A" wp14:editId="7960B3B7">
            <wp:extent cx="5806452" cy="7772416"/>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1448-02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06452" cy="7772416"/>
                    </a:xfrm>
                    <a:prstGeom prst="rect">
                      <a:avLst/>
                    </a:prstGeom>
                  </pic:spPr>
                </pic:pic>
              </a:graphicData>
            </a:graphic>
          </wp:inline>
        </w:drawing>
      </w:r>
    </w:p>
    <w:p w14:paraId="0E53B70A" w14:textId="77777777" w:rsidR="00684E89" w:rsidRPr="00257197" w:rsidRDefault="00684E89" w:rsidP="00596E41">
      <w:pPr>
        <w:snapToGrid w:val="0"/>
        <w:spacing w:line="320" w:lineRule="atLeast"/>
        <w:ind w:firstLineChars="200" w:firstLine="496"/>
        <w:rPr>
          <w:lang w:eastAsia="zh-CN"/>
        </w:rPr>
      </w:pPr>
      <w:r w:rsidRPr="00257197">
        <w:rPr>
          <w:rFonts w:hint="eastAsia"/>
          <w:lang w:eastAsia="zh-CN"/>
        </w:rPr>
        <w:t>由于补充等值线适用于同一无线电通信业务中的其他无线电系统种类或不同无线电通信业务中的无线电系统，因此通常将其绘制在一个单独的地图上。然而，由于辅助等</w:t>
      </w:r>
      <w:r w:rsidRPr="00257197">
        <w:rPr>
          <w:rFonts w:hint="eastAsia"/>
          <w:lang w:eastAsia="zh-CN"/>
        </w:rPr>
        <w:lastRenderedPageBreak/>
        <w:t>值线关系到在绘制主或补充等值线时的各种假定，因此它们通常被绘制在包含相应的主或补充等值线的同一地图上。</w:t>
      </w:r>
    </w:p>
    <w:p w14:paraId="3CA1BB72" w14:textId="77777777" w:rsidR="00684E89" w:rsidRPr="00257197" w:rsidRDefault="00684E89" w:rsidP="00596E41">
      <w:pPr>
        <w:snapToGrid w:val="0"/>
        <w:spacing w:line="320" w:lineRule="atLeast"/>
        <w:ind w:firstLineChars="200" w:firstLine="496"/>
        <w:rPr>
          <w:lang w:eastAsia="zh-CN"/>
        </w:rPr>
      </w:pPr>
      <w:r w:rsidRPr="00257197">
        <w:rPr>
          <w:rFonts w:hint="eastAsia"/>
          <w:lang w:eastAsia="zh-CN"/>
        </w:rPr>
        <w:t>尽管补充或辅助等值线的使用降低了在考虑干扰路径及操作制约因素时所做的假定的保守程度，但是地球站还是可以发射或接收各种发射。因此，在确定协调等值线以及任何补充或辅助等值线时所使用的地球站参数都是那些能使每个地球站天线波束以及协调地球站与其他无线电通信系统所共用的已划分频段内达到最大距离的参数。</w:t>
      </w:r>
    </w:p>
    <w:p w14:paraId="23A0E2D3" w14:textId="77777777" w:rsidR="00684E89" w:rsidRPr="00257197" w:rsidRDefault="00684E89" w:rsidP="00596E41">
      <w:pPr>
        <w:pStyle w:val="Heading3"/>
        <w:snapToGrid w:val="0"/>
        <w:spacing w:line="320" w:lineRule="atLeast"/>
        <w:rPr>
          <w:lang w:val="en-US" w:eastAsia="zh-CN"/>
        </w:rPr>
      </w:pPr>
      <w:bookmarkStart w:id="20" w:name="_Toc433541539"/>
      <w:bookmarkStart w:id="21" w:name="_Toc433629315"/>
      <w:bookmarkStart w:id="22" w:name="_Toc435774132"/>
      <w:bookmarkStart w:id="23" w:name="_Toc435774766"/>
      <w:bookmarkStart w:id="24" w:name="_Toc440086047"/>
      <w:bookmarkStart w:id="25" w:name="_Toc440271857"/>
      <w:bookmarkStart w:id="26" w:name="_Toc440273300"/>
      <w:bookmarkStart w:id="27" w:name="_Toc443368242"/>
      <w:bookmarkStart w:id="28" w:name="_Toc447548569"/>
      <w:bookmarkStart w:id="29" w:name="_Toc447549375"/>
      <w:bookmarkStart w:id="30" w:name="_Toc447549932"/>
      <w:bookmarkStart w:id="31" w:name="_Toc451527914"/>
      <w:bookmarkStart w:id="32" w:name="_Toc454863958"/>
      <w:bookmarkStart w:id="33" w:name="_Toc454864574"/>
      <w:bookmarkStart w:id="34" w:name="_Toc461970307"/>
      <w:bookmarkStart w:id="35" w:name="_Toc463672216"/>
      <w:bookmarkStart w:id="36" w:name="_Toc466343743"/>
      <w:r w:rsidRPr="00257197">
        <w:rPr>
          <w:lang w:val="en-US" w:eastAsia="zh-CN"/>
        </w:rPr>
        <w:t>1.6.1</w:t>
      </w:r>
      <w:r w:rsidRPr="00257197">
        <w:rPr>
          <w:lang w:val="en-US" w:eastAsia="zh-CN"/>
        </w:rPr>
        <w:tab/>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257197">
        <w:rPr>
          <w:rFonts w:hint="eastAsia"/>
          <w:lang w:eastAsia="zh-CN"/>
        </w:rPr>
        <w:t>补充等值线</w:t>
      </w:r>
    </w:p>
    <w:p w14:paraId="6E2A8D65" w14:textId="77777777" w:rsidR="00684E89" w:rsidRPr="00257197" w:rsidRDefault="00684E89" w:rsidP="00596E41">
      <w:pPr>
        <w:snapToGrid w:val="0"/>
        <w:spacing w:line="320" w:lineRule="atLeast"/>
        <w:ind w:firstLineChars="200" w:firstLine="496"/>
        <w:rPr>
          <w:lang w:eastAsia="zh-CN"/>
        </w:rPr>
      </w:pPr>
      <w:r w:rsidRPr="00257197">
        <w:rPr>
          <w:rFonts w:hint="eastAsia"/>
          <w:lang w:eastAsia="zh-CN"/>
        </w:rPr>
        <w:t>协调区是根据那些可能产生最大协调距离的地面站</w:t>
      </w:r>
      <w:r>
        <w:rPr>
          <w:rFonts w:hint="eastAsia"/>
          <w:lang w:eastAsia="zh-CN"/>
        </w:rPr>
        <w:t>（</w:t>
      </w:r>
      <w:r w:rsidRPr="00257197">
        <w:rPr>
          <w:rFonts w:hint="eastAsia"/>
          <w:lang w:eastAsia="zh-CN"/>
        </w:rPr>
        <w:t>或在双向空间分配的频段内工作在相反传输方向的地球站</w:t>
      </w:r>
      <w:r>
        <w:rPr>
          <w:rFonts w:hint="eastAsia"/>
          <w:lang w:eastAsia="zh-CN"/>
        </w:rPr>
        <w:t>）</w:t>
      </w:r>
      <w:r w:rsidRPr="00257197">
        <w:rPr>
          <w:rFonts w:hint="eastAsia"/>
          <w:lang w:eastAsia="zh-CN"/>
        </w:rPr>
        <w:t>的类型而定的。因此，对于地面业务，利用对流层散射的固定电台被认为工作在该类无线电通信系统通常使用的频段之内，而那些利用视距结构或模拟调制的固定电台则被认为工作在其他频段内。但其他无线电通信系统</w:t>
      </w:r>
      <w:r>
        <w:rPr>
          <w:rFonts w:hint="eastAsia"/>
          <w:lang w:eastAsia="zh-CN"/>
        </w:rPr>
        <w:t>（</w:t>
      </w:r>
      <w:r w:rsidRPr="00257197">
        <w:rPr>
          <w:rFonts w:hint="eastAsia"/>
          <w:lang w:eastAsia="zh-CN"/>
        </w:rPr>
        <w:t>比如其他地面站</w:t>
      </w:r>
      <w:r>
        <w:rPr>
          <w:rFonts w:hint="eastAsia"/>
          <w:lang w:eastAsia="zh-CN"/>
        </w:rPr>
        <w:t>）</w:t>
      </w:r>
      <w:r w:rsidRPr="00257197">
        <w:rPr>
          <w:rFonts w:hint="eastAsia"/>
          <w:lang w:eastAsia="zh-CN"/>
        </w:rPr>
        <w:t>，如果典型地具有较小的天线增益，或反之对系统参数要求没有那些用以确定协调区的要求的那么严格，则它们也可工作在该同一频率范围内。因此，各主管部门就有可能通过协调以明确一个补充等值线，方法是根据情况利用附件</w:t>
      </w:r>
      <w:r w:rsidRPr="00257197">
        <w:rPr>
          <w:rFonts w:hint="eastAsia"/>
          <w:lang w:eastAsia="zh-CN"/>
        </w:rPr>
        <w:t>1</w:t>
      </w:r>
      <w:r w:rsidRPr="00257197">
        <w:rPr>
          <w:rFonts w:hint="eastAsia"/>
          <w:lang w:eastAsia="zh-CN"/>
        </w:rPr>
        <w:t>正文第</w:t>
      </w:r>
      <w:r w:rsidRPr="00257197">
        <w:rPr>
          <w:lang w:eastAsia="zh-CN"/>
        </w:rPr>
        <w:t>2</w:t>
      </w:r>
      <w:r w:rsidRPr="00257197">
        <w:rPr>
          <w:rFonts w:hint="eastAsia"/>
          <w:lang w:eastAsia="zh-CN"/>
        </w:rPr>
        <w:t>或第</w:t>
      </w:r>
      <w:r w:rsidRPr="00257197">
        <w:rPr>
          <w:lang w:eastAsia="zh-CN"/>
        </w:rPr>
        <w:t>3</w:t>
      </w:r>
      <w:r w:rsidRPr="00257197">
        <w:rPr>
          <w:rFonts w:hint="eastAsia"/>
          <w:lang w:eastAsia="zh-CN"/>
        </w:rPr>
        <w:t>节中所述的方法或其他公认的方法。如主管部门之间双边同意，则对于相同业务中替代类型的无线电系统或另一种无线电通信业务，这些补充等值线能起到协调等值线的作用。</w:t>
      </w:r>
    </w:p>
    <w:p w14:paraId="717F463D" w14:textId="77777777" w:rsidR="00684E89" w:rsidRPr="00257197" w:rsidRDefault="00684E89" w:rsidP="00596E41">
      <w:pPr>
        <w:snapToGrid w:val="0"/>
        <w:spacing w:line="320" w:lineRule="atLeast"/>
        <w:ind w:firstLineChars="200" w:firstLine="496"/>
        <w:rPr>
          <w:lang w:eastAsia="zh-CN"/>
        </w:rPr>
      </w:pPr>
      <w:r w:rsidRPr="00257197">
        <w:rPr>
          <w:rFonts w:hint="eastAsia"/>
          <w:lang w:eastAsia="zh-CN"/>
        </w:rPr>
        <w:t>如欲将一个补充等值线开发用以其他类型的系统，比如数字固定系统，则必要的系统参数可在表</w:t>
      </w:r>
      <w:r w:rsidRPr="00257197">
        <w:rPr>
          <w:rFonts w:hint="eastAsia"/>
          <w:lang w:eastAsia="zh-CN"/>
        </w:rPr>
        <w:t>14</w:t>
      </w:r>
      <w:r>
        <w:rPr>
          <w:rFonts w:hint="eastAsia"/>
          <w:lang w:eastAsia="zh-CN"/>
        </w:rPr>
        <w:t>、</w:t>
      </w:r>
      <w:r w:rsidRPr="00257197">
        <w:rPr>
          <w:rFonts w:hint="eastAsia"/>
          <w:lang w:eastAsia="zh-CN"/>
        </w:rPr>
        <w:t>表</w:t>
      </w:r>
      <w:r w:rsidRPr="00257197">
        <w:rPr>
          <w:rFonts w:hint="eastAsia"/>
          <w:lang w:eastAsia="zh-CN"/>
        </w:rPr>
        <w:t>15</w:t>
      </w:r>
      <w:r w:rsidRPr="00257197">
        <w:rPr>
          <w:rFonts w:hint="eastAsia"/>
          <w:lang w:eastAsia="zh-CN"/>
        </w:rPr>
        <w:t>和表</w:t>
      </w:r>
      <w:r w:rsidRPr="00257197">
        <w:rPr>
          <w:rFonts w:hint="eastAsia"/>
          <w:lang w:eastAsia="zh-CN"/>
        </w:rPr>
        <w:t>16</w:t>
      </w:r>
      <w:r w:rsidRPr="00257197">
        <w:rPr>
          <w:rFonts w:hint="eastAsia"/>
          <w:lang w:eastAsia="zh-CN"/>
        </w:rPr>
        <w:t>的相邻栏内找到。如果找不到合适的系统参数，则允许的干扰功率</w:t>
      </w:r>
      <w:r w:rsidRPr="0085431B">
        <w:rPr>
          <w:i/>
          <w:lang w:val="en-GB" w:eastAsia="zh-CN"/>
        </w:rPr>
        <w:t>P</w:t>
      </w:r>
      <w:r w:rsidRPr="0085431B">
        <w:rPr>
          <w:i/>
          <w:iCs/>
          <w:position w:val="-4"/>
          <w:sz w:val="16"/>
          <w:lang w:val="en-GB" w:eastAsia="zh-CN"/>
        </w:rPr>
        <w:t>r</w:t>
      </w:r>
      <w:r w:rsidRPr="0085431B">
        <w:rPr>
          <w:iCs/>
          <w:lang w:val="en-GB" w:eastAsia="zh-CN"/>
        </w:rPr>
        <w:t>(</w:t>
      </w:r>
      <w:r w:rsidRPr="0085431B">
        <w:rPr>
          <w:i/>
          <w:lang w:val="en-GB" w:eastAsia="zh-CN"/>
        </w:rPr>
        <w:t>p</w:t>
      </w:r>
      <w:r w:rsidRPr="0085431B">
        <w:rPr>
          <w:iCs/>
          <w:lang w:val="en-GB" w:eastAsia="zh-CN"/>
        </w:rPr>
        <w:t>)</w:t>
      </w:r>
      <w:r w:rsidRPr="00257197">
        <w:rPr>
          <w:rFonts w:hint="eastAsia"/>
          <w:lang w:eastAsia="zh-CN"/>
        </w:rPr>
        <w:t>可以用附件</w:t>
      </w:r>
      <w:r w:rsidRPr="00257197">
        <w:rPr>
          <w:lang w:eastAsia="zh-CN"/>
        </w:rPr>
        <w:t>2</w:t>
      </w:r>
      <w:r w:rsidRPr="00257197">
        <w:rPr>
          <w:rFonts w:hint="eastAsia"/>
          <w:lang w:eastAsia="zh-CN"/>
        </w:rPr>
        <w:t>第</w:t>
      </w:r>
      <w:r w:rsidRPr="00257197">
        <w:rPr>
          <w:lang w:eastAsia="zh-CN"/>
        </w:rPr>
        <w:t>2</w:t>
      </w:r>
      <w:r w:rsidRPr="00257197">
        <w:rPr>
          <w:rFonts w:hint="eastAsia"/>
          <w:lang w:eastAsia="zh-CN"/>
        </w:rPr>
        <w:t>节中的</w:t>
      </w:r>
      <w:r>
        <w:rPr>
          <w:rFonts w:hint="eastAsia"/>
          <w:lang w:eastAsia="zh-CN"/>
        </w:rPr>
        <w:t>方程</w:t>
      </w:r>
      <w:r w:rsidRPr="00257197">
        <w:rPr>
          <w:lang w:eastAsia="zh-CN"/>
        </w:rPr>
        <w:t>(1</w:t>
      </w:r>
      <w:r w:rsidRPr="00257197">
        <w:rPr>
          <w:rFonts w:hint="eastAsia"/>
          <w:lang w:eastAsia="zh-CN"/>
        </w:rPr>
        <w:t>4</w:t>
      </w:r>
      <w:r w:rsidRPr="00257197">
        <w:rPr>
          <w:lang w:eastAsia="zh-CN"/>
        </w:rPr>
        <w:t>2)</w:t>
      </w:r>
      <w:r w:rsidRPr="00257197">
        <w:rPr>
          <w:rFonts w:hint="eastAsia"/>
          <w:lang w:eastAsia="zh-CN"/>
        </w:rPr>
        <w:t>来计算。</w:t>
      </w:r>
    </w:p>
    <w:p w14:paraId="3AB67764" w14:textId="77777777" w:rsidR="00684E89" w:rsidRPr="00257197" w:rsidRDefault="00684E89" w:rsidP="00596E41">
      <w:pPr>
        <w:snapToGrid w:val="0"/>
        <w:spacing w:line="320" w:lineRule="atLeast"/>
        <w:ind w:firstLineChars="200" w:firstLine="496"/>
        <w:rPr>
          <w:lang w:eastAsia="zh-CN"/>
        </w:rPr>
      </w:pPr>
      <w:r w:rsidRPr="00257197">
        <w:rPr>
          <w:rFonts w:hint="eastAsia"/>
          <w:lang w:eastAsia="zh-CN"/>
        </w:rPr>
        <w:t>另外，补充等值线可由寻求协调的主管部门提供，从而利用更细致的方法来确定更小的区，以便相关主管部门之间双边同意。要想快速排除一些地面站或地球站，则这些</w:t>
      </w:r>
      <w:r>
        <w:rPr>
          <w:rFonts w:hint="eastAsia"/>
          <w:lang w:eastAsia="zh-CN"/>
        </w:rPr>
        <w:t>等值线</w:t>
      </w:r>
      <w:r w:rsidRPr="00257197">
        <w:rPr>
          <w:rFonts w:hint="eastAsia"/>
          <w:lang w:eastAsia="zh-CN"/>
        </w:rPr>
        <w:t>是非常有用的帮手。对那些配合非对地静止空间电台运转的地球站，补充等值线可以用附件</w:t>
      </w:r>
      <w:r w:rsidRPr="00257197">
        <w:rPr>
          <w:rFonts w:hint="eastAsia"/>
          <w:lang w:eastAsia="zh-CN"/>
        </w:rPr>
        <w:t>1</w:t>
      </w:r>
      <w:r w:rsidRPr="00257197">
        <w:rPr>
          <w:rFonts w:hint="eastAsia"/>
          <w:lang w:eastAsia="zh-CN"/>
        </w:rPr>
        <w:t>第</w:t>
      </w:r>
      <w:r w:rsidRPr="00257197">
        <w:rPr>
          <w:rFonts w:hint="eastAsia"/>
          <w:lang w:eastAsia="zh-CN"/>
        </w:rPr>
        <w:t>2.2.2</w:t>
      </w:r>
      <w:r w:rsidRPr="00257197">
        <w:rPr>
          <w:rFonts w:hint="eastAsia"/>
          <w:lang w:eastAsia="zh-CN"/>
        </w:rPr>
        <w:t>节中的方法得出。</w:t>
      </w:r>
    </w:p>
    <w:p w14:paraId="050EFA18" w14:textId="77777777" w:rsidR="00684E89" w:rsidRPr="00257197" w:rsidRDefault="00684E89" w:rsidP="00596E41">
      <w:pPr>
        <w:snapToGrid w:val="0"/>
        <w:spacing w:line="320" w:lineRule="atLeast"/>
        <w:ind w:firstLineChars="200" w:firstLine="496"/>
        <w:rPr>
          <w:lang w:val="en-US" w:eastAsia="zh-CN"/>
        </w:rPr>
      </w:pPr>
      <w:r w:rsidRPr="00257197">
        <w:rPr>
          <w:rFonts w:hint="eastAsia"/>
          <w:lang w:eastAsia="zh-CN"/>
        </w:rPr>
        <w:t>补充等值线在与协调等值线不同的另一幅</w:t>
      </w:r>
      <w:r>
        <w:rPr>
          <w:rFonts w:hint="eastAsia"/>
          <w:lang w:eastAsia="zh-CN"/>
        </w:rPr>
        <w:t>地图</w:t>
      </w:r>
      <w:r w:rsidRPr="00257197">
        <w:rPr>
          <w:rFonts w:hint="eastAsia"/>
          <w:lang w:eastAsia="zh-CN"/>
        </w:rPr>
        <w:t>中绘出，可能还包括自己的一组辅助等值线</w:t>
      </w:r>
      <w:r>
        <w:rPr>
          <w:rFonts w:hint="eastAsia"/>
          <w:lang w:eastAsia="zh-CN"/>
        </w:rPr>
        <w:t>（</w:t>
      </w:r>
      <w:r w:rsidRPr="00257197">
        <w:rPr>
          <w:rFonts w:hint="eastAsia"/>
          <w:lang w:eastAsia="zh-CN"/>
        </w:rPr>
        <w:t>见第</w:t>
      </w:r>
      <w:r w:rsidRPr="00257197">
        <w:rPr>
          <w:rFonts w:hint="eastAsia"/>
          <w:lang w:eastAsia="zh-CN"/>
        </w:rPr>
        <w:t>1.6.2</w:t>
      </w:r>
      <w:r w:rsidRPr="00257197">
        <w:rPr>
          <w:rFonts w:hint="eastAsia"/>
          <w:lang w:eastAsia="zh-CN"/>
        </w:rPr>
        <w:t>节</w:t>
      </w:r>
      <w:r>
        <w:rPr>
          <w:rFonts w:hint="eastAsia"/>
          <w:lang w:eastAsia="zh-CN"/>
        </w:rPr>
        <w:t>）</w:t>
      </w:r>
      <w:r w:rsidRPr="00257197">
        <w:rPr>
          <w:rFonts w:hint="eastAsia"/>
          <w:lang w:eastAsia="zh-CN"/>
        </w:rPr>
        <w:t>。补充等值线可能包括传播模式</w:t>
      </w:r>
      <w:r w:rsidRPr="00257197">
        <w:rPr>
          <w:lang w:eastAsia="zh-CN"/>
        </w:rPr>
        <w:t>(1)</w:t>
      </w:r>
      <w:r w:rsidRPr="00257197">
        <w:rPr>
          <w:rFonts w:hint="eastAsia"/>
          <w:lang w:eastAsia="zh-CN"/>
        </w:rPr>
        <w:t>干扰路径，并根据情况，可能还包括传播模式</w:t>
      </w:r>
      <w:r w:rsidRPr="00257197">
        <w:rPr>
          <w:lang w:eastAsia="zh-CN"/>
        </w:rPr>
        <w:t>(2)</w:t>
      </w:r>
      <w:r w:rsidRPr="00257197">
        <w:rPr>
          <w:rFonts w:hint="eastAsia"/>
          <w:lang w:eastAsia="zh-CN"/>
        </w:rPr>
        <w:t>干扰路径。另外，适合于无线电通信业务的补充等值线的传播模式</w:t>
      </w:r>
      <w:r w:rsidRPr="00257197">
        <w:rPr>
          <w:lang w:eastAsia="zh-CN"/>
        </w:rPr>
        <w:t>(1)</w:t>
      </w:r>
      <w:r w:rsidRPr="00257197">
        <w:rPr>
          <w:rFonts w:hint="eastAsia"/>
          <w:lang w:eastAsia="zh-CN"/>
        </w:rPr>
        <w:t>元素所使用的校正因子的电平与确定协调等值线时所用的相同</w:t>
      </w:r>
      <w:r>
        <w:rPr>
          <w:rFonts w:hint="eastAsia"/>
          <w:lang w:eastAsia="zh-CN"/>
        </w:rPr>
        <w:t>（</w:t>
      </w:r>
      <w:r w:rsidRPr="00257197">
        <w:rPr>
          <w:rFonts w:hint="eastAsia"/>
          <w:lang w:eastAsia="zh-CN"/>
        </w:rPr>
        <w:t>见本附件正文的第</w:t>
      </w:r>
      <w:r w:rsidRPr="00257197">
        <w:rPr>
          <w:rFonts w:hint="eastAsia"/>
          <w:lang w:eastAsia="zh-CN"/>
        </w:rPr>
        <w:t>4.4</w:t>
      </w:r>
      <w:r w:rsidRPr="00257197">
        <w:rPr>
          <w:rFonts w:hint="eastAsia"/>
          <w:lang w:eastAsia="zh-CN"/>
        </w:rPr>
        <w:t>节</w:t>
      </w:r>
      <w:r>
        <w:rPr>
          <w:rFonts w:hint="eastAsia"/>
          <w:lang w:eastAsia="zh-CN"/>
        </w:rPr>
        <w:t>）</w:t>
      </w:r>
      <w:r w:rsidRPr="00257197">
        <w:rPr>
          <w:rFonts w:hint="eastAsia"/>
          <w:lang w:eastAsia="zh-CN"/>
        </w:rPr>
        <w:t>。但每一补充等值线的所有部分都必须落在最小协调距离与响应的传播模式</w:t>
      </w:r>
      <w:r w:rsidRPr="00257197">
        <w:rPr>
          <w:lang w:eastAsia="zh-CN"/>
        </w:rPr>
        <w:t>(1)</w:t>
      </w:r>
      <w:r w:rsidRPr="00257197">
        <w:rPr>
          <w:rFonts w:hint="eastAsia"/>
          <w:lang w:eastAsia="zh-CN"/>
        </w:rPr>
        <w:t>或传播模式</w:t>
      </w:r>
      <w:r w:rsidRPr="00257197">
        <w:rPr>
          <w:lang w:eastAsia="zh-CN"/>
        </w:rPr>
        <w:t>(2)</w:t>
      </w:r>
      <w:r w:rsidRPr="00257197">
        <w:rPr>
          <w:rFonts w:hint="eastAsia"/>
          <w:lang w:eastAsia="zh-CN"/>
        </w:rPr>
        <w:t>主等值线所定义的等值线之上或之间。</w:t>
      </w:r>
    </w:p>
    <w:p w14:paraId="2A9D1820" w14:textId="77777777" w:rsidR="00684E89" w:rsidRPr="00257197" w:rsidRDefault="00684E89" w:rsidP="00596E41">
      <w:pPr>
        <w:pStyle w:val="Heading3"/>
        <w:snapToGrid w:val="0"/>
        <w:spacing w:line="320" w:lineRule="atLeast"/>
        <w:rPr>
          <w:lang w:val="en-US" w:eastAsia="zh-CN"/>
        </w:rPr>
      </w:pPr>
      <w:bookmarkStart w:id="37" w:name="_Toc466343744"/>
      <w:r w:rsidRPr="00257197">
        <w:rPr>
          <w:lang w:val="en-US" w:eastAsia="zh-CN"/>
        </w:rPr>
        <w:t>1.6.2</w:t>
      </w:r>
      <w:r w:rsidRPr="00257197">
        <w:rPr>
          <w:lang w:val="en-US" w:eastAsia="zh-CN"/>
        </w:rPr>
        <w:tab/>
      </w:r>
      <w:bookmarkEnd w:id="37"/>
      <w:r w:rsidRPr="00257197">
        <w:rPr>
          <w:rFonts w:hint="eastAsia"/>
          <w:lang w:eastAsia="zh-CN"/>
        </w:rPr>
        <w:t>辅助等值线</w:t>
      </w:r>
    </w:p>
    <w:p w14:paraId="67B3604F" w14:textId="77777777" w:rsidR="00684E89" w:rsidRPr="00257197" w:rsidRDefault="00684E89" w:rsidP="00596E41">
      <w:pPr>
        <w:snapToGrid w:val="0"/>
        <w:spacing w:line="320" w:lineRule="atLeast"/>
        <w:ind w:firstLineChars="200" w:firstLine="496"/>
        <w:rPr>
          <w:lang w:eastAsia="zh-CN"/>
        </w:rPr>
      </w:pPr>
      <w:bookmarkStart w:id="38" w:name="_Toc433541541"/>
      <w:bookmarkStart w:id="39" w:name="_Toc433629317"/>
      <w:bookmarkStart w:id="40" w:name="_Toc435774134"/>
      <w:bookmarkStart w:id="41" w:name="_Toc435774768"/>
      <w:bookmarkStart w:id="42" w:name="_Toc440086049"/>
      <w:bookmarkStart w:id="43" w:name="_Toc440271859"/>
      <w:bookmarkStart w:id="44" w:name="_Toc440273302"/>
      <w:bookmarkStart w:id="45" w:name="_Toc443368244"/>
      <w:bookmarkStart w:id="46" w:name="_Toc447548571"/>
      <w:bookmarkStart w:id="47" w:name="_Toc447549377"/>
      <w:bookmarkStart w:id="48" w:name="_Toc447549934"/>
      <w:bookmarkStart w:id="49" w:name="_Toc454864576"/>
      <w:bookmarkStart w:id="50" w:name="_Toc461970309"/>
      <w:bookmarkStart w:id="51" w:name="_Toc463672218"/>
      <w:r w:rsidRPr="00DA2B1B">
        <w:rPr>
          <w:rFonts w:hint="eastAsia"/>
          <w:lang w:eastAsia="zh-CN"/>
        </w:rPr>
        <w:t>如前所述，协调</w:t>
      </w:r>
      <w:r>
        <w:rPr>
          <w:rFonts w:hint="eastAsia"/>
          <w:lang w:eastAsia="zh-CN"/>
        </w:rPr>
        <w:t>区</w:t>
      </w:r>
      <w:r w:rsidRPr="00DA2B1B">
        <w:rPr>
          <w:rFonts w:hint="eastAsia"/>
          <w:lang w:eastAsia="zh-CN"/>
        </w:rPr>
        <w:t>基于关于共享考虑</w:t>
      </w:r>
      <w:r>
        <w:rPr>
          <w:rFonts w:hint="eastAsia"/>
          <w:lang w:eastAsia="zh-CN"/>
        </w:rPr>
        <w:t>、</w:t>
      </w:r>
      <w:r w:rsidRPr="00DA2B1B">
        <w:rPr>
          <w:rFonts w:hint="eastAsia"/>
          <w:lang w:eastAsia="zh-CN"/>
        </w:rPr>
        <w:t>干扰路径和操作限制的最坏情况假设。</w:t>
      </w:r>
      <w:r w:rsidRPr="00257197">
        <w:rPr>
          <w:rFonts w:hint="eastAsia"/>
          <w:lang w:eastAsia="zh-CN"/>
        </w:rPr>
        <w:t>实践表明，在很多情况下，主协调地球站在任意方位角上所需的隔离距离可以远比协调距离要小得多，这是因为最坏情况假定并不适用于每个地面站或地球站。有两点可以解释为什么在隔离距离和协调距离之间有这样的差别：</w:t>
      </w:r>
    </w:p>
    <w:p w14:paraId="6782AAFC" w14:textId="77777777" w:rsidR="00684E89" w:rsidRDefault="00684E89" w:rsidP="00596E41">
      <w:pPr>
        <w:tabs>
          <w:tab w:val="clear" w:pos="794"/>
          <w:tab w:val="clear" w:pos="1191"/>
          <w:tab w:val="clear" w:pos="1588"/>
          <w:tab w:val="clear" w:pos="1985"/>
        </w:tabs>
        <w:overflowPunct/>
        <w:autoSpaceDE/>
        <w:autoSpaceDN/>
        <w:adjustRightInd/>
        <w:snapToGrid w:val="0"/>
        <w:spacing w:before="0" w:line="320" w:lineRule="atLeast"/>
        <w:jc w:val="left"/>
        <w:textAlignment w:val="auto"/>
        <w:rPr>
          <w:lang w:eastAsia="zh-CN"/>
        </w:rPr>
      </w:pPr>
      <w:r>
        <w:rPr>
          <w:lang w:eastAsia="zh-CN"/>
        </w:rPr>
        <w:br w:type="page"/>
      </w:r>
    </w:p>
    <w:p w14:paraId="1AE68228" w14:textId="77777777" w:rsidR="00684E89" w:rsidRPr="00257197" w:rsidRDefault="00684E89" w:rsidP="00596E41">
      <w:pPr>
        <w:pStyle w:val="enumlev1"/>
        <w:spacing w:line="320" w:lineRule="atLeast"/>
        <w:rPr>
          <w:lang w:eastAsia="zh-CN"/>
        </w:rPr>
      </w:pPr>
      <w:r w:rsidRPr="00257197">
        <w:rPr>
          <w:lang w:eastAsia="zh-CN"/>
        </w:rPr>
        <w:lastRenderedPageBreak/>
        <w:t>–</w:t>
      </w:r>
      <w:r w:rsidRPr="00257197">
        <w:rPr>
          <w:lang w:eastAsia="zh-CN"/>
        </w:rPr>
        <w:tab/>
      </w:r>
      <w:r w:rsidRPr="00257197">
        <w:rPr>
          <w:rFonts w:hint="eastAsia"/>
          <w:lang w:eastAsia="zh-CN"/>
        </w:rPr>
        <w:t>主协调地球站方向上的地面站天线增益</w:t>
      </w:r>
      <w:r>
        <w:rPr>
          <w:rFonts w:hint="eastAsia"/>
          <w:lang w:eastAsia="zh-CN"/>
        </w:rPr>
        <w:t>（</w:t>
      </w:r>
      <w:r w:rsidRPr="00257197">
        <w:rPr>
          <w:rFonts w:hint="eastAsia"/>
          <w:lang w:eastAsia="zh-CN"/>
        </w:rPr>
        <w:t>或</w:t>
      </w:r>
      <w:r w:rsidRPr="00257197">
        <w:rPr>
          <w:lang w:eastAsia="zh-CN"/>
        </w:rPr>
        <w:t>e.i.r.p.</w:t>
      </w:r>
      <w:r>
        <w:rPr>
          <w:rFonts w:hint="eastAsia"/>
          <w:lang w:eastAsia="zh-CN"/>
        </w:rPr>
        <w:t>）</w:t>
      </w:r>
      <w:r w:rsidRPr="00257197">
        <w:rPr>
          <w:rFonts w:hint="eastAsia"/>
          <w:lang w:eastAsia="zh-CN"/>
        </w:rPr>
        <w:t>，或接收地球站天线增益，小于计算协调等值线时所用的假定值；</w:t>
      </w:r>
    </w:p>
    <w:p w14:paraId="181BEEA2" w14:textId="77777777" w:rsidR="00684E89" w:rsidRPr="00257197" w:rsidRDefault="00684E89" w:rsidP="00596E41">
      <w:pPr>
        <w:pStyle w:val="enumlev1"/>
        <w:spacing w:line="320" w:lineRule="atLeast"/>
        <w:rPr>
          <w:lang w:eastAsia="zh-CN"/>
        </w:rPr>
      </w:pPr>
      <w:r w:rsidRPr="00257197">
        <w:rPr>
          <w:lang w:eastAsia="zh-CN"/>
        </w:rPr>
        <w:t>–</w:t>
      </w:r>
      <w:r w:rsidRPr="00257197">
        <w:rPr>
          <w:lang w:eastAsia="zh-CN"/>
        </w:rPr>
        <w:tab/>
      </w:r>
      <w:r w:rsidRPr="00257197">
        <w:rPr>
          <w:rFonts w:hint="eastAsia"/>
          <w:lang w:eastAsia="zh-CN"/>
        </w:rPr>
        <w:t>可做适当的冗余假设，这是因为，比如，在计算协调距离时未考虑场地屏蔽效应。</w:t>
      </w:r>
    </w:p>
    <w:p w14:paraId="029E75E0" w14:textId="77777777" w:rsidR="00684E89" w:rsidRPr="003313E7" w:rsidRDefault="00684E89" w:rsidP="00596E41">
      <w:pPr>
        <w:tabs>
          <w:tab w:val="clear" w:pos="794"/>
        </w:tabs>
        <w:snapToGrid w:val="0"/>
        <w:spacing w:line="320" w:lineRule="atLeast"/>
        <w:ind w:firstLineChars="200" w:firstLine="496"/>
        <w:rPr>
          <w:lang w:eastAsia="zh-CN"/>
        </w:rPr>
      </w:pPr>
      <w:r w:rsidRPr="003313E7">
        <w:rPr>
          <w:rFonts w:hint="eastAsia"/>
          <w:lang w:eastAsia="zh-CN"/>
        </w:rPr>
        <w:t>辅助</w:t>
      </w:r>
      <w:r w:rsidRPr="00257197">
        <w:rPr>
          <w:rFonts w:hint="eastAsia"/>
          <w:lang w:eastAsia="zh-CN"/>
        </w:rPr>
        <w:t>等值线</w:t>
      </w:r>
      <w:r w:rsidRPr="003313E7">
        <w:rPr>
          <w:rFonts w:hint="eastAsia"/>
          <w:lang w:eastAsia="zh-CN"/>
        </w:rPr>
        <w:t>绘制在用于其应用的无线电通信系统的地图上（即主</w:t>
      </w:r>
      <w:r w:rsidRPr="00257197">
        <w:rPr>
          <w:rFonts w:hint="eastAsia"/>
          <w:lang w:eastAsia="zh-CN"/>
        </w:rPr>
        <w:t>等值线</w:t>
      </w:r>
      <w:r w:rsidRPr="003313E7">
        <w:rPr>
          <w:rFonts w:hint="eastAsia"/>
          <w:lang w:eastAsia="zh-CN"/>
        </w:rPr>
        <w:t>或辅助</w:t>
      </w:r>
      <w:r w:rsidRPr="00257197">
        <w:rPr>
          <w:rFonts w:hint="eastAsia"/>
          <w:lang w:eastAsia="zh-CN"/>
        </w:rPr>
        <w:t>等值线</w:t>
      </w:r>
      <w:r>
        <w:rPr>
          <w:rFonts w:hint="eastAsia"/>
          <w:lang w:eastAsia="zh-CN"/>
        </w:rPr>
        <w:t>），并且必须使用与确定相应的主要或辅助</w:t>
      </w:r>
      <w:r w:rsidRPr="00257197">
        <w:rPr>
          <w:rFonts w:hint="eastAsia"/>
          <w:lang w:eastAsia="zh-CN"/>
        </w:rPr>
        <w:t>等值线</w:t>
      </w:r>
      <w:r w:rsidRPr="003313E7">
        <w:rPr>
          <w:rFonts w:hint="eastAsia"/>
          <w:lang w:eastAsia="zh-CN"/>
        </w:rPr>
        <w:t>相同的方法。</w:t>
      </w:r>
      <w:r w:rsidRPr="00257197">
        <w:rPr>
          <w:rFonts w:hint="eastAsia"/>
          <w:lang w:eastAsia="zh-CN"/>
        </w:rPr>
        <w:t>另外，每一辅助等值线的所有部分都应落在由最小协调距离及相应的主要或补充等值线所确定的等值线之上或之间。辅助等值线可能有助于将位于协调区之内的并因此被认为受主协调站影响的地面站或地球站从详细考虑中排除掉。任意落在辅助等值线之外的且其朝向主协调地球站方向的天线增益小于相应的辅助等值线所代表的增益的地面站或地球站，将不必考虑其为显著的干扰源或问题。</w:t>
      </w:r>
    </w:p>
    <w:p w14:paraId="141CCE9F" w14:textId="77777777" w:rsidR="00684E89" w:rsidRPr="00257197" w:rsidRDefault="00684E89" w:rsidP="00596E41">
      <w:pPr>
        <w:pStyle w:val="Heading4"/>
        <w:snapToGrid w:val="0"/>
        <w:spacing w:line="320" w:lineRule="atLeast"/>
        <w:rPr>
          <w:lang w:eastAsia="zh-CN"/>
        </w:rPr>
      </w:pPr>
      <w:bookmarkStart w:id="52" w:name="_Toc466343745"/>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257197">
        <w:rPr>
          <w:lang w:eastAsia="zh-CN"/>
        </w:rPr>
        <w:t>1.6.2.1</w:t>
      </w:r>
      <w:r w:rsidRPr="00257197">
        <w:rPr>
          <w:lang w:eastAsia="zh-CN"/>
        </w:rPr>
        <w:tab/>
      </w:r>
      <w:r w:rsidRPr="00257197">
        <w:rPr>
          <w:rFonts w:hint="eastAsia"/>
          <w:lang w:eastAsia="zh-CN"/>
        </w:rPr>
        <w:t>用于传播模式</w:t>
      </w:r>
      <w:r w:rsidRPr="00257197">
        <w:rPr>
          <w:lang w:eastAsia="zh-CN"/>
        </w:rPr>
        <w:t>(1)</w:t>
      </w:r>
      <w:r w:rsidRPr="00257197">
        <w:rPr>
          <w:rFonts w:hint="eastAsia"/>
          <w:lang w:eastAsia="zh-CN"/>
        </w:rPr>
        <w:t>的辅助等值线</w:t>
      </w:r>
      <w:bookmarkEnd w:id="52"/>
    </w:p>
    <w:p w14:paraId="302F5EBD" w14:textId="77777777" w:rsidR="00684E89" w:rsidRPr="00257197" w:rsidRDefault="00684E89" w:rsidP="00596E41">
      <w:pPr>
        <w:snapToGrid w:val="0"/>
        <w:spacing w:line="320" w:lineRule="atLeast"/>
        <w:ind w:firstLineChars="200" w:firstLine="496"/>
        <w:rPr>
          <w:lang w:val="en-US" w:eastAsia="zh-CN"/>
        </w:rPr>
      </w:pPr>
      <w:r w:rsidRPr="00257197">
        <w:rPr>
          <w:rFonts w:hint="eastAsia"/>
          <w:lang w:val="en-US" w:eastAsia="zh-CN"/>
        </w:rPr>
        <w:t>传播模式</w:t>
      </w:r>
      <w:r w:rsidRPr="00257197">
        <w:rPr>
          <w:lang w:eastAsia="zh-CN"/>
        </w:rPr>
        <w:t>(1)</w:t>
      </w:r>
      <w:r w:rsidRPr="00257197">
        <w:rPr>
          <w:rFonts w:hint="eastAsia"/>
          <w:lang w:eastAsia="zh-CN"/>
        </w:rPr>
        <w:t>辅助等值线的计算方法与相应的主要等值线或补充等值线相同，但传播模式</w:t>
      </w:r>
      <w:r w:rsidRPr="00257197">
        <w:rPr>
          <w:lang w:eastAsia="zh-CN"/>
        </w:rPr>
        <w:t>(1</w:t>
      </w:r>
      <w:r w:rsidRPr="00257197">
        <w:rPr>
          <w:rFonts w:hint="eastAsia"/>
          <w:lang w:eastAsia="zh-CN"/>
        </w:rPr>
        <w:t>)</w:t>
      </w:r>
      <w:r w:rsidRPr="00257197">
        <w:rPr>
          <w:rFonts w:hint="eastAsia"/>
          <w:lang w:eastAsia="zh-CN"/>
        </w:rPr>
        <w:t>的值将按本附件正文第</w:t>
      </w:r>
      <w:r w:rsidRPr="00257197">
        <w:rPr>
          <w:rFonts w:hint="eastAsia"/>
          <w:lang w:eastAsia="zh-CN"/>
        </w:rPr>
        <w:t>4</w:t>
      </w:r>
      <w:r w:rsidRPr="00257197">
        <w:rPr>
          <w:lang w:eastAsia="zh-CN"/>
        </w:rPr>
        <w:t>.4</w:t>
      </w:r>
      <w:r w:rsidRPr="00257197">
        <w:rPr>
          <w:rFonts w:hint="eastAsia"/>
          <w:lang w:eastAsia="zh-CN"/>
        </w:rPr>
        <w:t>节</w:t>
      </w:r>
      <w:r>
        <w:rPr>
          <w:rFonts w:hint="eastAsia"/>
          <w:lang w:eastAsia="zh-CN"/>
        </w:rPr>
        <w:t>方程</w:t>
      </w:r>
      <w:r w:rsidRPr="00257197">
        <w:rPr>
          <w:lang w:eastAsia="zh-CN"/>
        </w:rPr>
        <w:t>(23)</w:t>
      </w:r>
      <w:r w:rsidRPr="00257197">
        <w:rPr>
          <w:rFonts w:hint="eastAsia"/>
          <w:lang w:eastAsia="zh-CN"/>
        </w:rPr>
        <w:t>中的所需损耗降至最低，例如，逐步减小</w:t>
      </w:r>
      <w:r w:rsidRPr="00257197">
        <w:rPr>
          <w:lang w:eastAsia="zh-CN"/>
        </w:rPr>
        <w:t>5</w:t>
      </w:r>
      <w:r w:rsidRPr="00257197">
        <w:rPr>
          <w:rFonts w:hint="eastAsia"/>
          <w:lang w:eastAsia="zh-CN"/>
        </w:rPr>
        <w:t>、</w:t>
      </w:r>
      <w:r w:rsidRPr="00257197">
        <w:rPr>
          <w:lang w:eastAsia="zh-CN"/>
        </w:rPr>
        <w:t>10</w:t>
      </w:r>
      <w:r w:rsidRPr="00257197">
        <w:rPr>
          <w:rFonts w:hint="eastAsia"/>
          <w:lang w:eastAsia="zh-CN"/>
        </w:rPr>
        <w:t>、</w:t>
      </w:r>
      <w:r w:rsidRPr="00257197">
        <w:rPr>
          <w:lang w:eastAsia="zh-CN"/>
        </w:rPr>
        <w:t>15</w:t>
      </w:r>
      <w:r w:rsidRPr="00257197">
        <w:rPr>
          <w:rFonts w:hint="eastAsia"/>
          <w:lang w:eastAsia="zh-CN"/>
        </w:rPr>
        <w:t>、</w:t>
      </w:r>
      <w:r w:rsidRPr="00257197">
        <w:rPr>
          <w:lang w:eastAsia="zh-CN"/>
        </w:rPr>
        <w:t>20 dB</w:t>
      </w:r>
      <w:r w:rsidRPr="00257197">
        <w:rPr>
          <w:rFonts w:hint="eastAsia"/>
          <w:lang w:eastAsia="zh-CN"/>
        </w:rPr>
        <w:t>等，低于自表</w:t>
      </w:r>
      <w:r w:rsidRPr="00257197">
        <w:rPr>
          <w:rFonts w:hint="eastAsia"/>
          <w:lang w:eastAsia="zh-CN"/>
        </w:rPr>
        <w:t>1</w:t>
      </w:r>
      <w:r w:rsidRPr="00257197">
        <w:rPr>
          <w:lang w:eastAsia="zh-CN"/>
        </w:rPr>
        <w:t>4</w:t>
      </w:r>
      <w:r w:rsidRPr="00257197">
        <w:rPr>
          <w:rFonts w:hint="eastAsia"/>
          <w:lang w:eastAsia="zh-CN"/>
        </w:rPr>
        <w:t>、表</w:t>
      </w:r>
      <w:r w:rsidRPr="00257197">
        <w:rPr>
          <w:rFonts w:hint="eastAsia"/>
          <w:lang w:eastAsia="zh-CN"/>
        </w:rPr>
        <w:t>1</w:t>
      </w:r>
      <w:r w:rsidRPr="00257197">
        <w:rPr>
          <w:lang w:eastAsia="zh-CN"/>
        </w:rPr>
        <w:t>5</w:t>
      </w:r>
      <w:r w:rsidRPr="00257197">
        <w:rPr>
          <w:rFonts w:hint="eastAsia"/>
          <w:lang w:eastAsia="zh-CN"/>
        </w:rPr>
        <w:t>和表</w:t>
      </w:r>
      <w:r w:rsidRPr="00257197">
        <w:rPr>
          <w:rFonts w:hint="eastAsia"/>
          <w:lang w:eastAsia="zh-CN"/>
        </w:rPr>
        <w:t>1</w:t>
      </w:r>
      <w:r w:rsidRPr="00257197">
        <w:rPr>
          <w:lang w:eastAsia="zh-CN"/>
        </w:rPr>
        <w:t>6</w:t>
      </w:r>
      <w:r w:rsidRPr="00257197">
        <w:rPr>
          <w:rFonts w:hint="eastAsia"/>
          <w:lang w:eastAsia="zh-CN"/>
        </w:rPr>
        <w:t>假定参数得到的、对应主或补充传播模式</w:t>
      </w:r>
      <w:r w:rsidRPr="00257197">
        <w:rPr>
          <w:rFonts w:hint="eastAsia"/>
          <w:lang w:eastAsia="zh-CN"/>
        </w:rPr>
        <w:t>(</w:t>
      </w:r>
      <w:r w:rsidRPr="00257197">
        <w:rPr>
          <w:lang w:eastAsia="zh-CN"/>
        </w:rPr>
        <w:t>1)</w:t>
      </w:r>
      <w:r w:rsidRPr="00257197">
        <w:rPr>
          <w:rFonts w:hint="eastAsia"/>
          <w:lang w:eastAsia="zh-CN"/>
        </w:rPr>
        <w:t>等值线的值，直至达到最小协调距离。这样，传播模式</w:t>
      </w:r>
      <w:r w:rsidRPr="00257197">
        <w:rPr>
          <w:lang w:val="en-US" w:eastAsia="zh-CN"/>
        </w:rPr>
        <w:t>(1)</w:t>
      </w:r>
      <w:r w:rsidRPr="00257197">
        <w:rPr>
          <w:rFonts w:hint="eastAsia"/>
          <w:lang w:val="en-US" w:eastAsia="zh-CN"/>
        </w:rPr>
        <w:t>辅助等值线就涵盖了地面站天线增益或</w:t>
      </w:r>
      <w:r w:rsidRPr="00257197">
        <w:rPr>
          <w:lang w:val="en-US" w:eastAsia="zh-CN"/>
        </w:rPr>
        <w:t>e.i.r.p.</w:t>
      </w:r>
      <w:r w:rsidRPr="00257197">
        <w:rPr>
          <w:rFonts w:hint="eastAsia"/>
          <w:lang w:val="en-US" w:eastAsia="zh-CN"/>
        </w:rPr>
        <w:t>或者接收地球站天线增益小于表</w:t>
      </w:r>
      <w:r w:rsidRPr="00257197">
        <w:rPr>
          <w:rFonts w:hint="eastAsia"/>
          <w:lang w:val="en-US" w:eastAsia="zh-CN"/>
        </w:rPr>
        <w:t>14</w:t>
      </w:r>
      <w:r w:rsidRPr="00257197">
        <w:rPr>
          <w:rFonts w:hint="eastAsia"/>
          <w:lang w:val="en-US" w:eastAsia="zh-CN"/>
        </w:rPr>
        <w:t>、表</w:t>
      </w:r>
      <w:r w:rsidRPr="00257197">
        <w:rPr>
          <w:rFonts w:hint="eastAsia"/>
          <w:lang w:val="en-US" w:eastAsia="zh-CN"/>
        </w:rPr>
        <w:t>15</w:t>
      </w:r>
      <w:r w:rsidRPr="00257197">
        <w:rPr>
          <w:rFonts w:hint="eastAsia"/>
          <w:lang w:val="en-US" w:eastAsia="zh-CN"/>
        </w:rPr>
        <w:t>和表</w:t>
      </w:r>
      <w:r w:rsidRPr="00257197">
        <w:rPr>
          <w:rFonts w:hint="eastAsia"/>
          <w:lang w:val="en-US" w:eastAsia="zh-CN"/>
        </w:rPr>
        <w:t>16</w:t>
      </w:r>
      <w:r w:rsidRPr="00257197">
        <w:rPr>
          <w:rFonts w:hint="eastAsia"/>
          <w:lang w:val="en-US" w:eastAsia="zh-CN"/>
        </w:rPr>
        <w:t>中假定值的那些情况。</w:t>
      </w:r>
    </w:p>
    <w:p w14:paraId="24525340" w14:textId="77777777" w:rsidR="00684E89" w:rsidRPr="00257197" w:rsidRDefault="00684E89" w:rsidP="00596E41">
      <w:pPr>
        <w:snapToGrid w:val="0"/>
        <w:spacing w:line="320" w:lineRule="atLeast"/>
        <w:ind w:firstLineChars="200" w:firstLine="496"/>
        <w:rPr>
          <w:lang w:val="en-US" w:eastAsia="zh-CN"/>
        </w:rPr>
      </w:pPr>
      <w:r w:rsidRPr="00257197">
        <w:rPr>
          <w:rFonts w:hint="eastAsia"/>
          <w:lang w:val="en-US" w:eastAsia="zh-CN"/>
        </w:rPr>
        <w:t>传播模式</w:t>
      </w:r>
      <w:r w:rsidRPr="00257197">
        <w:rPr>
          <w:lang w:val="en-US" w:eastAsia="zh-CN"/>
        </w:rPr>
        <w:t>(1)</w:t>
      </w:r>
      <w:r w:rsidRPr="00257197">
        <w:rPr>
          <w:rFonts w:hint="eastAsia"/>
          <w:lang w:val="en-US" w:eastAsia="zh-CN"/>
        </w:rPr>
        <w:t>辅助等值线的距离是不含校正因子</w:t>
      </w:r>
      <w:r>
        <w:rPr>
          <w:rFonts w:hint="eastAsia"/>
          <w:lang w:val="en-US" w:eastAsia="zh-CN"/>
        </w:rPr>
        <w:t>（</w:t>
      </w:r>
      <w:r w:rsidRPr="00257197">
        <w:rPr>
          <w:rFonts w:hint="eastAsia"/>
          <w:lang w:val="en-US" w:eastAsia="zh-CN"/>
        </w:rPr>
        <w:t>见本附件正文的第</w:t>
      </w:r>
      <w:r w:rsidRPr="00257197">
        <w:rPr>
          <w:lang w:val="en-US" w:eastAsia="zh-CN"/>
        </w:rPr>
        <w:t>4.4</w:t>
      </w:r>
      <w:r w:rsidRPr="00257197">
        <w:rPr>
          <w:rFonts w:hint="eastAsia"/>
          <w:lang w:val="en-US" w:eastAsia="zh-CN"/>
        </w:rPr>
        <w:t>节</w:t>
      </w:r>
      <w:r>
        <w:rPr>
          <w:rFonts w:hint="eastAsia"/>
          <w:lang w:val="en-US" w:eastAsia="zh-CN"/>
        </w:rPr>
        <w:t>）</w:t>
      </w:r>
      <w:r w:rsidRPr="00257197">
        <w:rPr>
          <w:rFonts w:hint="eastAsia"/>
          <w:lang w:val="en-US" w:eastAsia="zh-CN"/>
        </w:rPr>
        <w:t>的情况下算出的，因此在任何方位角上都可能比传播模式</w:t>
      </w:r>
      <w:r w:rsidRPr="00257197">
        <w:rPr>
          <w:lang w:val="en-US" w:eastAsia="zh-CN"/>
        </w:rPr>
        <w:t>(1)</w:t>
      </w:r>
      <w:r w:rsidRPr="00257197">
        <w:rPr>
          <w:rFonts w:hint="eastAsia"/>
          <w:lang w:val="en-US" w:eastAsia="zh-CN"/>
        </w:rPr>
        <w:t>相应的主要或补充等值线的距离偏大。为避免发生这种情况，对于主要或补充等值线已含校正因子的那些情况，将传播模式</w:t>
      </w:r>
      <w:r w:rsidRPr="00257197">
        <w:rPr>
          <w:lang w:val="en-US" w:eastAsia="zh-CN"/>
        </w:rPr>
        <w:t>(1)</w:t>
      </w:r>
      <w:r w:rsidRPr="00257197">
        <w:rPr>
          <w:rFonts w:hint="eastAsia"/>
          <w:lang w:val="en-US" w:eastAsia="zh-CN"/>
        </w:rPr>
        <w:t>在任何方位角上的最大辅助等值线距离限制在相应的传播模式</w:t>
      </w:r>
      <w:r w:rsidRPr="00257197">
        <w:rPr>
          <w:lang w:val="en-US" w:eastAsia="zh-CN"/>
        </w:rPr>
        <w:t>(1)</w:t>
      </w:r>
      <w:r w:rsidRPr="00257197">
        <w:rPr>
          <w:rFonts w:hint="eastAsia"/>
          <w:lang w:val="en-US" w:eastAsia="zh-CN"/>
        </w:rPr>
        <w:t>相应的主要或补充等值线上。实际上这意味着校正因子将限值辅助等值线值的可能范围，以便只有那些辅助等值线值大于含有校正因子的值时才在主要或补充等值线上显示</w:t>
      </w:r>
      <w:r>
        <w:rPr>
          <w:rFonts w:hint="eastAsia"/>
          <w:lang w:val="en-US" w:eastAsia="zh-CN"/>
        </w:rPr>
        <w:t>（</w:t>
      </w:r>
      <w:r w:rsidRPr="00257197">
        <w:rPr>
          <w:rFonts w:hint="eastAsia"/>
          <w:lang w:val="en-US" w:eastAsia="zh-CN"/>
        </w:rPr>
        <w:t>见图</w:t>
      </w:r>
      <w:r w:rsidRPr="00257197">
        <w:rPr>
          <w:rFonts w:hint="eastAsia"/>
          <w:lang w:val="en-US" w:eastAsia="zh-CN"/>
        </w:rPr>
        <w:t>3</w:t>
      </w:r>
      <w:r>
        <w:rPr>
          <w:rFonts w:hint="eastAsia"/>
          <w:lang w:val="en-US" w:eastAsia="zh-CN"/>
        </w:rPr>
        <w:t>）</w:t>
      </w:r>
      <w:r w:rsidRPr="00257197">
        <w:rPr>
          <w:rFonts w:hint="eastAsia"/>
          <w:lang w:val="en-US" w:eastAsia="zh-CN"/>
        </w:rPr>
        <w:t>。例如，如果传播模式</w:t>
      </w:r>
      <w:r w:rsidRPr="00257197">
        <w:rPr>
          <w:lang w:val="en-US" w:eastAsia="zh-CN"/>
        </w:rPr>
        <w:t>(1)</w:t>
      </w:r>
      <w:r w:rsidRPr="00257197">
        <w:rPr>
          <w:rFonts w:hint="eastAsia"/>
          <w:lang w:val="en-US" w:eastAsia="zh-CN"/>
        </w:rPr>
        <w:t>主要或补充等值线适用的校正因子为</w:t>
      </w:r>
      <w:r w:rsidRPr="00257197">
        <w:rPr>
          <w:lang w:val="en-US" w:eastAsia="zh-CN"/>
        </w:rPr>
        <w:t>10 dB</w:t>
      </w:r>
      <w:r w:rsidRPr="00257197">
        <w:rPr>
          <w:rFonts w:hint="eastAsia"/>
          <w:lang w:val="en-US" w:eastAsia="zh-CN"/>
        </w:rPr>
        <w:t>，则辅助等值线的第一幅图针对的是最小所需损耗降低</w:t>
      </w:r>
      <w:r w:rsidRPr="00257197">
        <w:rPr>
          <w:lang w:val="en-US" w:eastAsia="zh-CN"/>
        </w:rPr>
        <w:t>5 dB</w:t>
      </w:r>
      <w:r w:rsidRPr="00257197">
        <w:rPr>
          <w:rFonts w:hint="eastAsia"/>
          <w:lang w:val="en-US" w:eastAsia="zh-CN"/>
        </w:rPr>
        <w:t>，因此辅助等值线值为</w:t>
      </w:r>
      <w:r w:rsidRPr="00257197">
        <w:rPr>
          <w:lang w:val="en-US" w:eastAsia="zh-CN"/>
        </w:rPr>
        <w:t>–15 dB</w:t>
      </w:r>
      <w:r>
        <w:rPr>
          <w:rFonts w:hint="eastAsia"/>
          <w:lang w:val="en-US" w:eastAsia="zh-CN"/>
        </w:rPr>
        <w:t>（</w:t>
      </w:r>
      <w:r w:rsidRPr="00257197">
        <w:rPr>
          <w:rFonts w:hint="eastAsia"/>
          <w:lang w:val="en-US" w:eastAsia="zh-CN"/>
        </w:rPr>
        <w:t>按照惯例，辅助等值线表示为负的量值，因为它们代表地面站或接收地球站的天线增益或地面站的</w:t>
      </w:r>
      <w:r w:rsidRPr="00257197">
        <w:rPr>
          <w:lang w:val="en-US" w:eastAsia="zh-CN"/>
        </w:rPr>
        <w:t>e.i.r.p</w:t>
      </w:r>
      <w:r w:rsidRPr="00257197">
        <w:rPr>
          <w:rFonts w:hint="eastAsia"/>
          <w:lang w:val="en-US" w:eastAsia="zh-CN"/>
        </w:rPr>
        <w:t>.</w:t>
      </w:r>
      <w:r w:rsidRPr="00257197">
        <w:rPr>
          <w:rFonts w:hint="eastAsia"/>
          <w:lang w:val="en-US" w:eastAsia="zh-CN"/>
        </w:rPr>
        <w:t>的降低</w:t>
      </w:r>
      <w:r>
        <w:rPr>
          <w:rFonts w:hint="eastAsia"/>
          <w:lang w:val="en-US" w:eastAsia="zh-CN"/>
        </w:rPr>
        <w:t>）</w:t>
      </w:r>
      <w:r w:rsidRPr="00257197">
        <w:rPr>
          <w:rFonts w:hint="eastAsia"/>
          <w:lang w:val="en-US" w:eastAsia="zh-CN"/>
        </w:rPr>
        <w:t>。</w:t>
      </w:r>
    </w:p>
    <w:p w14:paraId="055088E2" w14:textId="77777777" w:rsidR="00684E89" w:rsidRPr="00257197" w:rsidRDefault="00684E89" w:rsidP="00596E41">
      <w:pPr>
        <w:snapToGrid w:val="0"/>
        <w:spacing w:line="320" w:lineRule="atLeast"/>
        <w:ind w:firstLineChars="200" w:firstLine="496"/>
        <w:rPr>
          <w:lang w:val="en-US" w:eastAsia="zh-CN"/>
        </w:rPr>
      </w:pPr>
      <w:r w:rsidRPr="00257197">
        <w:rPr>
          <w:rFonts w:hint="eastAsia"/>
          <w:lang w:val="en-US" w:eastAsia="zh-CN"/>
        </w:rPr>
        <w:t>即便</w:t>
      </w:r>
      <w:r w:rsidRPr="00257197">
        <w:rPr>
          <w:lang w:val="en-US" w:eastAsia="zh-CN"/>
        </w:rPr>
        <w:t>传播模式</w:t>
      </w:r>
      <w:r w:rsidRPr="00257197">
        <w:rPr>
          <w:lang w:val="en-US" w:eastAsia="zh-CN"/>
        </w:rPr>
        <w:t>(1)</w:t>
      </w:r>
      <w:r w:rsidRPr="00257197">
        <w:rPr>
          <w:rFonts w:hint="eastAsia"/>
          <w:lang w:val="en-US" w:eastAsia="zh-CN"/>
        </w:rPr>
        <w:t>的干扰效应已通过细致协调而消除，</w:t>
      </w:r>
      <w:r w:rsidRPr="00257197">
        <w:rPr>
          <w:lang w:val="en-US" w:eastAsia="zh-CN"/>
        </w:rPr>
        <w:t>传播模式</w:t>
      </w:r>
      <w:r w:rsidRPr="00257197">
        <w:rPr>
          <w:lang w:val="en-US" w:eastAsia="zh-CN"/>
        </w:rPr>
        <w:t>(2)</w:t>
      </w:r>
      <w:r w:rsidRPr="00257197">
        <w:rPr>
          <w:rFonts w:hint="eastAsia"/>
          <w:lang w:val="en-US" w:eastAsia="zh-CN"/>
        </w:rPr>
        <w:t>的干扰效应仍需考虑，因为传播模式基于不同的干扰机制。</w:t>
      </w:r>
    </w:p>
    <w:p w14:paraId="7D9FF647" w14:textId="77777777" w:rsidR="00684E89" w:rsidRDefault="00684E89" w:rsidP="00684E8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7CB7FA20" w14:textId="77777777" w:rsidR="00684E89" w:rsidRPr="00E124E6" w:rsidRDefault="00684E89" w:rsidP="00684E89">
      <w:pPr>
        <w:pStyle w:val="FigureNo"/>
        <w:rPr>
          <w:lang w:val="fr-CH" w:eastAsia="zh-CN"/>
        </w:rPr>
      </w:pPr>
      <w:r>
        <w:rPr>
          <w:rFonts w:hint="eastAsia"/>
          <w:lang w:val="fr-CH" w:eastAsia="zh-CN"/>
        </w:rPr>
        <w:lastRenderedPageBreak/>
        <w:t>图</w:t>
      </w:r>
      <w:r w:rsidRPr="00E124E6">
        <w:rPr>
          <w:lang w:val="fr-CH" w:eastAsia="zh-CN"/>
        </w:rPr>
        <w:t>3</w:t>
      </w:r>
    </w:p>
    <w:p w14:paraId="3903930A" w14:textId="389F1429" w:rsidR="00684E89" w:rsidRPr="00870FB3" w:rsidRDefault="00684E89" w:rsidP="00684E89">
      <w:pPr>
        <w:pStyle w:val="Figuretitle"/>
        <w:rPr>
          <w:rFonts w:eastAsiaTheme="minorEastAsia"/>
          <w:lang w:val="fr-CH" w:eastAsia="zh-CN"/>
        </w:rPr>
      </w:pPr>
      <w:r>
        <w:rPr>
          <w:noProof/>
          <w:lang w:eastAsia="zh-CN"/>
        </w:rPr>
        <mc:AlternateContent>
          <mc:Choice Requires="wps">
            <w:drawing>
              <wp:anchor distT="0" distB="0" distL="114300" distR="114300" simplePos="0" relativeHeight="251665408" behindDoc="0" locked="0" layoutInCell="1" allowOverlap="1" wp14:anchorId="76859CEC" wp14:editId="62A03F08">
                <wp:simplePos x="0" y="0"/>
                <wp:positionH relativeFrom="column">
                  <wp:posOffset>4958080</wp:posOffset>
                </wp:positionH>
                <wp:positionV relativeFrom="paragraph">
                  <wp:posOffset>167005</wp:posOffset>
                </wp:positionV>
                <wp:extent cx="774065" cy="309245"/>
                <wp:effectExtent l="1270" t="0" r="0" b="0"/>
                <wp:wrapNone/>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4065"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C10F2" w14:textId="77777777" w:rsidR="008E0F3C" w:rsidRPr="002227D0" w:rsidRDefault="008E0F3C" w:rsidP="00684E89">
                            <w:pPr>
                              <w:rPr>
                                <w:sz w:val="16"/>
                                <w:lang w:eastAsia="zh-CN"/>
                              </w:rPr>
                            </w:pPr>
                            <w:r>
                              <w:rPr>
                                <w:rFonts w:hint="eastAsia"/>
                                <w:sz w:val="16"/>
                                <w:lang w:eastAsia="zh-CN"/>
                              </w:rPr>
                              <w:t>主等值线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859CEC" id="Text Box 465" o:spid="_x0000_s1032" type="#_x0000_t202" style="position:absolute;left:0;text-align:left;margin-left:390.4pt;margin-top:13.15pt;width:60.95pt;height:2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" stroked="f">
                <v:path arrowok="t"/>
                <v:textbox>
                  <w:txbxContent>
                    <w:p w14:paraId="25DC10F2" w14:textId="77777777" w:rsidR="008E0F3C" w:rsidRPr="002227D0" w:rsidRDefault="008E0F3C" w:rsidP="00684E89">
                      <w:pPr>
                        <w:rPr>
                          <w:sz w:val="16"/>
                          <w:lang w:eastAsia="zh-CN"/>
                        </w:rPr>
                      </w:pPr>
                      <w:r>
                        <w:rPr>
                          <w:rFonts w:hint="eastAsia"/>
                          <w:sz w:val="16"/>
                          <w:lang w:eastAsia="zh-CN"/>
                        </w:rPr>
                        <w:t>主等值线</w:t>
                      </w:r>
                    </w:p>
                  </w:txbxContent>
                </v:textbox>
              </v:shape>
            </w:pict>
          </mc:Fallback>
        </mc:AlternateContent>
      </w:r>
      <w:r w:rsidRPr="00870FB3">
        <w:rPr>
          <w:rFonts w:eastAsiaTheme="minorEastAsia" w:hint="eastAsia"/>
          <w:lang w:val="fr-CH" w:eastAsia="zh-CN"/>
        </w:rPr>
        <w:t>传播模式</w:t>
      </w:r>
      <w:r w:rsidRPr="00870FB3">
        <w:rPr>
          <w:rFonts w:eastAsiaTheme="minorEastAsia"/>
          <w:lang w:val="fr-CH" w:eastAsia="zh-CN"/>
        </w:rPr>
        <w:t>(1)</w:t>
      </w:r>
      <w:r w:rsidRPr="00870FB3">
        <w:rPr>
          <w:rFonts w:eastAsiaTheme="minorEastAsia" w:hint="eastAsia"/>
          <w:lang w:val="fr-CH" w:eastAsia="zh-CN"/>
        </w:rPr>
        <w:t>主等值线和辅助等值线</w:t>
      </w:r>
    </w:p>
    <w:p w14:paraId="592CB262" w14:textId="4266BE2D" w:rsidR="00684E89" w:rsidRPr="00E67445" w:rsidRDefault="00684E89" w:rsidP="00684E89">
      <w:pPr>
        <w:pStyle w:val="Fig0"/>
        <w:rPr>
          <w:lang w:eastAsia="zh-CN"/>
        </w:rPr>
      </w:pPr>
      <w:r>
        <w:rPr>
          <w:noProof/>
          <w:lang w:val="fr-FR" w:eastAsia="zh-CN"/>
        </w:rPr>
        <mc:AlternateContent>
          <mc:Choice Requires="wps">
            <w:drawing>
              <wp:anchor distT="0" distB="0" distL="114300" distR="114300" simplePos="0" relativeHeight="251667456" behindDoc="0" locked="0" layoutInCell="1" allowOverlap="1" wp14:anchorId="7EE20570" wp14:editId="69FA4CF2">
                <wp:simplePos x="0" y="0"/>
                <wp:positionH relativeFrom="column">
                  <wp:posOffset>937895</wp:posOffset>
                </wp:positionH>
                <wp:positionV relativeFrom="paragraph">
                  <wp:posOffset>4619625</wp:posOffset>
                </wp:positionV>
                <wp:extent cx="4415155" cy="429895"/>
                <wp:effectExtent l="635" t="0" r="3810" b="0"/>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15155"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ECB59" w14:textId="77777777" w:rsidR="008E0F3C" w:rsidRPr="002227D0" w:rsidRDefault="008E0F3C" w:rsidP="00684E89">
                            <w:pPr>
                              <w:rPr>
                                <w:sz w:val="16"/>
                                <w:lang w:eastAsia="zh-CN"/>
                              </w:rPr>
                            </w:pPr>
                            <w:r>
                              <w:rPr>
                                <w:rFonts w:hint="eastAsia"/>
                                <w:sz w:val="16"/>
                                <w:lang w:eastAsia="zh-CN"/>
                              </w:rPr>
                              <w:t>显示在最低所需损耗下，</w:t>
                            </w:r>
                            <w:r>
                              <w:rPr>
                                <w:rFonts w:hint="eastAsia"/>
                                <w:sz w:val="16"/>
                                <w:lang w:eastAsia="zh-CN"/>
                              </w:rPr>
                              <w:t>-10</w:t>
                            </w:r>
                            <w:r>
                              <w:rPr>
                                <w:rFonts w:hint="eastAsia"/>
                                <w:sz w:val="16"/>
                                <w:lang w:eastAsia="zh-CN"/>
                              </w:rPr>
                              <w:t>、</w:t>
                            </w:r>
                            <w:r>
                              <w:rPr>
                                <w:rFonts w:hint="eastAsia"/>
                                <w:sz w:val="16"/>
                                <w:lang w:eastAsia="zh-CN"/>
                              </w:rPr>
                              <w:t>-20</w:t>
                            </w:r>
                            <w:r>
                              <w:rPr>
                                <w:rFonts w:hint="eastAsia"/>
                                <w:sz w:val="16"/>
                                <w:lang w:eastAsia="zh-CN"/>
                              </w:rPr>
                              <w:t>、</w:t>
                            </w:r>
                            <w:r>
                              <w:rPr>
                                <w:rFonts w:hint="eastAsia"/>
                                <w:sz w:val="16"/>
                                <w:lang w:eastAsia="zh-CN"/>
                              </w:rPr>
                              <w:t>-30</w:t>
                            </w:r>
                            <w:r>
                              <w:rPr>
                                <w:rFonts w:hint="eastAsia"/>
                                <w:sz w:val="16"/>
                                <w:lang w:eastAsia="zh-CN"/>
                              </w:rPr>
                              <w:t>和</w:t>
                            </w:r>
                            <w:r>
                              <w:rPr>
                                <w:rFonts w:hint="eastAsia"/>
                                <w:sz w:val="16"/>
                                <w:lang w:eastAsia="zh-CN"/>
                              </w:rPr>
                              <w:t>-40</w:t>
                            </w:r>
                            <w:r>
                              <w:rPr>
                                <w:rFonts w:hint="eastAsia"/>
                                <w:sz w:val="16"/>
                                <w:lang w:eastAsia="zh-CN"/>
                              </w:rPr>
                              <w:t>调整下的传播模式（</w:t>
                            </w:r>
                            <w:r>
                              <w:rPr>
                                <w:rFonts w:hint="eastAsia"/>
                                <w:sz w:val="16"/>
                                <w:lang w:eastAsia="zh-CN"/>
                              </w:rPr>
                              <w:t>1</w:t>
                            </w:r>
                            <w:r>
                              <w:rPr>
                                <w:rFonts w:hint="eastAsia"/>
                                <w:sz w:val="16"/>
                                <w:lang w:eastAsia="zh-CN"/>
                              </w:rPr>
                              <w:t>）辅助等值线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20570" id="Text Box 464" o:spid="_x0000_s1033" type="#_x0000_t202" style="position:absolute;left:0;text-align:left;margin-left:73.85pt;margin-top:363.75pt;width:347.65pt;height:33.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" stroked="f">
                <v:path arrowok="t"/>
                <v:textbox>
                  <w:txbxContent>
                    <w:p w14:paraId="661ECB59" w14:textId="77777777" w:rsidR="008E0F3C" w:rsidRPr="002227D0" w:rsidRDefault="008E0F3C" w:rsidP="00684E89">
                      <w:pPr>
                        <w:rPr>
                          <w:sz w:val="16"/>
                          <w:lang w:eastAsia="zh-CN"/>
                        </w:rPr>
                      </w:pPr>
                      <w:r>
                        <w:rPr>
                          <w:rFonts w:hint="eastAsia"/>
                          <w:sz w:val="16"/>
                          <w:lang w:eastAsia="zh-CN"/>
                        </w:rPr>
                        <w:t>显示在最低所需损耗下，</w:t>
                      </w:r>
                      <w:r>
                        <w:rPr>
                          <w:rFonts w:hint="eastAsia"/>
                          <w:sz w:val="16"/>
                          <w:lang w:eastAsia="zh-CN"/>
                        </w:rPr>
                        <w:t>-10</w:t>
                      </w:r>
                      <w:r>
                        <w:rPr>
                          <w:rFonts w:hint="eastAsia"/>
                          <w:sz w:val="16"/>
                          <w:lang w:eastAsia="zh-CN"/>
                        </w:rPr>
                        <w:t>、</w:t>
                      </w:r>
                      <w:r>
                        <w:rPr>
                          <w:rFonts w:hint="eastAsia"/>
                          <w:sz w:val="16"/>
                          <w:lang w:eastAsia="zh-CN"/>
                        </w:rPr>
                        <w:t>-20</w:t>
                      </w:r>
                      <w:r>
                        <w:rPr>
                          <w:rFonts w:hint="eastAsia"/>
                          <w:sz w:val="16"/>
                          <w:lang w:eastAsia="zh-CN"/>
                        </w:rPr>
                        <w:t>、</w:t>
                      </w:r>
                      <w:r>
                        <w:rPr>
                          <w:rFonts w:hint="eastAsia"/>
                          <w:sz w:val="16"/>
                          <w:lang w:eastAsia="zh-CN"/>
                        </w:rPr>
                        <w:t>-30</w:t>
                      </w:r>
                      <w:r>
                        <w:rPr>
                          <w:rFonts w:hint="eastAsia"/>
                          <w:sz w:val="16"/>
                          <w:lang w:eastAsia="zh-CN"/>
                        </w:rPr>
                        <w:t>和</w:t>
                      </w:r>
                      <w:r>
                        <w:rPr>
                          <w:rFonts w:hint="eastAsia"/>
                          <w:sz w:val="16"/>
                          <w:lang w:eastAsia="zh-CN"/>
                        </w:rPr>
                        <w:t>-40</w:t>
                      </w:r>
                      <w:r>
                        <w:rPr>
                          <w:rFonts w:hint="eastAsia"/>
                          <w:sz w:val="16"/>
                          <w:lang w:eastAsia="zh-CN"/>
                        </w:rPr>
                        <w:t>调整下的传播模式（</w:t>
                      </w:r>
                      <w:r>
                        <w:rPr>
                          <w:rFonts w:hint="eastAsia"/>
                          <w:sz w:val="16"/>
                          <w:lang w:eastAsia="zh-CN"/>
                        </w:rPr>
                        <w:t>1</w:t>
                      </w:r>
                      <w:r>
                        <w:rPr>
                          <w:rFonts w:hint="eastAsia"/>
                          <w:sz w:val="16"/>
                          <w:lang w:eastAsia="zh-CN"/>
                        </w:rPr>
                        <w:t>）辅助等值线</w:t>
                      </w:r>
                    </w:p>
                  </w:txbxContent>
                </v:textbox>
              </v:shape>
            </w:pict>
          </mc:Fallback>
        </mc:AlternateContent>
      </w:r>
      <w:r>
        <w:rPr>
          <w:noProof/>
          <w:lang w:val="fr-FR" w:eastAsia="zh-CN"/>
        </w:rPr>
        <mc:AlternateContent>
          <mc:Choice Requires="wps">
            <w:drawing>
              <wp:anchor distT="0" distB="0" distL="114300" distR="114300" simplePos="0" relativeHeight="251666432" behindDoc="0" locked="0" layoutInCell="1" allowOverlap="1" wp14:anchorId="3FF795B2" wp14:editId="1CC4D7B5">
                <wp:simplePos x="0" y="0"/>
                <wp:positionH relativeFrom="column">
                  <wp:posOffset>5006975</wp:posOffset>
                </wp:positionH>
                <wp:positionV relativeFrom="paragraph">
                  <wp:posOffset>224790</wp:posOffset>
                </wp:positionV>
                <wp:extent cx="774065" cy="279400"/>
                <wp:effectExtent l="2540" t="0" r="4445" b="635"/>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4065"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7D821" w14:textId="77777777" w:rsidR="008E0F3C" w:rsidRPr="002227D0" w:rsidRDefault="008E0F3C" w:rsidP="00684E89">
                            <w:pPr>
                              <w:rPr>
                                <w:sz w:val="16"/>
                                <w:lang w:eastAsia="zh-CN"/>
                              </w:rPr>
                            </w:pPr>
                            <w:r>
                              <w:rPr>
                                <w:rFonts w:hint="eastAsia"/>
                                <w:sz w:val="16"/>
                                <w:lang w:eastAsia="zh-CN"/>
                              </w:rPr>
                              <w:t>辅助等值线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F795B2" id="Text Box 463" o:spid="_x0000_s1034" type="#_x0000_t202" style="position:absolute;left:0;text-align:left;margin-left:394.25pt;margin-top:17.7pt;width:60.95pt;height: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" stroked="f">
                <v:path arrowok="t"/>
                <v:textbox>
                  <w:txbxContent>
                    <w:p w14:paraId="3627D821" w14:textId="77777777" w:rsidR="008E0F3C" w:rsidRPr="002227D0" w:rsidRDefault="008E0F3C" w:rsidP="00684E89">
                      <w:pPr>
                        <w:rPr>
                          <w:sz w:val="16"/>
                          <w:lang w:eastAsia="zh-CN"/>
                        </w:rPr>
                      </w:pPr>
                      <w:r>
                        <w:rPr>
                          <w:rFonts w:hint="eastAsia"/>
                          <w:sz w:val="16"/>
                          <w:lang w:eastAsia="zh-CN"/>
                        </w:rPr>
                        <w:t>辅助等值线</w:t>
                      </w:r>
                    </w:p>
                  </w:txbxContent>
                </v:textbox>
              </v:shape>
            </w:pict>
          </mc:Fallback>
        </mc:AlternateContent>
      </w:r>
      <w:r w:rsidRPr="00870FB3">
        <w:rPr>
          <w:noProof/>
          <w:lang w:val="fr-FR" w:eastAsia="zh-CN"/>
        </w:rPr>
        <w:drawing>
          <wp:inline distT="0" distB="0" distL="0" distR="0" wp14:anchorId="08A8DAF4" wp14:editId="50E4755E">
            <wp:extent cx="5446787" cy="5236475"/>
            <wp:effectExtent l="0" t="0" r="190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M.1448-03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46787" cy="5236475"/>
                    </a:xfrm>
                    <a:prstGeom prst="rect">
                      <a:avLst/>
                    </a:prstGeom>
                  </pic:spPr>
                </pic:pic>
              </a:graphicData>
            </a:graphic>
          </wp:inline>
        </w:drawing>
      </w:r>
    </w:p>
    <w:p w14:paraId="22C44BF2" w14:textId="77777777" w:rsidR="00684E89" w:rsidRPr="00257197" w:rsidRDefault="00684E89" w:rsidP="00684E89">
      <w:pPr>
        <w:pStyle w:val="Heading4"/>
        <w:rPr>
          <w:lang w:eastAsia="zh-CN"/>
        </w:rPr>
      </w:pPr>
      <w:bookmarkStart w:id="53" w:name="_Toc433541542"/>
      <w:bookmarkStart w:id="54" w:name="_Toc433629318"/>
      <w:bookmarkStart w:id="55" w:name="_Toc435774135"/>
      <w:bookmarkStart w:id="56" w:name="_Toc435774769"/>
      <w:bookmarkStart w:id="57" w:name="_Toc440086050"/>
      <w:bookmarkStart w:id="58" w:name="_Toc440271860"/>
      <w:bookmarkStart w:id="59" w:name="_Toc440273303"/>
      <w:bookmarkStart w:id="60" w:name="_Toc443368245"/>
      <w:bookmarkStart w:id="61" w:name="_Toc447548572"/>
      <w:bookmarkStart w:id="62" w:name="_Toc447549378"/>
      <w:bookmarkStart w:id="63" w:name="_Toc447549935"/>
      <w:bookmarkStart w:id="64" w:name="_Toc454864577"/>
      <w:bookmarkStart w:id="65" w:name="_Toc461970310"/>
      <w:bookmarkStart w:id="66" w:name="_Toc463672219"/>
      <w:bookmarkStart w:id="67" w:name="_Toc466343746"/>
      <w:r w:rsidRPr="00257197">
        <w:rPr>
          <w:lang w:eastAsia="zh-CN"/>
        </w:rPr>
        <w:t>1.6.2.2</w:t>
      </w:r>
      <w:r w:rsidRPr="00257197">
        <w:rPr>
          <w:lang w:eastAsia="zh-CN"/>
        </w:rPr>
        <w:tab/>
      </w:r>
      <w:r w:rsidRPr="00257197">
        <w:rPr>
          <w:rFonts w:hint="eastAsia"/>
          <w:lang w:eastAsia="zh-CN"/>
        </w:rPr>
        <w:t>用于</w:t>
      </w:r>
      <w:r w:rsidRPr="00257197">
        <w:rPr>
          <w:lang w:eastAsia="zh-CN"/>
        </w:rPr>
        <w:t>传播模式</w:t>
      </w:r>
      <w:r w:rsidRPr="00257197">
        <w:rPr>
          <w:lang w:eastAsia="zh-CN"/>
        </w:rPr>
        <w:t>(2)</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257197">
        <w:rPr>
          <w:rFonts w:hint="eastAsia"/>
          <w:lang w:eastAsia="zh-CN"/>
        </w:rPr>
        <w:t>的辅助等值线</w:t>
      </w:r>
    </w:p>
    <w:p w14:paraId="5FA23D6E" w14:textId="77777777" w:rsidR="00684E89" w:rsidRPr="00257197" w:rsidRDefault="00684E89" w:rsidP="00684E89">
      <w:pPr>
        <w:ind w:firstLineChars="200" w:firstLine="496"/>
        <w:rPr>
          <w:lang w:val="en-US" w:eastAsia="zh-CN"/>
        </w:rPr>
      </w:pPr>
      <w:r w:rsidRPr="00257197">
        <w:rPr>
          <w:rFonts w:hint="eastAsia"/>
          <w:lang w:eastAsia="zh-CN"/>
        </w:rPr>
        <w:t>某一地球站周围的</w:t>
      </w:r>
      <w:r w:rsidRPr="00257197">
        <w:rPr>
          <w:lang w:val="en-US" w:eastAsia="zh-CN"/>
        </w:rPr>
        <w:t>传播模式</w:t>
      </w:r>
      <w:r w:rsidRPr="00257197">
        <w:rPr>
          <w:lang w:eastAsia="zh-CN"/>
        </w:rPr>
        <w:t>(2)</w:t>
      </w:r>
      <w:r w:rsidRPr="00257197">
        <w:rPr>
          <w:lang w:val="en-US" w:eastAsia="zh-CN"/>
        </w:rPr>
        <w:t>等值线</w:t>
      </w:r>
      <w:r w:rsidRPr="00257197">
        <w:rPr>
          <w:rFonts w:hint="eastAsia"/>
          <w:lang w:val="en-US" w:eastAsia="zh-CN"/>
        </w:rPr>
        <w:t>是在假定协调地球站的主波束正好与地面站的主波束相交的情况下计算的</w:t>
      </w:r>
      <w:r>
        <w:rPr>
          <w:rFonts w:hint="eastAsia"/>
          <w:lang w:eastAsia="zh-CN"/>
        </w:rPr>
        <w:t>（</w:t>
      </w:r>
      <w:r w:rsidRPr="00257197">
        <w:rPr>
          <w:rFonts w:hint="eastAsia"/>
          <w:lang w:val="en-US" w:eastAsia="zh-CN"/>
        </w:rPr>
        <w:t>见本附件正文的</w:t>
      </w:r>
      <w:r w:rsidRPr="00257197">
        <w:rPr>
          <w:rFonts w:hint="eastAsia"/>
          <w:lang w:eastAsia="zh-CN"/>
        </w:rPr>
        <w:t>第</w:t>
      </w:r>
      <w:r w:rsidRPr="00257197">
        <w:rPr>
          <w:lang w:eastAsia="zh-CN"/>
        </w:rPr>
        <w:t>1.3</w:t>
      </w:r>
      <w:r w:rsidRPr="00257197">
        <w:rPr>
          <w:rFonts w:hint="eastAsia"/>
          <w:lang w:eastAsia="zh-CN"/>
        </w:rPr>
        <w:t>节</w:t>
      </w:r>
      <w:r>
        <w:rPr>
          <w:rFonts w:hint="eastAsia"/>
          <w:lang w:eastAsia="zh-CN"/>
        </w:rPr>
        <w:t>）</w:t>
      </w:r>
      <w:r w:rsidRPr="00257197">
        <w:rPr>
          <w:rFonts w:hint="eastAsia"/>
          <w:lang w:val="en-US" w:eastAsia="zh-CN"/>
        </w:rPr>
        <w:t>。</w:t>
      </w:r>
      <w:r w:rsidRPr="00257197">
        <w:rPr>
          <w:rFonts w:hint="eastAsia"/>
          <w:lang w:eastAsia="zh-CN"/>
        </w:rPr>
        <w:t>但是，这些天线主波束不太可能正好相交。因此，有可能在考虑地面</w:t>
      </w:r>
      <w:r>
        <w:rPr>
          <w:rFonts w:hint="eastAsia"/>
          <w:lang w:eastAsia="zh-CN"/>
        </w:rPr>
        <w:t>电台</w:t>
      </w:r>
      <w:r w:rsidRPr="00257197">
        <w:rPr>
          <w:rFonts w:hint="eastAsia"/>
          <w:lang w:eastAsia="zh-CN"/>
        </w:rPr>
        <w:t>天线波束偏离协调地球站指向是情况下</w:t>
      </w:r>
      <w:r w:rsidRPr="00257197">
        <w:rPr>
          <w:rFonts w:hint="eastAsia"/>
          <w:lang w:val="en-US" w:eastAsia="zh-CN"/>
        </w:rPr>
        <w:t>产生</w:t>
      </w:r>
      <w:r w:rsidRPr="00257197">
        <w:rPr>
          <w:lang w:val="en-US" w:eastAsia="zh-CN"/>
        </w:rPr>
        <w:t>传播模式</w:t>
      </w:r>
      <w:r w:rsidRPr="00257197">
        <w:rPr>
          <w:lang w:val="en-US" w:eastAsia="zh-CN"/>
        </w:rPr>
        <w:t>(2)</w:t>
      </w:r>
      <w:r w:rsidRPr="00257197">
        <w:rPr>
          <w:lang w:val="en-US" w:eastAsia="zh-CN"/>
        </w:rPr>
        <w:t>辅助等值线</w:t>
      </w:r>
      <w:r w:rsidRPr="00257197">
        <w:rPr>
          <w:rFonts w:hint="eastAsia"/>
          <w:lang w:val="en-US" w:eastAsia="zh-CN"/>
        </w:rPr>
        <w:t>。这一偏离会导致部分波束相交，因此干扰的可能性减小。这些</w:t>
      </w:r>
      <w:r w:rsidRPr="00257197">
        <w:rPr>
          <w:lang w:val="en-US" w:eastAsia="zh-CN"/>
        </w:rPr>
        <w:t>传播模式</w:t>
      </w:r>
      <w:r w:rsidRPr="00257197">
        <w:rPr>
          <w:lang w:val="en-US" w:eastAsia="zh-CN"/>
        </w:rPr>
        <w:t>(2)</w:t>
      </w:r>
      <w:r w:rsidRPr="00257197">
        <w:rPr>
          <w:lang w:val="en-US" w:eastAsia="zh-CN"/>
        </w:rPr>
        <w:t>辅助等值线</w:t>
      </w:r>
      <w:r w:rsidRPr="00257197">
        <w:rPr>
          <w:rFonts w:hint="eastAsia"/>
          <w:lang w:val="en-US" w:eastAsia="zh-CN"/>
        </w:rPr>
        <w:t>是按照附件</w:t>
      </w:r>
      <w:r w:rsidRPr="00257197">
        <w:rPr>
          <w:rFonts w:hint="eastAsia"/>
          <w:lang w:val="en-US" w:eastAsia="zh-CN"/>
        </w:rPr>
        <w:t>1</w:t>
      </w:r>
      <w:r w:rsidRPr="00257197">
        <w:rPr>
          <w:rFonts w:hint="eastAsia"/>
          <w:lang w:val="en-US" w:eastAsia="zh-CN"/>
        </w:rPr>
        <w:t>后附资料</w:t>
      </w:r>
      <w:r w:rsidRPr="00257197">
        <w:rPr>
          <w:rFonts w:hint="eastAsia"/>
          <w:lang w:val="en-US" w:eastAsia="zh-CN"/>
        </w:rPr>
        <w:t>7</w:t>
      </w:r>
      <w:r w:rsidRPr="00257197">
        <w:rPr>
          <w:rFonts w:hint="eastAsia"/>
          <w:lang w:val="en-US" w:eastAsia="zh-CN"/>
        </w:rPr>
        <w:t>中所述的方法算出的。</w:t>
      </w:r>
    </w:p>
    <w:p w14:paraId="6E1B9FD7" w14:textId="77777777" w:rsidR="00684E89" w:rsidRPr="00BF7A83" w:rsidRDefault="00684E89" w:rsidP="00684E89">
      <w:pPr>
        <w:ind w:firstLineChars="200" w:firstLine="496"/>
        <w:rPr>
          <w:szCs w:val="24"/>
          <w:lang w:eastAsia="zh-CN"/>
        </w:rPr>
      </w:pPr>
      <w:r w:rsidRPr="00A72AB5">
        <w:rPr>
          <w:szCs w:val="24"/>
          <w:lang w:val="en-US" w:eastAsia="zh-CN"/>
        </w:rPr>
        <w:t>传播模式</w:t>
      </w:r>
      <w:r w:rsidRPr="00A72AB5">
        <w:rPr>
          <w:szCs w:val="24"/>
          <w:lang w:val="en-US" w:eastAsia="zh-CN"/>
        </w:rPr>
        <w:t>(2)</w:t>
      </w:r>
      <w:r w:rsidRPr="00A72AB5">
        <w:rPr>
          <w:szCs w:val="24"/>
          <w:lang w:val="en-US" w:eastAsia="zh-CN"/>
        </w:rPr>
        <w:t>辅助等值线</w:t>
      </w:r>
      <w:r w:rsidRPr="00A72AB5">
        <w:rPr>
          <w:rFonts w:hint="eastAsia"/>
          <w:szCs w:val="24"/>
          <w:lang w:val="en-US" w:eastAsia="zh-CN"/>
        </w:rPr>
        <w:t>不是按照不同的天线增益值或</w:t>
      </w:r>
      <w:r w:rsidRPr="00A72AB5">
        <w:rPr>
          <w:szCs w:val="24"/>
          <w:lang w:val="en-US" w:eastAsia="zh-CN"/>
        </w:rPr>
        <w:t>e.i.r.p.</w:t>
      </w:r>
      <w:r>
        <w:rPr>
          <w:rFonts w:hint="eastAsia"/>
          <w:szCs w:val="24"/>
          <w:lang w:val="en-US" w:eastAsia="zh-CN"/>
        </w:rPr>
        <w:t>，而是按照波束避让角的不同值</w:t>
      </w:r>
      <w:r w:rsidRPr="00A72AB5">
        <w:rPr>
          <w:rFonts w:hint="eastAsia"/>
          <w:szCs w:val="24"/>
          <w:lang w:val="en-US" w:eastAsia="zh-CN"/>
        </w:rPr>
        <w:t>生成的。因此对于地面电台而言，如果需要同时考虑较低的天线增益值和</w:t>
      </w:r>
      <w:r w:rsidRPr="00A72AB5">
        <w:rPr>
          <w:szCs w:val="24"/>
          <w:lang w:val="en-US" w:eastAsia="zh-CN"/>
        </w:rPr>
        <w:t>传播模式</w:t>
      </w:r>
      <w:r w:rsidRPr="00A72AB5">
        <w:rPr>
          <w:szCs w:val="24"/>
          <w:lang w:val="en-US" w:eastAsia="zh-CN"/>
        </w:rPr>
        <w:t>(2)</w:t>
      </w:r>
      <w:r w:rsidRPr="00A72AB5">
        <w:rPr>
          <w:szCs w:val="24"/>
          <w:lang w:val="en-US" w:eastAsia="zh-CN"/>
        </w:rPr>
        <w:t>辅助等值线</w:t>
      </w:r>
      <w:r w:rsidRPr="00A72AB5">
        <w:rPr>
          <w:rFonts w:hint="eastAsia"/>
          <w:szCs w:val="24"/>
          <w:lang w:val="en-US" w:eastAsia="zh-CN"/>
        </w:rPr>
        <w:t>，就必须首先考虑降低天线增益或</w:t>
      </w:r>
      <w:r w:rsidRPr="00A72AB5">
        <w:rPr>
          <w:szCs w:val="24"/>
          <w:lang w:val="en-US" w:eastAsia="zh-CN"/>
        </w:rPr>
        <w:t>e.i.r.p.</w:t>
      </w:r>
      <w:r w:rsidRPr="00A72AB5">
        <w:rPr>
          <w:rFonts w:hint="eastAsia"/>
          <w:szCs w:val="24"/>
          <w:lang w:val="en-US" w:eastAsia="zh-CN"/>
        </w:rPr>
        <w:t>对</w:t>
      </w:r>
      <w:r w:rsidRPr="00A72AB5">
        <w:rPr>
          <w:szCs w:val="24"/>
          <w:lang w:val="en-US" w:eastAsia="zh-CN"/>
        </w:rPr>
        <w:t>传播模式</w:t>
      </w:r>
      <w:r w:rsidRPr="00A72AB5">
        <w:rPr>
          <w:szCs w:val="24"/>
          <w:lang w:val="en-US" w:eastAsia="zh-CN"/>
        </w:rPr>
        <w:t>(2)</w:t>
      </w:r>
      <w:r w:rsidRPr="00A72AB5">
        <w:rPr>
          <w:szCs w:val="24"/>
          <w:lang w:val="en-US" w:eastAsia="zh-CN"/>
        </w:rPr>
        <w:t>等值线</w:t>
      </w:r>
      <w:r w:rsidRPr="00A72AB5">
        <w:rPr>
          <w:rFonts w:hint="eastAsia"/>
          <w:szCs w:val="24"/>
          <w:lang w:val="en-US" w:eastAsia="zh-CN"/>
        </w:rPr>
        <w:t>的影响。这一点是通过生成一个与地面电台的较低天线增益值或</w:t>
      </w:r>
      <w:r w:rsidRPr="00A72AB5">
        <w:rPr>
          <w:szCs w:val="24"/>
          <w:lang w:val="en-US" w:eastAsia="zh-CN"/>
        </w:rPr>
        <w:t>e.i.r.p.</w:t>
      </w:r>
      <w:r w:rsidRPr="00A72AB5">
        <w:rPr>
          <w:rFonts w:hint="eastAsia"/>
          <w:szCs w:val="24"/>
          <w:lang w:val="en-US" w:eastAsia="zh-CN"/>
        </w:rPr>
        <w:t>相对应的补充</w:t>
      </w:r>
      <w:r w:rsidRPr="00A72AB5">
        <w:rPr>
          <w:szCs w:val="24"/>
          <w:lang w:val="en-US" w:eastAsia="zh-CN"/>
        </w:rPr>
        <w:t>等值线</w:t>
      </w:r>
      <w:r>
        <w:rPr>
          <w:rFonts w:hint="eastAsia"/>
          <w:szCs w:val="24"/>
          <w:lang w:val="en-US" w:eastAsia="zh-CN"/>
        </w:rPr>
        <w:t>（</w:t>
      </w:r>
      <w:r w:rsidRPr="00A72AB5">
        <w:rPr>
          <w:rFonts w:hint="eastAsia"/>
          <w:szCs w:val="24"/>
          <w:lang w:val="en-US" w:eastAsia="zh-CN"/>
        </w:rPr>
        <w:t>见第</w:t>
      </w:r>
      <w:r w:rsidRPr="00A72AB5">
        <w:rPr>
          <w:szCs w:val="24"/>
          <w:lang w:val="en-US" w:eastAsia="zh-CN"/>
        </w:rPr>
        <w:t>1.6.1</w:t>
      </w:r>
      <w:r w:rsidRPr="00A72AB5">
        <w:rPr>
          <w:rFonts w:hint="eastAsia"/>
          <w:szCs w:val="24"/>
          <w:lang w:val="en-US" w:eastAsia="zh-CN"/>
        </w:rPr>
        <w:t>节</w:t>
      </w:r>
      <w:r>
        <w:rPr>
          <w:rFonts w:hint="eastAsia"/>
          <w:szCs w:val="24"/>
          <w:lang w:val="en-US" w:eastAsia="zh-CN"/>
        </w:rPr>
        <w:t>）</w:t>
      </w:r>
      <w:r w:rsidRPr="00A72AB5">
        <w:rPr>
          <w:rFonts w:hint="eastAsia"/>
          <w:szCs w:val="24"/>
          <w:lang w:val="en-US" w:eastAsia="zh-CN"/>
        </w:rPr>
        <w:t>做到的。此时，这一</w:t>
      </w:r>
      <w:r w:rsidRPr="00A72AB5">
        <w:rPr>
          <w:szCs w:val="24"/>
          <w:lang w:val="en-US" w:eastAsia="zh-CN"/>
        </w:rPr>
        <w:t>传播模式</w:t>
      </w:r>
      <w:r w:rsidRPr="00A72AB5">
        <w:rPr>
          <w:szCs w:val="24"/>
          <w:lang w:val="en-US" w:eastAsia="zh-CN"/>
        </w:rPr>
        <w:t>(2)</w:t>
      </w:r>
      <w:r w:rsidRPr="00A72AB5">
        <w:rPr>
          <w:rFonts w:hint="eastAsia"/>
          <w:szCs w:val="24"/>
          <w:lang w:val="en-US" w:eastAsia="zh-CN"/>
        </w:rPr>
        <w:t>补充</w:t>
      </w:r>
      <w:r w:rsidRPr="00A72AB5">
        <w:rPr>
          <w:szCs w:val="24"/>
          <w:lang w:val="en-US" w:eastAsia="zh-CN"/>
        </w:rPr>
        <w:t>等值线</w:t>
      </w:r>
      <w:r w:rsidRPr="00A72AB5">
        <w:rPr>
          <w:rFonts w:hint="eastAsia"/>
          <w:szCs w:val="24"/>
          <w:lang w:val="en-US" w:eastAsia="zh-CN"/>
        </w:rPr>
        <w:t>在单独一幅图中绘出。之后，可在</w:t>
      </w:r>
      <w:r w:rsidRPr="00A72AB5">
        <w:rPr>
          <w:szCs w:val="24"/>
          <w:lang w:val="en-US" w:eastAsia="zh-CN"/>
        </w:rPr>
        <w:t>传播模式</w:t>
      </w:r>
      <w:r w:rsidRPr="00A72AB5">
        <w:rPr>
          <w:szCs w:val="24"/>
          <w:lang w:val="en-US" w:eastAsia="zh-CN"/>
        </w:rPr>
        <w:t>(2)</w:t>
      </w:r>
      <w:r w:rsidRPr="00A72AB5">
        <w:rPr>
          <w:rFonts w:hint="eastAsia"/>
          <w:szCs w:val="24"/>
          <w:lang w:val="en-US" w:eastAsia="zh-CN"/>
        </w:rPr>
        <w:t>补充</w:t>
      </w:r>
      <w:r w:rsidRPr="00A72AB5">
        <w:rPr>
          <w:szCs w:val="24"/>
          <w:lang w:val="en-US" w:eastAsia="zh-CN"/>
        </w:rPr>
        <w:t>等值线</w:t>
      </w:r>
      <w:r w:rsidRPr="00A72AB5">
        <w:rPr>
          <w:rFonts w:hint="eastAsia"/>
          <w:szCs w:val="24"/>
          <w:lang w:val="en-US" w:eastAsia="zh-CN"/>
        </w:rPr>
        <w:t>内根据不同的波束避让角值生成方式</w:t>
      </w:r>
      <w:r w:rsidRPr="00A72AB5">
        <w:rPr>
          <w:szCs w:val="24"/>
          <w:lang w:val="en-US" w:eastAsia="zh-CN"/>
        </w:rPr>
        <w:t>(2)</w:t>
      </w:r>
      <w:r w:rsidRPr="00A72AB5">
        <w:rPr>
          <w:rFonts w:hint="eastAsia"/>
          <w:szCs w:val="24"/>
          <w:lang w:val="en-US" w:eastAsia="zh-CN"/>
        </w:rPr>
        <w:t>辅助</w:t>
      </w:r>
      <w:r w:rsidRPr="00A72AB5">
        <w:rPr>
          <w:szCs w:val="24"/>
          <w:lang w:val="en-US" w:eastAsia="zh-CN"/>
        </w:rPr>
        <w:t>等值线</w:t>
      </w:r>
      <w:r w:rsidRPr="00A72AB5">
        <w:rPr>
          <w:rFonts w:hint="eastAsia"/>
          <w:szCs w:val="24"/>
          <w:lang w:val="en-US" w:eastAsia="zh-CN"/>
        </w:rPr>
        <w:t>。因此，</w:t>
      </w:r>
      <w:r w:rsidRPr="00A72AB5">
        <w:rPr>
          <w:szCs w:val="24"/>
          <w:lang w:val="en-US" w:eastAsia="zh-CN"/>
        </w:rPr>
        <w:t>传播模式</w:t>
      </w:r>
      <w:r w:rsidRPr="00A72AB5">
        <w:rPr>
          <w:szCs w:val="24"/>
          <w:lang w:val="en-US" w:eastAsia="zh-CN"/>
        </w:rPr>
        <w:t>(2)</w:t>
      </w:r>
      <w:r w:rsidRPr="00A72AB5">
        <w:rPr>
          <w:szCs w:val="24"/>
          <w:lang w:val="en-US" w:eastAsia="zh-CN"/>
        </w:rPr>
        <w:t>辅助等值线</w:t>
      </w:r>
      <w:r w:rsidRPr="00A72AB5">
        <w:rPr>
          <w:rFonts w:hint="eastAsia"/>
          <w:szCs w:val="24"/>
          <w:lang w:val="en-US" w:eastAsia="zh-CN"/>
        </w:rPr>
        <w:t>可能更经常地与补充</w:t>
      </w:r>
      <w:r w:rsidRPr="00A72AB5">
        <w:rPr>
          <w:szCs w:val="24"/>
          <w:lang w:val="en-US" w:eastAsia="zh-CN"/>
        </w:rPr>
        <w:t>等值线</w:t>
      </w:r>
      <w:r w:rsidRPr="00A72AB5">
        <w:rPr>
          <w:rFonts w:hint="eastAsia"/>
          <w:szCs w:val="24"/>
          <w:lang w:val="en-US" w:eastAsia="zh-CN"/>
        </w:rPr>
        <w:t>一并使用，而不是与协调</w:t>
      </w:r>
      <w:r w:rsidRPr="00A72AB5">
        <w:rPr>
          <w:szCs w:val="24"/>
          <w:lang w:val="en-US" w:eastAsia="zh-CN"/>
        </w:rPr>
        <w:t>等值线</w:t>
      </w:r>
      <w:r w:rsidRPr="00A72AB5">
        <w:rPr>
          <w:rFonts w:hint="eastAsia"/>
          <w:szCs w:val="24"/>
          <w:lang w:val="en-US" w:eastAsia="zh-CN"/>
        </w:rPr>
        <w:t>一并使用。</w:t>
      </w:r>
    </w:p>
    <w:p w14:paraId="34CFF71D" w14:textId="77777777" w:rsidR="00684E89" w:rsidRDefault="00684E89" w:rsidP="00684E89">
      <w:pPr>
        <w:tabs>
          <w:tab w:val="clear" w:pos="794"/>
          <w:tab w:val="clear" w:pos="1191"/>
          <w:tab w:val="clear" w:pos="1588"/>
          <w:tab w:val="clear" w:pos="1985"/>
        </w:tabs>
        <w:overflowPunct/>
        <w:autoSpaceDE/>
        <w:autoSpaceDN/>
        <w:adjustRightInd/>
        <w:spacing w:before="0"/>
        <w:jc w:val="left"/>
        <w:textAlignment w:val="auto"/>
        <w:rPr>
          <w:caps/>
          <w:szCs w:val="24"/>
          <w:lang w:val="en-US" w:eastAsia="zh-CN"/>
        </w:rPr>
      </w:pPr>
      <w:r>
        <w:rPr>
          <w:szCs w:val="24"/>
          <w:lang w:val="en-US" w:eastAsia="zh-CN"/>
        </w:rPr>
        <w:br w:type="page"/>
      </w:r>
    </w:p>
    <w:p w14:paraId="2947DEB1" w14:textId="77777777" w:rsidR="00684E89" w:rsidRPr="00785564" w:rsidRDefault="00684E89" w:rsidP="00684E89">
      <w:pPr>
        <w:ind w:firstLineChars="200" w:firstLine="496"/>
        <w:rPr>
          <w:rFonts w:eastAsiaTheme="minorEastAsia"/>
          <w:lang w:val="en-GB" w:eastAsia="zh-CN"/>
        </w:rPr>
      </w:pPr>
      <w:r w:rsidRPr="00785564">
        <w:rPr>
          <w:rFonts w:eastAsiaTheme="minorEastAsia" w:hint="eastAsia"/>
          <w:lang w:val="en-GB" w:eastAsia="zh-CN"/>
        </w:rPr>
        <w:lastRenderedPageBreak/>
        <w:t>本附件正文第</w:t>
      </w:r>
      <w:r w:rsidRPr="00785564">
        <w:rPr>
          <w:rFonts w:eastAsiaTheme="minorEastAsia"/>
          <w:lang w:val="en-GB" w:eastAsia="zh-CN"/>
        </w:rPr>
        <w:t>1.3</w:t>
      </w:r>
      <w:r w:rsidRPr="00785564">
        <w:rPr>
          <w:rFonts w:eastAsiaTheme="minorEastAsia" w:hint="eastAsia"/>
          <w:lang w:val="en-GB" w:eastAsia="zh-CN"/>
        </w:rPr>
        <w:t>节中讨论的校正因子不适合</w:t>
      </w:r>
      <w:r w:rsidRPr="00785564">
        <w:rPr>
          <w:rFonts w:eastAsiaTheme="minorEastAsia"/>
          <w:lang w:val="en-GB" w:eastAsia="zh-CN"/>
        </w:rPr>
        <w:t>传播模式</w:t>
      </w:r>
      <w:r w:rsidRPr="00785564">
        <w:rPr>
          <w:rFonts w:eastAsiaTheme="minorEastAsia"/>
          <w:lang w:val="en-GB" w:eastAsia="zh-CN"/>
        </w:rPr>
        <w:t>(2)</w:t>
      </w:r>
      <w:r w:rsidRPr="00785564">
        <w:rPr>
          <w:rFonts w:eastAsiaTheme="minorEastAsia" w:hint="eastAsia"/>
          <w:lang w:val="en-GB" w:eastAsia="zh-CN"/>
        </w:rPr>
        <w:t>干扰路径，因而也不适合</w:t>
      </w:r>
      <w:r w:rsidRPr="00785564">
        <w:rPr>
          <w:rFonts w:eastAsiaTheme="minorEastAsia"/>
          <w:lang w:val="en-GB" w:eastAsia="zh-CN"/>
        </w:rPr>
        <w:t>传播模式</w:t>
      </w:r>
      <w:r w:rsidRPr="00785564">
        <w:rPr>
          <w:rFonts w:eastAsiaTheme="minorEastAsia"/>
          <w:lang w:val="en-GB" w:eastAsia="zh-CN"/>
        </w:rPr>
        <w:t>(2)</w:t>
      </w:r>
      <w:r w:rsidRPr="00785564">
        <w:rPr>
          <w:rFonts w:eastAsiaTheme="minorEastAsia"/>
          <w:lang w:val="en-GB" w:eastAsia="zh-CN"/>
        </w:rPr>
        <w:t>辅助等值线</w:t>
      </w:r>
      <w:r w:rsidRPr="00785564">
        <w:rPr>
          <w:rFonts w:eastAsiaTheme="minorEastAsia" w:hint="eastAsia"/>
          <w:lang w:val="en-GB" w:eastAsia="zh-CN"/>
        </w:rPr>
        <w:t>。此外，对于双向情况，也不可能形成</w:t>
      </w:r>
      <w:r w:rsidRPr="00785564">
        <w:rPr>
          <w:rFonts w:eastAsiaTheme="minorEastAsia"/>
          <w:lang w:val="en-GB" w:eastAsia="zh-CN"/>
        </w:rPr>
        <w:t>传播模式</w:t>
      </w:r>
      <w:r w:rsidRPr="00785564">
        <w:rPr>
          <w:rFonts w:eastAsiaTheme="minorEastAsia"/>
          <w:lang w:val="en-GB" w:eastAsia="zh-CN"/>
        </w:rPr>
        <w:t>(2)</w:t>
      </w:r>
      <w:r w:rsidRPr="00785564">
        <w:rPr>
          <w:rFonts w:eastAsiaTheme="minorEastAsia"/>
          <w:lang w:val="en-GB" w:eastAsia="zh-CN"/>
        </w:rPr>
        <w:t>辅助等值线</w:t>
      </w:r>
      <w:r w:rsidRPr="00785564">
        <w:rPr>
          <w:rFonts w:eastAsiaTheme="minorEastAsia" w:hint="eastAsia"/>
          <w:lang w:val="en-GB" w:eastAsia="zh-CN"/>
        </w:rPr>
        <w:t>。</w:t>
      </w:r>
    </w:p>
    <w:p w14:paraId="4536E6E5" w14:textId="77777777" w:rsidR="00684E89" w:rsidRDefault="00684E89" w:rsidP="0078071F">
      <w:pPr>
        <w:ind w:firstLineChars="200" w:firstLine="496"/>
        <w:rPr>
          <w:lang w:eastAsia="zh-CN"/>
        </w:rPr>
      </w:pPr>
      <w:r w:rsidRPr="00257197">
        <w:rPr>
          <w:rFonts w:hint="eastAsia"/>
          <w:szCs w:val="24"/>
          <w:lang w:eastAsia="zh-CN"/>
        </w:rPr>
        <w:t>对于地面电台主波束避让角的适当值，要绘制传播模式</w:t>
      </w:r>
      <w:r w:rsidRPr="00257197">
        <w:rPr>
          <w:szCs w:val="24"/>
          <w:lang w:eastAsia="zh-CN"/>
        </w:rPr>
        <w:t>(2)</w:t>
      </w:r>
      <w:r w:rsidRPr="00257197">
        <w:rPr>
          <w:rFonts w:hint="eastAsia"/>
          <w:szCs w:val="24"/>
          <w:lang w:eastAsia="zh-CN"/>
        </w:rPr>
        <w:t>辅助等值线</w:t>
      </w:r>
      <w:r>
        <w:rPr>
          <w:rFonts w:hint="eastAsia"/>
          <w:szCs w:val="24"/>
          <w:lang w:eastAsia="zh-CN"/>
        </w:rPr>
        <w:t>（</w:t>
      </w:r>
      <w:r w:rsidRPr="00257197">
        <w:rPr>
          <w:rFonts w:hint="eastAsia"/>
          <w:szCs w:val="24"/>
          <w:lang w:eastAsia="zh-CN"/>
        </w:rPr>
        <w:t>见图</w:t>
      </w:r>
      <w:r w:rsidRPr="00257197">
        <w:rPr>
          <w:rFonts w:hint="eastAsia"/>
          <w:szCs w:val="24"/>
          <w:lang w:eastAsia="zh-CN"/>
        </w:rPr>
        <w:t>4</w:t>
      </w:r>
      <w:r>
        <w:rPr>
          <w:rFonts w:hint="eastAsia"/>
          <w:szCs w:val="24"/>
          <w:lang w:eastAsia="zh-CN"/>
        </w:rPr>
        <w:t>）</w:t>
      </w:r>
      <w:r w:rsidRPr="00257197">
        <w:rPr>
          <w:rFonts w:hint="eastAsia"/>
          <w:szCs w:val="24"/>
          <w:lang w:eastAsia="zh-CN"/>
        </w:rPr>
        <w:t>。在确定传播模式</w:t>
      </w:r>
      <w:r w:rsidRPr="00257197">
        <w:rPr>
          <w:rFonts w:hint="eastAsia"/>
          <w:szCs w:val="24"/>
          <w:lang w:eastAsia="zh-CN"/>
        </w:rPr>
        <w:t>(2)</w:t>
      </w:r>
      <w:r w:rsidRPr="00257197">
        <w:rPr>
          <w:rFonts w:hint="eastAsia"/>
          <w:szCs w:val="24"/>
          <w:lang w:eastAsia="zh-CN"/>
        </w:rPr>
        <w:t>辅助等值线时，如果已知地面电台天线特性，则应采用适当的天线方向图</w:t>
      </w:r>
      <w:r w:rsidRPr="00257197">
        <w:rPr>
          <w:rStyle w:val="FootnoteReference"/>
          <w:szCs w:val="24"/>
        </w:rPr>
        <w:footnoteReference w:id="8"/>
      </w:r>
      <w:r w:rsidRPr="00257197">
        <w:rPr>
          <w:rFonts w:hint="eastAsia"/>
          <w:szCs w:val="24"/>
          <w:lang w:eastAsia="zh-CN"/>
        </w:rPr>
        <w:t>。如果得不到该方向图，可以采用附件</w:t>
      </w:r>
      <w:r w:rsidRPr="00257197">
        <w:rPr>
          <w:rFonts w:hint="eastAsia"/>
          <w:szCs w:val="24"/>
          <w:lang w:eastAsia="zh-CN"/>
        </w:rPr>
        <w:t>1</w:t>
      </w:r>
      <w:r w:rsidRPr="00257197">
        <w:rPr>
          <w:rFonts w:hint="eastAsia"/>
          <w:szCs w:val="24"/>
          <w:lang w:eastAsia="zh-CN"/>
        </w:rPr>
        <w:t>后附资料</w:t>
      </w:r>
      <w:r w:rsidRPr="00257197">
        <w:rPr>
          <w:rFonts w:hint="eastAsia"/>
          <w:szCs w:val="24"/>
          <w:lang w:eastAsia="zh-CN"/>
        </w:rPr>
        <w:t>7</w:t>
      </w:r>
      <w:r w:rsidRPr="00257197">
        <w:rPr>
          <w:rFonts w:hint="eastAsia"/>
          <w:szCs w:val="24"/>
          <w:lang w:eastAsia="zh-CN"/>
        </w:rPr>
        <w:t>第</w:t>
      </w:r>
      <w:r w:rsidRPr="00257197">
        <w:rPr>
          <w:rFonts w:hint="eastAsia"/>
          <w:szCs w:val="24"/>
          <w:lang w:eastAsia="zh-CN"/>
        </w:rPr>
        <w:t>3</w:t>
      </w:r>
      <w:r w:rsidRPr="00257197">
        <w:rPr>
          <w:rFonts w:hint="eastAsia"/>
          <w:szCs w:val="24"/>
          <w:lang w:eastAsia="zh-CN"/>
        </w:rPr>
        <w:t>节的基准</w:t>
      </w:r>
      <w:r>
        <w:rPr>
          <w:rFonts w:hint="eastAsia"/>
          <w:szCs w:val="24"/>
          <w:lang w:eastAsia="zh-CN"/>
        </w:rPr>
        <w:t>天线</w:t>
      </w:r>
      <w:r w:rsidRPr="00257197">
        <w:rPr>
          <w:rFonts w:hint="eastAsia"/>
          <w:szCs w:val="24"/>
          <w:lang w:eastAsia="zh-CN"/>
        </w:rPr>
        <w:t>方向图。</w:t>
      </w:r>
    </w:p>
    <w:p w14:paraId="75BA76BB" w14:textId="2ABB973C" w:rsidR="00684E89" w:rsidRDefault="00684E89" w:rsidP="00684E89">
      <w:pPr>
        <w:tabs>
          <w:tab w:val="clear" w:pos="794"/>
          <w:tab w:val="clear" w:pos="1191"/>
          <w:tab w:val="clear" w:pos="1588"/>
          <w:tab w:val="clear" w:pos="1985"/>
        </w:tabs>
        <w:overflowPunct/>
        <w:autoSpaceDE/>
        <w:autoSpaceDN/>
        <w:adjustRightInd/>
        <w:spacing w:before="0"/>
        <w:jc w:val="left"/>
        <w:textAlignment w:val="auto"/>
        <w:rPr>
          <w:szCs w:val="24"/>
          <w:lang w:eastAsia="zh-CN"/>
        </w:rPr>
      </w:pPr>
    </w:p>
    <w:p w14:paraId="0D69D5C1" w14:textId="77777777" w:rsidR="00684E89" w:rsidRPr="00BF7A83" w:rsidRDefault="00684E89" w:rsidP="00684E89">
      <w:pPr>
        <w:pStyle w:val="Figuretitle"/>
        <w:rPr>
          <w:rFonts w:eastAsiaTheme="minorEastAsia"/>
          <w:b w:val="0"/>
          <w:lang w:val="fr-CH" w:eastAsia="zh-CN"/>
        </w:rPr>
      </w:pPr>
      <w:r w:rsidRPr="00BF7A83">
        <w:rPr>
          <w:rFonts w:eastAsiaTheme="minorEastAsia" w:hint="eastAsia"/>
          <w:b w:val="0"/>
          <w:lang w:val="fr-CH" w:eastAsia="zh-CN"/>
        </w:rPr>
        <w:t>图</w:t>
      </w:r>
      <w:r w:rsidRPr="00BF7A83">
        <w:rPr>
          <w:rFonts w:eastAsiaTheme="minorEastAsia"/>
          <w:b w:val="0"/>
          <w:lang w:val="fr-CH" w:eastAsia="zh-CN"/>
        </w:rPr>
        <w:t>4</w:t>
      </w:r>
    </w:p>
    <w:p w14:paraId="3039FD4B" w14:textId="3AB50B45" w:rsidR="00684E89" w:rsidRDefault="00684E89" w:rsidP="00684E89">
      <w:pPr>
        <w:pStyle w:val="Figuretitle"/>
        <w:rPr>
          <w:rFonts w:eastAsiaTheme="minorEastAsia"/>
          <w:lang w:val="fr-CH" w:eastAsia="zh-CN"/>
        </w:rPr>
      </w:pPr>
      <w:r>
        <w:rPr>
          <w:rFonts w:eastAsiaTheme="minorEastAsia"/>
          <w:noProof/>
          <w:lang w:eastAsia="zh-CN"/>
        </w:rPr>
        <mc:AlternateContent>
          <mc:Choice Requires="wps">
            <w:drawing>
              <wp:anchor distT="0" distB="0" distL="114300" distR="114300" simplePos="0" relativeHeight="251668480" behindDoc="0" locked="0" layoutInCell="1" allowOverlap="1" wp14:anchorId="183698D2" wp14:editId="742B42F8">
                <wp:simplePos x="0" y="0"/>
                <wp:positionH relativeFrom="column">
                  <wp:posOffset>4981575</wp:posOffset>
                </wp:positionH>
                <wp:positionV relativeFrom="paragraph">
                  <wp:posOffset>40005</wp:posOffset>
                </wp:positionV>
                <wp:extent cx="774065" cy="309245"/>
                <wp:effectExtent l="0" t="2540" r="1270" b="2540"/>
                <wp:wrapNone/>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4065"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63E8F" w14:textId="77777777" w:rsidR="008E0F3C" w:rsidRPr="002227D0" w:rsidRDefault="008E0F3C" w:rsidP="00684E89">
                            <w:pPr>
                              <w:rPr>
                                <w:sz w:val="16"/>
                                <w:lang w:eastAsia="zh-CN"/>
                              </w:rPr>
                            </w:pPr>
                            <w:r>
                              <w:rPr>
                                <w:rFonts w:hint="eastAsia"/>
                                <w:sz w:val="16"/>
                                <w:lang w:eastAsia="zh-CN"/>
                              </w:rPr>
                              <w:t>主等值线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3698D2" id="Text Box 462" o:spid="_x0000_s1035" type="#_x0000_t202" style="position:absolute;left:0;text-align:left;margin-left:392.25pt;margin-top:3.15pt;width:60.95pt;height:2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" stroked="f">
                <v:path arrowok="t"/>
                <v:textbox>
                  <w:txbxContent>
                    <w:p w14:paraId="2DD63E8F" w14:textId="77777777" w:rsidR="008E0F3C" w:rsidRPr="002227D0" w:rsidRDefault="008E0F3C" w:rsidP="00684E89">
                      <w:pPr>
                        <w:rPr>
                          <w:sz w:val="16"/>
                          <w:lang w:eastAsia="zh-CN"/>
                        </w:rPr>
                      </w:pPr>
                      <w:r>
                        <w:rPr>
                          <w:rFonts w:hint="eastAsia"/>
                          <w:sz w:val="16"/>
                          <w:lang w:eastAsia="zh-CN"/>
                        </w:rPr>
                        <w:t>主等值线</w:t>
                      </w:r>
                    </w:p>
                  </w:txbxContent>
                </v:textbox>
              </v:shape>
            </w:pict>
          </mc:Fallback>
        </mc:AlternateContent>
      </w:r>
      <w:r w:rsidRPr="00870FB3">
        <w:rPr>
          <w:rFonts w:eastAsiaTheme="minorEastAsia" w:hint="eastAsia"/>
          <w:lang w:val="fr-CH" w:eastAsia="zh-CN"/>
        </w:rPr>
        <w:t>传播模式</w:t>
      </w:r>
      <w:r w:rsidRPr="00870FB3">
        <w:rPr>
          <w:rFonts w:eastAsiaTheme="minorEastAsia"/>
          <w:lang w:val="fr-CH" w:eastAsia="zh-CN"/>
        </w:rPr>
        <w:t>(</w:t>
      </w:r>
      <w:r>
        <w:rPr>
          <w:rFonts w:eastAsiaTheme="minorEastAsia" w:hint="eastAsia"/>
          <w:lang w:val="fr-CH" w:eastAsia="zh-CN"/>
        </w:rPr>
        <w:t>2</w:t>
      </w:r>
      <w:r w:rsidRPr="00870FB3">
        <w:rPr>
          <w:rFonts w:eastAsiaTheme="minorEastAsia"/>
          <w:lang w:val="fr-CH" w:eastAsia="zh-CN"/>
        </w:rPr>
        <w:t>)</w:t>
      </w:r>
      <w:r w:rsidRPr="00870FB3">
        <w:rPr>
          <w:rFonts w:eastAsiaTheme="minorEastAsia" w:hint="eastAsia"/>
          <w:lang w:val="fr-CH" w:eastAsia="zh-CN"/>
        </w:rPr>
        <w:t>主等值线和辅助等值线</w:t>
      </w:r>
    </w:p>
    <w:p w14:paraId="3BB6F838" w14:textId="7BCAFDAD" w:rsidR="00684E89" w:rsidRPr="00BF7A83" w:rsidRDefault="00684E89" w:rsidP="00684E89">
      <w:pPr>
        <w:pStyle w:val="Figure"/>
        <w:rPr>
          <w:lang w:val="fr-CH" w:eastAsia="zh-CN"/>
        </w:rPr>
      </w:pPr>
      <w:r>
        <w:rPr>
          <w:noProof/>
          <w:lang w:eastAsia="zh-CN"/>
        </w:rPr>
        <mc:AlternateContent>
          <mc:Choice Requires="wps">
            <w:drawing>
              <wp:anchor distT="0" distB="0" distL="114300" distR="114300" simplePos="0" relativeHeight="251670528" behindDoc="0" locked="0" layoutInCell="1" allowOverlap="1" wp14:anchorId="01916AE3" wp14:editId="42011023">
                <wp:simplePos x="0" y="0"/>
                <wp:positionH relativeFrom="column">
                  <wp:posOffset>871643</wp:posOffset>
                </wp:positionH>
                <wp:positionV relativeFrom="paragraph">
                  <wp:posOffset>4582371</wp:posOffset>
                </wp:positionV>
                <wp:extent cx="4417060" cy="524933"/>
                <wp:effectExtent l="0" t="0" r="2540" b="8890"/>
                <wp:wrapNone/>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17060" cy="5249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FD676" w14:textId="5B5846CD" w:rsidR="008E0F3C" w:rsidRPr="00BF7A83" w:rsidRDefault="008E0F3C" w:rsidP="0078071F">
                            <w:pPr>
                              <w:jc w:val="center"/>
                              <w:rPr>
                                <w:lang w:eastAsia="zh-CN"/>
                              </w:rPr>
                            </w:pPr>
                            <w:r>
                              <w:rPr>
                                <w:rFonts w:hint="eastAsia"/>
                                <w:color w:val="000000"/>
                                <w:sz w:val="18"/>
                                <w:szCs w:val="18"/>
                                <w:lang w:eastAsia="zh-CN"/>
                              </w:rPr>
                              <w:t>图中所示为地面电台主波束避让角分别为</w:t>
                            </w:r>
                            <w:r>
                              <w:rPr>
                                <w:color w:val="000000"/>
                                <w:sz w:val="18"/>
                                <w:szCs w:val="18"/>
                                <w:lang w:eastAsia="zh-CN"/>
                              </w:rPr>
                              <w:t>2.0º</w:t>
                            </w:r>
                            <w:r>
                              <w:rPr>
                                <w:rFonts w:hint="eastAsia"/>
                                <w:color w:val="000000"/>
                                <w:sz w:val="18"/>
                                <w:szCs w:val="18"/>
                                <w:lang w:eastAsia="zh-CN"/>
                              </w:rPr>
                              <w:t>、</w:t>
                            </w:r>
                            <w:r>
                              <w:rPr>
                                <w:color w:val="000000"/>
                                <w:sz w:val="18"/>
                                <w:szCs w:val="18"/>
                                <w:lang w:eastAsia="zh-CN"/>
                              </w:rPr>
                              <w:t>2.7º</w:t>
                            </w:r>
                            <w:r>
                              <w:rPr>
                                <w:rFonts w:hint="eastAsia"/>
                                <w:color w:val="000000"/>
                                <w:sz w:val="18"/>
                                <w:szCs w:val="18"/>
                                <w:lang w:eastAsia="zh-CN"/>
                              </w:rPr>
                              <w:t>、</w:t>
                            </w:r>
                            <w:r>
                              <w:rPr>
                                <w:color w:val="000000"/>
                                <w:sz w:val="18"/>
                                <w:szCs w:val="18"/>
                                <w:lang w:eastAsia="zh-CN"/>
                              </w:rPr>
                              <w:t xml:space="preserve">3.2º </w:t>
                            </w:r>
                            <w:r>
                              <w:rPr>
                                <w:rFonts w:hint="eastAsia"/>
                                <w:color w:val="000000"/>
                                <w:sz w:val="18"/>
                                <w:szCs w:val="18"/>
                                <w:lang w:eastAsia="zh-CN"/>
                              </w:rPr>
                              <w:t>和</w:t>
                            </w:r>
                            <w:r>
                              <w:rPr>
                                <w:color w:val="000000"/>
                                <w:sz w:val="18"/>
                                <w:szCs w:val="18"/>
                                <w:lang w:eastAsia="zh-CN"/>
                              </w:rPr>
                              <w:t>4.0º</w:t>
                            </w:r>
                            <w:r w:rsidR="0078071F">
                              <w:rPr>
                                <w:color w:val="000000"/>
                                <w:sz w:val="18"/>
                                <w:szCs w:val="18"/>
                                <w:lang w:eastAsia="zh-CN"/>
                              </w:rPr>
                              <w:br/>
                            </w:r>
                            <w:r>
                              <w:rPr>
                                <w:rFonts w:hint="eastAsia"/>
                                <w:color w:val="000000"/>
                                <w:sz w:val="18"/>
                                <w:szCs w:val="18"/>
                                <w:lang w:eastAsia="zh-CN"/>
                              </w:rPr>
                              <w:t>的传播方式</w:t>
                            </w:r>
                            <w:r>
                              <w:rPr>
                                <w:color w:val="000000"/>
                                <w:sz w:val="18"/>
                                <w:szCs w:val="18"/>
                                <w:lang w:eastAsia="zh-CN"/>
                              </w:rPr>
                              <w:t>(2)</w:t>
                            </w:r>
                            <w:r>
                              <w:rPr>
                                <w:rFonts w:hint="eastAsia"/>
                                <w:color w:val="000000"/>
                                <w:sz w:val="18"/>
                                <w:szCs w:val="18"/>
                                <w:lang w:eastAsia="zh-CN"/>
                              </w:rPr>
                              <w:t>辅助等值线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916AE3" id="Text Box 461" o:spid="_x0000_s1036" type="#_x0000_t202" style="position:absolute;left:0;text-align:left;margin-left:68.65pt;margin-top:360.8pt;width:347.8pt;height:4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" stroked="f">
                <v:path arrowok="t"/>
                <v:textbox>
                  <w:txbxContent>
                    <w:p w14:paraId="74CFD676" w14:textId="5B5846CD" w:rsidR="008E0F3C" w:rsidRPr="00BF7A83" w:rsidRDefault="008E0F3C" w:rsidP="0078071F">
                      <w:pPr>
                        <w:jc w:val="center"/>
                        <w:rPr>
                          <w:lang w:eastAsia="zh-CN"/>
                        </w:rPr>
                      </w:pPr>
                      <w:r>
                        <w:rPr>
                          <w:rFonts w:hint="eastAsia"/>
                          <w:color w:val="000000"/>
                          <w:sz w:val="18"/>
                          <w:szCs w:val="18"/>
                          <w:lang w:eastAsia="zh-CN"/>
                        </w:rPr>
                        <w:t>图中所示为地面电台主波束避让角分别为</w:t>
                      </w:r>
                      <w:r>
                        <w:rPr>
                          <w:color w:val="000000"/>
                          <w:sz w:val="18"/>
                          <w:szCs w:val="18"/>
                          <w:lang w:eastAsia="zh-CN"/>
                        </w:rPr>
                        <w:t>2.0º</w:t>
                      </w:r>
                      <w:r>
                        <w:rPr>
                          <w:rFonts w:hint="eastAsia"/>
                          <w:color w:val="000000"/>
                          <w:sz w:val="18"/>
                          <w:szCs w:val="18"/>
                          <w:lang w:eastAsia="zh-CN"/>
                        </w:rPr>
                        <w:t>、</w:t>
                      </w:r>
                      <w:r>
                        <w:rPr>
                          <w:color w:val="000000"/>
                          <w:sz w:val="18"/>
                          <w:szCs w:val="18"/>
                          <w:lang w:eastAsia="zh-CN"/>
                        </w:rPr>
                        <w:t>2.7º</w:t>
                      </w:r>
                      <w:r>
                        <w:rPr>
                          <w:rFonts w:hint="eastAsia"/>
                          <w:color w:val="000000"/>
                          <w:sz w:val="18"/>
                          <w:szCs w:val="18"/>
                          <w:lang w:eastAsia="zh-CN"/>
                        </w:rPr>
                        <w:t>、</w:t>
                      </w:r>
                      <w:r>
                        <w:rPr>
                          <w:color w:val="000000"/>
                          <w:sz w:val="18"/>
                          <w:szCs w:val="18"/>
                          <w:lang w:eastAsia="zh-CN"/>
                        </w:rPr>
                        <w:t xml:space="preserve">3.2º </w:t>
                      </w:r>
                      <w:r>
                        <w:rPr>
                          <w:rFonts w:hint="eastAsia"/>
                          <w:color w:val="000000"/>
                          <w:sz w:val="18"/>
                          <w:szCs w:val="18"/>
                          <w:lang w:eastAsia="zh-CN"/>
                        </w:rPr>
                        <w:t>和</w:t>
                      </w:r>
                      <w:r>
                        <w:rPr>
                          <w:color w:val="000000"/>
                          <w:sz w:val="18"/>
                          <w:szCs w:val="18"/>
                          <w:lang w:eastAsia="zh-CN"/>
                        </w:rPr>
                        <w:t>4.0º</w:t>
                      </w:r>
                      <w:r w:rsidR="0078071F">
                        <w:rPr>
                          <w:color w:val="000000"/>
                          <w:sz w:val="18"/>
                          <w:szCs w:val="18"/>
                          <w:lang w:eastAsia="zh-CN"/>
                        </w:rPr>
                        <w:br/>
                      </w:r>
                      <w:r>
                        <w:rPr>
                          <w:rFonts w:hint="eastAsia"/>
                          <w:color w:val="000000"/>
                          <w:sz w:val="18"/>
                          <w:szCs w:val="18"/>
                          <w:lang w:eastAsia="zh-CN"/>
                        </w:rPr>
                        <w:t>的传播方式</w:t>
                      </w:r>
                      <w:r>
                        <w:rPr>
                          <w:color w:val="000000"/>
                          <w:sz w:val="18"/>
                          <w:szCs w:val="18"/>
                          <w:lang w:eastAsia="zh-CN"/>
                        </w:rPr>
                        <w:t>(2)</w:t>
                      </w:r>
                      <w:r>
                        <w:rPr>
                          <w:rFonts w:hint="eastAsia"/>
                          <w:color w:val="000000"/>
                          <w:sz w:val="18"/>
                          <w:szCs w:val="18"/>
                          <w:lang w:eastAsia="zh-CN"/>
                        </w:rPr>
                        <w:t>辅助等值线</w:t>
                      </w:r>
                    </w:p>
                  </w:txbxContent>
                </v:textbox>
              </v:shape>
            </w:pict>
          </mc:Fallback>
        </mc:AlternateContent>
      </w:r>
      <w:r>
        <w:rPr>
          <w:noProof/>
          <w:lang w:eastAsia="zh-CN"/>
        </w:rPr>
        <mc:AlternateContent>
          <mc:Choice Requires="wps">
            <w:drawing>
              <wp:anchor distT="0" distB="0" distL="114300" distR="114300" simplePos="0" relativeHeight="251669504" behindDoc="0" locked="0" layoutInCell="1" allowOverlap="1" wp14:anchorId="42BE3B97" wp14:editId="6819F5E7">
                <wp:simplePos x="0" y="0"/>
                <wp:positionH relativeFrom="column">
                  <wp:posOffset>4981575</wp:posOffset>
                </wp:positionH>
                <wp:positionV relativeFrom="paragraph">
                  <wp:posOffset>124460</wp:posOffset>
                </wp:positionV>
                <wp:extent cx="822325" cy="328930"/>
                <wp:effectExtent l="0" t="0" r="635" b="0"/>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2325"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E0453" w14:textId="77777777" w:rsidR="008E0F3C" w:rsidRPr="002227D0" w:rsidRDefault="008E0F3C" w:rsidP="00684E89">
                            <w:pPr>
                              <w:rPr>
                                <w:sz w:val="16"/>
                                <w:lang w:eastAsia="zh-CN"/>
                              </w:rPr>
                            </w:pPr>
                            <w:r>
                              <w:rPr>
                                <w:rFonts w:hint="eastAsia"/>
                                <w:sz w:val="16"/>
                                <w:lang w:eastAsia="zh-CN"/>
                              </w:rPr>
                              <w:t>辅助等值线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BE3B97" id="Text Box 460" o:spid="_x0000_s1037" type="#_x0000_t202" style="position:absolute;left:0;text-align:left;margin-left:392.25pt;margin-top:9.8pt;width:64.75pt;height:2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" stroked="f">
                <v:path arrowok="t"/>
                <v:textbox>
                  <w:txbxContent>
                    <w:p w14:paraId="54BE0453" w14:textId="77777777" w:rsidR="008E0F3C" w:rsidRPr="002227D0" w:rsidRDefault="008E0F3C" w:rsidP="00684E89">
                      <w:pPr>
                        <w:rPr>
                          <w:sz w:val="16"/>
                          <w:lang w:eastAsia="zh-CN"/>
                        </w:rPr>
                      </w:pPr>
                      <w:r>
                        <w:rPr>
                          <w:rFonts w:hint="eastAsia"/>
                          <w:sz w:val="16"/>
                          <w:lang w:eastAsia="zh-CN"/>
                        </w:rPr>
                        <w:t>辅助等值线</w:t>
                      </w:r>
                    </w:p>
                  </w:txbxContent>
                </v:textbox>
              </v:shape>
            </w:pict>
          </mc:Fallback>
        </mc:AlternateContent>
      </w:r>
      <w:r w:rsidRPr="00BF7A83">
        <w:rPr>
          <w:noProof/>
          <w:lang w:eastAsia="zh-CN"/>
        </w:rPr>
        <w:drawing>
          <wp:inline distT="0" distB="0" distL="0" distR="0" wp14:anchorId="67776FDD" wp14:editId="6C0B4D85">
            <wp:extent cx="5404115" cy="510541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M.1448-04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4115" cy="5105410"/>
                    </a:xfrm>
                    <a:prstGeom prst="rect">
                      <a:avLst/>
                    </a:prstGeom>
                  </pic:spPr>
                </pic:pic>
              </a:graphicData>
            </a:graphic>
          </wp:inline>
        </w:drawing>
      </w:r>
    </w:p>
    <w:p w14:paraId="755D4B3E" w14:textId="77777777" w:rsidR="00684E89" w:rsidRPr="00257197" w:rsidRDefault="00684E89" w:rsidP="00684E89">
      <w:pPr>
        <w:pStyle w:val="Heading1"/>
        <w:rPr>
          <w:szCs w:val="24"/>
          <w:lang w:eastAsia="zh-CN"/>
        </w:rPr>
      </w:pPr>
      <w:r w:rsidRPr="00257197">
        <w:rPr>
          <w:szCs w:val="24"/>
          <w:lang w:eastAsia="zh-CN"/>
        </w:rPr>
        <w:t>2</w:t>
      </w:r>
      <w:r w:rsidRPr="00257197">
        <w:rPr>
          <w:szCs w:val="24"/>
          <w:lang w:eastAsia="zh-CN"/>
        </w:rPr>
        <w:tab/>
      </w:r>
      <w:r w:rsidRPr="00257197">
        <w:rPr>
          <w:rFonts w:hint="eastAsia"/>
          <w:szCs w:val="24"/>
          <w:lang w:eastAsia="zh-CN"/>
        </w:rPr>
        <w:t>确定相对于地面电台的地球站协调区</w:t>
      </w:r>
    </w:p>
    <w:p w14:paraId="171C6DA1" w14:textId="77777777" w:rsidR="00684E89" w:rsidRPr="00257197" w:rsidRDefault="00684E89" w:rsidP="00684E89">
      <w:pPr>
        <w:ind w:firstLine="488"/>
        <w:rPr>
          <w:szCs w:val="24"/>
          <w:lang w:eastAsia="zh-CN"/>
        </w:rPr>
      </w:pPr>
      <w:r w:rsidRPr="00257197">
        <w:rPr>
          <w:rFonts w:hint="eastAsia"/>
          <w:szCs w:val="24"/>
          <w:lang w:eastAsia="zh-CN"/>
        </w:rPr>
        <w:t>本节描述了在地球站与地面电台共用频段的情况下确定协调区的程序。它包括配合对地静止轨道或非对地静止轨道上的空间电台运转的地球站的情况，并分为如下小节进行描述。</w:t>
      </w:r>
    </w:p>
    <w:p w14:paraId="46198065" w14:textId="77777777" w:rsidR="008C398F" w:rsidRDefault="008C398F">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14:paraId="38A686BD" w14:textId="7C0E27CB" w:rsidR="00684E89" w:rsidRPr="00257197" w:rsidRDefault="00684E89" w:rsidP="00684E89">
      <w:pPr>
        <w:ind w:firstLineChars="200" w:firstLine="496"/>
        <w:rPr>
          <w:szCs w:val="24"/>
          <w:lang w:val="en-US" w:eastAsia="zh-CN"/>
        </w:rPr>
      </w:pPr>
      <w:r w:rsidRPr="00257197">
        <w:rPr>
          <w:rFonts w:hint="eastAsia"/>
          <w:szCs w:val="24"/>
          <w:lang w:eastAsia="zh-CN"/>
        </w:rPr>
        <w:lastRenderedPageBreak/>
        <w:t>对配合非对地静止轨道上的空间电台运转的地球站而言，应考虑地球站水平方向天线增益的潜在时变性。</w:t>
      </w:r>
    </w:p>
    <w:p w14:paraId="7CD9C031" w14:textId="77777777" w:rsidR="00684E89" w:rsidRPr="00257197" w:rsidRDefault="00684E89" w:rsidP="00684E89">
      <w:pPr>
        <w:pStyle w:val="Heading2"/>
        <w:rPr>
          <w:szCs w:val="24"/>
          <w:lang w:eastAsia="zh-CN"/>
        </w:rPr>
      </w:pPr>
      <w:r w:rsidRPr="00257197">
        <w:rPr>
          <w:szCs w:val="24"/>
          <w:lang w:eastAsia="zh-CN"/>
        </w:rPr>
        <w:t>2.1</w:t>
      </w:r>
      <w:r w:rsidRPr="00257197">
        <w:rPr>
          <w:szCs w:val="24"/>
          <w:lang w:eastAsia="zh-CN"/>
        </w:rPr>
        <w:tab/>
      </w:r>
      <w:r w:rsidRPr="00257197">
        <w:rPr>
          <w:rFonts w:hint="eastAsia"/>
          <w:szCs w:val="24"/>
          <w:lang w:eastAsia="zh-CN"/>
        </w:rPr>
        <w:t>配合对地静止空间电台运转的地球站</w:t>
      </w:r>
    </w:p>
    <w:p w14:paraId="48AF1A2D" w14:textId="77777777" w:rsidR="00684E89" w:rsidRPr="00257197" w:rsidRDefault="00684E89" w:rsidP="00684E89">
      <w:pPr>
        <w:ind w:firstLineChars="200" w:firstLine="496"/>
        <w:rPr>
          <w:szCs w:val="24"/>
          <w:lang w:eastAsia="zh-CN"/>
        </w:rPr>
      </w:pPr>
      <w:r w:rsidRPr="00257197">
        <w:rPr>
          <w:rFonts w:hint="eastAsia"/>
          <w:szCs w:val="24"/>
          <w:lang w:eastAsia="zh-CN"/>
        </w:rPr>
        <w:t>对于配合对地静止空间电台运转的地球站而言，水平方向的</w:t>
      </w:r>
      <w:r w:rsidRPr="00257197">
        <w:rPr>
          <w:i/>
          <w:iCs/>
          <w:szCs w:val="24"/>
          <w:lang w:eastAsia="zh-CN"/>
        </w:rPr>
        <w:t>G</w:t>
      </w:r>
      <w:r w:rsidRPr="00257197">
        <w:rPr>
          <w:i/>
          <w:iCs/>
          <w:szCs w:val="24"/>
          <w:vertAlign w:val="subscript"/>
          <w:lang w:eastAsia="zh-CN"/>
        </w:rPr>
        <w:t>t</w:t>
      </w:r>
      <w:r w:rsidRPr="00257197">
        <w:rPr>
          <w:rFonts w:hint="eastAsia"/>
          <w:szCs w:val="24"/>
          <w:lang w:eastAsia="zh-CN"/>
        </w:rPr>
        <w:t>与</w:t>
      </w:r>
      <w:r w:rsidRPr="00257197">
        <w:rPr>
          <w:i/>
          <w:iCs/>
          <w:szCs w:val="24"/>
          <w:lang w:eastAsia="zh-CN"/>
        </w:rPr>
        <w:t>G</w:t>
      </w:r>
      <w:r w:rsidRPr="00257197">
        <w:rPr>
          <w:i/>
          <w:iCs/>
          <w:szCs w:val="24"/>
          <w:vertAlign w:val="subscript"/>
          <w:lang w:eastAsia="zh-CN"/>
        </w:rPr>
        <w:t>r</w:t>
      </w:r>
      <w:r w:rsidRPr="00257197">
        <w:rPr>
          <w:rFonts w:hint="eastAsia"/>
          <w:szCs w:val="24"/>
          <w:lang w:eastAsia="zh-CN"/>
        </w:rPr>
        <w:t>的值被认为是持久不变的。与</w:t>
      </w:r>
      <w:r>
        <w:rPr>
          <w:rFonts w:hint="eastAsia"/>
          <w:szCs w:val="24"/>
          <w:lang w:eastAsia="zh-CN"/>
        </w:rPr>
        <w:t>方程</w:t>
      </w:r>
      <w:r w:rsidRPr="00257197">
        <w:rPr>
          <w:szCs w:val="24"/>
          <w:lang w:eastAsia="zh-CN"/>
        </w:rPr>
        <w:t>(1)</w:t>
      </w:r>
      <w:r w:rsidRPr="00257197">
        <w:rPr>
          <w:rFonts w:hint="eastAsia"/>
          <w:szCs w:val="24"/>
          <w:lang w:eastAsia="zh-CN"/>
        </w:rPr>
        <w:t>中的</w:t>
      </w:r>
      <w:r w:rsidRPr="00257197">
        <w:rPr>
          <w:i/>
          <w:iCs/>
          <w:szCs w:val="24"/>
          <w:lang w:eastAsia="zh-CN"/>
        </w:rPr>
        <w:t>L</w:t>
      </w:r>
      <w:r w:rsidRPr="00257197">
        <w:rPr>
          <w:i/>
          <w:iCs/>
          <w:szCs w:val="24"/>
          <w:vertAlign w:val="subscript"/>
          <w:lang w:eastAsia="zh-CN"/>
        </w:rPr>
        <w:t>b</w:t>
      </w:r>
      <w:r w:rsidRPr="00257197">
        <w:rPr>
          <w:rFonts w:hint="eastAsia"/>
          <w:szCs w:val="24"/>
          <w:lang w:eastAsia="zh-CN"/>
        </w:rPr>
        <w:t>相关的时间百分数与和</w:t>
      </w:r>
      <w:r w:rsidRPr="00257197">
        <w:rPr>
          <w:i/>
          <w:iCs/>
          <w:szCs w:val="24"/>
          <w:lang w:eastAsia="zh-CN"/>
        </w:rPr>
        <w:t>P</w:t>
      </w:r>
      <w:r w:rsidRPr="00257197">
        <w:rPr>
          <w:i/>
          <w:iCs/>
          <w:szCs w:val="24"/>
          <w:vertAlign w:val="subscript"/>
          <w:lang w:eastAsia="zh-CN"/>
        </w:rPr>
        <w:t>r</w:t>
      </w:r>
      <w:r w:rsidRPr="00257197">
        <w:rPr>
          <w:szCs w:val="24"/>
          <w:lang w:eastAsia="zh-CN"/>
        </w:rPr>
        <w:t>(</w:t>
      </w:r>
      <w:r w:rsidRPr="00257197">
        <w:rPr>
          <w:i/>
          <w:iCs/>
          <w:szCs w:val="24"/>
          <w:lang w:eastAsia="zh-CN"/>
        </w:rPr>
        <w:t>p</w:t>
      </w:r>
      <w:r w:rsidRPr="00257197">
        <w:rPr>
          <w:szCs w:val="24"/>
          <w:lang w:eastAsia="zh-CN"/>
        </w:rPr>
        <w:t>)</w:t>
      </w:r>
      <w:r w:rsidRPr="00257197">
        <w:rPr>
          <w:rFonts w:hint="eastAsia"/>
          <w:szCs w:val="24"/>
          <w:lang w:eastAsia="zh-CN"/>
        </w:rPr>
        <w:t>相关的时间百分数</w:t>
      </w:r>
      <w:r w:rsidRPr="00257197">
        <w:rPr>
          <w:i/>
          <w:iCs/>
          <w:szCs w:val="24"/>
          <w:lang w:eastAsia="zh-CN"/>
        </w:rPr>
        <w:t>p</w:t>
      </w:r>
      <w:r w:rsidRPr="00257197">
        <w:rPr>
          <w:rFonts w:hint="eastAsia"/>
          <w:szCs w:val="24"/>
          <w:lang w:eastAsia="zh-CN"/>
        </w:rPr>
        <w:t>相同。在确定配合对地静止空间电台运转的地球站以及地面系统之间的协调区时，任何方位上的协调距离都是传播模式</w:t>
      </w:r>
      <w:r w:rsidRPr="00257197">
        <w:rPr>
          <w:szCs w:val="24"/>
          <w:lang w:eastAsia="zh-CN"/>
        </w:rPr>
        <w:t>(1)</w:t>
      </w:r>
      <w:r w:rsidRPr="00257197">
        <w:rPr>
          <w:rFonts w:hint="eastAsia"/>
          <w:szCs w:val="24"/>
          <w:lang w:eastAsia="zh-CN"/>
        </w:rPr>
        <w:t>及传播模式</w:t>
      </w:r>
      <w:r w:rsidRPr="00257197">
        <w:rPr>
          <w:szCs w:val="24"/>
          <w:lang w:eastAsia="zh-CN"/>
        </w:rPr>
        <w:t>(2)</w:t>
      </w:r>
      <w:r w:rsidRPr="00257197">
        <w:rPr>
          <w:rFonts w:hint="eastAsia"/>
          <w:szCs w:val="24"/>
          <w:lang w:eastAsia="zh-CN"/>
        </w:rPr>
        <w:t>所需距离中较大的一个。分别采用第</w:t>
      </w:r>
      <w:r w:rsidRPr="00257197">
        <w:rPr>
          <w:szCs w:val="24"/>
          <w:lang w:eastAsia="zh-CN"/>
        </w:rPr>
        <w:t>2.1.1</w:t>
      </w:r>
      <w:r w:rsidRPr="00257197">
        <w:rPr>
          <w:rFonts w:hint="eastAsia"/>
          <w:szCs w:val="24"/>
          <w:lang w:eastAsia="zh-CN"/>
        </w:rPr>
        <w:t>及第</w:t>
      </w:r>
      <w:r w:rsidRPr="00257197">
        <w:rPr>
          <w:szCs w:val="24"/>
          <w:lang w:eastAsia="zh-CN"/>
        </w:rPr>
        <w:t>2.1.2</w:t>
      </w:r>
      <w:r w:rsidRPr="00257197">
        <w:rPr>
          <w:rFonts w:hint="eastAsia"/>
          <w:szCs w:val="24"/>
          <w:lang w:eastAsia="zh-CN"/>
        </w:rPr>
        <w:t>节中所描述的程序确定传播模式</w:t>
      </w:r>
      <w:r w:rsidRPr="00257197">
        <w:rPr>
          <w:szCs w:val="24"/>
          <w:lang w:eastAsia="zh-CN"/>
        </w:rPr>
        <w:t>(1)</w:t>
      </w:r>
      <w:r w:rsidRPr="00257197">
        <w:rPr>
          <w:rFonts w:hint="eastAsia"/>
          <w:szCs w:val="24"/>
          <w:lang w:eastAsia="zh-CN"/>
        </w:rPr>
        <w:t>及传播模式</w:t>
      </w:r>
      <w:r w:rsidRPr="00257197">
        <w:rPr>
          <w:szCs w:val="24"/>
          <w:lang w:eastAsia="zh-CN"/>
        </w:rPr>
        <w:t>(2)</w:t>
      </w:r>
      <w:r w:rsidRPr="00257197">
        <w:rPr>
          <w:rFonts w:hint="eastAsia"/>
          <w:szCs w:val="24"/>
          <w:lang w:eastAsia="zh-CN"/>
        </w:rPr>
        <w:t>的所需距离，但此前需考虑下列有关位置保持的讨论。</w:t>
      </w:r>
    </w:p>
    <w:p w14:paraId="008C0C4A" w14:textId="77777777" w:rsidR="00684E89" w:rsidRPr="00257197" w:rsidRDefault="00684E89" w:rsidP="00684E89">
      <w:pPr>
        <w:ind w:firstLineChars="200" w:firstLine="496"/>
        <w:jc w:val="left"/>
        <w:rPr>
          <w:szCs w:val="24"/>
          <w:lang w:eastAsia="zh-CN"/>
        </w:rPr>
      </w:pPr>
      <w:r w:rsidRPr="00257197">
        <w:rPr>
          <w:rFonts w:hint="eastAsia"/>
          <w:szCs w:val="24"/>
          <w:lang w:eastAsia="zh-CN"/>
        </w:rPr>
        <w:t>当对地静止空间电台北</w:t>
      </w:r>
      <w:r w:rsidRPr="00257197">
        <w:rPr>
          <w:szCs w:val="24"/>
          <w:lang w:eastAsia="zh-CN"/>
        </w:rPr>
        <w:t>/</w:t>
      </w:r>
      <w:r w:rsidRPr="00257197">
        <w:rPr>
          <w:rFonts w:hint="eastAsia"/>
          <w:szCs w:val="24"/>
          <w:lang w:eastAsia="zh-CN"/>
        </w:rPr>
        <w:t>南方向位置保持的要求较松时，空间电台轨道变得倾斜，倾斜度随时间推移而逐渐增大。</w:t>
      </w:r>
      <w:r w:rsidRPr="00392791">
        <w:rPr>
          <w:rFonts w:hint="eastAsia"/>
          <w:szCs w:val="24"/>
          <w:lang w:eastAsia="zh-CN"/>
        </w:rPr>
        <w:t>从地球上看，空间站的位置在每个</w:t>
      </w:r>
      <w:r w:rsidRPr="00392791">
        <w:rPr>
          <w:rFonts w:hint="eastAsia"/>
          <w:szCs w:val="24"/>
          <w:lang w:eastAsia="zh-CN"/>
        </w:rPr>
        <w:t>24</w:t>
      </w:r>
      <w:r w:rsidRPr="00392791">
        <w:rPr>
          <w:rFonts w:hint="eastAsia"/>
          <w:szCs w:val="24"/>
          <w:lang w:eastAsia="zh-CN"/>
        </w:rPr>
        <w:t>小时内跟踪到八个数字。</w:t>
      </w:r>
      <w:r w:rsidRPr="00257197">
        <w:rPr>
          <w:rFonts w:hint="eastAsia"/>
          <w:szCs w:val="24"/>
          <w:lang w:eastAsia="zh-CN"/>
        </w:rPr>
        <w:t>空间电台这种从正常位置所发生的运动要求对地球站天线波束水平仰角进行相应的微调。因此，为避免考虑水平方向天线增益的时变，在从地球站可见到空间电台时的最小仰角和相关方位角的情况下，确定了配合轻度倾斜的对地静止轨道上的空间电台运转的地球站的协调区</w:t>
      </w:r>
      <w:r>
        <w:rPr>
          <w:rFonts w:hint="eastAsia"/>
          <w:szCs w:val="24"/>
          <w:lang w:eastAsia="zh-CN"/>
        </w:rPr>
        <w:t>（</w:t>
      </w:r>
      <w:r w:rsidRPr="00257197">
        <w:rPr>
          <w:rFonts w:hint="eastAsia"/>
          <w:szCs w:val="24"/>
          <w:lang w:eastAsia="zh-CN"/>
        </w:rPr>
        <w:t>见附件</w:t>
      </w:r>
      <w:r w:rsidRPr="00257197">
        <w:rPr>
          <w:rFonts w:hint="eastAsia"/>
          <w:szCs w:val="24"/>
          <w:lang w:eastAsia="zh-CN"/>
        </w:rPr>
        <w:t>1</w:t>
      </w:r>
      <w:r w:rsidRPr="00257197">
        <w:rPr>
          <w:rFonts w:hint="eastAsia"/>
          <w:szCs w:val="24"/>
          <w:lang w:eastAsia="zh-CN"/>
        </w:rPr>
        <w:t>后附资料</w:t>
      </w:r>
      <w:r w:rsidRPr="00257197">
        <w:rPr>
          <w:szCs w:val="24"/>
          <w:lang w:eastAsia="zh-CN"/>
        </w:rPr>
        <w:t>3</w:t>
      </w:r>
      <w:r>
        <w:rPr>
          <w:rFonts w:hint="eastAsia"/>
          <w:szCs w:val="24"/>
          <w:lang w:eastAsia="zh-CN"/>
        </w:rPr>
        <w:t>）</w:t>
      </w:r>
      <w:r w:rsidRPr="00257197">
        <w:rPr>
          <w:rFonts w:hint="eastAsia"/>
          <w:szCs w:val="24"/>
          <w:lang w:eastAsia="zh-CN"/>
        </w:rPr>
        <w:t>。</w:t>
      </w:r>
    </w:p>
    <w:p w14:paraId="17C0217E" w14:textId="77777777" w:rsidR="00684E89" w:rsidRPr="00257197" w:rsidRDefault="00684E89" w:rsidP="0078071F">
      <w:pPr>
        <w:ind w:firstLineChars="200" w:firstLine="496"/>
        <w:jc w:val="left"/>
        <w:rPr>
          <w:szCs w:val="24"/>
          <w:lang w:eastAsia="zh-CN"/>
        </w:rPr>
      </w:pPr>
      <w:r w:rsidRPr="0078071F">
        <w:rPr>
          <w:szCs w:val="24"/>
          <w:lang w:eastAsia="zh-CN"/>
        </w:rPr>
        <w:t>在地球站用于向略微倾斜轨道上的多个空间电台发射时</w:t>
      </w:r>
      <w:r w:rsidRPr="00257197">
        <w:rPr>
          <w:rFonts w:hAnsi="SimSun"/>
          <w:szCs w:val="24"/>
          <w:lang w:eastAsia="zh-CN"/>
        </w:rPr>
        <w:t>，天线主波束轴的所有可能指向都需要考虑。但在确定协调区时</w:t>
      </w:r>
      <w:r w:rsidRPr="00257197">
        <w:rPr>
          <w:rStyle w:val="FootnoteReference"/>
          <w:szCs w:val="24"/>
        </w:rPr>
        <w:footnoteReference w:id="9"/>
      </w:r>
      <w:r w:rsidRPr="00257197">
        <w:rPr>
          <w:rFonts w:hAnsi="SimSun"/>
          <w:szCs w:val="24"/>
          <w:lang w:eastAsia="zh-CN"/>
        </w:rPr>
        <w:t>，</w:t>
      </w:r>
      <w:r w:rsidRPr="00257197">
        <w:rPr>
          <w:rFonts w:hAnsi="SimSun" w:hint="eastAsia"/>
          <w:szCs w:val="24"/>
          <w:lang w:eastAsia="zh-CN"/>
        </w:rPr>
        <w:t>根据对地静止弧要研究的段落上所有可能位置上的空间电台的星下点经纬度的最大偏移，</w:t>
      </w:r>
      <w:r w:rsidRPr="00257197">
        <w:rPr>
          <w:rFonts w:hAnsi="SimSun"/>
          <w:szCs w:val="24"/>
          <w:lang w:eastAsia="zh-CN"/>
        </w:rPr>
        <w:t>只</w:t>
      </w:r>
      <w:r w:rsidRPr="00257197">
        <w:rPr>
          <w:rFonts w:hAnsi="SimSun" w:hint="eastAsia"/>
          <w:szCs w:val="24"/>
          <w:lang w:eastAsia="zh-CN"/>
        </w:rPr>
        <w:t>需要考虑边界包络。用于确定最小偏轴角</w:t>
      </w:r>
      <w:r>
        <w:rPr>
          <w:rFonts w:hAnsi="SimSun" w:hint="eastAsia"/>
          <w:szCs w:val="24"/>
          <w:lang w:eastAsia="zh-CN"/>
        </w:rPr>
        <w:t>（</w:t>
      </w:r>
      <w:r w:rsidRPr="00257197">
        <w:rPr>
          <w:rFonts w:hAnsi="SimSun" w:hint="eastAsia"/>
          <w:szCs w:val="24"/>
          <w:lang w:eastAsia="zh-CN"/>
        </w:rPr>
        <w:t>即主波束轴与水平方向夹角的最小值</w:t>
      </w:r>
      <w:r>
        <w:rPr>
          <w:rFonts w:hAnsi="SimSun" w:hint="eastAsia"/>
          <w:szCs w:val="24"/>
          <w:lang w:eastAsia="zh-CN"/>
        </w:rPr>
        <w:t>）</w:t>
      </w:r>
      <w:r w:rsidRPr="00257197">
        <w:rPr>
          <w:rFonts w:hAnsi="SimSun" w:hint="eastAsia"/>
          <w:szCs w:val="24"/>
          <w:lang w:eastAsia="zh-CN"/>
        </w:rPr>
        <w:t>的边界曲线是以空间电台寿命期内可允许的最大轨道倾斜为基础的。</w:t>
      </w:r>
      <w:r w:rsidRPr="00257197">
        <w:rPr>
          <w:rFonts w:hint="eastAsia"/>
          <w:szCs w:val="24"/>
          <w:lang w:eastAsia="zh-CN"/>
        </w:rPr>
        <w:t>采用边界包络简化了最小偏轴角的计算，而且也不需要空间电台在对地静止弧上的具体位置数值，特别是由于这些具体值无法事先全部知晓，其中一些位置可能需要在事后重新调整。</w:t>
      </w:r>
    </w:p>
    <w:p w14:paraId="40D19180" w14:textId="77777777" w:rsidR="00684E89" w:rsidRPr="00257197" w:rsidRDefault="00684E89" w:rsidP="00684E89">
      <w:pPr>
        <w:pStyle w:val="Heading3"/>
        <w:spacing w:before="181"/>
        <w:rPr>
          <w:szCs w:val="24"/>
          <w:lang w:eastAsia="zh-CN"/>
        </w:rPr>
      </w:pPr>
      <w:r w:rsidRPr="00257197">
        <w:rPr>
          <w:szCs w:val="24"/>
          <w:lang w:eastAsia="zh-CN"/>
        </w:rPr>
        <w:t>2.1.1</w:t>
      </w:r>
      <w:r w:rsidRPr="00257197">
        <w:rPr>
          <w:szCs w:val="24"/>
          <w:lang w:eastAsia="zh-CN"/>
        </w:rPr>
        <w:tab/>
      </w:r>
      <w:r w:rsidRPr="00257197">
        <w:rPr>
          <w:rFonts w:hint="eastAsia"/>
          <w:szCs w:val="24"/>
          <w:lang w:eastAsia="zh-CN"/>
        </w:rPr>
        <w:t>确定协调地球站传播模式</w:t>
      </w:r>
      <w:r w:rsidRPr="00257197">
        <w:rPr>
          <w:szCs w:val="24"/>
          <w:lang w:eastAsia="zh-CN"/>
        </w:rPr>
        <w:t>(1)</w:t>
      </w:r>
      <w:r w:rsidRPr="00257197">
        <w:rPr>
          <w:rFonts w:hint="eastAsia"/>
          <w:szCs w:val="24"/>
          <w:lang w:eastAsia="zh-CN"/>
        </w:rPr>
        <w:t>等值线</w:t>
      </w:r>
    </w:p>
    <w:p w14:paraId="42C7BFB7" w14:textId="77777777" w:rsidR="00684E89" w:rsidRPr="00257197" w:rsidRDefault="00684E89" w:rsidP="00684E89">
      <w:pPr>
        <w:ind w:firstLineChars="200" w:firstLine="496"/>
        <w:rPr>
          <w:szCs w:val="24"/>
          <w:lang w:eastAsia="zh-CN"/>
        </w:rPr>
      </w:pPr>
      <w:r w:rsidRPr="00257197">
        <w:rPr>
          <w:rFonts w:hint="eastAsia"/>
          <w:szCs w:val="24"/>
          <w:lang w:eastAsia="zh-CN"/>
        </w:rPr>
        <w:t>传播模式</w:t>
      </w:r>
      <w:r w:rsidRPr="00257197">
        <w:rPr>
          <w:szCs w:val="24"/>
          <w:lang w:eastAsia="zh-CN"/>
        </w:rPr>
        <w:t>(1)</w:t>
      </w:r>
      <w:r w:rsidRPr="00257197">
        <w:rPr>
          <w:rFonts w:hint="eastAsia"/>
          <w:szCs w:val="24"/>
          <w:lang w:eastAsia="zh-CN"/>
        </w:rPr>
        <w:t>等值线的确定以大圆传播机理为基础，并且从干扰路径来看，假定所有的地球站都指向协调地球站所在的位置。传播模式</w:t>
      </w:r>
      <w:r w:rsidRPr="00257197">
        <w:rPr>
          <w:szCs w:val="24"/>
          <w:lang w:eastAsia="zh-CN"/>
        </w:rPr>
        <w:t>(1)</w:t>
      </w:r>
      <w:r w:rsidRPr="00257197">
        <w:rPr>
          <w:rFonts w:hint="eastAsia"/>
          <w:szCs w:val="24"/>
          <w:lang w:eastAsia="zh-CN"/>
        </w:rPr>
        <w:t>在每个地球方位上的所需距离是将造成与第</w:t>
      </w:r>
      <w:r w:rsidRPr="00257197">
        <w:rPr>
          <w:szCs w:val="24"/>
          <w:lang w:eastAsia="zh-CN"/>
        </w:rPr>
        <w:t>1.3</w:t>
      </w:r>
      <w:r w:rsidRPr="00257197">
        <w:rPr>
          <w:rFonts w:hint="eastAsia"/>
          <w:szCs w:val="24"/>
          <w:lang w:eastAsia="zh-CN"/>
        </w:rPr>
        <w:t>节中所定义的最小所需损耗</w:t>
      </w:r>
      <w:r w:rsidRPr="0085431B">
        <w:rPr>
          <w:i/>
          <w:iCs/>
          <w:lang w:val="en-GB" w:eastAsia="zh-CN"/>
        </w:rPr>
        <w:t>L</w:t>
      </w:r>
      <w:r w:rsidRPr="0085431B">
        <w:rPr>
          <w:i/>
          <w:iCs/>
          <w:vertAlign w:val="subscript"/>
          <w:lang w:val="en-GB" w:eastAsia="zh-CN"/>
        </w:rPr>
        <w:t>b</w:t>
      </w:r>
      <w:r w:rsidRPr="0085431B">
        <w:rPr>
          <w:lang w:val="en-GB" w:eastAsia="zh-CN"/>
        </w:rPr>
        <w:t>(</w:t>
      </w:r>
      <w:r w:rsidRPr="0085431B">
        <w:rPr>
          <w:i/>
          <w:iCs/>
          <w:lang w:val="en-GB" w:eastAsia="zh-CN"/>
        </w:rPr>
        <w:t>p</w:t>
      </w:r>
      <w:r w:rsidRPr="0085431B">
        <w:rPr>
          <w:lang w:val="en-GB" w:eastAsia="zh-CN"/>
        </w:rPr>
        <w:t>) (dB)</w:t>
      </w:r>
      <w:r w:rsidRPr="00257197">
        <w:rPr>
          <w:rFonts w:hint="eastAsia"/>
          <w:szCs w:val="24"/>
          <w:lang w:eastAsia="zh-CN"/>
        </w:rPr>
        <w:t>相等的传播模式</w:t>
      </w:r>
      <w:r w:rsidRPr="00257197">
        <w:rPr>
          <w:szCs w:val="24"/>
          <w:lang w:eastAsia="zh-CN"/>
        </w:rPr>
        <w:t>(1)</w:t>
      </w:r>
      <w:r w:rsidRPr="00257197">
        <w:rPr>
          <w:rFonts w:hint="eastAsia"/>
          <w:szCs w:val="24"/>
          <w:lang w:eastAsia="zh-CN"/>
        </w:rPr>
        <w:t>预测路径损失值的距离。</w:t>
      </w:r>
    </w:p>
    <w:p w14:paraId="0412BA55" w14:textId="77777777" w:rsidR="00684E89" w:rsidRPr="00257197" w:rsidRDefault="00684E89" w:rsidP="00684E89">
      <w:pPr>
        <w:pStyle w:val="Equation1"/>
        <w:rPr>
          <w:szCs w:val="24"/>
        </w:rPr>
      </w:pPr>
      <w:r w:rsidRPr="0085431B">
        <w:rPr>
          <w:lang w:val="en-GB" w:eastAsia="zh-CN"/>
        </w:rPr>
        <w:tab/>
      </w:r>
      <w:r w:rsidRPr="0085431B">
        <w:rPr>
          <w:lang w:val="en-GB" w:eastAsia="zh-CN"/>
        </w:rPr>
        <w:tab/>
      </w:r>
      <w:r w:rsidRPr="00E124E6">
        <w:rPr>
          <w:i/>
          <w:iCs/>
        </w:rPr>
        <w:t>L</w:t>
      </w:r>
      <w:r w:rsidRPr="00E124E6">
        <w:rPr>
          <w:i/>
          <w:iCs/>
          <w:vertAlign w:val="subscript"/>
        </w:rPr>
        <w:t>b</w:t>
      </w:r>
      <w:r w:rsidRPr="00E124E6">
        <w:t>(</w:t>
      </w:r>
      <w:r w:rsidRPr="00E124E6">
        <w:rPr>
          <w:i/>
          <w:iCs/>
        </w:rPr>
        <w:t>p</w:t>
      </w:r>
      <w:r w:rsidRPr="00E124E6">
        <w:rPr>
          <w:position w:val="-4"/>
          <w:sz w:val="8"/>
          <w:szCs w:val="8"/>
        </w:rPr>
        <w:t> </w:t>
      </w:r>
      <w:r w:rsidRPr="00E124E6">
        <w:t xml:space="preserve">) = </w:t>
      </w:r>
      <w:r w:rsidRPr="00E124E6">
        <w:rPr>
          <w:i/>
          <w:iCs/>
        </w:rPr>
        <w:t>P</w:t>
      </w:r>
      <w:r w:rsidRPr="00E124E6">
        <w:rPr>
          <w:i/>
          <w:iCs/>
          <w:vertAlign w:val="subscript"/>
        </w:rPr>
        <w:t>t</w:t>
      </w:r>
      <w:r w:rsidRPr="00E124E6">
        <w:t xml:space="preserve"> + </w:t>
      </w:r>
      <w:r w:rsidRPr="00E124E6">
        <w:rPr>
          <w:i/>
          <w:iCs/>
        </w:rPr>
        <w:t>G</w:t>
      </w:r>
      <w:r w:rsidRPr="00E124E6">
        <w:rPr>
          <w:i/>
          <w:iCs/>
          <w:vertAlign w:val="subscript"/>
        </w:rPr>
        <w:t>e</w:t>
      </w:r>
      <w:r w:rsidRPr="00E124E6">
        <w:t xml:space="preserve"> + </w:t>
      </w:r>
      <w:r w:rsidRPr="00E124E6">
        <w:rPr>
          <w:i/>
          <w:iCs/>
        </w:rPr>
        <w:t>G</w:t>
      </w:r>
      <w:r w:rsidRPr="00E124E6">
        <w:rPr>
          <w:i/>
          <w:iCs/>
          <w:vertAlign w:val="subscript"/>
        </w:rPr>
        <w:t>x</w:t>
      </w:r>
      <w:r w:rsidRPr="00E124E6">
        <w:t xml:space="preserve"> – </w:t>
      </w:r>
      <w:r w:rsidRPr="00E124E6">
        <w:rPr>
          <w:i/>
          <w:iCs/>
        </w:rPr>
        <w:t>P</w:t>
      </w:r>
      <w:r w:rsidRPr="00E124E6">
        <w:rPr>
          <w:i/>
          <w:iCs/>
          <w:vertAlign w:val="subscript"/>
        </w:rPr>
        <w:t>r</w:t>
      </w:r>
      <w:r w:rsidRPr="00E124E6">
        <w:t>(</w:t>
      </w:r>
      <w:r w:rsidRPr="00E124E6">
        <w:rPr>
          <w:i/>
          <w:iCs/>
        </w:rPr>
        <w:t>p</w:t>
      </w:r>
      <w:r w:rsidRPr="00E124E6">
        <w:rPr>
          <w:position w:val="-4"/>
          <w:sz w:val="8"/>
          <w:szCs w:val="8"/>
        </w:rPr>
        <w:t> </w:t>
      </w:r>
      <w:r w:rsidRPr="00E124E6">
        <w:t>)                    dB</w:t>
      </w:r>
      <w:r w:rsidRPr="00E124E6">
        <w:tab/>
      </w:r>
      <w:r w:rsidRPr="00257197">
        <w:rPr>
          <w:szCs w:val="24"/>
        </w:rPr>
        <w:t>(4)</w:t>
      </w:r>
    </w:p>
    <w:p w14:paraId="5D83031A" w14:textId="77777777" w:rsidR="00684E89" w:rsidRPr="00257197" w:rsidRDefault="00684E89" w:rsidP="00684E89">
      <w:pPr>
        <w:rPr>
          <w:szCs w:val="24"/>
          <w:lang w:eastAsia="zh-CN"/>
        </w:rPr>
      </w:pPr>
      <w:r w:rsidRPr="00257197">
        <w:rPr>
          <w:rFonts w:hint="eastAsia"/>
          <w:szCs w:val="24"/>
          <w:lang w:eastAsia="zh-CN"/>
        </w:rPr>
        <w:t>其中：</w:t>
      </w:r>
    </w:p>
    <w:p w14:paraId="061AED71" w14:textId="77777777" w:rsidR="00684E89" w:rsidRPr="00257197" w:rsidRDefault="00684E89" w:rsidP="0078071F">
      <w:pPr>
        <w:pStyle w:val="Equationlegend"/>
        <w:rPr>
          <w:lang w:eastAsia="zh-CN"/>
        </w:rPr>
      </w:pPr>
      <w:r w:rsidRPr="00257197">
        <w:rPr>
          <w:i/>
          <w:iCs/>
          <w:lang w:eastAsia="zh-CN"/>
        </w:rPr>
        <w:tab/>
        <w:t>P</w:t>
      </w:r>
      <w:r w:rsidRPr="00257197">
        <w:rPr>
          <w:i/>
          <w:iCs/>
          <w:vertAlign w:val="subscript"/>
          <w:lang w:eastAsia="zh-CN"/>
        </w:rPr>
        <w:t>t</w:t>
      </w:r>
      <w:r w:rsidRPr="00257197">
        <w:rPr>
          <w:rFonts w:hint="eastAsia"/>
          <w:lang w:eastAsia="zh-CN"/>
        </w:rPr>
        <w:t>及</w:t>
      </w:r>
      <w:r w:rsidRPr="00257197">
        <w:rPr>
          <w:i/>
          <w:iCs/>
          <w:lang w:eastAsia="zh-CN"/>
        </w:rPr>
        <w:t>P</w:t>
      </w:r>
      <w:r w:rsidRPr="00257197">
        <w:rPr>
          <w:i/>
          <w:iCs/>
          <w:vertAlign w:val="subscript"/>
          <w:lang w:eastAsia="zh-CN"/>
        </w:rPr>
        <w:t>r</w:t>
      </w:r>
      <w:r w:rsidRPr="00257197">
        <w:rPr>
          <w:lang w:eastAsia="zh-CN"/>
        </w:rPr>
        <w:t>(</w:t>
      </w:r>
      <w:r w:rsidRPr="00257197">
        <w:rPr>
          <w:i/>
          <w:iCs/>
          <w:lang w:eastAsia="zh-CN"/>
        </w:rPr>
        <w:t>p</w:t>
      </w:r>
      <w:r w:rsidRPr="00257197">
        <w:rPr>
          <w:lang w:eastAsia="zh-CN"/>
        </w:rPr>
        <w:t>)</w:t>
      </w:r>
      <w:r w:rsidRPr="00257197">
        <w:rPr>
          <w:rFonts w:hint="eastAsia"/>
          <w:lang w:eastAsia="zh-CN"/>
        </w:rPr>
        <w:t>：</w:t>
      </w:r>
      <w:r w:rsidRPr="00257197">
        <w:rPr>
          <w:lang w:eastAsia="zh-CN"/>
        </w:rPr>
        <w:tab/>
      </w:r>
      <w:r w:rsidRPr="00257197">
        <w:rPr>
          <w:rFonts w:hint="eastAsia"/>
          <w:lang w:eastAsia="zh-CN"/>
        </w:rPr>
        <w:t>见第</w:t>
      </w:r>
      <w:r w:rsidRPr="00257197">
        <w:rPr>
          <w:lang w:eastAsia="zh-CN"/>
        </w:rPr>
        <w:t>1.3</w:t>
      </w:r>
      <w:r w:rsidRPr="00257197">
        <w:rPr>
          <w:rFonts w:hint="eastAsia"/>
          <w:lang w:eastAsia="zh-CN"/>
        </w:rPr>
        <w:t>节中的定义</w:t>
      </w:r>
    </w:p>
    <w:p w14:paraId="5213B83B" w14:textId="77777777" w:rsidR="00684E89" w:rsidRDefault="00684E89" w:rsidP="00684E89">
      <w:pPr>
        <w:tabs>
          <w:tab w:val="clear" w:pos="794"/>
          <w:tab w:val="clear" w:pos="1191"/>
          <w:tab w:val="clear" w:pos="1588"/>
          <w:tab w:val="clear" w:pos="1985"/>
        </w:tabs>
        <w:overflowPunct/>
        <w:autoSpaceDE/>
        <w:autoSpaceDN/>
        <w:adjustRightInd/>
        <w:spacing w:before="0"/>
        <w:jc w:val="left"/>
        <w:textAlignment w:val="auto"/>
        <w:rPr>
          <w:i/>
          <w:iCs/>
          <w:szCs w:val="24"/>
          <w:lang w:val="en-US" w:eastAsia="zh-CN"/>
        </w:rPr>
      </w:pPr>
      <w:r>
        <w:rPr>
          <w:i/>
          <w:iCs/>
          <w:szCs w:val="24"/>
          <w:lang w:eastAsia="zh-CN"/>
        </w:rPr>
        <w:br w:type="page"/>
      </w:r>
    </w:p>
    <w:p w14:paraId="598F8167" w14:textId="77777777" w:rsidR="00684E89" w:rsidRPr="00257197" w:rsidRDefault="00684E89" w:rsidP="0078071F">
      <w:pPr>
        <w:pStyle w:val="Equationlegend"/>
        <w:rPr>
          <w:szCs w:val="24"/>
          <w:lang w:eastAsia="zh-CN"/>
        </w:rPr>
      </w:pPr>
      <w:r w:rsidRPr="00257197">
        <w:rPr>
          <w:i/>
          <w:iCs/>
          <w:szCs w:val="24"/>
          <w:lang w:eastAsia="zh-CN"/>
        </w:rPr>
        <w:lastRenderedPageBreak/>
        <w:tab/>
        <w:t>G</w:t>
      </w:r>
      <w:r w:rsidRPr="00257197">
        <w:rPr>
          <w:i/>
          <w:iCs/>
          <w:szCs w:val="24"/>
          <w:vertAlign w:val="subscript"/>
          <w:lang w:eastAsia="zh-CN"/>
        </w:rPr>
        <w:t>e</w:t>
      </w:r>
      <w:r w:rsidRPr="00257197">
        <w:rPr>
          <w:rFonts w:hint="eastAsia"/>
          <w:szCs w:val="24"/>
          <w:lang w:eastAsia="zh-CN"/>
        </w:rPr>
        <w:t>：</w:t>
      </w:r>
      <w:r w:rsidRPr="00257197">
        <w:rPr>
          <w:szCs w:val="24"/>
          <w:lang w:eastAsia="zh-CN"/>
        </w:rPr>
        <w:tab/>
      </w:r>
      <w:r w:rsidRPr="00257197">
        <w:rPr>
          <w:rFonts w:hint="eastAsia"/>
          <w:szCs w:val="24"/>
          <w:lang w:eastAsia="zh-CN"/>
        </w:rPr>
        <w:t>水平仰角及所考虑的方位上协调地球站水平方向天线增益</w:t>
      </w:r>
      <w:bookmarkStart w:id="68" w:name="OLE_LINK9"/>
      <w:bookmarkStart w:id="69" w:name="OLE_LINK10"/>
      <w:r>
        <w:rPr>
          <w:rFonts w:hint="eastAsia"/>
          <w:szCs w:val="24"/>
          <w:lang w:eastAsia="zh-CN"/>
        </w:rPr>
        <w:t>（</w:t>
      </w:r>
      <w:r w:rsidRPr="00257197">
        <w:rPr>
          <w:szCs w:val="24"/>
          <w:lang w:eastAsia="zh-CN"/>
        </w:rPr>
        <w:t>dBi</w:t>
      </w:r>
      <w:r>
        <w:rPr>
          <w:rFonts w:hint="eastAsia"/>
          <w:szCs w:val="24"/>
          <w:lang w:eastAsia="zh-CN"/>
        </w:rPr>
        <w:t>）</w:t>
      </w:r>
      <w:bookmarkEnd w:id="68"/>
      <w:bookmarkEnd w:id="69"/>
      <w:r>
        <w:rPr>
          <w:rFonts w:hint="eastAsia"/>
          <w:szCs w:val="24"/>
          <w:lang w:eastAsia="zh-CN"/>
        </w:rPr>
        <w:t>。</w:t>
      </w:r>
    </w:p>
    <w:p w14:paraId="716441AE" w14:textId="77777777" w:rsidR="00684E89" w:rsidRPr="00257197" w:rsidRDefault="00684E89" w:rsidP="0078071F">
      <w:pPr>
        <w:pStyle w:val="Equationlegend"/>
        <w:rPr>
          <w:szCs w:val="24"/>
          <w:lang w:eastAsia="zh-CN"/>
        </w:rPr>
      </w:pPr>
      <w:r w:rsidRPr="00257197">
        <w:rPr>
          <w:i/>
          <w:iCs/>
          <w:szCs w:val="24"/>
          <w:lang w:eastAsia="zh-CN"/>
        </w:rPr>
        <w:tab/>
        <w:t>G</w:t>
      </w:r>
      <w:r w:rsidRPr="00257197">
        <w:rPr>
          <w:i/>
          <w:iCs/>
          <w:szCs w:val="24"/>
          <w:vertAlign w:val="subscript"/>
          <w:lang w:eastAsia="zh-CN"/>
        </w:rPr>
        <w:t>x</w:t>
      </w:r>
      <w:r w:rsidRPr="00257197">
        <w:rPr>
          <w:rFonts w:hint="eastAsia"/>
          <w:szCs w:val="24"/>
          <w:lang w:eastAsia="zh-CN"/>
        </w:rPr>
        <w:t>：</w:t>
      </w:r>
      <w:r w:rsidRPr="00257197">
        <w:rPr>
          <w:szCs w:val="24"/>
          <w:lang w:eastAsia="zh-CN"/>
        </w:rPr>
        <w:tab/>
      </w:r>
      <w:r>
        <w:rPr>
          <w:rFonts w:hint="eastAsia"/>
          <w:szCs w:val="24"/>
          <w:lang w:eastAsia="zh-CN"/>
        </w:rPr>
        <w:t>地面电台</w:t>
      </w:r>
      <w:r w:rsidRPr="00257197">
        <w:rPr>
          <w:rFonts w:hint="eastAsia"/>
          <w:szCs w:val="24"/>
          <w:lang w:eastAsia="zh-CN"/>
        </w:rPr>
        <w:t>假定最大天线增益</w:t>
      </w:r>
      <w:r>
        <w:rPr>
          <w:rFonts w:hint="eastAsia"/>
          <w:szCs w:val="24"/>
          <w:lang w:eastAsia="zh-CN"/>
        </w:rPr>
        <w:t>（</w:t>
      </w:r>
      <w:r w:rsidRPr="00257197">
        <w:rPr>
          <w:szCs w:val="24"/>
          <w:lang w:eastAsia="zh-CN"/>
        </w:rPr>
        <w:t>dBi</w:t>
      </w:r>
      <w:r>
        <w:rPr>
          <w:rFonts w:hint="eastAsia"/>
          <w:szCs w:val="24"/>
          <w:lang w:eastAsia="zh-CN"/>
        </w:rPr>
        <w:t>）</w:t>
      </w:r>
      <w:r w:rsidRPr="00257197">
        <w:rPr>
          <w:rFonts w:hint="eastAsia"/>
          <w:szCs w:val="24"/>
          <w:lang w:eastAsia="zh-CN"/>
        </w:rPr>
        <w:t>。表</w:t>
      </w:r>
      <w:r w:rsidRPr="00257197">
        <w:rPr>
          <w:rFonts w:hint="eastAsia"/>
          <w:szCs w:val="24"/>
          <w:lang w:eastAsia="zh-CN"/>
        </w:rPr>
        <w:t>14</w:t>
      </w:r>
      <w:r w:rsidRPr="00257197">
        <w:rPr>
          <w:rFonts w:hint="eastAsia"/>
          <w:szCs w:val="24"/>
          <w:lang w:eastAsia="zh-CN"/>
        </w:rPr>
        <w:t>及表</w:t>
      </w:r>
      <w:r w:rsidRPr="00257197">
        <w:rPr>
          <w:rFonts w:hint="eastAsia"/>
          <w:szCs w:val="24"/>
          <w:lang w:eastAsia="zh-CN"/>
        </w:rPr>
        <w:t>15</w:t>
      </w:r>
      <w:r w:rsidRPr="00257197">
        <w:rPr>
          <w:rFonts w:hint="eastAsia"/>
          <w:szCs w:val="24"/>
          <w:lang w:eastAsia="zh-CN"/>
        </w:rPr>
        <w:t>中给出了不同频段内</w:t>
      </w:r>
      <w:r w:rsidRPr="00257197">
        <w:rPr>
          <w:i/>
          <w:iCs/>
          <w:szCs w:val="24"/>
          <w:lang w:eastAsia="zh-CN"/>
        </w:rPr>
        <w:t>G</w:t>
      </w:r>
      <w:r w:rsidRPr="00257197">
        <w:rPr>
          <w:i/>
          <w:iCs/>
          <w:szCs w:val="24"/>
          <w:vertAlign w:val="subscript"/>
          <w:lang w:eastAsia="zh-CN"/>
        </w:rPr>
        <w:t>x</w:t>
      </w:r>
      <w:r w:rsidRPr="00257197">
        <w:rPr>
          <w:rFonts w:hint="eastAsia"/>
          <w:szCs w:val="24"/>
          <w:lang w:eastAsia="zh-CN"/>
        </w:rPr>
        <w:t>的值。</w:t>
      </w:r>
    </w:p>
    <w:p w14:paraId="2E389451" w14:textId="77777777" w:rsidR="00684E89" w:rsidRPr="00257197" w:rsidRDefault="00684E89" w:rsidP="00596E41">
      <w:pPr>
        <w:snapToGrid w:val="0"/>
        <w:spacing w:line="320" w:lineRule="atLeast"/>
        <w:ind w:firstLineChars="200" w:firstLine="496"/>
        <w:rPr>
          <w:szCs w:val="24"/>
          <w:lang w:eastAsia="zh-CN"/>
        </w:rPr>
      </w:pPr>
      <w:r w:rsidRPr="00257197">
        <w:rPr>
          <w:rFonts w:hint="eastAsia"/>
          <w:szCs w:val="24"/>
          <w:lang w:eastAsia="zh-CN"/>
        </w:rPr>
        <w:t>确定传播模式</w:t>
      </w:r>
      <w:r w:rsidRPr="00257197">
        <w:rPr>
          <w:szCs w:val="24"/>
          <w:lang w:val="en-US" w:eastAsia="zh-CN"/>
        </w:rPr>
        <w:t>(1)</w:t>
      </w:r>
      <w:r w:rsidRPr="00257197">
        <w:rPr>
          <w:rFonts w:hint="eastAsia"/>
          <w:szCs w:val="24"/>
          <w:lang w:eastAsia="zh-CN"/>
        </w:rPr>
        <w:t>所需距离需使用第</w:t>
      </w:r>
      <w:r w:rsidRPr="00257197">
        <w:rPr>
          <w:szCs w:val="24"/>
          <w:lang w:val="en-US" w:eastAsia="zh-CN"/>
        </w:rPr>
        <w:t>4</w:t>
      </w:r>
      <w:r w:rsidRPr="00257197">
        <w:rPr>
          <w:rFonts w:hint="eastAsia"/>
          <w:szCs w:val="24"/>
          <w:lang w:eastAsia="zh-CN"/>
        </w:rPr>
        <w:t>节中的程序以及附件</w:t>
      </w:r>
      <w:r w:rsidRPr="00257197">
        <w:rPr>
          <w:rFonts w:hint="eastAsia"/>
          <w:szCs w:val="24"/>
          <w:lang w:eastAsia="zh-CN"/>
        </w:rPr>
        <w:t>1</w:t>
      </w:r>
      <w:r w:rsidRPr="00257197">
        <w:rPr>
          <w:rFonts w:hint="eastAsia"/>
          <w:szCs w:val="24"/>
          <w:lang w:eastAsia="zh-CN"/>
        </w:rPr>
        <w:t>后附资料</w:t>
      </w:r>
      <w:r w:rsidRPr="00257197">
        <w:rPr>
          <w:rFonts w:hint="eastAsia"/>
          <w:szCs w:val="24"/>
          <w:lang w:val="en-US" w:eastAsia="zh-CN"/>
        </w:rPr>
        <w:t>1</w:t>
      </w:r>
      <w:r w:rsidRPr="00257197">
        <w:rPr>
          <w:rFonts w:hint="eastAsia"/>
          <w:szCs w:val="24"/>
          <w:lang w:eastAsia="zh-CN"/>
        </w:rPr>
        <w:t>中的具体方法。与程序应用相关的具体指导见第</w:t>
      </w:r>
      <w:r w:rsidRPr="00257197">
        <w:rPr>
          <w:szCs w:val="24"/>
          <w:lang w:eastAsia="zh-CN"/>
        </w:rPr>
        <w:t>4.4</w:t>
      </w:r>
      <w:r w:rsidRPr="00257197">
        <w:rPr>
          <w:rFonts w:hint="eastAsia"/>
          <w:szCs w:val="24"/>
          <w:lang w:eastAsia="zh-CN"/>
        </w:rPr>
        <w:t>节。</w:t>
      </w:r>
    </w:p>
    <w:p w14:paraId="4B9EB4AD" w14:textId="77777777" w:rsidR="00684E89" w:rsidRPr="00257197" w:rsidRDefault="00684E89" w:rsidP="00596E41">
      <w:pPr>
        <w:pStyle w:val="Heading3"/>
        <w:snapToGrid w:val="0"/>
        <w:spacing w:before="181" w:line="320" w:lineRule="atLeast"/>
        <w:rPr>
          <w:szCs w:val="24"/>
          <w:lang w:eastAsia="zh-CN"/>
        </w:rPr>
      </w:pPr>
      <w:r w:rsidRPr="00257197">
        <w:rPr>
          <w:szCs w:val="24"/>
          <w:lang w:eastAsia="zh-CN"/>
        </w:rPr>
        <w:t>2.1.2</w:t>
      </w:r>
      <w:r w:rsidRPr="00257197">
        <w:rPr>
          <w:szCs w:val="24"/>
          <w:lang w:eastAsia="zh-CN"/>
        </w:rPr>
        <w:tab/>
      </w:r>
      <w:r w:rsidRPr="00257197">
        <w:rPr>
          <w:rFonts w:hint="eastAsia"/>
          <w:szCs w:val="24"/>
          <w:lang w:eastAsia="zh-CN"/>
        </w:rPr>
        <w:t>确定协调地球站传播模式</w:t>
      </w:r>
      <w:r w:rsidRPr="00257197">
        <w:rPr>
          <w:szCs w:val="24"/>
          <w:lang w:eastAsia="zh-CN"/>
        </w:rPr>
        <w:t>(2)</w:t>
      </w:r>
      <w:r w:rsidRPr="00257197">
        <w:rPr>
          <w:rFonts w:hint="eastAsia"/>
          <w:szCs w:val="24"/>
          <w:lang w:eastAsia="zh-CN"/>
        </w:rPr>
        <w:t>等值线</w:t>
      </w:r>
    </w:p>
    <w:p w14:paraId="2286351B" w14:textId="77777777" w:rsidR="00684E89" w:rsidRPr="00257197" w:rsidRDefault="00684E89" w:rsidP="00596E41">
      <w:pPr>
        <w:snapToGrid w:val="0"/>
        <w:spacing w:line="320" w:lineRule="atLeast"/>
        <w:ind w:firstLineChars="200" w:firstLine="496"/>
        <w:rPr>
          <w:szCs w:val="24"/>
          <w:lang w:eastAsia="zh-CN"/>
        </w:rPr>
      </w:pPr>
      <w:r w:rsidRPr="00257197">
        <w:rPr>
          <w:rFonts w:hint="eastAsia"/>
          <w:szCs w:val="24"/>
          <w:lang w:eastAsia="zh-CN"/>
        </w:rPr>
        <w:t>水汽散射的所需距离是将造成与</w:t>
      </w:r>
      <w:r>
        <w:rPr>
          <w:rFonts w:hint="eastAsia"/>
          <w:szCs w:val="24"/>
          <w:lang w:eastAsia="zh-CN"/>
        </w:rPr>
        <w:t>方程</w:t>
      </w:r>
      <w:r w:rsidRPr="00257197">
        <w:rPr>
          <w:szCs w:val="24"/>
          <w:lang w:eastAsia="zh-CN"/>
        </w:rPr>
        <w:t>(3)</w:t>
      </w:r>
      <w:r w:rsidRPr="00257197">
        <w:rPr>
          <w:rFonts w:hint="eastAsia"/>
          <w:szCs w:val="24"/>
          <w:lang w:eastAsia="zh-CN"/>
        </w:rPr>
        <w:t>中所定义的传播模式</w:t>
      </w:r>
      <w:r w:rsidRPr="00257197">
        <w:rPr>
          <w:szCs w:val="24"/>
          <w:lang w:eastAsia="zh-CN"/>
        </w:rPr>
        <w:t>(2)</w:t>
      </w:r>
      <w:r w:rsidRPr="00257197">
        <w:rPr>
          <w:rFonts w:hint="eastAsia"/>
          <w:szCs w:val="24"/>
          <w:lang w:eastAsia="zh-CN"/>
        </w:rPr>
        <w:t>最小所需损耗</w:t>
      </w:r>
      <w:r w:rsidRPr="00257197">
        <w:rPr>
          <w:i/>
          <w:iCs/>
          <w:szCs w:val="24"/>
          <w:lang w:eastAsia="zh-CN"/>
        </w:rPr>
        <w:t>L</w:t>
      </w:r>
      <w:r w:rsidRPr="00257197">
        <w:rPr>
          <w:szCs w:val="24"/>
          <w:lang w:eastAsia="zh-CN"/>
        </w:rPr>
        <w:t>(</w:t>
      </w:r>
      <w:r w:rsidRPr="00257197">
        <w:rPr>
          <w:i/>
          <w:iCs/>
          <w:szCs w:val="24"/>
          <w:lang w:eastAsia="zh-CN"/>
        </w:rPr>
        <w:t>p</w:t>
      </w:r>
      <w:r w:rsidRPr="00257197">
        <w:rPr>
          <w:szCs w:val="24"/>
          <w:lang w:eastAsia="zh-CN"/>
        </w:rPr>
        <w:t>)</w:t>
      </w:r>
      <w:r w:rsidRPr="00257197">
        <w:rPr>
          <w:rFonts w:hint="eastAsia"/>
          <w:szCs w:val="24"/>
          <w:lang w:eastAsia="zh-CN"/>
        </w:rPr>
        <w:t>相等的传播模式</w:t>
      </w:r>
      <w:r w:rsidRPr="00257197">
        <w:rPr>
          <w:szCs w:val="24"/>
          <w:lang w:eastAsia="zh-CN"/>
        </w:rPr>
        <w:t>(2)</w:t>
      </w:r>
      <w:r w:rsidRPr="00257197">
        <w:rPr>
          <w:rFonts w:hint="eastAsia"/>
          <w:szCs w:val="24"/>
          <w:lang w:eastAsia="zh-CN"/>
        </w:rPr>
        <w:t>预测路径损耗的距离。传播模式</w:t>
      </w:r>
      <w:r w:rsidRPr="00257197">
        <w:rPr>
          <w:szCs w:val="24"/>
          <w:lang w:eastAsia="zh-CN"/>
        </w:rPr>
        <w:t>(2)</w:t>
      </w:r>
      <w:r w:rsidRPr="00257197">
        <w:rPr>
          <w:rFonts w:hint="eastAsia"/>
          <w:szCs w:val="24"/>
          <w:lang w:eastAsia="zh-CN"/>
        </w:rPr>
        <w:t>所需距离的确定采用第</w:t>
      </w:r>
      <w:r w:rsidRPr="00257197">
        <w:rPr>
          <w:szCs w:val="24"/>
          <w:lang w:eastAsia="zh-CN"/>
        </w:rPr>
        <w:t>5</w:t>
      </w:r>
      <w:r w:rsidRPr="00257197">
        <w:rPr>
          <w:rFonts w:hint="eastAsia"/>
          <w:szCs w:val="24"/>
          <w:lang w:eastAsia="zh-CN"/>
        </w:rPr>
        <w:t>节中的指导方法以及附件</w:t>
      </w:r>
      <w:r w:rsidRPr="00257197">
        <w:rPr>
          <w:rFonts w:hint="eastAsia"/>
          <w:szCs w:val="24"/>
          <w:lang w:eastAsia="zh-CN"/>
        </w:rPr>
        <w:t>1</w:t>
      </w:r>
      <w:r w:rsidRPr="00257197">
        <w:rPr>
          <w:rFonts w:hint="eastAsia"/>
          <w:szCs w:val="24"/>
          <w:lang w:eastAsia="zh-CN"/>
        </w:rPr>
        <w:t>后附资料</w:t>
      </w:r>
      <w:r w:rsidRPr="00257197">
        <w:rPr>
          <w:szCs w:val="24"/>
          <w:lang w:eastAsia="zh-CN"/>
        </w:rPr>
        <w:t>2</w:t>
      </w:r>
      <w:r w:rsidRPr="00257197">
        <w:rPr>
          <w:rFonts w:hint="eastAsia"/>
          <w:szCs w:val="24"/>
          <w:lang w:eastAsia="zh-CN"/>
        </w:rPr>
        <w:t>中的具体方法。</w:t>
      </w:r>
    </w:p>
    <w:p w14:paraId="11B001A3" w14:textId="77777777" w:rsidR="00684E89" w:rsidRPr="00257197" w:rsidRDefault="00684E89" w:rsidP="00596E41">
      <w:pPr>
        <w:snapToGrid w:val="0"/>
        <w:spacing w:line="320" w:lineRule="atLeast"/>
        <w:ind w:firstLineChars="200" w:firstLine="496"/>
        <w:rPr>
          <w:szCs w:val="24"/>
          <w:lang w:eastAsia="zh-CN"/>
        </w:rPr>
      </w:pPr>
      <w:r w:rsidRPr="00257197">
        <w:rPr>
          <w:rFonts w:hint="eastAsia"/>
          <w:szCs w:val="24"/>
          <w:lang w:eastAsia="zh-CN"/>
        </w:rPr>
        <w:t>对配合轻度倾斜轨道上的对地静止空间电台运转的地球站而言，每个卫星的两个最极端轨道位置的雨散射协调等值线</w:t>
      </w:r>
      <w:r w:rsidRPr="00257197">
        <w:rPr>
          <w:rStyle w:val="FootnoteReference"/>
          <w:szCs w:val="24"/>
        </w:rPr>
        <w:footnoteReference w:id="10"/>
      </w:r>
      <w:r w:rsidRPr="00257197">
        <w:rPr>
          <w:rFonts w:hint="eastAsia"/>
          <w:szCs w:val="24"/>
          <w:lang w:eastAsia="zh-CN"/>
        </w:rPr>
        <w:t>都是利用与卫星的相关仰角及其方位分别确定的。雨散射区是两个协调等值线的重叠部分所包括的全部区域。</w:t>
      </w:r>
    </w:p>
    <w:p w14:paraId="283B7FDE" w14:textId="77777777" w:rsidR="00684E89" w:rsidRPr="00257197" w:rsidRDefault="00684E89" w:rsidP="00596E41">
      <w:pPr>
        <w:snapToGrid w:val="0"/>
        <w:spacing w:line="320" w:lineRule="atLeast"/>
        <w:ind w:firstLineChars="200" w:firstLine="496"/>
        <w:rPr>
          <w:szCs w:val="24"/>
          <w:lang w:eastAsia="zh-CN"/>
        </w:rPr>
      </w:pPr>
      <w:r w:rsidRPr="00257197">
        <w:rPr>
          <w:rFonts w:hint="eastAsia"/>
          <w:szCs w:val="24"/>
          <w:lang w:eastAsia="zh-CN"/>
        </w:rPr>
        <w:t>对打算与在各种对地静止轨道位置上的空间电台共同使用的地球站而言</w:t>
      </w:r>
      <w:r w:rsidRPr="00257197">
        <w:rPr>
          <w:rStyle w:val="FootnoteReference"/>
          <w:szCs w:val="24"/>
        </w:rPr>
        <w:footnoteReference w:id="11"/>
      </w:r>
      <w:r w:rsidRPr="00257197">
        <w:rPr>
          <w:rFonts w:hint="eastAsia"/>
          <w:szCs w:val="24"/>
          <w:lang w:eastAsia="zh-CN"/>
        </w:rPr>
        <w:t>，最东和最西轨道位置的雨散射协调等值线要分别确定。</w:t>
      </w:r>
      <w:r w:rsidRPr="00257197">
        <w:rPr>
          <w:szCs w:val="24"/>
          <w:lang w:eastAsia="zh-CN"/>
        </w:rPr>
        <w:t>雨散射区</w:t>
      </w:r>
      <w:r w:rsidRPr="00257197">
        <w:rPr>
          <w:rFonts w:hint="eastAsia"/>
          <w:szCs w:val="24"/>
          <w:lang w:eastAsia="zh-CN"/>
        </w:rPr>
        <w:t>则是最终形成的协调等值线的重叠部分所包括的区域。如果其中一个或两个空间电台处于略有倾斜的轨道上，则酌情采用最极端的轨道位置。</w:t>
      </w:r>
    </w:p>
    <w:p w14:paraId="0DA51D3A" w14:textId="77777777" w:rsidR="00684E89" w:rsidRPr="00257197" w:rsidRDefault="00684E89" w:rsidP="00596E41">
      <w:pPr>
        <w:pStyle w:val="Heading2"/>
        <w:snapToGrid w:val="0"/>
        <w:spacing w:before="313" w:line="320" w:lineRule="atLeast"/>
        <w:rPr>
          <w:szCs w:val="24"/>
          <w:lang w:eastAsia="zh-CN"/>
        </w:rPr>
      </w:pPr>
      <w:r w:rsidRPr="00257197">
        <w:rPr>
          <w:szCs w:val="24"/>
          <w:lang w:eastAsia="zh-CN"/>
        </w:rPr>
        <w:t>2.2</w:t>
      </w:r>
      <w:r w:rsidRPr="00257197">
        <w:rPr>
          <w:szCs w:val="24"/>
          <w:lang w:eastAsia="zh-CN"/>
        </w:rPr>
        <w:tab/>
      </w:r>
      <w:r w:rsidRPr="00257197">
        <w:rPr>
          <w:rFonts w:hint="eastAsia"/>
          <w:szCs w:val="24"/>
          <w:lang w:eastAsia="zh-CN"/>
        </w:rPr>
        <w:t>配合非对地静止空间电台运转的地球站</w:t>
      </w:r>
    </w:p>
    <w:p w14:paraId="125EE8AE" w14:textId="77777777" w:rsidR="00684E89" w:rsidRPr="00257197" w:rsidRDefault="00684E89" w:rsidP="00596E41">
      <w:pPr>
        <w:snapToGrid w:val="0"/>
        <w:spacing w:line="320" w:lineRule="atLeast"/>
        <w:ind w:firstLineChars="200" w:firstLine="496"/>
        <w:rPr>
          <w:szCs w:val="24"/>
          <w:lang w:eastAsia="zh-CN"/>
        </w:rPr>
      </w:pPr>
      <w:r w:rsidRPr="00257197">
        <w:rPr>
          <w:rFonts w:hint="eastAsia"/>
          <w:szCs w:val="24"/>
          <w:lang w:eastAsia="zh-CN"/>
        </w:rPr>
        <w:t>对于配合非对地静止空间电台且天线跟踪该空间电台的地球站而言，任何方位上水平方向天线增益都随时间而变化。对此有两种方法可用，如下所述：</w:t>
      </w:r>
    </w:p>
    <w:p w14:paraId="5E110DF0" w14:textId="77777777" w:rsidR="00684E89" w:rsidRPr="00257197" w:rsidRDefault="00684E89" w:rsidP="00596E41">
      <w:pPr>
        <w:pStyle w:val="enumlev1"/>
        <w:spacing w:line="320" w:lineRule="atLeast"/>
        <w:rPr>
          <w:szCs w:val="24"/>
          <w:lang w:val="en-US" w:eastAsia="zh-CN"/>
        </w:rPr>
      </w:pPr>
      <w:r w:rsidRPr="00257197">
        <w:rPr>
          <w:szCs w:val="24"/>
          <w:lang w:val="en-US" w:eastAsia="zh-CN"/>
        </w:rPr>
        <w:t>–</w:t>
      </w:r>
      <w:r w:rsidRPr="00257197">
        <w:rPr>
          <w:szCs w:val="24"/>
          <w:lang w:val="en-US" w:eastAsia="zh-CN"/>
        </w:rPr>
        <w:tab/>
      </w:r>
      <w:r w:rsidRPr="00257197">
        <w:rPr>
          <w:rFonts w:hint="eastAsia"/>
          <w:szCs w:val="24"/>
          <w:lang w:val="en-US" w:eastAsia="zh-CN"/>
        </w:rPr>
        <w:t>时间不变增益</w:t>
      </w:r>
      <w:r>
        <w:rPr>
          <w:rFonts w:hint="eastAsia"/>
          <w:szCs w:val="24"/>
          <w:lang w:val="en-US" w:eastAsia="zh-CN"/>
        </w:rPr>
        <w:t>（</w:t>
      </w:r>
      <w:r w:rsidRPr="00257197">
        <w:rPr>
          <w:rFonts w:hint="eastAsia"/>
          <w:szCs w:val="24"/>
          <w:lang w:val="en-US" w:eastAsia="zh-CN"/>
        </w:rPr>
        <w:t>TIG</w:t>
      </w:r>
      <w:r>
        <w:rPr>
          <w:rFonts w:hint="eastAsia"/>
          <w:szCs w:val="24"/>
          <w:lang w:val="en-US" w:eastAsia="zh-CN"/>
        </w:rPr>
        <w:t>）</w:t>
      </w:r>
      <w:r w:rsidRPr="00257197">
        <w:rPr>
          <w:rFonts w:hint="eastAsia"/>
          <w:szCs w:val="24"/>
          <w:lang w:val="en-US" w:eastAsia="zh-CN"/>
        </w:rPr>
        <w:t>方法</w:t>
      </w:r>
      <w:r>
        <w:rPr>
          <w:rFonts w:hint="eastAsia"/>
          <w:szCs w:val="24"/>
          <w:lang w:val="en-US" w:eastAsia="zh-CN"/>
        </w:rPr>
        <w:t>（</w:t>
      </w:r>
      <w:r w:rsidRPr="00257197">
        <w:rPr>
          <w:rFonts w:hint="eastAsia"/>
          <w:szCs w:val="24"/>
          <w:lang w:val="en-US" w:eastAsia="zh-CN"/>
        </w:rPr>
        <w:t>见第</w:t>
      </w:r>
      <w:r w:rsidRPr="00257197">
        <w:rPr>
          <w:szCs w:val="24"/>
          <w:lang w:val="en-US" w:eastAsia="zh-CN"/>
        </w:rPr>
        <w:t>2.2.1</w:t>
      </w:r>
      <w:r w:rsidRPr="00257197">
        <w:rPr>
          <w:rFonts w:hint="eastAsia"/>
          <w:szCs w:val="24"/>
          <w:lang w:val="en-US" w:eastAsia="zh-CN"/>
        </w:rPr>
        <w:t>节</w:t>
      </w:r>
      <w:r>
        <w:rPr>
          <w:rFonts w:hint="eastAsia"/>
          <w:szCs w:val="24"/>
          <w:lang w:val="en-US" w:eastAsia="zh-CN"/>
        </w:rPr>
        <w:t>）</w:t>
      </w:r>
      <w:r w:rsidRPr="00257197">
        <w:rPr>
          <w:rFonts w:hint="eastAsia"/>
          <w:szCs w:val="24"/>
          <w:lang w:val="en-US" w:eastAsia="zh-CN"/>
        </w:rPr>
        <w:t>；</w:t>
      </w:r>
    </w:p>
    <w:p w14:paraId="4F5088E7" w14:textId="77777777" w:rsidR="00684E89" w:rsidRPr="00257197" w:rsidRDefault="00684E89" w:rsidP="00596E41">
      <w:pPr>
        <w:pStyle w:val="enumlev1"/>
        <w:spacing w:line="320" w:lineRule="atLeast"/>
        <w:rPr>
          <w:szCs w:val="24"/>
          <w:lang w:val="en-US" w:eastAsia="zh-CN"/>
        </w:rPr>
      </w:pPr>
      <w:r w:rsidRPr="00257197">
        <w:rPr>
          <w:szCs w:val="24"/>
          <w:lang w:val="en-US" w:eastAsia="zh-CN"/>
        </w:rPr>
        <w:t>–</w:t>
      </w:r>
      <w:r w:rsidRPr="00257197">
        <w:rPr>
          <w:szCs w:val="24"/>
          <w:lang w:val="en-US" w:eastAsia="zh-CN"/>
        </w:rPr>
        <w:tab/>
      </w:r>
      <w:r w:rsidRPr="00257197">
        <w:rPr>
          <w:rFonts w:hint="eastAsia"/>
          <w:szCs w:val="24"/>
          <w:lang w:val="en-US" w:eastAsia="zh-CN"/>
        </w:rPr>
        <w:t>时变增益</w:t>
      </w:r>
      <w:r>
        <w:rPr>
          <w:rFonts w:hint="eastAsia"/>
          <w:szCs w:val="24"/>
          <w:lang w:val="en-US" w:eastAsia="zh-CN"/>
        </w:rPr>
        <w:t>（</w:t>
      </w:r>
      <w:r w:rsidRPr="00257197">
        <w:rPr>
          <w:rFonts w:hint="eastAsia"/>
          <w:szCs w:val="24"/>
          <w:lang w:val="en-US" w:eastAsia="zh-CN"/>
        </w:rPr>
        <w:t>T</w:t>
      </w:r>
      <w:r>
        <w:rPr>
          <w:rFonts w:hint="eastAsia"/>
          <w:szCs w:val="24"/>
          <w:lang w:val="en-US" w:eastAsia="zh-CN"/>
        </w:rPr>
        <w:t>V</w:t>
      </w:r>
      <w:r w:rsidRPr="00257197">
        <w:rPr>
          <w:rFonts w:hint="eastAsia"/>
          <w:szCs w:val="24"/>
          <w:lang w:val="en-US" w:eastAsia="zh-CN"/>
        </w:rPr>
        <w:t>G</w:t>
      </w:r>
      <w:r>
        <w:rPr>
          <w:rFonts w:hint="eastAsia"/>
          <w:szCs w:val="24"/>
          <w:lang w:val="en-US" w:eastAsia="zh-CN"/>
        </w:rPr>
        <w:t>）</w:t>
      </w:r>
      <w:r w:rsidRPr="00257197">
        <w:rPr>
          <w:rFonts w:hint="eastAsia"/>
          <w:szCs w:val="24"/>
          <w:lang w:val="en-US" w:eastAsia="zh-CN"/>
        </w:rPr>
        <w:t>方法</w:t>
      </w:r>
      <w:r>
        <w:rPr>
          <w:rFonts w:hint="eastAsia"/>
          <w:szCs w:val="24"/>
          <w:lang w:val="en-US" w:eastAsia="zh-CN"/>
        </w:rPr>
        <w:t>（</w:t>
      </w:r>
      <w:r w:rsidRPr="00257197">
        <w:rPr>
          <w:rFonts w:hint="eastAsia"/>
          <w:szCs w:val="24"/>
          <w:lang w:val="en-US" w:eastAsia="zh-CN"/>
        </w:rPr>
        <w:t>见第</w:t>
      </w:r>
      <w:r w:rsidRPr="00257197">
        <w:rPr>
          <w:szCs w:val="24"/>
          <w:lang w:val="en-US" w:eastAsia="zh-CN"/>
        </w:rPr>
        <w:t>2.2.</w:t>
      </w:r>
      <w:r>
        <w:rPr>
          <w:rFonts w:hint="eastAsia"/>
          <w:szCs w:val="24"/>
          <w:lang w:val="en-US" w:eastAsia="zh-CN"/>
        </w:rPr>
        <w:t>2</w:t>
      </w:r>
      <w:r w:rsidRPr="00257197">
        <w:rPr>
          <w:rFonts w:hint="eastAsia"/>
          <w:szCs w:val="24"/>
          <w:lang w:val="en-US" w:eastAsia="zh-CN"/>
        </w:rPr>
        <w:t>节</w:t>
      </w:r>
      <w:r>
        <w:rPr>
          <w:rFonts w:hint="eastAsia"/>
          <w:szCs w:val="24"/>
          <w:lang w:val="en-US" w:eastAsia="zh-CN"/>
        </w:rPr>
        <w:t>）</w:t>
      </w:r>
      <w:r w:rsidRPr="00257197">
        <w:rPr>
          <w:rFonts w:hint="eastAsia"/>
          <w:szCs w:val="24"/>
          <w:lang w:val="en-US" w:eastAsia="zh-CN"/>
        </w:rPr>
        <w:t>。</w:t>
      </w:r>
    </w:p>
    <w:p w14:paraId="5FA0E227" w14:textId="77777777" w:rsidR="00684E89" w:rsidRPr="00257197" w:rsidRDefault="00684E89" w:rsidP="00596E41">
      <w:pPr>
        <w:snapToGrid w:val="0"/>
        <w:spacing w:line="320" w:lineRule="atLeast"/>
        <w:ind w:firstLineChars="200" w:firstLine="496"/>
        <w:rPr>
          <w:szCs w:val="24"/>
          <w:lang w:val="en-US" w:eastAsia="zh-CN"/>
        </w:rPr>
      </w:pPr>
      <w:r w:rsidRPr="00257197">
        <w:rPr>
          <w:rFonts w:hint="eastAsia"/>
          <w:szCs w:val="24"/>
          <w:lang w:val="en-US" w:eastAsia="zh-CN"/>
        </w:rPr>
        <w:t>TIG</w:t>
      </w:r>
      <w:r w:rsidRPr="00257197">
        <w:rPr>
          <w:rFonts w:hint="eastAsia"/>
          <w:szCs w:val="24"/>
          <w:lang w:val="en-US" w:eastAsia="zh-CN"/>
        </w:rPr>
        <w:t>方法用于确定协调等值线。这种方法易于实现，因为它不取决于有没有地球站天线水平增益值的分布。这种简化的结果是，它通常高估了必要的距离。为了减少协调负担并以双边和多边协定为基础，主管部门可以使用</w:t>
      </w:r>
      <w:r w:rsidRPr="00257197">
        <w:rPr>
          <w:rFonts w:hint="eastAsia"/>
          <w:szCs w:val="24"/>
          <w:lang w:val="en-US" w:eastAsia="zh-CN"/>
        </w:rPr>
        <w:t>TVG</w:t>
      </w:r>
      <w:r w:rsidRPr="00257197">
        <w:rPr>
          <w:rFonts w:hint="eastAsia"/>
          <w:szCs w:val="24"/>
          <w:lang w:val="en-US" w:eastAsia="zh-CN"/>
        </w:rPr>
        <w:t>方法来绘制补充等值线，并取得不那么保守的结果。</w:t>
      </w:r>
    </w:p>
    <w:p w14:paraId="3A10E303" w14:textId="77777777" w:rsidR="00684E89" w:rsidRPr="00257197" w:rsidRDefault="00684E89" w:rsidP="00596E41">
      <w:pPr>
        <w:snapToGrid w:val="0"/>
        <w:spacing w:line="320" w:lineRule="atLeast"/>
        <w:ind w:firstLineChars="200" w:firstLine="496"/>
        <w:rPr>
          <w:szCs w:val="24"/>
          <w:lang w:val="en-US" w:eastAsia="zh-CN"/>
        </w:rPr>
      </w:pPr>
      <w:r w:rsidRPr="00257197">
        <w:rPr>
          <w:rFonts w:hint="eastAsia"/>
          <w:szCs w:val="24"/>
          <w:lang w:val="en-US" w:eastAsia="zh-CN"/>
        </w:rPr>
        <w:t>对于接收地球站，根据接收机实际工作的时间百分比规定可允许干扰功率</w:t>
      </w:r>
      <w:r w:rsidRPr="0085431B">
        <w:rPr>
          <w:i/>
          <w:lang w:val="en-GB" w:eastAsia="zh-CN"/>
        </w:rPr>
        <w:t>P</w:t>
      </w:r>
      <w:r w:rsidRPr="0085431B">
        <w:rPr>
          <w:i/>
          <w:iCs/>
          <w:position w:val="-4"/>
          <w:sz w:val="16"/>
          <w:lang w:val="en-GB" w:eastAsia="zh-CN"/>
        </w:rPr>
        <w:t>r</w:t>
      </w:r>
      <w:r w:rsidRPr="0085431B">
        <w:rPr>
          <w:iCs/>
          <w:lang w:val="en-GB" w:eastAsia="zh-CN"/>
        </w:rPr>
        <w:t>(</w:t>
      </w:r>
      <w:r w:rsidRPr="0085431B">
        <w:rPr>
          <w:i/>
          <w:lang w:val="en-GB" w:eastAsia="zh-CN"/>
        </w:rPr>
        <w:t>p</w:t>
      </w:r>
      <w:r w:rsidRPr="0085431B">
        <w:rPr>
          <w:iCs/>
          <w:lang w:val="en-GB" w:eastAsia="zh-CN"/>
        </w:rPr>
        <w:t>)</w:t>
      </w:r>
      <w:r w:rsidRPr="00257197">
        <w:rPr>
          <w:rFonts w:hint="eastAsia"/>
          <w:szCs w:val="24"/>
          <w:lang w:val="en-US" w:eastAsia="zh-CN"/>
        </w:rPr>
        <w:t>，而不是总的经历时间。因此，规定时间百分比</w:t>
      </w:r>
      <w:r w:rsidRPr="00257197">
        <w:rPr>
          <w:rFonts w:hint="eastAsia"/>
          <w:i/>
          <w:szCs w:val="24"/>
          <w:lang w:val="en-US" w:eastAsia="zh-CN"/>
        </w:rPr>
        <w:t>p</w:t>
      </w:r>
      <w:r w:rsidRPr="00257197">
        <w:rPr>
          <w:rFonts w:hint="eastAsia"/>
          <w:szCs w:val="24"/>
          <w:lang w:val="en-US" w:eastAsia="zh-CN"/>
        </w:rPr>
        <w:t>为所有的运作时间，接收地球站预计用于接收来自非对地静止空间电台的总工作时间，但不包括任何涉及对地静止空间电台的接收时间。</w:t>
      </w:r>
    </w:p>
    <w:p w14:paraId="2ABAC164" w14:textId="77777777" w:rsidR="00596E41" w:rsidRDefault="00596E41">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14:paraId="519130E1" w14:textId="00C5437D" w:rsidR="00684E89" w:rsidRDefault="00684E89" w:rsidP="00596E41">
      <w:pPr>
        <w:snapToGrid w:val="0"/>
        <w:spacing w:line="320" w:lineRule="atLeast"/>
        <w:ind w:firstLineChars="200" w:firstLine="496"/>
        <w:rPr>
          <w:szCs w:val="24"/>
          <w:lang w:val="en-US" w:eastAsia="zh-CN"/>
        </w:rPr>
      </w:pPr>
      <w:r w:rsidRPr="00257197">
        <w:rPr>
          <w:rFonts w:hint="eastAsia"/>
          <w:szCs w:val="24"/>
          <w:lang w:val="en-US" w:eastAsia="zh-CN"/>
        </w:rPr>
        <w:lastRenderedPageBreak/>
        <w:t>在考虑发射或接收地球站天线的水平增益时，只考虑工作时间的水平增益值。在采用</w:t>
      </w:r>
      <w:r w:rsidRPr="00257197">
        <w:rPr>
          <w:rFonts w:hint="eastAsia"/>
          <w:szCs w:val="24"/>
          <w:lang w:val="en-US" w:eastAsia="zh-CN"/>
        </w:rPr>
        <w:t>TVG</w:t>
      </w:r>
      <w:r w:rsidRPr="00257197">
        <w:rPr>
          <w:rFonts w:hint="eastAsia"/>
          <w:szCs w:val="24"/>
          <w:lang w:val="en-US" w:eastAsia="zh-CN"/>
        </w:rPr>
        <w:t>方法形成水平增益的累积分布时，时间百分比是工作时间的百分比。因此，对某些时段或时间百分比，有可能并未规定水平增益。在落实本节描述的任一种方法时，这并不存在什么问题，并与表</w:t>
      </w:r>
      <w:r w:rsidRPr="00257197">
        <w:rPr>
          <w:rFonts w:hint="eastAsia"/>
          <w:szCs w:val="24"/>
          <w:lang w:val="en-US" w:eastAsia="zh-CN"/>
        </w:rPr>
        <w:t>14</w:t>
      </w:r>
      <w:r w:rsidRPr="00257197">
        <w:rPr>
          <w:rFonts w:hint="eastAsia"/>
          <w:szCs w:val="24"/>
          <w:lang w:val="en-US" w:eastAsia="zh-CN"/>
        </w:rPr>
        <w:t>规定的未知</w:t>
      </w:r>
      <w:r w:rsidRPr="00257197">
        <w:rPr>
          <w:rFonts w:ascii="SimSun" w:hAnsi="SimSun" w:cs="SimSun" w:hint="eastAsia"/>
          <w:szCs w:val="24"/>
          <w:lang w:val="en-US" w:eastAsia="zh-CN"/>
        </w:rPr>
        <w:t>接收电台的</w:t>
      </w:r>
      <w:r w:rsidRPr="00257197">
        <w:rPr>
          <w:rFonts w:hint="eastAsia"/>
          <w:szCs w:val="24"/>
          <w:lang w:val="en-US" w:eastAsia="zh-CN"/>
        </w:rPr>
        <w:t>可允许干扰功率一致，并如上一段所述，与表</w:t>
      </w:r>
      <w:r w:rsidRPr="00257197">
        <w:rPr>
          <w:rFonts w:hint="eastAsia"/>
          <w:szCs w:val="24"/>
          <w:lang w:val="en-US" w:eastAsia="zh-CN"/>
        </w:rPr>
        <w:t>15</w:t>
      </w:r>
      <w:r w:rsidRPr="00257197">
        <w:rPr>
          <w:rFonts w:hint="eastAsia"/>
          <w:szCs w:val="24"/>
          <w:lang w:val="en-US" w:eastAsia="zh-CN"/>
        </w:rPr>
        <w:t>中规定的接收地球站的可允许干扰功率一致。</w:t>
      </w:r>
    </w:p>
    <w:p w14:paraId="4A0CF5E3" w14:textId="77777777" w:rsidR="00684E89" w:rsidRPr="00257197" w:rsidRDefault="00684E89" w:rsidP="00596E41">
      <w:pPr>
        <w:snapToGrid w:val="0"/>
        <w:spacing w:line="320" w:lineRule="atLeast"/>
        <w:ind w:firstLineChars="200" w:firstLine="496"/>
        <w:rPr>
          <w:szCs w:val="24"/>
          <w:lang w:val="en-US" w:eastAsia="zh-CN"/>
        </w:rPr>
      </w:pPr>
      <w:r w:rsidRPr="00257197">
        <w:rPr>
          <w:rFonts w:hint="eastAsia"/>
          <w:szCs w:val="24"/>
          <w:lang w:val="en-US" w:eastAsia="zh-CN"/>
        </w:rPr>
        <w:t>水平天线增益的分布是用附件</w:t>
      </w:r>
      <w:r w:rsidRPr="00257197">
        <w:rPr>
          <w:rFonts w:hint="eastAsia"/>
          <w:szCs w:val="24"/>
          <w:lang w:val="en-US" w:eastAsia="zh-CN"/>
        </w:rPr>
        <w:t>1</w:t>
      </w:r>
      <w:r w:rsidRPr="00257197">
        <w:rPr>
          <w:rFonts w:hint="eastAsia"/>
          <w:szCs w:val="24"/>
          <w:lang w:val="en-US" w:eastAsia="zh-CN"/>
        </w:rPr>
        <w:t>后附资料</w:t>
      </w:r>
      <w:r w:rsidRPr="00257197">
        <w:rPr>
          <w:rFonts w:hint="eastAsia"/>
          <w:szCs w:val="24"/>
          <w:lang w:val="en-US" w:eastAsia="zh-CN"/>
        </w:rPr>
        <w:t>4</w:t>
      </w:r>
      <w:r w:rsidRPr="00257197">
        <w:rPr>
          <w:rFonts w:hint="eastAsia"/>
          <w:szCs w:val="24"/>
          <w:lang w:val="en-US" w:eastAsia="zh-CN"/>
        </w:rPr>
        <w:t>确定的。可以采用附件</w:t>
      </w:r>
      <w:r w:rsidRPr="00257197">
        <w:rPr>
          <w:rFonts w:hint="eastAsia"/>
          <w:szCs w:val="24"/>
          <w:lang w:val="en-US" w:eastAsia="zh-CN"/>
        </w:rPr>
        <w:t>1</w:t>
      </w:r>
      <w:r w:rsidRPr="00257197">
        <w:rPr>
          <w:rFonts w:hint="eastAsia"/>
          <w:szCs w:val="24"/>
          <w:lang w:val="en-US" w:eastAsia="zh-CN"/>
        </w:rPr>
        <w:t>后附资料</w:t>
      </w:r>
      <w:r w:rsidRPr="00257197">
        <w:rPr>
          <w:rFonts w:hint="eastAsia"/>
          <w:szCs w:val="24"/>
          <w:lang w:val="en-US" w:eastAsia="zh-CN"/>
        </w:rPr>
        <w:t>3</w:t>
      </w:r>
      <w:r w:rsidRPr="00257197">
        <w:rPr>
          <w:rFonts w:hint="eastAsia"/>
          <w:szCs w:val="24"/>
          <w:lang w:val="en-US" w:eastAsia="zh-CN"/>
        </w:rPr>
        <w:t>中所述的基准天线图或测得的天线辐射方向图。</w:t>
      </w:r>
    </w:p>
    <w:p w14:paraId="6E41F09C" w14:textId="77777777" w:rsidR="00684E89" w:rsidRPr="00257197" w:rsidRDefault="00684E89" w:rsidP="00596E41">
      <w:pPr>
        <w:pStyle w:val="Heading3"/>
        <w:snapToGrid w:val="0"/>
        <w:spacing w:line="320" w:lineRule="atLeast"/>
        <w:rPr>
          <w:szCs w:val="24"/>
          <w:lang w:val="en-US" w:eastAsia="zh-CN"/>
        </w:rPr>
      </w:pPr>
      <w:bookmarkStart w:id="70" w:name="_Toc433629329"/>
      <w:bookmarkStart w:id="71" w:name="_Toc435774146"/>
      <w:bookmarkStart w:id="72" w:name="_Toc435774780"/>
      <w:bookmarkStart w:id="73" w:name="_Toc440086061"/>
      <w:bookmarkStart w:id="74" w:name="_Toc440271870"/>
      <w:bookmarkStart w:id="75" w:name="_Toc440273313"/>
      <w:bookmarkStart w:id="76" w:name="_Toc443368254"/>
      <w:bookmarkStart w:id="77" w:name="_Toc447548581"/>
      <w:bookmarkStart w:id="78" w:name="_Toc447549387"/>
      <w:bookmarkStart w:id="79" w:name="_Toc447549944"/>
      <w:bookmarkStart w:id="80" w:name="_Toc451527924"/>
      <w:bookmarkStart w:id="81" w:name="_Toc454863968"/>
      <w:bookmarkStart w:id="82" w:name="_Toc454864586"/>
      <w:bookmarkStart w:id="83" w:name="_Toc461970319"/>
      <w:bookmarkStart w:id="84" w:name="_Toc463672228"/>
      <w:bookmarkStart w:id="85" w:name="_Toc466343752"/>
      <w:r w:rsidRPr="00257197">
        <w:rPr>
          <w:szCs w:val="24"/>
          <w:lang w:val="en-US" w:eastAsia="zh-CN"/>
        </w:rPr>
        <w:t>2.2.1</w:t>
      </w:r>
      <w:r w:rsidRPr="00257197">
        <w:rPr>
          <w:szCs w:val="24"/>
          <w:lang w:val="en-US" w:eastAsia="zh-CN"/>
        </w:rPr>
        <w:tab/>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257197">
        <w:rPr>
          <w:rFonts w:hint="eastAsia"/>
          <w:szCs w:val="24"/>
          <w:lang w:val="en-US" w:eastAsia="zh-CN"/>
        </w:rPr>
        <w:t>采用</w:t>
      </w:r>
      <w:r w:rsidRPr="00257197">
        <w:rPr>
          <w:szCs w:val="24"/>
          <w:lang w:val="en-US" w:eastAsia="zh-CN"/>
        </w:rPr>
        <w:t>TIG</w:t>
      </w:r>
      <w:r w:rsidRPr="00257197">
        <w:rPr>
          <w:rFonts w:hint="eastAsia"/>
          <w:szCs w:val="24"/>
          <w:lang w:val="en-US" w:eastAsia="zh-CN"/>
        </w:rPr>
        <w:t>方法确定协调区</w:t>
      </w:r>
    </w:p>
    <w:p w14:paraId="72B88721" w14:textId="77777777" w:rsidR="00684E89" w:rsidRPr="00257197" w:rsidRDefault="00684E89" w:rsidP="00596E41">
      <w:pPr>
        <w:snapToGrid w:val="0"/>
        <w:spacing w:line="320" w:lineRule="atLeast"/>
        <w:ind w:firstLineChars="200" w:firstLine="496"/>
        <w:rPr>
          <w:szCs w:val="24"/>
          <w:lang w:val="en-US" w:eastAsia="zh-CN"/>
        </w:rPr>
      </w:pPr>
      <w:r w:rsidRPr="00257197">
        <w:rPr>
          <w:rFonts w:hint="eastAsia"/>
          <w:szCs w:val="24"/>
          <w:lang w:val="en-US" w:eastAsia="zh-CN"/>
        </w:rPr>
        <w:t>TIG</w:t>
      </w:r>
      <w:r w:rsidRPr="00257197">
        <w:rPr>
          <w:rFonts w:hint="eastAsia"/>
          <w:szCs w:val="24"/>
          <w:lang w:val="en-US" w:eastAsia="zh-CN"/>
        </w:rPr>
        <w:t>方法以要考虑的每个方位角上假定的最大水平增益变化为基础，采用固定数值的最大天线增益。下面定义的水平天线增益值用于在每个方位角上用</w:t>
      </w:r>
      <w:r>
        <w:rPr>
          <w:rFonts w:hint="eastAsia"/>
          <w:szCs w:val="24"/>
          <w:lang w:val="en-US" w:eastAsia="zh-CN"/>
        </w:rPr>
        <w:t>方程</w:t>
      </w:r>
      <w:r w:rsidRPr="00257197">
        <w:rPr>
          <w:rFonts w:hint="eastAsia"/>
          <w:szCs w:val="24"/>
          <w:lang w:val="en-US" w:eastAsia="zh-CN"/>
        </w:rPr>
        <w:t>(4)</w:t>
      </w:r>
      <w:r w:rsidRPr="00257197">
        <w:rPr>
          <w:rFonts w:hint="eastAsia"/>
          <w:szCs w:val="24"/>
          <w:lang w:val="en-US" w:eastAsia="zh-CN"/>
        </w:rPr>
        <w:t>确定传播模式</w:t>
      </w:r>
      <w:r w:rsidRPr="00257197">
        <w:rPr>
          <w:rFonts w:hint="eastAsia"/>
          <w:szCs w:val="24"/>
          <w:lang w:val="en-US" w:eastAsia="zh-CN"/>
        </w:rPr>
        <w:t>(1)</w:t>
      </w:r>
      <w:r w:rsidRPr="00257197">
        <w:rPr>
          <w:rFonts w:hint="eastAsia"/>
          <w:szCs w:val="24"/>
          <w:lang w:val="en-US" w:eastAsia="zh-CN"/>
        </w:rPr>
        <w:t>所需的距离：</w:t>
      </w:r>
    </w:p>
    <w:p w14:paraId="2C2503F0" w14:textId="77777777" w:rsidR="00684E89" w:rsidRPr="00FB2DC1" w:rsidRDefault="00684E89" w:rsidP="00596E41">
      <w:pPr>
        <w:pStyle w:val="Equation"/>
        <w:tabs>
          <w:tab w:val="left" w:pos="1701"/>
          <w:tab w:val="left" w:pos="3686"/>
          <w:tab w:val="left" w:pos="5103"/>
        </w:tabs>
        <w:snapToGrid w:val="0"/>
        <w:spacing w:line="320" w:lineRule="atLeast"/>
        <w:rPr>
          <w:lang w:val="en-US"/>
        </w:rPr>
      </w:pPr>
      <w:r w:rsidRPr="0085431B">
        <w:rPr>
          <w:lang w:val="en-GB" w:eastAsia="zh-CN"/>
        </w:rPr>
        <w:tab/>
      </w:r>
      <w:r w:rsidRPr="0085431B">
        <w:rPr>
          <w:lang w:val="en-GB" w:eastAsia="zh-CN"/>
        </w:rPr>
        <w:tab/>
      </w:r>
      <w:r w:rsidRPr="00FB2DC1">
        <w:rPr>
          <w:i/>
          <w:iCs/>
          <w:lang w:val="en-US"/>
        </w:rPr>
        <w:t>G</w:t>
      </w:r>
      <w:r w:rsidRPr="00FB2DC1">
        <w:rPr>
          <w:i/>
          <w:iCs/>
          <w:vertAlign w:val="subscript"/>
          <w:lang w:val="en-US"/>
        </w:rPr>
        <w:t>e</w:t>
      </w:r>
      <w:r w:rsidRPr="00FB2DC1">
        <w:rPr>
          <w:lang w:val="en-US"/>
        </w:rPr>
        <w:t xml:space="preserve"> = </w:t>
      </w:r>
      <w:r w:rsidRPr="00FB2DC1">
        <w:rPr>
          <w:i/>
          <w:iCs/>
          <w:lang w:val="en-US"/>
        </w:rPr>
        <w:t>G</w:t>
      </w:r>
      <w:r w:rsidRPr="00FB2DC1">
        <w:rPr>
          <w:i/>
          <w:iCs/>
          <w:vertAlign w:val="subscript"/>
          <w:lang w:val="en-US"/>
        </w:rPr>
        <w:t>max</w:t>
      </w:r>
      <w:r w:rsidRPr="00FB2DC1">
        <w:rPr>
          <w:lang w:val="en-US"/>
        </w:rPr>
        <w:tab/>
        <w:t>for</w:t>
      </w:r>
      <w:r w:rsidRPr="00FB2DC1">
        <w:rPr>
          <w:lang w:val="en-US"/>
        </w:rPr>
        <w:tab/>
        <w:t xml:space="preserve">  (</w:t>
      </w:r>
      <w:r w:rsidRPr="00FB2DC1">
        <w:rPr>
          <w:i/>
          <w:iCs/>
          <w:lang w:val="en-US"/>
        </w:rPr>
        <w:t>G</w:t>
      </w:r>
      <w:r w:rsidRPr="00FB2DC1">
        <w:rPr>
          <w:i/>
          <w:iCs/>
          <w:vertAlign w:val="subscript"/>
          <w:lang w:val="en-US"/>
        </w:rPr>
        <w:t>max</w:t>
      </w:r>
      <w:r w:rsidRPr="00FB2DC1">
        <w:rPr>
          <w:lang w:val="en-US"/>
        </w:rPr>
        <w:t xml:space="preserve"> – </w:t>
      </w:r>
      <w:r w:rsidRPr="00FB2DC1">
        <w:rPr>
          <w:i/>
          <w:iCs/>
          <w:lang w:val="en-US"/>
        </w:rPr>
        <w:t>G</w:t>
      </w:r>
      <w:r w:rsidRPr="00FB2DC1">
        <w:rPr>
          <w:i/>
          <w:iCs/>
          <w:vertAlign w:val="subscript"/>
          <w:lang w:val="en-US"/>
        </w:rPr>
        <w:t>min</w:t>
      </w:r>
      <w:r w:rsidRPr="00FB2DC1">
        <w:rPr>
          <w:lang w:val="en-US"/>
        </w:rPr>
        <w:t>) ≤ 20 dB</w:t>
      </w:r>
    </w:p>
    <w:p w14:paraId="2314C6E9" w14:textId="77777777" w:rsidR="00684E89" w:rsidRPr="00FB2DC1" w:rsidRDefault="00684E89" w:rsidP="00596E41">
      <w:pPr>
        <w:pStyle w:val="Equation"/>
        <w:tabs>
          <w:tab w:val="left" w:pos="1701"/>
          <w:tab w:val="left" w:pos="3686"/>
          <w:tab w:val="left" w:pos="5103"/>
        </w:tabs>
        <w:snapToGrid w:val="0"/>
        <w:spacing w:line="320" w:lineRule="atLeast"/>
        <w:rPr>
          <w:lang w:val="en-US"/>
        </w:rPr>
      </w:pPr>
      <w:r w:rsidRPr="00FB2DC1">
        <w:rPr>
          <w:lang w:val="en-US"/>
        </w:rPr>
        <w:tab/>
      </w:r>
      <w:r w:rsidRPr="00FB2DC1">
        <w:rPr>
          <w:lang w:val="en-US"/>
        </w:rPr>
        <w:tab/>
      </w:r>
      <w:r w:rsidRPr="00FB2DC1">
        <w:rPr>
          <w:i/>
          <w:iCs/>
          <w:lang w:val="en-US"/>
        </w:rPr>
        <w:t>G</w:t>
      </w:r>
      <w:r w:rsidRPr="00FB2DC1">
        <w:rPr>
          <w:i/>
          <w:iCs/>
          <w:vertAlign w:val="subscript"/>
          <w:lang w:val="en-US"/>
        </w:rPr>
        <w:t>e</w:t>
      </w:r>
      <w:r w:rsidRPr="00FB2DC1">
        <w:rPr>
          <w:lang w:val="en-US"/>
        </w:rPr>
        <w:t xml:space="preserve"> = </w:t>
      </w:r>
      <w:r w:rsidRPr="00FB2DC1">
        <w:rPr>
          <w:i/>
          <w:iCs/>
          <w:lang w:val="en-US"/>
        </w:rPr>
        <w:t>G</w:t>
      </w:r>
      <w:r w:rsidRPr="00FB2DC1">
        <w:rPr>
          <w:i/>
          <w:iCs/>
          <w:vertAlign w:val="subscript"/>
          <w:lang w:val="en-US"/>
        </w:rPr>
        <w:t>min</w:t>
      </w:r>
      <w:r w:rsidRPr="00FB2DC1">
        <w:rPr>
          <w:lang w:val="en-US"/>
        </w:rPr>
        <w:t xml:space="preserve"> + 20 </w:t>
      </w:r>
      <w:r w:rsidRPr="00FB2DC1">
        <w:rPr>
          <w:lang w:val="en-US"/>
        </w:rPr>
        <w:tab/>
        <w:t>for  20 dB  &lt;</w:t>
      </w:r>
      <w:r w:rsidRPr="00FB2DC1">
        <w:rPr>
          <w:lang w:val="en-US"/>
        </w:rPr>
        <w:tab/>
        <w:t>(</w:t>
      </w:r>
      <w:r w:rsidRPr="00FB2DC1">
        <w:rPr>
          <w:i/>
          <w:iCs/>
          <w:lang w:val="en-US"/>
        </w:rPr>
        <w:t>G</w:t>
      </w:r>
      <w:r w:rsidRPr="00FB2DC1">
        <w:rPr>
          <w:i/>
          <w:iCs/>
          <w:vertAlign w:val="subscript"/>
          <w:lang w:val="en-US"/>
        </w:rPr>
        <w:t>max</w:t>
      </w:r>
      <w:r w:rsidRPr="00FB2DC1">
        <w:rPr>
          <w:lang w:val="en-US"/>
        </w:rPr>
        <w:t xml:space="preserve"> – </w:t>
      </w:r>
      <w:r w:rsidRPr="00FB2DC1">
        <w:rPr>
          <w:i/>
          <w:iCs/>
          <w:lang w:val="en-US"/>
        </w:rPr>
        <w:t>G</w:t>
      </w:r>
      <w:r w:rsidRPr="00FB2DC1">
        <w:rPr>
          <w:i/>
          <w:iCs/>
          <w:vertAlign w:val="subscript"/>
          <w:lang w:val="en-US"/>
        </w:rPr>
        <w:t>min</w:t>
      </w:r>
      <w:r w:rsidRPr="00FB2DC1">
        <w:rPr>
          <w:lang w:val="en-US"/>
        </w:rPr>
        <w:t>) &lt; 30 dB</w:t>
      </w:r>
      <w:r w:rsidRPr="00FB2DC1">
        <w:rPr>
          <w:lang w:val="en-US"/>
        </w:rPr>
        <w:tab/>
        <w:t>(5)</w:t>
      </w:r>
    </w:p>
    <w:p w14:paraId="6F1F9F60" w14:textId="77777777" w:rsidR="00684E89" w:rsidRPr="00FB2DC1" w:rsidRDefault="00684E89" w:rsidP="00596E41">
      <w:pPr>
        <w:pStyle w:val="Equation"/>
        <w:tabs>
          <w:tab w:val="left" w:pos="1701"/>
          <w:tab w:val="left" w:pos="3686"/>
          <w:tab w:val="left" w:pos="5103"/>
        </w:tabs>
        <w:snapToGrid w:val="0"/>
        <w:spacing w:line="320" w:lineRule="atLeast"/>
        <w:rPr>
          <w:lang w:val="en-US"/>
        </w:rPr>
      </w:pPr>
      <w:r w:rsidRPr="00FB2DC1">
        <w:rPr>
          <w:lang w:val="en-US"/>
        </w:rPr>
        <w:tab/>
      </w:r>
      <w:r w:rsidRPr="00FB2DC1">
        <w:rPr>
          <w:lang w:val="en-US"/>
        </w:rPr>
        <w:tab/>
      </w:r>
      <w:r w:rsidRPr="00FB2DC1">
        <w:rPr>
          <w:i/>
          <w:iCs/>
          <w:lang w:val="en-US"/>
        </w:rPr>
        <w:t>G</w:t>
      </w:r>
      <w:r w:rsidRPr="00FB2DC1">
        <w:rPr>
          <w:i/>
          <w:iCs/>
          <w:vertAlign w:val="subscript"/>
          <w:lang w:val="en-US"/>
        </w:rPr>
        <w:t>e</w:t>
      </w:r>
      <w:r w:rsidRPr="00FB2DC1">
        <w:rPr>
          <w:lang w:val="en-US"/>
        </w:rPr>
        <w:t xml:space="preserve"> = </w:t>
      </w:r>
      <w:r w:rsidRPr="00FB2DC1">
        <w:rPr>
          <w:i/>
          <w:iCs/>
          <w:lang w:val="en-US"/>
        </w:rPr>
        <w:t>G</w:t>
      </w:r>
      <w:r w:rsidRPr="00FB2DC1">
        <w:rPr>
          <w:i/>
          <w:iCs/>
          <w:vertAlign w:val="subscript"/>
          <w:lang w:val="en-US"/>
        </w:rPr>
        <w:t>max</w:t>
      </w:r>
      <w:r w:rsidRPr="00FB2DC1">
        <w:rPr>
          <w:lang w:val="en-US"/>
        </w:rPr>
        <w:t xml:space="preserve"> – 10</w:t>
      </w:r>
      <w:r w:rsidRPr="00FB2DC1">
        <w:rPr>
          <w:lang w:val="en-US"/>
        </w:rPr>
        <w:tab/>
        <w:t>for</w:t>
      </w:r>
      <w:r w:rsidRPr="00FB2DC1">
        <w:rPr>
          <w:lang w:val="en-US"/>
        </w:rPr>
        <w:tab/>
        <w:t xml:space="preserve">  (</w:t>
      </w:r>
      <w:r w:rsidRPr="00FB2DC1">
        <w:rPr>
          <w:i/>
          <w:iCs/>
          <w:lang w:val="en-US"/>
        </w:rPr>
        <w:t>G</w:t>
      </w:r>
      <w:r w:rsidRPr="00FB2DC1">
        <w:rPr>
          <w:i/>
          <w:iCs/>
          <w:vertAlign w:val="subscript"/>
          <w:lang w:val="en-US"/>
        </w:rPr>
        <w:t>max</w:t>
      </w:r>
      <w:r w:rsidRPr="00FB2DC1">
        <w:rPr>
          <w:lang w:val="en-US"/>
        </w:rPr>
        <w:t xml:space="preserve"> – </w:t>
      </w:r>
      <w:r w:rsidRPr="00FB2DC1">
        <w:rPr>
          <w:i/>
          <w:iCs/>
          <w:lang w:val="en-US"/>
        </w:rPr>
        <w:t>G</w:t>
      </w:r>
      <w:r w:rsidRPr="00FB2DC1">
        <w:rPr>
          <w:i/>
          <w:iCs/>
          <w:vertAlign w:val="subscript"/>
          <w:lang w:val="en-US"/>
        </w:rPr>
        <w:t>min</w:t>
      </w:r>
      <w:r w:rsidRPr="00FB2DC1">
        <w:rPr>
          <w:lang w:val="en-US"/>
        </w:rPr>
        <w:t>) ≥ 30 dB</w:t>
      </w:r>
    </w:p>
    <w:p w14:paraId="2B3211B3" w14:textId="77777777" w:rsidR="00684E89" w:rsidRPr="00257197" w:rsidRDefault="00684E89" w:rsidP="00596E41">
      <w:pPr>
        <w:snapToGrid w:val="0"/>
        <w:spacing w:line="320" w:lineRule="atLeast"/>
        <w:rPr>
          <w:szCs w:val="24"/>
          <w:lang w:val="en-GB" w:eastAsia="zh-CN"/>
        </w:rPr>
      </w:pPr>
      <w:r w:rsidRPr="00257197">
        <w:rPr>
          <w:rFonts w:hint="eastAsia"/>
          <w:szCs w:val="24"/>
          <w:lang w:eastAsia="zh-CN"/>
        </w:rPr>
        <w:t>其中</w:t>
      </w:r>
      <w:r w:rsidRPr="00257197">
        <w:rPr>
          <w:rFonts w:hint="eastAsia"/>
          <w:szCs w:val="24"/>
          <w:lang w:val="en-GB" w:eastAsia="zh-CN"/>
        </w:rPr>
        <w:t>：</w:t>
      </w:r>
    </w:p>
    <w:p w14:paraId="3ADDC231" w14:textId="61A00083" w:rsidR="00684E89" w:rsidRPr="00257197" w:rsidRDefault="00684E89" w:rsidP="0078071F">
      <w:pPr>
        <w:pStyle w:val="Equationlegend"/>
        <w:rPr>
          <w:szCs w:val="24"/>
          <w:lang w:eastAsia="zh-CN"/>
        </w:rPr>
      </w:pPr>
      <w:r w:rsidRPr="004547D9">
        <w:rPr>
          <w:i/>
          <w:iCs/>
          <w:szCs w:val="24"/>
          <w:lang w:eastAsia="zh-CN"/>
        </w:rPr>
        <w:tab/>
      </w:r>
      <w:r w:rsidRPr="00257197">
        <w:rPr>
          <w:i/>
          <w:iCs/>
          <w:szCs w:val="24"/>
          <w:lang w:eastAsia="zh-CN"/>
        </w:rPr>
        <w:t>G</w:t>
      </w:r>
      <w:r w:rsidRPr="00257197">
        <w:rPr>
          <w:i/>
          <w:iCs/>
          <w:szCs w:val="24"/>
          <w:vertAlign w:val="subscript"/>
          <w:lang w:eastAsia="zh-CN"/>
        </w:rPr>
        <w:t>e</w:t>
      </w:r>
      <w:r w:rsidRPr="00257197">
        <w:rPr>
          <w:rFonts w:hint="eastAsia"/>
          <w:szCs w:val="24"/>
          <w:lang w:eastAsia="zh-CN"/>
        </w:rPr>
        <w:t>：</w:t>
      </w:r>
      <w:r w:rsidR="0078071F">
        <w:rPr>
          <w:szCs w:val="24"/>
          <w:lang w:eastAsia="zh-CN"/>
        </w:rPr>
        <w:tab/>
      </w:r>
      <w:r w:rsidRPr="00257197">
        <w:rPr>
          <w:rFonts w:hint="eastAsia"/>
          <w:szCs w:val="24"/>
          <w:lang w:eastAsia="zh-CN"/>
        </w:rPr>
        <w:t>水平仰角及</w:t>
      </w:r>
      <w:r>
        <w:rPr>
          <w:rFonts w:hint="eastAsia"/>
          <w:szCs w:val="24"/>
          <w:lang w:eastAsia="zh-CN"/>
        </w:rPr>
        <w:t>方程</w:t>
      </w:r>
      <w:r w:rsidRPr="00257197">
        <w:rPr>
          <w:szCs w:val="24"/>
          <w:lang w:eastAsia="zh-CN"/>
        </w:rPr>
        <w:t>(4)</w:t>
      </w:r>
      <w:r w:rsidRPr="00257197">
        <w:rPr>
          <w:rFonts w:hint="eastAsia"/>
          <w:szCs w:val="24"/>
          <w:lang w:eastAsia="zh-CN"/>
        </w:rPr>
        <w:t>所考虑的方位上协调地球站水平方向天线增益</w:t>
      </w:r>
      <w:r w:rsidRPr="00257197">
        <w:rPr>
          <w:rFonts w:hint="eastAsia"/>
          <w:szCs w:val="24"/>
          <w:lang w:eastAsia="zh-CN"/>
        </w:rPr>
        <w:t>(</w:t>
      </w:r>
      <w:r w:rsidRPr="00257197">
        <w:rPr>
          <w:szCs w:val="24"/>
          <w:lang w:eastAsia="zh-CN"/>
        </w:rPr>
        <w:t>dBi</w:t>
      </w:r>
      <w:r w:rsidRPr="00257197">
        <w:rPr>
          <w:rFonts w:hint="eastAsia"/>
          <w:szCs w:val="24"/>
          <w:lang w:eastAsia="zh-CN"/>
        </w:rPr>
        <w:t>)</w:t>
      </w:r>
    </w:p>
    <w:p w14:paraId="686F942F" w14:textId="77777777" w:rsidR="00684E89" w:rsidRPr="00257197" w:rsidRDefault="00684E89" w:rsidP="0078071F">
      <w:pPr>
        <w:pStyle w:val="Equationlegend"/>
        <w:rPr>
          <w:szCs w:val="24"/>
          <w:lang w:eastAsia="zh-CN"/>
        </w:rPr>
      </w:pPr>
      <w:r w:rsidRPr="004547D9">
        <w:rPr>
          <w:i/>
          <w:iCs/>
          <w:szCs w:val="24"/>
          <w:lang w:eastAsia="zh-CN"/>
        </w:rPr>
        <w:tab/>
      </w:r>
      <w:r w:rsidRPr="00257197">
        <w:rPr>
          <w:i/>
          <w:iCs/>
          <w:szCs w:val="24"/>
          <w:lang w:eastAsia="zh-CN"/>
        </w:rPr>
        <w:t>G</w:t>
      </w:r>
      <w:r w:rsidRPr="00257197">
        <w:rPr>
          <w:i/>
          <w:iCs/>
          <w:szCs w:val="24"/>
          <w:vertAlign w:val="subscript"/>
          <w:lang w:eastAsia="zh-CN"/>
        </w:rPr>
        <w:t>max</w:t>
      </w:r>
      <w:r w:rsidRPr="00257197">
        <w:rPr>
          <w:szCs w:val="24"/>
          <w:lang w:eastAsia="zh-CN"/>
        </w:rPr>
        <w:t>,</w:t>
      </w:r>
      <w:r w:rsidRPr="00257197">
        <w:rPr>
          <w:i/>
          <w:iCs/>
          <w:szCs w:val="24"/>
          <w:lang w:eastAsia="zh-CN"/>
        </w:rPr>
        <w:t>G</w:t>
      </w:r>
      <w:r w:rsidRPr="00257197">
        <w:rPr>
          <w:i/>
          <w:iCs/>
          <w:szCs w:val="24"/>
          <w:vertAlign w:val="subscript"/>
          <w:lang w:eastAsia="zh-CN"/>
        </w:rPr>
        <w:t>min</w:t>
      </w:r>
      <w:r w:rsidRPr="00257197">
        <w:rPr>
          <w:rFonts w:hint="eastAsia"/>
          <w:szCs w:val="24"/>
          <w:lang w:eastAsia="zh-CN"/>
        </w:rPr>
        <w:t>：</w:t>
      </w:r>
      <w:r w:rsidRPr="00257197">
        <w:rPr>
          <w:szCs w:val="24"/>
          <w:lang w:eastAsia="zh-CN"/>
        </w:rPr>
        <w:tab/>
      </w:r>
      <w:r w:rsidRPr="00257197">
        <w:rPr>
          <w:rFonts w:hint="eastAsia"/>
          <w:szCs w:val="24"/>
          <w:lang w:eastAsia="zh-CN"/>
        </w:rPr>
        <w:t>所考虑的方位上水平天线增益</w:t>
      </w:r>
      <w:r w:rsidRPr="00257197">
        <w:rPr>
          <w:rFonts w:hint="eastAsia"/>
          <w:szCs w:val="24"/>
          <w:lang w:eastAsia="zh-CN"/>
        </w:rPr>
        <w:t>(</w:t>
      </w:r>
      <w:r w:rsidRPr="00257197">
        <w:rPr>
          <w:szCs w:val="24"/>
          <w:lang w:eastAsia="zh-CN"/>
        </w:rPr>
        <w:t>dBi</w:t>
      </w:r>
      <w:r w:rsidRPr="00257197">
        <w:rPr>
          <w:rFonts w:hint="eastAsia"/>
          <w:szCs w:val="24"/>
          <w:lang w:eastAsia="zh-CN"/>
        </w:rPr>
        <w:t>)</w:t>
      </w:r>
      <w:r w:rsidRPr="00257197">
        <w:rPr>
          <w:rFonts w:hint="eastAsia"/>
          <w:szCs w:val="24"/>
          <w:lang w:eastAsia="zh-CN"/>
        </w:rPr>
        <w:t>的最大值及最小值。</w:t>
      </w:r>
    </w:p>
    <w:p w14:paraId="1B94CCBB" w14:textId="77777777" w:rsidR="00684E89" w:rsidRPr="00257197" w:rsidRDefault="00684E89" w:rsidP="00596E41">
      <w:pPr>
        <w:pStyle w:val="enumlev1"/>
        <w:spacing w:line="320" w:lineRule="atLeast"/>
        <w:ind w:left="2625" w:hanging="2625"/>
        <w:rPr>
          <w:szCs w:val="24"/>
          <w:lang w:eastAsia="zh-CN"/>
        </w:rPr>
      </w:pPr>
    </w:p>
    <w:p w14:paraId="367EECDD" w14:textId="77777777" w:rsidR="00684E89" w:rsidRPr="0016566D" w:rsidRDefault="00684E89" w:rsidP="00596E41">
      <w:pPr>
        <w:snapToGrid w:val="0"/>
        <w:spacing w:line="320" w:lineRule="atLeast"/>
        <w:ind w:firstLineChars="200" w:firstLine="496"/>
        <w:rPr>
          <w:color w:val="000000" w:themeColor="text1"/>
          <w:szCs w:val="24"/>
          <w:lang w:eastAsia="zh-CN"/>
        </w:rPr>
      </w:pPr>
      <w:r w:rsidRPr="0016566D">
        <w:rPr>
          <w:rFonts w:hint="eastAsia"/>
          <w:color w:val="000000" w:themeColor="text1"/>
          <w:szCs w:val="24"/>
          <w:lang w:eastAsia="zh-CN"/>
        </w:rPr>
        <w:t>所考虑的方位上水平天线增益的最大值与最小值是由所考虑的方位上物理水平方向的天线</w:t>
      </w:r>
      <w:r>
        <w:rPr>
          <w:rFonts w:hint="eastAsia"/>
          <w:color w:val="000000" w:themeColor="text1"/>
          <w:szCs w:val="24"/>
          <w:lang w:eastAsia="zh-CN"/>
        </w:rPr>
        <w:t>方向图</w:t>
      </w:r>
      <w:r w:rsidRPr="0016566D">
        <w:rPr>
          <w:rFonts w:hint="eastAsia"/>
          <w:color w:val="000000" w:themeColor="text1"/>
          <w:szCs w:val="24"/>
          <w:lang w:eastAsia="zh-CN"/>
        </w:rPr>
        <w:t>及天线主波束轴的最大与最小角距所得出的。</w:t>
      </w:r>
    </w:p>
    <w:p w14:paraId="3E51A656" w14:textId="77777777" w:rsidR="00684E89" w:rsidRPr="0016566D" w:rsidRDefault="00684E89" w:rsidP="00596E41">
      <w:pPr>
        <w:snapToGrid w:val="0"/>
        <w:spacing w:line="320" w:lineRule="atLeast"/>
        <w:ind w:firstLineChars="200" w:firstLine="496"/>
        <w:rPr>
          <w:color w:val="000000" w:themeColor="text1"/>
          <w:szCs w:val="24"/>
          <w:lang w:eastAsia="zh-CN"/>
        </w:rPr>
      </w:pPr>
      <w:r w:rsidRPr="0016566D">
        <w:rPr>
          <w:rFonts w:hint="eastAsia"/>
          <w:color w:val="000000" w:themeColor="text1"/>
          <w:szCs w:val="24"/>
          <w:lang w:eastAsia="zh-CN"/>
        </w:rPr>
        <w:t>当所有方位都分别确定了地球站天线主波束轴的最小仰角时，就可以依据该方位上的天线</w:t>
      </w:r>
      <w:r>
        <w:rPr>
          <w:rFonts w:hint="eastAsia"/>
          <w:color w:val="000000" w:themeColor="text1"/>
          <w:szCs w:val="24"/>
          <w:lang w:eastAsia="zh-CN"/>
        </w:rPr>
        <w:t>方向图</w:t>
      </w:r>
      <w:r w:rsidRPr="0016566D">
        <w:rPr>
          <w:rFonts w:hint="eastAsia"/>
          <w:color w:val="000000" w:themeColor="text1"/>
          <w:szCs w:val="24"/>
          <w:lang w:eastAsia="zh-CN"/>
        </w:rPr>
        <w:t>及水平仰角为所考虑中每个方位确定水平增益的最小及最大值。该方位上的水平仰角</w:t>
      </w:r>
      <w:r>
        <w:rPr>
          <w:rFonts w:hint="eastAsia"/>
          <w:color w:val="000000" w:themeColor="text1"/>
          <w:szCs w:val="24"/>
          <w:lang w:eastAsia="zh-CN"/>
        </w:rPr>
        <w:t>方向图</w:t>
      </w:r>
      <w:r w:rsidRPr="0016566D">
        <w:rPr>
          <w:rFonts w:hint="eastAsia"/>
          <w:color w:val="000000" w:themeColor="text1"/>
          <w:szCs w:val="24"/>
          <w:lang w:eastAsia="zh-CN"/>
        </w:rPr>
        <w:t>称</w:t>
      </w:r>
      <w:r>
        <w:rPr>
          <w:rFonts w:hint="eastAsia"/>
          <w:color w:val="000000" w:themeColor="text1"/>
          <w:szCs w:val="24"/>
          <w:lang w:eastAsia="zh-CN"/>
        </w:rPr>
        <w:t>作</w:t>
      </w:r>
      <w:r w:rsidRPr="0016566D">
        <w:rPr>
          <w:rFonts w:hint="eastAsia"/>
          <w:color w:val="000000" w:themeColor="text1"/>
          <w:szCs w:val="24"/>
          <w:lang w:eastAsia="zh-CN"/>
        </w:rPr>
        <w:t>地球站水平截面图。</w:t>
      </w:r>
    </w:p>
    <w:p w14:paraId="5D671917" w14:textId="77777777" w:rsidR="00684E89" w:rsidRPr="00257197" w:rsidRDefault="00684E89" w:rsidP="00596E41">
      <w:pPr>
        <w:snapToGrid w:val="0"/>
        <w:spacing w:line="320" w:lineRule="atLeast"/>
        <w:ind w:firstLineChars="200" w:firstLine="496"/>
        <w:rPr>
          <w:szCs w:val="24"/>
          <w:lang w:eastAsia="zh-CN"/>
        </w:rPr>
      </w:pPr>
      <w:r w:rsidRPr="0016566D">
        <w:rPr>
          <w:rFonts w:hint="eastAsia"/>
          <w:color w:val="000000" w:themeColor="text1"/>
          <w:szCs w:val="24"/>
          <w:lang w:eastAsia="zh-CN"/>
        </w:rPr>
        <w:t>在为在地球站一系列方位上的具体最小仰角处看不到卫星的纬度上配合一个非对地静止卫星星座运转的地球站确定水平天线增益的最大值与最小值时，也可将附加制约因素包括在内。在这些方位角上，地球站天</w:t>
      </w:r>
      <w:r w:rsidRPr="00257197">
        <w:rPr>
          <w:rFonts w:hint="eastAsia"/>
          <w:szCs w:val="24"/>
          <w:lang w:eastAsia="zh-CN"/>
        </w:rPr>
        <w:t>线主波束轴的最小仰角为在此方位上能看到该星座区域中任何卫星的最小仰角。该最小卫星可视仰角的方位依赖性可通过考虑该星座区域中卫星的轨道高度与倾角来确定，而无需借助模拟，见附件</w:t>
      </w:r>
      <w:r w:rsidRPr="00257197">
        <w:rPr>
          <w:rFonts w:hint="eastAsia"/>
          <w:szCs w:val="24"/>
          <w:lang w:eastAsia="zh-CN"/>
        </w:rPr>
        <w:t>1</w:t>
      </w:r>
      <w:r w:rsidRPr="00257197">
        <w:rPr>
          <w:rFonts w:hint="eastAsia"/>
          <w:szCs w:val="24"/>
          <w:lang w:eastAsia="zh-CN"/>
        </w:rPr>
        <w:t>后附资料</w:t>
      </w:r>
      <w:r w:rsidRPr="00257197">
        <w:rPr>
          <w:szCs w:val="24"/>
          <w:lang w:eastAsia="zh-CN"/>
        </w:rPr>
        <w:t>4</w:t>
      </w:r>
      <w:r w:rsidRPr="00257197">
        <w:rPr>
          <w:rFonts w:hint="eastAsia"/>
          <w:szCs w:val="24"/>
          <w:lang w:eastAsia="zh-CN"/>
        </w:rPr>
        <w:t>第</w:t>
      </w:r>
      <w:r w:rsidRPr="00257197">
        <w:rPr>
          <w:szCs w:val="24"/>
          <w:lang w:eastAsia="zh-CN"/>
        </w:rPr>
        <w:t>1.1</w:t>
      </w:r>
      <w:r w:rsidRPr="00257197">
        <w:rPr>
          <w:rFonts w:hint="eastAsia"/>
          <w:szCs w:val="24"/>
          <w:lang w:eastAsia="zh-CN"/>
        </w:rPr>
        <w:t>节的程序。在这种情况下</w:t>
      </w:r>
      <w:r>
        <w:rPr>
          <w:rFonts w:hint="eastAsia"/>
          <w:szCs w:val="24"/>
          <w:lang w:eastAsia="zh-CN"/>
        </w:rPr>
        <w:t>，</w:t>
      </w:r>
      <w:r w:rsidRPr="00257197">
        <w:rPr>
          <w:rFonts w:hint="eastAsia"/>
          <w:szCs w:val="24"/>
          <w:lang w:eastAsia="zh-CN"/>
        </w:rPr>
        <w:t>方法中所要用的水平天线增益取决于复合最小仰角。任何方位上的最小复合仰角都是所考虑的方位上最小卫星可视仰角以及独立于该方位之外的地球站具体最小仰角中较大的一个。</w:t>
      </w:r>
    </w:p>
    <w:p w14:paraId="573A7E1E" w14:textId="77777777" w:rsidR="00684E89" w:rsidRPr="004F3AFC" w:rsidRDefault="00684E89" w:rsidP="00596E41">
      <w:pPr>
        <w:snapToGrid w:val="0"/>
        <w:spacing w:line="320" w:lineRule="atLeast"/>
        <w:ind w:firstLineChars="200" w:firstLine="496"/>
        <w:rPr>
          <w:szCs w:val="24"/>
          <w:lang w:eastAsia="zh-CN"/>
        </w:rPr>
      </w:pPr>
      <w:r w:rsidRPr="004F3AFC">
        <w:rPr>
          <w:rFonts w:hint="eastAsia"/>
          <w:szCs w:val="24"/>
          <w:lang w:eastAsia="zh-CN"/>
        </w:rPr>
        <w:t>因此，在任何所考虑的方位上，最大水平天线增益是以该方位地球站水平截面图及最小复合仰角的截面图之间的角距最小值加以确定的。同样，最小水平天线增益将以从该方位上的地球站水平截面图到最小复合仰角之间的角距最大值来确定。从最小复合仰角的截面图计算最小及最大角距的方法见附件</w:t>
      </w:r>
      <w:r w:rsidRPr="004F3AFC">
        <w:rPr>
          <w:rFonts w:hint="eastAsia"/>
          <w:szCs w:val="24"/>
          <w:lang w:eastAsia="zh-CN"/>
        </w:rPr>
        <w:t>1</w:t>
      </w:r>
      <w:r w:rsidRPr="004F3AFC">
        <w:rPr>
          <w:rFonts w:hint="eastAsia"/>
          <w:szCs w:val="24"/>
          <w:lang w:eastAsia="zh-CN"/>
        </w:rPr>
        <w:t>后附资料</w:t>
      </w:r>
      <w:r w:rsidRPr="004F3AFC">
        <w:rPr>
          <w:szCs w:val="24"/>
          <w:lang w:eastAsia="zh-CN"/>
        </w:rPr>
        <w:t>4</w:t>
      </w:r>
      <w:r w:rsidRPr="004F3AFC">
        <w:rPr>
          <w:rFonts w:hint="eastAsia"/>
          <w:szCs w:val="24"/>
          <w:lang w:eastAsia="zh-CN"/>
        </w:rPr>
        <w:t>第</w:t>
      </w:r>
      <w:r w:rsidRPr="004F3AFC">
        <w:rPr>
          <w:szCs w:val="24"/>
          <w:lang w:eastAsia="zh-CN"/>
        </w:rPr>
        <w:t>1.2</w:t>
      </w:r>
      <w:r w:rsidRPr="004F3AFC">
        <w:rPr>
          <w:rFonts w:hint="eastAsia"/>
          <w:szCs w:val="24"/>
          <w:lang w:eastAsia="zh-CN"/>
        </w:rPr>
        <w:t>节。</w:t>
      </w:r>
    </w:p>
    <w:p w14:paraId="7A051AEA" w14:textId="77777777" w:rsidR="00684E89" w:rsidRDefault="00684E89" w:rsidP="00596E41">
      <w:pPr>
        <w:tabs>
          <w:tab w:val="clear" w:pos="794"/>
          <w:tab w:val="clear" w:pos="1191"/>
          <w:tab w:val="clear" w:pos="1588"/>
          <w:tab w:val="clear" w:pos="1985"/>
        </w:tabs>
        <w:overflowPunct/>
        <w:autoSpaceDE/>
        <w:autoSpaceDN/>
        <w:adjustRightInd/>
        <w:snapToGrid w:val="0"/>
        <w:spacing w:before="0" w:line="320" w:lineRule="atLeast"/>
        <w:jc w:val="left"/>
        <w:textAlignment w:val="auto"/>
        <w:rPr>
          <w:szCs w:val="24"/>
          <w:lang w:eastAsia="zh-CN"/>
        </w:rPr>
      </w:pPr>
      <w:r>
        <w:rPr>
          <w:szCs w:val="24"/>
          <w:lang w:eastAsia="zh-CN"/>
        </w:rPr>
        <w:br w:type="page"/>
      </w:r>
    </w:p>
    <w:p w14:paraId="30E670EE" w14:textId="77777777" w:rsidR="00684E89" w:rsidRPr="004F3AFC" w:rsidRDefault="00684E89" w:rsidP="00596E41">
      <w:pPr>
        <w:snapToGrid w:val="0"/>
        <w:spacing w:line="320" w:lineRule="atLeast"/>
        <w:ind w:firstLineChars="200" w:firstLine="496"/>
        <w:rPr>
          <w:szCs w:val="24"/>
          <w:lang w:val="en-US" w:eastAsia="zh-CN"/>
        </w:rPr>
      </w:pPr>
      <w:r w:rsidRPr="004F3AFC">
        <w:rPr>
          <w:rFonts w:hint="eastAsia"/>
          <w:szCs w:val="24"/>
          <w:lang w:eastAsia="zh-CN"/>
        </w:rPr>
        <w:lastRenderedPageBreak/>
        <w:t>然后再利用第</w:t>
      </w:r>
      <w:r w:rsidRPr="004F3AFC">
        <w:rPr>
          <w:szCs w:val="24"/>
          <w:lang w:eastAsia="zh-CN"/>
        </w:rPr>
        <w:t>4</w:t>
      </w:r>
      <w:r w:rsidRPr="004F3AFC">
        <w:rPr>
          <w:rFonts w:hint="eastAsia"/>
          <w:szCs w:val="24"/>
          <w:lang w:eastAsia="zh-CN"/>
        </w:rPr>
        <w:t>节中的程序以及附件</w:t>
      </w:r>
      <w:r w:rsidRPr="004F3AFC">
        <w:rPr>
          <w:rFonts w:hint="eastAsia"/>
          <w:szCs w:val="24"/>
          <w:lang w:eastAsia="zh-CN"/>
        </w:rPr>
        <w:t>1</w:t>
      </w:r>
      <w:r w:rsidRPr="004F3AFC">
        <w:rPr>
          <w:rFonts w:hint="eastAsia"/>
          <w:szCs w:val="24"/>
          <w:lang w:eastAsia="zh-CN"/>
        </w:rPr>
        <w:t>后附资料</w:t>
      </w:r>
      <w:r w:rsidRPr="004F3AFC">
        <w:rPr>
          <w:rFonts w:hint="eastAsia"/>
          <w:szCs w:val="24"/>
          <w:lang w:eastAsia="zh-CN"/>
        </w:rPr>
        <w:t>1</w:t>
      </w:r>
      <w:r w:rsidRPr="004F3AFC">
        <w:rPr>
          <w:rFonts w:hint="eastAsia"/>
          <w:szCs w:val="24"/>
          <w:lang w:eastAsia="zh-CN"/>
        </w:rPr>
        <w:t>中的具体方法确定传播模式</w:t>
      </w:r>
      <w:r w:rsidRPr="004F3AFC">
        <w:rPr>
          <w:szCs w:val="24"/>
          <w:lang w:eastAsia="zh-CN"/>
        </w:rPr>
        <w:t>(1)</w:t>
      </w:r>
      <w:r w:rsidRPr="004F3AFC">
        <w:rPr>
          <w:rFonts w:hint="eastAsia"/>
          <w:szCs w:val="24"/>
          <w:lang w:eastAsia="zh-CN"/>
        </w:rPr>
        <w:t>的所需距离。与传播计算的应用相关的具体指导见第</w:t>
      </w:r>
      <w:r w:rsidRPr="004F3AFC">
        <w:rPr>
          <w:szCs w:val="24"/>
          <w:lang w:eastAsia="zh-CN"/>
        </w:rPr>
        <w:t>4.4</w:t>
      </w:r>
      <w:r w:rsidRPr="004F3AFC">
        <w:rPr>
          <w:rFonts w:hint="eastAsia"/>
          <w:szCs w:val="24"/>
          <w:lang w:eastAsia="zh-CN"/>
        </w:rPr>
        <w:t>节。</w:t>
      </w:r>
    </w:p>
    <w:p w14:paraId="13871FEC" w14:textId="77777777" w:rsidR="00684E89" w:rsidRPr="004F3AFC" w:rsidRDefault="00684E89" w:rsidP="00596E41">
      <w:pPr>
        <w:pStyle w:val="Heading3"/>
        <w:snapToGrid w:val="0"/>
        <w:spacing w:line="320" w:lineRule="atLeast"/>
        <w:rPr>
          <w:szCs w:val="24"/>
          <w:lang w:val="en-US" w:eastAsia="zh-CN"/>
        </w:rPr>
      </w:pPr>
      <w:bookmarkStart w:id="86" w:name="_Toc440086064"/>
      <w:bookmarkStart w:id="87" w:name="_Toc440271873"/>
      <w:bookmarkStart w:id="88" w:name="_Toc440273316"/>
      <w:bookmarkStart w:id="89" w:name="_Toc443368256"/>
      <w:bookmarkStart w:id="90" w:name="_Toc447548583"/>
      <w:bookmarkStart w:id="91" w:name="_Toc447549389"/>
      <w:bookmarkStart w:id="92" w:name="_Toc447549946"/>
      <w:bookmarkStart w:id="93" w:name="_Toc451527925"/>
      <w:bookmarkStart w:id="94" w:name="_Toc454863969"/>
      <w:bookmarkStart w:id="95" w:name="_Toc454864587"/>
      <w:bookmarkStart w:id="96" w:name="_Toc461970320"/>
      <w:bookmarkStart w:id="97" w:name="_Toc463672229"/>
      <w:bookmarkStart w:id="98" w:name="_Toc466343753"/>
      <w:r w:rsidRPr="004F3AFC">
        <w:rPr>
          <w:szCs w:val="24"/>
          <w:lang w:val="en-US" w:eastAsia="zh-CN"/>
        </w:rPr>
        <w:t>2.2.2</w:t>
      </w:r>
      <w:r w:rsidRPr="004F3AFC">
        <w:rPr>
          <w:szCs w:val="24"/>
          <w:lang w:val="en-US" w:eastAsia="zh-CN"/>
        </w:rPr>
        <w:tab/>
      </w:r>
      <w:bookmarkEnd w:id="86"/>
      <w:bookmarkEnd w:id="87"/>
      <w:bookmarkEnd w:id="88"/>
      <w:bookmarkEnd w:id="89"/>
      <w:bookmarkEnd w:id="90"/>
      <w:bookmarkEnd w:id="91"/>
      <w:bookmarkEnd w:id="92"/>
      <w:bookmarkEnd w:id="93"/>
      <w:bookmarkEnd w:id="94"/>
      <w:bookmarkEnd w:id="95"/>
      <w:bookmarkEnd w:id="96"/>
      <w:bookmarkEnd w:id="97"/>
      <w:bookmarkEnd w:id="98"/>
      <w:r w:rsidRPr="004F3AFC">
        <w:rPr>
          <w:rFonts w:hint="eastAsia"/>
          <w:szCs w:val="24"/>
          <w:lang w:val="en-US" w:eastAsia="zh-CN"/>
        </w:rPr>
        <w:t>采用</w:t>
      </w:r>
      <w:r w:rsidRPr="004F3AFC">
        <w:rPr>
          <w:szCs w:val="24"/>
          <w:lang w:val="en-US" w:eastAsia="zh-CN"/>
        </w:rPr>
        <w:t>T</w:t>
      </w:r>
      <w:r w:rsidRPr="004F3AFC">
        <w:rPr>
          <w:rFonts w:hint="eastAsia"/>
          <w:szCs w:val="24"/>
          <w:lang w:val="en-US" w:eastAsia="zh-CN"/>
        </w:rPr>
        <w:t>V</w:t>
      </w:r>
      <w:r w:rsidRPr="004F3AFC">
        <w:rPr>
          <w:szCs w:val="24"/>
          <w:lang w:val="en-US" w:eastAsia="zh-CN"/>
        </w:rPr>
        <w:t>G</w:t>
      </w:r>
      <w:r w:rsidRPr="004F3AFC">
        <w:rPr>
          <w:rFonts w:hint="eastAsia"/>
          <w:szCs w:val="24"/>
          <w:lang w:val="en-US" w:eastAsia="zh-CN"/>
        </w:rPr>
        <w:t>方法确定补充等值线</w:t>
      </w:r>
    </w:p>
    <w:p w14:paraId="41E062D2" w14:textId="77777777" w:rsidR="00684E89" w:rsidRPr="004F3AFC" w:rsidRDefault="00684E89" w:rsidP="00596E41">
      <w:pPr>
        <w:snapToGrid w:val="0"/>
        <w:spacing w:line="320" w:lineRule="atLeast"/>
        <w:ind w:firstLineChars="200" w:firstLine="496"/>
        <w:rPr>
          <w:szCs w:val="24"/>
          <w:lang w:eastAsia="zh-CN"/>
        </w:rPr>
      </w:pPr>
      <w:r w:rsidRPr="004F3AFC">
        <w:rPr>
          <w:rFonts w:hint="eastAsia"/>
          <w:szCs w:val="24"/>
          <w:lang w:eastAsia="zh-CN"/>
        </w:rPr>
        <w:t>TVG</w:t>
      </w:r>
      <w:r w:rsidRPr="004F3AFC">
        <w:rPr>
          <w:rFonts w:hint="eastAsia"/>
          <w:szCs w:val="24"/>
          <w:lang w:eastAsia="zh-CN"/>
        </w:rPr>
        <w:t>方法需要配合非对地静止空间电台运转的地球站时变水平天线增益的累积分布。相比</w:t>
      </w:r>
      <w:r w:rsidRPr="004F3AFC">
        <w:rPr>
          <w:rFonts w:hint="eastAsia"/>
          <w:szCs w:val="24"/>
          <w:lang w:eastAsia="zh-CN"/>
        </w:rPr>
        <w:t>T</w:t>
      </w:r>
      <w:r w:rsidRPr="004F3AFC">
        <w:rPr>
          <w:szCs w:val="24"/>
          <w:lang w:eastAsia="zh-CN"/>
        </w:rPr>
        <w:t>IG</w:t>
      </w:r>
      <w:r w:rsidRPr="004F3AFC">
        <w:rPr>
          <w:rFonts w:hint="eastAsia"/>
          <w:szCs w:val="24"/>
          <w:lang w:eastAsia="zh-CN"/>
        </w:rPr>
        <w:t>方法，</w:t>
      </w:r>
      <w:r w:rsidRPr="004F3AFC">
        <w:rPr>
          <w:rFonts w:hint="eastAsia"/>
          <w:szCs w:val="24"/>
          <w:lang w:eastAsia="zh-CN"/>
        </w:rPr>
        <w:t>TVG</w:t>
      </w:r>
      <w:r w:rsidRPr="004F3AFC">
        <w:rPr>
          <w:rFonts w:hint="eastAsia"/>
          <w:szCs w:val="24"/>
          <w:lang w:eastAsia="zh-CN"/>
        </w:rPr>
        <w:t>方法通常产生更小的距离，但需要花费更大的努力来确定要所涉各方位角的地球站天线水平增益的累积分布。</w:t>
      </w:r>
    </w:p>
    <w:p w14:paraId="583BF412" w14:textId="77777777" w:rsidR="00684E89" w:rsidRPr="004F3AFC" w:rsidRDefault="00684E89" w:rsidP="00596E41">
      <w:pPr>
        <w:snapToGrid w:val="0"/>
        <w:spacing w:line="320" w:lineRule="atLeast"/>
        <w:ind w:firstLineChars="200" w:firstLine="496"/>
        <w:rPr>
          <w:szCs w:val="24"/>
          <w:lang w:eastAsia="zh-CN"/>
        </w:rPr>
      </w:pPr>
      <w:r w:rsidRPr="004F3AFC">
        <w:rPr>
          <w:rFonts w:hint="eastAsia"/>
          <w:szCs w:val="24"/>
          <w:lang w:eastAsia="zh-CN"/>
        </w:rPr>
        <w:t>T</w:t>
      </w:r>
      <w:r w:rsidRPr="004F3AFC">
        <w:rPr>
          <w:szCs w:val="24"/>
          <w:lang w:eastAsia="zh-CN"/>
        </w:rPr>
        <w:t>VG</w:t>
      </w:r>
      <w:r w:rsidRPr="004F3AFC">
        <w:rPr>
          <w:rFonts w:hint="eastAsia"/>
          <w:szCs w:val="24"/>
          <w:lang w:eastAsia="zh-CN"/>
        </w:rPr>
        <w:t>方法逼近了地球站天线水平增益分布与传播模式</w:t>
      </w:r>
      <w:r w:rsidRPr="004F3AFC">
        <w:rPr>
          <w:rFonts w:hint="eastAsia"/>
          <w:szCs w:val="24"/>
          <w:lang w:eastAsia="zh-CN"/>
        </w:rPr>
        <w:t>(1)</w:t>
      </w:r>
      <w:r w:rsidRPr="004F3AFC">
        <w:rPr>
          <w:rFonts w:hint="eastAsia"/>
          <w:szCs w:val="24"/>
          <w:lang w:eastAsia="zh-CN"/>
        </w:rPr>
        <w:t>路径损耗的卷积。</w:t>
      </w:r>
      <w:r w:rsidRPr="004F3AFC">
        <w:rPr>
          <w:szCs w:val="24"/>
          <w:lang w:eastAsia="zh-CN"/>
        </w:rPr>
        <w:t>TVG</w:t>
      </w:r>
      <w:r w:rsidRPr="004F3AFC">
        <w:rPr>
          <w:rFonts w:hint="eastAsia"/>
          <w:szCs w:val="24"/>
          <w:lang w:eastAsia="zh-CN"/>
        </w:rPr>
        <w:t>方法产生的距离可能比理想卷积略小。由于传播模式</w:t>
      </w:r>
      <w:r w:rsidRPr="004F3AFC">
        <w:rPr>
          <w:rFonts w:hint="eastAsia"/>
          <w:szCs w:val="24"/>
          <w:lang w:eastAsia="zh-CN"/>
        </w:rPr>
        <w:t>(1)</w:t>
      </w:r>
      <w:r w:rsidRPr="004F3AFC">
        <w:rPr>
          <w:rFonts w:hint="eastAsia"/>
          <w:szCs w:val="24"/>
          <w:lang w:eastAsia="zh-CN"/>
        </w:rPr>
        <w:t>目前采用的模型的局限性，理想的卷积无法实现。在所考虑的方位上，取</w:t>
      </w:r>
      <w:r w:rsidRPr="004F3AFC">
        <w:rPr>
          <w:szCs w:val="24"/>
          <w:lang w:eastAsia="zh-CN"/>
        </w:rPr>
        <w:t>传播模式</w:t>
      </w:r>
      <w:r w:rsidRPr="004F3AFC">
        <w:rPr>
          <w:szCs w:val="24"/>
          <w:lang w:eastAsia="zh-CN"/>
        </w:rPr>
        <w:t>(1)</w:t>
      </w:r>
      <w:r w:rsidRPr="004F3AFC">
        <w:rPr>
          <w:rFonts w:hint="eastAsia"/>
          <w:szCs w:val="24"/>
          <w:lang w:eastAsia="zh-CN"/>
        </w:rPr>
        <w:t>所需的距离为一组计算形成的最大距离，其中每项计算都根据</w:t>
      </w:r>
      <w:r>
        <w:rPr>
          <w:rFonts w:hint="eastAsia"/>
          <w:szCs w:val="24"/>
          <w:lang w:eastAsia="zh-CN"/>
        </w:rPr>
        <w:t>本附件正文中</w:t>
      </w:r>
      <w:bookmarkStart w:id="99" w:name="OLE_LINK16"/>
      <w:bookmarkStart w:id="100" w:name="OLE_LINK17"/>
      <w:r>
        <w:rPr>
          <w:rFonts w:hint="eastAsia"/>
          <w:szCs w:val="24"/>
          <w:lang w:eastAsia="zh-CN"/>
        </w:rPr>
        <w:t>方程</w:t>
      </w:r>
      <w:bookmarkEnd w:id="99"/>
      <w:bookmarkEnd w:id="100"/>
      <w:r w:rsidRPr="004F3AFC">
        <w:rPr>
          <w:rFonts w:hint="eastAsia"/>
          <w:szCs w:val="24"/>
          <w:lang w:eastAsia="zh-CN"/>
        </w:rPr>
        <w:t>(4)</w:t>
      </w:r>
      <w:r w:rsidRPr="004F3AFC">
        <w:rPr>
          <w:rFonts w:hint="eastAsia"/>
          <w:szCs w:val="24"/>
          <w:lang w:eastAsia="zh-CN"/>
        </w:rPr>
        <w:t>。为方便起见，在这些计算，对于第</w:t>
      </w:r>
      <w:r w:rsidRPr="004F3AFC">
        <w:rPr>
          <w:rFonts w:hint="eastAsia"/>
          <w:i/>
          <w:szCs w:val="24"/>
          <w:lang w:eastAsia="zh-CN"/>
        </w:rPr>
        <w:t>n</w:t>
      </w:r>
      <w:r w:rsidRPr="004F3AFC">
        <w:rPr>
          <w:rFonts w:hint="eastAsia"/>
          <w:szCs w:val="24"/>
          <w:lang w:eastAsia="zh-CN"/>
        </w:rPr>
        <w:t>次计算，本附件正文中的</w:t>
      </w:r>
      <w:r>
        <w:rPr>
          <w:rFonts w:hint="eastAsia"/>
          <w:szCs w:val="24"/>
          <w:lang w:eastAsia="zh-CN"/>
        </w:rPr>
        <w:t>方程</w:t>
      </w:r>
      <w:r w:rsidRPr="004F3AFC">
        <w:rPr>
          <w:rFonts w:hint="eastAsia"/>
          <w:szCs w:val="24"/>
          <w:lang w:eastAsia="zh-CN"/>
        </w:rPr>
        <w:t>(4)</w:t>
      </w:r>
      <w:r w:rsidRPr="004F3AFC">
        <w:rPr>
          <w:rFonts w:hint="eastAsia"/>
          <w:szCs w:val="24"/>
          <w:lang w:eastAsia="zh-CN"/>
        </w:rPr>
        <w:t>可改写为以下形式：</w:t>
      </w:r>
    </w:p>
    <w:p w14:paraId="0F0F31F4" w14:textId="77777777" w:rsidR="00684E89" w:rsidRPr="004F3AFC" w:rsidRDefault="00684E89" w:rsidP="00596E41">
      <w:pPr>
        <w:pStyle w:val="Equation1"/>
        <w:snapToGrid w:val="0"/>
        <w:spacing w:line="320" w:lineRule="atLeast"/>
        <w:rPr>
          <w:szCs w:val="24"/>
          <w:lang w:val="en-US"/>
        </w:rPr>
      </w:pPr>
      <w:r w:rsidRPr="0085431B">
        <w:rPr>
          <w:lang w:val="en-GB" w:eastAsia="zh-CN"/>
        </w:rPr>
        <w:tab/>
      </w:r>
      <w:r w:rsidRPr="0085431B">
        <w:rPr>
          <w:lang w:val="en-GB" w:eastAsia="zh-CN"/>
        </w:rPr>
        <w:tab/>
      </w:r>
      <w:r w:rsidRPr="004547D9">
        <w:rPr>
          <w:noProof/>
          <w:position w:val="-12"/>
        </w:rPr>
        <w:object w:dxaOrig="3480" w:dyaOrig="360" w14:anchorId="6FF0C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3.15pt;height:17pt;mso-width-percent:0;mso-height-percent:0;mso-width-percent:0;mso-height-percent:0" o:ole="">
            <v:imagedata r:id="rId24" o:title=""/>
          </v:shape>
          <o:OLEObject Type="Embed" ProgID="Equation.3" ShapeID="_x0000_i1025" DrawAspect="Content" ObjectID="_1641652062" r:id="rId25"/>
        </w:object>
      </w:r>
      <w:r w:rsidRPr="004547D9">
        <w:t>                    dB</w:t>
      </w:r>
      <w:r w:rsidRPr="004547D9">
        <w:tab/>
        <w:t>(6)</w:t>
      </w:r>
    </w:p>
    <w:p w14:paraId="54FC2831" w14:textId="77777777" w:rsidR="00684E89" w:rsidRPr="004F3AFC" w:rsidRDefault="00684E89" w:rsidP="00596E41">
      <w:pPr>
        <w:snapToGrid w:val="0"/>
        <w:spacing w:before="240" w:line="320" w:lineRule="atLeast"/>
        <w:ind w:firstLineChars="200" w:firstLine="496"/>
        <w:rPr>
          <w:szCs w:val="24"/>
          <w:lang w:eastAsia="zh-CN"/>
        </w:rPr>
      </w:pPr>
      <w:r w:rsidRPr="004F3AFC">
        <w:rPr>
          <w:rFonts w:hint="eastAsia"/>
          <w:szCs w:val="24"/>
          <w:lang w:eastAsia="zh-CN"/>
        </w:rPr>
        <w:t>限制条件为：</w:t>
      </w:r>
    </w:p>
    <w:p w14:paraId="689ED5BC" w14:textId="77777777" w:rsidR="00684E89" w:rsidRPr="004547D9" w:rsidRDefault="00684E89" w:rsidP="00596E41">
      <w:pPr>
        <w:pStyle w:val="Equation"/>
        <w:snapToGrid w:val="0"/>
        <w:spacing w:line="320" w:lineRule="atLeast"/>
      </w:pPr>
      <w:r w:rsidRPr="004547D9">
        <w:tab/>
      </w:r>
      <w:r w:rsidRPr="004547D9">
        <w:tab/>
      </w:r>
      <w:r w:rsidRPr="004547D9">
        <w:rPr>
          <w:noProof/>
        </w:rPr>
        <w:object w:dxaOrig="4900" w:dyaOrig="1040" w14:anchorId="02F00831">
          <v:shape id="_x0000_i1026" type="#_x0000_t75" alt="" style="width:245.25pt;height:55pt;mso-width-percent:0;mso-height-percent:0;mso-width-percent:0;mso-height-percent:0" o:ole="" fillcolor="window">
            <v:imagedata r:id="rId26" o:title=""/>
          </v:shape>
          <o:OLEObject Type="Embed" ProgID="Equation.3" ShapeID="_x0000_i1026" DrawAspect="Content" ObjectID="_1641652063" r:id="rId27"/>
        </w:object>
      </w:r>
    </w:p>
    <w:p w14:paraId="307A89C1" w14:textId="77777777" w:rsidR="00684E89" w:rsidRPr="004F3AFC" w:rsidRDefault="00684E89" w:rsidP="00596E41">
      <w:pPr>
        <w:snapToGrid w:val="0"/>
        <w:spacing w:line="320" w:lineRule="atLeast"/>
        <w:ind w:firstLineChars="200" w:firstLine="496"/>
        <w:rPr>
          <w:szCs w:val="24"/>
          <w:lang w:val="fr-CH" w:eastAsia="zh-CN"/>
        </w:rPr>
      </w:pPr>
      <w:r w:rsidRPr="004F3AFC">
        <w:rPr>
          <w:rFonts w:hint="eastAsia"/>
          <w:szCs w:val="24"/>
          <w:lang w:val="en-US" w:eastAsia="zh-CN"/>
        </w:rPr>
        <w:t>其中</w:t>
      </w:r>
      <w:r w:rsidRPr="004F3AFC">
        <w:rPr>
          <w:rFonts w:hint="eastAsia"/>
          <w:szCs w:val="24"/>
          <w:lang w:val="fr-CH" w:eastAsia="zh-CN"/>
        </w:rPr>
        <w:t>：</w:t>
      </w:r>
    </w:p>
    <w:p w14:paraId="68037FA3" w14:textId="77777777" w:rsidR="00684E89" w:rsidRPr="004F3AFC" w:rsidRDefault="00684E89" w:rsidP="0078071F">
      <w:pPr>
        <w:pStyle w:val="Equationlegend"/>
        <w:rPr>
          <w:lang w:val="fr-CH" w:eastAsia="zh-CN"/>
        </w:rPr>
      </w:pPr>
      <w:r w:rsidRPr="004547D9">
        <w:rPr>
          <w:lang w:eastAsia="zh-CN"/>
        </w:rPr>
        <w:tab/>
      </w:r>
      <w:r w:rsidRPr="004F3AFC">
        <w:rPr>
          <w:i/>
          <w:iCs/>
          <w:lang w:val="fr-CH" w:eastAsia="zh-CN"/>
        </w:rPr>
        <w:t>P</w:t>
      </w:r>
      <w:r w:rsidRPr="004F3AFC">
        <w:rPr>
          <w:i/>
          <w:iCs/>
          <w:position w:val="-4"/>
          <w:lang w:val="fr-CH" w:eastAsia="zh-CN"/>
        </w:rPr>
        <w:t>t</w:t>
      </w:r>
      <w:r w:rsidRPr="004F3AFC">
        <w:rPr>
          <w:lang w:val="fr-CH" w:eastAsia="zh-CN"/>
        </w:rPr>
        <w:t xml:space="preserve">, </w:t>
      </w:r>
      <w:r w:rsidRPr="004F3AFC">
        <w:rPr>
          <w:i/>
          <w:iCs/>
          <w:lang w:val="fr-CH" w:eastAsia="zh-CN"/>
        </w:rPr>
        <w:t>P</w:t>
      </w:r>
      <w:r w:rsidRPr="004F3AFC">
        <w:rPr>
          <w:i/>
          <w:iCs/>
          <w:position w:val="-4"/>
          <w:lang w:val="fr-CH" w:eastAsia="zh-CN"/>
        </w:rPr>
        <w:t>r</w:t>
      </w:r>
      <w:r w:rsidRPr="004F3AFC">
        <w:rPr>
          <w:lang w:val="fr-CH" w:eastAsia="zh-CN"/>
        </w:rPr>
        <w:t xml:space="preserve">( </w:t>
      </w:r>
      <w:r w:rsidRPr="004F3AFC">
        <w:rPr>
          <w:i/>
          <w:iCs/>
          <w:lang w:val="fr-CH" w:eastAsia="zh-CN"/>
        </w:rPr>
        <w:t>p</w:t>
      </w:r>
      <w:r w:rsidRPr="004F3AFC">
        <w:rPr>
          <w:lang w:val="fr-CH" w:eastAsia="zh-CN"/>
        </w:rPr>
        <w:t>)</w:t>
      </w:r>
      <w:r w:rsidRPr="004F3AFC">
        <w:rPr>
          <w:rFonts w:hint="eastAsia"/>
          <w:lang w:val="fr-CH" w:eastAsia="zh-CN"/>
        </w:rPr>
        <w:t>：</w:t>
      </w:r>
      <w:r w:rsidRPr="004F3AFC">
        <w:rPr>
          <w:rFonts w:hint="eastAsia"/>
          <w:lang w:val="fr-CH" w:eastAsia="zh-CN"/>
        </w:rPr>
        <w:tab/>
      </w:r>
      <w:r w:rsidRPr="004F3AFC">
        <w:rPr>
          <w:rFonts w:hint="eastAsia"/>
          <w:lang w:eastAsia="zh-CN"/>
        </w:rPr>
        <w:t>在本附件正文第</w:t>
      </w:r>
      <w:r w:rsidRPr="004F3AFC">
        <w:rPr>
          <w:rFonts w:hint="eastAsia"/>
          <w:lang w:val="fr-CH" w:eastAsia="zh-CN"/>
        </w:rPr>
        <w:t>1.3</w:t>
      </w:r>
      <w:r w:rsidRPr="004F3AFC">
        <w:rPr>
          <w:rFonts w:hint="eastAsia"/>
          <w:lang w:eastAsia="zh-CN"/>
        </w:rPr>
        <w:t>节的</w:t>
      </w:r>
      <w:r>
        <w:rPr>
          <w:rFonts w:hint="eastAsia"/>
          <w:lang w:eastAsia="zh-CN"/>
        </w:rPr>
        <w:t>方程</w:t>
      </w:r>
      <w:r w:rsidRPr="004F3AFC">
        <w:rPr>
          <w:rFonts w:hint="eastAsia"/>
          <w:lang w:eastAsia="zh-CN"/>
        </w:rPr>
        <w:t>中定义</w:t>
      </w:r>
      <w:r w:rsidRPr="004F3AFC">
        <w:rPr>
          <w:rFonts w:hint="eastAsia"/>
          <w:lang w:val="fr-CH" w:eastAsia="zh-CN"/>
        </w:rPr>
        <w:t>，</w:t>
      </w:r>
      <w:r w:rsidRPr="004F3AFC">
        <w:rPr>
          <w:rFonts w:hint="eastAsia"/>
          <w:lang w:eastAsia="zh-CN"/>
        </w:rPr>
        <w:t>其中</w:t>
      </w:r>
      <w:r w:rsidRPr="004F3AFC">
        <w:rPr>
          <w:rFonts w:hint="eastAsia"/>
          <w:i/>
          <w:lang w:val="fr-CH" w:eastAsia="zh-CN"/>
        </w:rPr>
        <w:t>p</w:t>
      </w:r>
      <w:r w:rsidRPr="004F3AFC">
        <w:rPr>
          <w:rFonts w:hint="eastAsia"/>
          <w:lang w:eastAsia="zh-CN"/>
        </w:rPr>
        <w:t>是与可允许干扰功率</w:t>
      </w:r>
      <w:r w:rsidRPr="004547D9">
        <w:rPr>
          <w:i/>
          <w:lang w:eastAsia="zh-CN"/>
        </w:rPr>
        <w:t>P</w:t>
      </w:r>
      <w:r w:rsidRPr="004547D9">
        <w:rPr>
          <w:i/>
          <w:iCs/>
          <w:position w:val="-4"/>
          <w:sz w:val="16"/>
          <w:lang w:eastAsia="zh-CN"/>
        </w:rPr>
        <w:t>r</w:t>
      </w:r>
      <w:r w:rsidRPr="004547D9">
        <w:rPr>
          <w:iCs/>
          <w:lang w:eastAsia="zh-CN"/>
        </w:rPr>
        <w:t>(</w:t>
      </w:r>
      <w:r w:rsidRPr="004547D9">
        <w:rPr>
          <w:i/>
          <w:lang w:eastAsia="zh-CN"/>
        </w:rPr>
        <w:t>p</w:t>
      </w:r>
      <w:r w:rsidRPr="004547D9">
        <w:rPr>
          <w:iCs/>
          <w:lang w:eastAsia="zh-CN"/>
        </w:rPr>
        <w:t>)</w:t>
      </w:r>
      <w:r w:rsidRPr="004F3AFC">
        <w:rPr>
          <w:rFonts w:hint="eastAsia"/>
          <w:lang w:eastAsia="zh-CN"/>
        </w:rPr>
        <w:t>有关的时间百分比</w:t>
      </w:r>
    </w:p>
    <w:p w14:paraId="694477D7" w14:textId="2068D92C" w:rsidR="00684E89" w:rsidRPr="004F3AFC" w:rsidRDefault="00684E89" w:rsidP="0078071F">
      <w:pPr>
        <w:pStyle w:val="Equationlegend"/>
        <w:rPr>
          <w:lang w:eastAsia="zh-CN"/>
        </w:rPr>
      </w:pPr>
      <w:r w:rsidRPr="004547D9">
        <w:rPr>
          <w:lang w:eastAsia="zh-CN"/>
        </w:rPr>
        <w:tab/>
      </w:r>
      <w:r w:rsidRPr="004F3AFC">
        <w:rPr>
          <w:i/>
          <w:iCs/>
          <w:lang w:eastAsia="zh-CN"/>
        </w:rPr>
        <w:t>G</w:t>
      </w:r>
      <w:r w:rsidRPr="004F3AFC">
        <w:rPr>
          <w:i/>
          <w:iCs/>
          <w:position w:val="-4"/>
          <w:lang w:eastAsia="zh-CN"/>
        </w:rPr>
        <w:t>x</w:t>
      </w:r>
      <w:r w:rsidRPr="004F3AFC">
        <w:rPr>
          <w:rFonts w:hint="eastAsia"/>
          <w:lang w:eastAsia="zh-CN"/>
        </w:rPr>
        <w:t>：</w:t>
      </w:r>
      <w:r w:rsidR="0078071F">
        <w:rPr>
          <w:lang w:eastAsia="zh-CN"/>
        </w:rPr>
        <w:tab/>
      </w:r>
      <w:r w:rsidRPr="004F3AFC">
        <w:rPr>
          <w:rFonts w:hint="eastAsia"/>
          <w:lang w:eastAsia="zh-CN"/>
        </w:rPr>
        <w:t>地面电台所用的最大天线增益</w:t>
      </w:r>
      <w:bookmarkStart w:id="101" w:name="OLE_LINK20"/>
      <w:bookmarkStart w:id="102" w:name="OLE_LINK21"/>
      <w:r>
        <w:rPr>
          <w:rFonts w:hint="eastAsia"/>
          <w:lang w:eastAsia="zh-CN"/>
        </w:rPr>
        <w:t>（</w:t>
      </w:r>
      <w:r w:rsidRPr="004F3AFC">
        <w:rPr>
          <w:lang w:eastAsia="zh-CN"/>
        </w:rPr>
        <w:t>dBi</w:t>
      </w:r>
      <w:r>
        <w:rPr>
          <w:rFonts w:hint="eastAsia"/>
          <w:lang w:eastAsia="zh-CN"/>
        </w:rPr>
        <w:t>）</w:t>
      </w:r>
      <w:bookmarkEnd w:id="101"/>
      <w:bookmarkEnd w:id="102"/>
      <w:r w:rsidRPr="004F3AFC">
        <w:rPr>
          <w:rFonts w:hint="eastAsia"/>
          <w:lang w:eastAsia="zh-CN"/>
        </w:rPr>
        <w:t>。表</w:t>
      </w:r>
      <w:r w:rsidRPr="004F3AFC">
        <w:rPr>
          <w:rFonts w:hint="eastAsia"/>
          <w:lang w:eastAsia="zh-CN"/>
        </w:rPr>
        <w:t>14</w:t>
      </w:r>
      <w:r w:rsidRPr="004F3AFC">
        <w:rPr>
          <w:rFonts w:hint="eastAsia"/>
          <w:lang w:eastAsia="zh-CN"/>
        </w:rPr>
        <w:t>和表</w:t>
      </w:r>
      <w:r w:rsidRPr="004F3AFC">
        <w:rPr>
          <w:rFonts w:hint="eastAsia"/>
          <w:lang w:eastAsia="zh-CN"/>
        </w:rPr>
        <w:t>15</w:t>
      </w:r>
      <w:r w:rsidRPr="004F3AFC">
        <w:rPr>
          <w:rFonts w:hint="eastAsia"/>
          <w:lang w:eastAsia="zh-CN"/>
        </w:rPr>
        <w:t>给出了不同频段</w:t>
      </w:r>
      <w:r w:rsidRPr="004F3AFC">
        <w:rPr>
          <w:i/>
          <w:iCs/>
          <w:lang w:eastAsia="zh-CN"/>
        </w:rPr>
        <w:t>G</w:t>
      </w:r>
      <w:r w:rsidRPr="004F3AFC">
        <w:rPr>
          <w:i/>
          <w:iCs/>
          <w:position w:val="-4"/>
          <w:lang w:eastAsia="zh-CN"/>
        </w:rPr>
        <w:t>x</w:t>
      </w:r>
      <w:r w:rsidRPr="004F3AFC">
        <w:rPr>
          <w:rFonts w:hint="eastAsia"/>
          <w:lang w:eastAsia="zh-CN"/>
        </w:rPr>
        <w:t>的值</w:t>
      </w:r>
    </w:p>
    <w:p w14:paraId="02B654F7" w14:textId="77777777" w:rsidR="00684E89" w:rsidRPr="004F3AFC" w:rsidRDefault="00684E89" w:rsidP="0078071F">
      <w:pPr>
        <w:pStyle w:val="Equationlegend"/>
        <w:rPr>
          <w:lang w:eastAsia="zh-CN"/>
        </w:rPr>
      </w:pPr>
      <w:r w:rsidRPr="004547D9">
        <w:rPr>
          <w:lang w:eastAsia="zh-CN"/>
        </w:rPr>
        <w:tab/>
      </w:r>
      <w:r w:rsidRPr="004F3AFC">
        <w:rPr>
          <w:i/>
          <w:iCs/>
          <w:lang w:eastAsia="zh-CN"/>
        </w:rPr>
        <w:t>G</w:t>
      </w:r>
      <w:r w:rsidRPr="004F3AFC">
        <w:rPr>
          <w:i/>
          <w:iCs/>
          <w:position w:val="-4"/>
          <w:lang w:eastAsia="zh-CN"/>
        </w:rPr>
        <w:t xml:space="preserve">e </w:t>
      </w:r>
      <w:r w:rsidRPr="004F3AFC">
        <w:rPr>
          <w:lang w:eastAsia="zh-CN"/>
        </w:rPr>
        <w:t>(</w:t>
      </w:r>
      <w:r w:rsidRPr="004F3AFC">
        <w:rPr>
          <w:i/>
          <w:iCs/>
          <w:lang w:eastAsia="zh-CN"/>
        </w:rPr>
        <w:t>p</w:t>
      </w:r>
      <w:r w:rsidRPr="004F3AFC">
        <w:rPr>
          <w:i/>
          <w:iCs/>
          <w:position w:val="-4"/>
          <w:lang w:eastAsia="zh-CN"/>
        </w:rPr>
        <w:t>n</w:t>
      </w:r>
      <w:r w:rsidRPr="004F3AFC">
        <w:rPr>
          <w:lang w:eastAsia="zh-CN"/>
        </w:rPr>
        <w:t>)</w:t>
      </w:r>
      <w:r w:rsidRPr="004F3AFC">
        <w:rPr>
          <w:rFonts w:hint="eastAsia"/>
          <w:lang w:eastAsia="zh-CN"/>
        </w:rPr>
        <w:t>：</w:t>
      </w:r>
      <w:r w:rsidRPr="004F3AFC">
        <w:rPr>
          <w:i/>
          <w:lang w:eastAsia="zh-CN"/>
        </w:rPr>
        <w:tab/>
      </w:r>
      <w:r w:rsidRPr="004F3AFC">
        <w:rPr>
          <w:rFonts w:hint="eastAsia"/>
          <w:lang w:eastAsia="zh-CN"/>
        </w:rPr>
        <w:t>在所考虑的方位角上在</w:t>
      </w:r>
      <w:r w:rsidRPr="004F3AFC">
        <w:rPr>
          <w:i/>
          <w:lang w:eastAsia="zh-CN"/>
        </w:rPr>
        <w:t>p</w:t>
      </w:r>
      <w:r w:rsidRPr="004F3AFC">
        <w:rPr>
          <w:i/>
          <w:vertAlign w:val="subscript"/>
          <w:lang w:eastAsia="zh-CN"/>
        </w:rPr>
        <w:t>n</w:t>
      </w:r>
      <w:r w:rsidRPr="004F3AFC">
        <w:rPr>
          <w:iCs/>
          <w:lang w:eastAsia="zh-CN"/>
        </w:rPr>
        <w:t>%</w:t>
      </w:r>
      <w:r w:rsidRPr="004F3AFC">
        <w:rPr>
          <w:rFonts w:hint="eastAsia"/>
          <w:iCs/>
          <w:lang w:eastAsia="zh-CN"/>
        </w:rPr>
        <w:t>时间内</w:t>
      </w:r>
      <w:r w:rsidRPr="004F3AFC">
        <w:rPr>
          <w:rFonts w:hint="eastAsia"/>
          <w:lang w:eastAsia="zh-CN"/>
        </w:rPr>
        <w:t>超过</w:t>
      </w:r>
      <w:r w:rsidRPr="004F3AFC">
        <w:rPr>
          <w:rFonts w:hint="eastAsia"/>
          <w:iCs/>
          <w:lang w:eastAsia="zh-CN"/>
        </w:rPr>
        <w:t>的</w:t>
      </w:r>
      <w:r w:rsidRPr="004F3AFC">
        <w:rPr>
          <w:rFonts w:hint="eastAsia"/>
          <w:lang w:eastAsia="zh-CN"/>
        </w:rPr>
        <w:t>协调地球站天线的水平增益</w:t>
      </w:r>
      <w:r>
        <w:rPr>
          <w:rFonts w:hint="eastAsia"/>
          <w:lang w:eastAsia="zh-CN"/>
        </w:rPr>
        <w:t>（</w:t>
      </w:r>
      <w:r w:rsidRPr="004F3AFC">
        <w:rPr>
          <w:lang w:eastAsia="zh-CN"/>
        </w:rPr>
        <w:t>dBi</w:t>
      </w:r>
      <w:r>
        <w:rPr>
          <w:rFonts w:hint="eastAsia"/>
          <w:lang w:eastAsia="zh-CN"/>
        </w:rPr>
        <w:t>）</w:t>
      </w:r>
    </w:p>
    <w:p w14:paraId="27E643C0" w14:textId="77777777" w:rsidR="00684E89" w:rsidRPr="004F3AFC" w:rsidRDefault="00684E89" w:rsidP="0078071F">
      <w:pPr>
        <w:pStyle w:val="Equationlegend"/>
        <w:rPr>
          <w:lang w:eastAsia="zh-CN"/>
        </w:rPr>
      </w:pPr>
      <w:r w:rsidRPr="004547D9">
        <w:rPr>
          <w:lang w:eastAsia="zh-CN"/>
        </w:rPr>
        <w:tab/>
      </w:r>
      <w:r w:rsidRPr="004F3AFC">
        <w:rPr>
          <w:i/>
          <w:iCs/>
          <w:lang w:eastAsia="zh-CN"/>
        </w:rPr>
        <w:t>L</w:t>
      </w:r>
      <w:r w:rsidRPr="004F3AFC">
        <w:rPr>
          <w:i/>
          <w:iCs/>
          <w:position w:val="-4"/>
          <w:lang w:eastAsia="zh-CN"/>
        </w:rPr>
        <w:t>b</w:t>
      </w:r>
      <w:r w:rsidRPr="004F3AFC">
        <w:rPr>
          <w:lang w:eastAsia="zh-CN"/>
        </w:rPr>
        <w:t>, (</w:t>
      </w:r>
      <w:r w:rsidRPr="004F3AFC">
        <w:rPr>
          <w:i/>
          <w:iCs/>
          <w:lang w:eastAsia="zh-CN"/>
        </w:rPr>
        <w:t>p</w:t>
      </w:r>
      <w:r w:rsidRPr="004F3AFC">
        <w:rPr>
          <w:i/>
          <w:iCs/>
          <w:position w:val="-4"/>
          <w:lang w:eastAsia="zh-CN"/>
        </w:rPr>
        <w:t>v</w:t>
      </w:r>
      <w:r w:rsidRPr="004F3AFC">
        <w:rPr>
          <w:lang w:eastAsia="zh-CN"/>
        </w:rPr>
        <w:t>)</w:t>
      </w:r>
      <w:r w:rsidRPr="004F3AFC">
        <w:rPr>
          <w:rFonts w:hint="eastAsia"/>
          <w:lang w:eastAsia="zh-CN"/>
        </w:rPr>
        <w:t>：</w:t>
      </w:r>
      <w:r w:rsidRPr="004F3AFC">
        <w:rPr>
          <w:lang w:eastAsia="zh-CN"/>
        </w:rPr>
        <w:tab/>
      </w:r>
      <w:r w:rsidRPr="004F3AFC">
        <w:rPr>
          <w:rFonts w:hint="eastAsia"/>
          <w:lang w:eastAsia="zh-CN"/>
        </w:rPr>
        <w:t>在</w:t>
      </w:r>
      <w:r w:rsidRPr="004547D9">
        <w:rPr>
          <w:i/>
          <w:lang w:eastAsia="zh-CN"/>
        </w:rPr>
        <w:t>p</w:t>
      </w:r>
      <w:r w:rsidRPr="004547D9">
        <w:rPr>
          <w:i/>
          <w:iCs/>
          <w:position w:val="-4"/>
          <w:sz w:val="16"/>
          <w:lang w:eastAsia="zh-CN"/>
        </w:rPr>
        <w:t>v</w:t>
      </w:r>
      <w:r w:rsidRPr="004547D9">
        <w:rPr>
          <w:iCs/>
          <w:lang w:eastAsia="zh-CN"/>
        </w:rPr>
        <w:t>%</w:t>
      </w:r>
      <w:r w:rsidRPr="004F3AFC">
        <w:rPr>
          <w:rFonts w:hint="eastAsia"/>
          <w:iCs/>
          <w:lang w:eastAsia="zh-CN"/>
        </w:rPr>
        <w:t>的时间内所需的</w:t>
      </w:r>
      <w:r w:rsidRPr="004F3AFC">
        <w:rPr>
          <w:lang w:eastAsia="zh-CN"/>
        </w:rPr>
        <w:t>传播模式</w:t>
      </w:r>
      <w:r w:rsidRPr="004F3AFC">
        <w:rPr>
          <w:lang w:eastAsia="zh-CN"/>
        </w:rPr>
        <w:t>(1)</w:t>
      </w:r>
      <w:r w:rsidRPr="004F3AFC">
        <w:rPr>
          <w:rFonts w:hint="eastAsia"/>
          <w:lang w:eastAsia="zh-CN"/>
        </w:rPr>
        <w:t>最小所需损耗</w:t>
      </w:r>
      <w:r>
        <w:rPr>
          <w:rFonts w:hint="eastAsia"/>
          <w:lang w:eastAsia="zh-CN"/>
        </w:rPr>
        <w:t>（</w:t>
      </w:r>
      <w:r w:rsidRPr="004F3AFC">
        <w:rPr>
          <w:lang w:eastAsia="zh-CN"/>
        </w:rPr>
        <w:t>dB</w:t>
      </w:r>
      <w:r>
        <w:rPr>
          <w:rFonts w:hint="eastAsia"/>
          <w:lang w:eastAsia="zh-CN"/>
        </w:rPr>
        <w:t>）</w:t>
      </w:r>
      <w:r w:rsidRPr="004F3AFC">
        <w:rPr>
          <w:rFonts w:hint="eastAsia"/>
          <w:lang w:eastAsia="zh-CN"/>
        </w:rPr>
        <w:t>；除了</w:t>
      </w:r>
      <w:r w:rsidRPr="004547D9">
        <w:rPr>
          <w:i/>
          <w:lang w:eastAsia="zh-CN"/>
        </w:rPr>
        <w:t>p</w:t>
      </w:r>
      <w:r w:rsidRPr="004547D9">
        <w:rPr>
          <w:i/>
          <w:iCs/>
          <w:position w:val="-4"/>
          <w:sz w:val="16"/>
          <w:lang w:eastAsia="zh-CN"/>
        </w:rPr>
        <w:t>v</w:t>
      </w:r>
      <w:r w:rsidRPr="004547D9">
        <w:rPr>
          <w:i/>
          <w:lang w:eastAsia="zh-CN"/>
        </w:rPr>
        <w:t>%</w:t>
      </w:r>
      <w:r w:rsidRPr="004F3AFC">
        <w:rPr>
          <w:rFonts w:hint="eastAsia"/>
          <w:lang w:eastAsia="zh-CN"/>
        </w:rPr>
        <w:t>的时间，</w:t>
      </w:r>
      <w:r w:rsidRPr="004F3AFC">
        <w:rPr>
          <w:lang w:eastAsia="zh-CN"/>
        </w:rPr>
        <w:t>传播模式</w:t>
      </w:r>
      <w:r w:rsidRPr="004F3AFC">
        <w:rPr>
          <w:lang w:eastAsia="zh-CN"/>
        </w:rPr>
        <w:t>(1)</w:t>
      </w:r>
      <w:r w:rsidRPr="004F3AFC">
        <w:rPr>
          <w:rFonts w:hint="eastAsia"/>
          <w:lang w:eastAsia="zh-CN"/>
        </w:rPr>
        <w:t>预测路径损耗必定在全部时间内超过这一损耗。</w:t>
      </w:r>
    </w:p>
    <w:p w14:paraId="47C1E32F" w14:textId="77777777" w:rsidR="00684E89" w:rsidRPr="004F3AFC" w:rsidRDefault="00684E89" w:rsidP="00596E41">
      <w:pPr>
        <w:snapToGrid w:val="0"/>
        <w:spacing w:line="320" w:lineRule="atLeast"/>
        <w:ind w:firstLineChars="200" w:firstLine="496"/>
        <w:rPr>
          <w:szCs w:val="24"/>
          <w:lang w:val="en-US" w:eastAsia="zh-CN"/>
        </w:rPr>
      </w:pPr>
      <w:r>
        <w:rPr>
          <w:rFonts w:hint="eastAsia"/>
          <w:szCs w:val="24"/>
          <w:lang w:val="en-US" w:eastAsia="zh-CN"/>
        </w:rPr>
        <w:t>方程</w:t>
      </w:r>
      <w:r w:rsidRPr="004F3AFC">
        <w:rPr>
          <w:rFonts w:hint="eastAsia"/>
          <w:szCs w:val="24"/>
          <w:lang w:val="en-US" w:eastAsia="zh-CN"/>
        </w:rPr>
        <w:t>(6)</w:t>
      </w:r>
      <w:r w:rsidRPr="004F3AFC">
        <w:rPr>
          <w:rFonts w:hint="eastAsia"/>
          <w:szCs w:val="24"/>
          <w:lang w:val="en-US" w:eastAsia="zh-CN"/>
        </w:rPr>
        <w:t>使用的时间百分比</w:t>
      </w:r>
      <w:r w:rsidRPr="0085431B">
        <w:rPr>
          <w:i/>
          <w:iCs/>
          <w:lang w:val="en-GB" w:eastAsia="zh-CN"/>
        </w:rPr>
        <w:t>p</w:t>
      </w:r>
      <w:r w:rsidRPr="0085431B">
        <w:rPr>
          <w:i/>
          <w:iCs/>
          <w:position w:val="-4"/>
          <w:sz w:val="16"/>
          <w:lang w:val="en-GB" w:eastAsia="zh-CN"/>
        </w:rPr>
        <w:t>n</w:t>
      </w:r>
      <w:r w:rsidRPr="004F3AFC">
        <w:rPr>
          <w:rFonts w:hint="eastAsia"/>
          <w:szCs w:val="24"/>
          <w:lang w:val="en-US" w:eastAsia="zh-CN"/>
        </w:rPr>
        <w:t>值是在已知水平天线增益的累积分布的情况下确定的。对于所考虑的方位角上从最低到最高值的一组</w:t>
      </w:r>
      <w:r>
        <w:rPr>
          <w:rFonts w:hint="eastAsia"/>
          <w:szCs w:val="24"/>
          <w:lang w:val="en-US" w:eastAsia="zh-CN"/>
        </w:rPr>
        <w:t>预定</w:t>
      </w:r>
      <w:r w:rsidRPr="004F3AFC">
        <w:rPr>
          <w:rFonts w:hint="eastAsia"/>
          <w:szCs w:val="24"/>
          <w:lang w:val="en-US" w:eastAsia="zh-CN"/>
        </w:rPr>
        <w:t>水平天线增益值，需要确定这种分布。用</w:t>
      </w:r>
      <w:r w:rsidRPr="0085431B">
        <w:rPr>
          <w:i/>
          <w:iCs/>
          <w:lang w:val="en-GB" w:eastAsia="zh-CN"/>
        </w:rPr>
        <w:t>G</w:t>
      </w:r>
      <w:r w:rsidRPr="0085431B">
        <w:rPr>
          <w:i/>
          <w:iCs/>
          <w:position w:val="-4"/>
          <w:sz w:val="16"/>
          <w:lang w:val="en-GB" w:eastAsia="zh-CN"/>
        </w:rPr>
        <w:t>e</w:t>
      </w:r>
      <w:r w:rsidRPr="0085431B">
        <w:rPr>
          <w:lang w:val="en-GB" w:eastAsia="zh-CN"/>
        </w:rPr>
        <w:t>(</w:t>
      </w:r>
      <w:r w:rsidRPr="0085431B">
        <w:rPr>
          <w:i/>
          <w:iCs/>
          <w:lang w:val="en-GB" w:eastAsia="zh-CN"/>
        </w:rPr>
        <w:t>p</w:t>
      </w:r>
      <w:r w:rsidRPr="0085431B">
        <w:rPr>
          <w:i/>
          <w:iCs/>
          <w:position w:val="-4"/>
          <w:sz w:val="16"/>
          <w:lang w:val="en-GB" w:eastAsia="zh-CN"/>
        </w:rPr>
        <w:t>n</w:t>
      </w:r>
      <w:r w:rsidRPr="0085431B">
        <w:rPr>
          <w:lang w:val="en-GB" w:eastAsia="zh-CN"/>
        </w:rPr>
        <w:t>)</w:t>
      </w:r>
      <w:r w:rsidRPr="004F3AFC">
        <w:rPr>
          <w:rFonts w:hint="eastAsia"/>
          <w:szCs w:val="24"/>
          <w:lang w:val="en-US" w:eastAsia="zh-CN"/>
        </w:rPr>
        <w:t>表示具有与时间百分比</w:t>
      </w:r>
      <w:r w:rsidRPr="0085431B">
        <w:rPr>
          <w:i/>
          <w:iCs/>
          <w:lang w:val="en-GB" w:eastAsia="zh-CN"/>
        </w:rPr>
        <w:t>p</w:t>
      </w:r>
      <w:r w:rsidRPr="0085431B">
        <w:rPr>
          <w:i/>
          <w:iCs/>
          <w:position w:val="-4"/>
          <w:sz w:val="16"/>
          <w:lang w:val="en-GB" w:eastAsia="zh-CN"/>
        </w:rPr>
        <w:t>n</w:t>
      </w:r>
      <w:r w:rsidRPr="004F3AFC">
        <w:rPr>
          <w:rFonts w:hint="eastAsia"/>
          <w:szCs w:val="24"/>
          <w:lang w:val="en-US" w:eastAsia="zh-CN"/>
        </w:rPr>
        <w:t>相应的水平天线增益值的补充性水平天线增益累积分布。</w:t>
      </w:r>
      <w:r w:rsidRPr="0085431B">
        <w:rPr>
          <w:i/>
          <w:iCs/>
          <w:lang w:val="en-GB" w:eastAsia="zh-CN"/>
        </w:rPr>
        <w:t>p</w:t>
      </w:r>
      <w:r w:rsidRPr="0085431B">
        <w:rPr>
          <w:i/>
          <w:iCs/>
          <w:position w:val="-4"/>
          <w:sz w:val="16"/>
          <w:lang w:val="en-GB" w:eastAsia="zh-CN"/>
        </w:rPr>
        <w:t>n</w:t>
      </w:r>
      <w:r w:rsidRPr="004F3AFC">
        <w:rPr>
          <w:rFonts w:hint="eastAsia"/>
          <w:szCs w:val="24"/>
          <w:lang w:val="en-US" w:eastAsia="zh-CN"/>
        </w:rPr>
        <w:t>值是水平天线增益超过第</w:t>
      </w:r>
      <w:r w:rsidRPr="004F3AFC">
        <w:rPr>
          <w:rFonts w:hint="eastAsia"/>
          <w:i/>
          <w:szCs w:val="24"/>
          <w:lang w:val="en-US" w:eastAsia="zh-CN"/>
        </w:rPr>
        <w:t>n</w:t>
      </w:r>
      <w:r w:rsidRPr="004F3AFC">
        <w:rPr>
          <w:rFonts w:hint="eastAsia"/>
          <w:szCs w:val="24"/>
          <w:lang w:val="en-US" w:eastAsia="zh-CN"/>
        </w:rPr>
        <w:t>个水平天线增益值的时间百分比。附件</w:t>
      </w:r>
      <w:r w:rsidRPr="004F3AFC">
        <w:rPr>
          <w:rFonts w:hint="eastAsia"/>
          <w:szCs w:val="24"/>
          <w:lang w:val="en-US" w:eastAsia="zh-CN"/>
        </w:rPr>
        <w:t>1</w:t>
      </w:r>
      <w:r w:rsidRPr="004F3AFC">
        <w:rPr>
          <w:rFonts w:hint="eastAsia"/>
          <w:szCs w:val="24"/>
          <w:lang w:val="en-US" w:eastAsia="zh-CN"/>
        </w:rPr>
        <w:t>后附资料</w:t>
      </w:r>
      <w:r w:rsidRPr="004F3AFC">
        <w:rPr>
          <w:rFonts w:hint="eastAsia"/>
          <w:szCs w:val="24"/>
          <w:lang w:val="en-US" w:eastAsia="zh-CN"/>
        </w:rPr>
        <w:t>4</w:t>
      </w:r>
      <w:r w:rsidRPr="004F3AFC">
        <w:rPr>
          <w:rFonts w:hint="eastAsia"/>
          <w:szCs w:val="24"/>
          <w:lang w:val="en-US" w:eastAsia="zh-CN"/>
        </w:rPr>
        <w:t>第</w:t>
      </w:r>
      <w:r w:rsidRPr="004F3AFC">
        <w:rPr>
          <w:rFonts w:hint="eastAsia"/>
          <w:szCs w:val="24"/>
          <w:lang w:val="en-US" w:eastAsia="zh-CN"/>
        </w:rPr>
        <w:t>2</w:t>
      </w:r>
      <w:r w:rsidRPr="004F3AFC">
        <w:rPr>
          <w:rFonts w:hint="eastAsia"/>
          <w:szCs w:val="24"/>
          <w:lang w:val="en-US" w:eastAsia="zh-CN"/>
        </w:rPr>
        <w:t>节中的程序可用于确定这一分布。</w:t>
      </w:r>
    </w:p>
    <w:p w14:paraId="74356906" w14:textId="77777777" w:rsidR="00684E89" w:rsidRDefault="00684E89" w:rsidP="00596E41">
      <w:pPr>
        <w:tabs>
          <w:tab w:val="clear" w:pos="794"/>
          <w:tab w:val="clear" w:pos="1191"/>
          <w:tab w:val="clear" w:pos="1588"/>
          <w:tab w:val="clear" w:pos="1985"/>
        </w:tabs>
        <w:overflowPunct/>
        <w:autoSpaceDE/>
        <w:autoSpaceDN/>
        <w:adjustRightInd/>
        <w:snapToGrid w:val="0"/>
        <w:spacing w:before="0" w:line="320" w:lineRule="atLeast"/>
        <w:jc w:val="left"/>
        <w:textAlignment w:val="auto"/>
        <w:rPr>
          <w:szCs w:val="24"/>
          <w:lang w:val="en-US" w:eastAsia="zh-CN"/>
        </w:rPr>
      </w:pPr>
      <w:r>
        <w:rPr>
          <w:szCs w:val="24"/>
          <w:lang w:val="en-US" w:eastAsia="zh-CN"/>
        </w:rPr>
        <w:br w:type="page"/>
      </w:r>
    </w:p>
    <w:p w14:paraId="400AFB0C" w14:textId="77777777" w:rsidR="00684E89" w:rsidRPr="004F3AFC" w:rsidRDefault="00684E89" w:rsidP="00596E41">
      <w:pPr>
        <w:snapToGrid w:val="0"/>
        <w:spacing w:line="320" w:lineRule="atLeast"/>
        <w:ind w:firstLineChars="200" w:firstLine="496"/>
        <w:rPr>
          <w:szCs w:val="24"/>
          <w:lang w:val="en-US" w:eastAsia="zh-CN"/>
        </w:rPr>
      </w:pPr>
      <w:r w:rsidRPr="004F3AFC">
        <w:rPr>
          <w:rFonts w:hint="eastAsia"/>
          <w:szCs w:val="24"/>
          <w:lang w:val="en-US" w:eastAsia="zh-CN"/>
        </w:rPr>
        <w:lastRenderedPageBreak/>
        <w:t>对每一</w:t>
      </w:r>
      <w:r w:rsidRPr="0085431B">
        <w:rPr>
          <w:i/>
          <w:lang w:val="en-GB" w:eastAsia="zh-CN"/>
        </w:rPr>
        <w:t>p</w:t>
      </w:r>
      <w:r w:rsidRPr="0085431B">
        <w:rPr>
          <w:i/>
          <w:iCs/>
          <w:position w:val="-4"/>
          <w:sz w:val="16"/>
          <w:lang w:val="en-GB" w:eastAsia="zh-CN"/>
        </w:rPr>
        <w:t>n</w:t>
      </w:r>
      <w:r w:rsidRPr="004F3AFC">
        <w:rPr>
          <w:rFonts w:hint="eastAsia"/>
          <w:szCs w:val="24"/>
          <w:lang w:val="en-US" w:eastAsia="zh-CN"/>
        </w:rPr>
        <w:t>值，该</w:t>
      </w:r>
      <w:r w:rsidRPr="004F3AFC">
        <w:rPr>
          <w:szCs w:val="24"/>
          <w:lang w:val="en-US" w:eastAsia="zh-CN"/>
        </w:rPr>
        <w:t>时间百分比</w:t>
      </w:r>
      <w:r w:rsidRPr="004F3AFC">
        <w:rPr>
          <w:rFonts w:hint="eastAsia"/>
          <w:szCs w:val="24"/>
          <w:lang w:val="en-US" w:eastAsia="zh-CN"/>
        </w:rPr>
        <w:t>的</w:t>
      </w:r>
      <w:r w:rsidRPr="004F3AFC">
        <w:rPr>
          <w:szCs w:val="24"/>
          <w:lang w:val="en-US" w:eastAsia="zh-CN"/>
        </w:rPr>
        <w:t>水平天线增益</w:t>
      </w:r>
      <w:r w:rsidRPr="0085431B">
        <w:rPr>
          <w:i/>
          <w:iCs/>
          <w:lang w:val="en-GB" w:eastAsia="zh-CN"/>
        </w:rPr>
        <w:t>G</w:t>
      </w:r>
      <w:r w:rsidRPr="0085431B">
        <w:rPr>
          <w:i/>
          <w:iCs/>
          <w:position w:val="-4"/>
          <w:sz w:val="16"/>
          <w:lang w:val="en-GB" w:eastAsia="zh-CN"/>
        </w:rPr>
        <w:t>e</w:t>
      </w:r>
      <w:r w:rsidRPr="0085431B">
        <w:rPr>
          <w:lang w:val="en-GB" w:eastAsia="zh-CN"/>
        </w:rPr>
        <w:t>(</w:t>
      </w:r>
      <w:r w:rsidRPr="0085431B">
        <w:rPr>
          <w:i/>
          <w:iCs/>
          <w:lang w:val="en-GB" w:eastAsia="zh-CN"/>
        </w:rPr>
        <w:t>p</w:t>
      </w:r>
      <w:r w:rsidRPr="0085431B">
        <w:rPr>
          <w:i/>
          <w:iCs/>
          <w:position w:val="-4"/>
          <w:sz w:val="16"/>
          <w:lang w:val="en-GB" w:eastAsia="zh-CN"/>
        </w:rPr>
        <w:t>n</w:t>
      </w:r>
      <w:r w:rsidRPr="0085431B">
        <w:rPr>
          <w:lang w:val="en-GB" w:eastAsia="zh-CN"/>
        </w:rPr>
        <w:t>)</w:t>
      </w:r>
      <w:r w:rsidRPr="004F3AFC">
        <w:rPr>
          <w:rFonts w:hint="eastAsia"/>
          <w:szCs w:val="24"/>
          <w:lang w:val="en-US" w:eastAsia="zh-CN"/>
        </w:rPr>
        <w:t>用于</w:t>
      </w:r>
      <w:r>
        <w:rPr>
          <w:rFonts w:hint="eastAsia"/>
          <w:szCs w:val="24"/>
          <w:lang w:val="en-US" w:eastAsia="zh-CN"/>
        </w:rPr>
        <w:t>方程</w:t>
      </w:r>
      <w:r w:rsidRPr="004F3AFC">
        <w:rPr>
          <w:szCs w:val="24"/>
          <w:lang w:val="en-US" w:eastAsia="zh-CN"/>
        </w:rPr>
        <w:t>(6)</w:t>
      </w:r>
      <w:r w:rsidRPr="004F3AFC">
        <w:rPr>
          <w:rFonts w:hint="eastAsia"/>
          <w:szCs w:val="24"/>
          <w:lang w:val="en-US" w:eastAsia="zh-CN"/>
        </w:rPr>
        <w:t>，以确定所需的最小</w:t>
      </w:r>
      <w:r w:rsidRPr="004F3AFC">
        <w:rPr>
          <w:szCs w:val="24"/>
          <w:lang w:val="en-US" w:eastAsia="zh-CN"/>
        </w:rPr>
        <w:t>传播模式</w:t>
      </w:r>
      <w:r w:rsidRPr="004F3AFC">
        <w:rPr>
          <w:szCs w:val="24"/>
          <w:lang w:val="en-US" w:eastAsia="zh-CN"/>
        </w:rPr>
        <w:t>(1)</w:t>
      </w:r>
      <w:r w:rsidRPr="004F3AFC">
        <w:rPr>
          <w:rFonts w:hint="eastAsia"/>
          <w:szCs w:val="24"/>
          <w:lang w:val="en-US" w:eastAsia="zh-CN"/>
        </w:rPr>
        <w:t>损耗。按照</w:t>
      </w:r>
      <w:r>
        <w:rPr>
          <w:rFonts w:hint="eastAsia"/>
          <w:szCs w:val="24"/>
          <w:lang w:val="en-US" w:eastAsia="zh-CN"/>
        </w:rPr>
        <w:t>方程</w:t>
      </w:r>
      <w:r w:rsidRPr="004F3AFC">
        <w:rPr>
          <w:szCs w:val="24"/>
          <w:lang w:val="en-US" w:eastAsia="zh-CN"/>
        </w:rPr>
        <w:t>(6)</w:t>
      </w:r>
      <w:r w:rsidRPr="004F3AFC">
        <w:rPr>
          <w:rFonts w:hint="eastAsia"/>
          <w:szCs w:val="24"/>
          <w:lang w:val="en-US" w:eastAsia="zh-CN"/>
        </w:rPr>
        <w:t>规定的限制条件，预测的</w:t>
      </w:r>
      <w:r w:rsidRPr="004F3AFC">
        <w:rPr>
          <w:szCs w:val="24"/>
          <w:lang w:val="en-US" w:eastAsia="zh-CN"/>
        </w:rPr>
        <w:t>传播模式</w:t>
      </w:r>
      <w:r w:rsidRPr="004F3AFC">
        <w:rPr>
          <w:szCs w:val="24"/>
          <w:lang w:val="en-US" w:eastAsia="zh-CN"/>
        </w:rPr>
        <w:t>(1)</w:t>
      </w:r>
      <w:r w:rsidRPr="004F3AFC">
        <w:rPr>
          <w:rFonts w:hint="eastAsia"/>
          <w:szCs w:val="24"/>
          <w:lang w:val="en-US" w:eastAsia="zh-CN"/>
        </w:rPr>
        <w:t>路径损耗不会在超过</w:t>
      </w:r>
      <w:r w:rsidRPr="0085431B">
        <w:rPr>
          <w:i/>
          <w:lang w:val="en-GB" w:eastAsia="zh-CN"/>
        </w:rPr>
        <w:t>p</w:t>
      </w:r>
      <w:r w:rsidRPr="0085431B">
        <w:rPr>
          <w:i/>
          <w:iCs/>
          <w:position w:val="-4"/>
          <w:sz w:val="16"/>
          <w:lang w:val="en-GB" w:eastAsia="zh-CN"/>
        </w:rPr>
        <w:t>v</w:t>
      </w:r>
      <w:r w:rsidRPr="0085431B">
        <w:rPr>
          <w:i/>
          <w:lang w:val="en-GB" w:eastAsia="zh-CN"/>
        </w:rPr>
        <w:t> </w:t>
      </w:r>
      <w:r w:rsidRPr="0085431B">
        <w:rPr>
          <w:lang w:val="en-GB" w:eastAsia="zh-CN"/>
        </w:rPr>
        <w:t>%</w:t>
      </w:r>
      <w:r w:rsidRPr="004F3AFC">
        <w:rPr>
          <w:rFonts w:hint="eastAsia"/>
          <w:szCs w:val="24"/>
          <w:lang w:val="en-US" w:eastAsia="zh-CN"/>
        </w:rPr>
        <w:t>的时间内超过该所需的</w:t>
      </w:r>
      <w:r w:rsidRPr="004F3AFC">
        <w:rPr>
          <w:szCs w:val="24"/>
          <w:lang w:val="en-US" w:eastAsia="zh-CN"/>
        </w:rPr>
        <w:t>传播模式</w:t>
      </w:r>
      <w:r w:rsidRPr="004F3AFC">
        <w:rPr>
          <w:szCs w:val="24"/>
          <w:lang w:val="en-US" w:eastAsia="zh-CN"/>
        </w:rPr>
        <w:t>(1)</w:t>
      </w:r>
      <w:r w:rsidRPr="004F3AFC">
        <w:rPr>
          <w:rFonts w:hint="eastAsia"/>
          <w:szCs w:val="24"/>
          <w:lang w:val="en-US" w:eastAsia="zh-CN"/>
        </w:rPr>
        <w:t>损耗。然后用第</w:t>
      </w:r>
      <w:r w:rsidRPr="004F3AFC">
        <w:rPr>
          <w:rFonts w:hint="eastAsia"/>
          <w:szCs w:val="24"/>
          <w:lang w:val="en-US" w:eastAsia="zh-CN"/>
        </w:rPr>
        <w:t>4</w:t>
      </w:r>
      <w:r w:rsidRPr="004F3AFC">
        <w:rPr>
          <w:rFonts w:hint="eastAsia"/>
          <w:szCs w:val="24"/>
          <w:lang w:val="en-US" w:eastAsia="zh-CN"/>
        </w:rPr>
        <w:t>节所述的程序确定</w:t>
      </w:r>
      <w:r w:rsidRPr="004F3AFC">
        <w:rPr>
          <w:szCs w:val="24"/>
          <w:lang w:val="en-US" w:eastAsia="zh-CN"/>
        </w:rPr>
        <w:t>传播模式</w:t>
      </w:r>
      <w:r w:rsidRPr="004F3AFC">
        <w:rPr>
          <w:szCs w:val="24"/>
          <w:lang w:val="en-US" w:eastAsia="zh-CN"/>
        </w:rPr>
        <w:t>(1)</w:t>
      </w:r>
      <w:r w:rsidRPr="004F3AFC">
        <w:rPr>
          <w:rFonts w:hint="eastAsia"/>
          <w:szCs w:val="24"/>
          <w:lang w:val="en-US" w:eastAsia="zh-CN"/>
        </w:rPr>
        <w:t>的一组距离，具体方法见附件</w:t>
      </w:r>
      <w:r w:rsidRPr="004F3AFC">
        <w:rPr>
          <w:rFonts w:hint="eastAsia"/>
          <w:szCs w:val="24"/>
          <w:lang w:val="en-US" w:eastAsia="zh-CN"/>
        </w:rPr>
        <w:t>1</w:t>
      </w:r>
      <w:r w:rsidRPr="004F3AFC">
        <w:rPr>
          <w:rFonts w:hint="eastAsia"/>
          <w:szCs w:val="24"/>
          <w:lang w:val="en-US" w:eastAsia="zh-CN"/>
        </w:rPr>
        <w:t>后附资料</w:t>
      </w:r>
      <w:r w:rsidRPr="004F3AFC">
        <w:rPr>
          <w:rFonts w:hint="eastAsia"/>
          <w:szCs w:val="24"/>
          <w:lang w:val="en-US" w:eastAsia="zh-CN"/>
        </w:rPr>
        <w:t>1</w:t>
      </w:r>
      <w:r w:rsidRPr="004F3AFC">
        <w:rPr>
          <w:rFonts w:hint="eastAsia"/>
          <w:szCs w:val="24"/>
          <w:lang w:val="en-US" w:eastAsia="zh-CN"/>
        </w:rPr>
        <w:t>。与传播计算应用有关的具体指南见第</w:t>
      </w:r>
      <w:r w:rsidRPr="004F3AFC">
        <w:rPr>
          <w:rFonts w:hint="eastAsia"/>
          <w:szCs w:val="24"/>
          <w:lang w:val="en-US" w:eastAsia="zh-CN"/>
        </w:rPr>
        <w:t>4.4</w:t>
      </w:r>
      <w:r w:rsidRPr="004F3AFC">
        <w:rPr>
          <w:rFonts w:hint="eastAsia"/>
          <w:szCs w:val="24"/>
          <w:lang w:val="en-US" w:eastAsia="zh-CN"/>
        </w:rPr>
        <w:t>节。</w:t>
      </w:r>
    </w:p>
    <w:p w14:paraId="004DDC8C" w14:textId="77777777" w:rsidR="00684E89" w:rsidRPr="004F3AFC" w:rsidRDefault="00684E89" w:rsidP="00596E41">
      <w:pPr>
        <w:tabs>
          <w:tab w:val="clear" w:pos="794"/>
          <w:tab w:val="clear" w:pos="1191"/>
          <w:tab w:val="clear" w:pos="1588"/>
          <w:tab w:val="clear" w:pos="1985"/>
        </w:tabs>
        <w:overflowPunct/>
        <w:autoSpaceDE/>
        <w:autoSpaceDN/>
        <w:adjustRightInd/>
        <w:snapToGrid w:val="0"/>
        <w:spacing w:line="320" w:lineRule="atLeast"/>
        <w:ind w:firstLineChars="200" w:firstLine="496"/>
        <w:jc w:val="left"/>
        <w:textAlignment w:val="auto"/>
        <w:rPr>
          <w:szCs w:val="24"/>
          <w:lang w:val="en-US" w:eastAsia="zh-CN"/>
        </w:rPr>
      </w:pPr>
      <w:r w:rsidRPr="004F3AFC">
        <w:rPr>
          <w:szCs w:val="24"/>
          <w:lang w:val="en-US" w:eastAsia="zh-CN"/>
        </w:rPr>
        <w:t>传播模式</w:t>
      </w:r>
      <w:r w:rsidRPr="004F3AFC">
        <w:rPr>
          <w:szCs w:val="24"/>
          <w:lang w:val="en-US" w:eastAsia="zh-CN"/>
        </w:rPr>
        <w:t>(1)</w:t>
      </w:r>
      <w:r w:rsidRPr="004F3AFC">
        <w:rPr>
          <w:rFonts w:hint="eastAsia"/>
          <w:szCs w:val="24"/>
          <w:lang w:val="en-US" w:eastAsia="zh-CN"/>
        </w:rPr>
        <w:t>所需的距离则为由任一</w:t>
      </w:r>
      <w:r w:rsidRPr="0085431B">
        <w:rPr>
          <w:i/>
          <w:lang w:val="en-GB" w:eastAsia="zh-CN"/>
        </w:rPr>
        <w:t>p</w:t>
      </w:r>
      <w:r w:rsidRPr="0085431B">
        <w:rPr>
          <w:i/>
          <w:iCs/>
          <w:position w:val="-4"/>
          <w:sz w:val="16"/>
          <w:lang w:val="en-GB" w:eastAsia="zh-CN"/>
        </w:rPr>
        <w:t>n</w:t>
      </w:r>
      <w:r w:rsidRPr="004F3AFC">
        <w:rPr>
          <w:rFonts w:hint="eastAsia"/>
          <w:szCs w:val="24"/>
          <w:lang w:val="en-US" w:eastAsia="zh-CN"/>
        </w:rPr>
        <w:t>值得出的一组</w:t>
      </w:r>
      <w:r w:rsidRPr="004F3AFC">
        <w:rPr>
          <w:szCs w:val="24"/>
          <w:lang w:val="en-US" w:eastAsia="zh-CN"/>
        </w:rPr>
        <w:t>传播模式</w:t>
      </w:r>
      <w:r w:rsidRPr="004F3AFC">
        <w:rPr>
          <w:szCs w:val="24"/>
          <w:lang w:val="en-US" w:eastAsia="zh-CN"/>
        </w:rPr>
        <w:t>(1)</w:t>
      </w:r>
      <w:r w:rsidRPr="004F3AFC">
        <w:rPr>
          <w:rFonts w:hint="eastAsia"/>
          <w:szCs w:val="24"/>
          <w:lang w:val="en-US" w:eastAsia="zh-CN"/>
        </w:rPr>
        <w:t>距离中的最大距离，但要遵守</w:t>
      </w:r>
      <w:r>
        <w:rPr>
          <w:rFonts w:hint="eastAsia"/>
          <w:szCs w:val="24"/>
          <w:lang w:val="en-US" w:eastAsia="zh-CN"/>
        </w:rPr>
        <w:t>方程</w:t>
      </w:r>
      <w:r w:rsidRPr="004F3AFC">
        <w:rPr>
          <w:szCs w:val="24"/>
          <w:lang w:val="en-US" w:eastAsia="zh-CN"/>
        </w:rPr>
        <w:t>(6)</w:t>
      </w:r>
      <w:r w:rsidRPr="004F3AFC">
        <w:rPr>
          <w:rFonts w:hint="eastAsia"/>
          <w:szCs w:val="24"/>
          <w:lang w:val="en-US" w:eastAsia="zh-CN"/>
        </w:rPr>
        <w:t>的限制条件。采用</w:t>
      </w:r>
      <w:r>
        <w:rPr>
          <w:rFonts w:hint="eastAsia"/>
          <w:szCs w:val="24"/>
          <w:lang w:val="en-US" w:eastAsia="zh-CN"/>
        </w:rPr>
        <w:t>方程</w:t>
      </w:r>
      <w:r w:rsidRPr="004F3AFC">
        <w:rPr>
          <w:szCs w:val="24"/>
          <w:lang w:val="en-US" w:eastAsia="zh-CN"/>
        </w:rPr>
        <w:t>(6)</w:t>
      </w:r>
      <w:r w:rsidRPr="004F3AFC">
        <w:rPr>
          <w:rFonts w:hint="eastAsia"/>
          <w:szCs w:val="24"/>
          <w:lang w:val="en-US" w:eastAsia="zh-CN"/>
        </w:rPr>
        <w:t>确定</w:t>
      </w:r>
      <w:r w:rsidRPr="004F3AFC">
        <w:rPr>
          <w:szCs w:val="24"/>
          <w:lang w:val="en-US" w:eastAsia="zh-CN"/>
        </w:rPr>
        <w:t>传播模式</w:t>
      </w:r>
      <w:r w:rsidRPr="004F3AFC">
        <w:rPr>
          <w:szCs w:val="24"/>
          <w:lang w:val="en-US" w:eastAsia="zh-CN"/>
        </w:rPr>
        <w:t>(1)</w:t>
      </w:r>
      <w:r w:rsidRPr="004F3AFC">
        <w:rPr>
          <w:rFonts w:hint="eastAsia"/>
          <w:szCs w:val="24"/>
          <w:lang w:val="en-US" w:eastAsia="zh-CN"/>
        </w:rPr>
        <w:t>所需距离的方法见附件</w:t>
      </w:r>
      <w:r>
        <w:rPr>
          <w:szCs w:val="24"/>
          <w:lang w:val="en-US" w:eastAsia="zh-CN"/>
        </w:rPr>
        <w:t>1</w:t>
      </w:r>
      <w:r w:rsidRPr="004F3AFC">
        <w:rPr>
          <w:rFonts w:hint="eastAsia"/>
          <w:szCs w:val="24"/>
          <w:lang w:val="en-US" w:eastAsia="zh-CN"/>
        </w:rPr>
        <w:t>后附资料</w:t>
      </w:r>
      <w:r w:rsidRPr="004F3AFC">
        <w:rPr>
          <w:rFonts w:hint="eastAsia"/>
          <w:szCs w:val="24"/>
          <w:lang w:val="en-US" w:eastAsia="zh-CN"/>
        </w:rPr>
        <w:t>5</w:t>
      </w:r>
      <w:r w:rsidRPr="004F3AFC">
        <w:rPr>
          <w:rFonts w:hint="eastAsia"/>
          <w:szCs w:val="24"/>
          <w:lang w:val="en-US" w:eastAsia="zh-CN"/>
        </w:rPr>
        <w:t>。</w:t>
      </w:r>
    </w:p>
    <w:p w14:paraId="46128A86" w14:textId="77777777" w:rsidR="00684E89" w:rsidRPr="00257197" w:rsidRDefault="00684E89" w:rsidP="00596E41">
      <w:pPr>
        <w:pStyle w:val="Heading1"/>
        <w:snapToGrid w:val="0"/>
        <w:spacing w:line="320" w:lineRule="atLeast"/>
        <w:rPr>
          <w:lang w:eastAsia="zh-CN"/>
        </w:rPr>
      </w:pPr>
      <w:r w:rsidRPr="00257197">
        <w:rPr>
          <w:lang w:eastAsia="zh-CN"/>
        </w:rPr>
        <w:t>3</w:t>
      </w:r>
      <w:r w:rsidRPr="00257197">
        <w:rPr>
          <w:lang w:eastAsia="zh-CN"/>
        </w:rPr>
        <w:tab/>
      </w:r>
      <w:r w:rsidRPr="00257197">
        <w:rPr>
          <w:rFonts w:hint="eastAsia"/>
          <w:lang w:eastAsia="zh-CN"/>
        </w:rPr>
        <w:t>确定在双向划分频段内操作的地球站之间的协调区</w:t>
      </w:r>
    </w:p>
    <w:p w14:paraId="50592234" w14:textId="77777777" w:rsidR="00684E89" w:rsidRPr="00257197" w:rsidRDefault="00684E89" w:rsidP="00596E41">
      <w:pPr>
        <w:snapToGrid w:val="0"/>
        <w:spacing w:line="320" w:lineRule="atLeast"/>
        <w:ind w:firstLineChars="200" w:firstLine="496"/>
        <w:rPr>
          <w:lang w:eastAsia="zh-CN"/>
        </w:rPr>
      </w:pPr>
      <w:r w:rsidRPr="00257197">
        <w:rPr>
          <w:rFonts w:hint="eastAsia"/>
          <w:lang w:eastAsia="zh-CN"/>
        </w:rPr>
        <w:t>本节描述了用来为在一个划分给空间业务的频段内在地</w:t>
      </w:r>
      <w:r>
        <w:rPr>
          <w:rFonts w:hint="eastAsia"/>
          <w:lang w:eastAsia="zh-CN"/>
        </w:rPr>
        <w:t>对</w:t>
      </w:r>
      <w:r w:rsidRPr="00257197">
        <w:rPr>
          <w:rFonts w:hint="eastAsia"/>
          <w:lang w:eastAsia="zh-CN"/>
        </w:rPr>
        <w:t>空、空</w:t>
      </w:r>
      <w:r>
        <w:rPr>
          <w:rFonts w:hint="eastAsia"/>
          <w:lang w:eastAsia="zh-CN"/>
        </w:rPr>
        <w:t>对</w:t>
      </w:r>
      <w:r w:rsidRPr="00257197">
        <w:rPr>
          <w:rFonts w:hint="eastAsia"/>
          <w:lang w:eastAsia="zh-CN"/>
        </w:rPr>
        <w:t>地两个方向进行发射的地球站确定协调区的程序。</w:t>
      </w:r>
    </w:p>
    <w:p w14:paraId="0681FFDB" w14:textId="77777777" w:rsidR="00684E89" w:rsidRPr="00257197" w:rsidRDefault="00684E89" w:rsidP="00596E41">
      <w:pPr>
        <w:snapToGrid w:val="0"/>
        <w:spacing w:line="320" w:lineRule="atLeast"/>
        <w:ind w:firstLineChars="200" w:firstLine="496"/>
        <w:rPr>
          <w:lang w:eastAsia="zh-CN"/>
        </w:rPr>
      </w:pPr>
      <w:r w:rsidRPr="00257197">
        <w:rPr>
          <w:rFonts w:hint="eastAsia"/>
          <w:lang w:eastAsia="zh-CN"/>
        </w:rPr>
        <w:t>协调情况有各种情形，有的仅有非时变天线增益，有的仅有时变天线增益</w:t>
      </w:r>
      <w:r>
        <w:rPr>
          <w:rFonts w:hint="eastAsia"/>
          <w:lang w:eastAsia="zh-CN"/>
        </w:rPr>
        <w:t>（</w:t>
      </w:r>
      <w:r w:rsidRPr="00257197">
        <w:rPr>
          <w:rFonts w:hint="eastAsia"/>
          <w:lang w:eastAsia="zh-CN"/>
        </w:rPr>
        <w:t>两种地球站都与非对地静止空间电台共同操作</w:t>
      </w:r>
      <w:r>
        <w:rPr>
          <w:rFonts w:hint="eastAsia"/>
          <w:lang w:eastAsia="zh-CN"/>
        </w:rPr>
        <w:t>）</w:t>
      </w:r>
      <w:r w:rsidRPr="00257197">
        <w:rPr>
          <w:rFonts w:hint="eastAsia"/>
          <w:lang w:eastAsia="zh-CN"/>
        </w:rPr>
        <w:t>，还有的既有时变天线增益又有非时变天线增益。</w:t>
      </w:r>
    </w:p>
    <w:p w14:paraId="44413BAA" w14:textId="77777777" w:rsidR="00684E89" w:rsidRPr="00257197" w:rsidRDefault="00684E89" w:rsidP="00596E41">
      <w:pPr>
        <w:snapToGrid w:val="0"/>
        <w:spacing w:line="320" w:lineRule="atLeast"/>
        <w:ind w:firstLineChars="200" w:firstLine="496"/>
        <w:rPr>
          <w:lang w:eastAsia="zh-CN"/>
        </w:rPr>
      </w:pPr>
      <w:r w:rsidRPr="00257197">
        <w:rPr>
          <w:rFonts w:hint="eastAsia"/>
          <w:lang w:eastAsia="zh-CN"/>
        </w:rPr>
        <w:t>下文中描述了双向操作的各种不同情况下确定协调区的方法。对两种地球站都与非对地静止空间电台共同操作的协调情况都适用的程序见第</w:t>
      </w:r>
      <w:r w:rsidRPr="00257197">
        <w:rPr>
          <w:lang w:eastAsia="zh-CN"/>
        </w:rPr>
        <w:t>3.1</w:t>
      </w:r>
      <w:r w:rsidRPr="00257197">
        <w:rPr>
          <w:rFonts w:hint="eastAsia"/>
          <w:lang w:eastAsia="zh-CN"/>
        </w:rPr>
        <w:t>节。其他双向协调情况见第</w:t>
      </w:r>
      <w:r w:rsidRPr="00257197">
        <w:rPr>
          <w:lang w:eastAsia="zh-CN"/>
        </w:rPr>
        <w:t>3.2</w:t>
      </w:r>
      <w:r w:rsidRPr="00257197">
        <w:rPr>
          <w:rFonts w:hint="eastAsia"/>
          <w:lang w:eastAsia="zh-CN"/>
        </w:rPr>
        <w:t>节。其中应尤其注意按第</w:t>
      </w:r>
      <w:r w:rsidRPr="00257197">
        <w:rPr>
          <w:lang w:eastAsia="zh-CN"/>
        </w:rPr>
        <w:t>2</w:t>
      </w:r>
      <w:r w:rsidRPr="00257197">
        <w:rPr>
          <w:rFonts w:hint="eastAsia"/>
          <w:lang w:eastAsia="zh-CN"/>
        </w:rPr>
        <w:t>节的适当程序对每种可能的协调情况使用</w:t>
      </w:r>
      <w:r>
        <w:rPr>
          <w:rFonts w:hint="eastAsia"/>
          <w:lang w:eastAsia="zh-CN"/>
        </w:rPr>
        <w:t>接收地球站的</w:t>
      </w:r>
      <w:r w:rsidRPr="00257197">
        <w:rPr>
          <w:rFonts w:hint="eastAsia"/>
          <w:lang w:eastAsia="zh-CN"/>
        </w:rPr>
        <w:t>水平天线增益的方法。</w:t>
      </w:r>
    </w:p>
    <w:p w14:paraId="159AD110" w14:textId="77777777" w:rsidR="00684E89" w:rsidRPr="00257197" w:rsidRDefault="00684E89" w:rsidP="00596E41">
      <w:pPr>
        <w:snapToGrid w:val="0"/>
        <w:spacing w:line="320" w:lineRule="atLeast"/>
        <w:ind w:firstLineChars="200" w:firstLine="496"/>
        <w:rPr>
          <w:lang w:eastAsia="zh-CN"/>
        </w:rPr>
      </w:pPr>
      <w:r w:rsidRPr="00257197">
        <w:rPr>
          <w:rFonts w:hint="eastAsia"/>
          <w:lang w:eastAsia="zh-CN"/>
        </w:rPr>
        <w:t>表</w:t>
      </w:r>
      <w:r w:rsidRPr="00257197">
        <w:rPr>
          <w:rFonts w:hint="eastAsia"/>
          <w:lang w:eastAsia="zh-CN"/>
        </w:rPr>
        <w:t>16</w:t>
      </w:r>
      <w:r w:rsidRPr="00257197">
        <w:rPr>
          <w:rFonts w:hint="eastAsia"/>
          <w:lang w:eastAsia="zh-CN"/>
        </w:rPr>
        <w:t>中提供了确定协调区时需使用的参数。该表还说明在每个频段内的接收地球站是与对地静止还是非对地静止空间电台共同操作。在某些频段内，接收地球站可能既与对地静止又与非对地静止空间电台共同操作。表</w:t>
      </w:r>
      <w:r w:rsidRPr="00257197">
        <w:rPr>
          <w:lang w:eastAsia="zh-CN"/>
        </w:rPr>
        <w:t>2</w:t>
      </w:r>
      <w:r w:rsidRPr="00257197">
        <w:rPr>
          <w:rFonts w:hint="eastAsia"/>
          <w:lang w:eastAsia="zh-CN"/>
        </w:rPr>
        <w:t>说明了为每个协调情况所绘制的协调等值线的数目，以及含有适用计算方法的小节。一旦被绘出后，每个协调等值线都应被适当标出。</w:t>
      </w:r>
    </w:p>
    <w:p w14:paraId="7B82595B" w14:textId="77777777" w:rsidR="00166826" w:rsidRDefault="00166826" w:rsidP="00596E41">
      <w:pPr>
        <w:tabs>
          <w:tab w:val="clear" w:pos="794"/>
          <w:tab w:val="clear" w:pos="1191"/>
          <w:tab w:val="clear" w:pos="1588"/>
          <w:tab w:val="clear" w:pos="1985"/>
        </w:tabs>
        <w:overflowPunct/>
        <w:autoSpaceDE/>
        <w:autoSpaceDN/>
        <w:adjustRightInd/>
        <w:snapToGrid w:val="0"/>
        <w:spacing w:before="0" w:line="320" w:lineRule="atLeast"/>
        <w:jc w:val="left"/>
        <w:textAlignment w:val="auto"/>
        <w:rPr>
          <w:szCs w:val="24"/>
          <w:lang w:eastAsia="zh-CN"/>
        </w:rPr>
      </w:pPr>
      <w:r>
        <w:rPr>
          <w:szCs w:val="24"/>
          <w:lang w:eastAsia="zh-CN"/>
        </w:rPr>
        <w:br w:type="page"/>
      </w:r>
    </w:p>
    <w:p w14:paraId="6F53004B" w14:textId="1CBC3678" w:rsidR="00684E89" w:rsidRPr="00776754" w:rsidRDefault="00684E89" w:rsidP="00684E89">
      <w:pPr>
        <w:pStyle w:val="TableNo"/>
        <w:spacing w:before="567" w:after="113"/>
        <w:rPr>
          <w:szCs w:val="24"/>
          <w:lang w:eastAsia="zh-CN"/>
        </w:rPr>
      </w:pPr>
      <w:r w:rsidRPr="00776754">
        <w:rPr>
          <w:rFonts w:hint="eastAsia"/>
          <w:szCs w:val="24"/>
          <w:lang w:eastAsia="zh-CN"/>
        </w:rPr>
        <w:lastRenderedPageBreak/>
        <w:t>表</w:t>
      </w:r>
      <w:r w:rsidRPr="00776754">
        <w:rPr>
          <w:szCs w:val="24"/>
          <w:lang w:eastAsia="zh-CN"/>
        </w:rPr>
        <w:t>2</w:t>
      </w:r>
    </w:p>
    <w:p w14:paraId="5E3F20E6" w14:textId="77777777" w:rsidR="00684E89" w:rsidRPr="00776754" w:rsidRDefault="00684E89" w:rsidP="00684E89">
      <w:pPr>
        <w:pStyle w:val="Tabletitle"/>
        <w:spacing w:after="113"/>
        <w:rPr>
          <w:szCs w:val="24"/>
          <w:lang w:eastAsia="zh-CN"/>
        </w:rPr>
      </w:pPr>
      <w:r w:rsidRPr="00776754">
        <w:rPr>
          <w:rFonts w:hint="eastAsia"/>
          <w:szCs w:val="24"/>
          <w:lang w:eastAsia="zh-CN"/>
        </w:rPr>
        <w:t>每种双向情况所需的协调等值线</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5"/>
        <w:gridCol w:w="1884"/>
        <w:gridCol w:w="1559"/>
        <w:gridCol w:w="709"/>
        <w:gridCol w:w="3827"/>
      </w:tblGrid>
      <w:tr w:rsidR="00684E89" w:rsidRPr="00E67445" w14:paraId="534547B9" w14:textId="77777777" w:rsidTr="0078071F">
        <w:trPr>
          <w:tblHeader/>
        </w:trPr>
        <w:tc>
          <w:tcPr>
            <w:tcW w:w="1655" w:type="dxa"/>
            <w:tcBorders>
              <w:bottom w:val="single" w:sz="4" w:space="0" w:color="auto"/>
            </w:tcBorders>
          </w:tcPr>
          <w:p w14:paraId="36DE07E0" w14:textId="77777777" w:rsidR="00684E89" w:rsidRPr="00E67445" w:rsidRDefault="00684E89" w:rsidP="00166826">
            <w:pPr>
              <w:pStyle w:val="Tablehead"/>
              <w:tabs>
                <w:tab w:val="clear" w:pos="284"/>
              </w:tabs>
              <w:rPr>
                <w:sz w:val="18"/>
                <w:szCs w:val="18"/>
                <w:lang w:eastAsia="zh-CN"/>
              </w:rPr>
            </w:pPr>
            <w:r w:rsidRPr="00E67445">
              <w:rPr>
                <w:rFonts w:hint="eastAsia"/>
                <w:sz w:val="18"/>
                <w:szCs w:val="18"/>
                <w:lang w:eastAsia="zh-CN"/>
              </w:rPr>
              <w:t>配合下列轨道上的空间电台运转的协调地球站</w:t>
            </w:r>
          </w:p>
        </w:tc>
        <w:tc>
          <w:tcPr>
            <w:tcW w:w="1884" w:type="dxa"/>
            <w:tcBorders>
              <w:bottom w:val="single" w:sz="4" w:space="0" w:color="auto"/>
            </w:tcBorders>
          </w:tcPr>
          <w:p w14:paraId="7EE0DA90" w14:textId="77777777" w:rsidR="00684E89" w:rsidRPr="00E67445" w:rsidRDefault="00684E89" w:rsidP="00166826">
            <w:pPr>
              <w:pStyle w:val="Tablehead"/>
              <w:rPr>
                <w:sz w:val="18"/>
                <w:szCs w:val="18"/>
                <w:lang w:eastAsia="zh-CN"/>
              </w:rPr>
            </w:pPr>
            <w:r w:rsidRPr="00E67445">
              <w:rPr>
                <w:rFonts w:hint="eastAsia"/>
                <w:sz w:val="18"/>
                <w:szCs w:val="18"/>
                <w:lang w:eastAsia="zh-CN"/>
              </w:rPr>
              <w:t>配合下列轨道上的空间电台运转的</w:t>
            </w:r>
            <w:r w:rsidRPr="00E67445">
              <w:rPr>
                <w:sz w:val="18"/>
                <w:szCs w:val="18"/>
                <w:lang w:eastAsia="zh-CN"/>
              </w:rPr>
              <w:br/>
            </w:r>
            <w:r w:rsidRPr="00E67445">
              <w:rPr>
                <w:rFonts w:hint="eastAsia"/>
                <w:sz w:val="18"/>
                <w:szCs w:val="18"/>
                <w:lang w:eastAsia="zh-CN"/>
              </w:rPr>
              <w:t>未知接收地球站</w:t>
            </w:r>
          </w:p>
        </w:tc>
        <w:tc>
          <w:tcPr>
            <w:tcW w:w="1559" w:type="dxa"/>
            <w:tcBorders>
              <w:bottom w:val="single" w:sz="4" w:space="0" w:color="auto"/>
            </w:tcBorders>
          </w:tcPr>
          <w:p w14:paraId="132DBD60" w14:textId="77777777" w:rsidR="00684E89" w:rsidRPr="00E67445" w:rsidRDefault="00684E89" w:rsidP="00166826">
            <w:pPr>
              <w:pStyle w:val="Tablehead"/>
              <w:rPr>
                <w:sz w:val="18"/>
                <w:szCs w:val="18"/>
                <w:lang w:eastAsia="zh-CN"/>
              </w:rPr>
            </w:pPr>
            <w:r w:rsidRPr="00E67445">
              <w:rPr>
                <w:rFonts w:hint="eastAsia"/>
                <w:sz w:val="18"/>
                <w:szCs w:val="18"/>
                <w:lang w:eastAsia="zh-CN"/>
              </w:rPr>
              <w:t>含有确定</w:t>
            </w:r>
            <w:r w:rsidRPr="00E67445">
              <w:rPr>
                <w:sz w:val="18"/>
                <w:szCs w:val="18"/>
                <w:lang w:eastAsia="zh-CN"/>
              </w:rPr>
              <w:br/>
            </w:r>
            <w:r w:rsidRPr="00E67445">
              <w:rPr>
                <w:i/>
                <w:iCs/>
                <w:sz w:val="18"/>
                <w:szCs w:val="18"/>
                <w:lang w:eastAsia="zh-CN"/>
              </w:rPr>
              <w:t>G</w:t>
            </w:r>
            <w:r w:rsidRPr="00E67445">
              <w:rPr>
                <w:i/>
                <w:iCs/>
                <w:sz w:val="18"/>
                <w:szCs w:val="18"/>
                <w:vertAlign w:val="subscript"/>
                <w:lang w:eastAsia="zh-CN"/>
              </w:rPr>
              <w:t>t</w:t>
            </w:r>
            <w:r w:rsidRPr="00E67445">
              <w:rPr>
                <w:rFonts w:hint="eastAsia"/>
                <w:sz w:val="18"/>
                <w:szCs w:val="18"/>
                <w:lang w:eastAsia="zh-CN"/>
              </w:rPr>
              <w:t>及</w:t>
            </w:r>
            <w:r w:rsidRPr="00E67445">
              <w:rPr>
                <w:i/>
                <w:iCs/>
                <w:sz w:val="18"/>
                <w:szCs w:val="18"/>
                <w:lang w:eastAsia="zh-CN"/>
              </w:rPr>
              <w:t>G</w:t>
            </w:r>
            <w:r w:rsidRPr="00E67445">
              <w:rPr>
                <w:i/>
                <w:iCs/>
                <w:sz w:val="18"/>
                <w:szCs w:val="18"/>
                <w:vertAlign w:val="subscript"/>
                <w:lang w:eastAsia="zh-CN"/>
              </w:rPr>
              <w:t>r</w:t>
            </w:r>
            <w:r w:rsidRPr="00E67445">
              <w:rPr>
                <w:rFonts w:hint="eastAsia"/>
                <w:sz w:val="18"/>
                <w:szCs w:val="18"/>
                <w:lang w:eastAsia="zh-CN"/>
              </w:rPr>
              <w:t>的</w:t>
            </w:r>
            <w:r w:rsidRPr="00E67445">
              <w:rPr>
                <w:sz w:val="18"/>
                <w:szCs w:val="18"/>
                <w:lang w:eastAsia="zh-CN"/>
              </w:rPr>
              <w:br/>
            </w:r>
            <w:r w:rsidRPr="00E67445">
              <w:rPr>
                <w:rFonts w:hint="eastAsia"/>
                <w:sz w:val="18"/>
                <w:szCs w:val="18"/>
                <w:lang w:eastAsia="zh-CN"/>
              </w:rPr>
              <w:t>方法的</w:t>
            </w:r>
            <w:r>
              <w:rPr>
                <w:rFonts w:hint="eastAsia"/>
                <w:sz w:val="18"/>
                <w:szCs w:val="18"/>
                <w:lang w:eastAsia="zh-CN"/>
              </w:rPr>
              <w:t>小节</w:t>
            </w:r>
          </w:p>
        </w:tc>
        <w:tc>
          <w:tcPr>
            <w:tcW w:w="4536" w:type="dxa"/>
            <w:gridSpan w:val="2"/>
          </w:tcPr>
          <w:p w14:paraId="5CC6D77A" w14:textId="77777777" w:rsidR="00684E89" w:rsidRPr="00E67445" w:rsidRDefault="00684E89" w:rsidP="00166826">
            <w:pPr>
              <w:pStyle w:val="Tablehead"/>
              <w:rPr>
                <w:sz w:val="18"/>
                <w:szCs w:val="18"/>
                <w:lang w:eastAsia="zh-CN"/>
              </w:rPr>
            </w:pPr>
            <w:r w:rsidRPr="00E67445">
              <w:rPr>
                <w:rFonts w:hint="eastAsia"/>
                <w:sz w:val="18"/>
                <w:szCs w:val="18"/>
              </w:rPr>
              <w:t>所需等值线</w:t>
            </w:r>
          </w:p>
        </w:tc>
      </w:tr>
      <w:tr w:rsidR="00684E89" w:rsidRPr="00E67445" w14:paraId="4DBB632D" w14:textId="77777777" w:rsidTr="0078071F">
        <w:trPr>
          <w:tblHeader/>
        </w:trPr>
        <w:tc>
          <w:tcPr>
            <w:tcW w:w="1655" w:type="dxa"/>
            <w:tcBorders>
              <w:top w:val="single" w:sz="4" w:space="0" w:color="auto"/>
            </w:tcBorders>
          </w:tcPr>
          <w:p w14:paraId="23DD6D55" w14:textId="77777777" w:rsidR="00684E89" w:rsidRPr="00E67445" w:rsidRDefault="00684E89" w:rsidP="00166826">
            <w:pPr>
              <w:pStyle w:val="Tablehead"/>
              <w:tabs>
                <w:tab w:val="clear" w:pos="851"/>
              </w:tabs>
              <w:rPr>
                <w:sz w:val="18"/>
                <w:szCs w:val="18"/>
              </w:rPr>
            </w:pPr>
          </w:p>
        </w:tc>
        <w:tc>
          <w:tcPr>
            <w:tcW w:w="1884" w:type="dxa"/>
            <w:tcBorders>
              <w:top w:val="single" w:sz="4" w:space="0" w:color="auto"/>
            </w:tcBorders>
          </w:tcPr>
          <w:p w14:paraId="00B829A7" w14:textId="77777777" w:rsidR="00684E89" w:rsidRPr="00E67445" w:rsidRDefault="00684E89" w:rsidP="00166826">
            <w:pPr>
              <w:pStyle w:val="Tablehead"/>
              <w:rPr>
                <w:sz w:val="18"/>
                <w:szCs w:val="18"/>
              </w:rPr>
            </w:pPr>
          </w:p>
        </w:tc>
        <w:tc>
          <w:tcPr>
            <w:tcW w:w="1559" w:type="dxa"/>
            <w:tcBorders>
              <w:top w:val="single" w:sz="4" w:space="0" w:color="auto"/>
            </w:tcBorders>
          </w:tcPr>
          <w:p w14:paraId="3422A1FE" w14:textId="77777777" w:rsidR="00684E89" w:rsidRPr="00E67445" w:rsidRDefault="00684E89" w:rsidP="00166826">
            <w:pPr>
              <w:pStyle w:val="Tablehead"/>
              <w:rPr>
                <w:sz w:val="18"/>
                <w:szCs w:val="18"/>
              </w:rPr>
            </w:pPr>
          </w:p>
        </w:tc>
        <w:tc>
          <w:tcPr>
            <w:tcW w:w="709" w:type="dxa"/>
          </w:tcPr>
          <w:p w14:paraId="2FAD5B34" w14:textId="77777777" w:rsidR="00684E89" w:rsidRPr="00E67445" w:rsidRDefault="00684E89" w:rsidP="00166826">
            <w:pPr>
              <w:pStyle w:val="Tablehead"/>
              <w:tabs>
                <w:tab w:val="clear" w:pos="284"/>
              </w:tabs>
              <w:rPr>
                <w:sz w:val="18"/>
                <w:szCs w:val="18"/>
              </w:rPr>
            </w:pPr>
            <w:r w:rsidRPr="00E67445">
              <w:rPr>
                <w:rFonts w:hint="eastAsia"/>
                <w:sz w:val="18"/>
                <w:szCs w:val="18"/>
              </w:rPr>
              <w:t>个数</w:t>
            </w:r>
          </w:p>
        </w:tc>
        <w:tc>
          <w:tcPr>
            <w:tcW w:w="3827" w:type="dxa"/>
          </w:tcPr>
          <w:p w14:paraId="28909546" w14:textId="77777777" w:rsidR="00684E89" w:rsidRPr="00E67445" w:rsidRDefault="00684E89" w:rsidP="00166826">
            <w:pPr>
              <w:pStyle w:val="Tablehead"/>
              <w:rPr>
                <w:sz w:val="18"/>
                <w:szCs w:val="18"/>
              </w:rPr>
            </w:pPr>
            <w:r w:rsidRPr="00E67445">
              <w:rPr>
                <w:rFonts w:hint="eastAsia"/>
                <w:sz w:val="18"/>
                <w:szCs w:val="18"/>
                <w:lang w:eastAsia="zh-CN"/>
              </w:rPr>
              <w:t>细</w:t>
            </w:r>
            <w:r w:rsidRPr="00E67445">
              <w:rPr>
                <w:rFonts w:hint="eastAsia"/>
                <w:sz w:val="18"/>
                <w:szCs w:val="18"/>
              </w:rPr>
              <w:t>节</w:t>
            </w:r>
          </w:p>
        </w:tc>
      </w:tr>
      <w:tr w:rsidR="00684E89" w:rsidRPr="00E67445" w14:paraId="38B1F730" w14:textId="77777777" w:rsidTr="0078071F">
        <w:tc>
          <w:tcPr>
            <w:tcW w:w="1655" w:type="dxa"/>
            <w:tcBorders>
              <w:bottom w:val="nil"/>
            </w:tcBorders>
          </w:tcPr>
          <w:p w14:paraId="28D89525" w14:textId="77777777" w:rsidR="00684E89" w:rsidRPr="00E67445" w:rsidRDefault="00684E89" w:rsidP="00166826">
            <w:pPr>
              <w:pStyle w:val="Tabletext"/>
              <w:rPr>
                <w:sz w:val="18"/>
                <w:szCs w:val="18"/>
              </w:rPr>
            </w:pPr>
          </w:p>
        </w:tc>
        <w:tc>
          <w:tcPr>
            <w:tcW w:w="1884" w:type="dxa"/>
          </w:tcPr>
          <w:p w14:paraId="17DE7BDE" w14:textId="77777777" w:rsidR="00684E89" w:rsidRPr="00E67445" w:rsidRDefault="00684E89" w:rsidP="00166826">
            <w:pPr>
              <w:pStyle w:val="Tabletext"/>
              <w:rPr>
                <w:sz w:val="18"/>
                <w:szCs w:val="18"/>
              </w:rPr>
            </w:pPr>
            <w:r w:rsidRPr="00E67445">
              <w:rPr>
                <w:rFonts w:hint="eastAsia"/>
                <w:sz w:val="18"/>
                <w:szCs w:val="18"/>
              </w:rPr>
              <w:t>对地静止轨道</w:t>
            </w:r>
          </w:p>
        </w:tc>
        <w:tc>
          <w:tcPr>
            <w:tcW w:w="1559" w:type="dxa"/>
          </w:tcPr>
          <w:p w14:paraId="4D42BBCE" w14:textId="77777777" w:rsidR="00684E89" w:rsidRPr="00E67445" w:rsidRDefault="00684E89" w:rsidP="00166826">
            <w:pPr>
              <w:pStyle w:val="Tabletext"/>
              <w:rPr>
                <w:sz w:val="18"/>
                <w:szCs w:val="18"/>
                <w:lang w:val="fr-CH" w:eastAsia="zh-CN"/>
              </w:rPr>
            </w:pPr>
            <w:r w:rsidRPr="00E67445">
              <w:rPr>
                <w:rFonts w:hint="eastAsia"/>
                <w:sz w:val="18"/>
                <w:szCs w:val="18"/>
                <w:lang w:val="fr-CH" w:eastAsia="zh-CN"/>
              </w:rPr>
              <w:t>第</w:t>
            </w:r>
            <w:r w:rsidRPr="00E67445">
              <w:rPr>
                <w:sz w:val="18"/>
                <w:szCs w:val="18"/>
                <w:lang w:val="fr-CH"/>
              </w:rPr>
              <w:t>3.1</w:t>
            </w:r>
            <w:r w:rsidRPr="00E67445">
              <w:rPr>
                <w:rFonts w:hint="eastAsia"/>
                <w:sz w:val="18"/>
                <w:szCs w:val="18"/>
                <w:lang w:val="fr-CH" w:eastAsia="zh-CN"/>
              </w:rPr>
              <w:t>节</w:t>
            </w:r>
          </w:p>
        </w:tc>
        <w:tc>
          <w:tcPr>
            <w:tcW w:w="709" w:type="dxa"/>
          </w:tcPr>
          <w:p w14:paraId="142BA49B" w14:textId="77777777" w:rsidR="00684E89" w:rsidRPr="004547D9" w:rsidRDefault="00684E89" w:rsidP="00166826">
            <w:pPr>
              <w:pStyle w:val="Tabletext"/>
              <w:keepNext/>
              <w:keepLines/>
              <w:jc w:val="center"/>
              <w:rPr>
                <w:sz w:val="18"/>
                <w:szCs w:val="18"/>
              </w:rPr>
            </w:pPr>
            <w:r w:rsidRPr="004547D9">
              <w:rPr>
                <w:sz w:val="18"/>
                <w:szCs w:val="18"/>
              </w:rPr>
              <w:t>1</w:t>
            </w:r>
          </w:p>
        </w:tc>
        <w:tc>
          <w:tcPr>
            <w:tcW w:w="3827" w:type="dxa"/>
          </w:tcPr>
          <w:p w14:paraId="69568ED2" w14:textId="77777777" w:rsidR="00684E89" w:rsidRPr="00E67445" w:rsidRDefault="00684E89" w:rsidP="00166826">
            <w:pPr>
              <w:pStyle w:val="Tabletext"/>
              <w:rPr>
                <w:sz w:val="18"/>
                <w:szCs w:val="18"/>
                <w:lang w:eastAsia="zh-CN"/>
              </w:rPr>
            </w:pPr>
            <w:r w:rsidRPr="00E67445">
              <w:rPr>
                <w:rFonts w:hint="eastAsia"/>
                <w:sz w:val="18"/>
                <w:szCs w:val="18"/>
                <w:lang w:eastAsia="zh-CN"/>
              </w:rPr>
              <w:t>既包括传播模式</w:t>
            </w:r>
            <w:r w:rsidRPr="00E67445">
              <w:rPr>
                <w:sz w:val="18"/>
                <w:szCs w:val="18"/>
                <w:lang w:eastAsia="zh-CN"/>
              </w:rPr>
              <w:t>(1)</w:t>
            </w:r>
            <w:r w:rsidRPr="00E67445">
              <w:rPr>
                <w:rFonts w:hint="eastAsia"/>
                <w:sz w:val="18"/>
                <w:szCs w:val="18"/>
                <w:lang w:eastAsia="zh-CN"/>
              </w:rPr>
              <w:t>又包括传播模式</w:t>
            </w:r>
            <w:r w:rsidRPr="00E67445">
              <w:rPr>
                <w:sz w:val="18"/>
                <w:szCs w:val="18"/>
                <w:lang w:eastAsia="zh-CN"/>
              </w:rPr>
              <w:t>(2)</w:t>
            </w:r>
            <w:r w:rsidRPr="00E67445">
              <w:rPr>
                <w:rFonts w:hint="eastAsia"/>
                <w:sz w:val="18"/>
                <w:szCs w:val="18"/>
                <w:lang w:eastAsia="zh-CN"/>
              </w:rPr>
              <w:t>等值线的协调等值线</w:t>
            </w:r>
          </w:p>
        </w:tc>
      </w:tr>
      <w:tr w:rsidR="00684E89" w:rsidRPr="00E67445" w14:paraId="4A3D6284" w14:textId="77777777" w:rsidTr="0078071F">
        <w:tc>
          <w:tcPr>
            <w:tcW w:w="1655" w:type="dxa"/>
            <w:tcBorders>
              <w:top w:val="nil"/>
              <w:bottom w:val="nil"/>
            </w:tcBorders>
          </w:tcPr>
          <w:p w14:paraId="1E64D1AB" w14:textId="77777777" w:rsidR="00684E89" w:rsidRPr="00E67445" w:rsidRDefault="00684E89" w:rsidP="00166826">
            <w:pPr>
              <w:pStyle w:val="Tabletext"/>
              <w:rPr>
                <w:sz w:val="18"/>
                <w:szCs w:val="18"/>
              </w:rPr>
            </w:pPr>
            <w:r w:rsidRPr="00E67445">
              <w:rPr>
                <w:rFonts w:hint="eastAsia"/>
                <w:sz w:val="18"/>
                <w:szCs w:val="18"/>
              </w:rPr>
              <w:t>对地静止轨道</w:t>
            </w:r>
          </w:p>
        </w:tc>
        <w:tc>
          <w:tcPr>
            <w:tcW w:w="1884" w:type="dxa"/>
          </w:tcPr>
          <w:p w14:paraId="1CCC4FCF" w14:textId="77777777" w:rsidR="00684E89" w:rsidRPr="00E67445" w:rsidRDefault="00684E89" w:rsidP="00166826">
            <w:pPr>
              <w:pStyle w:val="Tabletext"/>
              <w:rPr>
                <w:sz w:val="18"/>
                <w:szCs w:val="18"/>
              </w:rPr>
            </w:pPr>
            <w:r w:rsidRPr="00E67445">
              <w:rPr>
                <w:rFonts w:hint="eastAsia"/>
                <w:sz w:val="18"/>
                <w:szCs w:val="18"/>
              </w:rPr>
              <w:t>非对地静止轨道</w:t>
            </w:r>
          </w:p>
        </w:tc>
        <w:tc>
          <w:tcPr>
            <w:tcW w:w="1559" w:type="dxa"/>
          </w:tcPr>
          <w:p w14:paraId="651E8500" w14:textId="77777777" w:rsidR="00684E89" w:rsidRPr="00E67445" w:rsidRDefault="00684E89" w:rsidP="00166826">
            <w:pPr>
              <w:pStyle w:val="Tabletext"/>
              <w:rPr>
                <w:sz w:val="18"/>
                <w:szCs w:val="18"/>
                <w:lang w:val="fr-CH" w:eastAsia="zh-CN"/>
              </w:rPr>
            </w:pPr>
            <w:r w:rsidRPr="00E67445">
              <w:rPr>
                <w:rFonts w:hint="eastAsia"/>
                <w:sz w:val="18"/>
                <w:szCs w:val="18"/>
                <w:lang w:val="fr-CH" w:eastAsia="zh-CN"/>
              </w:rPr>
              <w:t>第</w:t>
            </w:r>
            <w:r w:rsidRPr="00E67445">
              <w:rPr>
                <w:sz w:val="18"/>
                <w:szCs w:val="18"/>
                <w:lang w:val="fr-CH"/>
              </w:rPr>
              <w:t>3.2.1</w:t>
            </w:r>
            <w:r w:rsidRPr="00E67445">
              <w:rPr>
                <w:rFonts w:hint="eastAsia"/>
                <w:sz w:val="18"/>
                <w:szCs w:val="18"/>
                <w:lang w:val="fr-CH" w:eastAsia="zh-CN"/>
              </w:rPr>
              <w:t>节</w:t>
            </w:r>
          </w:p>
        </w:tc>
        <w:tc>
          <w:tcPr>
            <w:tcW w:w="709" w:type="dxa"/>
          </w:tcPr>
          <w:p w14:paraId="5EE131CE" w14:textId="77777777" w:rsidR="00684E89" w:rsidRPr="004547D9" w:rsidRDefault="00684E89" w:rsidP="00166826">
            <w:pPr>
              <w:pStyle w:val="Tabletext"/>
              <w:keepNext/>
              <w:keepLines/>
              <w:jc w:val="center"/>
              <w:rPr>
                <w:sz w:val="18"/>
                <w:szCs w:val="18"/>
              </w:rPr>
            </w:pPr>
            <w:r w:rsidRPr="004547D9">
              <w:rPr>
                <w:sz w:val="18"/>
                <w:szCs w:val="18"/>
              </w:rPr>
              <w:t>1</w:t>
            </w:r>
          </w:p>
        </w:tc>
        <w:tc>
          <w:tcPr>
            <w:tcW w:w="3827" w:type="dxa"/>
          </w:tcPr>
          <w:p w14:paraId="00409FC1" w14:textId="77777777" w:rsidR="00684E89" w:rsidRPr="00E67445" w:rsidRDefault="00684E89" w:rsidP="00166826">
            <w:pPr>
              <w:pStyle w:val="Tabletext"/>
              <w:rPr>
                <w:sz w:val="18"/>
                <w:szCs w:val="18"/>
                <w:lang w:eastAsia="zh-CN"/>
              </w:rPr>
            </w:pPr>
            <w:r w:rsidRPr="00E67445">
              <w:rPr>
                <w:rFonts w:hint="eastAsia"/>
                <w:sz w:val="18"/>
                <w:szCs w:val="18"/>
                <w:lang w:eastAsia="zh-CN"/>
              </w:rPr>
              <w:t>传播模式</w:t>
            </w:r>
            <w:r w:rsidRPr="00E67445">
              <w:rPr>
                <w:sz w:val="18"/>
                <w:szCs w:val="18"/>
                <w:lang w:eastAsia="zh-CN"/>
              </w:rPr>
              <w:t>(1)</w:t>
            </w:r>
            <w:r w:rsidRPr="00E67445">
              <w:rPr>
                <w:rFonts w:hint="eastAsia"/>
                <w:sz w:val="18"/>
                <w:szCs w:val="18"/>
                <w:lang w:eastAsia="zh-CN"/>
              </w:rPr>
              <w:t>的协调等值线</w:t>
            </w:r>
          </w:p>
        </w:tc>
      </w:tr>
      <w:tr w:rsidR="00684E89" w:rsidRPr="00E67445" w14:paraId="55EC1FAF" w14:textId="77777777" w:rsidTr="0078071F">
        <w:tc>
          <w:tcPr>
            <w:tcW w:w="1655" w:type="dxa"/>
            <w:tcBorders>
              <w:top w:val="nil"/>
            </w:tcBorders>
          </w:tcPr>
          <w:p w14:paraId="2FF92CA9" w14:textId="77777777" w:rsidR="00684E89" w:rsidRPr="00E67445" w:rsidRDefault="00684E89" w:rsidP="00166826">
            <w:pPr>
              <w:pStyle w:val="Tabletext"/>
              <w:rPr>
                <w:sz w:val="18"/>
                <w:szCs w:val="18"/>
                <w:lang w:val="fr-CH" w:eastAsia="zh-CN"/>
              </w:rPr>
            </w:pPr>
          </w:p>
        </w:tc>
        <w:tc>
          <w:tcPr>
            <w:tcW w:w="1884" w:type="dxa"/>
          </w:tcPr>
          <w:p w14:paraId="053314EF" w14:textId="77777777" w:rsidR="00684E89" w:rsidRPr="00E67445" w:rsidRDefault="00684E89" w:rsidP="00166826">
            <w:pPr>
              <w:pStyle w:val="Tabletext"/>
              <w:rPr>
                <w:sz w:val="18"/>
                <w:szCs w:val="18"/>
                <w:lang w:eastAsia="zh-CN"/>
              </w:rPr>
            </w:pPr>
            <w:r w:rsidRPr="00E67445">
              <w:rPr>
                <w:rFonts w:hint="eastAsia"/>
                <w:sz w:val="18"/>
                <w:szCs w:val="18"/>
                <w:lang w:eastAsia="zh-CN"/>
              </w:rPr>
              <w:t>对地静止轨道或非对地静止轨道</w:t>
            </w:r>
            <w:r w:rsidRPr="0085431B">
              <w:rPr>
                <w:position w:val="6"/>
                <w:sz w:val="14"/>
                <w:szCs w:val="14"/>
                <w:lang w:val="en-GB" w:eastAsia="zh-CN"/>
              </w:rPr>
              <w:t>(1)</w:t>
            </w:r>
          </w:p>
        </w:tc>
        <w:tc>
          <w:tcPr>
            <w:tcW w:w="1559" w:type="dxa"/>
          </w:tcPr>
          <w:p w14:paraId="13B6B785" w14:textId="77777777" w:rsidR="00684E89" w:rsidRPr="00E67445" w:rsidRDefault="00684E89" w:rsidP="0078071F">
            <w:pPr>
              <w:pStyle w:val="Tabletext"/>
              <w:jc w:val="left"/>
              <w:rPr>
                <w:sz w:val="18"/>
                <w:szCs w:val="18"/>
                <w:lang w:val="fr-CH"/>
              </w:rPr>
            </w:pPr>
            <w:r w:rsidRPr="00E67445">
              <w:rPr>
                <w:rFonts w:hint="eastAsia"/>
                <w:sz w:val="18"/>
                <w:szCs w:val="18"/>
                <w:lang w:val="fr-CH" w:eastAsia="zh-CN"/>
              </w:rPr>
              <w:t>第</w:t>
            </w:r>
            <w:r w:rsidRPr="00E67445">
              <w:rPr>
                <w:sz w:val="18"/>
                <w:szCs w:val="18"/>
                <w:lang w:val="fr-CH"/>
              </w:rPr>
              <w:t>3.1</w:t>
            </w:r>
            <w:r w:rsidRPr="004C3484">
              <w:rPr>
                <w:rStyle w:val="FootnoteReference"/>
                <w:sz w:val="16"/>
                <w:szCs w:val="16"/>
              </w:rPr>
              <w:footnoteReference w:id="12"/>
            </w:r>
            <w:r w:rsidRPr="00E67445">
              <w:rPr>
                <w:rFonts w:hint="eastAsia"/>
                <w:sz w:val="18"/>
                <w:szCs w:val="18"/>
              </w:rPr>
              <w:t>及</w:t>
            </w:r>
            <w:r w:rsidRPr="00E67445">
              <w:rPr>
                <w:rFonts w:hint="eastAsia"/>
                <w:sz w:val="18"/>
                <w:szCs w:val="18"/>
                <w:lang w:eastAsia="zh-CN"/>
              </w:rPr>
              <w:t>第</w:t>
            </w:r>
            <w:r w:rsidRPr="00E67445">
              <w:rPr>
                <w:sz w:val="18"/>
                <w:szCs w:val="18"/>
                <w:lang w:val="fr-CH"/>
              </w:rPr>
              <w:t>3.2.1</w:t>
            </w:r>
            <w:r w:rsidRPr="00E67445">
              <w:rPr>
                <w:rFonts w:hint="eastAsia"/>
                <w:sz w:val="18"/>
                <w:szCs w:val="18"/>
                <w:lang w:val="fr-CH" w:eastAsia="zh-CN"/>
              </w:rPr>
              <w:t>节</w:t>
            </w:r>
          </w:p>
        </w:tc>
        <w:tc>
          <w:tcPr>
            <w:tcW w:w="709" w:type="dxa"/>
          </w:tcPr>
          <w:p w14:paraId="63AB209D" w14:textId="77777777" w:rsidR="00684E89" w:rsidRPr="004547D9" w:rsidRDefault="00684E89" w:rsidP="00166826">
            <w:pPr>
              <w:pStyle w:val="Tabletext"/>
              <w:jc w:val="center"/>
              <w:rPr>
                <w:sz w:val="18"/>
                <w:szCs w:val="18"/>
              </w:rPr>
            </w:pPr>
            <w:r w:rsidRPr="004547D9">
              <w:rPr>
                <w:sz w:val="18"/>
                <w:szCs w:val="18"/>
              </w:rPr>
              <w:t>2</w:t>
            </w:r>
          </w:p>
        </w:tc>
        <w:tc>
          <w:tcPr>
            <w:tcW w:w="3827" w:type="dxa"/>
          </w:tcPr>
          <w:p w14:paraId="370F02D3" w14:textId="77777777" w:rsidR="00684E89" w:rsidRPr="00E67445" w:rsidRDefault="00684E89" w:rsidP="00166826">
            <w:pPr>
              <w:pStyle w:val="Tabletext"/>
              <w:rPr>
                <w:sz w:val="18"/>
                <w:szCs w:val="18"/>
                <w:lang w:eastAsia="zh-CN"/>
              </w:rPr>
            </w:pPr>
            <w:r w:rsidRPr="00E67445">
              <w:rPr>
                <w:rFonts w:hint="eastAsia"/>
                <w:sz w:val="18"/>
                <w:szCs w:val="18"/>
                <w:lang w:eastAsia="zh-CN"/>
              </w:rPr>
              <w:t>两个单独的协调等值线，一个为对地静止轨道绘制</w:t>
            </w:r>
            <w:r>
              <w:rPr>
                <w:rFonts w:hint="eastAsia"/>
                <w:sz w:val="18"/>
                <w:szCs w:val="18"/>
                <w:lang w:eastAsia="zh-CN"/>
              </w:rPr>
              <w:t>（</w:t>
            </w:r>
            <w:r w:rsidRPr="00E67445">
              <w:rPr>
                <w:rFonts w:hint="eastAsia"/>
                <w:sz w:val="18"/>
                <w:szCs w:val="18"/>
                <w:lang w:eastAsia="zh-CN"/>
              </w:rPr>
              <w:t>传播模式</w:t>
            </w:r>
            <w:r w:rsidRPr="00E67445">
              <w:rPr>
                <w:sz w:val="18"/>
                <w:szCs w:val="18"/>
                <w:lang w:eastAsia="zh-CN"/>
              </w:rPr>
              <w:t>(1)</w:t>
            </w:r>
            <w:r w:rsidRPr="00E67445">
              <w:rPr>
                <w:rFonts w:hint="eastAsia"/>
                <w:sz w:val="18"/>
                <w:szCs w:val="18"/>
                <w:lang w:eastAsia="zh-CN"/>
              </w:rPr>
              <w:t>及</w:t>
            </w:r>
            <w:r w:rsidRPr="00E67445">
              <w:rPr>
                <w:sz w:val="18"/>
                <w:szCs w:val="18"/>
                <w:lang w:eastAsia="zh-CN"/>
              </w:rPr>
              <w:t>(2)</w:t>
            </w:r>
            <w:r w:rsidRPr="00E67445">
              <w:rPr>
                <w:rFonts w:hint="eastAsia"/>
                <w:sz w:val="18"/>
                <w:szCs w:val="18"/>
                <w:lang w:eastAsia="zh-CN"/>
              </w:rPr>
              <w:t>等值线</w:t>
            </w:r>
            <w:r>
              <w:rPr>
                <w:rFonts w:hint="eastAsia"/>
                <w:sz w:val="18"/>
                <w:szCs w:val="18"/>
                <w:lang w:eastAsia="zh-CN"/>
              </w:rPr>
              <w:t>）</w:t>
            </w:r>
            <w:r w:rsidRPr="00E67445">
              <w:rPr>
                <w:rFonts w:hint="eastAsia"/>
                <w:sz w:val="18"/>
                <w:szCs w:val="18"/>
                <w:lang w:eastAsia="zh-CN"/>
              </w:rPr>
              <w:t>，另一个为非对地静止轨道绘制</w:t>
            </w:r>
            <w:r>
              <w:rPr>
                <w:rFonts w:hint="eastAsia"/>
                <w:sz w:val="18"/>
                <w:szCs w:val="18"/>
                <w:lang w:eastAsia="zh-CN"/>
              </w:rPr>
              <w:t>（</w:t>
            </w:r>
            <w:r w:rsidRPr="00E67445">
              <w:rPr>
                <w:rFonts w:hint="eastAsia"/>
                <w:sz w:val="18"/>
                <w:szCs w:val="18"/>
                <w:lang w:eastAsia="zh-CN"/>
              </w:rPr>
              <w:t>传播模式</w:t>
            </w:r>
            <w:r w:rsidRPr="00E67445">
              <w:rPr>
                <w:sz w:val="18"/>
                <w:szCs w:val="18"/>
                <w:lang w:eastAsia="zh-CN"/>
              </w:rPr>
              <w:t>(1)</w:t>
            </w:r>
            <w:r w:rsidRPr="00E67445">
              <w:rPr>
                <w:rFonts w:hint="eastAsia"/>
                <w:sz w:val="18"/>
                <w:szCs w:val="18"/>
                <w:lang w:eastAsia="zh-CN"/>
              </w:rPr>
              <w:t>等值线</w:t>
            </w:r>
            <w:r>
              <w:rPr>
                <w:rFonts w:hint="eastAsia"/>
                <w:sz w:val="18"/>
                <w:szCs w:val="18"/>
                <w:lang w:eastAsia="zh-CN"/>
              </w:rPr>
              <w:t>）</w:t>
            </w:r>
          </w:p>
        </w:tc>
      </w:tr>
      <w:tr w:rsidR="00684E89" w:rsidRPr="00E67445" w14:paraId="6F07EFC7" w14:textId="77777777" w:rsidTr="0078071F">
        <w:tc>
          <w:tcPr>
            <w:tcW w:w="1655" w:type="dxa"/>
            <w:tcBorders>
              <w:bottom w:val="nil"/>
            </w:tcBorders>
          </w:tcPr>
          <w:p w14:paraId="5E885DE8" w14:textId="77777777" w:rsidR="00684E89" w:rsidRPr="00E67445" w:rsidRDefault="00684E89" w:rsidP="00166826">
            <w:pPr>
              <w:pStyle w:val="Tabletext"/>
              <w:rPr>
                <w:sz w:val="18"/>
                <w:szCs w:val="18"/>
                <w:lang w:eastAsia="zh-CN"/>
              </w:rPr>
            </w:pPr>
          </w:p>
        </w:tc>
        <w:tc>
          <w:tcPr>
            <w:tcW w:w="1884" w:type="dxa"/>
          </w:tcPr>
          <w:p w14:paraId="30876540" w14:textId="77777777" w:rsidR="00684E89" w:rsidRPr="00E67445" w:rsidRDefault="00684E89" w:rsidP="00166826">
            <w:pPr>
              <w:pStyle w:val="Tabletext"/>
              <w:rPr>
                <w:sz w:val="18"/>
                <w:szCs w:val="18"/>
                <w:lang w:eastAsia="zh-CN"/>
              </w:rPr>
            </w:pPr>
            <w:r w:rsidRPr="00E67445">
              <w:rPr>
                <w:rFonts w:hint="eastAsia"/>
                <w:sz w:val="18"/>
                <w:szCs w:val="18"/>
              </w:rPr>
              <w:t>对地静止轨道</w:t>
            </w:r>
          </w:p>
        </w:tc>
        <w:tc>
          <w:tcPr>
            <w:tcW w:w="1559" w:type="dxa"/>
          </w:tcPr>
          <w:p w14:paraId="5544052A" w14:textId="77777777" w:rsidR="00684E89" w:rsidRPr="00E67445" w:rsidRDefault="00684E89" w:rsidP="00166826">
            <w:pPr>
              <w:pStyle w:val="Tabletext"/>
              <w:rPr>
                <w:sz w:val="18"/>
                <w:szCs w:val="18"/>
              </w:rPr>
            </w:pPr>
            <w:r w:rsidRPr="00E67445">
              <w:rPr>
                <w:rFonts w:hint="eastAsia"/>
                <w:sz w:val="18"/>
                <w:szCs w:val="18"/>
                <w:lang w:val="fr-CH" w:eastAsia="zh-CN"/>
              </w:rPr>
              <w:t>第</w:t>
            </w:r>
            <w:r w:rsidRPr="00E67445">
              <w:rPr>
                <w:sz w:val="18"/>
                <w:szCs w:val="18"/>
              </w:rPr>
              <w:t>3.2.2</w:t>
            </w:r>
            <w:r w:rsidRPr="00E67445">
              <w:rPr>
                <w:rFonts w:hint="eastAsia"/>
                <w:sz w:val="18"/>
                <w:szCs w:val="18"/>
                <w:lang w:val="fr-CH" w:eastAsia="zh-CN"/>
              </w:rPr>
              <w:t>节</w:t>
            </w:r>
          </w:p>
        </w:tc>
        <w:tc>
          <w:tcPr>
            <w:tcW w:w="709" w:type="dxa"/>
          </w:tcPr>
          <w:p w14:paraId="2D870FF3" w14:textId="77777777" w:rsidR="00684E89" w:rsidRPr="004547D9" w:rsidRDefault="00684E89" w:rsidP="00166826">
            <w:pPr>
              <w:pStyle w:val="Tabletext"/>
              <w:jc w:val="center"/>
              <w:rPr>
                <w:sz w:val="18"/>
                <w:szCs w:val="18"/>
              </w:rPr>
            </w:pPr>
            <w:r w:rsidRPr="004547D9">
              <w:rPr>
                <w:sz w:val="18"/>
                <w:szCs w:val="18"/>
              </w:rPr>
              <w:t>1</w:t>
            </w:r>
          </w:p>
        </w:tc>
        <w:tc>
          <w:tcPr>
            <w:tcW w:w="3827" w:type="dxa"/>
          </w:tcPr>
          <w:p w14:paraId="317BA223" w14:textId="77777777" w:rsidR="00684E89" w:rsidRPr="00E67445" w:rsidRDefault="00684E89" w:rsidP="00166826">
            <w:pPr>
              <w:pStyle w:val="Tabletext"/>
              <w:rPr>
                <w:sz w:val="18"/>
                <w:szCs w:val="18"/>
                <w:lang w:eastAsia="zh-CN"/>
              </w:rPr>
            </w:pPr>
            <w:r w:rsidRPr="00E67445">
              <w:rPr>
                <w:rFonts w:hint="eastAsia"/>
                <w:sz w:val="18"/>
                <w:szCs w:val="18"/>
                <w:lang w:eastAsia="zh-CN"/>
              </w:rPr>
              <w:t>传播模式</w:t>
            </w:r>
            <w:r w:rsidRPr="00E67445">
              <w:rPr>
                <w:sz w:val="18"/>
                <w:szCs w:val="18"/>
                <w:lang w:eastAsia="zh-CN"/>
              </w:rPr>
              <w:t>(1)</w:t>
            </w:r>
            <w:r w:rsidRPr="00E67445">
              <w:rPr>
                <w:rFonts w:hint="eastAsia"/>
                <w:sz w:val="18"/>
                <w:szCs w:val="18"/>
                <w:lang w:eastAsia="zh-CN"/>
              </w:rPr>
              <w:t>的协调等值线</w:t>
            </w:r>
          </w:p>
        </w:tc>
      </w:tr>
      <w:tr w:rsidR="00684E89" w:rsidRPr="00E67445" w14:paraId="611429C4" w14:textId="77777777" w:rsidTr="0078071F">
        <w:tc>
          <w:tcPr>
            <w:tcW w:w="1655" w:type="dxa"/>
            <w:tcBorders>
              <w:top w:val="nil"/>
              <w:bottom w:val="nil"/>
            </w:tcBorders>
          </w:tcPr>
          <w:p w14:paraId="1E86A80C" w14:textId="77777777" w:rsidR="00684E89" w:rsidRPr="00E67445" w:rsidRDefault="00684E89" w:rsidP="00166826">
            <w:pPr>
              <w:pStyle w:val="Tabletext"/>
              <w:rPr>
                <w:sz w:val="18"/>
                <w:szCs w:val="18"/>
              </w:rPr>
            </w:pPr>
            <w:r w:rsidRPr="00E67445">
              <w:rPr>
                <w:rFonts w:hint="eastAsia"/>
                <w:sz w:val="18"/>
                <w:szCs w:val="18"/>
              </w:rPr>
              <w:t>非对地静止轨道</w:t>
            </w:r>
          </w:p>
        </w:tc>
        <w:tc>
          <w:tcPr>
            <w:tcW w:w="1884" w:type="dxa"/>
          </w:tcPr>
          <w:p w14:paraId="2EE9867D" w14:textId="77777777" w:rsidR="00684E89" w:rsidRPr="00E67445" w:rsidRDefault="00684E89" w:rsidP="00166826">
            <w:pPr>
              <w:pStyle w:val="Tabletext"/>
              <w:rPr>
                <w:sz w:val="18"/>
                <w:szCs w:val="18"/>
              </w:rPr>
            </w:pPr>
            <w:r w:rsidRPr="00E67445">
              <w:rPr>
                <w:rFonts w:hint="eastAsia"/>
                <w:sz w:val="18"/>
                <w:szCs w:val="18"/>
              </w:rPr>
              <w:t>非对地静止轨道</w:t>
            </w:r>
          </w:p>
        </w:tc>
        <w:tc>
          <w:tcPr>
            <w:tcW w:w="1559" w:type="dxa"/>
          </w:tcPr>
          <w:p w14:paraId="4FD930BE" w14:textId="77777777" w:rsidR="00684E89" w:rsidRPr="00E67445" w:rsidRDefault="00684E89" w:rsidP="00166826">
            <w:pPr>
              <w:pStyle w:val="Tabletext"/>
              <w:rPr>
                <w:sz w:val="18"/>
                <w:szCs w:val="18"/>
              </w:rPr>
            </w:pPr>
            <w:r w:rsidRPr="00E67445">
              <w:rPr>
                <w:rFonts w:hint="eastAsia"/>
                <w:sz w:val="18"/>
                <w:szCs w:val="18"/>
                <w:lang w:val="fr-CH" w:eastAsia="zh-CN"/>
              </w:rPr>
              <w:t>第</w:t>
            </w:r>
            <w:r w:rsidRPr="00E67445">
              <w:rPr>
                <w:sz w:val="18"/>
                <w:szCs w:val="18"/>
              </w:rPr>
              <w:t>3.2.3</w:t>
            </w:r>
            <w:r w:rsidRPr="00E67445">
              <w:rPr>
                <w:rFonts w:hint="eastAsia"/>
                <w:sz w:val="18"/>
                <w:szCs w:val="18"/>
                <w:lang w:val="fr-CH" w:eastAsia="zh-CN"/>
              </w:rPr>
              <w:t>节</w:t>
            </w:r>
          </w:p>
        </w:tc>
        <w:tc>
          <w:tcPr>
            <w:tcW w:w="709" w:type="dxa"/>
          </w:tcPr>
          <w:p w14:paraId="5A2FBFDD" w14:textId="77777777" w:rsidR="00684E89" w:rsidRPr="004547D9" w:rsidRDefault="00684E89" w:rsidP="00166826">
            <w:pPr>
              <w:pStyle w:val="Tabletext"/>
              <w:jc w:val="center"/>
              <w:rPr>
                <w:sz w:val="18"/>
                <w:szCs w:val="18"/>
              </w:rPr>
            </w:pPr>
            <w:r w:rsidRPr="004547D9">
              <w:rPr>
                <w:sz w:val="18"/>
                <w:szCs w:val="18"/>
              </w:rPr>
              <w:t>1</w:t>
            </w:r>
          </w:p>
        </w:tc>
        <w:tc>
          <w:tcPr>
            <w:tcW w:w="3827" w:type="dxa"/>
          </w:tcPr>
          <w:p w14:paraId="74E06F21" w14:textId="77777777" w:rsidR="00684E89" w:rsidRPr="00E67445" w:rsidRDefault="00684E89" w:rsidP="00166826">
            <w:pPr>
              <w:pStyle w:val="Tabletext"/>
              <w:rPr>
                <w:sz w:val="18"/>
                <w:szCs w:val="18"/>
                <w:lang w:eastAsia="zh-CN"/>
              </w:rPr>
            </w:pPr>
            <w:r w:rsidRPr="00E67445">
              <w:rPr>
                <w:rFonts w:hint="eastAsia"/>
                <w:sz w:val="18"/>
                <w:szCs w:val="18"/>
                <w:lang w:eastAsia="zh-CN"/>
              </w:rPr>
              <w:t>传播模式</w:t>
            </w:r>
            <w:r w:rsidRPr="00E67445">
              <w:rPr>
                <w:sz w:val="18"/>
                <w:szCs w:val="18"/>
                <w:lang w:eastAsia="zh-CN"/>
              </w:rPr>
              <w:t>(1)</w:t>
            </w:r>
            <w:r w:rsidRPr="00E67445">
              <w:rPr>
                <w:rFonts w:hint="eastAsia"/>
                <w:sz w:val="18"/>
                <w:szCs w:val="18"/>
                <w:lang w:eastAsia="zh-CN"/>
              </w:rPr>
              <w:t>的协调等值线</w:t>
            </w:r>
          </w:p>
        </w:tc>
      </w:tr>
      <w:tr w:rsidR="00684E89" w:rsidRPr="00E67445" w14:paraId="5C7C8E4C" w14:textId="77777777" w:rsidTr="0078071F">
        <w:tc>
          <w:tcPr>
            <w:tcW w:w="1655" w:type="dxa"/>
            <w:tcBorders>
              <w:top w:val="nil"/>
            </w:tcBorders>
          </w:tcPr>
          <w:p w14:paraId="5D9329E1" w14:textId="77777777" w:rsidR="00684E89" w:rsidRPr="00E67445" w:rsidRDefault="00684E89" w:rsidP="00166826">
            <w:pPr>
              <w:pStyle w:val="Tabletext"/>
              <w:rPr>
                <w:sz w:val="18"/>
                <w:szCs w:val="18"/>
                <w:lang w:eastAsia="zh-CN"/>
              </w:rPr>
            </w:pPr>
          </w:p>
        </w:tc>
        <w:tc>
          <w:tcPr>
            <w:tcW w:w="1884" w:type="dxa"/>
          </w:tcPr>
          <w:p w14:paraId="71BA893B" w14:textId="77777777" w:rsidR="00684E89" w:rsidRPr="00E67445" w:rsidRDefault="00684E89" w:rsidP="00166826">
            <w:pPr>
              <w:pStyle w:val="Tabletext"/>
              <w:rPr>
                <w:position w:val="10"/>
                <w:sz w:val="18"/>
                <w:szCs w:val="18"/>
                <w:lang w:eastAsia="zh-CN"/>
              </w:rPr>
            </w:pPr>
            <w:r w:rsidRPr="00E67445">
              <w:rPr>
                <w:rFonts w:hint="eastAsia"/>
                <w:sz w:val="18"/>
                <w:szCs w:val="18"/>
                <w:lang w:eastAsia="zh-CN"/>
              </w:rPr>
              <w:t>对地静止轨道或非对地静止轨道</w:t>
            </w:r>
            <w:r w:rsidRPr="0085431B">
              <w:rPr>
                <w:position w:val="6"/>
                <w:sz w:val="14"/>
                <w:szCs w:val="14"/>
                <w:lang w:val="en-GB" w:eastAsia="zh-CN"/>
              </w:rPr>
              <w:t>(1)</w:t>
            </w:r>
          </w:p>
        </w:tc>
        <w:tc>
          <w:tcPr>
            <w:tcW w:w="1559" w:type="dxa"/>
          </w:tcPr>
          <w:p w14:paraId="1C2F9D3D" w14:textId="77777777" w:rsidR="00684E89" w:rsidRPr="00E67445" w:rsidRDefault="00684E89" w:rsidP="0078071F">
            <w:pPr>
              <w:pStyle w:val="Tabletext"/>
              <w:jc w:val="left"/>
              <w:rPr>
                <w:sz w:val="18"/>
                <w:szCs w:val="18"/>
              </w:rPr>
            </w:pPr>
            <w:r w:rsidRPr="00E67445">
              <w:rPr>
                <w:rFonts w:hint="eastAsia"/>
                <w:sz w:val="18"/>
                <w:szCs w:val="18"/>
                <w:lang w:val="fr-CH" w:eastAsia="zh-CN"/>
              </w:rPr>
              <w:t>第</w:t>
            </w:r>
            <w:r w:rsidRPr="00E67445">
              <w:rPr>
                <w:sz w:val="18"/>
                <w:szCs w:val="18"/>
              </w:rPr>
              <w:t>3.2.2</w:t>
            </w:r>
            <w:r w:rsidRPr="00E67445">
              <w:rPr>
                <w:rFonts w:hint="eastAsia"/>
                <w:sz w:val="18"/>
                <w:szCs w:val="18"/>
              </w:rPr>
              <w:t>及</w:t>
            </w:r>
            <w:r w:rsidRPr="00E67445">
              <w:rPr>
                <w:rFonts w:hint="eastAsia"/>
                <w:sz w:val="18"/>
                <w:szCs w:val="18"/>
                <w:lang w:eastAsia="zh-CN"/>
              </w:rPr>
              <w:t>第</w:t>
            </w:r>
            <w:r w:rsidRPr="00E67445">
              <w:rPr>
                <w:sz w:val="18"/>
                <w:szCs w:val="18"/>
              </w:rPr>
              <w:t>3.2.3</w:t>
            </w:r>
            <w:r w:rsidRPr="00E67445">
              <w:rPr>
                <w:rFonts w:hint="eastAsia"/>
                <w:sz w:val="18"/>
                <w:szCs w:val="18"/>
                <w:lang w:val="fr-CH" w:eastAsia="zh-CN"/>
              </w:rPr>
              <w:t>节</w:t>
            </w:r>
          </w:p>
        </w:tc>
        <w:tc>
          <w:tcPr>
            <w:tcW w:w="709" w:type="dxa"/>
          </w:tcPr>
          <w:p w14:paraId="69AFE9ED" w14:textId="77777777" w:rsidR="00684E89" w:rsidRPr="004547D9" w:rsidRDefault="00684E89" w:rsidP="00166826">
            <w:pPr>
              <w:pStyle w:val="Tabletext"/>
              <w:jc w:val="center"/>
              <w:rPr>
                <w:sz w:val="18"/>
                <w:szCs w:val="18"/>
              </w:rPr>
            </w:pPr>
            <w:r w:rsidRPr="004547D9">
              <w:rPr>
                <w:sz w:val="18"/>
                <w:szCs w:val="18"/>
              </w:rPr>
              <w:t>2</w:t>
            </w:r>
          </w:p>
        </w:tc>
        <w:tc>
          <w:tcPr>
            <w:tcW w:w="3827" w:type="dxa"/>
          </w:tcPr>
          <w:p w14:paraId="1CAE0EDA" w14:textId="77777777" w:rsidR="00684E89" w:rsidRPr="00E67445" w:rsidRDefault="00684E89" w:rsidP="00166826">
            <w:pPr>
              <w:pStyle w:val="Tabletext"/>
              <w:rPr>
                <w:sz w:val="18"/>
                <w:szCs w:val="18"/>
                <w:lang w:eastAsia="zh-CN"/>
              </w:rPr>
            </w:pPr>
            <w:r w:rsidRPr="00E67445">
              <w:rPr>
                <w:rFonts w:hint="eastAsia"/>
                <w:sz w:val="18"/>
                <w:szCs w:val="18"/>
                <w:lang w:eastAsia="zh-CN"/>
              </w:rPr>
              <w:t>两个单独的传播模式</w:t>
            </w:r>
            <w:r w:rsidRPr="00E67445">
              <w:rPr>
                <w:sz w:val="18"/>
                <w:szCs w:val="18"/>
                <w:lang w:eastAsia="zh-CN"/>
              </w:rPr>
              <w:t>(1)</w:t>
            </w:r>
            <w:r w:rsidRPr="00E67445">
              <w:rPr>
                <w:rFonts w:hint="eastAsia"/>
                <w:sz w:val="18"/>
                <w:szCs w:val="18"/>
                <w:lang w:eastAsia="zh-CN"/>
              </w:rPr>
              <w:t>协调等值线，一个为对地静止轨道绘制，另一个为非对地静止轨道绘制</w:t>
            </w:r>
          </w:p>
        </w:tc>
      </w:tr>
      <w:tr w:rsidR="00684E89" w:rsidRPr="00E67445" w14:paraId="10149A88" w14:textId="77777777" w:rsidTr="0078071F">
        <w:tc>
          <w:tcPr>
            <w:tcW w:w="9634" w:type="dxa"/>
            <w:gridSpan w:val="5"/>
            <w:tcBorders>
              <w:left w:val="nil"/>
              <w:bottom w:val="nil"/>
              <w:right w:val="nil"/>
            </w:tcBorders>
          </w:tcPr>
          <w:p w14:paraId="316BCFEE" w14:textId="7581DD11" w:rsidR="00684E89" w:rsidRPr="00E67445" w:rsidRDefault="00166826" w:rsidP="00166826">
            <w:pPr>
              <w:pStyle w:val="Tablelegend"/>
              <w:ind w:hanging="284"/>
              <w:rPr>
                <w:sz w:val="18"/>
                <w:szCs w:val="18"/>
                <w:lang w:eastAsia="zh-CN"/>
              </w:rPr>
            </w:pPr>
            <w:r w:rsidRPr="00166826">
              <w:rPr>
                <w:rFonts w:hint="eastAsia"/>
                <w:position w:val="4"/>
                <w:sz w:val="14"/>
                <w:szCs w:val="14"/>
                <w:lang w:eastAsia="zh-CN"/>
              </w:rPr>
              <w:t>(</w:t>
            </w:r>
            <w:r w:rsidR="00684E89" w:rsidRPr="00166826">
              <w:rPr>
                <w:position w:val="4"/>
                <w:sz w:val="14"/>
                <w:szCs w:val="14"/>
                <w:lang w:eastAsia="zh-CN"/>
              </w:rPr>
              <w:t>1</w:t>
            </w:r>
            <w:r w:rsidRPr="00166826">
              <w:rPr>
                <w:rFonts w:hint="eastAsia"/>
                <w:position w:val="4"/>
                <w:sz w:val="14"/>
                <w:szCs w:val="14"/>
                <w:lang w:eastAsia="zh-CN"/>
              </w:rPr>
              <w:t>)</w:t>
            </w:r>
            <w:r w:rsidR="00684E89" w:rsidRPr="003B453D">
              <w:rPr>
                <w:szCs w:val="22"/>
                <w:lang w:eastAsia="zh-CN"/>
              </w:rPr>
              <w:tab/>
            </w:r>
            <w:r w:rsidR="00684E89" w:rsidRPr="003B453D">
              <w:rPr>
                <w:rFonts w:hint="eastAsia"/>
                <w:szCs w:val="22"/>
                <w:lang w:eastAsia="zh-CN"/>
              </w:rPr>
              <w:t>这种情况下，双向频段可包含为对地静止轨道和非对地静止轨道上空间电台在空对地</w:t>
            </w:r>
            <w:r w:rsidR="00684E89" w:rsidRPr="004C3484">
              <w:rPr>
                <w:rStyle w:val="FootnoteReference"/>
                <w:sz w:val="14"/>
                <w:szCs w:val="14"/>
              </w:rPr>
              <w:footnoteReference w:id="13"/>
            </w:r>
            <w:r w:rsidR="00684E89" w:rsidRPr="003B453D">
              <w:rPr>
                <w:rFonts w:hint="eastAsia"/>
                <w:szCs w:val="22"/>
                <w:lang w:eastAsia="zh-CN"/>
              </w:rPr>
              <w:t>方向上的分配。因此，协调主管部门不知道这个未知的接收地球站的运转是配合对地静止轨道上的空间电台还是利用非对地静止轨道上的空间电台。</w:t>
            </w:r>
          </w:p>
        </w:tc>
      </w:tr>
    </w:tbl>
    <w:p w14:paraId="0179084F" w14:textId="77777777" w:rsidR="00684E89" w:rsidRPr="00F4770B" w:rsidRDefault="00684E89" w:rsidP="00FB325E">
      <w:pPr>
        <w:pStyle w:val="Heading2"/>
        <w:rPr>
          <w:lang w:eastAsia="zh-CN"/>
        </w:rPr>
      </w:pPr>
      <w:r w:rsidRPr="00F4770B">
        <w:rPr>
          <w:lang w:eastAsia="zh-CN"/>
        </w:rPr>
        <w:t>3.1</w:t>
      </w:r>
      <w:r w:rsidRPr="00F4770B">
        <w:rPr>
          <w:lang w:eastAsia="zh-CN"/>
        </w:rPr>
        <w:tab/>
      </w:r>
      <w:r w:rsidRPr="00F4770B">
        <w:rPr>
          <w:rFonts w:hint="eastAsia"/>
          <w:lang w:eastAsia="zh-CN"/>
        </w:rPr>
        <w:t>配合对地静止空间电台运转的协调及未知地球站</w:t>
      </w:r>
    </w:p>
    <w:p w14:paraId="1B407B52" w14:textId="77777777" w:rsidR="00684E89" w:rsidRPr="00F4770B" w:rsidRDefault="00684E89" w:rsidP="00684E89">
      <w:pPr>
        <w:ind w:firstLineChars="200" w:firstLine="496"/>
        <w:rPr>
          <w:szCs w:val="24"/>
          <w:lang w:eastAsia="zh-CN"/>
        </w:rPr>
      </w:pPr>
      <w:r w:rsidRPr="00F4770B">
        <w:rPr>
          <w:rFonts w:hint="eastAsia"/>
          <w:szCs w:val="24"/>
          <w:lang w:eastAsia="zh-CN"/>
        </w:rPr>
        <w:t>当协调地球站与未知地球站都在对地静止轨道中与空间电台共同操作时，需要绘制一种既包括传播模式</w:t>
      </w:r>
      <w:r w:rsidRPr="00F4770B">
        <w:rPr>
          <w:szCs w:val="24"/>
          <w:lang w:eastAsia="zh-CN"/>
        </w:rPr>
        <w:t>(1)</w:t>
      </w:r>
      <w:r w:rsidRPr="00F4770B">
        <w:rPr>
          <w:rFonts w:hint="eastAsia"/>
          <w:szCs w:val="24"/>
          <w:lang w:eastAsia="zh-CN"/>
        </w:rPr>
        <w:t>又包括传播模式</w:t>
      </w:r>
      <w:r w:rsidRPr="00F4770B">
        <w:rPr>
          <w:szCs w:val="24"/>
          <w:lang w:eastAsia="zh-CN"/>
        </w:rPr>
        <w:t>(2)</w:t>
      </w:r>
      <w:r w:rsidRPr="00F4770B">
        <w:rPr>
          <w:rFonts w:hint="eastAsia"/>
          <w:szCs w:val="24"/>
          <w:lang w:eastAsia="zh-CN"/>
        </w:rPr>
        <w:t>的等值线在内的协调等值线，所使用的程序分别见第</w:t>
      </w:r>
      <w:r w:rsidRPr="00F4770B">
        <w:rPr>
          <w:szCs w:val="24"/>
          <w:lang w:eastAsia="zh-CN"/>
        </w:rPr>
        <w:t>3.1.1</w:t>
      </w:r>
      <w:r w:rsidRPr="00F4770B">
        <w:rPr>
          <w:rFonts w:hint="eastAsia"/>
          <w:szCs w:val="24"/>
          <w:lang w:eastAsia="zh-CN"/>
        </w:rPr>
        <w:t>和</w:t>
      </w:r>
      <w:r w:rsidRPr="00F4770B">
        <w:rPr>
          <w:szCs w:val="24"/>
          <w:lang w:eastAsia="zh-CN"/>
        </w:rPr>
        <w:t>3.1.2</w:t>
      </w:r>
      <w:r w:rsidRPr="00F4770B">
        <w:rPr>
          <w:rFonts w:hint="eastAsia"/>
          <w:szCs w:val="24"/>
          <w:lang w:eastAsia="zh-CN"/>
        </w:rPr>
        <w:t>节。</w:t>
      </w:r>
    </w:p>
    <w:p w14:paraId="13C7AA3F" w14:textId="77777777" w:rsidR="00684E89" w:rsidRPr="00F4770B" w:rsidRDefault="00684E89" w:rsidP="00684E89">
      <w:pPr>
        <w:pStyle w:val="Heading3"/>
        <w:rPr>
          <w:szCs w:val="24"/>
          <w:lang w:eastAsia="zh-CN"/>
        </w:rPr>
      </w:pPr>
      <w:r w:rsidRPr="00F4770B">
        <w:rPr>
          <w:szCs w:val="24"/>
          <w:lang w:eastAsia="zh-CN"/>
        </w:rPr>
        <w:t>3.1.1</w:t>
      </w:r>
      <w:r w:rsidRPr="00F4770B">
        <w:rPr>
          <w:szCs w:val="24"/>
          <w:lang w:eastAsia="zh-CN"/>
        </w:rPr>
        <w:tab/>
      </w:r>
      <w:r w:rsidRPr="00F4770B">
        <w:rPr>
          <w:rFonts w:hint="eastAsia"/>
          <w:szCs w:val="24"/>
          <w:lang w:eastAsia="zh-CN"/>
        </w:rPr>
        <w:t>确定协调地球站的传播模式</w:t>
      </w:r>
      <w:r w:rsidRPr="00F4770B">
        <w:rPr>
          <w:szCs w:val="24"/>
          <w:lang w:eastAsia="zh-CN"/>
        </w:rPr>
        <w:t>(1)</w:t>
      </w:r>
      <w:r w:rsidRPr="00F4770B">
        <w:rPr>
          <w:rFonts w:hint="eastAsia"/>
          <w:szCs w:val="24"/>
          <w:lang w:eastAsia="zh-CN"/>
        </w:rPr>
        <w:t>等值线</w:t>
      </w:r>
    </w:p>
    <w:p w14:paraId="6DDAED5E" w14:textId="77777777" w:rsidR="00684E89" w:rsidRPr="00F4770B" w:rsidRDefault="00684E89" w:rsidP="00684E89">
      <w:pPr>
        <w:ind w:firstLineChars="200" w:firstLine="496"/>
        <w:rPr>
          <w:szCs w:val="24"/>
          <w:lang w:eastAsia="zh-CN"/>
        </w:rPr>
      </w:pPr>
      <w:r w:rsidRPr="00F4770B">
        <w:rPr>
          <w:rFonts w:hint="eastAsia"/>
          <w:szCs w:val="24"/>
          <w:lang w:eastAsia="zh-CN"/>
        </w:rPr>
        <w:t>这种情况下确定传播模式</w:t>
      </w:r>
      <w:r w:rsidRPr="00F4770B">
        <w:rPr>
          <w:szCs w:val="24"/>
          <w:lang w:eastAsia="zh-CN"/>
        </w:rPr>
        <w:t>(1)</w:t>
      </w:r>
      <w:r w:rsidRPr="00F4770B">
        <w:rPr>
          <w:rFonts w:hint="eastAsia"/>
          <w:szCs w:val="24"/>
          <w:lang w:eastAsia="zh-CN"/>
        </w:rPr>
        <w:t>的等值线的程序与第</w:t>
      </w:r>
      <w:r w:rsidRPr="00F4770B">
        <w:rPr>
          <w:szCs w:val="24"/>
          <w:lang w:eastAsia="zh-CN"/>
        </w:rPr>
        <w:t>2.1.1</w:t>
      </w:r>
      <w:r w:rsidRPr="00F4770B">
        <w:rPr>
          <w:rStyle w:val="FootnoteReference"/>
          <w:szCs w:val="24"/>
        </w:rPr>
        <w:footnoteReference w:id="14"/>
      </w:r>
      <w:r w:rsidRPr="00F4770B">
        <w:rPr>
          <w:rFonts w:hint="eastAsia"/>
          <w:szCs w:val="24"/>
          <w:lang w:eastAsia="zh-CN"/>
        </w:rPr>
        <w:t>节中所描述的程序在两个方面存在差异。首先，未知接收地球站所使用的参数是表</w:t>
      </w:r>
      <w:r w:rsidRPr="00F4770B">
        <w:rPr>
          <w:rFonts w:hint="eastAsia"/>
          <w:szCs w:val="24"/>
          <w:lang w:eastAsia="zh-CN"/>
        </w:rPr>
        <w:t>16</w:t>
      </w:r>
      <w:r w:rsidRPr="00F4770B">
        <w:rPr>
          <w:rFonts w:hint="eastAsia"/>
          <w:szCs w:val="24"/>
          <w:lang w:eastAsia="zh-CN"/>
        </w:rPr>
        <w:t>中的参数。其次且更重要的是，有关未知地球站操作对地静止卫星的知识可以用来计算位于发射地球站的任一方位上的、面向该发射地球站的接收地球站的水平天线增益在最不利情况下的值。传播模式</w:t>
      </w:r>
      <w:r w:rsidRPr="00F4770B">
        <w:rPr>
          <w:szCs w:val="24"/>
          <w:lang w:eastAsia="zh-CN"/>
        </w:rPr>
        <w:t>(1)</w:t>
      </w:r>
      <w:r w:rsidRPr="00F4770B">
        <w:rPr>
          <w:rFonts w:hint="eastAsia"/>
          <w:szCs w:val="24"/>
          <w:lang w:eastAsia="zh-CN"/>
        </w:rPr>
        <w:t>的所需距离是造成传播模式</w:t>
      </w:r>
      <w:r w:rsidRPr="00F4770B">
        <w:rPr>
          <w:szCs w:val="24"/>
          <w:lang w:eastAsia="zh-CN"/>
        </w:rPr>
        <w:t>(1)</w:t>
      </w:r>
      <w:r w:rsidRPr="00F4770B">
        <w:rPr>
          <w:rFonts w:hint="eastAsia"/>
          <w:szCs w:val="24"/>
          <w:lang w:eastAsia="zh-CN"/>
        </w:rPr>
        <w:t>的预测路径损失值与传播模式</w:t>
      </w:r>
      <w:r w:rsidRPr="00F4770B">
        <w:rPr>
          <w:szCs w:val="24"/>
          <w:lang w:eastAsia="zh-CN"/>
        </w:rPr>
        <w:t>(1)</w:t>
      </w:r>
      <w:r w:rsidRPr="00F4770B">
        <w:rPr>
          <w:rFonts w:hint="eastAsia"/>
          <w:szCs w:val="24"/>
          <w:lang w:eastAsia="zh-CN"/>
        </w:rPr>
        <w:t>最小所需损耗</w:t>
      </w:r>
      <w:r w:rsidRPr="00F4770B">
        <w:rPr>
          <w:i/>
          <w:iCs/>
          <w:szCs w:val="24"/>
          <w:lang w:eastAsia="zh-CN"/>
        </w:rPr>
        <w:t>L</w:t>
      </w:r>
      <w:r w:rsidRPr="00F4770B">
        <w:rPr>
          <w:i/>
          <w:iCs/>
          <w:szCs w:val="24"/>
          <w:vertAlign w:val="subscript"/>
          <w:lang w:eastAsia="zh-CN"/>
        </w:rPr>
        <w:t>b</w:t>
      </w:r>
      <w:r w:rsidRPr="00F4770B">
        <w:rPr>
          <w:szCs w:val="24"/>
          <w:lang w:eastAsia="zh-CN"/>
        </w:rPr>
        <w:t>(</w:t>
      </w:r>
      <w:r w:rsidRPr="00F4770B">
        <w:rPr>
          <w:i/>
          <w:iCs/>
          <w:szCs w:val="24"/>
          <w:lang w:eastAsia="zh-CN"/>
        </w:rPr>
        <w:t>p</w:t>
      </w:r>
      <w:r w:rsidRPr="00F4770B">
        <w:rPr>
          <w:szCs w:val="24"/>
          <w:lang w:eastAsia="zh-CN"/>
        </w:rPr>
        <w:t>)(dB)</w:t>
      </w:r>
      <w:r>
        <w:rPr>
          <w:rFonts w:hint="eastAsia"/>
          <w:szCs w:val="24"/>
          <w:lang w:eastAsia="zh-CN"/>
        </w:rPr>
        <w:t>（</w:t>
      </w:r>
      <w:r w:rsidRPr="00F4770B">
        <w:rPr>
          <w:rFonts w:hint="eastAsia"/>
          <w:szCs w:val="24"/>
          <w:lang w:eastAsia="zh-CN"/>
        </w:rPr>
        <w:t>见第</w:t>
      </w:r>
      <w:r w:rsidRPr="00F4770B">
        <w:rPr>
          <w:szCs w:val="24"/>
          <w:lang w:eastAsia="zh-CN"/>
        </w:rPr>
        <w:t>1.3</w:t>
      </w:r>
      <w:r w:rsidRPr="00F4770B">
        <w:rPr>
          <w:rFonts w:hint="eastAsia"/>
          <w:szCs w:val="24"/>
          <w:lang w:eastAsia="zh-CN"/>
        </w:rPr>
        <w:t>节</w:t>
      </w:r>
      <w:r>
        <w:rPr>
          <w:rFonts w:hint="eastAsia"/>
          <w:szCs w:val="24"/>
          <w:lang w:eastAsia="zh-CN"/>
        </w:rPr>
        <w:t>）</w:t>
      </w:r>
      <w:r w:rsidRPr="00F4770B">
        <w:rPr>
          <w:rFonts w:hint="eastAsia"/>
          <w:szCs w:val="24"/>
          <w:lang w:eastAsia="zh-CN"/>
        </w:rPr>
        <w:t>相等的距离，为方便起见在此引用。</w:t>
      </w:r>
    </w:p>
    <w:p w14:paraId="02D1135E" w14:textId="77777777" w:rsidR="00684E89" w:rsidRPr="00FB2DC1" w:rsidRDefault="00684E89" w:rsidP="00684E89">
      <w:pPr>
        <w:pStyle w:val="Equation"/>
      </w:pPr>
      <w:r w:rsidRPr="0085431B">
        <w:rPr>
          <w:lang w:val="en-GB" w:eastAsia="zh-CN"/>
        </w:rPr>
        <w:tab/>
      </w:r>
      <w:r w:rsidRPr="0085431B">
        <w:rPr>
          <w:lang w:val="en-GB" w:eastAsia="zh-CN"/>
        </w:rPr>
        <w:tab/>
      </w:r>
      <w:r w:rsidRPr="00FB2DC1">
        <w:rPr>
          <w:i/>
          <w:iCs/>
        </w:rPr>
        <w:t>L</w:t>
      </w:r>
      <w:r w:rsidRPr="00FB2DC1">
        <w:rPr>
          <w:i/>
          <w:iCs/>
          <w:vertAlign w:val="subscript"/>
        </w:rPr>
        <w:t>b</w:t>
      </w:r>
      <w:r w:rsidRPr="00FB2DC1">
        <w:t>(</w:t>
      </w:r>
      <w:r w:rsidRPr="00FB2DC1">
        <w:rPr>
          <w:i/>
          <w:iCs/>
        </w:rPr>
        <w:t>p</w:t>
      </w:r>
      <w:r w:rsidRPr="00FB2DC1">
        <w:rPr>
          <w:position w:val="-4"/>
          <w:sz w:val="8"/>
          <w:szCs w:val="8"/>
        </w:rPr>
        <w:t> </w:t>
      </w:r>
      <w:r w:rsidRPr="00FB2DC1">
        <w:t xml:space="preserve">) </w:t>
      </w:r>
      <w:r w:rsidRPr="004547D9">
        <w:rPr>
          <w:rFonts w:ascii="Symbol" w:hAnsi="Symbol"/>
        </w:rPr>
        <w:t></w:t>
      </w:r>
      <w:r w:rsidRPr="00FB2DC1">
        <w:rPr>
          <w:i/>
          <w:iCs/>
        </w:rPr>
        <w:t>P</w:t>
      </w:r>
      <w:r w:rsidRPr="00FB2DC1">
        <w:rPr>
          <w:i/>
          <w:iCs/>
          <w:vertAlign w:val="subscript"/>
        </w:rPr>
        <w:t>t</w:t>
      </w:r>
      <w:r w:rsidRPr="004547D9">
        <w:rPr>
          <w:rFonts w:ascii="Symbol" w:hAnsi="Symbol"/>
        </w:rPr>
        <w:t></w:t>
      </w:r>
      <w:r w:rsidRPr="00FB2DC1">
        <w:rPr>
          <w:i/>
          <w:iCs/>
        </w:rPr>
        <w:t>G</w:t>
      </w:r>
      <w:r w:rsidRPr="00FB2DC1">
        <w:rPr>
          <w:i/>
          <w:iCs/>
          <w:vertAlign w:val="subscript"/>
        </w:rPr>
        <w:t>t</w:t>
      </w:r>
      <w:r w:rsidRPr="004547D9">
        <w:rPr>
          <w:rFonts w:ascii="Symbol" w:hAnsi="Symbol"/>
        </w:rPr>
        <w:t></w:t>
      </w:r>
      <w:r w:rsidRPr="00FB2DC1">
        <w:rPr>
          <w:i/>
          <w:iCs/>
        </w:rPr>
        <w:t>G</w:t>
      </w:r>
      <w:r w:rsidRPr="00FB2DC1">
        <w:rPr>
          <w:i/>
          <w:iCs/>
          <w:vertAlign w:val="subscript"/>
        </w:rPr>
        <w:t>r</w:t>
      </w:r>
      <w:r w:rsidRPr="00FB2DC1">
        <w:t xml:space="preserve"> – </w:t>
      </w:r>
      <w:r w:rsidRPr="00FB2DC1">
        <w:rPr>
          <w:i/>
          <w:iCs/>
        </w:rPr>
        <w:t>P</w:t>
      </w:r>
      <w:r w:rsidRPr="00FB2DC1">
        <w:rPr>
          <w:i/>
          <w:iCs/>
          <w:vertAlign w:val="subscript"/>
        </w:rPr>
        <w:t>r</w:t>
      </w:r>
      <w:r w:rsidRPr="00FB2DC1">
        <w:t>(</w:t>
      </w:r>
      <w:r w:rsidRPr="00FB2DC1">
        <w:rPr>
          <w:i/>
          <w:iCs/>
        </w:rPr>
        <w:t>p</w:t>
      </w:r>
      <w:r w:rsidRPr="00FB2DC1">
        <w:rPr>
          <w:position w:val="-4"/>
          <w:sz w:val="8"/>
          <w:szCs w:val="8"/>
        </w:rPr>
        <w:t> </w:t>
      </w:r>
      <w:r w:rsidRPr="00FB2DC1">
        <w:t>)                    dB</w:t>
      </w:r>
      <w:r w:rsidRPr="00FB2DC1">
        <w:tab/>
        <w:t>(7)</w:t>
      </w:r>
    </w:p>
    <w:p w14:paraId="29E0C1B6" w14:textId="77777777" w:rsidR="00684E89" w:rsidRPr="00F4770B" w:rsidRDefault="00684E89" w:rsidP="00684E89">
      <w:pPr>
        <w:rPr>
          <w:szCs w:val="24"/>
          <w:lang w:eastAsia="zh-CN"/>
        </w:rPr>
      </w:pPr>
      <w:r w:rsidRPr="00F4770B">
        <w:rPr>
          <w:rFonts w:hint="eastAsia"/>
          <w:szCs w:val="24"/>
          <w:lang w:eastAsia="zh-CN"/>
        </w:rPr>
        <w:t>其中：</w:t>
      </w:r>
    </w:p>
    <w:p w14:paraId="2E741E50" w14:textId="45FACAD1" w:rsidR="00684E89" w:rsidRPr="00F4770B" w:rsidRDefault="00684E89" w:rsidP="00FB325E">
      <w:pPr>
        <w:pStyle w:val="Equationlegend"/>
        <w:rPr>
          <w:lang w:eastAsia="zh-CN"/>
        </w:rPr>
      </w:pPr>
      <w:r w:rsidRPr="004547D9">
        <w:rPr>
          <w:i/>
          <w:iCs/>
          <w:lang w:eastAsia="zh-CN"/>
        </w:rPr>
        <w:tab/>
      </w:r>
      <w:r w:rsidRPr="00F4770B">
        <w:rPr>
          <w:i/>
          <w:iCs/>
          <w:lang w:eastAsia="zh-CN"/>
        </w:rPr>
        <w:t>P</w:t>
      </w:r>
      <w:r w:rsidRPr="00F4770B">
        <w:rPr>
          <w:i/>
          <w:iCs/>
          <w:vertAlign w:val="subscript"/>
          <w:lang w:eastAsia="zh-CN"/>
        </w:rPr>
        <w:t>t</w:t>
      </w:r>
      <w:r w:rsidRPr="00F4770B">
        <w:rPr>
          <w:rFonts w:hint="eastAsia"/>
          <w:lang w:eastAsia="zh-CN"/>
        </w:rPr>
        <w:t>及</w:t>
      </w:r>
      <w:r w:rsidRPr="00F4770B">
        <w:rPr>
          <w:i/>
          <w:iCs/>
          <w:lang w:eastAsia="zh-CN"/>
        </w:rPr>
        <w:t>P</w:t>
      </w:r>
      <w:r w:rsidRPr="00F4770B">
        <w:rPr>
          <w:i/>
          <w:iCs/>
          <w:vertAlign w:val="subscript"/>
          <w:lang w:eastAsia="zh-CN"/>
        </w:rPr>
        <w:t>r</w:t>
      </w:r>
      <w:r w:rsidRPr="00F4770B">
        <w:rPr>
          <w:lang w:eastAsia="zh-CN"/>
        </w:rPr>
        <w:t>(</w:t>
      </w:r>
      <w:r w:rsidRPr="00F4770B">
        <w:rPr>
          <w:i/>
          <w:iCs/>
          <w:lang w:eastAsia="zh-CN"/>
        </w:rPr>
        <w:t>p</w:t>
      </w:r>
      <w:r w:rsidRPr="00F4770B">
        <w:rPr>
          <w:lang w:eastAsia="zh-CN"/>
        </w:rPr>
        <w:t>)</w:t>
      </w:r>
      <w:r w:rsidRPr="00F4770B">
        <w:rPr>
          <w:rFonts w:hint="eastAsia"/>
          <w:lang w:eastAsia="zh-CN"/>
        </w:rPr>
        <w:t>：</w:t>
      </w:r>
      <w:r w:rsidR="00FB325E">
        <w:rPr>
          <w:lang w:eastAsia="zh-CN"/>
        </w:rPr>
        <w:tab/>
      </w:r>
      <w:r w:rsidRPr="00F4770B">
        <w:rPr>
          <w:rFonts w:hint="eastAsia"/>
          <w:lang w:eastAsia="zh-CN"/>
        </w:rPr>
        <w:t>见第</w:t>
      </w:r>
      <w:r w:rsidRPr="00F4770B">
        <w:rPr>
          <w:lang w:eastAsia="zh-CN"/>
        </w:rPr>
        <w:t>1.3</w:t>
      </w:r>
      <w:r w:rsidRPr="00F4770B">
        <w:rPr>
          <w:rFonts w:hint="eastAsia"/>
          <w:lang w:eastAsia="zh-CN"/>
        </w:rPr>
        <w:t>节中的描述</w:t>
      </w:r>
    </w:p>
    <w:p w14:paraId="3556D7FD" w14:textId="77777777" w:rsidR="00FB325E" w:rsidRDefault="00FB325E">
      <w:pPr>
        <w:tabs>
          <w:tab w:val="clear" w:pos="794"/>
          <w:tab w:val="clear" w:pos="1191"/>
          <w:tab w:val="clear" w:pos="1588"/>
          <w:tab w:val="clear" w:pos="1985"/>
        </w:tabs>
        <w:overflowPunct/>
        <w:autoSpaceDE/>
        <w:autoSpaceDN/>
        <w:adjustRightInd/>
        <w:spacing w:before="0"/>
        <w:jc w:val="left"/>
        <w:textAlignment w:val="auto"/>
        <w:rPr>
          <w:i/>
          <w:iCs/>
          <w:szCs w:val="24"/>
          <w:lang w:val="en-US" w:eastAsia="zh-CN"/>
        </w:rPr>
      </w:pPr>
      <w:bookmarkStart w:id="105" w:name="OLE_LINK40"/>
      <w:bookmarkStart w:id="106" w:name="OLE_LINK41"/>
      <w:r>
        <w:rPr>
          <w:i/>
          <w:iCs/>
          <w:szCs w:val="24"/>
          <w:lang w:eastAsia="zh-CN"/>
        </w:rPr>
        <w:br w:type="page"/>
      </w:r>
    </w:p>
    <w:p w14:paraId="37BBC093" w14:textId="0C265350" w:rsidR="00684E89" w:rsidRPr="00F4770B" w:rsidRDefault="00684E89" w:rsidP="00FB325E">
      <w:pPr>
        <w:pStyle w:val="Equationlegend"/>
        <w:rPr>
          <w:szCs w:val="24"/>
          <w:lang w:eastAsia="zh-CN"/>
        </w:rPr>
      </w:pPr>
      <w:r w:rsidRPr="004547D9">
        <w:rPr>
          <w:i/>
          <w:iCs/>
          <w:szCs w:val="24"/>
          <w:lang w:eastAsia="zh-CN"/>
        </w:rPr>
        <w:lastRenderedPageBreak/>
        <w:tab/>
      </w:r>
      <w:bookmarkEnd w:id="105"/>
      <w:bookmarkEnd w:id="106"/>
      <w:r w:rsidRPr="00F4770B">
        <w:rPr>
          <w:i/>
          <w:iCs/>
          <w:szCs w:val="24"/>
          <w:lang w:eastAsia="zh-CN"/>
        </w:rPr>
        <w:t>G</w:t>
      </w:r>
      <w:r w:rsidRPr="00F4770B">
        <w:rPr>
          <w:i/>
          <w:iCs/>
          <w:szCs w:val="24"/>
          <w:vertAlign w:val="subscript"/>
          <w:lang w:eastAsia="zh-CN"/>
        </w:rPr>
        <w:t>t</w:t>
      </w:r>
      <w:r w:rsidRPr="00F4770B">
        <w:rPr>
          <w:rFonts w:hint="eastAsia"/>
          <w:szCs w:val="24"/>
          <w:lang w:eastAsia="zh-CN"/>
        </w:rPr>
        <w:t>：</w:t>
      </w:r>
      <w:r w:rsidRPr="00F4770B">
        <w:rPr>
          <w:szCs w:val="24"/>
          <w:lang w:eastAsia="zh-CN"/>
        </w:rPr>
        <w:tab/>
      </w:r>
      <w:r w:rsidRPr="00F4770B">
        <w:rPr>
          <w:rFonts w:hint="eastAsia"/>
          <w:szCs w:val="24"/>
          <w:lang w:eastAsia="zh-CN"/>
        </w:rPr>
        <w:t>协调</w:t>
      </w:r>
      <w:r>
        <w:rPr>
          <w:rFonts w:hint="eastAsia"/>
          <w:szCs w:val="24"/>
          <w:lang w:eastAsia="zh-CN"/>
        </w:rPr>
        <w:t>（</w:t>
      </w:r>
      <w:r w:rsidRPr="00F4770B">
        <w:rPr>
          <w:rFonts w:hint="eastAsia"/>
          <w:szCs w:val="24"/>
          <w:lang w:eastAsia="zh-CN"/>
        </w:rPr>
        <w:t>发射</w:t>
      </w:r>
      <w:r>
        <w:rPr>
          <w:rFonts w:hint="eastAsia"/>
          <w:szCs w:val="24"/>
          <w:lang w:eastAsia="zh-CN"/>
        </w:rPr>
        <w:t>）</w:t>
      </w:r>
      <w:r w:rsidRPr="00F4770B">
        <w:rPr>
          <w:rFonts w:hint="eastAsia"/>
          <w:szCs w:val="24"/>
          <w:lang w:eastAsia="zh-CN"/>
        </w:rPr>
        <w:t>地球站天线在水平仰角及所考虑的方位上水平方向增益</w:t>
      </w:r>
      <w:r>
        <w:rPr>
          <w:rFonts w:hint="eastAsia"/>
          <w:szCs w:val="24"/>
          <w:lang w:eastAsia="zh-CN"/>
        </w:rPr>
        <w:t>（</w:t>
      </w:r>
      <w:r w:rsidRPr="004547D9">
        <w:rPr>
          <w:szCs w:val="24"/>
          <w:lang w:eastAsia="zh-CN"/>
        </w:rPr>
        <w:t>dBi</w:t>
      </w:r>
      <w:r>
        <w:rPr>
          <w:rFonts w:hint="eastAsia"/>
          <w:szCs w:val="24"/>
          <w:lang w:eastAsia="zh-CN"/>
        </w:rPr>
        <w:t>）</w:t>
      </w:r>
    </w:p>
    <w:p w14:paraId="38D79541" w14:textId="77777777" w:rsidR="00684E89" w:rsidRPr="00845CDF" w:rsidRDefault="00684E89" w:rsidP="00FB325E">
      <w:pPr>
        <w:pStyle w:val="Equationlegend"/>
        <w:rPr>
          <w:szCs w:val="24"/>
          <w:lang w:eastAsia="zh-CN"/>
        </w:rPr>
      </w:pPr>
      <w:r w:rsidRPr="004547D9">
        <w:rPr>
          <w:i/>
          <w:iCs/>
          <w:szCs w:val="24"/>
          <w:lang w:eastAsia="zh-CN"/>
        </w:rPr>
        <w:tab/>
      </w:r>
      <w:r w:rsidRPr="00845CDF">
        <w:rPr>
          <w:i/>
          <w:iCs/>
          <w:szCs w:val="24"/>
          <w:lang w:eastAsia="zh-CN"/>
        </w:rPr>
        <w:t>G</w:t>
      </w:r>
      <w:r w:rsidRPr="00845CDF">
        <w:rPr>
          <w:i/>
          <w:iCs/>
          <w:szCs w:val="24"/>
          <w:vertAlign w:val="subscript"/>
          <w:lang w:eastAsia="zh-CN"/>
        </w:rPr>
        <w:t>r</w:t>
      </w:r>
      <w:r w:rsidRPr="00845CDF">
        <w:rPr>
          <w:rFonts w:hint="eastAsia"/>
          <w:szCs w:val="24"/>
          <w:lang w:eastAsia="zh-CN"/>
        </w:rPr>
        <w:t>：</w:t>
      </w:r>
      <w:r w:rsidRPr="00845CDF">
        <w:rPr>
          <w:szCs w:val="24"/>
          <w:lang w:eastAsia="zh-CN"/>
        </w:rPr>
        <w:tab/>
      </w:r>
      <w:r w:rsidRPr="00845CDF">
        <w:rPr>
          <w:rFonts w:hint="eastAsia"/>
          <w:szCs w:val="24"/>
          <w:lang w:eastAsia="zh-CN"/>
        </w:rPr>
        <w:t>未知接收地球站在协调地球站的任何方位面向发射地球站的水平天线增益。该值的确定见附件</w:t>
      </w:r>
      <w:r w:rsidRPr="00845CDF">
        <w:rPr>
          <w:rFonts w:hint="eastAsia"/>
          <w:szCs w:val="24"/>
          <w:lang w:eastAsia="zh-CN"/>
        </w:rPr>
        <w:t>1</w:t>
      </w:r>
      <w:r w:rsidRPr="00845CDF">
        <w:rPr>
          <w:rFonts w:hint="eastAsia"/>
          <w:szCs w:val="24"/>
          <w:lang w:eastAsia="zh-CN"/>
        </w:rPr>
        <w:t>后附资料</w:t>
      </w:r>
      <w:r w:rsidRPr="00845CDF">
        <w:rPr>
          <w:rFonts w:hint="eastAsia"/>
          <w:szCs w:val="24"/>
          <w:lang w:eastAsia="zh-CN"/>
        </w:rPr>
        <w:t>6</w:t>
      </w:r>
      <w:r w:rsidRPr="00845CDF">
        <w:rPr>
          <w:rFonts w:hint="eastAsia"/>
          <w:szCs w:val="24"/>
          <w:lang w:eastAsia="zh-CN"/>
        </w:rPr>
        <w:t>第</w:t>
      </w:r>
      <w:r w:rsidRPr="00845CDF">
        <w:rPr>
          <w:szCs w:val="24"/>
          <w:lang w:eastAsia="zh-CN"/>
        </w:rPr>
        <w:t>2.1</w:t>
      </w:r>
      <w:r w:rsidRPr="00845CDF">
        <w:rPr>
          <w:rFonts w:hint="eastAsia"/>
          <w:szCs w:val="24"/>
          <w:lang w:eastAsia="zh-CN"/>
        </w:rPr>
        <w:t>节中的程序，并以表</w:t>
      </w:r>
      <w:r w:rsidRPr="00845CDF">
        <w:rPr>
          <w:rFonts w:hint="eastAsia"/>
          <w:szCs w:val="24"/>
          <w:lang w:eastAsia="zh-CN"/>
        </w:rPr>
        <w:t>16</w:t>
      </w:r>
      <w:r w:rsidRPr="00845CDF">
        <w:rPr>
          <w:rFonts w:hint="eastAsia"/>
          <w:szCs w:val="24"/>
          <w:lang w:eastAsia="zh-CN"/>
        </w:rPr>
        <w:t>中的参数为基础。</w:t>
      </w:r>
    </w:p>
    <w:p w14:paraId="4185ADE3" w14:textId="77777777" w:rsidR="00684E89" w:rsidRPr="00845CDF" w:rsidRDefault="00684E89" w:rsidP="00596E41">
      <w:pPr>
        <w:snapToGrid w:val="0"/>
        <w:spacing w:line="340" w:lineRule="atLeast"/>
        <w:ind w:firstLineChars="200" w:firstLine="496"/>
        <w:rPr>
          <w:szCs w:val="24"/>
          <w:lang w:eastAsia="zh-CN"/>
        </w:rPr>
      </w:pPr>
      <w:r w:rsidRPr="00845CDF">
        <w:rPr>
          <w:rFonts w:hint="eastAsia"/>
          <w:szCs w:val="24"/>
          <w:lang w:eastAsia="zh-CN"/>
        </w:rPr>
        <w:t>为了协助确定将用于发射地球站某一方位的</w:t>
      </w:r>
      <w:r w:rsidRPr="00845CDF">
        <w:rPr>
          <w:i/>
          <w:iCs/>
          <w:szCs w:val="24"/>
          <w:lang w:eastAsia="zh-CN"/>
        </w:rPr>
        <w:t>G</w:t>
      </w:r>
      <w:r w:rsidRPr="00845CDF">
        <w:rPr>
          <w:i/>
          <w:iCs/>
          <w:szCs w:val="24"/>
          <w:vertAlign w:val="subscript"/>
          <w:lang w:eastAsia="zh-CN"/>
        </w:rPr>
        <w:t>r</w:t>
      </w:r>
      <w:r w:rsidRPr="00845CDF">
        <w:rPr>
          <w:rFonts w:hint="eastAsia"/>
          <w:szCs w:val="24"/>
          <w:lang w:eastAsia="zh-CN"/>
        </w:rPr>
        <w:t>的值，必须确定几个能起到简化作用的近似值：</w:t>
      </w:r>
    </w:p>
    <w:p w14:paraId="406CBE0C" w14:textId="77777777" w:rsidR="00684E89" w:rsidRPr="00845CDF" w:rsidRDefault="00684E89" w:rsidP="00596E41">
      <w:pPr>
        <w:pStyle w:val="enumlev1"/>
        <w:spacing w:line="340" w:lineRule="atLeast"/>
        <w:rPr>
          <w:szCs w:val="24"/>
          <w:lang w:eastAsia="zh-CN"/>
        </w:rPr>
      </w:pPr>
      <w:r w:rsidRPr="00845CDF">
        <w:rPr>
          <w:szCs w:val="24"/>
          <w:lang w:eastAsia="zh-CN"/>
        </w:rPr>
        <w:t>–</w:t>
      </w:r>
      <w:r w:rsidRPr="00845CDF">
        <w:rPr>
          <w:szCs w:val="24"/>
          <w:lang w:eastAsia="zh-CN"/>
        </w:rPr>
        <w:tab/>
      </w:r>
      <w:r w:rsidRPr="00845CDF">
        <w:rPr>
          <w:rFonts w:hint="eastAsia"/>
          <w:szCs w:val="24"/>
          <w:lang w:eastAsia="zh-CN"/>
        </w:rPr>
        <w:t>接收地球站的水平仰角在任何方位上都为零度；</w:t>
      </w:r>
    </w:p>
    <w:p w14:paraId="26C3B15F" w14:textId="77777777" w:rsidR="00684E89" w:rsidRPr="00845CDF" w:rsidRDefault="00684E89" w:rsidP="00596E41">
      <w:pPr>
        <w:pStyle w:val="enumlev1"/>
        <w:spacing w:line="340" w:lineRule="atLeast"/>
        <w:rPr>
          <w:szCs w:val="24"/>
          <w:lang w:eastAsia="zh-CN"/>
        </w:rPr>
      </w:pPr>
      <w:r w:rsidRPr="00845CDF">
        <w:rPr>
          <w:szCs w:val="24"/>
          <w:lang w:eastAsia="zh-CN"/>
        </w:rPr>
        <w:t>–</w:t>
      </w:r>
      <w:r w:rsidRPr="00845CDF">
        <w:rPr>
          <w:szCs w:val="24"/>
          <w:lang w:eastAsia="zh-CN"/>
        </w:rPr>
        <w:tab/>
      </w:r>
      <w:r w:rsidRPr="00845CDF">
        <w:rPr>
          <w:rFonts w:hint="eastAsia"/>
          <w:szCs w:val="24"/>
          <w:lang w:eastAsia="zh-CN"/>
        </w:rPr>
        <w:t>接收地球站与轨道倾角为零的空间电台共同操作；而且可能位于大于表</w:t>
      </w:r>
      <w:r w:rsidRPr="00845CDF">
        <w:rPr>
          <w:rFonts w:hint="eastAsia"/>
          <w:szCs w:val="24"/>
          <w:lang w:eastAsia="zh-CN"/>
        </w:rPr>
        <w:t>16</w:t>
      </w:r>
      <w:r w:rsidRPr="00845CDF">
        <w:rPr>
          <w:rFonts w:hint="eastAsia"/>
          <w:szCs w:val="24"/>
          <w:lang w:eastAsia="zh-CN"/>
        </w:rPr>
        <w:t>中所给出的</w:t>
      </w:r>
      <w:r>
        <w:rPr>
          <w:rFonts w:hint="eastAsia"/>
          <w:szCs w:val="24"/>
          <w:lang w:eastAsia="zh-CN"/>
        </w:rPr>
        <w:t>接收地球站的位置的</w:t>
      </w:r>
      <w:r w:rsidRPr="00845CDF">
        <w:rPr>
          <w:rFonts w:hint="eastAsia"/>
          <w:szCs w:val="24"/>
          <w:lang w:eastAsia="zh-CN"/>
        </w:rPr>
        <w:t>最小仰角的对地静止轨道的任何位置上；</w:t>
      </w:r>
    </w:p>
    <w:p w14:paraId="3C784947" w14:textId="77777777" w:rsidR="00684E89" w:rsidRPr="00845CDF" w:rsidRDefault="00684E89" w:rsidP="00596E41">
      <w:pPr>
        <w:pStyle w:val="enumlev1"/>
        <w:spacing w:line="340" w:lineRule="atLeast"/>
        <w:rPr>
          <w:szCs w:val="24"/>
          <w:lang w:eastAsia="zh-CN"/>
        </w:rPr>
      </w:pPr>
      <w:r w:rsidRPr="00845CDF">
        <w:rPr>
          <w:szCs w:val="24"/>
          <w:lang w:eastAsia="zh-CN"/>
        </w:rPr>
        <w:t>–</w:t>
      </w:r>
      <w:r w:rsidRPr="00845CDF">
        <w:rPr>
          <w:szCs w:val="24"/>
          <w:lang w:eastAsia="zh-CN"/>
        </w:rPr>
        <w:tab/>
      </w:r>
      <w:r w:rsidRPr="00845CDF">
        <w:rPr>
          <w:rFonts w:hint="eastAsia"/>
          <w:szCs w:val="24"/>
          <w:lang w:eastAsia="zh-CN"/>
        </w:rPr>
        <w:t>接收地球站的纬度与发射地球站的纬度相同；</w:t>
      </w:r>
    </w:p>
    <w:p w14:paraId="6D9FF25F" w14:textId="77777777" w:rsidR="00684E89" w:rsidRPr="00845CDF" w:rsidRDefault="00684E89" w:rsidP="00596E41">
      <w:pPr>
        <w:pStyle w:val="enumlev1"/>
        <w:spacing w:line="340" w:lineRule="atLeast"/>
        <w:rPr>
          <w:szCs w:val="24"/>
          <w:lang w:eastAsia="zh-CN"/>
        </w:rPr>
      </w:pPr>
      <w:r w:rsidRPr="00845CDF">
        <w:rPr>
          <w:szCs w:val="24"/>
          <w:lang w:eastAsia="zh-CN"/>
        </w:rPr>
        <w:t>–</w:t>
      </w:r>
      <w:r w:rsidRPr="00845CDF">
        <w:rPr>
          <w:szCs w:val="24"/>
          <w:lang w:eastAsia="zh-CN"/>
        </w:rPr>
        <w:tab/>
      </w:r>
      <w:r w:rsidRPr="00845CDF">
        <w:rPr>
          <w:rFonts w:hint="eastAsia"/>
          <w:szCs w:val="24"/>
          <w:lang w:eastAsia="zh-CN"/>
        </w:rPr>
        <w:t>使用平面几何而不是大圆路径联系不同地球站的方位角。</w:t>
      </w:r>
    </w:p>
    <w:p w14:paraId="2C220E97" w14:textId="77777777" w:rsidR="00684E89" w:rsidRPr="00845CDF" w:rsidRDefault="00684E89" w:rsidP="00596E41">
      <w:pPr>
        <w:snapToGrid w:val="0"/>
        <w:spacing w:line="340" w:lineRule="atLeast"/>
        <w:ind w:firstLineChars="200" w:firstLine="496"/>
        <w:rPr>
          <w:szCs w:val="24"/>
          <w:lang w:eastAsia="zh-CN"/>
        </w:rPr>
      </w:pPr>
      <w:r w:rsidRPr="00845CDF">
        <w:rPr>
          <w:rFonts w:hint="eastAsia"/>
          <w:szCs w:val="24"/>
          <w:lang w:eastAsia="zh-CN"/>
        </w:rPr>
        <w:t>前三个假设为确定任何方位上的接收地球站的水平天线增益提供了基础。水平仰角为</w:t>
      </w:r>
      <w:r w:rsidRPr="00845CDF">
        <w:rPr>
          <w:szCs w:val="24"/>
          <w:lang w:eastAsia="zh-CN"/>
        </w:rPr>
        <w:t>0°</w:t>
      </w:r>
      <w:r w:rsidRPr="00845CDF">
        <w:rPr>
          <w:rFonts w:hint="eastAsia"/>
          <w:szCs w:val="24"/>
          <w:lang w:eastAsia="zh-CN"/>
        </w:rPr>
        <w:t>的假设是保守的，因为事实上由升高的水平所引起的水平天线增益的增加幅度将会大于任何实际发生的场地屏蔽</w:t>
      </w:r>
      <w:r>
        <w:rPr>
          <w:rStyle w:val="FootnoteReference"/>
        </w:rPr>
        <w:footnoteReference w:id="15"/>
      </w:r>
      <w:r w:rsidRPr="00845CDF">
        <w:rPr>
          <w:rFonts w:hint="eastAsia"/>
          <w:szCs w:val="24"/>
          <w:lang w:eastAsia="zh-CN"/>
        </w:rPr>
        <w:t>。上文中的后两个假设简化了沿任何方位的</w:t>
      </w:r>
      <w:r w:rsidRPr="00845CDF">
        <w:rPr>
          <w:i/>
          <w:iCs/>
          <w:szCs w:val="24"/>
          <w:lang w:eastAsia="zh-CN"/>
        </w:rPr>
        <w:t>G</w:t>
      </w:r>
      <w:r w:rsidRPr="00845CDF">
        <w:rPr>
          <w:i/>
          <w:iCs/>
          <w:szCs w:val="24"/>
          <w:vertAlign w:val="subscript"/>
          <w:lang w:eastAsia="zh-CN"/>
        </w:rPr>
        <w:t>t</w:t>
      </w:r>
      <w:r w:rsidRPr="00845CDF">
        <w:rPr>
          <w:rFonts w:hint="eastAsia"/>
          <w:szCs w:val="24"/>
          <w:lang w:eastAsia="zh-CN"/>
        </w:rPr>
        <w:t>与</w:t>
      </w:r>
      <w:r w:rsidRPr="00845CDF">
        <w:rPr>
          <w:i/>
          <w:iCs/>
          <w:szCs w:val="24"/>
          <w:lang w:eastAsia="zh-CN"/>
        </w:rPr>
        <w:t>G</w:t>
      </w:r>
      <w:r w:rsidRPr="00845CDF">
        <w:rPr>
          <w:i/>
          <w:iCs/>
          <w:szCs w:val="24"/>
          <w:vertAlign w:val="subscript"/>
          <w:lang w:eastAsia="zh-CN"/>
        </w:rPr>
        <w:t>r</w:t>
      </w:r>
      <w:r w:rsidRPr="00845CDF">
        <w:rPr>
          <w:rFonts w:hint="eastAsia"/>
          <w:szCs w:val="24"/>
          <w:lang w:eastAsia="zh-CN"/>
        </w:rPr>
        <w:t>的值的计算。由于传播模式</w:t>
      </w:r>
      <w:r w:rsidRPr="00845CDF">
        <w:rPr>
          <w:szCs w:val="24"/>
          <w:lang w:eastAsia="zh-CN"/>
        </w:rPr>
        <w:t>(1)</w:t>
      </w:r>
      <w:r w:rsidRPr="00845CDF">
        <w:rPr>
          <w:rFonts w:hint="eastAsia"/>
          <w:szCs w:val="24"/>
          <w:lang w:eastAsia="zh-CN"/>
        </w:rPr>
        <w:t>的所需距离小，因此从全球几何的角度来看这种近似可能会在确定接收地球站天线的水平天线增益时引发小的误差，但该误差在任何情况下都不会超过</w:t>
      </w:r>
      <w:r w:rsidRPr="00845CDF">
        <w:rPr>
          <w:szCs w:val="24"/>
          <w:lang w:eastAsia="zh-CN"/>
        </w:rPr>
        <w:t>2 dB</w:t>
      </w:r>
      <w:r w:rsidRPr="00845CDF">
        <w:rPr>
          <w:rFonts w:hint="eastAsia"/>
          <w:szCs w:val="24"/>
          <w:lang w:eastAsia="zh-CN"/>
        </w:rPr>
        <w:t>。由于平面几何的假设，对于在发射地球站的某个既定方位</w:t>
      </w:r>
      <w:r>
        <w:rPr>
          <w:rFonts w:hint="eastAsia"/>
          <w:szCs w:val="24"/>
          <w:lang w:eastAsia="zh-CN"/>
        </w:rPr>
        <w:t>而言</w:t>
      </w:r>
      <w:r w:rsidRPr="00845CDF">
        <w:rPr>
          <w:rFonts w:hint="eastAsia"/>
          <w:szCs w:val="24"/>
          <w:lang w:eastAsia="zh-CN"/>
        </w:rPr>
        <w:t>，接收地球站的水平天线增益值为在该接收地球站互易</w:t>
      </w:r>
      <w:r>
        <w:rPr>
          <w:rFonts w:hint="eastAsia"/>
          <w:szCs w:val="24"/>
          <w:lang w:eastAsia="zh-CN"/>
        </w:rPr>
        <w:t>（即</w:t>
      </w:r>
      <w:r w:rsidRPr="00845CDF">
        <w:rPr>
          <w:szCs w:val="24"/>
          <w:lang w:eastAsia="zh-CN"/>
        </w:rPr>
        <w:t>±180°</w:t>
      </w:r>
      <w:r w:rsidRPr="00845CDF">
        <w:rPr>
          <w:rFonts w:hint="eastAsia"/>
          <w:szCs w:val="24"/>
          <w:lang w:eastAsia="zh-CN"/>
        </w:rPr>
        <w:t>，见附件</w:t>
      </w:r>
      <w:r w:rsidRPr="00845CDF">
        <w:rPr>
          <w:rFonts w:hint="eastAsia"/>
          <w:szCs w:val="24"/>
          <w:lang w:eastAsia="zh-CN"/>
        </w:rPr>
        <w:t>1</w:t>
      </w:r>
      <w:r w:rsidRPr="00845CDF">
        <w:rPr>
          <w:rFonts w:hint="eastAsia"/>
          <w:szCs w:val="24"/>
          <w:lang w:eastAsia="zh-CN"/>
        </w:rPr>
        <w:t>后附资料</w:t>
      </w:r>
      <w:r w:rsidRPr="00845CDF">
        <w:rPr>
          <w:rFonts w:hint="eastAsia"/>
          <w:szCs w:val="24"/>
          <w:lang w:eastAsia="zh-CN"/>
        </w:rPr>
        <w:t>6</w:t>
      </w:r>
      <w:r w:rsidRPr="00845CDF">
        <w:rPr>
          <w:rFonts w:hint="eastAsia"/>
          <w:szCs w:val="24"/>
          <w:lang w:eastAsia="zh-CN"/>
        </w:rPr>
        <w:t>第</w:t>
      </w:r>
      <w:r w:rsidRPr="00845CDF">
        <w:rPr>
          <w:szCs w:val="24"/>
          <w:lang w:eastAsia="zh-CN"/>
        </w:rPr>
        <w:t>2.1</w:t>
      </w:r>
      <w:r w:rsidRPr="00845CDF">
        <w:rPr>
          <w:rFonts w:hint="eastAsia"/>
          <w:szCs w:val="24"/>
          <w:lang w:eastAsia="zh-CN"/>
        </w:rPr>
        <w:t>节</w:t>
      </w:r>
      <w:r>
        <w:rPr>
          <w:rFonts w:hint="eastAsia"/>
          <w:szCs w:val="24"/>
          <w:lang w:eastAsia="zh-CN"/>
        </w:rPr>
        <w:t>）</w:t>
      </w:r>
      <w:r w:rsidRPr="00845CDF">
        <w:rPr>
          <w:rFonts w:hint="eastAsia"/>
          <w:szCs w:val="24"/>
          <w:lang w:eastAsia="zh-CN"/>
        </w:rPr>
        <w:t>方位上的值。</w:t>
      </w:r>
    </w:p>
    <w:p w14:paraId="319675DF" w14:textId="77777777" w:rsidR="00684E89" w:rsidRPr="00845CDF" w:rsidRDefault="00684E89" w:rsidP="00596E41">
      <w:pPr>
        <w:snapToGrid w:val="0"/>
        <w:spacing w:line="340" w:lineRule="atLeast"/>
        <w:ind w:firstLineChars="200" w:firstLine="496"/>
        <w:rPr>
          <w:szCs w:val="24"/>
          <w:lang w:eastAsia="zh-CN"/>
        </w:rPr>
      </w:pPr>
      <w:r w:rsidRPr="00845CDF">
        <w:rPr>
          <w:rFonts w:hint="eastAsia"/>
          <w:szCs w:val="24"/>
          <w:lang w:eastAsia="zh-CN"/>
        </w:rPr>
        <w:t>传播模式</w:t>
      </w:r>
      <w:r w:rsidRPr="00845CDF">
        <w:rPr>
          <w:szCs w:val="24"/>
          <w:lang w:eastAsia="zh-CN"/>
        </w:rPr>
        <w:t>(1)</w:t>
      </w:r>
      <w:r w:rsidRPr="00845CDF">
        <w:rPr>
          <w:rFonts w:hint="eastAsia"/>
          <w:szCs w:val="24"/>
          <w:lang w:eastAsia="zh-CN"/>
        </w:rPr>
        <w:t>的所需距离可使用第</w:t>
      </w:r>
      <w:r w:rsidRPr="00845CDF">
        <w:rPr>
          <w:szCs w:val="24"/>
          <w:lang w:eastAsia="zh-CN"/>
        </w:rPr>
        <w:t>4</w:t>
      </w:r>
      <w:r w:rsidRPr="00845CDF">
        <w:rPr>
          <w:rFonts w:hint="eastAsia"/>
          <w:szCs w:val="24"/>
          <w:lang w:eastAsia="zh-CN"/>
        </w:rPr>
        <w:t>节中所描述的程序以及附件</w:t>
      </w:r>
      <w:r w:rsidRPr="00845CDF">
        <w:rPr>
          <w:rFonts w:hint="eastAsia"/>
          <w:szCs w:val="24"/>
          <w:lang w:eastAsia="zh-CN"/>
        </w:rPr>
        <w:t>1</w:t>
      </w:r>
      <w:r w:rsidRPr="00845CDF">
        <w:rPr>
          <w:rFonts w:hint="eastAsia"/>
          <w:szCs w:val="24"/>
          <w:lang w:eastAsia="zh-CN"/>
        </w:rPr>
        <w:t>后附资料</w:t>
      </w:r>
      <w:r w:rsidRPr="00845CDF">
        <w:rPr>
          <w:rFonts w:hint="eastAsia"/>
          <w:szCs w:val="24"/>
          <w:lang w:eastAsia="zh-CN"/>
        </w:rPr>
        <w:t>1</w:t>
      </w:r>
      <w:r w:rsidRPr="00845CDF">
        <w:rPr>
          <w:rFonts w:hint="eastAsia"/>
          <w:szCs w:val="24"/>
          <w:lang w:eastAsia="zh-CN"/>
        </w:rPr>
        <w:t>中的具体方法进行确定。与传播计算应用相关的具体指导见第</w:t>
      </w:r>
      <w:r w:rsidRPr="00845CDF">
        <w:rPr>
          <w:szCs w:val="24"/>
          <w:lang w:eastAsia="zh-CN"/>
        </w:rPr>
        <w:t>4.4</w:t>
      </w:r>
      <w:r w:rsidRPr="00845CDF">
        <w:rPr>
          <w:rFonts w:hint="eastAsia"/>
          <w:szCs w:val="24"/>
          <w:lang w:eastAsia="zh-CN"/>
        </w:rPr>
        <w:t>节。</w:t>
      </w:r>
    </w:p>
    <w:p w14:paraId="7434BCA2" w14:textId="77777777" w:rsidR="00684E89" w:rsidRPr="00845CDF" w:rsidRDefault="00684E89" w:rsidP="00596E41">
      <w:pPr>
        <w:pStyle w:val="Heading3"/>
        <w:snapToGrid w:val="0"/>
        <w:spacing w:line="340" w:lineRule="atLeast"/>
        <w:rPr>
          <w:szCs w:val="24"/>
          <w:lang w:eastAsia="zh-CN"/>
        </w:rPr>
      </w:pPr>
      <w:r w:rsidRPr="00845CDF">
        <w:rPr>
          <w:szCs w:val="24"/>
          <w:lang w:eastAsia="zh-CN"/>
        </w:rPr>
        <w:t>3.1.2</w:t>
      </w:r>
      <w:r w:rsidRPr="00845CDF">
        <w:rPr>
          <w:szCs w:val="24"/>
          <w:lang w:eastAsia="zh-CN"/>
        </w:rPr>
        <w:tab/>
      </w:r>
      <w:r w:rsidRPr="00845CDF">
        <w:rPr>
          <w:rFonts w:hint="eastAsia"/>
          <w:szCs w:val="24"/>
          <w:lang w:eastAsia="zh-CN"/>
        </w:rPr>
        <w:t>确定协调地球站传播模式</w:t>
      </w:r>
      <w:r w:rsidRPr="00845CDF">
        <w:rPr>
          <w:szCs w:val="24"/>
          <w:lang w:eastAsia="zh-CN"/>
        </w:rPr>
        <w:t>(2)</w:t>
      </w:r>
      <w:r w:rsidRPr="00845CDF">
        <w:rPr>
          <w:rFonts w:hint="eastAsia"/>
          <w:szCs w:val="24"/>
          <w:lang w:eastAsia="zh-CN"/>
        </w:rPr>
        <w:t>的等值线</w:t>
      </w:r>
    </w:p>
    <w:p w14:paraId="26357DC7" w14:textId="77777777" w:rsidR="00684E89" w:rsidRPr="00845CDF" w:rsidRDefault="00684E89" w:rsidP="00596E41">
      <w:pPr>
        <w:snapToGrid w:val="0"/>
        <w:spacing w:line="340" w:lineRule="atLeast"/>
        <w:ind w:firstLineChars="200" w:firstLine="496"/>
        <w:rPr>
          <w:szCs w:val="24"/>
          <w:lang w:eastAsia="zh-CN"/>
        </w:rPr>
      </w:pPr>
      <w:r w:rsidRPr="00845CDF">
        <w:rPr>
          <w:rFonts w:hint="eastAsia"/>
          <w:szCs w:val="24"/>
          <w:lang w:eastAsia="zh-CN"/>
        </w:rPr>
        <w:t>为配合对地静止空间电台运转的发射地球站确定传播模式</w:t>
      </w:r>
      <w:r w:rsidRPr="00845CDF">
        <w:rPr>
          <w:szCs w:val="24"/>
          <w:lang w:eastAsia="zh-CN"/>
        </w:rPr>
        <w:t>(2)</w:t>
      </w:r>
      <w:r w:rsidRPr="00845CDF">
        <w:rPr>
          <w:rFonts w:hint="eastAsia"/>
          <w:szCs w:val="24"/>
          <w:lang w:eastAsia="zh-CN"/>
        </w:rPr>
        <w:t>等值线所适用的程序中也使用了与第</w:t>
      </w:r>
      <w:r w:rsidRPr="00845CDF">
        <w:rPr>
          <w:szCs w:val="24"/>
          <w:lang w:eastAsia="zh-CN"/>
        </w:rPr>
        <w:t>3.1.1</w:t>
      </w:r>
      <w:r w:rsidRPr="00845CDF">
        <w:rPr>
          <w:rFonts w:hint="eastAsia"/>
          <w:szCs w:val="24"/>
          <w:lang w:eastAsia="zh-CN"/>
        </w:rPr>
        <w:t>节中所做的近似假设。但它是以一个可以避免复杂传播模式</w:t>
      </w:r>
      <w:r>
        <w:rPr>
          <w:rFonts w:hint="eastAsia"/>
          <w:szCs w:val="24"/>
          <w:lang w:eastAsia="zh-CN"/>
        </w:rPr>
        <w:t>（</w:t>
      </w:r>
      <w:r w:rsidRPr="00845CDF">
        <w:rPr>
          <w:rFonts w:hint="eastAsia"/>
          <w:szCs w:val="24"/>
          <w:lang w:eastAsia="zh-CN"/>
        </w:rPr>
        <w:t>见附件</w:t>
      </w:r>
      <w:r w:rsidRPr="00845CDF">
        <w:rPr>
          <w:rFonts w:hint="eastAsia"/>
          <w:szCs w:val="24"/>
          <w:lang w:eastAsia="zh-CN"/>
        </w:rPr>
        <w:t>1</w:t>
      </w:r>
      <w:r w:rsidRPr="00845CDF">
        <w:rPr>
          <w:rFonts w:hint="eastAsia"/>
          <w:szCs w:val="24"/>
          <w:lang w:eastAsia="zh-CN"/>
        </w:rPr>
        <w:t>后附资料</w:t>
      </w:r>
      <w:r w:rsidRPr="00845CDF">
        <w:rPr>
          <w:rFonts w:hint="eastAsia"/>
          <w:szCs w:val="24"/>
          <w:lang w:eastAsia="zh-CN"/>
        </w:rPr>
        <w:t>6</w:t>
      </w:r>
      <w:r w:rsidRPr="00845CDF">
        <w:rPr>
          <w:rFonts w:hint="eastAsia"/>
          <w:szCs w:val="24"/>
          <w:lang w:eastAsia="zh-CN"/>
        </w:rPr>
        <w:t>第</w:t>
      </w:r>
      <w:r w:rsidRPr="00845CDF">
        <w:rPr>
          <w:szCs w:val="24"/>
          <w:lang w:eastAsia="zh-CN"/>
        </w:rPr>
        <w:t>3</w:t>
      </w:r>
      <w:r w:rsidRPr="00845CDF">
        <w:rPr>
          <w:rFonts w:hint="eastAsia"/>
          <w:szCs w:val="24"/>
          <w:lang w:eastAsia="zh-CN"/>
        </w:rPr>
        <w:t>节</w:t>
      </w:r>
      <w:r>
        <w:rPr>
          <w:rFonts w:hint="eastAsia"/>
          <w:szCs w:val="24"/>
          <w:lang w:eastAsia="zh-CN"/>
        </w:rPr>
        <w:t>）</w:t>
      </w:r>
      <w:r w:rsidRPr="00845CDF">
        <w:rPr>
          <w:rFonts w:hint="eastAsia"/>
          <w:szCs w:val="24"/>
          <w:lang w:eastAsia="zh-CN"/>
        </w:rPr>
        <w:t>要求的几何绘制为基础的。而且由于这种计算不是基于传播模式</w:t>
      </w:r>
      <w:r w:rsidRPr="00845CDF">
        <w:rPr>
          <w:szCs w:val="24"/>
          <w:lang w:eastAsia="zh-CN"/>
        </w:rPr>
        <w:t>(2)</w:t>
      </w:r>
      <w:r w:rsidRPr="00845CDF">
        <w:rPr>
          <w:rFonts w:hint="eastAsia"/>
          <w:szCs w:val="24"/>
          <w:lang w:eastAsia="zh-CN"/>
        </w:rPr>
        <w:t>的所需损耗，因此该方法中不能使用辅助等值线。</w:t>
      </w:r>
    </w:p>
    <w:p w14:paraId="6D26F68F" w14:textId="77777777" w:rsidR="00684E89" w:rsidRPr="00845CDF" w:rsidRDefault="00684E89" w:rsidP="00596E41">
      <w:pPr>
        <w:snapToGrid w:val="0"/>
        <w:spacing w:line="340" w:lineRule="atLeast"/>
        <w:ind w:firstLineChars="200" w:firstLine="496"/>
        <w:rPr>
          <w:szCs w:val="24"/>
          <w:lang w:eastAsia="zh-CN"/>
        </w:rPr>
      </w:pPr>
      <w:r w:rsidRPr="00845CDF">
        <w:rPr>
          <w:rFonts w:hint="eastAsia"/>
          <w:szCs w:val="24"/>
          <w:lang w:eastAsia="zh-CN"/>
        </w:rPr>
        <w:t>传播模式</w:t>
      </w:r>
      <w:r w:rsidRPr="00845CDF">
        <w:rPr>
          <w:szCs w:val="24"/>
          <w:lang w:eastAsia="zh-CN"/>
        </w:rPr>
        <w:t>(2)</w:t>
      </w:r>
      <w:r w:rsidRPr="00845CDF">
        <w:rPr>
          <w:rFonts w:hint="eastAsia"/>
          <w:szCs w:val="24"/>
          <w:lang w:eastAsia="zh-CN"/>
        </w:rPr>
        <w:t>等值线的确定使用了从协调发射地球站到空间电台的仰角及方位，以及以下两种考虑：</w:t>
      </w:r>
    </w:p>
    <w:p w14:paraId="0ACDBFCB" w14:textId="77777777" w:rsidR="00684E89" w:rsidRPr="00845CDF" w:rsidRDefault="00684E89" w:rsidP="00596E41">
      <w:pPr>
        <w:pStyle w:val="enumlev1"/>
        <w:spacing w:line="340" w:lineRule="atLeast"/>
        <w:rPr>
          <w:szCs w:val="24"/>
          <w:lang w:eastAsia="zh-CN"/>
        </w:rPr>
      </w:pPr>
      <w:r w:rsidRPr="00845CDF">
        <w:rPr>
          <w:szCs w:val="24"/>
          <w:lang w:eastAsia="zh-CN"/>
        </w:rPr>
        <w:t>–</w:t>
      </w:r>
      <w:r w:rsidRPr="00845CDF">
        <w:rPr>
          <w:szCs w:val="24"/>
          <w:lang w:eastAsia="zh-CN"/>
        </w:rPr>
        <w:tab/>
      </w:r>
      <w:r w:rsidRPr="00845CDF">
        <w:rPr>
          <w:rFonts w:hint="eastAsia"/>
          <w:szCs w:val="24"/>
          <w:lang w:eastAsia="zh-CN"/>
        </w:rPr>
        <w:t>最小协调距离</w:t>
      </w:r>
      <w:r>
        <w:rPr>
          <w:rFonts w:hint="eastAsia"/>
          <w:szCs w:val="24"/>
          <w:lang w:eastAsia="zh-CN"/>
        </w:rPr>
        <w:t>（</w:t>
      </w:r>
      <w:r w:rsidRPr="00845CDF">
        <w:rPr>
          <w:rFonts w:hint="eastAsia"/>
          <w:szCs w:val="24"/>
          <w:lang w:eastAsia="zh-CN"/>
        </w:rPr>
        <w:t>见第</w:t>
      </w:r>
      <w:r w:rsidRPr="00845CDF">
        <w:rPr>
          <w:szCs w:val="24"/>
          <w:lang w:eastAsia="zh-CN"/>
        </w:rPr>
        <w:t>4.2</w:t>
      </w:r>
      <w:r w:rsidRPr="00845CDF">
        <w:rPr>
          <w:rFonts w:hint="eastAsia"/>
          <w:szCs w:val="24"/>
          <w:lang w:eastAsia="zh-CN"/>
        </w:rPr>
        <w:t>节</w:t>
      </w:r>
      <w:r>
        <w:rPr>
          <w:rFonts w:hint="eastAsia"/>
          <w:szCs w:val="24"/>
          <w:lang w:eastAsia="zh-CN"/>
        </w:rPr>
        <w:t>）</w:t>
      </w:r>
      <w:r w:rsidRPr="00845CDF">
        <w:rPr>
          <w:rFonts w:hint="eastAsia"/>
          <w:szCs w:val="24"/>
          <w:lang w:eastAsia="zh-CN"/>
        </w:rPr>
        <w:t>，是某些方位的所需距离；以及</w:t>
      </w:r>
    </w:p>
    <w:p w14:paraId="12437B55" w14:textId="77777777" w:rsidR="00684E89" w:rsidRPr="00845CDF" w:rsidRDefault="00684E89" w:rsidP="00596E41">
      <w:pPr>
        <w:pStyle w:val="enumlev1"/>
        <w:spacing w:line="340" w:lineRule="atLeast"/>
        <w:rPr>
          <w:szCs w:val="24"/>
          <w:lang w:eastAsia="zh-CN"/>
        </w:rPr>
      </w:pPr>
      <w:r w:rsidRPr="00845CDF">
        <w:rPr>
          <w:szCs w:val="24"/>
          <w:lang w:eastAsia="zh-CN"/>
        </w:rPr>
        <w:t>–</w:t>
      </w:r>
      <w:r w:rsidRPr="00845CDF">
        <w:rPr>
          <w:szCs w:val="24"/>
          <w:lang w:eastAsia="zh-CN"/>
        </w:rPr>
        <w:tab/>
      </w:r>
      <w:r w:rsidRPr="00845CDF">
        <w:rPr>
          <w:rFonts w:hint="eastAsia"/>
          <w:szCs w:val="24"/>
          <w:lang w:eastAsia="zh-CN"/>
        </w:rPr>
        <w:t>最不利情况下的所需距离，由位于两个</w:t>
      </w:r>
      <w:r w:rsidRPr="00845CDF">
        <w:rPr>
          <w:szCs w:val="24"/>
          <w:lang w:eastAsia="zh-CN"/>
        </w:rPr>
        <w:t>6°</w:t>
      </w:r>
      <w:r w:rsidRPr="00845CDF">
        <w:rPr>
          <w:rFonts w:hint="eastAsia"/>
          <w:szCs w:val="24"/>
          <w:lang w:eastAsia="zh-CN"/>
        </w:rPr>
        <w:t>方位区中任意一个区的接收地球站的水汽散射几何所确定。在这些区中，接收地球站被假设在对地静止轨道中以与空间电台最小的仰角操作，其主波束与协调发射地球站的波束相交，相交点为后者的波束穿过雨高度</w:t>
      </w:r>
      <w:r>
        <w:rPr>
          <w:rFonts w:hint="eastAsia"/>
          <w:szCs w:val="24"/>
          <w:lang w:eastAsia="zh-CN"/>
        </w:rPr>
        <w:t>（</w:t>
      </w:r>
      <w:r w:rsidRPr="0085431B">
        <w:rPr>
          <w:i/>
          <w:iCs/>
          <w:lang w:val="en-GB" w:eastAsia="zh-CN"/>
        </w:rPr>
        <w:t>h</w:t>
      </w:r>
      <w:r w:rsidRPr="0085431B">
        <w:rPr>
          <w:i/>
          <w:iCs/>
          <w:position w:val="-4"/>
          <w:lang w:val="en-GB" w:eastAsia="zh-CN"/>
        </w:rPr>
        <w:t>R</w:t>
      </w:r>
      <w:r>
        <w:rPr>
          <w:rFonts w:hint="eastAsia"/>
          <w:szCs w:val="24"/>
          <w:lang w:eastAsia="zh-CN"/>
        </w:rPr>
        <w:t>）</w:t>
      </w:r>
      <w:r w:rsidRPr="00845CDF">
        <w:rPr>
          <w:rFonts w:hint="eastAsia"/>
          <w:szCs w:val="24"/>
          <w:lang w:eastAsia="zh-CN"/>
        </w:rPr>
        <w:t>的点。尽管在协调地球站与该点之间的任何位置都可发生</w:t>
      </w:r>
      <w:r w:rsidRPr="00845CDF">
        <w:rPr>
          <w:rFonts w:hint="eastAsia"/>
          <w:szCs w:val="24"/>
          <w:lang w:eastAsia="zh-CN"/>
        </w:rPr>
        <w:lastRenderedPageBreak/>
        <w:t>散射，但两波束在该点的交叉还是代表了最不利情况下的干扰情况。因此，这就形成了位于两个方位区之间的接收地球站最不利情况下的所需距离。</w:t>
      </w:r>
    </w:p>
    <w:p w14:paraId="2832D2B0" w14:textId="77777777" w:rsidR="00684E89" w:rsidRPr="00845CDF" w:rsidRDefault="00684E89" w:rsidP="00596E41">
      <w:pPr>
        <w:snapToGrid w:val="0"/>
        <w:spacing w:line="340" w:lineRule="atLeast"/>
        <w:ind w:firstLineChars="200" w:firstLine="496"/>
        <w:rPr>
          <w:szCs w:val="24"/>
          <w:lang w:eastAsia="zh-CN"/>
        </w:rPr>
      </w:pPr>
      <w:r w:rsidRPr="00845CDF">
        <w:rPr>
          <w:rFonts w:hint="eastAsia"/>
          <w:szCs w:val="24"/>
          <w:lang w:eastAsia="zh-CN"/>
        </w:rPr>
        <w:t>对配合倾斜轨道中上的空间电台运转的地球站而言，计算则使用了最小预期操作天线仰角及其相关方位。</w:t>
      </w:r>
    </w:p>
    <w:p w14:paraId="40C97C0F" w14:textId="77777777" w:rsidR="00684E89" w:rsidRPr="00845CDF" w:rsidRDefault="00684E89" w:rsidP="00596E41">
      <w:pPr>
        <w:snapToGrid w:val="0"/>
        <w:spacing w:line="340" w:lineRule="atLeast"/>
        <w:ind w:firstLineChars="200" w:firstLine="496"/>
        <w:rPr>
          <w:szCs w:val="24"/>
          <w:lang w:eastAsia="zh-CN"/>
        </w:rPr>
      </w:pPr>
      <w:r w:rsidRPr="00845CDF">
        <w:rPr>
          <w:rFonts w:hint="eastAsia"/>
          <w:szCs w:val="24"/>
          <w:lang w:eastAsia="zh-CN"/>
        </w:rPr>
        <w:t>传播模式</w:t>
      </w:r>
      <w:r w:rsidRPr="00845CDF">
        <w:rPr>
          <w:szCs w:val="24"/>
          <w:lang w:eastAsia="zh-CN"/>
        </w:rPr>
        <w:t>(2)</w:t>
      </w:r>
      <w:r w:rsidRPr="00845CDF">
        <w:rPr>
          <w:rFonts w:hint="eastAsia"/>
          <w:szCs w:val="24"/>
          <w:lang w:eastAsia="zh-CN"/>
        </w:rPr>
        <w:t>等值线的确定应使用附件</w:t>
      </w:r>
      <w:r w:rsidRPr="00845CDF">
        <w:rPr>
          <w:rFonts w:hint="eastAsia"/>
          <w:szCs w:val="24"/>
          <w:lang w:eastAsia="zh-CN"/>
        </w:rPr>
        <w:t>1</w:t>
      </w:r>
      <w:r w:rsidRPr="00845CDF">
        <w:rPr>
          <w:rFonts w:hint="eastAsia"/>
          <w:szCs w:val="24"/>
          <w:lang w:eastAsia="zh-CN"/>
        </w:rPr>
        <w:t>后附资料</w:t>
      </w:r>
      <w:r w:rsidRPr="00845CDF">
        <w:rPr>
          <w:rFonts w:hint="eastAsia"/>
          <w:szCs w:val="24"/>
          <w:lang w:eastAsia="zh-CN"/>
        </w:rPr>
        <w:t>6</w:t>
      </w:r>
      <w:r w:rsidRPr="00845CDF">
        <w:rPr>
          <w:rFonts w:hint="eastAsia"/>
          <w:szCs w:val="24"/>
          <w:lang w:eastAsia="zh-CN"/>
        </w:rPr>
        <w:t>第</w:t>
      </w:r>
      <w:r w:rsidRPr="00845CDF">
        <w:rPr>
          <w:szCs w:val="24"/>
          <w:lang w:eastAsia="zh-CN"/>
        </w:rPr>
        <w:t>3</w:t>
      </w:r>
      <w:r w:rsidRPr="00845CDF">
        <w:rPr>
          <w:rFonts w:hint="eastAsia"/>
          <w:szCs w:val="24"/>
          <w:lang w:eastAsia="zh-CN"/>
        </w:rPr>
        <w:t>节中的方法。</w:t>
      </w:r>
    </w:p>
    <w:p w14:paraId="0CA9284A" w14:textId="77777777" w:rsidR="00684E89" w:rsidRPr="00845CDF" w:rsidRDefault="00684E89" w:rsidP="00596E41">
      <w:pPr>
        <w:pStyle w:val="Heading2"/>
        <w:snapToGrid w:val="0"/>
        <w:spacing w:line="340" w:lineRule="atLeast"/>
        <w:rPr>
          <w:szCs w:val="24"/>
          <w:lang w:val="en-US" w:eastAsia="zh-CN"/>
        </w:rPr>
      </w:pPr>
      <w:r w:rsidRPr="00845CDF">
        <w:rPr>
          <w:szCs w:val="24"/>
          <w:lang w:val="en-US" w:eastAsia="zh-CN"/>
        </w:rPr>
        <w:t>3.2</w:t>
      </w:r>
      <w:r w:rsidRPr="00845CDF">
        <w:rPr>
          <w:szCs w:val="24"/>
          <w:lang w:val="en-US" w:eastAsia="zh-CN"/>
        </w:rPr>
        <w:tab/>
      </w:r>
      <w:r w:rsidRPr="00845CDF">
        <w:rPr>
          <w:rFonts w:hint="eastAsia"/>
          <w:szCs w:val="24"/>
          <w:lang w:val="en-US" w:eastAsia="zh-CN"/>
        </w:rPr>
        <w:t>配合非对地静止空间电台运转的协调或未知地球站</w:t>
      </w:r>
    </w:p>
    <w:p w14:paraId="507B5462" w14:textId="77777777" w:rsidR="00684E89" w:rsidRPr="00845CDF" w:rsidRDefault="00684E89" w:rsidP="00596E41">
      <w:pPr>
        <w:snapToGrid w:val="0"/>
        <w:spacing w:line="340" w:lineRule="atLeast"/>
        <w:ind w:firstLineChars="200" w:firstLine="496"/>
        <w:rPr>
          <w:szCs w:val="24"/>
          <w:lang w:val="en-US" w:eastAsia="zh-CN"/>
        </w:rPr>
      </w:pPr>
      <w:r w:rsidRPr="00845CDF">
        <w:rPr>
          <w:rFonts w:hint="eastAsia"/>
          <w:szCs w:val="24"/>
          <w:lang w:val="en-US" w:eastAsia="zh-CN"/>
        </w:rPr>
        <w:t>对于</w:t>
      </w:r>
      <w:r w:rsidRPr="00845CDF">
        <w:rPr>
          <w:szCs w:val="24"/>
          <w:lang w:val="en-US" w:eastAsia="zh-CN"/>
        </w:rPr>
        <w:t>协调</w:t>
      </w:r>
      <w:r>
        <w:rPr>
          <w:rFonts w:hint="eastAsia"/>
          <w:szCs w:val="24"/>
          <w:lang w:val="en-US" w:eastAsia="zh-CN"/>
        </w:rPr>
        <w:t>（</w:t>
      </w:r>
      <w:r w:rsidRPr="00845CDF">
        <w:rPr>
          <w:szCs w:val="24"/>
          <w:lang w:val="en-US" w:eastAsia="zh-CN"/>
        </w:rPr>
        <w:t>发射</w:t>
      </w:r>
      <w:r>
        <w:rPr>
          <w:rFonts w:hint="eastAsia"/>
          <w:szCs w:val="24"/>
          <w:lang w:val="en-US" w:eastAsia="zh-CN"/>
        </w:rPr>
        <w:t>）</w:t>
      </w:r>
      <w:r w:rsidRPr="00845CDF">
        <w:rPr>
          <w:szCs w:val="24"/>
          <w:lang w:val="en-US" w:eastAsia="zh-CN"/>
        </w:rPr>
        <w:t>地球站</w:t>
      </w:r>
      <w:r w:rsidRPr="00845CDF">
        <w:rPr>
          <w:rFonts w:hint="eastAsia"/>
          <w:szCs w:val="24"/>
          <w:lang w:val="en-US" w:eastAsia="zh-CN"/>
        </w:rPr>
        <w:t>与</w:t>
      </w:r>
      <w:r w:rsidRPr="00845CDF">
        <w:rPr>
          <w:szCs w:val="24"/>
          <w:lang w:val="en-US" w:eastAsia="zh-CN"/>
        </w:rPr>
        <w:t>非对地静止空间电台</w:t>
      </w:r>
      <w:r w:rsidRPr="00845CDF">
        <w:rPr>
          <w:rFonts w:hint="eastAsia"/>
          <w:szCs w:val="24"/>
          <w:lang w:val="en-US" w:eastAsia="zh-CN"/>
        </w:rPr>
        <w:t>共同操作的情况，下面的程序假定</w:t>
      </w:r>
      <w:r w:rsidRPr="00845CDF">
        <w:rPr>
          <w:szCs w:val="24"/>
          <w:lang w:val="en-US" w:eastAsia="zh-CN"/>
        </w:rPr>
        <w:t>地球站</w:t>
      </w:r>
      <w:r w:rsidRPr="00845CDF">
        <w:rPr>
          <w:rFonts w:hint="eastAsia"/>
          <w:szCs w:val="24"/>
          <w:lang w:val="en-US" w:eastAsia="zh-CN"/>
        </w:rPr>
        <w:t>天线跟踪空间电台，若非如此，</w:t>
      </w:r>
      <w:r w:rsidRPr="00845CDF">
        <w:rPr>
          <w:szCs w:val="24"/>
          <w:lang w:val="en-US" w:eastAsia="zh-CN"/>
        </w:rPr>
        <w:t>见第</w:t>
      </w:r>
      <w:r w:rsidRPr="00845CDF">
        <w:rPr>
          <w:szCs w:val="24"/>
          <w:lang w:val="en-US" w:eastAsia="zh-CN"/>
        </w:rPr>
        <w:t>1.4.2</w:t>
      </w:r>
      <w:r w:rsidRPr="00845CDF">
        <w:rPr>
          <w:rFonts w:hint="eastAsia"/>
          <w:szCs w:val="24"/>
          <w:lang w:val="en-US" w:eastAsia="zh-CN"/>
        </w:rPr>
        <w:t>节。</w:t>
      </w:r>
    </w:p>
    <w:p w14:paraId="2661019B" w14:textId="77777777" w:rsidR="00684E89" w:rsidRPr="00845CDF" w:rsidRDefault="00684E89" w:rsidP="00596E41">
      <w:pPr>
        <w:snapToGrid w:val="0"/>
        <w:spacing w:line="340" w:lineRule="atLeast"/>
        <w:ind w:firstLineChars="200" w:firstLine="496"/>
        <w:rPr>
          <w:szCs w:val="24"/>
          <w:lang w:val="en-US" w:eastAsia="zh-CN"/>
        </w:rPr>
      </w:pPr>
      <w:r w:rsidRPr="00845CDF">
        <w:rPr>
          <w:rFonts w:hint="eastAsia"/>
          <w:szCs w:val="24"/>
          <w:lang w:val="en-US" w:eastAsia="zh-CN"/>
        </w:rPr>
        <w:t>在</w:t>
      </w:r>
      <w:r w:rsidRPr="00845CDF">
        <w:rPr>
          <w:szCs w:val="24"/>
          <w:lang w:val="en-US" w:eastAsia="zh-CN"/>
        </w:rPr>
        <w:t>接收地球站</w:t>
      </w:r>
      <w:r w:rsidRPr="00845CDF">
        <w:rPr>
          <w:rFonts w:hint="eastAsia"/>
          <w:szCs w:val="24"/>
          <w:lang w:eastAsia="zh-CN"/>
        </w:rPr>
        <w:t>配合</w:t>
      </w:r>
      <w:r w:rsidRPr="00845CDF">
        <w:rPr>
          <w:rFonts w:hint="eastAsia"/>
          <w:szCs w:val="24"/>
          <w:lang w:val="en-US" w:eastAsia="zh-CN"/>
        </w:rPr>
        <w:t>一个或多个</w:t>
      </w:r>
      <w:r w:rsidRPr="00845CDF">
        <w:rPr>
          <w:szCs w:val="24"/>
          <w:lang w:val="en-US" w:eastAsia="zh-CN"/>
        </w:rPr>
        <w:t>非对地静止空间电台</w:t>
      </w:r>
      <w:r w:rsidRPr="00845CDF">
        <w:rPr>
          <w:rFonts w:hint="eastAsia"/>
          <w:szCs w:val="24"/>
          <w:lang w:val="en-US" w:eastAsia="zh-CN"/>
        </w:rPr>
        <w:t>运转时，为了确定协调区，可以仅确定在</w:t>
      </w:r>
      <w:r w:rsidRPr="00845CDF">
        <w:rPr>
          <w:szCs w:val="24"/>
          <w:lang w:val="en-US" w:eastAsia="zh-CN"/>
        </w:rPr>
        <w:t>所有方位角上</w:t>
      </w:r>
      <w:r w:rsidRPr="00845CDF">
        <w:rPr>
          <w:rFonts w:hint="eastAsia"/>
          <w:szCs w:val="24"/>
          <w:lang w:val="en-US" w:eastAsia="zh-CN"/>
        </w:rPr>
        <w:t>的时变</w:t>
      </w:r>
      <w:r w:rsidRPr="00845CDF">
        <w:rPr>
          <w:szCs w:val="24"/>
          <w:lang w:val="en-US" w:eastAsia="zh-CN"/>
        </w:rPr>
        <w:t>水平增益</w:t>
      </w:r>
      <w:r w:rsidRPr="00845CDF">
        <w:rPr>
          <w:rFonts w:hint="eastAsia"/>
          <w:szCs w:val="24"/>
          <w:lang w:val="en-US" w:eastAsia="zh-CN"/>
        </w:rPr>
        <w:t>，并采用第</w:t>
      </w:r>
      <w:r w:rsidRPr="00845CDF">
        <w:rPr>
          <w:szCs w:val="24"/>
          <w:lang w:val="en-US" w:eastAsia="zh-CN"/>
        </w:rPr>
        <w:t>2.2.1</w:t>
      </w:r>
      <w:r w:rsidRPr="00845CDF">
        <w:rPr>
          <w:rFonts w:hint="eastAsia"/>
          <w:szCs w:val="24"/>
          <w:lang w:val="en-US" w:eastAsia="zh-CN"/>
        </w:rPr>
        <w:t>节所述的方法。</w:t>
      </w:r>
    </w:p>
    <w:p w14:paraId="72874E27" w14:textId="77777777" w:rsidR="00684E89" w:rsidRPr="00845CDF" w:rsidRDefault="00684E89" w:rsidP="00596E41">
      <w:pPr>
        <w:snapToGrid w:val="0"/>
        <w:spacing w:line="340" w:lineRule="atLeast"/>
        <w:ind w:firstLineChars="200" w:firstLine="496"/>
        <w:rPr>
          <w:szCs w:val="24"/>
          <w:lang w:val="en-US" w:eastAsia="zh-CN"/>
        </w:rPr>
      </w:pPr>
      <w:r w:rsidRPr="00845CDF">
        <w:rPr>
          <w:szCs w:val="24"/>
          <w:lang w:val="en-US" w:eastAsia="zh-CN"/>
        </w:rPr>
        <w:t>表</w:t>
      </w:r>
      <w:r w:rsidRPr="00845CDF">
        <w:rPr>
          <w:szCs w:val="24"/>
          <w:lang w:val="en-US" w:eastAsia="zh-CN"/>
        </w:rPr>
        <w:t>16</w:t>
      </w:r>
      <w:r w:rsidRPr="00845CDF">
        <w:rPr>
          <w:rFonts w:hint="eastAsia"/>
          <w:szCs w:val="24"/>
          <w:lang w:val="en-US" w:eastAsia="zh-CN"/>
        </w:rPr>
        <w:t>给出了计算中所用的</w:t>
      </w:r>
      <w:r w:rsidRPr="00845CDF">
        <w:rPr>
          <w:szCs w:val="24"/>
          <w:lang w:val="en-US" w:eastAsia="zh-CN"/>
        </w:rPr>
        <w:t>水平天线增益</w:t>
      </w:r>
      <w:r w:rsidRPr="00845CDF">
        <w:rPr>
          <w:rFonts w:hint="eastAsia"/>
          <w:szCs w:val="24"/>
          <w:lang w:val="en-US" w:eastAsia="zh-CN"/>
        </w:rPr>
        <w:t>。</w:t>
      </w:r>
    </w:p>
    <w:p w14:paraId="4BCE2CDF" w14:textId="77777777" w:rsidR="00684E89" w:rsidRPr="00845CDF" w:rsidRDefault="00684E89" w:rsidP="00596E41">
      <w:pPr>
        <w:tabs>
          <w:tab w:val="clear" w:pos="794"/>
          <w:tab w:val="clear" w:pos="1191"/>
          <w:tab w:val="clear" w:pos="1588"/>
          <w:tab w:val="clear" w:pos="1985"/>
        </w:tabs>
        <w:overflowPunct/>
        <w:autoSpaceDE/>
        <w:autoSpaceDN/>
        <w:adjustRightInd/>
        <w:snapToGrid w:val="0"/>
        <w:spacing w:line="340" w:lineRule="atLeast"/>
        <w:ind w:firstLineChars="200" w:firstLine="496"/>
        <w:jc w:val="left"/>
        <w:textAlignment w:val="auto"/>
        <w:rPr>
          <w:szCs w:val="24"/>
          <w:lang w:val="en-US" w:eastAsia="zh-CN"/>
        </w:rPr>
      </w:pPr>
      <w:r w:rsidRPr="00845CDF">
        <w:rPr>
          <w:rFonts w:hint="eastAsia"/>
          <w:szCs w:val="24"/>
          <w:lang w:eastAsia="zh-CN"/>
        </w:rPr>
        <w:t>在确定表</w:t>
      </w:r>
      <w:r w:rsidRPr="00845CDF">
        <w:rPr>
          <w:szCs w:val="24"/>
          <w:lang w:eastAsia="zh-CN"/>
        </w:rPr>
        <w:t>(2)</w:t>
      </w:r>
      <w:r w:rsidRPr="00845CDF">
        <w:rPr>
          <w:rFonts w:hint="eastAsia"/>
          <w:szCs w:val="24"/>
          <w:lang w:eastAsia="zh-CN"/>
        </w:rPr>
        <w:t>中的传播模式</w:t>
      </w:r>
      <w:r w:rsidRPr="00845CDF">
        <w:rPr>
          <w:szCs w:val="24"/>
          <w:lang w:eastAsia="zh-CN"/>
        </w:rPr>
        <w:t>(1)</w:t>
      </w:r>
      <w:r w:rsidRPr="00845CDF">
        <w:rPr>
          <w:rFonts w:hint="eastAsia"/>
          <w:szCs w:val="24"/>
          <w:lang w:eastAsia="zh-CN"/>
        </w:rPr>
        <w:t>协调等值线时要使用下列三个程序中的一个或多个。当有地球站与空间电台在非对地静止轨道中操作时，不需要传播模式</w:t>
      </w:r>
      <w:r w:rsidRPr="00845CDF">
        <w:rPr>
          <w:szCs w:val="24"/>
          <w:lang w:eastAsia="zh-CN"/>
        </w:rPr>
        <w:t>(2)</w:t>
      </w:r>
      <w:r w:rsidRPr="00845CDF">
        <w:rPr>
          <w:rFonts w:hint="eastAsia"/>
          <w:szCs w:val="24"/>
          <w:lang w:eastAsia="zh-CN"/>
        </w:rPr>
        <w:t>等值线。</w:t>
      </w:r>
    </w:p>
    <w:p w14:paraId="3F9C46D8" w14:textId="77777777" w:rsidR="00684E89" w:rsidRPr="00845CDF" w:rsidRDefault="00684E89" w:rsidP="00596E41">
      <w:pPr>
        <w:pStyle w:val="Heading3"/>
        <w:snapToGrid w:val="0"/>
        <w:spacing w:line="340" w:lineRule="atLeast"/>
        <w:rPr>
          <w:szCs w:val="24"/>
          <w:lang w:eastAsia="zh-CN"/>
        </w:rPr>
      </w:pPr>
      <w:r w:rsidRPr="00845CDF">
        <w:rPr>
          <w:szCs w:val="24"/>
          <w:lang w:eastAsia="zh-CN"/>
        </w:rPr>
        <w:t>3.2.1</w:t>
      </w:r>
      <w:r w:rsidRPr="00845CDF">
        <w:rPr>
          <w:szCs w:val="24"/>
          <w:lang w:eastAsia="zh-CN"/>
        </w:rPr>
        <w:tab/>
      </w:r>
      <w:r w:rsidRPr="00845CDF">
        <w:rPr>
          <w:rFonts w:hint="eastAsia"/>
          <w:szCs w:val="24"/>
          <w:lang w:eastAsia="zh-CN"/>
        </w:rPr>
        <w:t>配合对地静止空间电台运转的协调地球站与配合</w:t>
      </w:r>
      <w:r>
        <w:rPr>
          <w:rFonts w:hint="eastAsia"/>
          <w:szCs w:val="24"/>
          <w:lang w:eastAsia="zh-CN"/>
        </w:rPr>
        <w:t>非</w:t>
      </w:r>
      <w:r w:rsidRPr="00845CDF">
        <w:rPr>
          <w:rFonts w:hint="eastAsia"/>
          <w:szCs w:val="24"/>
          <w:lang w:eastAsia="zh-CN"/>
        </w:rPr>
        <w:t>对地静止空间电台运转的未知地球站</w:t>
      </w:r>
    </w:p>
    <w:p w14:paraId="6956B285" w14:textId="77777777" w:rsidR="00684E89" w:rsidRPr="00845CDF" w:rsidRDefault="00684E89" w:rsidP="00596E41">
      <w:pPr>
        <w:snapToGrid w:val="0"/>
        <w:spacing w:line="340" w:lineRule="atLeast"/>
        <w:ind w:firstLineChars="200" w:firstLine="496"/>
        <w:rPr>
          <w:szCs w:val="24"/>
          <w:lang w:eastAsia="zh-CN"/>
        </w:rPr>
      </w:pPr>
      <w:r w:rsidRPr="00845CDF">
        <w:rPr>
          <w:rFonts w:hint="eastAsia"/>
          <w:szCs w:val="24"/>
          <w:lang w:eastAsia="zh-CN"/>
        </w:rPr>
        <w:t>当协调地球站在对地静止轨道中与空间电台操作而未知地球站在非对地静止轨道中与空间电台操作时，可使用第</w:t>
      </w:r>
      <w:r w:rsidRPr="00845CDF">
        <w:rPr>
          <w:szCs w:val="24"/>
          <w:lang w:eastAsia="zh-CN"/>
        </w:rPr>
        <w:t>2.1.1</w:t>
      </w:r>
      <w:r w:rsidRPr="00845CDF">
        <w:rPr>
          <w:rFonts w:hint="eastAsia"/>
          <w:szCs w:val="24"/>
          <w:lang w:eastAsia="zh-CN"/>
        </w:rPr>
        <w:t>节中所描述的程序确定传播模式</w:t>
      </w:r>
      <w:r w:rsidRPr="00845CDF">
        <w:rPr>
          <w:szCs w:val="24"/>
          <w:lang w:eastAsia="zh-CN"/>
        </w:rPr>
        <w:t>(1)</w:t>
      </w:r>
      <w:r w:rsidRPr="00845CDF">
        <w:rPr>
          <w:rFonts w:hint="eastAsia"/>
          <w:szCs w:val="24"/>
          <w:lang w:eastAsia="zh-CN"/>
        </w:rPr>
        <w:t>的协调区。惟一所需的修改就是使用未知接收地球站的水平天线增益</w:t>
      </w:r>
      <w:r w:rsidRPr="00845CDF">
        <w:rPr>
          <w:i/>
          <w:iCs/>
          <w:szCs w:val="24"/>
          <w:lang w:eastAsia="zh-CN"/>
        </w:rPr>
        <w:t>G</w:t>
      </w:r>
      <w:r w:rsidRPr="00845CDF">
        <w:rPr>
          <w:i/>
          <w:iCs/>
          <w:szCs w:val="24"/>
          <w:vertAlign w:val="subscript"/>
          <w:lang w:eastAsia="zh-CN"/>
        </w:rPr>
        <w:t>r</w:t>
      </w:r>
      <w:r w:rsidRPr="00845CDF">
        <w:rPr>
          <w:rFonts w:hint="eastAsia"/>
          <w:szCs w:val="24"/>
          <w:lang w:eastAsia="zh-CN"/>
        </w:rPr>
        <w:t>取代地面电台的增益</w:t>
      </w:r>
      <w:r w:rsidRPr="00845CDF">
        <w:rPr>
          <w:i/>
          <w:iCs/>
          <w:szCs w:val="24"/>
          <w:lang w:eastAsia="zh-CN"/>
        </w:rPr>
        <w:t>G</w:t>
      </w:r>
      <w:r w:rsidRPr="00845CDF">
        <w:rPr>
          <w:i/>
          <w:iCs/>
          <w:szCs w:val="24"/>
          <w:vertAlign w:val="subscript"/>
          <w:lang w:eastAsia="zh-CN"/>
        </w:rPr>
        <w:t>x</w:t>
      </w:r>
      <w:r w:rsidRPr="00845CDF">
        <w:rPr>
          <w:rFonts w:hint="eastAsia"/>
          <w:szCs w:val="24"/>
          <w:lang w:eastAsia="zh-CN"/>
        </w:rPr>
        <w:t>。该增益的适当的值以及适当的系统参数见表</w:t>
      </w:r>
      <w:r w:rsidRPr="00845CDF">
        <w:rPr>
          <w:rFonts w:hint="eastAsia"/>
          <w:szCs w:val="24"/>
          <w:lang w:eastAsia="zh-CN"/>
        </w:rPr>
        <w:t>16</w:t>
      </w:r>
      <w:r w:rsidRPr="00845CDF">
        <w:rPr>
          <w:rFonts w:hint="eastAsia"/>
          <w:szCs w:val="24"/>
          <w:lang w:eastAsia="zh-CN"/>
        </w:rPr>
        <w:t>。</w:t>
      </w:r>
    </w:p>
    <w:p w14:paraId="3E0B814B" w14:textId="77777777" w:rsidR="00684E89" w:rsidRPr="00845CDF" w:rsidRDefault="00684E89" w:rsidP="00596E41">
      <w:pPr>
        <w:pStyle w:val="Heading3"/>
        <w:snapToGrid w:val="0"/>
        <w:spacing w:line="340" w:lineRule="atLeast"/>
        <w:rPr>
          <w:szCs w:val="24"/>
          <w:lang w:eastAsia="zh-CN"/>
        </w:rPr>
      </w:pPr>
      <w:r w:rsidRPr="00845CDF">
        <w:rPr>
          <w:szCs w:val="24"/>
          <w:lang w:eastAsia="zh-CN"/>
        </w:rPr>
        <w:t>3.2.2</w:t>
      </w:r>
      <w:r w:rsidRPr="00845CDF">
        <w:rPr>
          <w:szCs w:val="24"/>
          <w:lang w:eastAsia="zh-CN"/>
        </w:rPr>
        <w:tab/>
      </w:r>
      <w:r w:rsidRPr="00845CDF">
        <w:rPr>
          <w:rFonts w:hint="eastAsia"/>
          <w:szCs w:val="24"/>
          <w:lang w:eastAsia="zh-CN"/>
        </w:rPr>
        <w:t>配合非对地静止空间电台运转的协调地球站与配合对地静止空间电台运转的未知地球站</w:t>
      </w:r>
    </w:p>
    <w:p w14:paraId="5A6BE014" w14:textId="77777777" w:rsidR="00684E89" w:rsidRPr="00845CDF" w:rsidRDefault="00684E89" w:rsidP="00596E41">
      <w:pPr>
        <w:snapToGrid w:val="0"/>
        <w:spacing w:line="340" w:lineRule="atLeast"/>
        <w:ind w:firstLineChars="200" w:firstLine="496"/>
        <w:rPr>
          <w:szCs w:val="24"/>
          <w:lang w:eastAsia="zh-CN"/>
        </w:rPr>
      </w:pPr>
      <w:r w:rsidRPr="00845CDF">
        <w:rPr>
          <w:rFonts w:hint="eastAsia"/>
          <w:szCs w:val="24"/>
          <w:lang w:eastAsia="zh-CN"/>
        </w:rPr>
        <w:t>当协调地球站在非对地静止轨道与空间电台操作，而未知地球站在对地静止轨道与空间电台操作时，该未知接收地球站的水平天线增益要根据第</w:t>
      </w:r>
      <w:r w:rsidRPr="00845CDF">
        <w:rPr>
          <w:szCs w:val="24"/>
          <w:lang w:eastAsia="zh-CN"/>
        </w:rPr>
        <w:t>3.1.1</w:t>
      </w:r>
      <w:r w:rsidRPr="00845CDF">
        <w:rPr>
          <w:rFonts w:hint="eastAsia"/>
          <w:szCs w:val="24"/>
          <w:lang w:eastAsia="zh-CN"/>
        </w:rPr>
        <w:t>节中的起简化作用的近似假设予以确定</w:t>
      </w:r>
      <w:r>
        <w:rPr>
          <w:rFonts w:hint="eastAsia"/>
          <w:szCs w:val="24"/>
          <w:lang w:eastAsia="zh-CN"/>
        </w:rPr>
        <w:t>（</w:t>
      </w:r>
      <w:r w:rsidRPr="00845CDF">
        <w:rPr>
          <w:rFonts w:hint="eastAsia"/>
          <w:szCs w:val="24"/>
          <w:lang w:eastAsia="zh-CN"/>
        </w:rPr>
        <w:t>详见附件</w:t>
      </w:r>
      <w:r w:rsidRPr="00845CDF">
        <w:rPr>
          <w:rFonts w:hint="eastAsia"/>
          <w:szCs w:val="24"/>
          <w:lang w:eastAsia="zh-CN"/>
        </w:rPr>
        <w:t>1</w:t>
      </w:r>
      <w:r w:rsidRPr="00845CDF">
        <w:rPr>
          <w:rFonts w:hint="eastAsia"/>
          <w:szCs w:val="24"/>
          <w:lang w:eastAsia="zh-CN"/>
        </w:rPr>
        <w:t>后附资料</w:t>
      </w:r>
      <w:r w:rsidRPr="00845CDF">
        <w:rPr>
          <w:rFonts w:hint="eastAsia"/>
          <w:szCs w:val="24"/>
          <w:lang w:eastAsia="zh-CN"/>
        </w:rPr>
        <w:t>6</w:t>
      </w:r>
      <w:r w:rsidRPr="00845CDF">
        <w:rPr>
          <w:rFonts w:hint="eastAsia"/>
          <w:szCs w:val="24"/>
          <w:lang w:eastAsia="zh-CN"/>
        </w:rPr>
        <w:t>第</w:t>
      </w:r>
      <w:r w:rsidRPr="00845CDF">
        <w:rPr>
          <w:szCs w:val="24"/>
          <w:lang w:eastAsia="zh-CN"/>
        </w:rPr>
        <w:t>2.1</w:t>
      </w:r>
      <w:r w:rsidRPr="00845CDF">
        <w:rPr>
          <w:rFonts w:hint="eastAsia"/>
          <w:szCs w:val="24"/>
          <w:lang w:eastAsia="zh-CN"/>
        </w:rPr>
        <w:t>节及表</w:t>
      </w:r>
      <w:r w:rsidRPr="00845CDF">
        <w:rPr>
          <w:rFonts w:hint="eastAsia"/>
          <w:szCs w:val="24"/>
          <w:lang w:eastAsia="zh-CN"/>
        </w:rPr>
        <w:t>16</w:t>
      </w:r>
      <w:r w:rsidRPr="00845CDF">
        <w:rPr>
          <w:rFonts w:hint="eastAsia"/>
          <w:szCs w:val="24"/>
          <w:lang w:eastAsia="zh-CN"/>
        </w:rPr>
        <w:t>中的参数</w:t>
      </w:r>
      <w:r>
        <w:rPr>
          <w:rFonts w:hint="eastAsia"/>
          <w:szCs w:val="24"/>
          <w:lang w:eastAsia="zh-CN"/>
        </w:rPr>
        <w:t>）</w:t>
      </w:r>
      <w:r w:rsidRPr="00845CDF">
        <w:rPr>
          <w:rFonts w:hint="eastAsia"/>
          <w:szCs w:val="24"/>
          <w:lang w:eastAsia="zh-CN"/>
        </w:rPr>
        <w:t>。传播模式</w:t>
      </w:r>
      <w:r w:rsidRPr="00845CDF">
        <w:rPr>
          <w:szCs w:val="24"/>
          <w:lang w:eastAsia="zh-CN"/>
        </w:rPr>
        <w:t>(1)</w:t>
      </w:r>
      <w:r w:rsidRPr="00845CDF">
        <w:rPr>
          <w:rFonts w:hint="eastAsia"/>
          <w:szCs w:val="24"/>
          <w:lang w:eastAsia="zh-CN"/>
        </w:rPr>
        <w:t>协调区的确定要依据第</w:t>
      </w:r>
      <w:r w:rsidRPr="00845CDF">
        <w:rPr>
          <w:szCs w:val="24"/>
          <w:lang w:eastAsia="zh-CN"/>
        </w:rPr>
        <w:t>2.2</w:t>
      </w:r>
      <w:r w:rsidRPr="00845CDF">
        <w:rPr>
          <w:rFonts w:hint="eastAsia"/>
          <w:szCs w:val="24"/>
          <w:lang w:eastAsia="zh-CN"/>
        </w:rPr>
        <w:t>节的程序，使用位于所考虑的每个方位的接收地球站的合适水平增益以及表</w:t>
      </w:r>
      <w:r w:rsidRPr="00845CDF">
        <w:rPr>
          <w:rFonts w:hint="eastAsia"/>
          <w:szCs w:val="24"/>
          <w:lang w:eastAsia="zh-CN"/>
        </w:rPr>
        <w:t>16</w:t>
      </w:r>
      <w:r w:rsidRPr="00845CDF">
        <w:rPr>
          <w:rFonts w:hint="eastAsia"/>
          <w:szCs w:val="24"/>
          <w:lang w:eastAsia="zh-CN"/>
        </w:rPr>
        <w:t>中的适当系统参数。</w:t>
      </w:r>
    </w:p>
    <w:p w14:paraId="77804431" w14:textId="77777777" w:rsidR="00684E89" w:rsidRPr="00845CDF" w:rsidRDefault="00684E89" w:rsidP="00596E41">
      <w:pPr>
        <w:pStyle w:val="Heading3"/>
        <w:snapToGrid w:val="0"/>
        <w:spacing w:line="340" w:lineRule="atLeast"/>
        <w:rPr>
          <w:szCs w:val="24"/>
          <w:lang w:eastAsia="zh-CN"/>
        </w:rPr>
      </w:pPr>
      <w:r w:rsidRPr="00845CDF">
        <w:rPr>
          <w:szCs w:val="24"/>
          <w:lang w:eastAsia="zh-CN"/>
        </w:rPr>
        <w:t>3.2.3</w:t>
      </w:r>
      <w:r w:rsidRPr="00845CDF">
        <w:rPr>
          <w:szCs w:val="24"/>
          <w:lang w:eastAsia="zh-CN"/>
        </w:rPr>
        <w:tab/>
      </w:r>
      <w:r w:rsidRPr="00845CDF">
        <w:rPr>
          <w:rFonts w:hint="eastAsia"/>
          <w:szCs w:val="24"/>
          <w:lang w:eastAsia="zh-CN"/>
        </w:rPr>
        <w:t>配合非对地静止空间电台运转的协调及未知地球站</w:t>
      </w:r>
    </w:p>
    <w:p w14:paraId="0EC4FF58" w14:textId="77777777" w:rsidR="00684E89" w:rsidRPr="00845CDF" w:rsidRDefault="00684E89" w:rsidP="00596E41">
      <w:pPr>
        <w:snapToGrid w:val="0"/>
        <w:spacing w:line="340" w:lineRule="atLeast"/>
        <w:ind w:firstLineChars="200" w:firstLine="496"/>
        <w:rPr>
          <w:szCs w:val="24"/>
          <w:lang w:eastAsia="zh-CN"/>
        </w:rPr>
      </w:pPr>
      <w:r w:rsidRPr="00845CDF">
        <w:rPr>
          <w:rFonts w:hint="eastAsia"/>
          <w:szCs w:val="24"/>
          <w:lang w:eastAsia="zh-CN"/>
        </w:rPr>
        <w:t>当协调地球站在非对地静止轨道与空间电台操作而未知地球站也在非对地静止轨道与空间电台操作时，要使用第</w:t>
      </w:r>
      <w:r w:rsidRPr="00845CDF">
        <w:rPr>
          <w:szCs w:val="24"/>
          <w:lang w:eastAsia="zh-CN"/>
        </w:rPr>
        <w:t>2.2</w:t>
      </w:r>
      <w:r w:rsidRPr="00845CDF">
        <w:rPr>
          <w:rFonts w:hint="eastAsia"/>
          <w:szCs w:val="24"/>
          <w:lang w:eastAsia="zh-CN"/>
        </w:rPr>
        <w:t>节中的程序</w:t>
      </w:r>
      <w:r>
        <w:rPr>
          <w:rFonts w:hint="eastAsia"/>
          <w:szCs w:val="24"/>
          <w:lang w:eastAsia="zh-CN"/>
        </w:rPr>
        <w:t>确定</w:t>
      </w:r>
      <w:r w:rsidRPr="00845CDF">
        <w:rPr>
          <w:rFonts w:hint="eastAsia"/>
          <w:szCs w:val="24"/>
          <w:lang w:eastAsia="zh-CN"/>
        </w:rPr>
        <w:t>传播模式</w:t>
      </w:r>
      <w:r w:rsidRPr="00845CDF">
        <w:rPr>
          <w:szCs w:val="24"/>
          <w:lang w:eastAsia="zh-CN"/>
        </w:rPr>
        <w:t>(1)</w:t>
      </w:r>
      <w:r w:rsidRPr="00845CDF">
        <w:rPr>
          <w:rFonts w:hint="eastAsia"/>
          <w:szCs w:val="24"/>
          <w:lang w:eastAsia="zh-CN"/>
        </w:rPr>
        <w:t>的协调区。惟一的变化就是用未知接收地球站的水平天线增益</w:t>
      </w:r>
      <w:r w:rsidRPr="00845CDF">
        <w:rPr>
          <w:i/>
          <w:iCs/>
          <w:szCs w:val="24"/>
          <w:lang w:eastAsia="zh-CN"/>
        </w:rPr>
        <w:t>G</w:t>
      </w:r>
      <w:r w:rsidRPr="00845CDF">
        <w:rPr>
          <w:i/>
          <w:iCs/>
          <w:szCs w:val="24"/>
          <w:vertAlign w:val="subscript"/>
          <w:lang w:eastAsia="zh-CN"/>
        </w:rPr>
        <w:t>r</w:t>
      </w:r>
      <w:r w:rsidRPr="00845CDF">
        <w:rPr>
          <w:rFonts w:hint="eastAsia"/>
          <w:szCs w:val="24"/>
          <w:lang w:eastAsia="zh-CN"/>
        </w:rPr>
        <w:t>取代地面电台的水平增益。该增益的适当的值及适当的系统参数见表</w:t>
      </w:r>
      <w:r w:rsidRPr="00845CDF">
        <w:rPr>
          <w:rFonts w:hint="eastAsia"/>
          <w:szCs w:val="24"/>
          <w:lang w:eastAsia="zh-CN"/>
        </w:rPr>
        <w:t>16</w:t>
      </w:r>
      <w:r w:rsidRPr="00845CDF">
        <w:rPr>
          <w:rFonts w:hint="eastAsia"/>
          <w:szCs w:val="24"/>
          <w:lang w:eastAsia="zh-CN"/>
        </w:rPr>
        <w:t>。</w:t>
      </w:r>
    </w:p>
    <w:p w14:paraId="36848A0B" w14:textId="77777777" w:rsidR="00684E89" w:rsidRPr="00E67445" w:rsidRDefault="00684E89" w:rsidP="00684E89">
      <w:pPr>
        <w:tabs>
          <w:tab w:val="clear" w:pos="794"/>
          <w:tab w:val="clear" w:pos="1191"/>
          <w:tab w:val="clear" w:pos="1588"/>
          <w:tab w:val="clear" w:pos="1985"/>
        </w:tabs>
        <w:overflowPunct/>
        <w:autoSpaceDE/>
        <w:autoSpaceDN/>
        <w:adjustRightInd/>
        <w:spacing w:before="0"/>
        <w:jc w:val="left"/>
        <w:textAlignment w:val="auto"/>
        <w:rPr>
          <w:b/>
          <w:sz w:val="20"/>
          <w:lang w:eastAsia="zh-CN"/>
        </w:rPr>
      </w:pPr>
      <w:r w:rsidRPr="00E67445">
        <w:rPr>
          <w:sz w:val="20"/>
          <w:lang w:eastAsia="zh-CN"/>
        </w:rPr>
        <w:br w:type="page"/>
      </w:r>
    </w:p>
    <w:p w14:paraId="15B08EE2" w14:textId="77777777" w:rsidR="00684E89" w:rsidRPr="00180AA7" w:rsidRDefault="00684E89" w:rsidP="00684E89">
      <w:pPr>
        <w:pStyle w:val="Heading1"/>
        <w:rPr>
          <w:rFonts w:eastAsiaTheme="minorEastAsia"/>
          <w:lang w:val="en-GB" w:eastAsia="zh-CN"/>
        </w:rPr>
      </w:pPr>
      <w:r w:rsidRPr="00180AA7">
        <w:rPr>
          <w:rFonts w:eastAsiaTheme="minorEastAsia"/>
          <w:lang w:val="en-GB" w:eastAsia="zh-CN"/>
        </w:rPr>
        <w:lastRenderedPageBreak/>
        <w:t>4</w:t>
      </w:r>
      <w:r w:rsidRPr="00180AA7">
        <w:rPr>
          <w:rFonts w:eastAsiaTheme="minorEastAsia"/>
          <w:lang w:val="en-GB" w:eastAsia="zh-CN"/>
        </w:rPr>
        <w:tab/>
      </w:r>
      <w:r w:rsidRPr="00180AA7">
        <w:rPr>
          <w:rFonts w:eastAsiaTheme="minorEastAsia" w:hint="eastAsia"/>
          <w:lang w:val="en-GB" w:eastAsia="zh-CN"/>
        </w:rPr>
        <w:t>确定传播模式</w:t>
      </w:r>
      <w:r w:rsidRPr="00180AA7">
        <w:rPr>
          <w:rFonts w:eastAsiaTheme="minorEastAsia"/>
          <w:lang w:val="en-GB" w:eastAsia="zh-CN"/>
        </w:rPr>
        <w:t>(1)</w:t>
      </w:r>
      <w:r w:rsidRPr="00180AA7">
        <w:rPr>
          <w:rFonts w:eastAsiaTheme="minorEastAsia" w:hint="eastAsia"/>
          <w:lang w:val="en-GB" w:eastAsia="zh-CN"/>
        </w:rPr>
        <w:t>所需距离的一般考虑</w:t>
      </w:r>
    </w:p>
    <w:p w14:paraId="31662122" w14:textId="77777777" w:rsidR="00684E89" w:rsidRPr="00845CDF" w:rsidRDefault="00684E89" w:rsidP="00684E89">
      <w:pPr>
        <w:ind w:firstLineChars="200" w:firstLine="496"/>
        <w:rPr>
          <w:szCs w:val="24"/>
          <w:lang w:eastAsia="zh-CN"/>
        </w:rPr>
      </w:pPr>
      <w:r w:rsidRPr="00845CDF">
        <w:rPr>
          <w:rFonts w:hint="eastAsia"/>
          <w:szCs w:val="24"/>
          <w:lang w:eastAsia="zh-CN"/>
        </w:rPr>
        <w:t>在确定传播模式</w:t>
      </w:r>
      <w:r w:rsidRPr="00845CDF">
        <w:rPr>
          <w:szCs w:val="24"/>
          <w:lang w:eastAsia="zh-CN"/>
        </w:rPr>
        <w:t>(1)</w:t>
      </w:r>
      <w:r w:rsidRPr="00845CDF">
        <w:rPr>
          <w:rFonts w:hint="eastAsia"/>
          <w:szCs w:val="24"/>
          <w:lang w:eastAsia="zh-CN"/>
        </w:rPr>
        <w:t>所需距离时，应用频率范围可分为三部分。</w:t>
      </w:r>
      <w:r w:rsidRPr="00845CDF">
        <w:rPr>
          <w:szCs w:val="24"/>
          <w:lang w:eastAsia="zh-CN"/>
        </w:rPr>
        <w:t>100 MHz</w:t>
      </w:r>
      <w:r w:rsidRPr="00845CDF">
        <w:rPr>
          <w:rFonts w:hint="eastAsia"/>
          <w:szCs w:val="24"/>
          <w:lang w:eastAsia="zh-CN"/>
        </w:rPr>
        <w:t>至</w:t>
      </w:r>
      <w:r w:rsidRPr="00845CDF">
        <w:rPr>
          <w:szCs w:val="24"/>
          <w:lang w:eastAsia="zh-CN"/>
        </w:rPr>
        <w:t>790 MHz</w:t>
      </w:r>
      <w:r w:rsidRPr="00845CDF">
        <w:rPr>
          <w:rFonts w:hint="eastAsia"/>
          <w:szCs w:val="24"/>
          <w:lang w:eastAsia="zh-CN"/>
        </w:rPr>
        <w:t>之间的</w:t>
      </w:r>
      <w:r w:rsidRPr="00845CDF">
        <w:rPr>
          <w:szCs w:val="24"/>
          <w:lang w:eastAsia="zh-CN"/>
        </w:rPr>
        <w:t>VHF/UHF</w:t>
      </w:r>
      <w:r w:rsidRPr="00845CDF">
        <w:rPr>
          <w:rFonts w:hint="eastAsia"/>
          <w:szCs w:val="24"/>
          <w:lang w:eastAsia="zh-CN"/>
        </w:rPr>
        <w:t>频率的传播计算以传播模式</w:t>
      </w:r>
      <w:r w:rsidRPr="00845CDF">
        <w:rPr>
          <w:szCs w:val="24"/>
          <w:lang w:eastAsia="zh-CN"/>
        </w:rPr>
        <w:t>(1)</w:t>
      </w:r>
      <w:r w:rsidRPr="00845CDF">
        <w:rPr>
          <w:rFonts w:hint="eastAsia"/>
          <w:szCs w:val="24"/>
          <w:lang w:eastAsia="zh-CN"/>
        </w:rPr>
        <w:t>预测路径损失曲线为基础。从</w:t>
      </w:r>
      <w:r w:rsidRPr="00845CDF">
        <w:rPr>
          <w:szCs w:val="24"/>
          <w:lang w:eastAsia="zh-CN"/>
        </w:rPr>
        <w:t>790 MHz</w:t>
      </w:r>
      <w:r w:rsidRPr="00845CDF">
        <w:rPr>
          <w:rFonts w:hint="eastAsia"/>
          <w:szCs w:val="24"/>
          <w:lang w:eastAsia="zh-CN"/>
        </w:rPr>
        <w:t>至</w:t>
      </w:r>
      <w:r w:rsidRPr="00845CDF">
        <w:rPr>
          <w:szCs w:val="24"/>
          <w:lang w:eastAsia="zh-CN"/>
        </w:rPr>
        <w:t>60 GHz</w:t>
      </w:r>
      <w:r w:rsidRPr="00845CDF">
        <w:rPr>
          <w:rFonts w:hint="eastAsia"/>
          <w:szCs w:val="24"/>
          <w:lang w:eastAsia="zh-CN"/>
        </w:rPr>
        <w:t>，传播模式使用对流层散射、波导及层反射</w:t>
      </w:r>
      <w:r w:rsidRPr="00845CDF">
        <w:rPr>
          <w:szCs w:val="24"/>
          <w:lang w:eastAsia="zh-CN"/>
        </w:rPr>
        <w:t>/</w:t>
      </w:r>
      <w:r w:rsidRPr="00845CDF">
        <w:rPr>
          <w:rFonts w:hint="eastAsia"/>
          <w:szCs w:val="24"/>
          <w:lang w:eastAsia="zh-CN"/>
        </w:rPr>
        <w:t>折射方式。在最高</w:t>
      </w:r>
      <w:r w:rsidRPr="00845CDF">
        <w:rPr>
          <w:szCs w:val="24"/>
          <w:lang w:eastAsia="zh-CN"/>
        </w:rPr>
        <w:t>105 GHz</w:t>
      </w:r>
      <w:r w:rsidRPr="00845CDF">
        <w:rPr>
          <w:rFonts w:hint="eastAsia"/>
          <w:szCs w:val="24"/>
          <w:lang w:eastAsia="zh-CN"/>
        </w:rPr>
        <w:t>的更高频率上，该模式基于对自由空间损耗及气体吸收的保守假设。时间百分数的可能范围随传播模式的不同而不同。</w:t>
      </w:r>
    </w:p>
    <w:p w14:paraId="3611F58F" w14:textId="77777777" w:rsidR="00684E89" w:rsidRPr="00845CDF" w:rsidRDefault="00684E89" w:rsidP="00684E89">
      <w:pPr>
        <w:ind w:firstLineChars="200" w:firstLine="496"/>
        <w:rPr>
          <w:szCs w:val="24"/>
          <w:lang w:eastAsia="zh-CN"/>
        </w:rPr>
      </w:pPr>
      <w:r w:rsidRPr="00845CDF">
        <w:rPr>
          <w:rFonts w:hint="eastAsia"/>
          <w:szCs w:val="24"/>
          <w:lang w:eastAsia="zh-CN"/>
        </w:rPr>
        <w:t>在考虑了场地屏蔽</w:t>
      </w:r>
      <w:r>
        <w:rPr>
          <w:rFonts w:hint="eastAsia"/>
          <w:szCs w:val="24"/>
          <w:lang w:eastAsia="zh-CN"/>
        </w:rPr>
        <w:t>（</w:t>
      </w:r>
      <w:r w:rsidRPr="00845CDF">
        <w:rPr>
          <w:rFonts w:hint="eastAsia"/>
          <w:szCs w:val="24"/>
          <w:lang w:eastAsia="zh-CN"/>
        </w:rPr>
        <w:t>附件</w:t>
      </w:r>
      <w:r w:rsidRPr="00845CDF">
        <w:rPr>
          <w:rFonts w:hint="eastAsia"/>
          <w:szCs w:val="24"/>
          <w:lang w:eastAsia="zh-CN"/>
        </w:rPr>
        <w:t>1</w:t>
      </w:r>
      <w:r w:rsidRPr="00845CDF">
        <w:rPr>
          <w:rFonts w:hint="eastAsia"/>
          <w:szCs w:val="24"/>
          <w:lang w:eastAsia="zh-CN"/>
        </w:rPr>
        <w:t>后附资料</w:t>
      </w:r>
      <w:r w:rsidRPr="00845CDF">
        <w:rPr>
          <w:rFonts w:hint="eastAsia"/>
          <w:szCs w:val="24"/>
          <w:lang w:eastAsia="zh-CN"/>
        </w:rPr>
        <w:t>1</w:t>
      </w:r>
      <w:r w:rsidRPr="00845CDF">
        <w:rPr>
          <w:rFonts w:hint="eastAsia"/>
          <w:szCs w:val="24"/>
          <w:lang w:eastAsia="zh-CN"/>
        </w:rPr>
        <w:t>第</w:t>
      </w:r>
      <w:r w:rsidRPr="00845CDF">
        <w:rPr>
          <w:szCs w:val="24"/>
          <w:lang w:eastAsia="zh-CN"/>
        </w:rPr>
        <w:t>1</w:t>
      </w:r>
      <w:r w:rsidRPr="00845CDF">
        <w:rPr>
          <w:rFonts w:hint="eastAsia"/>
          <w:szCs w:val="24"/>
          <w:lang w:eastAsia="zh-CN"/>
        </w:rPr>
        <w:t>节</w:t>
      </w:r>
      <w:r>
        <w:rPr>
          <w:rFonts w:hint="eastAsia"/>
          <w:szCs w:val="24"/>
          <w:lang w:eastAsia="zh-CN"/>
        </w:rPr>
        <w:t>）</w:t>
      </w:r>
      <w:r w:rsidRPr="00845CDF">
        <w:rPr>
          <w:rFonts w:hint="eastAsia"/>
          <w:szCs w:val="24"/>
          <w:lang w:eastAsia="zh-CN"/>
        </w:rPr>
        <w:t>的因素后，仅对于协调地球站而言，可以使用下列方法确定传播模式</w:t>
      </w:r>
      <w:r w:rsidRPr="00845CDF">
        <w:rPr>
          <w:szCs w:val="24"/>
          <w:lang w:eastAsia="zh-CN"/>
        </w:rPr>
        <w:t>(1)</w:t>
      </w:r>
      <w:r w:rsidRPr="00845CDF">
        <w:rPr>
          <w:rFonts w:hint="eastAsia"/>
          <w:szCs w:val="24"/>
          <w:lang w:eastAsia="zh-CN"/>
        </w:rPr>
        <w:t>的所需距离：</w:t>
      </w:r>
    </w:p>
    <w:p w14:paraId="6A06517A" w14:textId="77777777" w:rsidR="00684E89" w:rsidRPr="00845CDF" w:rsidRDefault="00684E89" w:rsidP="00684E89">
      <w:pPr>
        <w:pStyle w:val="enumlev1"/>
        <w:rPr>
          <w:szCs w:val="24"/>
          <w:lang w:eastAsia="zh-CN"/>
        </w:rPr>
      </w:pPr>
      <w:r w:rsidRPr="00845CDF">
        <w:rPr>
          <w:szCs w:val="24"/>
          <w:lang w:eastAsia="zh-CN"/>
        </w:rPr>
        <w:t>–</w:t>
      </w:r>
      <w:r w:rsidRPr="00845CDF">
        <w:rPr>
          <w:szCs w:val="24"/>
          <w:lang w:eastAsia="zh-CN"/>
        </w:rPr>
        <w:tab/>
      </w:r>
      <w:r w:rsidRPr="00845CDF">
        <w:rPr>
          <w:rFonts w:hint="eastAsia"/>
          <w:szCs w:val="24"/>
          <w:lang w:eastAsia="zh-CN"/>
        </w:rPr>
        <w:t>在</w:t>
      </w:r>
      <w:r w:rsidRPr="00845CDF">
        <w:rPr>
          <w:szCs w:val="24"/>
          <w:lang w:eastAsia="zh-CN"/>
        </w:rPr>
        <w:t>100 MHz</w:t>
      </w:r>
      <w:r w:rsidRPr="00845CDF">
        <w:rPr>
          <w:rFonts w:hint="eastAsia"/>
          <w:szCs w:val="24"/>
          <w:lang w:eastAsia="zh-CN"/>
        </w:rPr>
        <w:t>至</w:t>
      </w:r>
      <w:r w:rsidRPr="00845CDF">
        <w:rPr>
          <w:szCs w:val="24"/>
          <w:lang w:eastAsia="zh-CN"/>
        </w:rPr>
        <w:t>790 MHz</w:t>
      </w:r>
      <w:r w:rsidRPr="00845CDF">
        <w:rPr>
          <w:rFonts w:hint="eastAsia"/>
          <w:szCs w:val="24"/>
          <w:lang w:eastAsia="zh-CN"/>
        </w:rPr>
        <w:t>的频率中，使用后附资料</w:t>
      </w:r>
      <w:r w:rsidRPr="00845CDF">
        <w:rPr>
          <w:szCs w:val="24"/>
          <w:lang w:eastAsia="zh-CN"/>
        </w:rPr>
        <w:t>1</w:t>
      </w:r>
      <w:r w:rsidRPr="00845CDF">
        <w:rPr>
          <w:rFonts w:hint="eastAsia"/>
          <w:szCs w:val="24"/>
          <w:lang w:eastAsia="zh-CN"/>
        </w:rPr>
        <w:t>第</w:t>
      </w:r>
      <w:r w:rsidRPr="00845CDF">
        <w:rPr>
          <w:rFonts w:hint="eastAsia"/>
          <w:szCs w:val="24"/>
          <w:lang w:eastAsia="zh-CN"/>
        </w:rPr>
        <w:t>2</w:t>
      </w:r>
      <w:r w:rsidRPr="00845CDF">
        <w:rPr>
          <w:rFonts w:hint="eastAsia"/>
          <w:szCs w:val="24"/>
          <w:lang w:eastAsia="zh-CN"/>
        </w:rPr>
        <w:t>节所描述的方法。</w:t>
      </w:r>
    </w:p>
    <w:p w14:paraId="0F70B00E" w14:textId="77777777" w:rsidR="00684E89" w:rsidRPr="00845CDF" w:rsidRDefault="00684E89" w:rsidP="00684E89">
      <w:pPr>
        <w:pStyle w:val="enumlev1"/>
        <w:rPr>
          <w:szCs w:val="24"/>
          <w:lang w:eastAsia="zh-CN"/>
        </w:rPr>
      </w:pPr>
      <w:r w:rsidRPr="00845CDF">
        <w:rPr>
          <w:szCs w:val="24"/>
          <w:lang w:eastAsia="zh-CN"/>
        </w:rPr>
        <w:t>–</w:t>
      </w:r>
      <w:r w:rsidRPr="00845CDF">
        <w:rPr>
          <w:szCs w:val="24"/>
          <w:lang w:eastAsia="zh-CN"/>
        </w:rPr>
        <w:tab/>
      </w:r>
      <w:r w:rsidRPr="00845CDF">
        <w:rPr>
          <w:rFonts w:hint="eastAsia"/>
          <w:szCs w:val="24"/>
          <w:lang w:eastAsia="zh-CN"/>
        </w:rPr>
        <w:t>在</w:t>
      </w:r>
      <w:r w:rsidRPr="00845CDF">
        <w:rPr>
          <w:szCs w:val="24"/>
          <w:lang w:eastAsia="zh-CN"/>
        </w:rPr>
        <w:t>790 MHz</w:t>
      </w:r>
      <w:r w:rsidRPr="00845CDF">
        <w:rPr>
          <w:rFonts w:hint="eastAsia"/>
          <w:szCs w:val="24"/>
          <w:lang w:eastAsia="zh-CN"/>
        </w:rPr>
        <w:t>至</w:t>
      </w:r>
      <w:r w:rsidRPr="00845CDF">
        <w:rPr>
          <w:szCs w:val="24"/>
          <w:lang w:eastAsia="zh-CN"/>
        </w:rPr>
        <w:t>60 GHz</w:t>
      </w:r>
      <w:r w:rsidRPr="00845CDF">
        <w:rPr>
          <w:rFonts w:hint="eastAsia"/>
          <w:szCs w:val="24"/>
          <w:lang w:eastAsia="zh-CN"/>
        </w:rPr>
        <w:t>的频率中，使用后附资料</w:t>
      </w:r>
      <w:r w:rsidRPr="00845CDF">
        <w:rPr>
          <w:szCs w:val="24"/>
          <w:lang w:eastAsia="zh-CN"/>
        </w:rPr>
        <w:t>1</w:t>
      </w:r>
      <w:r w:rsidRPr="00845CDF">
        <w:rPr>
          <w:rFonts w:hint="eastAsia"/>
          <w:szCs w:val="24"/>
          <w:lang w:eastAsia="zh-CN"/>
        </w:rPr>
        <w:t>第</w:t>
      </w:r>
      <w:r w:rsidRPr="00845CDF">
        <w:rPr>
          <w:szCs w:val="24"/>
          <w:lang w:eastAsia="zh-CN"/>
        </w:rPr>
        <w:t>3</w:t>
      </w:r>
      <w:r w:rsidRPr="00845CDF">
        <w:rPr>
          <w:rFonts w:hint="eastAsia"/>
          <w:szCs w:val="24"/>
          <w:lang w:eastAsia="zh-CN"/>
        </w:rPr>
        <w:t>节所描述的方法。</w:t>
      </w:r>
    </w:p>
    <w:p w14:paraId="711ED0CA" w14:textId="77777777" w:rsidR="00684E89" w:rsidRPr="00845CDF" w:rsidRDefault="00684E89" w:rsidP="00684E89">
      <w:pPr>
        <w:pStyle w:val="enumlev1"/>
        <w:rPr>
          <w:szCs w:val="24"/>
          <w:lang w:eastAsia="zh-CN"/>
        </w:rPr>
      </w:pPr>
      <w:r w:rsidRPr="00845CDF">
        <w:rPr>
          <w:szCs w:val="24"/>
          <w:lang w:eastAsia="zh-CN"/>
        </w:rPr>
        <w:t>–</w:t>
      </w:r>
      <w:r w:rsidRPr="00845CDF">
        <w:rPr>
          <w:szCs w:val="24"/>
          <w:lang w:eastAsia="zh-CN"/>
        </w:rPr>
        <w:tab/>
      </w:r>
      <w:r w:rsidRPr="00845CDF">
        <w:rPr>
          <w:rFonts w:hint="eastAsia"/>
          <w:szCs w:val="24"/>
          <w:lang w:eastAsia="zh-CN"/>
        </w:rPr>
        <w:t>在</w:t>
      </w:r>
      <w:r w:rsidRPr="00845CDF">
        <w:rPr>
          <w:szCs w:val="24"/>
          <w:lang w:eastAsia="zh-CN"/>
        </w:rPr>
        <w:t>60 GHz</w:t>
      </w:r>
      <w:r w:rsidRPr="00845CDF">
        <w:rPr>
          <w:rFonts w:hint="eastAsia"/>
          <w:szCs w:val="24"/>
          <w:lang w:eastAsia="zh-CN"/>
        </w:rPr>
        <w:t>至</w:t>
      </w:r>
      <w:r w:rsidRPr="00845CDF">
        <w:rPr>
          <w:szCs w:val="24"/>
          <w:lang w:eastAsia="zh-CN"/>
        </w:rPr>
        <w:t>105 GHz</w:t>
      </w:r>
      <w:r w:rsidRPr="00845CDF">
        <w:rPr>
          <w:rFonts w:hint="eastAsia"/>
          <w:szCs w:val="24"/>
          <w:lang w:eastAsia="zh-CN"/>
        </w:rPr>
        <w:t>的频率中，使用后附资料</w:t>
      </w:r>
      <w:r w:rsidRPr="00845CDF">
        <w:rPr>
          <w:szCs w:val="24"/>
          <w:lang w:eastAsia="zh-CN"/>
        </w:rPr>
        <w:t>1</w:t>
      </w:r>
      <w:r w:rsidRPr="00845CDF">
        <w:rPr>
          <w:rFonts w:hint="eastAsia"/>
          <w:szCs w:val="24"/>
          <w:lang w:eastAsia="zh-CN"/>
        </w:rPr>
        <w:t>第</w:t>
      </w:r>
      <w:r w:rsidRPr="00845CDF">
        <w:rPr>
          <w:szCs w:val="24"/>
          <w:lang w:eastAsia="zh-CN"/>
        </w:rPr>
        <w:t>4</w:t>
      </w:r>
      <w:r w:rsidRPr="00845CDF">
        <w:rPr>
          <w:rFonts w:hint="eastAsia"/>
          <w:szCs w:val="24"/>
          <w:lang w:eastAsia="zh-CN"/>
        </w:rPr>
        <w:t>节所描述的方法。</w:t>
      </w:r>
    </w:p>
    <w:p w14:paraId="463CCF11" w14:textId="77777777" w:rsidR="00684E89" w:rsidRPr="00845CDF" w:rsidRDefault="00684E89" w:rsidP="00684E89">
      <w:pPr>
        <w:ind w:firstLineChars="200" w:firstLine="496"/>
        <w:rPr>
          <w:szCs w:val="24"/>
          <w:lang w:eastAsia="zh-CN"/>
        </w:rPr>
      </w:pPr>
      <w:r w:rsidRPr="00845CDF">
        <w:rPr>
          <w:rFonts w:hint="eastAsia"/>
          <w:szCs w:val="24"/>
          <w:lang w:eastAsia="zh-CN"/>
        </w:rPr>
        <w:t>以上所提及的三种方法与按照表</w:t>
      </w:r>
      <w:r w:rsidRPr="00845CDF">
        <w:rPr>
          <w:rFonts w:hint="eastAsia"/>
          <w:szCs w:val="24"/>
          <w:lang w:eastAsia="zh-CN"/>
        </w:rPr>
        <w:t>14</w:t>
      </w:r>
      <w:r w:rsidRPr="00845CDF">
        <w:rPr>
          <w:rFonts w:hint="eastAsia"/>
          <w:szCs w:val="24"/>
          <w:lang w:eastAsia="zh-CN"/>
        </w:rPr>
        <w:t>、表</w:t>
      </w:r>
      <w:r w:rsidRPr="00845CDF">
        <w:rPr>
          <w:rFonts w:hint="eastAsia"/>
          <w:szCs w:val="24"/>
          <w:lang w:eastAsia="zh-CN"/>
        </w:rPr>
        <w:t>15</w:t>
      </w:r>
      <w:r w:rsidRPr="00845CDF">
        <w:rPr>
          <w:rFonts w:hint="eastAsia"/>
          <w:szCs w:val="24"/>
          <w:lang w:eastAsia="zh-CN"/>
        </w:rPr>
        <w:t>、表</w:t>
      </w:r>
      <w:r w:rsidRPr="00845CDF">
        <w:rPr>
          <w:rFonts w:hint="eastAsia"/>
          <w:szCs w:val="24"/>
          <w:lang w:eastAsia="zh-CN"/>
        </w:rPr>
        <w:t>16</w:t>
      </w:r>
      <w:r w:rsidRPr="00845CDF">
        <w:rPr>
          <w:rFonts w:hint="eastAsia"/>
          <w:szCs w:val="24"/>
          <w:lang w:eastAsia="zh-CN"/>
        </w:rPr>
        <w:t>中的适当的系统参数所确定的传播模式</w:t>
      </w:r>
      <w:r w:rsidRPr="00845CDF">
        <w:rPr>
          <w:szCs w:val="24"/>
          <w:lang w:eastAsia="zh-CN"/>
        </w:rPr>
        <w:t>(1)</w:t>
      </w:r>
      <w:r w:rsidRPr="00845CDF">
        <w:rPr>
          <w:rFonts w:hint="eastAsia"/>
          <w:szCs w:val="24"/>
          <w:lang w:eastAsia="zh-CN"/>
        </w:rPr>
        <w:t>最小所需损耗值有关。</w:t>
      </w:r>
    </w:p>
    <w:p w14:paraId="25E0986B" w14:textId="77777777" w:rsidR="00684E89" w:rsidRPr="00845CDF" w:rsidRDefault="00684E89" w:rsidP="00684E89">
      <w:pPr>
        <w:pStyle w:val="Heading2"/>
        <w:rPr>
          <w:szCs w:val="24"/>
          <w:lang w:eastAsia="zh-CN"/>
        </w:rPr>
      </w:pPr>
      <w:r w:rsidRPr="00845CDF">
        <w:rPr>
          <w:szCs w:val="24"/>
          <w:lang w:eastAsia="zh-CN"/>
        </w:rPr>
        <w:t>4.1</w:t>
      </w:r>
      <w:r w:rsidRPr="00845CDF">
        <w:rPr>
          <w:szCs w:val="24"/>
          <w:lang w:eastAsia="zh-CN"/>
        </w:rPr>
        <w:tab/>
      </w:r>
      <w:r w:rsidRPr="00845CDF">
        <w:rPr>
          <w:rFonts w:hint="eastAsia"/>
          <w:szCs w:val="24"/>
          <w:lang w:eastAsia="zh-CN"/>
        </w:rPr>
        <w:t>无线电气象信息</w:t>
      </w:r>
    </w:p>
    <w:p w14:paraId="34440129" w14:textId="77777777" w:rsidR="00684E89" w:rsidRPr="00845CDF" w:rsidRDefault="00684E89" w:rsidP="00684E89">
      <w:pPr>
        <w:ind w:firstLineChars="200" w:firstLine="496"/>
        <w:rPr>
          <w:szCs w:val="24"/>
          <w:lang w:eastAsia="zh-CN"/>
        </w:rPr>
      </w:pPr>
      <w:r w:rsidRPr="00845CDF">
        <w:rPr>
          <w:rFonts w:hint="eastAsia"/>
          <w:szCs w:val="24"/>
          <w:lang w:eastAsia="zh-CN"/>
        </w:rPr>
        <w:t>为了计算传播模式</w:t>
      </w:r>
      <w:r w:rsidRPr="00845CDF">
        <w:rPr>
          <w:szCs w:val="24"/>
          <w:lang w:eastAsia="zh-CN"/>
        </w:rPr>
        <w:t>(1)</w:t>
      </w:r>
      <w:r w:rsidRPr="00845CDF">
        <w:rPr>
          <w:rFonts w:hint="eastAsia"/>
          <w:szCs w:val="24"/>
          <w:lang w:eastAsia="zh-CN"/>
        </w:rPr>
        <w:t>的所需距离，世界被按照代表晴空反常传播条件的无线电气象参数进行了划分。存在晴空反常传播情况的时间百分数</w:t>
      </w:r>
      <w:r w:rsidRPr="00845CDF">
        <w:rPr>
          <w:szCs w:val="24"/>
        </w:rPr>
        <w:sym w:font="Symbol" w:char="F062"/>
      </w:r>
      <w:r w:rsidRPr="00845CDF">
        <w:rPr>
          <w:i/>
          <w:iCs/>
          <w:szCs w:val="24"/>
          <w:vertAlign w:val="subscript"/>
          <w:lang w:eastAsia="zh-CN"/>
        </w:rPr>
        <w:t>e</w:t>
      </w:r>
      <w:r w:rsidRPr="00845CDF">
        <w:rPr>
          <w:rFonts w:hint="eastAsia"/>
          <w:szCs w:val="24"/>
          <w:lang w:eastAsia="zh-CN"/>
        </w:rPr>
        <w:t>要取决于纬度，并有如下情况：</w:t>
      </w:r>
    </w:p>
    <w:p w14:paraId="2FED55E4" w14:textId="77777777" w:rsidR="00684E89" w:rsidRPr="004547D9" w:rsidRDefault="00684E89" w:rsidP="00684E89">
      <w:pPr>
        <w:pStyle w:val="Equation"/>
      </w:pPr>
      <w:r w:rsidRPr="0085431B">
        <w:rPr>
          <w:lang w:val="en-GB" w:eastAsia="zh-CN"/>
        </w:rPr>
        <w:tab/>
      </w:r>
      <w:r w:rsidRPr="004547D9">
        <w:rPr>
          <w:noProof/>
          <w:position w:val="-58"/>
          <w:sz w:val="20"/>
        </w:rPr>
        <w:object w:dxaOrig="2060" w:dyaOrig="1280" w14:anchorId="4D76F0E1">
          <v:shape id="_x0000_i1027" type="#_x0000_t75" alt="" style="width:103.95pt;height:65.2pt;mso-width-percent:0;mso-height-percent:0;mso-width-percent:0;mso-height-percent:0" o:ole="" fillcolor="window">
            <v:imagedata r:id="rId28" o:title=""/>
          </v:shape>
          <o:OLEObject Type="Embed" ProgID="Equation.3" ShapeID="_x0000_i1027" DrawAspect="Content" ObjectID="_1641652064" r:id="rId29"/>
        </w:object>
      </w:r>
      <w:r w:rsidRPr="004547D9">
        <w:tab/>
      </w:r>
      <w:r w:rsidRPr="004547D9">
        <w:rPr>
          <w:noProof/>
          <w:position w:val="-46"/>
          <w:sz w:val="20"/>
        </w:rPr>
        <w:object w:dxaOrig="1240" w:dyaOrig="1060" w14:anchorId="6703C09B">
          <v:shape id="_x0000_i1028" type="#_x0000_t75" alt="" style="width:63.2pt;height:50.95pt;mso-width-percent:0;mso-height-percent:0;mso-width-percent:0;mso-height-percent:0" o:ole="" fillcolor="window">
            <v:imagedata r:id="rId30" o:title=""/>
          </v:shape>
          <o:OLEObject Type="Embed" ProgID="Equation.3" ShapeID="_x0000_i1028" DrawAspect="Content" ObjectID="_1641652065" r:id="rId31"/>
        </w:object>
      </w:r>
      <w:r w:rsidRPr="004547D9">
        <w:tab/>
      </w:r>
      <w:r w:rsidRPr="004547D9">
        <w:rPr>
          <w:noProof/>
          <w:position w:val="-44"/>
          <w:sz w:val="20"/>
        </w:rPr>
        <w:object w:dxaOrig="320" w:dyaOrig="1040" w14:anchorId="1600D520">
          <v:shape id="_x0000_i1029" type="#_x0000_t75" alt="" style="width:17pt;height:55pt;mso-width-percent:0;mso-height-percent:0;mso-width-percent:0;mso-height-percent:0" o:ole="" fillcolor="window">
            <v:imagedata r:id="rId32" o:title=""/>
          </v:shape>
          <o:OLEObject Type="Embed" ProgID="Equation.3" ShapeID="_x0000_i1029" DrawAspect="Content" ObjectID="_1641652066" r:id="rId33"/>
        </w:object>
      </w:r>
    </w:p>
    <w:p w14:paraId="3F04D70E" w14:textId="77777777" w:rsidR="00684E89" w:rsidRPr="00845CDF" w:rsidRDefault="00684E89" w:rsidP="00684E89">
      <w:pPr>
        <w:rPr>
          <w:szCs w:val="24"/>
          <w:lang w:eastAsia="zh-CN"/>
        </w:rPr>
      </w:pPr>
      <w:r w:rsidRPr="00845CDF">
        <w:rPr>
          <w:rFonts w:hint="eastAsia"/>
          <w:szCs w:val="24"/>
          <w:lang w:eastAsia="zh-CN"/>
        </w:rPr>
        <w:t>及：</w:t>
      </w:r>
    </w:p>
    <w:p w14:paraId="37BB1C03" w14:textId="77777777" w:rsidR="00684E89" w:rsidRPr="004547D9" w:rsidRDefault="00684E89" w:rsidP="00684E89">
      <w:pPr>
        <w:pStyle w:val="Equation"/>
      </w:pPr>
      <w:r w:rsidRPr="004547D9">
        <w:tab/>
      </w:r>
      <w:r w:rsidRPr="004547D9">
        <w:rPr>
          <w:noProof/>
          <w:position w:val="-52"/>
          <w:sz w:val="20"/>
        </w:rPr>
        <w:object w:dxaOrig="1320" w:dyaOrig="1160" w14:anchorId="38FCE5CC">
          <v:shape id="_x0000_i1030" type="#_x0000_t75" alt="" style="width:65.2pt;height:58.4pt;mso-width-percent:0;mso-height-percent:0;mso-width-percent:0;mso-height-percent:0" o:ole="" fillcolor="window">
            <v:imagedata r:id="rId34" o:title=""/>
          </v:shape>
          <o:OLEObject Type="Embed" ProgID="Equation.3" ShapeID="_x0000_i1030" DrawAspect="Content" ObjectID="_1641652067" r:id="rId35"/>
        </w:object>
      </w:r>
      <w:r w:rsidRPr="004547D9">
        <w:tab/>
      </w:r>
      <w:r w:rsidRPr="004547D9">
        <w:rPr>
          <w:noProof/>
          <w:position w:val="-50"/>
          <w:sz w:val="20"/>
        </w:rPr>
        <w:object w:dxaOrig="1320" w:dyaOrig="1120" w14:anchorId="59088D4A">
          <v:shape id="_x0000_i1031" type="#_x0000_t75" alt="" style="width:65.2pt;height:55pt;mso-width-percent:0;mso-height-percent:0;mso-width-percent:0;mso-height-percent:0" o:ole="" fillcolor="window">
            <v:imagedata r:id="rId36" o:title=""/>
          </v:shape>
          <o:OLEObject Type="Embed" ProgID="Equation.3" ShapeID="_x0000_i1031" DrawAspect="Content" ObjectID="_1641652068" r:id="rId37"/>
        </w:object>
      </w:r>
      <w:r w:rsidRPr="004547D9">
        <w:tab/>
      </w:r>
      <w:r w:rsidRPr="004547D9">
        <w:rPr>
          <w:noProof/>
          <w:position w:val="-44"/>
          <w:sz w:val="20"/>
        </w:rPr>
        <w:object w:dxaOrig="440" w:dyaOrig="980" w14:anchorId="382122FB">
          <v:shape id="_x0000_i1032" type="#_x0000_t75" alt="" style="width:21.05pt;height:48.9pt;mso-width-percent:0;mso-height-percent:0;mso-width-percent:0;mso-height-percent:0" o:ole="" fillcolor="window">
            <v:imagedata r:id="rId38" o:title=""/>
          </v:shape>
          <o:OLEObject Type="Embed" ProgID="Equation.3" ShapeID="_x0000_i1032" DrawAspect="Content" ObjectID="_1641652069" r:id="rId39"/>
        </w:object>
      </w:r>
    </w:p>
    <w:p w14:paraId="202E7675" w14:textId="77777777" w:rsidR="00684E89" w:rsidRPr="00845CDF" w:rsidRDefault="00684E89" w:rsidP="00684E89">
      <w:pPr>
        <w:rPr>
          <w:szCs w:val="24"/>
          <w:lang w:eastAsia="zh-CN"/>
        </w:rPr>
      </w:pPr>
      <w:r w:rsidRPr="00845CDF">
        <w:rPr>
          <w:rFonts w:hint="eastAsia"/>
          <w:szCs w:val="24"/>
          <w:lang w:eastAsia="zh-CN"/>
        </w:rPr>
        <w:t>其中</w:t>
      </w:r>
      <w:r>
        <w:rPr>
          <w:rFonts w:hint="eastAsia"/>
          <w:szCs w:val="24"/>
          <w:lang w:eastAsia="zh-CN"/>
        </w:rPr>
        <w:t>，</w:t>
      </w:r>
      <w:r w:rsidRPr="004547D9">
        <w:sym w:font="Symbol" w:char="F07A"/>
      </w:r>
      <w:r w:rsidRPr="00845CDF">
        <w:rPr>
          <w:rFonts w:hint="eastAsia"/>
          <w:szCs w:val="24"/>
          <w:lang w:eastAsia="zh-CN"/>
        </w:rPr>
        <w:t>指地球站所在位置</w:t>
      </w:r>
      <w:r>
        <w:rPr>
          <w:rFonts w:hint="eastAsia"/>
          <w:szCs w:val="24"/>
          <w:lang w:eastAsia="zh-CN"/>
        </w:rPr>
        <w:t>（</w:t>
      </w:r>
      <w:r w:rsidRPr="00845CDF">
        <w:rPr>
          <w:rFonts w:hint="eastAsia"/>
          <w:szCs w:val="24"/>
          <w:lang w:eastAsia="zh-CN"/>
        </w:rPr>
        <w:t>度数</w:t>
      </w:r>
      <w:r>
        <w:rPr>
          <w:rFonts w:hint="eastAsia"/>
          <w:szCs w:val="24"/>
          <w:lang w:eastAsia="zh-CN"/>
        </w:rPr>
        <w:t>）</w:t>
      </w:r>
      <w:r w:rsidRPr="00845CDF">
        <w:rPr>
          <w:rFonts w:hint="eastAsia"/>
          <w:szCs w:val="24"/>
          <w:lang w:eastAsia="zh-CN"/>
        </w:rPr>
        <w:t>的纬度。</w:t>
      </w:r>
    </w:p>
    <w:p w14:paraId="31833867" w14:textId="77777777" w:rsidR="00684E89" w:rsidRPr="00845CDF" w:rsidRDefault="00684E89" w:rsidP="00684E89">
      <w:pPr>
        <w:ind w:firstLineChars="200" w:firstLine="496"/>
        <w:rPr>
          <w:szCs w:val="24"/>
          <w:lang w:eastAsia="zh-CN"/>
        </w:rPr>
      </w:pPr>
      <w:r w:rsidRPr="00845CDF">
        <w:rPr>
          <w:rFonts w:hint="eastAsia"/>
          <w:szCs w:val="24"/>
          <w:lang w:eastAsia="zh-CN"/>
        </w:rPr>
        <w:t>对于</w:t>
      </w:r>
      <w:r w:rsidRPr="00845CDF">
        <w:rPr>
          <w:szCs w:val="24"/>
          <w:lang w:eastAsia="zh-CN"/>
        </w:rPr>
        <w:t>790 MHz</w:t>
      </w:r>
      <w:r w:rsidRPr="00845CDF">
        <w:rPr>
          <w:rFonts w:hint="eastAsia"/>
          <w:szCs w:val="24"/>
          <w:lang w:eastAsia="zh-CN"/>
        </w:rPr>
        <w:t>至</w:t>
      </w:r>
      <w:r w:rsidRPr="00845CDF">
        <w:rPr>
          <w:szCs w:val="24"/>
          <w:lang w:eastAsia="zh-CN"/>
        </w:rPr>
        <w:t>60 GHz</w:t>
      </w:r>
      <w:r w:rsidRPr="00845CDF">
        <w:rPr>
          <w:rFonts w:hint="eastAsia"/>
          <w:szCs w:val="24"/>
          <w:lang w:eastAsia="zh-CN"/>
        </w:rPr>
        <w:t>之间的频率，路径中心海平面折射率</w:t>
      </w:r>
      <w:r w:rsidRPr="00845CDF">
        <w:rPr>
          <w:i/>
          <w:iCs/>
          <w:szCs w:val="24"/>
          <w:lang w:eastAsia="zh-CN"/>
        </w:rPr>
        <w:t>N</w:t>
      </w:r>
      <w:r w:rsidRPr="00845CDF">
        <w:rPr>
          <w:szCs w:val="24"/>
          <w:vertAlign w:val="subscript"/>
          <w:lang w:eastAsia="zh-CN"/>
        </w:rPr>
        <w:t>0</w:t>
      </w:r>
      <w:r w:rsidRPr="00845CDF">
        <w:rPr>
          <w:rFonts w:hint="eastAsia"/>
          <w:szCs w:val="24"/>
          <w:lang w:eastAsia="zh-CN"/>
        </w:rPr>
        <w:t>被用于传播模式</w:t>
      </w:r>
      <w:r w:rsidRPr="00845CDF">
        <w:rPr>
          <w:szCs w:val="24"/>
          <w:lang w:eastAsia="zh-CN"/>
        </w:rPr>
        <w:t>(1)</w:t>
      </w:r>
      <w:r w:rsidRPr="00845CDF">
        <w:rPr>
          <w:rFonts w:hint="eastAsia"/>
          <w:szCs w:val="24"/>
          <w:lang w:eastAsia="zh-CN"/>
        </w:rPr>
        <w:t>的计算中。</w:t>
      </w:r>
      <w:r>
        <w:rPr>
          <w:rFonts w:hint="eastAsia"/>
          <w:szCs w:val="24"/>
          <w:lang w:eastAsia="zh-CN"/>
        </w:rPr>
        <w:t>可通过下式计算：</w:t>
      </w:r>
    </w:p>
    <w:p w14:paraId="12178F5A" w14:textId="77777777" w:rsidR="00684E89" w:rsidRPr="0085431B" w:rsidRDefault="00684E89" w:rsidP="00684E89">
      <w:pPr>
        <w:pStyle w:val="Equation"/>
        <w:rPr>
          <w:lang w:val="en-GB" w:eastAsia="zh-CN"/>
        </w:rPr>
      </w:pPr>
      <w:r w:rsidRPr="0085431B">
        <w:rPr>
          <w:lang w:val="en-GB" w:eastAsia="zh-CN"/>
        </w:rPr>
        <w:tab/>
      </w:r>
      <w:r w:rsidRPr="0085431B">
        <w:rPr>
          <w:lang w:val="en-GB" w:eastAsia="zh-CN"/>
        </w:rPr>
        <w:tab/>
      </w:r>
      <w:r w:rsidRPr="004547D9">
        <w:rPr>
          <w:noProof/>
          <w:position w:val="-12"/>
          <w:sz w:val="20"/>
        </w:rPr>
        <w:object w:dxaOrig="2600" w:dyaOrig="780" w14:anchorId="6A47BB84">
          <v:shape id="_x0000_i1033" type="#_x0000_t75" alt="" style="width:131.05pt;height:40.1pt;mso-width-percent:0;mso-height-percent:0;mso-width-percent:0;mso-height-percent:0" o:ole="" fillcolor="window">
            <v:imagedata r:id="rId40" o:title=""/>
          </v:shape>
          <o:OLEObject Type="Embed" ProgID="Equation.3" ShapeID="_x0000_i1033" DrawAspect="Content" ObjectID="_1641652070" r:id="rId41"/>
        </w:object>
      </w:r>
      <w:r w:rsidRPr="0085431B">
        <w:rPr>
          <w:lang w:val="en-GB" w:eastAsia="zh-CN"/>
        </w:rPr>
        <w:tab/>
        <w:t>(12</w:t>
      </w:r>
      <w:r w:rsidRPr="004547D9">
        <w:rPr>
          <w:position w:val="-12"/>
        </w:rPr>
        <w:fldChar w:fldCharType="begin"/>
      </w:r>
      <w:r w:rsidRPr="004547D9">
        <w:rPr>
          <w:position w:val="-12"/>
        </w:rPr>
        <w:fldChar w:fldCharType="end"/>
      </w:r>
      <w:r w:rsidRPr="0085431B">
        <w:rPr>
          <w:lang w:val="en-GB" w:eastAsia="zh-CN"/>
        </w:rPr>
        <w:t>)</w:t>
      </w:r>
    </w:p>
    <w:p w14:paraId="2CE3318F" w14:textId="77777777" w:rsidR="00684E89" w:rsidRPr="00845CDF" w:rsidRDefault="00684E89" w:rsidP="00684E89">
      <w:pPr>
        <w:pStyle w:val="Heading2"/>
        <w:rPr>
          <w:szCs w:val="24"/>
          <w:lang w:eastAsia="zh-CN"/>
        </w:rPr>
      </w:pPr>
      <w:r w:rsidRPr="00845CDF">
        <w:rPr>
          <w:szCs w:val="24"/>
          <w:lang w:eastAsia="zh-CN"/>
        </w:rPr>
        <w:t>4.2</w:t>
      </w:r>
      <w:r w:rsidRPr="00845CDF">
        <w:rPr>
          <w:szCs w:val="24"/>
          <w:lang w:eastAsia="zh-CN"/>
        </w:rPr>
        <w:tab/>
      </w:r>
      <w:r w:rsidRPr="00845CDF">
        <w:rPr>
          <w:rFonts w:hint="eastAsia"/>
          <w:szCs w:val="24"/>
          <w:lang w:eastAsia="zh-CN"/>
        </w:rPr>
        <w:t>传播模式</w:t>
      </w:r>
      <w:r w:rsidRPr="00845CDF">
        <w:rPr>
          <w:szCs w:val="24"/>
          <w:lang w:eastAsia="zh-CN"/>
        </w:rPr>
        <w:t>(1)</w:t>
      </w:r>
      <w:r w:rsidRPr="00845CDF">
        <w:rPr>
          <w:rFonts w:hint="eastAsia"/>
          <w:szCs w:val="24"/>
          <w:lang w:eastAsia="zh-CN"/>
        </w:rPr>
        <w:t>、</w:t>
      </w:r>
      <w:r w:rsidRPr="00845CDF">
        <w:rPr>
          <w:szCs w:val="24"/>
          <w:lang w:eastAsia="zh-CN"/>
        </w:rPr>
        <w:t>(2)</w:t>
      </w:r>
      <w:r w:rsidRPr="00845CDF">
        <w:rPr>
          <w:rFonts w:hint="eastAsia"/>
          <w:szCs w:val="24"/>
          <w:lang w:eastAsia="zh-CN"/>
        </w:rPr>
        <w:t>的最小协调距离</w:t>
      </w:r>
    </w:p>
    <w:p w14:paraId="22F107D4" w14:textId="77777777" w:rsidR="00684E89" w:rsidRPr="00845CDF" w:rsidRDefault="00684E89" w:rsidP="00684E89">
      <w:pPr>
        <w:ind w:firstLineChars="200" w:firstLine="496"/>
        <w:rPr>
          <w:szCs w:val="24"/>
          <w:lang w:eastAsia="zh-CN"/>
        </w:rPr>
      </w:pPr>
      <w:r w:rsidRPr="00845CDF">
        <w:rPr>
          <w:rFonts w:hint="eastAsia"/>
          <w:szCs w:val="24"/>
          <w:lang w:eastAsia="zh-CN"/>
        </w:rPr>
        <w:t>最小协调距离可分两步计算。首先计算距离</w:t>
      </w:r>
      <w:r w:rsidRPr="00845CDF">
        <w:rPr>
          <w:i/>
          <w:iCs/>
          <w:szCs w:val="24"/>
          <w:lang w:eastAsia="zh-CN"/>
        </w:rPr>
        <w:t>d</w:t>
      </w:r>
      <w:r w:rsidRPr="00845CDF">
        <w:rPr>
          <w:i/>
          <w:iCs/>
          <w:szCs w:val="24"/>
          <w:vertAlign w:val="subscript"/>
          <w:lang w:eastAsia="zh-CN"/>
        </w:rPr>
        <w:t>x</w:t>
      </w:r>
      <w:r w:rsidRPr="00845CDF">
        <w:rPr>
          <w:rFonts w:hint="eastAsia"/>
          <w:szCs w:val="24"/>
          <w:lang w:eastAsia="zh-CN"/>
        </w:rPr>
        <w:t>，使用：</w:t>
      </w:r>
    </w:p>
    <w:p w14:paraId="13C6116E" w14:textId="77777777" w:rsidR="00684E89" w:rsidRPr="0085431B" w:rsidRDefault="00684E89" w:rsidP="00684E89">
      <w:pPr>
        <w:pStyle w:val="Equation"/>
        <w:rPr>
          <w:lang w:val="en-GB" w:eastAsia="zh-CN"/>
        </w:rPr>
      </w:pPr>
      <w:r w:rsidRPr="004547D9">
        <w:rPr>
          <w:lang w:eastAsia="zh-CN"/>
        </w:rPr>
        <w:tab/>
      </w:r>
      <w:r w:rsidRPr="004547D9">
        <w:rPr>
          <w:lang w:eastAsia="zh-CN"/>
        </w:rPr>
        <w:tab/>
      </w:r>
      <w:r w:rsidRPr="004547D9">
        <w:rPr>
          <w:noProof/>
          <w:position w:val="-24"/>
        </w:rPr>
        <w:object w:dxaOrig="2100" w:dyaOrig="620" w14:anchorId="5CF1A9F7">
          <v:shape id="_x0000_i1034" type="#_x0000_t75" alt="" style="width:108.05pt;height:31.25pt;mso-width-percent:0;mso-height-percent:0;mso-width-percent:0;mso-height-percent:0" o:ole="" fillcolor="window">
            <v:imagedata r:id="rId42" o:title=""/>
          </v:shape>
          <o:OLEObject Type="Embed" ProgID="Equation.3" ShapeID="_x0000_i1034" DrawAspect="Content" ObjectID="_1641652071" r:id="rId43"/>
        </w:object>
      </w:r>
      <w:r w:rsidRPr="004547D9">
        <w:rPr>
          <w:position w:val="-24"/>
        </w:rPr>
        <w:fldChar w:fldCharType="begin"/>
      </w:r>
      <w:r w:rsidRPr="004547D9">
        <w:rPr>
          <w:position w:val="-24"/>
        </w:rPr>
        <w:fldChar w:fldCharType="end"/>
      </w:r>
      <w:r w:rsidRPr="0085431B">
        <w:rPr>
          <w:lang w:val="en-GB" w:eastAsia="zh-CN"/>
        </w:rPr>
        <w:t>                    km</w:t>
      </w:r>
      <w:r w:rsidRPr="0085431B">
        <w:rPr>
          <w:lang w:val="en-GB" w:eastAsia="zh-CN"/>
        </w:rPr>
        <w:tab/>
        <w:t>(13)</w:t>
      </w:r>
    </w:p>
    <w:p w14:paraId="30977264" w14:textId="77777777" w:rsidR="00684E89" w:rsidRPr="00845CDF" w:rsidRDefault="00684E89" w:rsidP="00684E89">
      <w:pPr>
        <w:rPr>
          <w:szCs w:val="24"/>
          <w:lang w:eastAsia="zh-CN"/>
        </w:rPr>
      </w:pPr>
      <w:r w:rsidRPr="00845CDF">
        <w:rPr>
          <w:rFonts w:hint="eastAsia"/>
          <w:szCs w:val="24"/>
          <w:lang w:eastAsia="zh-CN"/>
        </w:rPr>
        <w:t>其中</w:t>
      </w:r>
      <w:r w:rsidRPr="00845CDF">
        <w:rPr>
          <w:szCs w:val="24"/>
        </w:rPr>
        <w:sym w:font="Symbol" w:char="F062"/>
      </w:r>
      <w:r w:rsidRPr="00845CDF">
        <w:rPr>
          <w:i/>
          <w:iCs/>
          <w:szCs w:val="24"/>
          <w:vertAlign w:val="subscript"/>
          <w:lang w:eastAsia="zh-CN"/>
        </w:rPr>
        <w:t>e</w:t>
      </w:r>
      <w:r w:rsidRPr="00845CDF">
        <w:rPr>
          <w:rFonts w:hint="eastAsia"/>
          <w:szCs w:val="24"/>
          <w:lang w:eastAsia="zh-CN"/>
        </w:rPr>
        <w:t>见第</w:t>
      </w:r>
      <w:r w:rsidRPr="00845CDF">
        <w:rPr>
          <w:szCs w:val="24"/>
          <w:lang w:eastAsia="zh-CN"/>
        </w:rPr>
        <w:t>4.1</w:t>
      </w:r>
      <w:r w:rsidRPr="00845CDF">
        <w:rPr>
          <w:rFonts w:hint="eastAsia"/>
          <w:szCs w:val="24"/>
          <w:lang w:eastAsia="zh-CN"/>
        </w:rPr>
        <w:t>节。</w:t>
      </w:r>
    </w:p>
    <w:p w14:paraId="5914A90D" w14:textId="77777777" w:rsidR="00166826" w:rsidRDefault="00166826">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14:paraId="3D0C4078" w14:textId="4B175495" w:rsidR="00684E89" w:rsidRPr="008B1121" w:rsidRDefault="00684E89" w:rsidP="00684E89">
      <w:pPr>
        <w:ind w:firstLineChars="200" w:firstLine="496"/>
        <w:rPr>
          <w:szCs w:val="24"/>
          <w:lang w:eastAsia="zh-CN"/>
        </w:rPr>
      </w:pPr>
      <w:r w:rsidRPr="008B1121">
        <w:rPr>
          <w:rFonts w:hint="eastAsia"/>
          <w:szCs w:val="24"/>
          <w:lang w:eastAsia="zh-CN"/>
        </w:rPr>
        <w:lastRenderedPageBreak/>
        <w:t>然后再计算</w:t>
      </w:r>
      <w:r w:rsidRPr="008B1121">
        <w:rPr>
          <w:szCs w:val="24"/>
          <w:lang w:eastAsia="zh-CN"/>
        </w:rPr>
        <w:t>100 MHz</w:t>
      </w:r>
      <w:r w:rsidRPr="008B1121">
        <w:rPr>
          <w:rFonts w:hint="eastAsia"/>
          <w:szCs w:val="24"/>
          <w:lang w:eastAsia="zh-CN"/>
        </w:rPr>
        <w:t>至</w:t>
      </w:r>
      <w:r w:rsidRPr="008B1121">
        <w:rPr>
          <w:szCs w:val="24"/>
          <w:lang w:eastAsia="zh-CN"/>
        </w:rPr>
        <w:t>105 GHz</w:t>
      </w:r>
      <w:r w:rsidRPr="008B1121">
        <w:rPr>
          <w:rFonts w:hint="eastAsia"/>
          <w:szCs w:val="24"/>
          <w:lang w:eastAsia="zh-CN"/>
        </w:rPr>
        <w:t>之间任何频率</w:t>
      </w:r>
      <w:r w:rsidRPr="008B1121">
        <w:rPr>
          <w:i/>
          <w:iCs/>
          <w:szCs w:val="24"/>
          <w:lang w:eastAsia="zh-CN"/>
        </w:rPr>
        <w:t xml:space="preserve">f </w:t>
      </w:r>
      <w:r w:rsidRPr="008B1121">
        <w:rPr>
          <w:szCs w:val="24"/>
          <w:lang w:eastAsia="zh-CN"/>
        </w:rPr>
        <w:t>(GHz)</w:t>
      </w:r>
      <w:r w:rsidRPr="008B1121">
        <w:rPr>
          <w:rFonts w:hint="eastAsia"/>
          <w:szCs w:val="24"/>
          <w:lang w:eastAsia="zh-CN"/>
        </w:rPr>
        <w:t>上的最小协调距离，使用：</w:t>
      </w:r>
    </w:p>
    <w:p w14:paraId="1A1202C7" w14:textId="641A4EF2" w:rsidR="00684E89" w:rsidRDefault="00684E89" w:rsidP="00596E41">
      <w:pPr>
        <w:widowControl w:val="0"/>
        <w:spacing w:before="0"/>
        <w:ind w:firstLineChars="200" w:firstLine="496"/>
        <w:rPr>
          <w:lang w:eastAsia="zh-CN"/>
        </w:rPr>
      </w:pPr>
      <w:r w:rsidRPr="008B1121">
        <w:rPr>
          <w:szCs w:val="24"/>
          <w:lang w:eastAsia="zh-CN"/>
        </w:rPr>
        <w:tab/>
      </w:r>
      <w:r w:rsidR="00596E41" w:rsidRPr="004547D9">
        <w:rPr>
          <w:noProof/>
          <w:position w:val="-230"/>
        </w:rPr>
        <w:object w:dxaOrig="9999" w:dyaOrig="4720" w14:anchorId="3E1261F7">
          <v:shape id="_x0000_i1035" type="#_x0000_t75" alt="" style="width:489.45pt;height:234.6pt;mso-width-percent:0;mso-height-percent:0;mso-width-percent:0;mso-height-percent:0" o:ole="">
            <v:imagedata r:id="rId44" o:title=""/>
          </v:shape>
          <o:OLEObject Type="Embed" ProgID="Equation.3" ShapeID="_x0000_i1035" DrawAspect="Content" ObjectID="_1641652072" r:id="rId45"/>
        </w:object>
      </w:r>
    </w:p>
    <w:p w14:paraId="40015533" w14:textId="77777777" w:rsidR="00684E89" w:rsidRPr="008B1121" w:rsidRDefault="00684E89" w:rsidP="00684E89">
      <w:pPr>
        <w:widowControl w:val="0"/>
        <w:ind w:firstLineChars="200" w:firstLine="496"/>
        <w:rPr>
          <w:szCs w:val="24"/>
          <w:lang w:eastAsia="zh-CN"/>
        </w:rPr>
      </w:pPr>
      <w:r w:rsidRPr="008B1121">
        <w:rPr>
          <w:rFonts w:hint="eastAsia"/>
          <w:szCs w:val="24"/>
          <w:lang w:eastAsia="zh-CN"/>
        </w:rPr>
        <w:t>所有迭代式计算所开始的距离</w:t>
      </w:r>
      <w:r>
        <w:rPr>
          <w:rFonts w:hint="eastAsia"/>
          <w:szCs w:val="24"/>
          <w:lang w:eastAsia="zh-CN"/>
        </w:rPr>
        <w:t>（</w:t>
      </w:r>
      <w:r w:rsidRPr="008B1121">
        <w:rPr>
          <w:rFonts w:hint="eastAsia"/>
          <w:szCs w:val="24"/>
          <w:lang w:eastAsia="zh-CN"/>
        </w:rPr>
        <w:t>传播模式</w:t>
      </w:r>
      <w:r w:rsidRPr="008B1121">
        <w:rPr>
          <w:szCs w:val="24"/>
          <w:lang w:eastAsia="zh-CN"/>
        </w:rPr>
        <w:t>(1)</w:t>
      </w:r>
      <w:r w:rsidRPr="008B1121">
        <w:rPr>
          <w:rFonts w:hint="eastAsia"/>
          <w:szCs w:val="24"/>
          <w:lang w:eastAsia="zh-CN"/>
        </w:rPr>
        <w:t>及传播模式</w:t>
      </w:r>
      <w:r w:rsidRPr="008B1121">
        <w:rPr>
          <w:szCs w:val="24"/>
          <w:lang w:eastAsia="zh-CN"/>
        </w:rPr>
        <w:t>(2)</w:t>
      </w:r>
      <w:r>
        <w:rPr>
          <w:rFonts w:hint="eastAsia"/>
          <w:szCs w:val="24"/>
          <w:lang w:eastAsia="zh-CN"/>
        </w:rPr>
        <w:t>）</w:t>
      </w:r>
      <w:r w:rsidRPr="008B1121">
        <w:rPr>
          <w:rFonts w:hint="eastAsia"/>
          <w:szCs w:val="24"/>
          <w:lang w:eastAsia="zh-CN"/>
        </w:rPr>
        <w:t>为</w:t>
      </w:r>
      <w:r>
        <w:rPr>
          <w:rFonts w:hint="eastAsia"/>
          <w:szCs w:val="24"/>
          <w:lang w:eastAsia="zh-CN"/>
        </w:rPr>
        <w:t>方程</w:t>
      </w:r>
      <w:r w:rsidRPr="008B1121">
        <w:rPr>
          <w:szCs w:val="24"/>
          <w:lang w:eastAsia="zh-CN"/>
        </w:rPr>
        <w:t>(1</w:t>
      </w:r>
      <w:r w:rsidRPr="008B1121">
        <w:rPr>
          <w:rFonts w:hint="eastAsia"/>
          <w:szCs w:val="24"/>
          <w:lang w:eastAsia="zh-CN"/>
        </w:rPr>
        <w:t>4</w:t>
      </w:r>
      <w:r w:rsidRPr="008B1121">
        <w:rPr>
          <w:szCs w:val="24"/>
          <w:lang w:eastAsia="zh-CN"/>
        </w:rPr>
        <w:t>)</w:t>
      </w:r>
      <w:r w:rsidRPr="008B1121">
        <w:rPr>
          <w:rFonts w:hint="eastAsia"/>
          <w:szCs w:val="24"/>
          <w:lang w:eastAsia="zh-CN"/>
        </w:rPr>
        <w:t>至</w:t>
      </w:r>
      <w:r w:rsidRPr="008B1121">
        <w:rPr>
          <w:szCs w:val="24"/>
          <w:lang w:eastAsia="zh-CN"/>
        </w:rPr>
        <w:t>(1</w:t>
      </w:r>
      <w:r w:rsidRPr="008B1121">
        <w:rPr>
          <w:rFonts w:hint="eastAsia"/>
          <w:szCs w:val="24"/>
          <w:lang w:eastAsia="zh-CN"/>
        </w:rPr>
        <w:t>9</w:t>
      </w:r>
      <w:r w:rsidRPr="008B1121">
        <w:rPr>
          <w:szCs w:val="24"/>
          <w:lang w:eastAsia="zh-CN"/>
        </w:rPr>
        <w:t>)</w:t>
      </w:r>
      <w:r w:rsidRPr="008B1121">
        <w:rPr>
          <w:rFonts w:hint="eastAsia"/>
          <w:szCs w:val="24"/>
          <w:lang w:eastAsia="zh-CN"/>
        </w:rPr>
        <w:t>中所给出的最小协调距离</w:t>
      </w:r>
      <w:r w:rsidRPr="008B1121">
        <w:rPr>
          <w:i/>
          <w:iCs/>
          <w:szCs w:val="24"/>
          <w:lang w:eastAsia="zh-CN"/>
        </w:rPr>
        <w:t>d</w:t>
      </w:r>
      <w:r w:rsidRPr="008B1121">
        <w:rPr>
          <w:i/>
          <w:iCs/>
          <w:szCs w:val="24"/>
          <w:vertAlign w:val="subscript"/>
          <w:lang w:eastAsia="zh-CN"/>
        </w:rPr>
        <w:t>min</w:t>
      </w:r>
      <w:r w:rsidRPr="008B1121">
        <w:rPr>
          <w:rFonts w:hint="eastAsia"/>
          <w:szCs w:val="24"/>
          <w:lang w:eastAsia="zh-CN"/>
        </w:rPr>
        <w:t>。</w:t>
      </w:r>
    </w:p>
    <w:p w14:paraId="0E2E5541" w14:textId="77777777" w:rsidR="00684E89" w:rsidRPr="008B1121" w:rsidRDefault="00684E89" w:rsidP="00684E89">
      <w:pPr>
        <w:pStyle w:val="Heading2"/>
        <w:rPr>
          <w:szCs w:val="24"/>
          <w:lang w:eastAsia="zh-CN"/>
        </w:rPr>
      </w:pPr>
      <w:r w:rsidRPr="008B1121">
        <w:rPr>
          <w:szCs w:val="24"/>
          <w:lang w:eastAsia="zh-CN"/>
        </w:rPr>
        <w:t>4.3</w:t>
      </w:r>
      <w:r w:rsidRPr="008B1121">
        <w:rPr>
          <w:szCs w:val="24"/>
          <w:lang w:eastAsia="zh-CN"/>
        </w:rPr>
        <w:tab/>
      </w:r>
      <w:r w:rsidRPr="008B1121">
        <w:rPr>
          <w:rFonts w:hint="eastAsia"/>
          <w:szCs w:val="24"/>
          <w:lang w:eastAsia="zh-CN"/>
        </w:rPr>
        <w:t>传播模式</w:t>
      </w:r>
      <w:r w:rsidRPr="008B1121">
        <w:rPr>
          <w:szCs w:val="24"/>
          <w:lang w:eastAsia="zh-CN"/>
        </w:rPr>
        <w:t>(1)</w:t>
      </w:r>
      <w:r w:rsidRPr="008B1121">
        <w:rPr>
          <w:rFonts w:hint="eastAsia"/>
          <w:szCs w:val="24"/>
          <w:lang w:eastAsia="zh-CN"/>
        </w:rPr>
        <w:t>的最大协调距离</w:t>
      </w:r>
    </w:p>
    <w:p w14:paraId="22895C48" w14:textId="77777777" w:rsidR="00684E89" w:rsidRPr="008B1121" w:rsidRDefault="00684E89" w:rsidP="00684E89">
      <w:pPr>
        <w:ind w:firstLineChars="200" w:firstLine="496"/>
        <w:rPr>
          <w:szCs w:val="24"/>
          <w:lang w:eastAsia="zh-CN"/>
        </w:rPr>
      </w:pPr>
      <w:r w:rsidRPr="008B1121">
        <w:rPr>
          <w:rFonts w:hint="eastAsia"/>
          <w:szCs w:val="24"/>
          <w:lang w:eastAsia="zh-CN"/>
        </w:rPr>
        <w:t>在附件</w:t>
      </w:r>
      <w:r w:rsidRPr="008B1121">
        <w:rPr>
          <w:rFonts w:hint="eastAsia"/>
          <w:szCs w:val="24"/>
          <w:lang w:eastAsia="zh-CN"/>
        </w:rPr>
        <w:t>1</w:t>
      </w:r>
      <w:r w:rsidRPr="008B1121">
        <w:rPr>
          <w:rFonts w:hint="eastAsia"/>
          <w:szCs w:val="24"/>
          <w:lang w:eastAsia="zh-CN"/>
        </w:rPr>
        <w:t>后附资料</w:t>
      </w:r>
      <w:r w:rsidRPr="008B1121">
        <w:rPr>
          <w:rFonts w:hint="eastAsia"/>
          <w:szCs w:val="24"/>
          <w:lang w:eastAsia="zh-CN"/>
        </w:rPr>
        <w:t>1</w:t>
      </w:r>
      <w:r w:rsidRPr="008B1121">
        <w:rPr>
          <w:rFonts w:hint="eastAsia"/>
          <w:szCs w:val="24"/>
          <w:lang w:eastAsia="zh-CN"/>
        </w:rPr>
        <w:t>所描述的迭代计算中，必须为传播模式</w:t>
      </w:r>
      <w:r w:rsidRPr="008B1121">
        <w:rPr>
          <w:szCs w:val="24"/>
          <w:lang w:eastAsia="zh-CN"/>
        </w:rPr>
        <w:t>(1)</w:t>
      </w:r>
      <w:r w:rsidRPr="008B1121">
        <w:rPr>
          <w:rFonts w:hint="eastAsia"/>
          <w:szCs w:val="24"/>
          <w:lang w:eastAsia="zh-CN"/>
        </w:rPr>
        <w:t>的协调距离设立一个上限</w:t>
      </w:r>
      <w:r w:rsidRPr="008B1121">
        <w:rPr>
          <w:i/>
          <w:iCs/>
          <w:szCs w:val="24"/>
          <w:lang w:eastAsia="zh-CN"/>
        </w:rPr>
        <w:t>d</w:t>
      </w:r>
      <w:r w:rsidRPr="008B1121">
        <w:rPr>
          <w:i/>
          <w:iCs/>
          <w:szCs w:val="24"/>
          <w:vertAlign w:val="subscript"/>
          <w:lang w:eastAsia="zh-CN"/>
        </w:rPr>
        <w:t>max</w:t>
      </w:r>
      <w:r w:rsidRPr="008B1121">
        <w:rPr>
          <w:szCs w:val="24"/>
          <w:vertAlign w:val="subscript"/>
          <w:lang w:eastAsia="zh-CN"/>
        </w:rPr>
        <w:t>1</w:t>
      </w:r>
      <w:r w:rsidRPr="008B1121">
        <w:rPr>
          <w:rFonts w:hint="eastAsia"/>
          <w:szCs w:val="24"/>
          <w:lang w:eastAsia="zh-CN"/>
        </w:rPr>
        <w:t>。</w:t>
      </w:r>
    </w:p>
    <w:p w14:paraId="0AA5FC71" w14:textId="77777777" w:rsidR="00684E89" w:rsidRPr="008B1121" w:rsidRDefault="00684E89" w:rsidP="00684E89">
      <w:pPr>
        <w:ind w:firstLineChars="200" w:firstLine="496"/>
        <w:rPr>
          <w:szCs w:val="24"/>
          <w:lang w:eastAsia="zh-CN"/>
        </w:rPr>
      </w:pPr>
      <w:r w:rsidRPr="008B1121">
        <w:rPr>
          <w:rFonts w:hint="eastAsia"/>
          <w:szCs w:val="24"/>
          <w:lang w:eastAsia="zh-CN"/>
        </w:rPr>
        <w:t>对于低于或等于</w:t>
      </w:r>
      <w:r w:rsidRPr="008B1121">
        <w:rPr>
          <w:szCs w:val="24"/>
          <w:lang w:eastAsia="zh-CN"/>
        </w:rPr>
        <w:t>60 GHz</w:t>
      </w:r>
      <w:r w:rsidRPr="008B1121">
        <w:rPr>
          <w:rFonts w:hint="eastAsia"/>
          <w:szCs w:val="24"/>
          <w:lang w:eastAsia="zh-CN"/>
        </w:rPr>
        <w:t>且传播路径完全位于一个区中的频率，该距离不得超过表</w:t>
      </w:r>
      <w:r w:rsidRPr="008B1121">
        <w:rPr>
          <w:szCs w:val="24"/>
          <w:lang w:eastAsia="zh-CN"/>
        </w:rPr>
        <w:t>3</w:t>
      </w:r>
      <w:r w:rsidRPr="008B1121">
        <w:rPr>
          <w:rFonts w:hint="eastAsia"/>
          <w:szCs w:val="24"/>
          <w:lang w:eastAsia="zh-CN"/>
        </w:rPr>
        <w:t>为该区所确定的最大协调距离。</w:t>
      </w:r>
    </w:p>
    <w:p w14:paraId="1CD23D11" w14:textId="77777777" w:rsidR="00684E89" w:rsidRPr="008B1121" w:rsidRDefault="00684E89" w:rsidP="00684E89">
      <w:pPr>
        <w:ind w:firstLineChars="200" w:firstLine="496"/>
        <w:rPr>
          <w:szCs w:val="24"/>
          <w:lang w:eastAsia="zh-CN"/>
        </w:rPr>
      </w:pPr>
      <w:r w:rsidRPr="008B1121">
        <w:rPr>
          <w:rFonts w:hint="eastAsia"/>
          <w:szCs w:val="24"/>
          <w:lang w:eastAsia="zh-CN"/>
        </w:rPr>
        <w:t>对于混合路径而言，所需距离可从</w:t>
      </w:r>
      <w:r w:rsidRPr="008B1121">
        <w:rPr>
          <w:szCs w:val="24"/>
          <w:lang w:eastAsia="zh-CN"/>
        </w:rPr>
        <w:t>A1</w:t>
      </w:r>
      <w:r>
        <w:rPr>
          <w:rFonts w:hint="eastAsia"/>
          <w:szCs w:val="24"/>
          <w:lang w:eastAsia="zh-CN"/>
        </w:rPr>
        <w:t>、</w:t>
      </w:r>
      <w:r w:rsidRPr="008B1121">
        <w:rPr>
          <w:szCs w:val="24"/>
          <w:lang w:eastAsia="zh-CN"/>
        </w:rPr>
        <w:t>A2</w:t>
      </w:r>
      <w:r>
        <w:rPr>
          <w:rFonts w:hint="eastAsia"/>
          <w:szCs w:val="24"/>
          <w:lang w:eastAsia="zh-CN"/>
        </w:rPr>
        <w:t>、</w:t>
      </w:r>
      <w:r w:rsidRPr="008B1121">
        <w:rPr>
          <w:szCs w:val="24"/>
          <w:lang w:eastAsia="zh-CN"/>
        </w:rPr>
        <w:t>B</w:t>
      </w:r>
      <w:r w:rsidRPr="008B1121">
        <w:rPr>
          <w:rFonts w:hint="eastAsia"/>
          <w:szCs w:val="24"/>
          <w:lang w:eastAsia="zh-CN"/>
        </w:rPr>
        <w:t>及</w:t>
      </w:r>
      <w:r w:rsidRPr="008B1121">
        <w:rPr>
          <w:szCs w:val="24"/>
          <w:lang w:eastAsia="zh-CN"/>
        </w:rPr>
        <w:t>C</w:t>
      </w:r>
      <w:r w:rsidRPr="008B1121">
        <w:rPr>
          <w:rFonts w:hint="eastAsia"/>
          <w:szCs w:val="24"/>
          <w:lang w:eastAsia="zh-CN"/>
        </w:rPr>
        <w:t>区构成一个或多个组合。任何一个区的集合距离不得超过表</w:t>
      </w:r>
      <w:r w:rsidRPr="008B1121">
        <w:rPr>
          <w:szCs w:val="24"/>
          <w:lang w:eastAsia="zh-CN"/>
        </w:rPr>
        <w:t>3</w:t>
      </w:r>
      <w:r w:rsidRPr="008B1121">
        <w:rPr>
          <w:rFonts w:hint="eastAsia"/>
          <w:szCs w:val="24"/>
          <w:lang w:eastAsia="zh-CN"/>
        </w:rPr>
        <w:t>中所给出的值。总所需距离不得超过表</w:t>
      </w:r>
      <w:r w:rsidRPr="008B1121">
        <w:rPr>
          <w:szCs w:val="24"/>
          <w:lang w:eastAsia="zh-CN"/>
        </w:rPr>
        <w:t>3</w:t>
      </w:r>
      <w:r w:rsidRPr="008B1121">
        <w:rPr>
          <w:rFonts w:hint="eastAsia"/>
          <w:szCs w:val="24"/>
          <w:lang w:eastAsia="zh-CN"/>
        </w:rPr>
        <w:t>所给出的表</w:t>
      </w:r>
      <w:r w:rsidRPr="008B1121">
        <w:rPr>
          <w:szCs w:val="24"/>
          <w:lang w:eastAsia="zh-CN"/>
        </w:rPr>
        <w:t>3</w:t>
      </w:r>
      <w:r w:rsidRPr="008B1121">
        <w:rPr>
          <w:rFonts w:hint="eastAsia"/>
          <w:szCs w:val="24"/>
          <w:lang w:eastAsia="zh-CN"/>
        </w:rPr>
        <w:t>值为最大的混合路径之值。因此，既包括</w:t>
      </w:r>
      <w:r w:rsidRPr="008B1121">
        <w:rPr>
          <w:szCs w:val="24"/>
          <w:lang w:eastAsia="zh-CN"/>
        </w:rPr>
        <w:t>A1</w:t>
      </w:r>
      <w:r w:rsidRPr="008B1121">
        <w:rPr>
          <w:rFonts w:hint="eastAsia"/>
          <w:szCs w:val="24"/>
          <w:lang w:eastAsia="zh-CN"/>
        </w:rPr>
        <w:t>区又包括</w:t>
      </w:r>
      <w:r w:rsidRPr="008B1121">
        <w:rPr>
          <w:szCs w:val="24"/>
          <w:lang w:eastAsia="zh-CN"/>
        </w:rPr>
        <w:t>A2</w:t>
      </w:r>
      <w:r w:rsidRPr="008B1121">
        <w:rPr>
          <w:rFonts w:hint="eastAsia"/>
          <w:szCs w:val="24"/>
          <w:lang w:eastAsia="zh-CN"/>
        </w:rPr>
        <w:t>区的路径不得超过</w:t>
      </w:r>
      <w:r w:rsidRPr="008B1121">
        <w:rPr>
          <w:szCs w:val="24"/>
          <w:lang w:eastAsia="zh-CN"/>
        </w:rPr>
        <w:t>500</w:t>
      </w:r>
      <w:r w:rsidRPr="008B1121">
        <w:rPr>
          <w:rFonts w:hint="eastAsia"/>
          <w:szCs w:val="24"/>
          <w:lang w:eastAsia="zh-CN"/>
        </w:rPr>
        <w:t>公里。</w:t>
      </w:r>
    </w:p>
    <w:p w14:paraId="487D69A0" w14:textId="77777777" w:rsidR="00684E89" w:rsidRPr="008B1121" w:rsidRDefault="00684E89" w:rsidP="00166826">
      <w:pPr>
        <w:pStyle w:val="TableNo"/>
        <w:spacing w:before="240" w:after="0"/>
        <w:rPr>
          <w:szCs w:val="24"/>
          <w:lang w:eastAsia="zh-CN"/>
        </w:rPr>
      </w:pPr>
      <w:r w:rsidRPr="008B1121">
        <w:rPr>
          <w:rFonts w:hint="eastAsia"/>
          <w:szCs w:val="24"/>
          <w:lang w:eastAsia="zh-CN"/>
        </w:rPr>
        <w:t>表</w:t>
      </w:r>
      <w:r w:rsidRPr="008B1121">
        <w:rPr>
          <w:szCs w:val="24"/>
          <w:lang w:eastAsia="zh-CN"/>
        </w:rPr>
        <w:t>3</w:t>
      </w:r>
    </w:p>
    <w:p w14:paraId="0E49FEA9" w14:textId="77777777" w:rsidR="00684E89" w:rsidRPr="008B1121" w:rsidRDefault="00684E89" w:rsidP="00684E89">
      <w:pPr>
        <w:pStyle w:val="Tabletitle"/>
        <w:spacing w:after="113"/>
        <w:rPr>
          <w:szCs w:val="24"/>
          <w:lang w:eastAsia="zh-CN"/>
        </w:rPr>
      </w:pPr>
      <w:r w:rsidRPr="008B1121">
        <w:rPr>
          <w:rFonts w:hint="eastAsia"/>
          <w:szCs w:val="24"/>
          <w:lang w:eastAsia="zh-CN"/>
        </w:rPr>
        <w:t>低于</w:t>
      </w:r>
      <w:r w:rsidRPr="008B1121">
        <w:rPr>
          <w:szCs w:val="24"/>
          <w:lang w:eastAsia="zh-CN"/>
        </w:rPr>
        <w:t>60 GHz</w:t>
      </w:r>
      <w:r w:rsidRPr="008B1121">
        <w:rPr>
          <w:rFonts w:hint="eastAsia"/>
          <w:szCs w:val="24"/>
          <w:lang w:eastAsia="zh-CN"/>
        </w:rPr>
        <w:t>的频段中传播模式</w:t>
      </w:r>
      <w:r w:rsidRPr="008B1121">
        <w:rPr>
          <w:rFonts w:hint="eastAsia"/>
          <w:szCs w:val="24"/>
          <w:lang w:eastAsia="zh-CN"/>
        </w:rPr>
        <w:t>(</w:t>
      </w:r>
      <w:r w:rsidRPr="008B1121">
        <w:rPr>
          <w:szCs w:val="24"/>
          <w:lang w:eastAsia="zh-CN"/>
        </w:rPr>
        <w:t>1</w:t>
      </w:r>
      <w:r w:rsidRPr="008B1121">
        <w:rPr>
          <w:rFonts w:hint="eastAsia"/>
          <w:szCs w:val="24"/>
          <w:lang w:eastAsia="zh-CN"/>
        </w:rPr>
        <w:t>)</w:t>
      </w:r>
      <w:r w:rsidRPr="008B1121">
        <w:rPr>
          <w:rFonts w:hint="eastAsia"/>
          <w:szCs w:val="24"/>
          <w:lang w:eastAsia="zh-CN"/>
        </w:rPr>
        <w:t>的最大协调距离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6"/>
        <w:gridCol w:w="3125"/>
      </w:tblGrid>
      <w:tr w:rsidR="00684E89" w:rsidRPr="004547D9" w14:paraId="2A5CDFD6" w14:textId="77777777" w:rsidTr="00964F9C">
        <w:trPr>
          <w:cantSplit/>
        </w:trPr>
        <w:tc>
          <w:tcPr>
            <w:tcW w:w="2846" w:type="dxa"/>
          </w:tcPr>
          <w:p w14:paraId="47BB6393" w14:textId="77777777" w:rsidR="00684E89" w:rsidRPr="004547D9" w:rsidRDefault="00684E89" w:rsidP="00964F9C">
            <w:pPr>
              <w:pStyle w:val="Tablehead"/>
              <w:framePr w:hSpace="181" w:wrap="notBeside" w:vAnchor="text" w:hAnchor="text" w:xAlign="center" w:y="1"/>
            </w:pPr>
            <w:r>
              <w:rPr>
                <w:rFonts w:hint="eastAsia"/>
                <w:lang w:eastAsia="zh-CN"/>
              </w:rPr>
              <w:t>区</w:t>
            </w:r>
          </w:p>
        </w:tc>
        <w:tc>
          <w:tcPr>
            <w:tcW w:w="3125" w:type="dxa"/>
          </w:tcPr>
          <w:p w14:paraId="7AE7D17F" w14:textId="77777777" w:rsidR="00684E89" w:rsidRPr="004547D9" w:rsidRDefault="00684E89" w:rsidP="00964F9C">
            <w:pPr>
              <w:pStyle w:val="Tablehead"/>
              <w:framePr w:hSpace="181" w:wrap="notBeside" w:vAnchor="text" w:hAnchor="text" w:xAlign="center" w:y="1"/>
              <w:rPr>
                <w:lang w:eastAsia="zh-CN"/>
              </w:rPr>
            </w:pPr>
            <w:bookmarkStart w:id="107" w:name="OLE_LINK58"/>
            <w:bookmarkStart w:id="108" w:name="OLE_LINK59"/>
            <w:r w:rsidRPr="004547D9">
              <w:rPr>
                <w:i/>
                <w:iCs/>
              </w:rPr>
              <w:t>d</w:t>
            </w:r>
            <w:r w:rsidRPr="004547D9">
              <w:rPr>
                <w:i/>
                <w:iCs/>
                <w:vertAlign w:val="subscript"/>
              </w:rPr>
              <w:t>max</w:t>
            </w:r>
            <w:r w:rsidRPr="004547D9">
              <w:rPr>
                <w:vertAlign w:val="subscript"/>
              </w:rPr>
              <w:t>1</w:t>
            </w:r>
            <w:r w:rsidRPr="004547D9">
              <w:br/>
            </w:r>
            <w:r>
              <w:rPr>
                <w:rFonts w:hint="eastAsia"/>
                <w:lang w:eastAsia="zh-CN"/>
              </w:rPr>
              <w:t>（</w:t>
            </w:r>
            <w:r w:rsidRPr="004547D9">
              <w:t>km</w:t>
            </w:r>
            <w:bookmarkEnd w:id="107"/>
            <w:bookmarkEnd w:id="108"/>
            <w:r>
              <w:rPr>
                <w:rFonts w:hint="eastAsia"/>
                <w:lang w:eastAsia="zh-CN"/>
              </w:rPr>
              <w:t>）</w:t>
            </w:r>
          </w:p>
        </w:tc>
      </w:tr>
      <w:tr w:rsidR="00684E89" w:rsidRPr="004547D9" w14:paraId="61D1141B" w14:textId="77777777" w:rsidTr="00964F9C">
        <w:trPr>
          <w:cantSplit/>
        </w:trPr>
        <w:tc>
          <w:tcPr>
            <w:tcW w:w="2846" w:type="dxa"/>
          </w:tcPr>
          <w:p w14:paraId="4803E165" w14:textId="77777777" w:rsidR="00684E89" w:rsidRPr="00662CD6" w:rsidRDefault="00684E89" w:rsidP="00964F9C">
            <w:pPr>
              <w:pStyle w:val="Tabletext"/>
              <w:framePr w:hSpace="181" w:wrap="notBeside" w:vAnchor="text" w:hAnchor="text" w:xAlign="center" w:y="1"/>
              <w:jc w:val="center"/>
            </w:pPr>
            <w:bookmarkStart w:id="109" w:name="_Hlk30362056"/>
            <w:r w:rsidRPr="00662CD6">
              <w:t>A1</w:t>
            </w:r>
          </w:p>
        </w:tc>
        <w:tc>
          <w:tcPr>
            <w:tcW w:w="3125" w:type="dxa"/>
          </w:tcPr>
          <w:p w14:paraId="57EAB290" w14:textId="77777777" w:rsidR="00684E89" w:rsidRPr="00662CD6" w:rsidRDefault="00684E89" w:rsidP="00964F9C">
            <w:pPr>
              <w:pStyle w:val="Tabletext"/>
              <w:framePr w:hSpace="181" w:wrap="notBeside" w:vAnchor="text" w:hAnchor="text" w:xAlign="center" w:y="1"/>
              <w:jc w:val="center"/>
            </w:pPr>
            <w:r w:rsidRPr="00662CD6">
              <w:t>500</w:t>
            </w:r>
          </w:p>
        </w:tc>
      </w:tr>
      <w:tr w:rsidR="00684E89" w:rsidRPr="004547D9" w14:paraId="242D416A" w14:textId="77777777" w:rsidTr="00964F9C">
        <w:trPr>
          <w:cantSplit/>
        </w:trPr>
        <w:tc>
          <w:tcPr>
            <w:tcW w:w="2846" w:type="dxa"/>
          </w:tcPr>
          <w:p w14:paraId="2CFD28D3" w14:textId="77777777" w:rsidR="00684E89" w:rsidRPr="00662CD6" w:rsidRDefault="00684E89" w:rsidP="00964F9C">
            <w:pPr>
              <w:pStyle w:val="Tabletext"/>
              <w:framePr w:hSpace="181" w:wrap="notBeside" w:vAnchor="text" w:hAnchor="text" w:xAlign="center" w:y="1"/>
              <w:jc w:val="center"/>
            </w:pPr>
            <w:r w:rsidRPr="00662CD6">
              <w:t>A2</w:t>
            </w:r>
          </w:p>
        </w:tc>
        <w:tc>
          <w:tcPr>
            <w:tcW w:w="3125" w:type="dxa"/>
          </w:tcPr>
          <w:p w14:paraId="0713F867" w14:textId="77777777" w:rsidR="00684E89" w:rsidRPr="00662CD6" w:rsidRDefault="00684E89" w:rsidP="00964F9C">
            <w:pPr>
              <w:pStyle w:val="Tabletext"/>
              <w:framePr w:hSpace="181" w:wrap="notBeside" w:vAnchor="text" w:hAnchor="text" w:xAlign="center" w:y="1"/>
              <w:jc w:val="center"/>
            </w:pPr>
            <w:r w:rsidRPr="00662CD6">
              <w:t>375</w:t>
            </w:r>
          </w:p>
        </w:tc>
      </w:tr>
      <w:tr w:rsidR="00684E89" w:rsidRPr="004547D9" w14:paraId="46C08BB7" w14:textId="77777777" w:rsidTr="00964F9C">
        <w:trPr>
          <w:cantSplit/>
        </w:trPr>
        <w:tc>
          <w:tcPr>
            <w:tcW w:w="2846" w:type="dxa"/>
          </w:tcPr>
          <w:p w14:paraId="7733499C" w14:textId="77777777" w:rsidR="00684E89" w:rsidRPr="00662CD6" w:rsidRDefault="00684E89" w:rsidP="00964F9C">
            <w:pPr>
              <w:pStyle w:val="Tabletext"/>
              <w:framePr w:hSpace="181" w:wrap="notBeside" w:vAnchor="text" w:hAnchor="text" w:xAlign="center" w:y="1"/>
              <w:jc w:val="center"/>
            </w:pPr>
            <w:r w:rsidRPr="00662CD6">
              <w:t>B</w:t>
            </w:r>
          </w:p>
        </w:tc>
        <w:tc>
          <w:tcPr>
            <w:tcW w:w="3125" w:type="dxa"/>
          </w:tcPr>
          <w:p w14:paraId="059BD82B" w14:textId="77777777" w:rsidR="00684E89" w:rsidRPr="00662CD6" w:rsidRDefault="00684E89" w:rsidP="00964F9C">
            <w:pPr>
              <w:pStyle w:val="Tabletext"/>
              <w:framePr w:hSpace="181" w:wrap="notBeside" w:vAnchor="text" w:hAnchor="text" w:xAlign="center" w:y="1"/>
              <w:jc w:val="center"/>
            </w:pPr>
            <w:r w:rsidRPr="00662CD6">
              <w:t>900</w:t>
            </w:r>
          </w:p>
        </w:tc>
      </w:tr>
      <w:tr w:rsidR="00684E89" w:rsidRPr="004547D9" w14:paraId="5D1E260C" w14:textId="77777777" w:rsidTr="00964F9C">
        <w:trPr>
          <w:cantSplit/>
        </w:trPr>
        <w:tc>
          <w:tcPr>
            <w:tcW w:w="2846" w:type="dxa"/>
          </w:tcPr>
          <w:p w14:paraId="63BCB7C1" w14:textId="77777777" w:rsidR="00684E89" w:rsidRPr="00662CD6" w:rsidRDefault="00684E89" w:rsidP="00964F9C">
            <w:pPr>
              <w:pStyle w:val="Tabletext"/>
              <w:framePr w:hSpace="181" w:wrap="notBeside" w:vAnchor="text" w:hAnchor="text" w:xAlign="center" w:y="1"/>
              <w:jc w:val="center"/>
            </w:pPr>
            <w:r w:rsidRPr="00662CD6">
              <w:t>C</w:t>
            </w:r>
          </w:p>
        </w:tc>
        <w:tc>
          <w:tcPr>
            <w:tcW w:w="3125" w:type="dxa"/>
          </w:tcPr>
          <w:p w14:paraId="59E263DE" w14:textId="77777777" w:rsidR="00684E89" w:rsidRPr="00662CD6" w:rsidRDefault="00684E89" w:rsidP="00964F9C">
            <w:pPr>
              <w:pStyle w:val="Tabletext"/>
              <w:framePr w:hSpace="181" w:wrap="notBeside" w:vAnchor="text" w:hAnchor="text" w:xAlign="center" w:y="1"/>
              <w:jc w:val="center"/>
            </w:pPr>
            <w:r w:rsidRPr="00662CD6">
              <w:t>1 200</w:t>
            </w:r>
          </w:p>
        </w:tc>
      </w:tr>
      <w:bookmarkEnd w:id="109"/>
    </w:tbl>
    <w:p w14:paraId="68A67180" w14:textId="77777777" w:rsidR="00684E89" w:rsidRPr="00E67445" w:rsidRDefault="00684E89" w:rsidP="00684E89">
      <w:pPr>
        <w:pStyle w:val="Tablefin"/>
      </w:pPr>
    </w:p>
    <w:p w14:paraId="545D1EDB" w14:textId="77777777" w:rsidR="00684E89" w:rsidRPr="00785442" w:rsidRDefault="00684E89" w:rsidP="00684E89">
      <w:pPr>
        <w:ind w:firstLineChars="200" w:firstLine="496"/>
        <w:rPr>
          <w:szCs w:val="24"/>
          <w:lang w:eastAsia="zh-CN"/>
        </w:rPr>
      </w:pPr>
      <w:r w:rsidRPr="00785442">
        <w:rPr>
          <w:rFonts w:hint="eastAsia"/>
          <w:szCs w:val="24"/>
          <w:lang w:eastAsia="zh-CN"/>
        </w:rPr>
        <w:t>对于高于</w:t>
      </w:r>
      <w:r w:rsidRPr="00785442">
        <w:rPr>
          <w:szCs w:val="24"/>
          <w:lang w:eastAsia="zh-CN"/>
        </w:rPr>
        <w:t>60 GHz</w:t>
      </w:r>
      <w:r w:rsidRPr="00785442">
        <w:rPr>
          <w:rFonts w:hint="eastAsia"/>
          <w:szCs w:val="24"/>
          <w:lang w:eastAsia="zh-CN"/>
        </w:rPr>
        <w:t>的频率，最大协调距离</w:t>
      </w:r>
      <w:r w:rsidRPr="00785442">
        <w:rPr>
          <w:i/>
          <w:iCs/>
          <w:szCs w:val="24"/>
          <w:lang w:eastAsia="zh-CN"/>
        </w:rPr>
        <w:t>d</w:t>
      </w:r>
      <w:r w:rsidRPr="00785442">
        <w:rPr>
          <w:i/>
          <w:iCs/>
          <w:szCs w:val="24"/>
          <w:vertAlign w:val="subscript"/>
          <w:lang w:eastAsia="zh-CN"/>
        </w:rPr>
        <w:t>max</w:t>
      </w:r>
      <w:r w:rsidRPr="00785442">
        <w:rPr>
          <w:szCs w:val="24"/>
          <w:vertAlign w:val="subscript"/>
          <w:lang w:eastAsia="zh-CN"/>
        </w:rPr>
        <w:t>1</w:t>
      </w:r>
      <w:r w:rsidRPr="00785442">
        <w:rPr>
          <w:rFonts w:hint="eastAsia"/>
          <w:szCs w:val="24"/>
          <w:lang w:eastAsia="zh-CN"/>
        </w:rPr>
        <w:t>，为：</w:t>
      </w:r>
    </w:p>
    <w:p w14:paraId="13758BDB" w14:textId="77777777" w:rsidR="00684E89" w:rsidRPr="0085431B" w:rsidRDefault="00684E89" w:rsidP="00684E89">
      <w:pPr>
        <w:pStyle w:val="Equation"/>
        <w:rPr>
          <w:lang w:val="en-GB" w:eastAsia="zh-CN"/>
        </w:rPr>
      </w:pPr>
      <w:r w:rsidRPr="0085431B">
        <w:rPr>
          <w:lang w:val="en-GB" w:eastAsia="zh-CN"/>
        </w:rPr>
        <w:tab/>
      </w:r>
      <w:r w:rsidRPr="0085431B">
        <w:rPr>
          <w:lang w:val="en-GB" w:eastAsia="zh-CN"/>
        </w:rPr>
        <w:tab/>
      </w:r>
      <w:r w:rsidRPr="004547D9">
        <w:rPr>
          <w:noProof/>
          <w:position w:val="-28"/>
          <w:sz w:val="20"/>
        </w:rPr>
        <w:object w:dxaOrig="2580" w:dyaOrig="680" w14:anchorId="62451686">
          <v:shape id="_x0000_i1036" type="#_x0000_t75" alt="" style="width:131.05pt;height:38.05pt;mso-width-percent:0;mso-height-percent:0;mso-width-percent:0;mso-height-percent:0" o:ole="" fillcolor="window">
            <v:imagedata r:id="rId46" o:title=""/>
          </v:shape>
          <o:OLEObject Type="Embed" ProgID="Equation.3" ShapeID="_x0000_i1036" DrawAspect="Content" ObjectID="_1641652073" r:id="rId47"/>
        </w:object>
      </w:r>
      <w:r w:rsidRPr="0085431B">
        <w:rPr>
          <w:lang w:val="en-GB" w:eastAsia="zh-CN"/>
        </w:rPr>
        <w:tab/>
        <w:t>(20</w:t>
      </w:r>
      <w:r w:rsidRPr="004547D9">
        <w:rPr>
          <w:position w:val="-28"/>
        </w:rPr>
        <w:fldChar w:fldCharType="begin"/>
      </w:r>
      <w:r w:rsidRPr="004547D9">
        <w:rPr>
          <w:position w:val="-28"/>
        </w:rPr>
        <w:fldChar w:fldCharType="end"/>
      </w:r>
      <w:r w:rsidRPr="0085431B">
        <w:rPr>
          <w:lang w:val="en-GB" w:eastAsia="zh-CN"/>
        </w:rPr>
        <w:t>)</w:t>
      </w:r>
    </w:p>
    <w:p w14:paraId="1F83114D" w14:textId="77777777" w:rsidR="00684E89" w:rsidRPr="00785442" w:rsidRDefault="00684E89" w:rsidP="00684E89">
      <w:pPr>
        <w:ind w:firstLineChars="200" w:firstLine="496"/>
        <w:rPr>
          <w:szCs w:val="24"/>
          <w:lang w:eastAsia="zh-CN"/>
        </w:rPr>
      </w:pPr>
      <w:r w:rsidRPr="00785442">
        <w:rPr>
          <w:rFonts w:hint="eastAsia"/>
          <w:szCs w:val="24"/>
          <w:lang w:eastAsia="zh-CN"/>
        </w:rPr>
        <w:t>其中</w:t>
      </w:r>
      <w:r w:rsidRPr="00785442">
        <w:rPr>
          <w:i/>
          <w:iCs/>
          <w:szCs w:val="24"/>
          <w:lang w:eastAsia="zh-CN"/>
        </w:rPr>
        <w:t>p</w:t>
      </w:r>
      <w:r w:rsidRPr="00785442">
        <w:rPr>
          <w:rFonts w:hint="eastAsia"/>
          <w:szCs w:val="24"/>
          <w:lang w:eastAsia="zh-CN"/>
        </w:rPr>
        <w:t>的定义见第</w:t>
      </w:r>
      <w:r w:rsidRPr="00785442">
        <w:rPr>
          <w:szCs w:val="24"/>
          <w:lang w:eastAsia="zh-CN"/>
        </w:rPr>
        <w:t>1.3</w:t>
      </w:r>
      <w:r w:rsidRPr="00785442">
        <w:rPr>
          <w:rFonts w:hint="eastAsia"/>
          <w:szCs w:val="24"/>
          <w:lang w:eastAsia="zh-CN"/>
        </w:rPr>
        <w:t>节。</w:t>
      </w:r>
    </w:p>
    <w:p w14:paraId="023B680E" w14:textId="77777777" w:rsidR="00684E89" w:rsidRPr="00785442" w:rsidRDefault="00684E89" w:rsidP="00684E89">
      <w:pPr>
        <w:pStyle w:val="Heading2"/>
        <w:rPr>
          <w:szCs w:val="24"/>
          <w:lang w:eastAsia="zh-CN"/>
        </w:rPr>
      </w:pPr>
      <w:r w:rsidRPr="00785442">
        <w:rPr>
          <w:szCs w:val="24"/>
          <w:lang w:eastAsia="zh-CN"/>
        </w:rPr>
        <w:lastRenderedPageBreak/>
        <w:t>4.4</w:t>
      </w:r>
      <w:r w:rsidRPr="00785442">
        <w:rPr>
          <w:szCs w:val="24"/>
          <w:lang w:eastAsia="zh-CN"/>
        </w:rPr>
        <w:tab/>
      </w:r>
      <w:r w:rsidRPr="00785442">
        <w:rPr>
          <w:rFonts w:hint="eastAsia"/>
          <w:szCs w:val="24"/>
          <w:lang w:eastAsia="zh-CN"/>
        </w:rPr>
        <w:t>传播模式</w:t>
      </w:r>
      <w:r w:rsidRPr="00785442">
        <w:rPr>
          <w:szCs w:val="24"/>
          <w:lang w:eastAsia="zh-CN"/>
        </w:rPr>
        <w:t>(1)</w:t>
      </w:r>
      <w:r w:rsidRPr="00785442">
        <w:rPr>
          <w:rFonts w:hint="eastAsia"/>
          <w:szCs w:val="24"/>
          <w:lang w:eastAsia="zh-CN"/>
        </w:rPr>
        <w:t>程序的应用指南</w:t>
      </w:r>
    </w:p>
    <w:p w14:paraId="3C139397" w14:textId="77777777" w:rsidR="00684E89" w:rsidRPr="00785442" w:rsidRDefault="00684E89" w:rsidP="00684E89">
      <w:pPr>
        <w:ind w:firstLineChars="200" w:firstLine="496"/>
        <w:rPr>
          <w:szCs w:val="24"/>
          <w:lang w:eastAsia="zh-CN"/>
        </w:rPr>
      </w:pPr>
      <w:r w:rsidRPr="00785442">
        <w:rPr>
          <w:rFonts w:hint="eastAsia"/>
          <w:szCs w:val="24"/>
          <w:lang w:eastAsia="zh-CN"/>
        </w:rPr>
        <w:t>正如在第</w:t>
      </w:r>
      <w:r w:rsidRPr="00785442">
        <w:rPr>
          <w:szCs w:val="24"/>
          <w:lang w:eastAsia="zh-CN"/>
        </w:rPr>
        <w:t>1.3</w:t>
      </w:r>
      <w:r w:rsidRPr="00785442">
        <w:rPr>
          <w:rFonts w:hint="eastAsia"/>
          <w:szCs w:val="24"/>
          <w:lang w:eastAsia="zh-CN"/>
        </w:rPr>
        <w:t>节中所描述的，在地面电台与地球站共用的情况下，应对系统参数与干扰路径几何的最不利情况应用一个校正因数</w:t>
      </w:r>
      <w:r w:rsidRPr="00785442">
        <w:rPr>
          <w:i/>
          <w:iCs/>
          <w:szCs w:val="24"/>
          <w:lang w:eastAsia="zh-CN"/>
        </w:rPr>
        <w:t>C</w:t>
      </w:r>
      <w:r w:rsidRPr="00785442">
        <w:rPr>
          <w:i/>
          <w:iCs/>
          <w:szCs w:val="24"/>
          <w:vertAlign w:val="subscript"/>
          <w:lang w:eastAsia="zh-CN"/>
        </w:rPr>
        <w:t>i</w:t>
      </w:r>
      <w:r w:rsidRPr="00785442">
        <w:rPr>
          <w:szCs w:val="24"/>
          <w:lang w:eastAsia="zh-CN"/>
        </w:rPr>
        <w:t>(dB)</w:t>
      </w:r>
      <w:r w:rsidRPr="00785442">
        <w:rPr>
          <w:rFonts w:hint="eastAsia"/>
          <w:szCs w:val="24"/>
          <w:lang w:eastAsia="zh-CN"/>
        </w:rPr>
        <w:t>。该校正因数考虑了这个事实：即确定传播模式</w:t>
      </w:r>
      <w:r w:rsidRPr="00785442">
        <w:rPr>
          <w:szCs w:val="24"/>
          <w:lang w:eastAsia="zh-CN"/>
        </w:rPr>
        <w:t>(1)</w:t>
      </w:r>
      <w:r w:rsidRPr="00785442">
        <w:rPr>
          <w:rFonts w:hint="eastAsia"/>
          <w:szCs w:val="24"/>
          <w:lang w:eastAsia="zh-CN"/>
        </w:rPr>
        <w:t>所需距离时所有的最不利情况值同时出现是不现实的。</w:t>
      </w:r>
    </w:p>
    <w:p w14:paraId="5611CBAB" w14:textId="77777777" w:rsidR="00684E89" w:rsidRPr="00785442" w:rsidRDefault="00684E89" w:rsidP="00684E89">
      <w:pPr>
        <w:ind w:firstLineChars="200" w:firstLine="496"/>
        <w:rPr>
          <w:szCs w:val="24"/>
          <w:lang w:eastAsia="zh-CN"/>
        </w:rPr>
      </w:pPr>
      <w:r w:rsidRPr="00785442">
        <w:rPr>
          <w:rFonts w:hint="eastAsia"/>
          <w:szCs w:val="24"/>
          <w:lang w:eastAsia="zh-CN"/>
        </w:rPr>
        <w:t>地面系统的特性取决于频段，而且将被应用的校正因数的值也继承了</w:t>
      </w:r>
      <w:r>
        <w:rPr>
          <w:rFonts w:hint="eastAsia"/>
          <w:szCs w:val="24"/>
          <w:lang w:eastAsia="zh-CN"/>
        </w:rPr>
        <w:t>方程</w:t>
      </w:r>
      <w:r w:rsidRPr="00785442">
        <w:rPr>
          <w:rFonts w:hint="eastAsia"/>
          <w:szCs w:val="24"/>
          <w:lang w:eastAsia="zh-CN"/>
        </w:rPr>
        <w:t>(</w:t>
      </w:r>
      <w:r w:rsidRPr="00785442">
        <w:rPr>
          <w:szCs w:val="24"/>
          <w:lang w:eastAsia="zh-CN"/>
        </w:rPr>
        <w:t>2</w:t>
      </w:r>
      <w:r w:rsidRPr="00785442">
        <w:rPr>
          <w:rFonts w:hint="eastAsia"/>
          <w:szCs w:val="24"/>
          <w:lang w:eastAsia="zh-CN"/>
        </w:rPr>
        <w:t>1)</w:t>
      </w:r>
      <w:r w:rsidRPr="00785442">
        <w:rPr>
          <w:rFonts w:hint="eastAsia"/>
          <w:szCs w:val="24"/>
          <w:lang w:eastAsia="zh-CN"/>
        </w:rPr>
        <w:t>中所提及的频率依赖性。在</w:t>
      </w:r>
      <w:r w:rsidRPr="00785442">
        <w:rPr>
          <w:szCs w:val="24"/>
          <w:lang w:eastAsia="zh-CN"/>
        </w:rPr>
        <w:t>100 MHz-</w:t>
      </w:r>
      <w:r w:rsidRPr="0085431B">
        <w:rPr>
          <w:spacing w:val="-2"/>
          <w:lang w:val="en-GB" w:eastAsia="zh-CN"/>
        </w:rPr>
        <w:t>400 MHz</w:t>
      </w:r>
      <w:r w:rsidRPr="00785442">
        <w:rPr>
          <w:rFonts w:hint="eastAsia"/>
          <w:szCs w:val="24"/>
          <w:lang w:eastAsia="zh-CN"/>
        </w:rPr>
        <w:t>，以及</w:t>
      </w:r>
      <w:r w:rsidRPr="00785442">
        <w:rPr>
          <w:szCs w:val="24"/>
          <w:lang w:eastAsia="zh-CN"/>
        </w:rPr>
        <w:t>60 GHz-105 GHz</w:t>
      </w:r>
      <w:r w:rsidRPr="00785442">
        <w:rPr>
          <w:rFonts w:hint="eastAsia"/>
          <w:szCs w:val="24"/>
          <w:lang w:eastAsia="zh-CN"/>
        </w:rPr>
        <w:t>的频率之间，地面电台与地球站之间的共用是一个最近的发展，且没有现成的经验或机会去分析操作系统。因此，这些频段内的校正因数的值为</w:t>
      </w:r>
      <w:r w:rsidRPr="00785442">
        <w:rPr>
          <w:szCs w:val="24"/>
          <w:lang w:eastAsia="zh-CN"/>
        </w:rPr>
        <w:t>0 dB</w:t>
      </w:r>
      <w:r w:rsidRPr="00785442">
        <w:rPr>
          <w:rFonts w:hint="eastAsia"/>
          <w:szCs w:val="24"/>
          <w:lang w:eastAsia="zh-CN"/>
        </w:rPr>
        <w:t>。在</w:t>
      </w:r>
      <w:r w:rsidRPr="00785442">
        <w:rPr>
          <w:szCs w:val="24"/>
          <w:lang w:eastAsia="zh-CN"/>
        </w:rPr>
        <w:t>400 MHz-790 MHz</w:t>
      </w:r>
      <w:r w:rsidRPr="00785442">
        <w:rPr>
          <w:rFonts w:hint="eastAsia"/>
          <w:szCs w:val="24"/>
          <w:lang w:eastAsia="zh-CN"/>
        </w:rPr>
        <w:t>、以及</w:t>
      </w:r>
      <w:r w:rsidRPr="00785442">
        <w:rPr>
          <w:szCs w:val="24"/>
          <w:lang w:eastAsia="zh-CN"/>
        </w:rPr>
        <w:t>4.2 GHz-60 GHz</w:t>
      </w:r>
      <w:r w:rsidRPr="00785442">
        <w:rPr>
          <w:rFonts w:hint="eastAsia"/>
          <w:szCs w:val="24"/>
          <w:lang w:eastAsia="zh-CN"/>
        </w:rPr>
        <w:t>的频率之间，校正因数的值按与这些频率的对数的比例进行缩减，见</w:t>
      </w:r>
      <w:r>
        <w:rPr>
          <w:rFonts w:hint="eastAsia"/>
          <w:szCs w:val="24"/>
          <w:lang w:eastAsia="zh-CN"/>
        </w:rPr>
        <w:t>方程</w:t>
      </w:r>
      <w:r w:rsidRPr="00785442">
        <w:rPr>
          <w:szCs w:val="24"/>
          <w:lang w:eastAsia="zh-CN"/>
        </w:rPr>
        <w:t>(2</w:t>
      </w:r>
      <w:r w:rsidRPr="00785442">
        <w:rPr>
          <w:rFonts w:hint="eastAsia"/>
          <w:szCs w:val="24"/>
          <w:lang w:eastAsia="zh-CN"/>
        </w:rPr>
        <w:t>1</w:t>
      </w:r>
      <w:r w:rsidRPr="00785442">
        <w:rPr>
          <w:szCs w:val="24"/>
          <w:lang w:eastAsia="zh-CN"/>
        </w:rPr>
        <w:t>)</w:t>
      </w:r>
      <w:r w:rsidRPr="00785442">
        <w:rPr>
          <w:rFonts w:hint="eastAsia"/>
          <w:szCs w:val="24"/>
          <w:lang w:eastAsia="zh-CN"/>
        </w:rPr>
        <w:t>。</w:t>
      </w:r>
    </w:p>
    <w:p w14:paraId="03BF385D" w14:textId="77777777" w:rsidR="00684E89" w:rsidRPr="00785442" w:rsidRDefault="00684E89" w:rsidP="00684E89">
      <w:pPr>
        <w:ind w:firstLineChars="200" w:firstLine="496"/>
        <w:rPr>
          <w:szCs w:val="24"/>
          <w:lang w:eastAsia="zh-CN"/>
        </w:rPr>
      </w:pPr>
      <w:r w:rsidRPr="00785442">
        <w:rPr>
          <w:rFonts w:hint="eastAsia"/>
          <w:szCs w:val="24"/>
          <w:lang w:eastAsia="zh-CN"/>
        </w:rPr>
        <w:t>任何频率</w:t>
      </w:r>
      <w:r w:rsidRPr="00785442">
        <w:rPr>
          <w:i/>
          <w:iCs/>
          <w:szCs w:val="24"/>
          <w:lang w:eastAsia="zh-CN"/>
        </w:rPr>
        <w:t>f</w:t>
      </w:r>
      <w:r w:rsidRPr="00785442">
        <w:rPr>
          <w:szCs w:val="24"/>
          <w:lang w:eastAsia="zh-CN"/>
        </w:rPr>
        <w:t xml:space="preserve"> (GHz)</w:t>
      </w:r>
      <w:r w:rsidRPr="00785442">
        <w:rPr>
          <w:rFonts w:hint="eastAsia"/>
          <w:szCs w:val="24"/>
          <w:lang w:eastAsia="zh-CN"/>
        </w:rPr>
        <w:t>上可以使用的</w:t>
      </w:r>
      <w:r>
        <w:rPr>
          <w:rFonts w:hint="eastAsia"/>
          <w:szCs w:val="24"/>
          <w:lang w:eastAsia="zh-CN"/>
        </w:rPr>
        <w:t>标称</w:t>
      </w:r>
      <w:r w:rsidRPr="00785442">
        <w:rPr>
          <w:rFonts w:hint="eastAsia"/>
          <w:szCs w:val="24"/>
          <w:lang w:eastAsia="zh-CN"/>
        </w:rPr>
        <w:t>校正值为：</w:t>
      </w:r>
    </w:p>
    <w:p w14:paraId="59E20813" w14:textId="6A263540" w:rsidR="00684E89" w:rsidRPr="00785442" w:rsidRDefault="00684E89" w:rsidP="00684E89">
      <w:pPr>
        <w:pStyle w:val="Equation1"/>
        <w:rPr>
          <w:szCs w:val="24"/>
          <w:lang w:val="en-US" w:eastAsia="zh-CN"/>
        </w:rPr>
      </w:pPr>
      <w:r w:rsidRPr="004547D9">
        <w:rPr>
          <w:noProof/>
          <w:position w:val="-86"/>
          <w:sz w:val="20"/>
        </w:rPr>
        <w:object w:dxaOrig="8419" w:dyaOrig="1840" w14:anchorId="0F7DEBB3">
          <v:shape id="_x0000_i1037" type="#_x0000_t75" alt="" style="width:420.95pt;height:88.95pt;mso-width-percent:0;mso-height-percent:0;mso-width-percent:0;mso-height-percent:0" o:ole="" fillcolor="window">
            <v:imagedata r:id="rId48" o:title=""/>
          </v:shape>
          <o:OLEObject Type="Embed" ProgID="Equation.3" ShapeID="_x0000_i1037" DrawAspect="Content" ObjectID="_1641652074" r:id="rId49"/>
        </w:object>
      </w:r>
      <w:r w:rsidRPr="00785442">
        <w:rPr>
          <w:szCs w:val="24"/>
          <w:lang w:val="en-US" w:eastAsia="zh-CN"/>
        </w:rPr>
        <w:tab/>
        <w:t>(21)</w:t>
      </w:r>
    </w:p>
    <w:p w14:paraId="4F5C94E5" w14:textId="77777777" w:rsidR="00684E89" w:rsidRPr="00785442" w:rsidRDefault="00684E89" w:rsidP="00684E89">
      <w:pPr>
        <w:rPr>
          <w:szCs w:val="24"/>
          <w:lang w:eastAsia="zh-CN"/>
        </w:rPr>
      </w:pPr>
      <w:r w:rsidRPr="00785442">
        <w:rPr>
          <w:rFonts w:hint="eastAsia"/>
          <w:szCs w:val="24"/>
          <w:lang w:eastAsia="zh-CN"/>
        </w:rPr>
        <w:t>其中：</w:t>
      </w:r>
    </w:p>
    <w:p w14:paraId="2DC906C9" w14:textId="77777777" w:rsidR="00684E89" w:rsidRPr="00785442" w:rsidRDefault="00684E89" w:rsidP="00684E89">
      <w:pPr>
        <w:pStyle w:val="enumlev1"/>
        <w:ind w:left="360" w:firstLine="0"/>
        <w:rPr>
          <w:szCs w:val="24"/>
          <w:lang w:eastAsia="zh-CN"/>
        </w:rPr>
      </w:pPr>
      <w:r w:rsidRPr="004547D9">
        <w:rPr>
          <w:i/>
          <w:iCs/>
          <w:lang w:eastAsia="zh-CN"/>
        </w:rPr>
        <w:tab/>
      </w:r>
      <w:r w:rsidRPr="00785442">
        <w:rPr>
          <w:i/>
          <w:iCs/>
          <w:szCs w:val="24"/>
          <w:lang w:eastAsia="zh-CN"/>
        </w:rPr>
        <w:t>X</w:t>
      </w:r>
      <w:r w:rsidRPr="00785442">
        <w:rPr>
          <w:rFonts w:hint="eastAsia"/>
          <w:szCs w:val="24"/>
          <w:lang w:eastAsia="zh-CN"/>
        </w:rPr>
        <w:t>：</w:t>
      </w:r>
      <w:r w:rsidRPr="00785442">
        <w:rPr>
          <w:szCs w:val="24"/>
          <w:lang w:eastAsia="zh-CN"/>
        </w:rPr>
        <w:tab/>
      </w:r>
      <w:r w:rsidRPr="00785442">
        <w:rPr>
          <w:rFonts w:hint="eastAsia"/>
          <w:szCs w:val="24"/>
          <w:lang w:eastAsia="zh-CN"/>
        </w:rPr>
        <w:t>发射地球站为</w:t>
      </w:r>
      <w:r w:rsidRPr="00785442">
        <w:rPr>
          <w:szCs w:val="24"/>
          <w:lang w:eastAsia="zh-CN"/>
        </w:rPr>
        <w:t>15 dB</w:t>
      </w:r>
      <w:r w:rsidRPr="00785442">
        <w:rPr>
          <w:rFonts w:hint="eastAsia"/>
          <w:szCs w:val="24"/>
          <w:lang w:eastAsia="zh-CN"/>
        </w:rPr>
        <w:t>，接收地球站为</w:t>
      </w:r>
      <w:r w:rsidRPr="00785442">
        <w:rPr>
          <w:szCs w:val="24"/>
          <w:lang w:eastAsia="zh-CN"/>
        </w:rPr>
        <w:t>25 dB</w:t>
      </w:r>
      <w:r w:rsidRPr="00785442">
        <w:rPr>
          <w:rFonts w:hint="eastAsia"/>
          <w:szCs w:val="24"/>
          <w:lang w:eastAsia="zh-CN"/>
        </w:rPr>
        <w:t>。</w:t>
      </w:r>
    </w:p>
    <w:p w14:paraId="14160E96" w14:textId="77777777" w:rsidR="00684E89" w:rsidRPr="00785442" w:rsidRDefault="00684E89" w:rsidP="00684E89">
      <w:pPr>
        <w:ind w:firstLineChars="200" w:firstLine="496"/>
        <w:rPr>
          <w:szCs w:val="24"/>
          <w:lang w:eastAsia="zh-CN"/>
        </w:rPr>
      </w:pPr>
      <w:r w:rsidRPr="00785442">
        <w:rPr>
          <w:rFonts w:hint="eastAsia"/>
          <w:szCs w:val="24"/>
          <w:lang w:eastAsia="zh-CN"/>
        </w:rPr>
        <w:t>从原则上讲，标称校正因数</w:t>
      </w:r>
      <w:r w:rsidRPr="00785442">
        <w:rPr>
          <w:i/>
          <w:iCs/>
          <w:szCs w:val="24"/>
          <w:lang w:eastAsia="zh-CN"/>
        </w:rPr>
        <w:t>X</w:t>
      </w:r>
      <w:r w:rsidRPr="00785442">
        <w:rPr>
          <w:szCs w:val="24"/>
          <w:lang w:eastAsia="zh-CN"/>
        </w:rPr>
        <w:t>(</w:t>
      </w:r>
      <w:r w:rsidRPr="00785442">
        <w:rPr>
          <w:i/>
          <w:iCs/>
          <w:szCs w:val="24"/>
          <w:lang w:eastAsia="zh-CN"/>
        </w:rPr>
        <w:t>f</w:t>
      </w:r>
      <w:r w:rsidRPr="00785442">
        <w:rPr>
          <w:szCs w:val="24"/>
          <w:lang w:eastAsia="zh-CN"/>
        </w:rPr>
        <w:t>)</w:t>
      </w:r>
      <w:r w:rsidRPr="00785442">
        <w:rPr>
          <w:rFonts w:hint="eastAsia"/>
          <w:szCs w:val="24"/>
          <w:lang w:eastAsia="zh-CN"/>
        </w:rPr>
        <w:t>值是独立于距离及路径的。然而，有许多问题与较短距离的干扰电位有关；因此将全标称校正应用于这些距离之上是不适当的。所以校正因数</w:t>
      </w:r>
      <w:r w:rsidRPr="00785442">
        <w:rPr>
          <w:i/>
          <w:iCs/>
          <w:szCs w:val="24"/>
          <w:lang w:eastAsia="zh-CN"/>
        </w:rPr>
        <w:t>C</w:t>
      </w:r>
      <w:r w:rsidRPr="00785442">
        <w:rPr>
          <w:i/>
          <w:iCs/>
          <w:szCs w:val="24"/>
          <w:vertAlign w:val="subscript"/>
          <w:lang w:eastAsia="zh-CN"/>
        </w:rPr>
        <w:t>i</w:t>
      </w:r>
      <w:r w:rsidRPr="00785442">
        <w:rPr>
          <w:rFonts w:hint="eastAsia"/>
          <w:szCs w:val="24"/>
          <w:lang w:eastAsia="zh-CN"/>
        </w:rPr>
        <w:t>被与所考虑的方位的距离按比例进行应用，在</w:t>
      </w:r>
      <w:r w:rsidRPr="00785442">
        <w:rPr>
          <w:i/>
          <w:iCs/>
          <w:szCs w:val="24"/>
          <w:lang w:eastAsia="zh-CN"/>
        </w:rPr>
        <w:t>d</w:t>
      </w:r>
      <w:r w:rsidRPr="00785442">
        <w:rPr>
          <w:i/>
          <w:iCs/>
          <w:szCs w:val="24"/>
          <w:vertAlign w:val="subscript"/>
          <w:lang w:eastAsia="zh-CN"/>
        </w:rPr>
        <w:t>min</w:t>
      </w:r>
      <w:r w:rsidRPr="00785442">
        <w:rPr>
          <w:rFonts w:hint="eastAsia"/>
          <w:szCs w:val="24"/>
          <w:lang w:eastAsia="zh-CN"/>
        </w:rPr>
        <w:t>上为</w:t>
      </w:r>
      <w:r w:rsidRPr="00785442">
        <w:rPr>
          <w:szCs w:val="24"/>
          <w:lang w:eastAsia="zh-CN"/>
        </w:rPr>
        <w:t>0 dB</w:t>
      </w:r>
      <w:r w:rsidRPr="00785442">
        <w:rPr>
          <w:rFonts w:hint="eastAsia"/>
          <w:szCs w:val="24"/>
          <w:lang w:eastAsia="zh-CN"/>
        </w:rPr>
        <w:t>，这样在距离地球站</w:t>
      </w:r>
      <w:r w:rsidRPr="00785442">
        <w:rPr>
          <w:szCs w:val="24"/>
          <w:lang w:eastAsia="zh-CN"/>
        </w:rPr>
        <w:t>375 km</w:t>
      </w:r>
      <w:r w:rsidRPr="00785442">
        <w:rPr>
          <w:rFonts w:hint="eastAsia"/>
          <w:szCs w:val="24"/>
          <w:lang w:eastAsia="zh-CN"/>
        </w:rPr>
        <w:t>的标称距离上就能实验</w:t>
      </w:r>
      <w:r w:rsidRPr="00785442">
        <w:rPr>
          <w:i/>
          <w:iCs/>
          <w:szCs w:val="24"/>
          <w:lang w:eastAsia="zh-CN"/>
        </w:rPr>
        <w:t>X</w:t>
      </w:r>
      <w:r w:rsidRPr="00785442">
        <w:rPr>
          <w:szCs w:val="24"/>
          <w:lang w:eastAsia="zh-CN"/>
        </w:rPr>
        <w:t>(</w:t>
      </w:r>
      <w:r w:rsidRPr="00785442">
        <w:rPr>
          <w:i/>
          <w:iCs/>
          <w:szCs w:val="24"/>
          <w:lang w:eastAsia="zh-CN"/>
        </w:rPr>
        <w:t>f</w:t>
      </w:r>
      <w:r w:rsidRPr="00785442">
        <w:rPr>
          <w:szCs w:val="24"/>
          <w:lang w:eastAsia="zh-CN"/>
        </w:rPr>
        <w:t>)</w:t>
      </w:r>
      <w:r w:rsidRPr="00785442">
        <w:rPr>
          <w:rFonts w:hint="eastAsia"/>
          <w:szCs w:val="24"/>
          <w:lang w:eastAsia="zh-CN"/>
        </w:rPr>
        <w:t>的全值。</w:t>
      </w:r>
    </w:p>
    <w:p w14:paraId="2D3A417F" w14:textId="77777777" w:rsidR="00684E89" w:rsidRPr="00785442" w:rsidRDefault="00684E89" w:rsidP="00684E89">
      <w:pPr>
        <w:ind w:firstLineChars="200" w:firstLine="496"/>
        <w:rPr>
          <w:szCs w:val="24"/>
          <w:lang w:eastAsia="zh-CN"/>
        </w:rPr>
      </w:pPr>
      <w:r w:rsidRPr="00785442">
        <w:rPr>
          <w:rFonts w:hint="eastAsia"/>
          <w:szCs w:val="24"/>
          <w:lang w:eastAsia="zh-CN"/>
        </w:rPr>
        <w:t>这样，就可使用校正常数</w:t>
      </w:r>
      <w:r w:rsidRPr="00785442">
        <w:rPr>
          <w:i/>
          <w:iCs/>
          <w:szCs w:val="24"/>
          <w:lang w:eastAsia="zh-CN"/>
        </w:rPr>
        <w:t xml:space="preserve">Z </w:t>
      </w:r>
      <w:r w:rsidRPr="00785442">
        <w:rPr>
          <w:szCs w:val="24"/>
          <w:lang w:eastAsia="zh-CN"/>
        </w:rPr>
        <w:t>(</w:t>
      </w:r>
      <w:r w:rsidRPr="00785442">
        <w:rPr>
          <w:i/>
          <w:iCs/>
          <w:szCs w:val="24"/>
          <w:lang w:eastAsia="zh-CN"/>
        </w:rPr>
        <w:t>f</w:t>
      </w:r>
      <w:r w:rsidRPr="00785442">
        <w:rPr>
          <w:szCs w:val="24"/>
          <w:lang w:eastAsia="zh-CN"/>
        </w:rPr>
        <w:t>)(dB/km)</w:t>
      </w:r>
      <w:r w:rsidRPr="00785442">
        <w:rPr>
          <w:rFonts w:hint="eastAsia"/>
          <w:szCs w:val="24"/>
          <w:lang w:eastAsia="zh-CN"/>
        </w:rPr>
        <w:t>进行校正，其中：</w:t>
      </w:r>
    </w:p>
    <w:p w14:paraId="2EEF7709" w14:textId="77777777" w:rsidR="00684E89" w:rsidRPr="0085431B" w:rsidRDefault="00684E89" w:rsidP="00684E89">
      <w:pPr>
        <w:pStyle w:val="Equation"/>
        <w:rPr>
          <w:lang w:val="en-GB"/>
        </w:rPr>
      </w:pPr>
      <w:r w:rsidRPr="0085431B">
        <w:rPr>
          <w:lang w:val="en-GB" w:eastAsia="zh-CN"/>
        </w:rPr>
        <w:tab/>
      </w:r>
      <w:r w:rsidRPr="0085431B">
        <w:rPr>
          <w:lang w:val="en-GB" w:eastAsia="zh-CN"/>
        </w:rPr>
        <w:tab/>
      </w:r>
      <w:r w:rsidRPr="004547D9">
        <w:rPr>
          <w:noProof/>
          <w:position w:val="-30"/>
          <w:sz w:val="20"/>
        </w:rPr>
        <w:object w:dxaOrig="1880" w:dyaOrig="680" w14:anchorId="6CC7DD69">
          <v:shape id="_x0000_i1038" type="#_x0000_t75" alt="" style="width:81.5pt;height:34.65pt;mso-width-percent:0;mso-height-percent:0;mso-width-percent:0;mso-height-percent:0" o:ole="" fillcolor="window">
            <v:imagedata r:id="rId50" o:title=""/>
          </v:shape>
          <o:OLEObject Type="Embed" ProgID="Equation.3" ShapeID="_x0000_i1038" DrawAspect="Content" ObjectID="_1641652075" r:id="rId51"/>
        </w:object>
      </w:r>
      <w:r w:rsidRPr="004547D9">
        <w:rPr>
          <w:position w:val="-30"/>
          <w:sz w:val="20"/>
        </w:rPr>
        <w:fldChar w:fldCharType="begin"/>
      </w:r>
      <w:r w:rsidRPr="004547D9">
        <w:rPr>
          <w:position w:val="-30"/>
          <w:sz w:val="20"/>
        </w:rPr>
        <w:fldChar w:fldCharType="end"/>
      </w:r>
      <w:r w:rsidRPr="0085431B">
        <w:rPr>
          <w:lang w:val="en-GB"/>
        </w:rPr>
        <w:t>                    dB/km</w:t>
      </w:r>
      <w:r w:rsidRPr="0085431B">
        <w:rPr>
          <w:lang w:val="en-GB"/>
        </w:rPr>
        <w:tab/>
        <w:t>(22)</w:t>
      </w:r>
    </w:p>
    <w:p w14:paraId="33B65C34" w14:textId="77777777" w:rsidR="00684E89" w:rsidRPr="00785442" w:rsidRDefault="00684E89" w:rsidP="00684E89">
      <w:pPr>
        <w:ind w:firstLineChars="200" w:firstLine="496"/>
        <w:rPr>
          <w:szCs w:val="24"/>
          <w:lang w:val="en-GB"/>
        </w:rPr>
      </w:pPr>
      <w:r w:rsidRPr="00785442">
        <w:rPr>
          <w:rFonts w:hint="eastAsia"/>
          <w:szCs w:val="24"/>
        </w:rPr>
        <w:t>校正因数</w:t>
      </w:r>
      <w:r w:rsidRPr="00785442">
        <w:rPr>
          <w:i/>
          <w:iCs/>
          <w:szCs w:val="24"/>
          <w:lang w:val="en-GB"/>
        </w:rPr>
        <w:t>C</w:t>
      </w:r>
      <w:r w:rsidRPr="00785442">
        <w:rPr>
          <w:i/>
          <w:iCs/>
          <w:szCs w:val="24"/>
          <w:vertAlign w:val="subscript"/>
          <w:lang w:val="en-GB"/>
        </w:rPr>
        <w:t>i</w:t>
      </w:r>
      <w:r w:rsidRPr="00785442">
        <w:rPr>
          <w:szCs w:val="24"/>
          <w:lang w:val="en-GB"/>
        </w:rPr>
        <w:t>(dB)</w:t>
      </w:r>
      <w:r w:rsidRPr="00785442">
        <w:rPr>
          <w:rFonts w:hint="eastAsia"/>
          <w:szCs w:val="24"/>
        </w:rPr>
        <w:t>在</w:t>
      </w:r>
      <w:r>
        <w:rPr>
          <w:rFonts w:hint="eastAsia"/>
          <w:szCs w:val="24"/>
          <w:lang w:eastAsia="zh-CN"/>
        </w:rPr>
        <w:t>方程</w:t>
      </w:r>
      <w:r w:rsidRPr="00785442">
        <w:rPr>
          <w:szCs w:val="24"/>
          <w:lang w:val="en-GB"/>
        </w:rPr>
        <w:t>(2</w:t>
      </w:r>
      <w:r w:rsidRPr="00785442">
        <w:rPr>
          <w:rFonts w:hint="eastAsia"/>
          <w:szCs w:val="24"/>
          <w:lang w:val="en-GB" w:eastAsia="zh-CN"/>
        </w:rPr>
        <w:t>9</w:t>
      </w:r>
      <w:r w:rsidRPr="00785442">
        <w:rPr>
          <w:szCs w:val="24"/>
          <w:lang w:val="en-GB"/>
        </w:rPr>
        <w:t>b)</w:t>
      </w:r>
      <w:r w:rsidRPr="00785442">
        <w:rPr>
          <w:rFonts w:hint="eastAsia"/>
          <w:szCs w:val="24"/>
        </w:rPr>
        <w:t>及</w:t>
      </w:r>
      <w:r w:rsidRPr="00785442">
        <w:rPr>
          <w:szCs w:val="24"/>
          <w:lang w:val="en-GB"/>
        </w:rPr>
        <w:t>(5</w:t>
      </w:r>
      <w:r w:rsidRPr="00785442">
        <w:rPr>
          <w:rFonts w:hint="eastAsia"/>
          <w:szCs w:val="24"/>
          <w:lang w:val="en-GB" w:eastAsia="zh-CN"/>
        </w:rPr>
        <w:t>3</w:t>
      </w:r>
      <w:r w:rsidRPr="00785442">
        <w:rPr>
          <w:szCs w:val="24"/>
          <w:lang w:val="en-GB"/>
        </w:rPr>
        <w:t>)</w:t>
      </w:r>
      <w:r w:rsidRPr="00785442">
        <w:rPr>
          <w:rFonts w:hint="eastAsia"/>
          <w:szCs w:val="24"/>
        </w:rPr>
        <w:t>中按照校正常数</w:t>
      </w:r>
      <w:r w:rsidRPr="00785442">
        <w:rPr>
          <w:i/>
          <w:iCs/>
          <w:szCs w:val="24"/>
          <w:lang w:val="en-GB"/>
        </w:rPr>
        <w:t>Z</w:t>
      </w:r>
      <w:r w:rsidRPr="00785442">
        <w:rPr>
          <w:szCs w:val="24"/>
          <w:lang w:val="en-GB"/>
        </w:rPr>
        <w:t>(</w:t>
      </w:r>
      <w:r w:rsidRPr="00785442">
        <w:rPr>
          <w:i/>
          <w:iCs/>
          <w:szCs w:val="24"/>
          <w:lang w:val="en-GB"/>
        </w:rPr>
        <w:t>f</w:t>
      </w:r>
      <w:r w:rsidRPr="00785442">
        <w:rPr>
          <w:szCs w:val="24"/>
          <w:lang w:val="en-GB"/>
        </w:rPr>
        <w:t>)(dB/km)</w:t>
      </w:r>
      <w:r w:rsidRPr="00785442">
        <w:rPr>
          <w:rFonts w:hint="eastAsia"/>
          <w:szCs w:val="24"/>
        </w:rPr>
        <w:t>计算出来。</w:t>
      </w:r>
    </w:p>
    <w:p w14:paraId="75FBF8C0" w14:textId="77777777" w:rsidR="00684E89" w:rsidRPr="00785442" w:rsidRDefault="00684E89" w:rsidP="00684E89">
      <w:pPr>
        <w:ind w:firstLineChars="200" w:firstLine="496"/>
        <w:rPr>
          <w:szCs w:val="24"/>
          <w:lang w:val="en-GB" w:eastAsia="zh-CN"/>
        </w:rPr>
      </w:pPr>
      <w:r w:rsidRPr="00785442">
        <w:rPr>
          <w:rFonts w:hint="eastAsia"/>
          <w:szCs w:val="24"/>
          <w:lang w:eastAsia="zh-CN"/>
        </w:rPr>
        <w:t>在大于</w:t>
      </w:r>
      <w:r w:rsidRPr="00785442">
        <w:rPr>
          <w:szCs w:val="24"/>
          <w:lang w:val="en-GB" w:eastAsia="zh-CN"/>
        </w:rPr>
        <w:t>375 km</w:t>
      </w:r>
      <w:r w:rsidRPr="00785442">
        <w:rPr>
          <w:rFonts w:hint="eastAsia"/>
          <w:szCs w:val="24"/>
          <w:lang w:eastAsia="zh-CN"/>
        </w:rPr>
        <w:t>的距离上</w:t>
      </w:r>
      <w:r w:rsidRPr="00785442">
        <w:rPr>
          <w:rFonts w:hint="eastAsia"/>
          <w:szCs w:val="24"/>
          <w:lang w:val="en-GB" w:eastAsia="zh-CN"/>
        </w:rPr>
        <w:t>，</w:t>
      </w:r>
      <w:r w:rsidRPr="00785442">
        <w:rPr>
          <w:rFonts w:hint="eastAsia"/>
          <w:szCs w:val="24"/>
          <w:lang w:eastAsia="zh-CN"/>
        </w:rPr>
        <w:t>所使用的校正因数</w:t>
      </w:r>
      <w:r w:rsidRPr="00785442">
        <w:rPr>
          <w:i/>
          <w:iCs/>
          <w:szCs w:val="24"/>
          <w:lang w:val="en-GB" w:eastAsia="zh-CN"/>
        </w:rPr>
        <w:t>C</w:t>
      </w:r>
      <w:r w:rsidRPr="00785442">
        <w:rPr>
          <w:i/>
          <w:iCs/>
          <w:szCs w:val="24"/>
          <w:vertAlign w:val="subscript"/>
          <w:lang w:val="en-GB" w:eastAsia="zh-CN"/>
        </w:rPr>
        <w:t>i</w:t>
      </w:r>
      <w:r w:rsidRPr="00785442">
        <w:rPr>
          <w:rFonts w:hint="eastAsia"/>
          <w:szCs w:val="24"/>
          <w:lang w:eastAsia="zh-CN"/>
        </w:rPr>
        <w:t>是</w:t>
      </w:r>
      <w:r w:rsidRPr="00785442">
        <w:rPr>
          <w:i/>
          <w:iCs/>
          <w:szCs w:val="24"/>
          <w:lang w:val="en-GB" w:eastAsia="zh-CN"/>
        </w:rPr>
        <w:t>C</w:t>
      </w:r>
      <w:r w:rsidRPr="00785442">
        <w:rPr>
          <w:i/>
          <w:iCs/>
          <w:szCs w:val="24"/>
          <w:vertAlign w:val="subscript"/>
          <w:lang w:val="en-GB" w:eastAsia="zh-CN"/>
        </w:rPr>
        <w:t>i</w:t>
      </w:r>
      <w:r w:rsidRPr="00785442">
        <w:rPr>
          <w:rFonts w:hint="eastAsia"/>
          <w:szCs w:val="24"/>
          <w:lang w:eastAsia="zh-CN"/>
        </w:rPr>
        <w:t>在</w:t>
      </w:r>
      <w:r w:rsidRPr="00785442">
        <w:rPr>
          <w:szCs w:val="24"/>
          <w:lang w:val="en-GB" w:eastAsia="zh-CN"/>
        </w:rPr>
        <w:t>375 km</w:t>
      </w:r>
      <w:r w:rsidRPr="00785442">
        <w:rPr>
          <w:rFonts w:hint="eastAsia"/>
          <w:szCs w:val="24"/>
          <w:lang w:eastAsia="zh-CN"/>
        </w:rPr>
        <w:t>处的值。</w:t>
      </w:r>
    </w:p>
    <w:p w14:paraId="5E82D0FD" w14:textId="77777777" w:rsidR="00684E89" w:rsidRPr="00CD35B5" w:rsidRDefault="00684E89" w:rsidP="00684E89">
      <w:pPr>
        <w:ind w:firstLineChars="200" w:firstLine="496"/>
        <w:rPr>
          <w:szCs w:val="24"/>
          <w:lang w:eastAsia="zh-CN"/>
        </w:rPr>
      </w:pPr>
      <w:r w:rsidRPr="00CD35B5">
        <w:rPr>
          <w:rFonts w:hint="eastAsia"/>
          <w:szCs w:val="24"/>
          <w:lang w:eastAsia="zh-CN"/>
        </w:rPr>
        <w:t>此外，只有在陆地路径上时才能使用校正因数的最大值。全海路径的校正因数为</w:t>
      </w:r>
      <w:r w:rsidRPr="00CD35B5">
        <w:rPr>
          <w:szCs w:val="24"/>
          <w:lang w:eastAsia="zh-CN"/>
        </w:rPr>
        <w:t>0 dB</w:t>
      </w:r>
      <w:r w:rsidRPr="00CD35B5">
        <w:rPr>
          <w:rFonts w:hint="eastAsia"/>
          <w:szCs w:val="24"/>
          <w:lang w:eastAsia="zh-CN"/>
        </w:rPr>
        <w:t>。混合路径使用部分校正因数。具体路径上所使用的校正因数值</w:t>
      </w:r>
      <w:r>
        <w:rPr>
          <w:rFonts w:hint="eastAsia"/>
          <w:szCs w:val="24"/>
          <w:lang w:eastAsia="zh-CN"/>
        </w:rPr>
        <w:t>（</w:t>
      </w:r>
      <w:r w:rsidRPr="00CD35B5">
        <w:rPr>
          <w:rFonts w:hint="eastAsia"/>
          <w:szCs w:val="24"/>
          <w:lang w:eastAsia="zh-CN"/>
        </w:rPr>
        <w:t>附件</w:t>
      </w:r>
      <w:r w:rsidRPr="00CD35B5">
        <w:rPr>
          <w:rFonts w:hint="eastAsia"/>
          <w:szCs w:val="24"/>
          <w:lang w:eastAsia="zh-CN"/>
        </w:rPr>
        <w:t>1</w:t>
      </w:r>
      <w:r w:rsidRPr="00CD35B5">
        <w:rPr>
          <w:rFonts w:hint="eastAsia"/>
          <w:szCs w:val="24"/>
          <w:lang w:eastAsia="zh-CN"/>
        </w:rPr>
        <w:t>后附资料</w:t>
      </w:r>
      <w:r w:rsidRPr="00CD35B5">
        <w:rPr>
          <w:rFonts w:hint="eastAsia"/>
          <w:szCs w:val="24"/>
          <w:lang w:eastAsia="zh-CN"/>
        </w:rPr>
        <w:t>1</w:t>
      </w:r>
      <w:r w:rsidRPr="00CD35B5">
        <w:rPr>
          <w:rFonts w:hint="eastAsia"/>
          <w:szCs w:val="24"/>
          <w:lang w:eastAsia="zh-CN"/>
        </w:rPr>
        <w:t>第</w:t>
      </w:r>
      <w:r w:rsidRPr="00CD35B5">
        <w:rPr>
          <w:szCs w:val="24"/>
          <w:lang w:eastAsia="zh-CN"/>
        </w:rPr>
        <w:t>2</w:t>
      </w:r>
      <w:r w:rsidRPr="00CD35B5">
        <w:rPr>
          <w:rFonts w:hint="eastAsia"/>
          <w:szCs w:val="24"/>
          <w:lang w:eastAsia="zh-CN"/>
        </w:rPr>
        <w:t>节中的校正因数</w:t>
      </w:r>
      <w:r w:rsidRPr="00CD35B5">
        <w:rPr>
          <w:i/>
          <w:iCs/>
          <w:szCs w:val="24"/>
          <w:lang w:eastAsia="zh-CN"/>
        </w:rPr>
        <w:t>C</w:t>
      </w:r>
      <w:r w:rsidRPr="00CD35B5">
        <w:rPr>
          <w:i/>
          <w:iCs/>
          <w:szCs w:val="24"/>
          <w:vertAlign w:val="subscript"/>
          <w:lang w:eastAsia="zh-CN"/>
        </w:rPr>
        <w:t>i</w:t>
      </w:r>
      <w:r w:rsidRPr="00CD35B5">
        <w:rPr>
          <w:rFonts w:hint="eastAsia"/>
          <w:szCs w:val="24"/>
          <w:lang w:eastAsia="zh-CN"/>
        </w:rPr>
        <w:t>与第</w:t>
      </w:r>
      <w:r w:rsidRPr="00CD35B5">
        <w:rPr>
          <w:szCs w:val="24"/>
          <w:lang w:eastAsia="zh-CN"/>
        </w:rPr>
        <w:t>3</w:t>
      </w:r>
      <w:r w:rsidRPr="00CD35B5">
        <w:rPr>
          <w:rFonts w:hint="eastAsia"/>
          <w:szCs w:val="24"/>
          <w:lang w:eastAsia="zh-CN"/>
        </w:rPr>
        <w:t>节中的</w:t>
      </w:r>
      <w:r w:rsidRPr="00CD35B5">
        <w:rPr>
          <w:i/>
          <w:iCs/>
          <w:szCs w:val="24"/>
          <w:lang w:eastAsia="zh-CN"/>
        </w:rPr>
        <w:t>C</w:t>
      </w:r>
      <w:r w:rsidRPr="00CD35B5">
        <w:rPr>
          <w:szCs w:val="24"/>
          <w:vertAlign w:val="subscript"/>
          <w:lang w:eastAsia="zh-CN"/>
        </w:rPr>
        <w:t>2</w:t>
      </w:r>
      <w:r w:rsidRPr="00CD35B5">
        <w:rPr>
          <w:i/>
          <w:iCs/>
          <w:szCs w:val="24"/>
          <w:vertAlign w:val="subscript"/>
          <w:lang w:eastAsia="zh-CN"/>
        </w:rPr>
        <w:t>i</w:t>
      </w:r>
      <w:r>
        <w:rPr>
          <w:rFonts w:hint="eastAsia"/>
          <w:szCs w:val="24"/>
          <w:lang w:eastAsia="zh-CN"/>
        </w:rPr>
        <w:t>）</w:t>
      </w:r>
      <w:r w:rsidRPr="00CD35B5">
        <w:rPr>
          <w:rFonts w:hint="eastAsia"/>
          <w:szCs w:val="24"/>
          <w:lang w:eastAsia="zh-CN"/>
        </w:rPr>
        <w:t>是由传播模式</w:t>
      </w:r>
      <w:r w:rsidRPr="00CD35B5">
        <w:rPr>
          <w:szCs w:val="24"/>
          <w:lang w:eastAsia="zh-CN"/>
        </w:rPr>
        <w:t>(1)</w:t>
      </w:r>
      <w:r w:rsidRPr="00CD35B5">
        <w:rPr>
          <w:rFonts w:hint="eastAsia"/>
          <w:szCs w:val="24"/>
          <w:lang w:eastAsia="zh-CN"/>
        </w:rPr>
        <w:t>的计算中所使用的路径描述参数确定的。由于校正因数取决于距离，因此它在确定传播模式</w:t>
      </w:r>
      <w:r w:rsidRPr="00CD35B5">
        <w:rPr>
          <w:szCs w:val="24"/>
          <w:lang w:eastAsia="zh-CN"/>
        </w:rPr>
        <w:t>(1)</w:t>
      </w:r>
      <w:r w:rsidRPr="00CD35B5">
        <w:rPr>
          <w:rFonts w:hint="eastAsia"/>
          <w:szCs w:val="24"/>
          <w:lang w:eastAsia="zh-CN"/>
        </w:rPr>
        <w:t>所需距离时所使用的迭代计算中能被自动应用</w:t>
      </w:r>
      <w:r w:rsidRPr="00CD35B5">
        <w:rPr>
          <w:rFonts w:hint="eastAsia"/>
          <w:szCs w:val="24"/>
          <w:lang w:eastAsia="zh-CN"/>
        </w:rPr>
        <w:t>(</w:t>
      </w:r>
      <w:r w:rsidRPr="00CD35B5">
        <w:rPr>
          <w:rFonts w:hint="eastAsia"/>
          <w:szCs w:val="24"/>
          <w:lang w:eastAsia="zh-CN"/>
        </w:rPr>
        <w:t>见附件</w:t>
      </w:r>
      <w:r w:rsidRPr="00CD35B5">
        <w:rPr>
          <w:rFonts w:hint="eastAsia"/>
          <w:szCs w:val="24"/>
          <w:lang w:eastAsia="zh-CN"/>
        </w:rPr>
        <w:t>1</w:t>
      </w:r>
      <w:r w:rsidRPr="00CD35B5">
        <w:rPr>
          <w:rFonts w:hint="eastAsia"/>
          <w:szCs w:val="24"/>
          <w:lang w:eastAsia="zh-CN"/>
        </w:rPr>
        <w:t>后附资料</w:t>
      </w:r>
      <w:r w:rsidRPr="00CD35B5">
        <w:rPr>
          <w:rFonts w:hint="eastAsia"/>
          <w:szCs w:val="24"/>
          <w:lang w:eastAsia="zh-CN"/>
        </w:rPr>
        <w:t>1)</w:t>
      </w:r>
      <w:r w:rsidRPr="00CD35B5">
        <w:rPr>
          <w:rFonts w:hint="eastAsia"/>
          <w:szCs w:val="24"/>
          <w:lang w:eastAsia="zh-CN"/>
        </w:rPr>
        <w:t>。</w:t>
      </w:r>
    </w:p>
    <w:p w14:paraId="5B9861D6" w14:textId="77777777" w:rsidR="00684E89" w:rsidRPr="00CD35B5" w:rsidRDefault="00684E89" w:rsidP="00684E89">
      <w:pPr>
        <w:ind w:firstLineChars="200" w:firstLine="496"/>
        <w:rPr>
          <w:szCs w:val="24"/>
          <w:lang w:eastAsia="zh-CN"/>
        </w:rPr>
      </w:pPr>
      <w:r w:rsidRPr="00CD35B5">
        <w:rPr>
          <w:rFonts w:hint="eastAsia"/>
          <w:szCs w:val="24"/>
          <w:lang w:eastAsia="zh-CN"/>
        </w:rPr>
        <w:t>校正因数不适用于双向的情况，因此，在确定双向协调等值线时：</w:t>
      </w:r>
    </w:p>
    <w:p w14:paraId="7FEE261B" w14:textId="77777777" w:rsidR="00684E89" w:rsidRPr="0085431B" w:rsidRDefault="00684E89" w:rsidP="00684E89">
      <w:pPr>
        <w:pStyle w:val="Equation"/>
        <w:rPr>
          <w:lang w:val="en-GB" w:eastAsia="zh-CN"/>
        </w:rPr>
      </w:pPr>
      <w:r w:rsidRPr="0085431B">
        <w:rPr>
          <w:lang w:val="en-GB" w:eastAsia="zh-CN"/>
        </w:rPr>
        <w:tab/>
      </w:r>
      <w:r w:rsidRPr="0085431B">
        <w:rPr>
          <w:lang w:val="en-GB" w:eastAsia="zh-CN"/>
        </w:rPr>
        <w:tab/>
      </w:r>
      <w:r w:rsidRPr="004547D9">
        <w:rPr>
          <w:noProof/>
          <w:position w:val="-10"/>
        </w:rPr>
        <w:object w:dxaOrig="940" w:dyaOrig="320" w14:anchorId="4A85E581">
          <v:shape id="_x0000_i1039" type="#_x0000_t75" alt="" style="width:47.55pt;height:17pt;mso-width-percent:0;mso-height-percent:0;mso-width-percent:0;mso-height-percent:0" o:ole="">
            <v:imagedata r:id="rId52" o:title=""/>
          </v:shape>
          <o:OLEObject Type="Embed" ProgID="Equation.3" ShapeID="_x0000_i1039" DrawAspect="Content" ObjectID="_1641652076" r:id="rId53"/>
        </w:object>
      </w:r>
      <w:r w:rsidRPr="004547D9">
        <w:rPr>
          <w:position w:val="-10"/>
        </w:rPr>
        <w:fldChar w:fldCharType="begin"/>
      </w:r>
      <w:r w:rsidRPr="004547D9">
        <w:rPr>
          <w:position w:val="-10"/>
        </w:rPr>
        <w:fldChar w:fldCharType="end"/>
      </w:r>
      <w:r w:rsidRPr="0085431B">
        <w:rPr>
          <w:lang w:val="en-GB" w:eastAsia="zh-CN"/>
        </w:rPr>
        <w:t>                   dB/km</w:t>
      </w:r>
    </w:p>
    <w:p w14:paraId="46975DEA" w14:textId="77777777" w:rsidR="00166826" w:rsidRDefault="00166826">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14:paraId="6E38D211" w14:textId="650D342C" w:rsidR="00684E89" w:rsidRPr="00CD35B5" w:rsidRDefault="00684E89" w:rsidP="00596E41">
      <w:pPr>
        <w:snapToGrid w:val="0"/>
        <w:spacing w:line="360" w:lineRule="atLeast"/>
        <w:ind w:firstLineChars="200" w:firstLine="496"/>
        <w:rPr>
          <w:szCs w:val="24"/>
          <w:lang w:eastAsia="zh-CN"/>
        </w:rPr>
      </w:pPr>
      <w:r w:rsidRPr="00CD35B5">
        <w:rPr>
          <w:rFonts w:hint="eastAsia"/>
          <w:szCs w:val="24"/>
          <w:lang w:eastAsia="zh-CN"/>
        </w:rPr>
        <w:lastRenderedPageBreak/>
        <w:t>在确定传播模式</w:t>
      </w:r>
      <w:r w:rsidRPr="00CD35B5">
        <w:rPr>
          <w:szCs w:val="24"/>
          <w:lang w:eastAsia="zh-CN"/>
        </w:rPr>
        <w:t>(1)</w:t>
      </w:r>
      <w:r w:rsidRPr="00CD35B5">
        <w:rPr>
          <w:rFonts w:hint="eastAsia"/>
          <w:szCs w:val="24"/>
          <w:lang w:eastAsia="zh-CN"/>
        </w:rPr>
        <w:t>辅助等值线时，</w:t>
      </w:r>
      <w:r>
        <w:rPr>
          <w:rFonts w:hint="eastAsia"/>
          <w:szCs w:val="24"/>
          <w:lang w:eastAsia="zh-CN"/>
        </w:rPr>
        <w:t>方程</w:t>
      </w:r>
      <w:r w:rsidRPr="00CD35B5">
        <w:rPr>
          <w:szCs w:val="24"/>
          <w:lang w:eastAsia="zh-CN"/>
        </w:rPr>
        <w:t>(1)</w:t>
      </w:r>
      <w:r w:rsidRPr="00CD35B5">
        <w:rPr>
          <w:rFonts w:hint="eastAsia"/>
          <w:szCs w:val="24"/>
          <w:lang w:eastAsia="zh-CN"/>
        </w:rPr>
        <w:t>中</w:t>
      </w:r>
      <w:r w:rsidRPr="0085431B">
        <w:rPr>
          <w:i/>
          <w:iCs/>
          <w:lang w:val="en-GB" w:eastAsia="zh-CN"/>
        </w:rPr>
        <w:t>p</w:t>
      </w:r>
      <w:r w:rsidRPr="0085431B">
        <w:rPr>
          <w:lang w:val="en-GB" w:eastAsia="zh-CN"/>
        </w:rPr>
        <w:t>%</w:t>
      </w:r>
      <w:r w:rsidRPr="00CD35B5">
        <w:rPr>
          <w:rFonts w:hint="eastAsia"/>
          <w:szCs w:val="24"/>
          <w:lang w:eastAsia="zh-CN"/>
        </w:rPr>
        <w:t>的时间内传播模式</w:t>
      </w:r>
      <w:r w:rsidRPr="00CD35B5">
        <w:rPr>
          <w:szCs w:val="24"/>
          <w:lang w:eastAsia="zh-CN"/>
        </w:rPr>
        <w:t>(1)</w:t>
      </w:r>
      <w:r w:rsidRPr="00CD35B5">
        <w:rPr>
          <w:rFonts w:hint="eastAsia"/>
          <w:szCs w:val="24"/>
          <w:lang w:eastAsia="zh-CN"/>
        </w:rPr>
        <w:t>的最小所需损耗</w:t>
      </w:r>
      <w:r>
        <w:rPr>
          <w:rFonts w:hint="eastAsia"/>
          <w:szCs w:val="24"/>
          <w:lang w:eastAsia="zh-CN"/>
        </w:rPr>
        <w:t>（</w:t>
      </w:r>
      <w:r w:rsidRPr="00CD35B5">
        <w:rPr>
          <w:rFonts w:hint="eastAsia"/>
          <w:szCs w:val="24"/>
          <w:lang w:eastAsia="zh-CN"/>
        </w:rPr>
        <w:t>见第</w:t>
      </w:r>
      <w:r w:rsidRPr="00CD35B5">
        <w:rPr>
          <w:szCs w:val="24"/>
          <w:lang w:eastAsia="zh-CN"/>
        </w:rPr>
        <w:t>1.3</w:t>
      </w:r>
      <w:r w:rsidRPr="00CD35B5">
        <w:rPr>
          <w:rFonts w:hint="eastAsia"/>
          <w:szCs w:val="24"/>
          <w:lang w:eastAsia="zh-CN"/>
        </w:rPr>
        <w:t>节</w:t>
      </w:r>
      <w:r>
        <w:rPr>
          <w:rFonts w:hint="eastAsia"/>
          <w:szCs w:val="24"/>
          <w:lang w:eastAsia="zh-CN"/>
        </w:rPr>
        <w:t>）</w:t>
      </w:r>
      <w:r w:rsidRPr="00CD35B5">
        <w:rPr>
          <w:rFonts w:hint="eastAsia"/>
          <w:szCs w:val="24"/>
          <w:lang w:eastAsia="zh-CN"/>
        </w:rPr>
        <w:t>被下面的</w:t>
      </w:r>
      <w:r>
        <w:rPr>
          <w:rFonts w:hint="eastAsia"/>
          <w:szCs w:val="24"/>
          <w:lang w:eastAsia="zh-CN"/>
        </w:rPr>
        <w:t>方程</w:t>
      </w:r>
      <w:r w:rsidRPr="00CD35B5">
        <w:rPr>
          <w:rFonts w:hint="eastAsia"/>
          <w:szCs w:val="24"/>
          <w:lang w:eastAsia="zh-CN"/>
        </w:rPr>
        <w:t>所取代：</w:t>
      </w:r>
    </w:p>
    <w:p w14:paraId="14DFC48C" w14:textId="77777777" w:rsidR="00684E89" w:rsidRPr="00FB2DC1" w:rsidRDefault="00684E89" w:rsidP="00596E41">
      <w:pPr>
        <w:pStyle w:val="Equation"/>
        <w:snapToGrid w:val="0"/>
        <w:spacing w:line="360" w:lineRule="atLeast"/>
      </w:pPr>
      <w:r w:rsidRPr="0085431B">
        <w:rPr>
          <w:i/>
          <w:iCs/>
          <w:lang w:val="en-GB" w:eastAsia="zh-CN"/>
        </w:rPr>
        <w:tab/>
      </w:r>
      <w:r w:rsidRPr="0085431B">
        <w:rPr>
          <w:i/>
          <w:iCs/>
          <w:lang w:val="en-GB" w:eastAsia="zh-CN"/>
        </w:rPr>
        <w:tab/>
      </w:r>
      <w:r w:rsidRPr="00FB2DC1">
        <w:rPr>
          <w:i/>
          <w:iCs/>
        </w:rPr>
        <w:t>L</w:t>
      </w:r>
      <w:r w:rsidRPr="00FB2DC1">
        <w:rPr>
          <w:i/>
          <w:iCs/>
          <w:vertAlign w:val="subscript"/>
        </w:rPr>
        <w:t>bq</w:t>
      </w:r>
      <w:r w:rsidRPr="00FB2DC1">
        <w:t>(</w:t>
      </w:r>
      <w:r w:rsidRPr="00FB2DC1">
        <w:rPr>
          <w:i/>
          <w:iCs/>
        </w:rPr>
        <w:t>p</w:t>
      </w:r>
      <w:r w:rsidRPr="00FB2DC1">
        <w:t xml:space="preserve">) = </w:t>
      </w:r>
      <w:r w:rsidRPr="00FB2DC1">
        <w:rPr>
          <w:i/>
          <w:iCs/>
        </w:rPr>
        <w:t>L</w:t>
      </w:r>
      <w:r w:rsidRPr="00FB2DC1">
        <w:rPr>
          <w:i/>
          <w:iCs/>
          <w:vertAlign w:val="subscript"/>
        </w:rPr>
        <w:t>b</w:t>
      </w:r>
      <w:r w:rsidRPr="00FB2DC1">
        <w:t>(</w:t>
      </w:r>
      <w:r w:rsidRPr="00FB2DC1">
        <w:rPr>
          <w:i/>
          <w:iCs/>
        </w:rPr>
        <w:t>p</w:t>
      </w:r>
      <w:r w:rsidRPr="00FB2DC1">
        <w:rPr>
          <w:rFonts w:ascii="Tms Rmn" w:hAnsi="Tms Rmn"/>
          <w:sz w:val="8"/>
        </w:rPr>
        <w:t> </w:t>
      </w:r>
      <w:r w:rsidRPr="00FB2DC1">
        <w:t xml:space="preserve">) </w:t>
      </w:r>
      <w:r w:rsidRPr="004547D9">
        <w:rPr>
          <w:rFonts w:ascii="Symbol" w:hAnsi="Symbol"/>
        </w:rPr>
        <w:t></w:t>
      </w:r>
      <w:r w:rsidRPr="00FB2DC1">
        <w:rPr>
          <w:i/>
          <w:iCs/>
        </w:rPr>
        <w:t>Q</w:t>
      </w:r>
      <w:r w:rsidRPr="00FB2DC1">
        <w:t>                   dB</w:t>
      </w:r>
      <w:r w:rsidRPr="00FB2DC1">
        <w:tab/>
        <w:t>(23)</w:t>
      </w:r>
    </w:p>
    <w:p w14:paraId="6783F7C3" w14:textId="77777777" w:rsidR="00684E89" w:rsidRPr="00CD35B5" w:rsidRDefault="00684E89" w:rsidP="00596E41">
      <w:pPr>
        <w:snapToGrid w:val="0"/>
        <w:spacing w:line="360" w:lineRule="atLeast"/>
        <w:ind w:firstLineChars="200" w:firstLine="496"/>
        <w:rPr>
          <w:szCs w:val="24"/>
          <w:lang w:eastAsia="zh-CN"/>
        </w:rPr>
      </w:pPr>
      <w:r w:rsidRPr="00CD35B5">
        <w:rPr>
          <w:rFonts w:hint="eastAsia"/>
          <w:szCs w:val="24"/>
          <w:lang w:eastAsia="zh-CN"/>
        </w:rPr>
        <w:t>其中：</w:t>
      </w:r>
    </w:p>
    <w:p w14:paraId="4CC4E9ED" w14:textId="77777777" w:rsidR="00684E89" w:rsidRPr="00CD35B5" w:rsidRDefault="00684E89" w:rsidP="00596E41">
      <w:pPr>
        <w:pStyle w:val="enumlev1"/>
        <w:tabs>
          <w:tab w:val="clear" w:pos="794"/>
          <w:tab w:val="clear" w:pos="1191"/>
        </w:tabs>
        <w:spacing w:line="360" w:lineRule="atLeast"/>
        <w:ind w:left="360" w:firstLine="0"/>
        <w:rPr>
          <w:szCs w:val="24"/>
          <w:lang w:eastAsia="zh-CN"/>
        </w:rPr>
      </w:pPr>
      <w:r w:rsidRPr="004547D9">
        <w:rPr>
          <w:i/>
          <w:iCs/>
          <w:szCs w:val="24"/>
          <w:lang w:eastAsia="zh-CN"/>
        </w:rPr>
        <w:tab/>
      </w:r>
      <w:r w:rsidRPr="00CD35B5">
        <w:rPr>
          <w:i/>
          <w:iCs/>
          <w:szCs w:val="24"/>
          <w:lang w:eastAsia="zh-CN"/>
        </w:rPr>
        <w:t>Q</w:t>
      </w:r>
      <w:r w:rsidRPr="00CD35B5">
        <w:rPr>
          <w:rFonts w:hint="eastAsia"/>
          <w:szCs w:val="24"/>
          <w:lang w:eastAsia="zh-CN"/>
        </w:rPr>
        <w:t>：</w:t>
      </w:r>
      <w:r w:rsidRPr="00CD35B5">
        <w:rPr>
          <w:szCs w:val="24"/>
          <w:lang w:eastAsia="zh-CN"/>
        </w:rPr>
        <w:tab/>
      </w:r>
      <w:r w:rsidRPr="00CD35B5">
        <w:rPr>
          <w:rFonts w:hint="eastAsia"/>
          <w:szCs w:val="24"/>
          <w:lang w:eastAsia="zh-CN"/>
        </w:rPr>
        <w:t>辅助等值线值</w:t>
      </w:r>
      <w:r>
        <w:rPr>
          <w:rFonts w:hint="eastAsia"/>
          <w:szCs w:val="24"/>
          <w:lang w:eastAsia="zh-CN"/>
        </w:rPr>
        <w:t>（</w:t>
      </w:r>
      <w:r w:rsidRPr="00CD35B5">
        <w:rPr>
          <w:szCs w:val="24"/>
          <w:lang w:eastAsia="zh-CN"/>
        </w:rPr>
        <w:t>dB</w:t>
      </w:r>
      <w:r>
        <w:rPr>
          <w:rFonts w:hint="eastAsia"/>
          <w:szCs w:val="24"/>
          <w:lang w:eastAsia="zh-CN"/>
        </w:rPr>
        <w:t>）</w:t>
      </w:r>
      <w:r w:rsidRPr="00CD35B5">
        <w:rPr>
          <w:rFonts w:hint="eastAsia"/>
          <w:szCs w:val="24"/>
          <w:lang w:eastAsia="zh-CN"/>
        </w:rPr>
        <w:t>。</w:t>
      </w:r>
    </w:p>
    <w:p w14:paraId="394F0D21" w14:textId="77777777" w:rsidR="00684E89" w:rsidRPr="00CD35B5" w:rsidRDefault="00684E89" w:rsidP="00596E41">
      <w:pPr>
        <w:snapToGrid w:val="0"/>
        <w:spacing w:line="360" w:lineRule="atLeast"/>
        <w:rPr>
          <w:szCs w:val="24"/>
          <w:lang w:eastAsia="zh-CN"/>
        </w:rPr>
      </w:pPr>
      <w:r w:rsidRPr="00CD35B5">
        <w:rPr>
          <w:rFonts w:hint="eastAsia"/>
          <w:szCs w:val="24"/>
          <w:lang w:eastAsia="zh-CN"/>
        </w:rPr>
        <w:t>注意：辅助等值线值被假定为负值</w:t>
      </w:r>
      <w:r>
        <w:rPr>
          <w:rFonts w:hint="eastAsia"/>
          <w:szCs w:val="24"/>
          <w:lang w:eastAsia="zh-CN"/>
        </w:rPr>
        <w:t>（</w:t>
      </w:r>
      <w:r w:rsidRPr="00CD35B5">
        <w:rPr>
          <w:rFonts w:hint="eastAsia"/>
          <w:szCs w:val="24"/>
          <w:lang w:eastAsia="zh-CN"/>
        </w:rPr>
        <w:t>如</w:t>
      </w:r>
      <w:r w:rsidRPr="00CD35B5">
        <w:rPr>
          <w:szCs w:val="24"/>
          <w:lang w:eastAsia="zh-CN"/>
        </w:rPr>
        <w:t>–5</w:t>
      </w:r>
      <w:r w:rsidRPr="00CD35B5">
        <w:rPr>
          <w:rFonts w:hint="eastAsia"/>
          <w:szCs w:val="24"/>
          <w:lang w:eastAsia="zh-CN"/>
        </w:rPr>
        <w:t>、</w:t>
      </w:r>
      <w:r w:rsidRPr="00CD35B5">
        <w:rPr>
          <w:szCs w:val="24"/>
          <w:lang w:eastAsia="zh-CN"/>
        </w:rPr>
        <w:t>–10</w:t>
      </w:r>
      <w:r w:rsidRPr="00CD35B5">
        <w:rPr>
          <w:rFonts w:hint="eastAsia"/>
          <w:szCs w:val="24"/>
          <w:lang w:eastAsia="zh-CN"/>
        </w:rPr>
        <w:t>、</w:t>
      </w:r>
      <w:r w:rsidRPr="00CD35B5">
        <w:rPr>
          <w:szCs w:val="24"/>
          <w:lang w:eastAsia="zh-CN"/>
        </w:rPr>
        <w:t>–15</w:t>
      </w:r>
      <w:r w:rsidRPr="00CD35B5">
        <w:rPr>
          <w:rFonts w:hint="eastAsia"/>
          <w:szCs w:val="24"/>
          <w:lang w:eastAsia="zh-CN"/>
        </w:rPr>
        <w:t>、</w:t>
      </w:r>
      <w:r w:rsidRPr="00CD35B5">
        <w:rPr>
          <w:szCs w:val="24"/>
          <w:lang w:eastAsia="zh-CN"/>
        </w:rPr>
        <w:t>–20 dB</w:t>
      </w:r>
      <w:r w:rsidRPr="00CD35B5">
        <w:rPr>
          <w:rFonts w:hint="eastAsia"/>
          <w:szCs w:val="24"/>
          <w:lang w:eastAsia="zh-CN"/>
        </w:rPr>
        <w:t>等</w:t>
      </w:r>
      <w:r>
        <w:rPr>
          <w:rFonts w:hint="eastAsia"/>
          <w:szCs w:val="24"/>
          <w:lang w:eastAsia="zh-CN"/>
        </w:rPr>
        <w:t>）</w:t>
      </w:r>
      <w:r w:rsidRPr="00CD35B5">
        <w:rPr>
          <w:rFonts w:hint="eastAsia"/>
          <w:szCs w:val="24"/>
          <w:lang w:eastAsia="zh-CN"/>
        </w:rPr>
        <w:t>。</w:t>
      </w:r>
    </w:p>
    <w:p w14:paraId="28B77146" w14:textId="77777777" w:rsidR="00684E89" w:rsidRPr="00CD35B5" w:rsidRDefault="00684E89" w:rsidP="00596E41">
      <w:pPr>
        <w:pStyle w:val="Heading1"/>
        <w:snapToGrid w:val="0"/>
        <w:spacing w:line="360" w:lineRule="atLeast"/>
        <w:rPr>
          <w:szCs w:val="24"/>
          <w:lang w:eastAsia="zh-CN"/>
        </w:rPr>
      </w:pPr>
      <w:r w:rsidRPr="00CD35B5">
        <w:rPr>
          <w:szCs w:val="24"/>
          <w:lang w:eastAsia="zh-CN"/>
        </w:rPr>
        <w:t>5</w:t>
      </w:r>
      <w:r w:rsidRPr="00CD35B5">
        <w:rPr>
          <w:szCs w:val="24"/>
          <w:lang w:eastAsia="zh-CN"/>
        </w:rPr>
        <w:tab/>
      </w:r>
      <w:r w:rsidRPr="00CD35B5">
        <w:rPr>
          <w:rFonts w:hint="eastAsia"/>
          <w:szCs w:val="24"/>
          <w:lang w:eastAsia="zh-CN"/>
        </w:rPr>
        <w:t>确定传播模式</w:t>
      </w:r>
      <w:r w:rsidRPr="00CD35B5">
        <w:rPr>
          <w:szCs w:val="24"/>
          <w:lang w:eastAsia="zh-CN"/>
        </w:rPr>
        <w:t>(2)</w:t>
      </w:r>
      <w:r w:rsidRPr="00CD35B5">
        <w:rPr>
          <w:rFonts w:hint="eastAsia"/>
          <w:szCs w:val="24"/>
          <w:lang w:eastAsia="zh-CN"/>
        </w:rPr>
        <w:t>所需距离的一般考虑</w:t>
      </w:r>
    </w:p>
    <w:p w14:paraId="20814C72" w14:textId="77777777" w:rsidR="00684E89" w:rsidRPr="00CD35B5" w:rsidRDefault="00684E89" w:rsidP="00596E41">
      <w:pPr>
        <w:snapToGrid w:val="0"/>
        <w:spacing w:line="360" w:lineRule="atLeast"/>
        <w:ind w:firstLineChars="200" w:firstLine="496"/>
        <w:rPr>
          <w:szCs w:val="24"/>
          <w:lang w:eastAsia="zh-CN"/>
        </w:rPr>
      </w:pPr>
      <w:r w:rsidRPr="00CD35B5">
        <w:rPr>
          <w:rFonts w:hint="eastAsia"/>
          <w:szCs w:val="24"/>
          <w:lang w:eastAsia="zh-CN"/>
        </w:rPr>
        <w:t>水汽散射</w:t>
      </w:r>
      <w:r>
        <w:rPr>
          <w:rFonts w:hint="eastAsia"/>
          <w:szCs w:val="24"/>
          <w:lang w:eastAsia="zh-CN"/>
        </w:rPr>
        <w:t>（</w:t>
      </w:r>
      <w:r w:rsidRPr="00CD35B5">
        <w:rPr>
          <w:rFonts w:hint="eastAsia"/>
          <w:szCs w:val="24"/>
          <w:lang w:eastAsia="zh-CN"/>
        </w:rPr>
        <w:t>如雨散射</w:t>
      </w:r>
      <w:r>
        <w:rPr>
          <w:rFonts w:hint="eastAsia"/>
          <w:szCs w:val="24"/>
          <w:lang w:eastAsia="zh-CN"/>
        </w:rPr>
        <w:t>）</w:t>
      </w:r>
      <w:r w:rsidRPr="00CD35B5">
        <w:rPr>
          <w:rFonts w:hint="eastAsia"/>
          <w:szCs w:val="24"/>
          <w:lang w:eastAsia="zh-CN"/>
        </w:rPr>
        <w:t>等值线的确定是在与大圆传播机理的路径几何极不相同的路径几何中预测的。水汽散射可以在地球站波束与地面电台在雨高度</w:t>
      </w:r>
      <w:r w:rsidRPr="00CD35B5">
        <w:rPr>
          <w:i/>
          <w:iCs/>
          <w:szCs w:val="24"/>
          <w:lang w:eastAsia="zh-CN"/>
        </w:rPr>
        <w:t>h</w:t>
      </w:r>
      <w:r w:rsidRPr="00CD35B5">
        <w:rPr>
          <w:i/>
          <w:iCs/>
          <w:szCs w:val="24"/>
          <w:vertAlign w:val="subscript"/>
          <w:lang w:eastAsia="zh-CN"/>
        </w:rPr>
        <w:t>R</w:t>
      </w:r>
      <w:r>
        <w:rPr>
          <w:rFonts w:hint="eastAsia"/>
          <w:szCs w:val="24"/>
          <w:lang w:eastAsia="zh-CN"/>
        </w:rPr>
        <w:t>（</w:t>
      </w:r>
      <w:r w:rsidRPr="00CD35B5">
        <w:rPr>
          <w:rFonts w:hint="eastAsia"/>
          <w:szCs w:val="24"/>
          <w:lang w:eastAsia="zh-CN"/>
        </w:rPr>
        <w:t>见附件</w:t>
      </w:r>
      <w:r w:rsidRPr="00CD35B5">
        <w:rPr>
          <w:rFonts w:hint="eastAsia"/>
          <w:szCs w:val="24"/>
          <w:lang w:eastAsia="zh-CN"/>
        </w:rPr>
        <w:t>1</w:t>
      </w:r>
      <w:r w:rsidRPr="00CD35B5">
        <w:rPr>
          <w:rFonts w:hint="eastAsia"/>
          <w:szCs w:val="24"/>
          <w:lang w:eastAsia="zh-CN"/>
        </w:rPr>
        <w:t>后附资料</w:t>
      </w:r>
      <w:r w:rsidRPr="00CD35B5">
        <w:rPr>
          <w:rFonts w:hint="eastAsia"/>
          <w:szCs w:val="24"/>
          <w:lang w:eastAsia="zh-CN"/>
        </w:rPr>
        <w:t>2</w:t>
      </w:r>
      <w:r w:rsidRPr="00CD35B5">
        <w:rPr>
          <w:rFonts w:hint="eastAsia"/>
          <w:szCs w:val="24"/>
          <w:lang w:eastAsia="zh-CN"/>
        </w:rPr>
        <w:t>第</w:t>
      </w:r>
      <w:r w:rsidRPr="00CD35B5">
        <w:rPr>
          <w:rFonts w:hint="eastAsia"/>
          <w:szCs w:val="24"/>
          <w:lang w:eastAsia="zh-CN"/>
        </w:rPr>
        <w:t>3</w:t>
      </w:r>
      <w:r w:rsidRPr="00CD35B5">
        <w:rPr>
          <w:rFonts w:hint="eastAsia"/>
          <w:szCs w:val="24"/>
          <w:lang w:eastAsia="zh-CN"/>
        </w:rPr>
        <w:t>节</w:t>
      </w:r>
      <w:r>
        <w:rPr>
          <w:rFonts w:hint="eastAsia"/>
          <w:szCs w:val="24"/>
          <w:lang w:eastAsia="zh-CN"/>
        </w:rPr>
        <w:t>）</w:t>
      </w:r>
      <w:r w:rsidRPr="00CD35B5">
        <w:rPr>
          <w:rFonts w:hint="eastAsia"/>
          <w:szCs w:val="24"/>
          <w:lang w:eastAsia="zh-CN"/>
        </w:rPr>
        <w:t>或低于雨高度处相交</w:t>
      </w:r>
      <w:r>
        <w:rPr>
          <w:rFonts w:hint="eastAsia"/>
          <w:szCs w:val="24"/>
          <w:lang w:eastAsia="zh-CN"/>
        </w:rPr>
        <w:t>（</w:t>
      </w:r>
      <w:r w:rsidRPr="00CD35B5">
        <w:rPr>
          <w:rFonts w:hint="eastAsia"/>
          <w:szCs w:val="24"/>
          <w:lang w:eastAsia="zh-CN"/>
        </w:rPr>
        <w:t>部分相交或完全相交</w:t>
      </w:r>
      <w:r>
        <w:rPr>
          <w:rFonts w:hint="eastAsia"/>
          <w:szCs w:val="24"/>
          <w:lang w:eastAsia="zh-CN"/>
        </w:rPr>
        <w:t>）</w:t>
      </w:r>
      <w:r w:rsidRPr="00CD35B5">
        <w:rPr>
          <w:rFonts w:hint="eastAsia"/>
          <w:szCs w:val="24"/>
          <w:lang w:eastAsia="zh-CN"/>
        </w:rPr>
        <w:t>时发生。在该雨高度及其以上的高度，散射效应将被附加衰减所抑制，因此不会对干扰电位产生大的影响。确定传播模式</w:t>
      </w:r>
      <w:r w:rsidRPr="00CD35B5">
        <w:rPr>
          <w:szCs w:val="24"/>
          <w:lang w:eastAsia="zh-CN"/>
        </w:rPr>
        <w:t>(2)</w:t>
      </w:r>
      <w:r w:rsidRPr="00CD35B5">
        <w:rPr>
          <w:rFonts w:hint="eastAsia"/>
          <w:szCs w:val="24"/>
          <w:lang w:eastAsia="zh-CN"/>
        </w:rPr>
        <w:t>等值线时，假定任意地面电台的主波束都恰好与该协调地球站的主波束相交。部分波束相交的缓和效应可通过传播模式</w:t>
      </w:r>
      <w:r w:rsidRPr="00CD35B5">
        <w:rPr>
          <w:szCs w:val="24"/>
          <w:lang w:eastAsia="zh-CN"/>
        </w:rPr>
        <w:t>(2)</w:t>
      </w:r>
      <w:r w:rsidRPr="00CD35B5">
        <w:rPr>
          <w:rFonts w:hint="eastAsia"/>
          <w:szCs w:val="24"/>
          <w:lang w:eastAsia="zh-CN"/>
        </w:rPr>
        <w:t>辅助等值线进行确定。</w:t>
      </w:r>
    </w:p>
    <w:p w14:paraId="1B5E65DE" w14:textId="77777777" w:rsidR="00684E89" w:rsidRPr="00CD35B5" w:rsidRDefault="00684E89" w:rsidP="00596E41">
      <w:pPr>
        <w:tabs>
          <w:tab w:val="left" w:pos="4820"/>
        </w:tabs>
        <w:snapToGrid w:val="0"/>
        <w:spacing w:line="360" w:lineRule="atLeast"/>
        <w:ind w:firstLineChars="200" w:firstLine="496"/>
        <w:rPr>
          <w:szCs w:val="24"/>
          <w:lang w:eastAsia="zh-CN"/>
        </w:rPr>
      </w:pPr>
      <w:r w:rsidRPr="00CD35B5">
        <w:rPr>
          <w:rFonts w:hint="eastAsia"/>
          <w:szCs w:val="24"/>
          <w:lang w:eastAsia="zh-CN"/>
        </w:rPr>
        <w:t>由于微波能量大致上被雨各向同性散射，因此可以认为干扰在以波束交点为中心的公共体积周围的全部方位上等量传播</w:t>
      </w:r>
      <w:r>
        <w:rPr>
          <w:rFonts w:hint="eastAsia"/>
          <w:szCs w:val="24"/>
          <w:lang w:eastAsia="zh-CN"/>
        </w:rPr>
        <w:t>（</w:t>
      </w:r>
      <w:r w:rsidRPr="00CD35B5">
        <w:rPr>
          <w:rFonts w:hint="eastAsia"/>
          <w:szCs w:val="24"/>
          <w:lang w:eastAsia="zh-CN"/>
        </w:rPr>
        <w:t>见第</w:t>
      </w:r>
      <w:r w:rsidRPr="00CD35B5">
        <w:rPr>
          <w:szCs w:val="24"/>
          <w:lang w:eastAsia="zh-CN"/>
        </w:rPr>
        <w:t>1.3</w:t>
      </w:r>
      <w:r w:rsidRPr="00CD35B5">
        <w:rPr>
          <w:rFonts w:hint="eastAsia"/>
          <w:szCs w:val="24"/>
          <w:lang w:eastAsia="zh-CN"/>
        </w:rPr>
        <w:t>节</w:t>
      </w:r>
      <w:r>
        <w:rPr>
          <w:rFonts w:hint="eastAsia"/>
          <w:szCs w:val="24"/>
          <w:lang w:eastAsia="zh-CN"/>
        </w:rPr>
        <w:t>）</w:t>
      </w:r>
      <w:r w:rsidRPr="00CD35B5">
        <w:rPr>
          <w:rFonts w:hint="eastAsia"/>
          <w:szCs w:val="24"/>
          <w:lang w:eastAsia="zh-CN"/>
        </w:rPr>
        <w:t>。一般情况下，波束交点不在两个</w:t>
      </w:r>
      <w:r>
        <w:rPr>
          <w:rFonts w:hint="eastAsia"/>
          <w:szCs w:val="24"/>
          <w:lang w:eastAsia="zh-CN"/>
        </w:rPr>
        <w:t>电台</w:t>
      </w:r>
      <w:r w:rsidRPr="00CD35B5">
        <w:rPr>
          <w:rFonts w:hint="eastAsia"/>
          <w:szCs w:val="24"/>
          <w:lang w:eastAsia="zh-CN"/>
        </w:rPr>
        <w:t>之间的大圆路径上。因此位于地球站周围任何处</w:t>
      </w:r>
      <w:r>
        <w:rPr>
          <w:rFonts w:hint="eastAsia"/>
          <w:szCs w:val="24"/>
          <w:lang w:eastAsia="zh-CN"/>
        </w:rPr>
        <w:t>（</w:t>
      </w:r>
      <w:r w:rsidRPr="00CD35B5">
        <w:rPr>
          <w:rFonts w:hint="eastAsia"/>
          <w:szCs w:val="24"/>
          <w:lang w:eastAsia="zh-CN"/>
        </w:rPr>
        <w:t>包括地球站后面的位置</w:t>
      </w:r>
      <w:r>
        <w:rPr>
          <w:rFonts w:hint="eastAsia"/>
          <w:szCs w:val="24"/>
          <w:lang w:eastAsia="zh-CN"/>
        </w:rPr>
        <w:t>）</w:t>
      </w:r>
      <w:r w:rsidRPr="00CD35B5">
        <w:rPr>
          <w:rFonts w:hint="eastAsia"/>
          <w:szCs w:val="24"/>
          <w:lang w:eastAsia="zh-CN"/>
        </w:rPr>
        <w:t>的地面电台都可能形成公共体积。</w:t>
      </w:r>
    </w:p>
    <w:p w14:paraId="0F76AED2" w14:textId="77777777" w:rsidR="00684E89" w:rsidRPr="00CD35B5" w:rsidRDefault="00684E89" w:rsidP="00596E41">
      <w:pPr>
        <w:snapToGrid w:val="0"/>
        <w:spacing w:line="360" w:lineRule="atLeast"/>
        <w:ind w:firstLineChars="200" w:firstLine="496"/>
        <w:rPr>
          <w:szCs w:val="24"/>
          <w:lang w:eastAsia="zh-CN"/>
        </w:rPr>
      </w:pPr>
      <w:r w:rsidRPr="00CD35B5">
        <w:rPr>
          <w:rFonts w:hint="eastAsia"/>
          <w:szCs w:val="24"/>
          <w:lang w:eastAsia="zh-CN"/>
        </w:rPr>
        <w:t>传播模式</w:t>
      </w:r>
      <w:r w:rsidRPr="00CD35B5">
        <w:rPr>
          <w:szCs w:val="24"/>
          <w:lang w:eastAsia="zh-CN"/>
        </w:rPr>
        <w:t>(2)</w:t>
      </w:r>
      <w:r w:rsidRPr="00CD35B5">
        <w:rPr>
          <w:rFonts w:hint="eastAsia"/>
          <w:szCs w:val="24"/>
          <w:lang w:eastAsia="zh-CN"/>
        </w:rPr>
        <w:t>等值线是一个半径等于该传播模式所需距离的圆。不同于传播模式</w:t>
      </w:r>
      <w:r w:rsidRPr="00CD35B5">
        <w:rPr>
          <w:szCs w:val="24"/>
          <w:lang w:eastAsia="zh-CN"/>
        </w:rPr>
        <w:t>(1)</w:t>
      </w:r>
      <w:r w:rsidRPr="00CD35B5">
        <w:rPr>
          <w:rFonts w:hint="eastAsia"/>
          <w:szCs w:val="24"/>
          <w:lang w:eastAsia="zh-CN"/>
        </w:rPr>
        <w:t>的情况，传播模式</w:t>
      </w:r>
      <w:r w:rsidRPr="00CD35B5">
        <w:rPr>
          <w:szCs w:val="24"/>
          <w:lang w:eastAsia="zh-CN"/>
        </w:rPr>
        <w:t>(2)</w:t>
      </w:r>
      <w:r w:rsidRPr="00CD35B5">
        <w:rPr>
          <w:rFonts w:hint="eastAsia"/>
          <w:szCs w:val="24"/>
          <w:lang w:eastAsia="zh-CN"/>
        </w:rPr>
        <w:t>等值线不是以地球站物理位置为中心；而是以该公共体积中心正下方的地球表面上的点为中心。</w:t>
      </w:r>
    </w:p>
    <w:p w14:paraId="571D7878" w14:textId="77777777" w:rsidR="00684E89" w:rsidRPr="00CD35B5" w:rsidRDefault="00684E89" w:rsidP="00596E41">
      <w:pPr>
        <w:snapToGrid w:val="0"/>
        <w:spacing w:line="360" w:lineRule="atLeast"/>
        <w:ind w:firstLineChars="200" w:firstLine="496"/>
        <w:rPr>
          <w:szCs w:val="24"/>
          <w:lang w:eastAsia="zh-CN"/>
        </w:rPr>
      </w:pPr>
      <w:r w:rsidRPr="00CD35B5">
        <w:rPr>
          <w:rFonts w:hint="eastAsia"/>
          <w:szCs w:val="24"/>
          <w:lang w:eastAsia="zh-CN"/>
        </w:rPr>
        <w:t>公共体积可以在地球站的所在位置与波束到达雨高度的点之间、沿地球站波束的任意一点上以相同的概率存在。为了给地面电台</w:t>
      </w:r>
      <w:r w:rsidRPr="00CD35B5">
        <w:rPr>
          <w:rStyle w:val="FootnoteReference"/>
          <w:szCs w:val="24"/>
        </w:rPr>
        <w:footnoteReference w:id="16"/>
      </w:r>
      <w:r w:rsidRPr="00CD35B5">
        <w:rPr>
          <w:rFonts w:hint="eastAsia"/>
          <w:szCs w:val="24"/>
          <w:lang w:eastAsia="zh-CN"/>
        </w:rPr>
        <w:t>提供适当的保护，或从其处获得适当的保护，公共体积的中心被假定位于地球站、其波束和雨高度的相交点的正中央。该点在地球表面的投影与地球站所在位置之间的距离被称为</w:t>
      </w:r>
      <w:r w:rsidRPr="00CD35B5">
        <w:rPr>
          <w:szCs w:val="24"/>
        </w:rPr>
        <w:sym w:font="Symbol" w:char="F044"/>
      </w:r>
      <w:r w:rsidRPr="00CD35B5">
        <w:rPr>
          <w:i/>
          <w:iCs/>
          <w:szCs w:val="24"/>
          <w:lang w:eastAsia="zh-CN"/>
        </w:rPr>
        <w:t>d</w:t>
      </w:r>
      <w:r>
        <w:rPr>
          <w:rFonts w:hint="eastAsia"/>
          <w:szCs w:val="24"/>
          <w:lang w:eastAsia="zh-CN"/>
        </w:rPr>
        <w:t>（</w:t>
      </w:r>
      <w:r w:rsidRPr="00CD35B5">
        <w:rPr>
          <w:rFonts w:hint="eastAsia"/>
          <w:szCs w:val="24"/>
          <w:lang w:eastAsia="zh-CN"/>
        </w:rPr>
        <w:t>见附件</w:t>
      </w:r>
      <w:r w:rsidRPr="00CD35B5">
        <w:rPr>
          <w:rFonts w:hint="eastAsia"/>
          <w:szCs w:val="24"/>
          <w:lang w:eastAsia="zh-CN"/>
        </w:rPr>
        <w:t>1</w:t>
      </w:r>
      <w:r w:rsidRPr="00CD35B5">
        <w:rPr>
          <w:rFonts w:hint="eastAsia"/>
          <w:szCs w:val="24"/>
          <w:lang w:eastAsia="zh-CN"/>
        </w:rPr>
        <w:t>后附资料</w:t>
      </w:r>
      <w:r w:rsidRPr="00CD35B5">
        <w:rPr>
          <w:szCs w:val="24"/>
          <w:lang w:eastAsia="zh-CN"/>
        </w:rPr>
        <w:t>2</w:t>
      </w:r>
      <w:r w:rsidRPr="00CD35B5">
        <w:rPr>
          <w:rFonts w:hint="eastAsia"/>
          <w:szCs w:val="24"/>
          <w:lang w:eastAsia="zh-CN"/>
        </w:rPr>
        <w:t>第</w:t>
      </w:r>
      <w:r w:rsidRPr="00CD35B5">
        <w:rPr>
          <w:szCs w:val="24"/>
          <w:lang w:eastAsia="zh-CN"/>
        </w:rPr>
        <w:t>4</w:t>
      </w:r>
      <w:r w:rsidRPr="00CD35B5">
        <w:rPr>
          <w:rFonts w:hint="eastAsia"/>
          <w:szCs w:val="24"/>
          <w:lang w:eastAsia="zh-CN"/>
        </w:rPr>
        <w:t>节</w:t>
      </w:r>
      <w:r>
        <w:rPr>
          <w:rFonts w:hint="eastAsia"/>
          <w:szCs w:val="24"/>
          <w:lang w:eastAsia="zh-CN"/>
        </w:rPr>
        <w:t>）</w:t>
      </w:r>
      <w:r w:rsidRPr="00CD35B5">
        <w:rPr>
          <w:rFonts w:hint="eastAsia"/>
          <w:szCs w:val="24"/>
          <w:lang w:eastAsia="zh-CN"/>
        </w:rPr>
        <w:t>。因此传播模式</w:t>
      </w:r>
      <w:r w:rsidRPr="00CD35B5">
        <w:rPr>
          <w:szCs w:val="24"/>
          <w:lang w:eastAsia="zh-CN"/>
        </w:rPr>
        <w:t>(2)</w:t>
      </w:r>
      <w:r w:rsidRPr="00CD35B5">
        <w:rPr>
          <w:rFonts w:hint="eastAsia"/>
          <w:szCs w:val="24"/>
          <w:lang w:eastAsia="zh-CN"/>
        </w:rPr>
        <w:t>的中心与地球站主波束轴的方位上的地球站之间的距离即为</w:t>
      </w:r>
      <w:r w:rsidRPr="004547D9">
        <w:t>Δ</w:t>
      </w:r>
      <w:r w:rsidRPr="0085431B">
        <w:rPr>
          <w:i/>
          <w:iCs/>
          <w:lang w:val="en-GB" w:eastAsia="zh-CN"/>
        </w:rPr>
        <w:t>d</w:t>
      </w:r>
      <w:r w:rsidRPr="0085431B">
        <w:rPr>
          <w:lang w:val="en-GB" w:eastAsia="zh-CN"/>
        </w:rPr>
        <w:t xml:space="preserve"> (km)</w:t>
      </w:r>
      <w:r w:rsidRPr="00CD35B5">
        <w:rPr>
          <w:rFonts w:hint="eastAsia"/>
          <w:szCs w:val="24"/>
          <w:lang w:eastAsia="zh-CN"/>
        </w:rPr>
        <w:t>。</w:t>
      </w:r>
    </w:p>
    <w:p w14:paraId="20A366B1" w14:textId="77777777" w:rsidR="00684E89" w:rsidRPr="00CD35B5" w:rsidRDefault="00684E89" w:rsidP="00596E41">
      <w:pPr>
        <w:pStyle w:val="Heading2"/>
        <w:snapToGrid w:val="0"/>
        <w:spacing w:line="360" w:lineRule="atLeast"/>
        <w:rPr>
          <w:szCs w:val="24"/>
          <w:lang w:eastAsia="zh-CN"/>
        </w:rPr>
      </w:pPr>
      <w:r w:rsidRPr="00CD35B5">
        <w:rPr>
          <w:szCs w:val="24"/>
          <w:lang w:eastAsia="zh-CN"/>
        </w:rPr>
        <w:t>5.1</w:t>
      </w:r>
      <w:r w:rsidRPr="00CD35B5">
        <w:rPr>
          <w:szCs w:val="24"/>
          <w:lang w:eastAsia="zh-CN"/>
        </w:rPr>
        <w:tab/>
      </w:r>
      <w:r w:rsidRPr="00CD35B5">
        <w:rPr>
          <w:rFonts w:hint="eastAsia"/>
          <w:szCs w:val="24"/>
          <w:lang w:eastAsia="zh-CN"/>
        </w:rPr>
        <w:t>传播模式</w:t>
      </w:r>
      <w:r w:rsidRPr="00CD35B5">
        <w:rPr>
          <w:szCs w:val="24"/>
          <w:lang w:eastAsia="zh-CN"/>
        </w:rPr>
        <w:t>(2)</w:t>
      </w:r>
      <w:r w:rsidRPr="00CD35B5">
        <w:rPr>
          <w:rFonts w:hint="eastAsia"/>
          <w:szCs w:val="24"/>
          <w:lang w:eastAsia="zh-CN"/>
        </w:rPr>
        <w:t>所需距离</w:t>
      </w:r>
    </w:p>
    <w:p w14:paraId="37A758A3" w14:textId="7B034562" w:rsidR="00684E89" w:rsidRDefault="00684E89" w:rsidP="00596E41">
      <w:pPr>
        <w:tabs>
          <w:tab w:val="clear" w:pos="794"/>
          <w:tab w:val="clear" w:pos="1191"/>
          <w:tab w:val="clear" w:pos="1588"/>
          <w:tab w:val="clear" w:pos="1985"/>
        </w:tabs>
        <w:overflowPunct/>
        <w:autoSpaceDE/>
        <w:autoSpaceDN/>
        <w:adjustRightInd/>
        <w:snapToGrid w:val="0"/>
        <w:spacing w:line="360" w:lineRule="atLeast"/>
        <w:ind w:firstLineChars="200" w:firstLine="496"/>
        <w:jc w:val="left"/>
        <w:textAlignment w:val="auto"/>
        <w:rPr>
          <w:szCs w:val="24"/>
          <w:lang w:eastAsia="zh-CN"/>
        </w:rPr>
      </w:pPr>
      <w:r w:rsidRPr="00CD35B5">
        <w:rPr>
          <w:rFonts w:hint="eastAsia"/>
          <w:szCs w:val="24"/>
          <w:lang w:eastAsia="zh-CN"/>
        </w:rPr>
        <w:t>传播模式</w:t>
      </w:r>
      <w:r w:rsidRPr="00CD35B5">
        <w:rPr>
          <w:szCs w:val="24"/>
          <w:lang w:eastAsia="zh-CN"/>
        </w:rPr>
        <w:t>(2)</w:t>
      </w:r>
      <w:r w:rsidRPr="00CD35B5">
        <w:rPr>
          <w:rFonts w:hint="eastAsia"/>
          <w:szCs w:val="24"/>
          <w:lang w:eastAsia="zh-CN"/>
        </w:rPr>
        <w:t>所需距离是沿着从雨散射公共体积的中心所发出的径向测量的。该计算要求进行距离迭代，从与为传播模式</w:t>
      </w:r>
      <w:r w:rsidRPr="00CD35B5">
        <w:rPr>
          <w:szCs w:val="24"/>
          <w:lang w:eastAsia="zh-CN"/>
        </w:rPr>
        <w:t>(1)</w:t>
      </w:r>
      <w:r w:rsidRPr="00CD35B5">
        <w:rPr>
          <w:rFonts w:hint="eastAsia"/>
          <w:szCs w:val="24"/>
          <w:lang w:eastAsia="zh-CN"/>
        </w:rPr>
        <w:t>所规定的最小距离相同的距离开始，直至达到传播模式</w:t>
      </w:r>
      <w:r w:rsidRPr="00CD35B5">
        <w:rPr>
          <w:szCs w:val="24"/>
          <w:lang w:eastAsia="zh-CN"/>
        </w:rPr>
        <w:t>(2)</w:t>
      </w:r>
      <w:r w:rsidRPr="00CD35B5">
        <w:rPr>
          <w:rFonts w:hint="eastAsia"/>
          <w:szCs w:val="24"/>
          <w:lang w:eastAsia="zh-CN"/>
        </w:rPr>
        <w:t>所需最小损耗或达到依赖于纬度的传播模式</w:t>
      </w:r>
      <w:r w:rsidRPr="00CD35B5">
        <w:rPr>
          <w:szCs w:val="24"/>
          <w:lang w:eastAsia="zh-CN"/>
        </w:rPr>
        <w:t>(2)</w:t>
      </w:r>
      <w:r w:rsidRPr="00CD35B5">
        <w:rPr>
          <w:rFonts w:hint="eastAsia"/>
          <w:szCs w:val="24"/>
          <w:lang w:eastAsia="zh-CN"/>
        </w:rPr>
        <w:t>最大计算距离为止。传播模式</w:t>
      </w:r>
      <w:r w:rsidRPr="00CD35B5">
        <w:rPr>
          <w:szCs w:val="24"/>
          <w:lang w:eastAsia="zh-CN"/>
        </w:rPr>
        <w:t>(2)</w:t>
      </w:r>
      <w:r w:rsidRPr="00CD35B5">
        <w:rPr>
          <w:rFonts w:hint="eastAsia"/>
          <w:szCs w:val="24"/>
          <w:lang w:eastAsia="zh-CN"/>
        </w:rPr>
        <w:t>的计算使用附件</w:t>
      </w:r>
      <w:r w:rsidRPr="00CD35B5">
        <w:rPr>
          <w:rFonts w:hint="eastAsia"/>
          <w:szCs w:val="24"/>
          <w:lang w:eastAsia="zh-CN"/>
        </w:rPr>
        <w:t>1</w:t>
      </w:r>
      <w:r w:rsidRPr="00CD35B5">
        <w:rPr>
          <w:rFonts w:hint="eastAsia"/>
          <w:szCs w:val="24"/>
          <w:lang w:eastAsia="zh-CN"/>
        </w:rPr>
        <w:t>后附资料</w:t>
      </w:r>
      <w:r w:rsidRPr="00CD35B5">
        <w:rPr>
          <w:szCs w:val="24"/>
          <w:lang w:eastAsia="zh-CN"/>
        </w:rPr>
        <w:t>2</w:t>
      </w:r>
      <w:r w:rsidRPr="00CD35B5">
        <w:rPr>
          <w:rFonts w:hint="eastAsia"/>
          <w:szCs w:val="24"/>
          <w:lang w:eastAsia="zh-CN"/>
        </w:rPr>
        <w:t>中所描述的方法。计算只需在</w:t>
      </w:r>
      <w:r w:rsidRPr="00CD35B5">
        <w:rPr>
          <w:szCs w:val="24"/>
          <w:lang w:eastAsia="zh-CN"/>
        </w:rPr>
        <w:t>1 000 MHz-40.5 GHz</w:t>
      </w:r>
      <w:r w:rsidRPr="00CD35B5">
        <w:rPr>
          <w:rFonts w:hint="eastAsia"/>
          <w:szCs w:val="24"/>
          <w:lang w:eastAsia="zh-CN"/>
        </w:rPr>
        <w:t>的频率</w:t>
      </w:r>
      <w:r w:rsidRPr="00CD35B5">
        <w:rPr>
          <w:rFonts w:hint="eastAsia"/>
          <w:szCs w:val="24"/>
          <w:lang w:eastAsia="zh-CN"/>
        </w:rPr>
        <w:lastRenderedPageBreak/>
        <w:t>范围中进行。在此频率范围之外的雨散射干扰可以忽略不计，且传播模式</w:t>
      </w:r>
      <w:r w:rsidRPr="00CD35B5">
        <w:rPr>
          <w:szCs w:val="24"/>
          <w:lang w:eastAsia="zh-CN"/>
        </w:rPr>
        <w:t>(2)</w:t>
      </w:r>
      <w:r w:rsidRPr="00CD35B5">
        <w:rPr>
          <w:rFonts w:hint="eastAsia"/>
          <w:szCs w:val="24"/>
          <w:lang w:eastAsia="zh-CN"/>
        </w:rPr>
        <w:t>所需距离被设定为</w:t>
      </w:r>
      <w:r>
        <w:rPr>
          <w:rFonts w:hint="eastAsia"/>
          <w:szCs w:val="24"/>
          <w:lang w:eastAsia="zh-CN"/>
        </w:rPr>
        <w:t>方程</w:t>
      </w:r>
      <w:r w:rsidRPr="00CD35B5">
        <w:rPr>
          <w:szCs w:val="24"/>
          <w:lang w:eastAsia="zh-CN"/>
        </w:rPr>
        <w:t>(1</w:t>
      </w:r>
      <w:r w:rsidRPr="00CD35B5">
        <w:rPr>
          <w:rFonts w:hint="eastAsia"/>
          <w:szCs w:val="24"/>
          <w:lang w:eastAsia="zh-CN"/>
        </w:rPr>
        <w:t>4</w:t>
      </w:r>
      <w:r w:rsidRPr="00CD35B5">
        <w:rPr>
          <w:szCs w:val="24"/>
          <w:lang w:eastAsia="zh-CN"/>
        </w:rPr>
        <w:t>)</w:t>
      </w:r>
      <w:r w:rsidRPr="00CD35B5">
        <w:rPr>
          <w:rFonts w:hint="eastAsia"/>
          <w:szCs w:val="24"/>
          <w:lang w:eastAsia="zh-CN"/>
        </w:rPr>
        <w:t>至</w:t>
      </w:r>
      <w:r w:rsidRPr="00CD35B5">
        <w:rPr>
          <w:szCs w:val="24"/>
          <w:lang w:eastAsia="zh-CN"/>
        </w:rPr>
        <w:t>(1</w:t>
      </w:r>
      <w:r w:rsidRPr="00CD35B5">
        <w:rPr>
          <w:rFonts w:hint="eastAsia"/>
          <w:szCs w:val="24"/>
          <w:lang w:eastAsia="zh-CN"/>
        </w:rPr>
        <w:t>9</w:t>
      </w:r>
      <w:r w:rsidRPr="00CD35B5">
        <w:rPr>
          <w:szCs w:val="24"/>
          <w:lang w:eastAsia="zh-CN"/>
        </w:rPr>
        <w:t>)</w:t>
      </w:r>
      <w:r w:rsidRPr="00CD35B5">
        <w:rPr>
          <w:rFonts w:hint="eastAsia"/>
          <w:szCs w:val="24"/>
          <w:lang w:eastAsia="zh-CN"/>
        </w:rPr>
        <w:t>中所给出的最小协调距离。</w:t>
      </w:r>
    </w:p>
    <w:p w14:paraId="4789B14B" w14:textId="16A67523" w:rsidR="00596E41" w:rsidRDefault="00596E41" w:rsidP="00596E41">
      <w:pPr>
        <w:tabs>
          <w:tab w:val="clear" w:pos="794"/>
          <w:tab w:val="clear" w:pos="1191"/>
          <w:tab w:val="clear" w:pos="1588"/>
          <w:tab w:val="clear" w:pos="1985"/>
        </w:tabs>
        <w:overflowPunct/>
        <w:autoSpaceDE/>
        <w:autoSpaceDN/>
        <w:adjustRightInd/>
        <w:snapToGrid w:val="0"/>
        <w:spacing w:line="360" w:lineRule="atLeast"/>
        <w:ind w:firstLineChars="200" w:firstLine="496"/>
        <w:jc w:val="left"/>
        <w:textAlignment w:val="auto"/>
        <w:rPr>
          <w:szCs w:val="24"/>
          <w:lang w:eastAsia="zh-CN"/>
        </w:rPr>
      </w:pPr>
    </w:p>
    <w:p w14:paraId="0AE8870D" w14:textId="77777777" w:rsidR="00596E41" w:rsidRPr="00CD35B5" w:rsidRDefault="00596E41" w:rsidP="00596E41">
      <w:pPr>
        <w:tabs>
          <w:tab w:val="clear" w:pos="794"/>
          <w:tab w:val="clear" w:pos="1191"/>
          <w:tab w:val="clear" w:pos="1588"/>
          <w:tab w:val="clear" w:pos="1985"/>
        </w:tabs>
        <w:overflowPunct/>
        <w:autoSpaceDE/>
        <w:autoSpaceDN/>
        <w:adjustRightInd/>
        <w:snapToGrid w:val="0"/>
        <w:spacing w:line="360" w:lineRule="atLeast"/>
        <w:ind w:firstLineChars="200" w:firstLine="496"/>
        <w:jc w:val="left"/>
        <w:textAlignment w:val="auto"/>
        <w:rPr>
          <w:szCs w:val="24"/>
          <w:lang w:val="en-US" w:eastAsia="zh-CN"/>
        </w:rPr>
      </w:pPr>
    </w:p>
    <w:p w14:paraId="2A0031DE" w14:textId="576E1847" w:rsidR="00684E89" w:rsidRPr="008325AB" w:rsidRDefault="00684E89" w:rsidP="00684E89">
      <w:pPr>
        <w:pStyle w:val="AppendixNoTitle"/>
        <w:rPr>
          <w:szCs w:val="28"/>
          <w:lang w:eastAsia="zh-CN"/>
        </w:rPr>
      </w:pPr>
      <w:r w:rsidRPr="008325AB">
        <w:rPr>
          <w:rFonts w:hint="eastAsia"/>
          <w:szCs w:val="28"/>
          <w:lang w:eastAsia="zh-CN"/>
        </w:rPr>
        <w:t>附件</w:t>
      </w:r>
      <w:r w:rsidRPr="008325AB">
        <w:rPr>
          <w:szCs w:val="28"/>
          <w:lang w:eastAsia="zh-CN"/>
        </w:rPr>
        <w:t>1</w:t>
      </w:r>
      <w:r w:rsidRPr="008325AB">
        <w:rPr>
          <w:rFonts w:hint="eastAsia"/>
          <w:szCs w:val="28"/>
          <w:lang w:eastAsia="zh-CN"/>
        </w:rPr>
        <w:t>的</w:t>
      </w:r>
      <w:r w:rsidRPr="008325AB">
        <w:rPr>
          <w:szCs w:val="28"/>
          <w:lang w:eastAsia="zh-CN"/>
        </w:rPr>
        <w:br/>
      </w:r>
      <w:r w:rsidRPr="008325AB">
        <w:rPr>
          <w:rFonts w:hint="eastAsia"/>
          <w:szCs w:val="28"/>
          <w:lang w:eastAsia="zh-CN"/>
        </w:rPr>
        <w:t>后附资料</w:t>
      </w:r>
      <w:r w:rsidRPr="008325AB">
        <w:rPr>
          <w:szCs w:val="28"/>
          <w:lang w:eastAsia="zh-CN"/>
        </w:rPr>
        <w:t>1</w:t>
      </w:r>
      <w:r w:rsidRPr="008325AB">
        <w:rPr>
          <w:rFonts w:hint="eastAsia"/>
          <w:caps/>
          <w:szCs w:val="28"/>
          <w:lang w:eastAsia="zh-CN"/>
        </w:rPr>
        <w:br/>
      </w:r>
      <w:r w:rsidRPr="008325AB">
        <w:rPr>
          <w:b w:val="0"/>
          <w:bCs/>
          <w:caps/>
          <w:szCs w:val="28"/>
          <w:lang w:eastAsia="zh-CN"/>
        </w:rPr>
        <w:br/>
      </w:r>
      <w:r w:rsidRPr="008325AB">
        <w:rPr>
          <w:rFonts w:hint="eastAsia"/>
          <w:szCs w:val="28"/>
          <w:lang w:eastAsia="zh-CN"/>
        </w:rPr>
        <w:t>确定传播模式</w:t>
      </w:r>
      <w:r w:rsidRPr="008325AB">
        <w:rPr>
          <w:bCs/>
          <w:szCs w:val="28"/>
          <w:lang w:val="en-US" w:eastAsia="zh-CN"/>
        </w:rPr>
        <w:t>(</w:t>
      </w:r>
      <w:r w:rsidRPr="008325AB">
        <w:rPr>
          <w:bCs/>
          <w:szCs w:val="28"/>
          <w:lang w:eastAsia="zh-CN"/>
        </w:rPr>
        <w:t>1</w:t>
      </w:r>
      <w:r w:rsidRPr="008325AB">
        <w:rPr>
          <w:bCs/>
          <w:szCs w:val="28"/>
          <w:lang w:val="en-US" w:eastAsia="zh-CN"/>
        </w:rPr>
        <w:t>)</w:t>
      </w:r>
      <w:r w:rsidRPr="008325AB">
        <w:rPr>
          <w:rFonts w:hint="eastAsia"/>
          <w:szCs w:val="28"/>
          <w:lang w:eastAsia="zh-CN"/>
        </w:rPr>
        <w:t>所需距离</w:t>
      </w:r>
    </w:p>
    <w:p w14:paraId="6485E484" w14:textId="77777777" w:rsidR="00684E89" w:rsidRPr="00CD35B5" w:rsidRDefault="00684E89" w:rsidP="00684E89">
      <w:pPr>
        <w:pStyle w:val="Heading1"/>
        <w:rPr>
          <w:szCs w:val="24"/>
          <w:lang w:eastAsia="zh-CN"/>
        </w:rPr>
      </w:pPr>
      <w:r w:rsidRPr="00CD35B5">
        <w:rPr>
          <w:szCs w:val="24"/>
          <w:lang w:eastAsia="zh-CN"/>
        </w:rPr>
        <w:t>1</w:t>
      </w:r>
      <w:r w:rsidRPr="00CD35B5">
        <w:rPr>
          <w:szCs w:val="24"/>
          <w:lang w:eastAsia="zh-CN"/>
        </w:rPr>
        <w:tab/>
      </w:r>
      <w:r w:rsidRPr="00CD35B5">
        <w:rPr>
          <w:rFonts w:hint="eastAsia"/>
          <w:szCs w:val="24"/>
          <w:lang w:eastAsia="zh-CN"/>
        </w:rPr>
        <w:t>地球站水平仰角及距离的调整</w:t>
      </w:r>
    </w:p>
    <w:p w14:paraId="7F9C981B" w14:textId="77777777" w:rsidR="00684E89" w:rsidRPr="00CD35B5" w:rsidRDefault="00684E89" w:rsidP="00684E89">
      <w:pPr>
        <w:ind w:firstLineChars="200" w:firstLine="496"/>
        <w:rPr>
          <w:szCs w:val="24"/>
          <w:lang w:eastAsia="zh-CN"/>
        </w:rPr>
      </w:pPr>
      <w:r w:rsidRPr="00CD35B5">
        <w:rPr>
          <w:rFonts w:hint="eastAsia"/>
          <w:szCs w:val="24"/>
          <w:lang w:eastAsia="zh-CN"/>
        </w:rPr>
        <w:t>对于传播模式</w:t>
      </w:r>
      <w:r w:rsidRPr="00CD35B5">
        <w:rPr>
          <w:szCs w:val="24"/>
          <w:lang w:eastAsia="zh-CN"/>
        </w:rPr>
        <w:t>(1)</w:t>
      </w:r>
      <w:r w:rsidRPr="00CD35B5">
        <w:rPr>
          <w:rFonts w:hint="eastAsia"/>
          <w:szCs w:val="24"/>
          <w:lang w:eastAsia="zh-CN"/>
        </w:rPr>
        <w:t>，所需距离取决于地球站周围的实际水平特性。水平由水平距离</w:t>
      </w:r>
      <w:r w:rsidRPr="00CD35B5">
        <w:rPr>
          <w:i/>
          <w:iCs/>
          <w:szCs w:val="24"/>
          <w:lang w:eastAsia="zh-CN"/>
        </w:rPr>
        <w:t>d</w:t>
      </w:r>
      <w:r w:rsidRPr="00CD35B5">
        <w:rPr>
          <w:i/>
          <w:iCs/>
          <w:szCs w:val="24"/>
          <w:vertAlign w:val="subscript"/>
          <w:lang w:eastAsia="zh-CN"/>
        </w:rPr>
        <w:t>h</w:t>
      </w:r>
      <w:r>
        <w:rPr>
          <w:rFonts w:hint="eastAsia"/>
          <w:szCs w:val="24"/>
          <w:lang w:eastAsia="zh-CN"/>
        </w:rPr>
        <w:t>（</w:t>
      </w:r>
      <w:r w:rsidRPr="00CD35B5">
        <w:rPr>
          <w:rFonts w:hint="eastAsia"/>
          <w:szCs w:val="24"/>
          <w:lang w:eastAsia="zh-CN"/>
        </w:rPr>
        <w:t>见下</w:t>
      </w:r>
      <w:r>
        <w:rPr>
          <w:rFonts w:hint="eastAsia"/>
          <w:szCs w:val="24"/>
          <w:lang w:eastAsia="zh-CN"/>
        </w:rPr>
        <w:t>）</w:t>
      </w:r>
      <w:r w:rsidRPr="00CD35B5">
        <w:rPr>
          <w:rFonts w:hint="eastAsia"/>
          <w:szCs w:val="24"/>
          <w:lang w:eastAsia="zh-CN"/>
        </w:rPr>
        <w:t>和水平仰角</w:t>
      </w:r>
      <w:r w:rsidRPr="00CD35B5">
        <w:rPr>
          <w:szCs w:val="24"/>
        </w:rPr>
        <w:sym w:font="Symbol" w:char="F065"/>
      </w:r>
      <w:r w:rsidRPr="00CD35B5">
        <w:rPr>
          <w:i/>
          <w:iCs/>
          <w:szCs w:val="24"/>
          <w:vertAlign w:val="subscript"/>
          <w:lang w:eastAsia="zh-CN"/>
        </w:rPr>
        <w:t>h</w:t>
      </w:r>
      <w:r w:rsidRPr="00CD35B5">
        <w:rPr>
          <w:rFonts w:hint="eastAsia"/>
          <w:szCs w:val="24"/>
          <w:lang w:eastAsia="zh-CN"/>
        </w:rPr>
        <w:t>来描述。水平仰角在这里是定义为从地球站天线中央看到的位于水平面和所考虑方向掠过实际水平的射线之间的角</w:t>
      </w:r>
      <w:r>
        <w:rPr>
          <w:rFonts w:hint="eastAsia"/>
          <w:szCs w:val="24"/>
          <w:lang w:eastAsia="zh-CN"/>
        </w:rPr>
        <w:t>（</w:t>
      </w:r>
      <w:r w:rsidRPr="00CD35B5">
        <w:rPr>
          <w:rFonts w:hint="eastAsia"/>
          <w:szCs w:val="24"/>
          <w:lang w:eastAsia="zh-CN"/>
        </w:rPr>
        <w:t>度数</w:t>
      </w:r>
      <w:r>
        <w:rPr>
          <w:rFonts w:hint="eastAsia"/>
          <w:szCs w:val="24"/>
          <w:lang w:eastAsia="zh-CN"/>
        </w:rPr>
        <w:t>）</w:t>
      </w:r>
      <w:r w:rsidRPr="00CD35B5">
        <w:rPr>
          <w:rFonts w:hint="eastAsia"/>
          <w:szCs w:val="24"/>
          <w:lang w:eastAsia="zh-CN"/>
        </w:rPr>
        <w:t>。当实际的水平在水平面之上，</w:t>
      </w:r>
      <w:r w:rsidRPr="00CD35B5">
        <w:rPr>
          <w:szCs w:val="24"/>
        </w:rPr>
        <w:sym w:font="Symbol" w:char="F065"/>
      </w:r>
      <w:r w:rsidRPr="00CD35B5">
        <w:rPr>
          <w:i/>
          <w:iCs/>
          <w:szCs w:val="24"/>
          <w:vertAlign w:val="subscript"/>
          <w:lang w:eastAsia="zh-CN"/>
        </w:rPr>
        <w:t>h</w:t>
      </w:r>
      <w:r w:rsidRPr="00CD35B5">
        <w:rPr>
          <w:rFonts w:hint="eastAsia"/>
          <w:szCs w:val="24"/>
          <w:lang w:eastAsia="zh-CN"/>
        </w:rPr>
        <w:t>值为正。当实际的水平在水平面之下，</w:t>
      </w:r>
      <w:r w:rsidRPr="00CD35B5">
        <w:rPr>
          <w:szCs w:val="24"/>
        </w:rPr>
        <w:sym w:font="Symbol" w:char="F065"/>
      </w:r>
      <w:r w:rsidRPr="00CD35B5">
        <w:rPr>
          <w:i/>
          <w:iCs/>
          <w:szCs w:val="24"/>
          <w:vertAlign w:val="subscript"/>
          <w:lang w:eastAsia="zh-CN"/>
        </w:rPr>
        <w:t>h</w:t>
      </w:r>
      <w:r w:rsidRPr="00CD35B5">
        <w:rPr>
          <w:rFonts w:hint="eastAsia"/>
          <w:szCs w:val="24"/>
          <w:lang w:eastAsia="zh-CN"/>
        </w:rPr>
        <w:t>值为负。</w:t>
      </w:r>
    </w:p>
    <w:p w14:paraId="35844330" w14:textId="77777777" w:rsidR="00684E89" w:rsidRPr="00CD35B5" w:rsidRDefault="00684E89" w:rsidP="00684E89">
      <w:pPr>
        <w:ind w:firstLineChars="200" w:firstLine="496"/>
        <w:rPr>
          <w:szCs w:val="24"/>
          <w:lang w:eastAsia="zh-CN"/>
        </w:rPr>
      </w:pPr>
      <w:r w:rsidRPr="00CD35B5">
        <w:rPr>
          <w:rFonts w:hint="eastAsia"/>
          <w:szCs w:val="24"/>
          <w:lang w:eastAsia="zh-CN"/>
        </w:rPr>
        <w:t>对于围绕地球站的所有方位角需要确定水平仰角和距离。实际中一般用</w:t>
      </w:r>
      <w:r w:rsidRPr="00CD35B5">
        <w:rPr>
          <w:szCs w:val="24"/>
          <w:lang w:eastAsia="zh-CN"/>
        </w:rPr>
        <w:t>5°</w:t>
      </w:r>
      <w:r w:rsidRPr="00CD35B5">
        <w:rPr>
          <w:rFonts w:hint="eastAsia"/>
          <w:szCs w:val="24"/>
          <w:lang w:eastAsia="zh-CN"/>
        </w:rPr>
        <w:t>的方位角增量来进行就足够了。然而，每次进行时，应该识别和考虑在这些</w:t>
      </w:r>
      <w:r w:rsidRPr="00CD35B5">
        <w:rPr>
          <w:szCs w:val="24"/>
          <w:lang w:eastAsia="zh-CN"/>
        </w:rPr>
        <w:t>5°</w:t>
      </w:r>
      <w:r w:rsidRPr="00CD35B5">
        <w:rPr>
          <w:rFonts w:hint="eastAsia"/>
          <w:szCs w:val="24"/>
          <w:lang w:eastAsia="zh-CN"/>
        </w:rPr>
        <w:t>增量的受试方位角中可能产生的最小水平仰角。</w:t>
      </w:r>
    </w:p>
    <w:p w14:paraId="2E125A30" w14:textId="77777777" w:rsidR="00684E89" w:rsidRPr="00CD35B5" w:rsidRDefault="00684E89" w:rsidP="00684E89">
      <w:pPr>
        <w:ind w:firstLineChars="200" w:firstLine="496"/>
        <w:rPr>
          <w:szCs w:val="24"/>
          <w:lang w:eastAsia="zh-CN"/>
        </w:rPr>
      </w:pPr>
      <w:r w:rsidRPr="00CD35B5">
        <w:rPr>
          <w:rFonts w:hint="eastAsia"/>
          <w:szCs w:val="24"/>
          <w:lang w:eastAsia="zh-CN"/>
        </w:rPr>
        <w:t>为确定传播模式</w:t>
      </w:r>
      <w:r w:rsidRPr="00CD35B5">
        <w:rPr>
          <w:szCs w:val="24"/>
          <w:lang w:eastAsia="zh-CN"/>
        </w:rPr>
        <w:t>(1)</w:t>
      </w:r>
      <w:r w:rsidRPr="00CD35B5">
        <w:rPr>
          <w:rFonts w:hint="eastAsia"/>
          <w:szCs w:val="24"/>
          <w:lang w:eastAsia="zh-CN"/>
        </w:rPr>
        <w:t>所需的距离，将与围绕地球站的本地水平</w:t>
      </w:r>
      <w:r>
        <w:rPr>
          <w:rFonts w:hint="eastAsia"/>
          <w:szCs w:val="24"/>
          <w:lang w:eastAsia="zh-CN"/>
        </w:rPr>
        <w:t>（</w:t>
      </w:r>
      <w:r w:rsidRPr="00CD35B5">
        <w:rPr>
          <w:rFonts w:hint="eastAsia"/>
          <w:szCs w:val="24"/>
          <w:lang w:eastAsia="zh-CN"/>
        </w:rPr>
        <w:t>这些本地水平在某些或所有方位角上由附近的山丘或山峰来确定</w:t>
      </w:r>
      <w:r>
        <w:rPr>
          <w:rFonts w:hint="eastAsia"/>
          <w:szCs w:val="24"/>
          <w:lang w:eastAsia="zh-CN"/>
        </w:rPr>
        <w:t>）</w:t>
      </w:r>
      <w:r w:rsidRPr="00CD35B5">
        <w:rPr>
          <w:rFonts w:hint="eastAsia"/>
          <w:szCs w:val="24"/>
          <w:lang w:eastAsia="zh-CN"/>
        </w:rPr>
        <w:t>相关的传播效应同路径余量的传播效应分开是十分有效的。这可以用一个</w:t>
      </w:r>
      <w:r w:rsidRPr="00CD35B5">
        <w:rPr>
          <w:szCs w:val="24"/>
          <w:lang w:eastAsia="zh-CN"/>
        </w:rPr>
        <w:t>0°</w:t>
      </w:r>
      <w:r w:rsidRPr="00CD35B5">
        <w:rPr>
          <w:rFonts w:hint="eastAsia"/>
          <w:szCs w:val="24"/>
          <w:lang w:eastAsia="zh-CN"/>
        </w:rPr>
        <w:t>的协调地球站水平仰角及用特定项</w:t>
      </w:r>
      <w:r w:rsidRPr="00CD35B5">
        <w:rPr>
          <w:i/>
          <w:iCs/>
          <w:szCs w:val="24"/>
          <w:lang w:eastAsia="zh-CN"/>
        </w:rPr>
        <w:t>A</w:t>
      </w:r>
      <w:r w:rsidRPr="00CD35B5">
        <w:rPr>
          <w:i/>
          <w:iCs/>
          <w:szCs w:val="24"/>
          <w:vertAlign w:val="subscript"/>
          <w:lang w:eastAsia="zh-CN"/>
        </w:rPr>
        <w:t>h</w:t>
      </w:r>
      <w:r w:rsidRPr="00CD35B5">
        <w:rPr>
          <w:rFonts w:hint="eastAsia"/>
          <w:szCs w:val="24"/>
          <w:lang w:eastAsia="zh-CN"/>
        </w:rPr>
        <w:t>处理被协调地球站已知水平特性来实现。其中，合适的</w:t>
      </w:r>
      <w:r w:rsidRPr="00CD35B5">
        <w:rPr>
          <w:i/>
          <w:iCs/>
          <w:szCs w:val="24"/>
          <w:lang w:eastAsia="zh-CN"/>
        </w:rPr>
        <w:t>A</w:t>
      </w:r>
      <w:r w:rsidRPr="00CD35B5">
        <w:rPr>
          <w:i/>
          <w:iCs/>
          <w:szCs w:val="24"/>
          <w:vertAlign w:val="subscript"/>
          <w:lang w:eastAsia="zh-CN"/>
        </w:rPr>
        <w:t>h</w:t>
      </w:r>
      <w:r w:rsidRPr="00CD35B5">
        <w:rPr>
          <w:rFonts w:hint="eastAsia"/>
          <w:szCs w:val="24"/>
          <w:lang w:eastAsia="zh-CN"/>
        </w:rPr>
        <w:t>值能在得出传播模式</w:t>
      </w:r>
      <w:r w:rsidRPr="00CD35B5">
        <w:rPr>
          <w:szCs w:val="24"/>
          <w:lang w:eastAsia="zh-CN"/>
        </w:rPr>
        <w:t>(1)</w:t>
      </w:r>
      <w:r w:rsidRPr="00CD35B5">
        <w:rPr>
          <w:rFonts w:hint="eastAsia"/>
          <w:szCs w:val="24"/>
          <w:lang w:eastAsia="zh-CN"/>
        </w:rPr>
        <w:t>所需距离的每个方位角上修订路径损耗值。</w:t>
      </w:r>
    </w:p>
    <w:p w14:paraId="111A9D6F" w14:textId="77777777" w:rsidR="00684E89" w:rsidRPr="00CD35B5" w:rsidRDefault="00684E89" w:rsidP="00684E89">
      <w:pPr>
        <w:ind w:firstLineChars="200" w:firstLine="496"/>
        <w:rPr>
          <w:szCs w:val="24"/>
          <w:lang w:eastAsia="zh-CN"/>
        </w:rPr>
      </w:pPr>
      <w:r w:rsidRPr="00CD35B5">
        <w:rPr>
          <w:rFonts w:hint="eastAsia"/>
          <w:szCs w:val="24"/>
          <w:lang w:eastAsia="zh-CN"/>
        </w:rPr>
        <w:t>相对于</w:t>
      </w:r>
      <w:r w:rsidRPr="00CD35B5">
        <w:rPr>
          <w:szCs w:val="24"/>
          <w:lang w:eastAsia="zh-CN"/>
        </w:rPr>
        <w:t>0°</w:t>
      </w:r>
      <w:r w:rsidRPr="00CD35B5">
        <w:rPr>
          <w:rFonts w:hint="eastAsia"/>
          <w:szCs w:val="24"/>
          <w:lang w:eastAsia="zh-CN"/>
        </w:rPr>
        <w:t>基准情况，传播模式</w:t>
      </w:r>
      <w:r w:rsidRPr="00CD35B5">
        <w:rPr>
          <w:szCs w:val="24"/>
          <w:lang w:eastAsia="zh-CN"/>
        </w:rPr>
        <w:t>(1)</w:t>
      </w:r>
      <w:r w:rsidRPr="00CD35B5">
        <w:rPr>
          <w:rFonts w:hint="eastAsia"/>
          <w:szCs w:val="24"/>
          <w:lang w:eastAsia="zh-CN"/>
        </w:rPr>
        <w:t>路径损耗衰减电平在两种情况下可以改变：</w:t>
      </w:r>
    </w:p>
    <w:p w14:paraId="4516756E" w14:textId="77777777" w:rsidR="00684E89" w:rsidRPr="00CD35B5" w:rsidRDefault="00684E89" w:rsidP="00684E89">
      <w:pPr>
        <w:pStyle w:val="enumlev1"/>
        <w:rPr>
          <w:szCs w:val="24"/>
          <w:lang w:eastAsia="zh-CN"/>
        </w:rPr>
      </w:pPr>
      <w:r w:rsidRPr="00CD35B5">
        <w:rPr>
          <w:szCs w:val="24"/>
          <w:lang w:eastAsia="zh-CN"/>
        </w:rPr>
        <w:t>–</w:t>
      </w:r>
      <w:r w:rsidRPr="00CD35B5">
        <w:rPr>
          <w:szCs w:val="24"/>
          <w:lang w:eastAsia="zh-CN"/>
        </w:rPr>
        <w:tab/>
      </w:r>
      <w:r w:rsidRPr="00CD35B5">
        <w:rPr>
          <w:rFonts w:hint="eastAsia"/>
          <w:szCs w:val="24"/>
          <w:lang w:eastAsia="zh-CN"/>
        </w:rPr>
        <w:t>第一种是当协调地球站有一正水平仰角</w:t>
      </w:r>
      <w:r>
        <w:rPr>
          <w:rFonts w:hint="eastAsia"/>
          <w:szCs w:val="24"/>
          <w:lang w:eastAsia="zh-CN"/>
        </w:rPr>
        <w:t>（</w:t>
      </w:r>
      <w:r w:rsidRPr="00CD35B5">
        <w:rPr>
          <w:rFonts w:hint="eastAsia"/>
          <w:szCs w:val="24"/>
          <w:lang w:eastAsia="zh-CN"/>
        </w:rPr>
        <w:t>在一特定方位角上</w:t>
      </w:r>
      <w:r>
        <w:rPr>
          <w:rFonts w:hint="eastAsia"/>
          <w:szCs w:val="24"/>
          <w:lang w:eastAsia="zh-CN"/>
        </w:rPr>
        <w:t>）</w:t>
      </w:r>
      <w:r w:rsidRPr="00CD35B5">
        <w:rPr>
          <w:rFonts w:hint="eastAsia"/>
          <w:szCs w:val="24"/>
          <w:lang w:eastAsia="zh-CN"/>
        </w:rPr>
        <w:t>。这种情况下，它将从水平上的附加折射传播损耗</w:t>
      </w:r>
      <w:r>
        <w:rPr>
          <w:rFonts w:hint="eastAsia"/>
          <w:szCs w:val="24"/>
          <w:lang w:eastAsia="zh-CN"/>
        </w:rPr>
        <w:t>（</w:t>
      </w:r>
      <w:r w:rsidRPr="00CD35B5">
        <w:rPr>
          <w:rFonts w:hint="eastAsia"/>
          <w:szCs w:val="24"/>
          <w:lang w:eastAsia="zh-CN"/>
        </w:rPr>
        <w:t>通常指场地屏蔽</w:t>
      </w:r>
      <w:r>
        <w:rPr>
          <w:rFonts w:hint="eastAsia"/>
          <w:szCs w:val="24"/>
          <w:lang w:eastAsia="zh-CN"/>
        </w:rPr>
        <w:t>）</w:t>
      </w:r>
      <w:r w:rsidRPr="00CD35B5">
        <w:rPr>
          <w:rFonts w:hint="eastAsia"/>
          <w:szCs w:val="24"/>
          <w:lang w:eastAsia="zh-CN"/>
        </w:rPr>
        <w:t>中受益。结果，衰减</w:t>
      </w:r>
      <w:r w:rsidRPr="00CD35B5">
        <w:rPr>
          <w:i/>
          <w:iCs/>
          <w:szCs w:val="24"/>
          <w:lang w:eastAsia="zh-CN"/>
        </w:rPr>
        <w:t>A</w:t>
      </w:r>
      <w:r w:rsidRPr="00CD35B5">
        <w:rPr>
          <w:i/>
          <w:iCs/>
          <w:szCs w:val="24"/>
          <w:vertAlign w:val="subscript"/>
          <w:lang w:eastAsia="zh-CN"/>
        </w:rPr>
        <w:t>h</w:t>
      </w:r>
      <w:r w:rsidRPr="00CD35B5">
        <w:rPr>
          <w:rFonts w:hint="eastAsia"/>
          <w:szCs w:val="24"/>
          <w:lang w:eastAsia="zh-CN"/>
        </w:rPr>
        <w:t>为正数，</w:t>
      </w:r>
      <w:r w:rsidRPr="00CD35B5">
        <w:rPr>
          <w:szCs w:val="24"/>
          <w:lang w:eastAsia="zh-CN"/>
        </w:rPr>
        <w:t>0°</w:t>
      </w:r>
      <w:r w:rsidRPr="00CD35B5">
        <w:rPr>
          <w:rFonts w:hint="eastAsia"/>
          <w:szCs w:val="24"/>
          <w:lang w:eastAsia="zh-CN"/>
        </w:rPr>
        <w:t>基准水平仰角情况下的所需路径损耗值被缩减</w:t>
      </w:r>
      <w:r>
        <w:rPr>
          <w:rFonts w:hint="eastAsia"/>
          <w:szCs w:val="24"/>
          <w:lang w:eastAsia="zh-CN"/>
        </w:rPr>
        <w:t>（</w:t>
      </w:r>
      <w:r w:rsidRPr="00CD35B5">
        <w:rPr>
          <w:rFonts w:hint="eastAsia"/>
          <w:szCs w:val="24"/>
          <w:lang w:eastAsia="zh-CN"/>
        </w:rPr>
        <w:t>见</w:t>
      </w:r>
      <w:r>
        <w:rPr>
          <w:rFonts w:hint="eastAsia"/>
          <w:szCs w:val="24"/>
          <w:lang w:eastAsia="zh-CN"/>
        </w:rPr>
        <w:t>方程</w:t>
      </w:r>
      <w:r w:rsidRPr="00CD35B5">
        <w:rPr>
          <w:szCs w:val="24"/>
          <w:lang w:eastAsia="zh-CN"/>
        </w:rPr>
        <w:t>(2</w:t>
      </w:r>
      <w:r w:rsidRPr="00CD35B5">
        <w:rPr>
          <w:rFonts w:hint="eastAsia"/>
          <w:szCs w:val="24"/>
          <w:lang w:eastAsia="zh-CN"/>
        </w:rPr>
        <w:t>8</w:t>
      </w:r>
      <w:r w:rsidRPr="00CD35B5">
        <w:rPr>
          <w:szCs w:val="24"/>
          <w:lang w:eastAsia="zh-CN"/>
        </w:rPr>
        <w:t>a)</w:t>
      </w:r>
      <w:r w:rsidRPr="00CD35B5">
        <w:rPr>
          <w:rFonts w:hint="eastAsia"/>
          <w:szCs w:val="24"/>
          <w:lang w:eastAsia="zh-CN"/>
        </w:rPr>
        <w:t>和</w:t>
      </w:r>
      <w:r w:rsidRPr="00CD35B5">
        <w:rPr>
          <w:szCs w:val="24"/>
          <w:lang w:eastAsia="zh-CN"/>
        </w:rPr>
        <w:t>(2</w:t>
      </w:r>
      <w:r w:rsidRPr="00CD35B5">
        <w:rPr>
          <w:rFonts w:hint="eastAsia"/>
          <w:szCs w:val="24"/>
          <w:lang w:eastAsia="zh-CN"/>
        </w:rPr>
        <w:t>8</w:t>
      </w:r>
      <w:r w:rsidRPr="00CD35B5">
        <w:rPr>
          <w:szCs w:val="24"/>
          <w:lang w:eastAsia="zh-CN"/>
        </w:rPr>
        <w:t>b)</w:t>
      </w:r>
      <w:r>
        <w:rPr>
          <w:rFonts w:hint="eastAsia"/>
          <w:szCs w:val="24"/>
          <w:lang w:eastAsia="zh-CN"/>
        </w:rPr>
        <w:t>）</w:t>
      </w:r>
      <w:r w:rsidRPr="00CD35B5">
        <w:rPr>
          <w:rFonts w:hint="eastAsia"/>
          <w:szCs w:val="24"/>
          <w:lang w:eastAsia="zh-CN"/>
        </w:rPr>
        <w:t>。</w:t>
      </w:r>
    </w:p>
    <w:p w14:paraId="6B663FCF" w14:textId="77777777" w:rsidR="00684E89" w:rsidRPr="00CD35B5" w:rsidRDefault="00684E89" w:rsidP="00684E89">
      <w:pPr>
        <w:pStyle w:val="enumlev1"/>
        <w:rPr>
          <w:szCs w:val="24"/>
          <w:lang w:eastAsia="zh-CN"/>
        </w:rPr>
      </w:pPr>
      <w:r w:rsidRPr="00CD35B5">
        <w:rPr>
          <w:szCs w:val="24"/>
          <w:lang w:eastAsia="zh-CN"/>
        </w:rPr>
        <w:t>–</w:t>
      </w:r>
      <w:r w:rsidRPr="00CD35B5">
        <w:rPr>
          <w:szCs w:val="24"/>
          <w:lang w:eastAsia="zh-CN"/>
        </w:rPr>
        <w:tab/>
      </w:r>
      <w:r w:rsidRPr="00CD35B5">
        <w:rPr>
          <w:rFonts w:hint="eastAsia"/>
          <w:szCs w:val="24"/>
          <w:lang w:eastAsia="zh-CN"/>
        </w:rPr>
        <w:t>第二种情况是当协调地球站位于本地前台上方的位置上并且在特定方位角上有一负</w:t>
      </w:r>
      <w:r w:rsidRPr="00CD35B5">
        <w:rPr>
          <w:rFonts w:hint="eastAsia"/>
          <w:szCs w:val="24"/>
          <w:lang w:eastAsia="zh-CN"/>
        </w:rPr>
        <w:t>(</w:t>
      </w:r>
      <w:r w:rsidRPr="00CD35B5">
        <w:rPr>
          <w:rFonts w:hint="eastAsia"/>
          <w:szCs w:val="24"/>
          <w:lang w:eastAsia="zh-CN"/>
        </w:rPr>
        <w:t>向下</w:t>
      </w:r>
      <w:r w:rsidRPr="00CD35B5">
        <w:rPr>
          <w:rFonts w:hint="eastAsia"/>
          <w:szCs w:val="24"/>
          <w:lang w:eastAsia="zh-CN"/>
        </w:rPr>
        <w:t>)</w:t>
      </w:r>
      <w:r w:rsidRPr="00CD35B5">
        <w:rPr>
          <w:rFonts w:hint="eastAsia"/>
          <w:szCs w:val="24"/>
          <w:lang w:eastAsia="zh-CN"/>
        </w:rPr>
        <w:t>水平仰角。这种情况下需要有附加保护措施，因为沿着径向的路径角距离被缩减，因而既定距离上的路径损失将低于零度仰角的情况。将该效应作为场地屏蔽的一部分进行计算是很方便的。因此，衰减</w:t>
      </w:r>
      <w:r w:rsidRPr="00CD35B5">
        <w:rPr>
          <w:i/>
          <w:iCs/>
          <w:szCs w:val="24"/>
          <w:lang w:eastAsia="zh-CN"/>
        </w:rPr>
        <w:t>A</w:t>
      </w:r>
      <w:r w:rsidRPr="00CD35B5">
        <w:rPr>
          <w:i/>
          <w:iCs/>
          <w:szCs w:val="24"/>
          <w:vertAlign w:val="subscript"/>
          <w:lang w:eastAsia="zh-CN"/>
        </w:rPr>
        <w:t>h</w:t>
      </w:r>
      <w:r w:rsidRPr="00CD35B5">
        <w:rPr>
          <w:rFonts w:hint="eastAsia"/>
          <w:szCs w:val="24"/>
          <w:lang w:eastAsia="zh-CN"/>
        </w:rPr>
        <w:t>为负数，且所需路径损耗的值与基准</w:t>
      </w:r>
      <w:r w:rsidRPr="00CD35B5">
        <w:rPr>
          <w:szCs w:val="24"/>
          <w:lang w:eastAsia="zh-CN"/>
        </w:rPr>
        <w:t>0°</w:t>
      </w:r>
      <w:r w:rsidRPr="00CD35B5">
        <w:rPr>
          <w:rFonts w:hint="eastAsia"/>
          <w:szCs w:val="24"/>
          <w:lang w:eastAsia="zh-CN"/>
        </w:rPr>
        <w:t>水平仰角的情况有所增加。</w:t>
      </w:r>
    </w:p>
    <w:p w14:paraId="4CAADAD7" w14:textId="77777777" w:rsidR="00684E89" w:rsidRPr="00CD35B5" w:rsidRDefault="00684E89" w:rsidP="00684E89">
      <w:pPr>
        <w:ind w:firstLineChars="200" w:firstLine="496"/>
        <w:rPr>
          <w:szCs w:val="24"/>
          <w:lang w:eastAsia="zh-CN"/>
        </w:rPr>
      </w:pPr>
      <w:r w:rsidRPr="00CD35B5">
        <w:rPr>
          <w:rFonts w:hint="eastAsia"/>
          <w:szCs w:val="24"/>
          <w:lang w:eastAsia="zh-CN"/>
        </w:rPr>
        <w:t>由协调地球站的水平特性对传播模式</w:t>
      </w:r>
      <w:r w:rsidRPr="00CD35B5">
        <w:rPr>
          <w:szCs w:val="24"/>
          <w:lang w:eastAsia="zh-CN"/>
        </w:rPr>
        <w:t>(1)</w:t>
      </w:r>
      <w:r w:rsidRPr="00CD35B5">
        <w:rPr>
          <w:rFonts w:hint="eastAsia"/>
          <w:szCs w:val="24"/>
          <w:lang w:eastAsia="zh-CN"/>
        </w:rPr>
        <w:t>最小所需损耗所引起的衰减改变了传播模式</w:t>
      </w:r>
      <w:r w:rsidRPr="00CD35B5">
        <w:rPr>
          <w:szCs w:val="24"/>
          <w:lang w:eastAsia="zh-CN"/>
        </w:rPr>
        <w:t>(1)</w:t>
      </w:r>
      <w:r w:rsidRPr="00CD35B5">
        <w:rPr>
          <w:rFonts w:hint="eastAsia"/>
          <w:szCs w:val="24"/>
          <w:lang w:eastAsia="zh-CN"/>
        </w:rPr>
        <w:t>三个模式中需要确定的路径损失的值。协调地球站周围每个方位的衰减</w:t>
      </w:r>
      <w:r w:rsidRPr="00CD35B5">
        <w:rPr>
          <w:i/>
          <w:iCs/>
          <w:szCs w:val="24"/>
          <w:lang w:eastAsia="zh-CN"/>
        </w:rPr>
        <w:t>A</w:t>
      </w:r>
      <w:r w:rsidRPr="00CD35B5">
        <w:rPr>
          <w:i/>
          <w:iCs/>
          <w:szCs w:val="24"/>
          <w:vertAlign w:val="subscript"/>
          <w:lang w:eastAsia="zh-CN"/>
        </w:rPr>
        <w:t>h</w:t>
      </w:r>
      <w:r w:rsidRPr="00CD35B5">
        <w:rPr>
          <w:rFonts w:hint="eastAsia"/>
          <w:szCs w:val="24"/>
          <w:lang w:eastAsia="zh-CN"/>
        </w:rPr>
        <w:t>的计算如下：</w:t>
      </w:r>
    </w:p>
    <w:p w14:paraId="17F66D36" w14:textId="77777777" w:rsidR="00166826" w:rsidRDefault="00166826">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14:paraId="519A40A6" w14:textId="72A0A568" w:rsidR="00684E89" w:rsidRPr="00CD35B5" w:rsidRDefault="00684E89" w:rsidP="00684E89">
      <w:pPr>
        <w:ind w:firstLineChars="200" w:firstLine="496"/>
        <w:rPr>
          <w:szCs w:val="24"/>
          <w:lang w:eastAsia="zh-CN"/>
        </w:rPr>
      </w:pPr>
      <w:r w:rsidRPr="00CD35B5">
        <w:rPr>
          <w:rFonts w:hint="eastAsia"/>
          <w:szCs w:val="24"/>
          <w:lang w:eastAsia="zh-CN"/>
        </w:rPr>
        <w:lastRenderedPageBreak/>
        <w:t>从地球站所在的位置形成的水平距离</w:t>
      </w:r>
      <w:r w:rsidRPr="00CD35B5">
        <w:rPr>
          <w:i/>
          <w:iCs/>
          <w:szCs w:val="24"/>
          <w:lang w:eastAsia="zh-CN"/>
        </w:rPr>
        <w:t>d</w:t>
      </w:r>
      <w:r w:rsidRPr="00CD35B5">
        <w:rPr>
          <w:i/>
          <w:iCs/>
          <w:szCs w:val="24"/>
          <w:vertAlign w:val="subscript"/>
          <w:lang w:eastAsia="zh-CN"/>
        </w:rPr>
        <w:t>h</w:t>
      </w:r>
      <w:r w:rsidRPr="00CD35B5">
        <w:rPr>
          <w:rFonts w:hint="eastAsia"/>
          <w:szCs w:val="24"/>
          <w:lang w:eastAsia="zh-CN"/>
        </w:rPr>
        <w:t>的确定为：</w:t>
      </w:r>
    </w:p>
    <w:tbl>
      <w:tblPr>
        <w:tblW w:w="0" w:type="auto"/>
        <w:tblLook w:val="01E0" w:firstRow="1" w:lastRow="1" w:firstColumn="1" w:lastColumn="1" w:noHBand="0" w:noVBand="0"/>
      </w:tblPr>
      <w:tblGrid>
        <w:gridCol w:w="1560"/>
        <w:gridCol w:w="1800"/>
        <w:gridCol w:w="6103"/>
      </w:tblGrid>
      <w:tr w:rsidR="00684E89" w:rsidRPr="00CD35B5" w14:paraId="268E3084" w14:textId="77777777" w:rsidTr="00964F9C">
        <w:tc>
          <w:tcPr>
            <w:tcW w:w="1560" w:type="dxa"/>
            <w:tcMar>
              <w:left w:w="0" w:type="dxa"/>
              <w:right w:w="0" w:type="dxa"/>
            </w:tcMar>
          </w:tcPr>
          <w:p w14:paraId="25AEF247" w14:textId="77777777" w:rsidR="00684E89" w:rsidRPr="00CD35B5" w:rsidRDefault="00684E89" w:rsidP="00964F9C">
            <w:pPr>
              <w:pStyle w:val="Equation"/>
              <w:jc w:val="right"/>
              <w:rPr>
                <w:szCs w:val="24"/>
              </w:rPr>
            </w:pPr>
            <w:r w:rsidRPr="00F12922">
              <w:rPr>
                <w:noProof/>
                <w:position w:val="-86"/>
                <w:szCs w:val="24"/>
              </w:rPr>
              <w:object w:dxaOrig="800" w:dyaOrig="1840" w14:anchorId="0DC2501F">
                <v:shape id="_x0000_i1040" type="#_x0000_t75" alt="" style="width:34.65pt;height:80.15pt;mso-width-percent:0;mso-height-percent:0;mso-width-percent:0;mso-height-percent:0" o:ole="" fillcolor="window">
                  <v:imagedata r:id="rId54" o:title=""/>
                </v:shape>
                <o:OLEObject Type="Embed" ProgID="Equation.3" ShapeID="_x0000_i1040" DrawAspect="Content" ObjectID="_1641652077" r:id="rId55"/>
              </w:object>
            </w:r>
          </w:p>
        </w:tc>
        <w:tc>
          <w:tcPr>
            <w:tcW w:w="1800" w:type="dxa"/>
            <w:tcMar>
              <w:left w:w="0" w:type="dxa"/>
              <w:right w:w="0" w:type="dxa"/>
            </w:tcMar>
          </w:tcPr>
          <w:p w14:paraId="43915CB1" w14:textId="77777777" w:rsidR="00684E89" w:rsidRPr="00DD1ED7" w:rsidRDefault="00684E89" w:rsidP="00964F9C">
            <w:pPr>
              <w:pStyle w:val="Equation"/>
              <w:rPr>
                <w:sz w:val="22"/>
                <w:szCs w:val="22"/>
                <w:lang w:eastAsia="zh-CN"/>
              </w:rPr>
            </w:pPr>
            <w:r w:rsidRPr="00DD1ED7">
              <w:rPr>
                <w:sz w:val="22"/>
                <w:szCs w:val="22"/>
                <w:lang w:eastAsia="zh-CN"/>
              </w:rPr>
              <w:t>0.5 km</w:t>
            </w:r>
          </w:p>
          <w:p w14:paraId="3A9DD668" w14:textId="77777777" w:rsidR="00684E89" w:rsidRPr="00DD1ED7" w:rsidRDefault="00684E89" w:rsidP="00964F9C">
            <w:pPr>
              <w:pStyle w:val="Equation"/>
              <w:spacing w:before="360"/>
              <w:rPr>
                <w:sz w:val="22"/>
                <w:szCs w:val="22"/>
                <w:lang w:eastAsia="zh-CN"/>
              </w:rPr>
            </w:pPr>
            <w:r w:rsidRPr="00DD1ED7">
              <w:rPr>
                <w:rFonts w:hint="eastAsia"/>
                <w:sz w:val="22"/>
                <w:szCs w:val="22"/>
                <w:lang w:eastAsia="zh-CN"/>
              </w:rPr>
              <w:t>水平距离</w:t>
            </w:r>
            <w:r w:rsidRPr="00DD1ED7">
              <w:rPr>
                <w:sz w:val="22"/>
                <w:szCs w:val="22"/>
                <w:lang w:eastAsia="zh-CN"/>
              </w:rPr>
              <w:t>(km)</w:t>
            </w:r>
          </w:p>
          <w:p w14:paraId="54372108" w14:textId="77777777" w:rsidR="00684E89" w:rsidRPr="00DD1ED7" w:rsidRDefault="00684E89" w:rsidP="00964F9C">
            <w:pPr>
              <w:pStyle w:val="Equation"/>
              <w:spacing w:before="360"/>
              <w:rPr>
                <w:sz w:val="22"/>
                <w:szCs w:val="22"/>
                <w:lang w:eastAsia="zh-CN"/>
              </w:rPr>
            </w:pPr>
            <w:r w:rsidRPr="00DD1ED7">
              <w:rPr>
                <w:sz w:val="22"/>
                <w:szCs w:val="22"/>
                <w:lang w:eastAsia="zh-CN"/>
              </w:rPr>
              <w:t>5.0 km</w:t>
            </w:r>
          </w:p>
        </w:tc>
        <w:tc>
          <w:tcPr>
            <w:tcW w:w="6103" w:type="dxa"/>
          </w:tcPr>
          <w:p w14:paraId="61FB1429" w14:textId="77777777" w:rsidR="00684E89" w:rsidRPr="00DD1ED7" w:rsidRDefault="00684E89" w:rsidP="00964F9C">
            <w:pPr>
              <w:pStyle w:val="Equation"/>
              <w:rPr>
                <w:sz w:val="22"/>
                <w:szCs w:val="22"/>
                <w:lang w:val="en-US" w:eastAsia="zh-CN"/>
              </w:rPr>
            </w:pPr>
            <w:r w:rsidRPr="00DD1ED7">
              <w:rPr>
                <w:rFonts w:hint="eastAsia"/>
                <w:sz w:val="22"/>
                <w:szCs w:val="22"/>
                <w:lang w:eastAsia="zh-CN"/>
              </w:rPr>
              <w:t>若没有关于水平距离的信息；或该距离</w:t>
            </w:r>
            <w:r w:rsidRPr="00DD1ED7">
              <w:rPr>
                <w:sz w:val="22"/>
                <w:szCs w:val="22"/>
                <w:lang w:eastAsia="zh-CN"/>
              </w:rPr>
              <w:t>&lt;</w:t>
            </w:r>
            <w:r w:rsidRPr="00DD1ED7">
              <w:rPr>
                <w:sz w:val="22"/>
                <w:szCs w:val="22"/>
                <w:lang w:val="en-US" w:eastAsia="zh-CN"/>
              </w:rPr>
              <w:t> </w:t>
            </w:r>
            <w:r w:rsidRPr="00DD1ED7">
              <w:rPr>
                <w:sz w:val="22"/>
                <w:szCs w:val="22"/>
                <w:lang w:eastAsia="zh-CN"/>
              </w:rPr>
              <w:t>0.5</w:t>
            </w:r>
            <w:r w:rsidRPr="00DD1ED7">
              <w:rPr>
                <w:sz w:val="22"/>
                <w:szCs w:val="22"/>
                <w:lang w:val="en-US" w:eastAsia="zh-CN"/>
              </w:rPr>
              <w:t> km</w:t>
            </w:r>
          </w:p>
          <w:p w14:paraId="78414414" w14:textId="77777777" w:rsidR="00684E89" w:rsidRPr="00DD1ED7" w:rsidRDefault="00684E89" w:rsidP="00964F9C">
            <w:pPr>
              <w:pStyle w:val="Equation"/>
              <w:spacing w:before="360"/>
              <w:rPr>
                <w:sz w:val="22"/>
                <w:szCs w:val="22"/>
                <w:lang w:val="en-US" w:eastAsia="zh-CN"/>
              </w:rPr>
            </w:pPr>
            <w:r w:rsidRPr="00DD1ED7">
              <w:rPr>
                <w:rFonts w:hint="eastAsia"/>
                <w:sz w:val="22"/>
                <w:szCs w:val="22"/>
                <w:lang w:val="en-US" w:eastAsia="zh-CN"/>
              </w:rPr>
              <w:t>如其位于</w:t>
            </w:r>
            <w:r w:rsidRPr="00DD1ED7">
              <w:rPr>
                <w:sz w:val="22"/>
                <w:szCs w:val="22"/>
                <w:lang w:eastAsia="zh-CN"/>
              </w:rPr>
              <w:t>&lt;</w:t>
            </w:r>
            <w:r w:rsidRPr="00DD1ED7">
              <w:rPr>
                <w:sz w:val="22"/>
                <w:szCs w:val="22"/>
                <w:lang w:val="en-US" w:eastAsia="zh-CN"/>
              </w:rPr>
              <w:t> </w:t>
            </w:r>
            <w:r w:rsidRPr="00DD1ED7">
              <w:rPr>
                <w:sz w:val="22"/>
                <w:szCs w:val="22"/>
                <w:lang w:eastAsia="zh-CN"/>
              </w:rPr>
              <w:t>0.5</w:t>
            </w:r>
            <w:r w:rsidRPr="00DD1ED7">
              <w:rPr>
                <w:sz w:val="22"/>
                <w:szCs w:val="22"/>
                <w:lang w:val="en-US" w:eastAsia="zh-CN"/>
              </w:rPr>
              <w:t> km ≤ </w:t>
            </w:r>
            <w:r w:rsidRPr="00DD1ED7">
              <w:rPr>
                <w:rFonts w:hint="eastAsia"/>
                <w:sz w:val="22"/>
                <w:szCs w:val="22"/>
                <w:lang w:val="en-US" w:eastAsia="zh-CN"/>
              </w:rPr>
              <w:t>水平距离</w:t>
            </w:r>
            <w:r w:rsidRPr="00DD1ED7">
              <w:rPr>
                <w:sz w:val="22"/>
                <w:szCs w:val="22"/>
                <w:lang w:val="en-US" w:eastAsia="zh-CN"/>
              </w:rPr>
              <w:t> ≤</w:t>
            </w:r>
            <w:r w:rsidRPr="00DD1ED7">
              <w:rPr>
                <w:sz w:val="22"/>
                <w:szCs w:val="22"/>
                <w:lang w:eastAsia="zh-CN"/>
              </w:rPr>
              <w:t>0.5</w:t>
            </w:r>
            <w:r w:rsidRPr="00DD1ED7">
              <w:rPr>
                <w:sz w:val="22"/>
                <w:szCs w:val="22"/>
                <w:lang w:val="en-US" w:eastAsia="zh-CN"/>
              </w:rPr>
              <w:t> km</w:t>
            </w:r>
            <w:r w:rsidRPr="00DD1ED7">
              <w:rPr>
                <w:rFonts w:hint="eastAsia"/>
                <w:sz w:val="22"/>
                <w:szCs w:val="22"/>
                <w:lang w:val="en-US" w:eastAsia="zh-CN"/>
              </w:rPr>
              <w:t>的范围内</w:t>
            </w:r>
          </w:p>
          <w:p w14:paraId="7ADDB5A3" w14:textId="77777777" w:rsidR="00684E89" w:rsidRPr="00DD1ED7" w:rsidRDefault="00684E89" w:rsidP="00964F9C">
            <w:pPr>
              <w:pStyle w:val="Equation"/>
              <w:spacing w:before="300"/>
              <w:rPr>
                <w:sz w:val="22"/>
                <w:szCs w:val="22"/>
                <w:lang w:val="en-US" w:eastAsia="zh-CN"/>
              </w:rPr>
            </w:pPr>
            <w:r w:rsidRPr="00DD1ED7">
              <w:rPr>
                <w:rFonts w:hint="eastAsia"/>
                <w:sz w:val="22"/>
                <w:szCs w:val="22"/>
                <w:lang w:val="en-US" w:eastAsia="zh-CN"/>
              </w:rPr>
              <w:t>若该水平距离</w:t>
            </w:r>
            <w:r w:rsidRPr="00DD1ED7">
              <w:rPr>
                <w:sz w:val="22"/>
                <w:szCs w:val="22"/>
                <w:lang w:val="en-US" w:eastAsia="zh-CN"/>
              </w:rPr>
              <w:t> &gt; </w:t>
            </w:r>
            <w:r w:rsidRPr="00DD1ED7">
              <w:rPr>
                <w:sz w:val="22"/>
                <w:szCs w:val="22"/>
                <w:lang w:eastAsia="zh-CN"/>
              </w:rPr>
              <w:t>0.5</w:t>
            </w:r>
            <w:r w:rsidRPr="00DD1ED7">
              <w:rPr>
                <w:sz w:val="22"/>
                <w:szCs w:val="22"/>
                <w:lang w:val="en-US" w:eastAsia="zh-CN"/>
              </w:rPr>
              <w:t> km</w:t>
            </w:r>
          </w:p>
        </w:tc>
      </w:tr>
    </w:tbl>
    <w:p w14:paraId="37E80CFF" w14:textId="77777777" w:rsidR="00684E89" w:rsidRPr="00CD35B5" w:rsidRDefault="00684E89" w:rsidP="00684E89">
      <w:pPr>
        <w:ind w:firstLineChars="200" w:firstLine="496"/>
        <w:rPr>
          <w:szCs w:val="24"/>
          <w:lang w:eastAsia="zh-CN"/>
        </w:rPr>
      </w:pPr>
      <w:r w:rsidRPr="00CD35B5">
        <w:rPr>
          <w:rFonts w:hint="eastAsia"/>
          <w:szCs w:val="24"/>
          <w:lang w:eastAsia="zh-CN"/>
        </w:rPr>
        <w:t>水平距离</w:t>
      </w:r>
      <w:r w:rsidRPr="00CD35B5">
        <w:rPr>
          <w:i/>
          <w:iCs/>
          <w:szCs w:val="24"/>
          <w:lang w:eastAsia="zh-CN"/>
        </w:rPr>
        <w:t>d</w:t>
      </w:r>
      <w:r w:rsidRPr="00CD35B5">
        <w:rPr>
          <w:i/>
          <w:iCs/>
          <w:szCs w:val="24"/>
          <w:vertAlign w:val="subscript"/>
          <w:lang w:eastAsia="zh-CN"/>
        </w:rPr>
        <w:t>h</w:t>
      </w:r>
      <w:r w:rsidRPr="00CD35B5">
        <w:rPr>
          <w:rFonts w:hint="eastAsia"/>
          <w:szCs w:val="24"/>
          <w:lang w:eastAsia="zh-CN"/>
        </w:rPr>
        <w:t>对整个场地屏蔽衰减的影响由每个方位的</w:t>
      </w:r>
      <w:r w:rsidRPr="00CD35B5">
        <w:rPr>
          <w:i/>
          <w:iCs/>
          <w:szCs w:val="24"/>
          <w:lang w:eastAsia="zh-CN"/>
        </w:rPr>
        <w:t>A</w:t>
      </w:r>
      <w:r w:rsidRPr="00CD35B5">
        <w:rPr>
          <w:i/>
          <w:iCs/>
          <w:szCs w:val="24"/>
          <w:vertAlign w:val="subscript"/>
          <w:lang w:eastAsia="zh-CN"/>
        </w:rPr>
        <w:t>d</w:t>
      </w:r>
      <w:r w:rsidRPr="00CD35B5">
        <w:rPr>
          <w:szCs w:val="24"/>
          <w:lang w:eastAsia="zh-CN"/>
        </w:rPr>
        <w:t>(dB)</w:t>
      </w:r>
      <w:r w:rsidRPr="00CD35B5">
        <w:rPr>
          <w:rFonts w:hint="eastAsia"/>
          <w:szCs w:val="24"/>
          <w:lang w:eastAsia="zh-CN"/>
        </w:rPr>
        <w:t>给出：</w:t>
      </w:r>
    </w:p>
    <w:p w14:paraId="5C4772B2" w14:textId="77777777" w:rsidR="00684E89" w:rsidRPr="00CD35B5" w:rsidRDefault="00684E89" w:rsidP="00684E89">
      <w:pPr>
        <w:pStyle w:val="Equation1"/>
        <w:rPr>
          <w:szCs w:val="24"/>
          <w:lang w:val="en-US" w:eastAsia="zh-CN"/>
        </w:rPr>
      </w:pPr>
      <w:r w:rsidRPr="00CD35B5">
        <w:rPr>
          <w:szCs w:val="24"/>
          <w:lang w:val="en-US" w:eastAsia="zh-CN"/>
        </w:rPr>
        <w:tab/>
      </w:r>
      <w:r w:rsidRPr="00CD35B5">
        <w:rPr>
          <w:szCs w:val="24"/>
          <w:lang w:val="en-US" w:eastAsia="zh-CN"/>
        </w:rPr>
        <w:tab/>
      </w:r>
      <w:r w:rsidRPr="00F12922">
        <w:rPr>
          <w:noProof/>
          <w:position w:val="-32"/>
          <w:szCs w:val="24"/>
        </w:rPr>
        <w:object w:dxaOrig="5040" w:dyaOrig="760" w14:anchorId="728868F6">
          <v:shape id="_x0000_i1041" type="#_x0000_t75" alt="" style="width:252pt;height:37.35pt;mso-width-percent:0;mso-height-percent:0;mso-width-percent:0;mso-height-percent:0" o:ole="" fillcolor="window">
            <v:imagedata r:id="rId56" o:title=""/>
          </v:shape>
          <o:OLEObject Type="Embed" ProgID="Equation.3" ShapeID="_x0000_i1041" DrawAspect="Content" ObjectID="_1641652078" r:id="rId57"/>
        </w:object>
      </w:r>
      <w:r w:rsidRPr="00CD35B5">
        <w:rPr>
          <w:szCs w:val="24"/>
          <w:lang w:val="en-US" w:eastAsia="zh-CN"/>
        </w:rPr>
        <w:t>                    dB</w:t>
      </w:r>
      <w:r w:rsidRPr="00CD35B5">
        <w:rPr>
          <w:szCs w:val="24"/>
          <w:lang w:val="en-US" w:eastAsia="zh-CN"/>
        </w:rPr>
        <w:tab/>
        <w:t>(24)</w:t>
      </w:r>
    </w:p>
    <w:p w14:paraId="3C07EB42" w14:textId="77777777" w:rsidR="00684E89" w:rsidRPr="00CD35B5" w:rsidRDefault="00684E89" w:rsidP="00FB325E">
      <w:pPr>
        <w:ind w:firstLineChars="200" w:firstLine="496"/>
        <w:rPr>
          <w:szCs w:val="24"/>
          <w:lang w:eastAsia="zh-CN"/>
        </w:rPr>
      </w:pPr>
      <w:r w:rsidRPr="00CD35B5">
        <w:rPr>
          <w:rFonts w:hint="eastAsia"/>
          <w:szCs w:val="24"/>
          <w:lang w:eastAsia="zh-CN"/>
        </w:rPr>
        <w:t>其中</w:t>
      </w:r>
      <w:r w:rsidRPr="00CD35B5">
        <w:rPr>
          <w:i/>
          <w:iCs/>
          <w:szCs w:val="24"/>
          <w:lang w:eastAsia="zh-CN"/>
        </w:rPr>
        <w:t>f</w:t>
      </w:r>
      <w:r w:rsidRPr="00CD35B5">
        <w:rPr>
          <w:rFonts w:hint="eastAsia"/>
          <w:szCs w:val="24"/>
          <w:lang w:eastAsia="zh-CN"/>
        </w:rPr>
        <w:t>在本后附资料中代表频率</w:t>
      </w:r>
      <w:r>
        <w:rPr>
          <w:rFonts w:hint="eastAsia"/>
          <w:szCs w:val="24"/>
          <w:lang w:eastAsia="zh-CN"/>
        </w:rPr>
        <w:t>（</w:t>
      </w:r>
      <w:r w:rsidRPr="00CD35B5">
        <w:rPr>
          <w:szCs w:val="24"/>
          <w:lang w:eastAsia="zh-CN"/>
        </w:rPr>
        <w:t>GHz</w:t>
      </w:r>
      <w:r>
        <w:rPr>
          <w:rFonts w:hint="eastAsia"/>
          <w:szCs w:val="24"/>
          <w:lang w:eastAsia="zh-CN"/>
        </w:rPr>
        <w:t>）</w:t>
      </w:r>
      <w:r w:rsidRPr="00CD35B5">
        <w:rPr>
          <w:rFonts w:hint="eastAsia"/>
          <w:szCs w:val="24"/>
          <w:lang w:eastAsia="zh-CN"/>
        </w:rPr>
        <w:t>。</w:t>
      </w:r>
    </w:p>
    <w:p w14:paraId="16D91F97" w14:textId="77777777" w:rsidR="00684E89" w:rsidRPr="00CD35B5" w:rsidRDefault="00684E89" w:rsidP="00684E89">
      <w:pPr>
        <w:ind w:firstLineChars="200" w:firstLine="496"/>
        <w:rPr>
          <w:szCs w:val="24"/>
          <w:lang w:eastAsia="zh-CN"/>
        </w:rPr>
      </w:pPr>
      <w:r w:rsidRPr="00CD35B5">
        <w:rPr>
          <w:rFonts w:hint="eastAsia"/>
          <w:szCs w:val="24"/>
          <w:lang w:eastAsia="zh-CN"/>
        </w:rPr>
        <w:t>沿协调地球站每个方位的总场地屏蔽为：</w:t>
      </w:r>
    </w:p>
    <w:p w14:paraId="229DAAD1" w14:textId="77777777" w:rsidR="00684E89" w:rsidRPr="00CD35B5" w:rsidRDefault="00684E89" w:rsidP="00684E89">
      <w:pPr>
        <w:pStyle w:val="Equation"/>
        <w:rPr>
          <w:szCs w:val="24"/>
        </w:rPr>
      </w:pPr>
      <w:r w:rsidRPr="004547D9">
        <w:rPr>
          <w:noProof/>
          <w:position w:val="-66"/>
        </w:rPr>
        <w:object w:dxaOrig="9279" w:dyaOrig="1440" w14:anchorId="762F8BF1">
          <v:shape id="_x0000_i1042" type="#_x0000_t75" alt="" style="width:491.8pt;height:1in;mso-width-percent:0;mso-height-percent:0;mso-width-percent:0;mso-height-percent:0" o:ole="" fillcolor="window">
            <v:imagedata r:id="rId58" o:title=""/>
          </v:shape>
          <o:OLEObject Type="Embed" ProgID="Equation.3" ShapeID="_x0000_i1042" DrawAspect="Content" ObjectID="_1641652079" r:id="rId59"/>
        </w:object>
      </w:r>
    </w:p>
    <w:p w14:paraId="15AEC7EE" w14:textId="77777777" w:rsidR="00684E89" w:rsidRPr="00CD35B5" w:rsidRDefault="00684E89" w:rsidP="00684E89">
      <w:pPr>
        <w:ind w:firstLineChars="200" w:firstLine="496"/>
        <w:rPr>
          <w:szCs w:val="24"/>
          <w:lang w:eastAsia="zh-CN"/>
        </w:rPr>
      </w:pPr>
      <w:r w:rsidRPr="00CD35B5">
        <w:rPr>
          <w:rFonts w:hint="eastAsia"/>
          <w:szCs w:val="24"/>
          <w:lang w:eastAsia="zh-CN"/>
        </w:rPr>
        <w:t>可对</w:t>
      </w:r>
      <w:r w:rsidRPr="00CD35B5">
        <w:rPr>
          <w:i/>
          <w:iCs/>
          <w:szCs w:val="24"/>
          <w:lang w:eastAsia="zh-CN"/>
        </w:rPr>
        <w:t>A</w:t>
      </w:r>
      <w:r w:rsidRPr="00CD35B5">
        <w:rPr>
          <w:i/>
          <w:iCs/>
          <w:szCs w:val="24"/>
          <w:vertAlign w:val="subscript"/>
          <w:lang w:eastAsia="zh-CN"/>
        </w:rPr>
        <w:t>h</w:t>
      </w:r>
      <w:r w:rsidRPr="00CD35B5">
        <w:rPr>
          <w:rFonts w:hint="eastAsia"/>
          <w:szCs w:val="24"/>
          <w:lang w:eastAsia="zh-CN"/>
        </w:rPr>
        <w:t>的值进行限定以满足条件：</w:t>
      </w:r>
    </w:p>
    <w:p w14:paraId="6D38AB2F" w14:textId="77777777" w:rsidR="00684E89" w:rsidRPr="00CD35B5" w:rsidRDefault="00684E89" w:rsidP="00684E89">
      <w:pPr>
        <w:pStyle w:val="Equation"/>
        <w:rPr>
          <w:iCs/>
          <w:szCs w:val="24"/>
          <w:lang w:eastAsia="zh-CN"/>
        </w:rPr>
      </w:pPr>
      <w:r w:rsidRPr="00CD35B5">
        <w:rPr>
          <w:szCs w:val="24"/>
          <w:lang w:eastAsia="zh-CN"/>
        </w:rPr>
        <w:tab/>
      </w:r>
      <w:r w:rsidRPr="00CD35B5">
        <w:rPr>
          <w:szCs w:val="24"/>
          <w:lang w:eastAsia="zh-CN"/>
        </w:rPr>
        <w:tab/>
      </w:r>
      <w:r w:rsidRPr="00CD35B5">
        <w:rPr>
          <w:iCs/>
          <w:szCs w:val="24"/>
          <w:lang w:eastAsia="zh-CN"/>
        </w:rPr>
        <w:t xml:space="preserve">–10 </w:t>
      </w:r>
      <w:r w:rsidRPr="00CD35B5">
        <w:rPr>
          <w:rFonts w:ascii="Symbol" w:hAnsi="Symbol"/>
          <w:iCs/>
          <w:szCs w:val="24"/>
        </w:rPr>
        <w:sym w:font="Symbol" w:char="F0A3"/>
      </w:r>
      <w:r w:rsidRPr="0085431B">
        <w:rPr>
          <w:i/>
          <w:iCs/>
          <w:lang w:val="en-GB" w:eastAsia="zh-CN"/>
        </w:rPr>
        <w:t>A</w:t>
      </w:r>
      <w:r w:rsidRPr="0085431B">
        <w:rPr>
          <w:i/>
          <w:iCs/>
          <w:vertAlign w:val="subscript"/>
          <w:lang w:val="en-GB" w:eastAsia="zh-CN"/>
        </w:rPr>
        <w:t>h</w:t>
      </w:r>
      <w:r w:rsidRPr="00CD35B5">
        <w:rPr>
          <w:rFonts w:ascii="Symbol" w:hAnsi="Symbol"/>
          <w:iCs/>
          <w:szCs w:val="24"/>
          <w:lang w:eastAsia="zh-CN"/>
        </w:rPr>
        <w:t></w:t>
      </w:r>
      <w:r w:rsidRPr="00CD35B5">
        <w:rPr>
          <w:rFonts w:ascii="Symbol" w:hAnsi="Symbol"/>
          <w:iCs/>
          <w:szCs w:val="24"/>
        </w:rPr>
        <w:sym w:font="Symbol" w:char="F0A3"/>
      </w:r>
      <w:r w:rsidRPr="00CD35B5">
        <w:rPr>
          <w:iCs/>
          <w:szCs w:val="24"/>
          <w:lang w:eastAsia="zh-CN"/>
        </w:rPr>
        <w:t xml:space="preserve"> (30 </w:t>
      </w:r>
      <w:r w:rsidRPr="00CD35B5">
        <w:rPr>
          <w:rFonts w:ascii="Symbol" w:hAnsi="Symbol"/>
          <w:iCs/>
          <w:szCs w:val="24"/>
          <w:lang w:val="fr-CH" w:eastAsia="zh-CN"/>
        </w:rPr>
        <w:t></w:t>
      </w:r>
      <w:r w:rsidRPr="00CD35B5">
        <w:rPr>
          <w:iCs/>
          <w:szCs w:val="24"/>
        </w:rPr>
        <w:t>ε</w:t>
      </w:r>
      <w:r w:rsidRPr="00CD35B5">
        <w:rPr>
          <w:i/>
          <w:iCs/>
          <w:position w:val="-4"/>
          <w:szCs w:val="24"/>
          <w:lang w:eastAsia="zh-CN"/>
        </w:rPr>
        <w:t>h</w:t>
      </w:r>
      <w:r w:rsidRPr="00CD35B5">
        <w:rPr>
          <w:iCs/>
          <w:szCs w:val="24"/>
          <w:lang w:eastAsia="zh-CN"/>
        </w:rPr>
        <w:t>)</w:t>
      </w:r>
      <w:r w:rsidRPr="00CD35B5">
        <w:rPr>
          <w:iCs/>
          <w:szCs w:val="24"/>
          <w:lang w:eastAsia="zh-CN"/>
        </w:rPr>
        <w:tab/>
        <w:t>(26)</w:t>
      </w:r>
    </w:p>
    <w:p w14:paraId="320C0CFB" w14:textId="77777777" w:rsidR="00684E89" w:rsidRPr="00CD35B5" w:rsidRDefault="00684E89" w:rsidP="00684E89">
      <w:pPr>
        <w:ind w:firstLineChars="200" w:firstLine="496"/>
        <w:rPr>
          <w:szCs w:val="24"/>
          <w:lang w:eastAsia="zh-CN"/>
        </w:rPr>
      </w:pPr>
      <w:r w:rsidRPr="00CD35B5">
        <w:rPr>
          <w:rFonts w:hint="eastAsia"/>
          <w:szCs w:val="24"/>
          <w:lang w:eastAsia="zh-CN"/>
        </w:rPr>
        <w:t>在</w:t>
      </w:r>
      <w:r>
        <w:rPr>
          <w:rFonts w:hint="eastAsia"/>
          <w:szCs w:val="24"/>
          <w:lang w:eastAsia="zh-CN"/>
        </w:rPr>
        <w:t>方程</w:t>
      </w:r>
      <w:r w:rsidRPr="00CD35B5">
        <w:rPr>
          <w:szCs w:val="24"/>
          <w:lang w:eastAsia="zh-CN"/>
        </w:rPr>
        <w:t>(2</w:t>
      </w:r>
      <w:r w:rsidRPr="00CD35B5">
        <w:rPr>
          <w:rFonts w:hint="eastAsia"/>
          <w:szCs w:val="24"/>
          <w:lang w:eastAsia="zh-CN"/>
        </w:rPr>
        <w:t>4</w:t>
      </w:r>
      <w:r w:rsidRPr="00CD35B5">
        <w:rPr>
          <w:szCs w:val="24"/>
          <w:lang w:eastAsia="zh-CN"/>
        </w:rPr>
        <w:t>)</w:t>
      </w:r>
      <w:r w:rsidRPr="00CD35B5">
        <w:rPr>
          <w:rFonts w:hint="eastAsia"/>
          <w:szCs w:val="24"/>
          <w:lang w:eastAsia="zh-CN"/>
        </w:rPr>
        <w:t>、</w:t>
      </w:r>
      <w:r w:rsidRPr="00CD35B5">
        <w:rPr>
          <w:szCs w:val="24"/>
          <w:lang w:eastAsia="zh-CN"/>
        </w:rPr>
        <w:t>(2</w:t>
      </w:r>
      <w:r w:rsidRPr="00CD35B5">
        <w:rPr>
          <w:rFonts w:hint="eastAsia"/>
          <w:szCs w:val="24"/>
          <w:lang w:eastAsia="zh-CN"/>
        </w:rPr>
        <w:t>5</w:t>
      </w:r>
      <w:r w:rsidRPr="00CD35B5">
        <w:rPr>
          <w:szCs w:val="24"/>
          <w:lang w:eastAsia="zh-CN"/>
        </w:rPr>
        <w:t>)</w:t>
      </w:r>
      <w:r w:rsidRPr="00CD35B5">
        <w:rPr>
          <w:rFonts w:hint="eastAsia"/>
          <w:szCs w:val="24"/>
          <w:lang w:eastAsia="zh-CN"/>
        </w:rPr>
        <w:t>及</w:t>
      </w:r>
      <w:r w:rsidRPr="00CD35B5">
        <w:rPr>
          <w:szCs w:val="24"/>
          <w:lang w:eastAsia="zh-CN"/>
        </w:rPr>
        <w:t>(2</w:t>
      </w:r>
      <w:r w:rsidRPr="00CD35B5">
        <w:rPr>
          <w:rFonts w:hint="eastAsia"/>
          <w:szCs w:val="24"/>
          <w:lang w:eastAsia="zh-CN"/>
        </w:rPr>
        <w:t>6</w:t>
      </w:r>
      <w:r w:rsidRPr="00CD35B5">
        <w:rPr>
          <w:szCs w:val="24"/>
          <w:lang w:eastAsia="zh-CN"/>
        </w:rPr>
        <w:t>)</w:t>
      </w:r>
      <w:r w:rsidRPr="00CD35B5">
        <w:rPr>
          <w:rFonts w:hint="eastAsia"/>
          <w:szCs w:val="24"/>
          <w:lang w:eastAsia="zh-CN"/>
        </w:rPr>
        <w:t>中，</w:t>
      </w:r>
      <w:r w:rsidRPr="00CD35B5">
        <w:rPr>
          <w:szCs w:val="24"/>
        </w:rPr>
        <w:sym w:font="Symbol" w:char="F065"/>
      </w:r>
      <w:r w:rsidRPr="00CD35B5">
        <w:rPr>
          <w:i/>
          <w:iCs/>
          <w:szCs w:val="24"/>
          <w:vertAlign w:val="subscript"/>
          <w:lang w:eastAsia="zh-CN"/>
        </w:rPr>
        <w:t>h</w:t>
      </w:r>
      <w:r w:rsidRPr="00CD35B5">
        <w:rPr>
          <w:rFonts w:hint="eastAsia"/>
          <w:szCs w:val="24"/>
          <w:lang w:eastAsia="zh-CN"/>
        </w:rPr>
        <w:t>的值必须总是以度表示。</w:t>
      </w:r>
      <w:r>
        <w:rPr>
          <w:rFonts w:hint="eastAsia"/>
          <w:szCs w:val="24"/>
          <w:lang w:eastAsia="zh-CN"/>
        </w:rPr>
        <w:t>方程</w:t>
      </w:r>
      <w:r w:rsidRPr="00CD35B5">
        <w:rPr>
          <w:szCs w:val="24"/>
          <w:lang w:eastAsia="zh-CN"/>
        </w:rPr>
        <w:t>(2</w:t>
      </w:r>
      <w:r w:rsidRPr="00CD35B5">
        <w:rPr>
          <w:rFonts w:hint="eastAsia"/>
          <w:szCs w:val="24"/>
          <w:lang w:eastAsia="zh-CN"/>
        </w:rPr>
        <w:t>6</w:t>
      </w:r>
      <w:r w:rsidRPr="00CD35B5">
        <w:rPr>
          <w:szCs w:val="24"/>
          <w:lang w:eastAsia="zh-CN"/>
        </w:rPr>
        <w:t>)</w:t>
      </w:r>
      <w:r w:rsidRPr="00CD35B5">
        <w:rPr>
          <w:rFonts w:hint="eastAsia"/>
          <w:szCs w:val="24"/>
          <w:lang w:eastAsia="zh-CN"/>
        </w:rPr>
        <w:t>中的限制是具体的，因为这些限制之外的保护在实际情况中可能无法实现。</w:t>
      </w:r>
    </w:p>
    <w:p w14:paraId="135ACA09" w14:textId="77777777" w:rsidR="00684E89" w:rsidRPr="00CD35B5" w:rsidRDefault="00684E89" w:rsidP="00684E89">
      <w:pPr>
        <w:pStyle w:val="Heading1"/>
        <w:rPr>
          <w:szCs w:val="24"/>
          <w:lang w:eastAsia="zh-CN"/>
        </w:rPr>
      </w:pPr>
      <w:r w:rsidRPr="00CD35B5">
        <w:rPr>
          <w:szCs w:val="24"/>
          <w:lang w:eastAsia="zh-CN"/>
        </w:rPr>
        <w:t>2</w:t>
      </w:r>
      <w:r w:rsidRPr="00CD35B5">
        <w:rPr>
          <w:szCs w:val="24"/>
          <w:lang w:eastAsia="zh-CN"/>
        </w:rPr>
        <w:tab/>
        <w:t>100 MHz-790 MHz</w:t>
      </w:r>
      <w:r w:rsidRPr="00CD35B5">
        <w:rPr>
          <w:rFonts w:hint="eastAsia"/>
          <w:szCs w:val="24"/>
          <w:lang w:eastAsia="zh-CN"/>
        </w:rPr>
        <w:t>之间的频率</w:t>
      </w:r>
    </w:p>
    <w:p w14:paraId="1D056E60" w14:textId="77777777" w:rsidR="00684E89" w:rsidRPr="00CD35B5" w:rsidRDefault="00684E89" w:rsidP="00684E89">
      <w:pPr>
        <w:ind w:firstLineChars="200" w:firstLine="496"/>
        <w:rPr>
          <w:szCs w:val="24"/>
          <w:lang w:eastAsia="zh-CN"/>
        </w:rPr>
      </w:pPr>
      <w:r w:rsidRPr="00CD35B5">
        <w:rPr>
          <w:rFonts w:hint="eastAsia"/>
          <w:szCs w:val="24"/>
          <w:lang w:eastAsia="zh-CN"/>
        </w:rPr>
        <w:t>本节中所给出的传播模式被限定在一个年平均时间百分数</w:t>
      </w:r>
      <w:r w:rsidRPr="00CD35B5">
        <w:rPr>
          <w:i/>
          <w:iCs/>
          <w:szCs w:val="24"/>
          <w:lang w:eastAsia="zh-CN"/>
        </w:rPr>
        <w:t>p</w:t>
      </w:r>
      <w:r w:rsidRPr="00CD35B5">
        <w:rPr>
          <w:rFonts w:hint="eastAsia"/>
          <w:szCs w:val="24"/>
          <w:lang w:eastAsia="zh-CN"/>
        </w:rPr>
        <w:t>中，范围为</w:t>
      </w:r>
      <w:r w:rsidRPr="00CD35B5">
        <w:rPr>
          <w:szCs w:val="24"/>
          <w:lang w:eastAsia="zh-CN"/>
        </w:rPr>
        <w:t>1%–50%</w:t>
      </w:r>
      <w:r w:rsidRPr="00CD35B5">
        <w:rPr>
          <w:rFonts w:hint="eastAsia"/>
          <w:szCs w:val="24"/>
          <w:lang w:eastAsia="zh-CN"/>
        </w:rPr>
        <w:t>。</w:t>
      </w:r>
    </w:p>
    <w:p w14:paraId="746807B4" w14:textId="77777777" w:rsidR="00684E89" w:rsidRPr="00CD35B5" w:rsidRDefault="00684E89" w:rsidP="00684E89">
      <w:pPr>
        <w:ind w:firstLineChars="200" w:firstLine="496"/>
        <w:rPr>
          <w:szCs w:val="24"/>
          <w:lang w:eastAsia="zh-CN"/>
        </w:rPr>
      </w:pPr>
      <w:r w:rsidRPr="00CD35B5">
        <w:rPr>
          <w:rFonts w:hint="eastAsia"/>
          <w:szCs w:val="24"/>
          <w:lang w:eastAsia="zh-CN"/>
        </w:rPr>
        <w:t>使用迭代过程确定传播模式</w:t>
      </w:r>
      <w:r w:rsidRPr="00CD35B5">
        <w:rPr>
          <w:szCs w:val="24"/>
          <w:lang w:eastAsia="zh-CN"/>
        </w:rPr>
        <w:t>(1)</w:t>
      </w:r>
      <w:r w:rsidRPr="00CD35B5">
        <w:rPr>
          <w:rFonts w:hint="eastAsia"/>
          <w:szCs w:val="24"/>
          <w:lang w:eastAsia="zh-CN"/>
        </w:rPr>
        <w:t>的所需距离。首先，估算</w:t>
      </w:r>
      <w:r>
        <w:rPr>
          <w:rFonts w:hint="eastAsia"/>
          <w:szCs w:val="24"/>
          <w:lang w:eastAsia="zh-CN"/>
        </w:rPr>
        <w:t>方程</w:t>
      </w:r>
      <w:r w:rsidRPr="00CD35B5">
        <w:rPr>
          <w:szCs w:val="24"/>
          <w:lang w:eastAsia="zh-CN"/>
        </w:rPr>
        <w:t>(2</w:t>
      </w:r>
      <w:r w:rsidRPr="00CD35B5">
        <w:rPr>
          <w:rFonts w:hint="eastAsia"/>
          <w:szCs w:val="24"/>
          <w:lang w:eastAsia="zh-CN"/>
        </w:rPr>
        <w:t>8</w:t>
      </w:r>
      <w:r w:rsidRPr="00CD35B5">
        <w:rPr>
          <w:szCs w:val="24"/>
          <w:lang w:eastAsia="zh-CN"/>
        </w:rPr>
        <w:t>)</w:t>
      </w:r>
      <w:r w:rsidRPr="00CD35B5">
        <w:rPr>
          <w:rFonts w:hint="eastAsia"/>
          <w:szCs w:val="24"/>
          <w:lang w:eastAsia="zh-CN"/>
        </w:rPr>
        <w:t>。然后，从附件</w:t>
      </w:r>
      <w:r w:rsidRPr="00CD35B5">
        <w:rPr>
          <w:rFonts w:hint="eastAsia"/>
          <w:szCs w:val="24"/>
          <w:lang w:eastAsia="zh-CN"/>
        </w:rPr>
        <w:t>1</w:t>
      </w:r>
      <w:r w:rsidRPr="00CD35B5">
        <w:rPr>
          <w:rFonts w:hint="eastAsia"/>
          <w:szCs w:val="24"/>
          <w:lang w:eastAsia="zh-CN"/>
        </w:rPr>
        <w:t>正文第</w:t>
      </w:r>
      <w:r w:rsidRPr="00CD35B5">
        <w:rPr>
          <w:szCs w:val="24"/>
          <w:lang w:eastAsia="zh-CN"/>
        </w:rPr>
        <w:t>1.5.3</w:t>
      </w:r>
      <w:r w:rsidRPr="00CD35B5">
        <w:rPr>
          <w:rFonts w:hint="eastAsia"/>
          <w:szCs w:val="24"/>
          <w:lang w:eastAsia="zh-CN"/>
        </w:rPr>
        <w:t>节中所描述的方法中给出的最小协调距离</w:t>
      </w:r>
      <w:r w:rsidRPr="00CD35B5">
        <w:rPr>
          <w:i/>
          <w:iCs/>
          <w:szCs w:val="24"/>
          <w:lang w:eastAsia="zh-CN"/>
        </w:rPr>
        <w:t>d</w:t>
      </w:r>
      <w:r w:rsidRPr="00CD35B5">
        <w:rPr>
          <w:i/>
          <w:iCs/>
          <w:szCs w:val="24"/>
          <w:vertAlign w:val="subscript"/>
          <w:lang w:eastAsia="zh-CN"/>
        </w:rPr>
        <w:t>min</w:t>
      </w:r>
      <w:r w:rsidRPr="00CD35B5">
        <w:rPr>
          <w:rFonts w:hint="eastAsia"/>
          <w:szCs w:val="24"/>
          <w:lang w:eastAsia="zh-CN"/>
        </w:rPr>
        <w:t>开始，</w:t>
      </w:r>
      <w:r>
        <w:rPr>
          <w:rFonts w:hint="eastAsia"/>
          <w:szCs w:val="24"/>
          <w:lang w:eastAsia="zh-CN"/>
        </w:rPr>
        <w:t>方程</w:t>
      </w:r>
      <w:r w:rsidRPr="00CD35B5">
        <w:rPr>
          <w:szCs w:val="24"/>
          <w:lang w:eastAsia="zh-CN"/>
        </w:rPr>
        <w:t>(2</w:t>
      </w:r>
      <w:r w:rsidRPr="00CD35B5">
        <w:rPr>
          <w:rFonts w:hint="eastAsia"/>
          <w:szCs w:val="24"/>
          <w:lang w:eastAsia="zh-CN"/>
        </w:rPr>
        <w:t>9</w:t>
      </w:r>
      <w:r w:rsidRPr="00CD35B5">
        <w:rPr>
          <w:szCs w:val="24"/>
          <w:lang w:eastAsia="zh-CN"/>
        </w:rPr>
        <w:t>)</w:t>
      </w:r>
      <w:r w:rsidRPr="00CD35B5">
        <w:rPr>
          <w:rFonts w:hint="eastAsia"/>
          <w:szCs w:val="24"/>
          <w:lang w:eastAsia="zh-CN"/>
        </w:rPr>
        <w:t>至</w:t>
      </w:r>
      <w:r w:rsidRPr="00CD35B5">
        <w:rPr>
          <w:szCs w:val="24"/>
          <w:lang w:eastAsia="zh-CN"/>
        </w:rPr>
        <w:t>(3</w:t>
      </w:r>
      <w:r w:rsidRPr="00CD35B5">
        <w:rPr>
          <w:rFonts w:hint="eastAsia"/>
          <w:szCs w:val="24"/>
          <w:lang w:eastAsia="zh-CN"/>
        </w:rPr>
        <w:t>2</w:t>
      </w:r>
      <w:r w:rsidRPr="00CD35B5">
        <w:rPr>
          <w:szCs w:val="24"/>
          <w:lang w:eastAsia="zh-CN"/>
        </w:rPr>
        <w:t>)</w:t>
      </w:r>
      <w:r w:rsidRPr="00CD35B5">
        <w:rPr>
          <w:rFonts w:hint="eastAsia"/>
          <w:szCs w:val="24"/>
          <w:lang w:eastAsia="zh-CN"/>
        </w:rPr>
        <w:t>按距离</w:t>
      </w:r>
      <w:r w:rsidRPr="00CD35B5">
        <w:rPr>
          <w:i/>
          <w:iCs/>
          <w:szCs w:val="24"/>
          <w:lang w:eastAsia="zh-CN"/>
        </w:rPr>
        <w:t>d</w:t>
      </w:r>
      <w:r w:rsidRPr="00CD35B5">
        <w:rPr>
          <w:i/>
          <w:iCs/>
          <w:szCs w:val="24"/>
          <w:vertAlign w:val="subscript"/>
          <w:lang w:eastAsia="zh-CN"/>
        </w:rPr>
        <w:t>i</w:t>
      </w:r>
      <w:r>
        <w:rPr>
          <w:rFonts w:hint="eastAsia"/>
          <w:szCs w:val="24"/>
          <w:lang w:eastAsia="zh-CN"/>
        </w:rPr>
        <w:t>（</w:t>
      </w:r>
      <w:r w:rsidRPr="00CD35B5">
        <w:rPr>
          <w:rFonts w:hint="eastAsia"/>
          <w:szCs w:val="24"/>
          <w:lang w:eastAsia="zh-CN"/>
        </w:rPr>
        <w:t>其中</w:t>
      </w:r>
      <w:r w:rsidRPr="00CD35B5">
        <w:rPr>
          <w:i/>
          <w:iCs/>
          <w:szCs w:val="24"/>
          <w:lang w:eastAsia="zh-CN"/>
        </w:rPr>
        <w:t>i</w:t>
      </w:r>
      <w:r w:rsidRPr="00CD35B5">
        <w:rPr>
          <w:szCs w:val="24"/>
          <w:lang w:eastAsia="zh-CN"/>
        </w:rPr>
        <w:t>=0</w:t>
      </w:r>
      <w:r w:rsidRPr="00CD35B5">
        <w:rPr>
          <w:rFonts w:hint="eastAsia"/>
          <w:szCs w:val="24"/>
          <w:lang w:eastAsia="zh-CN"/>
        </w:rPr>
        <w:t>，</w:t>
      </w:r>
      <w:r w:rsidRPr="00CD35B5">
        <w:rPr>
          <w:szCs w:val="24"/>
          <w:lang w:eastAsia="zh-CN"/>
        </w:rPr>
        <w:t>1</w:t>
      </w:r>
      <w:r w:rsidRPr="00CD35B5">
        <w:rPr>
          <w:rFonts w:hint="eastAsia"/>
          <w:szCs w:val="24"/>
          <w:lang w:eastAsia="zh-CN"/>
        </w:rPr>
        <w:t>，</w:t>
      </w:r>
      <w:r w:rsidRPr="00CD35B5">
        <w:rPr>
          <w:szCs w:val="24"/>
          <w:lang w:eastAsia="zh-CN"/>
        </w:rPr>
        <w:t>2</w:t>
      </w:r>
      <w:r w:rsidRPr="00CD35B5">
        <w:rPr>
          <w:rFonts w:hint="eastAsia"/>
          <w:szCs w:val="24"/>
          <w:lang w:eastAsia="zh-CN"/>
        </w:rPr>
        <w:t>，</w:t>
      </w:r>
      <w:r w:rsidRPr="00CD35B5">
        <w:rPr>
          <w:szCs w:val="24"/>
          <w:lang w:eastAsia="zh-CN"/>
        </w:rPr>
        <w:t>...</w:t>
      </w:r>
      <w:r w:rsidRPr="00CD35B5">
        <w:rPr>
          <w:rFonts w:hint="eastAsia"/>
          <w:szCs w:val="24"/>
          <w:lang w:eastAsia="zh-CN"/>
        </w:rPr>
        <w:t>)</w:t>
      </w:r>
      <w:r w:rsidRPr="00CD35B5">
        <w:rPr>
          <w:rFonts w:hint="eastAsia"/>
          <w:szCs w:val="24"/>
          <w:lang w:eastAsia="zh-CN"/>
        </w:rPr>
        <w:t>进行迭代，并将附件</w:t>
      </w:r>
      <w:r w:rsidRPr="00CD35B5">
        <w:rPr>
          <w:rFonts w:hint="eastAsia"/>
          <w:szCs w:val="24"/>
          <w:lang w:eastAsia="zh-CN"/>
        </w:rPr>
        <w:t>1</w:t>
      </w:r>
      <w:r w:rsidRPr="00CD35B5">
        <w:rPr>
          <w:rFonts w:hint="eastAsia"/>
          <w:szCs w:val="24"/>
          <w:lang w:eastAsia="zh-CN"/>
        </w:rPr>
        <w:t>正文第</w:t>
      </w:r>
      <w:r w:rsidRPr="00CD35B5">
        <w:rPr>
          <w:szCs w:val="24"/>
          <w:lang w:eastAsia="zh-CN"/>
        </w:rPr>
        <w:t>1.3</w:t>
      </w:r>
      <w:r w:rsidRPr="00CD35B5">
        <w:rPr>
          <w:rFonts w:hint="eastAsia"/>
          <w:szCs w:val="24"/>
          <w:lang w:eastAsia="zh-CN"/>
        </w:rPr>
        <w:t>节所描述的步长</w:t>
      </w:r>
      <w:r w:rsidRPr="00CD35B5">
        <w:rPr>
          <w:i/>
          <w:iCs/>
          <w:szCs w:val="24"/>
          <w:lang w:eastAsia="zh-CN"/>
        </w:rPr>
        <w:t>s</w:t>
      </w:r>
      <w:r w:rsidRPr="00CD35B5">
        <w:rPr>
          <w:szCs w:val="24"/>
          <w:lang w:eastAsia="zh-CN"/>
        </w:rPr>
        <w:t>(km)</w:t>
      </w:r>
      <w:r w:rsidRPr="00CD35B5">
        <w:rPr>
          <w:rFonts w:hint="eastAsia"/>
          <w:szCs w:val="24"/>
          <w:lang w:eastAsia="zh-CN"/>
        </w:rPr>
        <w:t>作为增量。每次迭代时，</w:t>
      </w:r>
      <w:r w:rsidRPr="00CD35B5">
        <w:rPr>
          <w:i/>
          <w:iCs/>
          <w:szCs w:val="24"/>
          <w:lang w:eastAsia="zh-CN"/>
        </w:rPr>
        <w:t>d</w:t>
      </w:r>
      <w:r w:rsidRPr="00CD35B5">
        <w:rPr>
          <w:i/>
          <w:iCs/>
          <w:szCs w:val="24"/>
          <w:vertAlign w:val="subscript"/>
          <w:lang w:eastAsia="zh-CN"/>
        </w:rPr>
        <w:t>i</w:t>
      </w:r>
      <w:r w:rsidRPr="00CD35B5">
        <w:rPr>
          <w:rFonts w:hint="eastAsia"/>
          <w:szCs w:val="24"/>
          <w:lang w:eastAsia="zh-CN"/>
        </w:rPr>
        <w:t>都是所考虑的距离。继续进行此过程，直到实现下列表达式之一：</w:t>
      </w:r>
    </w:p>
    <w:p w14:paraId="55FC7262" w14:textId="77777777" w:rsidR="00684E89" w:rsidRPr="00CD35B5" w:rsidRDefault="00684E89" w:rsidP="00684E89">
      <w:pPr>
        <w:pStyle w:val="Equation1"/>
        <w:rPr>
          <w:szCs w:val="24"/>
          <w:lang w:val="en-US"/>
        </w:rPr>
      </w:pPr>
      <w:r w:rsidRPr="00CD35B5">
        <w:rPr>
          <w:szCs w:val="24"/>
          <w:lang w:val="en-US" w:eastAsia="zh-CN"/>
        </w:rPr>
        <w:tab/>
      </w:r>
      <w:r w:rsidRPr="00CD35B5">
        <w:rPr>
          <w:szCs w:val="24"/>
          <w:lang w:val="en-US" w:eastAsia="zh-CN"/>
        </w:rPr>
        <w:tab/>
      </w:r>
      <w:r w:rsidRPr="00F12922">
        <w:rPr>
          <w:noProof/>
          <w:position w:val="-34"/>
          <w:szCs w:val="24"/>
        </w:rPr>
        <w:object w:dxaOrig="4860" w:dyaOrig="800" w14:anchorId="19189005">
          <v:shape id="_x0000_i1043" type="#_x0000_t75" alt="" style="width:243.25pt;height:40.1pt;mso-width-percent:0;mso-height-percent:0;mso-width-percent:0;mso-height-percent:0" o:ole="" fillcolor="window">
            <v:imagedata r:id="rId60" o:title=""/>
          </v:shape>
          <o:OLEObject Type="Embed" ProgID="Equation.3" ShapeID="_x0000_i1043" DrawAspect="Content" ObjectID="_1641652080" r:id="rId61"/>
        </w:object>
      </w:r>
      <w:r w:rsidRPr="00CD35B5">
        <w:rPr>
          <w:szCs w:val="24"/>
          <w:lang w:val="en-US"/>
        </w:rPr>
        <w:tab/>
        <w:t>(27a)</w:t>
      </w:r>
    </w:p>
    <w:p w14:paraId="50BD0C51" w14:textId="77777777" w:rsidR="00684E89" w:rsidRPr="00CD35B5" w:rsidRDefault="00684E89" w:rsidP="00684E89">
      <w:pPr>
        <w:rPr>
          <w:szCs w:val="24"/>
          <w:lang w:val="en-US" w:eastAsia="zh-CN"/>
        </w:rPr>
      </w:pPr>
      <w:r w:rsidRPr="00CD35B5">
        <w:rPr>
          <w:rFonts w:hint="eastAsia"/>
          <w:szCs w:val="24"/>
        </w:rPr>
        <w:t>或</w:t>
      </w:r>
      <w:r w:rsidRPr="00CD35B5">
        <w:rPr>
          <w:rFonts w:hint="eastAsia"/>
          <w:szCs w:val="24"/>
          <w:lang w:val="en-US"/>
        </w:rPr>
        <w:t>：</w:t>
      </w:r>
    </w:p>
    <w:p w14:paraId="7F8E5CC8" w14:textId="77777777" w:rsidR="00684E89" w:rsidRPr="00CD35B5" w:rsidRDefault="00684E89" w:rsidP="00684E89">
      <w:pPr>
        <w:pStyle w:val="Equation1"/>
        <w:rPr>
          <w:szCs w:val="24"/>
          <w:lang w:val="en-US" w:eastAsia="zh-CN"/>
        </w:rPr>
      </w:pPr>
      <w:r w:rsidRPr="00CD35B5">
        <w:rPr>
          <w:i/>
          <w:szCs w:val="24"/>
          <w:lang w:val="en-US"/>
        </w:rPr>
        <w:tab/>
      </w:r>
      <w:r w:rsidRPr="00CD35B5">
        <w:rPr>
          <w:i/>
          <w:szCs w:val="24"/>
          <w:lang w:val="en-US"/>
        </w:rPr>
        <w:tab/>
      </w:r>
      <w:r w:rsidRPr="00F12922">
        <w:rPr>
          <w:noProof/>
          <w:position w:val="-34"/>
          <w:szCs w:val="24"/>
        </w:rPr>
        <w:object w:dxaOrig="4239" w:dyaOrig="800" w14:anchorId="5E59BFD8">
          <v:shape id="_x0000_i1044" type="#_x0000_t75" alt="" style="width:211.3pt;height:40.1pt;mso-width-percent:0;mso-height-percent:0;mso-width-percent:0;mso-height-percent:0" o:ole="" fillcolor="window">
            <v:imagedata r:id="rId62" o:title=""/>
          </v:shape>
          <o:OLEObject Type="Embed" ProgID="Equation.3" ShapeID="_x0000_i1044" DrawAspect="Content" ObjectID="_1641652081" r:id="rId63"/>
        </w:object>
      </w:r>
      <w:r w:rsidRPr="00CD35B5">
        <w:rPr>
          <w:szCs w:val="24"/>
          <w:vertAlign w:val="subscript"/>
          <w:lang w:val="en-US" w:eastAsia="zh-CN"/>
        </w:rPr>
        <w:tab/>
      </w:r>
      <w:r w:rsidRPr="00CD35B5">
        <w:rPr>
          <w:iCs/>
          <w:szCs w:val="24"/>
          <w:lang w:val="en-US" w:eastAsia="zh-CN"/>
        </w:rPr>
        <w:t>(27b)</w:t>
      </w:r>
    </w:p>
    <w:p w14:paraId="138A714D" w14:textId="77777777" w:rsidR="00684E89" w:rsidRPr="00CD35B5" w:rsidRDefault="00684E89" w:rsidP="00684E89">
      <w:pPr>
        <w:ind w:firstLineChars="200" w:firstLine="496"/>
        <w:rPr>
          <w:szCs w:val="24"/>
          <w:lang w:val="en-US" w:eastAsia="zh-CN"/>
        </w:rPr>
      </w:pPr>
      <w:r w:rsidRPr="00CD35B5">
        <w:rPr>
          <w:rFonts w:hint="eastAsia"/>
          <w:szCs w:val="24"/>
          <w:lang w:eastAsia="zh-CN"/>
        </w:rPr>
        <w:t>然后所需距离</w:t>
      </w:r>
      <w:r w:rsidRPr="00CD35B5">
        <w:rPr>
          <w:i/>
          <w:iCs/>
          <w:szCs w:val="24"/>
          <w:lang w:val="en-US" w:eastAsia="zh-CN"/>
        </w:rPr>
        <w:t>d</w:t>
      </w:r>
      <w:r w:rsidRPr="00CD35B5">
        <w:rPr>
          <w:szCs w:val="24"/>
          <w:vertAlign w:val="subscript"/>
          <w:lang w:val="en-US" w:eastAsia="zh-CN"/>
        </w:rPr>
        <w:t>1</w:t>
      </w:r>
      <w:r w:rsidRPr="00CD35B5">
        <w:rPr>
          <w:rFonts w:hint="eastAsia"/>
          <w:szCs w:val="24"/>
          <w:lang w:val="en-US" w:eastAsia="zh-CN"/>
        </w:rPr>
        <w:t>，</w:t>
      </w:r>
      <w:r w:rsidRPr="00CD35B5">
        <w:rPr>
          <w:rFonts w:hint="eastAsia"/>
          <w:szCs w:val="24"/>
          <w:lang w:eastAsia="zh-CN"/>
        </w:rPr>
        <w:t>或辅助等值线距离</w:t>
      </w:r>
      <w:r w:rsidRPr="00CD35B5">
        <w:rPr>
          <w:i/>
          <w:iCs/>
          <w:szCs w:val="24"/>
          <w:lang w:val="en-US" w:eastAsia="zh-CN"/>
        </w:rPr>
        <w:t>d</w:t>
      </w:r>
      <w:r w:rsidRPr="00CD35B5">
        <w:rPr>
          <w:i/>
          <w:iCs/>
          <w:szCs w:val="24"/>
          <w:vertAlign w:val="subscript"/>
          <w:lang w:val="en-US" w:eastAsia="zh-CN"/>
        </w:rPr>
        <w:t>q</w:t>
      </w:r>
      <w:r w:rsidRPr="00CD35B5">
        <w:rPr>
          <w:rFonts w:hint="eastAsia"/>
          <w:szCs w:val="24"/>
          <w:lang w:eastAsia="zh-CN"/>
        </w:rPr>
        <w:t>由最后迭代距离给出</w:t>
      </w:r>
      <w:r w:rsidRPr="00CD35B5">
        <w:rPr>
          <w:rFonts w:hint="eastAsia"/>
          <w:szCs w:val="24"/>
          <w:lang w:val="en-US" w:eastAsia="zh-CN"/>
        </w:rPr>
        <w:t>：</w:t>
      </w:r>
      <w:r w:rsidRPr="00CD35B5">
        <w:rPr>
          <w:rFonts w:hint="eastAsia"/>
          <w:szCs w:val="24"/>
          <w:lang w:eastAsia="zh-CN"/>
        </w:rPr>
        <w:t>即</w:t>
      </w:r>
    </w:p>
    <w:p w14:paraId="41294833" w14:textId="77777777" w:rsidR="00684E89" w:rsidRPr="00CD35B5" w:rsidRDefault="00684E89" w:rsidP="00684E89">
      <w:pPr>
        <w:pStyle w:val="Equation1"/>
        <w:rPr>
          <w:szCs w:val="24"/>
          <w:lang w:val="en-US"/>
        </w:rPr>
      </w:pPr>
      <w:r w:rsidRPr="00CD35B5">
        <w:rPr>
          <w:i/>
          <w:szCs w:val="24"/>
          <w:lang w:val="en-US"/>
        </w:rPr>
        <w:tab/>
      </w:r>
      <w:r w:rsidRPr="00CD35B5">
        <w:rPr>
          <w:i/>
          <w:szCs w:val="24"/>
          <w:lang w:val="en-US"/>
        </w:rPr>
        <w:tab/>
      </w:r>
      <w:r w:rsidRPr="0085431B">
        <w:rPr>
          <w:i/>
          <w:iCs/>
          <w:lang w:val="en-GB"/>
        </w:rPr>
        <w:t>d</w:t>
      </w:r>
      <w:r w:rsidRPr="0085431B">
        <w:rPr>
          <w:position w:val="-4"/>
          <w:sz w:val="20"/>
          <w:lang w:val="en-GB"/>
        </w:rPr>
        <w:t>1</w:t>
      </w:r>
      <w:r w:rsidRPr="004547D9">
        <w:rPr>
          <w:rFonts w:ascii="Symbol" w:hAnsi="Symbol"/>
        </w:rPr>
        <w:t></w:t>
      </w:r>
      <w:r w:rsidRPr="004547D9">
        <w:rPr>
          <w:rFonts w:ascii="Symbol" w:hAnsi="Symbol"/>
        </w:rPr>
        <w:t></w:t>
      </w:r>
      <w:r w:rsidRPr="0085431B">
        <w:rPr>
          <w:i/>
          <w:iCs/>
          <w:lang w:val="en-GB"/>
        </w:rPr>
        <w:t>d</w:t>
      </w:r>
      <w:r w:rsidRPr="0085431B">
        <w:rPr>
          <w:i/>
          <w:iCs/>
          <w:position w:val="-4"/>
          <w:sz w:val="20"/>
          <w:lang w:val="en-GB"/>
        </w:rPr>
        <w:t>i</w:t>
      </w:r>
      <w:r w:rsidRPr="00CD35B5">
        <w:rPr>
          <w:szCs w:val="24"/>
          <w:vertAlign w:val="subscript"/>
          <w:lang w:val="en-US"/>
        </w:rPr>
        <w:tab/>
      </w:r>
      <w:r w:rsidRPr="00CD35B5">
        <w:rPr>
          <w:iCs/>
          <w:szCs w:val="24"/>
          <w:lang w:val="en-US"/>
        </w:rPr>
        <w:t>(27c)</w:t>
      </w:r>
    </w:p>
    <w:p w14:paraId="6E68AFA7" w14:textId="77777777" w:rsidR="00166826" w:rsidRPr="00412CB1" w:rsidRDefault="00166826">
      <w:pPr>
        <w:tabs>
          <w:tab w:val="clear" w:pos="794"/>
          <w:tab w:val="clear" w:pos="1191"/>
          <w:tab w:val="clear" w:pos="1588"/>
          <w:tab w:val="clear" w:pos="1985"/>
        </w:tabs>
        <w:overflowPunct/>
        <w:autoSpaceDE/>
        <w:autoSpaceDN/>
        <w:adjustRightInd/>
        <w:spacing w:before="0"/>
        <w:jc w:val="left"/>
        <w:textAlignment w:val="auto"/>
        <w:rPr>
          <w:szCs w:val="24"/>
          <w:lang w:val="en-US"/>
        </w:rPr>
      </w:pPr>
      <w:r w:rsidRPr="00412CB1">
        <w:rPr>
          <w:szCs w:val="24"/>
          <w:lang w:val="en-US"/>
        </w:rPr>
        <w:br w:type="page"/>
      </w:r>
    </w:p>
    <w:p w14:paraId="67C3B354" w14:textId="1DE4D268" w:rsidR="00684E89" w:rsidRPr="00CD35B5" w:rsidRDefault="00684E89" w:rsidP="009E175D">
      <w:pPr>
        <w:rPr>
          <w:szCs w:val="24"/>
          <w:lang w:val="en-GB"/>
        </w:rPr>
      </w:pPr>
      <w:r w:rsidRPr="00CD35B5">
        <w:rPr>
          <w:rFonts w:hint="eastAsia"/>
          <w:szCs w:val="24"/>
        </w:rPr>
        <w:lastRenderedPageBreak/>
        <w:t>或</w:t>
      </w:r>
      <w:r w:rsidRPr="00CD35B5">
        <w:rPr>
          <w:rFonts w:hint="eastAsia"/>
          <w:szCs w:val="24"/>
          <w:lang w:val="en-GB"/>
        </w:rPr>
        <w:t>：</w:t>
      </w:r>
    </w:p>
    <w:p w14:paraId="59C37F72" w14:textId="77777777" w:rsidR="00684E89" w:rsidRPr="00CD35B5" w:rsidRDefault="00684E89" w:rsidP="00684E89">
      <w:pPr>
        <w:pStyle w:val="Equation1"/>
        <w:rPr>
          <w:iCs/>
          <w:szCs w:val="24"/>
          <w:lang w:val="en-US" w:eastAsia="zh-CN"/>
        </w:rPr>
      </w:pPr>
      <w:r w:rsidRPr="00CD35B5">
        <w:rPr>
          <w:i/>
          <w:szCs w:val="24"/>
          <w:lang w:val="en-US"/>
        </w:rPr>
        <w:tab/>
      </w:r>
      <w:r w:rsidRPr="00CD35B5">
        <w:rPr>
          <w:i/>
          <w:szCs w:val="24"/>
          <w:lang w:val="en-US"/>
        </w:rPr>
        <w:tab/>
      </w:r>
      <w:r w:rsidRPr="0085431B">
        <w:rPr>
          <w:i/>
          <w:iCs/>
          <w:lang w:val="en-GB"/>
        </w:rPr>
        <w:t>d</w:t>
      </w:r>
      <w:r w:rsidRPr="0085431B">
        <w:rPr>
          <w:i/>
          <w:iCs/>
          <w:position w:val="-4"/>
          <w:sz w:val="20"/>
          <w:lang w:val="en-GB"/>
        </w:rPr>
        <w:t>q</w:t>
      </w:r>
      <w:r w:rsidRPr="004547D9">
        <w:rPr>
          <w:rFonts w:ascii="Symbol" w:hAnsi="Symbol"/>
        </w:rPr>
        <w:t></w:t>
      </w:r>
      <w:r w:rsidRPr="004547D9">
        <w:rPr>
          <w:rFonts w:ascii="Symbol" w:hAnsi="Symbol"/>
        </w:rPr>
        <w:t></w:t>
      </w:r>
      <w:r w:rsidRPr="0085431B">
        <w:rPr>
          <w:i/>
          <w:iCs/>
          <w:lang w:val="en-GB"/>
        </w:rPr>
        <w:t>d</w:t>
      </w:r>
      <w:r w:rsidRPr="0085431B">
        <w:rPr>
          <w:i/>
          <w:iCs/>
          <w:position w:val="-4"/>
          <w:sz w:val="20"/>
          <w:lang w:val="en-GB"/>
        </w:rPr>
        <w:t>i</w:t>
      </w:r>
      <w:r w:rsidRPr="00CD35B5">
        <w:rPr>
          <w:szCs w:val="24"/>
          <w:vertAlign w:val="subscript"/>
          <w:lang w:val="en-US" w:eastAsia="zh-CN"/>
        </w:rPr>
        <w:tab/>
      </w:r>
      <w:r w:rsidRPr="00CD35B5">
        <w:rPr>
          <w:iCs/>
          <w:szCs w:val="24"/>
          <w:lang w:val="en-US" w:eastAsia="zh-CN"/>
        </w:rPr>
        <w:t>(27d)</w:t>
      </w:r>
    </w:p>
    <w:p w14:paraId="3BFD21C4" w14:textId="77777777" w:rsidR="00684E89" w:rsidRPr="00CD35B5" w:rsidRDefault="00684E89" w:rsidP="00684E89">
      <w:pPr>
        <w:ind w:firstLineChars="200" w:firstLine="496"/>
        <w:rPr>
          <w:szCs w:val="24"/>
          <w:lang w:eastAsia="zh-CN"/>
        </w:rPr>
      </w:pPr>
      <w:r w:rsidRPr="00CD35B5">
        <w:rPr>
          <w:rFonts w:hint="eastAsia"/>
          <w:szCs w:val="24"/>
          <w:lang w:eastAsia="zh-CN"/>
        </w:rPr>
        <w:t>由于沿某路径的区域最终混合是未知的，所有的路径都被作为可能的陆地或海洋路径对待。同时进行平行计算，第一种假定是该路径为全陆地；第二种假定是该路径为全海洋。然后进行非线性内插，其结果取决于距离</w:t>
      </w:r>
      <w:r w:rsidRPr="00CD35B5">
        <w:rPr>
          <w:i/>
          <w:iCs/>
          <w:szCs w:val="24"/>
          <w:lang w:eastAsia="zh-CN"/>
        </w:rPr>
        <w:t>d</w:t>
      </w:r>
      <w:r w:rsidRPr="00CD35B5">
        <w:rPr>
          <w:i/>
          <w:iCs/>
          <w:szCs w:val="24"/>
          <w:vertAlign w:val="subscript"/>
          <w:lang w:eastAsia="zh-CN"/>
        </w:rPr>
        <w:t>i</w:t>
      </w:r>
      <w:r w:rsidRPr="00CD35B5">
        <w:rPr>
          <w:rFonts w:hint="eastAsia"/>
          <w:szCs w:val="24"/>
          <w:lang w:eastAsia="zh-CN"/>
        </w:rPr>
        <w:t>中当前的陆地与海洋混合损耗。当沿该路径的当前混合既包括暖海区又包括冷海区时，假定沿该路径的所有海洋都为暖海。</w:t>
      </w:r>
    </w:p>
    <w:p w14:paraId="79051E83" w14:textId="77777777" w:rsidR="00684E89" w:rsidRPr="00CD35B5" w:rsidRDefault="00684E89" w:rsidP="00684E89">
      <w:pPr>
        <w:ind w:firstLineChars="200" w:firstLine="496"/>
        <w:rPr>
          <w:szCs w:val="24"/>
          <w:lang w:eastAsia="zh-CN"/>
        </w:rPr>
      </w:pPr>
      <w:r w:rsidRPr="00CD35B5">
        <w:rPr>
          <w:rFonts w:hint="eastAsia"/>
          <w:szCs w:val="24"/>
          <w:lang w:eastAsia="zh-CN"/>
        </w:rPr>
        <w:t>主或补充等值线：</w:t>
      </w:r>
    </w:p>
    <w:p w14:paraId="54707E46" w14:textId="77777777" w:rsidR="00684E89" w:rsidRPr="00CD35B5" w:rsidRDefault="00684E89" w:rsidP="00684E89">
      <w:pPr>
        <w:pStyle w:val="Equation1"/>
        <w:rPr>
          <w:szCs w:val="24"/>
          <w:lang w:val="fr-FR"/>
        </w:rPr>
      </w:pPr>
      <w:r w:rsidRPr="00FA2727">
        <w:rPr>
          <w:lang w:val="fr-FR"/>
        </w:rPr>
        <w:tab/>
      </w:r>
      <w:r w:rsidRPr="00FA2727">
        <w:rPr>
          <w:lang w:val="fr-FR"/>
        </w:rPr>
        <w:tab/>
      </w:r>
      <w:r w:rsidRPr="00FA2727">
        <w:rPr>
          <w:i/>
          <w:iCs/>
          <w:lang w:val="fr-FR"/>
        </w:rPr>
        <w:t>L</w:t>
      </w:r>
      <w:r w:rsidRPr="00FA2727">
        <w:rPr>
          <w:vertAlign w:val="subscript"/>
          <w:lang w:val="fr-FR"/>
        </w:rPr>
        <w:t>1</w:t>
      </w:r>
      <w:r w:rsidRPr="00FA2727">
        <w:rPr>
          <w:lang w:val="fr-FR"/>
        </w:rPr>
        <w:t>(</w:t>
      </w:r>
      <w:r w:rsidRPr="00FA2727">
        <w:rPr>
          <w:i/>
          <w:iCs/>
          <w:lang w:val="fr-FR"/>
        </w:rPr>
        <w:t>p</w:t>
      </w:r>
      <w:r w:rsidRPr="00FA2727">
        <w:rPr>
          <w:position w:val="-4"/>
          <w:sz w:val="8"/>
          <w:szCs w:val="8"/>
          <w:lang w:val="fr-FR"/>
        </w:rPr>
        <w:t> </w:t>
      </w:r>
      <w:r w:rsidRPr="00FA2727">
        <w:rPr>
          <w:lang w:val="fr-FR"/>
        </w:rPr>
        <w:t>)</w:t>
      </w:r>
      <w:r w:rsidRPr="004547D9">
        <w:rPr>
          <w:rFonts w:ascii="Symbol" w:hAnsi="Symbol"/>
        </w:rPr>
        <w:t></w:t>
      </w:r>
      <w:r w:rsidRPr="00FA2727">
        <w:rPr>
          <w:i/>
          <w:iCs/>
          <w:lang w:val="fr-FR"/>
        </w:rPr>
        <w:t>L</w:t>
      </w:r>
      <w:r w:rsidRPr="00FA2727">
        <w:rPr>
          <w:i/>
          <w:iCs/>
          <w:vertAlign w:val="subscript"/>
          <w:lang w:val="fr-FR"/>
        </w:rPr>
        <w:t>b</w:t>
      </w:r>
      <w:r w:rsidRPr="00FA2727">
        <w:rPr>
          <w:lang w:val="fr-FR"/>
        </w:rPr>
        <w:t>(</w:t>
      </w:r>
      <w:r w:rsidRPr="00FA2727">
        <w:rPr>
          <w:i/>
          <w:iCs/>
          <w:lang w:val="fr-FR"/>
        </w:rPr>
        <w:t>p</w:t>
      </w:r>
      <w:r w:rsidRPr="00FA2727">
        <w:rPr>
          <w:position w:val="-4"/>
          <w:sz w:val="8"/>
          <w:szCs w:val="8"/>
          <w:lang w:val="fr-FR"/>
        </w:rPr>
        <w:t> </w:t>
      </w:r>
      <w:r w:rsidRPr="00FA2727">
        <w:rPr>
          <w:lang w:val="fr-FR"/>
        </w:rPr>
        <w:t xml:space="preserve">) – </w:t>
      </w:r>
      <w:r w:rsidRPr="00FA2727">
        <w:rPr>
          <w:i/>
          <w:iCs/>
          <w:lang w:val="fr-FR"/>
        </w:rPr>
        <w:t>A</w:t>
      </w:r>
      <w:r w:rsidRPr="00FA2727">
        <w:rPr>
          <w:i/>
          <w:iCs/>
          <w:vertAlign w:val="subscript"/>
          <w:lang w:val="fr-FR"/>
        </w:rPr>
        <w:t>h</w:t>
      </w:r>
      <w:r w:rsidRPr="00FA2727">
        <w:rPr>
          <w:lang w:val="fr-FR"/>
        </w:rPr>
        <w:tab/>
      </w:r>
      <w:r w:rsidRPr="00CD35B5">
        <w:rPr>
          <w:iCs/>
          <w:szCs w:val="24"/>
          <w:lang w:val="fr-FR"/>
        </w:rPr>
        <w:t>(28a)</w:t>
      </w:r>
    </w:p>
    <w:p w14:paraId="7AA938D7" w14:textId="77777777" w:rsidR="00684E89" w:rsidRPr="00CD35B5" w:rsidRDefault="00684E89" w:rsidP="00684E89">
      <w:pPr>
        <w:ind w:firstLineChars="200" w:firstLine="496"/>
        <w:rPr>
          <w:szCs w:val="24"/>
          <w:lang w:eastAsia="zh-CN"/>
        </w:rPr>
      </w:pPr>
      <w:r w:rsidRPr="00CD35B5">
        <w:rPr>
          <w:rFonts w:hint="eastAsia"/>
          <w:szCs w:val="24"/>
          <w:lang w:eastAsia="zh-CN"/>
        </w:rPr>
        <w:t>辅助等值线：</w:t>
      </w:r>
    </w:p>
    <w:p w14:paraId="48F68225" w14:textId="77777777" w:rsidR="00684E89" w:rsidRPr="00CD35B5" w:rsidRDefault="00684E89" w:rsidP="00684E89">
      <w:pPr>
        <w:pStyle w:val="Equation1"/>
        <w:rPr>
          <w:szCs w:val="24"/>
          <w:lang w:val="fr-FR"/>
        </w:rPr>
      </w:pPr>
      <w:r w:rsidRPr="00FA2727">
        <w:rPr>
          <w:lang w:val="fr-FR"/>
        </w:rPr>
        <w:tab/>
      </w:r>
      <w:r w:rsidRPr="00FA2727">
        <w:rPr>
          <w:lang w:val="fr-FR"/>
        </w:rPr>
        <w:tab/>
      </w:r>
      <w:r w:rsidRPr="004547D9">
        <w:rPr>
          <w:i/>
          <w:iCs/>
        </w:rPr>
        <w:t>L</w:t>
      </w:r>
      <w:r w:rsidRPr="004547D9">
        <w:rPr>
          <w:vertAlign w:val="subscript"/>
        </w:rPr>
        <w:t>1</w:t>
      </w:r>
      <w:r w:rsidRPr="004547D9">
        <w:rPr>
          <w:i/>
          <w:iCs/>
          <w:vertAlign w:val="subscript"/>
        </w:rPr>
        <w:t>q</w:t>
      </w:r>
      <w:r w:rsidRPr="004547D9">
        <w:t>(</w:t>
      </w:r>
      <w:r w:rsidRPr="004547D9">
        <w:rPr>
          <w:i/>
          <w:iCs/>
        </w:rPr>
        <w:t>p</w:t>
      </w:r>
      <w:r w:rsidRPr="004547D9">
        <w:rPr>
          <w:position w:val="-4"/>
          <w:sz w:val="8"/>
          <w:szCs w:val="8"/>
        </w:rPr>
        <w:t> </w:t>
      </w:r>
      <w:r w:rsidRPr="004547D9">
        <w:t xml:space="preserve">) </w:t>
      </w:r>
      <w:r w:rsidRPr="004547D9">
        <w:rPr>
          <w:rFonts w:ascii="Symbol" w:hAnsi="Symbol"/>
        </w:rPr>
        <w:t></w:t>
      </w:r>
      <w:r w:rsidRPr="004547D9">
        <w:rPr>
          <w:i/>
          <w:iCs/>
        </w:rPr>
        <w:t>L</w:t>
      </w:r>
      <w:r w:rsidRPr="004547D9">
        <w:rPr>
          <w:i/>
          <w:iCs/>
          <w:vertAlign w:val="subscript"/>
        </w:rPr>
        <w:t>bq</w:t>
      </w:r>
      <w:r w:rsidRPr="004547D9">
        <w:t>(</w:t>
      </w:r>
      <w:r w:rsidRPr="004547D9">
        <w:rPr>
          <w:i/>
          <w:iCs/>
        </w:rPr>
        <w:t>p</w:t>
      </w:r>
      <w:r w:rsidRPr="004547D9">
        <w:rPr>
          <w:position w:val="-4"/>
          <w:sz w:val="8"/>
          <w:szCs w:val="8"/>
        </w:rPr>
        <w:t> </w:t>
      </w:r>
      <w:r w:rsidRPr="004547D9">
        <w:t xml:space="preserve">) – </w:t>
      </w:r>
      <w:r w:rsidRPr="004547D9">
        <w:rPr>
          <w:i/>
          <w:iCs/>
        </w:rPr>
        <w:t>A</w:t>
      </w:r>
      <w:r w:rsidRPr="004547D9">
        <w:rPr>
          <w:i/>
          <w:iCs/>
          <w:vertAlign w:val="subscript"/>
        </w:rPr>
        <w:t>h</w:t>
      </w:r>
      <w:r w:rsidRPr="004547D9">
        <w:tab/>
      </w:r>
      <w:r w:rsidRPr="00CD35B5">
        <w:rPr>
          <w:iCs/>
          <w:szCs w:val="24"/>
          <w:lang w:val="fr-FR"/>
        </w:rPr>
        <w:t>(28b)</w:t>
      </w:r>
    </w:p>
    <w:p w14:paraId="33EBB0F7" w14:textId="77777777" w:rsidR="00684E89" w:rsidRPr="00CD35B5" w:rsidRDefault="00684E89" w:rsidP="00684E89">
      <w:pPr>
        <w:rPr>
          <w:szCs w:val="24"/>
          <w:lang w:eastAsia="zh-CN"/>
        </w:rPr>
      </w:pPr>
      <w:r w:rsidRPr="00CD35B5">
        <w:rPr>
          <w:rFonts w:hint="eastAsia"/>
          <w:szCs w:val="24"/>
          <w:lang w:eastAsia="zh-CN"/>
        </w:rPr>
        <w:t>其中：</w:t>
      </w:r>
    </w:p>
    <w:p w14:paraId="73F0C04E" w14:textId="7D406922" w:rsidR="00684E89" w:rsidRPr="0068453D" w:rsidRDefault="00684E89" w:rsidP="00FB325E">
      <w:pPr>
        <w:pStyle w:val="Equationlegend"/>
        <w:tabs>
          <w:tab w:val="clear" w:pos="1985"/>
          <w:tab w:val="left" w:pos="2410"/>
        </w:tabs>
        <w:ind w:left="2694" w:hanging="2694"/>
        <w:rPr>
          <w:lang w:val="fr-FR" w:eastAsia="zh-CN"/>
        </w:rPr>
      </w:pPr>
      <w:r w:rsidRPr="0068453D">
        <w:rPr>
          <w:i/>
          <w:iCs/>
          <w:lang w:val="fr-FR" w:eastAsia="zh-CN"/>
        </w:rPr>
        <w:tab/>
        <w:t>L</w:t>
      </w:r>
      <w:r w:rsidRPr="0068453D">
        <w:rPr>
          <w:i/>
          <w:iCs/>
          <w:vertAlign w:val="subscript"/>
          <w:lang w:val="fr-FR" w:eastAsia="zh-CN"/>
        </w:rPr>
        <w:t>b</w:t>
      </w:r>
      <w:r w:rsidRPr="0068453D">
        <w:rPr>
          <w:lang w:val="fr-FR" w:eastAsia="zh-CN"/>
        </w:rPr>
        <w:t>(</w:t>
      </w:r>
      <w:r w:rsidRPr="0068453D">
        <w:rPr>
          <w:i/>
          <w:iCs/>
          <w:lang w:val="fr-FR" w:eastAsia="zh-CN"/>
        </w:rPr>
        <w:t>p</w:t>
      </w:r>
      <w:r w:rsidRPr="0068453D">
        <w:rPr>
          <w:lang w:val="fr-FR" w:eastAsia="zh-CN"/>
        </w:rPr>
        <w:t>)(dB)</w:t>
      </w:r>
      <w:r w:rsidRPr="00CD35B5">
        <w:rPr>
          <w:rFonts w:hint="eastAsia"/>
          <w:lang w:eastAsia="zh-CN"/>
        </w:rPr>
        <w:t>与</w:t>
      </w:r>
      <w:r w:rsidRPr="0068453D">
        <w:rPr>
          <w:i/>
          <w:iCs/>
          <w:lang w:val="fr-FR" w:eastAsia="zh-CN"/>
        </w:rPr>
        <w:t>L</w:t>
      </w:r>
      <w:r w:rsidRPr="0068453D">
        <w:rPr>
          <w:i/>
          <w:iCs/>
          <w:vertAlign w:val="subscript"/>
          <w:lang w:val="fr-FR" w:eastAsia="zh-CN"/>
        </w:rPr>
        <w:t>bq</w:t>
      </w:r>
      <w:r w:rsidRPr="0068453D">
        <w:rPr>
          <w:lang w:val="fr-FR" w:eastAsia="zh-CN"/>
        </w:rPr>
        <w:t>(</w:t>
      </w:r>
      <w:r w:rsidRPr="0068453D">
        <w:rPr>
          <w:i/>
          <w:iCs/>
          <w:lang w:val="fr-FR" w:eastAsia="zh-CN"/>
        </w:rPr>
        <w:t>p</w:t>
      </w:r>
      <w:r w:rsidRPr="0068453D">
        <w:rPr>
          <w:lang w:val="fr-FR" w:eastAsia="zh-CN"/>
        </w:rPr>
        <w:t>)(dB)</w:t>
      </w:r>
      <w:r w:rsidRPr="0068453D">
        <w:rPr>
          <w:rFonts w:hint="eastAsia"/>
          <w:lang w:val="fr-FR" w:eastAsia="zh-CN"/>
        </w:rPr>
        <w:t>：</w:t>
      </w:r>
      <w:r w:rsidR="00FB325E" w:rsidRPr="0068453D">
        <w:rPr>
          <w:lang w:val="fr-FR" w:eastAsia="zh-CN"/>
        </w:rPr>
        <w:tab/>
      </w:r>
      <w:r w:rsidRPr="00CD35B5">
        <w:rPr>
          <w:rFonts w:hint="eastAsia"/>
          <w:lang w:eastAsia="zh-CN"/>
        </w:rPr>
        <w:t>分别为主或补充等值线以及辅助等值线</w:t>
      </w:r>
      <w:r w:rsidRPr="0068453D">
        <w:rPr>
          <w:i/>
          <w:iCs/>
          <w:lang w:val="fr-FR" w:eastAsia="zh-CN"/>
        </w:rPr>
        <w:t>Q</w:t>
      </w:r>
      <w:r w:rsidRPr="0068453D">
        <w:rPr>
          <w:lang w:val="fr-FR" w:eastAsia="zh-CN"/>
        </w:rPr>
        <w:t> (dB)</w:t>
      </w:r>
      <w:r w:rsidRPr="00CD35B5">
        <w:rPr>
          <w:rFonts w:hint="eastAsia"/>
          <w:lang w:eastAsia="zh-CN"/>
        </w:rPr>
        <w:t>在</w:t>
      </w:r>
      <w:r w:rsidRPr="0068453D">
        <w:rPr>
          <w:i/>
          <w:iCs/>
          <w:lang w:val="fr-FR" w:eastAsia="zh-CN"/>
        </w:rPr>
        <w:t>p</w:t>
      </w:r>
      <w:r w:rsidRPr="0068453D">
        <w:rPr>
          <w:lang w:val="fr-FR" w:eastAsia="zh-CN"/>
        </w:rPr>
        <w:t>%</w:t>
      </w:r>
      <w:r w:rsidRPr="00CD35B5">
        <w:rPr>
          <w:rFonts w:hint="eastAsia"/>
          <w:lang w:eastAsia="zh-CN"/>
        </w:rPr>
        <w:t>的时间内的最小所需损耗</w:t>
      </w:r>
      <w:r w:rsidRPr="0068453D">
        <w:rPr>
          <w:rFonts w:hint="eastAsia"/>
          <w:lang w:val="fr-FR" w:eastAsia="zh-CN"/>
        </w:rPr>
        <w:t>（</w:t>
      </w:r>
      <w:r w:rsidRPr="00CD35B5">
        <w:rPr>
          <w:rFonts w:hint="eastAsia"/>
          <w:lang w:eastAsia="zh-CN"/>
        </w:rPr>
        <w:t>见</w:t>
      </w:r>
      <w:r>
        <w:rPr>
          <w:rFonts w:hint="eastAsia"/>
          <w:lang w:eastAsia="zh-CN"/>
        </w:rPr>
        <w:t>方程</w:t>
      </w:r>
      <w:r w:rsidRPr="0068453D">
        <w:rPr>
          <w:lang w:val="fr-FR" w:eastAsia="zh-CN"/>
        </w:rPr>
        <w:t>(23)</w:t>
      </w:r>
      <w:r w:rsidRPr="0068453D">
        <w:rPr>
          <w:rFonts w:hint="eastAsia"/>
          <w:lang w:val="fr-FR" w:eastAsia="zh-CN"/>
        </w:rPr>
        <w:t>）</w:t>
      </w:r>
      <w:r w:rsidRPr="00CD35B5">
        <w:rPr>
          <w:rFonts w:hint="eastAsia"/>
          <w:lang w:eastAsia="zh-CN"/>
        </w:rPr>
        <w:t>。</w:t>
      </w:r>
    </w:p>
    <w:p w14:paraId="760E6299" w14:textId="77777777" w:rsidR="00684E89" w:rsidRPr="008B173F" w:rsidRDefault="00684E89" w:rsidP="00684E89">
      <w:pPr>
        <w:pStyle w:val="Headingb"/>
        <w:rPr>
          <w:rFonts w:eastAsiaTheme="minorEastAsia"/>
          <w:lang w:eastAsia="zh-CN"/>
        </w:rPr>
      </w:pPr>
      <w:r w:rsidRPr="008B173F">
        <w:rPr>
          <w:rFonts w:eastAsiaTheme="minorEastAsia" w:hint="eastAsia"/>
          <w:lang w:eastAsia="zh-CN"/>
        </w:rPr>
        <w:t>迭代计算</w:t>
      </w:r>
    </w:p>
    <w:p w14:paraId="20E987F0" w14:textId="77777777" w:rsidR="00684E89" w:rsidRPr="00CD35B5" w:rsidRDefault="00684E89" w:rsidP="00684E89">
      <w:pPr>
        <w:ind w:firstLineChars="200" w:firstLine="496"/>
        <w:rPr>
          <w:szCs w:val="24"/>
          <w:lang w:eastAsia="zh-CN"/>
        </w:rPr>
      </w:pPr>
      <w:r w:rsidRPr="00CD35B5">
        <w:rPr>
          <w:rFonts w:hint="eastAsia"/>
          <w:szCs w:val="24"/>
          <w:lang w:eastAsia="zh-CN"/>
        </w:rPr>
        <w:t>在每个迭代开始时，计算</w:t>
      </w:r>
      <w:r w:rsidRPr="0085431B">
        <w:rPr>
          <w:i/>
          <w:iCs/>
          <w:lang w:val="en-GB" w:eastAsia="zh-CN"/>
        </w:rPr>
        <w:t>i</w:t>
      </w:r>
      <w:r w:rsidRPr="0085431B">
        <w:rPr>
          <w:lang w:val="en-GB" w:eastAsia="zh-CN"/>
        </w:rPr>
        <w:t> = 0, 1, 2,…</w:t>
      </w:r>
      <w:r w:rsidRPr="00CD35B5">
        <w:rPr>
          <w:rFonts w:hint="eastAsia"/>
          <w:szCs w:val="24"/>
          <w:lang w:eastAsia="zh-CN"/>
        </w:rPr>
        <w:t>时的当前距离：</w:t>
      </w:r>
    </w:p>
    <w:p w14:paraId="3A10BB82" w14:textId="77777777" w:rsidR="00684E89" w:rsidRPr="00CD35B5" w:rsidRDefault="00684E89" w:rsidP="00684E89">
      <w:pPr>
        <w:pStyle w:val="Equation1"/>
        <w:rPr>
          <w:szCs w:val="24"/>
          <w:lang w:val="en-US"/>
        </w:rPr>
      </w:pPr>
      <w:r w:rsidRPr="00CD35B5">
        <w:rPr>
          <w:szCs w:val="24"/>
          <w:lang w:val="en-US" w:eastAsia="zh-CN"/>
        </w:rPr>
        <w:tab/>
      </w:r>
      <w:r w:rsidRPr="00CD35B5">
        <w:rPr>
          <w:szCs w:val="24"/>
          <w:lang w:val="en-US" w:eastAsia="zh-CN"/>
        </w:rPr>
        <w:tab/>
      </w:r>
      <w:r w:rsidRPr="0085431B">
        <w:rPr>
          <w:i/>
          <w:iCs/>
          <w:lang w:val="en-GB"/>
        </w:rPr>
        <w:t>d</w:t>
      </w:r>
      <w:r w:rsidRPr="0085431B">
        <w:rPr>
          <w:i/>
          <w:iCs/>
          <w:vertAlign w:val="subscript"/>
          <w:lang w:val="en-GB"/>
        </w:rPr>
        <w:t>i</w:t>
      </w:r>
      <w:r w:rsidRPr="0085431B">
        <w:rPr>
          <w:lang w:val="en-GB"/>
        </w:rPr>
        <w:t xml:space="preserve">= </w:t>
      </w:r>
      <w:r w:rsidRPr="0085431B">
        <w:rPr>
          <w:i/>
          <w:iCs/>
          <w:lang w:val="en-GB"/>
        </w:rPr>
        <w:t>d</w:t>
      </w:r>
      <w:r w:rsidRPr="0085431B">
        <w:rPr>
          <w:i/>
          <w:iCs/>
          <w:vertAlign w:val="subscript"/>
          <w:lang w:val="en-GB"/>
        </w:rPr>
        <w:t>min</w:t>
      </w:r>
      <w:r w:rsidRPr="0085431B">
        <w:rPr>
          <w:lang w:val="en-GB"/>
        </w:rPr>
        <w:t xml:space="preserve">+ </w:t>
      </w:r>
      <w:r w:rsidRPr="0085431B">
        <w:rPr>
          <w:i/>
          <w:iCs/>
          <w:lang w:val="en-GB"/>
        </w:rPr>
        <w:t>i</w:t>
      </w:r>
      <w:r w:rsidRPr="0085431B">
        <w:rPr>
          <w:lang w:val="en-GB"/>
        </w:rPr>
        <w:t xml:space="preserve"> · </w:t>
      </w:r>
      <w:r w:rsidRPr="0085431B">
        <w:rPr>
          <w:i/>
          <w:iCs/>
          <w:lang w:val="en-GB"/>
        </w:rPr>
        <w:t>s</w:t>
      </w:r>
      <w:r w:rsidRPr="0085431B">
        <w:rPr>
          <w:lang w:val="en-GB"/>
        </w:rPr>
        <w:tab/>
      </w:r>
      <w:r w:rsidRPr="00CD35B5">
        <w:rPr>
          <w:szCs w:val="24"/>
          <w:lang w:val="en-US"/>
        </w:rPr>
        <w:t>(29a)</w:t>
      </w:r>
    </w:p>
    <w:p w14:paraId="2EF64258" w14:textId="77777777" w:rsidR="00684E89" w:rsidRPr="00CD35B5" w:rsidRDefault="00684E89" w:rsidP="00684E89">
      <w:pPr>
        <w:ind w:firstLineChars="200" w:firstLine="496"/>
        <w:rPr>
          <w:szCs w:val="24"/>
          <w:lang w:val="en-US" w:eastAsia="zh-CN"/>
        </w:rPr>
      </w:pPr>
      <w:r w:rsidRPr="00CD35B5">
        <w:rPr>
          <w:rFonts w:hint="eastAsia"/>
          <w:szCs w:val="24"/>
          <w:lang w:eastAsia="zh-CN"/>
        </w:rPr>
        <w:t>距离</w:t>
      </w:r>
      <w:r w:rsidRPr="00CD35B5">
        <w:rPr>
          <w:i/>
          <w:iCs/>
          <w:szCs w:val="24"/>
          <w:lang w:val="en-US" w:eastAsia="zh-CN"/>
        </w:rPr>
        <w:t>d</w:t>
      </w:r>
      <w:r w:rsidRPr="00CD35B5">
        <w:rPr>
          <w:i/>
          <w:iCs/>
          <w:szCs w:val="24"/>
          <w:vertAlign w:val="subscript"/>
          <w:lang w:val="en-US" w:eastAsia="zh-CN"/>
        </w:rPr>
        <w:t>i</w:t>
      </w:r>
      <w:r w:rsidRPr="00CD35B5">
        <w:rPr>
          <w:rFonts w:hint="eastAsia"/>
          <w:szCs w:val="24"/>
          <w:lang w:eastAsia="zh-CN"/>
        </w:rPr>
        <w:t>的校正因数</w:t>
      </w:r>
      <w:r w:rsidRPr="00CD35B5">
        <w:rPr>
          <w:i/>
          <w:iCs/>
          <w:szCs w:val="24"/>
          <w:lang w:val="en-US" w:eastAsia="zh-CN"/>
        </w:rPr>
        <w:t>C</w:t>
      </w:r>
      <w:r w:rsidRPr="00CD35B5">
        <w:rPr>
          <w:i/>
          <w:iCs/>
          <w:szCs w:val="24"/>
          <w:vertAlign w:val="subscript"/>
          <w:lang w:val="en-US" w:eastAsia="zh-CN"/>
        </w:rPr>
        <w:t>i</w:t>
      </w:r>
      <w:r w:rsidRPr="00CD35B5">
        <w:rPr>
          <w:szCs w:val="24"/>
          <w:lang w:val="en-US" w:eastAsia="zh-CN"/>
        </w:rPr>
        <w:t>(dB)</w:t>
      </w:r>
      <w:r w:rsidRPr="00CD35B5">
        <w:rPr>
          <w:rFonts w:hint="eastAsia"/>
          <w:szCs w:val="24"/>
          <w:lang w:val="en-US" w:eastAsia="zh-CN"/>
        </w:rPr>
        <w:t>，</w:t>
      </w:r>
      <w:r>
        <w:rPr>
          <w:rFonts w:hint="eastAsia"/>
          <w:szCs w:val="24"/>
          <w:lang w:val="en-US" w:eastAsia="zh-CN"/>
        </w:rPr>
        <w:t>（</w:t>
      </w:r>
      <w:r w:rsidRPr="00CD35B5">
        <w:rPr>
          <w:rFonts w:hint="eastAsia"/>
          <w:szCs w:val="24"/>
          <w:lang w:eastAsia="zh-CN"/>
        </w:rPr>
        <w:t>见附件</w:t>
      </w:r>
      <w:r w:rsidRPr="00CD35B5">
        <w:rPr>
          <w:rFonts w:hint="eastAsia"/>
          <w:szCs w:val="24"/>
          <w:lang w:val="en-US" w:eastAsia="zh-CN"/>
        </w:rPr>
        <w:t>1</w:t>
      </w:r>
      <w:r w:rsidRPr="00CD35B5">
        <w:rPr>
          <w:rFonts w:hint="eastAsia"/>
          <w:szCs w:val="24"/>
          <w:lang w:eastAsia="zh-CN"/>
        </w:rPr>
        <w:t>第</w:t>
      </w:r>
      <w:r w:rsidRPr="00CD35B5">
        <w:rPr>
          <w:szCs w:val="24"/>
          <w:lang w:val="en-US" w:eastAsia="zh-CN"/>
        </w:rPr>
        <w:t>4.4</w:t>
      </w:r>
      <w:r w:rsidRPr="00CD35B5">
        <w:rPr>
          <w:rFonts w:hint="eastAsia"/>
          <w:szCs w:val="24"/>
          <w:lang w:eastAsia="zh-CN"/>
        </w:rPr>
        <w:t>节</w:t>
      </w:r>
      <w:r>
        <w:rPr>
          <w:rFonts w:hint="eastAsia"/>
          <w:szCs w:val="24"/>
          <w:lang w:val="en-US" w:eastAsia="zh-CN"/>
        </w:rPr>
        <w:t>）</w:t>
      </w:r>
      <w:r w:rsidRPr="00CD35B5">
        <w:rPr>
          <w:rFonts w:hint="eastAsia"/>
          <w:szCs w:val="24"/>
          <w:lang w:eastAsia="zh-CN"/>
        </w:rPr>
        <w:t>为</w:t>
      </w:r>
      <w:r w:rsidRPr="00CD35B5">
        <w:rPr>
          <w:rFonts w:hint="eastAsia"/>
          <w:szCs w:val="24"/>
          <w:lang w:val="en-US" w:eastAsia="zh-CN"/>
        </w:rPr>
        <w:t>：</w:t>
      </w:r>
    </w:p>
    <w:p w14:paraId="385BF4D3" w14:textId="77777777" w:rsidR="00684E89" w:rsidRPr="00CD35B5" w:rsidRDefault="00684E89" w:rsidP="00684E89">
      <w:pPr>
        <w:pStyle w:val="Equation1"/>
        <w:rPr>
          <w:szCs w:val="24"/>
          <w:lang w:val="en-US" w:eastAsia="zh-CN"/>
        </w:rPr>
      </w:pPr>
      <w:r w:rsidRPr="00CD35B5">
        <w:rPr>
          <w:szCs w:val="24"/>
          <w:lang w:val="en-US" w:eastAsia="zh-CN"/>
        </w:rPr>
        <w:tab/>
      </w:r>
      <w:r w:rsidRPr="00F12922">
        <w:rPr>
          <w:noProof/>
          <w:position w:val="-32"/>
          <w:szCs w:val="24"/>
        </w:rPr>
        <w:object w:dxaOrig="6060" w:dyaOrig="760" w14:anchorId="3421ABDE">
          <v:shape id="_x0000_i1045" type="#_x0000_t75" alt="" style="width:303pt;height:37.35pt;mso-width-percent:0;mso-height-percent:0;mso-width-percent:0;mso-height-percent:0" o:ole="" fillcolor="window">
            <v:imagedata r:id="rId64" o:title=""/>
          </v:shape>
          <o:OLEObject Type="Embed" ProgID="Equation.3" ShapeID="_x0000_i1045" DrawAspect="Content" ObjectID="_1641652082" r:id="rId65"/>
        </w:object>
      </w:r>
      <w:r w:rsidRPr="00CD35B5">
        <w:rPr>
          <w:szCs w:val="24"/>
          <w:lang w:val="en-US" w:eastAsia="zh-CN"/>
        </w:rPr>
        <w:tab/>
      </w:r>
      <w:r w:rsidRPr="00CD35B5">
        <w:rPr>
          <w:iCs/>
          <w:szCs w:val="24"/>
          <w:lang w:val="en-US" w:eastAsia="zh-CN"/>
        </w:rPr>
        <w:t>(29b)</w:t>
      </w:r>
    </w:p>
    <w:p w14:paraId="3ACC07BD" w14:textId="77777777" w:rsidR="00684E89" w:rsidRPr="00CD35B5" w:rsidRDefault="00684E89" w:rsidP="00684E89">
      <w:pPr>
        <w:rPr>
          <w:szCs w:val="24"/>
          <w:lang w:val="en-US" w:eastAsia="zh-CN"/>
        </w:rPr>
      </w:pPr>
    </w:p>
    <w:p w14:paraId="4051A345" w14:textId="77777777" w:rsidR="00684E89" w:rsidRPr="00CD35B5" w:rsidRDefault="00684E89" w:rsidP="00684E89">
      <w:pPr>
        <w:ind w:firstLineChars="200" w:firstLine="496"/>
        <w:rPr>
          <w:szCs w:val="24"/>
          <w:lang w:val="en-US" w:eastAsia="zh-CN"/>
        </w:rPr>
      </w:pPr>
      <w:r w:rsidRPr="00CD35B5">
        <w:rPr>
          <w:rFonts w:hint="eastAsia"/>
          <w:szCs w:val="24"/>
          <w:lang w:eastAsia="zh-CN"/>
        </w:rPr>
        <w:t>其中</w:t>
      </w:r>
      <w:r w:rsidRPr="00CD35B5">
        <w:rPr>
          <w:i/>
          <w:iCs/>
          <w:szCs w:val="24"/>
          <w:lang w:val="en-US" w:eastAsia="zh-CN"/>
        </w:rPr>
        <w:t>Z</w:t>
      </w:r>
      <w:r w:rsidRPr="00CD35B5">
        <w:rPr>
          <w:szCs w:val="24"/>
          <w:lang w:val="en-US" w:eastAsia="zh-CN"/>
        </w:rPr>
        <w:t>(</w:t>
      </w:r>
      <w:r w:rsidRPr="00CD35B5">
        <w:rPr>
          <w:i/>
          <w:iCs/>
          <w:szCs w:val="24"/>
          <w:lang w:val="en-US" w:eastAsia="zh-CN"/>
        </w:rPr>
        <w:t>f</w:t>
      </w:r>
      <w:r w:rsidRPr="00CD35B5">
        <w:rPr>
          <w:szCs w:val="24"/>
          <w:lang w:val="en-US" w:eastAsia="zh-CN"/>
        </w:rPr>
        <w:t>)</w:t>
      </w:r>
      <w:r w:rsidRPr="00CD35B5">
        <w:rPr>
          <w:rFonts w:hint="eastAsia"/>
          <w:szCs w:val="24"/>
          <w:lang w:eastAsia="zh-CN"/>
        </w:rPr>
        <w:t>见附件</w:t>
      </w:r>
      <w:r w:rsidRPr="00CD35B5">
        <w:rPr>
          <w:rFonts w:hint="eastAsia"/>
          <w:szCs w:val="24"/>
          <w:lang w:val="en-US" w:eastAsia="zh-CN"/>
        </w:rPr>
        <w:t>1</w:t>
      </w:r>
      <w:r w:rsidRPr="00CD35B5">
        <w:rPr>
          <w:rFonts w:hint="eastAsia"/>
          <w:szCs w:val="24"/>
          <w:lang w:eastAsia="zh-CN"/>
        </w:rPr>
        <w:t>第</w:t>
      </w:r>
      <w:r w:rsidRPr="00CD35B5">
        <w:rPr>
          <w:szCs w:val="24"/>
          <w:lang w:val="en-US" w:eastAsia="zh-CN"/>
        </w:rPr>
        <w:t>4.4</w:t>
      </w:r>
      <w:r w:rsidRPr="00CD35B5">
        <w:rPr>
          <w:rFonts w:hint="eastAsia"/>
          <w:szCs w:val="24"/>
          <w:lang w:eastAsia="zh-CN"/>
        </w:rPr>
        <w:t>节的</w:t>
      </w:r>
      <w:r>
        <w:rPr>
          <w:rFonts w:hint="eastAsia"/>
          <w:szCs w:val="24"/>
          <w:lang w:eastAsia="zh-CN"/>
        </w:rPr>
        <w:t>方程</w:t>
      </w:r>
      <w:r w:rsidRPr="00CD35B5">
        <w:rPr>
          <w:szCs w:val="24"/>
          <w:lang w:val="en-US" w:eastAsia="zh-CN"/>
        </w:rPr>
        <w:t>(2</w:t>
      </w:r>
      <w:r w:rsidRPr="00CD35B5">
        <w:rPr>
          <w:rFonts w:hint="eastAsia"/>
          <w:szCs w:val="24"/>
          <w:lang w:val="en-US" w:eastAsia="zh-CN"/>
        </w:rPr>
        <w:t>2</w:t>
      </w:r>
      <w:r w:rsidRPr="00CD35B5">
        <w:rPr>
          <w:szCs w:val="24"/>
          <w:lang w:val="en-US" w:eastAsia="zh-CN"/>
        </w:rPr>
        <w:t>)</w:t>
      </w:r>
      <w:r w:rsidRPr="00CD35B5">
        <w:rPr>
          <w:rFonts w:hint="eastAsia"/>
          <w:szCs w:val="24"/>
          <w:lang w:eastAsia="zh-CN"/>
        </w:rPr>
        <w:t>。</w:t>
      </w:r>
    </w:p>
    <w:p w14:paraId="16F15E18" w14:textId="77777777" w:rsidR="00684E89" w:rsidRPr="00CD35B5" w:rsidRDefault="00684E89" w:rsidP="00684E89">
      <w:pPr>
        <w:ind w:firstLineChars="200" w:firstLine="496"/>
        <w:rPr>
          <w:szCs w:val="24"/>
          <w:lang w:val="en-US" w:eastAsia="zh-CN"/>
        </w:rPr>
      </w:pPr>
      <w:r w:rsidRPr="00CD35B5">
        <w:rPr>
          <w:rFonts w:hint="eastAsia"/>
          <w:szCs w:val="24"/>
          <w:lang w:eastAsia="zh-CN"/>
        </w:rPr>
        <w:t>在大于</w:t>
      </w:r>
      <w:r w:rsidRPr="00CD35B5">
        <w:rPr>
          <w:szCs w:val="24"/>
          <w:lang w:val="en-US" w:eastAsia="zh-CN"/>
        </w:rPr>
        <w:t>375 km</w:t>
      </w:r>
      <w:r w:rsidRPr="00CD35B5">
        <w:rPr>
          <w:rFonts w:hint="eastAsia"/>
          <w:szCs w:val="24"/>
          <w:lang w:eastAsia="zh-CN"/>
        </w:rPr>
        <w:t>的距离上</w:t>
      </w:r>
      <w:r w:rsidRPr="00CD35B5">
        <w:rPr>
          <w:rFonts w:hint="eastAsia"/>
          <w:szCs w:val="24"/>
          <w:lang w:val="en-US" w:eastAsia="zh-CN"/>
        </w:rPr>
        <w:t>，</w:t>
      </w:r>
      <w:r w:rsidRPr="00CD35B5">
        <w:rPr>
          <w:rFonts w:hint="eastAsia"/>
          <w:szCs w:val="24"/>
          <w:lang w:eastAsia="zh-CN"/>
        </w:rPr>
        <w:t>将被使用的校正因数值</w:t>
      </w:r>
      <w:r>
        <w:rPr>
          <w:rFonts w:hint="eastAsia"/>
          <w:szCs w:val="24"/>
          <w:lang w:val="en-US" w:eastAsia="zh-CN"/>
        </w:rPr>
        <w:t>（</w:t>
      </w:r>
      <w:r>
        <w:rPr>
          <w:rFonts w:hint="eastAsia"/>
          <w:szCs w:val="24"/>
          <w:lang w:eastAsia="zh-CN"/>
        </w:rPr>
        <w:t>方程</w:t>
      </w:r>
      <w:r w:rsidRPr="00CD35B5">
        <w:rPr>
          <w:szCs w:val="24"/>
          <w:lang w:val="en-US" w:eastAsia="zh-CN"/>
        </w:rPr>
        <w:t>(2</w:t>
      </w:r>
      <w:r w:rsidRPr="00CD35B5">
        <w:rPr>
          <w:rFonts w:hint="eastAsia"/>
          <w:szCs w:val="24"/>
          <w:lang w:val="en-US" w:eastAsia="zh-CN"/>
        </w:rPr>
        <w:t>9</w:t>
      </w:r>
      <w:r w:rsidRPr="00CD35B5">
        <w:rPr>
          <w:szCs w:val="24"/>
          <w:lang w:val="en-US" w:eastAsia="zh-CN"/>
        </w:rPr>
        <w:t>b)</w:t>
      </w:r>
      <w:r w:rsidRPr="00CD35B5">
        <w:rPr>
          <w:rFonts w:hint="eastAsia"/>
          <w:szCs w:val="24"/>
          <w:lang w:eastAsia="zh-CN"/>
        </w:rPr>
        <w:t>中的</w:t>
      </w:r>
      <w:r w:rsidRPr="00CD35B5">
        <w:rPr>
          <w:i/>
          <w:iCs/>
          <w:szCs w:val="24"/>
          <w:lang w:val="en-US" w:eastAsia="zh-CN"/>
        </w:rPr>
        <w:t>C</w:t>
      </w:r>
      <w:r w:rsidRPr="00CD35B5">
        <w:rPr>
          <w:i/>
          <w:iCs/>
          <w:szCs w:val="24"/>
          <w:vertAlign w:val="subscript"/>
          <w:lang w:val="en-US" w:eastAsia="zh-CN"/>
        </w:rPr>
        <w:t>i</w:t>
      </w:r>
      <w:r>
        <w:rPr>
          <w:rFonts w:hint="eastAsia"/>
          <w:szCs w:val="24"/>
          <w:lang w:val="en-US" w:eastAsia="zh-CN"/>
        </w:rPr>
        <w:t>）</w:t>
      </w:r>
      <w:r w:rsidRPr="00CD35B5">
        <w:rPr>
          <w:rFonts w:hint="eastAsia"/>
          <w:szCs w:val="24"/>
          <w:lang w:eastAsia="zh-CN"/>
        </w:rPr>
        <w:t>是</w:t>
      </w:r>
      <w:r w:rsidRPr="00CD35B5">
        <w:rPr>
          <w:i/>
          <w:iCs/>
          <w:szCs w:val="24"/>
          <w:lang w:val="en-US" w:eastAsia="zh-CN"/>
        </w:rPr>
        <w:t>C</w:t>
      </w:r>
      <w:r w:rsidRPr="00CD35B5">
        <w:rPr>
          <w:i/>
          <w:iCs/>
          <w:szCs w:val="24"/>
          <w:vertAlign w:val="subscript"/>
          <w:lang w:val="en-US" w:eastAsia="zh-CN"/>
        </w:rPr>
        <w:t>i</w:t>
      </w:r>
      <w:r w:rsidRPr="00CD35B5">
        <w:rPr>
          <w:rFonts w:hint="eastAsia"/>
          <w:szCs w:val="24"/>
          <w:lang w:eastAsia="zh-CN"/>
        </w:rPr>
        <w:t>在</w:t>
      </w:r>
      <w:r w:rsidRPr="00CD35B5">
        <w:rPr>
          <w:szCs w:val="24"/>
          <w:lang w:val="en-US" w:eastAsia="zh-CN"/>
        </w:rPr>
        <w:t>375 km</w:t>
      </w:r>
      <w:r w:rsidRPr="00CD35B5">
        <w:rPr>
          <w:rFonts w:hint="eastAsia"/>
          <w:szCs w:val="24"/>
          <w:lang w:eastAsia="zh-CN"/>
        </w:rPr>
        <w:t>距离上的值。</w:t>
      </w:r>
    </w:p>
    <w:p w14:paraId="44B371E5" w14:textId="77777777" w:rsidR="00684E89" w:rsidRPr="00CD35B5" w:rsidRDefault="00684E89" w:rsidP="00684E89">
      <w:pPr>
        <w:ind w:firstLineChars="200" w:firstLine="496"/>
        <w:rPr>
          <w:szCs w:val="24"/>
          <w:lang w:eastAsia="zh-CN"/>
        </w:rPr>
      </w:pPr>
      <w:r w:rsidRPr="00CD35B5">
        <w:rPr>
          <w:rFonts w:hint="eastAsia"/>
          <w:szCs w:val="24"/>
          <w:lang w:eastAsia="zh-CN"/>
        </w:rPr>
        <w:t>被假定路径为全陆地</w:t>
      </w:r>
      <w:r>
        <w:rPr>
          <w:rFonts w:hint="eastAsia"/>
          <w:szCs w:val="24"/>
          <w:lang w:eastAsia="zh-CN"/>
        </w:rPr>
        <w:t>（</w:t>
      </w:r>
      <w:r w:rsidRPr="00CD35B5">
        <w:rPr>
          <w:szCs w:val="24"/>
          <w:lang w:eastAsia="zh-CN"/>
        </w:rPr>
        <w:t>Al</w:t>
      </w:r>
      <w:r w:rsidRPr="00CD35B5">
        <w:rPr>
          <w:rFonts w:hint="eastAsia"/>
          <w:szCs w:val="24"/>
          <w:lang w:eastAsia="zh-CN"/>
        </w:rPr>
        <w:t>或</w:t>
      </w:r>
      <w:r w:rsidRPr="00CD35B5">
        <w:rPr>
          <w:szCs w:val="24"/>
          <w:lang w:eastAsia="zh-CN"/>
        </w:rPr>
        <w:t>A2</w:t>
      </w:r>
      <w:r w:rsidRPr="00CD35B5">
        <w:rPr>
          <w:rFonts w:hint="eastAsia"/>
          <w:szCs w:val="24"/>
          <w:lang w:eastAsia="zh-CN"/>
        </w:rPr>
        <w:t>区</w:t>
      </w:r>
      <w:r>
        <w:rPr>
          <w:rFonts w:hint="eastAsia"/>
          <w:szCs w:val="24"/>
          <w:lang w:eastAsia="zh-CN"/>
        </w:rPr>
        <w:t>）</w:t>
      </w:r>
      <w:r w:rsidRPr="00CD35B5">
        <w:rPr>
          <w:rFonts w:hint="eastAsia"/>
          <w:szCs w:val="24"/>
          <w:lang w:eastAsia="zh-CN"/>
        </w:rPr>
        <w:t>的损耗</w:t>
      </w:r>
      <w:r w:rsidRPr="0085431B">
        <w:rPr>
          <w:i/>
          <w:iCs/>
          <w:lang w:val="en-GB" w:eastAsia="zh-CN"/>
        </w:rPr>
        <w:t>L</w:t>
      </w:r>
      <w:r w:rsidRPr="0085431B">
        <w:rPr>
          <w:i/>
          <w:iCs/>
          <w:vertAlign w:val="subscript"/>
          <w:lang w:val="en-GB" w:eastAsia="zh-CN"/>
        </w:rPr>
        <w:t>bl</w:t>
      </w:r>
      <w:r w:rsidRPr="0085431B">
        <w:rPr>
          <w:lang w:val="en-GB" w:eastAsia="zh-CN"/>
        </w:rPr>
        <w:t>(</w:t>
      </w:r>
      <w:r w:rsidRPr="0085431B">
        <w:rPr>
          <w:i/>
          <w:iCs/>
          <w:lang w:val="en-GB" w:eastAsia="zh-CN"/>
        </w:rPr>
        <w:t>p</w:t>
      </w:r>
      <w:r w:rsidRPr="0085431B">
        <w:rPr>
          <w:position w:val="-4"/>
          <w:sz w:val="8"/>
          <w:szCs w:val="8"/>
          <w:lang w:val="en-GB" w:eastAsia="zh-CN"/>
        </w:rPr>
        <w:t> </w:t>
      </w:r>
      <w:r w:rsidRPr="0085431B">
        <w:rPr>
          <w:lang w:val="en-GB" w:eastAsia="zh-CN"/>
        </w:rPr>
        <w:t>)</w:t>
      </w:r>
      <w:r w:rsidRPr="00CD35B5">
        <w:rPr>
          <w:rFonts w:hint="eastAsia"/>
          <w:szCs w:val="24"/>
          <w:lang w:eastAsia="zh-CN"/>
        </w:rPr>
        <w:t>的估算为：</w:t>
      </w:r>
    </w:p>
    <w:p w14:paraId="33253A5B" w14:textId="77777777" w:rsidR="00684E89" w:rsidRPr="00CD35B5" w:rsidRDefault="00684E89" w:rsidP="00684E89">
      <w:pPr>
        <w:pStyle w:val="Equation1"/>
        <w:rPr>
          <w:szCs w:val="24"/>
          <w:lang w:val="en-US" w:eastAsia="zh-CN"/>
        </w:rPr>
      </w:pPr>
      <w:r w:rsidRPr="0085431B">
        <w:rPr>
          <w:lang w:val="en-GB" w:eastAsia="zh-CN"/>
        </w:rPr>
        <w:tab/>
      </w:r>
      <w:r w:rsidRPr="0085431B">
        <w:rPr>
          <w:lang w:val="en-GB" w:eastAsia="zh-CN"/>
        </w:rPr>
        <w:tab/>
      </w:r>
      <w:r w:rsidRPr="004547D9">
        <w:rPr>
          <w:noProof/>
          <w:position w:val="-12"/>
          <w:sz w:val="20"/>
        </w:rPr>
        <w:object w:dxaOrig="4920" w:dyaOrig="360" w14:anchorId="0ACB3ACB">
          <v:shape id="_x0000_i1046" type="#_x0000_t75" alt="" style="width:246pt;height:17pt;mso-width-percent:0;mso-height-percent:0;mso-width-percent:0;mso-height-percent:0" o:ole="" fillcolor="window">
            <v:imagedata r:id="rId66" o:title=""/>
          </v:shape>
          <o:OLEObject Type="Embed" ProgID="Equation.3" ShapeID="_x0000_i1046" DrawAspect="Content" ObjectID="_1641652083" r:id="rId67"/>
        </w:object>
      </w:r>
      <w:r w:rsidRPr="00CD35B5">
        <w:rPr>
          <w:szCs w:val="24"/>
          <w:lang w:val="en-US" w:eastAsia="zh-CN"/>
        </w:rPr>
        <w:tab/>
      </w:r>
      <w:r w:rsidRPr="00CD35B5">
        <w:rPr>
          <w:iCs/>
          <w:szCs w:val="24"/>
          <w:lang w:val="en-US" w:eastAsia="zh-CN"/>
        </w:rPr>
        <w:t>(30)</w:t>
      </w:r>
    </w:p>
    <w:p w14:paraId="363C7892" w14:textId="77777777" w:rsidR="00684E89" w:rsidRPr="00CD35B5" w:rsidRDefault="00684E89" w:rsidP="00684E89">
      <w:pPr>
        <w:ind w:firstLineChars="200" w:firstLine="496"/>
        <w:rPr>
          <w:szCs w:val="24"/>
          <w:lang w:eastAsia="zh-CN"/>
        </w:rPr>
      </w:pPr>
      <w:r w:rsidRPr="00CD35B5">
        <w:rPr>
          <w:rFonts w:hint="eastAsia"/>
          <w:szCs w:val="24"/>
          <w:lang w:eastAsia="zh-CN"/>
        </w:rPr>
        <w:t>被假定为路径为全冷海</w:t>
      </w:r>
      <w:r>
        <w:rPr>
          <w:rFonts w:hint="eastAsia"/>
          <w:szCs w:val="24"/>
          <w:lang w:eastAsia="zh-CN"/>
        </w:rPr>
        <w:t>（</w:t>
      </w:r>
      <w:r w:rsidRPr="00CD35B5">
        <w:rPr>
          <w:szCs w:val="24"/>
          <w:lang w:eastAsia="zh-CN"/>
        </w:rPr>
        <w:t>B</w:t>
      </w:r>
      <w:r w:rsidRPr="00CD35B5">
        <w:rPr>
          <w:rFonts w:hint="eastAsia"/>
          <w:szCs w:val="24"/>
          <w:lang w:eastAsia="zh-CN"/>
        </w:rPr>
        <w:t>区</w:t>
      </w:r>
      <w:r>
        <w:rPr>
          <w:rFonts w:hint="eastAsia"/>
          <w:szCs w:val="24"/>
          <w:lang w:eastAsia="zh-CN"/>
        </w:rPr>
        <w:t>）</w:t>
      </w:r>
      <w:r w:rsidRPr="00CD35B5">
        <w:rPr>
          <w:rFonts w:hint="eastAsia"/>
          <w:szCs w:val="24"/>
          <w:lang w:eastAsia="zh-CN"/>
        </w:rPr>
        <w:t>或暖海</w:t>
      </w:r>
      <w:r>
        <w:rPr>
          <w:rFonts w:hint="eastAsia"/>
          <w:szCs w:val="24"/>
          <w:lang w:eastAsia="zh-CN"/>
        </w:rPr>
        <w:t>（</w:t>
      </w:r>
      <w:r w:rsidRPr="00CD35B5">
        <w:rPr>
          <w:szCs w:val="24"/>
          <w:lang w:eastAsia="zh-CN"/>
        </w:rPr>
        <w:t>C</w:t>
      </w:r>
      <w:r w:rsidRPr="00CD35B5">
        <w:rPr>
          <w:rFonts w:hint="eastAsia"/>
          <w:szCs w:val="24"/>
          <w:lang w:eastAsia="zh-CN"/>
        </w:rPr>
        <w:t>区</w:t>
      </w:r>
      <w:r>
        <w:rPr>
          <w:rFonts w:hint="eastAsia"/>
          <w:szCs w:val="24"/>
          <w:lang w:eastAsia="zh-CN"/>
        </w:rPr>
        <w:t>）</w:t>
      </w:r>
      <w:r w:rsidRPr="00CD35B5">
        <w:rPr>
          <w:rFonts w:hint="eastAsia"/>
          <w:szCs w:val="24"/>
          <w:lang w:eastAsia="zh-CN"/>
        </w:rPr>
        <w:t>的损耗</w:t>
      </w:r>
      <w:r w:rsidRPr="00CD35B5">
        <w:rPr>
          <w:i/>
          <w:iCs/>
          <w:szCs w:val="24"/>
          <w:lang w:eastAsia="zh-CN"/>
        </w:rPr>
        <w:t>L</w:t>
      </w:r>
      <w:r w:rsidRPr="00CD35B5">
        <w:rPr>
          <w:i/>
          <w:iCs/>
          <w:szCs w:val="24"/>
          <w:vertAlign w:val="subscript"/>
          <w:lang w:eastAsia="zh-CN"/>
        </w:rPr>
        <w:t>bs</w:t>
      </w:r>
      <w:r w:rsidRPr="00CD35B5">
        <w:rPr>
          <w:rFonts w:hint="eastAsia"/>
          <w:szCs w:val="24"/>
          <w:lang w:eastAsia="zh-CN"/>
        </w:rPr>
        <w:t>(</w:t>
      </w:r>
      <w:r w:rsidRPr="00CD35B5">
        <w:rPr>
          <w:i/>
          <w:iCs/>
          <w:szCs w:val="24"/>
          <w:lang w:eastAsia="zh-CN"/>
        </w:rPr>
        <w:t>p</w:t>
      </w:r>
      <w:r w:rsidRPr="00CD35B5">
        <w:rPr>
          <w:rFonts w:hint="eastAsia"/>
          <w:szCs w:val="24"/>
          <w:lang w:eastAsia="zh-CN"/>
        </w:rPr>
        <w:t>)</w:t>
      </w:r>
      <w:r w:rsidRPr="00CD35B5">
        <w:rPr>
          <w:rFonts w:hint="eastAsia"/>
          <w:szCs w:val="24"/>
          <w:lang w:eastAsia="zh-CN"/>
        </w:rPr>
        <w:t>的计算为：</w:t>
      </w:r>
    </w:p>
    <w:tbl>
      <w:tblPr>
        <w:tblW w:w="10492" w:type="dxa"/>
        <w:tblLayout w:type="fixed"/>
        <w:tblLook w:val="0000" w:firstRow="0" w:lastRow="0" w:firstColumn="0" w:lastColumn="0" w:noHBand="0" w:noVBand="0"/>
      </w:tblPr>
      <w:tblGrid>
        <w:gridCol w:w="9205"/>
        <w:gridCol w:w="1287"/>
      </w:tblGrid>
      <w:tr w:rsidR="00684E89" w:rsidRPr="00CD35B5" w14:paraId="6B310E9F" w14:textId="77777777" w:rsidTr="00FB325E">
        <w:trPr>
          <w:trHeight w:val="2753"/>
        </w:trPr>
        <w:tc>
          <w:tcPr>
            <w:tcW w:w="9205" w:type="dxa"/>
          </w:tcPr>
          <w:p w14:paraId="48EA45C4" w14:textId="77777777" w:rsidR="00684E89" w:rsidRPr="00CD35B5" w:rsidRDefault="00684E89" w:rsidP="00FB325E">
            <w:pPr>
              <w:pStyle w:val="Equation1"/>
              <w:spacing w:before="120" w:after="0"/>
              <w:rPr>
                <w:szCs w:val="24"/>
              </w:rPr>
            </w:pPr>
            <w:r w:rsidRPr="004547D9">
              <w:rPr>
                <w:noProof/>
                <w:position w:val="-118"/>
              </w:rPr>
              <w:object w:dxaOrig="9279" w:dyaOrig="2480" w14:anchorId="319B3ABD">
                <v:shape id="_x0000_i1047" type="#_x0000_t75" alt="" style="width:425.9pt;height:120.3pt;mso-width-percent:0;mso-height-percent:0;mso-width-percent:0;mso-height-percent:0" o:ole="" fillcolor="window">
                  <v:imagedata r:id="rId68" o:title=""/>
                </v:shape>
                <o:OLEObject Type="Embed" ProgID="Equation.3" ShapeID="_x0000_i1047" DrawAspect="Content" ObjectID="_1641652084" r:id="rId69"/>
              </w:object>
            </w:r>
          </w:p>
        </w:tc>
        <w:tc>
          <w:tcPr>
            <w:tcW w:w="1287" w:type="dxa"/>
          </w:tcPr>
          <w:p w14:paraId="5E834A0A" w14:textId="77777777" w:rsidR="00684E89" w:rsidRPr="00CD35B5" w:rsidRDefault="00684E89" w:rsidP="00964F9C">
            <w:pPr>
              <w:tabs>
                <w:tab w:val="right" w:pos="714"/>
              </w:tabs>
              <w:ind w:right="459"/>
              <w:rPr>
                <w:szCs w:val="24"/>
              </w:rPr>
            </w:pPr>
          </w:p>
          <w:p w14:paraId="6DBC59AA" w14:textId="62D5E8E0" w:rsidR="00684E89" w:rsidRPr="00CD35B5" w:rsidRDefault="00684E89" w:rsidP="00964F9C">
            <w:pPr>
              <w:tabs>
                <w:tab w:val="clear" w:pos="794"/>
                <w:tab w:val="left" w:pos="538"/>
              </w:tabs>
              <w:spacing w:before="260"/>
              <w:ind w:right="459"/>
              <w:rPr>
                <w:szCs w:val="24"/>
                <w:lang w:val="es-ES_tradnl"/>
              </w:rPr>
            </w:pPr>
            <w:r w:rsidRPr="00CD35B5">
              <w:rPr>
                <w:szCs w:val="24"/>
              </w:rPr>
              <w:t>(</w:t>
            </w:r>
            <w:r w:rsidRPr="00CD35B5">
              <w:rPr>
                <w:szCs w:val="24"/>
                <w:lang w:val="es-ES_tradnl"/>
              </w:rPr>
              <w:t>31a)</w:t>
            </w:r>
          </w:p>
          <w:p w14:paraId="6DC8CE82" w14:textId="77777777" w:rsidR="00684E89" w:rsidRPr="00CD35B5" w:rsidRDefault="00684E89" w:rsidP="00964F9C">
            <w:pPr>
              <w:tabs>
                <w:tab w:val="right" w:pos="714"/>
              </w:tabs>
              <w:spacing w:before="280"/>
              <w:ind w:right="459"/>
              <w:rPr>
                <w:szCs w:val="24"/>
                <w:lang w:val="es-ES_tradnl"/>
              </w:rPr>
            </w:pPr>
          </w:p>
          <w:p w14:paraId="4BA745E4" w14:textId="1023368A" w:rsidR="00684E89" w:rsidRPr="00CD35B5" w:rsidRDefault="00684E89" w:rsidP="00E52B14">
            <w:pPr>
              <w:tabs>
                <w:tab w:val="clear" w:pos="794"/>
                <w:tab w:val="left" w:pos="538"/>
              </w:tabs>
              <w:spacing w:before="320"/>
              <w:ind w:right="459"/>
              <w:rPr>
                <w:szCs w:val="24"/>
                <w:lang w:val="es-ES_tradnl"/>
              </w:rPr>
            </w:pPr>
            <w:r w:rsidRPr="00CD35B5">
              <w:rPr>
                <w:szCs w:val="24"/>
                <w:lang w:val="es-ES_tradnl"/>
              </w:rPr>
              <w:t>(31b)</w:t>
            </w:r>
          </w:p>
        </w:tc>
      </w:tr>
    </w:tbl>
    <w:p w14:paraId="540ADEF3" w14:textId="77777777" w:rsidR="00684E89" w:rsidRPr="00CD35B5" w:rsidRDefault="00684E89" w:rsidP="00684E89">
      <w:pPr>
        <w:ind w:firstLineChars="200" w:firstLine="496"/>
        <w:rPr>
          <w:szCs w:val="24"/>
          <w:lang w:eastAsia="zh-CN"/>
        </w:rPr>
      </w:pPr>
      <w:r w:rsidRPr="00CD35B5">
        <w:rPr>
          <w:rFonts w:hint="eastAsia"/>
          <w:szCs w:val="24"/>
          <w:lang w:eastAsia="zh-CN"/>
        </w:rPr>
        <w:t>所考虑的距离的预定路径损耗为：</w:t>
      </w:r>
    </w:p>
    <w:p w14:paraId="4017ED6A" w14:textId="77777777" w:rsidR="00684E89" w:rsidRPr="00CD35B5" w:rsidRDefault="00684E89" w:rsidP="00684E89">
      <w:pPr>
        <w:pStyle w:val="Equation1"/>
        <w:rPr>
          <w:szCs w:val="24"/>
          <w:lang w:val="en-US" w:eastAsia="zh-CN"/>
        </w:rPr>
      </w:pPr>
      <w:r w:rsidRPr="00CD35B5">
        <w:rPr>
          <w:szCs w:val="24"/>
          <w:lang w:val="en-US" w:eastAsia="zh-CN"/>
        </w:rPr>
        <w:lastRenderedPageBreak/>
        <w:tab/>
      </w:r>
      <w:r w:rsidRPr="00CD35B5">
        <w:rPr>
          <w:szCs w:val="24"/>
          <w:lang w:val="en-US" w:eastAsia="zh-CN"/>
        </w:rPr>
        <w:tab/>
      </w:r>
      <w:r w:rsidRPr="004547D9">
        <w:rPr>
          <w:noProof/>
          <w:position w:val="-44"/>
          <w:sz w:val="20"/>
        </w:rPr>
        <w:object w:dxaOrig="6060" w:dyaOrig="999" w14:anchorId="2B2938F5">
          <v:shape id="_x0000_i1048" type="#_x0000_t75" alt="" style="width:303pt;height:50.95pt;mso-width-percent:0;mso-height-percent:0;mso-width-percent:0;mso-height-percent:0" o:ole="" fillcolor="window">
            <v:imagedata r:id="rId70" o:title=""/>
          </v:shape>
          <o:OLEObject Type="Embed" ProgID="Equation.3" ShapeID="_x0000_i1048" DrawAspect="Content" ObjectID="_1641652085" r:id="rId71"/>
        </w:object>
      </w:r>
      <w:r w:rsidRPr="00CD35B5">
        <w:rPr>
          <w:szCs w:val="24"/>
          <w:lang w:val="en-US" w:eastAsia="zh-CN"/>
        </w:rPr>
        <w:tab/>
        <w:t>(32)</w:t>
      </w:r>
    </w:p>
    <w:p w14:paraId="70FBCCE1" w14:textId="77777777" w:rsidR="00684E89" w:rsidRPr="00CD35B5" w:rsidRDefault="00684E89" w:rsidP="00684E89">
      <w:pPr>
        <w:rPr>
          <w:szCs w:val="24"/>
          <w:lang w:eastAsia="zh-CN"/>
        </w:rPr>
      </w:pPr>
      <w:r w:rsidRPr="00CD35B5">
        <w:rPr>
          <w:rFonts w:hint="eastAsia"/>
          <w:szCs w:val="24"/>
          <w:lang w:eastAsia="zh-CN"/>
        </w:rPr>
        <w:t>其中：</w:t>
      </w:r>
    </w:p>
    <w:p w14:paraId="06EFB79F" w14:textId="77777777" w:rsidR="00684E89" w:rsidRPr="00CD35B5" w:rsidRDefault="00684E89" w:rsidP="00FB325E">
      <w:pPr>
        <w:pStyle w:val="Equationlegend"/>
        <w:rPr>
          <w:lang w:eastAsia="zh-CN"/>
        </w:rPr>
      </w:pPr>
      <w:r w:rsidRPr="004547D9">
        <w:rPr>
          <w:i/>
          <w:iCs/>
          <w:lang w:eastAsia="zh-CN"/>
        </w:rPr>
        <w:tab/>
      </w:r>
      <w:r w:rsidRPr="00CD35B5">
        <w:rPr>
          <w:i/>
          <w:iCs/>
          <w:lang w:eastAsia="zh-CN"/>
        </w:rPr>
        <w:t>d</w:t>
      </w:r>
      <w:r w:rsidRPr="00CD35B5">
        <w:rPr>
          <w:i/>
          <w:iCs/>
          <w:vertAlign w:val="subscript"/>
          <w:lang w:eastAsia="zh-CN"/>
        </w:rPr>
        <w:t>tm</w:t>
      </w:r>
      <w:r w:rsidRPr="00CD35B5">
        <w:rPr>
          <w:lang w:eastAsia="zh-CN"/>
        </w:rPr>
        <w:t>(km)</w:t>
      </w:r>
      <w:r w:rsidRPr="00CD35B5">
        <w:rPr>
          <w:rFonts w:hint="eastAsia"/>
          <w:lang w:eastAsia="zh-CN"/>
        </w:rPr>
        <w:t>：</w:t>
      </w:r>
      <w:r w:rsidRPr="004547D9">
        <w:rPr>
          <w:i/>
          <w:iCs/>
          <w:lang w:eastAsia="zh-CN"/>
        </w:rPr>
        <w:tab/>
      </w:r>
      <w:r w:rsidRPr="00CD35B5">
        <w:rPr>
          <w:rFonts w:hint="eastAsia"/>
          <w:lang w:eastAsia="zh-CN"/>
        </w:rPr>
        <w:t>最长的连续陆地</w:t>
      </w:r>
      <w:r>
        <w:rPr>
          <w:rFonts w:hint="eastAsia"/>
          <w:lang w:eastAsia="zh-CN"/>
        </w:rPr>
        <w:t>（</w:t>
      </w:r>
      <w:r w:rsidRPr="00CD35B5">
        <w:rPr>
          <w:rFonts w:hint="eastAsia"/>
          <w:lang w:eastAsia="zh-CN"/>
        </w:rPr>
        <w:t>内陆</w:t>
      </w:r>
      <w:r w:rsidRPr="00CD35B5">
        <w:rPr>
          <w:lang w:eastAsia="zh-CN"/>
        </w:rPr>
        <w:t xml:space="preserve"> + </w:t>
      </w:r>
      <w:r w:rsidRPr="00CD35B5">
        <w:rPr>
          <w:rFonts w:hint="eastAsia"/>
          <w:lang w:eastAsia="zh-CN"/>
        </w:rPr>
        <w:t>沿海</w:t>
      </w:r>
      <w:r>
        <w:rPr>
          <w:rFonts w:hint="eastAsia"/>
          <w:lang w:eastAsia="zh-CN"/>
        </w:rPr>
        <w:t>）</w:t>
      </w:r>
      <w:r w:rsidRPr="00CD35B5">
        <w:rPr>
          <w:rFonts w:hint="eastAsia"/>
          <w:lang w:eastAsia="zh-CN"/>
        </w:rPr>
        <w:t>距离，即沿当前路径的</w:t>
      </w:r>
      <w:r w:rsidRPr="00CD35B5">
        <w:rPr>
          <w:lang w:eastAsia="zh-CN"/>
        </w:rPr>
        <w:t>Al</w:t>
      </w:r>
      <w:r w:rsidRPr="00CD35B5">
        <w:rPr>
          <w:rFonts w:hint="eastAsia"/>
          <w:lang w:eastAsia="zh-CN"/>
        </w:rPr>
        <w:t>区</w:t>
      </w:r>
      <w:r w:rsidRPr="00CD35B5">
        <w:rPr>
          <w:lang w:eastAsia="zh-CN"/>
        </w:rPr>
        <w:t>+ A2</w:t>
      </w:r>
      <w:r w:rsidRPr="00CD35B5">
        <w:rPr>
          <w:rFonts w:hint="eastAsia"/>
          <w:lang w:eastAsia="zh-CN"/>
        </w:rPr>
        <w:t>区。</w:t>
      </w:r>
    </w:p>
    <w:p w14:paraId="3564072F" w14:textId="77777777" w:rsidR="00684E89" w:rsidRPr="00CD35B5" w:rsidRDefault="00684E89" w:rsidP="00684E89">
      <w:pPr>
        <w:pStyle w:val="Heading1"/>
        <w:rPr>
          <w:szCs w:val="24"/>
          <w:lang w:eastAsia="zh-CN"/>
        </w:rPr>
      </w:pPr>
      <w:r w:rsidRPr="00CD35B5">
        <w:rPr>
          <w:szCs w:val="24"/>
          <w:lang w:eastAsia="zh-CN"/>
        </w:rPr>
        <w:t>3</w:t>
      </w:r>
      <w:r w:rsidRPr="00CD35B5">
        <w:rPr>
          <w:szCs w:val="24"/>
          <w:lang w:eastAsia="zh-CN"/>
        </w:rPr>
        <w:tab/>
        <w:t>790 MHz-60 GHz</w:t>
      </w:r>
      <w:r w:rsidRPr="00CD35B5">
        <w:rPr>
          <w:rFonts w:hint="eastAsia"/>
          <w:szCs w:val="24"/>
          <w:lang w:eastAsia="zh-CN"/>
        </w:rPr>
        <w:t>之间的频率</w:t>
      </w:r>
    </w:p>
    <w:p w14:paraId="5974674C" w14:textId="77777777" w:rsidR="00684E89" w:rsidRPr="00CD35B5" w:rsidRDefault="00684E89" w:rsidP="00684E89">
      <w:pPr>
        <w:tabs>
          <w:tab w:val="left" w:pos="6379"/>
        </w:tabs>
        <w:ind w:firstLineChars="200" w:firstLine="496"/>
        <w:rPr>
          <w:szCs w:val="24"/>
          <w:lang w:eastAsia="zh-CN"/>
        </w:rPr>
      </w:pPr>
      <w:r w:rsidRPr="00CD35B5">
        <w:rPr>
          <w:rFonts w:hint="eastAsia"/>
          <w:szCs w:val="24"/>
          <w:lang w:eastAsia="zh-CN"/>
        </w:rPr>
        <w:t>本节中所给出的传播模式限于</w:t>
      </w:r>
      <w:r w:rsidRPr="00CD35B5">
        <w:rPr>
          <w:szCs w:val="24"/>
          <w:lang w:eastAsia="zh-CN"/>
        </w:rPr>
        <w:t>0.001%</w:t>
      </w:r>
      <w:r w:rsidRPr="00CD35B5">
        <w:rPr>
          <w:rFonts w:hint="eastAsia"/>
          <w:szCs w:val="24"/>
          <w:lang w:eastAsia="zh-CN"/>
        </w:rPr>
        <w:t>至</w:t>
      </w:r>
      <w:r w:rsidRPr="00CD35B5">
        <w:rPr>
          <w:szCs w:val="24"/>
          <w:lang w:eastAsia="zh-CN"/>
        </w:rPr>
        <w:t>50%</w:t>
      </w:r>
      <w:r w:rsidRPr="00CD35B5">
        <w:rPr>
          <w:rFonts w:hint="eastAsia"/>
          <w:szCs w:val="24"/>
          <w:lang w:eastAsia="zh-CN"/>
        </w:rPr>
        <w:t>范围内的年平均时间百分数</w:t>
      </w:r>
      <w:r>
        <w:rPr>
          <w:rFonts w:hint="eastAsia"/>
          <w:szCs w:val="24"/>
          <w:lang w:eastAsia="zh-CN"/>
        </w:rPr>
        <w:t>（</w:t>
      </w:r>
      <w:r w:rsidRPr="00CD35B5">
        <w:rPr>
          <w:i/>
          <w:iCs/>
          <w:szCs w:val="24"/>
          <w:lang w:eastAsia="zh-CN"/>
        </w:rPr>
        <w:t>p</w:t>
      </w:r>
      <w:r>
        <w:rPr>
          <w:rFonts w:hint="eastAsia"/>
          <w:szCs w:val="24"/>
          <w:lang w:eastAsia="zh-CN"/>
        </w:rPr>
        <w:t>）</w:t>
      </w:r>
      <w:r w:rsidRPr="00CD35B5">
        <w:rPr>
          <w:rFonts w:hint="eastAsia"/>
          <w:szCs w:val="24"/>
          <w:lang w:eastAsia="zh-CN"/>
        </w:rPr>
        <w:t>。</w:t>
      </w:r>
    </w:p>
    <w:p w14:paraId="61ABA48D" w14:textId="77777777" w:rsidR="00684E89" w:rsidRPr="00CD35B5" w:rsidRDefault="00684E89" w:rsidP="00684E89">
      <w:pPr>
        <w:ind w:firstLineChars="200" w:firstLine="496"/>
        <w:rPr>
          <w:szCs w:val="24"/>
          <w:lang w:eastAsia="zh-CN"/>
        </w:rPr>
      </w:pPr>
      <w:r w:rsidRPr="00CD35B5">
        <w:rPr>
          <w:rFonts w:hint="eastAsia"/>
          <w:szCs w:val="24"/>
          <w:lang w:eastAsia="zh-CN"/>
        </w:rPr>
        <w:t>使用迭代过程确定传播模式</w:t>
      </w:r>
      <w:r w:rsidRPr="00CD35B5">
        <w:rPr>
          <w:szCs w:val="24"/>
          <w:lang w:eastAsia="zh-CN"/>
        </w:rPr>
        <w:t>(1)</w:t>
      </w:r>
      <w:r w:rsidRPr="00CD35B5">
        <w:rPr>
          <w:rFonts w:hint="eastAsia"/>
          <w:szCs w:val="24"/>
          <w:lang w:eastAsia="zh-CN"/>
        </w:rPr>
        <w:t>的所需距离。首先，评估</w:t>
      </w:r>
      <w:r>
        <w:rPr>
          <w:rFonts w:hint="eastAsia"/>
          <w:szCs w:val="24"/>
          <w:lang w:eastAsia="zh-CN"/>
        </w:rPr>
        <w:t>方程</w:t>
      </w:r>
      <w:r w:rsidRPr="00CD35B5">
        <w:rPr>
          <w:szCs w:val="24"/>
          <w:lang w:eastAsia="zh-CN"/>
        </w:rPr>
        <w:t>(3</w:t>
      </w:r>
      <w:r w:rsidRPr="00CD35B5">
        <w:rPr>
          <w:rFonts w:hint="eastAsia"/>
          <w:szCs w:val="24"/>
          <w:lang w:eastAsia="zh-CN"/>
        </w:rPr>
        <w:t>4</w:t>
      </w:r>
      <w:r w:rsidRPr="00CD35B5">
        <w:rPr>
          <w:szCs w:val="24"/>
          <w:lang w:eastAsia="zh-CN"/>
        </w:rPr>
        <w:t>)</w:t>
      </w:r>
      <w:r w:rsidRPr="00CD35B5">
        <w:rPr>
          <w:rFonts w:hint="eastAsia"/>
          <w:szCs w:val="24"/>
          <w:lang w:eastAsia="zh-CN"/>
        </w:rPr>
        <w:t>至</w:t>
      </w:r>
      <w:r w:rsidRPr="00CD35B5">
        <w:rPr>
          <w:szCs w:val="24"/>
          <w:lang w:eastAsia="zh-CN"/>
        </w:rPr>
        <w:t>(4</w:t>
      </w:r>
      <w:r w:rsidRPr="00CD35B5">
        <w:rPr>
          <w:rFonts w:hint="eastAsia"/>
          <w:szCs w:val="24"/>
          <w:lang w:eastAsia="zh-CN"/>
        </w:rPr>
        <w:t>3</w:t>
      </w:r>
      <w:r w:rsidRPr="00CD35B5">
        <w:rPr>
          <w:szCs w:val="24"/>
          <w:lang w:eastAsia="zh-CN"/>
        </w:rPr>
        <w:t>)</w:t>
      </w:r>
      <w:r w:rsidRPr="00CD35B5">
        <w:rPr>
          <w:rFonts w:hint="eastAsia"/>
          <w:szCs w:val="24"/>
          <w:lang w:eastAsia="zh-CN"/>
        </w:rPr>
        <w:t>。然后，从最小协调距离</w:t>
      </w:r>
      <w:r w:rsidRPr="00CD35B5">
        <w:rPr>
          <w:i/>
          <w:iCs/>
          <w:szCs w:val="24"/>
          <w:lang w:eastAsia="zh-CN"/>
        </w:rPr>
        <w:t>d</w:t>
      </w:r>
      <w:r w:rsidRPr="00CD35B5">
        <w:rPr>
          <w:i/>
          <w:iCs/>
          <w:szCs w:val="24"/>
          <w:vertAlign w:val="subscript"/>
          <w:lang w:eastAsia="zh-CN"/>
        </w:rPr>
        <w:t>min</w:t>
      </w:r>
      <w:r w:rsidRPr="00CD35B5">
        <w:rPr>
          <w:rFonts w:hint="eastAsia"/>
          <w:szCs w:val="24"/>
          <w:lang w:eastAsia="zh-CN"/>
        </w:rPr>
        <w:t>开始，对</w:t>
      </w:r>
      <w:r>
        <w:rPr>
          <w:rFonts w:hint="eastAsia"/>
          <w:szCs w:val="24"/>
          <w:lang w:eastAsia="zh-CN"/>
        </w:rPr>
        <w:t>方程</w:t>
      </w:r>
      <w:r w:rsidRPr="00CD35B5">
        <w:rPr>
          <w:szCs w:val="24"/>
          <w:lang w:eastAsia="zh-CN"/>
        </w:rPr>
        <w:t>(4</w:t>
      </w:r>
      <w:r w:rsidRPr="00CD35B5">
        <w:rPr>
          <w:rFonts w:hint="eastAsia"/>
          <w:szCs w:val="24"/>
          <w:lang w:eastAsia="zh-CN"/>
        </w:rPr>
        <w:t>4</w:t>
      </w:r>
      <w:r w:rsidRPr="00CD35B5">
        <w:rPr>
          <w:szCs w:val="24"/>
          <w:lang w:eastAsia="zh-CN"/>
        </w:rPr>
        <w:t>)</w:t>
      </w:r>
      <w:r w:rsidRPr="00CD35B5">
        <w:rPr>
          <w:rFonts w:hint="eastAsia"/>
          <w:szCs w:val="24"/>
          <w:lang w:eastAsia="zh-CN"/>
        </w:rPr>
        <w:t>至</w:t>
      </w:r>
      <w:r w:rsidRPr="00CD35B5">
        <w:rPr>
          <w:szCs w:val="24"/>
          <w:lang w:eastAsia="zh-CN"/>
        </w:rPr>
        <w:t>(5</w:t>
      </w:r>
      <w:r w:rsidRPr="00CD35B5">
        <w:rPr>
          <w:rFonts w:hint="eastAsia"/>
          <w:szCs w:val="24"/>
          <w:lang w:eastAsia="zh-CN"/>
        </w:rPr>
        <w:t>4</w:t>
      </w:r>
      <w:r w:rsidRPr="00CD35B5">
        <w:rPr>
          <w:szCs w:val="24"/>
          <w:lang w:eastAsia="zh-CN"/>
        </w:rPr>
        <w:t>)</w:t>
      </w:r>
      <w:r w:rsidRPr="00CD35B5">
        <w:rPr>
          <w:rFonts w:hint="eastAsia"/>
          <w:szCs w:val="24"/>
          <w:lang w:eastAsia="zh-CN"/>
        </w:rPr>
        <w:t>按距离</w:t>
      </w:r>
      <w:r w:rsidRPr="00CD35B5">
        <w:rPr>
          <w:i/>
          <w:iCs/>
          <w:szCs w:val="24"/>
          <w:lang w:eastAsia="zh-CN"/>
        </w:rPr>
        <w:t>d</w:t>
      </w:r>
      <w:r w:rsidRPr="00CD35B5">
        <w:rPr>
          <w:i/>
          <w:iCs/>
          <w:szCs w:val="24"/>
          <w:vertAlign w:val="subscript"/>
          <w:lang w:eastAsia="zh-CN"/>
        </w:rPr>
        <w:t>i</w:t>
      </w:r>
      <w:r w:rsidRPr="00CD35B5">
        <w:rPr>
          <w:rFonts w:hint="eastAsia"/>
          <w:szCs w:val="24"/>
          <w:lang w:eastAsia="zh-CN"/>
        </w:rPr>
        <w:t>，</w:t>
      </w:r>
      <w:r w:rsidRPr="00CD35B5">
        <w:rPr>
          <w:rFonts w:hint="eastAsia"/>
          <w:szCs w:val="24"/>
          <w:lang w:eastAsia="zh-CN"/>
        </w:rPr>
        <w:t>(</w:t>
      </w:r>
      <w:r w:rsidRPr="00CD35B5">
        <w:rPr>
          <w:rFonts w:hint="eastAsia"/>
          <w:szCs w:val="24"/>
          <w:lang w:eastAsia="zh-CN"/>
        </w:rPr>
        <w:t>其中</w:t>
      </w:r>
      <w:r w:rsidRPr="00CD35B5">
        <w:rPr>
          <w:i/>
          <w:iCs/>
          <w:szCs w:val="24"/>
          <w:lang w:eastAsia="zh-CN"/>
        </w:rPr>
        <w:t>i</w:t>
      </w:r>
      <w:r w:rsidRPr="00CD35B5">
        <w:rPr>
          <w:szCs w:val="24"/>
          <w:lang w:eastAsia="zh-CN"/>
        </w:rPr>
        <w:t>=0</w:t>
      </w:r>
      <w:r w:rsidRPr="00CD35B5">
        <w:rPr>
          <w:rFonts w:hint="eastAsia"/>
          <w:szCs w:val="24"/>
          <w:lang w:eastAsia="zh-CN"/>
        </w:rPr>
        <w:t>，</w:t>
      </w:r>
      <w:r w:rsidRPr="00CD35B5">
        <w:rPr>
          <w:szCs w:val="24"/>
          <w:lang w:eastAsia="zh-CN"/>
        </w:rPr>
        <w:t>1</w:t>
      </w:r>
      <w:r w:rsidRPr="00CD35B5">
        <w:rPr>
          <w:rFonts w:hint="eastAsia"/>
          <w:szCs w:val="24"/>
          <w:lang w:eastAsia="zh-CN"/>
        </w:rPr>
        <w:t>，</w:t>
      </w:r>
      <w:r w:rsidRPr="00CD35B5">
        <w:rPr>
          <w:szCs w:val="24"/>
          <w:lang w:eastAsia="zh-CN"/>
        </w:rPr>
        <w:t>2</w:t>
      </w:r>
      <w:r w:rsidRPr="00CD35B5">
        <w:rPr>
          <w:rFonts w:hint="eastAsia"/>
          <w:szCs w:val="24"/>
          <w:lang w:eastAsia="zh-CN"/>
        </w:rPr>
        <w:t>，</w:t>
      </w:r>
      <w:r w:rsidRPr="00CD35B5">
        <w:rPr>
          <w:szCs w:val="24"/>
          <w:lang w:eastAsia="zh-CN"/>
        </w:rPr>
        <w:t>...</w:t>
      </w:r>
      <w:r w:rsidRPr="00CD35B5">
        <w:rPr>
          <w:rFonts w:hint="eastAsia"/>
          <w:szCs w:val="24"/>
          <w:lang w:eastAsia="zh-CN"/>
        </w:rPr>
        <w:t>，</w:t>
      </w:r>
      <w:r w:rsidRPr="00CD35B5">
        <w:rPr>
          <w:rFonts w:hint="eastAsia"/>
          <w:szCs w:val="24"/>
          <w:lang w:eastAsia="zh-CN"/>
        </w:rPr>
        <w:t>)</w:t>
      </w:r>
      <w:r w:rsidRPr="00CD35B5">
        <w:rPr>
          <w:rFonts w:hint="eastAsia"/>
          <w:szCs w:val="24"/>
          <w:lang w:eastAsia="zh-CN"/>
        </w:rPr>
        <w:t>进行迭代，并将附件</w:t>
      </w:r>
      <w:r w:rsidRPr="00CD35B5">
        <w:rPr>
          <w:rFonts w:hint="eastAsia"/>
          <w:szCs w:val="24"/>
          <w:lang w:eastAsia="zh-CN"/>
        </w:rPr>
        <w:t>1</w:t>
      </w:r>
      <w:r w:rsidRPr="00CD35B5">
        <w:rPr>
          <w:rFonts w:hint="eastAsia"/>
          <w:szCs w:val="24"/>
          <w:lang w:eastAsia="zh-CN"/>
        </w:rPr>
        <w:t>第</w:t>
      </w:r>
      <w:r w:rsidRPr="00CD35B5">
        <w:rPr>
          <w:szCs w:val="24"/>
          <w:lang w:eastAsia="zh-CN"/>
        </w:rPr>
        <w:t>1.3</w:t>
      </w:r>
      <w:r w:rsidRPr="00CD35B5">
        <w:rPr>
          <w:rFonts w:hint="eastAsia"/>
          <w:szCs w:val="24"/>
          <w:lang w:eastAsia="zh-CN"/>
        </w:rPr>
        <w:t>节中所描述的步长</w:t>
      </w:r>
      <w:r w:rsidRPr="00CD35B5">
        <w:rPr>
          <w:i/>
          <w:iCs/>
          <w:szCs w:val="24"/>
          <w:lang w:eastAsia="zh-CN"/>
        </w:rPr>
        <w:t>s</w:t>
      </w:r>
      <w:r w:rsidRPr="00CD35B5">
        <w:rPr>
          <w:szCs w:val="24"/>
          <w:lang w:eastAsia="zh-CN"/>
        </w:rPr>
        <w:t>(km)</w:t>
      </w:r>
      <w:r w:rsidRPr="00CD35B5">
        <w:rPr>
          <w:rFonts w:hint="eastAsia"/>
          <w:szCs w:val="24"/>
          <w:lang w:eastAsia="zh-CN"/>
        </w:rPr>
        <w:t>作为增量。继续此过程直至实现下列表达式之一：</w:t>
      </w:r>
    </w:p>
    <w:p w14:paraId="10D49C2D" w14:textId="77777777" w:rsidR="00684E89" w:rsidRPr="00CD35B5" w:rsidRDefault="00684E89" w:rsidP="00684E89">
      <w:pPr>
        <w:pStyle w:val="Equation1"/>
        <w:rPr>
          <w:szCs w:val="24"/>
          <w:lang w:val="en-US" w:eastAsia="zh-CN"/>
        </w:rPr>
      </w:pPr>
      <w:r w:rsidRPr="00CD35B5">
        <w:rPr>
          <w:szCs w:val="24"/>
          <w:lang w:val="en-US" w:eastAsia="zh-CN"/>
        </w:rPr>
        <w:tab/>
      </w:r>
      <w:r w:rsidRPr="00F12922">
        <w:rPr>
          <w:noProof/>
          <w:position w:val="-32"/>
          <w:szCs w:val="24"/>
        </w:rPr>
        <w:object w:dxaOrig="6560" w:dyaOrig="760" w14:anchorId="677ACFBD">
          <v:shape id="_x0000_i1049" type="#_x0000_t75" alt="" style="width:329.95pt;height:37.35pt;mso-width-percent:0;mso-height-percent:0;mso-width-percent:0;mso-height-percent:0" o:ole="" fillcolor="window">
            <v:imagedata r:id="rId72" o:title=""/>
          </v:shape>
          <o:OLEObject Type="Embed" ProgID="Equation.3" ShapeID="_x0000_i1049" DrawAspect="Content" ObjectID="_1641652086" r:id="rId73"/>
        </w:object>
      </w:r>
      <w:r w:rsidRPr="00CD35B5">
        <w:rPr>
          <w:szCs w:val="24"/>
          <w:lang w:val="en-US" w:eastAsia="zh-CN"/>
        </w:rPr>
        <w:tab/>
        <w:t>(33a)</w:t>
      </w:r>
    </w:p>
    <w:p w14:paraId="696A134D" w14:textId="77777777" w:rsidR="00684E89" w:rsidRPr="00CD35B5" w:rsidRDefault="00684E89" w:rsidP="00684E89">
      <w:pPr>
        <w:rPr>
          <w:szCs w:val="24"/>
          <w:lang w:val="es-ES_tradnl" w:eastAsia="zh-CN"/>
        </w:rPr>
      </w:pPr>
      <w:r w:rsidRPr="00CD35B5">
        <w:rPr>
          <w:rFonts w:hint="eastAsia"/>
          <w:szCs w:val="24"/>
          <w:lang w:eastAsia="zh-CN"/>
        </w:rPr>
        <w:t>或：</w:t>
      </w:r>
    </w:p>
    <w:p w14:paraId="25735A66" w14:textId="77777777" w:rsidR="00684E89" w:rsidRPr="00CD35B5" w:rsidRDefault="00684E89" w:rsidP="00684E89">
      <w:pPr>
        <w:pStyle w:val="Equation1"/>
        <w:rPr>
          <w:szCs w:val="24"/>
          <w:lang w:val="en-US" w:eastAsia="zh-CN"/>
        </w:rPr>
      </w:pPr>
      <w:r w:rsidRPr="00CD35B5">
        <w:rPr>
          <w:i/>
          <w:szCs w:val="24"/>
          <w:lang w:val="en-US" w:eastAsia="zh-CN"/>
        </w:rPr>
        <w:tab/>
      </w:r>
      <w:r w:rsidRPr="00CD35B5">
        <w:rPr>
          <w:i/>
          <w:szCs w:val="24"/>
          <w:lang w:val="en-US" w:eastAsia="zh-CN"/>
        </w:rPr>
        <w:tab/>
      </w:r>
      <w:r w:rsidRPr="00F12922">
        <w:rPr>
          <w:noProof/>
          <w:position w:val="-34"/>
          <w:szCs w:val="24"/>
        </w:rPr>
        <w:object w:dxaOrig="4239" w:dyaOrig="800" w14:anchorId="6D808376">
          <v:shape id="_x0000_i1050" type="#_x0000_t75" alt="" style="width:211.3pt;height:40.1pt;mso-width-percent:0;mso-height-percent:0;mso-width-percent:0;mso-height-percent:0" o:ole="" fillcolor="window">
            <v:imagedata r:id="rId74" o:title=""/>
          </v:shape>
          <o:OLEObject Type="Embed" ProgID="Equation.3" ShapeID="_x0000_i1050" DrawAspect="Content" ObjectID="_1641652087" r:id="rId75"/>
        </w:object>
      </w:r>
      <w:r w:rsidRPr="00CD35B5">
        <w:rPr>
          <w:szCs w:val="24"/>
          <w:vertAlign w:val="subscript"/>
          <w:lang w:val="en-US" w:eastAsia="zh-CN"/>
        </w:rPr>
        <w:tab/>
      </w:r>
      <w:r w:rsidRPr="00CD35B5">
        <w:rPr>
          <w:szCs w:val="24"/>
          <w:lang w:val="en-US" w:eastAsia="zh-CN"/>
        </w:rPr>
        <w:t>(33b)</w:t>
      </w:r>
    </w:p>
    <w:p w14:paraId="55FBE371" w14:textId="77777777" w:rsidR="00684E89" w:rsidRPr="00CD35B5" w:rsidRDefault="00684E89" w:rsidP="00684E89">
      <w:pPr>
        <w:ind w:firstLineChars="200" w:firstLine="496"/>
        <w:rPr>
          <w:szCs w:val="24"/>
          <w:lang w:eastAsia="zh-CN"/>
        </w:rPr>
      </w:pPr>
      <w:r w:rsidRPr="00CD35B5">
        <w:rPr>
          <w:rFonts w:hint="eastAsia"/>
          <w:szCs w:val="24"/>
          <w:lang w:eastAsia="zh-CN"/>
        </w:rPr>
        <w:t>然后，所需距离</w:t>
      </w:r>
      <w:r w:rsidRPr="00CD35B5">
        <w:rPr>
          <w:i/>
          <w:iCs/>
          <w:szCs w:val="24"/>
          <w:lang w:eastAsia="zh-CN"/>
        </w:rPr>
        <w:t>d</w:t>
      </w:r>
      <w:r w:rsidRPr="00CD35B5">
        <w:rPr>
          <w:szCs w:val="24"/>
          <w:vertAlign w:val="subscript"/>
          <w:lang w:eastAsia="zh-CN"/>
        </w:rPr>
        <w:t>1</w:t>
      </w:r>
      <w:r w:rsidRPr="00CD35B5">
        <w:rPr>
          <w:rFonts w:hint="eastAsia"/>
          <w:szCs w:val="24"/>
          <w:lang w:eastAsia="zh-CN"/>
        </w:rPr>
        <w:t>，或辅助等值线距离</w:t>
      </w:r>
      <w:r w:rsidRPr="00CD35B5">
        <w:rPr>
          <w:i/>
          <w:iCs/>
          <w:szCs w:val="24"/>
          <w:lang w:eastAsia="zh-CN"/>
        </w:rPr>
        <w:t>d</w:t>
      </w:r>
      <w:r w:rsidRPr="00CD35B5">
        <w:rPr>
          <w:i/>
          <w:iCs/>
          <w:szCs w:val="24"/>
          <w:vertAlign w:val="subscript"/>
          <w:lang w:eastAsia="zh-CN"/>
        </w:rPr>
        <w:t>q</w:t>
      </w:r>
      <w:r w:rsidRPr="00CD35B5">
        <w:rPr>
          <w:rFonts w:hint="eastAsia"/>
          <w:szCs w:val="24"/>
          <w:lang w:eastAsia="zh-CN"/>
        </w:rPr>
        <w:t>，由最后一次迭代的当前距离给出，即：</w:t>
      </w:r>
    </w:p>
    <w:p w14:paraId="3B515BD7" w14:textId="77777777" w:rsidR="00684E89" w:rsidRPr="00CD35B5" w:rsidRDefault="00684E89" w:rsidP="00684E89">
      <w:pPr>
        <w:pStyle w:val="Equation1"/>
        <w:rPr>
          <w:szCs w:val="24"/>
          <w:lang w:val="en-US"/>
        </w:rPr>
      </w:pPr>
      <w:r w:rsidRPr="00CD35B5">
        <w:rPr>
          <w:szCs w:val="24"/>
          <w:lang w:val="en-US" w:eastAsia="zh-CN"/>
        </w:rPr>
        <w:tab/>
      </w:r>
      <w:r w:rsidRPr="00CD35B5">
        <w:rPr>
          <w:szCs w:val="24"/>
          <w:lang w:val="en-US" w:eastAsia="zh-CN"/>
        </w:rPr>
        <w:tab/>
      </w:r>
      <w:r w:rsidRPr="00CD35B5">
        <w:rPr>
          <w:i/>
          <w:iCs/>
          <w:szCs w:val="24"/>
          <w:lang w:val="en-US"/>
        </w:rPr>
        <w:t>d</w:t>
      </w:r>
      <w:r w:rsidRPr="0065678C">
        <w:rPr>
          <w:position w:val="-4"/>
          <w:szCs w:val="24"/>
          <w:vertAlign w:val="subscript"/>
          <w:lang w:val="en-US"/>
        </w:rPr>
        <w:t>1</w:t>
      </w:r>
      <w:r w:rsidRPr="00CD35B5">
        <w:rPr>
          <w:rFonts w:ascii="Symbol" w:hAnsi="Symbol"/>
          <w:szCs w:val="24"/>
        </w:rPr>
        <w:t></w:t>
      </w:r>
      <w:r w:rsidRPr="00CD35B5">
        <w:rPr>
          <w:rFonts w:ascii="Symbol" w:hAnsi="Symbol"/>
          <w:szCs w:val="24"/>
        </w:rPr>
        <w:t></w:t>
      </w:r>
      <w:r w:rsidRPr="00CD35B5">
        <w:rPr>
          <w:i/>
          <w:iCs/>
          <w:szCs w:val="24"/>
          <w:lang w:val="en-US"/>
        </w:rPr>
        <w:t>d</w:t>
      </w:r>
      <w:r w:rsidRPr="0065678C">
        <w:rPr>
          <w:i/>
          <w:iCs/>
          <w:position w:val="-4"/>
          <w:szCs w:val="24"/>
          <w:vertAlign w:val="subscript"/>
          <w:lang w:val="en-US"/>
        </w:rPr>
        <w:t>i</w:t>
      </w:r>
      <w:r w:rsidRPr="00CD35B5">
        <w:rPr>
          <w:szCs w:val="24"/>
          <w:vertAlign w:val="subscript"/>
          <w:lang w:val="en-US"/>
        </w:rPr>
        <w:tab/>
      </w:r>
      <w:r w:rsidRPr="00CD35B5">
        <w:rPr>
          <w:szCs w:val="24"/>
          <w:lang w:val="en-US"/>
        </w:rPr>
        <w:t>(33c)</w:t>
      </w:r>
    </w:p>
    <w:p w14:paraId="3B3D0F43" w14:textId="77777777" w:rsidR="00684E89" w:rsidRPr="00CD35B5" w:rsidRDefault="00684E89" w:rsidP="00684E89">
      <w:pPr>
        <w:rPr>
          <w:szCs w:val="24"/>
          <w:lang w:val="en-US"/>
        </w:rPr>
      </w:pPr>
      <w:r w:rsidRPr="00CD35B5">
        <w:rPr>
          <w:rFonts w:hint="eastAsia"/>
          <w:szCs w:val="24"/>
        </w:rPr>
        <w:t>或</w:t>
      </w:r>
      <w:r w:rsidRPr="00CD35B5">
        <w:rPr>
          <w:rFonts w:hint="eastAsia"/>
          <w:szCs w:val="24"/>
          <w:lang w:val="en-US"/>
        </w:rPr>
        <w:t>：</w:t>
      </w:r>
    </w:p>
    <w:p w14:paraId="307F541C" w14:textId="77777777" w:rsidR="00684E89" w:rsidRPr="00CD35B5" w:rsidRDefault="00684E89" w:rsidP="00684E89">
      <w:pPr>
        <w:pStyle w:val="Equation1"/>
        <w:rPr>
          <w:szCs w:val="24"/>
          <w:lang w:val="en-US"/>
        </w:rPr>
      </w:pPr>
      <w:r w:rsidRPr="00CD35B5">
        <w:rPr>
          <w:szCs w:val="24"/>
          <w:lang w:val="en-US"/>
        </w:rPr>
        <w:tab/>
      </w:r>
      <w:r w:rsidRPr="00CD35B5">
        <w:rPr>
          <w:szCs w:val="24"/>
          <w:lang w:val="en-US"/>
        </w:rPr>
        <w:tab/>
      </w:r>
      <w:r w:rsidRPr="00CD35B5">
        <w:rPr>
          <w:i/>
          <w:iCs/>
          <w:szCs w:val="24"/>
          <w:lang w:val="en-US"/>
        </w:rPr>
        <w:t>d</w:t>
      </w:r>
      <w:r w:rsidRPr="0065678C">
        <w:rPr>
          <w:i/>
          <w:iCs/>
          <w:position w:val="-4"/>
          <w:szCs w:val="24"/>
          <w:vertAlign w:val="subscript"/>
          <w:lang w:val="en-US"/>
        </w:rPr>
        <w:t>q</w:t>
      </w:r>
      <w:r w:rsidRPr="00CD35B5">
        <w:rPr>
          <w:rFonts w:ascii="Symbol" w:hAnsi="Symbol"/>
          <w:szCs w:val="24"/>
        </w:rPr>
        <w:t></w:t>
      </w:r>
      <w:r w:rsidRPr="00CD35B5">
        <w:rPr>
          <w:rFonts w:ascii="Symbol" w:hAnsi="Symbol"/>
          <w:szCs w:val="24"/>
        </w:rPr>
        <w:t></w:t>
      </w:r>
      <w:r w:rsidRPr="00CD35B5">
        <w:rPr>
          <w:i/>
          <w:iCs/>
          <w:szCs w:val="24"/>
          <w:lang w:val="en-US"/>
        </w:rPr>
        <w:t>d</w:t>
      </w:r>
      <w:r w:rsidRPr="0065678C">
        <w:rPr>
          <w:i/>
          <w:iCs/>
          <w:position w:val="-4"/>
          <w:szCs w:val="24"/>
          <w:vertAlign w:val="subscript"/>
          <w:lang w:val="en-US"/>
        </w:rPr>
        <w:t>i</w:t>
      </w:r>
      <w:r w:rsidRPr="00CD35B5">
        <w:rPr>
          <w:szCs w:val="24"/>
          <w:vertAlign w:val="subscript"/>
          <w:lang w:val="en-US"/>
        </w:rPr>
        <w:tab/>
      </w:r>
      <w:r w:rsidRPr="00CD35B5">
        <w:rPr>
          <w:szCs w:val="24"/>
          <w:lang w:val="en-US"/>
        </w:rPr>
        <w:t>(33d)</w:t>
      </w:r>
    </w:p>
    <w:p w14:paraId="3538007A" w14:textId="77777777" w:rsidR="00684E89" w:rsidRPr="00CD35B5" w:rsidRDefault="00684E89" w:rsidP="00684E89">
      <w:pPr>
        <w:pStyle w:val="Headingb"/>
        <w:rPr>
          <w:szCs w:val="24"/>
          <w:lang w:eastAsia="zh-CN"/>
        </w:rPr>
      </w:pPr>
      <w:r w:rsidRPr="00CD35B5">
        <w:rPr>
          <w:rFonts w:hint="eastAsia"/>
          <w:szCs w:val="24"/>
          <w:lang w:eastAsia="zh-CN"/>
        </w:rPr>
        <w:t>气体吸收所引起的具体衰减</w:t>
      </w:r>
    </w:p>
    <w:p w14:paraId="4077072F" w14:textId="77777777" w:rsidR="00684E89" w:rsidRPr="00CD35B5" w:rsidRDefault="00684E89" w:rsidP="00684E89">
      <w:pPr>
        <w:ind w:firstLineChars="200" w:firstLine="496"/>
        <w:rPr>
          <w:szCs w:val="24"/>
          <w:lang w:eastAsia="zh-CN"/>
        </w:rPr>
      </w:pPr>
      <w:r w:rsidRPr="00CD35B5">
        <w:rPr>
          <w:rFonts w:hint="eastAsia"/>
          <w:szCs w:val="24"/>
          <w:lang w:eastAsia="zh-CN"/>
        </w:rPr>
        <w:t>计算干燥空气所引起的具体衰减</w:t>
      </w:r>
      <w:r>
        <w:rPr>
          <w:rFonts w:hint="eastAsia"/>
          <w:szCs w:val="24"/>
          <w:lang w:eastAsia="zh-CN"/>
        </w:rPr>
        <w:t>（</w:t>
      </w:r>
      <w:r w:rsidRPr="00CD35B5">
        <w:rPr>
          <w:szCs w:val="24"/>
          <w:lang w:eastAsia="zh-CN"/>
        </w:rPr>
        <w:t>dB/km</w:t>
      </w:r>
      <w:r>
        <w:rPr>
          <w:rFonts w:hint="eastAsia"/>
          <w:szCs w:val="24"/>
          <w:lang w:eastAsia="zh-CN"/>
        </w:rPr>
        <w:t>）</w:t>
      </w:r>
      <w:r w:rsidRPr="00CD35B5">
        <w:rPr>
          <w:rFonts w:hint="eastAsia"/>
          <w:szCs w:val="24"/>
          <w:lang w:eastAsia="zh-CN"/>
        </w:rPr>
        <w:t>：</w:t>
      </w:r>
    </w:p>
    <w:p w14:paraId="315B7F20" w14:textId="77777777" w:rsidR="00684E89" w:rsidRPr="00CD35B5" w:rsidRDefault="00684E89" w:rsidP="00684E89">
      <w:pPr>
        <w:pStyle w:val="Equation1"/>
        <w:tabs>
          <w:tab w:val="clear" w:pos="9696"/>
          <w:tab w:val="right" w:pos="9639"/>
        </w:tabs>
        <w:rPr>
          <w:szCs w:val="24"/>
        </w:rPr>
      </w:pPr>
      <w:r w:rsidRPr="004547D9">
        <w:rPr>
          <w:noProof/>
        </w:rPr>
        <w:object w:dxaOrig="10300" w:dyaOrig="1240" w14:anchorId="76404518">
          <v:shape id="_x0000_i1051" type="#_x0000_t75" alt="" style="width:486.15pt;height:63.2pt;mso-width-percent:0;mso-height-percent:0;mso-width-percent:0;mso-height-percent:0" o:ole="" fillcolor="window">
            <v:imagedata r:id="rId76" o:title=""/>
          </v:shape>
          <o:OLEObject Type="Embed" ProgID="Equation.3" ShapeID="_x0000_i1051" DrawAspect="Content" ObjectID="_1641652088" r:id="rId77"/>
        </w:object>
      </w:r>
    </w:p>
    <w:p w14:paraId="1E28BB6E" w14:textId="77777777" w:rsidR="00684E89" w:rsidRPr="00CD35B5" w:rsidRDefault="00684E89" w:rsidP="00684E89">
      <w:pPr>
        <w:ind w:firstLineChars="200" w:firstLine="496"/>
        <w:rPr>
          <w:szCs w:val="24"/>
          <w:lang w:eastAsia="zh-CN"/>
        </w:rPr>
      </w:pPr>
      <w:r w:rsidRPr="00CD35B5">
        <w:rPr>
          <w:rFonts w:hint="eastAsia"/>
          <w:szCs w:val="24"/>
          <w:lang w:eastAsia="zh-CN"/>
        </w:rPr>
        <w:t>水汽所引起的具体衰减在下列</w:t>
      </w:r>
      <w:r>
        <w:rPr>
          <w:rFonts w:hint="eastAsia"/>
          <w:szCs w:val="24"/>
          <w:lang w:eastAsia="zh-CN"/>
        </w:rPr>
        <w:t>方程</w:t>
      </w:r>
      <w:r w:rsidRPr="00CD35B5">
        <w:rPr>
          <w:rFonts w:hint="eastAsia"/>
          <w:szCs w:val="24"/>
          <w:lang w:eastAsia="zh-CN"/>
        </w:rPr>
        <w:t>中作为</w:t>
      </w:r>
      <w:r w:rsidRPr="00CD35B5">
        <w:rPr>
          <w:szCs w:val="24"/>
          <w:lang w:val="en-GB"/>
        </w:rPr>
        <w:sym w:font="Symbol" w:char="F072"/>
      </w:r>
      <w:r w:rsidRPr="00CD35B5">
        <w:rPr>
          <w:rFonts w:hint="eastAsia"/>
          <w:szCs w:val="24"/>
          <w:lang w:eastAsia="zh-CN"/>
        </w:rPr>
        <w:t>(</w:t>
      </w:r>
      <w:r w:rsidRPr="00CD35B5">
        <w:rPr>
          <w:rFonts w:hint="eastAsia"/>
          <w:szCs w:val="24"/>
          <w:lang w:eastAsia="zh-CN"/>
        </w:rPr>
        <w:t>水汽密度</w:t>
      </w:r>
      <w:r w:rsidRPr="00CD35B5">
        <w:rPr>
          <w:rFonts w:hint="eastAsia"/>
          <w:szCs w:val="24"/>
          <w:lang w:eastAsia="zh-CN"/>
        </w:rPr>
        <w:t>(</w:t>
      </w:r>
      <w:r w:rsidRPr="00CD35B5">
        <w:rPr>
          <w:szCs w:val="24"/>
          <w:lang w:eastAsia="zh-CN"/>
        </w:rPr>
        <w:t>g/m</w:t>
      </w:r>
      <w:r w:rsidRPr="00CD35B5">
        <w:rPr>
          <w:position w:val="8"/>
          <w:szCs w:val="24"/>
          <w:lang w:eastAsia="zh-CN"/>
        </w:rPr>
        <w:t>3</w:t>
      </w:r>
      <w:r w:rsidRPr="00CD35B5">
        <w:rPr>
          <w:rFonts w:hint="eastAsia"/>
          <w:szCs w:val="24"/>
          <w:lang w:eastAsia="zh-CN"/>
        </w:rPr>
        <w:t>))</w:t>
      </w:r>
      <w:r w:rsidRPr="00CD35B5">
        <w:rPr>
          <w:rFonts w:hint="eastAsia"/>
          <w:szCs w:val="24"/>
          <w:lang w:eastAsia="zh-CN"/>
        </w:rPr>
        <w:t>函数给出：</w:t>
      </w:r>
    </w:p>
    <w:p w14:paraId="1BAB2568" w14:textId="77777777" w:rsidR="00684E89" w:rsidRPr="00CD35B5" w:rsidRDefault="00684E89" w:rsidP="00684E89">
      <w:pPr>
        <w:pStyle w:val="Equation1"/>
        <w:rPr>
          <w:szCs w:val="24"/>
          <w:lang w:val="en-US" w:eastAsia="zh-CN"/>
        </w:rPr>
      </w:pPr>
      <w:r w:rsidRPr="00CD35B5">
        <w:rPr>
          <w:szCs w:val="24"/>
          <w:lang w:val="en-US" w:eastAsia="zh-CN"/>
        </w:rPr>
        <w:tab/>
      </w:r>
      <w:r w:rsidRPr="00CD35B5">
        <w:rPr>
          <w:szCs w:val="24"/>
          <w:lang w:val="en-US" w:eastAsia="zh-CN"/>
        </w:rPr>
        <w:tab/>
      </w:r>
      <w:r w:rsidRPr="004547D9">
        <w:rPr>
          <w:noProof/>
          <w:position w:val="-36"/>
          <w:sz w:val="20"/>
        </w:rPr>
        <w:object w:dxaOrig="5899" w:dyaOrig="840" w14:anchorId="1AA7940B">
          <v:shape id="_x0000_i1052" type="#_x0000_t75" alt="" style="width:295.55pt;height:42.8pt;mso-width-percent:0;mso-height-percent:0;mso-width-percent:0;mso-height-percent:0" o:ole="" fillcolor="window">
            <v:imagedata r:id="rId78" o:title=""/>
          </v:shape>
          <o:OLEObject Type="Embed" ProgID="Equation.3" ShapeID="_x0000_i1052" DrawAspect="Content" ObjectID="_1641652089" r:id="rId79"/>
        </w:object>
      </w:r>
      <w:r w:rsidRPr="00CD35B5">
        <w:rPr>
          <w:szCs w:val="24"/>
          <w:lang w:val="en-US" w:eastAsia="zh-CN"/>
        </w:rPr>
        <w:tab/>
        <w:t>(35)</w:t>
      </w:r>
    </w:p>
    <w:p w14:paraId="0FC6D456" w14:textId="77777777" w:rsidR="00684E89" w:rsidRPr="00CD35B5" w:rsidRDefault="00684E89" w:rsidP="00684E89">
      <w:pPr>
        <w:ind w:firstLineChars="200" w:firstLine="496"/>
        <w:rPr>
          <w:szCs w:val="24"/>
          <w:lang w:eastAsia="zh-CN"/>
        </w:rPr>
      </w:pPr>
      <w:r w:rsidRPr="00CD35B5">
        <w:rPr>
          <w:rFonts w:hint="eastAsia"/>
          <w:szCs w:val="24"/>
          <w:lang w:eastAsia="zh-CN"/>
        </w:rPr>
        <w:t>使用水汽密度</w:t>
      </w:r>
      <w:r w:rsidRPr="0085431B">
        <w:rPr>
          <w:lang w:val="en-GB" w:eastAsia="zh-CN"/>
        </w:rPr>
        <w:t>3.0 g/m</w:t>
      </w:r>
      <w:r w:rsidRPr="0085431B">
        <w:rPr>
          <w:vertAlign w:val="superscript"/>
          <w:lang w:val="en-GB" w:eastAsia="zh-CN"/>
        </w:rPr>
        <w:t>3</w:t>
      </w:r>
      <w:r w:rsidRPr="00CD35B5">
        <w:rPr>
          <w:rFonts w:hint="eastAsia"/>
          <w:szCs w:val="24"/>
          <w:lang w:eastAsia="zh-CN"/>
        </w:rPr>
        <w:t>计算水汽值的对流层散射传播模式的具体衰减</w:t>
      </w:r>
      <w:bookmarkStart w:id="110" w:name="OLE_LINK98"/>
      <w:bookmarkStart w:id="111" w:name="OLE_LINK99"/>
      <w:r>
        <w:rPr>
          <w:rFonts w:hint="eastAsia"/>
          <w:szCs w:val="24"/>
          <w:lang w:eastAsia="zh-CN"/>
        </w:rPr>
        <w:t>（</w:t>
      </w:r>
      <w:r w:rsidRPr="00CD35B5">
        <w:rPr>
          <w:szCs w:val="24"/>
          <w:lang w:eastAsia="zh-CN"/>
        </w:rPr>
        <w:t>dB/km</w:t>
      </w:r>
      <w:r>
        <w:rPr>
          <w:rFonts w:hint="eastAsia"/>
          <w:szCs w:val="24"/>
          <w:lang w:eastAsia="zh-CN"/>
        </w:rPr>
        <w:t>）</w:t>
      </w:r>
      <w:bookmarkEnd w:id="110"/>
      <w:bookmarkEnd w:id="111"/>
      <w:r w:rsidRPr="00CD35B5">
        <w:rPr>
          <w:rFonts w:hint="eastAsia"/>
          <w:szCs w:val="24"/>
          <w:lang w:eastAsia="zh-CN"/>
        </w:rPr>
        <w:t>：</w:t>
      </w:r>
    </w:p>
    <w:p w14:paraId="59CC9AA4" w14:textId="77777777" w:rsidR="00684E89" w:rsidRPr="00CD35B5" w:rsidRDefault="00684E89" w:rsidP="00684E89">
      <w:pPr>
        <w:pStyle w:val="Equation1"/>
        <w:rPr>
          <w:szCs w:val="24"/>
          <w:lang w:val="en-US"/>
        </w:rPr>
      </w:pPr>
      <w:r w:rsidRPr="00CD35B5">
        <w:rPr>
          <w:szCs w:val="24"/>
          <w:lang w:val="en-US" w:eastAsia="zh-CN"/>
        </w:rPr>
        <w:tab/>
      </w:r>
      <w:r w:rsidRPr="00CD35B5">
        <w:rPr>
          <w:szCs w:val="24"/>
          <w:lang w:val="en-US" w:eastAsia="zh-CN"/>
        </w:rPr>
        <w:tab/>
      </w:r>
      <w:r w:rsidRPr="004547D9">
        <w:rPr>
          <w:rFonts w:ascii="Symbol" w:hAnsi="Symbol"/>
        </w:rPr>
        <w:sym w:font="Symbol" w:char="F067"/>
      </w:r>
      <w:r w:rsidRPr="0085431B">
        <w:rPr>
          <w:i/>
          <w:iCs/>
          <w:position w:val="-4"/>
          <w:sz w:val="20"/>
          <w:lang w:val="en-GB"/>
        </w:rPr>
        <w:t>wt</w:t>
      </w:r>
      <w:r w:rsidRPr="0085431B">
        <w:rPr>
          <w:lang w:val="en-GB"/>
        </w:rPr>
        <w:t xml:space="preserve"> = </w:t>
      </w:r>
      <w:r w:rsidRPr="004547D9">
        <w:rPr>
          <w:rFonts w:ascii="Symbol" w:hAnsi="Symbol"/>
        </w:rPr>
        <w:sym w:font="Symbol" w:char="F067"/>
      </w:r>
      <w:r w:rsidRPr="0085431B">
        <w:rPr>
          <w:i/>
          <w:iCs/>
          <w:position w:val="-4"/>
          <w:sz w:val="20"/>
          <w:lang w:val="en-GB"/>
        </w:rPr>
        <w:t>w</w:t>
      </w:r>
      <w:r w:rsidRPr="0085431B">
        <w:rPr>
          <w:lang w:val="en-GB"/>
        </w:rPr>
        <w:t xml:space="preserve"> (3.0)</w:t>
      </w:r>
      <w:r w:rsidRPr="00CD35B5">
        <w:rPr>
          <w:szCs w:val="24"/>
          <w:lang w:val="en-US"/>
        </w:rPr>
        <w:tab/>
        <w:t>(36a)</w:t>
      </w:r>
    </w:p>
    <w:p w14:paraId="077986FB" w14:textId="77777777" w:rsidR="00E52B14" w:rsidRPr="00412CB1" w:rsidRDefault="00E52B14">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sidRPr="00412CB1">
        <w:rPr>
          <w:szCs w:val="24"/>
          <w:lang w:val="en-US" w:eastAsia="zh-CN"/>
        </w:rPr>
        <w:br w:type="page"/>
      </w:r>
    </w:p>
    <w:p w14:paraId="195576A6" w14:textId="2C95BCD2" w:rsidR="00684E89" w:rsidRPr="00CD35B5" w:rsidRDefault="00684E89" w:rsidP="00684E89">
      <w:pPr>
        <w:ind w:firstLineChars="200" w:firstLine="496"/>
        <w:rPr>
          <w:szCs w:val="24"/>
          <w:lang w:val="en-US" w:eastAsia="zh-CN"/>
        </w:rPr>
      </w:pPr>
      <w:r w:rsidRPr="00CD35B5">
        <w:rPr>
          <w:rFonts w:hint="eastAsia"/>
          <w:szCs w:val="24"/>
          <w:lang w:eastAsia="zh-CN"/>
        </w:rPr>
        <w:lastRenderedPageBreak/>
        <w:t>使用陆地路径</w:t>
      </w:r>
      <w:r>
        <w:rPr>
          <w:rFonts w:hint="eastAsia"/>
          <w:szCs w:val="24"/>
          <w:lang w:val="en-US" w:eastAsia="zh-CN"/>
        </w:rPr>
        <w:t>（</w:t>
      </w:r>
      <w:r w:rsidRPr="00CD35B5">
        <w:rPr>
          <w:szCs w:val="24"/>
          <w:lang w:val="en-US" w:eastAsia="zh-CN"/>
        </w:rPr>
        <w:t>Al</w:t>
      </w:r>
      <w:r w:rsidRPr="00CD35B5">
        <w:rPr>
          <w:rFonts w:hint="eastAsia"/>
          <w:szCs w:val="24"/>
          <w:lang w:eastAsia="zh-CN"/>
        </w:rPr>
        <w:t>及</w:t>
      </w:r>
      <w:r w:rsidRPr="00CD35B5">
        <w:rPr>
          <w:szCs w:val="24"/>
          <w:lang w:val="en-US" w:eastAsia="zh-CN"/>
        </w:rPr>
        <w:t>A2</w:t>
      </w:r>
      <w:r w:rsidRPr="00CD35B5">
        <w:rPr>
          <w:rFonts w:hint="eastAsia"/>
          <w:szCs w:val="24"/>
          <w:lang w:eastAsia="zh-CN"/>
        </w:rPr>
        <w:t>区</w:t>
      </w:r>
      <w:r>
        <w:rPr>
          <w:rFonts w:hint="eastAsia"/>
          <w:szCs w:val="24"/>
          <w:lang w:val="en-US" w:eastAsia="zh-CN"/>
        </w:rPr>
        <w:t>）</w:t>
      </w:r>
      <w:r w:rsidRPr="00CD35B5">
        <w:rPr>
          <w:rFonts w:hint="eastAsia"/>
          <w:szCs w:val="24"/>
          <w:lang w:eastAsia="zh-CN"/>
        </w:rPr>
        <w:t>水汽密度</w:t>
      </w:r>
      <w:r w:rsidRPr="0085431B">
        <w:rPr>
          <w:lang w:val="en-GB" w:eastAsia="zh-CN"/>
        </w:rPr>
        <w:t>7.5 g/m</w:t>
      </w:r>
      <w:r w:rsidRPr="0085431B">
        <w:rPr>
          <w:vertAlign w:val="superscript"/>
          <w:lang w:val="en-GB" w:eastAsia="zh-CN"/>
        </w:rPr>
        <w:t>3</w:t>
      </w:r>
      <w:r w:rsidRPr="00CD35B5">
        <w:rPr>
          <w:rFonts w:hint="eastAsia"/>
          <w:szCs w:val="24"/>
          <w:lang w:eastAsia="zh-CN"/>
        </w:rPr>
        <w:t>计算水汽值的波导传播模式的具体衰减</w:t>
      </w:r>
      <w:bookmarkStart w:id="112" w:name="OLE_LINK104"/>
      <w:bookmarkStart w:id="113" w:name="OLE_LINK105"/>
      <w:r w:rsidRPr="00FB2DC1">
        <w:rPr>
          <w:rFonts w:hint="eastAsia"/>
          <w:szCs w:val="24"/>
          <w:lang w:val="en-US" w:eastAsia="zh-CN"/>
        </w:rPr>
        <w:t>（</w:t>
      </w:r>
      <w:r w:rsidRPr="00FB2DC1">
        <w:rPr>
          <w:szCs w:val="24"/>
          <w:lang w:val="en-US" w:eastAsia="zh-CN"/>
        </w:rPr>
        <w:t>dB/km</w:t>
      </w:r>
      <w:r w:rsidRPr="00FB2DC1">
        <w:rPr>
          <w:rFonts w:hint="eastAsia"/>
          <w:szCs w:val="24"/>
          <w:lang w:val="en-US" w:eastAsia="zh-CN"/>
        </w:rPr>
        <w:t>）</w:t>
      </w:r>
      <w:bookmarkEnd w:id="112"/>
      <w:bookmarkEnd w:id="113"/>
      <w:r w:rsidRPr="00CD35B5">
        <w:rPr>
          <w:rFonts w:hint="eastAsia"/>
          <w:szCs w:val="24"/>
          <w:lang w:val="en-US" w:eastAsia="zh-CN"/>
        </w:rPr>
        <w:t>：</w:t>
      </w:r>
    </w:p>
    <w:p w14:paraId="7EB57573" w14:textId="77777777" w:rsidR="00684E89" w:rsidRPr="00CD35B5" w:rsidRDefault="00684E89" w:rsidP="00684E89">
      <w:pPr>
        <w:pStyle w:val="Equation1"/>
        <w:rPr>
          <w:szCs w:val="24"/>
          <w:lang w:val="en-US" w:eastAsia="zh-CN"/>
        </w:rPr>
      </w:pPr>
      <w:r w:rsidRPr="00CD35B5">
        <w:rPr>
          <w:szCs w:val="24"/>
          <w:lang w:val="en-US" w:eastAsia="zh-CN"/>
        </w:rPr>
        <w:tab/>
      </w:r>
      <w:r w:rsidRPr="00CD35B5">
        <w:rPr>
          <w:szCs w:val="24"/>
          <w:lang w:val="en-US" w:eastAsia="zh-CN"/>
        </w:rPr>
        <w:tab/>
      </w:r>
      <w:r w:rsidRPr="004547D9">
        <w:rPr>
          <w:rFonts w:ascii="Symbol" w:hAnsi="Symbol"/>
        </w:rPr>
        <w:sym w:font="Symbol" w:char="F067"/>
      </w:r>
      <w:r w:rsidRPr="0085431B">
        <w:rPr>
          <w:i/>
          <w:iCs/>
          <w:position w:val="-4"/>
          <w:sz w:val="20"/>
          <w:lang w:val="en-GB" w:eastAsia="zh-CN"/>
        </w:rPr>
        <w:t>wdl</w:t>
      </w:r>
      <w:r w:rsidRPr="0085431B">
        <w:rPr>
          <w:lang w:val="en-GB" w:eastAsia="zh-CN"/>
        </w:rPr>
        <w:t xml:space="preserve"> = </w:t>
      </w:r>
      <w:r w:rsidRPr="004547D9">
        <w:rPr>
          <w:rFonts w:ascii="Symbol" w:hAnsi="Symbol"/>
        </w:rPr>
        <w:sym w:font="Symbol" w:char="F067"/>
      </w:r>
      <w:r w:rsidRPr="0085431B">
        <w:rPr>
          <w:i/>
          <w:iCs/>
          <w:position w:val="-4"/>
          <w:sz w:val="20"/>
          <w:lang w:val="en-GB" w:eastAsia="zh-CN"/>
        </w:rPr>
        <w:t>w</w:t>
      </w:r>
      <w:r w:rsidRPr="0085431B">
        <w:rPr>
          <w:lang w:val="en-GB" w:eastAsia="zh-CN"/>
        </w:rPr>
        <w:t xml:space="preserve"> (7.5)</w:t>
      </w:r>
      <w:r w:rsidRPr="00CD35B5">
        <w:rPr>
          <w:szCs w:val="24"/>
          <w:lang w:val="en-US" w:eastAsia="zh-CN"/>
        </w:rPr>
        <w:tab/>
        <w:t>(36b)</w:t>
      </w:r>
    </w:p>
    <w:p w14:paraId="1267B0FF" w14:textId="77777777" w:rsidR="00684E89" w:rsidRPr="00CD35B5" w:rsidRDefault="00684E89" w:rsidP="00684E89">
      <w:pPr>
        <w:ind w:firstLineChars="200" w:firstLine="496"/>
        <w:rPr>
          <w:szCs w:val="24"/>
          <w:lang w:eastAsia="zh-CN"/>
        </w:rPr>
      </w:pPr>
      <w:r w:rsidRPr="00CD35B5">
        <w:rPr>
          <w:rFonts w:hint="eastAsia"/>
          <w:szCs w:val="24"/>
          <w:lang w:eastAsia="zh-CN"/>
        </w:rPr>
        <w:t>使用海洋路径</w:t>
      </w:r>
      <w:r>
        <w:rPr>
          <w:rFonts w:hint="eastAsia"/>
          <w:szCs w:val="24"/>
          <w:lang w:eastAsia="zh-CN"/>
        </w:rPr>
        <w:t>（</w:t>
      </w:r>
      <w:r w:rsidRPr="00CD35B5">
        <w:rPr>
          <w:szCs w:val="24"/>
          <w:lang w:eastAsia="zh-CN"/>
        </w:rPr>
        <w:t>B</w:t>
      </w:r>
      <w:r w:rsidRPr="00CD35B5">
        <w:rPr>
          <w:rFonts w:hint="eastAsia"/>
          <w:szCs w:val="24"/>
          <w:lang w:eastAsia="zh-CN"/>
        </w:rPr>
        <w:t>及</w:t>
      </w:r>
      <w:r w:rsidRPr="00CD35B5">
        <w:rPr>
          <w:szCs w:val="24"/>
          <w:lang w:eastAsia="zh-CN"/>
        </w:rPr>
        <w:t>C</w:t>
      </w:r>
      <w:r w:rsidRPr="00CD35B5">
        <w:rPr>
          <w:rFonts w:hint="eastAsia"/>
          <w:szCs w:val="24"/>
          <w:lang w:eastAsia="zh-CN"/>
        </w:rPr>
        <w:t>区</w:t>
      </w:r>
      <w:r>
        <w:rPr>
          <w:rFonts w:hint="eastAsia"/>
          <w:szCs w:val="24"/>
          <w:lang w:eastAsia="zh-CN"/>
        </w:rPr>
        <w:t>）</w:t>
      </w:r>
      <w:r w:rsidRPr="00CD35B5">
        <w:rPr>
          <w:rFonts w:hint="eastAsia"/>
          <w:szCs w:val="24"/>
          <w:lang w:eastAsia="zh-CN"/>
        </w:rPr>
        <w:t>水汽密度</w:t>
      </w:r>
      <w:r w:rsidRPr="0085431B">
        <w:rPr>
          <w:lang w:val="en-GB" w:eastAsia="zh-CN"/>
        </w:rPr>
        <w:t>10.0 g/m</w:t>
      </w:r>
      <w:r w:rsidRPr="0085431B">
        <w:rPr>
          <w:vertAlign w:val="superscript"/>
          <w:lang w:val="en-GB" w:eastAsia="zh-CN"/>
        </w:rPr>
        <w:t>3</w:t>
      </w:r>
      <w:r w:rsidRPr="00CD35B5">
        <w:rPr>
          <w:rFonts w:hint="eastAsia"/>
          <w:szCs w:val="24"/>
          <w:lang w:eastAsia="zh-CN"/>
        </w:rPr>
        <w:t>计算水汽值的波导传播模式的具体衰减</w:t>
      </w:r>
      <w:r>
        <w:rPr>
          <w:rFonts w:hint="eastAsia"/>
          <w:szCs w:val="24"/>
          <w:lang w:eastAsia="zh-CN"/>
        </w:rPr>
        <w:t>（</w:t>
      </w:r>
      <w:r w:rsidRPr="00CD35B5">
        <w:rPr>
          <w:szCs w:val="24"/>
          <w:lang w:eastAsia="zh-CN"/>
        </w:rPr>
        <w:t>dB/km</w:t>
      </w:r>
      <w:r>
        <w:rPr>
          <w:rFonts w:hint="eastAsia"/>
          <w:szCs w:val="24"/>
          <w:lang w:eastAsia="zh-CN"/>
        </w:rPr>
        <w:t>）</w:t>
      </w:r>
      <w:r w:rsidRPr="00CD35B5">
        <w:rPr>
          <w:rFonts w:hint="eastAsia"/>
          <w:szCs w:val="24"/>
          <w:lang w:eastAsia="zh-CN"/>
        </w:rPr>
        <w:t>：</w:t>
      </w:r>
    </w:p>
    <w:p w14:paraId="2EFDCFA0" w14:textId="77777777" w:rsidR="00684E89" w:rsidRPr="00CD35B5" w:rsidRDefault="00684E89" w:rsidP="00684E89">
      <w:pPr>
        <w:pStyle w:val="Equation1"/>
        <w:rPr>
          <w:szCs w:val="24"/>
          <w:lang w:val="en-US" w:eastAsia="zh-CN"/>
        </w:rPr>
      </w:pPr>
      <w:r w:rsidRPr="00CD35B5">
        <w:rPr>
          <w:szCs w:val="24"/>
          <w:lang w:val="en-US" w:eastAsia="zh-CN"/>
        </w:rPr>
        <w:tab/>
      </w:r>
      <w:r w:rsidRPr="00CD35B5">
        <w:rPr>
          <w:szCs w:val="24"/>
          <w:lang w:val="en-US" w:eastAsia="zh-CN"/>
        </w:rPr>
        <w:tab/>
      </w:r>
      <w:r w:rsidRPr="004547D9">
        <w:rPr>
          <w:rFonts w:ascii="Symbol" w:hAnsi="Symbol"/>
        </w:rPr>
        <w:sym w:font="Symbol" w:char="F067"/>
      </w:r>
      <w:r w:rsidRPr="0085431B">
        <w:rPr>
          <w:i/>
          <w:iCs/>
          <w:position w:val="-4"/>
          <w:sz w:val="20"/>
          <w:lang w:val="en-GB" w:eastAsia="zh-CN"/>
        </w:rPr>
        <w:t>wds</w:t>
      </w:r>
      <w:r w:rsidRPr="0085431B">
        <w:rPr>
          <w:lang w:val="en-GB" w:eastAsia="zh-CN"/>
        </w:rPr>
        <w:t xml:space="preserve"> = </w:t>
      </w:r>
      <w:r w:rsidRPr="004547D9">
        <w:rPr>
          <w:rFonts w:ascii="Symbol" w:hAnsi="Symbol"/>
        </w:rPr>
        <w:sym w:font="Symbol" w:char="F067"/>
      </w:r>
      <w:r w:rsidRPr="0085431B">
        <w:rPr>
          <w:i/>
          <w:iCs/>
          <w:position w:val="-4"/>
          <w:sz w:val="20"/>
          <w:lang w:val="en-GB" w:eastAsia="zh-CN"/>
        </w:rPr>
        <w:t>w</w:t>
      </w:r>
      <w:r w:rsidRPr="0085431B">
        <w:rPr>
          <w:lang w:val="en-GB" w:eastAsia="zh-CN"/>
        </w:rPr>
        <w:t xml:space="preserve"> (10.0)</w:t>
      </w:r>
      <w:r w:rsidRPr="00CD35B5">
        <w:rPr>
          <w:szCs w:val="24"/>
          <w:lang w:val="en-US" w:eastAsia="zh-CN"/>
        </w:rPr>
        <w:tab/>
        <w:t>(36c)</w:t>
      </w:r>
    </w:p>
    <w:p w14:paraId="5A12EE50" w14:textId="77777777" w:rsidR="00684E89" w:rsidRPr="00CD35B5" w:rsidRDefault="00684E89" w:rsidP="00684E89">
      <w:pPr>
        <w:ind w:firstLineChars="200" w:firstLine="496"/>
        <w:rPr>
          <w:szCs w:val="24"/>
          <w:lang w:eastAsia="zh-CN"/>
        </w:rPr>
      </w:pPr>
      <w:r w:rsidRPr="00CD35B5">
        <w:rPr>
          <w:rFonts w:hint="eastAsia"/>
          <w:szCs w:val="24"/>
          <w:lang w:eastAsia="zh-CN"/>
        </w:rPr>
        <w:t>注意：由于缺少全球水汽密度变化、尤其是最小值的数据，</w:t>
      </w:r>
      <w:r w:rsidRPr="0085431B">
        <w:rPr>
          <w:lang w:val="en-GB" w:eastAsia="zh-CN"/>
        </w:rPr>
        <w:t>10 g/m</w:t>
      </w:r>
      <w:r w:rsidRPr="0085431B">
        <w:rPr>
          <w:vertAlign w:val="superscript"/>
          <w:lang w:val="en-GB" w:eastAsia="zh-CN"/>
        </w:rPr>
        <w:t>3</w:t>
      </w:r>
      <w:r w:rsidRPr="00CD35B5">
        <w:rPr>
          <w:rFonts w:hint="eastAsia"/>
          <w:szCs w:val="24"/>
          <w:lang w:eastAsia="zh-CN"/>
        </w:rPr>
        <w:t>这个值既用于</w:t>
      </w:r>
      <w:r w:rsidRPr="00CD35B5">
        <w:rPr>
          <w:szCs w:val="24"/>
          <w:lang w:eastAsia="zh-CN"/>
        </w:rPr>
        <w:t>B</w:t>
      </w:r>
      <w:r w:rsidRPr="00CD35B5">
        <w:rPr>
          <w:rFonts w:hint="eastAsia"/>
          <w:szCs w:val="24"/>
          <w:lang w:eastAsia="zh-CN"/>
        </w:rPr>
        <w:t>区又用于</w:t>
      </w:r>
      <w:r w:rsidRPr="00CD35B5">
        <w:rPr>
          <w:szCs w:val="24"/>
          <w:lang w:eastAsia="zh-CN"/>
        </w:rPr>
        <w:t>C</w:t>
      </w:r>
      <w:r w:rsidRPr="00CD35B5">
        <w:rPr>
          <w:rFonts w:hint="eastAsia"/>
          <w:szCs w:val="24"/>
          <w:lang w:eastAsia="zh-CN"/>
        </w:rPr>
        <w:t>区。</w:t>
      </w:r>
    </w:p>
    <w:p w14:paraId="234D4DF4" w14:textId="77777777" w:rsidR="00684E89" w:rsidRPr="00CD35B5" w:rsidRDefault="00684E89" w:rsidP="00684E89">
      <w:pPr>
        <w:ind w:firstLineChars="200" w:firstLine="496"/>
        <w:rPr>
          <w:szCs w:val="24"/>
          <w:lang w:eastAsia="zh-CN"/>
        </w:rPr>
      </w:pPr>
      <w:r w:rsidRPr="00CD35B5">
        <w:rPr>
          <w:rFonts w:hint="eastAsia"/>
          <w:szCs w:val="24"/>
          <w:lang w:eastAsia="zh-CN"/>
        </w:rPr>
        <w:t>计算与频率相关的波导衰减</w:t>
      </w:r>
      <w:r>
        <w:rPr>
          <w:rFonts w:hint="eastAsia"/>
          <w:szCs w:val="24"/>
          <w:lang w:eastAsia="zh-CN"/>
        </w:rPr>
        <w:t>（</w:t>
      </w:r>
      <w:r w:rsidRPr="00CD35B5">
        <w:rPr>
          <w:szCs w:val="24"/>
          <w:lang w:eastAsia="zh-CN"/>
        </w:rPr>
        <w:t>dB/km</w:t>
      </w:r>
      <w:r>
        <w:rPr>
          <w:rFonts w:hint="eastAsia"/>
          <w:szCs w:val="24"/>
          <w:lang w:eastAsia="zh-CN"/>
        </w:rPr>
        <w:t>）</w:t>
      </w:r>
      <w:r w:rsidRPr="00CD35B5">
        <w:rPr>
          <w:rFonts w:hint="eastAsia"/>
          <w:szCs w:val="24"/>
          <w:lang w:eastAsia="zh-CN"/>
        </w:rPr>
        <w:t>：</w:t>
      </w:r>
    </w:p>
    <w:p w14:paraId="67B449C7" w14:textId="77777777" w:rsidR="00684E89" w:rsidRPr="00CD35B5" w:rsidRDefault="00684E89" w:rsidP="00684E89">
      <w:pPr>
        <w:pStyle w:val="Equation1"/>
        <w:rPr>
          <w:szCs w:val="24"/>
          <w:lang w:val="en-US" w:eastAsia="zh-CN"/>
        </w:rPr>
      </w:pPr>
      <w:r w:rsidRPr="00CD35B5">
        <w:rPr>
          <w:szCs w:val="24"/>
          <w:lang w:val="en-US" w:eastAsia="zh-CN"/>
        </w:rPr>
        <w:tab/>
      </w:r>
      <w:r w:rsidRPr="00CD35B5">
        <w:rPr>
          <w:szCs w:val="24"/>
          <w:lang w:val="en-US" w:eastAsia="zh-CN"/>
        </w:rPr>
        <w:tab/>
      </w:r>
      <w:r w:rsidRPr="004547D9">
        <w:rPr>
          <w:noProof/>
          <w:position w:val="-12"/>
          <w:sz w:val="20"/>
        </w:rPr>
        <w:object w:dxaOrig="1500" w:dyaOrig="440" w14:anchorId="29E73A3F">
          <v:shape id="_x0000_i1053" type="#_x0000_t75" alt="" style="width:74pt;height:21.05pt;mso-width-percent:0;mso-height-percent:0;mso-width-percent:0;mso-height-percent:0" o:ole="" fillcolor="window">
            <v:imagedata r:id="rId80" o:title=""/>
          </v:shape>
          <o:OLEObject Type="Embed" ProgID="Equation.3" ShapeID="_x0000_i1053" DrawAspect="Content" ObjectID="_1641652090" r:id="rId81"/>
        </w:object>
      </w:r>
      <w:r w:rsidRPr="00CD35B5">
        <w:rPr>
          <w:szCs w:val="24"/>
          <w:lang w:val="en-US" w:eastAsia="zh-CN"/>
        </w:rPr>
        <w:tab/>
        <w:t>(37)</w:t>
      </w:r>
    </w:p>
    <w:p w14:paraId="0A7F43B8" w14:textId="77777777" w:rsidR="00684E89" w:rsidRPr="00CD35B5" w:rsidRDefault="00684E89" w:rsidP="00684E89">
      <w:pPr>
        <w:pStyle w:val="Headingb"/>
        <w:rPr>
          <w:szCs w:val="24"/>
          <w:lang w:eastAsia="zh-CN"/>
        </w:rPr>
      </w:pPr>
      <w:r w:rsidRPr="00CD35B5">
        <w:rPr>
          <w:rFonts w:hint="eastAsia"/>
          <w:szCs w:val="24"/>
          <w:lang w:eastAsia="zh-CN"/>
        </w:rPr>
        <w:t>波导模式</w:t>
      </w:r>
    </w:p>
    <w:p w14:paraId="4F5596F3" w14:textId="77777777" w:rsidR="00684E89" w:rsidRPr="00CD35B5" w:rsidRDefault="00684E89" w:rsidP="00684E89">
      <w:pPr>
        <w:ind w:firstLineChars="200" w:firstLine="496"/>
        <w:rPr>
          <w:szCs w:val="24"/>
          <w:lang w:eastAsia="zh-CN"/>
        </w:rPr>
      </w:pPr>
      <w:r w:rsidRPr="00CD35B5">
        <w:rPr>
          <w:rFonts w:hint="eastAsia"/>
          <w:szCs w:val="24"/>
          <w:lang w:eastAsia="zh-CN"/>
        </w:rPr>
        <w:t>计算由于直接耦合到水上波导而造成的衰减的缩减</w:t>
      </w:r>
      <w:r>
        <w:rPr>
          <w:rFonts w:hint="eastAsia"/>
          <w:szCs w:val="24"/>
          <w:lang w:eastAsia="zh-CN"/>
        </w:rPr>
        <w:t>（</w:t>
      </w:r>
      <w:r w:rsidRPr="00CD35B5">
        <w:rPr>
          <w:szCs w:val="24"/>
          <w:lang w:eastAsia="zh-CN"/>
        </w:rPr>
        <w:t>dB</w:t>
      </w:r>
      <w:r>
        <w:rPr>
          <w:rFonts w:hint="eastAsia"/>
          <w:szCs w:val="24"/>
          <w:lang w:eastAsia="zh-CN"/>
        </w:rPr>
        <w:t>）</w:t>
      </w:r>
      <w:r w:rsidRPr="00CD35B5">
        <w:rPr>
          <w:rFonts w:hint="eastAsia"/>
          <w:szCs w:val="24"/>
          <w:lang w:eastAsia="zh-CN"/>
        </w:rPr>
        <w:t>：</w:t>
      </w:r>
    </w:p>
    <w:p w14:paraId="218CCF75" w14:textId="1A555F71" w:rsidR="00684E89" w:rsidRPr="00CD35B5" w:rsidRDefault="00684E89" w:rsidP="00684E89">
      <w:pPr>
        <w:pStyle w:val="Equation1"/>
        <w:rPr>
          <w:szCs w:val="24"/>
          <w:lang w:val="en-US" w:eastAsia="zh-CN"/>
        </w:rPr>
      </w:pPr>
      <w:r w:rsidRPr="00CD35B5">
        <w:rPr>
          <w:szCs w:val="24"/>
          <w:lang w:val="en-US" w:eastAsia="zh-CN"/>
        </w:rPr>
        <w:tab/>
      </w:r>
      <w:r w:rsidRPr="00CD35B5">
        <w:rPr>
          <w:szCs w:val="24"/>
          <w:lang w:val="en-US" w:eastAsia="zh-CN"/>
        </w:rPr>
        <w:tab/>
      </w:r>
      <w:r w:rsidR="000343C6" w:rsidRPr="004547D9">
        <w:rPr>
          <w:noProof/>
          <w:position w:val="-30"/>
          <w:sz w:val="20"/>
        </w:rPr>
        <w:object w:dxaOrig="1400" w:dyaOrig="680" w14:anchorId="26B24AF8">
          <v:shape id="_x0000_i1054" type="#_x0000_t75" alt="" style="width:61.25pt;height:33pt;mso-width-percent:0;mso-height-percent:0;mso-width-percent:0;mso-height-percent:0" o:ole="" fillcolor="window">
            <v:imagedata r:id="rId82" o:title=""/>
          </v:shape>
          <o:OLEObject Type="Embed" ProgID="Equation.3" ShapeID="_x0000_i1054" DrawAspect="Content" ObjectID="_1641652091" r:id="rId83"/>
        </w:object>
      </w:r>
      <w:r w:rsidRPr="00CD35B5">
        <w:rPr>
          <w:szCs w:val="24"/>
          <w:lang w:val="en-US" w:eastAsia="zh-CN"/>
        </w:rPr>
        <w:tab/>
        <w:t>(38)</w:t>
      </w:r>
    </w:p>
    <w:p w14:paraId="31FF738D" w14:textId="77777777" w:rsidR="00684E89" w:rsidRPr="00CD35B5" w:rsidRDefault="00684E89" w:rsidP="00684E89">
      <w:pPr>
        <w:ind w:firstLineChars="200" w:firstLine="496"/>
        <w:rPr>
          <w:szCs w:val="24"/>
          <w:lang w:eastAsia="zh-CN"/>
        </w:rPr>
      </w:pPr>
      <w:r w:rsidRPr="00CD35B5">
        <w:rPr>
          <w:rFonts w:hint="eastAsia"/>
          <w:szCs w:val="24"/>
          <w:lang w:eastAsia="zh-CN"/>
        </w:rPr>
        <w:t>其中</w:t>
      </w:r>
      <w:r w:rsidRPr="00CD35B5">
        <w:rPr>
          <w:i/>
          <w:iCs/>
          <w:szCs w:val="24"/>
          <w:lang w:eastAsia="zh-CN"/>
        </w:rPr>
        <w:t>d</w:t>
      </w:r>
      <w:r w:rsidRPr="00CD35B5">
        <w:rPr>
          <w:i/>
          <w:iCs/>
          <w:szCs w:val="24"/>
          <w:vertAlign w:val="subscript"/>
          <w:lang w:eastAsia="zh-CN"/>
        </w:rPr>
        <w:t>c</w:t>
      </w:r>
      <w:r w:rsidRPr="00CD35B5">
        <w:rPr>
          <w:szCs w:val="24"/>
          <w:lang w:eastAsia="zh-CN"/>
        </w:rPr>
        <w:t>(km)</w:t>
      </w:r>
      <w:r w:rsidRPr="00CD35B5">
        <w:rPr>
          <w:rFonts w:hint="eastAsia"/>
          <w:szCs w:val="24"/>
          <w:lang w:eastAsia="zh-CN"/>
        </w:rPr>
        <w:t>为从基于陆地的地球站到所考虑的方向上的海岸之间的距离。</w:t>
      </w:r>
    </w:p>
    <w:p w14:paraId="3000BCF8" w14:textId="77777777" w:rsidR="00684E89" w:rsidRPr="00CD35B5" w:rsidRDefault="00684E89" w:rsidP="00684E89">
      <w:pPr>
        <w:ind w:firstLineChars="200" w:firstLine="496"/>
        <w:rPr>
          <w:szCs w:val="24"/>
          <w:lang w:eastAsia="zh-CN"/>
        </w:rPr>
      </w:pPr>
      <w:r w:rsidRPr="00CD35B5">
        <w:rPr>
          <w:i/>
          <w:iCs/>
          <w:szCs w:val="24"/>
          <w:lang w:eastAsia="zh-CN"/>
        </w:rPr>
        <w:t>d</w:t>
      </w:r>
      <w:r w:rsidRPr="00CD35B5">
        <w:rPr>
          <w:i/>
          <w:iCs/>
          <w:szCs w:val="24"/>
          <w:vertAlign w:val="subscript"/>
          <w:lang w:eastAsia="zh-CN"/>
        </w:rPr>
        <w:t>c</w:t>
      </w:r>
      <w:r w:rsidRPr="00CD35B5">
        <w:rPr>
          <w:rFonts w:hint="eastAsia"/>
          <w:szCs w:val="24"/>
          <w:lang w:eastAsia="zh-CN"/>
        </w:rPr>
        <w:t>在其他情况下为零。</w:t>
      </w:r>
    </w:p>
    <w:p w14:paraId="275E3A48" w14:textId="77777777" w:rsidR="00684E89" w:rsidRPr="00CD35B5" w:rsidRDefault="00684E89" w:rsidP="00684E89">
      <w:pPr>
        <w:ind w:firstLineChars="200" w:firstLine="496"/>
        <w:rPr>
          <w:szCs w:val="24"/>
          <w:lang w:eastAsia="zh-CN"/>
        </w:rPr>
      </w:pPr>
      <w:r w:rsidRPr="00CD35B5">
        <w:rPr>
          <w:rFonts w:hint="eastAsia"/>
          <w:szCs w:val="24"/>
          <w:lang w:eastAsia="zh-CN"/>
        </w:rPr>
        <w:t>计算在迭代计算中要达到的最小损耗</w:t>
      </w:r>
    </w:p>
    <w:p w14:paraId="64EE9ADF" w14:textId="77777777" w:rsidR="00684E89" w:rsidRPr="00CD35B5" w:rsidRDefault="00684E89" w:rsidP="00684E89">
      <w:pPr>
        <w:pStyle w:val="Equation1"/>
        <w:rPr>
          <w:szCs w:val="24"/>
          <w:lang w:val="en-US" w:eastAsia="zh-CN"/>
        </w:rPr>
      </w:pPr>
      <w:r w:rsidRPr="00CD35B5">
        <w:rPr>
          <w:szCs w:val="24"/>
          <w:lang w:val="en-US" w:eastAsia="zh-CN"/>
        </w:rPr>
        <w:tab/>
      </w:r>
      <w:r w:rsidRPr="00CD35B5">
        <w:rPr>
          <w:szCs w:val="24"/>
          <w:lang w:val="en-US" w:eastAsia="zh-CN"/>
        </w:rPr>
        <w:tab/>
      </w:r>
      <w:r w:rsidRPr="004547D9">
        <w:rPr>
          <w:noProof/>
          <w:position w:val="-12"/>
        </w:rPr>
        <w:object w:dxaOrig="3379" w:dyaOrig="360" w14:anchorId="20F2DBE5">
          <v:shape id="_x0000_i1055" type="#_x0000_t75" alt="" style="width:168.45pt;height:17pt;mso-width-percent:0;mso-height-percent:0;mso-width-percent:0;mso-height-percent:0" o:ole="" fillcolor="window">
            <v:imagedata r:id="rId84" o:title=""/>
          </v:shape>
          <o:OLEObject Type="Embed" ProgID="Equation.3" ShapeID="_x0000_i1055" DrawAspect="Content" ObjectID="_1641652092" r:id="rId85"/>
        </w:object>
      </w:r>
      <w:r w:rsidRPr="00CD35B5">
        <w:rPr>
          <w:szCs w:val="24"/>
          <w:lang w:val="en-US" w:eastAsia="zh-CN"/>
        </w:rPr>
        <w:tab/>
        <w:t>(39)</w:t>
      </w:r>
    </w:p>
    <w:p w14:paraId="30B83820" w14:textId="77777777" w:rsidR="00684E89" w:rsidRPr="00CD35B5" w:rsidRDefault="00684E89" w:rsidP="00684E89">
      <w:pPr>
        <w:ind w:firstLineChars="200" w:firstLine="496"/>
        <w:rPr>
          <w:szCs w:val="24"/>
          <w:lang w:eastAsia="zh-CN"/>
        </w:rPr>
      </w:pPr>
      <w:r w:rsidRPr="00CD35B5">
        <w:rPr>
          <w:rFonts w:hint="eastAsia"/>
          <w:szCs w:val="24"/>
          <w:lang w:eastAsia="zh-CN"/>
        </w:rPr>
        <w:t>主或补充等值线：</w:t>
      </w:r>
    </w:p>
    <w:p w14:paraId="264DF8AC" w14:textId="77777777" w:rsidR="00684E89" w:rsidRPr="00CD35B5" w:rsidRDefault="00684E89" w:rsidP="00684E89">
      <w:pPr>
        <w:pStyle w:val="Equation1"/>
        <w:rPr>
          <w:szCs w:val="24"/>
          <w:lang w:val="en-US" w:eastAsia="zh-CN"/>
        </w:rPr>
      </w:pPr>
      <w:r w:rsidRPr="00CD35B5">
        <w:rPr>
          <w:szCs w:val="24"/>
          <w:lang w:val="en-US" w:eastAsia="zh-CN"/>
        </w:rPr>
        <w:tab/>
      </w:r>
      <w:r w:rsidRPr="00CD35B5">
        <w:rPr>
          <w:szCs w:val="24"/>
          <w:lang w:val="en-US" w:eastAsia="zh-CN"/>
        </w:rPr>
        <w:tab/>
      </w:r>
      <w:r w:rsidRPr="004547D9">
        <w:rPr>
          <w:noProof/>
          <w:position w:val="-12"/>
          <w:sz w:val="20"/>
        </w:rPr>
        <w:object w:dxaOrig="1900" w:dyaOrig="360" w14:anchorId="1FEAA4D4">
          <v:shape id="_x0000_i1056" type="#_x0000_t75" alt="" style="width:95.1pt;height:17pt;mso-width-percent:0;mso-height-percent:0;mso-width-percent:0;mso-height-percent:0" o:ole="" fillcolor="window">
            <v:imagedata r:id="rId86" o:title=""/>
          </v:shape>
          <o:OLEObject Type="Embed" ProgID="Equation.3" ShapeID="_x0000_i1056" DrawAspect="Content" ObjectID="_1641652093" r:id="rId87"/>
        </w:object>
      </w:r>
      <w:r w:rsidRPr="00CD35B5">
        <w:rPr>
          <w:szCs w:val="24"/>
          <w:lang w:val="en-US" w:eastAsia="zh-CN"/>
        </w:rPr>
        <w:tab/>
        <w:t>(40a)</w:t>
      </w:r>
    </w:p>
    <w:p w14:paraId="1849982F" w14:textId="77777777" w:rsidR="00684E89" w:rsidRPr="00CD35B5" w:rsidRDefault="00684E89" w:rsidP="00684E89">
      <w:pPr>
        <w:ind w:firstLineChars="200" w:firstLine="496"/>
        <w:rPr>
          <w:szCs w:val="24"/>
          <w:lang w:eastAsia="zh-CN"/>
        </w:rPr>
      </w:pPr>
      <w:r w:rsidRPr="00CD35B5">
        <w:rPr>
          <w:rFonts w:hint="eastAsia"/>
          <w:szCs w:val="24"/>
          <w:lang w:eastAsia="zh-CN"/>
        </w:rPr>
        <w:t>辅助等值线：</w:t>
      </w:r>
    </w:p>
    <w:p w14:paraId="5A5FF14E" w14:textId="77777777" w:rsidR="00684E89" w:rsidRPr="00CD35B5" w:rsidRDefault="00684E89" w:rsidP="00684E89">
      <w:pPr>
        <w:pStyle w:val="Equation1"/>
        <w:rPr>
          <w:szCs w:val="24"/>
          <w:lang w:val="en-US" w:eastAsia="zh-CN"/>
        </w:rPr>
      </w:pPr>
      <w:r w:rsidRPr="00CD35B5">
        <w:rPr>
          <w:szCs w:val="24"/>
          <w:lang w:val="en-US" w:eastAsia="zh-CN"/>
        </w:rPr>
        <w:tab/>
      </w:r>
      <w:r w:rsidRPr="00CD35B5">
        <w:rPr>
          <w:szCs w:val="24"/>
          <w:lang w:val="en-US" w:eastAsia="zh-CN"/>
        </w:rPr>
        <w:tab/>
      </w:r>
      <w:r w:rsidRPr="004547D9">
        <w:rPr>
          <w:noProof/>
          <w:position w:val="-16"/>
          <w:sz w:val="20"/>
        </w:rPr>
        <w:object w:dxaOrig="2140" w:dyaOrig="400" w14:anchorId="07C21B2E">
          <v:shape id="_x0000_i1057" type="#_x0000_t75" alt="" style="width:105.95pt;height:19pt;mso-width-percent:0;mso-height-percent:0;mso-width-percent:0;mso-height-percent:0" o:ole="" fillcolor="window">
            <v:imagedata r:id="rId88" o:title=""/>
          </v:shape>
          <o:OLEObject Type="Embed" ProgID="Equation.3" ShapeID="_x0000_i1057" DrawAspect="Content" ObjectID="_1641652094" r:id="rId89"/>
        </w:object>
      </w:r>
      <w:r w:rsidRPr="00CD35B5">
        <w:rPr>
          <w:szCs w:val="24"/>
          <w:lang w:val="en-US" w:eastAsia="zh-CN"/>
        </w:rPr>
        <w:tab/>
        <w:t>(40b)</w:t>
      </w:r>
    </w:p>
    <w:p w14:paraId="2DB919F3" w14:textId="77777777" w:rsidR="00684E89" w:rsidRPr="00CD35B5" w:rsidRDefault="00684E89" w:rsidP="00684E89">
      <w:pPr>
        <w:rPr>
          <w:szCs w:val="24"/>
          <w:lang w:eastAsia="zh-CN"/>
        </w:rPr>
      </w:pPr>
      <w:r w:rsidRPr="00CD35B5">
        <w:rPr>
          <w:rFonts w:hint="eastAsia"/>
          <w:szCs w:val="24"/>
          <w:lang w:eastAsia="zh-CN"/>
        </w:rPr>
        <w:t>其中：</w:t>
      </w:r>
    </w:p>
    <w:p w14:paraId="3125463C" w14:textId="7A1749F1" w:rsidR="00684E89" w:rsidRPr="00CD35B5" w:rsidRDefault="000A1D47" w:rsidP="000A1D47">
      <w:pPr>
        <w:pStyle w:val="Equationlegend"/>
        <w:rPr>
          <w:lang w:eastAsia="zh-CN"/>
        </w:rPr>
      </w:pPr>
      <w:r>
        <w:rPr>
          <w:i/>
          <w:iCs/>
          <w:lang w:eastAsia="zh-CN"/>
        </w:rPr>
        <w:tab/>
      </w:r>
      <w:r w:rsidR="00684E89" w:rsidRPr="00CD35B5">
        <w:rPr>
          <w:i/>
          <w:iCs/>
          <w:lang w:eastAsia="zh-CN"/>
        </w:rPr>
        <w:t>L</w:t>
      </w:r>
      <w:r w:rsidR="00684E89" w:rsidRPr="00CD35B5">
        <w:rPr>
          <w:i/>
          <w:iCs/>
          <w:vertAlign w:val="subscript"/>
          <w:lang w:eastAsia="zh-CN"/>
        </w:rPr>
        <w:t>b</w:t>
      </w:r>
      <w:r w:rsidR="00684E89" w:rsidRPr="00CD35B5">
        <w:rPr>
          <w:lang w:eastAsia="zh-CN"/>
        </w:rPr>
        <w:t>(</w:t>
      </w:r>
      <w:r w:rsidR="00684E89" w:rsidRPr="00CD35B5">
        <w:rPr>
          <w:i/>
          <w:iCs/>
          <w:lang w:eastAsia="zh-CN"/>
        </w:rPr>
        <w:t>p</w:t>
      </w:r>
      <w:r w:rsidR="00684E89" w:rsidRPr="00CD35B5">
        <w:rPr>
          <w:lang w:eastAsia="zh-CN"/>
        </w:rPr>
        <w:t>)(dB)</w:t>
      </w:r>
      <w:r w:rsidR="00684E89" w:rsidRPr="00CD35B5">
        <w:rPr>
          <w:rFonts w:hint="eastAsia"/>
          <w:lang w:eastAsia="zh-CN"/>
        </w:rPr>
        <w:t>及</w:t>
      </w:r>
      <w:r w:rsidR="00684E89" w:rsidRPr="00CD35B5">
        <w:rPr>
          <w:i/>
          <w:iCs/>
          <w:lang w:eastAsia="zh-CN"/>
        </w:rPr>
        <w:t>L</w:t>
      </w:r>
      <w:r w:rsidR="00684E89" w:rsidRPr="00CD35B5">
        <w:rPr>
          <w:i/>
          <w:iCs/>
          <w:vertAlign w:val="subscript"/>
          <w:lang w:eastAsia="zh-CN"/>
        </w:rPr>
        <w:t>bq</w:t>
      </w:r>
      <w:r w:rsidR="00684E89" w:rsidRPr="00CD35B5">
        <w:rPr>
          <w:lang w:eastAsia="zh-CN"/>
        </w:rPr>
        <w:t>(</w:t>
      </w:r>
      <w:r w:rsidR="00684E89" w:rsidRPr="00CD35B5">
        <w:rPr>
          <w:i/>
          <w:iCs/>
          <w:lang w:eastAsia="zh-CN"/>
        </w:rPr>
        <w:t>p</w:t>
      </w:r>
      <w:r w:rsidR="00684E89" w:rsidRPr="00CD35B5">
        <w:rPr>
          <w:lang w:eastAsia="zh-CN"/>
        </w:rPr>
        <w:t>)dB</w:t>
      </w:r>
      <w:r w:rsidR="00684E89" w:rsidRPr="00CD35B5">
        <w:rPr>
          <w:rFonts w:hint="eastAsia"/>
          <w:lang w:eastAsia="zh-CN"/>
        </w:rPr>
        <w:t>：分别为</w:t>
      </w:r>
      <w:r w:rsidR="00684E89" w:rsidRPr="004547D9">
        <w:rPr>
          <w:i/>
          <w:iCs/>
          <w:lang w:eastAsia="zh-CN"/>
        </w:rPr>
        <w:t>Q</w:t>
      </w:r>
      <w:r w:rsidR="00684E89" w:rsidRPr="004547D9">
        <w:rPr>
          <w:lang w:eastAsia="zh-CN"/>
        </w:rPr>
        <w:t> (dB)</w:t>
      </w:r>
      <w:r w:rsidR="00684E89" w:rsidRPr="00CD35B5">
        <w:rPr>
          <w:rFonts w:hint="eastAsia"/>
          <w:lang w:eastAsia="zh-CN"/>
        </w:rPr>
        <w:t>值时的主或补充等值线及辅助等值线在</w:t>
      </w:r>
      <w:r w:rsidR="00684E89" w:rsidRPr="00CD35B5">
        <w:rPr>
          <w:i/>
          <w:iCs/>
          <w:lang w:eastAsia="zh-CN"/>
        </w:rPr>
        <w:t>p</w:t>
      </w:r>
      <w:r w:rsidR="00684E89" w:rsidRPr="00CD35B5">
        <w:rPr>
          <w:lang w:eastAsia="zh-CN"/>
        </w:rPr>
        <w:t>%</w:t>
      </w:r>
      <w:r w:rsidR="00684E89" w:rsidRPr="00CD35B5">
        <w:rPr>
          <w:rFonts w:hint="eastAsia"/>
          <w:lang w:eastAsia="zh-CN"/>
        </w:rPr>
        <w:t>的时间内的所需最小损耗</w:t>
      </w:r>
      <w:r w:rsidR="00684E89">
        <w:rPr>
          <w:rFonts w:hint="eastAsia"/>
          <w:lang w:eastAsia="zh-CN"/>
        </w:rPr>
        <w:t>（</w:t>
      </w:r>
      <w:r w:rsidR="00684E89" w:rsidRPr="00CD35B5">
        <w:rPr>
          <w:rFonts w:hint="eastAsia"/>
          <w:lang w:eastAsia="zh-CN"/>
        </w:rPr>
        <w:t>见</w:t>
      </w:r>
      <w:r w:rsidR="00684E89">
        <w:rPr>
          <w:rFonts w:hint="eastAsia"/>
          <w:lang w:eastAsia="zh-CN"/>
        </w:rPr>
        <w:t>方程（</w:t>
      </w:r>
      <w:r w:rsidR="00684E89">
        <w:rPr>
          <w:rFonts w:hint="eastAsia"/>
          <w:lang w:eastAsia="zh-CN"/>
        </w:rPr>
        <w:t>2</w:t>
      </w:r>
      <w:r w:rsidR="00684E89">
        <w:rPr>
          <w:lang w:eastAsia="zh-CN"/>
        </w:rPr>
        <w:t>3</w:t>
      </w:r>
      <w:r w:rsidR="00684E89">
        <w:rPr>
          <w:rFonts w:hint="eastAsia"/>
          <w:lang w:eastAsia="zh-CN"/>
        </w:rPr>
        <w:t>））</w:t>
      </w:r>
      <w:r w:rsidR="00684E89" w:rsidRPr="00CD35B5">
        <w:rPr>
          <w:rFonts w:hint="eastAsia"/>
          <w:lang w:eastAsia="zh-CN"/>
        </w:rPr>
        <w:t>。</w:t>
      </w:r>
    </w:p>
    <w:p w14:paraId="7E044628" w14:textId="77777777" w:rsidR="00684E89" w:rsidRPr="00CD35B5" w:rsidRDefault="00684E89" w:rsidP="00684E89">
      <w:pPr>
        <w:pStyle w:val="Headingb"/>
        <w:rPr>
          <w:szCs w:val="24"/>
          <w:lang w:eastAsia="zh-CN"/>
        </w:rPr>
      </w:pPr>
      <w:r w:rsidRPr="00CD35B5">
        <w:rPr>
          <w:rFonts w:hint="eastAsia"/>
          <w:szCs w:val="24"/>
          <w:lang w:eastAsia="zh-CN"/>
        </w:rPr>
        <w:t>对流层散射模式</w:t>
      </w:r>
    </w:p>
    <w:p w14:paraId="05046EFC" w14:textId="77777777" w:rsidR="00684E89" w:rsidRPr="00CD35B5" w:rsidRDefault="00684E89" w:rsidP="00684E89">
      <w:pPr>
        <w:ind w:firstLineChars="200" w:firstLine="496"/>
        <w:rPr>
          <w:szCs w:val="24"/>
          <w:lang w:eastAsia="zh-CN"/>
        </w:rPr>
      </w:pPr>
      <w:r w:rsidRPr="00CD35B5">
        <w:rPr>
          <w:rFonts w:hint="eastAsia"/>
          <w:szCs w:val="24"/>
          <w:lang w:eastAsia="zh-CN"/>
        </w:rPr>
        <w:t>计算与频率相关的损耗部分</w:t>
      </w:r>
      <w:r>
        <w:rPr>
          <w:rFonts w:hint="eastAsia"/>
          <w:szCs w:val="24"/>
          <w:lang w:eastAsia="zh-CN"/>
        </w:rPr>
        <w:t>（</w:t>
      </w:r>
      <w:r w:rsidRPr="00CD35B5">
        <w:rPr>
          <w:szCs w:val="24"/>
          <w:lang w:eastAsia="zh-CN"/>
        </w:rPr>
        <w:t>dB</w:t>
      </w:r>
      <w:r>
        <w:rPr>
          <w:rFonts w:hint="eastAsia"/>
          <w:szCs w:val="24"/>
          <w:lang w:eastAsia="zh-CN"/>
        </w:rPr>
        <w:t>）</w:t>
      </w:r>
      <w:r w:rsidRPr="00CD35B5">
        <w:rPr>
          <w:rFonts w:hint="eastAsia"/>
          <w:szCs w:val="24"/>
          <w:lang w:eastAsia="zh-CN"/>
        </w:rPr>
        <w:t>：</w:t>
      </w:r>
    </w:p>
    <w:p w14:paraId="1622762B" w14:textId="77777777" w:rsidR="00684E89" w:rsidRPr="00CD35B5" w:rsidRDefault="00684E89" w:rsidP="00684E89">
      <w:pPr>
        <w:pStyle w:val="Equation1"/>
        <w:rPr>
          <w:szCs w:val="24"/>
          <w:lang w:val="en-US" w:eastAsia="zh-CN"/>
        </w:rPr>
      </w:pPr>
      <w:r w:rsidRPr="00CD35B5">
        <w:rPr>
          <w:szCs w:val="24"/>
          <w:lang w:val="en-US" w:eastAsia="zh-CN"/>
        </w:rPr>
        <w:tab/>
      </w:r>
      <w:r w:rsidRPr="00CD35B5">
        <w:rPr>
          <w:szCs w:val="24"/>
          <w:lang w:val="en-US" w:eastAsia="zh-CN"/>
        </w:rPr>
        <w:tab/>
      </w:r>
      <w:r w:rsidRPr="004547D9">
        <w:rPr>
          <w:noProof/>
          <w:position w:val="-30"/>
          <w:sz w:val="20"/>
        </w:rPr>
        <w:object w:dxaOrig="3220" w:dyaOrig="800" w14:anchorId="3C997619">
          <v:shape id="_x0000_i1058" type="#_x0000_t75" alt="" style="width:161.65pt;height:40.75pt;mso-width-percent:0;mso-height-percent:0;mso-width-percent:0;mso-height-percent:0" o:ole="" fillcolor="window">
            <v:imagedata r:id="rId90" o:title=""/>
          </v:shape>
          <o:OLEObject Type="Embed" ProgID="Equation.3" ShapeID="_x0000_i1058" DrawAspect="Content" ObjectID="_1641652095" r:id="rId91"/>
        </w:object>
      </w:r>
      <w:r w:rsidRPr="00CD35B5">
        <w:rPr>
          <w:szCs w:val="24"/>
          <w:lang w:val="en-US" w:eastAsia="zh-CN"/>
        </w:rPr>
        <w:tab/>
      </w:r>
      <w:r w:rsidRPr="00CD35B5">
        <w:rPr>
          <w:iCs/>
          <w:szCs w:val="24"/>
          <w:lang w:val="en-US" w:eastAsia="zh-CN"/>
        </w:rPr>
        <w:t>(41)</w:t>
      </w:r>
    </w:p>
    <w:p w14:paraId="431C0113" w14:textId="77777777" w:rsidR="00684E89" w:rsidRPr="00CD35B5" w:rsidRDefault="00684E89" w:rsidP="00684E89">
      <w:pPr>
        <w:ind w:firstLineChars="200" w:firstLine="496"/>
        <w:rPr>
          <w:szCs w:val="24"/>
          <w:lang w:eastAsia="zh-CN"/>
        </w:rPr>
      </w:pPr>
      <w:r w:rsidRPr="00CD35B5">
        <w:rPr>
          <w:rFonts w:hint="eastAsia"/>
          <w:szCs w:val="24"/>
          <w:lang w:eastAsia="zh-CN"/>
        </w:rPr>
        <w:t>计算与距离无关的损耗部分</w:t>
      </w:r>
      <w:bookmarkStart w:id="114" w:name="OLE_LINK122"/>
      <w:bookmarkStart w:id="115" w:name="OLE_LINK123"/>
      <w:r>
        <w:rPr>
          <w:rFonts w:hint="eastAsia"/>
          <w:szCs w:val="24"/>
          <w:lang w:eastAsia="zh-CN"/>
        </w:rPr>
        <w:t>（</w:t>
      </w:r>
      <w:r w:rsidRPr="00CD35B5">
        <w:rPr>
          <w:szCs w:val="24"/>
          <w:lang w:eastAsia="zh-CN"/>
        </w:rPr>
        <w:t>dB</w:t>
      </w:r>
      <w:r>
        <w:rPr>
          <w:rFonts w:hint="eastAsia"/>
          <w:szCs w:val="24"/>
          <w:lang w:eastAsia="zh-CN"/>
        </w:rPr>
        <w:t>）</w:t>
      </w:r>
      <w:bookmarkEnd w:id="114"/>
      <w:bookmarkEnd w:id="115"/>
      <w:r w:rsidRPr="00CD35B5">
        <w:rPr>
          <w:rFonts w:hint="eastAsia"/>
          <w:szCs w:val="24"/>
          <w:lang w:eastAsia="zh-CN"/>
        </w:rPr>
        <w:t>：</w:t>
      </w:r>
    </w:p>
    <w:p w14:paraId="24620B3F" w14:textId="77777777" w:rsidR="00684E89" w:rsidRPr="00CD35B5" w:rsidRDefault="00684E89" w:rsidP="00684E89">
      <w:pPr>
        <w:pStyle w:val="Equation1"/>
        <w:rPr>
          <w:szCs w:val="24"/>
          <w:lang w:val="en-US"/>
        </w:rPr>
      </w:pPr>
      <w:r w:rsidRPr="00CD35B5">
        <w:rPr>
          <w:szCs w:val="24"/>
          <w:lang w:val="en-US" w:eastAsia="zh-CN"/>
        </w:rPr>
        <w:tab/>
      </w:r>
      <w:r w:rsidRPr="00CD35B5">
        <w:rPr>
          <w:szCs w:val="24"/>
          <w:lang w:val="en-US" w:eastAsia="zh-CN"/>
        </w:rPr>
        <w:tab/>
      </w:r>
      <w:r w:rsidRPr="004547D9">
        <w:rPr>
          <w:noProof/>
          <w:position w:val="-30"/>
        </w:rPr>
        <w:object w:dxaOrig="5600" w:dyaOrig="800" w14:anchorId="6654745F">
          <v:shape id="_x0000_i1059" type="#_x0000_t75" alt="" style="width:281.95pt;height:40.75pt;mso-width-percent:0;mso-height-percent:0;mso-width-percent:0;mso-height-percent:0" o:ole="" fillcolor="window">
            <v:imagedata r:id="rId92" o:title=""/>
          </v:shape>
          <o:OLEObject Type="Embed" ProgID="Equation.3" ShapeID="_x0000_i1059" DrawAspect="Content" ObjectID="_1641652096" r:id="rId93"/>
        </w:object>
      </w:r>
      <w:r w:rsidRPr="00CD35B5">
        <w:rPr>
          <w:szCs w:val="24"/>
          <w:lang w:val="en-US"/>
        </w:rPr>
        <w:tab/>
      </w:r>
      <w:r w:rsidRPr="00CD35B5">
        <w:rPr>
          <w:iCs/>
          <w:szCs w:val="24"/>
          <w:lang w:val="en-US"/>
        </w:rPr>
        <w:t>(42)</w:t>
      </w:r>
    </w:p>
    <w:p w14:paraId="60564574" w14:textId="77777777" w:rsidR="00684E89" w:rsidRPr="00CD35B5" w:rsidRDefault="00684E89" w:rsidP="00684E89">
      <w:pPr>
        <w:rPr>
          <w:szCs w:val="24"/>
          <w:lang w:val="en-US" w:eastAsia="zh-CN"/>
        </w:rPr>
      </w:pPr>
      <w:r w:rsidRPr="00CD35B5">
        <w:rPr>
          <w:rFonts w:hint="eastAsia"/>
          <w:szCs w:val="24"/>
          <w:lang w:eastAsia="zh-CN"/>
        </w:rPr>
        <w:t>其中</w:t>
      </w:r>
      <w:r w:rsidRPr="00CD35B5">
        <w:rPr>
          <w:rFonts w:hint="eastAsia"/>
          <w:szCs w:val="24"/>
          <w:lang w:val="en-US" w:eastAsia="zh-CN"/>
        </w:rPr>
        <w:t>：</w:t>
      </w:r>
    </w:p>
    <w:p w14:paraId="68B35D9D" w14:textId="77777777" w:rsidR="00684E89" w:rsidRPr="00FB2DC1" w:rsidRDefault="00684E89" w:rsidP="000A1D47">
      <w:pPr>
        <w:pStyle w:val="Equationlegend"/>
        <w:rPr>
          <w:lang w:eastAsia="zh-CN"/>
        </w:rPr>
      </w:pPr>
      <w:r w:rsidRPr="00FB2DC1">
        <w:lastRenderedPageBreak/>
        <w:tab/>
      </w:r>
      <w:r w:rsidRPr="00CD35B5">
        <w:sym w:font="Symbol" w:char="F065"/>
      </w:r>
      <w:r w:rsidRPr="00FB2DC1">
        <w:rPr>
          <w:i/>
          <w:iCs/>
          <w:vertAlign w:val="subscript"/>
          <w:lang w:eastAsia="zh-CN"/>
        </w:rPr>
        <w:t>h</w:t>
      </w:r>
      <w:r w:rsidRPr="00FB2DC1">
        <w:rPr>
          <w:rFonts w:hint="eastAsia"/>
          <w:lang w:eastAsia="zh-CN"/>
        </w:rPr>
        <w:t>：</w:t>
      </w:r>
      <w:r w:rsidRPr="00FB2DC1">
        <w:rPr>
          <w:lang w:eastAsia="zh-CN"/>
        </w:rPr>
        <w:tab/>
      </w:r>
      <w:r w:rsidRPr="00CD35B5">
        <w:rPr>
          <w:rFonts w:hint="eastAsia"/>
          <w:lang w:eastAsia="zh-CN"/>
        </w:rPr>
        <w:t>地球站水平仰角</w:t>
      </w:r>
      <w:r w:rsidRPr="00FB2DC1">
        <w:rPr>
          <w:rFonts w:hint="eastAsia"/>
          <w:lang w:eastAsia="zh-CN"/>
        </w:rPr>
        <w:t>（</w:t>
      </w:r>
      <w:r w:rsidRPr="00CD35B5">
        <w:rPr>
          <w:rFonts w:hint="eastAsia"/>
          <w:lang w:eastAsia="zh-CN"/>
        </w:rPr>
        <w:t>度</w:t>
      </w:r>
      <w:r w:rsidRPr="00FB2DC1">
        <w:rPr>
          <w:rFonts w:hint="eastAsia"/>
          <w:lang w:eastAsia="zh-CN"/>
        </w:rPr>
        <w:t>）</w:t>
      </w:r>
    </w:p>
    <w:p w14:paraId="441B2E25" w14:textId="77777777" w:rsidR="00684E89" w:rsidRPr="00CD35B5" w:rsidRDefault="00684E89" w:rsidP="000A1D47">
      <w:pPr>
        <w:pStyle w:val="Equationlegend"/>
        <w:rPr>
          <w:lang w:eastAsia="zh-CN"/>
        </w:rPr>
      </w:pPr>
      <w:r w:rsidRPr="00FB2DC1">
        <w:rPr>
          <w:i/>
          <w:iCs/>
          <w:lang w:eastAsia="zh-CN"/>
        </w:rPr>
        <w:tab/>
      </w:r>
      <w:r w:rsidRPr="00CD35B5">
        <w:rPr>
          <w:i/>
          <w:iCs/>
          <w:lang w:eastAsia="zh-CN"/>
        </w:rPr>
        <w:t>N</w:t>
      </w:r>
      <w:r w:rsidRPr="00CD35B5">
        <w:rPr>
          <w:vertAlign w:val="subscript"/>
          <w:lang w:eastAsia="zh-CN"/>
        </w:rPr>
        <w:t>0</w:t>
      </w:r>
      <w:r w:rsidRPr="00CD35B5">
        <w:rPr>
          <w:rFonts w:hint="eastAsia"/>
          <w:lang w:eastAsia="zh-CN"/>
        </w:rPr>
        <w:t>：</w:t>
      </w:r>
      <w:r w:rsidRPr="00971019">
        <w:rPr>
          <w:lang w:eastAsia="zh-CN"/>
        </w:rPr>
        <w:tab/>
      </w:r>
      <w:r w:rsidRPr="00CD35B5">
        <w:rPr>
          <w:rFonts w:hint="eastAsia"/>
          <w:lang w:eastAsia="zh-CN"/>
        </w:rPr>
        <w:t>路径中心海平面折射率</w:t>
      </w:r>
      <w:r>
        <w:rPr>
          <w:rFonts w:hint="eastAsia"/>
          <w:lang w:eastAsia="zh-CN"/>
        </w:rPr>
        <w:t>（</w:t>
      </w:r>
      <w:r w:rsidRPr="00CD35B5">
        <w:rPr>
          <w:rFonts w:hint="eastAsia"/>
          <w:lang w:eastAsia="zh-CN"/>
        </w:rPr>
        <w:t>见附件</w:t>
      </w:r>
      <w:r w:rsidRPr="00CD35B5">
        <w:rPr>
          <w:rFonts w:hint="eastAsia"/>
          <w:lang w:eastAsia="zh-CN"/>
        </w:rPr>
        <w:t>1</w:t>
      </w:r>
      <w:r w:rsidRPr="00CD35B5">
        <w:rPr>
          <w:rFonts w:hint="eastAsia"/>
          <w:lang w:eastAsia="zh-CN"/>
        </w:rPr>
        <w:t>第</w:t>
      </w:r>
      <w:r w:rsidRPr="00CD35B5">
        <w:rPr>
          <w:lang w:eastAsia="zh-CN"/>
        </w:rPr>
        <w:t>4.1</w:t>
      </w:r>
      <w:r w:rsidRPr="00CD35B5">
        <w:rPr>
          <w:rFonts w:hint="eastAsia"/>
          <w:lang w:eastAsia="zh-CN"/>
        </w:rPr>
        <w:t>节中的</w:t>
      </w:r>
      <w:r>
        <w:rPr>
          <w:rFonts w:hint="eastAsia"/>
          <w:lang w:eastAsia="zh-CN"/>
        </w:rPr>
        <w:t>方程</w:t>
      </w:r>
      <w:r w:rsidRPr="00CD35B5">
        <w:rPr>
          <w:lang w:eastAsia="zh-CN"/>
        </w:rPr>
        <w:t>(1</w:t>
      </w:r>
      <w:r w:rsidRPr="00CD35B5">
        <w:rPr>
          <w:rFonts w:hint="eastAsia"/>
          <w:lang w:eastAsia="zh-CN"/>
        </w:rPr>
        <w:t>2</w:t>
      </w:r>
      <w:r w:rsidRPr="00CD35B5">
        <w:rPr>
          <w:lang w:eastAsia="zh-CN"/>
        </w:rPr>
        <w:t>)</w:t>
      </w:r>
      <w:r>
        <w:rPr>
          <w:rFonts w:hint="eastAsia"/>
          <w:lang w:eastAsia="zh-CN"/>
        </w:rPr>
        <w:t>）</w:t>
      </w:r>
      <w:r w:rsidRPr="00CD35B5">
        <w:rPr>
          <w:rFonts w:hint="eastAsia"/>
          <w:lang w:eastAsia="zh-CN"/>
        </w:rPr>
        <w:t>。</w:t>
      </w:r>
    </w:p>
    <w:p w14:paraId="61C620AC" w14:textId="77777777" w:rsidR="00684E89" w:rsidRPr="00CD35B5" w:rsidRDefault="00684E89" w:rsidP="00684E89">
      <w:pPr>
        <w:ind w:firstLineChars="200" w:firstLine="496"/>
        <w:rPr>
          <w:szCs w:val="24"/>
          <w:lang w:eastAsia="zh-CN"/>
        </w:rPr>
      </w:pPr>
      <w:r w:rsidRPr="00CD35B5">
        <w:rPr>
          <w:rFonts w:hint="eastAsia"/>
          <w:szCs w:val="24"/>
          <w:lang w:eastAsia="zh-CN"/>
        </w:rPr>
        <w:t>为与距离有关的损耗</w:t>
      </w:r>
      <w:r>
        <w:rPr>
          <w:rFonts w:hint="eastAsia"/>
          <w:szCs w:val="24"/>
          <w:lang w:eastAsia="zh-CN"/>
        </w:rPr>
        <w:t>（</w:t>
      </w:r>
      <w:r w:rsidRPr="00CD35B5">
        <w:rPr>
          <w:szCs w:val="24"/>
          <w:lang w:eastAsia="zh-CN"/>
        </w:rPr>
        <w:t>dB</w:t>
      </w:r>
      <w:r>
        <w:rPr>
          <w:rFonts w:hint="eastAsia"/>
          <w:szCs w:val="24"/>
          <w:lang w:eastAsia="zh-CN"/>
        </w:rPr>
        <w:t>）</w:t>
      </w:r>
      <w:r w:rsidRPr="00CD35B5">
        <w:rPr>
          <w:rFonts w:hint="eastAsia"/>
          <w:szCs w:val="24"/>
          <w:lang w:eastAsia="zh-CN"/>
        </w:rPr>
        <w:t>计算最小所需值：</w:t>
      </w:r>
    </w:p>
    <w:p w14:paraId="08E06185" w14:textId="77777777" w:rsidR="00684E89" w:rsidRPr="00CD35B5" w:rsidRDefault="00684E89" w:rsidP="00684E89">
      <w:pPr>
        <w:ind w:firstLineChars="200" w:firstLine="496"/>
        <w:rPr>
          <w:szCs w:val="24"/>
          <w:lang w:eastAsia="zh-CN"/>
        </w:rPr>
      </w:pPr>
      <w:r w:rsidRPr="00CD35B5">
        <w:rPr>
          <w:rFonts w:hint="eastAsia"/>
          <w:szCs w:val="24"/>
          <w:lang w:eastAsia="zh-CN"/>
        </w:rPr>
        <w:t>主或补充等值线：</w:t>
      </w:r>
    </w:p>
    <w:p w14:paraId="2309E889" w14:textId="77777777" w:rsidR="00684E89" w:rsidRPr="00CD35B5" w:rsidRDefault="00684E89" w:rsidP="00684E89">
      <w:pPr>
        <w:pStyle w:val="Equation1"/>
        <w:rPr>
          <w:szCs w:val="24"/>
          <w:lang w:val="en-US" w:eastAsia="zh-CN"/>
        </w:rPr>
      </w:pPr>
      <w:r w:rsidRPr="00CD35B5">
        <w:rPr>
          <w:szCs w:val="24"/>
          <w:lang w:val="en-US" w:eastAsia="zh-CN"/>
        </w:rPr>
        <w:tab/>
      </w:r>
      <w:r w:rsidRPr="00CD35B5">
        <w:rPr>
          <w:szCs w:val="24"/>
          <w:lang w:val="en-US" w:eastAsia="zh-CN"/>
        </w:rPr>
        <w:tab/>
      </w:r>
      <w:r w:rsidRPr="004547D9">
        <w:rPr>
          <w:noProof/>
          <w:position w:val="-12"/>
          <w:sz w:val="20"/>
        </w:rPr>
        <w:object w:dxaOrig="2040" w:dyaOrig="360" w14:anchorId="510151CD">
          <v:shape id="_x0000_i1060" type="#_x0000_t75" alt="" style="width:101.2pt;height:17pt;mso-width-percent:0;mso-height-percent:0;mso-width-percent:0;mso-height-percent:0" o:ole="" fillcolor="window">
            <v:imagedata r:id="rId94" o:title=""/>
          </v:shape>
          <o:OLEObject Type="Embed" ProgID="Equation.3" ShapeID="_x0000_i1060" DrawAspect="Content" ObjectID="_1641652097" r:id="rId95"/>
        </w:object>
      </w:r>
      <w:r w:rsidRPr="00CD35B5">
        <w:rPr>
          <w:szCs w:val="24"/>
          <w:lang w:val="en-US" w:eastAsia="zh-CN"/>
        </w:rPr>
        <w:tab/>
        <w:t>(43a)</w:t>
      </w:r>
    </w:p>
    <w:p w14:paraId="4E2A929B" w14:textId="77777777" w:rsidR="00684E89" w:rsidRPr="00CD35B5" w:rsidRDefault="00684E89" w:rsidP="00684E89">
      <w:pPr>
        <w:ind w:firstLineChars="200" w:firstLine="496"/>
        <w:rPr>
          <w:szCs w:val="24"/>
          <w:lang w:eastAsia="zh-CN"/>
        </w:rPr>
      </w:pPr>
      <w:r w:rsidRPr="00CD35B5">
        <w:rPr>
          <w:rFonts w:hint="eastAsia"/>
          <w:szCs w:val="24"/>
          <w:lang w:eastAsia="zh-CN"/>
        </w:rPr>
        <w:t>辅助等值线：</w:t>
      </w:r>
    </w:p>
    <w:p w14:paraId="52471F0C" w14:textId="77777777" w:rsidR="00684E89" w:rsidRPr="00CD35B5" w:rsidRDefault="00684E89" w:rsidP="00684E89">
      <w:pPr>
        <w:pStyle w:val="Equation1"/>
        <w:rPr>
          <w:szCs w:val="24"/>
          <w:lang w:val="en-US" w:eastAsia="zh-CN"/>
        </w:rPr>
      </w:pPr>
      <w:r w:rsidRPr="00CD35B5">
        <w:rPr>
          <w:szCs w:val="24"/>
          <w:lang w:val="en-US" w:eastAsia="zh-CN"/>
        </w:rPr>
        <w:tab/>
      </w:r>
      <w:r w:rsidRPr="00CD35B5">
        <w:rPr>
          <w:szCs w:val="24"/>
          <w:lang w:val="en-US" w:eastAsia="zh-CN"/>
        </w:rPr>
        <w:tab/>
      </w:r>
      <w:r w:rsidRPr="00F12922">
        <w:rPr>
          <w:rFonts w:eastAsiaTheme="minorEastAsia"/>
          <w:noProof/>
          <w:position w:val="-12"/>
          <w:sz w:val="20"/>
          <w:lang w:val="fr-FR"/>
        </w:rPr>
        <w:object w:dxaOrig="2020" w:dyaOrig="340" w14:anchorId="3AAC17E4">
          <v:shape id="_x0000_i1061" type="#_x0000_t75" alt="" style="width:100.6pt;height:17pt;mso-width-percent:0;mso-height-percent:0;mso-width-percent:0;mso-height-percent:0" o:ole="" fillcolor="window">
            <v:imagedata r:id="rId94" o:title=""/>
          </v:shape>
          <o:OLEObject Type="Embed" ProgID="Equation.3" ShapeID="_x0000_i1061" DrawAspect="Content" ObjectID="_1641652098" r:id="rId96"/>
        </w:object>
      </w:r>
      <w:r w:rsidRPr="00CD35B5">
        <w:rPr>
          <w:szCs w:val="24"/>
          <w:lang w:val="en-US" w:eastAsia="zh-CN"/>
        </w:rPr>
        <w:tab/>
        <w:t>(43b)</w:t>
      </w:r>
    </w:p>
    <w:p w14:paraId="0D7EE7EE" w14:textId="77777777" w:rsidR="00684E89" w:rsidRPr="00CD35B5" w:rsidRDefault="00684E89" w:rsidP="00684E89">
      <w:pPr>
        <w:rPr>
          <w:szCs w:val="24"/>
          <w:lang w:eastAsia="zh-CN"/>
        </w:rPr>
      </w:pPr>
      <w:r w:rsidRPr="00CD35B5">
        <w:rPr>
          <w:rFonts w:hint="eastAsia"/>
          <w:szCs w:val="24"/>
          <w:lang w:eastAsia="zh-CN"/>
        </w:rPr>
        <w:t>其中：</w:t>
      </w:r>
    </w:p>
    <w:p w14:paraId="58943D66" w14:textId="5CF98DFE" w:rsidR="00684E89" w:rsidRPr="00CD35B5" w:rsidRDefault="00684E89" w:rsidP="000A1D47">
      <w:pPr>
        <w:pStyle w:val="Equationlegend"/>
        <w:rPr>
          <w:lang w:eastAsia="zh-CN"/>
        </w:rPr>
      </w:pPr>
      <w:r w:rsidRPr="00CD35B5">
        <w:rPr>
          <w:i/>
          <w:iCs/>
          <w:lang w:eastAsia="zh-CN"/>
        </w:rPr>
        <w:t>L</w:t>
      </w:r>
      <w:r w:rsidRPr="00CD35B5">
        <w:rPr>
          <w:i/>
          <w:iCs/>
          <w:vertAlign w:val="subscript"/>
          <w:lang w:eastAsia="zh-CN"/>
        </w:rPr>
        <w:t>b</w:t>
      </w:r>
      <w:r w:rsidRPr="00CD35B5">
        <w:rPr>
          <w:lang w:eastAsia="zh-CN"/>
        </w:rPr>
        <w:t>(</w:t>
      </w:r>
      <w:r w:rsidRPr="00CD35B5">
        <w:rPr>
          <w:i/>
          <w:iCs/>
          <w:lang w:eastAsia="zh-CN"/>
        </w:rPr>
        <w:t>p</w:t>
      </w:r>
      <w:r w:rsidRPr="00CD35B5">
        <w:rPr>
          <w:lang w:eastAsia="zh-CN"/>
        </w:rPr>
        <w:t>)(dB)</w:t>
      </w:r>
      <w:r w:rsidRPr="00CD35B5">
        <w:rPr>
          <w:rFonts w:hint="eastAsia"/>
          <w:lang w:eastAsia="zh-CN"/>
        </w:rPr>
        <w:t>和</w:t>
      </w:r>
      <w:r w:rsidRPr="00CD35B5">
        <w:rPr>
          <w:i/>
          <w:iCs/>
          <w:lang w:eastAsia="zh-CN"/>
        </w:rPr>
        <w:t>L</w:t>
      </w:r>
      <w:r w:rsidRPr="00CD35B5">
        <w:rPr>
          <w:i/>
          <w:iCs/>
          <w:vertAlign w:val="subscript"/>
          <w:lang w:eastAsia="zh-CN"/>
        </w:rPr>
        <w:t>bq</w:t>
      </w:r>
      <w:r w:rsidRPr="00CD35B5">
        <w:rPr>
          <w:lang w:eastAsia="zh-CN"/>
        </w:rPr>
        <w:t>(</w:t>
      </w:r>
      <w:r w:rsidRPr="00CD35B5">
        <w:rPr>
          <w:i/>
          <w:iCs/>
          <w:lang w:eastAsia="zh-CN"/>
        </w:rPr>
        <w:t>p</w:t>
      </w:r>
      <w:r w:rsidRPr="00CD35B5">
        <w:rPr>
          <w:lang w:eastAsia="zh-CN"/>
        </w:rPr>
        <w:t>)(dB)</w:t>
      </w:r>
      <w:r w:rsidRPr="00CD35B5">
        <w:rPr>
          <w:rFonts w:hint="eastAsia"/>
          <w:lang w:eastAsia="zh-CN"/>
        </w:rPr>
        <w:t>：分别为</w:t>
      </w:r>
      <w:r w:rsidRPr="00CD35B5">
        <w:rPr>
          <w:i/>
          <w:iCs/>
          <w:lang w:eastAsia="zh-CN"/>
        </w:rPr>
        <w:t>Q</w:t>
      </w:r>
      <w:r w:rsidRPr="00CD35B5">
        <w:rPr>
          <w:lang w:eastAsia="zh-CN"/>
        </w:rPr>
        <w:t>(dB)</w:t>
      </w:r>
      <w:r w:rsidRPr="00CD35B5">
        <w:rPr>
          <w:rFonts w:hint="eastAsia"/>
          <w:lang w:eastAsia="zh-CN"/>
        </w:rPr>
        <w:t>值时的主或补充等值线及辅助等值线在</w:t>
      </w:r>
      <w:r w:rsidRPr="00CD35B5">
        <w:rPr>
          <w:i/>
          <w:iCs/>
          <w:lang w:eastAsia="zh-CN"/>
        </w:rPr>
        <w:t>p</w:t>
      </w:r>
      <w:r w:rsidRPr="00CD35B5">
        <w:rPr>
          <w:lang w:eastAsia="zh-CN"/>
        </w:rPr>
        <w:t>%</w:t>
      </w:r>
      <w:r w:rsidRPr="00CD35B5">
        <w:rPr>
          <w:rFonts w:hint="eastAsia"/>
          <w:lang w:eastAsia="zh-CN"/>
        </w:rPr>
        <w:t>的时间内的所需最小损耗</w:t>
      </w:r>
      <w:r>
        <w:rPr>
          <w:rFonts w:hint="eastAsia"/>
          <w:lang w:eastAsia="zh-CN"/>
        </w:rPr>
        <w:t>（</w:t>
      </w:r>
      <w:r w:rsidRPr="00CD35B5">
        <w:rPr>
          <w:rFonts w:hint="eastAsia"/>
          <w:lang w:eastAsia="zh-CN"/>
        </w:rPr>
        <w:t>见</w:t>
      </w:r>
      <w:r>
        <w:rPr>
          <w:rFonts w:hint="eastAsia"/>
          <w:lang w:eastAsia="zh-CN"/>
        </w:rPr>
        <w:t>方程</w:t>
      </w:r>
      <w:r w:rsidRPr="00CD35B5">
        <w:rPr>
          <w:lang w:eastAsia="zh-CN"/>
        </w:rPr>
        <w:t>(23)</w:t>
      </w:r>
      <w:r>
        <w:rPr>
          <w:rFonts w:hint="eastAsia"/>
          <w:lang w:eastAsia="zh-CN"/>
        </w:rPr>
        <w:t>）</w:t>
      </w:r>
      <w:r w:rsidRPr="00CD35B5">
        <w:rPr>
          <w:rFonts w:hint="eastAsia"/>
          <w:lang w:eastAsia="zh-CN"/>
        </w:rPr>
        <w:t>。</w:t>
      </w:r>
    </w:p>
    <w:p w14:paraId="4A0444C6" w14:textId="77777777" w:rsidR="00684E89" w:rsidRPr="00CD35B5" w:rsidRDefault="00684E89" w:rsidP="00684E89">
      <w:pPr>
        <w:pStyle w:val="Headingb"/>
        <w:rPr>
          <w:szCs w:val="24"/>
          <w:lang w:eastAsia="zh-CN"/>
        </w:rPr>
      </w:pPr>
      <w:r w:rsidRPr="00CD35B5">
        <w:rPr>
          <w:rFonts w:hint="eastAsia"/>
          <w:szCs w:val="24"/>
          <w:lang w:eastAsia="zh-CN"/>
        </w:rPr>
        <w:t>迭代计算</w:t>
      </w:r>
    </w:p>
    <w:p w14:paraId="20CF4E27" w14:textId="77777777" w:rsidR="00684E89" w:rsidRPr="00CD35B5" w:rsidRDefault="00684E89" w:rsidP="00684E89">
      <w:pPr>
        <w:ind w:firstLineChars="200" w:firstLine="496"/>
        <w:rPr>
          <w:szCs w:val="24"/>
          <w:lang w:eastAsia="zh-CN"/>
        </w:rPr>
      </w:pPr>
      <w:r w:rsidRPr="00CD35B5">
        <w:rPr>
          <w:rFonts w:hint="eastAsia"/>
          <w:szCs w:val="24"/>
          <w:lang w:eastAsia="zh-CN"/>
        </w:rPr>
        <w:t>在每一迭代的开始，计算</w:t>
      </w:r>
      <w:r w:rsidRPr="00CD35B5">
        <w:rPr>
          <w:i/>
          <w:iCs/>
          <w:szCs w:val="24"/>
          <w:lang w:eastAsia="zh-CN"/>
        </w:rPr>
        <w:t>i</w:t>
      </w:r>
      <w:r w:rsidRPr="00CD35B5">
        <w:rPr>
          <w:szCs w:val="24"/>
          <w:lang w:eastAsia="zh-CN"/>
        </w:rPr>
        <w:t>=0</w:t>
      </w:r>
      <w:r w:rsidRPr="00CD35B5">
        <w:rPr>
          <w:rFonts w:hint="eastAsia"/>
          <w:szCs w:val="24"/>
          <w:lang w:eastAsia="zh-CN"/>
        </w:rPr>
        <w:t>，</w:t>
      </w:r>
      <w:r w:rsidRPr="00CD35B5">
        <w:rPr>
          <w:szCs w:val="24"/>
          <w:lang w:eastAsia="zh-CN"/>
        </w:rPr>
        <w:t>1</w:t>
      </w:r>
      <w:r w:rsidRPr="00CD35B5">
        <w:rPr>
          <w:rFonts w:hint="eastAsia"/>
          <w:szCs w:val="24"/>
          <w:lang w:eastAsia="zh-CN"/>
        </w:rPr>
        <w:t>，</w:t>
      </w:r>
      <w:r w:rsidRPr="00CD35B5">
        <w:rPr>
          <w:szCs w:val="24"/>
          <w:lang w:eastAsia="zh-CN"/>
        </w:rPr>
        <w:t>2</w:t>
      </w:r>
      <w:r w:rsidRPr="00CD35B5">
        <w:rPr>
          <w:rFonts w:hint="eastAsia"/>
          <w:szCs w:val="24"/>
          <w:lang w:eastAsia="zh-CN"/>
        </w:rPr>
        <w:t>，</w:t>
      </w:r>
      <w:r w:rsidRPr="00CD35B5">
        <w:rPr>
          <w:szCs w:val="24"/>
          <w:lang w:eastAsia="zh-CN"/>
        </w:rPr>
        <w:t>...</w:t>
      </w:r>
      <w:r w:rsidRPr="00CD35B5">
        <w:rPr>
          <w:rFonts w:hint="eastAsia"/>
          <w:szCs w:val="24"/>
          <w:lang w:eastAsia="zh-CN"/>
        </w:rPr>
        <w:t>时所考虑的距离：</w:t>
      </w:r>
    </w:p>
    <w:p w14:paraId="4BF5E910" w14:textId="77777777" w:rsidR="00684E89" w:rsidRPr="00CD35B5" w:rsidRDefault="00684E89" w:rsidP="00684E89">
      <w:pPr>
        <w:pStyle w:val="Equation1"/>
        <w:rPr>
          <w:szCs w:val="24"/>
          <w:lang w:val="en-US" w:eastAsia="zh-CN"/>
        </w:rPr>
      </w:pPr>
      <w:r w:rsidRPr="00CD35B5">
        <w:rPr>
          <w:szCs w:val="24"/>
          <w:lang w:val="en-US" w:eastAsia="zh-CN"/>
        </w:rPr>
        <w:tab/>
      </w:r>
      <w:r w:rsidRPr="00CD35B5">
        <w:rPr>
          <w:szCs w:val="24"/>
          <w:lang w:val="en-US" w:eastAsia="zh-CN"/>
        </w:rPr>
        <w:tab/>
      </w:r>
      <w:r w:rsidRPr="0085431B">
        <w:rPr>
          <w:i/>
          <w:iCs/>
          <w:lang w:val="en-GB"/>
        </w:rPr>
        <w:t>d</w:t>
      </w:r>
      <w:r w:rsidRPr="0085431B">
        <w:rPr>
          <w:i/>
          <w:iCs/>
          <w:vertAlign w:val="subscript"/>
          <w:lang w:val="en-GB"/>
        </w:rPr>
        <w:t>i</w:t>
      </w:r>
      <w:r w:rsidRPr="0085431B">
        <w:rPr>
          <w:lang w:val="en-GB"/>
        </w:rPr>
        <w:t xml:space="preserve">= </w:t>
      </w:r>
      <w:r w:rsidRPr="0085431B">
        <w:rPr>
          <w:i/>
          <w:iCs/>
          <w:lang w:val="en-GB"/>
        </w:rPr>
        <w:t>d</w:t>
      </w:r>
      <w:r w:rsidRPr="0085431B">
        <w:rPr>
          <w:i/>
          <w:iCs/>
          <w:vertAlign w:val="subscript"/>
          <w:lang w:val="en-GB"/>
        </w:rPr>
        <w:t>min</w:t>
      </w:r>
      <w:r w:rsidRPr="0085431B">
        <w:rPr>
          <w:lang w:val="en-GB"/>
        </w:rPr>
        <w:t xml:space="preserve">+ </w:t>
      </w:r>
      <w:r w:rsidRPr="0085431B">
        <w:rPr>
          <w:i/>
          <w:iCs/>
          <w:lang w:val="en-GB"/>
        </w:rPr>
        <w:t>i</w:t>
      </w:r>
      <w:r w:rsidRPr="0085431B">
        <w:rPr>
          <w:lang w:val="en-GB"/>
        </w:rPr>
        <w:t xml:space="preserve"> · </w:t>
      </w:r>
      <w:r w:rsidRPr="0085431B">
        <w:rPr>
          <w:i/>
          <w:iCs/>
          <w:lang w:val="en-GB"/>
        </w:rPr>
        <w:t>s</w:t>
      </w:r>
      <w:r w:rsidRPr="00CD35B5">
        <w:rPr>
          <w:szCs w:val="24"/>
          <w:lang w:val="en-US" w:eastAsia="zh-CN"/>
        </w:rPr>
        <w:tab/>
        <w:t>(44)</w:t>
      </w:r>
    </w:p>
    <w:p w14:paraId="33FADBD0" w14:textId="77777777" w:rsidR="00684E89" w:rsidRPr="00FB2DC1" w:rsidRDefault="00684E89" w:rsidP="00684E89">
      <w:pPr>
        <w:ind w:firstLineChars="200" w:firstLine="496"/>
        <w:rPr>
          <w:szCs w:val="24"/>
          <w:lang w:val="en-US" w:eastAsia="zh-CN"/>
        </w:rPr>
      </w:pPr>
      <w:r w:rsidRPr="00CD35B5">
        <w:rPr>
          <w:rFonts w:hint="eastAsia"/>
          <w:szCs w:val="24"/>
          <w:lang w:eastAsia="zh-CN"/>
        </w:rPr>
        <w:t>计算由气体吸收引起的具体衰减</w:t>
      </w:r>
      <w:r w:rsidRPr="00FB2DC1">
        <w:rPr>
          <w:rFonts w:hint="eastAsia"/>
          <w:szCs w:val="24"/>
          <w:lang w:val="en-US" w:eastAsia="zh-CN"/>
        </w:rPr>
        <w:t>（</w:t>
      </w:r>
      <w:r w:rsidRPr="00FB2DC1">
        <w:rPr>
          <w:szCs w:val="24"/>
          <w:lang w:val="en-US" w:eastAsia="zh-CN"/>
        </w:rPr>
        <w:t>dB/km</w:t>
      </w:r>
      <w:r w:rsidRPr="00FB2DC1">
        <w:rPr>
          <w:rFonts w:hint="eastAsia"/>
          <w:szCs w:val="24"/>
          <w:lang w:val="en-US" w:eastAsia="zh-CN"/>
        </w:rPr>
        <w:t>）：</w:t>
      </w:r>
    </w:p>
    <w:p w14:paraId="39CF7B9A" w14:textId="77777777" w:rsidR="00684E89" w:rsidRPr="00CD35B5" w:rsidRDefault="00684E89" w:rsidP="00684E89">
      <w:pPr>
        <w:pStyle w:val="Equation1"/>
        <w:rPr>
          <w:szCs w:val="24"/>
          <w:lang w:val="en-US" w:eastAsia="zh-CN"/>
        </w:rPr>
      </w:pPr>
      <w:r w:rsidRPr="00CD35B5">
        <w:rPr>
          <w:szCs w:val="24"/>
          <w:lang w:val="en-US" w:eastAsia="zh-CN"/>
        </w:rPr>
        <w:tab/>
      </w:r>
      <w:r w:rsidRPr="00CD35B5">
        <w:rPr>
          <w:szCs w:val="24"/>
          <w:lang w:val="en-US" w:eastAsia="zh-CN"/>
        </w:rPr>
        <w:tab/>
      </w:r>
      <w:r w:rsidRPr="004547D9">
        <w:rPr>
          <w:noProof/>
          <w:position w:val="-32"/>
          <w:sz w:val="20"/>
        </w:rPr>
        <w:object w:dxaOrig="3640" w:dyaOrig="760" w14:anchorId="771D4750">
          <v:shape id="_x0000_i1062" type="#_x0000_t75" alt="" style="width:182pt;height:38.05pt;mso-width-percent:0;mso-height-percent:0;mso-width-percent:0;mso-height-percent:0" o:ole="" fillcolor="window">
            <v:imagedata r:id="rId97" o:title=""/>
          </v:shape>
          <o:OLEObject Type="Embed" ProgID="Equation.3" ShapeID="_x0000_i1062" DrawAspect="Content" ObjectID="_1641652099" r:id="rId98"/>
        </w:object>
      </w:r>
      <w:r w:rsidRPr="00CD35B5">
        <w:rPr>
          <w:szCs w:val="24"/>
          <w:lang w:val="en-US" w:eastAsia="zh-CN"/>
        </w:rPr>
        <w:tab/>
        <w:t>(45)</w:t>
      </w:r>
    </w:p>
    <w:p w14:paraId="67C58FE5" w14:textId="77777777" w:rsidR="00684E89" w:rsidRPr="00FB2DC1" w:rsidRDefault="00684E89" w:rsidP="00684E89">
      <w:pPr>
        <w:rPr>
          <w:szCs w:val="24"/>
          <w:lang w:val="en-US" w:eastAsia="zh-CN"/>
        </w:rPr>
      </w:pPr>
      <w:r w:rsidRPr="00CD35B5">
        <w:rPr>
          <w:rFonts w:hint="eastAsia"/>
          <w:szCs w:val="24"/>
          <w:lang w:eastAsia="zh-CN"/>
        </w:rPr>
        <w:t>其中</w:t>
      </w:r>
      <w:r w:rsidRPr="00FB2DC1">
        <w:rPr>
          <w:rFonts w:hint="eastAsia"/>
          <w:szCs w:val="24"/>
          <w:lang w:val="en-US" w:eastAsia="zh-CN"/>
        </w:rPr>
        <w:t>：</w:t>
      </w:r>
    </w:p>
    <w:p w14:paraId="212E32F0" w14:textId="77777777" w:rsidR="00684E89" w:rsidRPr="00FB2DC1" w:rsidRDefault="00684E89" w:rsidP="000A1D47">
      <w:pPr>
        <w:pStyle w:val="Equationlegend"/>
        <w:rPr>
          <w:lang w:eastAsia="zh-CN"/>
        </w:rPr>
      </w:pPr>
      <w:r w:rsidRPr="00FB2DC1">
        <w:rPr>
          <w:i/>
          <w:iCs/>
          <w:lang w:eastAsia="zh-CN"/>
        </w:rPr>
        <w:tab/>
        <w:t>d</w:t>
      </w:r>
      <w:r w:rsidRPr="00FB2DC1">
        <w:rPr>
          <w:i/>
          <w:iCs/>
          <w:vertAlign w:val="subscript"/>
          <w:lang w:eastAsia="zh-CN"/>
        </w:rPr>
        <w:t>t</w:t>
      </w:r>
      <w:r w:rsidRPr="00FB2DC1">
        <w:rPr>
          <w:lang w:eastAsia="zh-CN"/>
        </w:rPr>
        <w:t>(km)</w:t>
      </w:r>
      <w:r w:rsidRPr="00FB2DC1">
        <w:rPr>
          <w:rFonts w:hint="eastAsia"/>
          <w:lang w:eastAsia="zh-CN"/>
        </w:rPr>
        <w:t>：</w:t>
      </w:r>
      <w:r w:rsidRPr="00FB2DC1">
        <w:rPr>
          <w:lang w:eastAsia="zh-CN"/>
        </w:rPr>
        <w:tab/>
      </w:r>
      <w:r w:rsidRPr="00CD35B5">
        <w:rPr>
          <w:rFonts w:hint="eastAsia"/>
          <w:lang w:eastAsia="zh-CN"/>
        </w:rPr>
        <w:t>当前的集总陆地距离</w:t>
      </w:r>
      <w:r w:rsidRPr="00FB2DC1">
        <w:rPr>
          <w:rFonts w:hint="eastAsia"/>
          <w:lang w:eastAsia="zh-CN"/>
        </w:rPr>
        <w:t>，</w:t>
      </w:r>
      <w:r w:rsidRPr="00CD35B5">
        <w:rPr>
          <w:rFonts w:hint="eastAsia"/>
          <w:lang w:eastAsia="zh-CN"/>
        </w:rPr>
        <w:t>沿当前路径的</w:t>
      </w:r>
      <w:r w:rsidRPr="00FB2DC1">
        <w:rPr>
          <w:lang w:eastAsia="zh-CN"/>
        </w:rPr>
        <w:t>Al</w:t>
      </w:r>
      <w:r w:rsidRPr="00CD35B5">
        <w:rPr>
          <w:rFonts w:hint="eastAsia"/>
          <w:lang w:eastAsia="zh-CN"/>
        </w:rPr>
        <w:t>区</w:t>
      </w:r>
      <w:r w:rsidRPr="00FB2DC1">
        <w:rPr>
          <w:lang w:eastAsia="zh-CN"/>
        </w:rPr>
        <w:t xml:space="preserve"> + A2</w:t>
      </w:r>
      <w:r w:rsidRPr="00CD35B5">
        <w:rPr>
          <w:rFonts w:hint="eastAsia"/>
          <w:lang w:eastAsia="zh-CN"/>
        </w:rPr>
        <w:t>区。</w:t>
      </w:r>
    </w:p>
    <w:p w14:paraId="0464E680" w14:textId="77777777" w:rsidR="00684E89" w:rsidRPr="00CD35B5" w:rsidRDefault="00684E89" w:rsidP="00684E89">
      <w:pPr>
        <w:ind w:firstLineChars="200" w:firstLine="496"/>
        <w:rPr>
          <w:szCs w:val="24"/>
          <w:lang w:eastAsia="zh-CN"/>
        </w:rPr>
      </w:pPr>
      <w:r w:rsidRPr="00CD35B5">
        <w:rPr>
          <w:rFonts w:hint="eastAsia"/>
          <w:szCs w:val="24"/>
          <w:lang w:eastAsia="zh-CN"/>
        </w:rPr>
        <w:t>计算下列与区相关的参数：</w:t>
      </w:r>
    </w:p>
    <w:p w14:paraId="2DEB70A7" w14:textId="77777777" w:rsidR="00684E89" w:rsidRPr="00CD35B5" w:rsidRDefault="00684E89" w:rsidP="00684E89">
      <w:pPr>
        <w:pStyle w:val="Equation1"/>
        <w:rPr>
          <w:szCs w:val="24"/>
          <w:lang w:val="en-US" w:eastAsia="zh-CN"/>
        </w:rPr>
      </w:pPr>
      <w:r w:rsidRPr="00CD35B5">
        <w:rPr>
          <w:szCs w:val="24"/>
          <w:lang w:val="en-US" w:eastAsia="zh-CN"/>
        </w:rPr>
        <w:tab/>
      </w:r>
      <w:r w:rsidRPr="00CD35B5">
        <w:rPr>
          <w:szCs w:val="24"/>
          <w:lang w:val="en-US" w:eastAsia="zh-CN"/>
        </w:rPr>
        <w:tab/>
      </w:r>
      <w:r w:rsidRPr="004547D9">
        <w:rPr>
          <w:noProof/>
          <w:position w:val="-18"/>
          <w:sz w:val="20"/>
        </w:rPr>
        <w:object w:dxaOrig="3840" w:dyaOrig="560" w14:anchorId="3945BED3">
          <v:shape id="_x0000_i1063" type="#_x0000_t75" alt="" style="width:194.3pt;height:29.2pt;mso-width-percent:0;mso-height-percent:0;mso-width-percent:0;mso-height-percent:0" o:ole="" fillcolor="window">
            <v:imagedata r:id="rId99" o:title=""/>
          </v:shape>
          <o:OLEObject Type="Embed" ProgID="Equation.3" ShapeID="_x0000_i1063" DrawAspect="Content" ObjectID="_1641652100" r:id="rId100"/>
        </w:object>
      </w:r>
      <w:r w:rsidRPr="00CD35B5">
        <w:rPr>
          <w:szCs w:val="24"/>
          <w:lang w:val="en-US" w:eastAsia="zh-CN"/>
        </w:rPr>
        <w:tab/>
        <w:t>(46)</w:t>
      </w:r>
    </w:p>
    <w:p w14:paraId="3C4D7A54" w14:textId="77777777" w:rsidR="00684E89" w:rsidRPr="00CD35B5" w:rsidRDefault="00684E89" w:rsidP="00684E89">
      <w:pPr>
        <w:rPr>
          <w:szCs w:val="24"/>
          <w:lang w:eastAsia="zh-CN"/>
        </w:rPr>
      </w:pPr>
      <w:r w:rsidRPr="00CD35B5">
        <w:rPr>
          <w:rFonts w:hint="eastAsia"/>
          <w:szCs w:val="24"/>
          <w:lang w:eastAsia="zh-CN"/>
        </w:rPr>
        <w:t>其中：</w:t>
      </w:r>
    </w:p>
    <w:p w14:paraId="035AC32F" w14:textId="3A010640" w:rsidR="00684E89" w:rsidRPr="00CD35B5" w:rsidRDefault="00684E89" w:rsidP="000A1D47">
      <w:pPr>
        <w:pStyle w:val="Equationlegend"/>
        <w:rPr>
          <w:lang w:eastAsia="zh-CN"/>
        </w:rPr>
      </w:pPr>
      <w:r w:rsidRPr="00CD35B5">
        <w:rPr>
          <w:i/>
          <w:iCs/>
          <w:lang w:eastAsia="zh-CN"/>
        </w:rPr>
        <w:tab/>
        <w:t>d</w:t>
      </w:r>
      <w:r w:rsidRPr="00CD35B5">
        <w:rPr>
          <w:i/>
          <w:iCs/>
          <w:vertAlign w:val="subscript"/>
          <w:lang w:eastAsia="zh-CN"/>
        </w:rPr>
        <w:t>lm</w:t>
      </w:r>
      <w:r w:rsidRPr="00CD35B5">
        <w:rPr>
          <w:lang w:eastAsia="zh-CN"/>
        </w:rPr>
        <w:t>(km)</w:t>
      </w:r>
      <w:r w:rsidRPr="00CD35B5">
        <w:rPr>
          <w:rFonts w:hint="eastAsia"/>
          <w:lang w:eastAsia="zh-CN"/>
        </w:rPr>
        <w:t>：</w:t>
      </w:r>
      <w:r w:rsidR="000A1D47">
        <w:rPr>
          <w:lang w:eastAsia="zh-CN"/>
        </w:rPr>
        <w:tab/>
      </w:r>
      <w:r w:rsidRPr="00CD35B5">
        <w:rPr>
          <w:rFonts w:hint="eastAsia"/>
          <w:lang w:eastAsia="zh-CN"/>
        </w:rPr>
        <w:t>最长的连续内陆距离，沿着所考虑路径的</w:t>
      </w:r>
      <w:r w:rsidRPr="00CD35B5">
        <w:rPr>
          <w:lang w:eastAsia="zh-CN"/>
        </w:rPr>
        <w:t>A2</w:t>
      </w:r>
      <w:r w:rsidRPr="00CD35B5">
        <w:rPr>
          <w:rFonts w:hint="eastAsia"/>
          <w:lang w:eastAsia="zh-CN"/>
        </w:rPr>
        <w:t>区；</w:t>
      </w:r>
    </w:p>
    <w:p w14:paraId="4BFE8D4F" w14:textId="77777777" w:rsidR="00684E89" w:rsidRPr="00CD35B5" w:rsidRDefault="00684E89" w:rsidP="00684E89">
      <w:pPr>
        <w:pStyle w:val="Equation1"/>
        <w:rPr>
          <w:szCs w:val="24"/>
          <w:lang w:val="en-US" w:eastAsia="zh-CN"/>
        </w:rPr>
      </w:pPr>
      <w:r w:rsidRPr="00CD35B5">
        <w:rPr>
          <w:szCs w:val="24"/>
          <w:lang w:val="en-US" w:eastAsia="zh-CN"/>
        </w:rPr>
        <w:tab/>
      </w:r>
      <w:r w:rsidRPr="00CD35B5">
        <w:rPr>
          <w:szCs w:val="24"/>
          <w:lang w:val="en-US" w:eastAsia="zh-CN"/>
        </w:rPr>
        <w:tab/>
      </w:r>
      <w:r w:rsidRPr="004547D9">
        <w:rPr>
          <w:noProof/>
          <w:position w:val="-50"/>
        </w:rPr>
        <w:object w:dxaOrig="4120" w:dyaOrig="1200" w14:anchorId="43B67ABF">
          <v:shape id="_x0000_i1064" type="#_x0000_t75" alt="" style="width:205.8pt;height:58.4pt;mso-width-percent:0;mso-height-percent:0;mso-width-percent:0;mso-height-percent:0" o:ole="" fillcolor="window">
            <v:imagedata r:id="rId101" o:title=""/>
          </v:shape>
          <o:OLEObject Type="Embed" ProgID="Equation.3" ShapeID="_x0000_i1064" DrawAspect="Content" ObjectID="_1641652101" r:id="rId102"/>
        </w:object>
      </w:r>
      <w:r w:rsidRPr="00CD35B5">
        <w:rPr>
          <w:szCs w:val="24"/>
          <w:lang w:val="en-US" w:eastAsia="zh-CN"/>
        </w:rPr>
        <w:tab/>
        <w:t>(47)</w:t>
      </w:r>
    </w:p>
    <w:p w14:paraId="7F7FE21E" w14:textId="77777777" w:rsidR="00684E89" w:rsidRPr="00CD35B5" w:rsidRDefault="00684E89" w:rsidP="00684E89">
      <w:pPr>
        <w:rPr>
          <w:szCs w:val="24"/>
          <w:lang w:eastAsia="zh-CN"/>
        </w:rPr>
      </w:pPr>
      <w:r w:rsidRPr="00CD35B5">
        <w:rPr>
          <w:rFonts w:hint="eastAsia"/>
          <w:szCs w:val="24"/>
          <w:lang w:eastAsia="zh-CN"/>
        </w:rPr>
        <w:t>其中：</w:t>
      </w:r>
    </w:p>
    <w:p w14:paraId="6812919B" w14:textId="77777777" w:rsidR="00684E89" w:rsidRPr="00CD35B5" w:rsidRDefault="00684E89" w:rsidP="000A1D47">
      <w:pPr>
        <w:pStyle w:val="Equationlegend"/>
        <w:rPr>
          <w:szCs w:val="24"/>
          <w:lang w:eastAsia="zh-CN"/>
        </w:rPr>
      </w:pPr>
      <w:r w:rsidRPr="00CD35B5">
        <w:rPr>
          <w:i/>
          <w:iCs/>
          <w:szCs w:val="24"/>
          <w:lang w:eastAsia="zh-CN"/>
        </w:rPr>
        <w:tab/>
        <w:t>d</w:t>
      </w:r>
      <w:r w:rsidRPr="00CD35B5">
        <w:rPr>
          <w:i/>
          <w:iCs/>
          <w:szCs w:val="24"/>
          <w:vertAlign w:val="subscript"/>
          <w:lang w:eastAsia="zh-CN"/>
        </w:rPr>
        <w:t>tm</w:t>
      </w:r>
      <w:r w:rsidRPr="00CD35B5">
        <w:rPr>
          <w:szCs w:val="24"/>
          <w:lang w:eastAsia="zh-CN"/>
        </w:rPr>
        <w:t>(km)</w:t>
      </w:r>
      <w:r w:rsidRPr="00CD35B5">
        <w:rPr>
          <w:rFonts w:hint="eastAsia"/>
          <w:szCs w:val="24"/>
          <w:lang w:eastAsia="zh-CN"/>
        </w:rPr>
        <w:t>：</w:t>
      </w:r>
      <w:r w:rsidRPr="004547D9">
        <w:rPr>
          <w:lang w:eastAsia="zh-CN"/>
        </w:rPr>
        <w:tab/>
      </w:r>
      <w:r w:rsidRPr="00CD35B5">
        <w:rPr>
          <w:rFonts w:hint="eastAsia"/>
          <w:szCs w:val="24"/>
          <w:lang w:eastAsia="zh-CN"/>
        </w:rPr>
        <w:t>最长的连续陆地</w:t>
      </w:r>
      <w:r>
        <w:rPr>
          <w:rFonts w:hint="eastAsia"/>
          <w:szCs w:val="24"/>
          <w:lang w:eastAsia="zh-CN"/>
        </w:rPr>
        <w:t>（</w:t>
      </w:r>
      <w:r w:rsidRPr="00CD35B5">
        <w:rPr>
          <w:rFonts w:hint="eastAsia"/>
          <w:szCs w:val="24"/>
          <w:lang w:eastAsia="zh-CN"/>
        </w:rPr>
        <w:t>即内陆</w:t>
      </w:r>
      <w:r w:rsidRPr="00CD35B5">
        <w:rPr>
          <w:szCs w:val="24"/>
          <w:lang w:eastAsia="zh-CN"/>
        </w:rPr>
        <w:t xml:space="preserve">+ </w:t>
      </w:r>
      <w:r w:rsidRPr="00CD35B5">
        <w:rPr>
          <w:rFonts w:hint="eastAsia"/>
          <w:szCs w:val="24"/>
          <w:lang w:eastAsia="zh-CN"/>
        </w:rPr>
        <w:t>海岸</w:t>
      </w:r>
      <w:r>
        <w:rPr>
          <w:rFonts w:hint="eastAsia"/>
          <w:szCs w:val="24"/>
          <w:lang w:eastAsia="zh-CN"/>
        </w:rPr>
        <w:t>）</w:t>
      </w:r>
      <w:r w:rsidRPr="00CD35B5">
        <w:rPr>
          <w:rFonts w:hint="eastAsia"/>
          <w:szCs w:val="24"/>
          <w:lang w:eastAsia="zh-CN"/>
        </w:rPr>
        <w:t>距离，沿着所考虑路径的</w:t>
      </w:r>
      <w:r w:rsidRPr="00CD35B5">
        <w:rPr>
          <w:szCs w:val="24"/>
          <w:lang w:eastAsia="zh-CN"/>
        </w:rPr>
        <w:t>A1</w:t>
      </w:r>
      <w:r w:rsidRPr="00CD35B5">
        <w:rPr>
          <w:rFonts w:hint="eastAsia"/>
          <w:szCs w:val="24"/>
          <w:lang w:eastAsia="zh-CN"/>
        </w:rPr>
        <w:t>区</w:t>
      </w:r>
      <w:r w:rsidRPr="00CD35B5">
        <w:rPr>
          <w:szCs w:val="24"/>
          <w:lang w:eastAsia="zh-CN"/>
        </w:rPr>
        <w:t xml:space="preserve"> + A2</w:t>
      </w:r>
      <w:r w:rsidRPr="00CD35B5">
        <w:rPr>
          <w:rFonts w:hint="eastAsia"/>
          <w:szCs w:val="24"/>
          <w:lang w:eastAsia="zh-CN"/>
        </w:rPr>
        <w:t>区。</w:t>
      </w:r>
    </w:p>
    <w:p w14:paraId="2B68D920" w14:textId="77777777" w:rsidR="00684E89" w:rsidRPr="00CD35B5" w:rsidRDefault="00684E89" w:rsidP="00684E89">
      <w:pPr>
        <w:rPr>
          <w:szCs w:val="24"/>
          <w:lang w:eastAsia="zh-CN"/>
        </w:rPr>
      </w:pPr>
      <w:r w:rsidRPr="004547D9">
        <w:t>μ</w:t>
      </w:r>
      <w:r w:rsidRPr="0085431B">
        <w:rPr>
          <w:position w:val="-4"/>
          <w:lang w:val="en-GB" w:eastAsia="zh-CN"/>
        </w:rPr>
        <w:t>1</w:t>
      </w:r>
      <w:r w:rsidRPr="00CD35B5">
        <w:rPr>
          <w:rFonts w:hint="eastAsia"/>
          <w:szCs w:val="24"/>
          <w:lang w:eastAsia="zh-CN"/>
        </w:rPr>
        <w:t>应限于</w:t>
      </w:r>
      <w:r w:rsidRPr="004547D9">
        <w:t>μ</w:t>
      </w:r>
      <w:r w:rsidRPr="0085431B">
        <w:rPr>
          <w:position w:val="-4"/>
          <w:lang w:val="en-GB" w:eastAsia="zh-CN"/>
        </w:rPr>
        <w:t>1</w:t>
      </w:r>
      <w:r w:rsidRPr="0085431B">
        <w:rPr>
          <w:lang w:val="en-GB" w:eastAsia="zh-CN"/>
        </w:rPr>
        <w:t xml:space="preserve"> ≤ 1</w:t>
      </w:r>
      <w:r w:rsidRPr="00CD35B5">
        <w:rPr>
          <w:rFonts w:hint="eastAsia"/>
          <w:szCs w:val="24"/>
          <w:lang w:eastAsia="zh-CN"/>
        </w:rPr>
        <w:t>。</w:t>
      </w:r>
    </w:p>
    <w:p w14:paraId="705E7717" w14:textId="77777777" w:rsidR="00684E89" w:rsidRPr="00CD35B5" w:rsidRDefault="00684E89" w:rsidP="000343C6">
      <w:pPr>
        <w:pStyle w:val="Equation1"/>
        <w:spacing w:before="0"/>
        <w:rPr>
          <w:szCs w:val="24"/>
          <w:lang w:val="en-US" w:eastAsia="zh-CN"/>
        </w:rPr>
      </w:pPr>
      <w:r w:rsidRPr="00CD35B5">
        <w:rPr>
          <w:szCs w:val="24"/>
          <w:lang w:val="en-US" w:eastAsia="zh-CN"/>
        </w:rPr>
        <w:tab/>
      </w:r>
      <w:r w:rsidRPr="00CD35B5">
        <w:rPr>
          <w:szCs w:val="24"/>
          <w:lang w:val="en-US" w:eastAsia="zh-CN"/>
        </w:rPr>
        <w:tab/>
      </w:r>
      <w:r w:rsidRPr="004547D9">
        <w:rPr>
          <w:noProof/>
          <w:position w:val="-12"/>
          <w:sz w:val="20"/>
        </w:rPr>
        <w:object w:dxaOrig="2860" w:dyaOrig="440" w14:anchorId="4A8FBFE9">
          <v:shape id="_x0000_i1065" type="#_x0000_t75" alt="" style="width:142pt;height:21.05pt;mso-width-percent:0;mso-height-percent:0;mso-width-percent:0;mso-height-percent:0" o:ole="" fillcolor="window">
            <v:imagedata r:id="rId103" o:title=""/>
          </v:shape>
          <o:OLEObject Type="Embed" ProgID="Equation.3" ShapeID="_x0000_i1065" DrawAspect="Content" ObjectID="_1641652102" r:id="rId104"/>
        </w:object>
      </w:r>
      <w:r w:rsidRPr="00CD35B5">
        <w:rPr>
          <w:szCs w:val="24"/>
          <w:lang w:val="en-US" w:eastAsia="zh-CN"/>
        </w:rPr>
        <w:tab/>
        <w:t>(48)</w:t>
      </w:r>
    </w:p>
    <w:p w14:paraId="730B9EB8" w14:textId="77777777" w:rsidR="00684E89" w:rsidRPr="00CD35B5" w:rsidRDefault="00684E89" w:rsidP="00684E89">
      <w:pPr>
        <w:rPr>
          <w:szCs w:val="24"/>
          <w:lang w:eastAsia="zh-CN"/>
        </w:rPr>
      </w:pPr>
      <w:r w:rsidRPr="004547D9">
        <w:sym w:font="Symbol" w:char="F073"/>
      </w:r>
      <w:r w:rsidRPr="00CD35B5">
        <w:rPr>
          <w:rFonts w:hint="eastAsia"/>
          <w:szCs w:val="24"/>
          <w:lang w:eastAsia="zh-CN"/>
        </w:rPr>
        <w:t>应限于</w:t>
      </w:r>
      <w:r w:rsidRPr="004547D9">
        <w:sym w:font="Symbol" w:char="F073"/>
      </w:r>
      <w:r w:rsidRPr="004547D9">
        <w:sym w:font="Symbol" w:char="F0B3"/>
      </w:r>
      <w:r w:rsidRPr="004547D9">
        <w:rPr>
          <w:lang w:eastAsia="zh-CN"/>
        </w:rPr>
        <w:t xml:space="preserve"> −3.4</w:t>
      </w:r>
      <w:r w:rsidRPr="00CD35B5">
        <w:rPr>
          <w:rFonts w:hint="eastAsia"/>
          <w:szCs w:val="24"/>
          <w:lang w:eastAsia="zh-CN"/>
        </w:rPr>
        <w:t>。</w:t>
      </w:r>
    </w:p>
    <w:p w14:paraId="1FD4F24E" w14:textId="77777777" w:rsidR="00684E89" w:rsidRPr="00CD35B5" w:rsidRDefault="00684E89" w:rsidP="000343C6">
      <w:pPr>
        <w:pStyle w:val="Equation1"/>
        <w:spacing w:before="0"/>
        <w:rPr>
          <w:szCs w:val="24"/>
          <w:lang w:val="en-US" w:eastAsia="zh-CN"/>
        </w:rPr>
      </w:pPr>
      <w:r w:rsidRPr="00CD35B5">
        <w:rPr>
          <w:szCs w:val="24"/>
          <w:lang w:val="en-US" w:eastAsia="zh-CN"/>
        </w:rPr>
        <w:tab/>
      </w:r>
      <w:r w:rsidRPr="00CD35B5">
        <w:rPr>
          <w:szCs w:val="24"/>
          <w:lang w:val="en-US" w:eastAsia="zh-CN"/>
        </w:rPr>
        <w:tab/>
      </w:r>
      <w:r w:rsidRPr="004547D9">
        <w:rPr>
          <w:noProof/>
          <w:position w:val="-12"/>
          <w:sz w:val="20"/>
        </w:rPr>
        <w:object w:dxaOrig="2320" w:dyaOrig="499" w14:anchorId="07C23546">
          <v:shape id="_x0000_i1066" type="#_x0000_t75" alt="" style="width:115.4pt;height:24.45pt;mso-width-percent:0;mso-height-percent:0;mso-width-percent:0;mso-height-percent:0" o:ole="" fillcolor="window">
            <v:imagedata r:id="rId105" o:title=""/>
          </v:shape>
          <o:OLEObject Type="Embed" ProgID="Equation.3" ShapeID="_x0000_i1066" DrawAspect="Content" ObjectID="_1641652103" r:id="rId106"/>
        </w:object>
      </w:r>
      <w:r w:rsidRPr="00CD35B5">
        <w:rPr>
          <w:szCs w:val="24"/>
          <w:lang w:val="en-US" w:eastAsia="zh-CN"/>
        </w:rPr>
        <w:tab/>
        <w:t>(49)</w:t>
      </w:r>
    </w:p>
    <w:p w14:paraId="47605EBF" w14:textId="77777777" w:rsidR="00684E89" w:rsidRPr="00CD35B5" w:rsidRDefault="00684E89" w:rsidP="00684E89">
      <w:pPr>
        <w:rPr>
          <w:szCs w:val="24"/>
          <w:lang w:eastAsia="zh-CN"/>
        </w:rPr>
      </w:pPr>
      <w:r w:rsidRPr="004547D9">
        <w:t>μ</w:t>
      </w:r>
      <w:r w:rsidRPr="0085431B">
        <w:rPr>
          <w:position w:val="-4"/>
          <w:lang w:val="en-GB"/>
        </w:rPr>
        <w:t>2</w:t>
      </w:r>
      <w:r w:rsidRPr="00CD35B5">
        <w:rPr>
          <w:rFonts w:hint="eastAsia"/>
          <w:szCs w:val="24"/>
          <w:lang w:eastAsia="zh-CN"/>
        </w:rPr>
        <w:t>应限于</w:t>
      </w:r>
      <w:r w:rsidRPr="004547D9">
        <w:t>μ</w:t>
      </w:r>
      <w:r w:rsidRPr="0085431B">
        <w:rPr>
          <w:position w:val="-4"/>
          <w:lang w:val="en-GB"/>
        </w:rPr>
        <w:t>2</w:t>
      </w:r>
      <w:r w:rsidRPr="0085431B">
        <w:rPr>
          <w:lang w:val="en-GB"/>
        </w:rPr>
        <w:t xml:space="preserve"> ≤ 1</w:t>
      </w:r>
      <w:r w:rsidRPr="00CD35B5">
        <w:rPr>
          <w:rFonts w:hint="eastAsia"/>
          <w:szCs w:val="24"/>
          <w:lang w:eastAsia="zh-CN"/>
        </w:rPr>
        <w:t>。</w:t>
      </w:r>
    </w:p>
    <w:p w14:paraId="571F9901" w14:textId="520217EF" w:rsidR="00684E89" w:rsidRPr="00CD35B5" w:rsidRDefault="00E52B14" w:rsidP="00684E89">
      <w:pPr>
        <w:pStyle w:val="Equation1"/>
        <w:jc w:val="both"/>
        <w:rPr>
          <w:szCs w:val="24"/>
        </w:rPr>
      </w:pPr>
      <w:r w:rsidRPr="004547D9">
        <w:rPr>
          <w:noProof/>
          <w:position w:val="-58"/>
        </w:rPr>
        <w:object w:dxaOrig="9100" w:dyaOrig="1280" w14:anchorId="408279EC">
          <v:shape id="_x0000_i1067" type="#_x0000_t75" alt="" style="width:486.4pt;height:69.3pt;mso-width-percent:0;mso-height-percent:0;mso-width-percent:0;mso-height-percent:0" o:ole="">
            <v:imagedata r:id="rId107" o:title=""/>
          </v:shape>
          <o:OLEObject Type="Embed" ProgID="Equation.3" ShapeID="_x0000_i1067" DrawAspect="Content" ObjectID="_1641652104" r:id="rId108"/>
        </w:object>
      </w:r>
    </w:p>
    <w:p w14:paraId="723DB079" w14:textId="77777777" w:rsidR="00684E89" w:rsidRPr="00CD35B5" w:rsidRDefault="00684E89" w:rsidP="00684E89">
      <w:pPr>
        <w:ind w:firstLineChars="200" w:firstLine="496"/>
        <w:rPr>
          <w:szCs w:val="24"/>
          <w:lang w:eastAsia="zh-CN"/>
        </w:rPr>
      </w:pPr>
      <w:r w:rsidRPr="00CD35B5">
        <w:rPr>
          <w:rFonts w:hint="eastAsia"/>
          <w:szCs w:val="24"/>
          <w:lang w:eastAsia="zh-CN"/>
        </w:rPr>
        <w:t>其中</w:t>
      </w:r>
      <w:r w:rsidRPr="004547D9">
        <w:t>ζ</w:t>
      </w:r>
      <w:r w:rsidRPr="0085431B">
        <w:rPr>
          <w:i/>
          <w:iCs/>
          <w:vertAlign w:val="subscript"/>
          <w:lang w:val="en-GB" w:eastAsia="zh-CN"/>
        </w:rPr>
        <w:t>r</w:t>
      </w:r>
      <w:r w:rsidRPr="00CD35B5">
        <w:rPr>
          <w:rFonts w:hint="eastAsia"/>
          <w:szCs w:val="24"/>
          <w:lang w:eastAsia="zh-CN"/>
        </w:rPr>
        <w:t>在附件</w:t>
      </w:r>
      <w:r w:rsidRPr="00CD35B5">
        <w:rPr>
          <w:rFonts w:hint="eastAsia"/>
          <w:szCs w:val="24"/>
          <w:lang w:eastAsia="zh-CN"/>
        </w:rPr>
        <w:t>1</w:t>
      </w:r>
      <w:r w:rsidRPr="00CD35B5">
        <w:rPr>
          <w:rFonts w:hint="eastAsia"/>
          <w:szCs w:val="24"/>
          <w:lang w:eastAsia="zh-CN"/>
        </w:rPr>
        <w:t>第</w:t>
      </w:r>
      <w:r w:rsidRPr="00CD35B5">
        <w:rPr>
          <w:szCs w:val="24"/>
          <w:lang w:eastAsia="zh-CN"/>
        </w:rPr>
        <w:t>4.1</w:t>
      </w:r>
      <w:r w:rsidRPr="00CD35B5">
        <w:rPr>
          <w:rFonts w:hint="eastAsia"/>
          <w:szCs w:val="24"/>
          <w:lang w:eastAsia="zh-CN"/>
        </w:rPr>
        <w:t>节</w:t>
      </w:r>
      <w:r>
        <w:rPr>
          <w:rFonts w:hint="eastAsia"/>
          <w:szCs w:val="24"/>
          <w:lang w:eastAsia="zh-CN"/>
        </w:rPr>
        <w:t>方程</w:t>
      </w:r>
      <w:r w:rsidRPr="00CD35B5">
        <w:rPr>
          <w:szCs w:val="24"/>
          <w:lang w:eastAsia="zh-CN"/>
        </w:rPr>
        <w:t>(</w:t>
      </w:r>
      <w:r w:rsidRPr="00CD35B5">
        <w:rPr>
          <w:rFonts w:hint="eastAsia"/>
          <w:szCs w:val="24"/>
          <w:lang w:eastAsia="zh-CN"/>
        </w:rPr>
        <w:t>10</w:t>
      </w:r>
      <w:r w:rsidRPr="00CD35B5">
        <w:rPr>
          <w:szCs w:val="24"/>
          <w:lang w:eastAsia="zh-CN"/>
        </w:rPr>
        <w:t>)</w:t>
      </w:r>
      <w:r w:rsidRPr="00CD35B5">
        <w:rPr>
          <w:rFonts w:hint="eastAsia"/>
          <w:szCs w:val="24"/>
          <w:lang w:eastAsia="zh-CN"/>
        </w:rPr>
        <w:t>和</w:t>
      </w:r>
      <w:r w:rsidRPr="00CD35B5">
        <w:rPr>
          <w:szCs w:val="24"/>
          <w:lang w:eastAsia="zh-CN"/>
        </w:rPr>
        <w:t>(1</w:t>
      </w:r>
      <w:r w:rsidRPr="00CD35B5">
        <w:rPr>
          <w:rFonts w:hint="eastAsia"/>
          <w:szCs w:val="24"/>
          <w:lang w:eastAsia="zh-CN"/>
        </w:rPr>
        <w:t>1</w:t>
      </w:r>
      <w:r w:rsidRPr="00CD35B5">
        <w:rPr>
          <w:szCs w:val="24"/>
          <w:lang w:eastAsia="zh-CN"/>
        </w:rPr>
        <w:t>)</w:t>
      </w:r>
      <w:r w:rsidRPr="00CD35B5">
        <w:rPr>
          <w:rFonts w:hint="eastAsia"/>
          <w:szCs w:val="24"/>
          <w:lang w:eastAsia="zh-CN"/>
        </w:rPr>
        <w:t>中给出。</w:t>
      </w:r>
    </w:p>
    <w:p w14:paraId="43A80E7D" w14:textId="77777777" w:rsidR="00684E89" w:rsidRPr="00CD35B5" w:rsidRDefault="00684E89" w:rsidP="00684E89">
      <w:pPr>
        <w:ind w:firstLineChars="200" w:firstLine="496"/>
        <w:rPr>
          <w:szCs w:val="24"/>
          <w:lang w:eastAsia="zh-CN"/>
        </w:rPr>
      </w:pPr>
      <w:r w:rsidRPr="00CD35B5">
        <w:rPr>
          <w:rFonts w:hint="eastAsia"/>
          <w:szCs w:val="24"/>
          <w:lang w:eastAsia="zh-CN"/>
        </w:rPr>
        <w:t>计算波导的路径相关影响</w:t>
      </w:r>
      <w:r w:rsidRPr="00CD35B5">
        <w:rPr>
          <w:szCs w:val="24"/>
        </w:rPr>
        <w:sym w:font="Symbol" w:char="F062"/>
      </w:r>
      <w:r w:rsidRPr="00CD35B5">
        <w:rPr>
          <w:rFonts w:hint="eastAsia"/>
          <w:szCs w:val="24"/>
          <w:lang w:eastAsia="zh-CN"/>
        </w:rPr>
        <w:t>，及用于计算路径损耗的时间相关性的相关参数</w:t>
      </w:r>
      <w:r w:rsidRPr="004547D9">
        <w:rPr>
          <w:noProof/>
          <w:position w:val="-10"/>
        </w:rPr>
        <w:object w:dxaOrig="300" w:dyaOrig="300" w14:anchorId="688C351D">
          <v:shape id="_x0000_i1068" type="#_x0000_t75" alt="" style="width:17pt;height:17pt;mso-width-percent:0;mso-height-percent:0;mso-width-percent:0;mso-height-percent:0" o:ole="">
            <v:imagedata r:id="rId109" o:title=""/>
          </v:shape>
          <o:OLEObject Type="Embed" ProgID="Equation.3" ShapeID="_x0000_i1068" DrawAspect="Content" ObjectID="_1641652105" r:id="rId110"/>
        </w:object>
      </w:r>
      <w:r w:rsidRPr="00CD35B5">
        <w:rPr>
          <w:rFonts w:hint="eastAsia"/>
          <w:szCs w:val="24"/>
          <w:lang w:eastAsia="zh-CN"/>
        </w:rPr>
        <w:t>：</w:t>
      </w:r>
    </w:p>
    <w:p w14:paraId="2140A70E" w14:textId="77777777" w:rsidR="00684E89" w:rsidRPr="00CD35B5" w:rsidRDefault="00684E89" w:rsidP="00684E89">
      <w:pPr>
        <w:pStyle w:val="Equation1"/>
        <w:rPr>
          <w:szCs w:val="24"/>
          <w:lang w:val="en-US" w:eastAsia="zh-CN"/>
        </w:rPr>
      </w:pPr>
      <w:r w:rsidRPr="00CD35B5">
        <w:rPr>
          <w:szCs w:val="24"/>
          <w:lang w:val="en-US" w:eastAsia="zh-CN"/>
        </w:rPr>
        <w:tab/>
      </w:r>
      <w:r w:rsidRPr="00CD35B5">
        <w:rPr>
          <w:szCs w:val="24"/>
          <w:lang w:val="en-US" w:eastAsia="zh-CN"/>
        </w:rPr>
        <w:tab/>
      </w:r>
      <w:r w:rsidRPr="004547D9">
        <w:rPr>
          <w:noProof/>
          <w:position w:val="-12"/>
          <w:sz w:val="20"/>
        </w:rPr>
        <w:object w:dxaOrig="2040" w:dyaOrig="360" w14:anchorId="65DE8654">
          <v:shape id="_x0000_i1069" type="#_x0000_t75" alt="" style="width:101.2pt;height:17pt;mso-width-percent:0;mso-height-percent:0;mso-width-percent:0;mso-height-percent:0" o:ole="" fillcolor="window">
            <v:imagedata r:id="rId111" o:title=""/>
          </v:shape>
          <o:OLEObject Type="Embed" ProgID="Equation.3" ShapeID="_x0000_i1069" DrawAspect="Content" ObjectID="_1641652106" r:id="rId112"/>
        </w:object>
      </w:r>
      <w:r w:rsidRPr="00CD35B5">
        <w:rPr>
          <w:szCs w:val="24"/>
          <w:lang w:val="en-US" w:eastAsia="zh-CN"/>
        </w:rPr>
        <w:tab/>
        <w:t>(51)</w:t>
      </w:r>
    </w:p>
    <w:p w14:paraId="48558F2A" w14:textId="77777777" w:rsidR="00684E89" w:rsidRPr="00CD35B5" w:rsidRDefault="00684E89" w:rsidP="00684E89">
      <w:pPr>
        <w:ind w:firstLineChars="200" w:firstLine="496"/>
        <w:rPr>
          <w:szCs w:val="24"/>
          <w:lang w:eastAsia="zh-CN"/>
        </w:rPr>
      </w:pPr>
      <w:r w:rsidRPr="00CD35B5">
        <w:rPr>
          <w:rFonts w:hint="eastAsia"/>
          <w:szCs w:val="24"/>
          <w:lang w:eastAsia="zh-CN"/>
        </w:rPr>
        <w:t>其中</w:t>
      </w:r>
      <w:r w:rsidRPr="00CD35B5">
        <w:rPr>
          <w:szCs w:val="24"/>
        </w:rPr>
        <w:sym w:font="Symbol" w:char="F062"/>
      </w:r>
      <w:r w:rsidRPr="00CD35B5">
        <w:rPr>
          <w:i/>
          <w:iCs/>
          <w:szCs w:val="24"/>
          <w:vertAlign w:val="subscript"/>
          <w:lang w:eastAsia="zh-CN"/>
        </w:rPr>
        <w:t>e</w:t>
      </w:r>
      <w:r w:rsidRPr="00CD35B5">
        <w:rPr>
          <w:rFonts w:hint="eastAsia"/>
          <w:szCs w:val="24"/>
          <w:lang w:eastAsia="zh-CN"/>
        </w:rPr>
        <w:t>在附件</w:t>
      </w:r>
      <w:r w:rsidRPr="00CD35B5">
        <w:rPr>
          <w:rFonts w:hint="eastAsia"/>
          <w:szCs w:val="24"/>
          <w:lang w:eastAsia="zh-CN"/>
        </w:rPr>
        <w:t>1</w:t>
      </w:r>
      <w:r w:rsidRPr="00CD35B5">
        <w:rPr>
          <w:rFonts w:hint="eastAsia"/>
          <w:szCs w:val="24"/>
          <w:lang w:eastAsia="zh-CN"/>
        </w:rPr>
        <w:t>第</w:t>
      </w:r>
      <w:r w:rsidRPr="00CD35B5">
        <w:rPr>
          <w:szCs w:val="24"/>
          <w:lang w:eastAsia="zh-CN"/>
        </w:rPr>
        <w:t>4.1</w:t>
      </w:r>
      <w:r w:rsidRPr="00CD35B5">
        <w:rPr>
          <w:rFonts w:hint="eastAsia"/>
          <w:szCs w:val="24"/>
          <w:lang w:eastAsia="zh-CN"/>
        </w:rPr>
        <w:t>节</w:t>
      </w:r>
      <w:r>
        <w:rPr>
          <w:rFonts w:hint="eastAsia"/>
          <w:szCs w:val="24"/>
          <w:lang w:eastAsia="zh-CN"/>
        </w:rPr>
        <w:t>方程</w:t>
      </w:r>
      <w:r w:rsidRPr="00CD35B5">
        <w:rPr>
          <w:szCs w:val="24"/>
          <w:lang w:eastAsia="zh-CN"/>
        </w:rPr>
        <w:t>(</w:t>
      </w:r>
      <w:r w:rsidRPr="00CD35B5">
        <w:rPr>
          <w:rFonts w:hint="eastAsia"/>
          <w:szCs w:val="24"/>
          <w:lang w:eastAsia="zh-CN"/>
        </w:rPr>
        <w:t>8</w:t>
      </w:r>
      <w:r w:rsidRPr="00CD35B5">
        <w:rPr>
          <w:szCs w:val="24"/>
          <w:lang w:eastAsia="zh-CN"/>
        </w:rPr>
        <w:t>)</w:t>
      </w:r>
      <w:r w:rsidRPr="00CD35B5">
        <w:rPr>
          <w:rFonts w:hint="eastAsia"/>
          <w:szCs w:val="24"/>
          <w:lang w:eastAsia="zh-CN"/>
        </w:rPr>
        <w:t>和</w:t>
      </w:r>
      <w:r w:rsidRPr="00CD35B5">
        <w:rPr>
          <w:szCs w:val="24"/>
          <w:lang w:eastAsia="zh-CN"/>
        </w:rPr>
        <w:t>(</w:t>
      </w:r>
      <w:r w:rsidRPr="00CD35B5">
        <w:rPr>
          <w:rFonts w:hint="eastAsia"/>
          <w:szCs w:val="24"/>
          <w:lang w:eastAsia="zh-CN"/>
        </w:rPr>
        <w:t>9</w:t>
      </w:r>
      <w:r w:rsidRPr="00CD35B5">
        <w:rPr>
          <w:szCs w:val="24"/>
          <w:lang w:eastAsia="zh-CN"/>
        </w:rPr>
        <w:t>)</w:t>
      </w:r>
      <w:r w:rsidRPr="00CD35B5">
        <w:rPr>
          <w:rFonts w:hint="eastAsia"/>
          <w:szCs w:val="24"/>
          <w:lang w:eastAsia="zh-CN"/>
        </w:rPr>
        <w:t>中给出。</w:t>
      </w:r>
    </w:p>
    <w:p w14:paraId="15621840" w14:textId="77777777" w:rsidR="00684E89" w:rsidRPr="00CD35B5" w:rsidRDefault="00684E89" w:rsidP="00684E89">
      <w:pPr>
        <w:pStyle w:val="Equation1"/>
        <w:rPr>
          <w:szCs w:val="24"/>
          <w:lang w:val="en-US" w:eastAsia="zh-CN"/>
        </w:rPr>
      </w:pPr>
      <w:r w:rsidRPr="00CD35B5">
        <w:rPr>
          <w:szCs w:val="24"/>
          <w:lang w:val="en-US" w:eastAsia="zh-CN"/>
        </w:rPr>
        <w:tab/>
      </w:r>
      <w:r w:rsidRPr="00CD35B5">
        <w:rPr>
          <w:szCs w:val="24"/>
          <w:lang w:val="en-US" w:eastAsia="zh-CN"/>
        </w:rPr>
        <w:tab/>
      </w:r>
      <w:r w:rsidRPr="004547D9">
        <w:rPr>
          <w:noProof/>
          <w:position w:val="-36"/>
          <w:sz w:val="20"/>
        </w:rPr>
        <w:object w:dxaOrig="7820" w:dyaOrig="820" w14:anchorId="24D43AD4">
          <v:shape id="_x0000_i1070" type="#_x0000_t75" alt="" style="width:389.85pt;height:40.75pt;mso-width-percent:0;mso-height-percent:0;mso-width-percent:0;mso-height-percent:0" o:ole="" fillcolor="window">
            <v:imagedata r:id="rId113" o:title=""/>
          </v:shape>
          <o:OLEObject Type="Embed" ProgID="Equation.3" ShapeID="_x0000_i1070" DrawAspect="Content" ObjectID="_1641652107" r:id="rId114"/>
        </w:object>
      </w:r>
      <w:r w:rsidRPr="00CD35B5">
        <w:rPr>
          <w:szCs w:val="24"/>
          <w:lang w:val="en-US" w:eastAsia="zh-CN"/>
        </w:rPr>
        <w:tab/>
        <w:t>(52)</w:t>
      </w:r>
    </w:p>
    <w:p w14:paraId="6F49087E" w14:textId="77777777" w:rsidR="00684E89" w:rsidRPr="00CD35B5" w:rsidRDefault="00684E89" w:rsidP="00684E89">
      <w:pPr>
        <w:ind w:firstLineChars="200" w:firstLine="496"/>
        <w:rPr>
          <w:szCs w:val="24"/>
          <w:lang w:eastAsia="zh-CN"/>
        </w:rPr>
      </w:pPr>
      <w:r w:rsidRPr="00CD35B5">
        <w:rPr>
          <w:rFonts w:hint="eastAsia"/>
          <w:szCs w:val="24"/>
          <w:lang w:eastAsia="zh-CN"/>
        </w:rPr>
        <w:t>计算校正因子</w:t>
      </w:r>
      <w:r w:rsidRPr="00CD35B5">
        <w:rPr>
          <w:i/>
          <w:iCs/>
          <w:szCs w:val="24"/>
          <w:lang w:eastAsia="zh-CN"/>
        </w:rPr>
        <w:t>C</w:t>
      </w:r>
      <w:r w:rsidRPr="00CD35B5">
        <w:rPr>
          <w:szCs w:val="24"/>
          <w:vertAlign w:val="subscript"/>
          <w:lang w:eastAsia="zh-CN"/>
        </w:rPr>
        <w:t>2</w:t>
      </w:r>
      <w:r w:rsidRPr="00CD35B5">
        <w:rPr>
          <w:i/>
          <w:iCs/>
          <w:szCs w:val="24"/>
          <w:vertAlign w:val="subscript"/>
          <w:lang w:eastAsia="zh-CN"/>
        </w:rPr>
        <w:t>i</w:t>
      </w:r>
      <w:r w:rsidRPr="00CD35B5">
        <w:rPr>
          <w:rFonts w:hint="eastAsia"/>
          <w:szCs w:val="24"/>
          <w:lang w:eastAsia="zh-CN"/>
        </w:rPr>
        <w:t>(</w:t>
      </w:r>
      <w:r w:rsidRPr="00CD35B5">
        <w:rPr>
          <w:szCs w:val="24"/>
          <w:lang w:eastAsia="zh-CN"/>
        </w:rPr>
        <w:t>dB</w:t>
      </w:r>
      <w:r w:rsidRPr="00CD35B5">
        <w:rPr>
          <w:rFonts w:hint="eastAsia"/>
          <w:szCs w:val="24"/>
          <w:lang w:eastAsia="zh-CN"/>
        </w:rPr>
        <w:t>)</w:t>
      </w:r>
      <w:r>
        <w:rPr>
          <w:rFonts w:hint="eastAsia"/>
          <w:szCs w:val="24"/>
          <w:lang w:eastAsia="zh-CN"/>
        </w:rPr>
        <w:t>（</w:t>
      </w:r>
      <w:r w:rsidRPr="00CD35B5">
        <w:rPr>
          <w:rFonts w:hint="eastAsia"/>
          <w:szCs w:val="24"/>
          <w:lang w:eastAsia="zh-CN"/>
        </w:rPr>
        <w:t>见附件</w:t>
      </w:r>
      <w:r w:rsidRPr="00CD35B5">
        <w:rPr>
          <w:rFonts w:hint="eastAsia"/>
          <w:szCs w:val="24"/>
          <w:lang w:eastAsia="zh-CN"/>
        </w:rPr>
        <w:t>1</w:t>
      </w:r>
      <w:r w:rsidRPr="00CD35B5">
        <w:rPr>
          <w:rFonts w:hint="eastAsia"/>
          <w:szCs w:val="24"/>
          <w:lang w:eastAsia="zh-CN"/>
        </w:rPr>
        <w:t>第</w:t>
      </w:r>
      <w:r w:rsidRPr="00CD35B5">
        <w:rPr>
          <w:szCs w:val="24"/>
          <w:lang w:eastAsia="zh-CN"/>
        </w:rPr>
        <w:t>4.4</w:t>
      </w:r>
      <w:r w:rsidRPr="00CD35B5">
        <w:rPr>
          <w:rFonts w:hint="eastAsia"/>
          <w:szCs w:val="24"/>
          <w:lang w:eastAsia="zh-CN"/>
        </w:rPr>
        <w:t>节</w:t>
      </w:r>
      <w:r>
        <w:rPr>
          <w:rFonts w:hint="eastAsia"/>
          <w:szCs w:val="24"/>
          <w:lang w:eastAsia="zh-CN"/>
        </w:rPr>
        <w:t>）</w:t>
      </w:r>
      <w:r w:rsidRPr="00CD35B5">
        <w:rPr>
          <w:rFonts w:hint="eastAsia"/>
          <w:szCs w:val="24"/>
          <w:lang w:eastAsia="zh-CN"/>
        </w:rPr>
        <w:t>时使用：</w:t>
      </w:r>
    </w:p>
    <w:p w14:paraId="5FD7C148" w14:textId="77777777" w:rsidR="00684E89" w:rsidRPr="00CD35B5" w:rsidRDefault="00684E89" w:rsidP="00684E89">
      <w:pPr>
        <w:pStyle w:val="Equation1"/>
        <w:rPr>
          <w:szCs w:val="24"/>
          <w:lang w:val="en-US" w:eastAsia="zh-CN"/>
        </w:rPr>
      </w:pPr>
      <w:r w:rsidRPr="00CD35B5">
        <w:rPr>
          <w:szCs w:val="24"/>
          <w:lang w:val="en-US" w:eastAsia="zh-CN"/>
        </w:rPr>
        <w:tab/>
      </w:r>
      <w:r w:rsidRPr="00F12922">
        <w:rPr>
          <w:noProof/>
          <w:position w:val="-52"/>
          <w:szCs w:val="24"/>
        </w:rPr>
        <w:object w:dxaOrig="6039" w:dyaOrig="1160" w14:anchorId="7CE1A995">
          <v:shape id="_x0000_i1071" type="#_x0000_t75" alt="" style="width:302.25pt;height:57.75pt;mso-width-percent:0;mso-height-percent:0;mso-width-percent:0;mso-height-percent:0" o:ole="" fillcolor="window">
            <v:imagedata r:id="rId115" o:title=""/>
          </v:shape>
          <o:OLEObject Type="Embed" ProgID="Equation.3" ShapeID="_x0000_i1071" DrawAspect="Content" ObjectID="_1641652108" r:id="rId116"/>
        </w:object>
      </w:r>
      <w:r w:rsidRPr="00CD35B5">
        <w:rPr>
          <w:szCs w:val="24"/>
          <w:lang w:val="en-US" w:eastAsia="zh-CN"/>
        </w:rPr>
        <w:tab/>
        <w:t>(53)</w:t>
      </w:r>
    </w:p>
    <w:p w14:paraId="731EDC91" w14:textId="77777777" w:rsidR="00684E89" w:rsidRPr="00CD35B5" w:rsidRDefault="00684E89" w:rsidP="00684E89">
      <w:pPr>
        <w:ind w:firstLineChars="200" w:firstLine="496"/>
        <w:rPr>
          <w:szCs w:val="24"/>
          <w:lang w:eastAsia="zh-CN"/>
        </w:rPr>
      </w:pPr>
      <w:r w:rsidRPr="00CD35B5">
        <w:rPr>
          <w:rFonts w:hint="eastAsia"/>
          <w:szCs w:val="24"/>
          <w:lang w:eastAsia="zh-CN"/>
        </w:rPr>
        <w:t>其中使用附件</w:t>
      </w:r>
      <w:r w:rsidRPr="00CD35B5">
        <w:rPr>
          <w:rFonts w:hint="eastAsia"/>
          <w:szCs w:val="24"/>
          <w:lang w:eastAsia="zh-CN"/>
        </w:rPr>
        <w:t>1</w:t>
      </w:r>
      <w:r w:rsidRPr="00CD35B5">
        <w:rPr>
          <w:rFonts w:hint="eastAsia"/>
          <w:szCs w:val="24"/>
          <w:lang w:eastAsia="zh-CN"/>
        </w:rPr>
        <w:t>第</w:t>
      </w:r>
      <w:r w:rsidRPr="00CD35B5">
        <w:rPr>
          <w:szCs w:val="24"/>
          <w:lang w:eastAsia="zh-CN"/>
        </w:rPr>
        <w:t>4.4</w:t>
      </w:r>
      <w:r w:rsidRPr="00CD35B5">
        <w:rPr>
          <w:rFonts w:hint="eastAsia"/>
          <w:szCs w:val="24"/>
          <w:lang w:eastAsia="zh-CN"/>
        </w:rPr>
        <w:t>节中</w:t>
      </w:r>
      <w:r>
        <w:rPr>
          <w:rFonts w:hint="eastAsia"/>
          <w:szCs w:val="24"/>
          <w:lang w:eastAsia="zh-CN"/>
        </w:rPr>
        <w:t>方程</w:t>
      </w:r>
      <w:r w:rsidRPr="00CD35B5">
        <w:rPr>
          <w:szCs w:val="24"/>
          <w:lang w:eastAsia="zh-CN"/>
        </w:rPr>
        <w:t>(2</w:t>
      </w:r>
      <w:r w:rsidRPr="00CD35B5">
        <w:rPr>
          <w:rFonts w:hint="eastAsia"/>
          <w:szCs w:val="24"/>
          <w:lang w:eastAsia="zh-CN"/>
        </w:rPr>
        <w:t>2</w:t>
      </w:r>
      <w:r w:rsidRPr="00CD35B5">
        <w:rPr>
          <w:szCs w:val="24"/>
          <w:lang w:eastAsia="zh-CN"/>
        </w:rPr>
        <w:t>)</w:t>
      </w:r>
      <w:r w:rsidRPr="00CD35B5">
        <w:rPr>
          <w:rFonts w:hint="eastAsia"/>
          <w:szCs w:val="24"/>
          <w:lang w:eastAsia="zh-CN"/>
        </w:rPr>
        <w:t>计算</w:t>
      </w:r>
      <w:r w:rsidRPr="0085431B">
        <w:rPr>
          <w:i/>
          <w:iCs/>
          <w:lang w:val="en-GB" w:eastAsia="zh-CN"/>
        </w:rPr>
        <w:t>Z</w:t>
      </w:r>
      <w:r w:rsidRPr="0085431B">
        <w:rPr>
          <w:lang w:val="en-GB" w:eastAsia="zh-CN"/>
        </w:rPr>
        <w:t>(</w:t>
      </w:r>
      <w:r w:rsidRPr="0085431B">
        <w:rPr>
          <w:i/>
          <w:iCs/>
          <w:lang w:val="en-GB" w:eastAsia="zh-CN"/>
        </w:rPr>
        <w:t>f</w:t>
      </w:r>
      <w:r w:rsidRPr="0085431B">
        <w:rPr>
          <w:lang w:val="en-GB" w:eastAsia="zh-CN"/>
        </w:rPr>
        <w:t>)</w:t>
      </w:r>
      <w:r w:rsidRPr="00CD35B5">
        <w:rPr>
          <w:rFonts w:hint="eastAsia"/>
          <w:szCs w:val="24"/>
          <w:lang w:eastAsia="zh-CN"/>
        </w:rPr>
        <w:t>。</w:t>
      </w:r>
    </w:p>
    <w:p w14:paraId="020098B9" w14:textId="77777777" w:rsidR="00684E89" w:rsidRPr="00CD35B5" w:rsidRDefault="00684E89" w:rsidP="00684E89">
      <w:pPr>
        <w:ind w:firstLineChars="200" w:firstLine="496"/>
        <w:rPr>
          <w:szCs w:val="24"/>
          <w:lang w:eastAsia="zh-CN"/>
        </w:rPr>
      </w:pPr>
      <w:r w:rsidRPr="00CD35B5">
        <w:rPr>
          <w:rFonts w:hint="eastAsia"/>
          <w:szCs w:val="24"/>
          <w:lang w:eastAsia="zh-CN"/>
        </w:rPr>
        <w:t>距离大于</w:t>
      </w:r>
      <w:r w:rsidRPr="00CD35B5">
        <w:rPr>
          <w:szCs w:val="24"/>
          <w:lang w:eastAsia="zh-CN"/>
        </w:rPr>
        <w:t>375 km</w:t>
      </w:r>
      <w:r w:rsidRPr="00CD35B5">
        <w:rPr>
          <w:rFonts w:hint="eastAsia"/>
          <w:szCs w:val="24"/>
          <w:lang w:eastAsia="zh-CN"/>
        </w:rPr>
        <w:t>时，</w:t>
      </w:r>
      <w:r>
        <w:rPr>
          <w:rFonts w:hint="eastAsia"/>
          <w:szCs w:val="24"/>
          <w:lang w:eastAsia="zh-CN"/>
        </w:rPr>
        <w:t>方程</w:t>
      </w:r>
      <w:r w:rsidRPr="00CD35B5">
        <w:rPr>
          <w:szCs w:val="24"/>
          <w:lang w:eastAsia="zh-CN"/>
        </w:rPr>
        <w:t>(5</w:t>
      </w:r>
      <w:r w:rsidRPr="00CD35B5">
        <w:rPr>
          <w:rFonts w:hint="eastAsia"/>
          <w:szCs w:val="24"/>
          <w:lang w:eastAsia="zh-CN"/>
        </w:rPr>
        <w:t>3</w:t>
      </w:r>
      <w:r w:rsidRPr="00CD35B5">
        <w:rPr>
          <w:szCs w:val="24"/>
          <w:lang w:eastAsia="zh-CN"/>
        </w:rPr>
        <w:t>)</w:t>
      </w:r>
      <w:r w:rsidRPr="00CD35B5">
        <w:rPr>
          <w:rFonts w:hint="eastAsia"/>
          <w:szCs w:val="24"/>
          <w:lang w:eastAsia="zh-CN"/>
        </w:rPr>
        <w:t>中校正因子</w:t>
      </w:r>
      <w:r w:rsidRPr="0085431B">
        <w:rPr>
          <w:i/>
          <w:iCs/>
          <w:lang w:val="en-GB" w:eastAsia="zh-CN"/>
        </w:rPr>
        <w:t>C</w:t>
      </w:r>
      <w:r w:rsidRPr="0085431B">
        <w:rPr>
          <w:vertAlign w:val="subscript"/>
          <w:lang w:val="en-GB" w:eastAsia="zh-CN"/>
        </w:rPr>
        <w:t>2</w:t>
      </w:r>
      <w:r w:rsidRPr="0085431B">
        <w:rPr>
          <w:i/>
          <w:iCs/>
          <w:vertAlign w:val="subscript"/>
          <w:lang w:val="en-GB" w:eastAsia="zh-CN"/>
        </w:rPr>
        <w:t>i</w:t>
      </w:r>
      <w:r w:rsidRPr="00CD35B5">
        <w:rPr>
          <w:rFonts w:hint="eastAsia"/>
          <w:szCs w:val="24"/>
          <w:lang w:eastAsia="zh-CN"/>
        </w:rPr>
        <w:t>值为</w:t>
      </w:r>
      <w:r w:rsidRPr="00CD35B5">
        <w:rPr>
          <w:szCs w:val="24"/>
          <w:lang w:eastAsia="zh-CN"/>
        </w:rPr>
        <w:t>375 km</w:t>
      </w:r>
      <w:r w:rsidRPr="00CD35B5">
        <w:rPr>
          <w:rFonts w:hint="eastAsia"/>
          <w:szCs w:val="24"/>
          <w:lang w:eastAsia="zh-CN"/>
        </w:rPr>
        <w:t>距离的校正因子</w:t>
      </w:r>
      <w:r w:rsidRPr="0085431B">
        <w:rPr>
          <w:i/>
          <w:iCs/>
          <w:lang w:val="en-GB" w:eastAsia="zh-CN"/>
        </w:rPr>
        <w:t>C</w:t>
      </w:r>
      <w:r w:rsidRPr="0085431B">
        <w:rPr>
          <w:vertAlign w:val="subscript"/>
          <w:lang w:val="en-GB" w:eastAsia="zh-CN"/>
        </w:rPr>
        <w:t>2</w:t>
      </w:r>
      <w:r w:rsidRPr="0085431B">
        <w:rPr>
          <w:i/>
          <w:iCs/>
          <w:vertAlign w:val="subscript"/>
          <w:lang w:val="en-GB" w:eastAsia="zh-CN"/>
        </w:rPr>
        <w:t>i</w:t>
      </w:r>
      <w:r w:rsidRPr="00CD35B5">
        <w:rPr>
          <w:rFonts w:hint="eastAsia"/>
          <w:szCs w:val="24"/>
          <w:lang w:eastAsia="zh-CN"/>
        </w:rPr>
        <w:t>值。</w:t>
      </w:r>
    </w:p>
    <w:p w14:paraId="6BEF9000" w14:textId="77777777" w:rsidR="00684E89" w:rsidRPr="00CD35B5" w:rsidRDefault="00684E89" w:rsidP="00684E89">
      <w:pPr>
        <w:ind w:firstLineChars="200" w:firstLine="496"/>
        <w:rPr>
          <w:szCs w:val="24"/>
          <w:lang w:eastAsia="zh-CN"/>
        </w:rPr>
      </w:pPr>
      <w:r w:rsidRPr="00CD35B5">
        <w:rPr>
          <w:rFonts w:hint="eastAsia"/>
          <w:szCs w:val="24"/>
          <w:lang w:eastAsia="zh-CN"/>
        </w:rPr>
        <w:t>计算波导与距离相关的损耗部分：</w:t>
      </w:r>
    </w:p>
    <w:p w14:paraId="607442F1" w14:textId="77777777" w:rsidR="00684E89" w:rsidRPr="00CD35B5" w:rsidRDefault="00684E89" w:rsidP="00684E89">
      <w:pPr>
        <w:pStyle w:val="Equation1"/>
        <w:rPr>
          <w:szCs w:val="24"/>
          <w:lang w:val="en-US" w:eastAsia="zh-CN"/>
        </w:rPr>
      </w:pPr>
      <w:r w:rsidRPr="00CD35B5">
        <w:rPr>
          <w:szCs w:val="24"/>
          <w:lang w:val="en-US" w:eastAsia="zh-CN"/>
        </w:rPr>
        <w:tab/>
      </w:r>
      <w:r w:rsidRPr="004547D9">
        <w:rPr>
          <w:noProof/>
          <w:position w:val="-30"/>
          <w:sz w:val="20"/>
        </w:rPr>
        <w:object w:dxaOrig="6800" w:dyaOrig="800" w14:anchorId="7833BFC6">
          <v:shape id="_x0000_i1072" type="#_x0000_t75" alt="" style="width:339.65pt;height:40.75pt;mso-width-percent:0;mso-height-percent:0;mso-width-percent:0;mso-height-percent:0" o:ole="" fillcolor="window">
            <v:imagedata r:id="rId117" o:title=""/>
          </v:shape>
          <o:OLEObject Type="Embed" ProgID="Equation.3" ShapeID="_x0000_i1072" DrawAspect="Content" ObjectID="_1641652109" r:id="rId118"/>
        </w:object>
      </w:r>
      <w:r w:rsidRPr="00CD35B5">
        <w:rPr>
          <w:szCs w:val="24"/>
          <w:lang w:val="en-US" w:eastAsia="zh-CN"/>
        </w:rPr>
        <w:tab/>
      </w:r>
      <w:r w:rsidRPr="00CD35B5">
        <w:rPr>
          <w:iCs/>
          <w:szCs w:val="24"/>
          <w:lang w:val="en-US" w:eastAsia="zh-CN"/>
        </w:rPr>
        <w:t>(54)</w:t>
      </w:r>
    </w:p>
    <w:p w14:paraId="6738FA87" w14:textId="77777777" w:rsidR="00684E89" w:rsidRPr="00CD35B5" w:rsidRDefault="00684E89" w:rsidP="00684E89">
      <w:pPr>
        <w:rPr>
          <w:szCs w:val="24"/>
          <w:lang w:eastAsia="zh-CN"/>
        </w:rPr>
      </w:pPr>
      <w:r w:rsidRPr="00CD35B5">
        <w:rPr>
          <w:rFonts w:hint="eastAsia"/>
          <w:szCs w:val="24"/>
          <w:lang w:eastAsia="zh-CN"/>
        </w:rPr>
        <w:t>及对流层散射：</w:t>
      </w:r>
    </w:p>
    <w:p w14:paraId="0FF00B3A" w14:textId="77777777" w:rsidR="00684E89" w:rsidRPr="00CD35B5" w:rsidRDefault="00684E89" w:rsidP="00684E89">
      <w:pPr>
        <w:pStyle w:val="Equation1"/>
        <w:rPr>
          <w:caps/>
          <w:szCs w:val="24"/>
          <w:lang w:val="en-US" w:eastAsia="zh-CN"/>
        </w:rPr>
      </w:pPr>
      <w:r w:rsidRPr="00CD35B5">
        <w:rPr>
          <w:szCs w:val="24"/>
          <w:lang w:val="en-US" w:eastAsia="zh-CN"/>
        </w:rPr>
        <w:tab/>
      </w:r>
      <w:r w:rsidRPr="004547D9">
        <w:rPr>
          <w:noProof/>
          <w:position w:val="-12"/>
          <w:sz w:val="20"/>
        </w:rPr>
        <w:object w:dxaOrig="7699" w:dyaOrig="440" w14:anchorId="7450F880">
          <v:shape id="_x0000_i1073" type="#_x0000_t75" alt="" style="width:384.55pt;height:21.05pt;mso-width-percent:0;mso-height-percent:0;mso-width-percent:0;mso-height-percent:0" o:ole="" fillcolor="window">
            <v:imagedata r:id="rId119" o:title=""/>
          </v:shape>
          <o:OLEObject Type="Embed" ProgID="Equation.3" ShapeID="_x0000_i1073" DrawAspect="Content" ObjectID="_1641652110" r:id="rId120"/>
        </w:object>
      </w:r>
      <w:r w:rsidRPr="00CD35B5">
        <w:rPr>
          <w:szCs w:val="24"/>
          <w:lang w:val="en-US" w:eastAsia="zh-CN"/>
        </w:rPr>
        <w:tab/>
      </w:r>
      <w:r w:rsidRPr="00CD35B5">
        <w:rPr>
          <w:iCs/>
          <w:caps/>
          <w:szCs w:val="24"/>
          <w:lang w:val="en-US" w:eastAsia="zh-CN"/>
        </w:rPr>
        <w:t>(55)</w:t>
      </w:r>
    </w:p>
    <w:p w14:paraId="06EB5F0E" w14:textId="77777777" w:rsidR="00684E89" w:rsidRPr="00CD35B5" w:rsidRDefault="00684E89" w:rsidP="00684E89">
      <w:pPr>
        <w:ind w:firstLineChars="200" w:firstLine="496"/>
        <w:rPr>
          <w:szCs w:val="24"/>
          <w:lang w:eastAsia="zh-CN"/>
        </w:rPr>
      </w:pPr>
      <w:r w:rsidRPr="00CD35B5">
        <w:rPr>
          <w:rFonts w:hint="eastAsia"/>
          <w:szCs w:val="24"/>
          <w:lang w:eastAsia="zh-CN"/>
        </w:rPr>
        <w:t>确定辅助等值线距离时，</w:t>
      </w:r>
      <w:r w:rsidRPr="0085431B">
        <w:rPr>
          <w:i/>
          <w:iCs/>
          <w:lang w:val="en-GB" w:eastAsia="zh-CN"/>
        </w:rPr>
        <w:t>C</w:t>
      </w:r>
      <w:r w:rsidRPr="0085431B">
        <w:rPr>
          <w:vertAlign w:val="subscript"/>
          <w:lang w:val="en-GB" w:eastAsia="zh-CN"/>
        </w:rPr>
        <w:t>2</w:t>
      </w:r>
      <w:r w:rsidRPr="0085431B">
        <w:rPr>
          <w:i/>
          <w:iCs/>
          <w:vertAlign w:val="subscript"/>
          <w:lang w:val="en-GB" w:eastAsia="zh-CN"/>
        </w:rPr>
        <w:t>i</w:t>
      </w:r>
      <w:r w:rsidRPr="0085431B">
        <w:rPr>
          <w:i/>
          <w:iCs/>
          <w:lang w:val="en-GB" w:eastAsia="zh-CN"/>
        </w:rPr>
        <w:t> = </w:t>
      </w:r>
      <w:r w:rsidRPr="0085431B">
        <w:rPr>
          <w:lang w:val="en-GB" w:eastAsia="zh-CN"/>
        </w:rPr>
        <w:t>0 dB</w:t>
      </w:r>
      <w:r w:rsidRPr="00CD35B5">
        <w:rPr>
          <w:rFonts w:hint="eastAsia"/>
          <w:szCs w:val="24"/>
          <w:lang w:eastAsia="zh-CN"/>
        </w:rPr>
        <w:t>。</w:t>
      </w:r>
    </w:p>
    <w:p w14:paraId="0EAA4B4B" w14:textId="77777777" w:rsidR="00684E89" w:rsidRPr="00CD35B5" w:rsidRDefault="00684E89" w:rsidP="00684E89">
      <w:pPr>
        <w:pStyle w:val="Heading1"/>
        <w:rPr>
          <w:szCs w:val="24"/>
          <w:lang w:eastAsia="zh-CN"/>
        </w:rPr>
      </w:pPr>
      <w:r w:rsidRPr="00CD35B5">
        <w:rPr>
          <w:szCs w:val="24"/>
          <w:lang w:eastAsia="zh-CN"/>
        </w:rPr>
        <w:t>4</w:t>
      </w:r>
      <w:r w:rsidRPr="00CD35B5">
        <w:rPr>
          <w:szCs w:val="24"/>
          <w:lang w:eastAsia="zh-CN"/>
        </w:rPr>
        <w:tab/>
        <w:t>60 GHz</w:t>
      </w:r>
      <w:r w:rsidRPr="00CD35B5">
        <w:rPr>
          <w:rFonts w:hint="eastAsia"/>
          <w:szCs w:val="24"/>
          <w:lang w:eastAsia="zh-CN"/>
        </w:rPr>
        <w:t>和</w:t>
      </w:r>
      <w:r w:rsidRPr="00CD35B5">
        <w:rPr>
          <w:szCs w:val="24"/>
          <w:lang w:eastAsia="zh-CN"/>
        </w:rPr>
        <w:t>105 GHz</w:t>
      </w:r>
      <w:r w:rsidRPr="00CD35B5">
        <w:rPr>
          <w:rFonts w:hint="eastAsia"/>
          <w:szCs w:val="24"/>
          <w:lang w:eastAsia="zh-CN"/>
        </w:rPr>
        <w:t>之间频率</w:t>
      </w:r>
    </w:p>
    <w:p w14:paraId="3617405B" w14:textId="77777777" w:rsidR="00684E89" w:rsidRPr="00CD35B5" w:rsidRDefault="00684E89" w:rsidP="00684E89">
      <w:pPr>
        <w:ind w:firstLineChars="200" w:firstLine="496"/>
        <w:rPr>
          <w:szCs w:val="24"/>
          <w:lang w:eastAsia="zh-CN"/>
        </w:rPr>
      </w:pPr>
      <w:r w:rsidRPr="00CD35B5">
        <w:rPr>
          <w:rFonts w:hint="eastAsia"/>
          <w:szCs w:val="24"/>
          <w:lang w:eastAsia="zh-CN"/>
        </w:rPr>
        <w:t>此传播模型对于从</w:t>
      </w:r>
      <w:r w:rsidRPr="0085431B">
        <w:rPr>
          <w:lang w:val="en-GB" w:eastAsia="zh-CN"/>
        </w:rPr>
        <w:t>0.001%</w:t>
      </w:r>
      <w:r w:rsidRPr="00CD35B5">
        <w:rPr>
          <w:rFonts w:hint="eastAsia"/>
          <w:szCs w:val="24"/>
          <w:lang w:eastAsia="zh-CN"/>
        </w:rPr>
        <w:t>到</w:t>
      </w:r>
      <w:r w:rsidRPr="0085431B">
        <w:rPr>
          <w:lang w:val="en-GB" w:eastAsia="zh-CN"/>
        </w:rPr>
        <w:t>50%</w:t>
      </w:r>
      <w:r w:rsidRPr="00CD35B5">
        <w:rPr>
          <w:rFonts w:hint="eastAsia"/>
          <w:szCs w:val="24"/>
          <w:lang w:eastAsia="zh-CN"/>
        </w:rPr>
        <w:t>范围的平均年时间百分比</w:t>
      </w:r>
      <w:r>
        <w:rPr>
          <w:rFonts w:hint="eastAsia"/>
          <w:szCs w:val="24"/>
          <w:lang w:eastAsia="zh-CN"/>
        </w:rPr>
        <w:t>（</w:t>
      </w:r>
      <w:r w:rsidRPr="00CD35B5">
        <w:rPr>
          <w:i/>
          <w:iCs/>
          <w:szCs w:val="24"/>
          <w:lang w:eastAsia="zh-CN"/>
        </w:rPr>
        <w:t>p</w:t>
      </w:r>
      <w:r>
        <w:rPr>
          <w:rFonts w:hint="eastAsia"/>
          <w:szCs w:val="24"/>
          <w:lang w:eastAsia="zh-CN"/>
        </w:rPr>
        <w:t>）</w:t>
      </w:r>
      <w:r w:rsidRPr="00CD35B5">
        <w:rPr>
          <w:rFonts w:hint="eastAsia"/>
          <w:szCs w:val="24"/>
          <w:lang w:eastAsia="zh-CN"/>
        </w:rPr>
        <w:t>是有效的。</w:t>
      </w:r>
    </w:p>
    <w:p w14:paraId="350CC12B" w14:textId="77777777" w:rsidR="00684E89" w:rsidRPr="00CD35B5" w:rsidRDefault="00684E89" w:rsidP="00684E89">
      <w:pPr>
        <w:ind w:firstLineChars="200" w:firstLine="496"/>
        <w:rPr>
          <w:szCs w:val="24"/>
          <w:lang w:eastAsia="zh-CN"/>
        </w:rPr>
      </w:pPr>
      <w:r w:rsidRPr="00CD35B5">
        <w:rPr>
          <w:rFonts w:hint="eastAsia"/>
          <w:szCs w:val="24"/>
          <w:lang w:eastAsia="zh-CN"/>
        </w:rPr>
        <w:t>用一迭代过程来确定传播模式</w:t>
      </w:r>
      <w:r w:rsidRPr="00CD35B5">
        <w:rPr>
          <w:szCs w:val="24"/>
          <w:lang w:eastAsia="zh-CN"/>
        </w:rPr>
        <w:t>(1)</w:t>
      </w:r>
      <w:r w:rsidRPr="00CD35B5">
        <w:rPr>
          <w:rFonts w:hint="eastAsia"/>
          <w:szCs w:val="24"/>
          <w:lang w:eastAsia="zh-CN"/>
        </w:rPr>
        <w:t>所需的距离。首先，评估</w:t>
      </w:r>
      <w:r>
        <w:rPr>
          <w:rFonts w:hint="eastAsia"/>
          <w:szCs w:val="24"/>
          <w:lang w:eastAsia="zh-CN"/>
        </w:rPr>
        <w:t>方程</w:t>
      </w:r>
      <w:r w:rsidRPr="00CD35B5">
        <w:rPr>
          <w:szCs w:val="24"/>
          <w:lang w:eastAsia="zh-CN"/>
        </w:rPr>
        <w:t>(5</w:t>
      </w:r>
      <w:r w:rsidRPr="00CD35B5">
        <w:rPr>
          <w:rFonts w:hint="eastAsia"/>
          <w:szCs w:val="24"/>
          <w:lang w:eastAsia="zh-CN"/>
        </w:rPr>
        <w:t>6</w:t>
      </w:r>
      <w:r w:rsidRPr="00CD35B5">
        <w:rPr>
          <w:szCs w:val="24"/>
          <w:lang w:eastAsia="zh-CN"/>
        </w:rPr>
        <w:t>)</w:t>
      </w:r>
      <w:r w:rsidRPr="00CD35B5">
        <w:rPr>
          <w:rFonts w:hint="eastAsia"/>
          <w:szCs w:val="24"/>
          <w:lang w:eastAsia="zh-CN"/>
        </w:rPr>
        <w:t>到</w:t>
      </w:r>
      <w:r>
        <w:rPr>
          <w:rFonts w:hint="eastAsia"/>
          <w:szCs w:val="24"/>
          <w:lang w:eastAsia="zh-CN"/>
        </w:rPr>
        <w:t>方程</w:t>
      </w:r>
      <w:r w:rsidRPr="00CD35B5">
        <w:rPr>
          <w:szCs w:val="24"/>
          <w:lang w:eastAsia="zh-CN"/>
        </w:rPr>
        <w:t>(</w:t>
      </w:r>
      <w:r w:rsidRPr="00CD35B5">
        <w:rPr>
          <w:rFonts w:hint="eastAsia"/>
          <w:szCs w:val="24"/>
          <w:lang w:eastAsia="zh-CN"/>
        </w:rPr>
        <w:t>60</w:t>
      </w:r>
      <w:r w:rsidRPr="00CD35B5">
        <w:rPr>
          <w:szCs w:val="24"/>
          <w:lang w:eastAsia="zh-CN"/>
        </w:rPr>
        <w:t>)</w:t>
      </w:r>
      <w:r w:rsidRPr="00CD35B5">
        <w:rPr>
          <w:rFonts w:hint="eastAsia"/>
          <w:szCs w:val="24"/>
          <w:lang w:eastAsia="zh-CN"/>
        </w:rPr>
        <w:t>。然后，从最小协调距离</w:t>
      </w:r>
      <w:r w:rsidRPr="00CD35B5">
        <w:rPr>
          <w:i/>
          <w:iCs/>
          <w:szCs w:val="24"/>
          <w:lang w:eastAsia="zh-CN"/>
        </w:rPr>
        <w:t>d</w:t>
      </w:r>
      <w:r w:rsidRPr="00CD35B5">
        <w:rPr>
          <w:i/>
          <w:iCs/>
          <w:szCs w:val="24"/>
          <w:vertAlign w:val="subscript"/>
          <w:lang w:eastAsia="zh-CN"/>
        </w:rPr>
        <w:t>min</w:t>
      </w:r>
      <w:r w:rsidRPr="00CD35B5">
        <w:rPr>
          <w:rFonts w:hint="eastAsia"/>
          <w:szCs w:val="24"/>
          <w:lang w:eastAsia="zh-CN"/>
        </w:rPr>
        <w:t>开始，对</w:t>
      </w:r>
      <w:r>
        <w:rPr>
          <w:rFonts w:hint="eastAsia"/>
          <w:szCs w:val="24"/>
          <w:lang w:eastAsia="zh-CN"/>
        </w:rPr>
        <w:t>方程</w:t>
      </w:r>
      <w:r w:rsidRPr="00CD35B5">
        <w:rPr>
          <w:szCs w:val="24"/>
          <w:lang w:eastAsia="zh-CN"/>
        </w:rPr>
        <w:t>(6</w:t>
      </w:r>
      <w:r w:rsidRPr="00CD35B5">
        <w:rPr>
          <w:rFonts w:hint="eastAsia"/>
          <w:szCs w:val="24"/>
          <w:lang w:eastAsia="zh-CN"/>
        </w:rPr>
        <w:t>1</w:t>
      </w:r>
      <w:r w:rsidRPr="00CD35B5">
        <w:rPr>
          <w:szCs w:val="24"/>
          <w:lang w:eastAsia="zh-CN"/>
        </w:rPr>
        <w:t>)</w:t>
      </w:r>
      <w:r w:rsidRPr="00CD35B5">
        <w:rPr>
          <w:rFonts w:hint="eastAsia"/>
          <w:szCs w:val="24"/>
          <w:lang w:eastAsia="zh-CN"/>
        </w:rPr>
        <w:t>和</w:t>
      </w:r>
      <w:r w:rsidRPr="00CD35B5">
        <w:rPr>
          <w:szCs w:val="24"/>
          <w:lang w:eastAsia="zh-CN"/>
        </w:rPr>
        <w:t>(6</w:t>
      </w:r>
      <w:r w:rsidRPr="00CD35B5">
        <w:rPr>
          <w:rFonts w:hint="eastAsia"/>
          <w:szCs w:val="24"/>
          <w:lang w:eastAsia="zh-CN"/>
        </w:rPr>
        <w:t>2</w:t>
      </w:r>
      <w:r w:rsidRPr="00CD35B5">
        <w:rPr>
          <w:szCs w:val="24"/>
          <w:lang w:eastAsia="zh-CN"/>
        </w:rPr>
        <w:t>)</w:t>
      </w:r>
      <w:r w:rsidRPr="00CD35B5">
        <w:rPr>
          <w:rFonts w:hint="eastAsia"/>
          <w:szCs w:val="24"/>
          <w:lang w:eastAsia="zh-CN"/>
        </w:rPr>
        <w:t>按距离</w:t>
      </w:r>
      <w:r w:rsidRPr="00CD35B5">
        <w:rPr>
          <w:i/>
          <w:iCs/>
          <w:szCs w:val="24"/>
          <w:lang w:eastAsia="zh-CN"/>
        </w:rPr>
        <w:t>d</w:t>
      </w:r>
      <w:r w:rsidRPr="00CD35B5">
        <w:rPr>
          <w:i/>
          <w:iCs/>
          <w:szCs w:val="24"/>
          <w:vertAlign w:val="subscript"/>
          <w:lang w:eastAsia="zh-CN"/>
        </w:rPr>
        <w:t>i</w:t>
      </w:r>
      <w:r w:rsidRPr="00CD35B5">
        <w:rPr>
          <w:rFonts w:hint="eastAsia"/>
          <w:szCs w:val="24"/>
          <w:lang w:eastAsia="zh-CN"/>
        </w:rPr>
        <w:t>，</w:t>
      </w:r>
      <w:r>
        <w:rPr>
          <w:rFonts w:hint="eastAsia"/>
          <w:szCs w:val="24"/>
          <w:lang w:eastAsia="zh-CN"/>
        </w:rPr>
        <w:t>（</w:t>
      </w:r>
      <w:r w:rsidRPr="00CD35B5">
        <w:rPr>
          <w:rFonts w:hint="eastAsia"/>
          <w:szCs w:val="24"/>
          <w:lang w:eastAsia="zh-CN"/>
        </w:rPr>
        <w:t>其中</w:t>
      </w:r>
      <w:r w:rsidRPr="00CD35B5">
        <w:rPr>
          <w:i/>
          <w:iCs/>
          <w:szCs w:val="24"/>
          <w:lang w:eastAsia="zh-CN"/>
        </w:rPr>
        <w:t>i</w:t>
      </w:r>
      <w:r w:rsidRPr="00CD35B5">
        <w:rPr>
          <w:szCs w:val="24"/>
          <w:lang w:eastAsia="zh-CN"/>
        </w:rPr>
        <w:t>=0</w:t>
      </w:r>
      <w:r w:rsidRPr="00CD35B5">
        <w:rPr>
          <w:rFonts w:hint="eastAsia"/>
          <w:szCs w:val="24"/>
          <w:lang w:eastAsia="zh-CN"/>
        </w:rPr>
        <w:t>，</w:t>
      </w:r>
      <w:r w:rsidRPr="00CD35B5">
        <w:rPr>
          <w:szCs w:val="24"/>
          <w:lang w:eastAsia="zh-CN"/>
        </w:rPr>
        <w:t>1</w:t>
      </w:r>
      <w:r w:rsidRPr="00CD35B5">
        <w:rPr>
          <w:rFonts w:hint="eastAsia"/>
          <w:szCs w:val="24"/>
          <w:lang w:eastAsia="zh-CN"/>
        </w:rPr>
        <w:t>，</w:t>
      </w:r>
      <w:r w:rsidRPr="00CD35B5">
        <w:rPr>
          <w:szCs w:val="24"/>
          <w:lang w:eastAsia="zh-CN"/>
        </w:rPr>
        <w:t>2</w:t>
      </w:r>
      <w:r w:rsidRPr="00CD35B5">
        <w:rPr>
          <w:rFonts w:hint="eastAsia"/>
          <w:szCs w:val="24"/>
          <w:lang w:eastAsia="zh-CN"/>
        </w:rPr>
        <w:t>，</w:t>
      </w:r>
      <w:r w:rsidRPr="00CD35B5">
        <w:rPr>
          <w:szCs w:val="24"/>
          <w:lang w:eastAsia="zh-CN"/>
        </w:rPr>
        <w:t>...</w:t>
      </w:r>
      <w:r w:rsidRPr="00CD35B5">
        <w:rPr>
          <w:rFonts w:hint="eastAsia"/>
          <w:szCs w:val="24"/>
          <w:lang w:eastAsia="zh-CN"/>
        </w:rPr>
        <w:t>，</w:t>
      </w:r>
      <w:r>
        <w:rPr>
          <w:rFonts w:hint="eastAsia"/>
          <w:szCs w:val="24"/>
          <w:lang w:eastAsia="zh-CN"/>
        </w:rPr>
        <w:t>）</w:t>
      </w:r>
      <w:r w:rsidRPr="00CD35B5">
        <w:rPr>
          <w:rFonts w:hint="eastAsia"/>
          <w:szCs w:val="24"/>
          <w:lang w:eastAsia="zh-CN"/>
        </w:rPr>
        <w:t>进行迭代，并将附件</w:t>
      </w:r>
      <w:r w:rsidRPr="00CD35B5">
        <w:rPr>
          <w:rFonts w:hint="eastAsia"/>
          <w:szCs w:val="24"/>
          <w:lang w:eastAsia="zh-CN"/>
        </w:rPr>
        <w:t>1</w:t>
      </w:r>
      <w:r w:rsidRPr="00CD35B5">
        <w:rPr>
          <w:rFonts w:hint="eastAsia"/>
          <w:szCs w:val="24"/>
          <w:lang w:eastAsia="zh-CN"/>
        </w:rPr>
        <w:t>第</w:t>
      </w:r>
      <w:r w:rsidRPr="00CD35B5">
        <w:rPr>
          <w:szCs w:val="24"/>
          <w:lang w:eastAsia="zh-CN"/>
        </w:rPr>
        <w:t>1.3</w:t>
      </w:r>
      <w:r w:rsidRPr="00CD35B5">
        <w:rPr>
          <w:rFonts w:hint="eastAsia"/>
          <w:szCs w:val="24"/>
          <w:lang w:eastAsia="zh-CN"/>
        </w:rPr>
        <w:t>节中所描述的步长</w:t>
      </w:r>
      <w:r w:rsidRPr="00CD35B5">
        <w:rPr>
          <w:i/>
          <w:iCs/>
          <w:szCs w:val="24"/>
          <w:lang w:eastAsia="zh-CN"/>
        </w:rPr>
        <w:t>s</w:t>
      </w:r>
      <w:r w:rsidRPr="00CD35B5">
        <w:rPr>
          <w:szCs w:val="24"/>
          <w:lang w:eastAsia="zh-CN"/>
        </w:rPr>
        <w:t>(km)</w:t>
      </w:r>
      <w:r w:rsidRPr="00CD35B5">
        <w:rPr>
          <w:rFonts w:hint="eastAsia"/>
          <w:szCs w:val="24"/>
          <w:lang w:eastAsia="zh-CN"/>
        </w:rPr>
        <w:t>作为增量。对于每一迭代，</w:t>
      </w:r>
      <w:r w:rsidRPr="00CD35B5">
        <w:rPr>
          <w:i/>
          <w:iCs/>
          <w:szCs w:val="24"/>
          <w:lang w:eastAsia="zh-CN"/>
        </w:rPr>
        <w:t>d</w:t>
      </w:r>
      <w:r w:rsidRPr="00CD35B5">
        <w:rPr>
          <w:i/>
          <w:iCs/>
          <w:szCs w:val="24"/>
          <w:vertAlign w:val="subscript"/>
          <w:lang w:eastAsia="zh-CN"/>
        </w:rPr>
        <w:t>i</w:t>
      </w:r>
      <w:r w:rsidRPr="00CD35B5">
        <w:rPr>
          <w:rFonts w:hint="eastAsia"/>
          <w:szCs w:val="24"/>
          <w:lang w:eastAsia="zh-CN"/>
        </w:rPr>
        <w:t>为所考虑的距离。</w:t>
      </w:r>
    </w:p>
    <w:p w14:paraId="455B6DDB" w14:textId="77777777" w:rsidR="00684E89" w:rsidRPr="00CD35B5" w:rsidRDefault="00684E89" w:rsidP="00684E89">
      <w:pPr>
        <w:ind w:firstLineChars="200" w:firstLine="496"/>
        <w:rPr>
          <w:szCs w:val="24"/>
          <w:lang w:eastAsia="zh-CN"/>
        </w:rPr>
      </w:pPr>
      <w:r w:rsidRPr="00CD35B5">
        <w:rPr>
          <w:rFonts w:hint="eastAsia"/>
          <w:szCs w:val="24"/>
          <w:lang w:eastAsia="zh-CN"/>
        </w:rPr>
        <w:t>继续此过程直到实现以下任一表达式：</w:t>
      </w:r>
    </w:p>
    <w:p w14:paraId="5F923F3A" w14:textId="77777777" w:rsidR="00684E89" w:rsidRPr="00CD35B5" w:rsidRDefault="00684E89" w:rsidP="00684E89">
      <w:pPr>
        <w:pStyle w:val="Equation1"/>
        <w:rPr>
          <w:szCs w:val="24"/>
          <w:lang w:val="en-US" w:eastAsia="zh-CN"/>
        </w:rPr>
      </w:pPr>
      <w:r w:rsidRPr="00CD35B5">
        <w:rPr>
          <w:szCs w:val="24"/>
          <w:lang w:val="en-US" w:eastAsia="zh-CN"/>
        </w:rPr>
        <w:tab/>
      </w:r>
      <w:r w:rsidRPr="00CD35B5">
        <w:rPr>
          <w:szCs w:val="24"/>
          <w:lang w:val="en-US" w:eastAsia="zh-CN"/>
        </w:rPr>
        <w:tab/>
      </w:r>
      <w:r w:rsidRPr="00F12922">
        <w:rPr>
          <w:noProof/>
          <w:position w:val="-34"/>
          <w:szCs w:val="24"/>
        </w:rPr>
        <w:object w:dxaOrig="4560" w:dyaOrig="800" w14:anchorId="615A4427">
          <v:shape id="_x0000_i1074" type="#_x0000_t75" alt="" style="width:227.55pt;height:40.1pt;mso-width-percent:0;mso-height-percent:0;mso-width-percent:0;mso-height-percent:0" o:ole="" fillcolor="window">
            <v:imagedata r:id="rId121" o:title=""/>
          </v:shape>
          <o:OLEObject Type="Embed" ProgID="Equation.3" ShapeID="_x0000_i1074" DrawAspect="Content" ObjectID="_1641652111" r:id="rId122"/>
        </w:object>
      </w:r>
      <w:r w:rsidRPr="00CD35B5">
        <w:rPr>
          <w:szCs w:val="24"/>
          <w:lang w:val="en-US" w:eastAsia="zh-CN"/>
        </w:rPr>
        <w:tab/>
        <w:t>(55a)</w:t>
      </w:r>
    </w:p>
    <w:p w14:paraId="294B0481" w14:textId="77777777" w:rsidR="00684E89" w:rsidRPr="00CD35B5" w:rsidRDefault="00684E89" w:rsidP="00684E89">
      <w:pPr>
        <w:rPr>
          <w:szCs w:val="24"/>
          <w:lang w:eastAsia="zh-CN"/>
        </w:rPr>
      </w:pPr>
      <w:r w:rsidRPr="00CD35B5">
        <w:rPr>
          <w:rFonts w:hint="eastAsia"/>
          <w:szCs w:val="24"/>
          <w:lang w:eastAsia="zh-CN"/>
        </w:rPr>
        <w:t>或：</w:t>
      </w:r>
    </w:p>
    <w:p w14:paraId="3DF8A39A" w14:textId="77777777" w:rsidR="00684E89" w:rsidRPr="00CD35B5" w:rsidRDefault="00684E89" w:rsidP="00684E89">
      <w:pPr>
        <w:pStyle w:val="Equation1"/>
        <w:rPr>
          <w:szCs w:val="24"/>
          <w:lang w:val="en-US" w:eastAsia="zh-CN"/>
        </w:rPr>
      </w:pPr>
      <w:r w:rsidRPr="00CD35B5">
        <w:rPr>
          <w:szCs w:val="24"/>
          <w:lang w:val="en-US" w:eastAsia="zh-CN"/>
        </w:rPr>
        <w:lastRenderedPageBreak/>
        <w:tab/>
      </w:r>
      <w:r w:rsidRPr="00CD35B5">
        <w:rPr>
          <w:szCs w:val="24"/>
          <w:lang w:val="en-US" w:eastAsia="zh-CN"/>
        </w:rPr>
        <w:tab/>
      </w:r>
      <w:r w:rsidRPr="00F12922">
        <w:rPr>
          <w:noProof/>
          <w:position w:val="-32"/>
          <w:szCs w:val="24"/>
        </w:rPr>
        <w:object w:dxaOrig="4700" w:dyaOrig="760" w14:anchorId="5EF57D88">
          <v:shape id="_x0000_i1075" type="#_x0000_t75" alt="" style="width:234.3pt;height:37.35pt;mso-width-percent:0;mso-height-percent:0;mso-width-percent:0;mso-height-percent:0" o:ole="" fillcolor="window">
            <v:imagedata r:id="rId123" o:title=""/>
          </v:shape>
          <o:OLEObject Type="Embed" ProgID="Equation.3" ShapeID="_x0000_i1075" DrawAspect="Content" ObjectID="_1641652112" r:id="rId124"/>
        </w:object>
      </w:r>
      <w:r w:rsidRPr="00CD35B5">
        <w:rPr>
          <w:szCs w:val="24"/>
          <w:vertAlign w:val="subscript"/>
          <w:lang w:val="en-US" w:eastAsia="zh-CN"/>
        </w:rPr>
        <w:tab/>
      </w:r>
      <w:r w:rsidRPr="00CD35B5">
        <w:rPr>
          <w:iCs/>
          <w:szCs w:val="24"/>
          <w:lang w:val="en-US" w:eastAsia="zh-CN"/>
        </w:rPr>
        <w:t>(55b)</w:t>
      </w:r>
    </w:p>
    <w:p w14:paraId="06A92384" w14:textId="77777777" w:rsidR="00684E89" w:rsidRPr="00CD35B5" w:rsidRDefault="00684E89" w:rsidP="00684E89">
      <w:pPr>
        <w:ind w:firstLineChars="200" w:firstLine="496"/>
        <w:rPr>
          <w:szCs w:val="24"/>
          <w:lang w:eastAsia="zh-CN"/>
        </w:rPr>
      </w:pPr>
      <w:r w:rsidRPr="00CD35B5">
        <w:rPr>
          <w:rFonts w:hint="eastAsia"/>
          <w:szCs w:val="24"/>
          <w:lang w:eastAsia="zh-CN"/>
        </w:rPr>
        <w:t>则对最终的迭代，所需距离</w:t>
      </w:r>
      <w:r w:rsidRPr="00CD35B5">
        <w:rPr>
          <w:i/>
          <w:iCs/>
          <w:szCs w:val="24"/>
          <w:lang w:eastAsia="zh-CN"/>
        </w:rPr>
        <w:t>d</w:t>
      </w:r>
      <w:r w:rsidRPr="00CD35B5">
        <w:rPr>
          <w:szCs w:val="24"/>
          <w:vertAlign w:val="subscript"/>
          <w:lang w:eastAsia="zh-CN"/>
        </w:rPr>
        <w:t>1</w:t>
      </w:r>
      <w:r w:rsidRPr="00CD35B5">
        <w:rPr>
          <w:rFonts w:hint="eastAsia"/>
          <w:szCs w:val="24"/>
          <w:lang w:eastAsia="zh-CN"/>
        </w:rPr>
        <w:t>，或辅助等值线距离</w:t>
      </w:r>
      <w:r w:rsidRPr="00CD35B5">
        <w:rPr>
          <w:i/>
          <w:iCs/>
          <w:szCs w:val="24"/>
          <w:lang w:eastAsia="zh-CN"/>
        </w:rPr>
        <w:t>d</w:t>
      </w:r>
      <w:r w:rsidRPr="00CD35B5">
        <w:rPr>
          <w:i/>
          <w:iCs/>
          <w:szCs w:val="24"/>
          <w:vertAlign w:val="subscript"/>
          <w:lang w:eastAsia="zh-CN"/>
        </w:rPr>
        <w:t>q</w:t>
      </w:r>
      <w:r w:rsidRPr="00CD35B5">
        <w:rPr>
          <w:rFonts w:hint="eastAsia"/>
          <w:szCs w:val="24"/>
          <w:lang w:eastAsia="zh-CN"/>
        </w:rPr>
        <w:t>由当前距离给出：即</w:t>
      </w:r>
    </w:p>
    <w:p w14:paraId="21C426E4" w14:textId="77777777" w:rsidR="00684E89" w:rsidRPr="00FB2DC1" w:rsidRDefault="00684E89" w:rsidP="00684E89">
      <w:pPr>
        <w:pStyle w:val="Equation1"/>
        <w:rPr>
          <w:szCs w:val="24"/>
          <w:lang w:val="fr-FR"/>
        </w:rPr>
      </w:pPr>
      <w:r w:rsidRPr="00CD35B5">
        <w:rPr>
          <w:i/>
          <w:szCs w:val="24"/>
          <w:lang w:val="en-US" w:eastAsia="zh-CN"/>
        </w:rPr>
        <w:tab/>
      </w:r>
      <w:r w:rsidRPr="00CD35B5">
        <w:rPr>
          <w:i/>
          <w:szCs w:val="24"/>
          <w:lang w:val="en-US" w:eastAsia="zh-CN"/>
        </w:rPr>
        <w:tab/>
      </w:r>
      <w:r w:rsidRPr="00FB2DC1">
        <w:rPr>
          <w:i/>
          <w:iCs/>
          <w:lang w:val="fr-FR"/>
        </w:rPr>
        <w:t>d</w:t>
      </w:r>
      <w:r w:rsidRPr="00FB2DC1">
        <w:rPr>
          <w:position w:val="-4"/>
          <w:sz w:val="20"/>
          <w:lang w:val="fr-FR"/>
        </w:rPr>
        <w:t>1</w:t>
      </w:r>
      <w:r w:rsidRPr="00FB2DC1">
        <w:rPr>
          <w:lang w:val="fr-FR"/>
        </w:rPr>
        <w:t xml:space="preserve"> = </w:t>
      </w:r>
      <w:r w:rsidRPr="00FB2DC1">
        <w:rPr>
          <w:i/>
          <w:iCs/>
          <w:lang w:val="fr-FR"/>
        </w:rPr>
        <w:t>d</w:t>
      </w:r>
      <w:r w:rsidRPr="00FB2DC1">
        <w:rPr>
          <w:i/>
          <w:iCs/>
          <w:position w:val="-4"/>
          <w:sz w:val="20"/>
          <w:lang w:val="fr-FR"/>
        </w:rPr>
        <w:t>i</w:t>
      </w:r>
      <w:r w:rsidRPr="00FB2DC1">
        <w:rPr>
          <w:szCs w:val="24"/>
          <w:vertAlign w:val="subscript"/>
          <w:lang w:val="fr-FR"/>
        </w:rPr>
        <w:tab/>
      </w:r>
      <w:r w:rsidRPr="00FB2DC1">
        <w:rPr>
          <w:szCs w:val="24"/>
          <w:lang w:val="fr-FR"/>
        </w:rPr>
        <w:t>(</w:t>
      </w:r>
      <w:r w:rsidRPr="00FB2DC1">
        <w:rPr>
          <w:iCs/>
          <w:szCs w:val="24"/>
          <w:lang w:val="fr-FR"/>
        </w:rPr>
        <w:t>55c</w:t>
      </w:r>
      <w:r w:rsidRPr="00FB2DC1">
        <w:rPr>
          <w:szCs w:val="24"/>
          <w:lang w:val="fr-FR"/>
        </w:rPr>
        <w:t>)</w:t>
      </w:r>
    </w:p>
    <w:p w14:paraId="7D14CB8C" w14:textId="77777777" w:rsidR="00684E89" w:rsidRPr="00FB2DC1" w:rsidRDefault="00684E89" w:rsidP="009E175D">
      <w:pPr>
        <w:rPr>
          <w:szCs w:val="24"/>
        </w:rPr>
      </w:pPr>
      <w:r w:rsidRPr="00CD35B5">
        <w:rPr>
          <w:rFonts w:hint="eastAsia"/>
          <w:szCs w:val="24"/>
        </w:rPr>
        <w:t>或</w:t>
      </w:r>
      <w:r w:rsidRPr="00FB2DC1">
        <w:rPr>
          <w:rFonts w:hint="eastAsia"/>
          <w:szCs w:val="24"/>
        </w:rPr>
        <w:t>：</w:t>
      </w:r>
    </w:p>
    <w:p w14:paraId="21D1A815" w14:textId="77777777" w:rsidR="00684E89" w:rsidRPr="00FB2DC1" w:rsidRDefault="00684E89" w:rsidP="000343C6">
      <w:pPr>
        <w:pStyle w:val="Equation1"/>
        <w:spacing w:before="0"/>
        <w:rPr>
          <w:szCs w:val="24"/>
          <w:lang w:val="fr-FR" w:eastAsia="zh-CN"/>
        </w:rPr>
      </w:pPr>
      <w:r w:rsidRPr="00FB2DC1">
        <w:rPr>
          <w:i/>
          <w:szCs w:val="24"/>
          <w:lang w:val="fr-FR"/>
        </w:rPr>
        <w:tab/>
      </w:r>
      <w:r w:rsidRPr="00FB2DC1">
        <w:rPr>
          <w:i/>
          <w:szCs w:val="24"/>
          <w:lang w:val="fr-FR"/>
        </w:rPr>
        <w:tab/>
      </w:r>
      <w:r w:rsidRPr="00FB2DC1">
        <w:rPr>
          <w:i/>
          <w:iCs/>
          <w:lang w:val="fr-FR" w:eastAsia="zh-CN"/>
        </w:rPr>
        <w:t>d</w:t>
      </w:r>
      <w:r w:rsidRPr="00FB2DC1">
        <w:rPr>
          <w:i/>
          <w:iCs/>
          <w:position w:val="-4"/>
          <w:sz w:val="20"/>
          <w:lang w:val="fr-FR" w:eastAsia="zh-CN"/>
        </w:rPr>
        <w:t>q</w:t>
      </w:r>
      <w:r w:rsidRPr="00FB2DC1">
        <w:rPr>
          <w:lang w:val="fr-FR" w:eastAsia="zh-CN"/>
        </w:rPr>
        <w:t xml:space="preserve"> = </w:t>
      </w:r>
      <w:r w:rsidRPr="00FB2DC1">
        <w:rPr>
          <w:i/>
          <w:iCs/>
          <w:lang w:val="fr-FR" w:eastAsia="zh-CN"/>
        </w:rPr>
        <w:t>d</w:t>
      </w:r>
      <w:r w:rsidRPr="00FB2DC1">
        <w:rPr>
          <w:i/>
          <w:iCs/>
          <w:position w:val="-4"/>
          <w:sz w:val="20"/>
          <w:lang w:val="fr-FR" w:eastAsia="zh-CN"/>
        </w:rPr>
        <w:t>i</w:t>
      </w:r>
      <w:r w:rsidRPr="00FB2DC1">
        <w:rPr>
          <w:szCs w:val="24"/>
          <w:vertAlign w:val="subscript"/>
          <w:lang w:val="fr-FR" w:eastAsia="zh-CN"/>
        </w:rPr>
        <w:tab/>
      </w:r>
      <w:r w:rsidRPr="00FB2DC1">
        <w:rPr>
          <w:szCs w:val="24"/>
          <w:lang w:val="fr-FR" w:eastAsia="zh-CN"/>
        </w:rPr>
        <w:t>(55d)</w:t>
      </w:r>
    </w:p>
    <w:p w14:paraId="0329E89A" w14:textId="77777777" w:rsidR="00684E89" w:rsidRPr="00CD35B5" w:rsidRDefault="00684E89" w:rsidP="00684E89">
      <w:pPr>
        <w:ind w:firstLineChars="200" w:firstLine="496"/>
        <w:rPr>
          <w:szCs w:val="24"/>
          <w:lang w:eastAsia="zh-CN"/>
        </w:rPr>
      </w:pPr>
      <w:r w:rsidRPr="00CD35B5">
        <w:rPr>
          <w:rFonts w:hint="eastAsia"/>
          <w:szCs w:val="24"/>
          <w:lang w:eastAsia="zh-CN"/>
        </w:rPr>
        <w:t>计算在从</w:t>
      </w:r>
      <w:r w:rsidRPr="00CD35B5">
        <w:rPr>
          <w:szCs w:val="24"/>
          <w:lang w:eastAsia="zh-CN"/>
        </w:rPr>
        <w:t>60 GHz</w:t>
      </w:r>
      <w:r w:rsidRPr="00CD35B5">
        <w:rPr>
          <w:rFonts w:hint="eastAsia"/>
          <w:szCs w:val="24"/>
          <w:lang w:eastAsia="zh-CN"/>
        </w:rPr>
        <w:t>到</w:t>
      </w:r>
      <w:r w:rsidRPr="00CD35B5">
        <w:rPr>
          <w:szCs w:val="24"/>
          <w:lang w:eastAsia="zh-CN"/>
        </w:rPr>
        <w:t>105 GHz</w:t>
      </w:r>
      <w:r w:rsidRPr="00CD35B5">
        <w:rPr>
          <w:rFonts w:hint="eastAsia"/>
          <w:szCs w:val="24"/>
          <w:lang w:eastAsia="zh-CN"/>
        </w:rPr>
        <w:t>频率范围内干燥空气的具体衰减</w:t>
      </w:r>
      <w:r>
        <w:rPr>
          <w:rFonts w:hint="eastAsia"/>
          <w:szCs w:val="24"/>
          <w:lang w:eastAsia="zh-CN"/>
        </w:rPr>
        <w:t>（</w:t>
      </w:r>
      <w:r w:rsidRPr="00CD35B5">
        <w:rPr>
          <w:szCs w:val="24"/>
          <w:lang w:eastAsia="zh-CN"/>
        </w:rPr>
        <w:t>dB/km</w:t>
      </w:r>
      <w:r>
        <w:rPr>
          <w:rFonts w:hint="eastAsia"/>
          <w:szCs w:val="24"/>
          <w:lang w:eastAsia="zh-CN"/>
        </w:rPr>
        <w:t>）</w:t>
      </w:r>
      <w:r w:rsidRPr="00CD35B5">
        <w:rPr>
          <w:rFonts w:hint="eastAsia"/>
          <w:szCs w:val="24"/>
          <w:lang w:eastAsia="zh-CN"/>
        </w:rPr>
        <w:t>时作用：</w:t>
      </w:r>
    </w:p>
    <w:p w14:paraId="79CD0D8B" w14:textId="65093601" w:rsidR="00684E89" w:rsidRPr="00CD35B5" w:rsidRDefault="00E52B14" w:rsidP="00684E89">
      <w:pPr>
        <w:rPr>
          <w:szCs w:val="24"/>
        </w:rPr>
      </w:pPr>
      <w:r w:rsidRPr="004547D9">
        <w:rPr>
          <w:noProof/>
          <w:position w:val="-112"/>
        </w:rPr>
        <w:object w:dxaOrig="11320" w:dyaOrig="2360" w14:anchorId="0ADDC3CB">
          <v:shape id="_x0000_i1076" type="#_x0000_t75" alt="" style="width:491.3pt;height:103pt;mso-width-percent:0;mso-height-percent:0;mso-width-percent:0;mso-height-percent:0" o:ole="">
            <v:imagedata r:id="rId125" o:title=""/>
          </v:shape>
          <o:OLEObject Type="Embed" ProgID="Equation.3" ShapeID="_x0000_i1076" DrawAspect="Content" ObjectID="_1641652113" r:id="rId126"/>
        </w:object>
      </w:r>
    </w:p>
    <w:p w14:paraId="4A8D9724" w14:textId="77777777" w:rsidR="00684E89" w:rsidRPr="00CD35B5" w:rsidRDefault="00684E89" w:rsidP="00684E89">
      <w:pPr>
        <w:ind w:firstLineChars="200" w:firstLine="496"/>
        <w:rPr>
          <w:szCs w:val="24"/>
          <w:lang w:eastAsia="zh-CN"/>
        </w:rPr>
      </w:pPr>
      <w:r w:rsidRPr="00CD35B5">
        <w:rPr>
          <w:rFonts w:hint="eastAsia"/>
          <w:szCs w:val="24"/>
          <w:lang w:eastAsia="zh-CN"/>
        </w:rPr>
        <w:t>计算</w:t>
      </w:r>
      <w:r w:rsidRPr="0085431B">
        <w:rPr>
          <w:lang w:val="en-GB" w:eastAsia="zh-CN"/>
        </w:rPr>
        <w:t>3 g/m</w:t>
      </w:r>
      <w:r w:rsidRPr="0085431B">
        <w:rPr>
          <w:vertAlign w:val="superscript"/>
          <w:lang w:val="en-GB" w:eastAsia="zh-CN"/>
        </w:rPr>
        <w:t>3</w:t>
      </w:r>
      <w:r w:rsidRPr="00CD35B5">
        <w:rPr>
          <w:rFonts w:hint="eastAsia"/>
          <w:szCs w:val="24"/>
          <w:lang w:eastAsia="zh-CN"/>
        </w:rPr>
        <w:t>大气水汽密度的具体衰减</w:t>
      </w:r>
      <w:r>
        <w:rPr>
          <w:rFonts w:hint="eastAsia"/>
          <w:szCs w:val="24"/>
          <w:lang w:eastAsia="zh-CN"/>
        </w:rPr>
        <w:t>（</w:t>
      </w:r>
      <w:r w:rsidRPr="00CD35B5">
        <w:rPr>
          <w:szCs w:val="24"/>
          <w:lang w:eastAsia="zh-CN"/>
        </w:rPr>
        <w:t>dB/km</w:t>
      </w:r>
      <w:r>
        <w:rPr>
          <w:rFonts w:hint="eastAsia"/>
          <w:szCs w:val="24"/>
          <w:lang w:eastAsia="zh-CN"/>
        </w:rPr>
        <w:t>）</w:t>
      </w:r>
      <w:r w:rsidRPr="00CD35B5">
        <w:rPr>
          <w:rFonts w:hint="eastAsia"/>
          <w:szCs w:val="24"/>
          <w:lang w:eastAsia="zh-CN"/>
        </w:rPr>
        <w:t>时使用：</w:t>
      </w:r>
    </w:p>
    <w:p w14:paraId="34EC2468" w14:textId="77777777" w:rsidR="00684E89" w:rsidRPr="00CD35B5" w:rsidRDefault="00684E89" w:rsidP="00684E89">
      <w:pPr>
        <w:pStyle w:val="Equation1"/>
        <w:rPr>
          <w:szCs w:val="24"/>
          <w:lang w:val="en-US" w:eastAsia="zh-CN"/>
        </w:rPr>
      </w:pPr>
      <w:r w:rsidRPr="00CD35B5">
        <w:rPr>
          <w:szCs w:val="24"/>
          <w:lang w:val="en-US" w:eastAsia="zh-CN"/>
        </w:rPr>
        <w:tab/>
      </w:r>
      <w:r w:rsidRPr="00CD35B5">
        <w:rPr>
          <w:szCs w:val="24"/>
          <w:lang w:val="en-US" w:eastAsia="zh-CN"/>
        </w:rPr>
        <w:tab/>
      </w:r>
      <w:r w:rsidRPr="004547D9">
        <w:rPr>
          <w:noProof/>
          <w:position w:val="-12"/>
          <w:sz w:val="20"/>
        </w:rPr>
        <w:object w:dxaOrig="4780" w:dyaOrig="440" w14:anchorId="78AD001C">
          <v:shape id="_x0000_i1077" type="#_x0000_t75" alt="" style="width:237.8pt;height:21.05pt;mso-width-percent:0;mso-height-percent:0;mso-width-percent:0;mso-height-percent:0" o:ole="" fillcolor="window">
            <v:imagedata r:id="rId127" o:title=""/>
          </v:shape>
          <o:OLEObject Type="Embed" ProgID="Equation.3" ShapeID="_x0000_i1077" DrawAspect="Content" ObjectID="_1641652114" r:id="rId128"/>
        </w:object>
      </w:r>
      <w:r w:rsidRPr="00CD35B5">
        <w:rPr>
          <w:szCs w:val="24"/>
          <w:lang w:val="en-US" w:eastAsia="zh-CN"/>
        </w:rPr>
        <w:tab/>
      </w:r>
      <w:r w:rsidRPr="00CD35B5">
        <w:rPr>
          <w:iCs/>
          <w:szCs w:val="24"/>
          <w:lang w:val="en-US" w:eastAsia="zh-CN"/>
        </w:rPr>
        <w:t>(57)</w:t>
      </w:r>
    </w:p>
    <w:p w14:paraId="623D8BF0" w14:textId="77777777" w:rsidR="00684E89" w:rsidRPr="00CD35B5" w:rsidRDefault="00684E89" w:rsidP="00684E89">
      <w:pPr>
        <w:ind w:firstLineChars="200" w:firstLine="496"/>
        <w:rPr>
          <w:szCs w:val="24"/>
          <w:lang w:eastAsia="zh-CN"/>
        </w:rPr>
      </w:pPr>
      <w:r w:rsidRPr="00CD35B5">
        <w:rPr>
          <w:rFonts w:hint="eastAsia"/>
          <w:szCs w:val="24"/>
          <w:lang w:eastAsia="zh-CN"/>
        </w:rPr>
        <w:t>计算气体吸收所引起的具体衰减的保守估计值</w:t>
      </w:r>
      <w:r>
        <w:rPr>
          <w:rFonts w:hint="eastAsia"/>
          <w:szCs w:val="24"/>
          <w:lang w:eastAsia="zh-CN"/>
        </w:rPr>
        <w:t>（</w:t>
      </w:r>
      <w:r w:rsidRPr="00CD35B5">
        <w:rPr>
          <w:szCs w:val="24"/>
          <w:lang w:eastAsia="zh-CN"/>
        </w:rPr>
        <w:t>dB/km</w:t>
      </w:r>
      <w:r>
        <w:rPr>
          <w:rFonts w:hint="eastAsia"/>
          <w:szCs w:val="24"/>
          <w:lang w:eastAsia="zh-CN"/>
        </w:rPr>
        <w:t>）</w:t>
      </w:r>
      <w:r w:rsidRPr="00CD35B5">
        <w:rPr>
          <w:rFonts w:hint="eastAsia"/>
          <w:szCs w:val="24"/>
          <w:lang w:eastAsia="zh-CN"/>
        </w:rPr>
        <w:t>，使用：</w:t>
      </w:r>
    </w:p>
    <w:p w14:paraId="6E2E4E13" w14:textId="77777777" w:rsidR="00684E89" w:rsidRPr="00CD35B5" w:rsidRDefault="00684E89" w:rsidP="00684E89">
      <w:pPr>
        <w:pStyle w:val="Equation1"/>
        <w:rPr>
          <w:szCs w:val="24"/>
          <w:lang w:val="en-US"/>
        </w:rPr>
      </w:pPr>
      <w:r w:rsidRPr="00CD35B5">
        <w:rPr>
          <w:szCs w:val="24"/>
          <w:lang w:val="en-US" w:eastAsia="zh-CN"/>
        </w:rPr>
        <w:tab/>
      </w:r>
      <w:r w:rsidRPr="00CD35B5">
        <w:rPr>
          <w:szCs w:val="24"/>
          <w:lang w:val="en-US" w:eastAsia="zh-CN"/>
        </w:rPr>
        <w:tab/>
      </w:r>
      <w:r w:rsidRPr="004547D9">
        <w:sym w:font="Symbol" w:char="F067"/>
      </w:r>
      <w:r w:rsidRPr="0085431B">
        <w:rPr>
          <w:i/>
          <w:iCs/>
          <w:vertAlign w:val="subscript"/>
          <w:lang w:val="de-CH"/>
        </w:rPr>
        <w:t>gm </w:t>
      </w:r>
      <w:r w:rsidRPr="0085431B">
        <w:rPr>
          <w:lang w:val="de-CH"/>
        </w:rPr>
        <w:t>= </w:t>
      </w:r>
      <w:r w:rsidRPr="004547D9">
        <w:sym w:font="Symbol" w:char="F067"/>
      </w:r>
      <w:r w:rsidRPr="0085431B">
        <w:rPr>
          <w:i/>
          <w:iCs/>
          <w:vertAlign w:val="subscript"/>
          <w:lang w:val="de-CH"/>
        </w:rPr>
        <w:t>om</w:t>
      </w:r>
      <w:r w:rsidRPr="0085431B">
        <w:rPr>
          <w:lang w:val="de-CH"/>
        </w:rPr>
        <w:t xml:space="preserve"> + </w:t>
      </w:r>
      <w:r w:rsidRPr="004547D9">
        <w:sym w:font="Symbol" w:char="F067"/>
      </w:r>
      <w:r w:rsidRPr="0085431B">
        <w:rPr>
          <w:i/>
          <w:iCs/>
          <w:vertAlign w:val="subscript"/>
          <w:lang w:val="de-CH"/>
        </w:rPr>
        <w:t>wm</w:t>
      </w:r>
      <w:r w:rsidRPr="0085431B">
        <w:rPr>
          <w:lang w:val="de-CH"/>
        </w:rPr>
        <w:t>                    dB/km</w:t>
      </w:r>
      <w:r w:rsidRPr="00CD35B5">
        <w:rPr>
          <w:szCs w:val="24"/>
          <w:lang w:val="en-US"/>
        </w:rPr>
        <w:tab/>
        <w:t>(58)</w:t>
      </w:r>
    </w:p>
    <w:p w14:paraId="01763195" w14:textId="77777777" w:rsidR="00684E89" w:rsidRPr="00CD35B5" w:rsidRDefault="00684E89" w:rsidP="00684E89">
      <w:pPr>
        <w:ind w:firstLineChars="200" w:firstLine="496"/>
        <w:rPr>
          <w:szCs w:val="24"/>
          <w:lang w:eastAsia="zh-CN"/>
        </w:rPr>
      </w:pPr>
      <w:r w:rsidRPr="00CD35B5">
        <w:rPr>
          <w:rFonts w:hint="eastAsia"/>
          <w:szCs w:val="24"/>
          <w:lang w:eastAsia="zh-CN"/>
        </w:rPr>
        <w:t>正如在本后附资料第</w:t>
      </w:r>
      <w:r w:rsidRPr="00CD35B5">
        <w:rPr>
          <w:szCs w:val="24"/>
          <w:lang w:eastAsia="zh-CN"/>
        </w:rPr>
        <w:t>1</w:t>
      </w:r>
      <w:r w:rsidRPr="00CD35B5">
        <w:rPr>
          <w:rFonts w:hint="eastAsia"/>
          <w:szCs w:val="24"/>
          <w:lang w:eastAsia="zh-CN"/>
        </w:rPr>
        <w:t>节所描述的计算方法，对于所需频段和地球站场地屏蔽值</w:t>
      </w:r>
      <w:r w:rsidRPr="00CD35B5">
        <w:rPr>
          <w:i/>
          <w:iCs/>
          <w:szCs w:val="24"/>
          <w:lang w:eastAsia="zh-CN"/>
        </w:rPr>
        <w:t>A</w:t>
      </w:r>
      <w:r w:rsidRPr="00CD35B5">
        <w:rPr>
          <w:i/>
          <w:iCs/>
          <w:szCs w:val="24"/>
          <w:vertAlign w:val="subscript"/>
          <w:lang w:eastAsia="zh-CN"/>
        </w:rPr>
        <w:t>h</w:t>
      </w:r>
      <w:r w:rsidRPr="00CD35B5">
        <w:rPr>
          <w:rFonts w:hint="eastAsia"/>
          <w:szCs w:val="24"/>
          <w:lang w:eastAsia="zh-CN"/>
        </w:rPr>
        <w:t>(</w:t>
      </w:r>
      <w:r w:rsidRPr="00CD35B5">
        <w:rPr>
          <w:szCs w:val="24"/>
          <w:lang w:eastAsia="zh-CN"/>
        </w:rPr>
        <w:t>dB</w:t>
      </w:r>
      <w:r w:rsidRPr="00CD35B5">
        <w:rPr>
          <w:rFonts w:hint="eastAsia"/>
          <w:szCs w:val="24"/>
          <w:lang w:eastAsia="zh-CN"/>
        </w:rPr>
        <w:t>)</w:t>
      </w:r>
      <w:r w:rsidRPr="00CD35B5">
        <w:rPr>
          <w:rFonts w:hint="eastAsia"/>
          <w:szCs w:val="24"/>
          <w:lang w:eastAsia="zh-CN"/>
        </w:rPr>
        <w:t>，在迭代计算中推算所达到的最小损耗：</w:t>
      </w:r>
    </w:p>
    <w:p w14:paraId="2E58CC37" w14:textId="77777777" w:rsidR="00684E89" w:rsidRPr="00CD35B5" w:rsidRDefault="00684E89" w:rsidP="00684E89">
      <w:pPr>
        <w:pStyle w:val="Equation1"/>
        <w:rPr>
          <w:szCs w:val="24"/>
          <w:lang w:val="en-US"/>
        </w:rPr>
      </w:pPr>
      <w:r w:rsidRPr="00CD35B5">
        <w:rPr>
          <w:szCs w:val="24"/>
          <w:lang w:val="en-US" w:eastAsia="zh-CN"/>
        </w:rPr>
        <w:tab/>
      </w:r>
      <w:r w:rsidRPr="00CD35B5">
        <w:rPr>
          <w:szCs w:val="24"/>
          <w:lang w:val="en-US" w:eastAsia="zh-CN"/>
        </w:rPr>
        <w:tab/>
      </w:r>
      <w:r w:rsidRPr="0085431B">
        <w:rPr>
          <w:i/>
          <w:iCs/>
          <w:lang w:val="de-CH"/>
        </w:rPr>
        <w:t>L</w:t>
      </w:r>
      <w:r w:rsidRPr="0085431B">
        <w:rPr>
          <w:vertAlign w:val="subscript"/>
          <w:lang w:val="de-CH"/>
        </w:rPr>
        <w:t>7</w:t>
      </w:r>
      <w:r w:rsidRPr="0085431B">
        <w:rPr>
          <w:lang w:val="de-CH"/>
        </w:rPr>
        <w:t>(</w:t>
      </w:r>
      <w:r w:rsidRPr="0085431B">
        <w:rPr>
          <w:i/>
          <w:iCs/>
          <w:lang w:val="de-CH"/>
        </w:rPr>
        <w:t>p</w:t>
      </w:r>
      <w:r w:rsidRPr="0085431B">
        <w:rPr>
          <w:position w:val="-4"/>
          <w:sz w:val="8"/>
          <w:szCs w:val="8"/>
          <w:lang w:val="de-CH"/>
        </w:rPr>
        <w:t> </w:t>
      </w:r>
      <w:r w:rsidRPr="0085431B">
        <w:rPr>
          <w:lang w:val="de-CH"/>
        </w:rPr>
        <w:t>)  = 92.5 + 20 log (</w:t>
      </w:r>
      <w:r w:rsidRPr="0085431B">
        <w:rPr>
          <w:i/>
          <w:iCs/>
          <w:lang w:val="de-CH"/>
        </w:rPr>
        <w:t>f</w:t>
      </w:r>
      <w:r w:rsidRPr="0085431B">
        <w:rPr>
          <w:lang w:val="de-CH"/>
        </w:rPr>
        <w:t xml:space="preserve">) + </w:t>
      </w:r>
      <w:r w:rsidRPr="0085431B">
        <w:rPr>
          <w:i/>
          <w:iCs/>
          <w:lang w:val="de-CH"/>
        </w:rPr>
        <w:t>A</w:t>
      </w:r>
      <w:r w:rsidRPr="0085431B">
        <w:rPr>
          <w:i/>
          <w:iCs/>
          <w:vertAlign w:val="subscript"/>
          <w:lang w:val="de-CH"/>
        </w:rPr>
        <w:t>h</w:t>
      </w:r>
      <w:r w:rsidRPr="0085431B">
        <w:rPr>
          <w:lang w:val="de-CH"/>
        </w:rPr>
        <w:t>                    dB</w:t>
      </w:r>
      <w:r w:rsidRPr="00CD35B5">
        <w:rPr>
          <w:szCs w:val="24"/>
          <w:lang w:val="en-US"/>
        </w:rPr>
        <w:tab/>
        <w:t>(59)</w:t>
      </w:r>
    </w:p>
    <w:p w14:paraId="1F9F1E78" w14:textId="77777777" w:rsidR="00684E89" w:rsidRPr="00CD35B5" w:rsidRDefault="00684E89" w:rsidP="00684E89">
      <w:pPr>
        <w:ind w:firstLineChars="200" w:firstLine="496"/>
        <w:rPr>
          <w:szCs w:val="24"/>
          <w:lang w:val="en-US" w:eastAsia="zh-CN"/>
        </w:rPr>
      </w:pPr>
      <w:r w:rsidRPr="00CD35B5">
        <w:rPr>
          <w:rFonts w:hint="eastAsia"/>
          <w:szCs w:val="24"/>
          <w:lang w:eastAsia="zh-CN"/>
        </w:rPr>
        <w:t>对于主或补充等值线</w:t>
      </w:r>
      <w:r w:rsidRPr="00CD35B5">
        <w:rPr>
          <w:rFonts w:hint="eastAsia"/>
          <w:szCs w:val="24"/>
          <w:lang w:val="en-US" w:eastAsia="zh-CN"/>
        </w:rPr>
        <w:t>：</w:t>
      </w:r>
    </w:p>
    <w:p w14:paraId="3660A152" w14:textId="77777777" w:rsidR="00684E89" w:rsidRPr="00CD35B5" w:rsidRDefault="00684E89" w:rsidP="00E52B14">
      <w:pPr>
        <w:pStyle w:val="Equation1"/>
        <w:spacing w:before="0"/>
        <w:rPr>
          <w:szCs w:val="24"/>
          <w:lang w:val="en-US" w:eastAsia="zh-CN"/>
        </w:rPr>
      </w:pPr>
      <w:r w:rsidRPr="00CD35B5">
        <w:rPr>
          <w:szCs w:val="24"/>
          <w:lang w:val="en-US" w:eastAsia="zh-CN"/>
        </w:rPr>
        <w:tab/>
      </w:r>
      <w:r w:rsidRPr="00CD35B5">
        <w:rPr>
          <w:szCs w:val="24"/>
          <w:lang w:val="en-US" w:eastAsia="zh-CN"/>
        </w:rPr>
        <w:tab/>
      </w:r>
      <w:r w:rsidRPr="0085431B">
        <w:rPr>
          <w:i/>
          <w:iCs/>
          <w:lang w:val="en-GB" w:eastAsia="zh-CN"/>
        </w:rPr>
        <w:t>L</w:t>
      </w:r>
      <w:r w:rsidRPr="0085431B">
        <w:rPr>
          <w:vertAlign w:val="subscript"/>
          <w:lang w:val="en-GB" w:eastAsia="zh-CN"/>
        </w:rPr>
        <w:t>8</w:t>
      </w:r>
      <w:r w:rsidRPr="0085431B">
        <w:rPr>
          <w:lang w:val="en-GB" w:eastAsia="zh-CN"/>
        </w:rPr>
        <w:t>(</w:t>
      </w:r>
      <w:r w:rsidRPr="0085431B">
        <w:rPr>
          <w:i/>
          <w:iCs/>
          <w:lang w:val="en-GB" w:eastAsia="zh-CN"/>
        </w:rPr>
        <w:t>p</w:t>
      </w:r>
      <w:r w:rsidRPr="0085431B">
        <w:rPr>
          <w:position w:val="-4"/>
          <w:sz w:val="8"/>
          <w:szCs w:val="8"/>
          <w:lang w:val="en-GB" w:eastAsia="zh-CN"/>
        </w:rPr>
        <w:t> </w:t>
      </w:r>
      <w:r w:rsidRPr="0085431B">
        <w:rPr>
          <w:lang w:val="en-GB" w:eastAsia="zh-CN"/>
        </w:rPr>
        <w:t xml:space="preserve">) = </w:t>
      </w:r>
      <w:r w:rsidRPr="0085431B">
        <w:rPr>
          <w:i/>
          <w:iCs/>
          <w:lang w:val="en-GB" w:eastAsia="zh-CN"/>
        </w:rPr>
        <w:t>L</w:t>
      </w:r>
      <w:r w:rsidRPr="0085431B">
        <w:rPr>
          <w:i/>
          <w:iCs/>
          <w:vertAlign w:val="subscript"/>
          <w:lang w:val="en-GB" w:eastAsia="zh-CN"/>
        </w:rPr>
        <w:t>b</w:t>
      </w:r>
      <w:r w:rsidRPr="0085431B">
        <w:rPr>
          <w:lang w:val="en-GB" w:eastAsia="zh-CN"/>
        </w:rPr>
        <w:t>(</w:t>
      </w:r>
      <w:r w:rsidRPr="0085431B">
        <w:rPr>
          <w:i/>
          <w:iCs/>
          <w:lang w:val="en-GB" w:eastAsia="zh-CN"/>
        </w:rPr>
        <w:t>p</w:t>
      </w:r>
      <w:r w:rsidRPr="0085431B">
        <w:rPr>
          <w:position w:val="-4"/>
          <w:sz w:val="8"/>
          <w:szCs w:val="8"/>
          <w:lang w:val="en-GB" w:eastAsia="zh-CN"/>
        </w:rPr>
        <w:t> </w:t>
      </w:r>
      <w:r w:rsidRPr="0085431B">
        <w:rPr>
          <w:lang w:val="en-GB" w:eastAsia="zh-CN"/>
        </w:rPr>
        <w:t xml:space="preserve">) – </w:t>
      </w:r>
      <w:r w:rsidRPr="0085431B">
        <w:rPr>
          <w:i/>
          <w:iCs/>
          <w:lang w:val="en-GB" w:eastAsia="zh-CN"/>
        </w:rPr>
        <w:t>L</w:t>
      </w:r>
      <w:r w:rsidRPr="0085431B">
        <w:rPr>
          <w:vertAlign w:val="subscript"/>
          <w:lang w:val="en-GB" w:eastAsia="zh-CN"/>
        </w:rPr>
        <w:t>7</w:t>
      </w:r>
      <w:r w:rsidRPr="0085431B">
        <w:rPr>
          <w:lang w:val="en-GB" w:eastAsia="zh-CN"/>
        </w:rPr>
        <w:t>                                       dB</w:t>
      </w:r>
      <w:r w:rsidRPr="00CD35B5">
        <w:rPr>
          <w:szCs w:val="24"/>
          <w:lang w:val="en-US" w:eastAsia="zh-CN"/>
        </w:rPr>
        <w:tab/>
        <w:t>(60a)</w:t>
      </w:r>
    </w:p>
    <w:p w14:paraId="3419A011" w14:textId="77777777" w:rsidR="00684E89" w:rsidRPr="00CD35B5" w:rsidRDefault="00684E89" w:rsidP="00684E89">
      <w:pPr>
        <w:ind w:firstLineChars="200" w:firstLine="496"/>
        <w:rPr>
          <w:szCs w:val="24"/>
          <w:lang w:val="en-US" w:eastAsia="zh-CN"/>
        </w:rPr>
      </w:pPr>
      <w:r w:rsidRPr="00CD35B5">
        <w:rPr>
          <w:rFonts w:hint="eastAsia"/>
          <w:szCs w:val="24"/>
          <w:lang w:eastAsia="zh-CN"/>
        </w:rPr>
        <w:t>对于辅助等值线</w:t>
      </w:r>
      <w:r w:rsidRPr="00CD35B5">
        <w:rPr>
          <w:rFonts w:hint="eastAsia"/>
          <w:szCs w:val="24"/>
          <w:lang w:val="en-US" w:eastAsia="zh-CN"/>
        </w:rPr>
        <w:t>：</w:t>
      </w:r>
    </w:p>
    <w:p w14:paraId="561E8317" w14:textId="77777777" w:rsidR="00684E89" w:rsidRPr="00CD35B5" w:rsidRDefault="00684E89" w:rsidP="00E52B14">
      <w:pPr>
        <w:pStyle w:val="Equation1"/>
        <w:spacing w:before="0"/>
        <w:rPr>
          <w:szCs w:val="24"/>
          <w:lang w:val="en-US" w:eastAsia="zh-CN"/>
        </w:rPr>
      </w:pPr>
      <w:r w:rsidRPr="00CD35B5">
        <w:rPr>
          <w:szCs w:val="24"/>
          <w:lang w:val="en-US" w:eastAsia="zh-CN"/>
        </w:rPr>
        <w:tab/>
      </w:r>
      <w:r w:rsidRPr="00CD35B5">
        <w:rPr>
          <w:szCs w:val="24"/>
          <w:lang w:val="en-US" w:eastAsia="zh-CN"/>
        </w:rPr>
        <w:tab/>
      </w:r>
      <w:r w:rsidRPr="004547D9">
        <w:rPr>
          <w:noProof/>
          <w:position w:val="-16"/>
          <w:sz w:val="20"/>
        </w:rPr>
        <w:object w:dxaOrig="2160" w:dyaOrig="400" w14:anchorId="1FEA294F">
          <v:shape id="_x0000_i1078" type="#_x0000_t75" alt="" style="width:110.05pt;height:19pt;mso-width-percent:0;mso-height-percent:0;mso-width-percent:0;mso-height-percent:0" o:ole="" fillcolor="window">
            <v:imagedata r:id="rId129" o:title=""/>
          </v:shape>
          <o:OLEObject Type="Embed" ProgID="Equation.3" ShapeID="_x0000_i1078" DrawAspect="Content" ObjectID="_1641652115" r:id="rId130"/>
        </w:object>
      </w:r>
      <w:r w:rsidRPr="00CD35B5">
        <w:rPr>
          <w:szCs w:val="24"/>
          <w:lang w:val="en-US" w:eastAsia="zh-CN"/>
        </w:rPr>
        <w:t>                    dB</w:t>
      </w:r>
      <w:r w:rsidRPr="00CD35B5">
        <w:rPr>
          <w:szCs w:val="24"/>
          <w:lang w:val="en-US" w:eastAsia="zh-CN"/>
        </w:rPr>
        <w:tab/>
        <w:t>(60b)</w:t>
      </w:r>
    </w:p>
    <w:p w14:paraId="6B97FE2B" w14:textId="77777777" w:rsidR="00684E89" w:rsidRPr="00CD35B5" w:rsidRDefault="00684E89" w:rsidP="00684E89">
      <w:pPr>
        <w:rPr>
          <w:szCs w:val="24"/>
          <w:lang w:val="en-US" w:eastAsia="zh-CN"/>
        </w:rPr>
      </w:pPr>
      <w:r w:rsidRPr="00CD35B5">
        <w:rPr>
          <w:rFonts w:hint="eastAsia"/>
          <w:szCs w:val="24"/>
          <w:lang w:eastAsia="zh-CN"/>
        </w:rPr>
        <w:t>其中</w:t>
      </w:r>
      <w:r w:rsidRPr="00CD35B5">
        <w:rPr>
          <w:rFonts w:hint="eastAsia"/>
          <w:szCs w:val="24"/>
          <w:lang w:val="en-US" w:eastAsia="zh-CN"/>
        </w:rPr>
        <w:t>：</w:t>
      </w:r>
    </w:p>
    <w:p w14:paraId="40FE9847" w14:textId="77777777" w:rsidR="00684E89" w:rsidRPr="00CD35B5" w:rsidRDefault="00684E89" w:rsidP="00684E89">
      <w:pPr>
        <w:pStyle w:val="enumlev1"/>
        <w:tabs>
          <w:tab w:val="clear" w:pos="794"/>
          <w:tab w:val="left" w:pos="390"/>
        </w:tabs>
        <w:ind w:leftChars="157" w:left="2859" w:hangingChars="996" w:hanging="2470"/>
        <w:rPr>
          <w:szCs w:val="24"/>
          <w:lang w:eastAsia="zh-CN"/>
        </w:rPr>
      </w:pPr>
      <w:r w:rsidRPr="00CD35B5">
        <w:rPr>
          <w:i/>
          <w:iCs/>
          <w:szCs w:val="24"/>
          <w:lang w:val="en-US" w:eastAsia="zh-CN"/>
        </w:rPr>
        <w:tab/>
      </w:r>
      <w:r w:rsidRPr="00CD35B5">
        <w:rPr>
          <w:i/>
          <w:iCs/>
          <w:szCs w:val="24"/>
          <w:lang w:eastAsia="zh-CN"/>
        </w:rPr>
        <w:t>L</w:t>
      </w:r>
      <w:r w:rsidRPr="00CD35B5">
        <w:rPr>
          <w:i/>
          <w:iCs/>
          <w:szCs w:val="24"/>
          <w:vertAlign w:val="subscript"/>
          <w:lang w:eastAsia="zh-CN"/>
        </w:rPr>
        <w:t>b</w:t>
      </w:r>
      <w:r w:rsidRPr="00CD35B5">
        <w:rPr>
          <w:szCs w:val="24"/>
          <w:lang w:eastAsia="zh-CN"/>
        </w:rPr>
        <w:t>(</w:t>
      </w:r>
      <w:r w:rsidRPr="00CD35B5">
        <w:rPr>
          <w:i/>
          <w:iCs/>
          <w:szCs w:val="24"/>
          <w:lang w:eastAsia="zh-CN"/>
        </w:rPr>
        <w:t>p</w:t>
      </w:r>
      <w:r w:rsidRPr="00CD35B5">
        <w:rPr>
          <w:szCs w:val="24"/>
          <w:lang w:eastAsia="zh-CN"/>
        </w:rPr>
        <w:t>)dB</w:t>
      </w:r>
      <w:r w:rsidRPr="00CD35B5">
        <w:rPr>
          <w:rFonts w:hint="eastAsia"/>
          <w:szCs w:val="24"/>
          <w:lang w:eastAsia="zh-CN"/>
        </w:rPr>
        <w:t>和</w:t>
      </w:r>
      <w:r w:rsidRPr="00CD35B5">
        <w:rPr>
          <w:i/>
          <w:iCs/>
          <w:szCs w:val="24"/>
          <w:lang w:eastAsia="zh-CN"/>
        </w:rPr>
        <w:t>Lbq</w:t>
      </w:r>
      <w:r w:rsidRPr="00CD35B5">
        <w:rPr>
          <w:szCs w:val="24"/>
          <w:lang w:eastAsia="zh-CN"/>
        </w:rPr>
        <w:t>(</w:t>
      </w:r>
      <w:r w:rsidRPr="00CD35B5">
        <w:rPr>
          <w:i/>
          <w:iCs/>
          <w:szCs w:val="24"/>
          <w:lang w:eastAsia="zh-CN"/>
        </w:rPr>
        <w:t>p</w:t>
      </w:r>
      <w:r w:rsidRPr="00CD35B5">
        <w:rPr>
          <w:szCs w:val="24"/>
          <w:lang w:eastAsia="zh-CN"/>
        </w:rPr>
        <w:t>)(dB)</w:t>
      </w:r>
      <w:r w:rsidRPr="00CD35B5">
        <w:rPr>
          <w:rFonts w:hint="eastAsia"/>
          <w:szCs w:val="24"/>
          <w:lang w:eastAsia="zh-CN"/>
        </w:rPr>
        <w:t>：分别为</w:t>
      </w:r>
      <w:r w:rsidRPr="00CD35B5">
        <w:rPr>
          <w:i/>
          <w:iCs/>
          <w:szCs w:val="24"/>
          <w:lang w:eastAsia="zh-CN"/>
        </w:rPr>
        <w:t>Q</w:t>
      </w:r>
      <w:r w:rsidRPr="00CD35B5">
        <w:rPr>
          <w:szCs w:val="24"/>
          <w:lang w:eastAsia="zh-CN"/>
        </w:rPr>
        <w:t>(dB)</w:t>
      </w:r>
      <w:r w:rsidRPr="00CD35B5">
        <w:rPr>
          <w:rFonts w:hint="eastAsia"/>
          <w:szCs w:val="24"/>
          <w:lang w:eastAsia="zh-CN"/>
        </w:rPr>
        <w:t>值时的主或补充等值线及辅助等值线在</w:t>
      </w:r>
      <w:r w:rsidRPr="00CD35B5">
        <w:rPr>
          <w:i/>
          <w:iCs/>
          <w:szCs w:val="24"/>
          <w:lang w:eastAsia="zh-CN"/>
        </w:rPr>
        <w:t>p</w:t>
      </w:r>
      <w:r w:rsidRPr="00CD35B5">
        <w:rPr>
          <w:szCs w:val="24"/>
          <w:lang w:val="en-US" w:eastAsia="zh-CN"/>
        </w:rPr>
        <w:t>%</w:t>
      </w:r>
      <w:r w:rsidRPr="00CD35B5">
        <w:rPr>
          <w:rFonts w:hint="eastAsia"/>
          <w:szCs w:val="24"/>
          <w:lang w:eastAsia="zh-CN"/>
        </w:rPr>
        <w:t>的时间内的所需最小损耗</w:t>
      </w:r>
      <w:r>
        <w:rPr>
          <w:rFonts w:hint="eastAsia"/>
          <w:szCs w:val="24"/>
          <w:lang w:eastAsia="zh-CN"/>
        </w:rPr>
        <w:t>（</w:t>
      </w:r>
      <w:r w:rsidRPr="00CD35B5">
        <w:rPr>
          <w:rFonts w:hint="eastAsia"/>
          <w:szCs w:val="24"/>
          <w:lang w:eastAsia="zh-CN"/>
        </w:rPr>
        <w:t>见</w:t>
      </w:r>
      <w:r>
        <w:rPr>
          <w:rFonts w:hint="eastAsia"/>
          <w:szCs w:val="24"/>
          <w:lang w:eastAsia="zh-CN"/>
        </w:rPr>
        <w:t>方程</w:t>
      </w:r>
      <w:r w:rsidRPr="004547D9">
        <w:rPr>
          <w:lang w:eastAsia="zh-CN"/>
        </w:rPr>
        <w:t>(2</w:t>
      </w:r>
      <w:r>
        <w:rPr>
          <w:lang w:eastAsia="zh-CN"/>
        </w:rPr>
        <w:t>3</w:t>
      </w:r>
      <w:r w:rsidRPr="004547D9">
        <w:rPr>
          <w:lang w:eastAsia="zh-CN"/>
        </w:rPr>
        <w:t>)</w:t>
      </w:r>
      <w:r>
        <w:rPr>
          <w:rFonts w:hint="eastAsia"/>
          <w:szCs w:val="24"/>
          <w:lang w:eastAsia="zh-CN"/>
        </w:rPr>
        <w:t>）</w:t>
      </w:r>
      <w:r w:rsidRPr="00CD35B5">
        <w:rPr>
          <w:rFonts w:hint="eastAsia"/>
          <w:szCs w:val="24"/>
          <w:lang w:eastAsia="zh-CN"/>
        </w:rPr>
        <w:t>。</w:t>
      </w:r>
    </w:p>
    <w:p w14:paraId="0224C1ED" w14:textId="77777777" w:rsidR="00684E89" w:rsidRPr="00CD35B5" w:rsidRDefault="00684E89" w:rsidP="00684E89">
      <w:pPr>
        <w:pStyle w:val="Headingb"/>
        <w:rPr>
          <w:szCs w:val="24"/>
          <w:lang w:eastAsia="zh-CN"/>
        </w:rPr>
      </w:pPr>
      <w:r w:rsidRPr="00CD35B5">
        <w:rPr>
          <w:rFonts w:hint="eastAsia"/>
          <w:szCs w:val="24"/>
          <w:lang w:eastAsia="zh-CN"/>
        </w:rPr>
        <w:t>迭代计算</w:t>
      </w:r>
    </w:p>
    <w:p w14:paraId="57304450" w14:textId="77777777" w:rsidR="00684E89" w:rsidRPr="00CD35B5" w:rsidRDefault="00684E89" w:rsidP="00684E89">
      <w:pPr>
        <w:ind w:firstLineChars="200" w:firstLine="496"/>
        <w:rPr>
          <w:szCs w:val="24"/>
          <w:lang w:eastAsia="zh-CN"/>
        </w:rPr>
      </w:pPr>
      <w:r w:rsidRPr="00CD35B5">
        <w:rPr>
          <w:rFonts w:hint="eastAsia"/>
          <w:szCs w:val="24"/>
          <w:lang w:eastAsia="zh-CN"/>
        </w:rPr>
        <w:t>在每一迭代的开始，计算</w:t>
      </w:r>
      <w:r w:rsidRPr="00CD35B5">
        <w:rPr>
          <w:i/>
          <w:iCs/>
          <w:szCs w:val="24"/>
          <w:lang w:eastAsia="zh-CN"/>
        </w:rPr>
        <w:t>i</w:t>
      </w:r>
      <w:r w:rsidRPr="00CD35B5">
        <w:rPr>
          <w:szCs w:val="24"/>
          <w:lang w:eastAsia="zh-CN"/>
        </w:rPr>
        <w:t>=0</w:t>
      </w:r>
      <w:r w:rsidRPr="00CD35B5">
        <w:rPr>
          <w:rFonts w:hint="eastAsia"/>
          <w:szCs w:val="24"/>
          <w:lang w:eastAsia="zh-CN"/>
        </w:rPr>
        <w:t>，</w:t>
      </w:r>
      <w:r w:rsidRPr="00CD35B5">
        <w:rPr>
          <w:szCs w:val="24"/>
          <w:lang w:eastAsia="zh-CN"/>
        </w:rPr>
        <w:t>1</w:t>
      </w:r>
      <w:r w:rsidRPr="00CD35B5">
        <w:rPr>
          <w:rFonts w:hint="eastAsia"/>
          <w:szCs w:val="24"/>
          <w:lang w:eastAsia="zh-CN"/>
        </w:rPr>
        <w:t>，</w:t>
      </w:r>
      <w:r w:rsidRPr="00CD35B5">
        <w:rPr>
          <w:szCs w:val="24"/>
          <w:lang w:eastAsia="zh-CN"/>
        </w:rPr>
        <w:t>2</w:t>
      </w:r>
      <w:r w:rsidRPr="00CD35B5">
        <w:rPr>
          <w:rFonts w:hint="eastAsia"/>
          <w:szCs w:val="24"/>
          <w:lang w:eastAsia="zh-CN"/>
        </w:rPr>
        <w:t>，</w:t>
      </w:r>
      <w:r w:rsidRPr="00CD35B5">
        <w:rPr>
          <w:szCs w:val="24"/>
          <w:lang w:eastAsia="zh-CN"/>
        </w:rPr>
        <w:t>...</w:t>
      </w:r>
      <w:r w:rsidRPr="00CD35B5">
        <w:rPr>
          <w:rFonts w:hint="eastAsia"/>
          <w:szCs w:val="24"/>
          <w:lang w:eastAsia="zh-CN"/>
        </w:rPr>
        <w:t>时的距离：</w:t>
      </w:r>
    </w:p>
    <w:p w14:paraId="71B99923" w14:textId="77777777" w:rsidR="00684E89" w:rsidRPr="00CD35B5" w:rsidRDefault="00684E89" w:rsidP="00684E89">
      <w:pPr>
        <w:pStyle w:val="Equation1"/>
        <w:rPr>
          <w:szCs w:val="24"/>
          <w:lang w:val="en-US" w:eastAsia="zh-CN"/>
        </w:rPr>
      </w:pPr>
      <w:r w:rsidRPr="00CD35B5">
        <w:rPr>
          <w:szCs w:val="24"/>
          <w:lang w:val="en-US" w:eastAsia="zh-CN"/>
        </w:rPr>
        <w:tab/>
      </w:r>
      <w:r w:rsidRPr="00CD35B5">
        <w:rPr>
          <w:szCs w:val="24"/>
          <w:lang w:val="en-US" w:eastAsia="zh-CN"/>
        </w:rPr>
        <w:tab/>
      </w:r>
      <w:r w:rsidRPr="0085431B">
        <w:rPr>
          <w:i/>
          <w:iCs/>
          <w:lang w:val="en-GB"/>
        </w:rPr>
        <w:t>d</w:t>
      </w:r>
      <w:r w:rsidRPr="0085431B">
        <w:rPr>
          <w:i/>
          <w:iCs/>
          <w:vertAlign w:val="subscript"/>
          <w:lang w:val="en-GB"/>
        </w:rPr>
        <w:t>i</w:t>
      </w:r>
      <w:r w:rsidRPr="0085431B">
        <w:rPr>
          <w:lang w:val="en-GB"/>
        </w:rPr>
        <w:t xml:space="preserve">= </w:t>
      </w:r>
      <w:r w:rsidRPr="0085431B">
        <w:rPr>
          <w:i/>
          <w:iCs/>
          <w:lang w:val="en-GB"/>
        </w:rPr>
        <w:t>d</w:t>
      </w:r>
      <w:r w:rsidRPr="0085431B">
        <w:rPr>
          <w:i/>
          <w:iCs/>
          <w:vertAlign w:val="subscript"/>
          <w:lang w:val="en-GB"/>
        </w:rPr>
        <w:t>min</w:t>
      </w:r>
      <w:r w:rsidRPr="0085431B">
        <w:rPr>
          <w:lang w:val="en-GB"/>
        </w:rPr>
        <w:t xml:space="preserve">+ </w:t>
      </w:r>
      <w:r w:rsidRPr="0085431B">
        <w:rPr>
          <w:i/>
          <w:iCs/>
          <w:lang w:val="en-GB"/>
        </w:rPr>
        <w:t>i</w:t>
      </w:r>
      <w:r w:rsidRPr="0085431B">
        <w:rPr>
          <w:lang w:val="en-GB"/>
        </w:rPr>
        <w:t xml:space="preserve"> · </w:t>
      </w:r>
      <w:r w:rsidRPr="0085431B">
        <w:rPr>
          <w:i/>
          <w:iCs/>
          <w:lang w:val="en-GB"/>
        </w:rPr>
        <w:t>s</w:t>
      </w:r>
      <w:r w:rsidRPr="00CD35B5">
        <w:rPr>
          <w:szCs w:val="24"/>
          <w:lang w:val="en-US" w:eastAsia="zh-CN"/>
        </w:rPr>
        <w:tab/>
      </w:r>
      <w:r w:rsidRPr="00CD35B5">
        <w:rPr>
          <w:iCs/>
          <w:szCs w:val="24"/>
          <w:lang w:val="en-US" w:eastAsia="zh-CN"/>
        </w:rPr>
        <w:t>(61)</w:t>
      </w:r>
    </w:p>
    <w:p w14:paraId="7834D005" w14:textId="77777777" w:rsidR="00684E89" w:rsidRPr="00FB2DC1" w:rsidRDefault="00684E89" w:rsidP="00684E89">
      <w:pPr>
        <w:ind w:firstLineChars="200" w:firstLine="496"/>
        <w:rPr>
          <w:szCs w:val="24"/>
          <w:lang w:val="en-US" w:eastAsia="zh-CN"/>
        </w:rPr>
      </w:pPr>
      <w:r w:rsidRPr="00CD35B5">
        <w:rPr>
          <w:rFonts w:hint="eastAsia"/>
          <w:szCs w:val="24"/>
          <w:lang w:eastAsia="zh-CN"/>
        </w:rPr>
        <w:t>计算一定距离时与距离相关的损耗</w:t>
      </w:r>
      <w:r w:rsidRPr="00FB2DC1">
        <w:rPr>
          <w:rFonts w:hint="eastAsia"/>
          <w:szCs w:val="24"/>
          <w:lang w:val="en-US" w:eastAsia="zh-CN"/>
        </w:rPr>
        <w:t>：</w:t>
      </w:r>
    </w:p>
    <w:p w14:paraId="1D1D36D8" w14:textId="77777777" w:rsidR="00684E89" w:rsidRPr="00CD35B5" w:rsidRDefault="00684E89" w:rsidP="00684E89">
      <w:pPr>
        <w:pStyle w:val="Equation1"/>
        <w:rPr>
          <w:szCs w:val="24"/>
          <w:lang w:val="en-US" w:eastAsia="zh-CN"/>
        </w:rPr>
      </w:pPr>
      <w:r w:rsidRPr="00CD35B5">
        <w:rPr>
          <w:szCs w:val="24"/>
          <w:lang w:val="en-US" w:eastAsia="zh-CN"/>
        </w:rPr>
        <w:tab/>
      </w:r>
      <w:r w:rsidRPr="00CD35B5">
        <w:rPr>
          <w:szCs w:val="24"/>
          <w:lang w:val="en-US" w:eastAsia="zh-CN"/>
        </w:rPr>
        <w:tab/>
      </w:r>
      <w:r w:rsidRPr="004547D9">
        <w:rPr>
          <w:noProof/>
          <w:position w:val="-30"/>
        </w:rPr>
        <w:object w:dxaOrig="5880" w:dyaOrig="720" w14:anchorId="753F8E58">
          <v:shape id="_x0000_i1079" type="#_x0000_t75" alt="" style="width:294.9pt;height:38.05pt;mso-width-percent:0;mso-height-percent:0;mso-width-percent:0;mso-height-percent:0" o:ole="">
            <v:imagedata r:id="rId131" o:title=""/>
          </v:shape>
          <o:OLEObject Type="Embed" ProgID="Equation.3" ShapeID="_x0000_i1079" DrawAspect="Content" ObjectID="_1641652116" r:id="rId132"/>
        </w:object>
      </w:r>
      <w:r w:rsidRPr="00CD35B5">
        <w:rPr>
          <w:szCs w:val="24"/>
          <w:lang w:val="en-US" w:eastAsia="zh-CN"/>
        </w:rPr>
        <w:tab/>
        <w:t>(62)</w:t>
      </w:r>
    </w:p>
    <w:p w14:paraId="04CDCD05" w14:textId="77777777" w:rsidR="00684E89" w:rsidRPr="00FB2DC1" w:rsidRDefault="00684E89" w:rsidP="00684E89">
      <w:pPr>
        <w:tabs>
          <w:tab w:val="clear" w:pos="794"/>
          <w:tab w:val="clear" w:pos="1191"/>
          <w:tab w:val="clear" w:pos="1588"/>
          <w:tab w:val="clear" w:pos="1985"/>
        </w:tabs>
        <w:overflowPunct/>
        <w:autoSpaceDE/>
        <w:autoSpaceDN/>
        <w:adjustRightInd/>
        <w:ind w:firstLineChars="200" w:firstLine="496"/>
        <w:jc w:val="left"/>
        <w:textAlignment w:val="auto"/>
        <w:rPr>
          <w:szCs w:val="24"/>
          <w:lang w:val="en-US" w:eastAsia="zh-CN"/>
        </w:rPr>
      </w:pPr>
      <w:r w:rsidRPr="00CD35B5">
        <w:rPr>
          <w:rFonts w:hint="eastAsia"/>
          <w:szCs w:val="24"/>
          <w:lang w:eastAsia="zh-CN"/>
        </w:rPr>
        <w:t>对于</w:t>
      </w:r>
      <w:r w:rsidRPr="00FB2DC1">
        <w:rPr>
          <w:szCs w:val="24"/>
          <w:lang w:val="en-US" w:eastAsia="zh-CN"/>
        </w:rPr>
        <w:t>60 GHz</w:t>
      </w:r>
      <w:r w:rsidRPr="00CD35B5">
        <w:rPr>
          <w:rFonts w:hint="eastAsia"/>
          <w:szCs w:val="24"/>
          <w:lang w:eastAsia="zh-CN"/>
        </w:rPr>
        <w:t>以上频率</w:t>
      </w:r>
      <w:r w:rsidRPr="00FB2DC1">
        <w:rPr>
          <w:rFonts w:hint="eastAsia"/>
          <w:szCs w:val="24"/>
          <w:lang w:val="en-US" w:eastAsia="zh-CN"/>
        </w:rPr>
        <w:t>，</w:t>
      </w:r>
      <w:r w:rsidRPr="00CD35B5">
        <w:rPr>
          <w:rFonts w:hint="eastAsia"/>
          <w:szCs w:val="24"/>
          <w:lang w:eastAsia="zh-CN"/>
        </w:rPr>
        <w:t>校正因子</w:t>
      </w:r>
      <w:r w:rsidRPr="00FB2DC1">
        <w:rPr>
          <w:rFonts w:hint="eastAsia"/>
          <w:szCs w:val="24"/>
          <w:lang w:val="en-US" w:eastAsia="zh-CN"/>
        </w:rPr>
        <w:t>（</w:t>
      </w:r>
      <w:r w:rsidRPr="00CD35B5">
        <w:rPr>
          <w:rFonts w:hint="eastAsia"/>
          <w:szCs w:val="24"/>
          <w:lang w:eastAsia="zh-CN"/>
        </w:rPr>
        <w:t>见附件</w:t>
      </w:r>
      <w:r w:rsidRPr="00FB2DC1">
        <w:rPr>
          <w:rFonts w:hint="eastAsia"/>
          <w:szCs w:val="24"/>
          <w:lang w:val="en-US" w:eastAsia="zh-CN"/>
        </w:rPr>
        <w:t>1</w:t>
      </w:r>
      <w:r w:rsidRPr="00CD35B5">
        <w:rPr>
          <w:rFonts w:hint="eastAsia"/>
          <w:szCs w:val="24"/>
          <w:lang w:eastAsia="zh-CN"/>
        </w:rPr>
        <w:t>第</w:t>
      </w:r>
      <w:r w:rsidRPr="00FB2DC1">
        <w:rPr>
          <w:szCs w:val="24"/>
          <w:lang w:val="en-US" w:eastAsia="zh-CN"/>
        </w:rPr>
        <w:t>4.4</w:t>
      </w:r>
      <w:r w:rsidRPr="00CD35B5">
        <w:rPr>
          <w:rFonts w:hint="eastAsia"/>
          <w:szCs w:val="24"/>
          <w:lang w:eastAsia="zh-CN"/>
        </w:rPr>
        <w:t>节</w:t>
      </w:r>
      <w:r w:rsidRPr="00FB2DC1">
        <w:rPr>
          <w:rFonts w:hint="eastAsia"/>
          <w:szCs w:val="24"/>
          <w:lang w:val="en-US" w:eastAsia="zh-CN"/>
        </w:rPr>
        <w:t>）</w:t>
      </w:r>
      <w:r w:rsidRPr="00CD35B5">
        <w:rPr>
          <w:rFonts w:hint="eastAsia"/>
          <w:szCs w:val="24"/>
          <w:lang w:eastAsia="zh-CN"/>
        </w:rPr>
        <w:t>为</w:t>
      </w:r>
      <w:r w:rsidRPr="00FB2DC1">
        <w:rPr>
          <w:szCs w:val="24"/>
          <w:lang w:val="en-US" w:eastAsia="zh-CN"/>
        </w:rPr>
        <w:t>0 dB</w:t>
      </w:r>
      <w:r w:rsidRPr="00CD35B5">
        <w:rPr>
          <w:rFonts w:hint="eastAsia"/>
          <w:szCs w:val="24"/>
          <w:lang w:eastAsia="zh-CN"/>
        </w:rPr>
        <w:t>。因此</w:t>
      </w:r>
      <w:r w:rsidRPr="00FB2DC1">
        <w:rPr>
          <w:rFonts w:hint="eastAsia"/>
          <w:szCs w:val="24"/>
          <w:lang w:val="en-US" w:eastAsia="zh-CN"/>
        </w:rPr>
        <w:t>，</w:t>
      </w:r>
      <w:r>
        <w:rPr>
          <w:rFonts w:hint="eastAsia"/>
          <w:szCs w:val="24"/>
          <w:lang w:eastAsia="zh-CN"/>
        </w:rPr>
        <w:t>方程</w:t>
      </w:r>
      <w:r w:rsidRPr="00FB2DC1">
        <w:rPr>
          <w:szCs w:val="24"/>
          <w:lang w:val="en-US" w:eastAsia="zh-CN"/>
        </w:rPr>
        <w:t>(6</w:t>
      </w:r>
      <w:r w:rsidRPr="00FB2DC1">
        <w:rPr>
          <w:rFonts w:hint="eastAsia"/>
          <w:szCs w:val="24"/>
          <w:lang w:val="en-US" w:eastAsia="zh-CN"/>
        </w:rPr>
        <w:t>2</w:t>
      </w:r>
      <w:r w:rsidRPr="00FB2DC1">
        <w:rPr>
          <w:szCs w:val="24"/>
          <w:lang w:val="en-US" w:eastAsia="zh-CN"/>
        </w:rPr>
        <w:t>)</w:t>
      </w:r>
      <w:r w:rsidRPr="00CD35B5">
        <w:rPr>
          <w:rFonts w:hint="eastAsia"/>
          <w:szCs w:val="24"/>
          <w:lang w:eastAsia="zh-CN"/>
        </w:rPr>
        <w:t>不需要加校正项。</w:t>
      </w:r>
    </w:p>
    <w:p w14:paraId="187FD976" w14:textId="5805D65E" w:rsidR="00684E89" w:rsidRPr="00FB42D8" w:rsidRDefault="00684E89" w:rsidP="00684E89">
      <w:pPr>
        <w:pStyle w:val="AppendixNoTitle"/>
        <w:rPr>
          <w:szCs w:val="28"/>
          <w:lang w:eastAsia="zh-CN"/>
        </w:rPr>
      </w:pPr>
      <w:r w:rsidRPr="00FB42D8">
        <w:rPr>
          <w:rFonts w:hint="eastAsia"/>
          <w:szCs w:val="28"/>
          <w:lang w:eastAsia="zh-CN"/>
        </w:rPr>
        <w:lastRenderedPageBreak/>
        <w:t>附件</w:t>
      </w:r>
      <w:r w:rsidRPr="00FB42D8">
        <w:rPr>
          <w:rFonts w:hint="eastAsia"/>
          <w:szCs w:val="28"/>
          <w:lang w:eastAsia="zh-CN"/>
        </w:rPr>
        <w:t>1</w:t>
      </w:r>
      <w:r w:rsidRPr="00FB42D8">
        <w:rPr>
          <w:rFonts w:hint="eastAsia"/>
          <w:szCs w:val="28"/>
          <w:lang w:eastAsia="zh-CN"/>
        </w:rPr>
        <w:t>的</w:t>
      </w:r>
      <w:r w:rsidRPr="00FB42D8">
        <w:rPr>
          <w:szCs w:val="28"/>
          <w:lang w:eastAsia="zh-CN"/>
        </w:rPr>
        <w:br/>
      </w:r>
      <w:r w:rsidRPr="00FB42D8">
        <w:rPr>
          <w:rFonts w:hint="eastAsia"/>
          <w:szCs w:val="28"/>
          <w:lang w:eastAsia="zh-CN"/>
        </w:rPr>
        <w:t>后附资料</w:t>
      </w:r>
      <w:r w:rsidRPr="00FB42D8">
        <w:rPr>
          <w:szCs w:val="28"/>
          <w:lang w:eastAsia="zh-CN"/>
        </w:rPr>
        <w:t>2</w:t>
      </w:r>
      <w:r w:rsidR="00E52B14">
        <w:rPr>
          <w:szCs w:val="28"/>
          <w:lang w:eastAsia="zh-CN"/>
        </w:rPr>
        <w:br/>
      </w:r>
      <w:r w:rsidR="00E52B14">
        <w:rPr>
          <w:szCs w:val="28"/>
          <w:lang w:eastAsia="zh-CN"/>
        </w:rPr>
        <w:br/>
      </w:r>
      <w:r w:rsidRPr="00FB42D8">
        <w:rPr>
          <w:rFonts w:hint="eastAsia"/>
          <w:szCs w:val="28"/>
          <w:lang w:eastAsia="zh-CN"/>
        </w:rPr>
        <w:t>确定传播模式</w:t>
      </w:r>
      <w:r w:rsidRPr="00FB42D8">
        <w:rPr>
          <w:szCs w:val="28"/>
          <w:lang w:eastAsia="zh-CN"/>
        </w:rPr>
        <w:t>(2)</w:t>
      </w:r>
      <w:r w:rsidRPr="00FB42D8">
        <w:rPr>
          <w:rFonts w:hint="eastAsia"/>
          <w:szCs w:val="28"/>
          <w:lang w:eastAsia="zh-CN"/>
        </w:rPr>
        <w:t>所需距离</w:t>
      </w:r>
    </w:p>
    <w:p w14:paraId="7BC649FF" w14:textId="77777777" w:rsidR="00684E89" w:rsidRPr="004842A4" w:rsidRDefault="00684E89" w:rsidP="00684E89">
      <w:pPr>
        <w:pStyle w:val="Heading1"/>
        <w:rPr>
          <w:szCs w:val="24"/>
          <w:lang w:eastAsia="zh-CN"/>
        </w:rPr>
      </w:pPr>
      <w:r w:rsidRPr="004842A4">
        <w:rPr>
          <w:szCs w:val="24"/>
          <w:lang w:eastAsia="zh-CN"/>
        </w:rPr>
        <w:t>1</w:t>
      </w:r>
      <w:r w:rsidRPr="004842A4">
        <w:rPr>
          <w:szCs w:val="24"/>
          <w:lang w:eastAsia="zh-CN"/>
        </w:rPr>
        <w:tab/>
      </w:r>
      <w:r w:rsidRPr="004842A4">
        <w:rPr>
          <w:rFonts w:hint="eastAsia"/>
          <w:szCs w:val="24"/>
          <w:lang w:eastAsia="zh-CN"/>
        </w:rPr>
        <w:t>概述</w:t>
      </w:r>
    </w:p>
    <w:p w14:paraId="0111BC71" w14:textId="77777777" w:rsidR="00684E89" w:rsidRPr="004842A4" w:rsidRDefault="00684E89" w:rsidP="00684E89">
      <w:pPr>
        <w:ind w:firstLineChars="200" w:firstLine="496"/>
        <w:rPr>
          <w:szCs w:val="24"/>
          <w:lang w:eastAsia="zh-CN"/>
        </w:rPr>
      </w:pPr>
      <w:r w:rsidRPr="004842A4">
        <w:rPr>
          <w:rFonts w:hint="eastAsia"/>
          <w:szCs w:val="24"/>
          <w:lang w:eastAsia="zh-CN"/>
        </w:rPr>
        <w:t>下面给出的算法允许传播模式</w:t>
      </w:r>
      <w:r w:rsidRPr="004842A4">
        <w:rPr>
          <w:szCs w:val="24"/>
          <w:lang w:eastAsia="zh-CN"/>
        </w:rPr>
        <w:t>(2)</w:t>
      </w:r>
      <w:r w:rsidRPr="004842A4">
        <w:rPr>
          <w:rFonts w:hint="eastAsia"/>
          <w:szCs w:val="24"/>
          <w:lang w:eastAsia="zh-CN"/>
        </w:rPr>
        <w:t>路径损耗</w:t>
      </w:r>
      <w:r w:rsidRPr="0085431B">
        <w:rPr>
          <w:i/>
          <w:iCs/>
          <w:lang w:val="en-GB" w:eastAsia="zh-CN"/>
        </w:rPr>
        <w:t>L</w:t>
      </w:r>
      <w:r w:rsidRPr="0085431B">
        <w:rPr>
          <w:i/>
          <w:iCs/>
          <w:vertAlign w:val="subscript"/>
          <w:lang w:val="en-GB" w:eastAsia="zh-CN"/>
        </w:rPr>
        <w:t>r</w:t>
      </w:r>
      <w:r w:rsidRPr="0085431B">
        <w:rPr>
          <w:lang w:val="en-GB" w:eastAsia="zh-CN"/>
        </w:rPr>
        <w:t>(</w:t>
      </w:r>
      <w:r w:rsidRPr="0085431B">
        <w:rPr>
          <w:i/>
          <w:iCs/>
          <w:lang w:val="en-GB" w:eastAsia="zh-CN"/>
        </w:rPr>
        <w:t>p</w:t>
      </w:r>
      <w:r w:rsidRPr="0085431B">
        <w:rPr>
          <w:position w:val="-4"/>
          <w:sz w:val="8"/>
          <w:szCs w:val="8"/>
          <w:lang w:val="en-GB" w:eastAsia="zh-CN"/>
        </w:rPr>
        <w:t> </w:t>
      </w:r>
      <w:r w:rsidRPr="0085431B">
        <w:rPr>
          <w:lang w:val="en-GB" w:eastAsia="zh-CN"/>
        </w:rPr>
        <w:t>) (dB)</w:t>
      </w:r>
      <w:r w:rsidRPr="004842A4">
        <w:rPr>
          <w:rFonts w:hint="eastAsia"/>
          <w:szCs w:val="24"/>
          <w:lang w:eastAsia="zh-CN"/>
        </w:rPr>
        <w:t>通过一降雨率</w:t>
      </w:r>
      <w:r w:rsidRPr="0085431B">
        <w:rPr>
          <w:i/>
          <w:iCs/>
          <w:lang w:val="en-GB" w:eastAsia="zh-CN"/>
        </w:rPr>
        <w:t>R</w:t>
      </w:r>
      <w:r w:rsidRPr="0085431B">
        <w:rPr>
          <w:lang w:val="en-GB" w:eastAsia="zh-CN"/>
        </w:rPr>
        <w:t>(</w:t>
      </w:r>
      <w:r w:rsidRPr="0085431B">
        <w:rPr>
          <w:i/>
          <w:iCs/>
          <w:lang w:val="en-GB" w:eastAsia="zh-CN"/>
        </w:rPr>
        <w:t>p</w:t>
      </w:r>
      <w:r w:rsidRPr="0085431B">
        <w:rPr>
          <w:position w:val="-4"/>
          <w:sz w:val="8"/>
          <w:szCs w:val="8"/>
          <w:lang w:val="en-GB" w:eastAsia="zh-CN"/>
        </w:rPr>
        <w:t> </w:t>
      </w:r>
      <w:r w:rsidRPr="0085431B">
        <w:rPr>
          <w:lang w:val="en-GB" w:eastAsia="zh-CN"/>
        </w:rPr>
        <w:t>) (mm/h)</w:t>
      </w:r>
      <w:r w:rsidRPr="004842A4">
        <w:rPr>
          <w:rFonts w:hint="eastAsia"/>
          <w:szCs w:val="24"/>
          <w:lang w:eastAsia="zh-CN"/>
        </w:rPr>
        <w:t>的单调函数和水汽散射距离参数</w:t>
      </w:r>
      <w:r w:rsidRPr="0085431B">
        <w:rPr>
          <w:i/>
          <w:iCs/>
          <w:lang w:val="en-GB" w:eastAsia="zh-CN"/>
        </w:rPr>
        <w:t>r</w:t>
      </w:r>
      <w:r w:rsidRPr="0085431B">
        <w:rPr>
          <w:i/>
          <w:iCs/>
          <w:vertAlign w:val="subscript"/>
          <w:lang w:val="en-GB" w:eastAsia="zh-CN"/>
        </w:rPr>
        <w:t>i</w:t>
      </w:r>
      <w:r w:rsidRPr="0085431B">
        <w:rPr>
          <w:lang w:val="en-GB" w:eastAsia="zh-CN"/>
        </w:rPr>
        <w:t> (km)</w:t>
      </w:r>
      <w:r w:rsidRPr="004842A4">
        <w:rPr>
          <w:rFonts w:hint="eastAsia"/>
          <w:szCs w:val="24"/>
          <w:lang w:eastAsia="zh-CN"/>
        </w:rPr>
        <w:t>来得到。此模型当平均年时间百分比</w:t>
      </w:r>
      <w:r w:rsidRPr="004842A4">
        <w:rPr>
          <w:rFonts w:hint="eastAsia"/>
          <w:szCs w:val="24"/>
          <w:lang w:eastAsia="zh-CN"/>
        </w:rPr>
        <w:t>(</w:t>
      </w:r>
      <w:r w:rsidRPr="004842A4">
        <w:rPr>
          <w:i/>
          <w:iCs/>
          <w:szCs w:val="24"/>
          <w:lang w:eastAsia="zh-CN"/>
        </w:rPr>
        <w:t>p</w:t>
      </w:r>
      <w:r w:rsidRPr="004842A4">
        <w:rPr>
          <w:rFonts w:hint="eastAsia"/>
          <w:szCs w:val="24"/>
          <w:lang w:eastAsia="zh-CN"/>
        </w:rPr>
        <w:t>)</w:t>
      </w:r>
      <w:r w:rsidRPr="004842A4">
        <w:rPr>
          <w:rFonts w:hint="eastAsia"/>
          <w:szCs w:val="24"/>
          <w:lang w:eastAsia="zh-CN"/>
        </w:rPr>
        <w:t>在</w:t>
      </w:r>
      <w:r w:rsidRPr="004842A4">
        <w:rPr>
          <w:szCs w:val="24"/>
          <w:lang w:eastAsia="zh-CN"/>
        </w:rPr>
        <w:t>0.001%</w:t>
      </w:r>
      <w:r w:rsidRPr="004842A4">
        <w:rPr>
          <w:rFonts w:hint="eastAsia"/>
          <w:szCs w:val="24"/>
          <w:lang w:eastAsia="zh-CN"/>
        </w:rPr>
        <w:t>到</w:t>
      </w:r>
      <w:r w:rsidRPr="004842A4">
        <w:rPr>
          <w:szCs w:val="24"/>
          <w:lang w:eastAsia="zh-CN"/>
        </w:rPr>
        <w:t>10%</w:t>
      </w:r>
      <w:r w:rsidRPr="004842A4">
        <w:rPr>
          <w:rFonts w:hint="eastAsia"/>
          <w:szCs w:val="24"/>
          <w:lang w:eastAsia="zh-CN"/>
        </w:rPr>
        <w:t>范围内是有效的。确定水汽散射等值线的过程如下：</w:t>
      </w:r>
    </w:p>
    <w:p w14:paraId="2076F7D2" w14:textId="77777777" w:rsidR="00684E89" w:rsidRPr="004842A4" w:rsidRDefault="00684E89" w:rsidP="00684E89">
      <w:pPr>
        <w:pStyle w:val="enumlev1"/>
        <w:rPr>
          <w:szCs w:val="24"/>
          <w:lang w:eastAsia="zh-CN"/>
        </w:rPr>
      </w:pPr>
      <w:r w:rsidRPr="004842A4">
        <w:rPr>
          <w:szCs w:val="24"/>
          <w:lang w:eastAsia="zh-CN"/>
        </w:rPr>
        <w:t>a)</w:t>
      </w:r>
      <w:r w:rsidRPr="004842A4">
        <w:rPr>
          <w:szCs w:val="24"/>
          <w:lang w:eastAsia="zh-CN"/>
        </w:rPr>
        <w:tab/>
      </w:r>
      <w:r w:rsidRPr="004842A4">
        <w:rPr>
          <w:rFonts w:hint="eastAsia"/>
          <w:szCs w:val="24"/>
          <w:lang w:eastAsia="zh-CN"/>
        </w:rPr>
        <w:t>对于雨气候区</w:t>
      </w:r>
      <w:r w:rsidRPr="004842A4">
        <w:rPr>
          <w:szCs w:val="24"/>
          <w:lang w:eastAsia="zh-CN"/>
        </w:rPr>
        <w:t>A</w:t>
      </w:r>
      <w:r w:rsidRPr="004842A4">
        <w:rPr>
          <w:rFonts w:hint="eastAsia"/>
          <w:szCs w:val="24"/>
          <w:lang w:eastAsia="zh-CN"/>
        </w:rPr>
        <w:t>到</w:t>
      </w:r>
      <w:r w:rsidRPr="004842A4">
        <w:rPr>
          <w:szCs w:val="24"/>
          <w:lang w:eastAsia="zh-CN"/>
        </w:rPr>
        <w:t>Q</w:t>
      </w:r>
      <w:r w:rsidRPr="004842A4">
        <w:rPr>
          <w:rFonts w:hint="eastAsia"/>
          <w:szCs w:val="24"/>
          <w:lang w:eastAsia="zh-CN"/>
        </w:rPr>
        <w:t>，确定其</w:t>
      </w:r>
      <w:r w:rsidRPr="0085431B">
        <w:rPr>
          <w:i/>
          <w:iCs/>
          <w:lang w:val="en-GB" w:eastAsia="zh-CN"/>
        </w:rPr>
        <w:t>R</w:t>
      </w:r>
      <w:r w:rsidRPr="0085431B">
        <w:rPr>
          <w:lang w:val="en-GB" w:eastAsia="zh-CN"/>
        </w:rPr>
        <w:t>(</w:t>
      </w:r>
      <w:r w:rsidRPr="0085431B">
        <w:rPr>
          <w:i/>
          <w:iCs/>
          <w:lang w:val="en-GB" w:eastAsia="zh-CN"/>
        </w:rPr>
        <w:t>p</w:t>
      </w:r>
      <w:r w:rsidRPr="0085431B">
        <w:rPr>
          <w:position w:val="-4"/>
          <w:sz w:val="8"/>
          <w:szCs w:val="8"/>
          <w:lang w:val="en-GB" w:eastAsia="zh-CN"/>
        </w:rPr>
        <w:t> </w:t>
      </w:r>
      <w:r w:rsidRPr="0085431B">
        <w:rPr>
          <w:lang w:val="en-GB" w:eastAsia="zh-CN"/>
        </w:rPr>
        <w:t>)</w:t>
      </w:r>
      <w:r w:rsidRPr="004842A4">
        <w:rPr>
          <w:rFonts w:hint="eastAsia"/>
          <w:szCs w:val="24"/>
          <w:lang w:eastAsia="zh-CN"/>
        </w:rPr>
        <w:t>值。</w:t>
      </w:r>
    </w:p>
    <w:p w14:paraId="0F0DF2AF" w14:textId="77777777" w:rsidR="00684E89" w:rsidRPr="004842A4" w:rsidRDefault="00684E89" w:rsidP="00684E89">
      <w:pPr>
        <w:pStyle w:val="enumlev1"/>
        <w:rPr>
          <w:szCs w:val="24"/>
          <w:lang w:eastAsia="zh-CN"/>
        </w:rPr>
      </w:pPr>
      <w:r w:rsidRPr="004842A4">
        <w:rPr>
          <w:szCs w:val="24"/>
          <w:lang w:eastAsia="zh-CN"/>
        </w:rPr>
        <w:t>b)</w:t>
      </w:r>
      <w:r w:rsidRPr="004842A4">
        <w:rPr>
          <w:szCs w:val="24"/>
          <w:lang w:eastAsia="zh-CN"/>
        </w:rPr>
        <w:tab/>
      </w:r>
      <w:r w:rsidRPr="004842A4">
        <w:rPr>
          <w:rFonts w:hint="eastAsia"/>
          <w:szCs w:val="24"/>
          <w:lang w:eastAsia="zh-CN"/>
        </w:rPr>
        <w:t>然后，通过开始于最小协调距离</w:t>
      </w:r>
      <w:r w:rsidRPr="004842A4">
        <w:rPr>
          <w:i/>
          <w:iCs/>
          <w:szCs w:val="24"/>
          <w:lang w:eastAsia="zh-CN"/>
        </w:rPr>
        <w:t>d</w:t>
      </w:r>
      <w:r w:rsidRPr="004842A4">
        <w:rPr>
          <w:i/>
          <w:iCs/>
          <w:szCs w:val="24"/>
          <w:vertAlign w:val="subscript"/>
          <w:lang w:eastAsia="zh-CN"/>
        </w:rPr>
        <w:t>min</w:t>
      </w:r>
      <w:r w:rsidRPr="004842A4">
        <w:rPr>
          <w:rFonts w:hint="eastAsia"/>
          <w:i/>
          <w:iCs/>
          <w:szCs w:val="24"/>
          <w:lang w:eastAsia="zh-CN"/>
        </w:rPr>
        <w:t>，</w:t>
      </w:r>
      <w:r w:rsidRPr="004842A4">
        <w:rPr>
          <w:rFonts w:hint="eastAsia"/>
          <w:szCs w:val="24"/>
          <w:lang w:eastAsia="zh-CN"/>
        </w:rPr>
        <w:t>以</w:t>
      </w:r>
      <w:r w:rsidRPr="004842A4">
        <w:rPr>
          <w:i/>
          <w:iCs/>
          <w:szCs w:val="24"/>
          <w:lang w:eastAsia="zh-CN"/>
        </w:rPr>
        <w:t>s</w:t>
      </w:r>
      <w:r w:rsidRPr="004842A4">
        <w:rPr>
          <w:szCs w:val="24"/>
          <w:lang w:eastAsia="zh-CN"/>
        </w:rPr>
        <w:t>(km)</w:t>
      </w:r>
      <w:r w:rsidRPr="004842A4">
        <w:rPr>
          <w:rFonts w:hint="eastAsia"/>
          <w:szCs w:val="24"/>
          <w:lang w:eastAsia="zh-CN"/>
        </w:rPr>
        <w:t>为步长</w:t>
      </w:r>
      <w:r>
        <w:rPr>
          <w:rFonts w:hint="eastAsia"/>
          <w:szCs w:val="24"/>
          <w:lang w:eastAsia="zh-CN"/>
        </w:rPr>
        <w:t>（</w:t>
      </w:r>
      <w:r w:rsidRPr="004842A4">
        <w:rPr>
          <w:rFonts w:hint="eastAsia"/>
          <w:szCs w:val="24"/>
          <w:lang w:eastAsia="zh-CN"/>
        </w:rPr>
        <w:t>如附件</w:t>
      </w:r>
      <w:r w:rsidRPr="004842A4">
        <w:rPr>
          <w:rFonts w:hint="eastAsia"/>
          <w:szCs w:val="24"/>
          <w:lang w:eastAsia="zh-CN"/>
        </w:rPr>
        <w:t>1</w:t>
      </w:r>
      <w:r w:rsidRPr="004842A4">
        <w:rPr>
          <w:rFonts w:hint="eastAsia"/>
          <w:szCs w:val="24"/>
          <w:lang w:eastAsia="zh-CN"/>
        </w:rPr>
        <w:t>第</w:t>
      </w:r>
      <w:r w:rsidRPr="004842A4">
        <w:rPr>
          <w:szCs w:val="24"/>
          <w:lang w:eastAsia="zh-CN"/>
        </w:rPr>
        <w:t>1.3</w:t>
      </w:r>
      <w:r w:rsidRPr="004842A4">
        <w:rPr>
          <w:rFonts w:hint="eastAsia"/>
          <w:szCs w:val="24"/>
          <w:lang w:eastAsia="zh-CN"/>
        </w:rPr>
        <w:t>节所描述的</w:t>
      </w:r>
      <w:r>
        <w:rPr>
          <w:rFonts w:hint="eastAsia"/>
          <w:szCs w:val="24"/>
          <w:lang w:eastAsia="zh-CN"/>
        </w:rPr>
        <w:t>）</w:t>
      </w:r>
      <w:r w:rsidRPr="004842A4">
        <w:rPr>
          <w:rFonts w:hint="eastAsia"/>
          <w:szCs w:val="24"/>
          <w:lang w:eastAsia="zh-CN"/>
        </w:rPr>
        <w:t>的</w:t>
      </w:r>
      <w:r w:rsidRPr="004842A4">
        <w:rPr>
          <w:i/>
          <w:iCs/>
          <w:szCs w:val="24"/>
          <w:lang w:eastAsia="zh-CN"/>
        </w:rPr>
        <w:t>r</w:t>
      </w:r>
      <w:r w:rsidRPr="004842A4">
        <w:rPr>
          <w:i/>
          <w:iCs/>
          <w:szCs w:val="24"/>
          <w:vertAlign w:val="subscript"/>
          <w:lang w:eastAsia="zh-CN"/>
        </w:rPr>
        <w:t>i</w:t>
      </w:r>
      <w:r w:rsidRPr="004842A4">
        <w:rPr>
          <w:rFonts w:hint="eastAsia"/>
          <w:szCs w:val="24"/>
          <w:lang w:eastAsia="zh-CN"/>
        </w:rPr>
        <w:t>增量值来计算</w:t>
      </w:r>
      <w:r w:rsidRPr="004842A4">
        <w:rPr>
          <w:i/>
          <w:iCs/>
          <w:szCs w:val="24"/>
          <w:lang w:eastAsia="zh-CN"/>
        </w:rPr>
        <w:t>L</w:t>
      </w:r>
      <w:r w:rsidRPr="004842A4">
        <w:rPr>
          <w:i/>
          <w:iCs/>
          <w:szCs w:val="24"/>
          <w:vertAlign w:val="subscript"/>
          <w:lang w:eastAsia="zh-CN"/>
        </w:rPr>
        <w:t>r</w:t>
      </w:r>
      <w:r w:rsidRPr="004842A4">
        <w:rPr>
          <w:szCs w:val="24"/>
          <w:lang w:eastAsia="zh-CN"/>
        </w:rPr>
        <w:t>(</w:t>
      </w:r>
      <w:r w:rsidRPr="004842A4">
        <w:rPr>
          <w:i/>
          <w:iCs/>
          <w:szCs w:val="24"/>
          <w:lang w:eastAsia="zh-CN"/>
        </w:rPr>
        <w:t>p</w:t>
      </w:r>
      <w:r w:rsidRPr="004842A4">
        <w:rPr>
          <w:szCs w:val="24"/>
          <w:lang w:eastAsia="zh-CN"/>
        </w:rPr>
        <w:t>)</w:t>
      </w:r>
      <w:r w:rsidRPr="004842A4">
        <w:rPr>
          <w:rFonts w:hint="eastAsia"/>
          <w:szCs w:val="24"/>
          <w:lang w:eastAsia="zh-CN"/>
        </w:rPr>
        <w:t>的值。当相应的</w:t>
      </w:r>
      <w:r w:rsidRPr="004842A4">
        <w:rPr>
          <w:i/>
          <w:iCs/>
          <w:szCs w:val="24"/>
          <w:lang w:eastAsia="zh-CN"/>
        </w:rPr>
        <w:t>L</w:t>
      </w:r>
      <w:r w:rsidRPr="004842A4">
        <w:rPr>
          <w:i/>
          <w:iCs/>
          <w:szCs w:val="24"/>
          <w:vertAlign w:val="subscript"/>
          <w:lang w:eastAsia="zh-CN"/>
        </w:rPr>
        <w:t>r</w:t>
      </w:r>
      <w:r w:rsidRPr="004842A4">
        <w:rPr>
          <w:szCs w:val="24"/>
          <w:lang w:eastAsia="zh-CN"/>
        </w:rPr>
        <w:t>(</w:t>
      </w:r>
      <w:r w:rsidRPr="004842A4">
        <w:rPr>
          <w:i/>
          <w:iCs/>
          <w:szCs w:val="24"/>
          <w:lang w:eastAsia="zh-CN"/>
        </w:rPr>
        <w:t>p</w:t>
      </w:r>
      <w:r w:rsidRPr="004842A4">
        <w:rPr>
          <w:szCs w:val="24"/>
          <w:lang w:eastAsia="zh-CN"/>
        </w:rPr>
        <w:t>)</w:t>
      </w:r>
      <w:r w:rsidRPr="004842A4">
        <w:rPr>
          <w:rFonts w:hint="eastAsia"/>
          <w:szCs w:val="24"/>
          <w:lang w:eastAsia="zh-CN"/>
        </w:rPr>
        <w:t>值大于等于传播模式</w:t>
      </w:r>
      <w:r w:rsidRPr="004842A4">
        <w:rPr>
          <w:szCs w:val="24"/>
          <w:lang w:eastAsia="zh-CN"/>
        </w:rPr>
        <w:t>(2)</w:t>
      </w:r>
      <w:r w:rsidRPr="004842A4">
        <w:rPr>
          <w:rFonts w:hint="eastAsia"/>
          <w:szCs w:val="24"/>
          <w:lang w:eastAsia="zh-CN"/>
        </w:rPr>
        <w:t>最小所需损耗</w:t>
      </w:r>
      <w:r w:rsidRPr="004842A4">
        <w:rPr>
          <w:i/>
          <w:iCs/>
          <w:szCs w:val="24"/>
          <w:lang w:eastAsia="zh-CN"/>
        </w:rPr>
        <w:t>L</w:t>
      </w:r>
      <w:r w:rsidRPr="004842A4">
        <w:rPr>
          <w:szCs w:val="24"/>
          <w:lang w:eastAsia="zh-CN"/>
        </w:rPr>
        <w:t>(</w:t>
      </w:r>
      <w:r w:rsidRPr="004842A4">
        <w:rPr>
          <w:i/>
          <w:iCs/>
          <w:szCs w:val="24"/>
          <w:lang w:eastAsia="zh-CN"/>
        </w:rPr>
        <w:t>p</w:t>
      </w:r>
      <w:r w:rsidRPr="004842A4">
        <w:rPr>
          <w:szCs w:val="24"/>
          <w:lang w:eastAsia="zh-CN"/>
        </w:rPr>
        <w:t>)</w:t>
      </w:r>
      <w:r w:rsidRPr="004842A4">
        <w:rPr>
          <w:rFonts w:hint="eastAsia"/>
          <w:szCs w:val="24"/>
          <w:lang w:eastAsia="zh-CN"/>
        </w:rPr>
        <w:t>，</w:t>
      </w:r>
      <w:r w:rsidRPr="004842A4">
        <w:rPr>
          <w:i/>
          <w:iCs/>
          <w:szCs w:val="24"/>
          <w:lang w:eastAsia="zh-CN"/>
        </w:rPr>
        <w:t>r</w:t>
      </w:r>
      <w:r w:rsidRPr="004842A4">
        <w:rPr>
          <w:i/>
          <w:iCs/>
          <w:szCs w:val="24"/>
          <w:vertAlign w:val="subscript"/>
          <w:lang w:eastAsia="zh-CN"/>
        </w:rPr>
        <w:t>i</w:t>
      </w:r>
      <w:r w:rsidRPr="004842A4">
        <w:rPr>
          <w:rFonts w:hint="eastAsia"/>
          <w:szCs w:val="24"/>
          <w:lang w:eastAsia="zh-CN"/>
        </w:rPr>
        <w:t>值是正确的。此</w:t>
      </w:r>
      <w:r w:rsidRPr="004842A4">
        <w:rPr>
          <w:i/>
          <w:iCs/>
          <w:szCs w:val="24"/>
          <w:lang w:eastAsia="zh-CN"/>
        </w:rPr>
        <w:t>r</w:t>
      </w:r>
      <w:r w:rsidRPr="004842A4">
        <w:rPr>
          <w:i/>
          <w:iCs/>
          <w:szCs w:val="24"/>
          <w:vertAlign w:val="subscript"/>
          <w:lang w:eastAsia="zh-CN"/>
        </w:rPr>
        <w:t>i</w:t>
      </w:r>
      <w:r w:rsidRPr="004842A4">
        <w:rPr>
          <w:rFonts w:hint="eastAsia"/>
          <w:szCs w:val="24"/>
          <w:lang w:eastAsia="zh-CN"/>
        </w:rPr>
        <w:t>值为传播模式</w:t>
      </w:r>
      <w:r w:rsidRPr="004842A4">
        <w:rPr>
          <w:szCs w:val="24"/>
          <w:lang w:eastAsia="zh-CN"/>
        </w:rPr>
        <w:t>(2)</w:t>
      </w:r>
      <w:r w:rsidRPr="004842A4">
        <w:rPr>
          <w:rFonts w:hint="eastAsia"/>
          <w:szCs w:val="24"/>
          <w:lang w:eastAsia="zh-CN"/>
        </w:rPr>
        <w:t>所需的距离并且以</w:t>
      </w:r>
      <w:r w:rsidRPr="004842A4">
        <w:rPr>
          <w:i/>
          <w:iCs/>
          <w:szCs w:val="24"/>
          <w:lang w:eastAsia="zh-CN"/>
        </w:rPr>
        <w:t>d</w:t>
      </w:r>
      <w:r w:rsidRPr="004842A4">
        <w:rPr>
          <w:i/>
          <w:iCs/>
          <w:szCs w:val="24"/>
          <w:vertAlign w:val="subscript"/>
          <w:lang w:eastAsia="zh-CN"/>
        </w:rPr>
        <w:t>r</w:t>
      </w:r>
      <w:r w:rsidRPr="004842A4">
        <w:rPr>
          <w:rFonts w:hint="eastAsia"/>
          <w:szCs w:val="24"/>
          <w:lang w:eastAsia="zh-CN"/>
        </w:rPr>
        <w:t>来表示。</w:t>
      </w:r>
    </w:p>
    <w:p w14:paraId="2523D5D1" w14:textId="77777777" w:rsidR="00684E89" w:rsidRPr="004842A4" w:rsidRDefault="00684E89" w:rsidP="00684E89">
      <w:pPr>
        <w:pStyle w:val="enumlev1"/>
        <w:rPr>
          <w:szCs w:val="24"/>
          <w:lang w:eastAsia="zh-CN"/>
        </w:rPr>
      </w:pPr>
      <w:r w:rsidRPr="004842A4">
        <w:rPr>
          <w:szCs w:val="24"/>
          <w:lang w:eastAsia="zh-CN"/>
        </w:rPr>
        <w:t>c)</w:t>
      </w:r>
      <w:r w:rsidRPr="004842A4">
        <w:rPr>
          <w:szCs w:val="24"/>
          <w:lang w:eastAsia="zh-CN"/>
        </w:rPr>
        <w:tab/>
      </w:r>
      <w:r w:rsidRPr="004842A4">
        <w:rPr>
          <w:rFonts w:hint="eastAsia"/>
          <w:szCs w:val="24"/>
          <w:lang w:eastAsia="zh-CN"/>
        </w:rPr>
        <w:t>如果迭代计算导致</w:t>
      </w:r>
      <w:r w:rsidRPr="004842A4">
        <w:rPr>
          <w:i/>
          <w:iCs/>
          <w:szCs w:val="24"/>
          <w:lang w:eastAsia="zh-CN"/>
        </w:rPr>
        <w:t>r</w:t>
      </w:r>
      <w:r w:rsidRPr="004842A4">
        <w:rPr>
          <w:i/>
          <w:iCs/>
          <w:szCs w:val="24"/>
          <w:vertAlign w:val="subscript"/>
          <w:lang w:eastAsia="zh-CN"/>
        </w:rPr>
        <w:t>i</w:t>
      </w:r>
      <w:r w:rsidRPr="004842A4">
        <w:rPr>
          <w:rFonts w:hint="eastAsia"/>
          <w:szCs w:val="24"/>
          <w:lang w:eastAsia="zh-CN"/>
        </w:rPr>
        <w:t>大于或等于第</w:t>
      </w:r>
      <w:r w:rsidRPr="004842A4">
        <w:rPr>
          <w:szCs w:val="24"/>
          <w:lang w:eastAsia="zh-CN"/>
        </w:rPr>
        <w:t>2</w:t>
      </w:r>
      <w:r w:rsidRPr="004842A4">
        <w:rPr>
          <w:rFonts w:hint="eastAsia"/>
          <w:szCs w:val="24"/>
          <w:lang w:eastAsia="zh-CN"/>
        </w:rPr>
        <w:t>节给出中合适的最大计算距离</w:t>
      </w:r>
      <w:r w:rsidRPr="004842A4">
        <w:rPr>
          <w:rFonts w:hint="eastAsia"/>
          <w:szCs w:val="24"/>
          <w:lang w:eastAsia="zh-CN"/>
        </w:rPr>
        <w:t>(</w:t>
      </w:r>
      <w:r w:rsidRPr="004842A4">
        <w:rPr>
          <w:i/>
          <w:iCs/>
          <w:szCs w:val="24"/>
          <w:lang w:eastAsia="zh-CN"/>
        </w:rPr>
        <w:t>d</w:t>
      </w:r>
      <w:r w:rsidRPr="004842A4">
        <w:rPr>
          <w:i/>
          <w:iCs/>
          <w:szCs w:val="24"/>
          <w:vertAlign w:val="subscript"/>
          <w:lang w:eastAsia="zh-CN"/>
        </w:rPr>
        <w:t>max</w:t>
      </w:r>
      <w:r w:rsidRPr="004842A4">
        <w:rPr>
          <w:szCs w:val="24"/>
          <w:vertAlign w:val="subscript"/>
          <w:lang w:eastAsia="zh-CN"/>
        </w:rPr>
        <w:t>2</w:t>
      </w:r>
      <w:r w:rsidRPr="004842A4">
        <w:rPr>
          <w:rFonts w:hint="eastAsia"/>
          <w:szCs w:val="24"/>
          <w:lang w:eastAsia="zh-CN"/>
        </w:rPr>
        <w:t>)</w:t>
      </w:r>
      <w:r w:rsidRPr="004842A4">
        <w:rPr>
          <w:rFonts w:hint="eastAsia"/>
          <w:szCs w:val="24"/>
          <w:lang w:eastAsia="zh-CN"/>
        </w:rPr>
        <w:t>，那么计算结束，且假定</w:t>
      </w:r>
      <w:r w:rsidRPr="004842A4">
        <w:rPr>
          <w:i/>
          <w:iCs/>
          <w:szCs w:val="24"/>
          <w:lang w:eastAsia="zh-CN"/>
        </w:rPr>
        <w:t>d</w:t>
      </w:r>
      <w:r w:rsidRPr="004842A4">
        <w:rPr>
          <w:i/>
          <w:iCs/>
          <w:szCs w:val="24"/>
          <w:vertAlign w:val="subscript"/>
          <w:lang w:eastAsia="zh-CN"/>
        </w:rPr>
        <w:t>r</w:t>
      </w:r>
      <w:r w:rsidRPr="004842A4">
        <w:rPr>
          <w:rFonts w:hint="eastAsia"/>
          <w:szCs w:val="24"/>
          <w:lang w:eastAsia="zh-CN"/>
        </w:rPr>
        <w:t>等于</w:t>
      </w:r>
      <w:r w:rsidRPr="004842A4">
        <w:rPr>
          <w:i/>
          <w:iCs/>
          <w:szCs w:val="24"/>
          <w:lang w:eastAsia="zh-CN"/>
        </w:rPr>
        <w:t>d</w:t>
      </w:r>
      <w:r w:rsidRPr="004842A4">
        <w:rPr>
          <w:i/>
          <w:iCs/>
          <w:szCs w:val="24"/>
          <w:vertAlign w:val="subscript"/>
          <w:lang w:eastAsia="zh-CN"/>
        </w:rPr>
        <w:t>max</w:t>
      </w:r>
      <w:r w:rsidRPr="004842A4">
        <w:rPr>
          <w:szCs w:val="24"/>
          <w:vertAlign w:val="subscript"/>
          <w:lang w:eastAsia="zh-CN"/>
        </w:rPr>
        <w:t>2</w:t>
      </w:r>
      <w:r w:rsidRPr="004842A4">
        <w:rPr>
          <w:rFonts w:hint="eastAsia"/>
          <w:szCs w:val="24"/>
          <w:lang w:eastAsia="zh-CN"/>
        </w:rPr>
        <w:t>。当实现下列表达式之一，则迭代停止：</w:t>
      </w:r>
    </w:p>
    <w:p w14:paraId="6ACE7187" w14:textId="77777777" w:rsidR="00684E89" w:rsidRPr="004842A4" w:rsidRDefault="00684E89" w:rsidP="00684E89">
      <w:pPr>
        <w:pStyle w:val="Equation1"/>
        <w:rPr>
          <w:szCs w:val="24"/>
          <w:lang w:val="en-US"/>
        </w:rPr>
      </w:pPr>
      <w:r w:rsidRPr="004842A4">
        <w:rPr>
          <w:szCs w:val="24"/>
          <w:lang w:val="en-US" w:eastAsia="zh-CN"/>
        </w:rPr>
        <w:tab/>
      </w:r>
      <w:r w:rsidRPr="004842A4">
        <w:rPr>
          <w:szCs w:val="24"/>
          <w:lang w:val="en-US" w:eastAsia="zh-CN"/>
        </w:rPr>
        <w:tab/>
      </w:r>
      <w:r w:rsidRPr="0085431B">
        <w:rPr>
          <w:i/>
          <w:iCs/>
          <w:lang w:val="en-GB"/>
        </w:rPr>
        <w:t>L</w:t>
      </w:r>
      <w:r w:rsidRPr="0085431B">
        <w:rPr>
          <w:i/>
          <w:iCs/>
          <w:vertAlign w:val="subscript"/>
          <w:lang w:val="en-GB"/>
        </w:rPr>
        <w:t>r</w:t>
      </w:r>
      <w:r w:rsidRPr="0085431B">
        <w:rPr>
          <w:lang w:val="en-GB"/>
        </w:rPr>
        <w:t>(</w:t>
      </w:r>
      <w:r w:rsidRPr="0085431B">
        <w:rPr>
          <w:i/>
          <w:iCs/>
          <w:lang w:val="en-GB"/>
        </w:rPr>
        <w:t>p</w:t>
      </w:r>
      <w:r w:rsidRPr="0085431B">
        <w:rPr>
          <w:position w:val="-4"/>
          <w:sz w:val="8"/>
          <w:szCs w:val="8"/>
          <w:lang w:val="en-GB"/>
        </w:rPr>
        <w:t> </w:t>
      </w:r>
      <w:r w:rsidRPr="0085431B">
        <w:rPr>
          <w:lang w:val="en-GB"/>
        </w:rPr>
        <w:t xml:space="preserve">)  ≥  </w:t>
      </w:r>
      <w:r w:rsidRPr="0085431B">
        <w:rPr>
          <w:i/>
          <w:iCs/>
          <w:lang w:val="en-GB"/>
        </w:rPr>
        <w:t>L</w:t>
      </w:r>
      <w:r w:rsidRPr="0085431B">
        <w:rPr>
          <w:lang w:val="en-GB"/>
        </w:rPr>
        <w:t>(</w:t>
      </w:r>
      <w:r w:rsidRPr="0085431B">
        <w:rPr>
          <w:i/>
          <w:iCs/>
          <w:lang w:val="en-GB"/>
        </w:rPr>
        <w:t>p</w:t>
      </w:r>
      <w:r w:rsidRPr="0085431B">
        <w:rPr>
          <w:position w:val="-4"/>
          <w:sz w:val="8"/>
          <w:szCs w:val="8"/>
          <w:lang w:val="en-GB"/>
        </w:rPr>
        <w:t> </w:t>
      </w:r>
      <w:r w:rsidRPr="0085431B">
        <w:rPr>
          <w:lang w:val="en-GB"/>
        </w:rPr>
        <w:t>)</w:t>
      </w:r>
      <w:r w:rsidRPr="004842A4">
        <w:rPr>
          <w:szCs w:val="24"/>
          <w:lang w:val="en-US"/>
        </w:rPr>
        <w:tab/>
        <w:t>(63a)</w:t>
      </w:r>
    </w:p>
    <w:p w14:paraId="0CE62BE3" w14:textId="77777777" w:rsidR="00684E89" w:rsidRPr="004842A4" w:rsidRDefault="00684E89" w:rsidP="00684E89">
      <w:pPr>
        <w:rPr>
          <w:szCs w:val="24"/>
          <w:lang w:val="en-US"/>
        </w:rPr>
      </w:pPr>
      <w:r w:rsidRPr="004842A4">
        <w:rPr>
          <w:rFonts w:hint="eastAsia"/>
          <w:szCs w:val="24"/>
        </w:rPr>
        <w:t>或</w:t>
      </w:r>
      <w:r w:rsidRPr="004842A4">
        <w:rPr>
          <w:rFonts w:hint="eastAsia"/>
          <w:szCs w:val="24"/>
          <w:lang w:val="en-US"/>
        </w:rPr>
        <w:t>：</w:t>
      </w:r>
    </w:p>
    <w:p w14:paraId="752E6B9E" w14:textId="77777777" w:rsidR="00684E89" w:rsidRPr="004842A4" w:rsidRDefault="00684E89" w:rsidP="00684E89">
      <w:pPr>
        <w:pStyle w:val="Equation1"/>
        <w:rPr>
          <w:szCs w:val="24"/>
          <w:lang w:val="en-US" w:eastAsia="zh-CN"/>
        </w:rPr>
      </w:pPr>
      <w:r w:rsidRPr="004842A4">
        <w:rPr>
          <w:szCs w:val="24"/>
          <w:lang w:val="en-US"/>
        </w:rPr>
        <w:tab/>
      </w:r>
      <w:r w:rsidRPr="004842A4">
        <w:rPr>
          <w:szCs w:val="24"/>
          <w:lang w:val="en-US"/>
        </w:rPr>
        <w:tab/>
      </w:r>
      <w:r w:rsidRPr="0085431B">
        <w:rPr>
          <w:i/>
          <w:iCs/>
          <w:lang w:val="en-GB"/>
        </w:rPr>
        <w:t>r</w:t>
      </w:r>
      <w:r w:rsidRPr="0085431B">
        <w:rPr>
          <w:i/>
          <w:iCs/>
          <w:vertAlign w:val="subscript"/>
          <w:lang w:val="en-GB"/>
        </w:rPr>
        <w:t>i</w:t>
      </w:r>
      <w:r w:rsidRPr="0085431B">
        <w:rPr>
          <w:lang w:val="en-GB"/>
        </w:rPr>
        <w:t xml:space="preserve">  ≥</w:t>
      </w:r>
      <w:r w:rsidRPr="0085431B">
        <w:rPr>
          <w:i/>
          <w:iCs/>
          <w:lang w:val="en-GB"/>
        </w:rPr>
        <w:t>d</w:t>
      </w:r>
      <w:r w:rsidRPr="0085431B">
        <w:rPr>
          <w:i/>
          <w:iCs/>
          <w:vertAlign w:val="subscript"/>
          <w:lang w:val="en-GB"/>
        </w:rPr>
        <w:t>max</w:t>
      </w:r>
      <w:r w:rsidRPr="0085431B">
        <w:rPr>
          <w:vertAlign w:val="subscript"/>
          <w:lang w:val="en-GB"/>
        </w:rPr>
        <w:t>2</w:t>
      </w:r>
      <w:r w:rsidRPr="004842A4">
        <w:rPr>
          <w:szCs w:val="24"/>
          <w:lang w:val="en-US" w:eastAsia="zh-CN"/>
        </w:rPr>
        <w:tab/>
        <w:t>(63b)</w:t>
      </w:r>
    </w:p>
    <w:p w14:paraId="10E38988" w14:textId="77777777" w:rsidR="00684E89" w:rsidRPr="004842A4" w:rsidRDefault="00684E89" w:rsidP="00684E89">
      <w:pPr>
        <w:pStyle w:val="enumlev1"/>
        <w:rPr>
          <w:szCs w:val="24"/>
          <w:lang w:eastAsia="zh-CN"/>
        </w:rPr>
      </w:pPr>
      <w:r w:rsidRPr="004842A4">
        <w:rPr>
          <w:szCs w:val="24"/>
          <w:lang w:eastAsia="zh-CN"/>
        </w:rPr>
        <w:t>d)</w:t>
      </w:r>
      <w:r w:rsidRPr="004842A4">
        <w:rPr>
          <w:szCs w:val="24"/>
          <w:lang w:eastAsia="zh-CN"/>
        </w:rPr>
        <w:tab/>
      </w:r>
      <w:r w:rsidRPr="004842A4">
        <w:rPr>
          <w:rFonts w:hint="eastAsia"/>
          <w:szCs w:val="24"/>
          <w:lang w:eastAsia="zh-CN"/>
        </w:rPr>
        <w:t>传播模式</w:t>
      </w:r>
      <w:r w:rsidRPr="004842A4">
        <w:rPr>
          <w:szCs w:val="24"/>
          <w:lang w:eastAsia="zh-CN"/>
        </w:rPr>
        <w:t>(2)</w:t>
      </w:r>
      <w:r w:rsidRPr="004842A4">
        <w:rPr>
          <w:rFonts w:hint="eastAsia"/>
          <w:szCs w:val="24"/>
          <w:lang w:eastAsia="zh-CN"/>
        </w:rPr>
        <w:t>的等值线为一圆。其半径为</w:t>
      </w:r>
      <w:r w:rsidRPr="004842A4">
        <w:rPr>
          <w:i/>
          <w:iCs/>
          <w:szCs w:val="24"/>
          <w:lang w:eastAsia="zh-CN"/>
        </w:rPr>
        <w:t>d</w:t>
      </w:r>
      <w:r w:rsidRPr="004842A4">
        <w:rPr>
          <w:i/>
          <w:iCs/>
          <w:szCs w:val="24"/>
          <w:vertAlign w:val="subscript"/>
          <w:lang w:eastAsia="zh-CN"/>
        </w:rPr>
        <w:t>r</w:t>
      </w:r>
      <w:r w:rsidRPr="004842A4">
        <w:rPr>
          <w:szCs w:val="24"/>
          <w:lang w:eastAsia="zh-CN"/>
        </w:rPr>
        <w:t>(km)</w:t>
      </w:r>
      <w:r w:rsidRPr="004842A4">
        <w:rPr>
          <w:rFonts w:hint="eastAsia"/>
          <w:szCs w:val="24"/>
          <w:lang w:eastAsia="zh-CN"/>
        </w:rPr>
        <w:t>，圆心为沿地球站天线主波束方位角方向、离地球站</w:t>
      </w:r>
      <w:r w:rsidRPr="004842A4">
        <w:rPr>
          <w:szCs w:val="24"/>
        </w:rPr>
        <w:sym w:font="Symbol" w:char="F044"/>
      </w:r>
      <w:r w:rsidRPr="004842A4">
        <w:rPr>
          <w:i/>
          <w:iCs/>
          <w:szCs w:val="24"/>
          <w:lang w:eastAsia="zh-CN"/>
        </w:rPr>
        <w:t>d</w:t>
      </w:r>
      <w:r w:rsidRPr="004842A4">
        <w:rPr>
          <w:szCs w:val="24"/>
          <w:lang w:eastAsia="zh-CN"/>
        </w:rPr>
        <w:t>(km)</w:t>
      </w:r>
      <w:r w:rsidRPr="004842A4">
        <w:rPr>
          <w:rFonts w:hint="eastAsia"/>
          <w:szCs w:val="24"/>
          <w:lang w:eastAsia="zh-CN"/>
        </w:rPr>
        <w:t>距离的点。</w:t>
      </w:r>
    </w:p>
    <w:p w14:paraId="041FE713" w14:textId="77777777" w:rsidR="00684E89" w:rsidRPr="004842A4" w:rsidRDefault="00684E89" w:rsidP="00684E89">
      <w:pPr>
        <w:pStyle w:val="Heading1"/>
        <w:rPr>
          <w:szCs w:val="24"/>
          <w:lang w:eastAsia="zh-CN"/>
        </w:rPr>
      </w:pPr>
      <w:r w:rsidRPr="004842A4">
        <w:rPr>
          <w:szCs w:val="24"/>
          <w:lang w:eastAsia="zh-CN"/>
        </w:rPr>
        <w:t>2</w:t>
      </w:r>
      <w:r w:rsidRPr="004842A4">
        <w:rPr>
          <w:szCs w:val="24"/>
          <w:lang w:eastAsia="zh-CN"/>
        </w:rPr>
        <w:tab/>
      </w:r>
      <w:r w:rsidRPr="004842A4">
        <w:rPr>
          <w:rFonts w:hint="eastAsia"/>
          <w:szCs w:val="24"/>
          <w:lang w:eastAsia="zh-CN"/>
        </w:rPr>
        <w:t>最大计算距离</w:t>
      </w:r>
    </w:p>
    <w:p w14:paraId="56F06E03" w14:textId="77777777" w:rsidR="00684E89" w:rsidRPr="004842A4" w:rsidRDefault="00684E89" w:rsidP="00684E89">
      <w:pPr>
        <w:ind w:firstLineChars="200" w:firstLine="496"/>
        <w:rPr>
          <w:szCs w:val="24"/>
          <w:lang w:eastAsia="zh-CN"/>
        </w:rPr>
      </w:pPr>
      <w:r w:rsidRPr="004842A4">
        <w:rPr>
          <w:rFonts w:hint="eastAsia"/>
          <w:szCs w:val="24"/>
          <w:lang w:eastAsia="zh-CN"/>
        </w:rPr>
        <w:t>如附件</w:t>
      </w:r>
      <w:r w:rsidRPr="004842A4">
        <w:rPr>
          <w:rFonts w:hint="eastAsia"/>
          <w:szCs w:val="24"/>
          <w:lang w:eastAsia="zh-CN"/>
        </w:rPr>
        <w:t>1</w:t>
      </w:r>
      <w:r w:rsidRPr="004842A4">
        <w:rPr>
          <w:rFonts w:hint="eastAsia"/>
          <w:szCs w:val="24"/>
          <w:lang w:eastAsia="zh-CN"/>
        </w:rPr>
        <w:t>第</w:t>
      </w:r>
      <w:r w:rsidRPr="004842A4">
        <w:rPr>
          <w:szCs w:val="24"/>
          <w:lang w:eastAsia="zh-CN"/>
        </w:rPr>
        <w:t>1.5.3</w:t>
      </w:r>
      <w:r w:rsidRPr="004842A4">
        <w:rPr>
          <w:rFonts w:hint="eastAsia"/>
          <w:szCs w:val="24"/>
          <w:lang w:eastAsia="zh-CN"/>
        </w:rPr>
        <w:t>节所讨论的，需要对在所需距离的迭代计算中使用的最大距离设置上限。在传播模式</w:t>
      </w:r>
      <w:r w:rsidRPr="004842A4">
        <w:rPr>
          <w:szCs w:val="24"/>
          <w:lang w:eastAsia="zh-CN"/>
        </w:rPr>
        <w:t>(2)(</w:t>
      </w:r>
      <w:r w:rsidRPr="004842A4">
        <w:rPr>
          <w:i/>
          <w:iCs/>
          <w:szCs w:val="24"/>
          <w:lang w:eastAsia="zh-CN"/>
        </w:rPr>
        <w:t>d</w:t>
      </w:r>
      <w:r w:rsidRPr="004842A4">
        <w:rPr>
          <w:i/>
          <w:iCs/>
          <w:szCs w:val="24"/>
          <w:vertAlign w:val="subscript"/>
          <w:lang w:eastAsia="zh-CN"/>
        </w:rPr>
        <w:t>max</w:t>
      </w:r>
      <w:r w:rsidRPr="004842A4">
        <w:rPr>
          <w:szCs w:val="24"/>
          <w:vertAlign w:val="subscript"/>
          <w:lang w:eastAsia="zh-CN"/>
        </w:rPr>
        <w:t>2</w:t>
      </w:r>
      <w:r w:rsidRPr="004842A4">
        <w:rPr>
          <w:szCs w:val="24"/>
          <w:lang w:eastAsia="zh-CN"/>
        </w:rPr>
        <w:t>)</w:t>
      </w:r>
      <w:r w:rsidRPr="004842A4">
        <w:rPr>
          <w:rFonts w:hint="eastAsia"/>
          <w:szCs w:val="24"/>
          <w:lang w:eastAsia="zh-CN"/>
        </w:rPr>
        <w:t>中使用的最大计算距离是取决于纬度，并由下面的</w:t>
      </w:r>
      <w:r>
        <w:rPr>
          <w:rFonts w:hint="eastAsia"/>
          <w:szCs w:val="24"/>
          <w:lang w:eastAsia="zh-CN"/>
        </w:rPr>
        <w:t>方程</w:t>
      </w:r>
      <w:r w:rsidRPr="004842A4">
        <w:rPr>
          <w:rFonts w:hint="eastAsia"/>
          <w:szCs w:val="24"/>
          <w:lang w:eastAsia="zh-CN"/>
        </w:rPr>
        <w:t>给出：</w:t>
      </w:r>
    </w:p>
    <w:p w14:paraId="60B94613" w14:textId="77777777" w:rsidR="00684E89" w:rsidRPr="004842A4" w:rsidRDefault="00684E89" w:rsidP="00684E89">
      <w:pPr>
        <w:pStyle w:val="Equation1"/>
        <w:rPr>
          <w:szCs w:val="24"/>
          <w:lang w:val="en-US" w:eastAsia="zh-CN"/>
        </w:rPr>
      </w:pPr>
      <w:r w:rsidRPr="004842A4">
        <w:rPr>
          <w:szCs w:val="24"/>
          <w:lang w:val="en-US" w:eastAsia="zh-CN"/>
        </w:rPr>
        <w:tab/>
      </w:r>
      <w:r w:rsidRPr="004842A4">
        <w:rPr>
          <w:szCs w:val="24"/>
          <w:lang w:val="en-US" w:eastAsia="zh-CN"/>
        </w:rPr>
        <w:tab/>
      </w:r>
      <w:r w:rsidRPr="004547D9">
        <w:rPr>
          <w:noProof/>
          <w:position w:val="-12"/>
        </w:rPr>
        <w:object w:dxaOrig="2520" w:dyaOrig="400" w14:anchorId="2244AD39">
          <v:shape id="_x0000_i1080" type="#_x0000_t75" alt="" style="width:112.75pt;height:21.05pt;mso-width-percent:0;mso-height-percent:0;mso-position-horizontal:absolute;mso-position-vertical:absolute;mso-width-percent:0;mso-height-percent:0" o:ole="" o:preferrelative="f" fillcolor="window">
            <v:imagedata r:id="rId133" o:title=""/>
          </v:shape>
          <o:OLEObject Type="Embed" ProgID="Equation.3" ShapeID="_x0000_i1080" DrawAspect="Content" ObjectID="_1641652117" r:id="rId134"/>
        </w:object>
      </w:r>
      <w:r w:rsidRPr="0085431B">
        <w:rPr>
          <w:lang w:val="en-GB" w:eastAsia="zh-CN"/>
        </w:rPr>
        <w:t>                    km</w:t>
      </w:r>
      <w:r w:rsidRPr="004842A4">
        <w:rPr>
          <w:szCs w:val="24"/>
          <w:lang w:val="en-US" w:eastAsia="zh-CN"/>
        </w:rPr>
        <w:t> </w:t>
      </w:r>
    </w:p>
    <w:p w14:paraId="3EC230B4" w14:textId="77777777" w:rsidR="00684E89" w:rsidRPr="004842A4" w:rsidRDefault="00684E89" w:rsidP="00684E89">
      <w:pPr>
        <w:ind w:firstLineChars="200" w:firstLine="496"/>
        <w:rPr>
          <w:szCs w:val="24"/>
          <w:lang w:eastAsia="zh-CN"/>
        </w:rPr>
      </w:pPr>
      <w:r w:rsidRPr="004842A4">
        <w:rPr>
          <w:rFonts w:hint="eastAsia"/>
          <w:szCs w:val="24"/>
          <w:lang w:eastAsia="zh-CN"/>
        </w:rPr>
        <w:t>其中</w:t>
      </w:r>
      <w:r w:rsidRPr="004842A4">
        <w:rPr>
          <w:i/>
          <w:iCs/>
          <w:szCs w:val="24"/>
          <w:lang w:eastAsia="zh-CN"/>
        </w:rPr>
        <w:t>h</w:t>
      </w:r>
      <w:r w:rsidRPr="004842A4">
        <w:rPr>
          <w:i/>
          <w:iCs/>
          <w:szCs w:val="24"/>
          <w:vertAlign w:val="subscript"/>
          <w:lang w:eastAsia="zh-CN"/>
        </w:rPr>
        <w:t>R</w:t>
      </w:r>
      <w:r w:rsidRPr="004842A4">
        <w:rPr>
          <w:rFonts w:hint="eastAsia"/>
          <w:szCs w:val="24"/>
          <w:lang w:eastAsia="zh-CN"/>
        </w:rPr>
        <w:t>在</w:t>
      </w:r>
      <w:r>
        <w:rPr>
          <w:rFonts w:hint="eastAsia"/>
          <w:szCs w:val="24"/>
          <w:lang w:eastAsia="zh-CN"/>
        </w:rPr>
        <w:t>方程</w:t>
      </w:r>
      <w:r w:rsidRPr="004842A4">
        <w:rPr>
          <w:szCs w:val="24"/>
          <w:lang w:eastAsia="zh-CN"/>
        </w:rPr>
        <w:t>(7</w:t>
      </w:r>
      <w:r w:rsidRPr="004842A4">
        <w:rPr>
          <w:rFonts w:hint="eastAsia"/>
          <w:szCs w:val="24"/>
          <w:lang w:eastAsia="zh-CN"/>
        </w:rPr>
        <w:t>5</w:t>
      </w:r>
      <w:r w:rsidRPr="004842A4">
        <w:rPr>
          <w:szCs w:val="24"/>
          <w:lang w:eastAsia="zh-CN"/>
        </w:rPr>
        <w:t>)</w:t>
      </w:r>
      <w:r w:rsidRPr="004842A4">
        <w:rPr>
          <w:rFonts w:hint="eastAsia"/>
          <w:szCs w:val="24"/>
          <w:lang w:eastAsia="zh-CN"/>
        </w:rPr>
        <w:t>和</w:t>
      </w:r>
      <w:r w:rsidRPr="004842A4">
        <w:rPr>
          <w:szCs w:val="24"/>
          <w:lang w:eastAsia="zh-CN"/>
        </w:rPr>
        <w:t>(7</w:t>
      </w:r>
      <w:r w:rsidRPr="004842A4">
        <w:rPr>
          <w:rFonts w:hint="eastAsia"/>
          <w:szCs w:val="24"/>
          <w:lang w:eastAsia="zh-CN"/>
        </w:rPr>
        <w:t>6</w:t>
      </w:r>
      <w:r w:rsidRPr="004842A4">
        <w:rPr>
          <w:szCs w:val="24"/>
          <w:lang w:eastAsia="zh-CN"/>
        </w:rPr>
        <w:t>)</w:t>
      </w:r>
      <w:r w:rsidRPr="004842A4">
        <w:rPr>
          <w:rFonts w:hint="eastAsia"/>
          <w:szCs w:val="24"/>
          <w:lang w:eastAsia="zh-CN"/>
        </w:rPr>
        <w:t>中定义。</w:t>
      </w:r>
    </w:p>
    <w:p w14:paraId="3AD32F26" w14:textId="77777777" w:rsidR="00684E89" w:rsidRPr="004842A4" w:rsidRDefault="00684E89" w:rsidP="00684E89">
      <w:pPr>
        <w:pStyle w:val="Heading1"/>
        <w:rPr>
          <w:szCs w:val="24"/>
          <w:lang w:eastAsia="zh-CN"/>
        </w:rPr>
      </w:pPr>
      <w:r w:rsidRPr="004842A4">
        <w:rPr>
          <w:szCs w:val="24"/>
          <w:lang w:eastAsia="zh-CN"/>
        </w:rPr>
        <w:t>3</w:t>
      </w:r>
      <w:r w:rsidRPr="004842A4">
        <w:rPr>
          <w:szCs w:val="24"/>
          <w:lang w:eastAsia="zh-CN"/>
        </w:rPr>
        <w:tab/>
      </w:r>
      <w:r w:rsidRPr="004842A4">
        <w:rPr>
          <w:rFonts w:hint="eastAsia"/>
          <w:szCs w:val="24"/>
          <w:lang w:eastAsia="zh-CN"/>
        </w:rPr>
        <w:t>传播模式</w:t>
      </w:r>
      <w:r w:rsidRPr="004842A4">
        <w:rPr>
          <w:szCs w:val="24"/>
          <w:lang w:eastAsia="zh-CN"/>
        </w:rPr>
        <w:t>(2)</w:t>
      </w:r>
      <w:r w:rsidRPr="004842A4">
        <w:rPr>
          <w:rFonts w:hint="eastAsia"/>
          <w:szCs w:val="24"/>
          <w:lang w:eastAsia="zh-CN"/>
        </w:rPr>
        <w:t>等值线的计算</w:t>
      </w:r>
    </w:p>
    <w:p w14:paraId="52C4A2C4" w14:textId="77777777" w:rsidR="00684E89" w:rsidRPr="004842A4" w:rsidRDefault="00684E89" w:rsidP="00684E89">
      <w:pPr>
        <w:ind w:firstLineChars="200" w:firstLine="496"/>
        <w:rPr>
          <w:szCs w:val="24"/>
          <w:lang w:eastAsia="zh-CN"/>
        </w:rPr>
      </w:pPr>
      <w:r w:rsidRPr="004842A4">
        <w:rPr>
          <w:rFonts w:hint="eastAsia"/>
          <w:szCs w:val="24"/>
          <w:lang w:eastAsia="zh-CN"/>
        </w:rPr>
        <w:t>确定在一年的</w:t>
      </w:r>
      <w:r w:rsidRPr="0085431B">
        <w:rPr>
          <w:i/>
          <w:iCs/>
          <w:lang w:val="en-GB" w:eastAsia="zh-CN"/>
        </w:rPr>
        <w:t>p</w:t>
      </w:r>
      <w:r w:rsidRPr="0085431B">
        <w:rPr>
          <w:lang w:val="en-GB" w:eastAsia="zh-CN"/>
        </w:rPr>
        <w:t>%</w:t>
      </w:r>
      <w:r w:rsidRPr="004842A4">
        <w:rPr>
          <w:rFonts w:hint="eastAsia"/>
          <w:szCs w:val="24"/>
          <w:lang w:eastAsia="zh-CN"/>
        </w:rPr>
        <w:t>时间内超过平均值的降雨率</w:t>
      </w:r>
      <w:r w:rsidRPr="0085431B">
        <w:rPr>
          <w:i/>
          <w:iCs/>
          <w:lang w:val="en-GB" w:eastAsia="zh-CN"/>
        </w:rPr>
        <w:t>R</w:t>
      </w:r>
      <w:r w:rsidRPr="0085431B">
        <w:rPr>
          <w:lang w:val="en-GB" w:eastAsia="zh-CN"/>
        </w:rPr>
        <w:t>(</w:t>
      </w:r>
      <w:r w:rsidRPr="0085431B">
        <w:rPr>
          <w:i/>
          <w:iCs/>
          <w:lang w:val="en-GB" w:eastAsia="zh-CN"/>
        </w:rPr>
        <w:t>p</w:t>
      </w:r>
      <w:r w:rsidRPr="0085431B">
        <w:rPr>
          <w:position w:val="-4"/>
          <w:sz w:val="8"/>
          <w:szCs w:val="8"/>
          <w:lang w:val="en-GB" w:eastAsia="zh-CN"/>
        </w:rPr>
        <w:t> </w:t>
      </w:r>
      <w:r w:rsidRPr="0085431B">
        <w:rPr>
          <w:lang w:val="en-GB" w:eastAsia="zh-CN"/>
        </w:rPr>
        <w:t>)</w:t>
      </w:r>
      <w:r w:rsidRPr="004842A4">
        <w:rPr>
          <w:szCs w:val="24"/>
          <w:lang w:eastAsia="zh-CN"/>
        </w:rPr>
        <w:t>(mm/h)</w:t>
      </w:r>
      <w:r w:rsidRPr="004842A4">
        <w:rPr>
          <w:rFonts w:hint="eastAsia"/>
          <w:szCs w:val="24"/>
          <w:lang w:eastAsia="zh-CN"/>
        </w:rPr>
        <w:t>。将世界划分成了若干雨气候区</w:t>
      </w:r>
      <w:r>
        <w:rPr>
          <w:rFonts w:hint="eastAsia"/>
          <w:szCs w:val="24"/>
          <w:lang w:eastAsia="zh-CN"/>
        </w:rPr>
        <w:t>（</w:t>
      </w:r>
      <w:r w:rsidRPr="004842A4">
        <w:rPr>
          <w:rFonts w:hint="eastAsia"/>
          <w:szCs w:val="24"/>
          <w:lang w:eastAsia="zh-CN"/>
        </w:rPr>
        <w:t>见图</w:t>
      </w:r>
      <w:r w:rsidRPr="004842A4">
        <w:rPr>
          <w:rFonts w:hint="eastAsia"/>
          <w:szCs w:val="24"/>
          <w:lang w:eastAsia="zh-CN"/>
        </w:rPr>
        <w:t>5</w:t>
      </w:r>
      <w:r w:rsidRPr="004842A4">
        <w:rPr>
          <w:rFonts w:hint="eastAsia"/>
          <w:szCs w:val="24"/>
          <w:lang w:eastAsia="zh-CN"/>
        </w:rPr>
        <w:t>、图</w:t>
      </w:r>
      <w:r w:rsidRPr="004842A4">
        <w:rPr>
          <w:rFonts w:hint="eastAsia"/>
          <w:szCs w:val="24"/>
          <w:lang w:eastAsia="zh-CN"/>
        </w:rPr>
        <w:t>6</w:t>
      </w:r>
      <w:r w:rsidRPr="004842A4">
        <w:rPr>
          <w:rFonts w:hint="eastAsia"/>
          <w:szCs w:val="24"/>
          <w:lang w:eastAsia="zh-CN"/>
        </w:rPr>
        <w:t>和图</w:t>
      </w:r>
      <w:r w:rsidRPr="004842A4">
        <w:rPr>
          <w:rFonts w:hint="eastAsia"/>
          <w:szCs w:val="24"/>
          <w:lang w:eastAsia="zh-CN"/>
        </w:rPr>
        <w:t>7</w:t>
      </w:r>
      <w:r>
        <w:rPr>
          <w:rFonts w:hint="eastAsia"/>
          <w:szCs w:val="24"/>
          <w:lang w:eastAsia="zh-CN"/>
        </w:rPr>
        <w:t>）</w:t>
      </w:r>
      <w:r w:rsidRPr="004842A4">
        <w:rPr>
          <w:rFonts w:hint="eastAsia"/>
          <w:szCs w:val="24"/>
          <w:lang w:eastAsia="zh-CN"/>
        </w:rPr>
        <w:t>，这些雨气候区显示不同的降水特性。</w:t>
      </w:r>
    </w:p>
    <w:p w14:paraId="5CA50A80" w14:textId="77777777" w:rsidR="00684E89" w:rsidRPr="004842A4" w:rsidRDefault="00684E89" w:rsidP="00684E89">
      <w:pPr>
        <w:ind w:firstLineChars="200" w:firstLine="496"/>
        <w:rPr>
          <w:szCs w:val="24"/>
          <w:lang w:eastAsia="zh-CN"/>
        </w:rPr>
      </w:pPr>
      <w:r w:rsidRPr="004842A4">
        <w:rPr>
          <w:rFonts w:hint="eastAsia"/>
          <w:szCs w:val="24"/>
          <w:lang w:eastAsia="zh-CN"/>
        </w:rPr>
        <w:t>图</w:t>
      </w:r>
      <w:r w:rsidRPr="004842A4">
        <w:rPr>
          <w:rFonts w:hint="eastAsia"/>
          <w:szCs w:val="24"/>
          <w:lang w:eastAsia="zh-CN"/>
        </w:rPr>
        <w:t>8</w:t>
      </w:r>
      <w:r w:rsidRPr="004842A4">
        <w:rPr>
          <w:rFonts w:hint="eastAsia"/>
          <w:szCs w:val="24"/>
          <w:lang w:eastAsia="zh-CN"/>
        </w:rPr>
        <w:t>中的曲线代表综合降雨分布，每条曲线用于这些降雨区中的一个。</w:t>
      </w:r>
    </w:p>
    <w:p w14:paraId="4290AD69" w14:textId="77777777" w:rsidR="00684E89" w:rsidRPr="004842A4" w:rsidRDefault="00684E89" w:rsidP="00684E89">
      <w:pPr>
        <w:ind w:firstLineChars="200" w:firstLine="496"/>
        <w:rPr>
          <w:szCs w:val="24"/>
          <w:lang w:eastAsia="zh-CN"/>
        </w:rPr>
      </w:pPr>
      <w:r w:rsidRPr="004842A4">
        <w:rPr>
          <w:rFonts w:hint="eastAsia"/>
          <w:szCs w:val="24"/>
          <w:lang w:eastAsia="zh-CN"/>
        </w:rPr>
        <w:t>确定哪个雨气候区适用于地球站所在位置：</w:t>
      </w:r>
    </w:p>
    <w:p w14:paraId="435977FA" w14:textId="77777777" w:rsidR="00684E89" w:rsidRPr="004842A4" w:rsidRDefault="00684E89" w:rsidP="00684E89">
      <w:pPr>
        <w:pStyle w:val="enumlev1"/>
        <w:numPr>
          <w:ilvl w:val="0"/>
          <w:numId w:val="17"/>
        </w:numPr>
        <w:snapToGrid/>
        <w:ind w:left="851" w:hanging="851"/>
        <w:rPr>
          <w:szCs w:val="24"/>
          <w:lang w:eastAsia="zh-CN"/>
        </w:rPr>
      </w:pPr>
      <w:r w:rsidRPr="004842A4">
        <w:rPr>
          <w:rFonts w:hint="eastAsia"/>
          <w:szCs w:val="24"/>
          <w:lang w:eastAsia="zh-CN"/>
        </w:rPr>
        <w:t>对于</w:t>
      </w:r>
      <w:r w:rsidRPr="0085431B">
        <w:rPr>
          <w:lang w:val="en-GB" w:eastAsia="zh-CN"/>
        </w:rPr>
        <w:t>0.001% &lt;</w:t>
      </w:r>
      <w:r w:rsidRPr="0085431B">
        <w:rPr>
          <w:i/>
          <w:iCs/>
          <w:lang w:val="en-GB" w:eastAsia="zh-CN"/>
        </w:rPr>
        <w:t>p</w:t>
      </w:r>
      <w:r w:rsidRPr="0085431B">
        <w:rPr>
          <w:lang w:val="en-GB" w:eastAsia="zh-CN"/>
        </w:rPr>
        <w:t>&lt; 0.3%</w:t>
      </w:r>
      <w:r w:rsidRPr="004842A4">
        <w:rPr>
          <w:rFonts w:hint="eastAsia"/>
          <w:szCs w:val="24"/>
          <w:lang w:eastAsia="zh-CN"/>
        </w:rPr>
        <w:t>的情况和使用的雨气候区：</w:t>
      </w:r>
    </w:p>
    <w:p w14:paraId="5A5C7BB3" w14:textId="77777777" w:rsidR="00684E89" w:rsidRPr="004842A4" w:rsidRDefault="00684E89" w:rsidP="00684E89">
      <w:pPr>
        <w:pStyle w:val="enumlev1"/>
        <w:ind w:leftChars="351" w:left="917" w:hangingChars="19" w:hanging="47"/>
        <w:rPr>
          <w:szCs w:val="24"/>
          <w:lang w:eastAsia="zh-CN"/>
        </w:rPr>
      </w:pPr>
      <w:r w:rsidRPr="0085431B">
        <w:rPr>
          <w:i/>
          <w:iCs/>
          <w:lang w:val="en-GB"/>
        </w:rPr>
        <w:t>R</w:t>
      </w:r>
      <w:r w:rsidRPr="0085431B">
        <w:rPr>
          <w:lang w:val="en-GB"/>
        </w:rPr>
        <w:t>(</w:t>
      </w:r>
      <w:r w:rsidRPr="0085431B">
        <w:rPr>
          <w:i/>
          <w:iCs/>
          <w:lang w:val="en-GB"/>
        </w:rPr>
        <w:t>p</w:t>
      </w:r>
      <w:r w:rsidRPr="0085431B">
        <w:rPr>
          <w:position w:val="-4"/>
          <w:sz w:val="8"/>
          <w:szCs w:val="8"/>
          <w:lang w:val="en-GB"/>
        </w:rPr>
        <w:t> </w:t>
      </w:r>
      <w:r w:rsidRPr="0085431B">
        <w:rPr>
          <w:lang w:val="en-GB"/>
        </w:rPr>
        <w:t>)</w:t>
      </w:r>
      <w:r w:rsidRPr="004842A4">
        <w:rPr>
          <w:rFonts w:hint="eastAsia"/>
          <w:szCs w:val="24"/>
          <w:lang w:eastAsia="zh-CN"/>
        </w:rPr>
        <w:t>由图</w:t>
      </w:r>
      <w:r w:rsidRPr="004842A4">
        <w:rPr>
          <w:rFonts w:hint="eastAsia"/>
          <w:szCs w:val="24"/>
          <w:lang w:eastAsia="zh-CN"/>
        </w:rPr>
        <w:t>8</w:t>
      </w:r>
      <w:r w:rsidRPr="004842A4">
        <w:rPr>
          <w:rFonts w:hint="eastAsia"/>
          <w:szCs w:val="24"/>
          <w:lang w:eastAsia="zh-CN"/>
        </w:rPr>
        <w:t>或由</w:t>
      </w:r>
      <w:r>
        <w:rPr>
          <w:rFonts w:hint="eastAsia"/>
          <w:szCs w:val="24"/>
          <w:lang w:eastAsia="zh-CN"/>
        </w:rPr>
        <w:t>方程</w:t>
      </w:r>
      <w:r w:rsidRPr="004842A4">
        <w:rPr>
          <w:rFonts w:hint="eastAsia"/>
          <w:szCs w:val="24"/>
          <w:lang w:eastAsia="zh-CN"/>
        </w:rPr>
        <w:t>(64)</w:t>
      </w:r>
      <w:r w:rsidRPr="004842A4">
        <w:rPr>
          <w:rFonts w:hint="eastAsia"/>
          <w:szCs w:val="24"/>
          <w:lang w:eastAsia="zh-CN"/>
        </w:rPr>
        <w:t>至</w:t>
      </w:r>
      <w:r w:rsidRPr="004842A4">
        <w:rPr>
          <w:rFonts w:hint="eastAsia"/>
          <w:szCs w:val="24"/>
          <w:lang w:eastAsia="zh-CN"/>
        </w:rPr>
        <w:t>(68)</w:t>
      </w:r>
      <w:r w:rsidRPr="004842A4">
        <w:rPr>
          <w:rFonts w:hint="eastAsia"/>
          <w:szCs w:val="24"/>
          <w:lang w:eastAsia="zh-CN"/>
        </w:rPr>
        <w:t>确定</w:t>
      </w:r>
      <w:r w:rsidRPr="004842A4">
        <w:rPr>
          <w:rFonts w:hint="eastAsia"/>
          <w:i/>
          <w:szCs w:val="24"/>
          <w:lang w:eastAsia="zh-CN"/>
        </w:rPr>
        <w:t>R</w:t>
      </w:r>
      <w:r w:rsidRPr="004842A4">
        <w:rPr>
          <w:rFonts w:hint="eastAsia"/>
          <w:szCs w:val="24"/>
          <w:lang w:eastAsia="zh-CN"/>
        </w:rPr>
        <w:t>(</w:t>
      </w:r>
      <w:r w:rsidRPr="004842A4">
        <w:rPr>
          <w:rFonts w:hint="eastAsia"/>
          <w:i/>
          <w:szCs w:val="24"/>
          <w:lang w:eastAsia="zh-CN"/>
        </w:rPr>
        <w:t>p</w:t>
      </w:r>
      <w:r w:rsidRPr="004842A4">
        <w:rPr>
          <w:rFonts w:hint="eastAsia"/>
          <w:szCs w:val="24"/>
          <w:lang w:eastAsia="zh-CN"/>
        </w:rPr>
        <w:t>)</w:t>
      </w:r>
      <w:r w:rsidRPr="004842A4">
        <w:rPr>
          <w:rFonts w:hint="eastAsia"/>
          <w:szCs w:val="24"/>
          <w:lang w:eastAsia="zh-CN"/>
        </w:rPr>
        <w:t>。</w:t>
      </w:r>
    </w:p>
    <w:p w14:paraId="29025F9D" w14:textId="6CC03B34" w:rsidR="00684E89" w:rsidRPr="004842A4" w:rsidRDefault="00684E89" w:rsidP="00107193">
      <w:pPr>
        <w:pStyle w:val="enumlev1"/>
        <w:keepNext/>
        <w:numPr>
          <w:ilvl w:val="0"/>
          <w:numId w:val="17"/>
        </w:numPr>
        <w:snapToGrid/>
        <w:ind w:left="851" w:hanging="851"/>
        <w:rPr>
          <w:szCs w:val="24"/>
          <w:lang w:eastAsia="zh-CN"/>
        </w:rPr>
      </w:pPr>
      <w:r w:rsidRPr="004842A4">
        <w:rPr>
          <w:rFonts w:hint="eastAsia"/>
          <w:szCs w:val="24"/>
          <w:lang w:eastAsia="zh-CN"/>
        </w:rPr>
        <w:lastRenderedPageBreak/>
        <w:t>对于</w:t>
      </w:r>
      <w:r w:rsidRPr="004842A4">
        <w:rPr>
          <w:rFonts w:hint="eastAsia"/>
          <w:i/>
          <w:szCs w:val="24"/>
          <w:lang w:eastAsia="zh-CN"/>
        </w:rPr>
        <w:t>p</w:t>
      </w:r>
      <w:r w:rsidRPr="004842A4">
        <w:rPr>
          <w:szCs w:val="24"/>
          <w:lang w:eastAsia="zh-CN"/>
        </w:rPr>
        <w:t>≥</w:t>
      </w:r>
      <w:r w:rsidRPr="004842A4">
        <w:rPr>
          <w:rFonts w:hint="eastAsia"/>
          <w:szCs w:val="24"/>
          <w:lang w:eastAsia="zh-CN"/>
        </w:rPr>
        <w:t xml:space="preserve"> 0.3%</w:t>
      </w:r>
      <w:r w:rsidRPr="004842A4">
        <w:rPr>
          <w:rFonts w:hint="eastAsia"/>
          <w:szCs w:val="24"/>
          <w:lang w:eastAsia="zh-CN"/>
        </w:rPr>
        <w:t>的情况：</w:t>
      </w:r>
    </w:p>
    <w:p w14:paraId="5B1ADEDA" w14:textId="77777777" w:rsidR="00684E89" w:rsidRPr="004842A4" w:rsidRDefault="00684E89" w:rsidP="00107193">
      <w:pPr>
        <w:pStyle w:val="enumlev1"/>
        <w:keepNext/>
        <w:tabs>
          <w:tab w:val="clear" w:pos="794"/>
          <w:tab w:val="left" w:pos="380"/>
        </w:tabs>
        <w:ind w:left="357" w:firstLineChars="200" w:firstLine="496"/>
        <w:rPr>
          <w:szCs w:val="24"/>
          <w:lang w:eastAsia="zh-CN"/>
        </w:rPr>
      </w:pPr>
      <w:bookmarkStart w:id="116" w:name="_GoBack"/>
      <w:bookmarkEnd w:id="116"/>
      <w:r w:rsidRPr="004842A4">
        <w:rPr>
          <w:rFonts w:hint="eastAsia"/>
          <w:szCs w:val="24"/>
          <w:lang w:eastAsia="zh-CN"/>
        </w:rPr>
        <w:t>将</w:t>
      </w:r>
      <w:r w:rsidRPr="004842A4">
        <w:rPr>
          <w:rFonts w:hint="eastAsia"/>
          <w:i/>
          <w:szCs w:val="24"/>
          <w:lang w:eastAsia="zh-CN"/>
        </w:rPr>
        <w:t xml:space="preserve">R </w:t>
      </w:r>
      <w:r w:rsidRPr="004842A4">
        <w:rPr>
          <w:rFonts w:hint="eastAsia"/>
          <w:szCs w:val="24"/>
          <w:lang w:eastAsia="zh-CN"/>
        </w:rPr>
        <w:t>(0.3%)</w:t>
      </w:r>
      <w:r w:rsidRPr="004842A4">
        <w:rPr>
          <w:rFonts w:hint="eastAsia"/>
          <w:szCs w:val="24"/>
          <w:lang w:eastAsia="zh-CN"/>
        </w:rPr>
        <w:t>值和表</w:t>
      </w:r>
      <w:r w:rsidRPr="004842A4">
        <w:rPr>
          <w:rFonts w:hint="eastAsia"/>
          <w:szCs w:val="24"/>
          <w:lang w:eastAsia="zh-CN"/>
        </w:rPr>
        <w:t>4</w:t>
      </w:r>
      <w:r w:rsidRPr="004842A4">
        <w:rPr>
          <w:rFonts w:hint="eastAsia"/>
          <w:szCs w:val="24"/>
          <w:lang w:eastAsia="zh-CN"/>
        </w:rPr>
        <w:t>中的</w:t>
      </w:r>
      <w:r w:rsidRPr="004842A4">
        <w:rPr>
          <w:rFonts w:hint="eastAsia"/>
          <w:i/>
          <w:szCs w:val="24"/>
          <w:lang w:eastAsia="zh-CN"/>
        </w:rPr>
        <w:t>p</w:t>
      </w:r>
      <w:r w:rsidRPr="004842A4">
        <w:rPr>
          <w:rFonts w:hint="eastAsia"/>
          <w:i/>
          <w:szCs w:val="24"/>
          <w:vertAlign w:val="subscript"/>
          <w:lang w:eastAsia="zh-CN"/>
        </w:rPr>
        <w:t>c</w:t>
      </w:r>
      <w:r w:rsidRPr="004842A4">
        <w:rPr>
          <w:rFonts w:hint="eastAsia"/>
          <w:szCs w:val="24"/>
          <w:lang w:eastAsia="zh-CN"/>
        </w:rPr>
        <w:t>用于</w:t>
      </w:r>
      <w:r>
        <w:rPr>
          <w:rFonts w:hint="eastAsia"/>
          <w:szCs w:val="24"/>
          <w:lang w:eastAsia="zh-CN"/>
        </w:rPr>
        <w:t>方程</w:t>
      </w:r>
      <w:r w:rsidRPr="004842A4">
        <w:rPr>
          <w:rFonts w:hint="eastAsia"/>
          <w:szCs w:val="24"/>
          <w:lang w:eastAsia="zh-CN"/>
        </w:rPr>
        <w:t>(69)</w:t>
      </w:r>
      <w:r w:rsidRPr="004842A4">
        <w:rPr>
          <w:rFonts w:hint="eastAsia"/>
          <w:szCs w:val="24"/>
          <w:lang w:eastAsia="zh-CN"/>
        </w:rPr>
        <w:t>。</w:t>
      </w:r>
    </w:p>
    <w:p w14:paraId="30E442B7" w14:textId="77777777" w:rsidR="00684E89" w:rsidRPr="00E67445" w:rsidRDefault="00684E89" w:rsidP="00684E89">
      <w:pPr>
        <w:pStyle w:val="FigureNo"/>
        <w:spacing w:before="567" w:after="113"/>
        <w:rPr>
          <w:lang w:eastAsia="zh-CN"/>
        </w:rPr>
      </w:pPr>
      <w:r w:rsidRPr="00E67445">
        <w:rPr>
          <w:rFonts w:hint="eastAsia"/>
        </w:rPr>
        <w:t>图</w:t>
      </w:r>
      <w:r w:rsidRPr="00E67445">
        <w:rPr>
          <w:lang w:eastAsia="zh-CN"/>
        </w:rPr>
        <w:t>5</w:t>
      </w:r>
    </w:p>
    <w:p w14:paraId="3FE02113" w14:textId="77777777" w:rsidR="00684E89" w:rsidRPr="00E67445" w:rsidRDefault="00684E89" w:rsidP="00E52B14">
      <w:pPr>
        <w:pStyle w:val="Figure"/>
      </w:pPr>
      <w:r>
        <w:rPr>
          <w:noProof/>
          <w:lang w:eastAsia="zh-CN"/>
        </w:rPr>
        <w:drawing>
          <wp:inline distT="0" distB="0" distL="0" distR="0" wp14:anchorId="08A9D82A" wp14:editId="76D665A6">
            <wp:extent cx="4117856" cy="6272797"/>
            <wp:effectExtent l="0" t="0" r="0" b="0"/>
            <wp:docPr id="7177" name="Picture 21" descr="图片包含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M.1448-05e.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4117856" cy="6272797"/>
                    </a:xfrm>
                    <a:prstGeom prst="rect">
                      <a:avLst/>
                    </a:prstGeom>
                  </pic:spPr>
                </pic:pic>
              </a:graphicData>
            </a:graphic>
          </wp:inline>
        </w:drawing>
      </w:r>
    </w:p>
    <w:p w14:paraId="1461B165" w14:textId="77777777" w:rsidR="00684E89" w:rsidRDefault="00684E89" w:rsidP="00684E89"/>
    <w:p w14:paraId="02DF1ADB" w14:textId="77777777" w:rsidR="00684E89" w:rsidRPr="00E67445" w:rsidRDefault="00684E89" w:rsidP="00684E89"/>
    <w:p w14:paraId="4415E8A6" w14:textId="77777777" w:rsidR="00684E89" w:rsidRDefault="00684E89" w:rsidP="00684E89">
      <w:pPr>
        <w:tabs>
          <w:tab w:val="clear" w:pos="794"/>
          <w:tab w:val="clear" w:pos="1191"/>
          <w:tab w:val="clear" w:pos="1588"/>
          <w:tab w:val="clear" w:pos="1985"/>
        </w:tabs>
        <w:overflowPunct/>
        <w:autoSpaceDE/>
        <w:autoSpaceDN/>
        <w:adjustRightInd/>
        <w:spacing w:before="0"/>
        <w:jc w:val="left"/>
        <w:textAlignment w:val="auto"/>
      </w:pPr>
      <w:r w:rsidRPr="00E67445">
        <w:br w:type="page"/>
      </w:r>
    </w:p>
    <w:p w14:paraId="178AFEC7" w14:textId="77777777" w:rsidR="00684E89" w:rsidRPr="00E67445" w:rsidRDefault="00684E89" w:rsidP="00684E89">
      <w:pPr>
        <w:pStyle w:val="FigureNo"/>
      </w:pPr>
      <w:r>
        <w:rPr>
          <w:rFonts w:hint="eastAsia"/>
          <w:lang w:eastAsia="zh-CN"/>
        </w:rPr>
        <w:lastRenderedPageBreak/>
        <w:t>图</w:t>
      </w:r>
      <w:r>
        <w:t>6</w:t>
      </w:r>
    </w:p>
    <w:p w14:paraId="4A5CD3F0" w14:textId="77777777" w:rsidR="00684E89" w:rsidRPr="00E67445" w:rsidRDefault="00684E89" w:rsidP="00E52B14">
      <w:pPr>
        <w:pStyle w:val="Figure"/>
      </w:pPr>
      <w:r>
        <w:rPr>
          <w:noProof/>
          <w:lang w:eastAsia="zh-CN"/>
        </w:rPr>
        <w:drawing>
          <wp:inline distT="0" distB="0" distL="0" distR="0" wp14:anchorId="1A067975" wp14:editId="056E4391">
            <wp:extent cx="5059690" cy="7641352"/>
            <wp:effectExtent l="0" t="0" r="7620" b="0"/>
            <wp:docPr id="22" name="Picture 22" descr="图片包含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M.1448-06e.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059690" cy="7641352"/>
                    </a:xfrm>
                    <a:prstGeom prst="rect">
                      <a:avLst/>
                    </a:prstGeom>
                  </pic:spPr>
                </pic:pic>
              </a:graphicData>
            </a:graphic>
          </wp:inline>
        </w:drawing>
      </w:r>
    </w:p>
    <w:p w14:paraId="663B6824" w14:textId="77777777" w:rsidR="00684E89" w:rsidRPr="00E67445" w:rsidRDefault="00684E89" w:rsidP="00684E89"/>
    <w:p w14:paraId="101711A3" w14:textId="77777777" w:rsidR="00684E89" w:rsidRPr="00E67445" w:rsidRDefault="00684E89" w:rsidP="00684E89">
      <w:pPr>
        <w:pStyle w:val="FigureNo"/>
        <w:spacing w:before="567" w:after="113"/>
        <w:rPr>
          <w:lang w:eastAsia="zh-CN"/>
        </w:rPr>
      </w:pPr>
      <w:r w:rsidRPr="00E67445">
        <w:br w:type="page"/>
      </w:r>
    </w:p>
    <w:p w14:paraId="600C448C" w14:textId="77777777" w:rsidR="00684E89" w:rsidRDefault="00684E89" w:rsidP="00684E89">
      <w:pPr>
        <w:pStyle w:val="FigureNo"/>
      </w:pPr>
      <w:r>
        <w:rPr>
          <w:rFonts w:hint="eastAsia"/>
          <w:lang w:eastAsia="zh-CN"/>
        </w:rPr>
        <w:lastRenderedPageBreak/>
        <w:t>图</w:t>
      </w:r>
      <w:r>
        <w:t>7</w:t>
      </w:r>
    </w:p>
    <w:p w14:paraId="51AEA0C0" w14:textId="77777777" w:rsidR="00684E89" w:rsidRPr="00E67445" w:rsidRDefault="00684E89" w:rsidP="00E52B14">
      <w:pPr>
        <w:pStyle w:val="Figure"/>
      </w:pPr>
      <w:r>
        <w:rPr>
          <w:noProof/>
          <w:lang w:eastAsia="zh-CN"/>
        </w:rPr>
        <w:drawing>
          <wp:inline distT="0" distB="0" distL="0" distR="0" wp14:anchorId="7222BEC8" wp14:editId="39FDE5D5">
            <wp:extent cx="5053594" cy="7656592"/>
            <wp:effectExtent l="0" t="0" r="0" b="1905"/>
            <wp:docPr id="23" name="Picture 23" descr="图片包含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M.1448-07e.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053594" cy="7656592"/>
                    </a:xfrm>
                    <a:prstGeom prst="rect">
                      <a:avLst/>
                    </a:prstGeom>
                  </pic:spPr>
                </pic:pic>
              </a:graphicData>
            </a:graphic>
          </wp:inline>
        </w:drawing>
      </w:r>
    </w:p>
    <w:p w14:paraId="3359C330" w14:textId="77777777" w:rsidR="00684E89" w:rsidRPr="00E67445" w:rsidRDefault="00684E89" w:rsidP="00684E89">
      <w:pPr>
        <w:tabs>
          <w:tab w:val="clear" w:pos="794"/>
          <w:tab w:val="clear" w:pos="1191"/>
          <w:tab w:val="clear" w:pos="1588"/>
          <w:tab w:val="clear" w:pos="1985"/>
        </w:tabs>
        <w:overflowPunct/>
        <w:autoSpaceDE/>
        <w:autoSpaceDN/>
        <w:adjustRightInd/>
        <w:spacing w:before="0"/>
        <w:jc w:val="left"/>
        <w:textAlignment w:val="auto"/>
      </w:pPr>
      <w:r w:rsidRPr="00E67445">
        <w:rPr>
          <w:caps/>
        </w:rPr>
        <w:br w:type="page"/>
      </w:r>
    </w:p>
    <w:p w14:paraId="15A1CF53" w14:textId="77777777" w:rsidR="00684E89" w:rsidRPr="00823C1D" w:rsidRDefault="00684E89" w:rsidP="00684E89">
      <w:pPr>
        <w:pStyle w:val="FigureNo"/>
        <w:spacing w:before="567" w:after="113"/>
        <w:rPr>
          <w:szCs w:val="18"/>
          <w:lang w:eastAsia="zh-CN"/>
        </w:rPr>
      </w:pPr>
      <w:r w:rsidRPr="00823C1D">
        <w:rPr>
          <w:rFonts w:hint="eastAsia"/>
          <w:szCs w:val="18"/>
          <w:lang w:eastAsia="zh-CN"/>
        </w:rPr>
        <w:lastRenderedPageBreak/>
        <w:t>图</w:t>
      </w:r>
      <w:r w:rsidRPr="00823C1D">
        <w:rPr>
          <w:szCs w:val="18"/>
          <w:lang w:eastAsia="zh-CN"/>
        </w:rPr>
        <w:t>8</w:t>
      </w:r>
    </w:p>
    <w:p w14:paraId="7B9B502E" w14:textId="77777777" w:rsidR="00684E89" w:rsidRPr="00823C1D" w:rsidRDefault="00684E89" w:rsidP="00684E89">
      <w:pPr>
        <w:pStyle w:val="Figuretitle"/>
        <w:spacing w:after="113"/>
        <w:rPr>
          <w:szCs w:val="18"/>
          <w:lang w:eastAsia="zh-CN"/>
        </w:rPr>
      </w:pPr>
      <w:r w:rsidRPr="00823C1D">
        <w:rPr>
          <w:rFonts w:hint="eastAsia"/>
          <w:szCs w:val="18"/>
          <w:lang w:eastAsia="zh-CN"/>
        </w:rPr>
        <w:t>图</w:t>
      </w:r>
      <w:r w:rsidRPr="00823C1D">
        <w:rPr>
          <w:rFonts w:hint="eastAsia"/>
          <w:szCs w:val="18"/>
          <w:lang w:eastAsia="zh-CN"/>
        </w:rPr>
        <w:t>5</w:t>
      </w:r>
      <w:r w:rsidRPr="00823C1D">
        <w:rPr>
          <w:rFonts w:hint="eastAsia"/>
          <w:szCs w:val="18"/>
          <w:lang w:eastAsia="zh-CN"/>
        </w:rPr>
        <w:t>、图</w:t>
      </w:r>
      <w:r w:rsidRPr="00823C1D">
        <w:rPr>
          <w:rFonts w:hint="eastAsia"/>
          <w:szCs w:val="18"/>
          <w:lang w:eastAsia="zh-CN"/>
        </w:rPr>
        <w:t>6</w:t>
      </w:r>
      <w:r w:rsidRPr="00823C1D">
        <w:rPr>
          <w:rFonts w:hint="eastAsia"/>
          <w:szCs w:val="18"/>
          <w:lang w:eastAsia="zh-CN"/>
        </w:rPr>
        <w:t>和图</w:t>
      </w:r>
      <w:r w:rsidRPr="00823C1D">
        <w:rPr>
          <w:rFonts w:hint="eastAsia"/>
          <w:szCs w:val="18"/>
          <w:lang w:eastAsia="zh-CN"/>
        </w:rPr>
        <w:t>7</w:t>
      </w:r>
      <w:r w:rsidRPr="00823C1D">
        <w:rPr>
          <w:rFonts w:hint="eastAsia"/>
          <w:szCs w:val="18"/>
          <w:lang w:eastAsia="zh-CN"/>
        </w:rPr>
        <w:t>中显示的雨气候区的降雨率综合累积分布</w:t>
      </w:r>
    </w:p>
    <w:p w14:paraId="105FFB49" w14:textId="70A62907" w:rsidR="00684E89" w:rsidRPr="00E67445" w:rsidRDefault="000A1D47" w:rsidP="00E52B14">
      <w:pPr>
        <w:pStyle w:val="Figure"/>
        <w:rPr>
          <w:lang w:eastAsia="zh-CN"/>
        </w:rPr>
      </w:pPr>
      <w:r>
        <w:rPr>
          <w:noProof/>
          <w:lang w:eastAsia="zh-CN"/>
        </w:rPr>
        <mc:AlternateContent>
          <mc:Choice Requires="wps">
            <w:drawing>
              <wp:anchor distT="0" distB="0" distL="114300" distR="114300" simplePos="0" relativeHeight="251671552" behindDoc="0" locked="0" layoutInCell="1" allowOverlap="1" wp14:anchorId="17D31D28" wp14:editId="42113424">
                <wp:simplePos x="0" y="0"/>
                <wp:positionH relativeFrom="column">
                  <wp:posOffset>778509</wp:posOffset>
                </wp:positionH>
                <wp:positionV relativeFrom="paragraph">
                  <wp:posOffset>1140248</wp:posOffset>
                </wp:positionV>
                <wp:extent cx="433917" cy="1397000"/>
                <wp:effectExtent l="0" t="0" r="4445" b="0"/>
                <wp:wrapNone/>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17" cy="13970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7C4C6D0" w14:textId="77777777" w:rsidR="008E0F3C" w:rsidRPr="00823C1D" w:rsidRDefault="008E0F3C" w:rsidP="00684E89">
                            <w:pPr>
                              <w:jc w:val="center"/>
                              <w:rPr>
                                <w:sz w:val="20"/>
                                <w:szCs w:val="15"/>
                              </w:rPr>
                            </w:pPr>
                            <w:r w:rsidRPr="00823C1D">
                              <w:rPr>
                                <w:rFonts w:hint="eastAsia"/>
                                <w:sz w:val="20"/>
                                <w:szCs w:val="15"/>
                                <w:lang w:eastAsia="zh-CN"/>
                              </w:rPr>
                              <w:t>降雨率（</w:t>
                            </w:r>
                            <w:r w:rsidRPr="00823C1D">
                              <w:rPr>
                                <w:rFonts w:hint="eastAsia"/>
                                <w:sz w:val="20"/>
                                <w:szCs w:val="15"/>
                                <w:lang w:eastAsia="zh-CN"/>
                              </w:rPr>
                              <w:t>mm/h</w:t>
                            </w:r>
                            <w:r w:rsidRPr="00823C1D">
                              <w:rPr>
                                <w:rFonts w:hint="eastAsia"/>
                                <w:sz w:val="20"/>
                                <w:szCs w:val="15"/>
                                <w:lang w:eastAsia="zh-CN"/>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7D31D28" id="Text Box 458" o:spid="_x0000_s1038" type="#_x0000_t202" style="position:absolute;left:0;text-align:left;margin-left:61.3pt;margin-top:89.8pt;width:34.15pt;height:11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" fillcolor="white [3201]" stroked="f" strokeweight=".5pt">
                <v:textbox style="layout-flow:vertical;mso-layout-flow-alt:bottom-to-top">
                  <w:txbxContent>
                    <w:p w14:paraId="77C4C6D0" w14:textId="77777777" w:rsidR="008E0F3C" w:rsidRPr="00823C1D" w:rsidRDefault="008E0F3C" w:rsidP="00684E89">
                      <w:pPr>
                        <w:jc w:val="center"/>
                        <w:rPr>
                          <w:sz w:val="20"/>
                          <w:szCs w:val="15"/>
                        </w:rPr>
                      </w:pPr>
                      <w:r w:rsidRPr="00823C1D">
                        <w:rPr>
                          <w:rFonts w:hint="eastAsia"/>
                          <w:sz w:val="20"/>
                          <w:szCs w:val="15"/>
                          <w:lang w:eastAsia="zh-CN"/>
                        </w:rPr>
                        <w:t>降雨率（</w:t>
                      </w:r>
                      <w:r w:rsidRPr="00823C1D">
                        <w:rPr>
                          <w:rFonts w:hint="eastAsia"/>
                          <w:sz w:val="20"/>
                          <w:szCs w:val="15"/>
                          <w:lang w:eastAsia="zh-CN"/>
                        </w:rPr>
                        <w:t>mm/h</w:t>
                      </w:r>
                      <w:r w:rsidRPr="00823C1D">
                        <w:rPr>
                          <w:rFonts w:hint="eastAsia"/>
                          <w:sz w:val="20"/>
                          <w:szCs w:val="15"/>
                          <w:lang w:eastAsia="zh-CN"/>
                        </w:rPr>
                        <w:t>）</w:t>
                      </w:r>
                    </w:p>
                  </w:txbxContent>
                </v:textbox>
              </v:shape>
            </w:pict>
          </mc:Fallback>
        </mc:AlternateContent>
      </w:r>
      <w:r w:rsidR="00684E89">
        <w:rPr>
          <w:noProof/>
          <w:lang w:eastAsia="zh-CN"/>
        </w:rPr>
        <mc:AlternateContent>
          <mc:Choice Requires="wps">
            <w:drawing>
              <wp:anchor distT="0" distB="0" distL="114300" distR="114300" simplePos="0" relativeHeight="251672576" behindDoc="0" locked="0" layoutInCell="1" allowOverlap="1" wp14:anchorId="1700E162" wp14:editId="3B32B189">
                <wp:simplePos x="0" y="0"/>
                <wp:positionH relativeFrom="column">
                  <wp:posOffset>2635885</wp:posOffset>
                </wp:positionH>
                <wp:positionV relativeFrom="paragraph">
                  <wp:posOffset>3862705</wp:posOffset>
                </wp:positionV>
                <wp:extent cx="1390015" cy="365760"/>
                <wp:effectExtent l="3175" t="2540" r="0" b="3175"/>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36576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C531CE" w14:textId="77777777" w:rsidR="008E0F3C" w:rsidRPr="00823C1D" w:rsidRDefault="008E0F3C" w:rsidP="00684E89">
                            <w:pPr>
                              <w:ind w:firstLineChars="50" w:firstLine="94"/>
                              <w:rPr>
                                <w:sz w:val="18"/>
                                <w:szCs w:val="13"/>
                                <w:lang w:val="en-US"/>
                              </w:rPr>
                            </w:pPr>
                            <w:r w:rsidRPr="00823C1D">
                              <w:rPr>
                                <w:rFonts w:hint="eastAsia"/>
                                <w:sz w:val="18"/>
                                <w:szCs w:val="13"/>
                                <w:lang w:eastAsia="zh-CN"/>
                              </w:rPr>
                              <w:t>时间百分比</w:t>
                            </w:r>
                            <w:r>
                              <w:rPr>
                                <w:rFonts w:hint="eastAsia"/>
                                <w:sz w:val="18"/>
                                <w:szCs w:val="13"/>
                                <w:lang w:eastAsia="zh-CN"/>
                              </w:rPr>
                              <w:t>，</w:t>
                            </w:r>
                            <w:r w:rsidRPr="00823C1D">
                              <w:rPr>
                                <w:i/>
                                <w:iCs/>
                                <w:sz w:val="18"/>
                                <w:szCs w:val="13"/>
                                <w:lang w:val="en-US" w:eastAsia="zh-CN"/>
                              </w:rPr>
                              <w:t>p</w:t>
                            </w:r>
                            <w:r>
                              <w:rPr>
                                <w:sz w:val="18"/>
                                <w:szCs w:val="13"/>
                                <w:lang w:val="en-US" w:eastAsia="zh-CN"/>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00E162" id="Text Box 459" o:spid="_x0000_s1039" type="#_x0000_t202" style="position:absolute;left:0;text-align:left;margin-left:207.55pt;margin-top:304.15pt;width:109.45pt;height:2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" fillcolor="white [3201]" stroked="f" strokeweight=".5pt">
                <v:textbox>
                  <w:txbxContent>
                    <w:p w14:paraId="01C531CE" w14:textId="77777777" w:rsidR="008E0F3C" w:rsidRPr="00823C1D" w:rsidRDefault="008E0F3C" w:rsidP="00684E89">
                      <w:pPr>
                        <w:ind w:firstLineChars="50" w:firstLine="94"/>
                        <w:rPr>
                          <w:sz w:val="18"/>
                          <w:szCs w:val="13"/>
                          <w:lang w:val="en-US"/>
                        </w:rPr>
                      </w:pPr>
                      <w:r w:rsidRPr="00823C1D">
                        <w:rPr>
                          <w:rFonts w:hint="eastAsia"/>
                          <w:sz w:val="18"/>
                          <w:szCs w:val="13"/>
                          <w:lang w:eastAsia="zh-CN"/>
                        </w:rPr>
                        <w:t>时间百分比</w:t>
                      </w:r>
                      <w:r>
                        <w:rPr>
                          <w:rFonts w:hint="eastAsia"/>
                          <w:sz w:val="18"/>
                          <w:szCs w:val="13"/>
                          <w:lang w:eastAsia="zh-CN"/>
                        </w:rPr>
                        <w:t>，</w:t>
                      </w:r>
                      <w:r w:rsidRPr="00823C1D">
                        <w:rPr>
                          <w:i/>
                          <w:iCs/>
                          <w:sz w:val="18"/>
                          <w:szCs w:val="13"/>
                          <w:lang w:val="en-US" w:eastAsia="zh-CN"/>
                        </w:rPr>
                        <w:t>p</w:t>
                      </w:r>
                      <w:r>
                        <w:rPr>
                          <w:sz w:val="18"/>
                          <w:szCs w:val="13"/>
                          <w:lang w:val="en-US" w:eastAsia="zh-CN"/>
                        </w:rPr>
                        <w:t xml:space="preserve"> (%)</w:t>
                      </w:r>
                    </w:p>
                  </w:txbxContent>
                </v:textbox>
              </v:shape>
            </w:pict>
          </mc:Fallback>
        </mc:AlternateContent>
      </w:r>
      <w:r w:rsidR="00684E89">
        <w:rPr>
          <w:noProof/>
          <w:lang w:eastAsia="zh-CN"/>
        </w:rPr>
        <w:drawing>
          <wp:inline distT="0" distB="0" distL="0" distR="0" wp14:anchorId="5C66FADD" wp14:editId="75B2CBFF">
            <wp:extent cx="4090424" cy="4218441"/>
            <wp:effectExtent l="0" t="0" r="5715" b="0"/>
            <wp:docPr id="24" name="Picture 24" descr="图片包含 物体&#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M.1448-08e.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090424" cy="4218441"/>
                    </a:xfrm>
                    <a:prstGeom prst="rect">
                      <a:avLst/>
                    </a:prstGeom>
                  </pic:spPr>
                </pic:pic>
              </a:graphicData>
            </a:graphic>
          </wp:inline>
        </w:drawing>
      </w:r>
    </w:p>
    <w:p w14:paraId="4D37DBB0" w14:textId="77777777" w:rsidR="00684E89" w:rsidRPr="00E67445" w:rsidRDefault="00684E89" w:rsidP="00684E89">
      <w:pPr>
        <w:pStyle w:val="Fig"/>
        <w:rPr>
          <w:color w:val="auto"/>
          <w:lang w:eastAsia="zh-CN"/>
        </w:rPr>
      </w:pPr>
    </w:p>
    <w:p w14:paraId="72F3C34E" w14:textId="77777777" w:rsidR="00684E89" w:rsidRPr="00823C1D" w:rsidRDefault="00684E89" w:rsidP="00684E89">
      <w:pPr>
        <w:rPr>
          <w:szCs w:val="24"/>
          <w:lang w:eastAsia="zh-CN"/>
        </w:rPr>
      </w:pPr>
      <w:r w:rsidRPr="005A39DF">
        <w:rPr>
          <w:rFonts w:ascii="STKaiti" w:eastAsia="STKaiti" w:hAnsi="STKaiti" w:cstheme="minorBidi" w:hint="eastAsia"/>
          <w:kern w:val="2"/>
          <w:szCs w:val="22"/>
          <w:lang w:val="en-US" w:eastAsia="zh-CN"/>
        </w:rPr>
        <w:t>雨气候区</w:t>
      </w:r>
      <w:r w:rsidRPr="00823C1D">
        <w:rPr>
          <w:szCs w:val="24"/>
          <w:lang w:eastAsia="zh-CN"/>
        </w:rPr>
        <w:t>A</w:t>
      </w:r>
      <w:r>
        <w:rPr>
          <w:rFonts w:hint="eastAsia"/>
          <w:szCs w:val="24"/>
          <w:lang w:eastAsia="zh-CN"/>
        </w:rPr>
        <w:t>，</w:t>
      </w:r>
      <w:r w:rsidRPr="00823C1D">
        <w:rPr>
          <w:szCs w:val="24"/>
          <w:lang w:eastAsia="zh-CN"/>
        </w:rPr>
        <w:t>B</w:t>
      </w:r>
    </w:p>
    <w:p w14:paraId="0C987569" w14:textId="77777777" w:rsidR="00684E89" w:rsidRPr="00823C1D" w:rsidRDefault="00684E89" w:rsidP="00684E89">
      <w:pPr>
        <w:pStyle w:val="Equation1"/>
        <w:tabs>
          <w:tab w:val="left" w:pos="8222"/>
        </w:tabs>
        <w:rPr>
          <w:szCs w:val="24"/>
          <w:lang w:val="en-US" w:eastAsia="zh-CN"/>
        </w:rPr>
      </w:pPr>
      <w:r w:rsidRPr="004547D9">
        <w:rPr>
          <w:noProof/>
          <w:position w:val="-26"/>
        </w:rPr>
        <w:object w:dxaOrig="7880" w:dyaOrig="720" w14:anchorId="3FB622DF">
          <v:shape id="_x0000_i1081" type="#_x0000_t75" alt="" style="width:395.2pt;height:38.05pt;mso-width-percent:0;mso-height-percent:0;mso-width-percent:0;mso-height-percent:0" o:ole="">
            <v:imagedata r:id="rId139" o:title=""/>
          </v:shape>
          <o:OLEObject Type="Embed" ProgID="Equation.3" ShapeID="_x0000_i1081" DrawAspect="Content" ObjectID="_1641652118" r:id="rId140"/>
        </w:object>
      </w:r>
      <w:r w:rsidRPr="00823C1D">
        <w:rPr>
          <w:szCs w:val="24"/>
          <w:lang w:val="en-US" w:eastAsia="zh-CN"/>
        </w:rPr>
        <w:tab/>
        <w:t>mm/h</w:t>
      </w:r>
      <w:r w:rsidRPr="00823C1D">
        <w:rPr>
          <w:szCs w:val="24"/>
          <w:lang w:val="en-US" w:eastAsia="zh-CN"/>
        </w:rPr>
        <w:tab/>
        <w:t>(64)</w:t>
      </w:r>
    </w:p>
    <w:p w14:paraId="4FDCEA2D" w14:textId="77777777" w:rsidR="00684E89" w:rsidRPr="005A39DF" w:rsidRDefault="00684E89" w:rsidP="00684E89">
      <w:pPr>
        <w:rPr>
          <w:rFonts w:eastAsia="STKaiti"/>
          <w:kern w:val="2"/>
          <w:szCs w:val="22"/>
          <w:lang w:val="en-US" w:eastAsia="zh-CN"/>
        </w:rPr>
      </w:pPr>
      <w:r w:rsidRPr="005A39DF">
        <w:rPr>
          <w:rFonts w:ascii="STKaiti" w:eastAsia="STKaiti" w:hAnsi="STKaiti" w:cstheme="minorBidi" w:hint="eastAsia"/>
          <w:kern w:val="2"/>
          <w:szCs w:val="22"/>
          <w:lang w:val="en-US" w:eastAsia="zh-CN"/>
        </w:rPr>
        <w:t>雨气候区</w:t>
      </w:r>
      <w:r w:rsidRPr="005A39DF">
        <w:rPr>
          <w:rFonts w:eastAsia="STKaiti"/>
          <w:kern w:val="2"/>
          <w:szCs w:val="22"/>
          <w:lang w:val="en-US" w:eastAsia="zh-CN"/>
        </w:rPr>
        <w:t>C</w:t>
      </w:r>
      <w:r w:rsidRPr="005A39DF">
        <w:rPr>
          <w:rFonts w:eastAsia="STKaiti" w:hAnsi="STKaiti"/>
          <w:kern w:val="2"/>
          <w:szCs w:val="22"/>
          <w:lang w:val="en-US" w:eastAsia="zh-CN"/>
        </w:rPr>
        <w:t>，</w:t>
      </w:r>
      <w:r w:rsidRPr="005A39DF">
        <w:rPr>
          <w:rFonts w:eastAsia="STKaiti"/>
          <w:kern w:val="2"/>
          <w:szCs w:val="22"/>
          <w:lang w:val="en-US" w:eastAsia="zh-CN"/>
        </w:rPr>
        <w:t>D</w:t>
      </w:r>
      <w:r w:rsidRPr="005A39DF">
        <w:rPr>
          <w:rFonts w:eastAsia="STKaiti" w:hAnsi="STKaiti"/>
          <w:kern w:val="2"/>
          <w:szCs w:val="22"/>
          <w:lang w:val="en-US" w:eastAsia="zh-CN"/>
        </w:rPr>
        <w:t>，</w:t>
      </w:r>
      <w:r w:rsidRPr="005A39DF">
        <w:rPr>
          <w:rFonts w:eastAsia="STKaiti"/>
          <w:kern w:val="2"/>
          <w:szCs w:val="22"/>
          <w:lang w:val="en-US" w:eastAsia="zh-CN"/>
        </w:rPr>
        <w:t>E</w:t>
      </w:r>
      <w:r w:rsidRPr="005A39DF">
        <w:rPr>
          <w:rFonts w:eastAsia="STKaiti"/>
          <w:kern w:val="2"/>
          <w:szCs w:val="22"/>
          <w:lang w:val="en-US" w:eastAsia="zh-CN"/>
        </w:rPr>
        <w:tab/>
      </w:r>
    </w:p>
    <w:p w14:paraId="6910A08E" w14:textId="77777777" w:rsidR="00684E89" w:rsidRPr="00823C1D" w:rsidRDefault="00684E89" w:rsidP="00684E89">
      <w:pPr>
        <w:pStyle w:val="Equation1"/>
        <w:tabs>
          <w:tab w:val="left" w:pos="8222"/>
        </w:tabs>
        <w:rPr>
          <w:szCs w:val="24"/>
          <w:lang w:val="en-US" w:eastAsia="zh-CN"/>
        </w:rPr>
      </w:pPr>
      <w:r w:rsidRPr="00823C1D">
        <w:rPr>
          <w:szCs w:val="24"/>
          <w:lang w:val="en-US" w:eastAsia="zh-CN"/>
        </w:rPr>
        <w:tab/>
      </w:r>
      <w:r w:rsidRPr="00823C1D">
        <w:rPr>
          <w:szCs w:val="24"/>
          <w:lang w:val="en-US" w:eastAsia="zh-CN"/>
        </w:rPr>
        <w:tab/>
      </w:r>
      <w:r w:rsidRPr="004547D9">
        <w:rPr>
          <w:noProof/>
          <w:position w:val="-26"/>
        </w:rPr>
        <w:object w:dxaOrig="5120" w:dyaOrig="639" w14:anchorId="4964A392">
          <v:shape id="_x0000_i1082" type="#_x0000_t75" alt="" style="width:256pt;height:31.25pt;mso-width-percent:0;mso-height-percent:0;mso-width-percent:0;mso-height-percent:0" o:ole="">
            <v:imagedata r:id="rId141" o:title=""/>
          </v:shape>
          <o:OLEObject Type="Embed" ProgID="Equation.3" ShapeID="_x0000_i1082" DrawAspect="Content" ObjectID="_1641652119" r:id="rId142"/>
        </w:object>
      </w:r>
      <w:r w:rsidRPr="00823C1D">
        <w:rPr>
          <w:szCs w:val="24"/>
          <w:lang w:val="en-US" w:eastAsia="zh-CN"/>
        </w:rPr>
        <w:tab/>
        <w:t>mm/h</w:t>
      </w:r>
      <w:r w:rsidRPr="00823C1D">
        <w:rPr>
          <w:szCs w:val="24"/>
          <w:lang w:val="en-US" w:eastAsia="zh-CN"/>
        </w:rPr>
        <w:tab/>
        <w:t>(65)</w:t>
      </w:r>
    </w:p>
    <w:p w14:paraId="3DEC4A1E" w14:textId="77777777" w:rsidR="00684E89" w:rsidRPr="00823C1D" w:rsidRDefault="00684E89" w:rsidP="00684E89">
      <w:pPr>
        <w:rPr>
          <w:szCs w:val="24"/>
          <w:lang w:val="es-ES_tradnl" w:eastAsia="zh-CN"/>
        </w:rPr>
      </w:pPr>
      <w:r w:rsidRPr="005A39DF">
        <w:rPr>
          <w:rFonts w:ascii="STKaiti" w:eastAsia="STKaiti" w:hAnsi="STKaiti" w:cstheme="minorBidi" w:hint="eastAsia"/>
          <w:kern w:val="2"/>
          <w:szCs w:val="22"/>
          <w:lang w:val="en-US" w:eastAsia="zh-CN"/>
        </w:rPr>
        <w:t>雨气候区</w:t>
      </w:r>
      <w:r w:rsidRPr="00823C1D">
        <w:rPr>
          <w:szCs w:val="24"/>
          <w:lang w:val="es-ES_tradnl" w:eastAsia="zh-CN"/>
        </w:rPr>
        <w:t>F</w:t>
      </w:r>
      <w:r w:rsidRPr="00823C1D">
        <w:rPr>
          <w:rFonts w:hint="eastAsia"/>
          <w:szCs w:val="24"/>
          <w:lang w:val="es-ES_tradnl" w:eastAsia="zh-CN"/>
        </w:rPr>
        <w:t>，</w:t>
      </w:r>
      <w:r w:rsidRPr="00823C1D">
        <w:rPr>
          <w:szCs w:val="24"/>
          <w:lang w:val="es-ES_tradnl" w:eastAsia="zh-CN"/>
        </w:rPr>
        <w:t>G</w:t>
      </w:r>
      <w:r w:rsidRPr="00823C1D">
        <w:rPr>
          <w:rFonts w:hint="eastAsia"/>
          <w:szCs w:val="24"/>
          <w:lang w:val="es-ES_tradnl" w:eastAsia="zh-CN"/>
        </w:rPr>
        <w:t>，</w:t>
      </w:r>
      <w:r w:rsidRPr="00823C1D">
        <w:rPr>
          <w:szCs w:val="24"/>
          <w:lang w:val="es-ES_tradnl" w:eastAsia="zh-CN"/>
        </w:rPr>
        <w:t>H</w:t>
      </w:r>
      <w:r w:rsidRPr="00823C1D">
        <w:rPr>
          <w:rFonts w:hint="eastAsia"/>
          <w:szCs w:val="24"/>
          <w:lang w:val="es-ES_tradnl" w:eastAsia="zh-CN"/>
        </w:rPr>
        <w:t>，</w:t>
      </w:r>
      <w:r w:rsidRPr="00823C1D">
        <w:rPr>
          <w:szCs w:val="24"/>
          <w:lang w:val="es-ES_tradnl" w:eastAsia="zh-CN"/>
        </w:rPr>
        <w:t>J</w:t>
      </w:r>
      <w:r w:rsidRPr="00823C1D">
        <w:rPr>
          <w:rFonts w:hint="eastAsia"/>
          <w:szCs w:val="24"/>
          <w:lang w:val="es-ES_tradnl" w:eastAsia="zh-CN"/>
        </w:rPr>
        <w:t>，</w:t>
      </w:r>
      <w:r w:rsidRPr="00823C1D">
        <w:rPr>
          <w:szCs w:val="24"/>
          <w:lang w:val="es-ES_tradnl" w:eastAsia="zh-CN"/>
        </w:rPr>
        <w:t>K</w:t>
      </w:r>
    </w:p>
    <w:p w14:paraId="2CE43545" w14:textId="77777777" w:rsidR="00684E89" w:rsidRPr="00823C1D" w:rsidRDefault="00684E89" w:rsidP="00684E89">
      <w:pPr>
        <w:pStyle w:val="Equation1"/>
        <w:tabs>
          <w:tab w:val="left" w:pos="8222"/>
        </w:tabs>
        <w:rPr>
          <w:szCs w:val="24"/>
          <w:lang w:val="en-US" w:eastAsia="zh-CN"/>
        </w:rPr>
      </w:pPr>
      <w:r w:rsidRPr="00823C1D">
        <w:rPr>
          <w:szCs w:val="24"/>
          <w:lang w:val="en-US" w:eastAsia="zh-CN"/>
        </w:rPr>
        <w:tab/>
      </w:r>
      <w:r w:rsidRPr="00823C1D">
        <w:rPr>
          <w:szCs w:val="24"/>
          <w:lang w:val="en-US" w:eastAsia="zh-CN"/>
        </w:rPr>
        <w:tab/>
      </w:r>
      <w:r w:rsidRPr="004547D9">
        <w:rPr>
          <w:noProof/>
          <w:position w:val="-26"/>
        </w:rPr>
        <w:object w:dxaOrig="5400" w:dyaOrig="639" w14:anchorId="34E3FAB8">
          <v:shape id="_x0000_i1083" type="#_x0000_t75" alt="" style="width:272.95pt;height:31.25pt;mso-width-percent:0;mso-height-percent:0;mso-width-percent:0;mso-height-percent:0" o:ole="">
            <v:imagedata r:id="rId143" o:title=""/>
          </v:shape>
          <o:OLEObject Type="Embed" ProgID="Equation.3" ShapeID="_x0000_i1083" DrawAspect="Content" ObjectID="_1641652120" r:id="rId144"/>
        </w:object>
      </w:r>
      <w:r w:rsidRPr="00823C1D">
        <w:rPr>
          <w:szCs w:val="24"/>
          <w:lang w:val="en-US" w:eastAsia="zh-CN"/>
        </w:rPr>
        <w:tab/>
        <w:t>mm/h</w:t>
      </w:r>
      <w:r w:rsidRPr="00823C1D">
        <w:rPr>
          <w:szCs w:val="24"/>
          <w:lang w:val="en-US" w:eastAsia="zh-CN"/>
        </w:rPr>
        <w:tab/>
        <w:t>(66)</w:t>
      </w:r>
    </w:p>
    <w:p w14:paraId="49DC5FC6" w14:textId="77777777" w:rsidR="00684E89" w:rsidRPr="00823C1D" w:rsidRDefault="00684E89" w:rsidP="00684E89">
      <w:pPr>
        <w:rPr>
          <w:szCs w:val="24"/>
          <w:lang w:val="es-ES_tradnl" w:eastAsia="zh-CN"/>
        </w:rPr>
      </w:pPr>
      <w:r w:rsidRPr="005A39DF">
        <w:rPr>
          <w:rFonts w:ascii="STKaiti" w:eastAsia="STKaiti" w:hAnsi="STKaiti" w:cstheme="minorBidi" w:hint="eastAsia"/>
          <w:kern w:val="2"/>
          <w:szCs w:val="22"/>
          <w:lang w:val="en-US" w:eastAsia="zh-CN"/>
        </w:rPr>
        <w:t>雨气候区</w:t>
      </w:r>
      <w:r w:rsidRPr="00823C1D">
        <w:rPr>
          <w:szCs w:val="24"/>
          <w:lang w:val="es-ES_tradnl" w:eastAsia="zh-CN"/>
        </w:rPr>
        <w:t>L</w:t>
      </w:r>
      <w:r w:rsidRPr="00823C1D">
        <w:rPr>
          <w:rFonts w:hint="eastAsia"/>
          <w:szCs w:val="24"/>
          <w:lang w:val="es-ES_tradnl" w:eastAsia="zh-CN"/>
        </w:rPr>
        <w:t>，</w:t>
      </w:r>
      <w:r w:rsidRPr="00823C1D">
        <w:rPr>
          <w:szCs w:val="24"/>
          <w:lang w:val="es-ES_tradnl" w:eastAsia="zh-CN"/>
        </w:rPr>
        <w:t>M</w:t>
      </w:r>
    </w:p>
    <w:p w14:paraId="26530240" w14:textId="77777777" w:rsidR="00684E89" w:rsidRPr="00823C1D" w:rsidRDefault="00684E89" w:rsidP="00684E89">
      <w:pPr>
        <w:pStyle w:val="Equation1"/>
        <w:tabs>
          <w:tab w:val="left" w:pos="8222"/>
        </w:tabs>
        <w:rPr>
          <w:szCs w:val="24"/>
          <w:lang w:val="en-US" w:eastAsia="zh-CN"/>
        </w:rPr>
      </w:pPr>
      <w:r w:rsidRPr="00823C1D">
        <w:rPr>
          <w:szCs w:val="24"/>
          <w:lang w:val="en-US" w:eastAsia="zh-CN"/>
        </w:rPr>
        <w:tab/>
      </w:r>
      <w:r w:rsidRPr="00823C1D">
        <w:rPr>
          <w:szCs w:val="24"/>
          <w:lang w:val="en-US" w:eastAsia="zh-CN"/>
        </w:rPr>
        <w:tab/>
      </w:r>
      <w:r w:rsidRPr="004547D9">
        <w:rPr>
          <w:noProof/>
          <w:position w:val="-26"/>
        </w:rPr>
        <w:object w:dxaOrig="5260" w:dyaOrig="639" w14:anchorId="29164727">
          <v:shape id="_x0000_i1084" type="#_x0000_t75" alt="" style="width:263.55pt;height:31.25pt;mso-width-percent:0;mso-height-percent:0;mso-width-percent:0;mso-height-percent:0" o:ole="">
            <v:imagedata r:id="rId145" o:title=""/>
          </v:shape>
          <o:OLEObject Type="Embed" ProgID="Equation.3" ShapeID="_x0000_i1084" DrawAspect="Content" ObjectID="_1641652121" r:id="rId146"/>
        </w:object>
      </w:r>
      <w:r w:rsidRPr="00823C1D">
        <w:rPr>
          <w:szCs w:val="24"/>
          <w:lang w:val="en-US" w:eastAsia="zh-CN"/>
        </w:rPr>
        <w:tab/>
        <w:t>mm/h</w:t>
      </w:r>
      <w:r w:rsidRPr="00823C1D">
        <w:rPr>
          <w:szCs w:val="24"/>
          <w:lang w:val="en-US" w:eastAsia="zh-CN"/>
        </w:rPr>
        <w:tab/>
        <w:t>(67)</w:t>
      </w:r>
    </w:p>
    <w:p w14:paraId="598A2A7D" w14:textId="77777777" w:rsidR="00684E89" w:rsidRPr="00823C1D" w:rsidRDefault="00684E89" w:rsidP="00684E89">
      <w:pPr>
        <w:rPr>
          <w:szCs w:val="24"/>
          <w:lang w:eastAsia="zh-CN"/>
        </w:rPr>
      </w:pPr>
      <w:r w:rsidRPr="005A39DF">
        <w:rPr>
          <w:rFonts w:ascii="STKaiti" w:eastAsia="STKaiti" w:hAnsi="STKaiti" w:cstheme="minorBidi" w:hint="eastAsia"/>
          <w:kern w:val="2"/>
          <w:szCs w:val="22"/>
          <w:lang w:val="en-US" w:eastAsia="zh-CN"/>
        </w:rPr>
        <w:t>雨气候区</w:t>
      </w:r>
      <w:r w:rsidRPr="00823C1D">
        <w:rPr>
          <w:szCs w:val="24"/>
          <w:lang w:eastAsia="zh-CN"/>
        </w:rPr>
        <w:t>N</w:t>
      </w:r>
      <w:r w:rsidRPr="00823C1D">
        <w:rPr>
          <w:rFonts w:hint="eastAsia"/>
          <w:szCs w:val="24"/>
          <w:lang w:eastAsia="zh-CN"/>
        </w:rPr>
        <w:t>，</w:t>
      </w:r>
      <w:r w:rsidRPr="00823C1D">
        <w:rPr>
          <w:szCs w:val="24"/>
          <w:lang w:eastAsia="zh-CN"/>
        </w:rPr>
        <w:t>P</w:t>
      </w:r>
      <w:r w:rsidRPr="00823C1D">
        <w:rPr>
          <w:rFonts w:hint="eastAsia"/>
          <w:szCs w:val="24"/>
          <w:lang w:eastAsia="zh-CN"/>
        </w:rPr>
        <w:t>，</w:t>
      </w:r>
      <w:r w:rsidRPr="00823C1D">
        <w:rPr>
          <w:szCs w:val="24"/>
          <w:lang w:eastAsia="zh-CN"/>
        </w:rPr>
        <w:t>Q</w:t>
      </w:r>
    </w:p>
    <w:p w14:paraId="248CE410" w14:textId="77777777" w:rsidR="00684E89" w:rsidRPr="00823C1D" w:rsidRDefault="00684E89" w:rsidP="00684E89">
      <w:pPr>
        <w:pStyle w:val="Equation1"/>
        <w:tabs>
          <w:tab w:val="left" w:pos="8222"/>
        </w:tabs>
        <w:rPr>
          <w:szCs w:val="24"/>
          <w:lang w:val="en-US" w:eastAsia="zh-CN"/>
        </w:rPr>
      </w:pPr>
      <w:r w:rsidRPr="00823C1D">
        <w:rPr>
          <w:szCs w:val="24"/>
          <w:lang w:val="en-US" w:eastAsia="zh-CN"/>
        </w:rPr>
        <w:tab/>
      </w:r>
      <w:r w:rsidRPr="00823C1D">
        <w:rPr>
          <w:szCs w:val="24"/>
          <w:lang w:val="en-US" w:eastAsia="zh-CN"/>
        </w:rPr>
        <w:tab/>
      </w:r>
      <w:r w:rsidRPr="004547D9">
        <w:rPr>
          <w:noProof/>
          <w:position w:val="-28"/>
        </w:rPr>
        <w:object w:dxaOrig="5500" w:dyaOrig="680" w14:anchorId="56B462A2">
          <v:shape id="_x0000_i1085" type="#_x0000_t75" alt="" style="width:275pt;height:38.05pt;mso-width-percent:0;mso-height-percent:0;mso-width-percent:0;mso-height-percent:0" o:ole="">
            <v:imagedata r:id="rId147" o:title=""/>
          </v:shape>
          <o:OLEObject Type="Embed" ProgID="Equation.3" ShapeID="_x0000_i1085" DrawAspect="Content" ObjectID="_1641652122" r:id="rId148"/>
        </w:object>
      </w:r>
      <w:r w:rsidRPr="00823C1D">
        <w:rPr>
          <w:szCs w:val="24"/>
          <w:lang w:val="en-US" w:eastAsia="zh-CN"/>
        </w:rPr>
        <w:tab/>
        <w:t>mm/h</w:t>
      </w:r>
      <w:r w:rsidRPr="00823C1D">
        <w:rPr>
          <w:szCs w:val="24"/>
          <w:lang w:val="en-US" w:eastAsia="zh-CN"/>
        </w:rPr>
        <w:tab/>
        <w:t>(68)</w:t>
      </w:r>
    </w:p>
    <w:p w14:paraId="4C160DCF" w14:textId="77777777" w:rsidR="00684E89" w:rsidRPr="004C32A8" w:rsidRDefault="00684E89" w:rsidP="00684E89">
      <w:pPr>
        <w:pStyle w:val="TableNo"/>
        <w:spacing w:before="567" w:after="113"/>
        <w:rPr>
          <w:szCs w:val="24"/>
          <w:lang w:eastAsia="zh-CN"/>
        </w:rPr>
      </w:pPr>
      <w:r w:rsidRPr="004C32A8">
        <w:rPr>
          <w:rFonts w:hint="eastAsia"/>
          <w:szCs w:val="24"/>
          <w:lang w:eastAsia="zh-CN"/>
        </w:rPr>
        <w:lastRenderedPageBreak/>
        <w:t>表</w:t>
      </w:r>
      <w:r w:rsidRPr="004C32A8">
        <w:rPr>
          <w:szCs w:val="24"/>
          <w:lang w:eastAsia="zh-CN"/>
        </w:rPr>
        <w:t>4</w:t>
      </w:r>
    </w:p>
    <w:p w14:paraId="051C896E" w14:textId="77777777" w:rsidR="00684E89" w:rsidRPr="004C32A8" w:rsidRDefault="00684E89" w:rsidP="00684E89">
      <w:pPr>
        <w:pStyle w:val="Tabletitle"/>
        <w:spacing w:after="113"/>
        <w:rPr>
          <w:szCs w:val="24"/>
          <w:lang w:val="es-ES_tradnl" w:eastAsia="zh-CN"/>
        </w:rPr>
      </w:pPr>
      <w:r w:rsidRPr="004C32A8">
        <w:rPr>
          <w:rFonts w:hint="eastAsia"/>
          <w:szCs w:val="24"/>
          <w:lang w:eastAsia="zh-CN"/>
        </w:rPr>
        <w:t>不同雨气候区的</w:t>
      </w:r>
      <w:r w:rsidRPr="004C32A8">
        <w:rPr>
          <w:i/>
          <w:iCs/>
          <w:szCs w:val="24"/>
          <w:lang w:val="es-ES_tradnl" w:eastAsia="zh-CN"/>
        </w:rPr>
        <w:t>R</w:t>
      </w:r>
      <w:r w:rsidRPr="004C32A8">
        <w:rPr>
          <w:rFonts w:hint="eastAsia"/>
          <w:szCs w:val="24"/>
          <w:lang w:eastAsia="zh-CN"/>
        </w:rPr>
        <w:t>和</w:t>
      </w:r>
      <w:r w:rsidRPr="004C32A8">
        <w:rPr>
          <w:i/>
          <w:iCs/>
          <w:szCs w:val="24"/>
          <w:lang w:eastAsia="zh-CN"/>
        </w:rPr>
        <w:t>p</w:t>
      </w:r>
      <w:r w:rsidRPr="004C32A8">
        <w:rPr>
          <w:i/>
          <w:iCs/>
          <w:szCs w:val="24"/>
          <w:vertAlign w:val="subscript"/>
          <w:lang w:eastAsia="zh-CN"/>
        </w:rPr>
        <w:t>c</w:t>
      </w:r>
      <w:r w:rsidRPr="004C32A8">
        <w:rPr>
          <w:rFonts w:hint="eastAsia"/>
          <w:szCs w:val="24"/>
          <w:lang w:eastAsia="zh-CN"/>
        </w:rPr>
        <w:t>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552"/>
        <w:gridCol w:w="2214"/>
        <w:gridCol w:w="2268"/>
      </w:tblGrid>
      <w:tr w:rsidR="00684E89" w:rsidRPr="00E67445" w14:paraId="379467E9" w14:textId="77777777" w:rsidTr="000343C6">
        <w:trPr>
          <w:cantSplit/>
          <w:jc w:val="center"/>
        </w:trPr>
        <w:tc>
          <w:tcPr>
            <w:tcW w:w="2552" w:type="dxa"/>
            <w:vAlign w:val="center"/>
          </w:tcPr>
          <w:p w14:paraId="32D10286" w14:textId="77777777" w:rsidR="00684E89" w:rsidRPr="004C32A8" w:rsidRDefault="00684E89" w:rsidP="000343C6">
            <w:pPr>
              <w:pStyle w:val="Tablehead"/>
              <w:ind w:left="360"/>
              <w:rPr>
                <w:szCs w:val="22"/>
                <w:lang w:val="es-ES_tradnl"/>
              </w:rPr>
            </w:pPr>
            <w:r w:rsidRPr="004C32A8">
              <w:rPr>
                <w:rFonts w:hint="eastAsia"/>
                <w:szCs w:val="22"/>
              </w:rPr>
              <w:t>雨气候区</w:t>
            </w:r>
          </w:p>
        </w:tc>
        <w:tc>
          <w:tcPr>
            <w:tcW w:w="2214" w:type="dxa"/>
            <w:vAlign w:val="center"/>
          </w:tcPr>
          <w:p w14:paraId="175AA60D" w14:textId="77777777" w:rsidR="00684E89" w:rsidRPr="004C32A8" w:rsidRDefault="00684E89" w:rsidP="000343C6">
            <w:pPr>
              <w:pStyle w:val="Tablehead"/>
              <w:ind w:left="360"/>
              <w:rPr>
                <w:szCs w:val="22"/>
                <w:lang w:val="es-ES_tradnl"/>
              </w:rPr>
            </w:pPr>
            <w:r w:rsidRPr="004C32A8">
              <w:rPr>
                <w:i/>
                <w:iCs/>
                <w:szCs w:val="22"/>
                <w:lang w:val="es-ES_tradnl"/>
              </w:rPr>
              <w:t>R</w:t>
            </w:r>
            <w:r w:rsidRPr="004C32A8">
              <w:rPr>
                <w:szCs w:val="22"/>
                <w:lang w:val="es-ES_tradnl"/>
              </w:rPr>
              <w:t xml:space="preserve"> (0.3</w:t>
            </w:r>
            <w:r w:rsidRPr="004C32A8">
              <w:rPr>
                <w:rFonts w:hint="eastAsia"/>
                <w:bCs/>
                <w:szCs w:val="22"/>
                <w:lang w:val="en-US"/>
              </w:rPr>
              <w:t>％</w:t>
            </w:r>
            <w:r w:rsidRPr="004C32A8">
              <w:rPr>
                <w:szCs w:val="22"/>
                <w:lang w:val="es-ES_tradnl"/>
              </w:rPr>
              <w:t xml:space="preserve">) </w:t>
            </w:r>
            <w:r w:rsidRPr="004C32A8">
              <w:rPr>
                <w:szCs w:val="22"/>
                <w:lang w:val="es-ES_tradnl"/>
              </w:rPr>
              <w:br/>
              <w:t>(mm/h)</w:t>
            </w:r>
          </w:p>
        </w:tc>
        <w:tc>
          <w:tcPr>
            <w:tcW w:w="2268" w:type="dxa"/>
            <w:vAlign w:val="center"/>
          </w:tcPr>
          <w:p w14:paraId="0BA0EC42" w14:textId="77777777" w:rsidR="00684E89" w:rsidRPr="004C32A8" w:rsidRDefault="00684E89" w:rsidP="000343C6">
            <w:pPr>
              <w:pStyle w:val="Tablehead"/>
              <w:ind w:left="360"/>
              <w:rPr>
                <w:szCs w:val="22"/>
                <w:lang w:val="es-ES_tradnl"/>
              </w:rPr>
            </w:pPr>
            <w:r w:rsidRPr="004C32A8">
              <w:rPr>
                <w:bCs/>
                <w:i/>
                <w:iCs/>
                <w:szCs w:val="22"/>
              </w:rPr>
              <w:t>p</w:t>
            </w:r>
            <w:r w:rsidRPr="004C32A8">
              <w:rPr>
                <w:bCs/>
                <w:i/>
                <w:iCs/>
                <w:szCs w:val="22"/>
                <w:vertAlign w:val="subscript"/>
              </w:rPr>
              <w:t>c</w:t>
            </w:r>
            <w:r w:rsidRPr="004C32A8">
              <w:rPr>
                <w:i/>
                <w:iCs/>
                <w:szCs w:val="22"/>
                <w:lang w:val="es-ES_tradnl"/>
              </w:rPr>
              <w:br/>
            </w:r>
            <w:r w:rsidRPr="004C32A8">
              <w:rPr>
                <w:szCs w:val="22"/>
                <w:lang w:val="es-ES_tradnl"/>
              </w:rPr>
              <w:t>(</w:t>
            </w:r>
            <w:r w:rsidRPr="004C32A8">
              <w:rPr>
                <w:rFonts w:hint="eastAsia"/>
                <w:bCs/>
                <w:szCs w:val="22"/>
                <w:lang w:val="es-ES_tradnl"/>
              </w:rPr>
              <w:t>％</w:t>
            </w:r>
            <w:r w:rsidRPr="004C32A8">
              <w:rPr>
                <w:szCs w:val="22"/>
                <w:lang w:val="es-ES_tradnl"/>
              </w:rPr>
              <w:t>)</w:t>
            </w:r>
          </w:p>
        </w:tc>
      </w:tr>
      <w:tr w:rsidR="00684E89" w:rsidRPr="00E67445" w14:paraId="4805C823" w14:textId="77777777" w:rsidTr="000343C6">
        <w:trPr>
          <w:cantSplit/>
          <w:jc w:val="center"/>
        </w:trPr>
        <w:tc>
          <w:tcPr>
            <w:tcW w:w="2552" w:type="dxa"/>
          </w:tcPr>
          <w:p w14:paraId="53631781" w14:textId="77777777" w:rsidR="00684E89" w:rsidRPr="004547D9" w:rsidRDefault="00684E89" w:rsidP="000343C6">
            <w:pPr>
              <w:pStyle w:val="Tabletext"/>
              <w:jc w:val="center"/>
            </w:pPr>
            <w:r w:rsidRPr="004547D9">
              <w:t>A, B</w:t>
            </w:r>
          </w:p>
        </w:tc>
        <w:tc>
          <w:tcPr>
            <w:tcW w:w="2214" w:type="dxa"/>
          </w:tcPr>
          <w:p w14:paraId="1B89A31B" w14:textId="77777777" w:rsidR="00684E89" w:rsidRPr="004547D9" w:rsidRDefault="00684E89" w:rsidP="000343C6">
            <w:pPr>
              <w:pStyle w:val="Tabletext"/>
              <w:jc w:val="center"/>
            </w:pPr>
            <w:r w:rsidRPr="004547D9">
              <w:t>1.5</w:t>
            </w:r>
          </w:p>
        </w:tc>
        <w:tc>
          <w:tcPr>
            <w:tcW w:w="2268" w:type="dxa"/>
          </w:tcPr>
          <w:p w14:paraId="0A430439" w14:textId="77777777" w:rsidR="00684E89" w:rsidRPr="004547D9" w:rsidRDefault="00684E89" w:rsidP="000343C6">
            <w:pPr>
              <w:pStyle w:val="Tabletext"/>
              <w:jc w:val="center"/>
            </w:pPr>
            <w:r w:rsidRPr="004547D9">
              <w:t>2</w:t>
            </w:r>
          </w:p>
        </w:tc>
      </w:tr>
      <w:tr w:rsidR="00684E89" w:rsidRPr="00E67445" w14:paraId="13222F30" w14:textId="77777777" w:rsidTr="000343C6">
        <w:trPr>
          <w:cantSplit/>
          <w:jc w:val="center"/>
        </w:trPr>
        <w:tc>
          <w:tcPr>
            <w:tcW w:w="2552" w:type="dxa"/>
          </w:tcPr>
          <w:p w14:paraId="20DBC0DB" w14:textId="77777777" w:rsidR="00684E89" w:rsidRPr="004547D9" w:rsidRDefault="00684E89" w:rsidP="000343C6">
            <w:pPr>
              <w:pStyle w:val="Tabletext"/>
              <w:jc w:val="center"/>
            </w:pPr>
            <w:r w:rsidRPr="004547D9">
              <w:t>C, D, E</w:t>
            </w:r>
          </w:p>
        </w:tc>
        <w:tc>
          <w:tcPr>
            <w:tcW w:w="2214" w:type="dxa"/>
          </w:tcPr>
          <w:p w14:paraId="298258BE" w14:textId="77777777" w:rsidR="00684E89" w:rsidRPr="004547D9" w:rsidRDefault="00684E89" w:rsidP="000343C6">
            <w:pPr>
              <w:pStyle w:val="Tabletext"/>
              <w:jc w:val="center"/>
            </w:pPr>
            <w:r w:rsidRPr="004547D9">
              <w:t>3.5</w:t>
            </w:r>
          </w:p>
        </w:tc>
        <w:tc>
          <w:tcPr>
            <w:tcW w:w="2268" w:type="dxa"/>
          </w:tcPr>
          <w:p w14:paraId="089339EF" w14:textId="77777777" w:rsidR="00684E89" w:rsidRPr="004547D9" w:rsidRDefault="00684E89" w:rsidP="000343C6">
            <w:pPr>
              <w:pStyle w:val="Tabletext"/>
              <w:jc w:val="center"/>
            </w:pPr>
            <w:r w:rsidRPr="004547D9">
              <w:t>3</w:t>
            </w:r>
          </w:p>
        </w:tc>
      </w:tr>
      <w:tr w:rsidR="00684E89" w:rsidRPr="00E67445" w14:paraId="0DA17EC0" w14:textId="77777777" w:rsidTr="000343C6">
        <w:trPr>
          <w:cantSplit/>
          <w:jc w:val="center"/>
        </w:trPr>
        <w:tc>
          <w:tcPr>
            <w:tcW w:w="2552" w:type="dxa"/>
          </w:tcPr>
          <w:p w14:paraId="2179021B" w14:textId="77777777" w:rsidR="00684E89" w:rsidRPr="004547D9" w:rsidRDefault="00684E89" w:rsidP="000343C6">
            <w:pPr>
              <w:pStyle w:val="Tabletext"/>
              <w:jc w:val="center"/>
            </w:pPr>
            <w:r w:rsidRPr="004547D9">
              <w:t>F, G, H, J, K</w:t>
            </w:r>
          </w:p>
        </w:tc>
        <w:tc>
          <w:tcPr>
            <w:tcW w:w="2214" w:type="dxa"/>
          </w:tcPr>
          <w:p w14:paraId="3A528C18" w14:textId="77777777" w:rsidR="00684E89" w:rsidRPr="004547D9" w:rsidRDefault="00684E89" w:rsidP="000343C6">
            <w:pPr>
              <w:pStyle w:val="Tabletext"/>
              <w:jc w:val="center"/>
            </w:pPr>
            <w:r w:rsidRPr="004547D9">
              <w:t>7.0</w:t>
            </w:r>
          </w:p>
        </w:tc>
        <w:tc>
          <w:tcPr>
            <w:tcW w:w="2268" w:type="dxa"/>
          </w:tcPr>
          <w:p w14:paraId="0BD536BC" w14:textId="77777777" w:rsidR="00684E89" w:rsidRPr="004547D9" w:rsidRDefault="00684E89" w:rsidP="000343C6">
            <w:pPr>
              <w:pStyle w:val="Tabletext"/>
              <w:jc w:val="center"/>
            </w:pPr>
            <w:r w:rsidRPr="004547D9">
              <w:t>5</w:t>
            </w:r>
          </w:p>
        </w:tc>
      </w:tr>
      <w:tr w:rsidR="00684E89" w:rsidRPr="00E67445" w14:paraId="3CB19725" w14:textId="77777777" w:rsidTr="000343C6">
        <w:trPr>
          <w:cantSplit/>
          <w:jc w:val="center"/>
        </w:trPr>
        <w:tc>
          <w:tcPr>
            <w:tcW w:w="2552" w:type="dxa"/>
          </w:tcPr>
          <w:p w14:paraId="078844ED" w14:textId="77777777" w:rsidR="00684E89" w:rsidRPr="004547D9" w:rsidRDefault="00684E89" w:rsidP="000343C6">
            <w:pPr>
              <w:pStyle w:val="Tabletext"/>
              <w:jc w:val="center"/>
            </w:pPr>
            <w:r w:rsidRPr="004547D9">
              <w:t>L, M</w:t>
            </w:r>
          </w:p>
        </w:tc>
        <w:tc>
          <w:tcPr>
            <w:tcW w:w="2214" w:type="dxa"/>
          </w:tcPr>
          <w:p w14:paraId="11C8DBEB" w14:textId="77777777" w:rsidR="00684E89" w:rsidRPr="004547D9" w:rsidRDefault="00684E89" w:rsidP="000343C6">
            <w:pPr>
              <w:pStyle w:val="Tabletext"/>
              <w:jc w:val="center"/>
            </w:pPr>
            <w:r w:rsidRPr="004547D9">
              <w:t>9.0</w:t>
            </w:r>
          </w:p>
        </w:tc>
        <w:tc>
          <w:tcPr>
            <w:tcW w:w="2268" w:type="dxa"/>
          </w:tcPr>
          <w:p w14:paraId="61A9731A" w14:textId="77777777" w:rsidR="00684E89" w:rsidRPr="004547D9" w:rsidRDefault="00684E89" w:rsidP="000343C6">
            <w:pPr>
              <w:pStyle w:val="Tabletext"/>
              <w:jc w:val="center"/>
            </w:pPr>
            <w:r w:rsidRPr="004547D9">
              <w:t>7.5</w:t>
            </w:r>
          </w:p>
        </w:tc>
      </w:tr>
      <w:tr w:rsidR="00684E89" w:rsidRPr="00E67445" w14:paraId="33479952" w14:textId="77777777" w:rsidTr="000343C6">
        <w:trPr>
          <w:cantSplit/>
          <w:jc w:val="center"/>
        </w:trPr>
        <w:tc>
          <w:tcPr>
            <w:tcW w:w="2552" w:type="dxa"/>
          </w:tcPr>
          <w:p w14:paraId="04003319" w14:textId="77777777" w:rsidR="00684E89" w:rsidRPr="004547D9" w:rsidRDefault="00684E89" w:rsidP="000343C6">
            <w:pPr>
              <w:pStyle w:val="Tabletext"/>
              <w:jc w:val="center"/>
            </w:pPr>
            <w:r w:rsidRPr="004547D9">
              <w:t>N, P, Q</w:t>
            </w:r>
          </w:p>
        </w:tc>
        <w:tc>
          <w:tcPr>
            <w:tcW w:w="2214" w:type="dxa"/>
          </w:tcPr>
          <w:p w14:paraId="16B4F298" w14:textId="77777777" w:rsidR="00684E89" w:rsidRPr="004547D9" w:rsidRDefault="00684E89" w:rsidP="000343C6">
            <w:pPr>
              <w:pStyle w:val="Tabletext"/>
              <w:jc w:val="center"/>
            </w:pPr>
            <w:r w:rsidRPr="004547D9">
              <w:t>25.0</w:t>
            </w:r>
          </w:p>
        </w:tc>
        <w:tc>
          <w:tcPr>
            <w:tcW w:w="2268" w:type="dxa"/>
          </w:tcPr>
          <w:p w14:paraId="36CB60A6" w14:textId="77777777" w:rsidR="00684E89" w:rsidRPr="004547D9" w:rsidRDefault="00684E89" w:rsidP="000343C6">
            <w:pPr>
              <w:pStyle w:val="Tabletext"/>
              <w:jc w:val="center"/>
            </w:pPr>
            <w:r w:rsidRPr="004547D9">
              <w:t>10</w:t>
            </w:r>
          </w:p>
        </w:tc>
      </w:tr>
      <w:tr w:rsidR="00684E89" w:rsidRPr="00E67445" w14:paraId="6B37B417" w14:textId="77777777" w:rsidTr="000343C6">
        <w:trPr>
          <w:cantSplit/>
          <w:jc w:val="center"/>
        </w:trPr>
        <w:tc>
          <w:tcPr>
            <w:tcW w:w="7034" w:type="dxa"/>
            <w:gridSpan w:val="3"/>
            <w:tcBorders>
              <w:left w:val="nil"/>
              <w:bottom w:val="nil"/>
              <w:right w:val="nil"/>
            </w:tcBorders>
          </w:tcPr>
          <w:p w14:paraId="5CD1B089" w14:textId="77777777" w:rsidR="00684E89" w:rsidRPr="004C32A8" w:rsidRDefault="00684E89" w:rsidP="000343C6">
            <w:pPr>
              <w:rPr>
                <w:sz w:val="22"/>
                <w:szCs w:val="22"/>
                <w:lang w:eastAsia="zh-CN"/>
              </w:rPr>
            </w:pPr>
            <w:r w:rsidRPr="004C32A8">
              <w:rPr>
                <w:rFonts w:hint="eastAsia"/>
                <w:sz w:val="22"/>
                <w:szCs w:val="22"/>
                <w:lang w:eastAsia="zh-CN"/>
              </w:rPr>
              <w:t>其中：</w:t>
            </w:r>
          </w:p>
          <w:p w14:paraId="736E5820" w14:textId="54D2B76B" w:rsidR="00684E89" w:rsidRPr="00E67445" w:rsidRDefault="00684E89" w:rsidP="000343C6">
            <w:pPr>
              <w:pStyle w:val="enumlev1"/>
              <w:tabs>
                <w:tab w:val="clear" w:pos="794"/>
                <w:tab w:val="left" w:pos="284"/>
                <w:tab w:val="left" w:pos="1260"/>
              </w:tabs>
              <w:rPr>
                <w:sz w:val="18"/>
                <w:szCs w:val="18"/>
                <w:lang w:eastAsia="zh-CN"/>
              </w:rPr>
            </w:pPr>
            <w:r w:rsidRPr="004C32A8">
              <w:rPr>
                <w:i/>
                <w:iCs/>
                <w:sz w:val="22"/>
                <w:szCs w:val="22"/>
                <w:lang w:eastAsia="zh-CN"/>
              </w:rPr>
              <w:t>p</w:t>
            </w:r>
            <w:r w:rsidRPr="004C32A8">
              <w:rPr>
                <w:i/>
                <w:iCs/>
                <w:sz w:val="22"/>
                <w:szCs w:val="22"/>
                <w:vertAlign w:val="subscript"/>
                <w:lang w:eastAsia="zh-CN"/>
              </w:rPr>
              <w:t>c</w:t>
            </w:r>
            <w:r w:rsidRPr="004C32A8">
              <w:rPr>
                <w:sz w:val="22"/>
                <w:szCs w:val="22"/>
                <w:lang w:eastAsia="zh-CN"/>
              </w:rPr>
              <w:t>(</w:t>
            </w:r>
            <w:r w:rsidRPr="004C32A8">
              <w:rPr>
                <w:rFonts w:hint="eastAsia"/>
                <w:sz w:val="22"/>
                <w:szCs w:val="22"/>
                <w:lang w:eastAsia="zh-CN"/>
              </w:rPr>
              <w:t>％</w:t>
            </w:r>
            <w:r w:rsidRPr="004C32A8">
              <w:rPr>
                <w:sz w:val="22"/>
                <w:szCs w:val="22"/>
                <w:lang w:eastAsia="zh-CN"/>
              </w:rPr>
              <w:t>)</w:t>
            </w:r>
            <w:r w:rsidRPr="004C32A8">
              <w:rPr>
                <w:sz w:val="22"/>
                <w:szCs w:val="22"/>
                <w:lang w:eastAsia="zh-CN"/>
              </w:rPr>
              <w:tab/>
            </w:r>
            <w:r w:rsidRPr="004C32A8">
              <w:rPr>
                <w:rFonts w:hint="eastAsia"/>
                <w:sz w:val="22"/>
                <w:szCs w:val="22"/>
                <w:lang w:eastAsia="zh-CN"/>
              </w:rPr>
              <w:t>参考时间百分数，在其之上的降雨率</w:t>
            </w:r>
            <w:r w:rsidRPr="004C32A8">
              <w:rPr>
                <w:i/>
                <w:iCs/>
                <w:sz w:val="22"/>
                <w:szCs w:val="22"/>
                <w:lang w:eastAsia="zh-CN"/>
              </w:rPr>
              <w:t>R</w:t>
            </w:r>
            <w:r w:rsidRPr="004C32A8">
              <w:rPr>
                <w:sz w:val="22"/>
                <w:szCs w:val="22"/>
                <w:lang w:eastAsia="zh-CN"/>
              </w:rPr>
              <w:t xml:space="preserve">( </w:t>
            </w:r>
            <w:r w:rsidRPr="004C32A8">
              <w:rPr>
                <w:i/>
                <w:iCs/>
                <w:sz w:val="22"/>
                <w:szCs w:val="22"/>
                <w:lang w:eastAsia="zh-CN"/>
              </w:rPr>
              <w:t>p</w:t>
            </w:r>
            <w:r w:rsidRPr="004C32A8">
              <w:rPr>
                <w:sz w:val="22"/>
                <w:szCs w:val="22"/>
                <w:lang w:eastAsia="zh-CN"/>
              </w:rPr>
              <w:t>)</w:t>
            </w:r>
            <w:r w:rsidRPr="004C32A8">
              <w:rPr>
                <w:rFonts w:hint="eastAsia"/>
                <w:sz w:val="22"/>
                <w:szCs w:val="22"/>
                <w:lang w:eastAsia="zh-CN"/>
              </w:rPr>
              <w:t>可假设为</w:t>
            </w:r>
            <w:r w:rsidRPr="004C32A8">
              <w:rPr>
                <w:sz w:val="22"/>
                <w:szCs w:val="22"/>
                <w:lang w:eastAsia="zh-CN"/>
              </w:rPr>
              <w:t>0</w:t>
            </w:r>
            <w:r w:rsidRPr="004C32A8">
              <w:rPr>
                <w:rFonts w:hint="eastAsia"/>
                <w:sz w:val="22"/>
                <w:szCs w:val="22"/>
                <w:lang w:eastAsia="zh-CN"/>
              </w:rPr>
              <w:t>。</w:t>
            </w:r>
          </w:p>
        </w:tc>
      </w:tr>
    </w:tbl>
    <w:p w14:paraId="799CD53B" w14:textId="77777777" w:rsidR="00684E89" w:rsidRPr="00E67445" w:rsidRDefault="00684E89" w:rsidP="00684E89">
      <w:pPr>
        <w:pStyle w:val="Equation1"/>
        <w:rPr>
          <w:lang w:val="en-US" w:eastAsia="zh-CN"/>
        </w:rPr>
      </w:pPr>
      <w:r w:rsidRPr="00E67445">
        <w:rPr>
          <w:lang w:val="en-US" w:eastAsia="zh-CN"/>
        </w:rPr>
        <w:tab/>
      </w:r>
      <w:r w:rsidRPr="00E67445">
        <w:rPr>
          <w:lang w:val="en-US" w:eastAsia="zh-CN"/>
        </w:rPr>
        <w:tab/>
      </w:r>
      <w:r w:rsidRPr="004547D9">
        <w:rPr>
          <w:noProof/>
          <w:position w:val="-32"/>
        </w:rPr>
        <w:object w:dxaOrig="3140" w:dyaOrig="840" w14:anchorId="6138B4EB">
          <v:shape id="_x0000_i1086" type="#_x0000_t75" alt="" style="width:157.65pt;height:42.8pt;mso-width-percent:0;mso-height-percent:0;mso-width-percent:0;mso-height-percent:0" o:ole="">
            <v:imagedata r:id="rId149" o:title=""/>
          </v:shape>
          <o:OLEObject Type="Embed" ProgID="Equation.3" ShapeID="_x0000_i1086" DrawAspect="Content" ObjectID="_1641652123" r:id="rId150"/>
        </w:object>
      </w:r>
      <w:r w:rsidRPr="00E67445">
        <w:rPr>
          <w:lang w:val="en-US" w:eastAsia="zh-CN"/>
        </w:rPr>
        <w:tab/>
      </w:r>
      <w:r w:rsidRPr="00E67445">
        <w:rPr>
          <w:iCs/>
          <w:lang w:val="en-US" w:eastAsia="zh-CN"/>
        </w:rPr>
        <w:t>(69)</w:t>
      </w:r>
    </w:p>
    <w:p w14:paraId="10AD2DED" w14:textId="77777777" w:rsidR="00684E89" w:rsidRPr="004C32A8" w:rsidRDefault="00684E89" w:rsidP="00684E89">
      <w:pPr>
        <w:ind w:firstLineChars="200" w:firstLine="496"/>
        <w:rPr>
          <w:szCs w:val="24"/>
          <w:lang w:eastAsia="zh-CN"/>
        </w:rPr>
      </w:pPr>
      <w:r w:rsidRPr="004C32A8">
        <w:rPr>
          <w:rFonts w:hint="eastAsia"/>
          <w:szCs w:val="24"/>
          <w:lang w:eastAsia="zh-CN"/>
        </w:rPr>
        <w:t>在</w:t>
      </w:r>
      <w:r>
        <w:rPr>
          <w:rFonts w:hint="eastAsia"/>
          <w:szCs w:val="24"/>
          <w:lang w:eastAsia="zh-CN"/>
        </w:rPr>
        <w:t>方程</w:t>
      </w:r>
      <w:r w:rsidRPr="004C32A8">
        <w:rPr>
          <w:szCs w:val="24"/>
          <w:lang w:val="en-GB" w:eastAsia="zh-CN"/>
        </w:rPr>
        <w:t>(7</w:t>
      </w:r>
      <w:r w:rsidRPr="004C32A8">
        <w:rPr>
          <w:rFonts w:hint="eastAsia"/>
          <w:szCs w:val="24"/>
          <w:lang w:val="en-GB" w:eastAsia="zh-CN"/>
        </w:rPr>
        <w:t>1</w:t>
      </w:r>
      <w:r w:rsidRPr="004C32A8">
        <w:rPr>
          <w:szCs w:val="24"/>
          <w:lang w:val="en-GB" w:eastAsia="zh-CN"/>
        </w:rPr>
        <w:t>)</w:t>
      </w:r>
      <w:r w:rsidRPr="004C32A8">
        <w:rPr>
          <w:rFonts w:hint="eastAsia"/>
          <w:szCs w:val="24"/>
          <w:lang w:eastAsia="zh-CN"/>
        </w:rPr>
        <w:t>中使用表</w:t>
      </w:r>
      <w:r w:rsidRPr="004C32A8">
        <w:rPr>
          <w:szCs w:val="24"/>
          <w:lang w:val="en-GB" w:eastAsia="zh-CN"/>
        </w:rPr>
        <w:t>5</w:t>
      </w:r>
      <w:r w:rsidRPr="004C32A8">
        <w:rPr>
          <w:rFonts w:hint="eastAsia"/>
          <w:szCs w:val="24"/>
          <w:lang w:eastAsia="zh-CN"/>
        </w:rPr>
        <w:t>中</w:t>
      </w:r>
      <w:r w:rsidRPr="004C32A8">
        <w:rPr>
          <w:i/>
          <w:iCs/>
          <w:szCs w:val="24"/>
          <w:lang w:val="en-GB" w:eastAsia="zh-CN"/>
        </w:rPr>
        <w:t>k</w:t>
      </w:r>
      <w:r w:rsidRPr="004C32A8">
        <w:rPr>
          <w:rFonts w:hint="eastAsia"/>
          <w:szCs w:val="24"/>
          <w:lang w:eastAsia="zh-CN"/>
        </w:rPr>
        <w:t>和</w:t>
      </w:r>
      <w:r w:rsidRPr="004C32A8">
        <w:rPr>
          <w:szCs w:val="24"/>
        </w:rPr>
        <w:sym w:font="Symbol" w:char="F061"/>
      </w:r>
      <w:r w:rsidRPr="004C32A8">
        <w:rPr>
          <w:rFonts w:hint="eastAsia"/>
          <w:szCs w:val="24"/>
          <w:lang w:eastAsia="zh-CN"/>
        </w:rPr>
        <w:t>值确定由雨引起的具体衰减</w:t>
      </w:r>
      <w:r>
        <w:rPr>
          <w:rFonts w:hint="eastAsia"/>
          <w:szCs w:val="24"/>
          <w:lang w:eastAsia="zh-CN"/>
        </w:rPr>
        <w:t>（</w:t>
      </w:r>
      <w:r w:rsidRPr="004C32A8">
        <w:rPr>
          <w:szCs w:val="24"/>
          <w:lang w:val="en-GB" w:eastAsia="zh-CN"/>
        </w:rPr>
        <w:t>dB/km</w:t>
      </w:r>
      <w:r>
        <w:rPr>
          <w:rFonts w:hint="eastAsia"/>
          <w:szCs w:val="24"/>
          <w:lang w:val="en-GB" w:eastAsia="zh-CN"/>
        </w:rPr>
        <w:t>）</w:t>
      </w:r>
      <w:r w:rsidRPr="004C32A8">
        <w:rPr>
          <w:rFonts w:hint="eastAsia"/>
          <w:szCs w:val="24"/>
          <w:lang w:eastAsia="zh-CN"/>
        </w:rPr>
        <w:t>。在不同于表</w:t>
      </w:r>
      <w:r w:rsidRPr="004C32A8">
        <w:rPr>
          <w:szCs w:val="24"/>
          <w:lang w:eastAsia="zh-CN"/>
        </w:rPr>
        <w:t>5</w:t>
      </w:r>
      <w:r w:rsidRPr="004C32A8">
        <w:rPr>
          <w:rFonts w:hint="eastAsia"/>
          <w:szCs w:val="24"/>
          <w:lang w:eastAsia="zh-CN"/>
        </w:rPr>
        <w:t>的其他频率上通过使用内插频率对数标度、</w:t>
      </w:r>
      <w:r w:rsidRPr="004C32A8">
        <w:rPr>
          <w:i/>
          <w:iCs/>
          <w:szCs w:val="24"/>
          <w:lang w:eastAsia="zh-CN"/>
        </w:rPr>
        <w:t>k</w:t>
      </w:r>
      <w:r w:rsidRPr="004C32A8">
        <w:rPr>
          <w:rFonts w:hint="eastAsia"/>
          <w:szCs w:val="24"/>
          <w:lang w:eastAsia="zh-CN"/>
        </w:rPr>
        <w:t>对数标度和</w:t>
      </w:r>
      <w:r w:rsidRPr="004C32A8">
        <w:rPr>
          <w:szCs w:val="24"/>
        </w:rPr>
        <w:sym w:font="Symbol" w:char="F061"/>
      </w:r>
      <w:r w:rsidRPr="004C32A8">
        <w:rPr>
          <w:rFonts w:hint="eastAsia"/>
          <w:szCs w:val="24"/>
          <w:lang w:eastAsia="zh-CN"/>
        </w:rPr>
        <w:t>线性标度得到</w:t>
      </w:r>
      <w:r w:rsidRPr="004C32A8">
        <w:rPr>
          <w:i/>
          <w:iCs/>
          <w:szCs w:val="24"/>
          <w:lang w:eastAsia="zh-CN"/>
        </w:rPr>
        <w:t>k</w:t>
      </w:r>
      <w:r w:rsidRPr="004C32A8">
        <w:rPr>
          <w:rFonts w:hint="eastAsia"/>
          <w:szCs w:val="24"/>
          <w:lang w:eastAsia="zh-CN"/>
        </w:rPr>
        <w:t>和</w:t>
      </w:r>
      <w:r w:rsidRPr="004C32A8">
        <w:rPr>
          <w:szCs w:val="24"/>
        </w:rPr>
        <w:sym w:font="Symbol" w:char="F061"/>
      </w:r>
      <w:r w:rsidRPr="004C32A8">
        <w:rPr>
          <w:rFonts w:hint="eastAsia"/>
          <w:szCs w:val="24"/>
          <w:lang w:eastAsia="zh-CN"/>
        </w:rPr>
        <w:t>值。</w:t>
      </w:r>
    </w:p>
    <w:p w14:paraId="5EC78961" w14:textId="77777777" w:rsidR="00684E89" w:rsidRPr="004C32A8" w:rsidRDefault="00684E89" w:rsidP="00684E89">
      <w:pPr>
        <w:pStyle w:val="TableNo"/>
        <w:spacing w:before="567" w:after="113"/>
        <w:rPr>
          <w:szCs w:val="24"/>
          <w:lang w:eastAsia="zh-CN"/>
        </w:rPr>
      </w:pPr>
      <w:r w:rsidRPr="004C32A8">
        <w:rPr>
          <w:rFonts w:hint="eastAsia"/>
          <w:szCs w:val="24"/>
          <w:lang w:eastAsia="zh-CN"/>
        </w:rPr>
        <w:t>表</w:t>
      </w:r>
      <w:r w:rsidRPr="004C32A8">
        <w:rPr>
          <w:szCs w:val="24"/>
          <w:lang w:eastAsia="zh-CN"/>
        </w:rPr>
        <w:t>5</w:t>
      </w:r>
    </w:p>
    <w:p w14:paraId="27EE357E" w14:textId="77777777" w:rsidR="00684E89" w:rsidRPr="004C32A8" w:rsidRDefault="00684E89" w:rsidP="00684E89">
      <w:pPr>
        <w:pStyle w:val="Tabletitle"/>
        <w:spacing w:after="113"/>
        <w:rPr>
          <w:szCs w:val="24"/>
          <w:lang w:eastAsia="zh-CN"/>
        </w:rPr>
      </w:pPr>
      <w:r w:rsidRPr="004C32A8">
        <w:rPr>
          <w:rFonts w:hint="eastAsia"/>
          <w:szCs w:val="24"/>
          <w:lang w:eastAsia="zh-CN"/>
        </w:rPr>
        <w:t>垂直极化作为频率函数的</w:t>
      </w:r>
      <w:r w:rsidRPr="0085431B">
        <w:rPr>
          <w:i/>
          <w:iCs/>
          <w:lang w:val="en-GB" w:eastAsia="zh-CN"/>
        </w:rPr>
        <w:t>k</w:t>
      </w:r>
      <w:r w:rsidRPr="004C32A8">
        <w:rPr>
          <w:rFonts w:hint="eastAsia"/>
          <w:szCs w:val="24"/>
          <w:lang w:eastAsia="zh-CN"/>
        </w:rPr>
        <w:t>值与</w:t>
      </w:r>
      <w:r w:rsidRPr="004547D9">
        <w:t>α</w:t>
      </w:r>
      <w:r w:rsidRPr="004C32A8">
        <w:rPr>
          <w:rFonts w:hint="eastAsia"/>
          <w:szCs w:val="24"/>
          <w:lang w:eastAsia="zh-CN"/>
        </w:rPr>
        <w:t>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547"/>
        <w:gridCol w:w="2456"/>
        <w:gridCol w:w="2222"/>
      </w:tblGrid>
      <w:tr w:rsidR="00684E89" w:rsidRPr="00E67445" w14:paraId="1AD9AA14" w14:textId="77777777" w:rsidTr="000343C6">
        <w:trPr>
          <w:cantSplit/>
          <w:jc w:val="center"/>
        </w:trPr>
        <w:tc>
          <w:tcPr>
            <w:tcW w:w="2547" w:type="dxa"/>
          </w:tcPr>
          <w:p w14:paraId="7886E1C9" w14:textId="77777777" w:rsidR="00684E89" w:rsidRPr="002E00CA" w:rsidRDefault="00684E89" w:rsidP="000343C6">
            <w:pPr>
              <w:pStyle w:val="Tablehead"/>
              <w:rPr>
                <w:szCs w:val="22"/>
                <w:lang w:eastAsia="zh-CN"/>
              </w:rPr>
            </w:pPr>
            <w:r w:rsidRPr="002E00CA">
              <w:rPr>
                <w:rFonts w:hint="eastAsia"/>
                <w:szCs w:val="22"/>
              </w:rPr>
              <w:t>频率</w:t>
            </w:r>
            <w:r w:rsidRPr="002E00CA">
              <w:rPr>
                <w:szCs w:val="22"/>
              </w:rPr>
              <w:br/>
            </w:r>
            <w:r>
              <w:rPr>
                <w:rFonts w:hint="eastAsia"/>
                <w:szCs w:val="22"/>
                <w:lang w:eastAsia="zh-CN"/>
              </w:rPr>
              <w:t>（</w:t>
            </w:r>
            <w:r w:rsidRPr="002E00CA">
              <w:rPr>
                <w:szCs w:val="22"/>
              </w:rPr>
              <w:t>GHz</w:t>
            </w:r>
            <w:r>
              <w:rPr>
                <w:rFonts w:hint="eastAsia"/>
                <w:szCs w:val="22"/>
                <w:lang w:eastAsia="zh-CN"/>
              </w:rPr>
              <w:t>）</w:t>
            </w:r>
          </w:p>
        </w:tc>
        <w:tc>
          <w:tcPr>
            <w:tcW w:w="2456" w:type="dxa"/>
            <w:vAlign w:val="center"/>
          </w:tcPr>
          <w:p w14:paraId="6990D301" w14:textId="77777777" w:rsidR="00684E89" w:rsidRPr="002E00CA" w:rsidRDefault="00684E89" w:rsidP="000343C6">
            <w:pPr>
              <w:pStyle w:val="Tablehead"/>
              <w:tabs>
                <w:tab w:val="clear" w:pos="851"/>
              </w:tabs>
              <w:rPr>
                <w:i/>
                <w:iCs/>
                <w:szCs w:val="22"/>
              </w:rPr>
            </w:pPr>
            <w:r w:rsidRPr="002E00CA">
              <w:rPr>
                <w:i/>
                <w:iCs/>
                <w:szCs w:val="22"/>
              </w:rPr>
              <w:t>k</w:t>
            </w:r>
          </w:p>
        </w:tc>
        <w:tc>
          <w:tcPr>
            <w:tcW w:w="2222" w:type="dxa"/>
            <w:vAlign w:val="center"/>
          </w:tcPr>
          <w:p w14:paraId="73FBB848" w14:textId="77777777" w:rsidR="00684E89" w:rsidRPr="002E00CA" w:rsidRDefault="00684E89" w:rsidP="000343C6">
            <w:pPr>
              <w:pStyle w:val="Tablehead"/>
              <w:rPr>
                <w:bCs/>
                <w:szCs w:val="22"/>
              </w:rPr>
            </w:pPr>
            <w:r w:rsidRPr="002E00CA">
              <w:rPr>
                <w:bCs/>
                <w:szCs w:val="22"/>
              </w:rPr>
              <w:sym w:font="Symbol" w:char="F061"/>
            </w:r>
          </w:p>
        </w:tc>
      </w:tr>
      <w:tr w:rsidR="00684E89" w:rsidRPr="00E67445" w14:paraId="67242738" w14:textId="77777777" w:rsidTr="000343C6">
        <w:trPr>
          <w:cantSplit/>
          <w:jc w:val="center"/>
        </w:trPr>
        <w:tc>
          <w:tcPr>
            <w:tcW w:w="2547" w:type="dxa"/>
          </w:tcPr>
          <w:p w14:paraId="2B5E87ED" w14:textId="77777777" w:rsidR="00684E89" w:rsidRPr="000343C6" w:rsidRDefault="00684E89" w:rsidP="00E52B14">
            <w:pPr>
              <w:pStyle w:val="TableText0"/>
              <w:keepNext/>
              <w:overflowPunct w:val="0"/>
              <w:autoSpaceDE w:val="0"/>
              <w:autoSpaceDN w:val="0"/>
              <w:adjustRightInd w:val="0"/>
              <w:spacing w:before="60" w:after="60" w:line="190" w:lineRule="exact"/>
              <w:ind w:firstLine="885"/>
              <w:jc w:val="left"/>
              <w:textAlignment w:val="baseline"/>
              <w:rPr>
                <w:rFonts w:eastAsiaTheme="minorEastAsia"/>
                <w:sz w:val="22"/>
                <w:szCs w:val="22"/>
                <w:lang w:val="es-ES_tradnl"/>
              </w:rPr>
            </w:pPr>
            <w:r w:rsidRPr="000343C6">
              <w:rPr>
                <w:rFonts w:eastAsiaTheme="minorEastAsia"/>
                <w:sz w:val="22"/>
                <w:szCs w:val="22"/>
                <w:lang w:val="es-ES_tradnl"/>
              </w:rPr>
              <w:t>1</w:t>
            </w:r>
          </w:p>
        </w:tc>
        <w:tc>
          <w:tcPr>
            <w:tcW w:w="2456" w:type="dxa"/>
          </w:tcPr>
          <w:p w14:paraId="64914D96" w14:textId="77777777" w:rsidR="00684E89" w:rsidRPr="000343C6" w:rsidRDefault="00684E89" w:rsidP="00E52B14">
            <w:pPr>
              <w:pStyle w:val="TableText0"/>
              <w:keepNext/>
              <w:overflowPunct w:val="0"/>
              <w:autoSpaceDE w:val="0"/>
              <w:autoSpaceDN w:val="0"/>
              <w:adjustRightInd w:val="0"/>
              <w:spacing w:before="60" w:after="60" w:line="190" w:lineRule="exact"/>
              <w:ind w:firstLine="313"/>
              <w:jc w:val="left"/>
              <w:textAlignment w:val="baseline"/>
              <w:rPr>
                <w:rFonts w:eastAsiaTheme="minorEastAsia"/>
                <w:sz w:val="22"/>
                <w:szCs w:val="22"/>
                <w:lang w:val="es-ES_tradnl"/>
              </w:rPr>
            </w:pPr>
            <w:r w:rsidRPr="000343C6">
              <w:rPr>
                <w:rFonts w:eastAsiaTheme="minorEastAsia"/>
                <w:sz w:val="22"/>
                <w:szCs w:val="22"/>
                <w:lang w:val="es-ES_tradnl"/>
              </w:rPr>
              <w:t>0.0000352</w:t>
            </w:r>
          </w:p>
        </w:tc>
        <w:tc>
          <w:tcPr>
            <w:tcW w:w="2222" w:type="dxa"/>
          </w:tcPr>
          <w:p w14:paraId="355A6010" w14:textId="77777777" w:rsidR="00684E89" w:rsidRPr="000343C6" w:rsidRDefault="00684E89" w:rsidP="00E52B14">
            <w:pPr>
              <w:pStyle w:val="TableText0"/>
              <w:keepNext/>
              <w:overflowPunct w:val="0"/>
              <w:autoSpaceDE w:val="0"/>
              <w:autoSpaceDN w:val="0"/>
              <w:adjustRightInd w:val="0"/>
              <w:spacing w:before="60" w:after="60" w:line="190" w:lineRule="exact"/>
              <w:ind w:firstLine="417"/>
              <w:jc w:val="left"/>
              <w:textAlignment w:val="baseline"/>
              <w:rPr>
                <w:rFonts w:eastAsiaTheme="minorEastAsia"/>
                <w:sz w:val="22"/>
                <w:szCs w:val="22"/>
                <w:lang w:val="es-ES_tradnl"/>
              </w:rPr>
            </w:pPr>
            <w:r w:rsidRPr="000343C6">
              <w:rPr>
                <w:rFonts w:eastAsiaTheme="minorEastAsia"/>
                <w:sz w:val="22"/>
                <w:szCs w:val="22"/>
                <w:lang w:val="es-ES_tradnl"/>
              </w:rPr>
              <w:t>0.880</w:t>
            </w:r>
          </w:p>
        </w:tc>
      </w:tr>
      <w:tr w:rsidR="00684E89" w:rsidRPr="00E67445" w14:paraId="6B690F0C" w14:textId="77777777" w:rsidTr="000343C6">
        <w:trPr>
          <w:cantSplit/>
          <w:jc w:val="center"/>
        </w:trPr>
        <w:tc>
          <w:tcPr>
            <w:tcW w:w="2547" w:type="dxa"/>
          </w:tcPr>
          <w:p w14:paraId="71016E46" w14:textId="77777777" w:rsidR="00684E89" w:rsidRPr="000343C6" w:rsidRDefault="00684E89" w:rsidP="00E52B14">
            <w:pPr>
              <w:pStyle w:val="TableText0"/>
              <w:keepNext/>
              <w:overflowPunct w:val="0"/>
              <w:autoSpaceDE w:val="0"/>
              <w:autoSpaceDN w:val="0"/>
              <w:adjustRightInd w:val="0"/>
              <w:spacing w:before="60" w:after="60" w:line="190" w:lineRule="exact"/>
              <w:ind w:firstLine="885"/>
              <w:jc w:val="left"/>
              <w:textAlignment w:val="baseline"/>
              <w:rPr>
                <w:rFonts w:eastAsiaTheme="minorEastAsia"/>
                <w:sz w:val="22"/>
                <w:szCs w:val="22"/>
                <w:lang w:val="es-ES_tradnl"/>
              </w:rPr>
            </w:pPr>
            <w:r w:rsidRPr="000343C6">
              <w:rPr>
                <w:rFonts w:eastAsiaTheme="minorEastAsia"/>
                <w:sz w:val="22"/>
                <w:szCs w:val="22"/>
                <w:lang w:val="es-ES_tradnl"/>
              </w:rPr>
              <w:t>4</w:t>
            </w:r>
          </w:p>
        </w:tc>
        <w:tc>
          <w:tcPr>
            <w:tcW w:w="2456" w:type="dxa"/>
          </w:tcPr>
          <w:p w14:paraId="5EF078F3" w14:textId="77777777" w:rsidR="00684E89" w:rsidRPr="000343C6" w:rsidRDefault="00684E89" w:rsidP="00E52B14">
            <w:pPr>
              <w:pStyle w:val="TableText0"/>
              <w:keepNext/>
              <w:overflowPunct w:val="0"/>
              <w:autoSpaceDE w:val="0"/>
              <w:autoSpaceDN w:val="0"/>
              <w:adjustRightInd w:val="0"/>
              <w:spacing w:before="60" w:after="60" w:line="190" w:lineRule="exact"/>
              <w:ind w:firstLine="313"/>
              <w:jc w:val="left"/>
              <w:textAlignment w:val="baseline"/>
              <w:rPr>
                <w:rFonts w:eastAsiaTheme="minorEastAsia"/>
                <w:sz w:val="22"/>
                <w:szCs w:val="22"/>
                <w:lang w:val="es-ES_tradnl"/>
              </w:rPr>
            </w:pPr>
            <w:r w:rsidRPr="000343C6">
              <w:rPr>
                <w:rFonts w:eastAsiaTheme="minorEastAsia"/>
                <w:sz w:val="22"/>
                <w:szCs w:val="22"/>
                <w:lang w:val="es-ES_tradnl"/>
              </w:rPr>
              <w:t>0.000591</w:t>
            </w:r>
          </w:p>
        </w:tc>
        <w:tc>
          <w:tcPr>
            <w:tcW w:w="2222" w:type="dxa"/>
          </w:tcPr>
          <w:p w14:paraId="4A5CF67E" w14:textId="77777777" w:rsidR="00684E89" w:rsidRPr="000343C6" w:rsidRDefault="00684E89" w:rsidP="00E52B14">
            <w:pPr>
              <w:pStyle w:val="TableText0"/>
              <w:keepNext/>
              <w:overflowPunct w:val="0"/>
              <w:autoSpaceDE w:val="0"/>
              <w:autoSpaceDN w:val="0"/>
              <w:adjustRightInd w:val="0"/>
              <w:spacing w:before="60" w:after="60" w:line="190" w:lineRule="exact"/>
              <w:ind w:firstLine="417"/>
              <w:jc w:val="left"/>
              <w:textAlignment w:val="baseline"/>
              <w:rPr>
                <w:rFonts w:eastAsiaTheme="minorEastAsia"/>
                <w:sz w:val="22"/>
                <w:szCs w:val="22"/>
                <w:lang w:val="es-ES_tradnl"/>
              </w:rPr>
            </w:pPr>
            <w:r w:rsidRPr="000343C6">
              <w:rPr>
                <w:rFonts w:eastAsiaTheme="minorEastAsia"/>
                <w:sz w:val="22"/>
                <w:szCs w:val="22"/>
                <w:lang w:val="es-ES_tradnl"/>
              </w:rPr>
              <w:t>1.075</w:t>
            </w:r>
          </w:p>
        </w:tc>
      </w:tr>
      <w:tr w:rsidR="00684E89" w:rsidRPr="00E67445" w14:paraId="1C402DBD" w14:textId="77777777" w:rsidTr="000343C6">
        <w:trPr>
          <w:cantSplit/>
          <w:jc w:val="center"/>
        </w:trPr>
        <w:tc>
          <w:tcPr>
            <w:tcW w:w="2547" w:type="dxa"/>
          </w:tcPr>
          <w:p w14:paraId="38731FF1" w14:textId="77777777" w:rsidR="00684E89" w:rsidRPr="000343C6" w:rsidRDefault="00684E89" w:rsidP="00E52B14">
            <w:pPr>
              <w:pStyle w:val="TableText0"/>
              <w:keepNext/>
              <w:overflowPunct w:val="0"/>
              <w:autoSpaceDE w:val="0"/>
              <w:autoSpaceDN w:val="0"/>
              <w:adjustRightInd w:val="0"/>
              <w:spacing w:before="60" w:after="60" w:line="190" w:lineRule="exact"/>
              <w:ind w:firstLine="885"/>
              <w:jc w:val="left"/>
              <w:textAlignment w:val="baseline"/>
              <w:rPr>
                <w:rFonts w:eastAsiaTheme="minorEastAsia"/>
                <w:sz w:val="22"/>
                <w:szCs w:val="22"/>
                <w:lang w:val="es-ES_tradnl"/>
              </w:rPr>
            </w:pPr>
            <w:r w:rsidRPr="000343C6">
              <w:rPr>
                <w:rFonts w:eastAsiaTheme="minorEastAsia"/>
                <w:sz w:val="22"/>
                <w:szCs w:val="22"/>
                <w:lang w:val="es-ES_tradnl"/>
              </w:rPr>
              <w:t>6</w:t>
            </w:r>
          </w:p>
        </w:tc>
        <w:tc>
          <w:tcPr>
            <w:tcW w:w="2456" w:type="dxa"/>
          </w:tcPr>
          <w:p w14:paraId="339D3FA3" w14:textId="77777777" w:rsidR="00684E89" w:rsidRPr="000343C6" w:rsidRDefault="00684E89" w:rsidP="00E52B14">
            <w:pPr>
              <w:pStyle w:val="TableText0"/>
              <w:keepNext/>
              <w:overflowPunct w:val="0"/>
              <w:autoSpaceDE w:val="0"/>
              <w:autoSpaceDN w:val="0"/>
              <w:adjustRightInd w:val="0"/>
              <w:spacing w:before="60" w:after="60" w:line="190" w:lineRule="exact"/>
              <w:ind w:firstLine="313"/>
              <w:jc w:val="left"/>
              <w:textAlignment w:val="baseline"/>
              <w:rPr>
                <w:rFonts w:eastAsiaTheme="minorEastAsia"/>
                <w:sz w:val="22"/>
                <w:szCs w:val="22"/>
                <w:lang w:val="es-ES_tradnl"/>
              </w:rPr>
            </w:pPr>
            <w:r w:rsidRPr="000343C6">
              <w:rPr>
                <w:rFonts w:eastAsiaTheme="minorEastAsia"/>
                <w:sz w:val="22"/>
                <w:szCs w:val="22"/>
                <w:lang w:val="es-ES_tradnl"/>
              </w:rPr>
              <w:t>0.00155</w:t>
            </w:r>
          </w:p>
        </w:tc>
        <w:tc>
          <w:tcPr>
            <w:tcW w:w="2222" w:type="dxa"/>
          </w:tcPr>
          <w:p w14:paraId="329F16F3" w14:textId="77777777" w:rsidR="00684E89" w:rsidRPr="000343C6" w:rsidRDefault="00684E89" w:rsidP="00E52B14">
            <w:pPr>
              <w:pStyle w:val="TableText0"/>
              <w:keepNext/>
              <w:overflowPunct w:val="0"/>
              <w:autoSpaceDE w:val="0"/>
              <w:autoSpaceDN w:val="0"/>
              <w:adjustRightInd w:val="0"/>
              <w:spacing w:before="60" w:after="60" w:line="190" w:lineRule="exact"/>
              <w:ind w:firstLine="417"/>
              <w:jc w:val="left"/>
              <w:textAlignment w:val="baseline"/>
              <w:rPr>
                <w:rFonts w:eastAsiaTheme="minorEastAsia"/>
                <w:sz w:val="22"/>
                <w:szCs w:val="22"/>
                <w:lang w:val="es-ES_tradnl"/>
              </w:rPr>
            </w:pPr>
            <w:r w:rsidRPr="000343C6">
              <w:rPr>
                <w:rFonts w:eastAsiaTheme="minorEastAsia"/>
                <w:sz w:val="22"/>
                <w:szCs w:val="22"/>
                <w:lang w:val="es-ES_tradnl"/>
              </w:rPr>
              <w:t>1.265</w:t>
            </w:r>
          </w:p>
        </w:tc>
      </w:tr>
      <w:tr w:rsidR="00684E89" w:rsidRPr="00E67445" w14:paraId="233F86D3" w14:textId="77777777" w:rsidTr="000343C6">
        <w:trPr>
          <w:cantSplit/>
          <w:jc w:val="center"/>
        </w:trPr>
        <w:tc>
          <w:tcPr>
            <w:tcW w:w="2547" w:type="dxa"/>
          </w:tcPr>
          <w:p w14:paraId="65276DBF" w14:textId="77777777" w:rsidR="00684E89" w:rsidRPr="000343C6" w:rsidRDefault="00684E89" w:rsidP="00E52B14">
            <w:pPr>
              <w:pStyle w:val="TableText0"/>
              <w:keepNext/>
              <w:overflowPunct w:val="0"/>
              <w:autoSpaceDE w:val="0"/>
              <w:autoSpaceDN w:val="0"/>
              <w:adjustRightInd w:val="0"/>
              <w:spacing w:before="60" w:after="60" w:line="190" w:lineRule="exact"/>
              <w:ind w:firstLine="885"/>
              <w:jc w:val="left"/>
              <w:textAlignment w:val="baseline"/>
              <w:rPr>
                <w:rFonts w:eastAsiaTheme="minorEastAsia"/>
                <w:sz w:val="22"/>
                <w:szCs w:val="22"/>
                <w:lang w:val="es-ES_tradnl"/>
              </w:rPr>
            </w:pPr>
            <w:r w:rsidRPr="000343C6">
              <w:rPr>
                <w:rFonts w:eastAsiaTheme="minorEastAsia"/>
                <w:sz w:val="22"/>
                <w:szCs w:val="22"/>
                <w:lang w:val="es-ES_tradnl"/>
              </w:rPr>
              <w:t>8</w:t>
            </w:r>
          </w:p>
        </w:tc>
        <w:tc>
          <w:tcPr>
            <w:tcW w:w="2456" w:type="dxa"/>
          </w:tcPr>
          <w:p w14:paraId="34AA1A2B" w14:textId="77777777" w:rsidR="00684E89" w:rsidRPr="000343C6" w:rsidRDefault="00684E89" w:rsidP="00E52B14">
            <w:pPr>
              <w:pStyle w:val="TableText0"/>
              <w:keepNext/>
              <w:overflowPunct w:val="0"/>
              <w:autoSpaceDE w:val="0"/>
              <w:autoSpaceDN w:val="0"/>
              <w:adjustRightInd w:val="0"/>
              <w:spacing w:before="60" w:after="60" w:line="190" w:lineRule="exact"/>
              <w:ind w:firstLine="313"/>
              <w:jc w:val="left"/>
              <w:textAlignment w:val="baseline"/>
              <w:rPr>
                <w:rFonts w:eastAsiaTheme="minorEastAsia"/>
                <w:sz w:val="22"/>
                <w:szCs w:val="22"/>
                <w:lang w:val="es-ES_tradnl"/>
              </w:rPr>
            </w:pPr>
            <w:r w:rsidRPr="000343C6">
              <w:rPr>
                <w:rFonts w:eastAsiaTheme="minorEastAsia"/>
                <w:sz w:val="22"/>
                <w:szCs w:val="22"/>
                <w:lang w:val="es-ES_tradnl"/>
              </w:rPr>
              <w:t>0.00395</w:t>
            </w:r>
          </w:p>
        </w:tc>
        <w:tc>
          <w:tcPr>
            <w:tcW w:w="2222" w:type="dxa"/>
          </w:tcPr>
          <w:p w14:paraId="7CBABF08" w14:textId="77777777" w:rsidR="00684E89" w:rsidRPr="000343C6" w:rsidRDefault="00684E89" w:rsidP="00E52B14">
            <w:pPr>
              <w:pStyle w:val="TableText0"/>
              <w:keepNext/>
              <w:overflowPunct w:val="0"/>
              <w:autoSpaceDE w:val="0"/>
              <w:autoSpaceDN w:val="0"/>
              <w:adjustRightInd w:val="0"/>
              <w:spacing w:before="60" w:after="60" w:line="190" w:lineRule="exact"/>
              <w:ind w:firstLine="417"/>
              <w:jc w:val="left"/>
              <w:textAlignment w:val="baseline"/>
              <w:rPr>
                <w:rFonts w:eastAsiaTheme="minorEastAsia"/>
                <w:sz w:val="22"/>
                <w:szCs w:val="22"/>
                <w:lang w:val="es-ES_tradnl"/>
              </w:rPr>
            </w:pPr>
            <w:r w:rsidRPr="000343C6">
              <w:rPr>
                <w:rFonts w:eastAsiaTheme="minorEastAsia"/>
                <w:sz w:val="22"/>
                <w:szCs w:val="22"/>
                <w:lang w:val="es-ES_tradnl"/>
              </w:rPr>
              <w:t>1.31</w:t>
            </w:r>
          </w:p>
        </w:tc>
      </w:tr>
      <w:tr w:rsidR="00684E89" w:rsidRPr="00E67445" w14:paraId="2943D07D" w14:textId="77777777" w:rsidTr="000343C6">
        <w:trPr>
          <w:cantSplit/>
          <w:jc w:val="center"/>
        </w:trPr>
        <w:tc>
          <w:tcPr>
            <w:tcW w:w="2547" w:type="dxa"/>
          </w:tcPr>
          <w:p w14:paraId="57241C4D" w14:textId="77777777" w:rsidR="00684E89" w:rsidRPr="000343C6" w:rsidRDefault="00684E89" w:rsidP="00E52B14">
            <w:pPr>
              <w:pStyle w:val="TableText0"/>
              <w:keepNext/>
              <w:overflowPunct w:val="0"/>
              <w:autoSpaceDE w:val="0"/>
              <w:autoSpaceDN w:val="0"/>
              <w:adjustRightInd w:val="0"/>
              <w:spacing w:before="60" w:after="60" w:line="190" w:lineRule="exact"/>
              <w:ind w:firstLine="885"/>
              <w:jc w:val="left"/>
              <w:textAlignment w:val="baseline"/>
              <w:rPr>
                <w:rFonts w:eastAsiaTheme="minorEastAsia"/>
                <w:sz w:val="22"/>
                <w:szCs w:val="22"/>
                <w:lang w:val="es-ES_tradnl"/>
              </w:rPr>
            </w:pPr>
            <w:r w:rsidRPr="000343C6">
              <w:rPr>
                <w:rFonts w:eastAsiaTheme="minorEastAsia"/>
                <w:sz w:val="22"/>
                <w:szCs w:val="22"/>
                <w:lang w:val="es-ES_tradnl"/>
              </w:rPr>
              <w:t>10</w:t>
            </w:r>
          </w:p>
        </w:tc>
        <w:tc>
          <w:tcPr>
            <w:tcW w:w="2456" w:type="dxa"/>
          </w:tcPr>
          <w:p w14:paraId="1F5E9309" w14:textId="77777777" w:rsidR="00684E89" w:rsidRPr="000343C6" w:rsidRDefault="00684E89" w:rsidP="00E52B14">
            <w:pPr>
              <w:pStyle w:val="TableText0"/>
              <w:keepNext/>
              <w:overflowPunct w:val="0"/>
              <w:autoSpaceDE w:val="0"/>
              <w:autoSpaceDN w:val="0"/>
              <w:adjustRightInd w:val="0"/>
              <w:spacing w:before="60" w:after="60" w:line="190" w:lineRule="exact"/>
              <w:ind w:firstLine="313"/>
              <w:jc w:val="left"/>
              <w:textAlignment w:val="baseline"/>
              <w:rPr>
                <w:rFonts w:eastAsiaTheme="minorEastAsia"/>
                <w:sz w:val="22"/>
                <w:szCs w:val="22"/>
                <w:lang w:val="es-ES_tradnl"/>
              </w:rPr>
            </w:pPr>
            <w:r w:rsidRPr="000343C6">
              <w:rPr>
                <w:rFonts w:eastAsiaTheme="minorEastAsia"/>
                <w:sz w:val="22"/>
                <w:szCs w:val="22"/>
                <w:lang w:val="es-ES_tradnl"/>
              </w:rPr>
              <w:t>0.00887</w:t>
            </w:r>
          </w:p>
        </w:tc>
        <w:tc>
          <w:tcPr>
            <w:tcW w:w="2222" w:type="dxa"/>
          </w:tcPr>
          <w:p w14:paraId="0A3B8AAD" w14:textId="77777777" w:rsidR="00684E89" w:rsidRPr="000343C6" w:rsidRDefault="00684E89" w:rsidP="00E52B14">
            <w:pPr>
              <w:pStyle w:val="TableText0"/>
              <w:keepNext/>
              <w:overflowPunct w:val="0"/>
              <w:autoSpaceDE w:val="0"/>
              <w:autoSpaceDN w:val="0"/>
              <w:adjustRightInd w:val="0"/>
              <w:spacing w:before="60" w:after="60" w:line="190" w:lineRule="exact"/>
              <w:ind w:firstLine="417"/>
              <w:jc w:val="left"/>
              <w:textAlignment w:val="baseline"/>
              <w:rPr>
                <w:rFonts w:eastAsiaTheme="minorEastAsia"/>
                <w:sz w:val="22"/>
                <w:szCs w:val="22"/>
                <w:lang w:val="es-ES_tradnl"/>
              </w:rPr>
            </w:pPr>
            <w:r w:rsidRPr="000343C6">
              <w:rPr>
                <w:rFonts w:eastAsiaTheme="minorEastAsia"/>
                <w:sz w:val="22"/>
                <w:szCs w:val="22"/>
                <w:lang w:val="es-ES_tradnl"/>
              </w:rPr>
              <w:t>1.264</w:t>
            </w:r>
          </w:p>
        </w:tc>
      </w:tr>
      <w:tr w:rsidR="00684E89" w:rsidRPr="00E67445" w14:paraId="34745A33" w14:textId="77777777" w:rsidTr="000343C6">
        <w:trPr>
          <w:cantSplit/>
          <w:jc w:val="center"/>
        </w:trPr>
        <w:tc>
          <w:tcPr>
            <w:tcW w:w="2547" w:type="dxa"/>
          </w:tcPr>
          <w:p w14:paraId="29A20362" w14:textId="77777777" w:rsidR="00684E89" w:rsidRPr="000343C6" w:rsidRDefault="00684E89" w:rsidP="00E52B14">
            <w:pPr>
              <w:pStyle w:val="TableText0"/>
              <w:keepNext/>
              <w:overflowPunct w:val="0"/>
              <w:autoSpaceDE w:val="0"/>
              <w:autoSpaceDN w:val="0"/>
              <w:adjustRightInd w:val="0"/>
              <w:spacing w:before="60" w:after="60" w:line="190" w:lineRule="exact"/>
              <w:ind w:firstLine="885"/>
              <w:jc w:val="left"/>
              <w:textAlignment w:val="baseline"/>
              <w:rPr>
                <w:rFonts w:eastAsiaTheme="minorEastAsia"/>
                <w:sz w:val="22"/>
                <w:szCs w:val="22"/>
                <w:lang w:val="es-ES_tradnl"/>
              </w:rPr>
            </w:pPr>
            <w:r w:rsidRPr="000343C6">
              <w:rPr>
                <w:rFonts w:eastAsiaTheme="minorEastAsia"/>
                <w:sz w:val="22"/>
                <w:szCs w:val="22"/>
                <w:lang w:val="es-ES_tradnl"/>
              </w:rPr>
              <w:t>12</w:t>
            </w:r>
          </w:p>
        </w:tc>
        <w:tc>
          <w:tcPr>
            <w:tcW w:w="2456" w:type="dxa"/>
          </w:tcPr>
          <w:p w14:paraId="47689461" w14:textId="77777777" w:rsidR="00684E89" w:rsidRPr="000343C6" w:rsidRDefault="00684E89" w:rsidP="00E52B14">
            <w:pPr>
              <w:pStyle w:val="TableText0"/>
              <w:keepNext/>
              <w:overflowPunct w:val="0"/>
              <w:autoSpaceDE w:val="0"/>
              <w:autoSpaceDN w:val="0"/>
              <w:adjustRightInd w:val="0"/>
              <w:spacing w:before="60" w:after="60" w:line="190" w:lineRule="exact"/>
              <w:ind w:firstLine="313"/>
              <w:jc w:val="left"/>
              <w:textAlignment w:val="baseline"/>
              <w:rPr>
                <w:rFonts w:eastAsiaTheme="minorEastAsia"/>
                <w:sz w:val="22"/>
                <w:szCs w:val="22"/>
                <w:lang w:val="es-ES_tradnl"/>
              </w:rPr>
            </w:pPr>
            <w:r w:rsidRPr="000343C6">
              <w:rPr>
                <w:rFonts w:eastAsiaTheme="minorEastAsia"/>
                <w:sz w:val="22"/>
                <w:szCs w:val="22"/>
                <w:lang w:val="es-ES_tradnl"/>
              </w:rPr>
              <w:t>0.0168</w:t>
            </w:r>
          </w:p>
        </w:tc>
        <w:tc>
          <w:tcPr>
            <w:tcW w:w="2222" w:type="dxa"/>
          </w:tcPr>
          <w:p w14:paraId="1211158C" w14:textId="77777777" w:rsidR="00684E89" w:rsidRPr="000343C6" w:rsidRDefault="00684E89" w:rsidP="00E52B14">
            <w:pPr>
              <w:pStyle w:val="TableText0"/>
              <w:keepNext/>
              <w:overflowPunct w:val="0"/>
              <w:autoSpaceDE w:val="0"/>
              <w:autoSpaceDN w:val="0"/>
              <w:adjustRightInd w:val="0"/>
              <w:spacing w:before="60" w:after="60" w:line="190" w:lineRule="exact"/>
              <w:ind w:firstLine="417"/>
              <w:jc w:val="left"/>
              <w:textAlignment w:val="baseline"/>
              <w:rPr>
                <w:rFonts w:eastAsiaTheme="minorEastAsia"/>
                <w:sz w:val="22"/>
                <w:szCs w:val="22"/>
                <w:lang w:val="es-ES_tradnl"/>
              </w:rPr>
            </w:pPr>
            <w:r w:rsidRPr="000343C6">
              <w:rPr>
                <w:rFonts w:eastAsiaTheme="minorEastAsia"/>
                <w:sz w:val="22"/>
                <w:szCs w:val="22"/>
                <w:lang w:val="es-ES_tradnl"/>
              </w:rPr>
              <w:t>1.20</w:t>
            </w:r>
          </w:p>
        </w:tc>
      </w:tr>
      <w:tr w:rsidR="00684E89" w:rsidRPr="00E67445" w14:paraId="26146A28" w14:textId="77777777" w:rsidTr="000343C6">
        <w:trPr>
          <w:cantSplit/>
          <w:jc w:val="center"/>
        </w:trPr>
        <w:tc>
          <w:tcPr>
            <w:tcW w:w="2547" w:type="dxa"/>
          </w:tcPr>
          <w:p w14:paraId="6EB53529" w14:textId="77777777" w:rsidR="00684E89" w:rsidRPr="000343C6" w:rsidRDefault="00684E89" w:rsidP="00E52B14">
            <w:pPr>
              <w:pStyle w:val="TableText0"/>
              <w:keepNext/>
              <w:overflowPunct w:val="0"/>
              <w:autoSpaceDE w:val="0"/>
              <w:autoSpaceDN w:val="0"/>
              <w:adjustRightInd w:val="0"/>
              <w:spacing w:before="60" w:after="60" w:line="190" w:lineRule="exact"/>
              <w:ind w:firstLine="885"/>
              <w:jc w:val="left"/>
              <w:textAlignment w:val="baseline"/>
              <w:rPr>
                <w:rFonts w:eastAsiaTheme="minorEastAsia"/>
                <w:sz w:val="22"/>
                <w:szCs w:val="22"/>
                <w:lang w:val="es-ES_tradnl"/>
              </w:rPr>
            </w:pPr>
            <w:r w:rsidRPr="000343C6">
              <w:rPr>
                <w:rFonts w:eastAsiaTheme="minorEastAsia"/>
                <w:sz w:val="22"/>
                <w:szCs w:val="22"/>
                <w:lang w:val="es-ES_tradnl"/>
              </w:rPr>
              <w:t>14</w:t>
            </w:r>
          </w:p>
        </w:tc>
        <w:tc>
          <w:tcPr>
            <w:tcW w:w="2456" w:type="dxa"/>
          </w:tcPr>
          <w:p w14:paraId="38C54F8B" w14:textId="77777777" w:rsidR="00684E89" w:rsidRPr="000343C6" w:rsidRDefault="00684E89" w:rsidP="00E52B14">
            <w:pPr>
              <w:pStyle w:val="TableText0"/>
              <w:keepNext/>
              <w:overflowPunct w:val="0"/>
              <w:autoSpaceDE w:val="0"/>
              <w:autoSpaceDN w:val="0"/>
              <w:adjustRightInd w:val="0"/>
              <w:spacing w:before="60" w:after="60" w:line="190" w:lineRule="exact"/>
              <w:ind w:firstLine="313"/>
              <w:jc w:val="left"/>
              <w:textAlignment w:val="baseline"/>
              <w:rPr>
                <w:rFonts w:eastAsiaTheme="minorEastAsia"/>
                <w:sz w:val="22"/>
                <w:szCs w:val="22"/>
                <w:lang w:val="es-ES_tradnl"/>
              </w:rPr>
            </w:pPr>
            <w:r w:rsidRPr="000343C6">
              <w:rPr>
                <w:rFonts w:eastAsiaTheme="minorEastAsia"/>
                <w:sz w:val="22"/>
                <w:szCs w:val="22"/>
                <w:lang w:val="es-ES_tradnl"/>
              </w:rPr>
              <w:t>0.029</w:t>
            </w:r>
          </w:p>
        </w:tc>
        <w:tc>
          <w:tcPr>
            <w:tcW w:w="2222" w:type="dxa"/>
          </w:tcPr>
          <w:p w14:paraId="048965D6" w14:textId="77777777" w:rsidR="00684E89" w:rsidRPr="000343C6" w:rsidRDefault="00684E89" w:rsidP="00E52B14">
            <w:pPr>
              <w:pStyle w:val="TableText0"/>
              <w:keepNext/>
              <w:overflowPunct w:val="0"/>
              <w:autoSpaceDE w:val="0"/>
              <w:autoSpaceDN w:val="0"/>
              <w:adjustRightInd w:val="0"/>
              <w:spacing w:before="60" w:after="60" w:line="190" w:lineRule="exact"/>
              <w:ind w:firstLine="417"/>
              <w:jc w:val="left"/>
              <w:textAlignment w:val="baseline"/>
              <w:rPr>
                <w:rFonts w:eastAsiaTheme="minorEastAsia"/>
                <w:sz w:val="22"/>
                <w:szCs w:val="22"/>
                <w:lang w:val="es-ES_tradnl"/>
              </w:rPr>
            </w:pPr>
            <w:r w:rsidRPr="000343C6">
              <w:rPr>
                <w:rFonts w:eastAsiaTheme="minorEastAsia"/>
                <w:sz w:val="22"/>
                <w:szCs w:val="22"/>
                <w:lang w:val="es-ES_tradnl"/>
              </w:rPr>
              <w:t>1.15</w:t>
            </w:r>
          </w:p>
        </w:tc>
      </w:tr>
      <w:tr w:rsidR="00684E89" w:rsidRPr="00E67445" w14:paraId="6A71E802" w14:textId="77777777" w:rsidTr="000343C6">
        <w:trPr>
          <w:cantSplit/>
          <w:jc w:val="center"/>
        </w:trPr>
        <w:tc>
          <w:tcPr>
            <w:tcW w:w="2547" w:type="dxa"/>
          </w:tcPr>
          <w:p w14:paraId="783948D5" w14:textId="77777777" w:rsidR="00684E89" w:rsidRPr="000343C6" w:rsidRDefault="00684E89" w:rsidP="00E52B14">
            <w:pPr>
              <w:pStyle w:val="TableText0"/>
              <w:keepNext/>
              <w:overflowPunct w:val="0"/>
              <w:autoSpaceDE w:val="0"/>
              <w:autoSpaceDN w:val="0"/>
              <w:adjustRightInd w:val="0"/>
              <w:spacing w:before="60" w:after="60" w:line="190" w:lineRule="exact"/>
              <w:ind w:firstLine="885"/>
              <w:jc w:val="left"/>
              <w:textAlignment w:val="baseline"/>
              <w:rPr>
                <w:rFonts w:eastAsiaTheme="minorEastAsia"/>
                <w:sz w:val="22"/>
                <w:szCs w:val="22"/>
                <w:lang w:val="es-ES_tradnl"/>
              </w:rPr>
            </w:pPr>
            <w:r w:rsidRPr="000343C6">
              <w:rPr>
                <w:rFonts w:eastAsiaTheme="minorEastAsia"/>
                <w:sz w:val="22"/>
                <w:szCs w:val="22"/>
                <w:lang w:val="es-ES_tradnl"/>
              </w:rPr>
              <w:t>18</w:t>
            </w:r>
          </w:p>
        </w:tc>
        <w:tc>
          <w:tcPr>
            <w:tcW w:w="2456" w:type="dxa"/>
          </w:tcPr>
          <w:p w14:paraId="48AC1E72" w14:textId="77777777" w:rsidR="00684E89" w:rsidRPr="000343C6" w:rsidRDefault="00684E89" w:rsidP="00E52B14">
            <w:pPr>
              <w:pStyle w:val="TableText0"/>
              <w:keepNext/>
              <w:overflowPunct w:val="0"/>
              <w:autoSpaceDE w:val="0"/>
              <w:autoSpaceDN w:val="0"/>
              <w:adjustRightInd w:val="0"/>
              <w:spacing w:before="60" w:after="60" w:line="190" w:lineRule="exact"/>
              <w:ind w:firstLine="313"/>
              <w:jc w:val="left"/>
              <w:textAlignment w:val="baseline"/>
              <w:rPr>
                <w:rFonts w:eastAsiaTheme="minorEastAsia"/>
                <w:sz w:val="22"/>
                <w:szCs w:val="22"/>
                <w:lang w:val="es-ES_tradnl"/>
              </w:rPr>
            </w:pPr>
            <w:r w:rsidRPr="000343C6">
              <w:rPr>
                <w:rFonts w:eastAsiaTheme="minorEastAsia"/>
                <w:sz w:val="22"/>
                <w:szCs w:val="22"/>
                <w:lang w:val="es-ES_tradnl"/>
              </w:rPr>
              <w:t>0.055</w:t>
            </w:r>
          </w:p>
        </w:tc>
        <w:tc>
          <w:tcPr>
            <w:tcW w:w="2222" w:type="dxa"/>
          </w:tcPr>
          <w:p w14:paraId="0E18DA0D" w14:textId="77777777" w:rsidR="00684E89" w:rsidRPr="000343C6" w:rsidRDefault="00684E89" w:rsidP="00E52B14">
            <w:pPr>
              <w:pStyle w:val="TableText0"/>
              <w:keepNext/>
              <w:overflowPunct w:val="0"/>
              <w:autoSpaceDE w:val="0"/>
              <w:autoSpaceDN w:val="0"/>
              <w:adjustRightInd w:val="0"/>
              <w:spacing w:before="60" w:after="60" w:line="190" w:lineRule="exact"/>
              <w:ind w:firstLine="417"/>
              <w:jc w:val="left"/>
              <w:textAlignment w:val="baseline"/>
              <w:rPr>
                <w:rFonts w:eastAsiaTheme="minorEastAsia"/>
                <w:sz w:val="22"/>
                <w:szCs w:val="22"/>
                <w:lang w:val="es-ES_tradnl"/>
              </w:rPr>
            </w:pPr>
            <w:r w:rsidRPr="000343C6">
              <w:rPr>
                <w:rFonts w:eastAsiaTheme="minorEastAsia"/>
                <w:sz w:val="22"/>
                <w:szCs w:val="22"/>
                <w:lang w:val="es-ES_tradnl"/>
              </w:rPr>
              <w:t>1.09</w:t>
            </w:r>
          </w:p>
        </w:tc>
      </w:tr>
      <w:tr w:rsidR="00684E89" w:rsidRPr="00E67445" w14:paraId="33B3D832" w14:textId="77777777" w:rsidTr="000343C6">
        <w:trPr>
          <w:cantSplit/>
          <w:jc w:val="center"/>
        </w:trPr>
        <w:tc>
          <w:tcPr>
            <w:tcW w:w="2547" w:type="dxa"/>
          </w:tcPr>
          <w:p w14:paraId="2EDE72EA" w14:textId="77777777" w:rsidR="00684E89" w:rsidRPr="000343C6" w:rsidRDefault="00684E89" w:rsidP="00E52B14">
            <w:pPr>
              <w:pStyle w:val="TableText0"/>
              <w:keepNext/>
              <w:overflowPunct w:val="0"/>
              <w:autoSpaceDE w:val="0"/>
              <w:autoSpaceDN w:val="0"/>
              <w:adjustRightInd w:val="0"/>
              <w:spacing w:before="60" w:after="60" w:line="190" w:lineRule="exact"/>
              <w:ind w:firstLine="885"/>
              <w:jc w:val="left"/>
              <w:textAlignment w:val="baseline"/>
              <w:rPr>
                <w:rFonts w:eastAsiaTheme="minorEastAsia"/>
                <w:sz w:val="22"/>
                <w:szCs w:val="22"/>
                <w:lang w:val="es-ES_tradnl"/>
              </w:rPr>
            </w:pPr>
            <w:r w:rsidRPr="000343C6">
              <w:rPr>
                <w:rFonts w:eastAsiaTheme="minorEastAsia"/>
                <w:sz w:val="22"/>
                <w:szCs w:val="22"/>
                <w:lang w:val="es-ES_tradnl"/>
              </w:rPr>
              <w:t>20</w:t>
            </w:r>
          </w:p>
        </w:tc>
        <w:tc>
          <w:tcPr>
            <w:tcW w:w="2456" w:type="dxa"/>
          </w:tcPr>
          <w:p w14:paraId="26EB3AD9" w14:textId="77777777" w:rsidR="00684E89" w:rsidRPr="000343C6" w:rsidRDefault="00684E89" w:rsidP="00E52B14">
            <w:pPr>
              <w:pStyle w:val="TableText0"/>
              <w:keepNext/>
              <w:overflowPunct w:val="0"/>
              <w:autoSpaceDE w:val="0"/>
              <w:autoSpaceDN w:val="0"/>
              <w:adjustRightInd w:val="0"/>
              <w:spacing w:before="60" w:after="60" w:line="190" w:lineRule="exact"/>
              <w:ind w:firstLine="313"/>
              <w:jc w:val="left"/>
              <w:textAlignment w:val="baseline"/>
              <w:rPr>
                <w:rFonts w:eastAsiaTheme="minorEastAsia"/>
                <w:sz w:val="22"/>
                <w:szCs w:val="22"/>
                <w:lang w:val="es-ES_tradnl"/>
              </w:rPr>
            </w:pPr>
            <w:r w:rsidRPr="000343C6">
              <w:rPr>
                <w:rFonts w:eastAsiaTheme="minorEastAsia"/>
                <w:sz w:val="22"/>
                <w:szCs w:val="22"/>
                <w:lang w:val="es-ES_tradnl"/>
              </w:rPr>
              <w:t>0.0691</w:t>
            </w:r>
          </w:p>
        </w:tc>
        <w:tc>
          <w:tcPr>
            <w:tcW w:w="2222" w:type="dxa"/>
          </w:tcPr>
          <w:p w14:paraId="293D6762" w14:textId="77777777" w:rsidR="00684E89" w:rsidRPr="000343C6" w:rsidRDefault="00684E89" w:rsidP="00E52B14">
            <w:pPr>
              <w:pStyle w:val="TableText0"/>
              <w:keepNext/>
              <w:overflowPunct w:val="0"/>
              <w:autoSpaceDE w:val="0"/>
              <w:autoSpaceDN w:val="0"/>
              <w:adjustRightInd w:val="0"/>
              <w:spacing w:before="60" w:after="60" w:line="190" w:lineRule="exact"/>
              <w:ind w:firstLine="417"/>
              <w:jc w:val="left"/>
              <w:textAlignment w:val="baseline"/>
              <w:rPr>
                <w:rFonts w:eastAsiaTheme="minorEastAsia"/>
                <w:sz w:val="22"/>
                <w:szCs w:val="22"/>
                <w:lang w:val="es-ES_tradnl"/>
              </w:rPr>
            </w:pPr>
            <w:r w:rsidRPr="000343C6">
              <w:rPr>
                <w:rFonts w:eastAsiaTheme="minorEastAsia"/>
                <w:sz w:val="22"/>
                <w:szCs w:val="22"/>
                <w:lang w:val="es-ES_tradnl"/>
              </w:rPr>
              <w:t>1.065</w:t>
            </w:r>
          </w:p>
        </w:tc>
      </w:tr>
      <w:tr w:rsidR="00684E89" w:rsidRPr="00E67445" w14:paraId="595B2BEA" w14:textId="77777777" w:rsidTr="000343C6">
        <w:trPr>
          <w:cantSplit/>
          <w:jc w:val="center"/>
        </w:trPr>
        <w:tc>
          <w:tcPr>
            <w:tcW w:w="2547" w:type="dxa"/>
          </w:tcPr>
          <w:p w14:paraId="1579B57B" w14:textId="77777777" w:rsidR="00684E89" w:rsidRPr="000343C6" w:rsidRDefault="00684E89" w:rsidP="00E52B14">
            <w:pPr>
              <w:pStyle w:val="TableText0"/>
              <w:keepNext/>
              <w:overflowPunct w:val="0"/>
              <w:autoSpaceDE w:val="0"/>
              <w:autoSpaceDN w:val="0"/>
              <w:adjustRightInd w:val="0"/>
              <w:spacing w:before="60" w:after="60" w:line="190" w:lineRule="exact"/>
              <w:ind w:firstLine="885"/>
              <w:jc w:val="left"/>
              <w:textAlignment w:val="baseline"/>
              <w:rPr>
                <w:rFonts w:eastAsiaTheme="minorEastAsia"/>
                <w:sz w:val="22"/>
                <w:szCs w:val="22"/>
                <w:lang w:val="es-ES_tradnl"/>
              </w:rPr>
            </w:pPr>
            <w:r w:rsidRPr="000343C6">
              <w:rPr>
                <w:rFonts w:eastAsiaTheme="minorEastAsia"/>
                <w:sz w:val="22"/>
                <w:szCs w:val="22"/>
                <w:lang w:val="es-ES_tradnl"/>
              </w:rPr>
              <w:t>22.4</w:t>
            </w:r>
          </w:p>
        </w:tc>
        <w:tc>
          <w:tcPr>
            <w:tcW w:w="2456" w:type="dxa"/>
          </w:tcPr>
          <w:p w14:paraId="7933F5D0" w14:textId="77777777" w:rsidR="00684E89" w:rsidRPr="000343C6" w:rsidRDefault="00684E89" w:rsidP="00E52B14">
            <w:pPr>
              <w:pStyle w:val="TableText0"/>
              <w:keepNext/>
              <w:overflowPunct w:val="0"/>
              <w:autoSpaceDE w:val="0"/>
              <w:autoSpaceDN w:val="0"/>
              <w:adjustRightInd w:val="0"/>
              <w:spacing w:before="60" w:after="60" w:line="190" w:lineRule="exact"/>
              <w:ind w:firstLine="313"/>
              <w:jc w:val="left"/>
              <w:textAlignment w:val="baseline"/>
              <w:rPr>
                <w:rFonts w:eastAsiaTheme="minorEastAsia"/>
                <w:sz w:val="22"/>
                <w:szCs w:val="22"/>
                <w:lang w:val="es-ES_tradnl"/>
              </w:rPr>
            </w:pPr>
            <w:r w:rsidRPr="000343C6">
              <w:rPr>
                <w:rFonts w:eastAsiaTheme="minorEastAsia"/>
                <w:sz w:val="22"/>
                <w:szCs w:val="22"/>
                <w:lang w:val="es-ES_tradnl"/>
              </w:rPr>
              <w:t>0.090</w:t>
            </w:r>
          </w:p>
        </w:tc>
        <w:tc>
          <w:tcPr>
            <w:tcW w:w="2222" w:type="dxa"/>
          </w:tcPr>
          <w:p w14:paraId="596A2D5D" w14:textId="77777777" w:rsidR="00684E89" w:rsidRPr="000343C6" w:rsidRDefault="00684E89" w:rsidP="00E52B14">
            <w:pPr>
              <w:pStyle w:val="TableText0"/>
              <w:keepNext/>
              <w:overflowPunct w:val="0"/>
              <w:autoSpaceDE w:val="0"/>
              <w:autoSpaceDN w:val="0"/>
              <w:adjustRightInd w:val="0"/>
              <w:spacing w:before="60" w:after="60" w:line="190" w:lineRule="exact"/>
              <w:ind w:firstLine="417"/>
              <w:jc w:val="left"/>
              <w:textAlignment w:val="baseline"/>
              <w:rPr>
                <w:rFonts w:eastAsiaTheme="minorEastAsia"/>
                <w:sz w:val="22"/>
                <w:szCs w:val="22"/>
                <w:lang w:val="es-ES_tradnl"/>
              </w:rPr>
            </w:pPr>
            <w:r w:rsidRPr="000343C6">
              <w:rPr>
                <w:rFonts w:eastAsiaTheme="minorEastAsia"/>
                <w:sz w:val="22"/>
                <w:szCs w:val="22"/>
                <w:lang w:val="es-ES_tradnl"/>
              </w:rPr>
              <w:t>1.05</w:t>
            </w:r>
          </w:p>
        </w:tc>
      </w:tr>
      <w:tr w:rsidR="00684E89" w:rsidRPr="00E67445" w14:paraId="18924515" w14:textId="77777777" w:rsidTr="000343C6">
        <w:trPr>
          <w:cantSplit/>
          <w:jc w:val="center"/>
        </w:trPr>
        <w:tc>
          <w:tcPr>
            <w:tcW w:w="2547" w:type="dxa"/>
          </w:tcPr>
          <w:p w14:paraId="19B095C3" w14:textId="77777777" w:rsidR="00684E89" w:rsidRPr="000343C6" w:rsidRDefault="00684E89" w:rsidP="00E52B14">
            <w:pPr>
              <w:pStyle w:val="TableText0"/>
              <w:keepNext/>
              <w:overflowPunct w:val="0"/>
              <w:autoSpaceDE w:val="0"/>
              <w:autoSpaceDN w:val="0"/>
              <w:adjustRightInd w:val="0"/>
              <w:spacing w:before="60" w:after="60" w:line="190" w:lineRule="exact"/>
              <w:ind w:firstLine="885"/>
              <w:jc w:val="left"/>
              <w:textAlignment w:val="baseline"/>
              <w:rPr>
                <w:rFonts w:eastAsiaTheme="minorEastAsia"/>
                <w:sz w:val="22"/>
                <w:szCs w:val="22"/>
                <w:lang w:val="es-ES_tradnl"/>
              </w:rPr>
            </w:pPr>
            <w:r w:rsidRPr="000343C6">
              <w:rPr>
                <w:rFonts w:eastAsiaTheme="minorEastAsia"/>
                <w:sz w:val="22"/>
                <w:szCs w:val="22"/>
                <w:lang w:val="es-ES_tradnl"/>
              </w:rPr>
              <w:t>25</w:t>
            </w:r>
          </w:p>
        </w:tc>
        <w:tc>
          <w:tcPr>
            <w:tcW w:w="2456" w:type="dxa"/>
          </w:tcPr>
          <w:p w14:paraId="266E26F1" w14:textId="77777777" w:rsidR="00684E89" w:rsidRPr="000343C6" w:rsidRDefault="00684E89" w:rsidP="00E52B14">
            <w:pPr>
              <w:pStyle w:val="TableText0"/>
              <w:keepNext/>
              <w:overflowPunct w:val="0"/>
              <w:autoSpaceDE w:val="0"/>
              <w:autoSpaceDN w:val="0"/>
              <w:adjustRightInd w:val="0"/>
              <w:spacing w:before="60" w:after="60" w:line="190" w:lineRule="exact"/>
              <w:ind w:firstLine="313"/>
              <w:jc w:val="left"/>
              <w:textAlignment w:val="baseline"/>
              <w:rPr>
                <w:rFonts w:eastAsiaTheme="minorEastAsia"/>
                <w:sz w:val="22"/>
                <w:szCs w:val="22"/>
                <w:lang w:val="es-ES_tradnl"/>
              </w:rPr>
            </w:pPr>
            <w:r w:rsidRPr="000343C6">
              <w:rPr>
                <w:rFonts w:eastAsiaTheme="minorEastAsia"/>
                <w:sz w:val="22"/>
                <w:szCs w:val="22"/>
                <w:lang w:val="es-ES_tradnl"/>
              </w:rPr>
              <w:t>0.113</w:t>
            </w:r>
          </w:p>
        </w:tc>
        <w:tc>
          <w:tcPr>
            <w:tcW w:w="2222" w:type="dxa"/>
          </w:tcPr>
          <w:p w14:paraId="6AD8C1DE" w14:textId="77777777" w:rsidR="00684E89" w:rsidRPr="000343C6" w:rsidRDefault="00684E89" w:rsidP="00E52B14">
            <w:pPr>
              <w:pStyle w:val="TableText0"/>
              <w:keepNext/>
              <w:overflowPunct w:val="0"/>
              <w:autoSpaceDE w:val="0"/>
              <w:autoSpaceDN w:val="0"/>
              <w:adjustRightInd w:val="0"/>
              <w:spacing w:before="60" w:after="60" w:line="190" w:lineRule="exact"/>
              <w:ind w:firstLine="417"/>
              <w:jc w:val="left"/>
              <w:textAlignment w:val="baseline"/>
              <w:rPr>
                <w:rFonts w:eastAsiaTheme="minorEastAsia"/>
                <w:sz w:val="22"/>
                <w:szCs w:val="22"/>
                <w:lang w:val="es-ES_tradnl"/>
              </w:rPr>
            </w:pPr>
            <w:r w:rsidRPr="000343C6">
              <w:rPr>
                <w:rFonts w:eastAsiaTheme="minorEastAsia"/>
                <w:sz w:val="22"/>
                <w:szCs w:val="22"/>
                <w:lang w:val="es-ES_tradnl"/>
              </w:rPr>
              <w:t>1.03</w:t>
            </w:r>
          </w:p>
        </w:tc>
      </w:tr>
      <w:tr w:rsidR="00684E89" w:rsidRPr="00E67445" w14:paraId="3F7E2A2F" w14:textId="77777777" w:rsidTr="000343C6">
        <w:trPr>
          <w:cantSplit/>
          <w:jc w:val="center"/>
        </w:trPr>
        <w:tc>
          <w:tcPr>
            <w:tcW w:w="2547" w:type="dxa"/>
          </w:tcPr>
          <w:p w14:paraId="3E70EB9B" w14:textId="77777777" w:rsidR="00684E89" w:rsidRPr="000343C6" w:rsidRDefault="00684E89" w:rsidP="00E52B14">
            <w:pPr>
              <w:pStyle w:val="TableText0"/>
              <w:keepNext/>
              <w:overflowPunct w:val="0"/>
              <w:autoSpaceDE w:val="0"/>
              <w:autoSpaceDN w:val="0"/>
              <w:adjustRightInd w:val="0"/>
              <w:spacing w:before="60" w:after="60" w:line="190" w:lineRule="exact"/>
              <w:ind w:firstLine="885"/>
              <w:jc w:val="left"/>
              <w:textAlignment w:val="baseline"/>
              <w:rPr>
                <w:rFonts w:eastAsiaTheme="minorEastAsia"/>
                <w:sz w:val="22"/>
                <w:szCs w:val="22"/>
                <w:lang w:val="es-ES_tradnl"/>
              </w:rPr>
            </w:pPr>
            <w:r w:rsidRPr="000343C6">
              <w:rPr>
                <w:rFonts w:eastAsiaTheme="minorEastAsia"/>
                <w:sz w:val="22"/>
                <w:szCs w:val="22"/>
                <w:lang w:val="es-ES_tradnl"/>
              </w:rPr>
              <w:t>28</w:t>
            </w:r>
          </w:p>
        </w:tc>
        <w:tc>
          <w:tcPr>
            <w:tcW w:w="2456" w:type="dxa"/>
          </w:tcPr>
          <w:p w14:paraId="0D0B5CE6" w14:textId="77777777" w:rsidR="00684E89" w:rsidRPr="000343C6" w:rsidRDefault="00684E89" w:rsidP="00E52B14">
            <w:pPr>
              <w:pStyle w:val="TableText0"/>
              <w:keepNext/>
              <w:overflowPunct w:val="0"/>
              <w:autoSpaceDE w:val="0"/>
              <w:autoSpaceDN w:val="0"/>
              <w:adjustRightInd w:val="0"/>
              <w:spacing w:before="60" w:after="60" w:line="190" w:lineRule="exact"/>
              <w:ind w:firstLine="313"/>
              <w:jc w:val="left"/>
              <w:textAlignment w:val="baseline"/>
              <w:rPr>
                <w:rFonts w:eastAsiaTheme="minorEastAsia"/>
                <w:sz w:val="22"/>
                <w:szCs w:val="22"/>
                <w:lang w:val="es-ES_tradnl"/>
              </w:rPr>
            </w:pPr>
            <w:r w:rsidRPr="000343C6">
              <w:rPr>
                <w:rFonts w:eastAsiaTheme="minorEastAsia"/>
                <w:sz w:val="22"/>
                <w:szCs w:val="22"/>
                <w:lang w:val="es-ES_tradnl"/>
              </w:rPr>
              <w:t>0.150</w:t>
            </w:r>
          </w:p>
        </w:tc>
        <w:tc>
          <w:tcPr>
            <w:tcW w:w="2222" w:type="dxa"/>
          </w:tcPr>
          <w:p w14:paraId="07F790E4" w14:textId="77777777" w:rsidR="00684E89" w:rsidRPr="000343C6" w:rsidRDefault="00684E89" w:rsidP="00E52B14">
            <w:pPr>
              <w:pStyle w:val="TableText0"/>
              <w:keepNext/>
              <w:overflowPunct w:val="0"/>
              <w:autoSpaceDE w:val="0"/>
              <w:autoSpaceDN w:val="0"/>
              <w:adjustRightInd w:val="0"/>
              <w:spacing w:before="60" w:after="60" w:line="190" w:lineRule="exact"/>
              <w:ind w:firstLine="417"/>
              <w:jc w:val="left"/>
              <w:textAlignment w:val="baseline"/>
              <w:rPr>
                <w:rFonts w:eastAsiaTheme="minorEastAsia"/>
                <w:sz w:val="22"/>
                <w:szCs w:val="22"/>
                <w:lang w:val="es-ES_tradnl"/>
              </w:rPr>
            </w:pPr>
            <w:r w:rsidRPr="000343C6">
              <w:rPr>
                <w:rFonts w:eastAsiaTheme="minorEastAsia"/>
                <w:sz w:val="22"/>
                <w:szCs w:val="22"/>
                <w:lang w:val="es-ES_tradnl"/>
              </w:rPr>
              <w:t>1.01</w:t>
            </w:r>
          </w:p>
        </w:tc>
      </w:tr>
      <w:tr w:rsidR="00684E89" w:rsidRPr="00E67445" w14:paraId="0F2B3916" w14:textId="77777777" w:rsidTr="000343C6">
        <w:trPr>
          <w:cantSplit/>
          <w:jc w:val="center"/>
        </w:trPr>
        <w:tc>
          <w:tcPr>
            <w:tcW w:w="2547" w:type="dxa"/>
          </w:tcPr>
          <w:p w14:paraId="66251F1E" w14:textId="77777777" w:rsidR="00684E89" w:rsidRPr="000343C6" w:rsidRDefault="00684E89" w:rsidP="00E52B14">
            <w:pPr>
              <w:pStyle w:val="TableText0"/>
              <w:keepNext/>
              <w:overflowPunct w:val="0"/>
              <w:autoSpaceDE w:val="0"/>
              <w:autoSpaceDN w:val="0"/>
              <w:adjustRightInd w:val="0"/>
              <w:spacing w:before="60" w:after="60" w:line="190" w:lineRule="exact"/>
              <w:ind w:firstLine="885"/>
              <w:jc w:val="left"/>
              <w:textAlignment w:val="baseline"/>
              <w:rPr>
                <w:rFonts w:eastAsiaTheme="minorEastAsia"/>
                <w:sz w:val="22"/>
                <w:szCs w:val="22"/>
                <w:lang w:val="es-ES_tradnl"/>
              </w:rPr>
            </w:pPr>
            <w:r w:rsidRPr="000343C6">
              <w:rPr>
                <w:rFonts w:eastAsiaTheme="minorEastAsia"/>
                <w:sz w:val="22"/>
                <w:szCs w:val="22"/>
                <w:lang w:val="es-ES_tradnl"/>
              </w:rPr>
              <w:t>30</w:t>
            </w:r>
          </w:p>
        </w:tc>
        <w:tc>
          <w:tcPr>
            <w:tcW w:w="2456" w:type="dxa"/>
          </w:tcPr>
          <w:p w14:paraId="3927BE21" w14:textId="77777777" w:rsidR="00684E89" w:rsidRPr="000343C6" w:rsidRDefault="00684E89" w:rsidP="00E52B14">
            <w:pPr>
              <w:pStyle w:val="TableText0"/>
              <w:keepNext/>
              <w:overflowPunct w:val="0"/>
              <w:autoSpaceDE w:val="0"/>
              <w:autoSpaceDN w:val="0"/>
              <w:adjustRightInd w:val="0"/>
              <w:spacing w:before="60" w:after="60" w:line="190" w:lineRule="exact"/>
              <w:ind w:firstLine="313"/>
              <w:jc w:val="left"/>
              <w:textAlignment w:val="baseline"/>
              <w:rPr>
                <w:rFonts w:eastAsiaTheme="minorEastAsia"/>
                <w:sz w:val="22"/>
                <w:szCs w:val="22"/>
                <w:lang w:val="es-ES_tradnl"/>
              </w:rPr>
            </w:pPr>
            <w:r w:rsidRPr="000343C6">
              <w:rPr>
                <w:rFonts w:eastAsiaTheme="minorEastAsia"/>
                <w:sz w:val="22"/>
                <w:szCs w:val="22"/>
                <w:lang w:val="es-ES_tradnl"/>
              </w:rPr>
              <w:t>0.167</w:t>
            </w:r>
          </w:p>
        </w:tc>
        <w:tc>
          <w:tcPr>
            <w:tcW w:w="2222" w:type="dxa"/>
          </w:tcPr>
          <w:p w14:paraId="44B5D7F9" w14:textId="77777777" w:rsidR="00684E89" w:rsidRPr="000343C6" w:rsidRDefault="00684E89" w:rsidP="00E52B14">
            <w:pPr>
              <w:pStyle w:val="TableText0"/>
              <w:keepNext/>
              <w:overflowPunct w:val="0"/>
              <w:autoSpaceDE w:val="0"/>
              <w:autoSpaceDN w:val="0"/>
              <w:adjustRightInd w:val="0"/>
              <w:spacing w:before="60" w:after="60" w:line="190" w:lineRule="exact"/>
              <w:ind w:firstLine="417"/>
              <w:jc w:val="left"/>
              <w:textAlignment w:val="baseline"/>
              <w:rPr>
                <w:rFonts w:eastAsiaTheme="minorEastAsia"/>
                <w:sz w:val="22"/>
                <w:szCs w:val="22"/>
                <w:lang w:val="es-ES_tradnl"/>
              </w:rPr>
            </w:pPr>
            <w:r w:rsidRPr="000343C6">
              <w:rPr>
                <w:rFonts w:eastAsiaTheme="minorEastAsia"/>
                <w:sz w:val="22"/>
                <w:szCs w:val="22"/>
                <w:lang w:val="es-ES_tradnl"/>
              </w:rPr>
              <w:t>1.00</w:t>
            </w:r>
          </w:p>
        </w:tc>
      </w:tr>
      <w:tr w:rsidR="00684E89" w:rsidRPr="00E67445" w14:paraId="22A0549A" w14:textId="77777777" w:rsidTr="000343C6">
        <w:trPr>
          <w:cantSplit/>
          <w:jc w:val="center"/>
        </w:trPr>
        <w:tc>
          <w:tcPr>
            <w:tcW w:w="2547" w:type="dxa"/>
          </w:tcPr>
          <w:p w14:paraId="0839BB5D" w14:textId="77777777" w:rsidR="00684E89" w:rsidRPr="000343C6" w:rsidRDefault="00684E89" w:rsidP="00E52B14">
            <w:pPr>
              <w:pStyle w:val="TableText0"/>
              <w:keepNext/>
              <w:overflowPunct w:val="0"/>
              <w:autoSpaceDE w:val="0"/>
              <w:autoSpaceDN w:val="0"/>
              <w:adjustRightInd w:val="0"/>
              <w:spacing w:before="60" w:after="60" w:line="190" w:lineRule="exact"/>
              <w:ind w:firstLine="885"/>
              <w:jc w:val="left"/>
              <w:textAlignment w:val="baseline"/>
              <w:rPr>
                <w:rFonts w:eastAsiaTheme="minorEastAsia"/>
                <w:sz w:val="22"/>
                <w:szCs w:val="22"/>
                <w:lang w:val="es-ES_tradnl"/>
              </w:rPr>
            </w:pPr>
            <w:r w:rsidRPr="000343C6">
              <w:rPr>
                <w:rFonts w:eastAsiaTheme="minorEastAsia"/>
                <w:sz w:val="22"/>
                <w:szCs w:val="22"/>
                <w:lang w:val="es-ES_tradnl"/>
              </w:rPr>
              <w:t>35</w:t>
            </w:r>
          </w:p>
        </w:tc>
        <w:tc>
          <w:tcPr>
            <w:tcW w:w="2456" w:type="dxa"/>
          </w:tcPr>
          <w:p w14:paraId="29D5A55F" w14:textId="77777777" w:rsidR="00684E89" w:rsidRPr="000343C6" w:rsidRDefault="00684E89" w:rsidP="00E52B14">
            <w:pPr>
              <w:pStyle w:val="TableText0"/>
              <w:keepNext/>
              <w:overflowPunct w:val="0"/>
              <w:autoSpaceDE w:val="0"/>
              <w:autoSpaceDN w:val="0"/>
              <w:adjustRightInd w:val="0"/>
              <w:spacing w:before="60" w:after="60" w:line="190" w:lineRule="exact"/>
              <w:ind w:firstLine="313"/>
              <w:jc w:val="left"/>
              <w:textAlignment w:val="baseline"/>
              <w:rPr>
                <w:rFonts w:eastAsiaTheme="minorEastAsia"/>
                <w:sz w:val="22"/>
                <w:szCs w:val="22"/>
                <w:lang w:val="es-ES_tradnl"/>
              </w:rPr>
            </w:pPr>
            <w:r w:rsidRPr="000343C6">
              <w:rPr>
                <w:rFonts w:eastAsiaTheme="minorEastAsia"/>
                <w:sz w:val="22"/>
                <w:szCs w:val="22"/>
                <w:lang w:val="es-ES_tradnl"/>
              </w:rPr>
              <w:t>0.233</w:t>
            </w:r>
          </w:p>
        </w:tc>
        <w:tc>
          <w:tcPr>
            <w:tcW w:w="2222" w:type="dxa"/>
          </w:tcPr>
          <w:p w14:paraId="0435E50A" w14:textId="77777777" w:rsidR="00684E89" w:rsidRPr="000343C6" w:rsidRDefault="00684E89" w:rsidP="00E52B14">
            <w:pPr>
              <w:pStyle w:val="TableText0"/>
              <w:keepNext/>
              <w:overflowPunct w:val="0"/>
              <w:autoSpaceDE w:val="0"/>
              <w:autoSpaceDN w:val="0"/>
              <w:adjustRightInd w:val="0"/>
              <w:spacing w:before="60" w:after="60" w:line="190" w:lineRule="exact"/>
              <w:ind w:firstLine="417"/>
              <w:jc w:val="left"/>
              <w:textAlignment w:val="baseline"/>
              <w:rPr>
                <w:rFonts w:eastAsiaTheme="minorEastAsia"/>
                <w:sz w:val="22"/>
                <w:szCs w:val="22"/>
                <w:lang w:val="es-ES_tradnl"/>
              </w:rPr>
            </w:pPr>
            <w:r w:rsidRPr="000343C6">
              <w:rPr>
                <w:rFonts w:eastAsiaTheme="minorEastAsia"/>
                <w:sz w:val="22"/>
                <w:szCs w:val="22"/>
                <w:lang w:val="es-ES_tradnl"/>
              </w:rPr>
              <w:t>0.963</w:t>
            </w:r>
          </w:p>
        </w:tc>
      </w:tr>
      <w:tr w:rsidR="00684E89" w:rsidRPr="00E67445" w14:paraId="4304E7EB" w14:textId="77777777" w:rsidTr="000343C6">
        <w:trPr>
          <w:cantSplit/>
          <w:jc w:val="center"/>
        </w:trPr>
        <w:tc>
          <w:tcPr>
            <w:tcW w:w="2547" w:type="dxa"/>
          </w:tcPr>
          <w:p w14:paraId="7BDA529C" w14:textId="77777777" w:rsidR="00684E89" w:rsidRPr="000343C6" w:rsidRDefault="00684E89" w:rsidP="00E52B14">
            <w:pPr>
              <w:pStyle w:val="TableText0"/>
              <w:keepNext/>
              <w:overflowPunct w:val="0"/>
              <w:autoSpaceDE w:val="0"/>
              <w:autoSpaceDN w:val="0"/>
              <w:adjustRightInd w:val="0"/>
              <w:spacing w:before="60" w:after="60" w:line="190" w:lineRule="exact"/>
              <w:ind w:firstLine="885"/>
              <w:jc w:val="left"/>
              <w:textAlignment w:val="baseline"/>
              <w:rPr>
                <w:rFonts w:eastAsiaTheme="minorEastAsia"/>
                <w:sz w:val="22"/>
                <w:szCs w:val="22"/>
                <w:lang w:val="es-ES_tradnl"/>
              </w:rPr>
            </w:pPr>
            <w:r w:rsidRPr="000343C6">
              <w:rPr>
                <w:rFonts w:eastAsiaTheme="minorEastAsia"/>
                <w:sz w:val="22"/>
                <w:szCs w:val="22"/>
                <w:lang w:val="es-ES_tradnl"/>
              </w:rPr>
              <w:t>40</w:t>
            </w:r>
          </w:p>
        </w:tc>
        <w:tc>
          <w:tcPr>
            <w:tcW w:w="2456" w:type="dxa"/>
          </w:tcPr>
          <w:p w14:paraId="01A0337F" w14:textId="77777777" w:rsidR="00684E89" w:rsidRPr="000343C6" w:rsidRDefault="00684E89" w:rsidP="00E52B14">
            <w:pPr>
              <w:pStyle w:val="TableText0"/>
              <w:keepNext/>
              <w:overflowPunct w:val="0"/>
              <w:autoSpaceDE w:val="0"/>
              <w:autoSpaceDN w:val="0"/>
              <w:adjustRightInd w:val="0"/>
              <w:spacing w:before="60" w:after="60" w:line="190" w:lineRule="exact"/>
              <w:ind w:firstLine="313"/>
              <w:jc w:val="left"/>
              <w:textAlignment w:val="baseline"/>
              <w:rPr>
                <w:rFonts w:eastAsiaTheme="minorEastAsia"/>
                <w:sz w:val="22"/>
                <w:szCs w:val="22"/>
                <w:lang w:val="es-ES_tradnl"/>
              </w:rPr>
            </w:pPr>
            <w:r w:rsidRPr="000343C6">
              <w:rPr>
                <w:rFonts w:eastAsiaTheme="minorEastAsia"/>
                <w:sz w:val="22"/>
                <w:szCs w:val="22"/>
                <w:lang w:val="es-ES_tradnl"/>
              </w:rPr>
              <w:t>0.310</w:t>
            </w:r>
          </w:p>
        </w:tc>
        <w:tc>
          <w:tcPr>
            <w:tcW w:w="2222" w:type="dxa"/>
          </w:tcPr>
          <w:p w14:paraId="79E43652" w14:textId="77777777" w:rsidR="00684E89" w:rsidRPr="000343C6" w:rsidRDefault="00684E89" w:rsidP="00E52B14">
            <w:pPr>
              <w:pStyle w:val="TableText0"/>
              <w:keepNext/>
              <w:overflowPunct w:val="0"/>
              <w:autoSpaceDE w:val="0"/>
              <w:autoSpaceDN w:val="0"/>
              <w:adjustRightInd w:val="0"/>
              <w:spacing w:before="60" w:after="60" w:line="190" w:lineRule="exact"/>
              <w:ind w:firstLine="417"/>
              <w:jc w:val="left"/>
              <w:textAlignment w:val="baseline"/>
              <w:rPr>
                <w:rFonts w:eastAsiaTheme="minorEastAsia"/>
                <w:sz w:val="22"/>
                <w:szCs w:val="22"/>
                <w:lang w:val="es-ES_tradnl"/>
              </w:rPr>
            </w:pPr>
            <w:r w:rsidRPr="000343C6">
              <w:rPr>
                <w:rFonts w:eastAsiaTheme="minorEastAsia"/>
                <w:sz w:val="22"/>
                <w:szCs w:val="22"/>
                <w:lang w:val="es-ES_tradnl"/>
              </w:rPr>
              <w:t>0.929</w:t>
            </w:r>
          </w:p>
        </w:tc>
      </w:tr>
      <w:tr w:rsidR="00684E89" w:rsidRPr="00E67445" w14:paraId="14B44EED" w14:textId="77777777" w:rsidTr="000343C6">
        <w:trPr>
          <w:cantSplit/>
          <w:jc w:val="center"/>
        </w:trPr>
        <w:tc>
          <w:tcPr>
            <w:tcW w:w="2547" w:type="dxa"/>
          </w:tcPr>
          <w:p w14:paraId="2E41F89D" w14:textId="77777777" w:rsidR="00684E89" w:rsidRPr="000343C6" w:rsidRDefault="00684E89" w:rsidP="00E52B14">
            <w:pPr>
              <w:pStyle w:val="TableText0"/>
              <w:keepNext/>
              <w:overflowPunct w:val="0"/>
              <w:autoSpaceDE w:val="0"/>
              <w:autoSpaceDN w:val="0"/>
              <w:adjustRightInd w:val="0"/>
              <w:spacing w:before="60" w:after="60" w:line="190" w:lineRule="exact"/>
              <w:ind w:firstLine="885"/>
              <w:jc w:val="left"/>
              <w:textAlignment w:val="baseline"/>
              <w:rPr>
                <w:rFonts w:eastAsiaTheme="minorEastAsia"/>
                <w:sz w:val="22"/>
                <w:szCs w:val="22"/>
                <w:lang w:val="es-ES_tradnl"/>
              </w:rPr>
            </w:pPr>
            <w:r w:rsidRPr="000343C6">
              <w:rPr>
                <w:rFonts w:eastAsiaTheme="minorEastAsia"/>
                <w:sz w:val="22"/>
                <w:szCs w:val="22"/>
                <w:lang w:val="es-ES_tradnl"/>
              </w:rPr>
              <w:t>40.5</w:t>
            </w:r>
          </w:p>
        </w:tc>
        <w:tc>
          <w:tcPr>
            <w:tcW w:w="2456" w:type="dxa"/>
          </w:tcPr>
          <w:p w14:paraId="33EB7B7F" w14:textId="77777777" w:rsidR="00684E89" w:rsidRPr="000343C6" w:rsidRDefault="00684E89" w:rsidP="00E52B14">
            <w:pPr>
              <w:pStyle w:val="TableText0"/>
              <w:keepNext/>
              <w:overflowPunct w:val="0"/>
              <w:autoSpaceDE w:val="0"/>
              <w:autoSpaceDN w:val="0"/>
              <w:adjustRightInd w:val="0"/>
              <w:spacing w:before="60" w:after="60" w:line="190" w:lineRule="exact"/>
              <w:ind w:firstLine="313"/>
              <w:jc w:val="left"/>
              <w:textAlignment w:val="baseline"/>
              <w:rPr>
                <w:rFonts w:eastAsiaTheme="minorEastAsia"/>
                <w:sz w:val="22"/>
                <w:szCs w:val="22"/>
                <w:lang w:val="es-ES_tradnl"/>
              </w:rPr>
            </w:pPr>
            <w:r w:rsidRPr="000343C6">
              <w:rPr>
                <w:rFonts w:eastAsiaTheme="minorEastAsia"/>
                <w:sz w:val="22"/>
                <w:szCs w:val="22"/>
                <w:lang w:val="es-ES_tradnl"/>
              </w:rPr>
              <w:t>0.318</w:t>
            </w:r>
          </w:p>
        </w:tc>
        <w:tc>
          <w:tcPr>
            <w:tcW w:w="2222" w:type="dxa"/>
          </w:tcPr>
          <w:p w14:paraId="6BED9685" w14:textId="77777777" w:rsidR="00684E89" w:rsidRPr="000343C6" w:rsidRDefault="00684E89" w:rsidP="00E52B14">
            <w:pPr>
              <w:pStyle w:val="TableText0"/>
              <w:keepNext/>
              <w:overflowPunct w:val="0"/>
              <w:autoSpaceDE w:val="0"/>
              <w:autoSpaceDN w:val="0"/>
              <w:adjustRightInd w:val="0"/>
              <w:spacing w:before="60" w:after="60" w:line="190" w:lineRule="exact"/>
              <w:ind w:firstLine="417"/>
              <w:jc w:val="left"/>
              <w:textAlignment w:val="baseline"/>
              <w:rPr>
                <w:sz w:val="22"/>
                <w:szCs w:val="22"/>
              </w:rPr>
            </w:pPr>
            <w:r w:rsidRPr="000343C6">
              <w:rPr>
                <w:sz w:val="22"/>
                <w:szCs w:val="22"/>
              </w:rPr>
              <w:t>0.926</w:t>
            </w:r>
          </w:p>
        </w:tc>
      </w:tr>
    </w:tbl>
    <w:p w14:paraId="64448F12" w14:textId="77777777" w:rsidR="00684E89" w:rsidRPr="00E67445" w:rsidRDefault="00684E89" w:rsidP="00684E89">
      <w:pPr>
        <w:pStyle w:val="Tablefin"/>
      </w:pPr>
    </w:p>
    <w:p w14:paraId="495A821B" w14:textId="77777777" w:rsidR="00684E89" w:rsidRPr="005A39DF" w:rsidRDefault="00684E89" w:rsidP="00684E89">
      <w:pPr>
        <w:ind w:firstLineChars="200" w:firstLine="496"/>
        <w:rPr>
          <w:szCs w:val="24"/>
          <w:lang w:eastAsia="zh-CN"/>
        </w:rPr>
      </w:pPr>
      <w:r w:rsidRPr="005A39DF">
        <w:rPr>
          <w:rFonts w:hint="eastAsia"/>
          <w:szCs w:val="24"/>
          <w:lang w:eastAsia="zh-CN"/>
        </w:rPr>
        <w:t>令：</w:t>
      </w:r>
    </w:p>
    <w:p w14:paraId="303E1B87" w14:textId="77777777" w:rsidR="00684E89" w:rsidRPr="005A39DF" w:rsidRDefault="00684E89" w:rsidP="00684E89">
      <w:pPr>
        <w:pStyle w:val="Equation1"/>
        <w:rPr>
          <w:szCs w:val="24"/>
          <w:lang w:val="en-US" w:eastAsia="zh-CN"/>
        </w:rPr>
      </w:pPr>
      <w:r w:rsidRPr="005A39DF">
        <w:rPr>
          <w:szCs w:val="24"/>
          <w:lang w:val="en-US" w:eastAsia="zh-CN"/>
        </w:rPr>
        <w:tab/>
      </w:r>
      <w:r w:rsidRPr="005A39DF">
        <w:rPr>
          <w:szCs w:val="24"/>
          <w:lang w:val="en-US" w:eastAsia="zh-CN"/>
        </w:rPr>
        <w:tab/>
      </w:r>
      <w:r w:rsidRPr="004547D9">
        <w:rPr>
          <w:i/>
          <w:iCs/>
        </w:rPr>
        <w:t>R</w:t>
      </w:r>
      <w:r w:rsidRPr="004547D9">
        <w:t xml:space="preserve"> = </w:t>
      </w:r>
      <w:r w:rsidRPr="004547D9">
        <w:rPr>
          <w:i/>
          <w:iCs/>
        </w:rPr>
        <w:t>R</w:t>
      </w:r>
      <w:r w:rsidRPr="004547D9">
        <w:t>(</w:t>
      </w:r>
      <w:r w:rsidRPr="004547D9">
        <w:rPr>
          <w:i/>
          <w:iCs/>
        </w:rPr>
        <w:t>p</w:t>
      </w:r>
      <w:r w:rsidRPr="004547D9">
        <w:rPr>
          <w:position w:val="-4"/>
          <w:sz w:val="8"/>
          <w:szCs w:val="8"/>
        </w:rPr>
        <w:t> </w:t>
      </w:r>
      <w:r w:rsidRPr="004547D9">
        <w:t>)</w:t>
      </w:r>
      <w:r w:rsidRPr="005A39DF">
        <w:rPr>
          <w:szCs w:val="24"/>
          <w:lang w:val="en-US" w:eastAsia="zh-CN"/>
        </w:rPr>
        <w:tab/>
        <w:t>(70)</w:t>
      </w:r>
    </w:p>
    <w:p w14:paraId="59B2DC17" w14:textId="77777777" w:rsidR="00684E89" w:rsidRPr="005A39DF" w:rsidRDefault="00684E89" w:rsidP="00684E89">
      <w:pPr>
        <w:ind w:firstLineChars="200" w:firstLine="496"/>
        <w:rPr>
          <w:szCs w:val="24"/>
          <w:lang w:eastAsia="zh-CN"/>
        </w:rPr>
      </w:pPr>
      <w:r w:rsidRPr="005A39DF">
        <w:rPr>
          <w:rFonts w:hint="eastAsia"/>
          <w:szCs w:val="24"/>
          <w:lang w:eastAsia="zh-CN"/>
        </w:rPr>
        <w:lastRenderedPageBreak/>
        <w:t>由雨所造成的具体衰减</w:t>
      </w:r>
      <w:r>
        <w:rPr>
          <w:rFonts w:hint="eastAsia"/>
          <w:szCs w:val="24"/>
          <w:lang w:eastAsia="zh-CN"/>
        </w:rPr>
        <w:t>（</w:t>
      </w:r>
      <w:r w:rsidRPr="005A39DF">
        <w:rPr>
          <w:szCs w:val="24"/>
          <w:lang w:eastAsia="zh-CN"/>
        </w:rPr>
        <w:t>dB/km</w:t>
      </w:r>
      <w:r>
        <w:rPr>
          <w:rFonts w:hint="eastAsia"/>
          <w:szCs w:val="24"/>
          <w:lang w:eastAsia="zh-CN"/>
        </w:rPr>
        <w:t>）</w:t>
      </w:r>
      <w:r w:rsidRPr="005A39DF">
        <w:rPr>
          <w:rFonts w:hint="eastAsia"/>
          <w:szCs w:val="24"/>
          <w:lang w:eastAsia="zh-CN"/>
        </w:rPr>
        <w:t>则为：</w:t>
      </w:r>
    </w:p>
    <w:p w14:paraId="3DB23439" w14:textId="77777777" w:rsidR="00684E89" w:rsidRPr="005A39DF" w:rsidRDefault="00684E89" w:rsidP="00684E89">
      <w:pPr>
        <w:pStyle w:val="Equation1"/>
        <w:rPr>
          <w:szCs w:val="24"/>
          <w:lang w:val="en-US" w:eastAsia="zh-CN"/>
        </w:rPr>
      </w:pPr>
      <w:r w:rsidRPr="005A39DF">
        <w:rPr>
          <w:szCs w:val="24"/>
          <w:lang w:val="en-US" w:eastAsia="zh-CN"/>
        </w:rPr>
        <w:tab/>
      </w:r>
      <w:r w:rsidRPr="005A39DF">
        <w:rPr>
          <w:szCs w:val="24"/>
          <w:lang w:val="en-US" w:eastAsia="zh-CN"/>
        </w:rPr>
        <w:tab/>
      </w:r>
      <w:r w:rsidRPr="004547D9">
        <w:rPr>
          <w:position w:val="-10"/>
          <w:sz w:val="20"/>
        </w:rPr>
        <w:object w:dxaOrig="1100" w:dyaOrig="420" w14:anchorId="578193EE">
          <v:shape id="_x0000_i1087" type="#_x0000_t75" alt="" style="width:55pt;height:21.05pt;mso-width-percent:0;mso-height-percent:0;mso-width-percent:0;mso-height-percent:0" o:ole="" fillcolor="window">
            <v:imagedata r:id="rId151" o:title=""/>
          </v:shape>
          <o:OLEObject Type="Embed" ProgID="Equation.3" ShapeID="_x0000_i1087" DrawAspect="Content" ObjectID="_1641652124" r:id="rId152"/>
        </w:object>
      </w:r>
      <w:r w:rsidRPr="005A39DF">
        <w:rPr>
          <w:szCs w:val="24"/>
          <w:lang w:val="en-US" w:eastAsia="zh-CN"/>
        </w:rPr>
        <w:tab/>
        <w:t>(71)</w:t>
      </w:r>
    </w:p>
    <w:p w14:paraId="788A4EB0" w14:textId="77777777" w:rsidR="00684E89" w:rsidRPr="005A39DF" w:rsidRDefault="00684E89" w:rsidP="00684E89">
      <w:pPr>
        <w:ind w:firstLineChars="200" w:firstLine="496"/>
        <w:rPr>
          <w:szCs w:val="24"/>
          <w:lang w:eastAsia="zh-CN"/>
        </w:rPr>
      </w:pPr>
      <w:r w:rsidRPr="005A39DF">
        <w:rPr>
          <w:rFonts w:hint="eastAsia"/>
          <w:szCs w:val="24"/>
          <w:lang w:eastAsia="zh-CN"/>
        </w:rPr>
        <w:t>计算雨区的有效直径：</w:t>
      </w:r>
    </w:p>
    <w:p w14:paraId="6CF9A9ED" w14:textId="77777777" w:rsidR="00684E89" w:rsidRPr="005A39DF" w:rsidRDefault="00684E89" w:rsidP="000343C6">
      <w:pPr>
        <w:pStyle w:val="Equation1"/>
        <w:spacing w:before="0"/>
        <w:rPr>
          <w:szCs w:val="24"/>
          <w:lang w:val="en-US" w:eastAsia="zh-CN"/>
        </w:rPr>
      </w:pPr>
      <w:r w:rsidRPr="005A39DF">
        <w:rPr>
          <w:szCs w:val="24"/>
          <w:lang w:val="en-US" w:eastAsia="zh-CN"/>
        </w:rPr>
        <w:tab/>
      </w:r>
      <w:r w:rsidRPr="005A39DF">
        <w:rPr>
          <w:szCs w:val="24"/>
          <w:lang w:val="en-US" w:eastAsia="zh-CN"/>
        </w:rPr>
        <w:tab/>
      </w:r>
      <w:r w:rsidRPr="004547D9">
        <w:rPr>
          <w:position w:val="-12"/>
          <w:sz w:val="20"/>
        </w:rPr>
        <w:object w:dxaOrig="1500" w:dyaOrig="440" w14:anchorId="2114F545">
          <v:shape id="_x0000_i1088" type="#_x0000_t75" alt="" style="width:73.35pt;height:21.05pt;mso-width-percent:0;mso-height-percent:0;mso-width-percent:0;mso-height-percent:0" o:ole="" fillcolor="window">
            <v:imagedata r:id="rId153" o:title=""/>
          </v:shape>
          <o:OLEObject Type="Embed" ProgID="Equation.3" ShapeID="_x0000_i1088" DrawAspect="Content" ObjectID="_1641652125" r:id="rId154"/>
        </w:object>
      </w:r>
      <w:r w:rsidRPr="005A39DF">
        <w:rPr>
          <w:szCs w:val="24"/>
          <w:lang w:val="en-US" w:eastAsia="zh-CN"/>
        </w:rPr>
        <w:tab/>
        <w:t>(72)</w:t>
      </w:r>
    </w:p>
    <w:p w14:paraId="40F8C9D5" w14:textId="77777777" w:rsidR="00684E89" w:rsidRPr="005A39DF" w:rsidRDefault="00684E89" w:rsidP="00684E89">
      <w:pPr>
        <w:ind w:firstLineChars="200" w:firstLine="496"/>
        <w:rPr>
          <w:szCs w:val="24"/>
          <w:lang w:eastAsia="zh-CN"/>
        </w:rPr>
      </w:pPr>
      <w:r w:rsidRPr="005A39DF">
        <w:rPr>
          <w:rFonts w:hint="eastAsia"/>
          <w:szCs w:val="24"/>
          <w:lang w:eastAsia="zh-CN"/>
        </w:rPr>
        <w:t>然后，计算有效散射的传送函数：</w:t>
      </w:r>
    </w:p>
    <w:p w14:paraId="2363B70A" w14:textId="77777777" w:rsidR="00684E89" w:rsidRPr="005A39DF" w:rsidRDefault="00684E89" w:rsidP="000343C6">
      <w:pPr>
        <w:pStyle w:val="Equation1"/>
        <w:spacing w:before="0"/>
        <w:rPr>
          <w:szCs w:val="24"/>
          <w:lang w:val="en-US" w:eastAsia="zh-CN"/>
        </w:rPr>
      </w:pPr>
      <w:r w:rsidRPr="005A39DF">
        <w:rPr>
          <w:szCs w:val="24"/>
          <w:lang w:val="en-US" w:eastAsia="zh-CN"/>
        </w:rPr>
        <w:tab/>
      </w:r>
      <w:r w:rsidRPr="005A39DF">
        <w:rPr>
          <w:szCs w:val="24"/>
          <w:lang w:val="en-US" w:eastAsia="zh-CN"/>
        </w:rPr>
        <w:tab/>
      </w:r>
      <w:r w:rsidRPr="004547D9">
        <w:rPr>
          <w:position w:val="-48"/>
          <w:sz w:val="20"/>
        </w:rPr>
        <w:object w:dxaOrig="2820" w:dyaOrig="1080" w14:anchorId="3C120972">
          <v:shape id="_x0000_i1089" type="#_x0000_t75" alt="" style="width:142.7pt;height:55.05pt;mso-width-percent:0;mso-height-percent:0;mso-width-percent:0;mso-height-percent:0" o:ole="" fillcolor="window">
            <v:imagedata r:id="rId155" o:title=""/>
          </v:shape>
          <o:OLEObject Type="Embed" ProgID="Equation.3" ShapeID="_x0000_i1089" DrawAspect="Content" ObjectID="_1641652126" r:id="rId156"/>
        </w:object>
      </w:r>
      <w:r w:rsidRPr="005A39DF">
        <w:rPr>
          <w:szCs w:val="24"/>
          <w:lang w:val="en-US" w:eastAsia="zh-CN"/>
        </w:rPr>
        <w:tab/>
        <w:t>(73)</w:t>
      </w:r>
    </w:p>
    <w:p w14:paraId="4371B920" w14:textId="77777777" w:rsidR="00684E89" w:rsidRPr="005A39DF" w:rsidRDefault="00684E89" w:rsidP="00684E89">
      <w:pPr>
        <w:ind w:firstLineChars="200" w:firstLine="496"/>
        <w:rPr>
          <w:szCs w:val="24"/>
          <w:lang w:eastAsia="zh-CN"/>
        </w:rPr>
      </w:pPr>
      <w:r w:rsidRPr="005A39DF">
        <w:rPr>
          <w:rFonts w:hint="eastAsia"/>
          <w:szCs w:val="24"/>
          <w:lang w:eastAsia="zh-CN"/>
        </w:rPr>
        <w:t>计算公共体积以外的附加衰减：</w:t>
      </w:r>
    </w:p>
    <w:p w14:paraId="7CD7C6D4" w14:textId="77777777" w:rsidR="00684E89" w:rsidRPr="005A39DF" w:rsidRDefault="00684E89" w:rsidP="00684E89">
      <w:pPr>
        <w:pStyle w:val="Equation1"/>
        <w:rPr>
          <w:szCs w:val="24"/>
          <w:lang w:val="en-US" w:eastAsia="zh-CN"/>
        </w:rPr>
      </w:pPr>
      <w:r w:rsidRPr="005A39DF">
        <w:rPr>
          <w:szCs w:val="24"/>
          <w:lang w:val="en-US" w:eastAsia="zh-CN"/>
        </w:rPr>
        <w:tab/>
      </w:r>
      <w:r w:rsidRPr="005A39DF">
        <w:rPr>
          <w:szCs w:val="24"/>
          <w:lang w:val="en-US" w:eastAsia="zh-CN"/>
        </w:rPr>
        <w:tab/>
      </w:r>
      <w:r w:rsidRPr="004547D9">
        <w:rPr>
          <w:position w:val="-10"/>
          <w:sz w:val="20"/>
        </w:rPr>
        <w:object w:dxaOrig="3519" w:dyaOrig="460" w14:anchorId="1B0128CB">
          <v:shape id="_x0000_i1090" type="#_x0000_t75" alt="" style="width:177.35pt;height:24.45pt;mso-width-percent:0;mso-height-percent:0;mso-width-percent:0;mso-height-percent:0" o:ole="" fillcolor="window">
            <v:imagedata r:id="rId157" o:title=""/>
          </v:shape>
          <o:OLEObject Type="Embed" ProgID="Equation.3" ShapeID="_x0000_i1090" DrawAspect="Content" ObjectID="_1641652127" r:id="rId158"/>
        </w:object>
      </w:r>
      <w:r w:rsidRPr="005A39DF">
        <w:rPr>
          <w:szCs w:val="24"/>
          <w:lang w:val="en-US" w:eastAsia="zh-CN"/>
        </w:rPr>
        <w:tab/>
        <w:t>(74)</w:t>
      </w:r>
    </w:p>
    <w:p w14:paraId="7CF3BAC8" w14:textId="77777777" w:rsidR="00684E89" w:rsidRPr="005A39DF" w:rsidRDefault="00684E89" w:rsidP="00684E89">
      <w:pPr>
        <w:ind w:firstLineChars="200" w:firstLine="496"/>
        <w:rPr>
          <w:szCs w:val="24"/>
          <w:lang w:val="en-US" w:eastAsia="zh-CN"/>
        </w:rPr>
      </w:pPr>
      <w:r w:rsidRPr="005A39DF">
        <w:rPr>
          <w:rFonts w:hint="eastAsia"/>
          <w:szCs w:val="24"/>
          <w:lang w:eastAsia="zh-CN"/>
        </w:rPr>
        <w:t>确定地面之上的雨高度</w:t>
      </w:r>
      <w:r w:rsidRPr="005A39DF">
        <w:rPr>
          <w:rFonts w:hint="eastAsia"/>
          <w:szCs w:val="24"/>
          <w:lang w:val="en-US" w:eastAsia="zh-CN"/>
        </w:rPr>
        <w:t>，</w:t>
      </w:r>
      <w:r w:rsidRPr="0085431B">
        <w:rPr>
          <w:i/>
          <w:iCs/>
          <w:lang w:val="en-GB" w:eastAsia="zh-CN"/>
        </w:rPr>
        <w:t>h</w:t>
      </w:r>
      <w:r w:rsidRPr="0085431B">
        <w:rPr>
          <w:i/>
          <w:iCs/>
          <w:vertAlign w:val="subscript"/>
          <w:lang w:val="en-GB" w:eastAsia="zh-CN"/>
        </w:rPr>
        <w:t>R</w:t>
      </w:r>
      <w:r w:rsidRPr="005A39DF">
        <w:rPr>
          <w:szCs w:val="24"/>
          <w:lang w:val="en-US" w:eastAsia="zh-CN"/>
        </w:rPr>
        <w:t xml:space="preserve"> (km)</w:t>
      </w:r>
      <w:r w:rsidRPr="005A39DF">
        <w:rPr>
          <w:rFonts w:hint="eastAsia"/>
          <w:szCs w:val="24"/>
          <w:lang w:val="en-US" w:eastAsia="zh-CN"/>
        </w:rPr>
        <w:t>：</w:t>
      </w:r>
    </w:p>
    <w:p w14:paraId="2D518FF5" w14:textId="77777777" w:rsidR="00684E89" w:rsidRPr="005A39DF" w:rsidRDefault="00684E89" w:rsidP="00684E89">
      <w:pPr>
        <w:ind w:firstLineChars="200" w:firstLine="496"/>
        <w:rPr>
          <w:szCs w:val="24"/>
          <w:lang w:eastAsia="zh-CN"/>
        </w:rPr>
      </w:pPr>
      <w:r w:rsidRPr="005A39DF">
        <w:rPr>
          <w:rFonts w:hint="eastAsia"/>
          <w:szCs w:val="24"/>
          <w:lang w:eastAsia="zh-CN"/>
        </w:rPr>
        <w:t>对于东经</w:t>
      </w:r>
      <w:r w:rsidRPr="005A39DF">
        <w:rPr>
          <w:szCs w:val="24"/>
          <w:lang w:eastAsia="zh-CN"/>
        </w:rPr>
        <w:t>60°</w:t>
      </w:r>
      <w:r w:rsidRPr="005A39DF">
        <w:rPr>
          <w:rFonts w:hint="eastAsia"/>
          <w:szCs w:val="24"/>
          <w:lang w:eastAsia="zh-CN"/>
        </w:rPr>
        <w:t>以西的北美及欧洲而言：</w:t>
      </w:r>
    </w:p>
    <w:p w14:paraId="2D0C62E0" w14:textId="77777777" w:rsidR="00684E89" w:rsidRPr="005A39DF" w:rsidRDefault="00684E89" w:rsidP="00684E89">
      <w:pPr>
        <w:pStyle w:val="Equation1"/>
        <w:rPr>
          <w:szCs w:val="24"/>
          <w:lang w:val="en-US" w:eastAsia="zh-CN"/>
        </w:rPr>
      </w:pPr>
      <w:r w:rsidRPr="005A39DF">
        <w:rPr>
          <w:i/>
          <w:szCs w:val="24"/>
          <w:lang w:val="en-US" w:eastAsia="zh-CN"/>
        </w:rPr>
        <w:tab/>
      </w:r>
      <w:r w:rsidRPr="005A39DF">
        <w:rPr>
          <w:i/>
          <w:szCs w:val="24"/>
          <w:lang w:val="en-US" w:eastAsia="zh-CN"/>
        </w:rPr>
        <w:tab/>
      </w:r>
      <w:r w:rsidRPr="004547D9">
        <w:rPr>
          <w:i/>
          <w:iCs/>
        </w:rPr>
        <w:t>h</w:t>
      </w:r>
      <w:r w:rsidRPr="004547D9">
        <w:rPr>
          <w:i/>
          <w:iCs/>
          <w:position w:val="-4"/>
          <w:sz w:val="20"/>
        </w:rPr>
        <w:t>R</w:t>
      </w:r>
      <w:r w:rsidRPr="004547D9">
        <w:t xml:space="preserve"> = 3.2 – 0.075 (</w:t>
      </w:r>
      <w:r w:rsidRPr="004547D9">
        <w:sym w:font="Symbol" w:char="F07A"/>
      </w:r>
      <w:r w:rsidRPr="004547D9">
        <w:t xml:space="preserve"> – 35)                    for    35 ≤ </w:t>
      </w:r>
      <w:r w:rsidRPr="004547D9">
        <w:sym w:font="Symbol" w:char="F07A"/>
      </w:r>
      <w:r w:rsidRPr="004547D9">
        <w:t xml:space="preserve"> ≤ 70</w:t>
      </w:r>
      <w:r w:rsidRPr="005A39DF">
        <w:rPr>
          <w:szCs w:val="24"/>
          <w:lang w:val="en-US" w:eastAsia="zh-CN"/>
        </w:rPr>
        <w:tab/>
        <w:t>(75)</w:t>
      </w:r>
    </w:p>
    <w:p w14:paraId="4F3A000B" w14:textId="77777777" w:rsidR="00684E89" w:rsidRPr="005A39DF" w:rsidRDefault="00684E89" w:rsidP="00684E89">
      <w:pPr>
        <w:rPr>
          <w:szCs w:val="24"/>
          <w:lang w:eastAsia="zh-CN"/>
        </w:rPr>
      </w:pPr>
      <w:r w:rsidRPr="005A39DF">
        <w:rPr>
          <w:rFonts w:hint="eastAsia"/>
          <w:szCs w:val="24"/>
          <w:lang w:eastAsia="zh-CN"/>
        </w:rPr>
        <w:t>其中：</w:t>
      </w:r>
    </w:p>
    <w:p w14:paraId="7F208992" w14:textId="77777777" w:rsidR="00684E89" w:rsidRPr="005A39DF" w:rsidRDefault="00684E89" w:rsidP="000A1D47">
      <w:pPr>
        <w:pStyle w:val="Equationlegend"/>
        <w:rPr>
          <w:lang w:eastAsia="zh-CN"/>
        </w:rPr>
      </w:pPr>
      <w:r w:rsidRPr="005A39DF">
        <w:tab/>
      </w:r>
      <w:r w:rsidRPr="005A39DF">
        <w:sym w:font="Symbol" w:char="F07A"/>
      </w:r>
      <w:r w:rsidRPr="005A39DF">
        <w:rPr>
          <w:lang w:eastAsia="zh-CN"/>
        </w:rPr>
        <w:t>:</w:t>
      </w:r>
      <w:r w:rsidRPr="005A39DF">
        <w:rPr>
          <w:lang w:eastAsia="zh-CN"/>
        </w:rPr>
        <w:tab/>
      </w:r>
      <w:r w:rsidRPr="005A39DF">
        <w:rPr>
          <w:rFonts w:hint="eastAsia"/>
          <w:lang w:eastAsia="zh-CN"/>
        </w:rPr>
        <w:t>协调地球站的高度</w:t>
      </w:r>
    </w:p>
    <w:p w14:paraId="1E4AB59B" w14:textId="77777777" w:rsidR="00684E89" w:rsidRPr="005A39DF" w:rsidRDefault="00684E89" w:rsidP="00684E89">
      <w:pPr>
        <w:ind w:firstLineChars="200" w:firstLine="496"/>
        <w:rPr>
          <w:szCs w:val="24"/>
          <w:lang w:eastAsia="zh-CN"/>
        </w:rPr>
      </w:pPr>
      <w:r w:rsidRPr="005A39DF">
        <w:rPr>
          <w:rFonts w:hint="eastAsia"/>
          <w:szCs w:val="24"/>
          <w:lang w:eastAsia="zh-CN"/>
        </w:rPr>
        <w:t>世界其他地区：</w:t>
      </w:r>
    </w:p>
    <w:p w14:paraId="3325AFAF" w14:textId="77777777" w:rsidR="00684E89" w:rsidRPr="005A39DF" w:rsidRDefault="00684E89" w:rsidP="00684E89">
      <w:pPr>
        <w:pStyle w:val="Equation1"/>
        <w:rPr>
          <w:szCs w:val="24"/>
        </w:rPr>
      </w:pPr>
      <w:r w:rsidRPr="005A39DF">
        <w:rPr>
          <w:szCs w:val="24"/>
          <w:lang w:val="en-US" w:eastAsia="zh-CN"/>
        </w:rPr>
        <w:tab/>
      </w:r>
      <w:r w:rsidRPr="005A39DF">
        <w:rPr>
          <w:noProof/>
          <w:position w:val="-88"/>
          <w:szCs w:val="24"/>
        </w:rPr>
        <w:object w:dxaOrig="6560" w:dyaOrig="1880" w14:anchorId="1686A713">
          <v:shape id="_x0000_i1091" type="#_x0000_t75" alt="" style="width:326.7pt;height:93.05pt;mso-width-percent:0;mso-height-percent:0;mso-width-percent:0;mso-height-percent:0" o:ole="">
            <v:imagedata r:id="rId159" o:title=""/>
          </v:shape>
          <o:OLEObject Type="Embed" ProgID="Equation.3" ShapeID="_x0000_i1091" DrawAspect="Content" ObjectID="_1641652128" r:id="rId160"/>
        </w:object>
      </w:r>
      <w:r w:rsidRPr="005A39DF">
        <w:rPr>
          <w:szCs w:val="24"/>
        </w:rPr>
        <w:tab/>
      </w:r>
      <w:r w:rsidRPr="005A39DF">
        <w:rPr>
          <w:noProof/>
          <w:position w:val="-82"/>
          <w:szCs w:val="24"/>
        </w:rPr>
        <w:object w:dxaOrig="639" w:dyaOrig="1760" w14:anchorId="46C447A3">
          <v:shape id="_x0000_i1092" type="#_x0000_t75" alt="" style="width:31.9pt;height:87.55pt;mso-width-percent:0;mso-height-percent:0;mso-width-percent:0;mso-height-percent:0" o:ole="">
            <v:imagedata r:id="rId161" o:title=""/>
          </v:shape>
          <o:OLEObject Type="Embed" ProgID="Equation.3" ShapeID="_x0000_i1092" DrawAspect="Content" ObjectID="_1641652129" r:id="rId162"/>
        </w:object>
      </w:r>
    </w:p>
    <w:p w14:paraId="50B92461" w14:textId="77777777" w:rsidR="00684E89" w:rsidRPr="005A39DF" w:rsidRDefault="00684E89" w:rsidP="00684E89">
      <w:pPr>
        <w:ind w:firstLineChars="200" w:firstLine="496"/>
        <w:rPr>
          <w:szCs w:val="24"/>
          <w:lang w:eastAsia="zh-CN"/>
        </w:rPr>
      </w:pPr>
      <w:r w:rsidRPr="005A39DF">
        <w:rPr>
          <w:rFonts w:hint="eastAsia"/>
          <w:szCs w:val="24"/>
          <w:lang w:eastAsia="zh-CN"/>
        </w:rPr>
        <w:t>确定由水汽吸收</w:t>
      </w:r>
      <w:r>
        <w:rPr>
          <w:rFonts w:hint="eastAsia"/>
          <w:szCs w:val="24"/>
          <w:lang w:eastAsia="zh-CN"/>
        </w:rPr>
        <w:t>（</w:t>
      </w:r>
      <w:r w:rsidRPr="005A39DF">
        <w:rPr>
          <w:rFonts w:hint="eastAsia"/>
          <w:szCs w:val="24"/>
          <w:lang w:eastAsia="zh-CN"/>
        </w:rPr>
        <w:t>水汽密度为</w:t>
      </w:r>
      <w:r w:rsidRPr="0085431B">
        <w:rPr>
          <w:lang w:val="en-GB" w:eastAsia="zh-CN"/>
        </w:rPr>
        <w:t>7.5 g/m</w:t>
      </w:r>
      <w:r w:rsidRPr="0085431B">
        <w:rPr>
          <w:position w:val="6"/>
          <w:lang w:val="en-GB" w:eastAsia="zh-CN"/>
        </w:rPr>
        <w:t>3</w:t>
      </w:r>
      <w:r>
        <w:rPr>
          <w:rFonts w:hint="eastAsia"/>
          <w:szCs w:val="24"/>
          <w:lang w:eastAsia="zh-CN"/>
        </w:rPr>
        <w:t>）</w:t>
      </w:r>
      <w:r w:rsidRPr="005A39DF">
        <w:rPr>
          <w:rFonts w:hint="eastAsia"/>
          <w:szCs w:val="24"/>
          <w:lang w:eastAsia="zh-CN"/>
        </w:rPr>
        <w:t>所引起的衰减：</w:t>
      </w:r>
    </w:p>
    <w:p w14:paraId="69B56FF5" w14:textId="77777777" w:rsidR="00684E89" w:rsidRPr="005A39DF" w:rsidRDefault="00684E89" w:rsidP="00684E89">
      <w:pPr>
        <w:pStyle w:val="Equation1"/>
        <w:rPr>
          <w:szCs w:val="24"/>
          <w:lang w:val="en-US" w:eastAsia="zh-CN"/>
        </w:rPr>
      </w:pPr>
      <w:r w:rsidRPr="005A39DF">
        <w:rPr>
          <w:szCs w:val="24"/>
          <w:lang w:val="en-US" w:eastAsia="zh-CN"/>
        </w:rPr>
        <w:tab/>
      </w:r>
      <w:r w:rsidRPr="005A39DF">
        <w:rPr>
          <w:szCs w:val="24"/>
          <w:lang w:val="en-US" w:eastAsia="zh-CN"/>
        </w:rPr>
        <w:tab/>
      </w:r>
      <w:r w:rsidRPr="004547D9">
        <w:rPr>
          <w:position w:val="-36"/>
        </w:rPr>
        <w:object w:dxaOrig="5160" w:dyaOrig="840" w14:anchorId="72FD19D8">
          <v:shape id="_x0000_i1093" type="#_x0000_t75" alt="" style="width:258pt;height:42.8pt;mso-width-percent:0;mso-height-percent:0;mso-width-percent:0;mso-height-percent:0" o:ole="" fillcolor="window">
            <v:imagedata r:id="rId163" o:title=""/>
          </v:shape>
          <o:OLEObject Type="Embed" ProgID="Equation.3" ShapeID="_x0000_i1093" DrawAspect="Content" ObjectID="_1641652130" r:id="rId164"/>
        </w:object>
      </w:r>
      <w:r w:rsidRPr="005A39DF">
        <w:rPr>
          <w:szCs w:val="24"/>
          <w:lang w:val="en-US" w:eastAsia="zh-CN"/>
        </w:rPr>
        <w:tab/>
        <w:t>(77)</w:t>
      </w:r>
    </w:p>
    <w:p w14:paraId="7094F839" w14:textId="77777777" w:rsidR="00684E89" w:rsidRPr="005A39DF" w:rsidRDefault="00684E89" w:rsidP="00684E89">
      <w:pPr>
        <w:pStyle w:val="Heading2"/>
        <w:rPr>
          <w:szCs w:val="24"/>
          <w:lang w:eastAsia="zh-CN"/>
        </w:rPr>
      </w:pPr>
      <w:r w:rsidRPr="005A39DF">
        <w:rPr>
          <w:szCs w:val="24"/>
          <w:lang w:eastAsia="zh-CN"/>
        </w:rPr>
        <w:t>3.1</w:t>
      </w:r>
      <w:r w:rsidRPr="005A39DF">
        <w:rPr>
          <w:szCs w:val="24"/>
          <w:lang w:eastAsia="zh-CN"/>
        </w:rPr>
        <w:tab/>
      </w:r>
      <w:r w:rsidRPr="005A39DF">
        <w:rPr>
          <w:rFonts w:hint="eastAsia"/>
          <w:szCs w:val="24"/>
          <w:lang w:eastAsia="zh-CN"/>
        </w:rPr>
        <w:t>迭代计算</w:t>
      </w:r>
    </w:p>
    <w:p w14:paraId="1E0383F7" w14:textId="77777777" w:rsidR="00684E89" w:rsidRPr="005A39DF" w:rsidRDefault="00684E89" w:rsidP="00684E89">
      <w:pPr>
        <w:ind w:firstLineChars="200" w:firstLine="496"/>
        <w:rPr>
          <w:szCs w:val="24"/>
          <w:lang w:eastAsia="zh-CN"/>
        </w:rPr>
      </w:pPr>
      <w:r>
        <w:rPr>
          <w:rFonts w:hint="eastAsia"/>
          <w:szCs w:val="24"/>
          <w:lang w:eastAsia="zh-CN"/>
        </w:rPr>
        <w:t>方程</w:t>
      </w:r>
      <w:r w:rsidRPr="005A39DF">
        <w:rPr>
          <w:szCs w:val="24"/>
          <w:lang w:eastAsia="zh-CN"/>
        </w:rPr>
        <w:t>(7</w:t>
      </w:r>
      <w:r w:rsidRPr="005A39DF">
        <w:rPr>
          <w:rFonts w:hint="eastAsia"/>
          <w:szCs w:val="24"/>
          <w:lang w:eastAsia="zh-CN"/>
        </w:rPr>
        <w:t>8</w:t>
      </w:r>
      <w:r w:rsidRPr="005A39DF">
        <w:rPr>
          <w:szCs w:val="24"/>
          <w:lang w:eastAsia="zh-CN"/>
        </w:rPr>
        <w:t>)</w:t>
      </w:r>
      <w:r w:rsidRPr="005A39DF">
        <w:rPr>
          <w:rFonts w:hint="eastAsia"/>
          <w:szCs w:val="24"/>
          <w:lang w:eastAsia="zh-CN"/>
        </w:rPr>
        <w:t>至</w:t>
      </w:r>
      <w:r w:rsidRPr="005A39DF">
        <w:rPr>
          <w:szCs w:val="24"/>
          <w:lang w:eastAsia="zh-CN"/>
        </w:rPr>
        <w:t>(8</w:t>
      </w:r>
      <w:r w:rsidRPr="005A39DF">
        <w:rPr>
          <w:rFonts w:hint="eastAsia"/>
          <w:szCs w:val="24"/>
          <w:lang w:eastAsia="zh-CN"/>
        </w:rPr>
        <w:t>3</w:t>
      </w:r>
      <w:r w:rsidRPr="005A39DF">
        <w:rPr>
          <w:szCs w:val="24"/>
          <w:lang w:eastAsia="zh-CN"/>
        </w:rPr>
        <w:t>)</w:t>
      </w:r>
      <w:r w:rsidRPr="005A39DF">
        <w:rPr>
          <w:rFonts w:hint="eastAsia"/>
          <w:szCs w:val="24"/>
          <w:lang w:eastAsia="zh-CN"/>
        </w:rPr>
        <w:t>包含递增值</w:t>
      </w:r>
      <w:r w:rsidRPr="005A39DF">
        <w:rPr>
          <w:i/>
          <w:iCs/>
          <w:szCs w:val="24"/>
          <w:lang w:eastAsia="zh-CN"/>
        </w:rPr>
        <w:t>r</w:t>
      </w:r>
      <w:r w:rsidRPr="005A39DF">
        <w:rPr>
          <w:i/>
          <w:iCs/>
          <w:szCs w:val="24"/>
          <w:vertAlign w:val="subscript"/>
          <w:lang w:eastAsia="zh-CN"/>
        </w:rPr>
        <w:t>i</w:t>
      </w:r>
      <w:r w:rsidRPr="005A39DF">
        <w:rPr>
          <w:rFonts w:hint="eastAsia"/>
          <w:szCs w:val="24"/>
          <w:lang w:eastAsia="zh-CN"/>
        </w:rPr>
        <w:t>，其中</w:t>
      </w:r>
      <w:r w:rsidRPr="005A39DF">
        <w:rPr>
          <w:i/>
          <w:iCs/>
          <w:szCs w:val="24"/>
          <w:lang w:eastAsia="zh-CN"/>
        </w:rPr>
        <w:t>r</w:t>
      </w:r>
      <w:r w:rsidRPr="005A39DF">
        <w:rPr>
          <w:i/>
          <w:iCs/>
          <w:szCs w:val="24"/>
          <w:vertAlign w:val="subscript"/>
          <w:lang w:eastAsia="zh-CN"/>
        </w:rPr>
        <w:t>i</w:t>
      </w:r>
      <w:r w:rsidRPr="005A39DF">
        <w:rPr>
          <w:rFonts w:hint="eastAsia"/>
          <w:szCs w:val="24"/>
          <w:lang w:eastAsia="zh-CN"/>
        </w:rPr>
        <w:t>是所考虑的最大散射区及地面电台的可能位置之间的当前距离</w:t>
      </w:r>
      <w:r w:rsidRPr="005A39DF">
        <w:rPr>
          <w:rFonts w:hint="eastAsia"/>
          <w:szCs w:val="24"/>
          <w:lang w:eastAsia="zh-CN"/>
        </w:rPr>
        <w:t>(</w:t>
      </w:r>
      <w:r w:rsidRPr="005A39DF">
        <w:rPr>
          <w:szCs w:val="24"/>
          <w:lang w:eastAsia="zh-CN"/>
        </w:rPr>
        <w:t>km</w:t>
      </w:r>
      <w:r w:rsidRPr="005A39DF">
        <w:rPr>
          <w:rFonts w:hint="eastAsia"/>
          <w:szCs w:val="24"/>
          <w:lang w:eastAsia="zh-CN"/>
        </w:rPr>
        <w:t>)</w:t>
      </w:r>
      <w:r w:rsidRPr="005A39DF">
        <w:rPr>
          <w:rFonts w:hint="eastAsia"/>
          <w:szCs w:val="24"/>
          <w:lang w:eastAsia="zh-CN"/>
        </w:rPr>
        <w:t>，而且</w:t>
      </w:r>
      <w:r w:rsidRPr="005A39DF">
        <w:rPr>
          <w:i/>
          <w:iCs/>
          <w:szCs w:val="24"/>
          <w:lang w:eastAsia="zh-CN"/>
        </w:rPr>
        <w:t>i</w:t>
      </w:r>
      <w:r w:rsidRPr="005A39DF">
        <w:rPr>
          <w:szCs w:val="24"/>
          <w:lang w:eastAsia="zh-CN"/>
        </w:rPr>
        <w:t>=0</w:t>
      </w:r>
      <w:r w:rsidRPr="005A39DF">
        <w:rPr>
          <w:rFonts w:hint="eastAsia"/>
          <w:szCs w:val="24"/>
          <w:lang w:eastAsia="zh-CN"/>
        </w:rPr>
        <w:t>，</w:t>
      </w:r>
      <w:r w:rsidRPr="005A39DF">
        <w:rPr>
          <w:szCs w:val="24"/>
          <w:lang w:eastAsia="zh-CN"/>
        </w:rPr>
        <w:t>1</w:t>
      </w:r>
      <w:r w:rsidRPr="005A39DF">
        <w:rPr>
          <w:rFonts w:hint="eastAsia"/>
          <w:szCs w:val="24"/>
          <w:lang w:eastAsia="zh-CN"/>
        </w:rPr>
        <w:t>，</w:t>
      </w:r>
      <w:r w:rsidRPr="005A39DF">
        <w:rPr>
          <w:szCs w:val="24"/>
          <w:lang w:eastAsia="zh-CN"/>
        </w:rPr>
        <w:t>2</w:t>
      </w:r>
      <w:r w:rsidRPr="005A39DF">
        <w:rPr>
          <w:rFonts w:hint="eastAsia"/>
          <w:szCs w:val="24"/>
          <w:lang w:eastAsia="zh-CN"/>
        </w:rPr>
        <w:t>，</w:t>
      </w:r>
      <w:r w:rsidRPr="005A39DF">
        <w:rPr>
          <w:szCs w:val="24"/>
          <w:lang w:eastAsia="zh-CN"/>
        </w:rPr>
        <w:t>...</w:t>
      </w:r>
      <w:r w:rsidRPr="005A39DF">
        <w:rPr>
          <w:rFonts w:hint="eastAsia"/>
          <w:szCs w:val="24"/>
          <w:lang w:eastAsia="zh-CN"/>
        </w:rPr>
        <w:t>。继续此过程直到实现</w:t>
      </w:r>
      <w:r>
        <w:rPr>
          <w:rFonts w:hint="eastAsia"/>
          <w:szCs w:val="24"/>
          <w:lang w:eastAsia="zh-CN"/>
        </w:rPr>
        <w:t>方程</w:t>
      </w:r>
      <w:r w:rsidRPr="005A39DF">
        <w:rPr>
          <w:szCs w:val="24"/>
          <w:lang w:eastAsia="zh-CN"/>
        </w:rPr>
        <w:t>(6</w:t>
      </w:r>
      <w:r w:rsidRPr="005A39DF">
        <w:rPr>
          <w:rFonts w:hint="eastAsia"/>
          <w:szCs w:val="24"/>
          <w:lang w:eastAsia="zh-CN"/>
        </w:rPr>
        <w:t>3</w:t>
      </w:r>
      <w:r w:rsidRPr="005A39DF">
        <w:rPr>
          <w:szCs w:val="24"/>
          <w:lang w:eastAsia="zh-CN"/>
        </w:rPr>
        <w:t>a)</w:t>
      </w:r>
      <w:r w:rsidRPr="005A39DF">
        <w:rPr>
          <w:rFonts w:hint="eastAsia"/>
          <w:szCs w:val="24"/>
          <w:lang w:eastAsia="zh-CN"/>
        </w:rPr>
        <w:t>和</w:t>
      </w:r>
      <w:r w:rsidRPr="005A39DF">
        <w:rPr>
          <w:szCs w:val="24"/>
          <w:lang w:eastAsia="zh-CN"/>
        </w:rPr>
        <w:t>(6</w:t>
      </w:r>
      <w:r w:rsidRPr="005A39DF">
        <w:rPr>
          <w:rFonts w:hint="eastAsia"/>
          <w:szCs w:val="24"/>
          <w:lang w:eastAsia="zh-CN"/>
        </w:rPr>
        <w:t>3</w:t>
      </w:r>
      <w:r w:rsidRPr="005A39DF">
        <w:rPr>
          <w:szCs w:val="24"/>
          <w:lang w:eastAsia="zh-CN"/>
        </w:rPr>
        <w:t>b)</w:t>
      </w:r>
      <w:r w:rsidRPr="005A39DF">
        <w:rPr>
          <w:rFonts w:hint="eastAsia"/>
          <w:szCs w:val="24"/>
          <w:lang w:eastAsia="zh-CN"/>
        </w:rPr>
        <w:t>所给出的条件。然后，雨散射的所需距离</w:t>
      </w:r>
      <w:r w:rsidRPr="005A39DF">
        <w:rPr>
          <w:i/>
          <w:iCs/>
          <w:szCs w:val="24"/>
          <w:lang w:eastAsia="zh-CN"/>
        </w:rPr>
        <w:t>d</w:t>
      </w:r>
      <w:r w:rsidRPr="005A39DF">
        <w:rPr>
          <w:i/>
          <w:iCs/>
          <w:szCs w:val="24"/>
          <w:vertAlign w:val="subscript"/>
          <w:lang w:eastAsia="zh-CN"/>
        </w:rPr>
        <w:t>r</w:t>
      </w:r>
      <w:r w:rsidRPr="005A39DF">
        <w:rPr>
          <w:rFonts w:hint="eastAsia"/>
          <w:szCs w:val="24"/>
          <w:lang w:eastAsia="zh-CN"/>
        </w:rPr>
        <w:t>即为</w:t>
      </w:r>
      <w:r w:rsidRPr="005A39DF">
        <w:rPr>
          <w:i/>
          <w:iCs/>
          <w:szCs w:val="24"/>
          <w:lang w:eastAsia="zh-CN"/>
        </w:rPr>
        <w:t>r</w:t>
      </w:r>
      <w:r w:rsidRPr="005A39DF">
        <w:rPr>
          <w:i/>
          <w:iCs/>
          <w:szCs w:val="24"/>
          <w:vertAlign w:val="subscript"/>
          <w:lang w:eastAsia="zh-CN"/>
        </w:rPr>
        <w:t>i</w:t>
      </w:r>
      <w:r w:rsidRPr="005A39DF">
        <w:rPr>
          <w:rFonts w:hint="eastAsia"/>
          <w:szCs w:val="24"/>
          <w:lang w:eastAsia="zh-CN"/>
        </w:rPr>
        <w:t>的当前值。</w:t>
      </w:r>
    </w:p>
    <w:p w14:paraId="07EA6BE2" w14:textId="77777777" w:rsidR="00684E89" w:rsidRPr="005A39DF" w:rsidRDefault="00684E89" w:rsidP="00684E89">
      <w:pPr>
        <w:pStyle w:val="Equation1"/>
        <w:rPr>
          <w:szCs w:val="24"/>
          <w:lang w:val="en-US" w:eastAsia="zh-CN"/>
        </w:rPr>
      </w:pPr>
      <w:r w:rsidRPr="005A39DF">
        <w:rPr>
          <w:szCs w:val="24"/>
          <w:lang w:val="en-US" w:eastAsia="zh-CN"/>
        </w:rPr>
        <w:tab/>
      </w:r>
      <w:r w:rsidRPr="005A39DF">
        <w:rPr>
          <w:szCs w:val="24"/>
          <w:lang w:val="en-US" w:eastAsia="zh-CN"/>
        </w:rPr>
        <w:tab/>
      </w:r>
      <w:r w:rsidRPr="0085431B">
        <w:rPr>
          <w:i/>
          <w:iCs/>
          <w:lang w:val="en-GB"/>
        </w:rPr>
        <w:t>r</w:t>
      </w:r>
      <w:r w:rsidRPr="0085431B">
        <w:rPr>
          <w:i/>
          <w:iCs/>
          <w:vertAlign w:val="subscript"/>
          <w:lang w:val="en-GB"/>
        </w:rPr>
        <w:t>i</w:t>
      </w:r>
      <w:r w:rsidRPr="0085431B">
        <w:rPr>
          <w:lang w:val="en-GB"/>
        </w:rPr>
        <w:t xml:space="preserve"> = </w:t>
      </w:r>
      <w:r w:rsidRPr="0085431B">
        <w:rPr>
          <w:i/>
          <w:iCs/>
          <w:lang w:val="en-GB"/>
        </w:rPr>
        <w:t>d</w:t>
      </w:r>
      <w:r w:rsidRPr="0085431B">
        <w:rPr>
          <w:i/>
          <w:iCs/>
          <w:vertAlign w:val="subscript"/>
          <w:lang w:val="en-GB"/>
        </w:rPr>
        <w:t>min</w:t>
      </w:r>
      <w:r w:rsidRPr="0085431B">
        <w:rPr>
          <w:lang w:val="en-GB"/>
        </w:rPr>
        <w:t xml:space="preserve"> + </w:t>
      </w:r>
      <w:r w:rsidRPr="0085431B">
        <w:rPr>
          <w:i/>
          <w:iCs/>
          <w:lang w:val="en-GB"/>
        </w:rPr>
        <w:t>i</w:t>
      </w:r>
      <w:r w:rsidRPr="0085431B">
        <w:rPr>
          <w:lang w:val="en-GB"/>
        </w:rPr>
        <w:t xml:space="preserve"> · </w:t>
      </w:r>
      <w:r w:rsidRPr="0085431B">
        <w:rPr>
          <w:i/>
          <w:iCs/>
          <w:lang w:val="en-GB"/>
        </w:rPr>
        <w:t>s</w:t>
      </w:r>
      <w:r w:rsidRPr="005A39DF">
        <w:rPr>
          <w:szCs w:val="24"/>
          <w:lang w:val="en-US" w:eastAsia="zh-CN"/>
        </w:rPr>
        <w:tab/>
        <w:t>(78)</w:t>
      </w:r>
    </w:p>
    <w:p w14:paraId="473965B6" w14:textId="77777777" w:rsidR="00684E89" w:rsidRPr="005A39DF" w:rsidRDefault="00684E89" w:rsidP="00684E89">
      <w:pPr>
        <w:ind w:firstLineChars="200" w:firstLine="496"/>
        <w:rPr>
          <w:szCs w:val="24"/>
          <w:lang w:eastAsia="zh-CN"/>
        </w:rPr>
      </w:pPr>
      <w:r w:rsidRPr="005A39DF">
        <w:rPr>
          <w:rFonts w:hint="eastAsia"/>
          <w:szCs w:val="24"/>
          <w:lang w:eastAsia="zh-CN"/>
        </w:rPr>
        <w:t>确定雨高度以上的损耗</w:t>
      </w:r>
      <w:r w:rsidRPr="005A39DF">
        <w:rPr>
          <w:i/>
          <w:iCs/>
          <w:szCs w:val="24"/>
          <w:lang w:eastAsia="zh-CN"/>
        </w:rPr>
        <w:t>L</w:t>
      </w:r>
      <w:r w:rsidRPr="005A39DF">
        <w:rPr>
          <w:i/>
          <w:iCs/>
          <w:szCs w:val="24"/>
          <w:vertAlign w:val="subscript"/>
          <w:lang w:eastAsia="zh-CN"/>
        </w:rPr>
        <w:t>ar</w:t>
      </w:r>
      <w:r w:rsidRPr="005A39DF">
        <w:rPr>
          <w:szCs w:val="24"/>
          <w:lang w:eastAsia="zh-CN"/>
        </w:rPr>
        <w:t>(dB)</w:t>
      </w:r>
      <w:r w:rsidRPr="005A39DF">
        <w:rPr>
          <w:rFonts w:hint="eastAsia"/>
          <w:szCs w:val="24"/>
          <w:lang w:eastAsia="zh-CN"/>
        </w:rPr>
        <w:t>，适用于散射耦合：</w:t>
      </w:r>
    </w:p>
    <w:p w14:paraId="7FFFE230" w14:textId="77777777" w:rsidR="00684E89" w:rsidRPr="005A39DF" w:rsidRDefault="00684E89" w:rsidP="00684E89">
      <w:pPr>
        <w:pStyle w:val="Equation1"/>
        <w:tabs>
          <w:tab w:val="clear" w:pos="9696"/>
          <w:tab w:val="left" w:pos="9636"/>
        </w:tabs>
        <w:rPr>
          <w:szCs w:val="24"/>
          <w:lang w:val="en-US" w:eastAsia="zh-CN"/>
        </w:rPr>
      </w:pPr>
      <w:r w:rsidRPr="005A39DF">
        <w:rPr>
          <w:szCs w:val="24"/>
          <w:lang w:val="en-US" w:eastAsia="zh-CN"/>
        </w:rPr>
        <w:tab/>
      </w:r>
      <w:r w:rsidRPr="004547D9">
        <w:rPr>
          <w:position w:val="-46"/>
        </w:rPr>
        <w:object w:dxaOrig="7760" w:dyaOrig="1040" w14:anchorId="72D5674E">
          <v:shape id="_x0000_i1094" type="#_x0000_t75" alt="" style="width:373.65pt;height:55pt;mso-width-percent:0;mso-height-percent:0;mso-width-percent:0;mso-height-percent:0" o:ole="">
            <v:imagedata r:id="rId165" o:title=""/>
          </v:shape>
          <o:OLEObject Type="Embed" ProgID="Equation.3" ShapeID="_x0000_i1094" DrawAspect="Content" ObjectID="_1641652131" r:id="rId166"/>
        </w:object>
      </w:r>
      <w:r w:rsidRPr="005A39DF">
        <w:rPr>
          <w:szCs w:val="24"/>
          <w:lang w:val="en-US" w:eastAsia="zh-CN"/>
        </w:rPr>
        <w:t>         </w:t>
      </w:r>
      <w:r w:rsidRPr="005A39DF">
        <w:rPr>
          <w:noProof/>
          <w:position w:val="-42"/>
          <w:szCs w:val="24"/>
        </w:rPr>
        <w:object w:dxaOrig="600" w:dyaOrig="880" w14:anchorId="7FE914A4">
          <v:shape id="_x0000_i1095" type="#_x0000_t75" alt="" style="width:29.2pt;height:44.15pt;mso-width-percent:0;mso-height-percent:0;mso-width-percent:0;mso-height-percent:0" o:ole="">
            <v:imagedata r:id="rId167" o:title=""/>
          </v:shape>
          <o:OLEObject Type="Embed" ProgID="Equation.3" ShapeID="_x0000_i1095" DrawAspect="Content" ObjectID="_1641652132" r:id="rId168"/>
        </w:object>
      </w:r>
    </w:p>
    <w:p w14:paraId="16953AEF" w14:textId="77777777" w:rsidR="00684E89" w:rsidRPr="005A39DF" w:rsidRDefault="00684E89" w:rsidP="00684E89">
      <w:pPr>
        <w:ind w:firstLineChars="200" w:firstLine="496"/>
        <w:rPr>
          <w:szCs w:val="24"/>
          <w:lang w:eastAsia="zh-CN"/>
        </w:rPr>
      </w:pPr>
      <w:r w:rsidRPr="005A39DF">
        <w:rPr>
          <w:rFonts w:hint="eastAsia"/>
          <w:szCs w:val="24"/>
          <w:lang w:eastAsia="zh-CN"/>
        </w:rPr>
        <w:lastRenderedPageBreak/>
        <w:t>计算偏离瑞利散射的附加衰减：</w:t>
      </w:r>
    </w:p>
    <w:p w14:paraId="7602A116" w14:textId="77777777" w:rsidR="00684E89" w:rsidRPr="005A39DF" w:rsidRDefault="00684E89" w:rsidP="00684E89">
      <w:pPr>
        <w:pStyle w:val="Equation1"/>
        <w:rPr>
          <w:szCs w:val="24"/>
        </w:rPr>
      </w:pPr>
      <w:r w:rsidRPr="005A39DF">
        <w:rPr>
          <w:szCs w:val="24"/>
          <w:lang w:val="en-US" w:eastAsia="zh-CN"/>
        </w:rPr>
        <w:tab/>
      </w:r>
      <w:r w:rsidRPr="004547D9">
        <w:rPr>
          <w:position w:val="-58"/>
        </w:rPr>
        <w:object w:dxaOrig="7660" w:dyaOrig="1280" w14:anchorId="2BC9DAC7">
          <v:shape id="_x0000_i1096" type="#_x0000_t75" alt="" style="width:385.7pt;height:64.6pt;mso-width-percent:0;mso-height-percent:0;mso-width-percent:0;mso-height-percent:0" o:ole="">
            <v:imagedata r:id="rId169" o:title=""/>
          </v:shape>
          <o:OLEObject Type="Embed" ProgID="Equation.3" ShapeID="_x0000_i1096" DrawAspect="Content" ObjectID="_1641652133" r:id="rId170"/>
        </w:object>
      </w:r>
      <w:r w:rsidRPr="005A39DF">
        <w:rPr>
          <w:szCs w:val="24"/>
        </w:rPr>
        <w:tab/>
      </w:r>
      <w:r w:rsidRPr="005A39DF">
        <w:rPr>
          <w:noProof/>
          <w:position w:val="-46"/>
          <w:szCs w:val="24"/>
        </w:rPr>
        <w:object w:dxaOrig="600" w:dyaOrig="1040" w14:anchorId="79DAE03A">
          <v:shape id="_x0000_i1097" type="#_x0000_t75" alt="" style="width:29.2pt;height:52.3pt;mso-width-percent:0;mso-height-percent:0;mso-width-percent:0;mso-height-percent:0" o:ole="">
            <v:imagedata r:id="rId171" o:title=""/>
          </v:shape>
          <o:OLEObject Type="Embed" ProgID="Equation.3" ShapeID="_x0000_i1097" DrawAspect="Content" ObjectID="_1641652134" r:id="rId172"/>
        </w:object>
      </w:r>
    </w:p>
    <w:p w14:paraId="5DEAC705" w14:textId="77777777" w:rsidR="00684E89" w:rsidRPr="005A39DF" w:rsidRDefault="00684E89" w:rsidP="00684E89">
      <w:pPr>
        <w:ind w:firstLineChars="200" w:firstLine="496"/>
        <w:rPr>
          <w:szCs w:val="24"/>
          <w:lang w:eastAsia="zh-CN"/>
        </w:rPr>
      </w:pPr>
      <w:r w:rsidRPr="005A39DF">
        <w:rPr>
          <w:rFonts w:hint="eastAsia"/>
          <w:szCs w:val="24"/>
          <w:lang w:eastAsia="zh-CN"/>
        </w:rPr>
        <w:t>计算氧气吸收的有效路径长度：</w:t>
      </w:r>
    </w:p>
    <w:tbl>
      <w:tblPr>
        <w:tblW w:w="9686" w:type="dxa"/>
        <w:tblCellMar>
          <w:left w:w="0" w:type="dxa"/>
          <w:right w:w="0" w:type="dxa"/>
        </w:tblCellMar>
        <w:tblLook w:val="0000" w:firstRow="0" w:lastRow="0" w:firstColumn="0" w:lastColumn="0" w:noHBand="0" w:noVBand="0"/>
      </w:tblPr>
      <w:tblGrid>
        <w:gridCol w:w="8137"/>
        <w:gridCol w:w="1549"/>
      </w:tblGrid>
      <w:tr w:rsidR="00684E89" w:rsidRPr="005A39DF" w14:paraId="420FF77A" w14:textId="77777777" w:rsidTr="00964F9C">
        <w:trPr>
          <w:cantSplit/>
          <w:trHeight w:val="1312"/>
        </w:trPr>
        <w:tc>
          <w:tcPr>
            <w:tcW w:w="8148" w:type="dxa"/>
          </w:tcPr>
          <w:p w14:paraId="12E1F8BD" w14:textId="77777777" w:rsidR="00684E89" w:rsidRPr="005A39DF" w:rsidRDefault="00684E89" w:rsidP="00964F9C">
            <w:pPr>
              <w:pStyle w:val="Equation1"/>
              <w:tabs>
                <w:tab w:val="clear" w:pos="794"/>
                <w:tab w:val="left" w:pos="1993"/>
              </w:tabs>
              <w:rPr>
                <w:szCs w:val="24"/>
              </w:rPr>
            </w:pPr>
            <w:r w:rsidRPr="005A39DF">
              <w:rPr>
                <w:szCs w:val="24"/>
                <w:lang w:val="en-US" w:eastAsia="zh-CN"/>
              </w:rPr>
              <w:tab/>
            </w:r>
            <w:r w:rsidRPr="004547D9">
              <w:rPr>
                <w:position w:val="-46"/>
              </w:rPr>
              <w:object w:dxaOrig="3800" w:dyaOrig="1040" w14:anchorId="5CD90C67">
                <v:shape id="_x0000_i1098" type="#_x0000_t75" alt="" style="width:191.5pt;height:55pt;mso-width-percent:0;mso-height-percent:0;mso-width-percent:0;mso-height-percent:0" o:ole="">
                  <v:imagedata r:id="rId173" o:title=""/>
                </v:shape>
                <o:OLEObject Type="Embed" ProgID="Equation.3" ShapeID="_x0000_i1098" DrawAspect="Content" ObjectID="_1641652135" r:id="rId174"/>
              </w:object>
            </w:r>
          </w:p>
        </w:tc>
        <w:tc>
          <w:tcPr>
            <w:tcW w:w="1538" w:type="dxa"/>
          </w:tcPr>
          <w:p w14:paraId="0210300C" w14:textId="77777777" w:rsidR="00684E89" w:rsidRPr="005A39DF" w:rsidRDefault="00684E89" w:rsidP="00964F9C">
            <w:pPr>
              <w:pStyle w:val="Equation1"/>
              <w:tabs>
                <w:tab w:val="clear" w:pos="794"/>
                <w:tab w:val="left" w:pos="964"/>
              </w:tabs>
              <w:rPr>
                <w:szCs w:val="24"/>
              </w:rPr>
            </w:pPr>
            <w:r w:rsidRPr="005A39DF">
              <w:rPr>
                <w:szCs w:val="24"/>
              </w:rPr>
              <w:tab/>
            </w:r>
            <w:r w:rsidRPr="005A39DF">
              <w:rPr>
                <w:noProof/>
                <w:position w:val="-54"/>
                <w:szCs w:val="24"/>
              </w:rPr>
              <w:object w:dxaOrig="580" w:dyaOrig="1080" w14:anchorId="0DBDA4A9">
                <v:shape id="_x0000_i1099" type="#_x0000_t75" alt="" style="width:29.2pt;height:55.05pt;mso-width-percent:0;mso-height-percent:0;mso-width-percent:0;mso-height-percent:0" o:ole="">
                  <v:imagedata r:id="rId175" o:title=""/>
                </v:shape>
                <o:OLEObject Type="Embed" ProgID="Equation.3" ShapeID="_x0000_i1099" DrawAspect="Content" ObjectID="_1641652136" r:id="rId176"/>
              </w:object>
            </w:r>
          </w:p>
        </w:tc>
      </w:tr>
    </w:tbl>
    <w:p w14:paraId="7995E939" w14:textId="77777777" w:rsidR="00684E89" w:rsidRPr="005A39DF" w:rsidRDefault="00684E89" w:rsidP="00684E89">
      <w:pPr>
        <w:ind w:firstLineChars="200" w:firstLine="496"/>
        <w:rPr>
          <w:szCs w:val="24"/>
          <w:lang w:eastAsia="zh-CN"/>
        </w:rPr>
      </w:pPr>
      <w:r w:rsidRPr="005A39DF">
        <w:rPr>
          <w:rFonts w:hint="eastAsia"/>
          <w:szCs w:val="24"/>
          <w:lang w:eastAsia="zh-CN"/>
        </w:rPr>
        <w:t>计算水汽吸收的有效路径长度：</w:t>
      </w:r>
    </w:p>
    <w:tbl>
      <w:tblPr>
        <w:tblW w:w="9700" w:type="dxa"/>
        <w:tblCellMar>
          <w:left w:w="0" w:type="dxa"/>
          <w:right w:w="0" w:type="dxa"/>
        </w:tblCellMar>
        <w:tblLook w:val="0000" w:firstRow="0" w:lastRow="0" w:firstColumn="0" w:lastColumn="0" w:noHBand="0" w:noVBand="0"/>
      </w:tblPr>
      <w:tblGrid>
        <w:gridCol w:w="7748"/>
        <w:gridCol w:w="1952"/>
      </w:tblGrid>
      <w:tr w:rsidR="00684E89" w:rsidRPr="005A39DF" w14:paraId="5122C238" w14:textId="77777777" w:rsidTr="00E52B14">
        <w:trPr>
          <w:cantSplit/>
          <w:trHeight w:val="1325"/>
        </w:trPr>
        <w:tc>
          <w:tcPr>
            <w:tcW w:w="7750" w:type="dxa"/>
          </w:tcPr>
          <w:p w14:paraId="072121C0" w14:textId="77777777" w:rsidR="00684E89" w:rsidRPr="005A39DF" w:rsidRDefault="00684E89" w:rsidP="00E52B14">
            <w:pPr>
              <w:pStyle w:val="Equation1"/>
              <w:tabs>
                <w:tab w:val="clear" w:pos="794"/>
                <w:tab w:val="left" w:pos="1993"/>
              </w:tabs>
              <w:spacing w:after="0"/>
              <w:rPr>
                <w:szCs w:val="24"/>
              </w:rPr>
            </w:pPr>
            <w:r w:rsidRPr="005A39DF">
              <w:rPr>
                <w:szCs w:val="24"/>
                <w:lang w:val="en-US" w:eastAsia="zh-CN"/>
              </w:rPr>
              <w:tab/>
            </w:r>
            <w:r w:rsidRPr="004547D9">
              <w:rPr>
                <w:position w:val="-46"/>
              </w:rPr>
              <w:object w:dxaOrig="3840" w:dyaOrig="1040" w14:anchorId="3F62A7AF">
                <v:shape id="_x0000_i1100" type="#_x0000_t75" alt="" style="width:193.55pt;height:55pt;mso-width-percent:0;mso-height-percent:0;mso-width-percent:0;mso-height-percent:0" o:ole="">
                  <v:imagedata r:id="rId177" o:title=""/>
                </v:shape>
                <o:OLEObject Type="Embed" ProgID="Equation.3" ShapeID="_x0000_i1100" DrawAspect="Content" ObjectID="_1641652137" r:id="rId178"/>
              </w:object>
            </w:r>
          </w:p>
        </w:tc>
        <w:tc>
          <w:tcPr>
            <w:tcW w:w="1950" w:type="dxa"/>
          </w:tcPr>
          <w:p w14:paraId="1D1887E9" w14:textId="77777777" w:rsidR="00684E89" w:rsidRPr="005A39DF" w:rsidRDefault="00684E89" w:rsidP="00964F9C">
            <w:pPr>
              <w:pStyle w:val="Equation1"/>
              <w:tabs>
                <w:tab w:val="clear" w:pos="794"/>
                <w:tab w:val="left" w:pos="1149"/>
              </w:tabs>
              <w:rPr>
                <w:szCs w:val="24"/>
              </w:rPr>
            </w:pPr>
            <w:r w:rsidRPr="005A39DF">
              <w:rPr>
                <w:szCs w:val="24"/>
              </w:rPr>
              <w:tab/>
            </w:r>
            <w:r w:rsidRPr="005A39DF">
              <w:rPr>
                <w:noProof/>
                <w:position w:val="-54"/>
                <w:szCs w:val="24"/>
              </w:rPr>
              <w:object w:dxaOrig="800" w:dyaOrig="1080" w14:anchorId="46C7B892">
                <v:shape id="_x0000_i1101" type="#_x0000_t75" alt="" style="width:40.1pt;height:55.05pt;mso-width-percent:0;mso-height-percent:0;mso-width-percent:0;mso-height-percent:0" o:ole="">
                  <v:imagedata r:id="rId179" o:title=""/>
                </v:shape>
                <o:OLEObject Type="Embed" ProgID="Equation.3" ShapeID="_x0000_i1101" DrawAspect="Content" ObjectID="_1641652138" r:id="rId180"/>
              </w:object>
            </w:r>
          </w:p>
        </w:tc>
      </w:tr>
    </w:tbl>
    <w:p w14:paraId="3D81D09C" w14:textId="77777777" w:rsidR="00684E89" w:rsidRPr="005A39DF" w:rsidRDefault="00684E89" w:rsidP="00684E89">
      <w:pPr>
        <w:ind w:firstLineChars="200" w:firstLine="496"/>
        <w:rPr>
          <w:szCs w:val="24"/>
          <w:lang w:eastAsia="zh-CN"/>
        </w:rPr>
      </w:pPr>
      <w:r w:rsidRPr="005A39DF">
        <w:rPr>
          <w:rFonts w:hint="eastAsia"/>
          <w:szCs w:val="24"/>
          <w:lang w:eastAsia="zh-CN"/>
        </w:rPr>
        <w:t>确定传播模式</w:t>
      </w:r>
      <w:r w:rsidRPr="005A39DF">
        <w:rPr>
          <w:szCs w:val="24"/>
          <w:lang w:eastAsia="zh-CN"/>
        </w:rPr>
        <w:t>(2)</w:t>
      </w:r>
      <w:r w:rsidRPr="005A39DF">
        <w:rPr>
          <w:rFonts w:hint="eastAsia"/>
          <w:szCs w:val="24"/>
          <w:lang w:eastAsia="zh-CN"/>
        </w:rPr>
        <w:t>路径损耗，</w:t>
      </w:r>
      <w:r w:rsidRPr="005A39DF">
        <w:rPr>
          <w:i/>
          <w:iCs/>
          <w:szCs w:val="24"/>
          <w:lang w:eastAsia="zh-CN"/>
        </w:rPr>
        <w:t>L</w:t>
      </w:r>
      <w:r w:rsidRPr="005A39DF">
        <w:rPr>
          <w:i/>
          <w:iCs/>
          <w:szCs w:val="24"/>
          <w:vertAlign w:val="subscript"/>
          <w:lang w:eastAsia="zh-CN"/>
        </w:rPr>
        <w:t>r</w:t>
      </w:r>
      <w:r w:rsidRPr="005A39DF">
        <w:rPr>
          <w:szCs w:val="24"/>
          <w:lang w:eastAsia="zh-CN"/>
        </w:rPr>
        <w:t>(dB)</w:t>
      </w:r>
      <w:r w:rsidRPr="005A39DF">
        <w:rPr>
          <w:rFonts w:hint="eastAsia"/>
          <w:szCs w:val="24"/>
          <w:lang w:eastAsia="zh-CN"/>
        </w:rPr>
        <w:t>：</w:t>
      </w:r>
    </w:p>
    <w:p w14:paraId="382CCA96" w14:textId="77777777" w:rsidR="00684E89" w:rsidRPr="005A39DF" w:rsidRDefault="00684E89" w:rsidP="00684E89">
      <w:pPr>
        <w:pStyle w:val="Equation1"/>
        <w:rPr>
          <w:szCs w:val="24"/>
          <w:lang w:val="en-US" w:eastAsia="zh-CN"/>
        </w:rPr>
      </w:pPr>
      <w:r w:rsidRPr="005A39DF">
        <w:rPr>
          <w:szCs w:val="24"/>
          <w:lang w:val="en-US" w:eastAsia="zh-CN"/>
        </w:rPr>
        <w:tab/>
      </w:r>
      <w:r w:rsidRPr="005A39DF">
        <w:rPr>
          <w:szCs w:val="24"/>
          <w:lang w:val="en-US" w:eastAsia="zh-CN"/>
        </w:rPr>
        <w:tab/>
      </w:r>
      <w:r w:rsidRPr="004547D9">
        <w:rPr>
          <w:position w:val="-30"/>
        </w:rPr>
        <w:object w:dxaOrig="5160" w:dyaOrig="720" w14:anchorId="77008444">
          <v:shape id="_x0000_i1102" type="#_x0000_t75" alt="" style="width:258pt;height:38.05pt;mso-width-percent:0;mso-height-percent:0;mso-width-percent:0;mso-height-percent:0" o:ole="">
            <v:imagedata r:id="rId181" o:title=""/>
          </v:shape>
          <o:OLEObject Type="Embed" ProgID="Equation.3" ShapeID="_x0000_i1102" DrawAspect="Content" ObjectID="_1641652139" r:id="rId182"/>
        </w:object>
      </w:r>
      <w:r w:rsidRPr="005A39DF">
        <w:rPr>
          <w:szCs w:val="24"/>
          <w:lang w:val="en-US" w:eastAsia="zh-CN"/>
        </w:rPr>
        <w:tab/>
        <w:t>(83)</w:t>
      </w:r>
    </w:p>
    <w:p w14:paraId="2964B522" w14:textId="77777777" w:rsidR="00684E89" w:rsidRPr="005A39DF" w:rsidRDefault="00684E89" w:rsidP="00684E89">
      <w:pPr>
        <w:rPr>
          <w:szCs w:val="24"/>
          <w:lang w:eastAsia="zh-CN"/>
        </w:rPr>
      </w:pPr>
      <w:r w:rsidRPr="005A39DF">
        <w:rPr>
          <w:rFonts w:hint="eastAsia"/>
          <w:szCs w:val="24"/>
          <w:lang w:eastAsia="zh-CN"/>
        </w:rPr>
        <w:t>其中：</w:t>
      </w:r>
    </w:p>
    <w:p w14:paraId="1785AE9F" w14:textId="77777777" w:rsidR="00684E89" w:rsidRPr="005A39DF" w:rsidRDefault="00684E89" w:rsidP="000A1D47">
      <w:pPr>
        <w:pStyle w:val="Equationlegend"/>
        <w:rPr>
          <w:lang w:eastAsia="zh-CN"/>
        </w:rPr>
      </w:pPr>
      <w:r w:rsidRPr="004547D9">
        <w:rPr>
          <w:lang w:eastAsia="zh-CN"/>
        </w:rPr>
        <w:tab/>
      </w:r>
      <w:r w:rsidRPr="004547D9">
        <w:sym w:font="Symbol" w:char="F067"/>
      </w:r>
      <w:r w:rsidRPr="004547D9">
        <w:rPr>
          <w:i/>
          <w:iCs/>
          <w:position w:val="-4"/>
          <w:lang w:eastAsia="zh-CN"/>
        </w:rPr>
        <w:t>o</w:t>
      </w:r>
      <w:r w:rsidRPr="005A39DF">
        <w:rPr>
          <w:rFonts w:hint="eastAsia"/>
          <w:lang w:eastAsia="zh-CN"/>
        </w:rPr>
        <w:t>：</w:t>
      </w:r>
      <w:r w:rsidRPr="005A39DF">
        <w:rPr>
          <w:lang w:eastAsia="zh-CN"/>
        </w:rPr>
        <w:tab/>
      </w:r>
      <w:r w:rsidRPr="005A39DF">
        <w:rPr>
          <w:rFonts w:hint="eastAsia"/>
          <w:lang w:eastAsia="zh-CN"/>
        </w:rPr>
        <w:t>见</w:t>
      </w:r>
      <w:r>
        <w:rPr>
          <w:rFonts w:hint="eastAsia"/>
          <w:lang w:eastAsia="zh-CN"/>
        </w:rPr>
        <w:t>方程</w:t>
      </w:r>
      <w:r w:rsidRPr="005A39DF">
        <w:rPr>
          <w:lang w:eastAsia="zh-CN"/>
        </w:rPr>
        <w:t>(3</w:t>
      </w:r>
      <w:r w:rsidRPr="005A39DF">
        <w:rPr>
          <w:rFonts w:hint="eastAsia"/>
          <w:lang w:eastAsia="zh-CN"/>
        </w:rPr>
        <w:t>4</w:t>
      </w:r>
      <w:r w:rsidRPr="005A39DF">
        <w:rPr>
          <w:lang w:eastAsia="zh-CN"/>
        </w:rPr>
        <w:t>)</w:t>
      </w:r>
    </w:p>
    <w:p w14:paraId="7E88D85C" w14:textId="77777777" w:rsidR="00684E89" w:rsidRPr="005A39DF" w:rsidRDefault="00684E89" w:rsidP="000A1D47">
      <w:pPr>
        <w:pStyle w:val="Equationlegend"/>
        <w:rPr>
          <w:lang w:eastAsia="zh-CN"/>
        </w:rPr>
      </w:pPr>
      <w:r w:rsidRPr="004547D9">
        <w:rPr>
          <w:lang w:eastAsia="zh-CN"/>
        </w:rPr>
        <w:tab/>
      </w:r>
      <w:r w:rsidRPr="004547D9">
        <w:rPr>
          <w:i/>
          <w:iCs/>
          <w:lang w:eastAsia="zh-CN"/>
        </w:rPr>
        <w:t>G</w:t>
      </w:r>
      <w:r w:rsidRPr="004547D9">
        <w:rPr>
          <w:i/>
          <w:iCs/>
          <w:position w:val="-4"/>
          <w:lang w:eastAsia="zh-CN"/>
        </w:rPr>
        <w:t>x</w:t>
      </w:r>
      <w:r w:rsidRPr="005A39DF">
        <w:rPr>
          <w:rFonts w:hint="eastAsia"/>
          <w:lang w:eastAsia="zh-CN"/>
        </w:rPr>
        <w:t>：</w:t>
      </w:r>
      <w:r w:rsidRPr="005A39DF">
        <w:rPr>
          <w:lang w:eastAsia="zh-CN"/>
        </w:rPr>
        <w:tab/>
      </w:r>
      <w:r w:rsidRPr="005A39DF">
        <w:rPr>
          <w:rFonts w:hint="eastAsia"/>
          <w:lang w:eastAsia="zh-CN"/>
        </w:rPr>
        <w:t>表</w:t>
      </w:r>
      <w:r w:rsidRPr="005A39DF">
        <w:rPr>
          <w:rFonts w:hint="eastAsia"/>
          <w:lang w:eastAsia="zh-CN"/>
        </w:rPr>
        <w:t>14</w:t>
      </w:r>
      <w:r w:rsidRPr="005A39DF">
        <w:rPr>
          <w:rFonts w:hint="eastAsia"/>
          <w:lang w:eastAsia="zh-CN"/>
        </w:rPr>
        <w:t>或表</w:t>
      </w:r>
      <w:r w:rsidRPr="005A39DF">
        <w:rPr>
          <w:rFonts w:hint="eastAsia"/>
          <w:lang w:eastAsia="zh-CN"/>
        </w:rPr>
        <w:t>15</w:t>
      </w:r>
      <w:r w:rsidRPr="005A39DF">
        <w:rPr>
          <w:rFonts w:hint="eastAsia"/>
          <w:lang w:eastAsia="zh-CN"/>
        </w:rPr>
        <w:t>中的地面电台网络天线增益。</w:t>
      </w:r>
    </w:p>
    <w:p w14:paraId="62E13004" w14:textId="77777777" w:rsidR="00684E89" w:rsidRPr="005A39DF" w:rsidRDefault="00684E89" w:rsidP="00684E89">
      <w:pPr>
        <w:pStyle w:val="Heading1"/>
        <w:rPr>
          <w:szCs w:val="24"/>
          <w:lang w:eastAsia="zh-CN"/>
        </w:rPr>
      </w:pPr>
      <w:r w:rsidRPr="005A39DF">
        <w:rPr>
          <w:szCs w:val="24"/>
          <w:lang w:eastAsia="zh-CN"/>
        </w:rPr>
        <w:t>4</w:t>
      </w:r>
      <w:r w:rsidRPr="005A39DF">
        <w:rPr>
          <w:szCs w:val="24"/>
          <w:lang w:eastAsia="zh-CN"/>
        </w:rPr>
        <w:tab/>
      </w:r>
      <w:r w:rsidRPr="005A39DF">
        <w:rPr>
          <w:rFonts w:hint="eastAsia"/>
          <w:szCs w:val="24"/>
          <w:lang w:eastAsia="zh-CN"/>
        </w:rPr>
        <w:t>绘制传播模式</w:t>
      </w:r>
      <w:r w:rsidRPr="005A39DF">
        <w:rPr>
          <w:szCs w:val="24"/>
          <w:lang w:eastAsia="zh-CN"/>
        </w:rPr>
        <w:t>(2)</w:t>
      </w:r>
      <w:r w:rsidRPr="005A39DF">
        <w:rPr>
          <w:rFonts w:hint="eastAsia"/>
          <w:szCs w:val="24"/>
          <w:lang w:eastAsia="zh-CN"/>
        </w:rPr>
        <w:t>等值线</w:t>
      </w:r>
    </w:p>
    <w:p w14:paraId="73FBE730" w14:textId="77777777" w:rsidR="00684E89" w:rsidRPr="005A39DF" w:rsidRDefault="00684E89" w:rsidP="00684E89">
      <w:pPr>
        <w:ind w:firstLineChars="200" w:firstLine="496"/>
        <w:rPr>
          <w:szCs w:val="24"/>
          <w:lang w:eastAsia="zh-CN"/>
        </w:rPr>
      </w:pPr>
      <w:r w:rsidRPr="005A39DF">
        <w:rPr>
          <w:rFonts w:hint="eastAsia"/>
          <w:szCs w:val="24"/>
          <w:lang w:eastAsia="zh-CN"/>
        </w:rPr>
        <w:t>为了确定</w:t>
      </w:r>
      <w:r>
        <w:rPr>
          <w:rFonts w:hint="eastAsia"/>
          <w:szCs w:val="24"/>
          <w:lang w:eastAsia="zh-CN"/>
        </w:rPr>
        <w:t>圆形</w:t>
      </w:r>
      <w:r w:rsidRPr="005A39DF">
        <w:rPr>
          <w:rFonts w:hint="eastAsia"/>
          <w:szCs w:val="24"/>
          <w:lang w:eastAsia="zh-CN"/>
        </w:rPr>
        <w:t>传播模式</w:t>
      </w:r>
      <w:r w:rsidRPr="005A39DF">
        <w:rPr>
          <w:szCs w:val="24"/>
          <w:lang w:eastAsia="zh-CN"/>
        </w:rPr>
        <w:t>(2)</w:t>
      </w:r>
      <w:r w:rsidRPr="005A39DF">
        <w:rPr>
          <w:rFonts w:hint="eastAsia"/>
          <w:szCs w:val="24"/>
          <w:lang w:eastAsia="zh-CN"/>
        </w:rPr>
        <w:t>等值线的中心，需要计算沿着地球站天线主波束轴的方位从地球站到该点的水平距离。到传播模式</w:t>
      </w:r>
      <w:r w:rsidRPr="005A39DF">
        <w:rPr>
          <w:szCs w:val="24"/>
          <w:lang w:eastAsia="zh-CN"/>
        </w:rPr>
        <w:t>(2)</w:t>
      </w:r>
      <w:r w:rsidRPr="005A39DF">
        <w:rPr>
          <w:rFonts w:hint="eastAsia"/>
          <w:szCs w:val="24"/>
          <w:lang w:eastAsia="zh-CN"/>
        </w:rPr>
        <w:t>等值线的距离，</w:t>
      </w:r>
      <w:r w:rsidRPr="004547D9">
        <w:t>Δ</w:t>
      </w:r>
      <w:r w:rsidRPr="0085431B">
        <w:rPr>
          <w:i/>
          <w:iCs/>
          <w:lang w:val="en-GB" w:eastAsia="zh-CN"/>
        </w:rPr>
        <w:t>d</w:t>
      </w:r>
      <w:r w:rsidRPr="0085431B">
        <w:rPr>
          <w:lang w:val="en-GB" w:eastAsia="zh-CN"/>
        </w:rPr>
        <w:t xml:space="preserve"> (km)</w:t>
      </w:r>
      <w:r w:rsidRPr="005A39DF">
        <w:rPr>
          <w:rFonts w:hint="eastAsia"/>
          <w:szCs w:val="24"/>
          <w:lang w:eastAsia="zh-CN"/>
        </w:rPr>
        <w:t>，为：</w:t>
      </w:r>
    </w:p>
    <w:p w14:paraId="21E0FF32" w14:textId="77777777" w:rsidR="00684E89" w:rsidRPr="005A39DF" w:rsidRDefault="00684E89" w:rsidP="00684E89">
      <w:pPr>
        <w:pStyle w:val="Equation1"/>
        <w:rPr>
          <w:szCs w:val="24"/>
          <w:lang w:val="en-US" w:eastAsia="zh-CN"/>
        </w:rPr>
      </w:pPr>
      <w:r w:rsidRPr="005A39DF">
        <w:rPr>
          <w:szCs w:val="24"/>
          <w:lang w:val="en-US" w:eastAsia="zh-CN"/>
        </w:rPr>
        <w:tab/>
      </w:r>
      <w:r w:rsidRPr="005A39DF">
        <w:rPr>
          <w:szCs w:val="24"/>
          <w:lang w:val="en-US" w:eastAsia="zh-CN"/>
        </w:rPr>
        <w:tab/>
      </w:r>
      <w:r w:rsidRPr="004547D9">
        <w:rPr>
          <w:position w:val="-30"/>
        </w:rPr>
        <w:object w:dxaOrig="1460" w:dyaOrig="700" w14:anchorId="69DF0CA0">
          <v:shape id="_x0000_i1103" type="#_x0000_t75" alt="" style="width:73.35pt;height:33.95pt;mso-width-percent:0;mso-height-percent:0;mso-width-percent:0;mso-height-percent:0" o:ole="" fillcolor="window">
            <v:imagedata r:id="rId183" o:title=""/>
          </v:shape>
          <o:OLEObject Type="Embed" ProgID="Equation.3" ShapeID="_x0000_i1103" DrawAspect="Content" ObjectID="_1641652140" r:id="rId184"/>
        </w:object>
      </w:r>
      <w:r w:rsidRPr="005A39DF">
        <w:rPr>
          <w:szCs w:val="24"/>
          <w:lang w:val="en-US" w:eastAsia="zh-CN"/>
        </w:rPr>
        <w:tab/>
        <w:t>(84)</w:t>
      </w:r>
    </w:p>
    <w:p w14:paraId="4FAAE439" w14:textId="77777777" w:rsidR="00684E89" w:rsidRPr="005A39DF" w:rsidRDefault="00684E89" w:rsidP="00684E89">
      <w:pPr>
        <w:rPr>
          <w:szCs w:val="24"/>
          <w:lang w:eastAsia="zh-CN"/>
        </w:rPr>
      </w:pPr>
      <w:r w:rsidRPr="005A39DF">
        <w:rPr>
          <w:rFonts w:hint="eastAsia"/>
          <w:szCs w:val="24"/>
          <w:lang w:eastAsia="zh-CN"/>
        </w:rPr>
        <w:t>其中：</w:t>
      </w:r>
    </w:p>
    <w:p w14:paraId="6A024E59" w14:textId="77777777" w:rsidR="00684E89" w:rsidRPr="005A39DF" w:rsidRDefault="00684E89" w:rsidP="000A1D47">
      <w:pPr>
        <w:pStyle w:val="Equationlegend"/>
        <w:rPr>
          <w:lang w:eastAsia="zh-CN"/>
        </w:rPr>
      </w:pPr>
      <w:r w:rsidRPr="004547D9">
        <w:rPr>
          <w:lang w:eastAsia="zh-CN"/>
        </w:rPr>
        <w:tab/>
      </w:r>
      <w:r w:rsidRPr="004547D9">
        <w:t>ε</w:t>
      </w:r>
      <w:r w:rsidRPr="004547D9">
        <w:rPr>
          <w:i/>
          <w:iCs/>
          <w:position w:val="-4"/>
          <w:lang w:eastAsia="zh-CN"/>
        </w:rPr>
        <w:t>s</w:t>
      </w:r>
      <w:r w:rsidRPr="005A39DF">
        <w:rPr>
          <w:rFonts w:hint="eastAsia"/>
          <w:lang w:eastAsia="zh-CN"/>
        </w:rPr>
        <w:t>：</w:t>
      </w:r>
      <w:r w:rsidRPr="004547D9">
        <w:rPr>
          <w:lang w:eastAsia="zh-CN"/>
        </w:rPr>
        <w:tab/>
      </w:r>
      <w:r w:rsidRPr="005A39DF">
        <w:rPr>
          <w:rFonts w:hint="eastAsia"/>
          <w:lang w:eastAsia="zh-CN"/>
        </w:rPr>
        <w:t>地球站天线主波束轴仰角</w:t>
      </w:r>
    </w:p>
    <w:p w14:paraId="75849EE5" w14:textId="77777777" w:rsidR="00684E89" w:rsidRPr="005A39DF" w:rsidRDefault="00684E89" w:rsidP="000A1D47">
      <w:pPr>
        <w:pStyle w:val="Equationlegend"/>
        <w:rPr>
          <w:lang w:eastAsia="zh-CN"/>
        </w:rPr>
      </w:pPr>
      <w:r w:rsidRPr="004547D9">
        <w:rPr>
          <w:lang w:eastAsia="zh-CN"/>
        </w:rPr>
        <w:tab/>
      </w:r>
      <w:r w:rsidRPr="005A39DF">
        <w:sym w:font="Symbol" w:char="F044"/>
      </w:r>
      <w:r w:rsidRPr="005A39DF">
        <w:rPr>
          <w:i/>
          <w:iCs/>
          <w:vertAlign w:val="subscript"/>
          <w:lang w:eastAsia="zh-CN"/>
        </w:rPr>
        <w:t>d</w:t>
      </w:r>
      <w:r w:rsidRPr="005A39DF">
        <w:rPr>
          <w:rFonts w:hint="eastAsia"/>
          <w:lang w:eastAsia="zh-CN"/>
        </w:rPr>
        <w:t>：</w:t>
      </w:r>
      <w:r w:rsidRPr="004547D9">
        <w:rPr>
          <w:lang w:eastAsia="zh-CN"/>
        </w:rPr>
        <w:tab/>
      </w:r>
      <w:r w:rsidRPr="005A39DF">
        <w:rPr>
          <w:rFonts w:hint="eastAsia"/>
          <w:lang w:eastAsia="zh-CN"/>
        </w:rPr>
        <w:t>应被限制在</w:t>
      </w:r>
      <w:r w:rsidRPr="005A39DF">
        <w:rPr>
          <w:lang w:eastAsia="zh-CN"/>
        </w:rPr>
        <w:t>(</w:t>
      </w:r>
      <w:r w:rsidRPr="005A39DF">
        <w:rPr>
          <w:i/>
          <w:iCs/>
          <w:lang w:eastAsia="zh-CN"/>
        </w:rPr>
        <w:t>d</w:t>
      </w:r>
      <w:r w:rsidRPr="005A39DF">
        <w:rPr>
          <w:i/>
          <w:iCs/>
          <w:vertAlign w:val="subscript"/>
          <w:lang w:eastAsia="zh-CN"/>
        </w:rPr>
        <w:t>r</w:t>
      </w:r>
      <w:r w:rsidRPr="005A39DF">
        <w:rPr>
          <w:lang w:eastAsia="zh-CN"/>
        </w:rPr>
        <w:t>–50)km</w:t>
      </w:r>
      <w:r w:rsidRPr="005A39DF">
        <w:rPr>
          <w:rFonts w:hint="eastAsia"/>
          <w:lang w:eastAsia="zh-CN"/>
        </w:rPr>
        <w:t>距离内。</w:t>
      </w:r>
    </w:p>
    <w:p w14:paraId="7BD0ACFA" w14:textId="77777777" w:rsidR="00684E89" w:rsidRPr="005A39DF" w:rsidRDefault="00684E89" w:rsidP="00684E89">
      <w:pPr>
        <w:ind w:firstLineChars="200" w:firstLine="496"/>
        <w:rPr>
          <w:szCs w:val="24"/>
          <w:lang w:eastAsia="zh-CN"/>
        </w:rPr>
      </w:pPr>
      <w:r w:rsidRPr="005A39DF">
        <w:rPr>
          <w:rFonts w:hint="eastAsia"/>
          <w:szCs w:val="24"/>
          <w:lang w:eastAsia="zh-CN"/>
        </w:rPr>
        <w:t>传播模式</w:t>
      </w:r>
      <w:r w:rsidRPr="005A39DF">
        <w:rPr>
          <w:szCs w:val="24"/>
          <w:lang w:eastAsia="zh-CN"/>
        </w:rPr>
        <w:t>(2)</w:t>
      </w:r>
      <w:r w:rsidRPr="005A39DF">
        <w:rPr>
          <w:rFonts w:hint="eastAsia"/>
          <w:szCs w:val="24"/>
          <w:lang w:eastAsia="zh-CN"/>
        </w:rPr>
        <w:t>所需距离</w:t>
      </w:r>
      <w:r w:rsidRPr="005A39DF">
        <w:rPr>
          <w:i/>
          <w:iCs/>
          <w:szCs w:val="24"/>
          <w:lang w:eastAsia="zh-CN"/>
        </w:rPr>
        <w:t>d</w:t>
      </w:r>
      <w:r w:rsidRPr="005A39DF">
        <w:rPr>
          <w:i/>
          <w:iCs/>
          <w:szCs w:val="24"/>
          <w:vertAlign w:val="subscript"/>
          <w:lang w:eastAsia="zh-CN"/>
        </w:rPr>
        <w:t>r</w:t>
      </w:r>
      <w:r w:rsidRPr="005A39DF">
        <w:rPr>
          <w:rFonts w:hint="eastAsia"/>
          <w:szCs w:val="24"/>
          <w:lang w:eastAsia="zh-CN"/>
        </w:rPr>
        <w:t>必须位于最小协调距离</w:t>
      </w:r>
      <w:r w:rsidRPr="005A39DF">
        <w:rPr>
          <w:i/>
          <w:iCs/>
          <w:szCs w:val="24"/>
          <w:lang w:eastAsia="zh-CN"/>
        </w:rPr>
        <w:t>d</w:t>
      </w:r>
      <w:r w:rsidRPr="005A39DF">
        <w:rPr>
          <w:i/>
          <w:iCs/>
          <w:szCs w:val="24"/>
          <w:vertAlign w:val="subscript"/>
          <w:lang w:eastAsia="zh-CN"/>
        </w:rPr>
        <w:t>min</w:t>
      </w:r>
      <w:r w:rsidRPr="005A39DF">
        <w:rPr>
          <w:rFonts w:hint="eastAsia"/>
          <w:szCs w:val="24"/>
          <w:lang w:eastAsia="zh-CN"/>
        </w:rPr>
        <w:t>和传播模式</w:t>
      </w:r>
      <w:r w:rsidRPr="005A39DF">
        <w:rPr>
          <w:szCs w:val="24"/>
          <w:lang w:eastAsia="zh-CN"/>
        </w:rPr>
        <w:t>(2)</w:t>
      </w:r>
      <w:r w:rsidRPr="005A39DF">
        <w:rPr>
          <w:rFonts w:hint="eastAsia"/>
          <w:szCs w:val="24"/>
          <w:lang w:eastAsia="zh-CN"/>
        </w:rPr>
        <w:t>最大计算距离</w:t>
      </w:r>
      <w:r w:rsidRPr="005A39DF">
        <w:rPr>
          <w:i/>
          <w:iCs/>
          <w:szCs w:val="24"/>
          <w:lang w:eastAsia="zh-CN"/>
        </w:rPr>
        <w:t>d</w:t>
      </w:r>
      <w:r w:rsidRPr="005A39DF">
        <w:rPr>
          <w:i/>
          <w:iCs/>
          <w:szCs w:val="24"/>
          <w:vertAlign w:val="subscript"/>
          <w:lang w:eastAsia="zh-CN"/>
        </w:rPr>
        <w:t>max</w:t>
      </w:r>
      <w:r w:rsidRPr="005A39DF">
        <w:rPr>
          <w:szCs w:val="24"/>
          <w:vertAlign w:val="subscript"/>
          <w:lang w:eastAsia="zh-CN"/>
        </w:rPr>
        <w:t>2</w:t>
      </w:r>
      <w:r w:rsidRPr="005A39DF">
        <w:rPr>
          <w:rFonts w:hint="eastAsia"/>
          <w:szCs w:val="24"/>
          <w:lang w:eastAsia="zh-CN"/>
        </w:rPr>
        <w:t>范围内。</w:t>
      </w:r>
    </w:p>
    <w:p w14:paraId="0F88E158" w14:textId="77777777" w:rsidR="00684E89" w:rsidRPr="005A39DF" w:rsidRDefault="00684E89" w:rsidP="00684E89">
      <w:pPr>
        <w:tabs>
          <w:tab w:val="clear" w:pos="794"/>
          <w:tab w:val="clear" w:pos="1191"/>
          <w:tab w:val="clear" w:pos="1588"/>
          <w:tab w:val="clear" w:pos="1985"/>
        </w:tabs>
        <w:overflowPunct/>
        <w:autoSpaceDE/>
        <w:autoSpaceDN/>
        <w:adjustRightInd/>
        <w:ind w:firstLineChars="200" w:firstLine="496"/>
        <w:jc w:val="left"/>
        <w:textAlignment w:val="auto"/>
        <w:rPr>
          <w:szCs w:val="24"/>
          <w:lang w:eastAsia="zh-CN"/>
        </w:rPr>
      </w:pPr>
      <w:r w:rsidRPr="005A39DF">
        <w:rPr>
          <w:rFonts w:hint="eastAsia"/>
          <w:szCs w:val="24"/>
          <w:lang w:eastAsia="zh-CN"/>
        </w:rPr>
        <w:t>围绕上文所确定的中心绘制半径</w:t>
      </w:r>
      <w:r w:rsidRPr="005A39DF">
        <w:rPr>
          <w:i/>
          <w:iCs/>
          <w:szCs w:val="24"/>
          <w:lang w:eastAsia="zh-CN"/>
        </w:rPr>
        <w:t>d</w:t>
      </w:r>
      <w:r w:rsidRPr="005A39DF">
        <w:rPr>
          <w:i/>
          <w:iCs/>
          <w:szCs w:val="24"/>
          <w:vertAlign w:val="subscript"/>
          <w:lang w:eastAsia="zh-CN"/>
        </w:rPr>
        <w:t>r</w:t>
      </w:r>
      <w:r w:rsidRPr="005A39DF">
        <w:rPr>
          <w:szCs w:val="24"/>
          <w:lang w:eastAsia="zh-CN"/>
        </w:rPr>
        <w:t>(km)</w:t>
      </w:r>
      <w:r w:rsidRPr="005A39DF">
        <w:rPr>
          <w:rFonts w:hint="eastAsia"/>
          <w:szCs w:val="24"/>
          <w:lang w:eastAsia="zh-CN"/>
        </w:rPr>
        <w:t>的圆作为传播模式</w:t>
      </w:r>
      <w:r w:rsidRPr="005A39DF">
        <w:rPr>
          <w:szCs w:val="24"/>
          <w:lang w:eastAsia="zh-CN"/>
        </w:rPr>
        <w:t>(2)</w:t>
      </w:r>
      <w:r w:rsidRPr="005A39DF">
        <w:rPr>
          <w:rFonts w:hint="eastAsia"/>
          <w:szCs w:val="24"/>
          <w:lang w:eastAsia="zh-CN"/>
        </w:rPr>
        <w:t>等值线。传播模式</w:t>
      </w:r>
      <w:r w:rsidRPr="005A39DF">
        <w:rPr>
          <w:szCs w:val="24"/>
          <w:lang w:eastAsia="zh-CN"/>
        </w:rPr>
        <w:t>(2)</w:t>
      </w:r>
      <w:r w:rsidRPr="005A39DF">
        <w:rPr>
          <w:rFonts w:hint="eastAsia"/>
          <w:szCs w:val="24"/>
          <w:lang w:eastAsia="zh-CN"/>
        </w:rPr>
        <w:t>等值线是这个圆上的各点的轨迹。然而，如果传播模式</w:t>
      </w:r>
      <w:r w:rsidRPr="005A39DF">
        <w:rPr>
          <w:szCs w:val="24"/>
          <w:lang w:eastAsia="zh-CN"/>
        </w:rPr>
        <w:t>(2)</w:t>
      </w:r>
      <w:r w:rsidRPr="005A39DF">
        <w:rPr>
          <w:rFonts w:hint="eastAsia"/>
          <w:szCs w:val="24"/>
          <w:lang w:eastAsia="zh-CN"/>
        </w:rPr>
        <w:t>等值线的任何部分位于最小协调距离所限制的等值线中，则传播模式</w:t>
      </w:r>
      <w:r w:rsidRPr="005A39DF">
        <w:rPr>
          <w:szCs w:val="24"/>
          <w:lang w:eastAsia="zh-CN"/>
        </w:rPr>
        <w:t>(2)</w:t>
      </w:r>
      <w:r w:rsidRPr="005A39DF">
        <w:rPr>
          <w:rFonts w:hint="eastAsia"/>
          <w:szCs w:val="24"/>
          <w:lang w:eastAsia="zh-CN"/>
        </w:rPr>
        <w:t>等值线的该弧线部分被认为等同于以最小协调距离为基础的等值线，而且传播模式</w:t>
      </w:r>
      <w:r w:rsidRPr="005A39DF">
        <w:rPr>
          <w:szCs w:val="24"/>
          <w:lang w:eastAsia="zh-CN"/>
        </w:rPr>
        <w:t>(2)</w:t>
      </w:r>
      <w:r w:rsidRPr="005A39DF">
        <w:rPr>
          <w:rFonts w:hint="eastAsia"/>
          <w:szCs w:val="24"/>
          <w:lang w:eastAsia="zh-CN"/>
        </w:rPr>
        <w:t>等值线不再是圆形。</w:t>
      </w:r>
    </w:p>
    <w:p w14:paraId="6A5A0C42" w14:textId="5CF1F7B4" w:rsidR="00684E89" w:rsidRPr="00FA67E7" w:rsidRDefault="00684E89" w:rsidP="00684E89">
      <w:pPr>
        <w:pStyle w:val="AppendixNoTitle"/>
        <w:rPr>
          <w:szCs w:val="28"/>
          <w:lang w:eastAsia="zh-CN"/>
        </w:rPr>
      </w:pPr>
      <w:r w:rsidRPr="00FA67E7">
        <w:rPr>
          <w:rFonts w:hint="eastAsia"/>
          <w:bCs/>
          <w:szCs w:val="28"/>
          <w:lang w:eastAsia="zh-CN"/>
        </w:rPr>
        <w:lastRenderedPageBreak/>
        <w:t>附件</w:t>
      </w:r>
      <w:r w:rsidRPr="00FA67E7">
        <w:rPr>
          <w:rFonts w:hint="eastAsia"/>
          <w:bCs/>
          <w:szCs w:val="28"/>
          <w:lang w:eastAsia="zh-CN"/>
        </w:rPr>
        <w:t>1</w:t>
      </w:r>
      <w:r w:rsidRPr="00FA67E7">
        <w:rPr>
          <w:rFonts w:hint="eastAsia"/>
          <w:bCs/>
          <w:szCs w:val="28"/>
          <w:lang w:eastAsia="zh-CN"/>
        </w:rPr>
        <w:t>的</w:t>
      </w:r>
      <w:r w:rsidR="000343C6">
        <w:rPr>
          <w:bCs/>
          <w:szCs w:val="28"/>
          <w:lang w:eastAsia="zh-CN"/>
        </w:rPr>
        <w:br/>
      </w:r>
      <w:r w:rsidRPr="00FA67E7">
        <w:rPr>
          <w:rFonts w:hint="eastAsia"/>
          <w:bCs/>
          <w:szCs w:val="28"/>
          <w:lang w:eastAsia="zh-CN"/>
        </w:rPr>
        <w:t>后附资料</w:t>
      </w:r>
      <w:r w:rsidRPr="00FA67E7">
        <w:rPr>
          <w:bCs/>
          <w:szCs w:val="28"/>
          <w:lang w:eastAsia="zh-CN"/>
        </w:rPr>
        <w:t>3</w:t>
      </w:r>
      <w:r w:rsidR="00E52B14">
        <w:rPr>
          <w:bCs/>
          <w:szCs w:val="28"/>
          <w:lang w:eastAsia="zh-CN"/>
        </w:rPr>
        <w:br/>
      </w:r>
      <w:r w:rsidR="00E52B14">
        <w:rPr>
          <w:bCs/>
          <w:szCs w:val="28"/>
          <w:lang w:eastAsia="zh-CN"/>
        </w:rPr>
        <w:br/>
      </w:r>
      <w:r w:rsidRPr="00FA67E7">
        <w:rPr>
          <w:rFonts w:hint="eastAsia"/>
          <w:szCs w:val="28"/>
          <w:lang w:eastAsia="zh-CN"/>
        </w:rPr>
        <w:t>配合对地静止空间电台运转的</w:t>
      </w:r>
      <w:r w:rsidRPr="00FA67E7">
        <w:rPr>
          <w:szCs w:val="28"/>
          <w:lang w:eastAsia="zh-CN"/>
        </w:rPr>
        <w:br/>
      </w:r>
      <w:r w:rsidRPr="00FA67E7">
        <w:rPr>
          <w:rFonts w:hint="eastAsia"/>
          <w:szCs w:val="28"/>
          <w:lang w:eastAsia="zh-CN"/>
        </w:rPr>
        <w:t>地球站水平方向的天线增益</w:t>
      </w:r>
    </w:p>
    <w:p w14:paraId="1B9524C2" w14:textId="77777777" w:rsidR="00684E89" w:rsidRPr="00E67445" w:rsidRDefault="00684E89" w:rsidP="00684E89">
      <w:pPr>
        <w:pStyle w:val="Heading1"/>
        <w:rPr>
          <w:lang w:eastAsia="zh-CN"/>
        </w:rPr>
      </w:pPr>
      <w:r w:rsidRPr="00E67445">
        <w:rPr>
          <w:lang w:eastAsia="zh-CN"/>
        </w:rPr>
        <w:t>1</w:t>
      </w:r>
      <w:r w:rsidRPr="00E67445">
        <w:rPr>
          <w:lang w:eastAsia="zh-CN"/>
        </w:rPr>
        <w:tab/>
      </w:r>
      <w:r w:rsidRPr="00E67445">
        <w:rPr>
          <w:rFonts w:hint="eastAsia"/>
          <w:lang w:eastAsia="zh-CN"/>
        </w:rPr>
        <w:t>总则</w:t>
      </w:r>
    </w:p>
    <w:p w14:paraId="43AFE5B7" w14:textId="77777777" w:rsidR="00684E89" w:rsidRPr="00FA67E7" w:rsidRDefault="00684E89" w:rsidP="00684E89">
      <w:pPr>
        <w:ind w:firstLineChars="200" w:firstLine="496"/>
        <w:rPr>
          <w:lang w:eastAsia="zh-CN"/>
        </w:rPr>
      </w:pPr>
      <w:r w:rsidRPr="00FA67E7">
        <w:rPr>
          <w:rFonts w:hint="eastAsia"/>
          <w:lang w:eastAsia="zh-CN"/>
        </w:rPr>
        <w:t>围绕地球站的实际水平方向上的地球站</w:t>
      </w:r>
      <w:r>
        <w:rPr>
          <w:rFonts w:hint="eastAsia"/>
          <w:lang w:eastAsia="zh-CN"/>
        </w:rPr>
        <w:t>天线</w:t>
      </w:r>
      <w:r w:rsidRPr="00FA67E7">
        <w:rPr>
          <w:rFonts w:hint="eastAsia"/>
          <w:lang w:eastAsia="zh-CN"/>
        </w:rPr>
        <w:t>增益分量是天线主波束轴和所考虑的水平方向之间的角距的函数。当地球站被用来在轻度倾斜的轨道中向</w:t>
      </w:r>
      <w:r>
        <w:rPr>
          <w:rFonts w:hint="eastAsia"/>
          <w:lang w:eastAsia="zh-CN"/>
        </w:rPr>
        <w:t>沿着对地静止轨道的一个或多个</w:t>
      </w:r>
      <w:r w:rsidRPr="00FA67E7">
        <w:rPr>
          <w:rFonts w:hint="eastAsia"/>
          <w:lang w:eastAsia="zh-CN"/>
        </w:rPr>
        <w:t>空间电台发射时，天线主波束轴的所有指向都应被加以考虑。对于地球站的协调而言，需要了解每个方位的</w:t>
      </w:r>
      <w:r w:rsidRPr="004547D9">
        <w:t>φ</w:t>
      </w:r>
      <w:r w:rsidRPr="0085431B">
        <w:rPr>
          <w:lang w:val="en-GB" w:eastAsia="zh-CN"/>
        </w:rPr>
        <w:t>(</w:t>
      </w:r>
      <w:r w:rsidRPr="004547D9">
        <w:t>α</w:t>
      </w:r>
      <w:r w:rsidRPr="0085431B">
        <w:rPr>
          <w:lang w:val="en-GB" w:eastAsia="zh-CN"/>
        </w:rPr>
        <w:t>)</w:t>
      </w:r>
      <w:r w:rsidRPr="00FA67E7">
        <w:rPr>
          <w:rFonts w:hint="eastAsia"/>
          <w:lang w:eastAsia="zh-CN"/>
        </w:rPr>
        <w:t>以及在空间电台的操作中可能出现的角距。</w:t>
      </w:r>
    </w:p>
    <w:p w14:paraId="4E0C8302" w14:textId="77777777" w:rsidR="00684E89" w:rsidRPr="00FA67E7" w:rsidRDefault="00684E89" w:rsidP="00684E89">
      <w:pPr>
        <w:ind w:firstLineChars="200" w:firstLine="496"/>
        <w:rPr>
          <w:lang w:eastAsia="zh-CN"/>
        </w:rPr>
      </w:pPr>
      <w:r w:rsidRPr="00FA67E7">
        <w:rPr>
          <w:rFonts w:hint="eastAsia"/>
          <w:lang w:eastAsia="zh-CN"/>
        </w:rPr>
        <w:t>当一个对地静止空间电台保持其接近标称轨道位置时，从地球站纬度</w:t>
      </w:r>
      <w:r w:rsidRPr="004547D9">
        <w:t>ζ</w:t>
      </w:r>
      <w:r w:rsidRPr="00FA67E7">
        <w:rPr>
          <w:rFonts w:hint="eastAsia"/>
          <w:lang w:eastAsia="zh-CN"/>
        </w:rPr>
        <w:t>到空间电台的主波束轴仰角</w:t>
      </w:r>
      <w:r w:rsidRPr="004547D9">
        <w:t>ε</w:t>
      </w:r>
      <w:r w:rsidRPr="0085431B">
        <w:rPr>
          <w:i/>
          <w:iCs/>
          <w:vertAlign w:val="subscript"/>
          <w:lang w:val="en-GB" w:eastAsia="zh-CN"/>
        </w:rPr>
        <w:t>s</w:t>
      </w:r>
      <w:r w:rsidRPr="00FA67E7">
        <w:rPr>
          <w:rFonts w:hint="eastAsia"/>
          <w:lang w:eastAsia="zh-CN"/>
        </w:rPr>
        <w:t>以及方位角</w:t>
      </w:r>
      <w:r w:rsidRPr="004547D9">
        <w:t>α</w:t>
      </w:r>
      <w:r w:rsidRPr="0085431B">
        <w:rPr>
          <w:i/>
          <w:iCs/>
          <w:vertAlign w:val="subscript"/>
          <w:lang w:val="en-GB" w:eastAsia="zh-CN"/>
        </w:rPr>
        <w:t>s</w:t>
      </w:r>
      <w:r w:rsidRPr="00FA67E7">
        <w:rPr>
          <w:rFonts w:hint="eastAsia"/>
          <w:lang w:eastAsia="zh-CN"/>
        </w:rPr>
        <w:t>是有独特关系的。图</w:t>
      </w:r>
      <w:r w:rsidRPr="00FA67E7">
        <w:rPr>
          <w:rFonts w:hint="eastAsia"/>
          <w:lang w:eastAsia="zh-CN"/>
        </w:rPr>
        <w:t>9</w:t>
      </w:r>
      <w:r w:rsidRPr="00FA67E7">
        <w:rPr>
          <w:rFonts w:hint="eastAsia"/>
          <w:lang w:eastAsia="zh-CN"/>
        </w:rPr>
        <w:t>显示了在一个方位</w:t>
      </w:r>
      <w:r w:rsidRPr="00FA67E7">
        <w:rPr>
          <w:lang w:eastAsia="zh-CN"/>
        </w:rPr>
        <w:t>/</w:t>
      </w:r>
      <w:r w:rsidRPr="00FA67E7">
        <w:rPr>
          <w:rFonts w:hint="eastAsia"/>
          <w:lang w:eastAsia="zh-CN"/>
        </w:rPr>
        <w:t>仰角长方形截面图上的对地静止轨道上的空间电台的可能位置圆弧。它显示了与一系列地球站纬度相对应的圆弧以及与在地球东经或西经上有固定差别的轨道上的点相对应的交叉弧。表</w:t>
      </w:r>
      <w:r w:rsidRPr="00FA67E7">
        <w:rPr>
          <w:rFonts w:hint="eastAsia"/>
          <w:lang w:eastAsia="zh-CN"/>
        </w:rPr>
        <w:t>9</w:t>
      </w:r>
      <w:r w:rsidRPr="00FA67E7">
        <w:rPr>
          <w:rFonts w:hint="eastAsia"/>
          <w:lang w:eastAsia="zh-CN"/>
        </w:rPr>
        <w:t>还显示了一部分水平截面图</w:t>
      </w:r>
      <w:r w:rsidRPr="004547D9">
        <w:t>ε</w:t>
      </w:r>
      <w:r w:rsidRPr="0085431B">
        <w:rPr>
          <w:i/>
          <w:iCs/>
          <w:vertAlign w:val="subscript"/>
          <w:lang w:val="en-GB" w:eastAsia="zh-CN"/>
        </w:rPr>
        <w:t>h</w:t>
      </w:r>
      <w:r w:rsidRPr="0085431B">
        <w:rPr>
          <w:lang w:val="en-GB" w:eastAsia="zh-CN"/>
        </w:rPr>
        <w:t>(</w:t>
      </w:r>
      <w:r w:rsidRPr="004547D9">
        <w:t>α</w:t>
      </w:r>
      <w:r w:rsidRPr="0085431B">
        <w:rPr>
          <w:lang w:val="en-GB" w:eastAsia="zh-CN"/>
        </w:rPr>
        <w:t>)</w:t>
      </w:r>
      <w:r w:rsidRPr="00FA67E7">
        <w:rPr>
          <w:rFonts w:hint="eastAsia"/>
          <w:lang w:eastAsia="zh-CN"/>
        </w:rPr>
        <w:t>。</w:t>
      </w:r>
      <w:r w:rsidRPr="00FA67E7">
        <w:rPr>
          <w:lang w:eastAsia="zh-CN"/>
        </w:rPr>
        <w:t>190°</w:t>
      </w:r>
      <w:r w:rsidRPr="00FA67E7">
        <w:rPr>
          <w:rFonts w:hint="eastAsia"/>
          <w:lang w:eastAsia="zh-CN"/>
        </w:rPr>
        <w:t>方位角上的水平截面图以及北纬</w:t>
      </w:r>
      <w:r w:rsidRPr="00FA67E7">
        <w:rPr>
          <w:lang w:eastAsia="zh-CN"/>
        </w:rPr>
        <w:t>43°</w:t>
      </w:r>
      <w:r w:rsidRPr="00FA67E7">
        <w:rPr>
          <w:rFonts w:hint="eastAsia"/>
          <w:lang w:eastAsia="zh-CN"/>
        </w:rPr>
        <w:t>的地球站的西经</w:t>
      </w:r>
      <w:r w:rsidRPr="00FA67E7">
        <w:rPr>
          <w:lang w:eastAsia="zh-CN"/>
        </w:rPr>
        <w:t>28°</w:t>
      </w:r>
      <w:r w:rsidRPr="00FA67E7">
        <w:rPr>
          <w:rFonts w:hint="eastAsia"/>
          <w:lang w:eastAsia="zh-CN"/>
        </w:rPr>
        <w:t>的空间之间的偏轴角</w:t>
      </w:r>
      <w:r w:rsidRPr="004547D9">
        <w:t>φ</w:t>
      </w:r>
      <w:r w:rsidRPr="0085431B">
        <w:rPr>
          <w:lang w:val="en-GB" w:eastAsia="zh-CN"/>
        </w:rPr>
        <w:t>(</w:t>
      </w:r>
      <w:r w:rsidRPr="004547D9">
        <w:t>α</w:t>
      </w:r>
      <w:r w:rsidRPr="0085431B">
        <w:rPr>
          <w:lang w:val="en-GB" w:eastAsia="zh-CN"/>
        </w:rPr>
        <w:t>)</w:t>
      </w:r>
      <w:r w:rsidRPr="00FA67E7">
        <w:rPr>
          <w:rFonts w:hint="eastAsia"/>
          <w:lang w:eastAsia="zh-CN"/>
        </w:rPr>
        <w:t>见图</w:t>
      </w:r>
      <w:r w:rsidRPr="00FA67E7">
        <w:rPr>
          <w:rFonts w:hint="eastAsia"/>
          <w:lang w:eastAsia="zh-CN"/>
        </w:rPr>
        <w:t>9</w:t>
      </w:r>
      <w:r w:rsidRPr="00FA67E7">
        <w:rPr>
          <w:rFonts w:hint="eastAsia"/>
          <w:lang w:eastAsia="zh-CN"/>
        </w:rPr>
        <w:t>中所绘出的大圆。</w:t>
      </w:r>
    </w:p>
    <w:p w14:paraId="510AC249" w14:textId="77777777" w:rsidR="00684E89" w:rsidRPr="00E67445" w:rsidRDefault="00684E89" w:rsidP="00684E89">
      <w:pPr>
        <w:pStyle w:val="FigureNo"/>
        <w:spacing w:before="567" w:after="113"/>
        <w:rPr>
          <w:lang w:eastAsia="zh-CN"/>
        </w:rPr>
      </w:pPr>
      <w:r w:rsidRPr="00E67445">
        <w:rPr>
          <w:rFonts w:hint="eastAsia"/>
          <w:lang w:eastAsia="zh-CN"/>
        </w:rPr>
        <w:t>图</w:t>
      </w:r>
      <w:r w:rsidRPr="00E67445">
        <w:rPr>
          <w:lang w:eastAsia="zh-CN"/>
        </w:rPr>
        <w:t>9</w:t>
      </w:r>
    </w:p>
    <w:p w14:paraId="24CC4D34" w14:textId="12350B1A" w:rsidR="00684E89" w:rsidRPr="00E67445" w:rsidRDefault="00684E89" w:rsidP="00684E89">
      <w:pPr>
        <w:pStyle w:val="Figuretitle"/>
        <w:spacing w:after="113"/>
        <w:rPr>
          <w:lang w:eastAsia="zh-CN"/>
        </w:rPr>
      </w:pPr>
      <w:r>
        <w:rPr>
          <w:noProof/>
          <w:lang w:eastAsia="zh-CN"/>
        </w:rPr>
        <mc:AlternateContent>
          <mc:Choice Requires="wps">
            <w:drawing>
              <wp:anchor distT="0" distB="0" distL="114300" distR="114300" simplePos="0" relativeHeight="251673600" behindDoc="0" locked="0" layoutInCell="1" allowOverlap="1" wp14:anchorId="191255FC" wp14:editId="332449EE">
                <wp:simplePos x="0" y="0"/>
                <wp:positionH relativeFrom="column">
                  <wp:posOffset>2085975</wp:posOffset>
                </wp:positionH>
                <wp:positionV relativeFrom="paragraph">
                  <wp:posOffset>311785</wp:posOffset>
                </wp:positionV>
                <wp:extent cx="2369820" cy="264160"/>
                <wp:effectExtent l="0" t="3175" r="0" b="0"/>
                <wp:wrapNone/>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4A37A" w14:textId="77777777" w:rsidR="008E0F3C" w:rsidRPr="006D1184" w:rsidRDefault="008E0F3C" w:rsidP="00684E89">
                            <w:pPr>
                              <w:spacing w:before="0"/>
                              <w:jc w:val="center"/>
                              <w:rPr>
                                <w:sz w:val="18"/>
                                <w:lang w:eastAsia="zh-CN"/>
                              </w:rPr>
                            </w:pPr>
                            <w:r w:rsidRPr="006D1184">
                              <w:rPr>
                                <w:rFonts w:hint="eastAsia"/>
                                <w:sz w:val="18"/>
                                <w:lang w:eastAsia="zh-CN"/>
                              </w:rPr>
                              <w:t>卫星方位角（南半球）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1255FC" id="Text Box 457" o:spid="_x0000_s1040" type="#_x0000_t202" style="position:absolute;left:0;text-align:left;margin-left:164.25pt;margin-top:24.55pt;width:186.6pt;height:2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qkiAIAABs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" stroked="f">
                <v:textbox>
                  <w:txbxContent>
                    <w:p w14:paraId="12D4A37A" w14:textId="77777777" w:rsidR="008E0F3C" w:rsidRPr="006D1184" w:rsidRDefault="008E0F3C" w:rsidP="00684E89">
                      <w:pPr>
                        <w:spacing w:before="0"/>
                        <w:jc w:val="center"/>
                        <w:rPr>
                          <w:sz w:val="18"/>
                          <w:lang w:eastAsia="zh-CN"/>
                        </w:rPr>
                      </w:pPr>
                      <w:r w:rsidRPr="006D1184">
                        <w:rPr>
                          <w:rFonts w:hint="eastAsia"/>
                          <w:sz w:val="18"/>
                          <w:lang w:eastAsia="zh-CN"/>
                        </w:rPr>
                        <w:t>卫星方位角（南半球）</w:t>
                      </w:r>
                    </w:p>
                  </w:txbxContent>
                </v:textbox>
              </v:shape>
            </w:pict>
          </mc:Fallback>
        </mc:AlternateContent>
      </w:r>
      <w:r w:rsidRPr="00E67445">
        <w:rPr>
          <w:rFonts w:hint="eastAsia"/>
          <w:lang w:eastAsia="zh-CN"/>
        </w:rPr>
        <w:t>水平线及弧线是从</w:t>
      </w:r>
      <w:r w:rsidRPr="00E67445">
        <w:rPr>
          <w:lang w:eastAsia="zh-CN"/>
        </w:rPr>
        <w:t>190</w:t>
      </w:r>
      <w:r w:rsidRPr="00E67445">
        <w:rPr>
          <w:rFonts w:ascii="Times New Roman" w:hAnsi="Times New Roman"/>
          <w:lang w:eastAsia="zh-CN"/>
        </w:rPr>
        <w:t>°</w:t>
      </w:r>
      <w:r w:rsidRPr="00E67445">
        <w:rPr>
          <w:rFonts w:hint="eastAsia"/>
          <w:lang w:eastAsia="zh-CN"/>
        </w:rPr>
        <w:t>方位角到位于北纬</w:t>
      </w:r>
      <w:r w:rsidRPr="00E67445">
        <w:rPr>
          <w:lang w:eastAsia="zh-CN"/>
        </w:rPr>
        <w:t>43</w:t>
      </w:r>
      <w:r w:rsidRPr="00E67445">
        <w:rPr>
          <w:rFonts w:ascii="Times New Roman" w:hAnsi="Times New Roman"/>
          <w:lang w:eastAsia="zh-CN"/>
        </w:rPr>
        <w:t>°</w:t>
      </w:r>
      <w:r w:rsidRPr="00E67445">
        <w:rPr>
          <w:rFonts w:hint="eastAsia"/>
          <w:lang w:eastAsia="zh-CN"/>
        </w:rPr>
        <w:t>地球站的</w:t>
      </w:r>
      <w:r w:rsidRPr="00E67445">
        <w:rPr>
          <w:lang w:eastAsia="zh-CN"/>
        </w:rPr>
        <w:br/>
      </w:r>
      <w:r w:rsidRPr="00E67445">
        <w:rPr>
          <w:rFonts w:hint="eastAsia"/>
          <w:lang w:eastAsia="zh-CN"/>
        </w:rPr>
        <w:t>西经</w:t>
      </w:r>
      <w:r w:rsidRPr="00E67445">
        <w:rPr>
          <w:lang w:eastAsia="zh-CN"/>
        </w:rPr>
        <w:t>28</w:t>
      </w:r>
      <w:r w:rsidRPr="00E67445">
        <w:rPr>
          <w:rFonts w:ascii="Times New Roman" w:hAnsi="Times New Roman"/>
          <w:lang w:eastAsia="zh-CN"/>
        </w:rPr>
        <w:t>°</w:t>
      </w:r>
      <w:r w:rsidRPr="00E67445">
        <w:rPr>
          <w:rFonts w:hint="eastAsia"/>
          <w:lang w:eastAsia="zh-CN"/>
        </w:rPr>
        <w:t>卫星的对地静止卫星的位置弧线</w:t>
      </w:r>
    </w:p>
    <w:p w14:paraId="4CBA7FD5" w14:textId="29E79BF0" w:rsidR="00684E89" w:rsidRPr="00E67445" w:rsidRDefault="00684E89" w:rsidP="00E52B14">
      <w:pPr>
        <w:pStyle w:val="Figure"/>
      </w:pPr>
      <w:r>
        <w:rPr>
          <w:noProof/>
          <w:szCs w:val="18"/>
          <w:lang w:eastAsia="zh-CN"/>
        </w:rPr>
        <mc:AlternateContent>
          <mc:Choice Requires="wps">
            <w:drawing>
              <wp:anchor distT="0" distB="0" distL="114300" distR="114300" simplePos="0" relativeHeight="251675648" behindDoc="0" locked="0" layoutInCell="1" allowOverlap="1" wp14:anchorId="6F795ED7" wp14:editId="3D1D58E2">
                <wp:simplePos x="0" y="0"/>
                <wp:positionH relativeFrom="column">
                  <wp:posOffset>-176530</wp:posOffset>
                </wp:positionH>
                <wp:positionV relativeFrom="paragraph">
                  <wp:posOffset>995680</wp:posOffset>
                </wp:positionV>
                <wp:extent cx="362585" cy="1687195"/>
                <wp:effectExtent l="635" t="0" r="0" b="635"/>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68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0FEB8" w14:textId="77777777" w:rsidR="008E0F3C" w:rsidRPr="006D1184" w:rsidRDefault="008E0F3C" w:rsidP="00684E89">
                            <w:pPr>
                              <w:spacing w:before="0"/>
                              <w:jc w:val="center"/>
                              <w:rPr>
                                <w:sz w:val="18"/>
                                <w:lang w:eastAsia="zh-CN"/>
                              </w:rPr>
                            </w:pPr>
                            <w:r>
                              <w:rPr>
                                <w:rFonts w:hint="eastAsia"/>
                                <w:sz w:val="18"/>
                                <w:lang w:eastAsia="zh-CN"/>
                              </w:rPr>
                              <w:t>地球站仰角</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95ED7" id="Text Box 456" o:spid="_x0000_s1041" type="#_x0000_t202" style="position:absolute;left:0;text-align:left;margin-left:-13.9pt;margin-top:78.4pt;width:28.55pt;height:13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" stroked="f">
                <v:textbox style="layout-flow:vertical;mso-layout-flow-alt:bottom-to-top">
                  <w:txbxContent>
                    <w:p w14:paraId="6F80FEB8" w14:textId="77777777" w:rsidR="008E0F3C" w:rsidRPr="006D1184" w:rsidRDefault="008E0F3C" w:rsidP="00684E89">
                      <w:pPr>
                        <w:spacing w:before="0"/>
                        <w:jc w:val="center"/>
                        <w:rPr>
                          <w:sz w:val="18"/>
                          <w:lang w:eastAsia="zh-CN"/>
                        </w:rPr>
                      </w:pPr>
                      <w:r>
                        <w:rPr>
                          <w:rFonts w:hint="eastAsia"/>
                          <w:sz w:val="18"/>
                          <w:lang w:eastAsia="zh-CN"/>
                        </w:rPr>
                        <w:t>地球站仰角</w:t>
                      </w:r>
                    </w:p>
                  </w:txbxContent>
                </v:textbox>
              </v:shape>
            </w:pict>
          </mc:Fallback>
        </mc:AlternateContent>
      </w:r>
      <w:r>
        <w:rPr>
          <w:noProof/>
          <w:szCs w:val="18"/>
          <w:lang w:eastAsia="zh-CN"/>
        </w:rPr>
        <mc:AlternateContent>
          <mc:Choice Requires="wps">
            <w:drawing>
              <wp:anchor distT="0" distB="0" distL="114300" distR="114300" simplePos="0" relativeHeight="251674624" behindDoc="0" locked="0" layoutInCell="1" allowOverlap="1" wp14:anchorId="1E384416" wp14:editId="4ADD6923">
                <wp:simplePos x="0" y="0"/>
                <wp:positionH relativeFrom="column">
                  <wp:posOffset>2031365</wp:posOffset>
                </wp:positionH>
                <wp:positionV relativeFrom="paragraph">
                  <wp:posOffset>3333750</wp:posOffset>
                </wp:positionV>
                <wp:extent cx="2369820" cy="264160"/>
                <wp:effectExtent l="0" t="2540" r="3175" b="0"/>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4A61A" w14:textId="77777777" w:rsidR="008E0F3C" w:rsidRPr="006D1184" w:rsidRDefault="008E0F3C" w:rsidP="00684E89">
                            <w:pPr>
                              <w:spacing w:before="0"/>
                              <w:jc w:val="center"/>
                              <w:rPr>
                                <w:sz w:val="18"/>
                                <w:lang w:eastAsia="zh-CN"/>
                              </w:rPr>
                            </w:pPr>
                            <w:r w:rsidRPr="006D1184">
                              <w:rPr>
                                <w:rFonts w:hint="eastAsia"/>
                                <w:sz w:val="18"/>
                                <w:lang w:eastAsia="zh-CN"/>
                              </w:rPr>
                              <w:t>卫星方位角（</w:t>
                            </w:r>
                            <w:r>
                              <w:rPr>
                                <w:rFonts w:hint="eastAsia"/>
                                <w:sz w:val="18"/>
                                <w:lang w:eastAsia="zh-CN"/>
                              </w:rPr>
                              <w:t>北</w:t>
                            </w:r>
                            <w:r w:rsidRPr="006D1184">
                              <w:rPr>
                                <w:rFonts w:hint="eastAsia"/>
                                <w:sz w:val="18"/>
                                <w:lang w:eastAsia="zh-CN"/>
                              </w:rPr>
                              <w:t>半球）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384416" id="Text Box 455" o:spid="_x0000_s1042" type="#_x0000_t202" style="position:absolute;left:0;text-align:left;margin-left:159.95pt;margin-top:262.5pt;width:186.6pt;height:2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" stroked="f">
                <v:textbox>
                  <w:txbxContent>
                    <w:p w14:paraId="48C4A61A" w14:textId="77777777" w:rsidR="008E0F3C" w:rsidRPr="006D1184" w:rsidRDefault="008E0F3C" w:rsidP="00684E89">
                      <w:pPr>
                        <w:spacing w:before="0"/>
                        <w:jc w:val="center"/>
                        <w:rPr>
                          <w:sz w:val="18"/>
                          <w:lang w:eastAsia="zh-CN"/>
                        </w:rPr>
                      </w:pPr>
                      <w:r w:rsidRPr="006D1184">
                        <w:rPr>
                          <w:rFonts w:hint="eastAsia"/>
                          <w:sz w:val="18"/>
                          <w:lang w:eastAsia="zh-CN"/>
                        </w:rPr>
                        <w:t>卫星方位角（</w:t>
                      </w:r>
                      <w:r>
                        <w:rPr>
                          <w:rFonts w:hint="eastAsia"/>
                          <w:sz w:val="18"/>
                          <w:lang w:eastAsia="zh-CN"/>
                        </w:rPr>
                        <w:t>北</w:t>
                      </w:r>
                      <w:r w:rsidRPr="006D1184">
                        <w:rPr>
                          <w:rFonts w:hint="eastAsia"/>
                          <w:sz w:val="18"/>
                          <w:lang w:eastAsia="zh-CN"/>
                        </w:rPr>
                        <w:t>半球）</w:t>
                      </w:r>
                    </w:p>
                  </w:txbxContent>
                </v:textbox>
              </v:shape>
            </w:pict>
          </mc:Fallback>
        </mc:AlternateContent>
      </w:r>
      <w:r w:rsidRPr="006D1184">
        <w:rPr>
          <w:noProof/>
          <w:lang w:eastAsia="zh-CN"/>
        </w:rPr>
        <w:drawing>
          <wp:inline distT="0" distB="0" distL="0" distR="0" wp14:anchorId="6748DC10" wp14:editId="712F3756">
            <wp:extent cx="6099060" cy="36271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1448-09e.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6099060" cy="3627127"/>
                    </a:xfrm>
                    <a:prstGeom prst="rect">
                      <a:avLst/>
                    </a:prstGeom>
                  </pic:spPr>
                </pic:pic>
              </a:graphicData>
            </a:graphic>
          </wp:inline>
        </w:drawing>
      </w:r>
    </w:p>
    <w:p w14:paraId="0C65373D" w14:textId="77777777" w:rsidR="000343C6" w:rsidRDefault="000343C6">
      <w:pPr>
        <w:tabs>
          <w:tab w:val="clear" w:pos="794"/>
          <w:tab w:val="clear" w:pos="1191"/>
          <w:tab w:val="clear" w:pos="1588"/>
          <w:tab w:val="clear" w:pos="1985"/>
        </w:tabs>
        <w:overflowPunct/>
        <w:autoSpaceDE/>
        <w:autoSpaceDN/>
        <w:adjustRightInd/>
        <w:spacing w:before="0"/>
        <w:jc w:val="left"/>
        <w:textAlignment w:val="auto"/>
        <w:rPr>
          <w:szCs w:val="18"/>
          <w:lang w:eastAsia="zh-CN"/>
        </w:rPr>
      </w:pPr>
      <w:r>
        <w:rPr>
          <w:szCs w:val="18"/>
          <w:lang w:eastAsia="zh-CN"/>
        </w:rPr>
        <w:br w:type="page"/>
      </w:r>
    </w:p>
    <w:p w14:paraId="29C6F435" w14:textId="689738A6" w:rsidR="00684E89" w:rsidRPr="006D1184" w:rsidRDefault="00684E89" w:rsidP="00684E89">
      <w:pPr>
        <w:ind w:firstLineChars="200" w:firstLine="496"/>
        <w:rPr>
          <w:szCs w:val="18"/>
          <w:lang w:val="en-US" w:eastAsia="zh-CN"/>
        </w:rPr>
      </w:pPr>
      <w:r w:rsidRPr="006D1184">
        <w:rPr>
          <w:rFonts w:hint="eastAsia"/>
          <w:szCs w:val="18"/>
          <w:lang w:eastAsia="zh-CN"/>
        </w:rPr>
        <w:lastRenderedPageBreak/>
        <w:t>当对地静止卫星的北</w:t>
      </w:r>
      <w:r w:rsidRPr="006D1184">
        <w:rPr>
          <w:szCs w:val="18"/>
          <w:lang w:eastAsia="zh-CN"/>
        </w:rPr>
        <w:t>/</w:t>
      </w:r>
      <w:r w:rsidRPr="006D1184">
        <w:rPr>
          <w:rFonts w:hint="eastAsia"/>
          <w:szCs w:val="18"/>
          <w:lang w:eastAsia="zh-CN"/>
        </w:rPr>
        <w:t>南位置的保持要求较松时，卫星轨道变倾斜，且倾角随时间的增加而变大。从地球看去，卫星的位置每</w:t>
      </w:r>
      <w:r w:rsidRPr="006D1184">
        <w:rPr>
          <w:szCs w:val="18"/>
          <w:lang w:eastAsia="zh-CN"/>
        </w:rPr>
        <w:t>24</w:t>
      </w:r>
      <w:r w:rsidRPr="006D1184">
        <w:rPr>
          <w:rFonts w:hint="eastAsia"/>
          <w:szCs w:val="18"/>
          <w:lang w:eastAsia="zh-CN"/>
        </w:rPr>
        <w:t>小时形成一个数字</w:t>
      </w:r>
      <w:r w:rsidRPr="006D1184">
        <w:rPr>
          <w:szCs w:val="18"/>
          <w:lang w:eastAsia="zh-CN"/>
        </w:rPr>
        <w:t>8</w:t>
      </w:r>
      <w:r w:rsidRPr="006D1184">
        <w:rPr>
          <w:rFonts w:hint="eastAsia"/>
          <w:szCs w:val="18"/>
          <w:lang w:eastAsia="zh-CN"/>
        </w:rPr>
        <w:t>的轨迹。图</w:t>
      </w:r>
      <w:r w:rsidRPr="006D1184">
        <w:rPr>
          <w:rFonts w:hint="eastAsia"/>
          <w:szCs w:val="18"/>
          <w:lang w:eastAsia="zh-CN"/>
        </w:rPr>
        <w:t>10</w:t>
      </w:r>
      <w:r w:rsidRPr="006D1184">
        <w:rPr>
          <w:rFonts w:hint="eastAsia"/>
          <w:szCs w:val="18"/>
          <w:lang w:eastAsia="zh-CN"/>
        </w:rPr>
        <w:t>显示了一系列卫星轨迹的变化，每个倾角为</w:t>
      </w:r>
      <w:r w:rsidRPr="006D1184">
        <w:rPr>
          <w:szCs w:val="18"/>
          <w:lang w:eastAsia="zh-CN"/>
        </w:rPr>
        <w:t>10°</w:t>
      </w:r>
      <w:r w:rsidRPr="006D1184">
        <w:rPr>
          <w:rFonts w:hint="eastAsia"/>
          <w:szCs w:val="18"/>
          <w:lang w:eastAsia="zh-CN"/>
        </w:rPr>
        <w:t>，沿着位于北纬</w:t>
      </w:r>
      <w:r w:rsidRPr="006D1184">
        <w:rPr>
          <w:szCs w:val="18"/>
          <w:lang w:eastAsia="zh-CN"/>
        </w:rPr>
        <w:t>43°</w:t>
      </w:r>
      <w:r w:rsidRPr="006D1184">
        <w:rPr>
          <w:rFonts w:hint="eastAsia"/>
          <w:szCs w:val="18"/>
          <w:lang w:eastAsia="zh-CN"/>
        </w:rPr>
        <w:t>的对地静止轨道从西经</w:t>
      </w:r>
      <w:r w:rsidRPr="006D1184">
        <w:rPr>
          <w:szCs w:val="18"/>
          <w:lang w:eastAsia="zh-CN"/>
        </w:rPr>
        <w:t>28°</w:t>
      </w:r>
      <w:r w:rsidRPr="006D1184">
        <w:rPr>
          <w:rFonts w:hint="eastAsia"/>
          <w:szCs w:val="18"/>
          <w:lang w:eastAsia="zh-CN"/>
        </w:rPr>
        <w:t>到东经</w:t>
      </w:r>
      <w:r w:rsidRPr="006D1184">
        <w:rPr>
          <w:szCs w:val="18"/>
          <w:lang w:eastAsia="zh-CN"/>
        </w:rPr>
        <w:t>44°</w:t>
      </w:r>
      <w:r w:rsidRPr="006D1184">
        <w:rPr>
          <w:rFonts w:hint="eastAsia"/>
          <w:szCs w:val="18"/>
          <w:lang w:eastAsia="zh-CN"/>
        </w:rPr>
        <w:t>每个间隔为</w:t>
      </w:r>
      <w:r w:rsidRPr="006D1184">
        <w:rPr>
          <w:szCs w:val="18"/>
          <w:lang w:eastAsia="zh-CN"/>
        </w:rPr>
        <w:t>3°</w:t>
      </w:r>
      <w:r w:rsidRPr="006D1184">
        <w:rPr>
          <w:rFonts w:hint="eastAsia"/>
          <w:szCs w:val="18"/>
          <w:lang w:eastAsia="zh-CN"/>
        </w:rPr>
        <w:t>。为了确定协调区</w:t>
      </w:r>
      <w:r w:rsidRPr="00690AF4">
        <w:rPr>
          <w:rStyle w:val="FootnoteReference"/>
        </w:rPr>
        <w:footnoteReference w:id="17"/>
      </w:r>
      <w:r w:rsidRPr="006D1184">
        <w:rPr>
          <w:rFonts w:hint="eastAsia"/>
          <w:szCs w:val="18"/>
          <w:lang w:val="en-US" w:eastAsia="zh-CN"/>
        </w:rPr>
        <w:t>，</w:t>
      </w:r>
      <w:r w:rsidRPr="006D1184">
        <w:rPr>
          <w:rFonts w:hint="eastAsia"/>
          <w:szCs w:val="18"/>
          <w:lang w:val="en-GB" w:eastAsia="zh-CN"/>
        </w:rPr>
        <w:t>仅需要考虑这些轨迹的边界包络。可以使用一个简单的边界包络，该边界包络基于沿弧线所有可能位置上卫星子卫星点的纬度和经度最大偏移，如图</w:t>
      </w:r>
      <w:r w:rsidRPr="006D1184">
        <w:rPr>
          <w:rFonts w:hint="eastAsia"/>
          <w:szCs w:val="18"/>
          <w:lang w:val="en-GB" w:eastAsia="zh-CN"/>
        </w:rPr>
        <w:t>10</w:t>
      </w:r>
      <w:r w:rsidRPr="006D1184">
        <w:rPr>
          <w:rFonts w:hint="eastAsia"/>
          <w:szCs w:val="18"/>
          <w:lang w:val="en-GB" w:eastAsia="zh-CN"/>
        </w:rPr>
        <w:t>所示。</w:t>
      </w:r>
      <w:r w:rsidRPr="006D1184">
        <w:rPr>
          <w:rFonts w:hint="eastAsia"/>
          <w:szCs w:val="18"/>
          <w:lang w:eastAsia="zh-CN"/>
        </w:rPr>
        <w:t>图</w:t>
      </w:r>
      <w:r w:rsidRPr="006D1184">
        <w:rPr>
          <w:rFonts w:hint="eastAsia"/>
          <w:szCs w:val="18"/>
          <w:lang w:val="en-US" w:eastAsia="zh-CN"/>
        </w:rPr>
        <w:t>10</w:t>
      </w:r>
      <w:r w:rsidRPr="006D1184">
        <w:rPr>
          <w:rFonts w:hint="eastAsia"/>
          <w:szCs w:val="18"/>
          <w:lang w:eastAsia="zh-CN"/>
        </w:rPr>
        <w:t>还用虚曲线显示了该包络与</w:t>
      </w:r>
      <w:r w:rsidRPr="006D1184">
        <w:rPr>
          <w:szCs w:val="18"/>
          <w:lang w:val="en-US" w:eastAsia="zh-CN"/>
        </w:rPr>
        <w:t>110°</w:t>
      </w:r>
      <w:r w:rsidRPr="006D1184">
        <w:rPr>
          <w:rFonts w:hint="eastAsia"/>
          <w:szCs w:val="18"/>
          <w:lang w:eastAsia="zh-CN"/>
        </w:rPr>
        <w:t>方位角上水平截面图之间的最小偏轴角</w:t>
      </w:r>
      <w:r w:rsidRPr="00690AF4">
        <w:t>φ</w:t>
      </w:r>
      <w:r w:rsidRPr="0085431B">
        <w:rPr>
          <w:lang w:val="en-GB" w:eastAsia="zh-CN"/>
        </w:rPr>
        <w:t>(</w:t>
      </w:r>
      <w:r w:rsidRPr="00690AF4">
        <w:t>α</w:t>
      </w:r>
      <w:r w:rsidRPr="0085431B">
        <w:rPr>
          <w:lang w:val="en-GB" w:eastAsia="zh-CN"/>
        </w:rPr>
        <w:t>)</w:t>
      </w:r>
      <w:r w:rsidRPr="006D1184">
        <w:rPr>
          <w:rFonts w:hint="eastAsia"/>
          <w:szCs w:val="18"/>
          <w:lang w:eastAsia="zh-CN"/>
        </w:rPr>
        <w:t>相应的大圆弧线。</w:t>
      </w:r>
    </w:p>
    <w:p w14:paraId="50936953" w14:textId="77777777" w:rsidR="00684E89" w:rsidRPr="00E67445" w:rsidRDefault="00684E89" w:rsidP="00684E89">
      <w:pPr>
        <w:pStyle w:val="FigureNo"/>
        <w:spacing w:before="567" w:after="113"/>
        <w:rPr>
          <w:lang w:eastAsia="zh-CN"/>
        </w:rPr>
      </w:pPr>
      <w:r w:rsidRPr="00E67445">
        <w:rPr>
          <w:rFonts w:hint="eastAsia"/>
          <w:lang w:eastAsia="zh-CN"/>
        </w:rPr>
        <w:t>图</w:t>
      </w:r>
      <w:r w:rsidRPr="00E67445">
        <w:rPr>
          <w:lang w:eastAsia="zh-CN"/>
        </w:rPr>
        <w:t>10</w:t>
      </w:r>
    </w:p>
    <w:p w14:paraId="423C6759" w14:textId="091D459A" w:rsidR="00684E89" w:rsidRPr="00E67445" w:rsidRDefault="00684E89" w:rsidP="00684E89">
      <w:pPr>
        <w:pStyle w:val="Figuretitle"/>
        <w:spacing w:after="113"/>
        <w:rPr>
          <w:lang w:eastAsia="zh-CN"/>
        </w:rPr>
      </w:pPr>
      <w:r>
        <w:rPr>
          <w:noProof/>
          <w:lang w:eastAsia="zh-CN"/>
        </w:rPr>
        <mc:AlternateContent>
          <mc:Choice Requires="wps">
            <w:drawing>
              <wp:anchor distT="0" distB="0" distL="114300" distR="114300" simplePos="0" relativeHeight="251676672" behindDoc="0" locked="0" layoutInCell="1" allowOverlap="1" wp14:anchorId="6F98BBB5" wp14:editId="12F2D68B">
                <wp:simplePos x="0" y="0"/>
                <wp:positionH relativeFrom="column">
                  <wp:posOffset>2152015</wp:posOffset>
                </wp:positionH>
                <wp:positionV relativeFrom="paragraph">
                  <wp:posOffset>303530</wp:posOffset>
                </wp:positionV>
                <wp:extent cx="2369820" cy="264160"/>
                <wp:effectExtent l="0" t="4445" r="0" b="0"/>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3F573" w14:textId="77777777" w:rsidR="008E0F3C" w:rsidRPr="006D1184" w:rsidRDefault="008E0F3C" w:rsidP="00684E89">
                            <w:pPr>
                              <w:spacing w:before="0"/>
                              <w:jc w:val="center"/>
                              <w:rPr>
                                <w:sz w:val="18"/>
                                <w:lang w:eastAsia="zh-CN"/>
                              </w:rPr>
                            </w:pPr>
                            <w:r w:rsidRPr="006D1184">
                              <w:rPr>
                                <w:rFonts w:hint="eastAsia"/>
                                <w:sz w:val="18"/>
                                <w:lang w:eastAsia="zh-CN"/>
                              </w:rPr>
                              <w:t>卫星方位角（南半球）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98BBB5" id="Text Box 454" o:spid="_x0000_s1043" type="#_x0000_t202" style="position:absolute;left:0;text-align:left;margin-left:169.45pt;margin-top:23.9pt;width:186.6pt;height:2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8FiAIAABs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" stroked="f">
                <v:textbox>
                  <w:txbxContent>
                    <w:p w14:paraId="1533F573" w14:textId="77777777" w:rsidR="008E0F3C" w:rsidRPr="006D1184" w:rsidRDefault="008E0F3C" w:rsidP="00684E89">
                      <w:pPr>
                        <w:spacing w:before="0"/>
                        <w:jc w:val="center"/>
                        <w:rPr>
                          <w:sz w:val="18"/>
                          <w:lang w:eastAsia="zh-CN"/>
                        </w:rPr>
                      </w:pPr>
                      <w:r w:rsidRPr="006D1184">
                        <w:rPr>
                          <w:rFonts w:hint="eastAsia"/>
                          <w:sz w:val="18"/>
                          <w:lang w:eastAsia="zh-CN"/>
                        </w:rPr>
                        <w:t>卫星方位角（南半球）</w:t>
                      </w:r>
                    </w:p>
                  </w:txbxContent>
                </v:textbox>
              </v:shape>
            </w:pict>
          </mc:Fallback>
        </mc:AlternateContent>
      </w:r>
      <w:r w:rsidRPr="00E67445">
        <w:rPr>
          <w:rFonts w:hint="eastAsia"/>
          <w:lang w:eastAsia="zh-CN"/>
        </w:rPr>
        <w:t>水平线及弧线是从</w:t>
      </w:r>
      <w:r w:rsidRPr="00E67445">
        <w:rPr>
          <w:lang w:eastAsia="zh-CN"/>
        </w:rPr>
        <w:t>110</w:t>
      </w:r>
      <w:r w:rsidRPr="00E67445">
        <w:rPr>
          <w:rFonts w:ascii="Times New Roman" w:hAnsi="Times New Roman"/>
          <w:lang w:eastAsia="zh-CN"/>
        </w:rPr>
        <w:t>°</w:t>
      </w:r>
      <w:r w:rsidRPr="00E67445">
        <w:rPr>
          <w:rFonts w:hint="eastAsia"/>
          <w:lang w:eastAsia="zh-CN"/>
        </w:rPr>
        <w:t>水平方位角到北纬</w:t>
      </w:r>
      <w:r w:rsidRPr="00E67445">
        <w:rPr>
          <w:lang w:eastAsia="zh-CN"/>
        </w:rPr>
        <w:t>43</w:t>
      </w:r>
      <w:r w:rsidRPr="00E67445">
        <w:rPr>
          <w:rFonts w:ascii="Times New Roman" w:hAnsi="Times New Roman"/>
          <w:lang w:eastAsia="zh-CN"/>
        </w:rPr>
        <w:t>°</w:t>
      </w:r>
      <w:r w:rsidRPr="00E67445">
        <w:rPr>
          <w:rFonts w:hint="eastAsia"/>
          <w:lang w:eastAsia="zh-CN"/>
        </w:rPr>
        <w:t>地球站从西经</w:t>
      </w:r>
      <w:r w:rsidRPr="00E67445">
        <w:rPr>
          <w:lang w:eastAsia="zh-CN"/>
        </w:rPr>
        <w:t>28</w:t>
      </w:r>
      <w:r w:rsidRPr="00E67445">
        <w:rPr>
          <w:rFonts w:ascii="Times New Roman" w:hAnsi="Times New Roman"/>
          <w:lang w:eastAsia="zh-CN"/>
        </w:rPr>
        <w:t>°</w:t>
      </w:r>
      <w:r w:rsidRPr="00E67445">
        <w:rPr>
          <w:rFonts w:hint="eastAsia"/>
          <w:lang w:eastAsia="zh-CN"/>
        </w:rPr>
        <w:t>到东经</w:t>
      </w:r>
      <w:r w:rsidRPr="00E67445">
        <w:rPr>
          <w:lang w:eastAsia="zh-CN"/>
        </w:rPr>
        <w:t>44</w:t>
      </w:r>
      <w:r w:rsidRPr="00E67445">
        <w:rPr>
          <w:rFonts w:ascii="Times New Roman" w:hAnsi="Times New Roman"/>
          <w:lang w:eastAsia="zh-CN"/>
        </w:rPr>
        <w:t>°</w:t>
      </w:r>
      <w:r w:rsidRPr="00E67445">
        <w:rPr>
          <w:rFonts w:hint="eastAsia"/>
          <w:lang w:eastAsia="zh-CN"/>
        </w:rPr>
        <w:t>的</w:t>
      </w:r>
      <w:r w:rsidRPr="00E67445">
        <w:rPr>
          <w:lang w:val="en-US" w:eastAsia="zh-CN"/>
        </w:rPr>
        <w:br/>
      </w:r>
      <w:r w:rsidRPr="00E67445">
        <w:rPr>
          <w:rFonts w:hint="eastAsia"/>
          <w:lang w:eastAsia="zh-CN"/>
        </w:rPr>
        <w:t>对地静止轨道弧线上倾角为</w:t>
      </w:r>
      <w:r w:rsidRPr="00E67445">
        <w:rPr>
          <w:lang w:eastAsia="zh-CN"/>
        </w:rPr>
        <w:t>10</w:t>
      </w:r>
      <w:r w:rsidRPr="00E67445">
        <w:rPr>
          <w:rFonts w:ascii="Times New Roman" w:hAnsi="Times New Roman"/>
          <w:lang w:eastAsia="zh-CN"/>
        </w:rPr>
        <w:t>°</w:t>
      </w:r>
      <w:r w:rsidRPr="00E67445">
        <w:rPr>
          <w:rFonts w:hint="eastAsia"/>
          <w:lang w:eastAsia="zh-CN"/>
        </w:rPr>
        <w:t>的卫星的对地静止卫星的位置弧线</w:t>
      </w:r>
    </w:p>
    <w:p w14:paraId="2255A523" w14:textId="5656EFED" w:rsidR="00684E89" w:rsidRPr="00E67445" w:rsidRDefault="00684E89" w:rsidP="00E52B14">
      <w:pPr>
        <w:pStyle w:val="Figure"/>
      </w:pPr>
      <w:r>
        <w:rPr>
          <w:noProof/>
          <w:lang w:eastAsia="zh-CN"/>
        </w:rPr>
        <mc:AlternateContent>
          <mc:Choice Requires="wps">
            <w:drawing>
              <wp:anchor distT="0" distB="0" distL="114300" distR="114300" simplePos="0" relativeHeight="251678720" behindDoc="0" locked="0" layoutInCell="1" allowOverlap="1" wp14:anchorId="5166060A" wp14:editId="30054C90">
                <wp:simplePos x="0" y="0"/>
                <wp:positionH relativeFrom="column">
                  <wp:posOffset>-153670</wp:posOffset>
                </wp:positionH>
                <wp:positionV relativeFrom="paragraph">
                  <wp:posOffset>1038860</wp:posOffset>
                </wp:positionV>
                <wp:extent cx="287655" cy="1687195"/>
                <wp:effectExtent l="4445" t="3175" r="3175" b="0"/>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168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EEECDE" w14:textId="77777777" w:rsidR="008E0F3C" w:rsidRPr="006D1184" w:rsidRDefault="008E0F3C" w:rsidP="00684E89">
                            <w:pPr>
                              <w:spacing w:before="0"/>
                              <w:jc w:val="center"/>
                              <w:rPr>
                                <w:sz w:val="18"/>
                                <w:lang w:eastAsia="zh-CN"/>
                              </w:rPr>
                            </w:pPr>
                            <w:r>
                              <w:rPr>
                                <w:rFonts w:hint="eastAsia"/>
                                <w:sz w:val="18"/>
                                <w:lang w:eastAsia="zh-CN"/>
                              </w:rPr>
                              <w:t>地球站仰角</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66060A" id="Text Box 449" o:spid="_x0000_s1044" type="#_x0000_t202" style="position:absolute;left:0;text-align:left;margin-left:-12.1pt;margin-top:81.8pt;width:22.65pt;height:13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" stroked="f">
                <v:textbox style="layout-flow:vertical;mso-layout-flow-alt:bottom-to-top">
                  <w:txbxContent>
                    <w:p w14:paraId="31EEECDE" w14:textId="77777777" w:rsidR="008E0F3C" w:rsidRPr="006D1184" w:rsidRDefault="008E0F3C" w:rsidP="00684E89">
                      <w:pPr>
                        <w:spacing w:before="0"/>
                        <w:jc w:val="center"/>
                        <w:rPr>
                          <w:sz w:val="18"/>
                          <w:lang w:eastAsia="zh-CN"/>
                        </w:rPr>
                      </w:pPr>
                      <w:r>
                        <w:rPr>
                          <w:rFonts w:hint="eastAsia"/>
                          <w:sz w:val="18"/>
                          <w:lang w:eastAsia="zh-CN"/>
                        </w:rPr>
                        <w:t>地球站仰角</w:t>
                      </w:r>
                    </w:p>
                  </w:txbxContent>
                </v:textbox>
              </v:shape>
            </w:pict>
          </mc:Fallback>
        </mc:AlternateContent>
      </w:r>
      <w:r>
        <w:rPr>
          <w:noProof/>
          <w:lang w:eastAsia="zh-CN"/>
        </w:rPr>
        <mc:AlternateContent>
          <mc:Choice Requires="wps">
            <w:drawing>
              <wp:anchor distT="0" distB="0" distL="114300" distR="114300" simplePos="0" relativeHeight="251677696" behindDoc="0" locked="0" layoutInCell="1" allowOverlap="1" wp14:anchorId="52028E11" wp14:editId="44ACE05F">
                <wp:simplePos x="0" y="0"/>
                <wp:positionH relativeFrom="column">
                  <wp:posOffset>2054225</wp:posOffset>
                </wp:positionH>
                <wp:positionV relativeFrom="paragraph">
                  <wp:posOffset>3497580</wp:posOffset>
                </wp:positionV>
                <wp:extent cx="2369820" cy="264160"/>
                <wp:effectExtent l="2540" t="4445" r="0" b="0"/>
                <wp:wrapNone/>
                <wp:docPr id="7199" name="Text Box 7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F1CF93" w14:textId="77777777" w:rsidR="008E0F3C" w:rsidRPr="006D1184" w:rsidRDefault="008E0F3C" w:rsidP="00684E89">
                            <w:pPr>
                              <w:spacing w:before="0"/>
                              <w:jc w:val="center"/>
                              <w:rPr>
                                <w:sz w:val="18"/>
                                <w:lang w:eastAsia="zh-CN"/>
                              </w:rPr>
                            </w:pPr>
                            <w:r w:rsidRPr="006D1184">
                              <w:rPr>
                                <w:rFonts w:hint="eastAsia"/>
                                <w:sz w:val="18"/>
                                <w:lang w:eastAsia="zh-CN"/>
                              </w:rPr>
                              <w:t>卫星方位角（</w:t>
                            </w:r>
                            <w:r>
                              <w:rPr>
                                <w:rFonts w:hint="eastAsia"/>
                                <w:sz w:val="18"/>
                                <w:lang w:eastAsia="zh-CN"/>
                              </w:rPr>
                              <w:t>北</w:t>
                            </w:r>
                            <w:r w:rsidRPr="006D1184">
                              <w:rPr>
                                <w:rFonts w:hint="eastAsia"/>
                                <w:sz w:val="18"/>
                                <w:lang w:eastAsia="zh-CN"/>
                              </w:rPr>
                              <w:t>半球）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028E11" id="Text Box 7199" o:spid="_x0000_s1045" type="#_x0000_t202" style="position:absolute;left:0;text-align:left;margin-left:161.75pt;margin-top:275.4pt;width:186.6pt;height:2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8xiQIAAB0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" stroked="f">
                <v:textbox>
                  <w:txbxContent>
                    <w:p w14:paraId="7BF1CF93" w14:textId="77777777" w:rsidR="008E0F3C" w:rsidRPr="006D1184" w:rsidRDefault="008E0F3C" w:rsidP="00684E89">
                      <w:pPr>
                        <w:spacing w:before="0"/>
                        <w:jc w:val="center"/>
                        <w:rPr>
                          <w:sz w:val="18"/>
                          <w:lang w:eastAsia="zh-CN"/>
                        </w:rPr>
                      </w:pPr>
                      <w:r w:rsidRPr="006D1184">
                        <w:rPr>
                          <w:rFonts w:hint="eastAsia"/>
                          <w:sz w:val="18"/>
                          <w:lang w:eastAsia="zh-CN"/>
                        </w:rPr>
                        <w:t>卫星方位角（</w:t>
                      </w:r>
                      <w:r>
                        <w:rPr>
                          <w:rFonts w:hint="eastAsia"/>
                          <w:sz w:val="18"/>
                          <w:lang w:eastAsia="zh-CN"/>
                        </w:rPr>
                        <w:t>北</w:t>
                      </w:r>
                      <w:r w:rsidRPr="006D1184">
                        <w:rPr>
                          <w:rFonts w:hint="eastAsia"/>
                          <w:sz w:val="18"/>
                          <w:lang w:eastAsia="zh-CN"/>
                        </w:rPr>
                        <w:t>半球）</w:t>
                      </w:r>
                    </w:p>
                  </w:txbxContent>
                </v:textbox>
              </v:shape>
            </w:pict>
          </mc:Fallback>
        </mc:AlternateContent>
      </w:r>
      <w:r w:rsidRPr="00A460E2">
        <w:rPr>
          <w:noProof/>
          <w:lang w:eastAsia="zh-CN"/>
        </w:rPr>
        <w:drawing>
          <wp:inline distT="0" distB="0" distL="0" distR="0" wp14:anchorId="3B6AE32A" wp14:editId="0E99A517">
            <wp:extent cx="6086868" cy="38313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M.1448-10e.pn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6086868" cy="3831344"/>
                    </a:xfrm>
                    <a:prstGeom prst="rect">
                      <a:avLst/>
                    </a:prstGeom>
                  </pic:spPr>
                </pic:pic>
              </a:graphicData>
            </a:graphic>
          </wp:inline>
        </w:drawing>
      </w:r>
    </w:p>
    <w:p w14:paraId="4AAD0775" w14:textId="77777777" w:rsidR="00684E89" w:rsidRPr="00A460E2" w:rsidRDefault="00684E89" w:rsidP="00684E89">
      <w:pPr>
        <w:ind w:firstLineChars="200" w:firstLine="496"/>
        <w:rPr>
          <w:szCs w:val="24"/>
          <w:lang w:val="en-GB" w:eastAsia="zh-CN"/>
        </w:rPr>
      </w:pPr>
      <w:r w:rsidRPr="00A460E2">
        <w:rPr>
          <w:rFonts w:hint="eastAsia"/>
          <w:szCs w:val="24"/>
          <w:lang w:eastAsia="zh-CN"/>
        </w:rPr>
        <w:t>关于在也划分给配合对地静止空间电台运转的接收地球站双向使用的频段内操作的发射地球站的情况，见附件</w:t>
      </w:r>
      <w:r w:rsidRPr="00A460E2">
        <w:rPr>
          <w:rFonts w:hint="eastAsia"/>
          <w:szCs w:val="24"/>
          <w:lang w:eastAsia="zh-CN"/>
        </w:rPr>
        <w:t>1</w:t>
      </w:r>
      <w:r w:rsidRPr="00A460E2">
        <w:rPr>
          <w:rFonts w:hint="eastAsia"/>
          <w:szCs w:val="24"/>
          <w:lang w:eastAsia="zh-CN"/>
        </w:rPr>
        <w:t>后附资料</w:t>
      </w:r>
      <w:r w:rsidRPr="00A460E2">
        <w:rPr>
          <w:rFonts w:hint="eastAsia"/>
          <w:szCs w:val="24"/>
          <w:lang w:eastAsia="zh-CN"/>
        </w:rPr>
        <w:t>6</w:t>
      </w:r>
      <w:r w:rsidRPr="00A460E2">
        <w:rPr>
          <w:rFonts w:hint="eastAsia"/>
          <w:szCs w:val="24"/>
          <w:lang w:eastAsia="zh-CN"/>
        </w:rPr>
        <w:t>第</w:t>
      </w:r>
      <w:r w:rsidRPr="00A460E2">
        <w:rPr>
          <w:szCs w:val="24"/>
          <w:lang w:eastAsia="zh-CN"/>
        </w:rPr>
        <w:t>2.1</w:t>
      </w:r>
      <w:r w:rsidRPr="00A460E2">
        <w:rPr>
          <w:rFonts w:hint="eastAsia"/>
          <w:szCs w:val="24"/>
          <w:lang w:eastAsia="zh-CN"/>
        </w:rPr>
        <w:t>节。</w:t>
      </w:r>
    </w:p>
    <w:p w14:paraId="6B03E1E0" w14:textId="77777777" w:rsidR="00684E89" w:rsidRPr="00A460E2" w:rsidRDefault="00684E89" w:rsidP="00684E89">
      <w:pPr>
        <w:pStyle w:val="Heading1"/>
        <w:rPr>
          <w:szCs w:val="24"/>
          <w:lang w:eastAsia="zh-CN"/>
        </w:rPr>
      </w:pPr>
      <w:r w:rsidRPr="00A460E2">
        <w:rPr>
          <w:szCs w:val="24"/>
          <w:lang w:eastAsia="zh-CN"/>
        </w:rPr>
        <w:t>2</w:t>
      </w:r>
      <w:r w:rsidRPr="00A460E2">
        <w:rPr>
          <w:szCs w:val="24"/>
          <w:lang w:eastAsia="zh-CN"/>
        </w:rPr>
        <w:tab/>
      </w:r>
      <w:r w:rsidRPr="00A460E2">
        <w:rPr>
          <w:rFonts w:hint="eastAsia"/>
          <w:szCs w:val="24"/>
          <w:lang w:eastAsia="zh-CN"/>
        </w:rPr>
        <w:t>确定角距</w:t>
      </w:r>
      <w:r w:rsidRPr="004547D9">
        <w:t>φ</w:t>
      </w:r>
      <w:r w:rsidRPr="0085431B">
        <w:rPr>
          <w:lang w:val="en-GB" w:eastAsia="zh-CN"/>
        </w:rPr>
        <w:t>(</w:t>
      </w:r>
      <w:r w:rsidRPr="004547D9">
        <w:rPr>
          <w:rFonts w:ascii="Symbol" w:hAnsi="Symbol"/>
          <w:lang w:eastAsia="zh-CN"/>
        </w:rPr>
        <w:t></w:t>
      </w:r>
      <w:r w:rsidRPr="0085431B">
        <w:rPr>
          <w:lang w:val="en-GB" w:eastAsia="zh-CN"/>
        </w:rPr>
        <w:t>)</w:t>
      </w:r>
    </w:p>
    <w:p w14:paraId="0EFD4E6E" w14:textId="77777777" w:rsidR="00684E89" w:rsidRPr="00A460E2" w:rsidRDefault="00684E89" w:rsidP="00684E89">
      <w:pPr>
        <w:ind w:firstLineChars="200" w:firstLine="496"/>
        <w:rPr>
          <w:szCs w:val="24"/>
          <w:lang w:eastAsia="zh-CN"/>
        </w:rPr>
      </w:pPr>
      <w:r w:rsidRPr="00A460E2">
        <w:rPr>
          <w:rFonts w:hint="eastAsia"/>
          <w:szCs w:val="24"/>
          <w:lang w:eastAsia="zh-CN"/>
        </w:rPr>
        <w:t>确定偏轴角</w:t>
      </w:r>
      <w:r w:rsidRPr="004547D9">
        <w:t>φ</w:t>
      </w:r>
      <w:r w:rsidRPr="0085431B">
        <w:rPr>
          <w:lang w:val="en-GB" w:eastAsia="zh-CN"/>
        </w:rPr>
        <w:t>(</w:t>
      </w:r>
      <w:r w:rsidRPr="004547D9">
        <w:t>α</w:t>
      </w:r>
      <w:r w:rsidRPr="0085431B">
        <w:rPr>
          <w:lang w:val="en-GB" w:eastAsia="zh-CN"/>
        </w:rPr>
        <w:t>)</w:t>
      </w:r>
      <w:r w:rsidRPr="00A460E2">
        <w:rPr>
          <w:rFonts w:hint="eastAsia"/>
          <w:szCs w:val="24"/>
          <w:lang w:eastAsia="zh-CN"/>
        </w:rPr>
        <w:t>时要区分两种情况。它取决于</w:t>
      </w:r>
      <w:r>
        <w:rPr>
          <w:rFonts w:hint="eastAsia"/>
          <w:szCs w:val="24"/>
          <w:lang w:eastAsia="zh-CN"/>
        </w:rPr>
        <w:t>是否为单个</w:t>
      </w:r>
      <w:r w:rsidRPr="00A460E2">
        <w:rPr>
          <w:rFonts w:hint="eastAsia"/>
          <w:szCs w:val="24"/>
          <w:lang w:eastAsia="zh-CN"/>
        </w:rPr>
        <w:t>空间电台</w:t>
      </w:r>
      <w:r>
        <w:rPr>
          <w:rFonts w:hint="eastAsia"/>
          <w:szCs w:val="24"/>
          <w:lang w:eastAsia="zh-CN"/>
        </w:rPr>
        <w:t>，或是否为对地静止轨道的一部分，以及地球站与空间电台配合运行是否在轻度倾斜轨道</w:t>
      </w:r>
      <w:r w:rsidRPr="00A460E2">
        <w:rPr>
          <w:rFonts w:hint="eastAsia"/>
          <w:szCs w:val="24"/>
          <w:lang w:eastAsia="zh-CN"/>
        </w:rPr>
        <w:t>。下面的</w:t>
      </w:r>
      <w:r>
        <w:rPr>
          <w:rFonts w:hint="eastAsia"/>
          <w:szCs w:val="24"/>
          <w:lang w:eastAsia="zh-CN"/>
        </w:rPr>
        <w:t>方程</w:t>
      </w:r>
      <w:r w:rsidRPr="00A460E2">
        <w:rPr>
          <w:rFonts w:hint="eastAsia"/>
          <w:szCs w:val="24"/>
          <w:lang w:eastAsia="zh-CN"/>
        </w:rPr>
        <w:t>对</w:t>
      </w:r>
      <w:r>
        <w:rPr>
          <w:rFonts w:hint="eastAsia"/>
          <w:szCs w:val="24"/>
          <w:lang w:eastAsia="zh-CN"/>
        </w:rPr>
        <w:t>这些</w:t>
      </w:r>
      <w:r w:rsidRPr="00A460E2">
        <w:rPr>
          <w:rFonts w:hint="eastAsia"/>
          <w:szCs w:val="24"/>
          <w:lang w:eastAsia="zh-CN"/>
        </w:rPr>
        <w:t>情况都适用：</w:t>
      </w:r>
    </w:p>
    <w:p w14:paraId="73B5C987" w14:textId="77777777" w:rsidR="000343C6" w:rsidRDefault="000343C6">
      <w:pPr>
        <w:tabs>
          <w:tab w:val="clear" w:pos="794"/>
          <w:tab w:val="clear" w:pos="1191"/>
          <w:tab w:val="clear" w:pos="1588"/>
          <w:tab w:val="clear" w:pos="1985"/>
        </w:tabs>
        <w:overflowPunct/>
        <w:autoSpaceDE/>
        <w:autoSpaceDN/>
        <w:adjustRightInd/>
        <w:spacing w:before="0"/>
        <w:jc w:val="left"/>
        <w:textAlignment w:val="auto"/>
        <w:rPr>
          <w:lang w:val="en-US" w:eastAsia="zh-CN"/>
        </w:rPr>
      </w:pPr>
      <w:bookmarkStart w:id="117" w:name="F021"/>
      <w:r>
        <w:rPr>
          <w:lang w:val="en-US" w:eastAsia="zh-CN"/>
        </w:rPr>
        <w:br w:type="page"/>
      </w:r>
    </w:p>
    <w:p w14:paraId="26B695C6" w14:textId="1F289A57" w:rsidR="00684E89" w:rsidRPr="00E67445" w:rsidRDefault="00684E89" w:rsidP="000343C6">
      <w:pPr>
        <w:pStyle w:val="Equation1"/>
        <w:spacing w:before="120"/>
        <w:rPr>
          <w:lang w:val="en-US" w:eastAsia="zh-CN"/>
        </w:rPr>
      </w:pPr>
      <w:r w:rsidRPr="00E67445">
        <w:rPr>
          <w:lang w:val="en-US" w:eastAsia="zh-CN"/>
        </w:rPr>
        <w:lastRenderedPageBreak/>
        <w:tab/>
      </w:r>
      <w:r w:rsidRPr="00E67445">
        <w:rPr>
          <w:lang w:val="en-US" w:eastAsia="zh-CN"/>
        </w:rPr>
        <w:tab/>
      </w:r>
      <w:r w:rsidRPr="004547D9">
        <w:rPr>
          <w:position w:val="-12"/>
        </w:rPr>
        <w:object w:dxaOrig="4440" w:dyaOrig="360" w14:anchorId="2CF453EE">
          <v:shape id="_x0000_i1104" type="#_x0000_t75" alt="" style="width:220.65pt;height:17pt;mso-width-percent:0;mso-height-percent:0;mso-width-percent:0;mso-height-percent:0" o:ole="">
            <v:imagedata r:id="rId187" o:title=""/>
          </v:shape>
          <o:OLEObject Type="Embed" ProgID="Equation.3" ShapeID="_x0000_i1104" DrawAspect="Content" ObjectID="_1641652141" r:id="rId188"/>
        </w:object>
      </w:r>
      <w:r w:rsidRPr="00E67445">
        <w:rPr>
          <w:lang w:val="en-US" w:eastAsia="zh-CN"/>
        </w:rPr>
        <w:tab/>
        <w:t>(85)</w:t>
      </w:r>
    </w:p>
    <w:bookmarkEnd w:id="117"/>
    <w:p w14:paraId="459C8F2B" w14:textId="77777777" w:rsidR="00684E89" w:rsidRPr="00E67445" w:rsidRDefault="00684E89" w:rsidP="00684E89">
      <w:pPr>
        <w:pStyle w:val="Equation1"/>
        <w:rPr>
          <w:lang w:val="en-US" w:eastAsia="zh-CN"/>
        </w:rPr>
      </w:pPr>
      <w:r w:rsidRPr="00E67445">
        <w:rPr>
          <w:lang w:val="en-US" w:eastAsia="zh-CN"/>
        </w:rPr>
        <w:tab/>
      </w:r>
      <w:r w:rsidRPr="00E67445">
        <w:rPr>
          <w:lang w:val="en-US" w:eastAsia="zh-CN"/>
        </w:rPr>
        <w:tab/>
      </w:r>
      <w:r w:rsidRPr="004547D9">
        <w:rPr>
          <w:position w:val="-44"/>
        </w:rPr>
        <w:object w:dxaOrig="4440" w:dyaOrig="999" w14:anchorId="3444AA54">
          <v:shape id="_x0000_i1105" type="#_x0000_t75" alt="" style="width:220.65pt;height:48.9pt;mso-width-percent:0;mso-height-percent:0;mso-width-percent:0;mso-height-percent:0" o:ole="">
            <v:imagedata r:id="rId189" o:title=""/>
          </v:shape>
          <o:OLEObject Type="Embed" ProgID="Equation.3" ShapeID="_x0000_i1105" DrawAspect="Content" ObjectID="_1641652142" r:id="rId190"/>
        </w:object>
      </w:r>
      <w:r w:rsidRPr="00E67445">
        <w:rPr>
          <w:lang w:val="en-US" w:eastAsia="zh-CN"/>
        </w:rPr>
        <w:tab/>
        <w:t>(86)</w:t>
      </w:r>
    </w:p>
    <w:p w14:paraId="222D2DFA" w14:textId="77777777" w:rsidR="00684E89" w:rsidRPr="00E67445" w:rsidRDefault="00684E89" w:rsidP="00684E89">
      <w:pPr>
        <w:pStyle w:val="Equation1"/>
        <w:rPr>
          <w:lang w:val="en-US" w:eastAsia="zh-CN"/>
        </w:rPr>
      </w:pPr>
      <w:r w:rsidRPr="00E67445">
        <w:rPr>
          <w:lang w:val="en-US" w:eastAsia="zh-CN"/>
        </w:rPr>
        <w:tab/>
      </w:r>
      <w:r w:rsidRPr="00E67445">
        <w:rPr>
          <w:lang w:val="en-US" w:eastAsia="zh-CN"/>
        </w:rPr>
        <w:tab/>
      </w:r>
      <w:r w:rsidRPr="004547D9">
        <w:rPr>
          <w:position w:val="-32"/>
        </w:rPr>
        <w:object w:dxaOrig="3620" w:dyaOrig="760" w14:anchorId="49471C53">
          <v:shape id="_x0000_i1106" type="#_x0000_t75" alt="" style="width:177.9pt;height:38.05pt;mso-width-percent:0;mso-height-percent:0;mso-width-percent:0;mso-height-percent:0" o:ole="">
            <v:imagedata r:id="rId191" o:title=""/>
          </v:shape>
          <o:OLEObject Type="Embed" ProgID="Equation.3" ShapeID="_x0000_i1106" DrawAspect="Content" ObjectID="_1641652143" r:id="rId192"/>
        </w:object>
      </w:r>
      <w:r w:rsidRPr="00E67445">
        <w:rPr>
          <w:lang w:val="en-US" w:eastAsia="zh-CN"/>
        </w:rPr>
        <w:tab/>
        <w:t>(87)</w:t>
      </w:r>
    </w:p>
    <w:p w14:paraId="3A49A2FE" w14:textId="77777777" w:rsidR="00684E89" w:rsidRPr="00E67445" w:rsidRDefault="00684E89" w:rsidP="00684E89">
      <w:pPr>
        <w:pStyle w:val="Equation1"/>
        <w:rPr>
          <w:lang w:val="en-US" w:eastAsia="zh-CN"/>
        </w:rPr>
      </w:pPr>
      <w:r w:rsidRPr="00E67445">
        <w:rPr>
          <w:lang w:val="en-US" w:eastAsia="zh-CN"/>
        </w:rPr>
        <w:tab/>
      </w:r>
      <w:r w:rsidRPr="00E67445">
        <w:rPr>
          <w:lang w:val="en-US" w:eastAsia="zh-CN"/>
        </w:rPr>
        <w:tab/>
      </w:r>
      <w:r w:rsidRPr="00E67445">
        <w:rPr>
          <w:noProof/>
          <w:position w:val="-12"/>
        </w:rPr>
        <w:object w:dxaOrig="6920" w:dyaOrig="360" w14:anchorId="481684C1">
          <v:shape id="_x0000_i1107" type="#_x0000_t75" alt="" style="width:345.65pt;height:18.35pt;mso-width-percent:0;mso-height-percent:0;mso-width-percent:0;mso-height-percent:0" o:ole="">
            <v:imagedata r:id="rId193" o:title=""/>
          </v:shape>
          <o:OLEObject Type="Embed" ProgID="Equation.3" ShapeID="_x0000_i1107" DrawAspect="Content" ObjectID="_1641652144" r:id="rId194"/>
        </w:object>
      </w:r>
      <w:r w:rsidRPr="00E67445">
        <w:rPr>
          <w:lang w:val="en-US" w:eastAsia="zh-CN"/>
        </w:rPr>
        <w:tab/>
        <w:t>(88)</w:t>
      </w:r>
    </w:p>
    <w:p w14:paraId="35FEB594" w14:textId="77777777" w:rsidR="00684E89" w:rsidRPr="00E67445" w:rsidRDefault="00684E89" w:rsidP="00684E89">
      <w:pPr>
        <w:pStyle w:val="Equation1"/>
        <w:rPr>
          <w:lang w:val="en-US" w:eastAsia="zh-CN"/>
        </w:rPr>
      </w:pPr>
      <w:r w:rsidRPr="00E67445">
        <w:rPr>
          <w:lang w:val="en-US" w:eastAsia="zh-CN"/>
        </w:rPr>
        <w:tab/>
      </w:r>
      <w:r w:rsidRPr="00E67445">
        <w:rPr>
          <w:lang w:val="en-US" w:eastAsia="zh-CN"/>
        </w:rPr>
        <w:tab/>
      </w:r>
      <w:r w:rsidRPr="00E67445">
        <w:rPr>
          <w:noProof/>
          <w:position w:val="-12"/>
        </w:rPr>
        <w:object w:dxaOrig="6460" w:dyaOrig="380" w14:anchorId="22EFA978">
          <v:shape id="_x0000_i1108" type="#_x0000_t75" alt="" style="width:323.3pt;height:17pt;mso-width-percent:0;mso-height-percent:0;mso-width-percent:0;mso-height-percent:0" o:ole="">
            <v:imagedata r:id="rId195" o:title=""/>
          </v:shape>
          <o:OLEObject Type="Embed" ProgID="Equation.3" ShapeID="_x0000_i1108" DrawAspect="Content" ObjectID="_1641652145" r:id="rId196"/>
        </w:object>
      </w:r>
      <w:r w:rsidRPr="00E67445">
        <w:rPr>
          <w:lang w:val="en-US" w:eastAsia="zh-CN"/>
        </w:rPr>
        <w:tab/>
        <w:t>(89)</w:t>
      </w:r>
    </w:p>
    <w:p w14:paraId="0788B74D" w14:textId="77777777" w:rsidR="00684E89" w:rsidRPr="00E67445" w:rsidRDefault="00684E89" w:rsidP="00684E89">
      <w:pPr>
        <w:pStyle w:val="Equation1"/>
        <w:rPr>
          <w:lang w:val="en-US" w:eastAsia="zh-CN"/>
        </w:rPr>
      </w:pPr>
      <w:r w:rsidRPr="00E67445">
        <w:rPr>
          <w:lang w:val="en-US" w:eastAsia="zh-CN"/>
        </w:rPr>
        <w:tab/>
      </w:r>
      <w:r w:rsidRPr="004547D9">
        <w:rPr>
          <w:position w:val="-12"/>
        </w:rPr>
        <w:object w:dxaOrig="7720" w:dyaOrig="360" w14:anchorId="5F4533C3">
          <v:shape id="_x0000_i1109" type="#_x0000_t75" alt="" style="width:386.4pt;height:17pt;mso-width-percent:0;mso-height-percent:0;mso-width-percent:0;mso-height-percent:0" o:ole="">
            <v:imagedata r:id="rId197" o:title=""/>
          </v:shape>
          <o:OLEObject Type="Embed" ProgID="Equation.3" ShapeID="_x0000_i1109" DrawAspect="Content" ObjectID="_1641652146" r:id="rId198"/>
        </w:object>
      </w:r>
      <w:r w:rsidRPr="00E67445">
        <w:rPr>
          <w:lang w:val="en-US" w:eastAsia="zh-CN"/>
        </w:rPr>
        <w:tab/>
        <w:t>(90)</w:t>
      </w:r>
    </w:p>
    <w:p w14:paraId="22ECB1DB" w14:textId="77777777" w:rsidR="00684E89" w:rsidRPr="00A460E2" w:rsidRDefault="00684E89" w:rsidP="00684E89">
      <w:pPr>
        <w:ind w:firstLineChars="200" w:firstLine="496"/>
        <w:rPr>
          <w:szCs w:val="24"/>
          <w:lang w:val="es-ES" w:eastAsia="zh-CN"/>
        </w:rPr>
      </w:pPr>
      <w:r w:rsidRPr="00A460E2">
        <w:rPr>
          <w:rFonts w:hint="eastAsia"/>
          <w:szCs w:val="24"/>
          <w:lang w:eastAsia="zh-CN"/>
        </w:rPr>
        <w:t>式中</w:t>
      </w:r>
      <w:r w:rsidRPr="00A460E2">
        <w:rPr>
          <w:rFonts w:hint="eastAsia"/>
          <w:szCs w:val="24"/>
          <w:lang w:val="es-ES" w:eastAsia="zh-CN"/>
        </w:rPr>
        <w:t>：</w:t>
      </w:r>
    </w:p>
    <w:p w14:paraId="6D6FF0D4" w14:textId="77777777" w:rsidR="00684E89" w:rsidRPr="00A460E2" w:rsidRDefault="00684E89" w:rsidP="00E52B14">
      <w:pPr>
        <w:pStyle w:val="Equationlegend"/>
        <w:rPr>
          <w:lang w:eastAsia="zh-CN"/>
        </w:rPr>
      </w:pPr>
      <w:r w:rsidRPr="00A460E2">
        <w:rPr>
          <w:lang w:val="es-ES" w:eastAsia="zh-CN"/>
        </w:rPr>
        <w:tab/>
      </w:r>
      <w:r w:rsidRPr="004547D9">
        <w:t>ζ</w:t>
      </w:r>
      <w:r w:rsidRPr="004547D9">
        <w:rPr>
          <w:lang w:eastAsia="zh-CN"/>
        </w:rPr>
        <w:t>:</w:t>
      </w:r>
      <w:r w:rsidRPr="00A460E2">
        <w:rPr>
          <w:lang w:eastAsia="zh-CN"/>
        </w:rPr>
        <w:tab/>
      </w:r>
      <w:r w:rsidRPr="00A460E2">
        <w:rPr>
          <w:rFonts w:hint="eastAsia"/>
          <w:lang w:eastAsia="zh-CN"/>
        </w:rPr>
        <w:t>地球站纬度</w:t>
      </w:r>
      <w:r>
        <w:rPr>
          <w:rFonts w:hint="eastAsia"/>
          <w:lang w:eastAsia="zh-CN"/>
        </w:rPr>
        <w:t>（</w:t>
      </w:r>
      <w:r w:rsidRPr="00A460E2">
        <w:rPr>
          <w:rFonts w:hint="eastAsia"/>
          <w:lang w:eastAsia="zh-CN"/>
        </w:rPr>
        <w:t>北纬为正，南纬为负</w:t>
      </w:r>
      <w:r>
        <w:rPr>
          <w:rFonts w:hint="eastAsia"/>
          <w:lang w:eastAsia="zh-CN"/>
        </w:rPr>
        <w:t>）</w:t>
      </w:r>
    </w:p>
    <w:p w14:paraId="7A76DFC9" w14:textId="77777777" w:rsidR="00684E89" w:rsidRPr="00A460E2" w:rsidRDefault="00684E89" w:rsidP="00E52B14">
      <w:pPr>
        <w:pStyle w:val="Equationlegend"/>
        <w:rPr>
          <w:lang w:eastAsia="zh-CN"/>
        </w:rPr>
      </w:pPr>
      <w:r w:rsidRPr="00A460E2">
        <w:rPr>
          <w:lang w:eastAsia="zh-CN"/>
        </w:rPr>
        <w:tab/>
      </w:r>
      <w:r w:rsidRPr="004547D9">
        <w:t>δ</w:t>
      </w:r>
      <w:r w:rsidRPr="004547D9">
        <w:rPr>
          <w:lang w:eastAsia="zh-CN"/>
        </w:rPr>
        <w:t>:</w:t>
      </w:r>
      <w:r w:rsidRPr="00A460E2">
        <w:rPr>
          <w:lang w:eastAsia="zh-CN"/>
        </w:rPr>
        <w:tab/>
      </w:r>
      <w:r w:rsidRPr="00A460E2">
        <w:rPr>
          <w:rFonts w:hint="eastAsia"/>
          <w:lang w:eastAsia="zh-CN"/>
        </w:rPr>
        <w:t>地球站和空间电台之间的经度差</w:t>
      </w:r>
    </w:p>
    <w:p w14:paraId="3D741C14" w14:textId="77777777" w:rsidR="00684E89" w:rsidRPr="00A460E2" w:rsidRDefault="00684E89" w:rsidP="00E52B14">
      <w:pPr>
        <w:pStyle w:val="Equationlegend"/>
        <w:rPr>
          <w:lang w:eastAsia="zh-CN"/>
        </w:rPr>
      </w:pPr>
      <w:r w:rsidRPr="00A460E2">
        <w:rPr>
          <w:lang w:eastAsia="zh-CN"/>
        </w:rPr>
        <w:tab/>
      </w:r>
      <w:r w:rsidRPr="004547D9">
        <w:rPr>
          <w:i/>
          <w:iCs/>
          <w:lang w:eastAsia="zh-CN"/>
        </w:rPr>
        <w:t>i</w:t>
      </w:r>
      <w:r w:rsidRPr="00A460E2">
        <w:rPr>
          <w:rFonts w:hint="eastAsia"/>
          <w:lang w:eastAsia="zh-CN"/>
        </w:rPr>
        <w:t>：</w:t>
      </w:r>
      <w:r w:rsidRPr="00A460E2">
        <w:rPr>
          <w:lang w:eastAsia="zh-CN"/>
        </w:rPr>
        <w:tab/>
      </w:r>
      <w:r w:rsidRPr="00A460E2">
        <w:rPr>
          <w:rFonts w:hint="eastAsia"/>
          <w:lang w:eastAsia="zh-CN"/>
        </w:rPr>
        <w:t>星下点纬度</w:t>
      </w:r>
      <w:r>
        <w:rPr>
          <w:rFonts w:hint="eastAsia"/>
          <w:lang w:eastAsia="zh-CN"/>
        </w:rPr>
        <w:t>（</w:t>
      </w:r>
      <w:r w:rsidRPr="00A460E2">
        <w:rPr>
          <w:rFonts w:hint="eastAsia"/>
          <w:lang w:eastAsia="zh-CN"/>
        </w:rPr>
        <w:t>北纬为正，南纬为负</w:t>
      </w:r>
      <w:r>
        <w:rPr>
          <w:rFonts w:hint="eastAsia"/>
          <w:lang w:eastAsia="zh-CN"/>
        </w:rPr>
        <w:t>）</w:t>
      </w:r>
    </w:p>
    <w:p w14:paraId="2A66010F" w14:textId="77777777" w:rsidR="00684E89" w:rsidRPr="00A460E2" w:rsidRDefault="00684E89" w:rsidP="00E52B14">
      <w:pPr>
        <w:pStyle w:val="Equationlegend"/>
        <w:rPr>
          <w:lang w:eastAsia="zh-CN"/>
        </w:rPr>
      </w:pPr>
      <w:r w:rsidRPr="00A460E2">
        <w:rPr>
          <w:lang w:eastAsia="zh-CN"/>
        </w:rPr>
        <w:tab/>
      </w:r>
      <w:r w:rsidRPr="004547D9">
        <w:t>ψ</w:t>
      </w:r>
      <w:r w:rsidRPr="004547D9">
        <w:rPr>
          <w:i/>
          <w:iCs/>
          <w:position w:val="-4"/>
          <w:lang w:eastAsia="zh-CN"/>
        </w:rPr>
        <w:t>s</w:t>
      </w:r>
      <w:r w:rsidRPr="004547D9">
        <w:rPr>
          <w:lang w:eastAsia="zh-CN"/>
        </w:rPr>
        <w:t>(</w:t>
      </w:r>
      <w:r w:rsidRPr="004547D9">
        <w:rPr>
          <w:i/>
          <w:iCs/>
          <w:lang w:eastAsia="zh-CN"/>
        </w:rPr>
        <w:t>i</w:t>
      </w:r>
      <w:r w:rsidRPr="004547D9">
        <w:rPr>
          <w:lang w:eastAsia="zh-CN"/>
        </w:rPr>
        <w:t xml:space="preserve">, </w:t>
      </w:r>
      <w:r w:rsidRPr="004547D9">
        <w:t>δ</w:t>
      </w:r>
      <w:r w:rsidRPr="004547D9">
        <w:rPr>
          <w:lang w:eastAsia="zh-CN"/>
        </w:rPr>
        <w:t>)</w:t>
      </w:r>
      <w:r w:rsidRPr="00A460E2">
        <w:rPr>
          <w:rFonts w:hint="eastAsia"/>
          <w:lang w:eastAsia="zh-CN"/>
        </w:rPr>
        <w:t>：</w:t>
      </w:r>
      <w:r w:rsidRPr="00A460E2">
        <w:rPr>
          <w:rFonts w:hint="eastAsia"/>
          <w:lang w:eastAsia="zh-CN"/>
        </w:rPr>
        <w:tab/>
      </w:r>
      <w:r w:rsidRPr="00A460E2">
        <w:rPr>
          <w:rFonts w:hint="eastAsia"/>
          <w:lang w:eastAsia="zh-CN"/>
        </w:rPr>
        <w:t>地球站与星下点间的大圆弧</w:t>
      </w:r>
    </w:p>
    <w:p w14:paraId="26437577" w14:textId="77777777" w:rsidR="00684E89" w:rsidRPr="00A460E2" w:rsidRDefault="00684E89" w:rsidP="00E52B14">
      <w:pPr>
        <w:pStyle w:val="Equationlegend"/>
        <w:rPr>
          <w:lang w:eastAsia="zh-CN"/>
        </w:rPr>
      </w:pPr>
      <w:r w:rsidRPr="00A460E2">
        <w:rPr>
          <w:lang w:eastAsia="zh-CN"/>
        </w:rPr>
        <w:tab/>
      </w:r>
      <w:r w:rsidRPr="004547D9">
        <w:t>α</w:t>
      </w:r>
      <w:r w:rsidRPr="004547D9">
        <w:rPr>
          <w:i/>
          <w:iCs/>
          <w:position w:val="-4"/>
          <w:lang w:eastAsia="zh-CN"/>
        </w:rPr>
        <w:t>s</w:t>
      </w:r>
      <w:r w:rsidRPr="004547D9">
        <w:rPr>
          <w:lang w:eastAsia="zh-CN"/>
        </w:rPr>
        <w:t>(</w:t>
      </w:r>
      <w:r w:rsidRPr="004547D9">
        <w:rPr>
          <w:i/>
          <w:iCs/>
          <w:lang w:eastAsia="zh-CN"/>
        </w:rPr>
        <w:t>i</w:t>
      </w:r>
      <w:r w:rsidRPr="004547D9">
        <w:rPr>
          <w:lang w:eastAsia="zh-CN"/>
        </w:rPr>
        <w:t xml:space="preserve">, </w:t>
      </w:r>
      <w:r w:rsidRPr="004547D9">
        <w:t>δ</w:t>
      </w:r>
      <w:r w:rsidRPr="004547D9">
        <w:rPr>
          <w:lang w:eastAsia="zh-CN"/>
        </w:rPr>
        <w:t>)</w:t>
      </w:r>
      <w:r w:rsidRPr="00A460E2">
        <w:rPr>
          <w:rFonts w:hint="eastAsia"/>
          <w:lang w:eastAsia="zh-CN"/>
        </w:rPr>
        <w:t>：</w:t>
      </w:r>
      <w:r w:rsidRPr="00A460E2">
        <w:rPr>
          <w:lang w:eastAsia="zh-CN"/>
        </w:rPr>
        <w:tab/>
      </w:r>
      <w:r w:rsidRPr="00A460E2">
        <w:rPr>
          <w:rFonts w:hint="eastAsia"/>
          <w:lang w:eastAsia="zh-CN"/>
        </w:rPr>
        <w:t>从地球站方向观察的空间电台方位角</w:t>
      </w:r>
    </w:p>
    <w:p w14:paraId="04FE27FB" w14:textId="77777777" w:rsidR="00684E89" w:rsidRPr="00A460E2" w:rsidRDefault="00684E89" w:rsidP="00E52B14">
      <w:pPr>
        <w:pStyle w:val="Equationlegend"/>
        <w:rPr>
          <w:lang w:eastAsia="zh-CN"/>
        </w:rPr>
      </w:pPr>
      <w:r w:rsidRPr="00A460E2">
        <w:rPr>
          <w:lang w:eastAsia="zh-CN"/>
        </w:rPr>
        <w:tab/>
      </w:r>
      <w:r w:rsidRPr="004547D9">
        <w:t>ε</w:t>
      </w:r>
      <w:r w:rsidRPr="004547D9">
        <w:rPr>
          <w:i/>
          <w:iCs/>
          <w:position w:val="-4"/>
          <w:lang w:eastAsia="zh-CN"/>
        </w:rPr>
        <w:t>s</w:t>
      </w:r>
      <w:r w:rsidRPr="004547D9">
        <w:rPr>
          <w:lang w:eastAsia="zh-CN"/>
        </w:rPr>
        <w:t>(</w:t>
      </w:r>
      <w:r w:rsidRPr="004547D9">
        <w:rPr>
          <w:i/>
          <w:iCs/>
          <w:lang w:eastAsia="zh-CN"/>
        </w:rPr>
        <w:t>i</w:t>
      </w:r>
      <w:r w:rsidRPr="004547D9">
        <w:rPr>
          <w:lang w:eastAsia="zh-CN"/>
        </w:rPr>
        <w:t xml:space="preserve">, </w:t>
      </w:r>
      <w:r w:rsidRPr="004547D9">
        <w:t>δ</w:t>
      </w:r>
      <w:r w:rsidRPr="004547D9">
        <w:rPr>
          <w:lang w:eastAsia="zh-CN"/>
        </w:rPr>
        <w:t>)</w:t>
      </w:r>
      <w:r w:rsidRPr="00A460E2">
        <w:rPr>
          <w:rFonts w:hint="eastAsia"/>
          <w:lang w:eastAsia="zh-CN"/>
        </w:rPr>
        <w:t>：</w:t>
      </w:r>
      <w:r w:rsidRPr="00A460E2">
        <w:rPr>
          <w:lang w:eastAsia="zh-CN"/>
        </w:rPr>
        <w:tab/>
      </w:r>
      <w:r w:rsidRPr="00A460E2">
        <w:rPr>
          <w:rFonts w:hint="eastAsia"/>
          <w:lang w:eastAsia="zh-CN"/>
        </w:rPr>
        <w:t>从地球站方向观察的空间电台仰角</w:t>
      </w:r>
    </w:p>
    <w:p w14:paraId="2550822E" w14:textId="77777777" w:rsidR="00684E89" w:rsidRPr="00A460E2" w:rsidRDefault="00684E89" w:rsidP="00E52B14">
      <w:pPr>
        <w:pStyle w:val="Equationlegend"/>
        <w:rPr>
          <w:lang w:eastAsia="zh-CN"/>
        </w:rPr>
      </w:pPr>
      <w:r w:rsidRPr="00A460E2">
        <w:rPr>
          <w:lang w:eastAsia="zh-CN"/>
        </w:rPr>
        <w:tab/>
      </w:r>
      <w:r w:rsidRPr="004547D9">
        <w:rPr>
          <w:rFonts w:ascii="Symbol" w:hAnsi="Symbol"/>
        </w:rPr>
        <w:sym w:font="Symbol" w:char="F06A"/>
      </w:r>
      <w:r w:rsidRPr="004547D9">
        <w:rPr>
          <w:rFonts w:ascii="Symbol" w:hAnsi="Symbol"/>
          <w:lang w:eastAsia="zh-CN"/>
        </w:rPr>
        <w:t></w:t>
      </w:r>
      <w:r w:rsidRPr="004547D9">
        <w:rPr>
          <w:rFonts w:ascii="Symbol" w:hAnsi="Symbol"/>
          <w:lang w:eastAsia="zh-CN"/>
        </w:rPr>
        <w:t></w:t>
      </w:r>
      <w:r w:rsidRPr="004547D9">
        <w:rPr>
          <w:lang w:eastAsia="zh-CN"/>
        </w:rPr>
        <w:t xml:space="preserve">, </w:t>
      </w:r>
      <w:r w:rsidRPr="004547D9">
        <w:rPr>
          <w:i/>
          <w:iCs/>
          <w:lang w:eastAsia="zh-CN"/>
        </w:rPr>
        <w:t>i</w:t>
      </w:r>
      <w:r w:rsidRPr="004547D9">
        <w:rPr>
          <w:lang w:eastAsia="zh-CN"/>
        </w:rPr>
        <w:t xml:space="preserve">, </w:t>
      </w:r>
      <w:r w:rsidRPr="004547D9">
        <w:t>δ</w:t>
      </w:r>
      <w:r w:rsidRPr="004547D9">
        <w:rPr>
          <w:lang w:eastAsia="zh-CN"/>
        </w:rPr>
        <w:t>)</w:t>
      </w:r>
      <w:r w:rsidRPr="00A460E2">
        <w:rPr>
          <w:rFonts w:hint="eastAsia"/>
          <w:lang w:eastAsia="zh-CN"/>
        </w:rPr>
        <w:t>：</w:t>
      </w:r>
      <w:r w:rsidRPr="00A460E2">
        <w:rPr>
          <w:lang w:eastAsia="zh-CN"/>
        </w:rPr>
        <w:tab/>
      </w:r>
      <w:r w:rsidRPr="00A460E2">
        <w:rPr>
          <w:rFonts w:hint="eastAsia"/>
          <w:lang w:eastAsia="zh-CN"/>
        </w:rPr>
        <w:t>当主波束被导引至星下点的纬度为</w:t>
      </w:r>
      <w:r w:rsidRPr="004547D9">
        <w:rPr>
          <w:i/>
          <w:iCs/>
          <w:lang w:eastAsia="zh-CN"/>
        </w:rPr>
        <w:t>i</w:t>
      </w:r>
      <w:r w:rsidRPr="00A460E2">
        <w:rPr>
          <w:rFonts w:hint="eastAsia"/>
          <w:lang w:eastAsia="zh-CN"/>
        </w:rPr>
        <w:t>、经度差为</w:t>
      </w:r>
      <w:r w:rsidRPr="00A460E2">
        <w:sym w:font="Symbol" w:char="F064"/>
      </w:r>
      <w:r w:rsidRPr="00A460E2">
        <w:rPr>
          <w:rFonts w:hint="eastAsia"/>
          <w:lang w:eastAsia="zh-CN"/>
        </w:rPr>
        <w:t>的空间电台时，所考虑的主波束轴及与方位角</w:t>
      </w:r>
      <w:r w:rsidRPr="004547D9">
        <w:t>α</w:t>
      </w:r>
      <w:r w:rsidRPr="00A460E2">
        <w:rPr>
          <w:rFonts w:hint="eastAsia"/>
          <w:lang w:eastAsia="zh-CN"/>
        </w:rPr>
        <w:t>相对应的水平方向之间的角</w:t>
      </w:r>
    </w:p>
    <w:p w14:paraId="1C9EE8D1" w14:textId="77777777" w:rsidR="00684E89" w:rsidRPr="009416B5" w:rsidRDefault="00684E89" w:rsidP="00E52B14">
      <w:pPr>
        <w:pStyle w:val="Equationlegend"/>
        <w:rPr>
          <w:lang w:eastAsia="zh-CN"/>
        </w:rPr>
      </w:pPr>
      <w:r w:rsidRPr="00A460E2">
        <w:rPr>
          <w:lang w:eastAsia="zh-CN"/>
        </w:rPr>
        <w:tab/>
      </w:r>
      <w:r w:rsidRPr="004547D9">
        <w:t>α</w:t>
      </w:r>
      <w:r w:rsidRPr="00A460E2">
        <w:rPr>
          <w:rFonts w:hint="eastAsia"/>
          <w:lang w:eastAsia="zh-CN"/>
        </w:rPr>
        <w:t>：</w:t>
      </w:r>
      <w:r w:rsidRPr="009416B5">
        <w:rPr>
          <w:lang w:eastAsia="zh-CN"/>
        </w:rPr>
        <w:tab/>
      </w:r>
      <w:r w:rsidRPr="009416B5">
        <w:rPr>
          <w:rFonts w:hint="eastAsia"/>
          <w:lang w:eastAsia="zh-CN"/>
        </w:rPr>
        <w:t>相关方向的方位角</w:t>
      </w:r>
    </w:p>
    <w:p w14:paraId="1756660E" w14:textId="77777777" w:rsidR="00684E89" w:rsidRPr="009416B5" w:rsidRDefault="00684E89" w:rsidP="00E52B14">
      <w:pPr>
        <w:pStyle w:val="Equationlegend"/>
        <w:rPr>
          <w:lang w:eastAsia="zh-CN"/>
        </w:rPr>
      </w:pPr>
      <w:r w:rsidRPr="009416B5">
        <w:rPr>
          <w:lang w:eastAsia="zh-CN"/>
        </w:rPr>
        <w:tab/>
      </w:r>
      <w:r w:rsidRPr="009416B5">
        <w:t>ε</w:t>
      </w:r>
      <w:r w:rsidRPr="009416B5">
        <w:rPr>
          <w:i/>
          <w:iCs/>
          <w:position w:val="-4"/>
          <w:lang w:eastAsia="zh-CN"/>
        </w:rPr>
        <w:t>h</w:t>
      </w:r>
      <w:r w:rsidRPr="009416B5">
        <w:rPr>
          <w:rFonts w:hint="eastAsia"/>
          <w:lang w:eastAsia="zh-CN"/>
        </w:rPr>
        <w:t>：</w:t>
      </w:r>
      <w:r w:rsidRPr="009416B5">
        <w:rPr>
          <w:lang w:eastAsia="zh-CN"/>
        </w:rPr>
        <w:tab/>
      </w:r>
      <w:r w:rsidRPr="009416B5">
        <w:rPr>
          <w:rFonts w:hint="eastAsia"/>
          <w:lang w:eastAsia="zh-CN"/>
        </w:rPr>
        <w:t>相关方位角</w:t>
      </w:r>
      <w:r w:rsidRPr="004547D9">
        <w:t>α</w:t>
      </w:r>
      <w:r w:rsidRPr="009416B5">
        <w:rPr>
          <w:rFonts w:hint="eastAsia"/>
          <w:lang w:eastAsia="zh-CN"/>
        </w:rPr>
        <w:t>的水平线仰角</w:t>
      </w:r>
    </w:p>
    <w:p w14:paraId="6895EF8A" w14:textId="77777777" w:rsidR="00684E89" w:rsidRPr="00A460E2" w:rsidRDefault="00684E89" w:rsidP="00E52B14">
      <w:pPr>
        <w:pStyle w:val="Equationlegend"/>
        <w:rPr>
          <w:lang w:eastAsia="zh-CN"/>
        </w:rPr>
      </w:pPr>
      <w:r w:rsidRPr="009416B5">
        <w:rPr>
          <w:lang w:eastAsia="zh-CN"/>
        </w:rPr>
        <w:tab/>
      </w:r>
      <w:r w:rsidRPr="009416B5">
        <w:t>φ</w:t>
      </w:r>
      <w:r w:rsidRPr="009416B5">
        <w:rPr>
          <w:lang w:eastAsia="zh-CN"/>
        </w:rPr>
        <w:t>(</w:t>
      </w:r>
      <w:r w:rsidRPr="009416B5">
        <w:t>α</w:t>
      </w:r>
      <w:r w:rsidRPr="009416B5">
        <w:rPr>
          <w:lang w:eastAsia="zh-CN"/>
        </w:rPr>
        <w:t>)</w:t>
      </w:r>
      <w:r w:rsidRPr="009416B5">
        <w:rPr>
          <w:rFonts w:hint="eastAsia"/>
          <w:lang w:eastAsia="zh-CN"/>
        </w:rPr>
        <w:t>：</w:t>
      </w:r>
      <w:r w:rsidRPr="009416B5">
        <w:rPr>
          <w:lang w:eastAsia="zh-CN"/>
        </w:rPr>
        <w:tab/>
      </w:r>
      <w:r w:rsidRPr="009416B5">
        <w:rPr>
          <w:rFonts w:hint="eastAsia"/>
          <w:lang w:eastAsia="zh-CN"/>
        </w:rPr>
        <w:t>相关方位角</w:t>
      </w:r>
      <w:r w:rsidRPr="004547D9">
        <w:t>α</w:t>
      </w:r>
      <w:r w:rsidRPr="009416B5">
        <w:rPr>
          <w:rFonts w:hint="eastAsia"/>
          <w:lang w:eastAsia="zh-CN"/>
        </w:rPr>
        <w:t>上水平增益计算中</w:t>
      </w:r>
      <w:r w:rsidRPr="00A460E2">
        <w:rPr>
          <w:rFonts w:hint="eastAsia"/>
          <w:lang w:eastAsia="zh-CN"/>
        </w:rPr>
        <w:t>将被使用的角</w:t>
      </w:r>
    </w:p>
    <w:p w14:paraId="5B1373C6" w14:textId="77777777" w:rsidR="00684E89" w:rsidRPr="00A460E2" w:rsidRDefault="00684E89" w:rsidP="00E52B14">
      <w:pPr>
        <w:pStyle w:val="Equationlegend"/>
        <w:rPr>
          <w:lang w:eastAsia="zh-CN"/>
        </w:rPr>
      </w:pPr>
      <w:r w:rsidRPr="00A460E2">
        <w:rPr>
          <w:lang w:eastAsia="zh-CN"/>
        </w:rPr>
        <w:tab/>
      </w:r>
      <w:r w:rsidRPr="00A460E2">
        <w:rPr>
          <w:i/>
          <w:iCs/>
          <w:lang w:eastAsia="zh-CN"/>
        </w:rPr>
        <w:t>K</w:t>
      </w:r>
      <w:r w:rsidRPr="00A460E2">
        <w:rPr>
          <w:rFonts w:hint="eastAsia"/>
          <w:lang w:eastAsia="zh-CN"/>
        </w:rPr>
        <w:t>：</w:t>
      </w:r>
      <w:r w:rsidRPr="00A460E2">
        <w:rPr>
          <w:lang w:eastAsia="zh-CN"/>
        </w:rPr>
        <w:tab/>
      </w:r>
      <w:r w:rsidRPr="00A460E2">
        <w:rPr>
          <w:rFonts w:hint="eastAsia"/>
          <w:lang w:eastAsia="zh-CN"/>
        </w:rPr>
        <w:t>轨道半径和地球半径之比，其中对地静止轨道假定为</w:t>
      </w:r>
      <w:r w:rsidRPr="00A460E2">
        <w:rPr>
          <w:lang w:eastAsia="zh-CN"/>
        </w:rPr>
        <w:t>6.62</w:t>
      </w:r>
      <w:r w:rsidRPr="00A460E2">
        <w:rPr>
          <w:rFonts w:hint="eastAsia"/>
          <w:lang w:eastAsia="zh-CN"/>
        </w:rPr>
        <w:t>。</w:t>
      </w:r>
    </w:p>
    <w:p w14:paraId="144D4953" w14:textId="77777777" w:rsidR="00684E89" w:rsidRPr="00A460E2" w:rsidRDefault="00684E89" w:rsidP="00684E89">
      <w:pPr>
        <w:ind w:firstLine="200"/>
        <w:rPr>
          <w:szCs w:val="24"/>
          <w:lang w:eastAsia="zh-CN"/>
        </w:rPr>
      </w:pPr>
      <w:r w:rsidRPr="00A460E2">
        <w:rPr>
          <w:rFonts w:hint="eastAsia"/>
          <w:szCs w:val="24"/>
          <w:lang w:eastAsia="zh-CN"/>
        </w:rPr>
        <w:t>上述所有的圆弧均用度表示。</w:t>
      </w:r>
    </w:p>
    <w:p w14:paraId="7402B92F" w14:textId="77777777" w:rsidR="00684E89" w:rsidRPr="00A460E2" w:rsidRDefault="00684E89" w:rsidP="00684E89">
      <w:pPr>
        <w:pStyle w:val="Headingb"/>
        <w:rPr>
          <w:szCs w:val="24"/>
          <w:lang w:eastAsia="zh-CN"/>
        </w:rPr>
      </w:pPr>
      <w:r w:rsidRPr="009416B5">
        <w:rPr>
          <w:rFonts w:ascii="STKaiti" w:eastAsia="STKaiti" w:hAnsi="STKaiti" w:cstheme="minorBidi" w:hint="eastAsia"/>
          <w:kern w:val="2"/>
          <w:szCs w:val="22"/>
          <w:lang w:val="en-US" w:eastAsia="zh-CN"/>
        </w:rPr>
        <w:t>实例</w:t>
      </w:r>
      <w:r w:rsidRPr="00A460E2">
        <w:rPr>
          <w:szCs w:val="24"/>
          <w:lang w:eastAsia="zh-CN"/>
        </w:rPr>
        <w:t>1</w:t>
      </w:r>
      <w:r w:rsidRPr="00A460E2">
        <w:rPr>
          <w:rFonts w:hint="eastAsia"/>
          <w:szCs w:val="24"/>
          <w:lang w:eastAsia="zh-CN"/>
        </w:rPr>
        <w:t>：单空间电台，无轨道倾斜</w:t>
      </w:r>
    </w:p>
    <w:p w14:paraId="27873D95" w14:textId="77777777" w:rsidR="00684E89" w:rsidRPr="00A460E2" w:rsidRDefault="00684E89" w:rsidP="00684E89">
      <w:pPr>
        <w:ind w:firstLineChars="200" w:firstLine="496"/>
        <w:rPr>
          <w:szCs w:val="24"/>
          <w:lang w:eastAsia="zh-CN"/>
        </w:rPr>
      </w:pPr>
      <w:r w:rsidRPr="00A460E2">
        <w:rPr>
          <w:rFonts w:hint="eastAsia"/>
          <w:szCs w:val="24"/>
          <w:lang w:eastAsia="zh-CN"/>
        </w:rPr>
        <w:t>对于配合无轨道倾斜但经度</w:t>
      </w:r>
      <w:r w:rsidRPr="004547D9">
        <w:t>δ</w:t>
      </w:r>
      <w:r w:rsidRPr="0085431B">
        <w:rPr>
          <w:vertAlign w:val="subscript"/>
          <w:lang w:val="en-GB" w:eastAsia="zh-CN"/>
        </w:rPr>
        <w:t>0</w:t>
      </w:r>
      <w:r w:rsidRPr="00A460E2">
        <w:rPr>
          <w:rFonts w:hint="eastAsia"/>
          <w:szCs w:val="24"/>
          <w:lang w:eastAsia="zh-CN"/>
        </w:rPr>
        <w:t>有差别的某轨道位置运转的空间电台，</w:t>
      </w:r>
      <w:r>
        <w:rPr>
          <w:rFonts w:hint="eastAsia"/>
          <w:szCs w:val="24"/>
          <w:lang w:eastAsia="zh-CN"/>
        </w:rPr>
        <w:t>方程</w:t>
      </w:r>
      <w:r w:rsidRPr="00A460E2">
        <w:rPr>
          <w:szCs w:val="24"/>
          <w:lang w:eastAsia="zh-CN"/>
        </w:rPr>
        <w:t>(8</w:t>
      </w:r>
      <w:r w:rsidRPr="00A460E2">
        <w:rPr>
          <w:rFonts w:hint="eastAsia"/>
          <w:szCs w:val="24"/>
          <w:lang w:eastAsia="zh-CN"/>
        </w:rPr>
        <w:t>5</w:t>
      </w:r>
      <w:r w:rsidRPr="00A460E2">
        <w:rPr>
          <w:szCs w:val="24"/>
          <w:lang w:eastAsia="zh-CN"/>
        </w:rPr>
        <w:t>)</w:t>
      </w:r>
      <w:r w:rsidRPr="00A460E2">
        <w:rPr>
          <w:rFonts w:hint="eastAsia"/>
          <w:szCs w:val="24"/>
          <w:lang w:eastAsia="zh-CN"/>
        </w:rPr>
        <w:t>至</w:t>
      </w:r>
      <w:r w:rsidRPr="00A460E2">
        <w:rPr>
          <w:szCs w:val="24"/>
          <w:lang w:eastAsia="zh-CN"/>
        </w:rPr>
        <w:t>(9</w:t>
      </w:r>
      <w:r w:rsidRPr="00A460E2">
        <w:rPr>
          <w:rFonts w:hint="eastAsia"/>
          <w:szCs w:val="24"/>
          <w:lang w:eastAsia="zh-CN"/>
        </w:rPr>
        <w:t>0</w:t>
      </w:r>
      <w:r w:rsidRPr="00A460E2">
        <w:rPr>
          <w:szCs w:val="24"/>
          <w:lang w:eastAsia="zh-CN"/>
        </w:rPr>
        <w:t>)</w:t>
      </w:r>
      <w:r w:rsidRPr="00A460E2">
        <w:rPr>
          <w:rFonts w:hint="eastAsia"/>
          <w:szCs w:val="24"/>
          <w:lang w:eastAsia="zh-CN"/>
        </w:rPr>
        <w:t>可被直接加以应用，用</w:t>
      </w:r>
      <w:r w:rsidRPr="0085431B">
        <w:rPr>
          <w:i/>
          <w:iCs/>
          <w:lang w:val="en-GB" w:eastAsia="zh-CN"/>
        </w:rPr>
        <w:t>i</w:t>
      </w:r>
      <w:r w:rsidRPr="0085431B">
        <w:rPr>
          <w:lang w:val="en-GB" w:eastAsia="zh-CN"/>
        </w:rPr>
        <w:t> = 0</w:t>
      </w:r>
      <w:r w:rsidRPr="00A460E2">
        <w:rPr>
          <w:rFonts w:hint="eastAsia"/>
          <w:szCs w:val="24"/>
          <w:lang w:eastAsia="zh-CN"/>
        </w:rPr>
        <w:t>来确定每个方位角</w:t>
      </w:r>
      <w:r w:rsidRPr="004547D9">
        <w:t>α</w:t>
      </w:r>
      <w:r w:rsidRPr="00A460E2">
        <w:rPr>
          <w:rFonts w:hint="eastAsia"/>
          <w:szCs w:val="24"/>
          <w:lang w:eastAsia="zh-CN"/>
        </w:rPr>
        <w:t>的</w:t>
      </w:r>
      <w:r w:rsidRPr="004547D9">
        <w:t>φ</w:t>
      </w:r>
      <w:r w:rsidRPr="0085431B">
        <w:rPr>
          <w:lang w:val="en-GB" w:eastAsia="zh-CN"/>
        </w:rPr>
        <w:t>(</w:t>
      </w:r>
      <w:r w:rsidRPr="004547D9">
        <w:t>α</w:t>
      </w:r>
      <w:r w:rsidRPr="0085431B">
        <w:rPr>
          <w:lang w:val="en-GB" w:eastAsia="zh-CN"/>
        </w:rPr>
        <w:t>)</w:t>
      </w:r>
      <w:r w:rsidRPr="00A460E2">
        <w:rPr>
          <w:rFonts w:hint="eastAsia"/>
          <w:szCs w:val="24"/>
          <w:lang w:eastAsia="zh-CN"/>
        </w:rPr>
        <w:t>。即：</w:t>
      </w:r>
    </w:p>
    <w:p w14:paraId="0A523A33" w14:textId="77777777" w:rsidR="00684E89" w:rsidRPr="00A460E2" w:rsidRDefault="00684E89" w:rsidP="00684E89">
      <w:pPr>
        <w:pStyle w:val="Equation1"/>
        <w:rPr>
          <w:szCs w:val="24"/>
          <w:lang w:val="en-US" w:eastAsia="zh-CN"/>
        </w:rPr>
      </w:pPr>
      <w:r w:rsidRPr="00A460E2">
        <w:rPr>
          <w:szCs w:val="24"/>
          <w:lang w:val="en-US" w:eastAsia="zh-CN"/>
        </w:rPr>
        <w:tab/>
      </w:r>
      <w:r w:rsidRPr="00A460E2">
        <w:rPr>
          <w:szCs w:val="24"/>
          <w:lang w:val="en-US" w:eastAsia="zh-CN"/>
        </w:rPr>
        <w:tab/>
      </w:r>
      <w:r w:rsidRPr="004547D9">
        <w:rPr>
          <w:rFonts w:ascii="Symbol" w:hAnsi="Symbol"/>
          <w:lang w:eastAsia="zh-CN"/>
        </w:rPr>
        <w:t></w:t>
      </w:r>
      <w:r w:rsidRPr="0085431B">
        <w:rPr>
          <w:lang w:val="en-GB" w:eastAsia="zh-CN"/>
        </w:rPr>
        <w:t>(</w:t>
      </w:r>
      <w:r w:rsidRPr="004547D9">
        <w:rPr>
          <w:rFonts w:ascii="Symbol" w:hAnsi="Symbol"/>
          <w:lang w:eastAsia="zh-CN"/>
        </w:rPr>
        <w:t></w:t>
      </w:r>
      <w:r w:rsidRPr="0085431B">
        <w:rPr>
          <w:lang w:val="en-GB" w:eastAsia="zh-CN"/>
        </w:rPr>
        <w:t xml:space="preserve">) </w:t>
      </w:r>
      <w:r w:rsidRPr="004547D9">
        <w:rPr>
          <w:rFonts w:ascii="Symbol" w:hAnsi="Symbol"/>
          <w:lang w:eastAsia="zh-CN"/>
        </w:rPr>
        <w:t></w:t>
      </w:r>
      <w:r w:rsidRPr="004547D9">
        <w:rPr>
          <w:rFonts w:ascii="Symbol" w:hAnsi="Symbol"/>
          <w:lang w:eastAsia="zh-CN"/>
        </w:rPr>
        <w:t></w:t>
      </w:r>
      <w:r w:rsidRPr="004547D9">
        <w:rPr>
          <w:rFonts w:ascii="Symbol" w:hAnsi="Symbol"/>
          <w:lang w:eastAsia="zh-CN"/>
        </w:rPr>
        <w:t></w:t>
      </w:r>
      <w:r w:rsidRPr="004547D9">
        <w:rPr>
          <w:rFonts w:ascii="Symbol" w:hAnsi="Symbol"/>
          <w:lang w:eastAsia="zh-CN"/>
        </w:rPr>
        <w:t></w:t>
      </w:r>
      <w:r w:rsidRPr="0085431B">
        <w:rPr>
          <w:lang w:val="en-GB" w:eastAsia="zh-CN"/>
        </w:rPr>
        <w:t xml:space="preserve">, 0, </w:t>
      </w:r>
      <w:r w:rsidRPr="004547D9">
        <w:rPr>
          <w:rFonts w:ascii="Symbol" w:hAnsi="Symbol"/>
          <w:lang w:eastAsia="zh-CN"/>
        </w:rPr>
        <w:t></w:t>
      </w:r>
      <w:r w:rsidRPr="0085431B">
        <w:rPr>
          <w:position w:val="-4"/>
          <w:sz w:val="20"/>
          <w:lang w:val="en-GB" w:eastAsia="zh-CN"/>
        </w:rPr>
        <w:t>0</w:t>
      </w:r>
      <w:r w:rsidRPr="004547D9">
        <w:rPr>
          <w:rFonts w:ascii="Symbol" w:hAnsi="Symbol"/>
          <w:lang w:eastAsia="zh-CN"/>
        </w:rPr>
        <w:t></w:t>
      </w:r>
      <w:r w:rsidRPr="00A460E2">
        <w:rPr>
          <w:position w:val="-6"/>
          <w:szCs w:val="24"/>
          <w:lang w:val="en-US" w:eastAsia="zh-CN"/>
        </w:rPr>
        <w:tab/>
      </w:r>
      <w:r w:rsidRPr="00A460E2">
        <w:rPr>
          <w:szCs w:val="24"/>
          <w:lang w:val="en-US" w:eastAsia="zh-CN"/>
        </w:rPr>
        <w:t>(91)</w:t>
      </w:r>
    </w:p>
    <w:p w14:paraId="0F8F6B6E" w14:textId="77777777" w:rsidR="00684E89" w:rsidRPr="00A460E2" w:rsidRDefault="00684E89" w:rsidP="00684E89">
      <w:pPr>
        <w:rPr>
          <w:szCs w:val="24"/>
          <w:lang w:eastAsia="zh-CN"/>
        </w:rPr>
      </w:pPr>
      <w:r w:rsidRPr="00A460E2">
        <w:rPr>
          <w:rFonts w:hint="eastAsia"/>
          <w:szCs w:val="24"/>
          <w:lang w:eastAsia="zh-CN"/>
        </w:rPr>
        <w:t>其中：</w:t>
      </w:r>
    </w:p>
    <w:p w14:paraId="0C191795" w14:textId="77777777" w:rsidR="00684E89" w:rsidRPr="00A460E2" w:rsidRDefault="00684E89" w:rsidP="00034085">
      <w:pPr>
        <w:pStyle w:val="Equationlegend"/>
        <w:rPr>
          <w:lang w:eastAsia="zh-CN"/>
        </w:rPr>
      </w:pPr>
      <w:r w:rsidRPr="00A460E2">
        <w:rPr>
          <w:lang w:eastAsia="zh-CN"/>
        </w:rPr>
        <w:tab/>
      </w:r>
      <w:r w:rsidRPr="00A460E2">
        <w:sym w:font="Symbol" w:char="F064"/>
      </w:r>
      <w:r w:rsidRPr="00A460E2">
        <w:rPr>
          <w:vertAlign w:val="subscript"/>
          <w:lang w:eastAsia="zh-CN"/>
        </w:rPr>
        <w:t>0</w:t>
      </w:r>
      <w:r w:rsidRPr="00A460E2">
        <w:rPr>
          <w:rFonts w:hint="eastAsia"/>
          <w:lang w:eastAsia="zh-CN"/>
        </w:rPr>
        <w:t>：</w:t>
      </w:r>
      <w:r w:rsidRPr="004547D9">
        <w:rPr>
          <w:lang w:eastAsia="zh-CN"/>
        </w:rPr>
        <w:tab/>
      </w:r>
      <w:r w:rsidRPr="00A460E2">
        <w:rPr>
          <w:rFonts w:hint="eastAsia"/>
          <w:lang w:eastAsia="zh-CN"/>
        </w:rPr>
        <w:t>地球站与空间电台间的经度差。</w:t>
      </w:r>
    </w:p>
    <w:p w14:paraId="39AA6095" w14:textId="77777777" w:rsidR="00684E89" w:rsidRPr="009416B5" w:rsidRDefault="00684E89" w:rsidP="00684E89">
      <w:pPr>
        <w:pStyle w:val="Headingb"/>
        <w:rPr>
          <w:rFonts w:ascii="STKaiti" w:eastAsia="STKaiti" w:hAnsi="STKaiti"/>
          <w:szCs w:val="24"/>
          <w:lang w:eastAsia="zh-CN"/>
        </w:rPr>
      </w:pPr>
      <w:r w:rsidRPr="009416B5">
        <w:rPr>
          <w:rFonts w:ascii="STKaiti" w:eastAsia="STKaiti" w:hAnsi="STKaiti" w:cstheme="minorBidi" w:hint="eastAsia"/>
          <w:kern w:val="2"/>
          <w:szCs w:val="22"/>
          <w:lang w:val="en-US" w:eastAsia="zh-CN"/>
        </w:rPr>
        <w:t>实例</w:t>
      </w:r>
      <w:r w:rsidRPr="009416B5">
        <w:rPr>
          <w:rFonts w:eastAsia="STKaiti"/>
          <w:szCs w:val="24"/>
          <w:lang w:eastAsia="zh-CN"/>
        </w:rPr>
        <w:t>2</w:t>
      </w:r>
      <w:r w:rsidRPr="009416B5">
        <w:rPr>
          <w:rFonts w:ascii="STKaiti" w:eastAsia="STKaiti" w:hAnsi="STKaiti" w:hint="eastAsia"/>
          <w:szCs w:val="24"/>
          <w:lang w:eastAsia="zh-CN"/>
        </w:rPr>
        <w:t>：</w:t>
      </w:r>
      <w:r w:rsidRPr="009416B5">
        <w:rPr>
          <w:rFonts w:hint="eastAsia"/>
          <w:szCs w:val="24"/>
          <w:lang w:val="en-US" w:eastAsia="zh-CN"/>
        </w:rPr>
        <w:t>某段对地静止轨道弧上的</w:t>
      </w:r>
      <w:r w:rsidRPr="009416B5">
        <w:rPr>
          <w:iCs/>
          <w:szCs w:val="24"/>
          <w:lang w:val="en-US" w:eastAsia="zh-CN"/>
        </w:rPr>
        <w:t>空间电台</w:t>
      </w:r>
      <w:r w:rsidRPr="009416B5">
        <w:rPr>
          <w:rFonts w:ascii="SimSun" w:hAnsi="SimSun" w:hint="eastAsia"/>
          <w:szCs w:val="24"/>
          <w:lang w:eastAsia="zh-CN"/>
        </w:rPr>
        <w:t>，无轨道</w:t>
      </w:r>
      <w:r w:rsidRPr="00A460E2">
        <w:rPr>
          <w:rFonts w:hint="eastAsia"/>
          <w:szCs w:val="24"/>
          <w:lang w:eastAsia="zh-CN"/>
        </w:rPr>
        <w:t>倾斜</w:t>
      </w:r>
    </w:p>
    <w:p w14:paraId="58480979" w14:textId="77777777" w:rsidR="00684E89" w:rsidRPr="009416B5" w:rsidRDefault="00684E89" w:rsidP="00684E89">
      <w:pPr>
        <w:ind w:firstLineChars="200" w:firstLine="496"/>
        <w:rPr>
          <w:szCs w:val="24"/>
          <w:lang w:val="en-US" w:eastAsia="zh-CN"/>
        </w:rPr>
      </w:pPr>
      <w:r w:rsidRPr="009416B5">
        <w:rPr>
          <w:rFonts w:hint="eastAsia"/>
          <w:szCs w:val="24"/>
          <w:lang w:eastAsia="zh-CN"/>
        </w:rPr>
        <w:t>对于配合对地静止轨道弧上某段非倾斜轨道运转的</w:t>
      </w:r>
      <w:r w:rsidRPr="009416B5">
        <w:rPr>
          <w:szCs w:val="24"/>
          <w:lang w:val="en-US" w:eastAsia="zh-CN"/>
        </w:rPr>
        <w:t>空间电台</w:t>
      </w:r>
      <w:r w:rsidRPr="009416B5">
        <w:rPr>
          <w:rFonts w:hint="eastAsia"/>
          <w:szCs w:val="24"/>
          <w:lang w:eastAsia="zh-CN"/>
        </w:rPr>
        <w:t>，</w:t>
      </w:r>
      <w:r>
        <w:rPr>
          <w:rFonts w:hint="eastAsia"/>
          <w:szCs w:val="24"/>
          <w:lang w:eastAsia="zh-CN"/>
        </w:rPr>
        <w:t>方程</w:t>
      </w:r>
      <w:r w:rsidRPr="009416B5">
        <w:rPr>
          <w:szCs w:val="24"/>
          <w:lang w:eastAsia="zh-CN"/>
        </w:rPr>
        <w:t>(85)</w:t>
      </w:r>
      <w:r w:rsidRPr="009416B5">
        <w:rPr>
          <w:rFonts w:hint="eastAsia"/>
          <w:szCs w:val="24"/>
          <w:lang w:eastAsia="zh-CN"/>
        </w:rPr>
        <w:t>至</w:t>
      </w:r>
      <w:r w:rsidRPr="009416B5">
        <w:rPr>
          <w:szCs w:val="24"/>
          <w:lang w:eastAsia="zh-CN"/>
        </w:rPr>
        <w:t>(90)</w:t>
      </w:r>
      <w:r w:rsidRPr="009416B5">
        <w:rPr>
          <w:rFonts w:hint="eastAsia"/>
          <w:szCs w:val="24"/>
          <w:lang w:eastAsia="zh-CN"/>
        </w:rPr>
        <w:t>可以直接采用，以</w:t>
      </w:r>
      <w:r w:rsidRPr="0085431B">
        <w:rPr>
          <w:i/>
          <w:lang w:val="en-GB" w:eastAsia="zh-CN"/>
        </w:rPr>
        <w:t>i</w:t>
      </w:r>
      <w:r w:rsidRPr="004547D9">
        <w:rPr>
          <w:rFonts w:ascii="Symbol" w:hAnsi="Symbol"/>
          <w:lang w:eastAsia="zh-CN"/>
        </w:rPr>
        <w:t></w:t>
      </w:r>
      <w:r w:rsidRPr="0085431B">
        <w:rPr>
          <w:lang w:val="en-GB" w:eastAsia="zh-CN"/>
        </w:rPr>
        <w:t xml:space="preserve"> 0</w:t>
      </w:r>
      <w:r w:rsidRPr="009416B5">
        <w:rPr>
          <w:rFonts w:hint="eastAsia"/>
          <w:szCs w:val="24"/>
          <w:lang w:eastAsia="zh-CN"/>
        </w:rPr>
        <w:t>确定偏轴角的最小值。</w:t>
      </w:r>
      <w:r w:rsidRPr="009416B5">
        <w:rPr>
          <w:rFonts w:hint="eastAsia"/>
          <w:szCs w:val="24"/>
          <w:lang w:val="en-US" w:eastAsia="zh-CN"/>
        </w:rPr>
        <w:t>对每一</w:t>
      </w:r>
      <w:r w:rsidRPr="009416B5">
        <w:rPr>
          <w:szCs w:val="24"/>
          <w:lang w:val="en-US" w:eastAsia="zh-CN"/>
        </w:rPr>
        <w:t>方位角</w:t>
      </w:r>
      <w:r w:rsidRPr="009416B5">
        <w:rPr>
          <w:rFonts w:ascii="Symbol" w:hAnsi="Symbol"/>
          <w:szCs w:val="24"/>
          <w:lang w:eastAsia="zh-CN"/>
        </w:rPr>
        <w:t></w:t>
      </w:r>
      <w:r w:rsidRPr="009416B5">
        <w:rPr>
          <w:rFonts w:hint="eastAsia"/>
          <w:szCs w:val="24"/>
          <w:lang w:val="en-US" w:eastAsia="zh-CN"/>
        </w:rPr>
        <w:t>，角</w:t>
      </w:r>
      <w:r w:rsidRPr="004547D9">
        <w:rPr>
          <w:rFonts w:ascii="Symbol" w:hAnsi="Symbol"/>
          <w:lang w:eastAsia="zh-CN"/>
        </w:rPr>
        <w:t></w:t>
      </w:r>
      <w:r w:rsidRPr="0085431B">
        <w:rPr>
          <w:lang w:val="en-GB" w:eastAsia="zh-CN"/>
        </w:rPr>
        <w:t>(</w:t>
      </w:r>
      <w:r w:rsidRPr="004547D9">
        <w:rPr>
          <w:rFonts w:ascii="Symbol" w:hAnsi="Symbol"/>
          <w:lang w:eastAsia="zh-CN"/>
        </w:rPr>
        <w:t></w:t>
      </w:r>
      <w:r w:rsidRPr="0085431B">
        <w:rPr>
          <w:lang w:val="en-GB" w:eastAsia="zh-CN"/>
        </w:rPr>
        <w:t>)</w:t>
      </w:r>
      <w:r w:rsidRPr="009416B5">
        <w:rPr>
          <w:rFonts w:hint="eastAsia"/>
          <w:szCs w:val="24"/>
          <w:lang w:val="en-US" w:eastAsia="zh-CN"/>
        </w:rPr>
        <w:t>为轨道弧上任一位置的</w:t>
      </w:r>
      <w:r w:rsidRPr="004547D9">
        <w:rPr>
          <w:rFonts w:ascii="Symbol" w:hAnsi="Symbol"/>
          <w:lang w:eastAsia="zh-CN"/>
        </w:rPr>
        <w:t></w:t>
      </w:r>
      <w:r w:rsidRPr="0085431B">
        <w:rPr>
          <w:lang w:val="en-GB" w:eastAsia="zh-CN"/>
        </w:rPr>
        <w:t>(</w:t>
      </w:r>
      <w:r w:rsidRPr="004547D9">
        <w:rPr>
          <w:rFonts w:ascii="Symbol" w:hAnsi="Symbol"/>
          <w:lang w:eastAsia="zh-CN"/>
        </w:rPr>
        <w:t></w:t>
      </w:r>
      <w:r w:rsidRPr="0085431B">
        <w:rPr>
          <w:lang w:val="en-GB" w:eastAsia="zh-CN"/>
        </w:rPr>
        <w:t xml:space="preserve">, 0, </w:t>
      </w:r>
      <w:r w:rsidRPr="004547D9">
        <w:rPr>
          <w:rFonts w:ascii="Symbol" w:hAnsi="Symbol"/>
          <w:lang w:eastAsia="zh-CN"/>
        </w:rPr>
        <w:t></w:t>
      </w:r>
      <w:r w:rsidRPr="0085431B">
        <w:rPr>
          <w:lang w:val="en-GB" w:eastAsia="zh-CN"/>
        </w:rPr>
        <w:t>)</w:t>
      </w:r>
      <w:r w:rsidRPr="009416B5">
        <w:rPr>
          <w:rFonts w:hint="eastAsia"/>
          <w:szCs w:val="24"/>
          <w:lang w:val="en-US" w:eastAsia="zh-CN"/>
        </w:rPr>
        <w:t>的最小值。因此，</w:t>
      </w:r>
    </w:p>
    <w:p w14:paraId="39633CF2" w14:textId="77777777" w:rsidR="000343C6" w:rsidRDefault="000343C6">
      <w:pPr>
        <w:tabs>
          <w:tab w:val="clear" w:pos="794"/>
          <w:tab w:val="clear" w:pos="1191"/>
          <w:tab w:val="clear" w:pos="1588"/>
          <w:tab w:val="clear" w:pos="1985"/>
        </w:tabs>
        <w:overflowPunct/>
        <w:autoSpaceDE/>
        <w:autoSpaceDN/>
        <w:adjustRightInd/>
        <w:spacing w:before="0"/>
        <w:jc w:val="left"/>
        <w:textAlignment w:val="auto"/>
        <w:rPr>
          <w:rFonts w:ascii="Symbol" w:hAnsi="Symbol"/>
          <w:lang w:val="en-GB" w:eastAsia="zh-CN"/>
        </w:rPr>
      </w:pPr>
      <w:r>
        <w:rPr>
          <w:rFonts w:ascii="Symbol" w:hAnsi="Symbol"/>
          <w:lang w:val="en-GB" w:eastAsia="zh-CN"/>
        </w:rPr>
        <w:br w:type="page"/>
      </w:r>
    </w:p>
    <w:p w14:paraId="7D5658CD" w14:textId="44A1E791" w:rsidR="000343C6" w:rsidRDefault="000343C6" w:rsidP="000343C6">
      <w:pPr>
        <w:pStyle w:val="Equation1"/>
        <w:rPr>
          <w:rFonts w:ascii="Symbol" w:hAnsi="Symbol"/>
          <w:lang w:val="en-GB" w:eastAsia="zh-CN"/>
        </w:rPr>
      </w:pPr>
      <w:r w:rsidRPr="000343C6">
        <w:rPr>
          <w:rFonts w:ascii="Symbol" w:hAnsi="Symbol"/>
          <w:lang w:val="en-GB" w:eastAsia="zh-CN"/>
        </w:rPr>
        <w:lastRenderedPageBreak/>
        <w:tab/>
      </w:r>
      <w:r w:rsidRPr="000343C6">
        <w:rPr>
          <w:rFonts w:ascii="Symbol" w:hAnsi="Symbol"/>
          <w:lang w:val="en-GB" w:eastAsia="zh-CN"/>
        </w:rPr>
        <w:tab/>
      </w:r>
      <w:r w:rsidRPr="000343C6">
        <w:rPr>
          <w:rFonts w:ascii="Symbol" w:hAnsi="Symbol"/>
        </w:rPr>
        <w:sym w:font="Symbol" w:char="F06A"/>
      </w:r>
      <w:r w:rsidRPr="000343C6">
        <w:rPr>
          <w:rFonts w:ascii="Symbol" w:hAnsi="Symbol"/>
          <w:lang w:val="en-GB" w:eastAsia="zh-CN"/>
        </w:rPr>
        <w:t></w:t>
      </w:r>
      <w:r w:rsidRPr="000343C6">
        <w:rPr>
          <w:rFonts w:ascii="Symbol" w:hAnsi="Symbol"/>
        </w:rPr>
        <w:sym w:font="Symbol" w:char="F061"/>
      </w:r>
      <w:r w:rsidRPr="000343C6">
        <w:rPr>
          <w:rFonts w:ascii="Symbol" w:hAnsi="Symbol"/>
          <w:lang w:val="en-GB" w:eastAsia="zh-CN"/>
        </w:rPr>
        <w:t></w:t>
      </w:r>
      <w:r w:rsidRPr="000343C6">
        <w:rPr>
          <w:rFonts w:ascii="Symbol" w:hAnsi="Symbol"/>
          <w:lang w:val="en-GB" w:eastAsia="zh-CN"/>
        </w:rPr>
        <w:t></w:t>
      </w:r>
      <w:r w:rsidRPr="000343C6">
        <w:rPr>
          <w:rFonts w:ascii="Symbol" w:hAnsi="Symbol"/>
          <w:lang w:eastAsia="zh-CN"/>
        </w:rPr>
        <w:t></w:t>
      </w:r>
      <w:r w:rsidRPr="000343C6">
        <w:rPr>
          <w:rFonts w:ascii="Symbol" w:hAnsi="Symbol"/>
          <w:lang w:val="en-GB" w:eastAsia="zh-CN"/>
        </w:rPr>
        <w:t></w:t>
      </w:r>
      <w:r w:rsidRPr="000343C6">
        <w:rPr>
          <w:rFonts w:ascii="Symbol" w:hAnsi="Symbol"/>
          <w:lang w:val="en-GB" w:eastAsia="zh-CN"/>
        </w:rPr>
        <w:t></w:t>
      </w:r>
      <w:r w:rsidRPr="000343C6">
        <w:rPr>
          <w:rFonts w:ascii="Symbol" w:hAnsi="Symbol"/>
          <w:lang w:val="en-GB" w:eastAsia="zh-CN"/>
        </w:rPr>
        <w:t></w:t>
      </w:r>
      <w:r w:rsidRPr="000343C6">
        <w:rPr>
          <w:rFonts w:ascii="Symbol" w:hAnsi="Symbol"/>
          <w:lang w:val="en-GB" w:eastAsia="zh-CN"/>
        </w:rPr>
        <w:t></w:t>
      </w:r>
      <w:r w:rsidRPr="000343C6">
        <w:rPr>
          <w:rFonts w:ascii="Symbol" w:hAnsi="Symbol"/>
          <w:lang w:val="en-GB" w:eastAsia="zh-CN"/>
        </w:rPr>
        <w:t></w:t>
      </w:r>
      <w:r w:rsidRPr="000343C6">
        <w:rPr>
          <w:rFonts w:ascii="Symbol" w:hAnsi="Symbol"/>
        </w:rPr>
        <w:sym w:font="Symbol" w:char="F06A"/>
      </w:r>
      <w:r w:rsidRPr="000343C6">
        <w:rPr>
          <w:rFonts w:ascii="Symbol" w:hAnsi="Symbol"/>
          <w:lang w:val="en-GB" w:eastAsia="zh-CN"/>
        </w:rPr>
        <w:t></w:t>
      </w:r>
      <w:r w:rsidRPr="000343C6">
        <w:rPr>
          <w:rFonts w:ascii="Symbol" w:hAnsi="Symbol"/>
        </w:rPr>
        <w:sym w:font="Symbol" w:char="F061"/>
      </w:r>
      <w:r w:rsidRPr="000343C6">
        <w:rPr>
          <w:rFonts w:ascii="Symbol" w:hAnsi="Symbol"/>
          <w:lang w:val="en-GB" w:eastAsia="zh-CN"/>
        </w:rPr>
        <w:t></w:t>
      </w:r>
      <w:r w:rsidRPr="000343C6">
        <w:rPr>
          <w:rFonts w:ascii="Symbol" w:hAnsi="Symbol"/>
          <w:lang w:val="en-GB" w:eastAsia="zh-CN"/>
        </w:rPr>
        <w:t></w:t>
      </w:r>
      <w:r w:rsidRPr="000343C6">
        <w:rPr>
          <w:rFonts w:ascii="Symbol" w:hAnsi="Symbol"/>
          <w:lang w:val="en-GB" w:eastAsia="zh-CN"/>
        </w:rPr>
        <w:t></w:t>
      </w:r>
      <w:r w:rsidRPr="000343C6">
        <w:rPr>
          <w:rFonts w:ascii="Symbol" w:hAnsi="Symbol"/>
          <w:lang w:val="en-GB" w:eastAsia="zh-CN"/>
        </w:rPr>
        <w:t></w:t>
      </w:r>
      <w:r w:rsidRPr="000343C6">
        <w:rPr>
          <w:rFonts w:ascii="Symbol" w:hAnsi="Symbol"/>
          <w:lang w:val="en-GB" w:eastAsia="zh-CN"/>
        </w:rPr>
        <w:t></w:t>
      </w:r>
      <w:r w:rsidRPr="000343C6">
        <w:rPr>
          <w:rFonts w:ascii="Symbol" w:hAnsi="Symbol"/>
          <w:lang w:eastAsia="zh-CN"/>
        </w:rPr>
        <w:t></w:t>
      </w:r>
      <w:r w:rsidRPr="000343C6">
        <w:rPr>
          <w:rFonts w:ascii="Symbol" w:hAnsi="Symbol"/>
          <w:lang w:val="en-GB" w:eastAsia="zh-CN"/>
        </w:rPr>
        <w:t></w:t>
      </w:r>
      <w:r w:rsidRPr="000343C6">
        <w:rPr>
          <w:rFonts w:ascii="Symbol" w:hAnsi="Symbol"/>
          <w:lang w:val="en-GB" w:eastAsia="zh-CN"/>
        </w:rPr>
        <w:tab/>
      </w:r>
      <w:r w:rsidR="00034085" w:rsidRPr="00A460E2">
        <w:rPr>
          <w:szCs w:val="24"/>
          <w:lang w:val="en-US" w:eastAsia="zh-CN"/>
        </w:rPr>
        <w:t>(9</w:t>
      </w:r>
      <w:r w:rsidR="00034085">
        <w:rPr>
          <w:szCs w:val="24"/>
          <w:lang w:val="en-US" w:eastAsia="zh-CN"/>
        </w:rPr>
        <w:t>2</w:t>
      </w:r>
      <w:r w:rsidR="00034085" w:rsidRPr="00A460E2">
        <w:rPr>
          <w:szCs w:val="24"/>
          <w:lang w:val="en-US" w:eastAsia="zh-CN"/>
        </w:rPr>
        <w:t>)</w:t>
      </w:r>
    </w:p>
    <w:p w14:paraId="6756E058" w14:textId="23D35450" w:rsidR="000343C6" w:rsidRPr="000343C6" w:rsidRDefault="000343C6" w:rsidP="00E52B14">
      <w:pPr>
        <w:pStyle w:val="Equation1"/>
        <w:spacing w:before="0"/>
        <w:rPr>
          <w:rFonts w:ascii="Symbol" w:hAnsi="Symbol"/>
          <w:lang w:val="en-GB" w:eastAsia="zh-CN"/>
        </w:rPr>
      </w:pPr>
      <w:r w:rsidRPr="000343C6">
        <w:rPr>
          <w:rFonts w:ascii="Symbol" w:hAnsi="Symbol"/>
          <w:lang w:val="en-GB" w:eastAsia="zh-CN"/>
        </w:rPr>
        <w:tab/>
      </w:r>
      <w:r w:rsidRPr="000343C6">
        <w:rPr>
          <w:rFonts w:ascii="Symbol" w:hAnsi="Symbol"/>
          <w:lang w:val="en-GB" w:eastAsia="zh-CN"/>
        </w:rPr>
        <w:tab/>
      </w:r>
      <w:r w:rsidRPr="000343C6">
        <w:rPr>
          <w:rFonts w:ascii="Symbol" w:hAnsi="Symbol"/>
          <w:lang w:eastAsia="zh-CN"/>
        </w:rPr>
        <w:t></w:t>
      </w:r>
      <w:r w:rsidRPr="000343C6">
        <w:rPr>
          <w:rFonts w:ascii="Symbol" w:hAnsi="Symbol"/>
          <w:i/>
          <w:iCs/>
          <w:lang w:val="en-GB" w:eastAsia="zh-CN"/>
        </w:rPr>
        <w:t></w:t>
      </w:r>
      <w:r w:rsidRPr="000343C6">
        <w:rPr>
          <w:rFonts w:ascii="Symbol" w:hAnsi="Symbol"/>
          <w:lang w:val="en-GB" w:eastAsia="zh-CN"/>
        </w:rPr>
        <w:t></w:t>
      </w:r>
      <w:r w:rsidRPr="000343C6">
        <w:rPr>
          <w:rFonts w:ascii="Symbol" w:hAnsi="Symbol"/>
          <w:lang w:eastAsia="zh-CN"/>
        </w:rPr>
        <w:t></w:t>
      </w:r>
      <w:r w:rsidRPr="000343C6">
        <w:rPr>
          <w:rFonts w:ascii="Symbol" w:hAnsi="Symbol"/>
          <w:lang w:val="en-GB" w:eastAsia="zh-CN"/>
        </w:rPr>
        <w:t></w:t>
      </w:r>
      <w:r w:rsidRPr="000343C6">
        <w:rPr>
          <w:rFonts w:ascii="Symbol" w:hAnsi="Symbol"/>
          <w:lang w:eastAsia="zh-CN"/>
        </w:rPr>
        <w:t></w:t>
      </w:r>
      <w:r w:rsidRPr="000343C6">
        <w:rPr>
          <w:rFonts w:ascii="Symbol" w:hAnsi="Symbol"/>
          <w:lang w:val="en-GB" w:eastAsia="zh-CN"/>
        </w:rPr>
        <w:t></w:t>
      </w:r>
      <w:r w:rsidRPr="000343C6">
        <w:rPr>
          <w:rFonts w:ascii="Symbol" w:hAnsi="Symbol"/>
          <w:lang w:eastAsia="zh-CN"/>
        </w:rPr>
        <w:t></w:t>
      </w:r>
      <w:r w:rsidRPr="000343C6">
        <w:rPr>
          <w:rFonts w:ascii="Symbol" w:hAnsi="Symbol"/>
          <w:lang w:val="en-GB" w:eastAsia="zh-CN"/>
        </w:rPr>
        <w:t></w:t>
      </w:r>
      <w:r w:rsidRPr="000343C6">
        <w:rPr>
          <w:rFonts w:ascii="Symbol" w:hAnsi="Symbol"/>
          <w:lang w:eastAsia="zh-CN"/>
        </w:rPr>
        <w:t></w:t>
      </w:r>
      <w:r w:rsidRPr="000343C6">
        <w:rPr>
          <w:rFonts w:ascii="Symbol" w:hAnsi="Symbol"/>
          <w:i/>
          <w:iCs/>
          <w:lang w:val="en-GB" w:eastAsia="zh-CN"/>
        </w:rPr>
        <w:t></w:t>
      </w:r>
    </w:p>
    <w:p w14:paraId="38047547" w14:textId="77777777" w:rsidR="00684E89" w:rsidRPr="009416B5" w:rsidRDefault="00684E89" w:rsidP="00684E89">
      <w:pPr>
        <w:rPr>
          <w:szCs w:val="24"/>
          <w:lang w:val="en-US" w:eastAsia="zh-CN"/>
        </w:rPr>
      </w:pPr>
      <w:r w:rsidRPr="009416B5">
        <w:rPr>
          <w:szCs w:val="24"/>
          <w:lang w:val="en-US" w:eastAsia="zh-CN"/>
        </w:rPr>
        <w:t>其中：</w:t>
      </w:r>
    </w:p>
    <w:p w14:paraId="1E140407" w14:textId="77777777" w:rsidR="00684E89" w:rsidRPr="009416B5" w:rsidRDefault="00684E89" w:rsidP="00034085">
      <w:pPr>
        <w:pStyle w:val="Equationlegend"/>
        <w:rPr>
          <w:lang w:eastAsia="zh-CN"/>
        </w:rPr>
      </w:pPr>
      <w:r w:rsidRPr="004547D9">
        <w:rPr>
          <w:rFonts w:ascii="Symbol" w:hAnsi="Symbol"/>
          <w:lang w:eastAsia="zh-CN"/>
        </w:rPr>
        <w:tab/>
      </w:r>
      <w:r w:rsidRPr="004547D9">
        <w:rPr>
          <w:rFonts w:ascii="Symbol" w:hAnsi="Symbol"/>
          <w:lang w:eastAsia="zh-CN"/>
        </w:rPr>
        <w:t></w:t>
      </w:r>
      <w:r w:rsidRPr="004547D9">
        <w:rPr>
          <w:i/>
          <w:iCs/>
          <w:position w:val="-4"/>
          <w:sz w:val="16"/>
          <w:lang w:eastAsia="zh-CN"/>
        </w:rPr>
        <w:t>e</w:t>
      </w:r>
      <w:r w:rsidRPr="009416B5">
        <w:rPr>
          <w:rFonts w:hint="eastAsia"/>
          <w:lang w:eastAsia="zh-CN"/>
        </w:rPr>
        <w:t>：</w:t>
      </w:r>
      <w:r w:rsidRPr="009416B5">
        <w:rPr>
          <w:rFonts w:hint="eastAsia"/>
          <w:lang w:eastAsia="zh-CN"/>
        </w:rPr>
        <w:tab/>
      </w:r>
      <w:r w:rsidRPr="009416B5">
        <w:rPr>
          <w:rFonts w:hint="eastAsia"/>
          <w:lang w:eastAsia="zh-CN"/>
        </w:rPr>
        <w:t>轨道弧上操作段最东端的经度差</w:t>
      </w:r>
    </w:p>
    <w:p w14:paraId="00EB5537" w14:textId="77777777" w:rsidR="00684E89" w:rsidRPr="009416B5" w:rsidRDefault="00684E89" w:rsidP="00034085">
      <w:pPr>
        <w:pStyle w:val="Equationlegend"/>
        <w:rPr>
          <w:lang w:eastAsia="zh-CN"/>
        </w:rPr>
      </w:pPr>
      <w:r w:rsidRPr="004547D9">
        <w:rPr>
          <w:rFonts w:ascii="Symbol" w:hAnsi="Symbol"/>
          <w:lang w:eastAsia="zh-CN"/>
        </w:rPr>
        <w:tab/>
      </w:r>
      <w:r w:rsidRPr="004547D9">
        <w:rPr>
          <w:rFonts w:ascii="Symbol" w:hAnsi="Symbol"/>
          <w:lang w:eastAsia="zh-CN"/>
        </w:rPr>
        <w:t></w:t>
      </w:r>
      <w:r w:rsidRPr="004547D9">
        <w:rPr>
          <w:i/>
          <w:iCs/>
          <w:position w:val="-4"/>
          <w:sz w:val="16"/>
          <w:lang w:eastAsia="zh-CN"/>
        </w:rPr>
        <w:t>w</w:t>
      </w:r>
      <w:r w:rsidRPr="009416B5">
        <w:rPr>
          <w:rFonts w:hint="eastAsia"/>
          <w:lang w:eastAsia="zh-CN"/>
        </w:rPr>
        <w:t>：</w:t>
      </w:r>
      <w:r w:rsidRPr="009416B5">
        <w:rPr>
          <w:rFonts w:hint="eastAsia"/>
          <w:lang w:eastAsia="zh-CN"/>
        </w:rPr>
        <w:tab/>
      </w:r>
      <w:r w:rsidRPr="009416B5">
        <w:rPr>
          <w:rFonts w:hint="eastAsia"/>
          <w:lang w:eastAsia="zh-CN"/>
        </w:rPr>
        <w:t>轨道弧上操作段最西端的经度差。</w:t>
      </w:r>
    </w:p>
    <w:p w14:paraId="5F30DC32" w14:textId="77777777" w:rsidR="00684E89" w:rsidRPr="009416B5" w:rsidRDefault="00684E89" w:rsidP="00684E89">
      <w:pPr>
        <w:pStyle w:val="Headingb"/>
        <w:rPr>
          <w:i/>
          <w:szCs w:val="24"/>
          <w:lang w:val="en-US" w:eastAsia="zh-CN"/>
        </w:rPr>
      </w:pPr>
      <w:r w:rsidRPr="009416B5">
        <w:rPr>
          <w:rFonts w:ascii="STKaiti" w:eastAsia="STKaiti" w:hAnsi="STKaiti" w:cstheme="minorBidi" w:hint="eastAsia"/>
          <w:kern w:val="2"/>
          <w:szCs w:val="22"/>
          <w:lang w:val="en-US" w:eastAsia="zh-CN"/>
        </w:rPr>
        <w:t>实例</w:t>
      </w:r>
      <w:r w:rsidRPr="009416B5">
        <w:rPr>
          <w:szCs w:val="24"/>
          <w:lang w:val="en-US" w:eastAsia="zh-CN"/>
        </w:rPr>
        <w:t>3</w:t>
      </w:r>
      <w:r w:rsidRPr="009416B5">
        <w:rPr>
          <w:rFonts w:hint="eastAsia"/>
          <w:szCs w:val="24"/>
          <w:lang w:val="en-US" w:eastAsia="zh-CN"/>
        </w:rPr>
        <w:t>：某段对地静止轨道弧上的</w:t>
      </w:r>
      <w:r w:rsidRPr="009416B5">
        <w:rPr>
          <w:iCs/>
          <w:szCs w:val="24"/>
          <w:lang w:val="en-US" w:eastAsia="zh-CN"/>
        </w:rPr>
        <w:t>空间电台</w:t>
      </w:r>
      <w:r w:rsidRPr="009416B5">
        <w:rPr>
          <w:rFonts w:hint="eastAsia"/>
          <w:iCs/>
          <w:szCs w:val="24"/>
          <w:lang w:val="en-US" w:eastAsia="zh-CN"/>
        </w:rPr>
        <w:t>，倾斜轨道</w:t>
      </w:r>
    </w:p>
    <w:p w14:paraId="707C535D" w14:textId="77777777" w:rsidR="00684E89" w:rsidRPr="009416B5" w:rsidRDefault="00684E89" w:rsidP="00684E89">
      <w:pPr>
        <w:pStyle w:val="enumlev1"/>
        <w:tabs>
          <w:tab w:val="left" w:pos="851"/>
        </w:tabs>
        <w:spacing w:before="120"/>
        <w:ind w:leftChars="50" w:left="124" w:firstLineChars="200" w:firstLine="496"/>
        <w:rPr>
          <w:szCs w:val="24"/>
          <w:lang w:val="en-US" w:eastAsia="zh-CN"/>
        </w:rPr>
      </w:pPr>
      <w:r w:rsidRPr="009416B5">
        <w:rPr>
          <w:rFonts w:hint="eastAsia"/>
          <w:szCs w:val="24"/>
          <w:lang w:val="en-US" w:eastAsia="zh-CN"/>
        </w:rPr>
        <w:t>对于某段对地静止弧上在标称经度差</w:t>
      </w:r>
      <w:r w:rsidRPr="004547D9">
        <w:rPr>
          <w:rFonts w:ascii="Symbol" w:hAnsi="Symbol"/>
          <w:lang w:eastAsia="zh-CN"/>
        </w:rPr>
        <w:t></w:t>
      </w:r>
      <w:r w:rsidRPr="0085431B">
        <w:rPr>
          <w:i/>
          <w:iCs/>
          <w:position w:val="-4"/>
          <w:sz w:val="16"/>
          <w:lang w:val="en-GB" w:eastAsia="zh-CN"/>
        </w:rPr>
        <w:t>e</w:t>
      </w:r>
      <w:r w:rsidRPr="009416B5">
        <w:rPr>
          <w:rFonts w:hint="eastAsia"/>
          <w:szCs w:val="24"/>
          <w:lang w:val="en-US" w:eastAsia="zh-CN"/>
        </w:rPr>
        <w:t>和</w:t>
      </w:r>
      <w:r w:rsidRPr="004547D9">
        <w:rPr>
          <w:rFonts w:ascii="Symbol" w:hAnsi="Symbol"/>
          <w:lang w:eastAsia="zh-CN"/>
        </w:rPr>
        <w:t></w:t>
      </w:r>
      <w:r w:rsidRPr="0085431B">
        <w:rPr>
          <w:i/>
          <w:iCs/>
          <w:position w:val="-4"/>
          <w:sz w:val="16"/>
          <w:lang w:val="en-GB" w:eastAsia="zh-CN"/>
        </w:rPr>
        <w:t>w</w:t>
      </w:r>
      <w:r w:rsidRPr="009416B5">
        <w:rPr>
          <w:rFonts w:hint="eastAsia"/>
          <w:szCs w:val="24"/>
          <w:lang w:val="en-US" w:eastAsia="zh-CN"/>
        </w:rPr>
        <w:t>之间的略有倾斜轨道上的</w:t>
      </w:r>
      <w:r w:rsidRPr="009416B5">
        <w:rPr>
          <w:szCs w:val="24"/>
          <w:lang w:val="en-US" w:eastAsia="zh-CN"/>
        </w:rPr>
        <w:t>空间电台</w:t>
      </w:r>
      <w:r w:rsidRPr="009416B5">
        <w:rPr>
          <w:rFonts w:hint="eastAsia"/>
          <w:szCs w:val="24"/>
          <w:lang w:val="en-US" w:eastAsia="zh-CN"/>
        </w:rPr>
        <w:t>，必须考虑卫星寿命期间的最大轨道倾斜</w:t>
      </w:r>
      <w:r w:rsidRPr="0085431B">
        <w:rPr>
          <w:i/>
          <w:iCs/>
          <w:lang w:val="en-GB" w:eastAsia="zh-CN"/>
        </w:rPr>
        <w:t>i</w:t>
      </w:r>
      <w:r w:rsidRPr="0085431B">
        <w:rPr>
          <w:i/>
          <w:iCs/>
          <w:vertAlign w:val="subscript"/>
          <w:lang w:val="en-GB" w:eastAsia="zh-CN"/>
        </w:rPr>
        <w:t>s</w:t>
      </w:r>
      <w:r w:rsidRPr="009416B5">
        <w:rPr>
          <w:rFonts w:hint="eastAsia"/>
          <w:szCs w:val="24"/>
          <w:lang w:val="en-US" w:eastAsia="zh-CN"/>
        </w:rPr>
        <w:t>。可以采用</w:t>
      </w:r>
      <w:r>
        <w:rPr>
          <w:rFonts w:hint="eastAsia"/>
          <w:szCs w:val="24"/>
          <w:lang w:val="en-US" w:eastAsia="zh-CN"/>
        </w:rPr>
        <w:t>方程</w:t>
      </w:r>
      <w:r w:rsidRPr="009416B5">
        <w:rPr>
          <w:szCs w:val="24"/>
          <w:lang w:val="en-US" w:eastAsia="zh-CN"/>
        </w:rPr>
        <w:t>(85)</w:t>
      </w:r>
      <w:r w:rsidRPr="009416B5">
        <w:rPr>
          <w:rFonts w:hint="eastAsia"/>
          <w:szCs w:val="24"/>
          <w:lang w:val="en-US" w:eastAsia="zh-CN"/>
        </w:rPr>
        <w:t>至</w:t>
      </w:r>
      <w:r w:rsidRPr="009416B5">
        <w:rPr>
          <w:szCs w:val="24"/>
          <w:lang w:val="en-US" w:eastAsia="zh-CN"/>
        </w:rPr>
        <w:t>(90)</w:t>
      </w:r>
      <w:r w:rsidRPr="009416B5">
        <w:rPr>
          <w:rFonts w:hint="eastAsia"/>
          <w:szCs w:val="24"/>
          <w:lang w:val="en-US" w:eastAsia="zh-CN"/>
        </w:rPr>
        <w:t>在限定</w:t>
      </w:r>
      <w:r w:rsidRPr="009416B5">
        <w:rPr>
          <w:szCs w:val="24"/>
          <w:lang w:val="en-US" w:eastAsia="zh-CN"/>
        </w:rPr>
        <w:t>空间电台</w:t>
      </w:r>
      <w:r w:rsidRPr="009416B5">
        <w:rPr>
          <w:rFonts w:hint="eastAsia"/>
          <w:szCs w:val="24"/>
          <w:lang w:val="en-US" w:eastAsia="zh-CN"/>
        </w:rPr>
        <w:t>角度和仰角的</w:t>
      </w:r>
      <w:r w:rsidRPr="009416B5">
        <w:rPr>
          <w:szCs w:val="24"/>
          <w:lang w:val="en-US" w:eastAsia="zh-CN"/>
        </w:rPr>
        <w:t>方位角</w:t>
      </w:r>
      <w:r w:rsidRPr="009416B5">
        <w:rPr>
          <w:szCs w:val="24"/>
          <w:lang w:val="en-US" w:eastAsia="zh-CN"/>
        </w:rPr>
        <w:t>/</w:t>
      </w:r>
      <w:r w:rsidRPr="009416B5">
        <w:rPr>
          <w:rFonts w:hint="eastAsia"/>
          <w:szCs w:val="24"/>
          <w:lang w:val="en-US" w:eastAsia="zh-CN"/>
        </w:rPr>
        <w:t>仰角上确定四段弧中每一段的最小偏轴角。限定弧对应着星下点的最大和最小高度以及空间电台工作在倾斜度最大时地球与</w:t>
      </w:r>
      <w:r w:rsidRPr="009416B5">
        <w:rPr>
          <w:szCs w:val="24"/>
          <w:lang w:val="en-US" w:eastAsia="zh-CN"/>
        </w:rPr>
        <w:t>空间电台</w:t>
      </w:r>
      <w:r w:rsidRPr="009416B5">
        <w:rPr>
          <w:rFonts w:hint="eastAsia"/>
          <w:szCs w:val="24"/>
          <w:lang w:val="en-US" w:eastAsia="zh-CN"/>
        </w:rPr>
        <w:t>之间经度差的极限值。因此：</w:t>
      </w:r>
    </w:p>
    <w:p w14:paraId="6C96FCFC" w14:textId="77777777" w:rsidR="00684E89" w:rsidRPr="009416B5" w:rsidRDefault="00684E89" w:rsidP="00684E89">
      <w:pPr>
        <w:pStyle w:val="Equation"/>
        <w:rPr>
          <w:szCs w:val="24"/>
          <w:lang w:val="en-US"/>
        </w:rPr>
      </w:pPr>
      <w:bookmarkStart w:id="118" w:name="F029"/>
      <w:bookmarkStart w:id="119" w:name="F028"/>
      <w:r w:rsidRPr="009416B5">
        <w:rPr>
          <w:szCs w:val="24"/>
          <w:lang w:val="en-US"/>
        </w:rPr>
        <w:tab/>
      </w:r>
      <w:r w:rsidRPr="009416B5">
        <w:rPr>
          <w:szCs w:val="24"/>
          <w:lang w:val="en-US"/>
        </w:rPr>
        <w:tab/>
      </w:r>
      <w:r w:rsidRPr="009416B5">
        <w:rPr>
          <w:rFonts w:ascii="Symbol" w:hAnsi="Symbol"/>
          <w:szCs w:val="24"/>
        </w:rPr>
        <w:sym w:font="Symbol" w:char="F06A"/>
      </w:r>
      <w:r w:rsidRPr="009416B5">
        <w:rPr>
          <w:szCs w:val="24"/>
          <w:lang w:val="en-US"/>
        </w:rPr>
        <w:t>(</w:t>
      </w:r>
      <w:r w:rsidRPr="009416B5">
        <w:rPr>
          <w:rFonts w:ascii="Symbol" w:hAnsi="Symbol"/>
          <w:szCs w:val="24"/>
        </w:rPr>
        <w:sym w:font="Symbol" w:char="F061"/>
      </w:r>
      <w:r w:rsidRPr="009416B5">
        <w:rPr>
          <w:szCs w:val="24"/>
          <w:lang w:val="en-US"/>
        </w:rPr>
        <w:t xml:space="preserve">) </w:t>
      </w:r>
      <w:r w:rsidRPr="009416B5">
        <w:rPr>
          <w:rFonts w:ascii="Symbol" w:hAnsi="Symbol"/>
          <w:szCs w:val="24"/>
        </w:rPr>
        <w:t></w:t>
      </w:r>
      <w:r w:rsidRPr="009416B5">
        <w:rPr>
          <w:szCs w:val="24"/>
          <w:lang w:val="en-US"/>
        </w:rPr>
        <w:t xml:space="preserve"> min </w:t>
      </w:r>
      <w:r w:rsidRPr="009416B5">
        <w:rPr>
          <w:rFonts w:ascii="Symbol" w:hAnsi="Symbol"/>
          <w:szCs w:val="24"/>
        </w:rPr>
        <w:sym w:font="Symbol" w:char="F06A"/>
      </w:r>
      <w:r w:rsidRPr="009416B5">
        <w:rPr>
          <w:i/>
          <w:iCs/>
          <w:position w:val="-4"/>
          <w:szCs w:val="24"/>
          <w:lang w:val="en-US"/>
        </w:rPr>
        <w:t>n</w:t>
      </w:r>
      <w:r w:rsidRPr="009416B5">
        <w:rPr>
          <w:szCs w:val="24"/>
          <w:lang w:val="en-US"/>
        </w:rPr>
        <w:t>(</w:t>
      </w:r>
      <w:r w:rsidRPr="009416B5">
        <w:rPr>
          <w:rFonts w:ascii="Symbol" w:hAnsi="Symbol"/>
          <w:szCs w:val="24"/>
        </w:rPr>
        <w:sym w:font="Symbol" w:char="F061"/>
      </w:r>
      <w:r w:rsidRPr="009416B5">
        <w:rPr>
          <w:szCs w:val="24"/>
          <w:lang w:val="en-US"/>
        </w:rPr>
        <w:t>)</w:t>
      </w:r>
      <w:r w:rsidRPr="009416B5">
        <w:rPr>
          <w:szCs w:val="24"/>
          <w:lang w:val="en-US"/>
        </w:rPr>
        <w:tab/>
        <w:t>(93)</w:t>
      </w:r>
      <w:bookmarkEnd w:id="118"/>
      <w:bookmarkEnd w:id="119"/>
      <w:r w:rsidRPr="009416B5">
        <w:rPr>
          <w:szCs w:val="24"/>
          <w:lang w:val="en-US"/>
        </w:rPr>
        <w:br/>
      </w:r>
      <w:r w:rsidRPr="009416B5">
        <w:rPr>
          <w:position w:val="-10"/>
          <w:szCs w:val="24"/>
          <w:lang w:val="en-US"/>
        </w:rPr>
        <w:tab/>
      </w:r>
      <w:r w:rsidRPr="009416B5">
        <w:rPr>
          <w:position w:val="-10"/>
          <w:szCs w:val="24"/>
          <w:lang w:val="en-US"/>
        </w:rPr>
        <w:tab/>
      </w:r>
      <w:r w:rsidRPr="009416B5">
        <w:rPr>
          <w:i/>
          <w:iCs/>
          <w:szCs w:val="24"/>
          <w:lang w:val="en-US"/>
        </w:rPr>
        <w:t>n</w:t>
      </w:r>
      <w:r w:rsidRPr="009416B5">
        <w:rPr>
          <w:rFonts w:ascii="Symbol" w:hAnsi="Symbol"/>
          <w:szCs w:val="24"/>
        </w:rPr>
        <w:t></w:t>
      </w:r>
      <w:r w:rsidRPr="009416B5">
        <w:rPr>
          <w:szCs w:val="24"/>
          <w:lang w:val="en-US"/>
        </w:rPr>
        <w:t xml:space="preserve"> 1 </w:t>
      </w:r>
      <w:r w:rsidRPr="009416B5">
        <w:rPr>
          <w:rFonts w:hint="eastAsia"/>
          <w:szCs w:val="24"/>
          <w:lang w:eastAsia="zh-CN"/>
        </w:rPr>
        <w:t>至</w:t>
      </w:r>
      <w:r w:rsidRPr="009416B5">
        <w:rPr>
          <w:szCs w:val="24"/>
          <w:lang w:val="en-US"/>
        </w:rPr>
        <w:t xml:space="preserve"> 4</w:t>
      </w:r>
    </w:p>
    <w:p w14:paraId="77744674" w14:textId="77777777" w:rsidR="00684E89" w:rsidRPr="009416B5" w:rsidRDefault="00684E89" w:rsidP="00684E89">
      <w:pPr>
        <w:rPr>
          <w:szCs w:val="24"/>
          <w:lang w:val="en-US"/>
        </w:rPr>
      </w:pPr>
      <w:r w:rsidRPr="009416B5">
        <w:rPr>
          <w:rFonts w:hint="eastAsia"/>
          <w:szCs w:val="24"/>
          <w:lang w:eastAsia="zh-CN"/>
        </w:rPr>
        <w:t>其</w:t>
      </w:r>
      <w:r w:rsidRPr="009416B5">
        <w:rPr>
          <w:rFonts w:hint="eastAsia"/>
          <w:szCs w:val="24"/>
        </w:rPr>
        <w:t>中</w:t>
      </w:r>
      <w:r w:rsidRPr="009416B5">
        <w:rPr>
          <w:rFonts w:hint="eastAsia"/>
          <w:szCs w:val="24"/>
          <w:lang w:val="en-GB"/>
        </w:rPr>
        <w:t>：</w:t>
      </w:r>
    </w:p>
    <w:p w14:paraId="42BFDA89" w14:textId="77777777" w:rsidR="00684E89" w:rsidRPr="009416B5" w:rsidRDefault="00684E89" w:rsidP="00684E89">
      <w:pPr>
        <w:pStyle w:val="Equation1"/>
        <w:tabs>
          <w:tab w:val="left" w:pos="5103"/>
        </w:tabs>
        <w:rPr>
          <w:szCs w:val="24"/>
          <w:lang w:val="en-US"/>
        </w:rPr>
      </w:pPr>
      <w:r w:rsidRPr="009416B5">
        <w:rPr>
          <w:szCs w:val="24"/>
          <w:lang w:val="en-US"/>
        </w:rPr>
        <w:tab/>
      </w:r>
      <w:r w:rsidRPr="009416B5">
        <w:rPr>
          <w:szCs w:val="24"/>
          <w:lang w:val="en-US"/>
        </w:rPr>
        <w:tab/>
      </w:r>
      <w:r w:rsidRPr="009416B5">
        <w:rPr>
          <w:rFonts w:ascii="Symbol" w:hAnsi="Symbol"/>
          <w:szCs w:val="24"/>
        </w:rPr>
        <w:sym w:font="Symbol" w:char="F06A"/>
      </w:r>
      <w:r w:rsidRPr="009416B5">
        <w:rPr>
          <w:position w:val="-4"/>
          <w:szCs w:val="24"/>
          <w:lang w:val="en-US"/>
        </w:rPr>
        <w:t>1</w:t>
      </w:r>
      <w:r w:rsidRPr="009416B5">
        <w:rPr>
          <w:szCs w:val="24"/>
          <w:lang w:val="en-US"/>
        </w:rPr>
        <w:t>(</w:t>
      </w:r>
      <w:r w:rsidRPr="009416B5">
        <w:rPr>
          <w:rFonts w:ascii="Symbol" w:hAnsi="Symbol"/>
          <w:szCs w:val="24"/>
        </w:rPr>
        <w:sym w:font="Symbol" w:char="F061"/>
      </w:r>
      <w:r w:rsidRPr="009416B5">
        <w:rPr>
          <w:szCs w:val="24"/>
          <w:lang w:val="en-US"/>
        </w:rPr>
        <w:t xml:space="preserve">) </w:t>
      </w:r>
      <w:r w:rsidRPr="009416B5">
        <w:rPr>
          <w:rFonts w:ascii="Symbol" w:hAnsi="Symbol"/>
          <w:szCs w:val="24"/>
        </w:rPr>
        <w:t></w:t>
      </w:r>
      <w:r w:rsidRPr="009416B5">
        <w:rPr>
          <w:szCs w:val="24"/>
          <w:lang w:val="en-US"/>
        </w:rPr>
        <w:t xml:space="preserve"> min </w:t>
      </w:r>
      <w:r w:rsidRPr="009416B5">
        <w:rPr>
          <w:rFonts w:ascii="Symbol" w:hAnsi="Symbol"/>
          <w:szCs w:val="24"/>
        </w:rPr>
        <w:sym w:font="Symbol" w:char="F06A"/>
      </w:r>
      <w:r w:rsidRPr="009416B5">
        <w:rPr>
          <w:szCs w:val="24"/>
          <w:lang w:val="en-US"/>
        </w:rPr>
        <w:t>(</w:t>
      </w:r>
      <w:r w:rsidRPr="009416B5">
        <w:rPr>
          <w:rFonts w:ascii="Symbol" w:hAnsi="Symbol"/>
          <w:szCs w:val="24"/>
        </w:rPr>
        <w:sym w:font="Symbol" w:char="F061"/>
      </w:r>
      <w:r w:rsidRPr="009416B5">
        <w:rPr>
          <w:szCs w:val="24"/>
          <w:lang w:val="en-US"/>
        </w:rPr>
        <w:t xml:space="preserve">, </w:t>
      </w:r>
      <w:r w:rsidRPr="009416B5">
        <w:rPr>
          <w:i/>
          <w:szCs w:val="24"/>
          <w:lang w:val="en-US"/>
        </w:rPr>
        <w:t>–i</w:t>
      </w:r>
      <w:r w:rsidRPr="009416B5">
        <w:rPr>
          <w:i/>
          <w:iCs/>
          <w:position w:val="-4"/>
          <w:szCs w:val="24"/>
          <w:lang w:val="en-US"/>
        </w:rPr>
        <w:t>s</w:t>
      </w:r>
      <w:r w:rsidRPr="009416B5">
        <w:rPr>
          <w:szCs w:val="24"/>
          <w:lang w:val="en-US"/>
        </w:rPr>
        <w:t xml:space="preserve">, </w:t>
      </w:r>
      <w:r w:rsidRPr="009416B5">
        <w:rPr>
          <w:rFonts w:ascii="Symbol" w:hAnsi="Symbol"/>
          <w:szCs w:val="24"/>
        </w:rPr>
        <w:sym w:font="Symbol" w:char="F064"/>
      </w:r>
      <w:r w:rsidRPr="009416B5">
        <w:rPr>
          <w:szCs w:val="24"/>
          <w:lang w:val="en-US"/>
        </w:rPr>
        <w:t>)</w:t>
      </w:r>
      <w:r w:rsidRPr="009416B5">
        <w:rPr>
          <w:szCs w:val="24"/>
          <w:lang w:val="en-US"/>
        </w:rPr>
        <w:tab/>
        <w:t>(94)</w:t>
      </w:r>
      <w:r w:rsidRPr="009416B5">
        <w:rPr>
          <w:szCs w:val="24"/>
          <w:lang w:val="en-US"/>
        </w:rPr>
        <w:br/>
      </w:r>
      <w:r w:rsidRPr="009416B5">
        <w:rPr>
          <w:rFonts w:ascii="Symbol" w:hAnsi="Symbol"/>
          <w:szCs w:val="24"/>
          <w:lang w:val="en-US"/>
        </w:rPr>
        <w:tab/>
      </w:r>
      <w:r w:rsidRPr="009416B5">
        <w:rPr>
          <w:rFonts w:ascii="Symbol" w:hAnsi="Symbol"/>
          <w:szCs w:val="24"/>
          <w:lang w:val="en-US"/>
        </w:rPr>
        <w:tab/>
      </w:r>
      <w:r w:rsidRPr="009416B5">
        <w:rPr>
          <w:rFonts w:ascii="Symbol" w:hAnsi="Symbol"/>
          <w:szCs w:val="24"/>
        </w:rPr>
        <w:sym w:font="Symbol" w:char="F064"/>
      </w:r>
      <w:r w:rsidRPr="009416B5">
        <w:rPr>
          <w:i/>
          <w:iCs/>
          <w:position w:val="-4"/>
          <w:szCs w:val="24"/>
          <w:lang w:val="en-US"/>
        </w:rPr>
        <w:t>w</w:t>
      </w:r>
      <w:r w:rsidRPr="009416B5">
        <w:rPr>
          <w:szCs w:val="24"/>
          <w:lang w:val="en-US"/>
        </w:rPr>
        <w:t xml:space="preserve"> – </w:t>
      </w:r>
      <w:r w:rsidRPr="009416B5">
        <w:rPr>
          <w:rFonts w:ascii="Symbol" w:hAnsi="Symbol"/>
          <w:szCs w:val="24"/>
        </w:rPr>
        <w:sym w:font="Symbol" w:char="F064"/>
      </w:r>
      <w:r w:rsidRPr="009416B5">
        <w:rPr>
          <w:i/>
          <w:iCs/>
          <w:position w:val="-4"/>
          <w:szCs w:val="24"/>
          <w:lang w:val="en-US"/>
        </w:rPr>
        <w:t>s</w:t>
      </w:r>
      <w:r w:rsidRPr="009416B5">
        <w:rPr>
          <w:rFonts w:ascii="Symbol" w:hAnsi="Symbol"/>
          <w:szCs w:val="24"/>
        </w:rPr>
        <w:sym w:font="Symbol" w:char="F0A3"/>
      </w:r>
      <w:r w:rsidRPr="009416B5">
        <w:rPr>
          <w:rFonts w:ascii="Symbol" w:hAnsi="Symbol"/>
          <w:szCs w:val="24"/>
        </w:rPr>
        <w:sym w:font="Symbol" w:char="F064"/>
      </w:r>
      <w:r w:rsidRPr="009416B5">
        <w:rPr>
          <w:rFonts w:ascii="Symbol" w:hAnsi="Symbol"/>
          <w:szCs w:val="24"/>
        </w:rPr>
        <w:sym w:font="Symbol" w:char="F0A3"/>
      </w:r>
      <w:r w:rsidRPr="009416B5">
        <w:rPr>
          <w:rFonts w:ascii="Symbol" w:hAnsi="Symbol"/>
          <w:szCs w:val="24"/>
        </w:rPr>
        <w:sym w:font="Symbol" w:char="F064"/>
      </w:r>
      <w:r w:rsidRPr="009416B5">
        <w:rPr>
          <w:i/>
          <w:iCs/>
          <w:position w:val="-4"/>
          <w:szCs w:val="24"/>
          <w:lang w:val="en-US"/>
        </w:rPr>
        <w:t>e</w:t>
      </w:r>
      <w:r w:rsidRPr="009416B5">
        <w:rPr>
          <w:rFonts w:ascii="Symbol" w:hAnsi="Symbol"/>
          <w:szCs w:val="24"/>
        </w:rPr>
        <w:t></w:t>
      </w:r>
      <w:r w:rsidRPr="009416B5">
        <w:rPr>
          <w:rFonts w:ascii="Symbol" w:hAnsi="Symbol"/>
          <w:szCs w:val="24"/>
        </w:rPr>
        <w:sym w:font="Symbol" w:char="F064"/>
      </w:r>
      <w:r w:rsidRPr="009416B5">
        <w:rPr>
          <w:i/>
          <w:iCs/>
          <w:position w:val="-4"/>
          <w:szCs w:val="24"/>
          <w:lang w:val="en-US"/>
        </w:rPr>
        <w:t>s</w:t>
      </w:r>
    </w:p>
    <w:p w14:paraId="552F8020" w14:textId="77777777" w:rsidR="00684E89" w:rsidRPr="009416B5" w:rsidRDefault="00684E89" w:rsidP="00684E89">
      <w:pPr>
        <w:pStyle w:val="Equation1"/>
        <w:rPr>
          <w:szCs w:val="24"/>
          <w:lang w:val="en-US"/>
        </w:rPr>
      </w:pPr>
      <w:r w:rsidRPr="009416B5">
        <w:rPr>
          <w:szCs w:val="24"/>
          <w:lang w:val="en-US"/>
        </w:rPr>
        <w:tab/>
      </w:r>
      <w:r w:rsidRPr="009416B5">
        <w:rPr>
          <w:szCs w:val="24"/>
          <w:lang w:val="en-US"/>
        </w:rPr>
        <w:tab/>
      </w:r>
      <w:r w:rsidRPr="009416B5">
        <w:rPr>
          <w:rFonts w:ascii="Symbol" w:hAnsi="Symbol"/>
          <w:szCs w:val="24"/>
        </w:rPr>
        <w:sym w:font="Symbol" w:char="F06A"/>
      </w:r>
      <w:r w:rsidRPr="009416B5">
        <w:rPr>
          <w:position w:val="-4"/>
          <w:szCs w:val="24"/>
          <w:lang w:val="en-US"/>
        </w:rPr>
        <w:t>2</w:t>
      </w:r>
      <w:r w:rsidRPr="009416B5">
        <w:rPr>
          <w:szCs w:val="24"/>
          <w:lang w:val="en-US"/>
        </w:rPr>
        <w:t>(</w:t>
      </w:r>
      <w:r w:rsidRPr="009416B5">
        <w:rPr>
          <w:rFonts w:ascii="Symbol" w:hAnsi="Symbol"/>
          <w:szCs w:val="24"/>
        </w:rPr>
        <w:sym w:font="Symbol" w:char="F061"/>
      </w:r>
      <w:r w:rsidRPr="009416B5">
        <w:rPr>
          <w:szCs w:val="24"/>
          <w:lang w:val="en-US"/>
        </w:rPr>
        <w:t xml:space="preserve">) </w:t>
      </w:r>
      <w:r w:rsidRPr="009416B5">
        <w:rPr>
          <w:rFonts w:ascii="Symbol" w:hAnsi="Symbol"/>
          <w:szCs w:val="24"/>
        </w:rPr>
        <w:t></w:t>
      </w:r>
      <w:r w:rsidRPr="009416B5">
        <w:rPr>
          <w:szCs w:val="24"/>
          <w:lang w:val="en-US"/>
        </w:rPr>
        <w:t xml:space="preserve"> min </w:t>
      </w:r>
      <w:r w:rsidRPr="009416B5">
        <w:rPr>
          <w:rFonts w:ascii="Symbol" w:hAnsi="Symbol"/>
          <w:szCs w:val="24"/>
        </w:rPr>
        <w:sym w:font="Symbol" w:char="F06A"/>
      </w:r>
      <w:r w:rsidRPr="009416B5">
        <w:rPr>
          <w:szCs w:val="24"/>
          <w:lang w:val="en-US"/>
        </w:rPr>
        <w:t>(</w:t>
      </w:r>
      <w:r w:rsidRPr="009416B5">
        <w:rPr>
          <w:rFonts w:ascii="Symbol" w:hAnsi="Symbol"/>
          <w:szCs w:val="24"/>
        </w:rPr>
        <w:sym w:font="Symbol" w:char="F061"/>
      </w:r>
      <w:r w:rsidRPr="009416B5">
        <w:rPr>
          <w:szCs w:val="24"/>
          <w:lang w:val="en-US"/>
        </w:rPr>
        <w:t xml:space="preserve">, </w:t>
      </w:r>
      <w:r w:rsidRPr="009416B5">
        <w:rPr>
          <w:i/>
          <w:szCs w:val="24"/>
          <w:lang w:val="en-US"/>
        </w:rPr>
        <w:t>i</w:t>
      </w:r>
      <w:r w:rsidRPr="009416B5">
        <w:rPr>
          <w:i/>
          <w:iCs/>
          <w:position w:val="-4"/>
          <w:szCs w:val="24"/>
          <w:lang w:val="en-US"/>
        </w:rPr>
        <w:t>s</w:t>
      </w:r>
      <w:r w:rsidRPr="009416B5">
        <w:rPr>
          <w:szCs w:val="24"/>
          <w:lang w:val="en-US"/>
        </w:rPr>
        <w:t xml:space="preserve">, </w:t>
      </w:r>
      <w:r w:rsidRPr="009416B5">
        <w:rPr>
          <w:rFonts w:ascii="Symbol" w:hAnsi="Symbol"/>
          <w:szCs w:val="24"/>
        </w:rPr>
        <w:sym w:font="Symbol" w:char="F064"/>
      </w:r>
      <w:r w:rsidRPr="009416B5">
        <w:rPr>
          <w:szCs w:val="24"/>
          <w:lang w:val="en-US"/>
        </w:rPr>
        <w:t>)</w:t>
      </w:r>
      <w:r w:rsidRPr="009416B5">
        <w:rPr>
          <w:szCs w:val="24"/>
          <w:lang w:val="en-US"/>
        </w:rPr>
        <w:tab/>
        <w:t>(95)</w:t>
      </w:r>
      <w:r w:rsidRPr="009416B5">
        <w:rPr>
          <w:szCs w:val="24"/>
          <w:lang w:val="en-US"/>
        </w:rPr>
        <w:br/>
      </w:r>
      <w:r w:rsidRPr="009416B5">
        <w:rPr>
          <w:rFonts w:ascii="Symbol" w:hAnsi="Symbol"/>
          <w:szCs w:val="24"/>
          <w:lang w:val="en-US"/>
        </w:rPr>
        <w:tab/>
      </w:r>
      <w:r w:rsidRPr="009416B5">
        <w:rPr>
          <w:rFonts w:ascii="Symbol" w:hAnsi="Symbol"/>
          <w:szCs w:val="24"/>
          <w:lang w:val="en-US"/>
        </w:rPr>
        <w:tab/>
      </w:r>
      <w:r w:rsidRPr="009416B5">
        <w:rPr>
          <w:rFonts w:ascii="Symbol" w:hAnsi="Symbol"/>
          <w:szCs w:val="24"/>
        </w:rPr>
        <w:sym w:font="Symbol" w:char="F064"/>
      </w:r>
      <w:r w:rsidRPr="009416B5">
        <w:rPr>
          <w:i/>
          <w:iCs/>
          <w:position w:val="-4"/>
          <w:szCs w:val="24"/>
          <w:lang w:val="en-US"/>
        </w:rPr>
        <w:t>w</w:t>
      </w:r>
      <w:r w:rsidRPr="009416B5">
        <w:rPr>
          <w:szCs w:val="24"/>
          <w:lang w:val="en-US"/>
        </w:rPr>
        <w:t xml:space="preserve"> – </w:t>
      </w:r>
      <w:r w:rsidRPr="009416B5">
        <w:rPr>
          <w:rFonts w:ascii="Symbol" w:hAnsi="Symbol"/>
          <w:szCs w:val="24"/>
        </w:rPr>
        <w:sym w:font="Symbol" w:char="F064"/>
      </w:r>
      <w:r w:rsidRPr="009416B5">
        <w:rPr>
          <w:i/>
          <w:iCs/>
          <w:position w:val="-4"/>
          <w:szCs w:val="24"/>
          <w:lang w:val="en-US"/>
        </w:rPr>
        <w:t>s</w:t>
      </w:r>
      <w:r w:rsidRPr="009416B5">
        <w:rPr>
          <w:rFonts w:ascii="Symbol" w:hAnsi="Symbol"/>
          <w:szCs w:val="24"/>
        </w:rPr>
        <w:sym w:font="Symbol" w:char="F0A3"/>
      </w:r>
      <w:r w:rsidRPr="009416B5">
        <w:rPr>
          <w:rFonts w:ascii="Symbol" w:hAnsi="Symbol"/>
          <w:szCs w:val="24"/>
        </w:rPr>
        <w:sym w:font="Symbol" w:char="F064"/>
      </w:r>
      <w:r w:rsidRPr="009416B5">
        <w:rPr>
          <w:rFonts w:ascii="Symbol" w:hAnsi="Symbol"/>
          <w:szCs w:val="24"/>
        </w:rPr>
        <w:sym w:font="Symbol" w:char="F0A3"/>
      </w:r>
      <w:r w:rsidRPr="009416B5">
        <w:rPr>
          <w:rFonts w:ascii="Symbol" w:hAnsi="Symbol"/>
          <w:szCs w:val="24"/>
        </w:rPr>
        <w:sym w:font="Symbol" w:char="F064"/>
      </w:r>
      <w:r w:rsidRPr="009416B5">
        <w:rPr>
          <w:i/>
          <w:iCs/>
          <w:position w:val="-4"/>
          <w:szCs w:val="24"/>
          <w:lang w:val="en-US"/>
        </w:rPr>
        <w:t>e</w:t>
      </w:r>
      <w:r w:rsidRPr="009416B5">
        <w:rPr>
          <w:rFonts w:ascii="Symbol" w:hAnsi="Symbol"/>
          <w:szCs w:val="24"/>
        </w:rPr>
        <w:t></w:t>
      </w:r>
      <w:r w:rsidRPr="009416B5">
        <w:rPr>
          <w:rFonts w:ascii="Symbol" w:hAnsi="Symbol"/>
          <w:szCs w:val="24"/>
        </w:rPr>
        <w:sym w:font="Symbol" w:char="F064"/>
      </w:r>
      <w:r w:rsidRPr="009416B5">
        <w:rPr>
          <w:i/>
          <w:iCs/>
          <w:position w:val="-4"/>
          <w:szCs w:val="24"/>
          <w:lang w:val="en-US"/>
        </w:rPr>
        <w:t>s</w:t>
      </w:r>
    </w:p>
    <w:p w14:paraId="1A533AF9" w14:textId="77777777" w:rsidR="00684E89" w:rsidRPr="009416B5" w:rsidRDefault="00684E89" w:rsidP="00684E89">
      <w:pPr>
        <w:pStyle w:val="Equation1"/>
        <w:rPr>
          <w:i/>
          <w:iCs/>
          <w:position w:val="-4"/>
          <w:szCs w:val="24"/>
          <w:lang w:val="en-US"/>
        </w:rPr>
      </w:pPr>
      <w:bookmarkStart w:id="120" w:name="F032"/>
      <w:r w:rsidRPr="009416B5">
        <w:rPr>
          <w:szCs w:val="24"/>
          <w:lang w:val="en-US"/>
        </w:rPr>
        <w:tab/>
      </w:r>
      <w:r w:rsidRPr="009416B5">
        <w:rPr>
          <w:szCs w:val="24"/>
          <w:lang w:val="en-US"/>
        </w:rPr>
        <w:tab/>
      </w:r>
      <w:r w:rsidRPr="009416B5">
        <w:rPr>
          <w:rFonts w:ascii="Symbol" w:hAnsi="Symbol"/>
          <w:szCs w:val="24"/>
        </w:rPr>
        <w:sym w:font="Symbol" w:char="F06A"/>
      </w:r>
      <w:r w:rsidRPr="009416B5">
        <w:rPr>
          <w:position w:val="-4"/>
          <w:szCs w:val="24"/>
          <w:lang w:val="en-US"/>
        </w:rPr>
        <w:t>3</w:t>
      </w:r>
      <w:r w:rsidRPr="009416B5">
        <w:rPr>
          <w:szCs w:val="24"/>
          <w:lang w:val="en-US"/>
        </w:rPr>
        <w:t>(</w:t>
      </w:r>
      <w:r w:rsidRPr="009416B5">
        <w:rPr>
          <w:rFonts w:ascii="Symbol" w:hAnsi="Symbol"/>
          <w:szCs w:val="24"/>
        </w:rPr>
        <w:sym w:font="Symbol" w:char="F061"/>
      </w:r>
      <w:r w:rsidRPr="009416B5">
        <w:rPr>
          <w:szCs w:val="24"/>
          <w:lang w:val="en-US"/>
        </w:rPr>
        <w:t xml:space="preserve">) </w:t>
      </w:r>
      <w:r w:rsidRPr="009416B5">
        <w:rPr>
          <w:rFonts w:ascii="Symbol" w:hAnsi="Symbol"/>
          <w:szCs w:val="24"/>
        </w:rPr>
        <w:t></w:t>
      </w:r>
      <w:r w:rsidRPr="009416B5">
        <w:rPr>
          <w:szCs w:val="24"/>
          <w:lang w:val="en-US"/>
        </w:rPr>
        <w:t xml:space="preserve"> min </w:t>
      </w:r>
      <w:r w:rsidRPr="009416B5">
        <w:rPr>
          <w:rFonts w:ascii="Symbol" w:hAnsi="Symbol"/>
          <w:szCs w:val="24"/>
        </w:rPr>
        <w:sym w:font="Symbol" w:char="F06A"/>
      </w:r>
      <w:r w:rsidRPr="009416B5">
        <w:rPr>
          <w:szCs w:val="24"/>
          <w:lang w:val="en-US"/>
        </w:rPr>
        <w:t>(</w:t>
      </w:r>
      <w:r w:rsidRPr="009416B5">
        <w:rPr>
          <w:rFonts w:ascii="Symbol" w:hAnsi="Symbol"/>
          <w:szCs w:val="24"/>
        </w:rPr>
        <w:sym w:font="Symbol" w:char="F061"/>
      </w:r>
      <w:r w:rsidRPr="009416B5">
        <w:rPr>
          <w:szCs w:val="24"/>
          <w:lang w:val="en-US"/>
        </w:rPr>
        <w:t xml:space="preserve">, </w:t>
      </w:r>
      <w:r w:rsidRPr="009416B5">
        <w:rPr>
          <w:i/>
          <w:szCs w:val="24"/>
          <w:lang w:val="en-US"/>
        </w:rPr>
        <w:t>i</w:t>
      </w:r>
      <w:r w:rsidRPr="009416B5">
        <w:rPr>
          <w:szCs w:val="24"/>
          <w:lang w:val="en-US"/>
        </w:rPr>
        <w:t xml:space="preserve">, </w:t>
      </w:r>
      <w:r w:rsidRPr="009416B5">
        <w:rPr>
          <w:rFonts w:ascii="Symbol" w:hAnsi="Symbol"/>
          <w:szCs w:val="24"/>
        </w:rPr>
        <w:sym w:font="Symbol" w:char="F064"/>
      </w:r>
      <w:r w:rsidRPr="009416B5">
        <w:rPr>
          <w:position w:val="-4"/>
          <w:szCs w:val="24"/>
          <w:lang w:val="en-US"/>
        </w:rPr>
        <w:t>w</w:t>
      </w:r>
      <w:r w:rsidRPr="009416B5">
        <w:rPr>
          <w:szCs w:val="24"/>
          <w:lang w:val="en-US"/>
        </w:rPr>
        <w:t xml:space="preserve"> – </w:t>
      </w:r>
      <w:r w:rsidRPr="009416B5">
        <w:rPr>
          <w:rFonts w:ascii="Symbol" w:hAnsi="Symbol"/>
          <w:szCs w:val="24"/>
        </w:rPr>
        <w:sym w:font="Symbol" w:char="F064"/>
      </w:r>
      <w:r w:rsidRPr="009416B5">
        <w:rPr>
          <w:i/>
          <w:iCs/>
          <w:position w:val="-4"/>
          <w:szCs w:val="24"/>
          <w:lang w:val="en-US"/>
        </w:rPr>
        <w:t>s</w:t>
      </w:r>
      <w:r w:rsidRPr="009416B5">
        <w:rPr>
          <w:szCs w:val="24"/>
          <w:lang w:val="en-US"/>
        </w:rPr>
        <w:t>)</w:t>
      </w:r>
      <w:r w:rsidRPr="009416B5">
        <w:rPr>
          <w:szCs w:val="24"/>
          <w:lang w:val="en-US"/>
        </w:rPr>
        <w:tab/>
        <w:t>(96)</w:t>
      </w:r>
      <w:r w:rsidRPr="009416B5">
        <w:rPr>
          <w:szCs w:val="24"/>
          <w:lang w:val="en-US"/>
        </w:rPr>
        <w:br/>
      </w:r>
      <w:r w:rsidRPr="009416B5">
        <w:rPr>
          <w:i/>
          <w:szCs w:val="24"/>
          <w:lang w:val="en-US"/>
        </w:rPr>
        <w:tab/>
      </w:r>
      <w:r w:rsidRPr="009416B5">
        <w:rPr>
          <w:i/>
          <w:szCs w:val="24"/>
          <w:lang w:val="en-US"/>
        </w:rPr>
        <w:tab/>
        <w:t>–i</w:t>
      </w:r>
      <w:r w:rsidRPr="009416B5">
        <w:rPr>
          <w:i/>
          <w:iCs/>
          <w:position w:val="-4"/>
          <w:szCs w:val="24"/>
          <w:lang w:val="en-US"/>
        </w:rPr>
        <w:t>s</w:t>
      </w:r>
      <w:r w:rsidRPr="009416B5">
        <w:rPr>
          <w:rFonts w:ascii="Symbol" w:hAnsi="Symbol"/>
          <w:iCs/>
          <w:szCs w:val="24"/>
        </w:rPr>
        <w:sym w:font="Symbol" w:char="F0A3"/>
      </w:r>
      <w:r w:rsidRPr="009416B5">
        <w:rPr>
          <w:i/>
          <w:szCs w:val="24"/>
          <w:lang w:val="en-US"/>
        </w:rPr>
        <w:t>i</w:t>
      </w:r>
      <w:r w:rsidRPr="009416B5">
        <w:rPr>
          <w:rFonts w:ascii="Symbol" w:hAnsi="Symbol"/>
          <w:iCs/>
          <w:szCs w:val="24"/>
        </w:rPr>
        <w:sym w:font="Symbol" w:char="F0A3"/>
      </w:r>
      <w:r w:rsidRPr="009416B5">
        <w:rPr>
          <w:i/>
          <w:iCs/>
          <w:szCs w:val="24"/>
          <w:lang w:val="en-US"/>
        </w:rPr>
        <w:t>i</w:t>
      </w:r>
      <w:r w:rsidRPr="009416B5">
        <w:rPr>
          <w:i/>
          <w:iCs/>
          <w:position w:val="-4"/>
          <w:szCs w:val="24"/>
          <w:lang w:val="en-US"/>
        </w:rPr>
        <w:t>s</w:t>
      </w:r>
    </w:p>
    <w:bookmarkEnd w:id="120"/>
    <w:p w14:paraId="060A12CA" w14:textId="77777777" w:rsidR="00684E89" w:rsidRPr="0085431B" w:rsidRDefault="00684E89" w:rsidP="00684E89">
      <w:pPr>
        <w:pStyle w:val="Equation"/>
        <w:rPr>
          <w:i/>
          <w:vertAlign w:val="subscript"/>
          <w:lang w:val="en-GB"/>
        </w:rPr>
      </w:pPr>
      <w:r w:rsidRPr="009416B5">
        <w:rPr>
          <w:szCs w:val="24"/>
          <w:lang w:val="en-US"/>
        </w:rPr>
        <w:tab/>
      </w:r>
      <w:r w:rsidRPr="009416B5">
        <w:rPr>
          <w:szCs w:val="24"/>
          <w:lang w:val="en-US"/>
        </w:rPr>
        <w:tab/>
      </w:r>
      <w:r w:rsidRPr="009416B5">
        <w:rPr>
          <w:rFonts w:ascii="Symbol" w:hAnsi="Symbol"/>
          <w:szCs w:val="24"/>
        </w:rPr>
        <w:sym w:font="Symbol" w:char="F06A"/>
      </w:r>
      <w:r w:rsidRPr="009416B5">
        <w:rPr>
          <w:position w:val="-4"/>
          <w:szCs w:val="24"/>
          <w:lang w:val="en-US"/>
        </w:rPr>
        <w:t>4</w:t>
      </w:r>
      <w:r w:rsidRPr="009416B5">
        <w:rPr>
          <w:szCs w:val="24"/>
          <w:lang w:val="en-US"/>
        </w:rPr>
        <w:t>(</w:t>
      </w:r>
      <w:r w:rsidRPr="009416B5">
        <w:rPr>
          <w:rFonts w:ascii="Symbol" w:hAnsi="Symbol"/>
          <w:szCs w:val="24"/>
        </w:rPr>
        <w:sym w:font="Symbol" w:char="F061"/>
      </w:r>
      <w:r w:rsidRPr="009416B5">
        <w:rPr>
          <w:szCs w:val="24"/>
          <w:lang w:val="en-US"/>
        </w:rPr>
        <w:t xml:space="preserve">) </w:t>
      </w:r>
      <w:r w:rsidRPr="009416B5">
        <w:rPr>
          <w:rFonts w:ascii="Symbol" w:hAnsi="Symbol"/>
          <w:szCs w:val="24"/>
        </w:rPr>
        <w:t></w:t>
      </w:r>
      <w:r w:rsidRPr="009416B5">
        <w:rPr>
          <w:szCs w:val="24"/>
          <w:lang w:val="en-US"/>
        </w:rPr>
        <w:t xml:space="preserve"> min </w:t>
      </w:r>
      <w:r w:rsidRPr="009416B5">
        <w:rPr>
          <w:rFonts w:ascii="Symbol" w:hAnsi="Symbol"/>
          <w:szCs w:val="24"/>
        </w:rPr>
        <w:sym w:font="Symbol" w:char="F06A"/>
      </w:r>
      <w:r w:rsidRPr="009416B5">
        <w:rPr>
          <w:szCs w:val="24"/>
          <w:lang w:val="en-US"/>
        </w:rPr>
        <w:t>(</w:t>
      </w:r>
      <w:r w:rsidRPr="009416B5">
        <w:rPr>
          <w:rFonts w:ascii="Symbol" w:hAnsi="Symbol"/>
          <w:szCs w:val="24"/>
        </w:rPr>
        <w:sym w:font="Symbol" w:char="F061"/>
      </w:r>
      <w:r w:rsidRPr="009416B5">
        <w:rPr>
          <w:szCs w:val="24"/>
          <w:lang w:val="en-US"/>
        </w:rPr>
        <w:t xml:space="preserve">, </w:t>
      </w:r>
      <w:r w:rsidRPr="009416B5">
        <w:rPr>
          <w:i/>
          <w:szCs w:val="24"/>
          <w:lang w:val="en-US"/>
        </w:rPr>
        <w:t>i</w:t>
      </w:r>
      <w:r w:rsidRPr="009416B5">
        <w:rPr>
          <w:szCs w:val="24"/>
          <w:lang w:val="en-US"/>
        </w:rPr>
        <w:t xml:space="preserve">, </w:t>
      </w:r>
      <w:r w:rsidRPr="009416B5">
        <w:rPr>
          <w:rFonts w:ascii="Symbol" w:hAnsi="Symbol"/>
          <w:szCs w:val="24"/>
        </w:rPr>
        <w:sym w:font="Symbol" w:char="F064"/>
      </w:r>
      <w:r w:rsidRPr="009416B5">
        <w:rPr>
          <w:i/>
          <w:iCs/>
          <w:position w:val="-4"/>
          <w:szCs w:val="24"/>
          <w:lang w:val="en-US"/>
        </w:rPr>
        <w:t>e</w:t>
      </w:r>
      <w:r w:rsidRPr="009416B5">
        <w:rPr>
          <w:rFonts w:ascii="Symbol" w:hAnsi="Symbol"/>
          <w:szCs w:val="24"/>
        </w:rPr>
        <w:t></w:t>
      </w:r>
      <w:r w:rsidRPr="009416B5">
        <w:rPr>
          <w:rFonts w:ascii="Symbol" w:hAnsi="Symbol"/>
          <w:szCs w:val="24"/>
        </w:rPr>
        <w:sym w:font="Symbol" w:char="F064"/>
      </w:r>
      <w:r w:rsidRPr="009416B5">
        <w:rPr>
          <w:i/>
          <w:iCs/>
          <w:position w:val="-4"/>
          <w:szCs w:val="24"/>
          <w:lang w:val="en-US"/>
        </w:rPr>
        <w:t>s</w:t>
      </w:r>
      <w:r w:rsidRPr="009416B5">
        <w:rPr>
          <w:szCs w:val="24"/>
          <w:lang w:val="en-US"/>
        </w:rPr>
        <w:t>)</w:t>
      </w:r>
      <w:r w:rsidRPr="009416B5">
        <w:rPr>
          <w:szCs w:val="24"/>
          <w:lang w:val="en-US"/>
        </w:rPr>
        <w:tab/>
        <w:t>(97)</w:t>
      </w:r>
      <w:r w:rsidRPr="009416B5">
        <w:rPr>
          <w:szCs w:val="24"/>
          <w:lang w:val="en-US"/>
        </w:rPr>
        <w:br/>
      </w:r>
      <w:r w:rsidRPr="009416B5">
        <w:rPr>
          <w:i/>
          <w:szCs w:val="24"/>
          <w:lang w:val="en-US"/>
        </w:rPr>
        <w:tab/>
      </w:r>
      <w:r w:rsidRPr="009416B5">
        <w:rPr>
          <w:i/>
          <w:szCs w:val="24"/>
          <w:lang w:val="en-US"/>
        </w:rPr>
        <w:tab/>
      </w:r>
      <w:r w:rsidRPr="0085431B">
        <w:rPr>
          <w:i/>
          <w:lang w:val="en-GB"/>
        </w:rPr>
        <w:t>–i</w:t>
      </w:r>
      <w:r w:rsidRPr="0085431B">
        <w:rPr>
          <w:i/>
          <w:iCs/>
          <w:position w:val="-4"/>
          <w:sz w:val="20"/>
          <w:lang w:val="en-GB"/>
        </w:rPr>
        <w:t>s</w:t>
      </w:r>
      <w:r w:rsidRPr="004547D9">
        <w:rPr>
          <w:rFonts w:ascii="Symbol" w:hAnsi="Symbol"/>
          <w:iCs/>
        </w:rPr>
        <w:sym w:font="Symbol" w:char="F0A3"/>
      </w:r>
      <w:r w:rsidRPr="0085431B">
        <w:rPr>
          <w:i/>
          <w:lang w:val="en-GB"/>
        </w:rPr>
        <w:t>i</w:t>
      </w:r>
      <w:r w:rsidRPr="004547D9">
        <w:rPr>
          <w:rFonts w:ascii="Symbol" w:hAnsi="Symbol"/>
          <w:iCs/>
        </w:rPr>
        <w:sym w:font="Symbol" w:char="F0A3"/>
      </w:r>
      <w:r w:rsidRPr="0085431B">
        <w:rPr>
          <w:i/>
          <w:iCs/>
          <w:lang w:val="en-GB"/>
        </w:rPr>
        <w:t>i</w:t>
      </w:r>
      <w:r w:rsidRPr="0085431B">
        <w:rPr>
          <w:i/>
          <w:iCs/>
          <w:position w:val="-4"/>
          <w:sz w:val="20"/>
          <w:lang w:val="en-GB"/>
        </w:rPr>
        <w:t>s</w:t>
      </w:r>
    </w:p>
    <w:p w14:paraId="4B7F88ED" w14:textId="77777777" w:rsidR="00684E89" w:rsidRPr="009416B5" w:rsidRDefault="00684E89" w:rsidP="00684E89">
      <w:pPr>
        <w:pStyle w:val="Equation1"/>
        <w:rPr>
          <w:szCs w:val="24"/>
          <w:lang w:val="en-US" w:eastAsia="zh-CN"/>
        </w:rPr>
      </w:pPr>
      <w:r w:rsidRPr="009416B5">
        <w:rPr>
          <w:szCs w:val="24"/>
          <w:lang w:val="en-US"/>
        </w:rPr>
        <w:tab/>
      </w:r>
      <w:r w:rsidRPr="009416B5">
        <w:rPr>
          <w:szCs w:val="24"/>
          <w:lang w:val="en-US"/>
        </w:rPr>
        <w:tab/>
      </w:r>
      <w:r w:rsidRPr="004547D9">
        <w:sym w:font="Symbol" w:char="F064"/>
      </w:r>
      <w:r w:rsidRPr="0085431B">
        <w:rPr>
          <w:i/>
          <w:iCs/>
          <w:position w:val="-4"/>
          <w:sz w:val="20"/>
          <w:lang w:val="en-GB" w:eastAsia="zh-CN"/>
        </w:rPr>
        <w:t>s</w:t>
      </w:r>
      <w:r w:rsidRPr="004547D9">
        <w:rPr>
          <w:rFonts w:ascii="Symbol" w:hAnsi="Symbol"/>
          <w:lang w:eastAsia="zh-CN"/>
        </w:rPr>
        <w:t></w:t>
      </w:r>
      <w:r w:rsidRPr="0085431B">
        <w:rPr>
          <w:lang w:val="en-GB" w:eastAsia="zh-CN"/>
        </w:rPr>
        <w:t xml:space="preserve"> (</w:t>
      </w:r>
      <w:r w:rsidRPr="0085431B">
        <w:rPr>
          <w:i/>
          <w:iCs/>
          <w:lang w:val="en-GB" w:eastAsia="zh-CN"/>
        </w:rPr>
        <w:t>i</w:t>
      </w:r>
      <w:r w:rsidRPr="0085431B">
        <w:rPr>
          <w:i/>
          <w:iCs/>
          <w:position w:val="-4"/>
          <w:sz w:val="20"/>
          <w:lang w:val="en-GB" w:eastAsia="zh-CN"/>
        </w:rPr>
        <w:t>s</w:t>
      </w:r>
      <w:r w:rsidRPr="0085431B">
        <w:rPr>
          <w:lang w:val="en-GB" w:eastAsia="zh-CN"/>
        </w:rPr>
        <w:t xml:space="preserve"> / 15)</w:t>
      </w:r>
      <w:r w:rsidRPr="0085431B">
        <w:rPr>
          <w:position w:val="6"/>
          <w:sz w:val="20"/>
          <w:lang w:val="en-GB" w:eastAsia="zh-CN"/>
        </w:rPr>
        <w:t>2</w:t>
      </w:r>
      <w:r w:rsidRPr="009416B5">
        <w:rPr>
          <w:szCs w:val="24"/>
          <w:lang w:val="en-US" w:eastAsia="zh-CN"/>
        </w:rPr>
        <w:tab/>
        <w:t>(98)</w:t>
      </w:r>
    </w:p>
    <w:p w14:paraId="76B4D91E" w14:textId="77777777" w:rsidR="00684E89" w:rsidRPr="009416B5" w:rsidRDefault="00684E89" w:rsidP="00684E89">
      <w:pPr>
        <w:rPr>
          <w:szCs w:val="24"/>
          <w:lang w:eastAsia="zh-CN"/>
        </w:rPr>
      </w:pPr>
      <w:r w:rsidRPr="009416B5">
        <w:rPr>
          <w:rFonts w:hint="eastAsia"/>
          <w:szCs w:val="24"/>
          <w:lang w:eastAsia="zh-CN"/>
        </w:rPr>
        <w:t>其中：</w:t>
      </w:r>
    </w:p>
    <w:p w14:paraId="12FA38C1" w14:textId="77777777" w:rsidR="00684E89" w:rsidRPr="009416B5" w:rsidRDefault="00684E89" w:rsidP="00034085">
      <w:pPr>
        <w:pStyle w:val="Equationlegend"/>
        <w:rPr>
          <w:lang w:eastAsia="zh-CN"/>
        </w:rPr>
      </w:pPr>
      <w:r w:rsidRPr="004547D9">
        <w:rPr>
          <w:i/>
          <w:lang w:eastAsia="zh-CN"/>
        </w:rPr>
        <w:tab/>
        <w:t>i</w:t>
      </w:r>
      <w:r w:rsidRPr="004547D9">
        <w:rPr>
          <w:i/>
          <w:position w:val="-4"/>
          <w:sz w:val="16"/>
          <w:lang w:eastAsia="zh-CN"/>
        </w:rPr>
        <w:t>s</w:t>
      </w:r>
      <w:r w:rsidRPr="009416B5">
        <w:rPr>
          <w:rFonts w:hint="eastAsia"/>
          <w:lang w:eastAsia="zh-CN"/>
        </w:rPr>
        <w:t>：</w:t>
      </w:r>
      <w:r w:rsidRPr="009416B5">
        <w:rPr>
          <w:lang w:eastAsia="zh-CN"/>
        </w:rPr>
        <w:tab/>
      </w:r>
      <w:r w:rsidRPr="00034085">
        <w:rPr>
          <w:rFonts w:hint="eastAsia"/>
          <w:lang w:eastAsia="zh-CN"/>
        </w:rPr>
        <w:t>卫星轨道的最大操作倾角</w:t>
      </w:r>
    </w:p>
    <w:p w14:paraId="24600A79" w14:textId="77777777" w:rsidR="00684E89" w:rsidRPr="009416B5" w:rsidRDefault="00684E89" w:rsidP="00034085">
      <w:pPr>
        <w:pStyle w:val="Equationlegend"/>
        <w:rPr>
          <w:lang w:eastAsia="zh-CN"/>
        </w:rPr>
      </w:pPr>
      <w:r w:rsidRPr="004547D9">
        <w:rPr>
          <w:i/>
          <w:lang w:eastAsia="zh-CN"/>
        </w:rPr>
        <w:tab/>
      </w:r>
      <w:r w:rsidRPr="004547D9">
        <w:rPr>
          <w:rFonts w:ascii="Symbol" w:hAnsi="Symbol"/>
          <w:lang w:eastAsia="zh-CN"/>
        </w:rPr>
        <w:t></w:t>
      </w:r>
      <w:r w:rsidRPr="004547D9">
        <w:rPr>
          <w:i/>
          <w:position w:val="-4"/>
          <w:sz w:val="16"/>
          <w:lang w:eastAsia="zh-CN"/>
        </w:rPr>
        <w:t>s</w:t>
      </w:r>
      <w:r w:rsidRPr="009416B5">
        <w:rPr>
          <w:rFonts w:hint="eastAsia"/>
          <w:lang w:eastAsia="zh-CN"/>
        </w:rPr>
        <w:t>：</w:t>
      </w:r>
      <w:r w:rsidRPr="009416B5">
        <w:rPr>
          <w:lang w:eastAsia="zh-CN"/>
        </w:rPr>
        <w:tab/>
      </w:r>
      <w:r w:rsidRPr="009416B5">
        <w:rPr>
          <w:rFonts w:hint="eastAsia"/>
          <w:lang w:eastAsia="zh-CN"/>
        </w:rPr>
        <w:t>轨道倾角为</w:t>
      </w:r>
      <w:r w:rsidRPr="004547D9">
        <w:rPr>
          <w:i/>
          <w:lang w:eastAsia="zh-CN"/>
        </w:rPr>
        <w:t>i</w:t>
      </w:r>
      <w:r w:rsidRPr="004547D9">
        <w:rPr>
          <w:i/>
          <w:position w:val="-3"/>
          <w:lang w:eastAsia="zh-CN"/>
        </w:rPr>
        <w:t>s</w:t>
      </w:r>
      <w:r w:rsidRPr="009416B5">
        <w:rPr>
          <w:rFonts w:hint="eastAsia"/>
          <w:lang w:eastAsia="zh-CN"/>
        </w:rPr>
        <w:t>的卫星的星下点标称值的最大经度变化。</w:t>
      </w:r>
    </w:p>
    <w:p w14:paraId="137E8CF1" w14:textId="557DEECB" w:rsidR="00684E89" w:rsidRPr="009416B5" w:rsidRDefault="00684E89" w:rsidP="00684E89">
      <w:pPr>
        <w:pStyle w:val="Headingb"/>
        <w:rPr>
          <w:i/>
          <w:iCs/>
          <w:szCs w:val="24"/>
          <w:lang w:eastAsia="zh-CN"/>
        </w:rPr>
      </w:pPr>
      <w:r w:rsidRPr="00B8327A">
        <w:rPr>
          <w:rFonts w:ascii="STKaiti" w:eastAsia="STKaiti" w:hAnsi="STKaiti" w:cstheme="minorBidi" w:hint="eastAsia"/>
          <w:kern w:val="2"/>
          <w:szCs w:val="22"/>
          <w:lang w:val="en-US" w:eastAsia="zh-CN"/>
        </w:rPr>
        <w:t>实例</w:t>
      </w:r>
      <w:r w:rsidRPr="009416B5">
        <w:rPr>
          <w:iCs/>
          <w:szCs w:val="24"/>
          <w:lang w:eastAsia="zh-CN"/>
        </w:rPr>
        <w:t>4</w:t>
      </w:r>
      <w:r w:rsidRPr="009416B5">
        <w:rPr>
          <w:rFonts w:hint="eastAsia"/>
          <w:iCs/>
          <w:szCs w:val="24"/>
          <w:lang w:eastAsia="zh-CN"/>
        </w:rPr>
        <w:t>：</w:t>
      </w:r>
      <w:r w:rsidRPr="009416B5">
        <w:rPr>
          <w:rFonts w:hint="eastAsia"/>
          <w:szCs w:val="24"/>
          <w:lang w:eastAsia="zh-CN"/>
        </w:rPr>
        <w:t>单</w:t>
      </w:r>
      <w:r w:rsidRPr="009416B5">
        <w:rPr>
          <w:szCs w:val="24"/>
          <w:lang w:val="en-US" w:eastAsia="zh-CN"/>
        </w:rPr>
        <w:t>空间电台</w:t>
      </w:r>
      <w:r w:rsidRPr="009416B5">
        <w:rPr>
          <w:rFonts w:hint="eastAsia"/>
          <w:szCs w:val="24"/>
          <w:lang w:eastAsia="zh-CN"/>
        </w:rPr>
        <w:t>，倾斜轨道</w:t>
      </w:r>
    </w:p>
    <w:p w14:paraId="78F1A9E0" w14:textId="77777777" w:rsidR="00684E89" w:rsidRPr="009416B5" w:rsidRDefault="00684E89" w:rsidP="00684E89">
      <w:pPr>
        <w:tabs>
          <w:tab w:val="clear" w:pos="794"/>
          <w:tab w:val="clear" w:pos="1191"/>
          <w:tab w:val="clear" w:pos="1588"/>
          <w:tab w:val="clear" w:pos="1985"/>
        </w:tabs>
        <w:overflowPunct/>
        <w:autoSpaceDE/>
        <w:autoSpaceDN/>
        <w:adjustRightInd/>
        <w:ind w:firstLineChars="200" w:firstLine="496"/>
        <w:jc w:val="left"/>
        <w:textAlignment w:val="auto"/>
        <w:rPr>
          <w:szCs w:val="24"/>
          <w:lang w:eastAsia="zh-CN"/>
        </w:rPr>
      </w:pPr>
      <w:r w:rsidRPr="009416B5">
        <w:rPr>
          <w:rFonts w:hint="eastAsia"/>
          <w:szCs w:val="24"/>
          <w:lang w:eastAsia="zh-CN"/>
        </w:rPr>
        <w:t>对于以标称经度差</w:t>
      </w:r>
      <w:r w:rsidRPr="004547D9">
        <w:rPr>
          <w:rFonts w:ascii="Symbol" w:hAnsi="Symbol"/>
          <w:lang w:eastAsia="zh-CN"/>
        </w:rPr>
        <w:t></w:t>
      </w:r>
      <w:r w:rsidRPr="0085431B">
        <w:rPr>
          <w:position w:val="-4"/>
          <w:sz w:val="16"/>
          <w:lang w:val="en-GB" w:eastAsia="zh-CN"/>
        </w:rPr>
        <w:t>0</w:t>
      </w:r>
      <w:r w:rsidRPr="009416B5">
        <w:rPr>
          <w:rFonts w:hint="eastAsia"/>
          <w:szCs w:val="24"/>
          <w:lang w:eastAsia="zh-CN"/>
        </w:rPr>
        <w:t>工作、在其寿命期内轨道倾斜为</w:t>
      </w:r>
      <w:r w:rsidRPr="0085431B">
        <w:rPr>
          <w:i/>
          <w:lang w:val="en-GB" w:eastAsia="zh-CN"/>
        </w:rPr>
        <w:t>i</w:t>
      </w:r>
      <w:r w:rsidRPr="0085431B">
        <w:rPr>
          <w:i/>
          <w:iCs/>
          <w:position w:val="-4"/>
          <w:sz w:val="16"/>
          <w:lang w:val="en-GB" w:eastAsia="zh-CN"/>
        </w:rPr>
        <w:t>s</w:t>
      </w:r>
      <w:r w:rsidRPr="009416B5">
        <w:rPr>
          <w:rFonts w:hint="eastAsia"/>
          <w:szCs w:val="24"/>
          <w:lang w:eastAsia="zh-CN"/>
        </w:rPr>
        <w:t>的</w:t>
      </w:r>
      <w:r w:rsidRPr="009416B5">
        <w:rPr>
          <w:szCs w:val="24"/>
          <w:lang w:val="en-US" w:eastAsia="zh-CN"/>
        </w:rPr>
        <w:t>空间电台</w:t>
      </w:r>
      <w:r w:rsidRPr="009416B5">
        <w:rPr>
          <w:rFonts w:hint="eastAsia"/>
          <w:szCs w:val="24"/>
          <w:lang w:eastAsia="zh-CN"/>
        </w:rPr>
        <w:t>，</w:t>
      </w:r>
      <w:r w:rsidRPr="004547D9">
        <w:rPr>
          <w:rFonts w:ascii="Symbol" w:hAnsi="Symbol"/>
          <w:lang w:eastAsia="zh-CN"/>
        </w:rPr>
        <w:t></w:t>
      </w:r>
      <w:r w:rsidRPr="0085431B">
        <w:rPr>
          <w:lang w:val="en-GB" w:eastAsia="zh-CN"/>
        </w:rPr>
        <w:t>(</w:t>
      </w:r>
      <w:r w:rsidRPr="004547D9">
        <w:rPr>
          <w:rFonts w:ascii="Symbol" w:hAnsi="Symbol"/>
          <w:lang w:eastAsia="zh-CN"/>
        </w:rPr>
        <w:t></w:t>
      </w:r>
      <w:r w:rsidRPr="0085431B">
        <w:rPr>
          <w:lang w:val="en-GB" w:eastAsia="zh-CN"/>
        </w:rPr>
        <w:t>)</w:t>
      </w:r>
      <w:r w:rsidRPr="009416B5">
        <w:rPr>
          <w:rFonts w:hint="eastAsia"/>
          <w:szCs w:val="24"/>
          <w:lang w:eastAsia="zh-CN"/>
        </w:rPr>
        <w:t>的确定与实例</w:t>
      </w:r>
      <w:r w:rsidRPr="009416B5">
        <w:rPr>
          <w:rFonts w:hint="eastAsia"/>
          <w:szCs w:val="24"/>
          <w:lang w:eastAsia="zh-CN"/>
        </w:rPr>
        <w:t>3</w:t>
      </w:r>
      <w:r w:rsidRPr="009416B5">
        <w:rPr>
          <w:rFonts w:hint="eastAsia"/>
          <w:szCs w:val="24"/>
          <w:lang w:eastAsia="zh-CN"/>
        </w:rPr>
        <w:t>相同，不同之处在于</w:t>
      </w:r>
      <w:r w:rsidRPr="004547D9">
        <w:rPr>
          <w:rFonts w:ascii="Symbol" w:hAnsi="Symbol"/>
          <w:lang w:eastAsia="zh-CN"/>
        </w:rPr>
        <w:t></w:t>
      </w:r>
      <w:r w:rsidRPr="0085431B">
        <w:rPr>
          <w:i/>
          <w:iCs/>
          <w:position w:val="-4"/>
          <w:sz w:val="16"/>
          <w:lang w:val="en-GB" w:eastAsia="zh-CN"/>
        </w:rPr>
        <w:t>e</w:t>
      </w:r>
      <w:r w:rsidRPr="004547D9">
        <w:rPr>
          <w:rFonts w:ascii="Symbol" w:hAnsi="Symbol"/>
          <w:lang w:eastAsia="zh-CN"/>
        </w:rPr>
        <w:t></w:t>
      </w:r>
      <w:r w:rsidRPr="004547D9">
        <w:rPr>
          <w:rFonts w:ascii="Symbol" w:hAnsi="Symbol"/>
          <w:lang w:eastAsia="zh-CN"/>
        </w:rPr>
        <w:t></w:t>
      </w:r>
      <w:r w:rsidRPr="0085431B">
        <w:rPr>
          <w:i/>
          <w:iCs/>
          <w:position w:val="-4"/>
          <w:sz w:val="16"/>
          <w:lang w:val="en-GB" w:eastAsia="zh-CN"/>
        </w:rPr>
        <w:t>w</w:t>
      </w:r>
      <w:r w:rsidRPr="004547D9">
        <w:rPr>
          <w:rFonts w:ascii="Symbol" w:hAnsi="Symbol"/>
          <w:lang w:eastAsia="zh-CN"/>
        </w:rPr>
        <w:t></w:t>
      </w:r>
      <w:r w:rsidRPr="004547D9">
        <w:rPr>
          <w:rFonts w:ascii="Symbol" w:hAnsi="Symbol"/>
          <w:lang w:eastAsia="zh-CN"/>
        </w:rPr>
        <w:t></w:t>
      </w:r>
      <w:r w:rsidRPr="0085431B">
        <w:rPr>
          <w:position w:val="-4"/>
          <w:sz w:val="16"/>
          <w:lang w:val="en-GB" w:eastAsia="zh-CN"/>
        </w:rPr>
        <w:t>0</w:t>
      </w:r>
      <w:r w:rsidRPr="009416B5">
        <w:rPr>
          <w:rFonts w:hint="eastAsia"/>
          <w:szCs w:val="24"/>
          <w:lang w:eastAsia="zh-CN"/>
        </w:rPr>
        <w:t>。</w:t>
      </w:r>
    </w:p>
    <w:p w14:paraId="6A0EFCA5" w14:textId="77777777" w:rsidR="00684E89" w:rsidRPr="009416B5" w:rsidRDefault="00684E89" w:rsidP="00684E89">
      <w:pPr>
        <w:ind w:firstLineChars="200" w:firstLine="496"/>
        <w:rPr>
          <w:szCs w:val="24"/>
          <w:lang w:eastAsia="zh-CN"/>
        </w:rPr>
      </w:pPr>
      <w:r w:rsidRPr="009416B5">
        <w:rPr>
          <w:rFonts w:hint="eastAsia"/>
          <w:szCs w:val="24"/>
          <w:lang w:eastAsia="zh-CN"/>
        </w:rPr>
        <w:t>对</w:t>
      </w:r>
      <w:r>
        <w:rPr>
          <w:rFonts w:hint="eastAsia"/>
          <w:szCs w:val="24"/>
          <w:lang w:eastAsia="zh-CN"/>
        </w:rPr>
        <w:t>方程</w:t>
      </w:r>
      <w:r w:rsidRPr="009416B5">
        <w:rPr>
          <w:szCs w:val="24"/>
          <w:lang w:eastAsia="zh-CN"/>
        </w:rPr>
        <w:t>(9</w:t>
      </w:r>
      <w:r w:rsidRPr="009416B5">
        <w:rPr>
          <w:rFonts w:hint="eastAsia"/>
          <w:szCs w:val="24"/>
          <w:lang w:eastAsia="zh-CN"/>
        </w:rPr>
        <w:t>3</w:t>
      </w:r>
      <w:r w:rsidRPr="009416B5">
        <w:rPr>
          <w:szCs w:val="24"/>
          <w:lang w:eastAsia="zh-CN"/>
        </w:rPr>
        <w:t>)</w:t>
      </w:r>
      <w:r w:rsidRPr="009416B5">
        <w:rPr>
          <w:rFonts w:hint="eastAsia"/>
          <w:szCs w:val="24"/>
          <w:lang w:eastAsia="zh-CN"/>
        </w:rPr>
        <w:t>至</w:t>
      </w:r>
      <w:r w:rsidRPr="009416B5">
        <w:rPr>
          <w:szCs w:val="24"/>
          <w:lang w:eastAsia="zh-CN"/>
        </w:rPr>
        <w:t>(9</w:t>
      </w:r>
      <w:r w:rsidRPr="009416B5">
        <w:rPr>
          <w:rFonts w:hint="eastAsia"/>
          <w:szCs w:val="24"/>
          <w:lang w:eastAsia="zh-CN"/>
        </w:rPr>
        <w:t>7</w:t>
      </w:r>
      <w:r w:rsidRPr="009416B5">
        <w:rPr>
          <w:szCs w:val="24"/>
          <w:lang w:eastAsia="zh-CN"/>
        </w:rPr>
        <w:t>)</w:t>
      </w:r>
      <w:r w:rsidRPr="009416B5">
        <w:rPr>
          <w:rFonts w:hint="eastAsia"/>
          <w:szCs w:val="24"/>
          <w:lang w:eastAsia="zh-CN"/>
        </w:rPr>
        <w:t>中最小偏轴角的确定可以使用沿限定等值线的增量。倾角</w:t>
      </w:r>
      <w:r w:rsidRPr="009416B5">
        <w:rPr>
          <w:i/>
          <w:iCs/>
          <w:szCs w:val="24"/>
          <w:lang w:eastAsia="zh-CN"/>
        </w:rPr>
        <w:t>i</w:t>
      </w:r>
      <w:r w:rsidRPr="009416B5">
        <w:rPr>
          <w:rFonts w:hint="eastAsia"/>
          <w:szCs w:val="24"/>
          <w:lang w:eastAsia="zh-CN"/>
        </w:rPr>
        <w:t>或经度</w:t>
      </w:r>
      <w:r w:rsidRPr="009416B5">
        <w:rPr>
          <w:szCs w:val="24"/>
        </w:rPr>
        <w:sym w:font="Symbol" w:char="F064"/>
      </w:r>
      <w:r w:rsidRPr="009416B5">
        <w:rPr>
          <w:rFonts w:hint="eastAsia"/>
          <w:szCs w:val="24"/>
          <w:lang w:eastAsia="zh-CN"/>
        </w:rPr>
        <w:t>的步长应为</w:t>
      </w:r>
      <w:r w:rsidRPr="009416B5">
        <w:rPr>
          <w:szCs w:val="24"/>
          <w:lang w:eastAsia="zh-CN"/>
        </w:rPr>
        <w:t>0.5°</w:t>
      </w:r>
      <w:r w:rsidRPr="009416B5">
        <w:rPr>
          <w:rFonts w:hint="eastAsia"/>
          <w:szCs w:val="24"/>
          <w:lang w:eastAsia="zh-CN"/>
        </w:rPr>
        <w:t>至</w:t>
      </w:r>
      <w:r w:rsidRPr="009416B5">
        <w:rPr>
          <w:szCs w:val="24"/>
          <w:lang w:eastAsia="zh-CN"/>
        </w:rPr>
        <w:t>1.0°</w:t>
      </w:r>
      <w:r w:rsidRPr="009416B5">
        <w:rPr>
          <w:rFonts w:hint="eastAsia"/>
          <w:szCs w:val="24"/>
          <w:lang w:eastAsia="zh-CN"/>
        </w:rPr>
        <w:t>，而且每个范围的端点也应包括在计算中。</w:t>
      </w:r>
    </w:p>
    <w:p w14:paraId="5BFF32F6" w14:textId="77777777" w:rsidR="00684E89" w:rsidRPr="009416B5" w:rsidRDefault="00684E89" w:rsidP="00684E89">
      <w:pPr>
        <w:tabs>
          <w:tab w:val="clear" w:pos="794"/>
          <w:tab w:val="clear" w:pos="1191"/>
          <w:tab w:val="clear" w:pos="1588"/>
          <w:tab w:val="clear" w:pos="1985"/>
        </w:tabs>
        <w:overflowPunct/>
        <w:autoSpaceDE/>
        <w:autoSpaceDN/>
        <w:adjustRightInd/>
        <w:ind w:firstLineChars="200" w:firstLine="496"/>
        <w:jc w:val="left"/>
        <w:textAlignment w:val="auto"/>
        <w:rPr>
          <w:szCs w:val="24"/>
          <w:lang w:val="en-US" w:eastAsia="zh-CN"/>
        </w:rPr>
      </w:pPr>
      <w:r w:rsidRPr="009416B5">
        <w:rPr>
          <w:rFonts w:hint="eastAsia"/>
          <w:szCs w:val="24"/>
          <w:lang w:eastAsia="zh-CN"/>
        </w:rPr>
        <w:t>确定</w:t>
      </w:r>
      <w:r w:rsidRPr="004547D9">
        <w:t>φ</w:t>
      </w:r>
      <w:r w:rsidRPr="0085431B">
        <w:rPr>
          <w:lang w:val="en-GB" w:eastAsia="zh-CN"/>
        </w:rPr>
        <w:t>(</w:t>
      </w:r>
      <w:r w:rsidRPr="004547D9">
        <w:t>α</w:t>
      </w:r>
      <w:r w:rsidRPr="0085431B">
        <w:rPr>
          <w:lang w:val="en-GB" w:eastAsia="zh-CN"/>
        </w:rPr>
        <w:t>)</w:t>
      </w:r>
      <w:r w:rsidRPr="009416B5">
        <w:rPr>
          <w:rFonts w:hint="eastAsia"/>
          <w:szCs w:val="24"/>
          <w:lang w:eastAsia="zh-CN"/>
        </w:rPr>
        <w:t>时所使用的水平剖面</w:t>
      </w:r>
      <w:r w:rsidRPr="004547D9">
        <w:t>ε</w:t>
      </w:r>
      <w:r w:rsidRPr="0085431B">
        <w:rPr>
          <w:i/>
          <w:iCs/>
          <w:vertAlign w:val="subscript"/>
          <w:lang w:val="en-GB" w:eastAsia="zh-CN"/>
        </w:rPr>
        <w:t>h</w:t>
      </w:r>
      <w:r w:rsidRPr="0085431B">
        <w:rPr>
          <w:lang w:val="en-GB" w:eastAsia="zh-CN"/>
        </w:rPr>
        <w:t>(</w:t>
      </w:r>
      <w:r w:rsidRPr="004547D9">
        <w:t>α</w:t>
      </w:r>
      <w:r w:rsidRPr="0085431B">
        <w:rPr>
          <w:lang w:val="en-GB" w:eastAsia="zh-CN"/>
        </w:rPr>
        <w:t>)</w:t>
      </w:r>
      <w:r w:rsidRPr="009416B5">
        <w:rPr>
          <w:rFonts w:hint="eastAsia"/>
          <w:szCs w:val="24"/>
          <w:lang w:eastAsia="zh-CN"/>
        </w:rPr>
        <w:t>在增量不超过</w:t>
      </w:r>
      <w:r w:rsidRPr="009416B5">
        <w:rPr>
          <w:szCs w:val="24"/>
          <w:lang w:eastAsia="zh-CN"/>
        </w:rPr>
        <w:t>5°</w:t>
      </w:r>
      <w:r w:rsidRPr="009416B5">
        <w:rPr>
          <w:rFonts w:hint="eastAsia"/>
          <w:szCs w:val="24"/>
          <w:lang w:eastAsia="zh-CN"/>
        </w:rPr>
        <w:t>的方位</w:t>
      </w:r>
      <w:r w:rsidRPr="004547D9">
        <w:rPr>
          <w:rFonts w:ascii="Symbol" w:hAnsi="Symbol"/>
          <w:lang w:eastAsia="zh-CN"/>
        </w:rPr>
        <w:t></w:t>
      </w:r>
      <w:r w:rsidRPr="009416B5">
        <w:rPr>
          <w:rFonts w:hint="eastAsia"/>
          <w:szCs w:val="24"/>
          <w:lang w:eastAsia="zh-CN"/>
        </w:rPr>
        <w:t>上有具体规定。</w:t>
      </w:r>
    </w:p>
    <w:p w14:paraId="52094640" w14:textId="77777777" w:rsidR="009C0ADE" w:rsidRDefault="009C0ADE">
      <w:pPr>
        <w:tabs>
          <w:tab w:val="clear" w:pos="794"/>
          <w:tab w:val="clear" w:pos="1191"/>
          <w:tab w:val="clear" w:pos="1588"/>
          <w:tab w:val="clear" w:pos="1985"/>
        </w:tabs>
        <w:overflowPunct/>
        <w:autoSpaceDE/>
        <w:autoSpaceDN/>
        <w:adjustRightInd/>
        <w:spacing w:before="0"/>
        <w:jc w:val="left"/>
        <w:textAlignment w:val="auto"/>
        <w:rPr>
          <w:b/>
          <w:szCs w:val="24"/>
          <w:lang w:eastAsia="zh-CN"/>
        </w:rPr>
      </w:pPr>
      <w:r>
        <w:rPr>
          <w:szCs w:val="24"/>
          <w:lang w:eastAsia="zh-CN"/>
        </w:rPr>
        <w:br w:type="page"/>
      </w:r>
    </w:p>
    <w:p w14:paraId="6852EC38" w14:textId="691B2938" w:rsidR="00684E89" w:rsidRPr="009416B5" w:rsidRDefault="00684E89" w:rsidP="00684E89">
      <w:pPr>
        <w:pStyle w:val="Heading1"/>
        <w:rPr>
          <w:szCs w:val="24"/>
          <w:lang w:eastAsia="zh-CN"/>
        </w:rPr>
      </w:pPr>
      <w:r w:rsidRPr="009416B5">
        <w:rPr>
          <w:szCs w:val="24"/>
          <w:lang w:eastAsia="zh-CN"/>
        </w:rPr>
        <w:lastRenderedPageBreak/>
        <w:t>3</w:t>
      </w:r>
      <w:r w:rsidRPr="009416B5">
        <w:rPr>
          <w:szCs w:val="24"/>
          <w:lang w:eastAsia="zh-CN"/>
        </w:rPr>
        <w:tab/>
      </w:r>
      <w:r w:rsidRPr="009416B5">
        <w:rPr>
          <w:rFonts w:hint="eastAsia"/>
          <w:szCs w:val="24"/>
          <w:lang w:eastAsia="zh-CN"/>
        </w:rPr>
        <w:t>天线增益的确定</w:t>
      </w:r>
    </w:p>
    <w:p w14:paraId="503D0CEA" w14:textId="77777777" w:rsidR="00684E89" w:rsidRPr="009416B5" w:rsidRDefault="00684E89" w:rsidP="00684E89">
      <w:pPr>
        <w:ind w:firstLineChars="200" w:firstLine="496"/>
        <w:rPr>
          <w:szCs w:val="24"/>
          <w:lang w:eastAsia="zh-CN"/>
        </w:rPr>
      </w:pPr>
      <w:r w:rsidRPr="009416B5">
        <w:rPr>
          <w:rFonts w:hint="eastAsia"/>
          <w:szCs w:val="24"/>
          <w:lang w:eastAsia="zh-CN"/>
        </w:rPr>
        <w:t>通过实际地球站天线辐射</w:t>
      </w:r>
      <w:r>
        <w:rPr>
          <w:rFonts w:hint="eastAsia"/>
          <w:szCs w:val="24"/>
          <w:lang w:eastAsia="zh-CN"/>
        </w:rPr>
        <w:t>方向图</w:t>
      </w:r>
      <w:r w:rsidRPr="009416B5">
        <w:rPr>
          <w:rFonts w:hint="eastAsia"/>
          <w:szCs w:val="24"/>
          <w:lang w:eastAsia="zh-CN"/>
        </w:rPr>
        <w:t>或通过能得到精确近似值的</w:t>
      </w:r>
      <w:r>
        <w:rPr>
          <w:rFonts w:hint="eastAsia"/>
          <w:szCs w:val="24"/>
          <w:lang w:eastAsia="zh-CN"/>
        </w:rPr>
        <w:t>方程</w:t>
      </w:r>
      <w:r w:rsidRPr="009416B5">
        <w:rPr>
          <w:rFonts w:hint="eastAsia"/>
          <w:szCs w:val="24"/>
          <w:lang w:eastAsia="zh-CN"/>
        </w:rPr>
        <w:t>，运用</w:t>
      </w:r>
      <w:r w:rsidRPr="004547D9">
        <w:t>φ</w:t>
      </w:r>
      <w:r w:rsidRPr="0085431B">
        <w:rPr>
          <w:lang w:val="en-GB" w:eastAsia="zh-CN"/>
        </w:rPr>
        <w:t>(</w:t>
      </w:r>
      <w:r w:rsidRPr="004547D9">
        <w:t>α</w:t>
      </w:r>
      <w:r w:rsidRPr="0085431B">
        <w:rPr>
          <w:lang w:val="en-GB" w:eastAsia="zh-CN"/>
        </w:rPr>
        <w:t>)</w:t>
      </w:r>
      <w:r w:rsidRPr="009416B5">
        <w:rPr>
          <w:rFonts w:hint="eastAsia"/>
          <w:szCs w:val="24"/>
          <w:lang w:eastAsia="zh-CN"/>
        </w:rPr>
        <w:t>关系可求得水平天线增益函数</w:t>
      </w:r>
      <w:r>
        <w:rPr>
          <w:rFonts w:hint="eastAsia"/>
          <w:szCs w:val="24"/>
          <w:lang w:eastAsia="zh-CN"/>
        </w:rPr>
        <w:t>（</w:t>
      </w:r>
      <w:r w:rsidRPr="009416B5">
        <w:rPr>
          <w:szCs w:val="24"/>
          <w:lang w:eastAsia="zh-CN"/>
        </w:rPr>
        <w:t>dBi</w:t>
      </w:r>
      <w:r>
        <w:rPr>
          <w:rFonts w:hint="eastAsia"/>
          <w:szCs w:val="24"/>
          <w:lang w:eastAsia="zh-CN"/>
        </w:rPr>
        <w:t>）</w:t>
      </w:r>
      <w:r w:rsidRPr="0085431B">
        <w:rPr>
          <w:i/>
          <w:iCs/>
          <w:lang w:val="en-GB" w:eastAsia="zh-CN"/>
        </w:rPr>
        <w:t>G</w:t>
      </w:r>
      <w:r w:rsidRPr="0085431B">
        <w:rPr>
          <w:lang w:val="en-GB" w:eastAsia="zh-CN"/>
        </w:rPr>
        <w:t>(</w:t>
      </w:r>
      <w:r w:rsidRPr="004547D9">
        <w:t>φ</w:t>
      </w:r>
      <w:r w:rsidRPr="0085431B">
        <w:rPr>
          <w:lang w:val="en-GB" w:eastAsia="zh-CN"/>
        </w:rPr>
        <w:t>)</w:t>
      </w:r>
      <w:r w:rsidRPr="009416B5">
        <w:rPr>
          <w:rFonts w:hint="eastAsia"/>
          <w:szCs w:val="24"/>
          <w:lang w:eastAsia="zh-CN"/>
        </w:rPr>
        <w:t>，作为方位角</w:t>
      </w:r>
      <w:r w:rsidRPr="004547D9">
        <w:rPr>
          <w:rFonts w:ascii="Symbol" w:hAnsi="Symbol"/>
          <w:lang w:eastAsia="zh-CN"/>
        </w:rPr>
        <w:t></w:t>
      </w:r>
      <w:r w:rsidRPr="009416B5">
        <w:rPr>
          <w:rFonts w:hint="eastAsia"/>
          <w:szCs w:val="24"/>
          <w:lang w:eastAsia="zh-CN"/>
        </w:rPr>
        <w:t>的函数。例如，当天线直径和波长之比不小于</w:t>
      </w:r>
      <w:r w:rsidRPr="009416B5">
        <w:rPr>
          <w:szCs w:val="24"/>
          <w:lang w:eastAsia="zh-CN"/>
        </w:rPr>
        <w:t>35</w:t>
      </w:r>
      <w:r w:rsidRPr="009416B5">
        <w:rPr>
          <w:rFonts w:hint="eastAsia"/>
          <w:szCs w:val="24"/>
          <w:lang w:eastAsia="zh-CN"/>
        </w:rPr>
        <w:t>，应使用如下的</w:t>
      </w:r>
      <w:r>
        <w:rPr>
          <w:rFonts w:hint="eastAsia"/>
          <w:szCs w:val="24"/>
          <w:lang w:eastAsia="zh-CN"/>
        </w:rPr>
        <w:t>方程</w:t>
      </w:r>
      <w:r w:rsidRPr="009416B5">
        <w:rPr>
          <w:rFonts w:hint="eastAsia"/>
          <w:szCs w:val="24"/>
          <w:lang w:eastAsia="zh-CN"/>
        </w:rPr>
        <w:t>：</w:t>
      </w:r>
    </w:p>
    <w:p w14:paraId="51254E6A" w14:textId="77777777" w:rsidR="00684E89" w:rsidRPr="009416B5" w:rsidRDefault="00684E89" w:rsidP="00684E89">
      <w:pPr>
        <w:pStyle w:val="Equation1"/>
        <w:rPr>
          <w:szCs w:val="24"/>
        </w:rPr>
      </w:pPr>
      <w:r w:rsidRPr="009416B5">
        <w:rPr>
          <w:szCs w:val="24"/>
          <w:lang w:val="en-US" w:eastAsia="zh-CN"/>
        </w:rPr>
        <w:tab/>
      </w:r>
      <w:r w:rsidRPr="009416B5">
        <w:rPr>
          <w:szCs w:val="24"/>
          <w:lang w:val="en-US" w:eastAsia="zh-CN"/>
        </w:rPr>
        <w:tab/>
      </w:r>
      <w:r w:rsidRPr="004547D9">
        <w:rPr>
          <w:position w:val="-88"/>
        </w:rPr>
        <w:object w:dxaOrig="6660" w:dyaOrig="1880" w14:anchorId="7CDFB181">
          <v:shape id="_x0000_i1110" type="#_x0000_t75" alt="" style="width:341.65pt;height:91pt;mso-width-percent:0;mso-height-percent:0;mso-width-percent:0;mso-height-percent:0" o:ole="" o:preferrelative="f">
            <v:imagedata r:id="rId199" o:title=""/>
          </v:shape>
          <o:OLEObject Type="Embed" ProgID="Equation.3" ShapeID="_x0000_i1110" DrawAspect="Content" ObjectID="_1641652147" r:id="rId200"/>
        </w:object>
      </w:r>
      <w:r w:rsidRPr="009416B5">
        <w:rPr>
          <w:szCs w:val="24"/>
        </w:rPr>
        <w:tab/>
        <w:t>(99)</w:t>
      </w:r>
    </w:p>
    <w:p w14:paraId="1F3E1772" w14:textId="2062F886" w:rsidR="00684E89" w:rsidRPr="009416B5" w:rsidRDefault="00684E89" w:rsidP="00684E89">
      <w:pPr>
        <w:pStyle w:val="Equation1"/>
        <w:rPr>
          <w:szCs w:val="24"/>
        </w:rPr>
      </w:pPr>
      <w:r w:rsidRPr="009416B5">
        <w:rPr>
          <w:szCs w:val="24"/>
        </w:rPr>
        <w:tab/>
      </w:r>
      <w:r w:rsidR="009C0ADE">
        <w:rPr>
          <w:szCs w:val="24"/>
        </w:rPr>
        <w:tab/>
      </w:r>
      <w:r w:rsidRPr="004547D9">
        <w:rPr>
          <w:position w:val="-44"/>
        </w:rPr>
        <w:object w:dxaOrig="6619" w:dyaOrig="999" w14:anchorId="2CA990C2">
          <v:shape id="_x0000_i1111" type="#_x0000_t75" alt="" style="width:329.3pt;height:48.9pt;mso-width-percent:0;mso-height-percent:0;mso-width-percent:0;mso-height-percent:0" o:ole="" o:preferrelative="f">
            <v:imagedata r:id="rId201" o:title=""/>
          </v:shape>
          <o:OLEObject Type="Embed" ProgID="Equation.3" ShapeID="_x0000_i1111" DrawAspect="Content" ObjectID="_1641652148" r:id="rId202"/>
        </w:object>
      </w:r>
    </w:p>
    <w:p w14:paraId="2C162936" w14:textId="77777777" w:rsidR="00684E89" w:rsidRPr="009416B5" w:rsidRDefault="00684E89" w:rsidP="00684E89">
      <w:pPr>
        <w:pStyle w:val="Equation1"/>
        <w:rPr>
          <w:szCs w:val="24"/>
          <w:lang w:val="fr-FR" w:eastAsia="zh-CN"/>
        </w:rPr>
      </w:pPr>
      <w:r w:rsidRPr="009416B5">
        <w:rPr>
          <w:szCs w:val="24"/>
          <w:lang w:val="fr-FR"/>
        </w:rPr>
        <w:tab/>
      </w:r>
      <w:r w:rsidRPr="009416B5">
        <w:rPr>
          <w:szCs w:val="24"/>
          <w:lang w:val="fr-FR"/>
        </w:rPr>
        <w:tab/>
      </w:r>
      <w:r w:rsidRPr="004547D9">
        <w:rPr>
          <w:position w:val="-24"/>
          <w:sz w:val="20"/>
        </w:rPr>
        <w:object w:dxaOrig="2520" w:dyaOrig="620" w14:anchorId="002335BA">
          <v:shape id="_x0000_i1112" type="#_x0000_t75" alt="" style="width:136.6pt;height:30.55pt;mso-width-percent:0;mso-height-percent:0;mso-width-percent:0;mso-height-percent:0" o:ole="" o:preferrelative="f">
            <v:imagedata r:id="rId203" o:title=""/>
          </v:shape>
          <o:OLEObject Type="Embed" ProgID="Equation.3" ShapeID="_x0000_i1112" DrawAspect="Content" ObjectID="_1641652149" r:id="rId204"/>
        </w:object>
      </w:r>
      <w:r w:rsidRPr="009416B5">
        <w:rPr>
          <w:szCs w:val="24"/>
          <w:lang w:val="fr-FR"/>
        </w:rPr>
        <w:t>                    </w:t>
      </w:r>
      <w:r w:rsidRPr="0085431B">
        <w:rPr>
          <w:lang w:val="en-GB"/>
        </w:rPr>
        <w:t>degrees</w:t>
      </w:r>
    </w:p>
    <w:p w14:paraId="6937CA51" w14:textId="77777777" w:rsidR="00684E89" w:rsidRPr="009416B5" w:rsidRDefault="00684E89" w:rsidP="00684E89">
      <w:pPr>
        <w:pStyle w:val="Equation1"/>
        <w:rPr>
          <w:szCs w:val="24"/>
          <w:lang w:val="fr-FR"/>
        </w:rPr>
      </w:pPr>
      <w:r w:rsidRPr="009416B5">
        <w:rPr>
          <w:szCs w:val="24"/>
          <w:lang w:val="fr-FR"/>
        </w:rPr>
        <w:tab/>
      </w:r>
      <w:r w:rsidRPr="009416B5">
        <w:rPr>
          <w:szCs w:val="24"/>
          <w:lang w:val="fr-FR"/>
        </w:rPr>
        <w:tab/>
      </w:r>
      <w:r w:rsidRPr="004547D9">
        <w:rPr>
          <w:position w:val="-48"/>
        </w:rPr>
        <w:object w:dxaOrig="6540" w:dyaOrig="1080" w14:anchorId="61D0CC7A">
          <v:shape id="_x0000_i1113" type="#_x0000_t75" alt="" style="width:305.1pt;height:55.05pt;mso-width-percent:0;mso-height-percent:0;mso-width-percent:0;mso-height-percent:0" o:ole="" o:preferrelative="f">
            <v:imagedata r:id="rId205" o:title=""/>
          </v:shape>
          <o:OLEObject Type="Embed" ProgID="Equation.3" ShapeID="_x0000_i1113" DrawAspect="Content" ObjectID="_1641652150" r:id="rId206"/>
        </w:object>
      </w:r>
    </w:p>
    <w:p w14:paraId="1C596D21" w14:textId="77777777" w:rsidR="00684E89" w:rsidRPr="009416B5" w:rsidRDefault="00684E89" w:rsidP="00684E89">
      <w:pPr>
        <w:ind w:firstLineChars="200" w:firstLine="496"/>
        <w:rPr>
          <w:szCs w:val="24"/>
          <w:lang w:eastAsia="zh-CN"/>
        </w:rPr>
      </w:pPr>
      <w:r w:rsidRPr="009416B5">
        <w:rPr>
          <w:rFonts w:hint="eastAsia"/>
          <w:szCs w:val="24"/>
          <w:lang w:eastAsia="zh-CN"/>
        </w:rPr>
        <w:t>如果有更好的实际天线</w:t>
      </w:r>
      <w:r>
        <w:rPr>
          <w:rFonts w:hint="eastAsia"/>
          <w:szCs w:val="24"/>
          <w:lang w:eastAsia="zh-CN"/>
        </w:rPr>
        <w:t>方向图</w:t>
      </w:r>
      <w:r w:rsidRPr="009416B5">
        <w:rPr>
          <w:rFonts w:hint="eastAsia"/>
          <w:szCs w:val="24"/>
          <w:lang w:eastAsia="zh-CN"/>
        </w:rPr>
        <w:t>，也可以使用。</w:t>
      </w:r>
    </w:p>
    <w:p w14:paraId="2DBC4D73" w14:textId="77777777" w:rsidR="00684E89" w:rsidRPr="009416B5" w:rsidRDefault="00684E89" w:rsidP="00684E89">
      <w:pPr>
        <w:ind w:firstLineChars="200" w:firstLine="496"/>
        <w:rPr>
          <w:szCs w:val="24"/>
          <w:lang w:eastAsia="zh-CN"/>
        </w:rPr>
      </w:pPr>
      <w:r w:rsidRPr="009416B5">
        <w:rPr>
          <w:rFonts w:hint="eastAsia"/>
          <w:szCs w:val="24"/>
          <w:lang w:eastAsia="zh-CN"/>
        </w:rPr>
        <w:t>如果</w:t>
      </w:r>
      <w:r w:rsidRPr="0085431B">
        <w:rPr>
          <w:i/>
          <w:iCs/>
          <w:lang w:val="en-GB" w:eastAsia="zh-CN"/>
        </w:rPr>
        <w:t>D</w:t>
      </w:r>
      <w:r w:rsidRPr="0085431B">
        <w:rPr>
          <w:lang w:val="en-GB" w:eastAsia="zh-CN"/>
        </w:rPr>
        <w:t>/</w:t>
      </w:r>
      <w:r w:rsidRPr="004547D9">
        <w:rPr>
          <w:rFonts w:ascii="Symbol" w:hAnsi="Symbol"/>
          <w:lang w:eastAsia="zh-CN"/>
        </w:rPr>
        <w:t></w:t>
      </w:r>
      <w:r w:rsidRPr="009416B5">
        <w:rPr>
          <w:rFonts w:hint="eastAsia"/>
          <w:szCs w:val="24"/>
          <w:lang w:eastAsia="zh-CN"/>
        </w:rPr>
        <w:t>不是已知的，则可以根据表达式加以估计：</w:t>
      </w:r>
    </w:p>
    <w:p w14:paraId="2BF4130A" w14:textId="77777777" w:rsidR="00684E89" w:rsidRPr="009416B5" w:rsidRDefault="00684E89" w:rsidP="00684E89">
      <w:pPr>
        <w:pStyle w:val="Equation1"/>
        <w:rPr>
          <w:szCs w:val="24"/>
        </w:rPr>
      </w:pPr>
      <w:r w:rsidRPr="009416B5">
        <w:rPr>
          <w:szCs w:val="24"/>
          <w:lang w:val="en-US" w:eastAsia="zh-CN"/>
        </w:rPr>
        <w:tab/>
      </w:r>
      <w:r w:rsidRPr="009416B5">
        <w:rPr>
          <w:szCs w:val="24"/>
          <w:lang w:val="en-US" w:eastAsia="zh-CN"/>
        </w:rPr>
        <w:tab/>
      </w:r>
      <w:r w:rsidRPr="004547D9">
        <w:rPr>
          <w:position w:val="-24"/>
        </w:rPr>
        <w:object w:dxaOrig="2320" w:dyaOrig="620" w14:anchorId="22414F19">
          <v:shape id="_x0000_i1114" type="#_x0000_t75" alt="" style="width:123.65pt;height:30.55pt;mso-width-percent:0;mso-height-percent:0;mso-width-percent:0;mso-height-percent:0" o:ole="" o:preferrelative="f">
            <v:imagedata r:id="rId207" o:title=""/>
          </v:shape>
          <o:OLEObject Type="Embed" ProgID="Equation.3" ShapeID="_x0000_i1114" DrawAspect="Content" ObjectID="_1641652151" r:id="rId208"/>
        </w:object>
      </w:r>
    </w:p>
    <w:p w14:paraId="4D8B2D71" w14:textId="77777777" w:rsidR="00684E89" w:rsidRPr="009416B5" w:rsidRDefault="00684E89" w:rsidP="00684E89">
      <w:pPr>
        <w:rPr>
          <w:szCs w:val="24"/>
          <w:lang w:eastAsia="zh-CN"/>
        </w:rPr>
      </w:pPr>
      <w:r w:rsidRPr="009416B5">
        <w:rPr>
          <w:rFonts w:hint="eastAsia"/>
          <w:szCs w:val="24"/>
          <w:lang w:eastAsia="zh-CN"/>
        </w:rPr>
        <w:t>其中：</w:t>
      </w:r>
    </w:p>
    <w:p w14:paraId="6F5B147A" w14:textId="77777777" w:rsidR="00684E89" w:rsidRPr="009416B5" w:rsidRDefault="00684E89" w:rsidP="00E52B14">
      <w:pPr>
        <w:pStyle w:val="Equationlegend"/>
        <w:rPr>
          <w:lang w:eastAsia="zh-CN"/>
        </w:rPr>
      </w:pPr>
      <w:r w:rsidRPr="004547D9">
        <w:rPr>
          <w:i/>
          <w:iCs/>
          <w:lang w:eastAsia="zh-CN"/>
        </w:rPr>
        <w:tab/>
        <w:t>G</w:t>
      </w:r>
      <w:r w:rsidRPr="004547D9">
        <w:rPr>
          <w:i/>
          <w:iCs/>
          <w:vertAlign w:val="subscript"/>
          <w:lang w:eastAsia="zh-CN"/>
        </w:rPr>
        <w:t>amax</w:t>
      </w:r>
      <w:r w:rsidRPr="009416B5">
        <w:rPr>
          <w:rFonts w:hint="eastAsia"/>
          <w:lang w:eastAsia="zh-CN"/>
        </w:rPr>
        <w:t>：</w:t>
      </w:r>
      <w:r w:rsidRPr="009416B5">
        <w:rPr>
          <w:lang w:eastAsia="zh-CN"/>
        </w:rPr>
        <w:tab/>
      </w:r>
      <w:r w:rsidRPr="009416B5">
        <w:rPr>
          <w:rFonts w:hint="eastAsia"/>
          <w:lang w:eastAsia="zh-CN"/>
        </w:rPr>
        <w:t>主波束轴天线增益</w:t>
      </w:r>
      <w:r>
        <w:rPr>
          <w:rFonts w:hint="eastAsia"/>
          <w:lang w:eastAsia="zh-CN"/>
        </w:rPr>
        <w:t>（</w:t>
      </w:r>
      <w:r w:rsidRPr="009416B5">
        <w:rPr>
          <w:lang w:eastAsia="zh-CN"/>
        </w:rPr>
        <w:t>dBi</w:t>
      </w:r>
      <w:r>
        <w:rPr>
          <w:rFonts w:hint="eastAsia"/>
          <w:lang w:eastAsia="zh-CN"/>
        </w:rPr>
        <w:t>）</w:t>
      </w:r>
    </w:p>
    <w:p w14:paraId="142D70A7" w14:textId="77777777" w:rsidR="00684E89" w:rsidRPr="009416B5" w:rsidRDefault="00684E89" w:rsidP="00E52B14">
      <w:pPr>
        <w:pStyle w:val="Equationlegend"/>
        <w:rPr>
          <w:lang w:eastAsia="zh-CN"/>
        </w:rPr>
      </w:pPr>
      <w:r w:rsidRPr="004547D9">
        <w:rPr>
          <w:i/>
          <w:iCs/>
          <w:lang w:eastAsia="zh-CN"/>
        </w:rPr>
        <w:tab/>
      </w:r>
      <w:r w:rsidRPr="009416B5">
        <w:rPr>
          <w:i/>
          <w:iCs/>
          <w:lang w:eastAsia="zh-CN"/>
        </w:rPr>
        <w:t>D</w:t>
      </w:r>
      <w:r w:rsidRPr="009416B5">
        <w:rPr>
          <w:rFonts w:hint="eastAsia"/>
          <w:lang w:eastAsia="zh-CN"/>
        </w:rPr>
        <w:t>：</w:t>
      </w:r>
      <w:r w:rsidRPr="009416B5">
        <w:rPr>
          <w:lang w:eastAsia="zh-CN"/>
        </w:rPr>
        <w:tab/>
      </w:r>
      <w:r w:rsidRPr="009416B5">
        <w:rPr>
          <w:rFonts w:hint="eastAsia"/>
          <w:lang w:eastAsia="zh-CN"/>
        </w:rPr>
        <w:t>天线直径</w:t>
      </w:r>
      <w:r>
        <w:rPr>
          <w:rFonts w:hint="eastAsia"/>
          <w:lang w:eastAsia="zh-CN"/>
        </w:rPr>
        <w:t>（</w:t>
      </w:r>
      <w:r w:rsidRPr="009416B5">
        <w:rPr>
          <w:lang w:eastAsia="zh-CN"/>
        </w:rPr>
        <w:t>m</w:t>
      </w:r>
      <w:r>
        <w:rPr>
          <w:rFonts w:hint="eastAsia"/>
          <w:lang w:eastAsia="zh-CN"/>
        </w:rPr>
        <w:t>）</w:t>
      </w:r>
    </w:p>
    <w:p w14:paraId="2E477289" w14:textId="77777777" w:rsidR="00684E89" w:rsidRPr="009416B5" w:rsidRDefault="00684E89" w:rsidP="00E52B14">
      <w:pPr>
        <w:pStyle w:val="Equationlegend"/>
        <w:rPr>
          <w:lang w:eastAsia="zh-CN"/>
        </w:rPr>
      </w:pPr>
      <w:r w:rsidRPr="004547D9">
        <w:rPr>
          <w:i/>
          <w:iCs/>
          <w:lang w:eastAsia="zh-CN"/>
        </w:rPr>
        <w:tab/>
      </w:r>
      <w:r w:rsidRPr="009416B5">
        <w:sym w:font="Symbol" w:char="F06C"/>
      </w:r>
      <w:r w:rsidRPr="009416B5">
        <w:rPr>
          <w:rFonts w:hint="eastAsia"/>
          <w:lang w:eastAsia="zh-CN"/>
        </w:rPr>
        <w:t>：</w:t>
      </w:r>
      <w:r w:rsidRPr="009416B5">
        <w:rPr>
          <w:lang w:eastAsia="zh-CN"/>
        </w:rPr>
        <w:tab/>
      </w:r>
      <w:r w:rsidRPr="009416B5">
        <w:rPr>
          <w:rFonts w:hint="eastAsia"/>
          <w:lang w:eastAsia="zh-CN"/>
        </w:rPr>
        <w:t>波长</w:t>
      </w:r>
      <w:r>
        <w:rPr>
          <w:rFonts w:hint="eastAsia"/>
          <w:lang w:eastAsia="zh-CN"/>
        </w:rPr>
        <w:t>（</w:t>
      </w:r>
      <w:r w:rsidRPr="009416B5">
        <w:rPr>
          <w:lang w:eastAsia="zh-CN"/>
        </w:rPr>
        <w:t>m</w:t>
      </w:r>
      <w:r>
        <w:rPr>
          <w:rFonts w:hint="eastAsia"/>
          <w:lang w:eastAsia="zh-CN"/>
        </w:rPr>
        <w:t>）</w:t>
      </w:r>
    </w:p>
    <w:p w14:paraId="0601D0A2" w14:textId="77777777" w:rsidR="00684E89" w:rsidRPr="00E67445" w:rsidRDefault="00684E89" w:rsidP="00E52B14">
      <w:pPr>
        <w:pStyle w:val="Equationlegend"/>
        <w:rPr>
          <w:sz w:val="20"/>
          <w:lang w:eastAsia="zh-CN"/>
        </w:rPr>
      </w:pPr>
      <w:r w:rsidRPr="004547D9">
        <w:rPr>
          <w:i/>
          <w:iCs/>
          <w:lang w:eastAsia="zh-CN"/>
        </w:rPr>
        <w:tab/>
      </w:r>
      <w:r w:rsidRPr="009416B5">
        <w:rPr>
          <w:i/>
          <w:iCs/>
          <w:lang w:eastAsia="zh-CN"/>
        </w:rPr>
        <w:t>G</w:t>
      </w:r>
      <w:r w:rsidRPr="009416B5">
        <w:rPr>
          <w:position w:val="-4"/>
          <w:lang w:eastAsia="zh-CN"/>
        </w:rPr>
        <w:t>1</w:t>
      </w:r>
      <w:r w:rsidRPr="009416B5">
        <w:rPr>
          <w:rFonts w:hint="eastAsia"/>
          <w:lang w:eastAsia="zh-CN"/>
        </w:rPr>
        <w:t>：</w:t>
      </w:r>
      <w:r w:rsidRPr="009416B5">
        <w:rPr>
          <w:lang w:eastAsia="zh-CN"/>
        </w:rPr>
        <w:tab/>
      </w:r>
      <w:r w:rsidRPr="009416B5">
        <w:rPr>
          <w:rFonts w:hint="eastAsia"/>
          <w:lang w:eastAsia="zh-CN"/>
        </w:rPr>
        <w:t>第一旁瓣增益</w:t>
      </w:r>
      <w:r>
        <w:rPr>
          <w:rFonts w:hint="eastAsia"/>
          <w:lang w:eastAsia="zh-CN"/>
        </w:rPr>
        <w:t>（</w:t>
      </w:r>
      <w:r w:rsidRPr="009416B5">
        <w:rPr>
          <w:lang w:eastAsia="zh-CN"/>
        </w:rPr>
        <w:t>dBi</w:t>
      </w:r>
      <w:r>
        <w:rPr>
          <w:rFonts w:hint="eastAsia"/>
          <w:lang w:eastAsia="zh-CN"/>
        </w:rPr>
        <w:t>）</w:t>
      </w:r>
      <w:r w:rsidRPr="009416B5">
        <w:rPr>
          <w:rFonts w:hint="eastAsia"/>
          <w:lang w:eastAsia="zh-CN"/>
        </w:rPr>
        <w:t>。</w:t>
      </w:r>
    </w:p>
    <w:p w14:paraId="32614D09" w14:textId="4B3189B5" w:rsidR="00684E89" w:rsidRPr="00930DAB" w:rsidRDefault="00684E89" w:rsidP="00684E89">
      <w:pPr>
        <w:pStyle w:val="AppendixNoTitle"/>
        <w:rPr>
          <w:szCs w:val="24"/>
          <w:lang w:val="en-US" w:eastAsia="zh-CN"/>
        </w:rPr>
      </w:pPr>
      <w:r w:rsidRPr="00930DAB">
        <w:rPr>
          <w:rFonts w:hint="eastAsia"/>
          <w:szCs w:val="24"/>
          <w:lang w:eastAsia="zh-CN"/>
        </w:rPr>
        <w:t>附件</w:t>
      </w:r>
      <w:r w:rsidRPr="00930DAB">
        <w:rPr>
          <w:rFonts w:hint="eastAsia"/>
          <w:szCs w:val="24"/>
          <w:lang w:val="en-US" w:eastAsia="zh-CN"/>
        </w:rPr>
        <w:t>1</w:t>
      </w:r>
      <w:r w:rsidRPr="00930DAB">
        <w:rPr>
          <w:rFonts w:hint="eastAsia"/>
          <w:szCs w:val="24"/>
          <w:lang w:eastAsia="zh-CN"/>
        </w:rPr>
        <w:t>的</w:t>
      </w:r>
      <w:r w:rsidRPr="00930DAB">
        <w:rPr>
          <w:szCs w:val="24"/>
          <w:lang w:val="en-US" w:eastAsia="zh-CN"/>
        </w:rPr>
        <w:br/>
      </w:r>
      <w:r w:rsidRPr="00930DAB">
        <w:rPr>
          <w:rFonts w:hint="eastAsia"/>
          <w:szCs w:val="24"/>
          <w:lang w:eastAsia="zh-CN"/>
        </w:rPr>
        <w:t>后附资料</w:t>
      </w:r>
      <w:r w:rsidRPr="00930DAB">
        <w:rPr>
          <w:rFonts w:hint="eastAsia"/>
          <w:szCs w:val="24"/>
          <w:lang w:eastAsia="zh-CN"/>
        </w:rPr>
        <w:t>4</w:t>
      </w:r>
      <w:r w:rsidR="009C0ADE">
        <w:rPr>
          <w:szCs w:val="24"/>
          <w:lang w:eastAsia="zh-CN"/>
        </w:rPr>
        <w:br/>
      </w:r>
      <w:r w:rsidR="009C0ADE">
        <w:rPr>
          <w:szCs w:val="24"/>
          <w:lang w:eastAsia="zh-CN"/>
        </w:rPr>
        <w:br/>
      </w:r>
      <w:r w:rsidRPr="00930DAB">
        <w:rPr>
          <w:rFonts w:hint="eastAsia"/>
          <w:szCs w:val="24"/>
          <w:lang w:eastAsia="zh-CN"/>
        </w:rPr>
        <w:t>配合非对地静止空间电台运转的</w:t>
      </w:r>
      <w:r w:rsidRPr="00930DAB">
        <w:rPr>
          <w:szCs w:val="24"/>
          <w:lang w:val="en-US" w:eastAsia="zh-CN"/>
        </w:rPr>
        <w:br/>
      </w:r>
      <w:r w:rsidRPr="00930DAB">
        <w:rPr>
          <w:rFonts w:hint="eastAsia"/>
          <w:szCs w:val="24"/>
          <w:lang w:eastAsia="zh-CN"/>
        </w:rPr>
        <w:t>地球站水平方向的天线增益</w:t>
      </w:r>
    </w:p>
    <w:p w14:paraId="59D5133B" w14:textId="77777777" w:rsidR="00684E89" w:rsidRPr="00930DAB" w:rsidRDefault="00684E89" w:rsidP="00684E89">
      <w:pPr>
        <w:spacing w:before="480"/>
        <w:ind w:firstLineChars="200" w:firstLine="496"/>
        <w:rPr>
          <w:szCs w:val="24"/>
          <w:lang w:val="en-US" w:eastAsia="zh-CN"/>
        </w:rPr>
      </w:pPr>
      <w:r w:rsidRPr="00930DAB">
        <w:rPr>
          <w:rFonts w:hint="eastAsia"/>
          <w:szCs w:val="24"/>
          <w:lang w:eastAsia="zh-CN"/>
        </w:rPr>
        <w:t>本后附资料提供了使用附件</w:t>
      </w:r>
      <w:r w:rsidRPr="00930DAB">
        <w:rPr>
          <w:rFonts w:hint="eastAsia"/>
          <w:szCs w:val="24"/>
          <w:lang w:val="en-US" w:eastAsia="zh-CN"/>
        </w:rPr>
        <w:t>1</w:t>
      </w:r>
      <w:r w:rsidRPr="00930DAB">
        <w:rPr>
          <w:rFonts w:hint="eastAsia"/>
          <w:szCs w:val="24"/>
          <w:lang w:eastAsia="zh-CN"/>
        </w:rPr>
        <w:t>第</w:t>
      </w:r>
      <w:r w:rsidRPr="00930DAB">
        <w:rPr>
          <w:szCs w:val="24"/>
          <w:lang w:val="en-US" w:eastAsia="zh-CN"/>
        </w:rPr>
        <w:t>2.2</w:t>
      </w:r>
      <w:r w:rsidRPr="00930DAB">
        <w:rPr>
          <w:rFonts w:hint="eastAsia"/>
          <w:szCs w:val="24"/>
          <w:lang w:val="en-US" w:eastAsia="zh-CN"/>
        </w:rPr>
        <w:t>.1</w:t>
      </w:r>
      <w:r w:rsidRPr="00930DAB">
        <w:rPr>
          <w:rFonts w:hint="eastAsia"/>
          <w:szCs w:val="24"/>
          <w:lang w:eastAsia="zh-CN"/>
        </w:rPr>
        <w:t>节中所描述的</w:t>
      </w:r>
      <w:r w:rsidRPr="00930DAB">
        <w:rPr>
          <w:szCs w:val="24"/>
          <w:lang w:val="en-US" w:eastAsia="zh-CN"/>
        </w:rPr>
        <w:t>TIG</w:t>
      </w:r>
      <w:r w:rsidRPr="00930DAB">
        <w:rPr>
          <w:rFonts w:hint="eastAsia"/>
          <w:szCs w:val="24"/>
          <w:lang w:eastAsia="zh-CN"/>
        </w:rPr>
        <w:t>方法和附件</w:t>
      </w:r>
      <w:r w:rsidRPr="00930DAB">
        <w:rPr>
          <w:rFonts w:hint="eastAsia"/>
          <w:szCs w:val="24"/>
          <w:lang w:val="en-US" w:eastAsia="zh-CN"/>
        </w:rPr>
        <w:t>1</w:t>
      </w:r>
      <w:r w:rsidRPr="00930DAB">
        <w:rPr>
          <w:rFonts w:hint="eastAsia"/>
          <w:szCs w:val="24"/>
          <w:lang w:eastAsia="zh-CN"/>
        </w:rPr>
        <w:t>第</w:t>
      </w:r>
      <w:r w:rsidRPr="00930DAB">
        <w:rPr>
          <w:rFonts w:hint="eastAsia"/>
          <w:szCs w:val="24"/>
          <w:lang w:val="en-US" w:eastAsia="zh-CN"/>
        </w:rPr>
        <w:t>2.2.2</w:t>
      </w:r>
      <w:r w:rsidRPr="00930DAB">
        <w:rPr>
          <w:rFonts w:hint="eastAsia"/>
          <w:szCs w:val="24"/>
          <w:lang w:eastAsia="zh-CN"/>
        </w:rPr>
        <w:t>节所描述的统计方法确定配合非对地静止卫星运转的地球站水平方向的天线增益的方法</w:t>
      </w:r>
      <w:r w:rsidRPr="00930DAB">
        <w:rPr>
          <w:rFonts w:hint="eastAsia"/>
          <w:szCs w:val="24"/>
          <w:lang w:val="en-US" w:eastAsia="zh-CN"/>
        </w:rPr>
        <w:t>，</w:t>
      </w:r>
      <w:r w:rsidRPr="00930DAB">
        <w:rPr>
          <w:rFonts w:hint="eastAsia"/>
          <w:szCs w:val="24"/>
          <w:lang w:eastAsia="zh-CN"/>
        </w:rPr>
        <w:t>并提供了应用</w:t>
      </w:r>
      <w:r w:rsidRPr="00930DAB">
        <w:rPr>
          <w:rFonts w:hint="eastAsia"/>
          <w:szCs w:val="24"/>
          <w:lang w:val="en-US" w:eastAsia="zh-CN"/>
        </w:rPr>
        <w:t>TIG</w:t>
      </w:r>
      <w:r w:rsidRPr="00930DAB">
        <w:rPr>
          <w:rFonts w:hint="eastAsia"/>
          <w:szCs w:val="24"/>
          <w:lang w:eastAsia="zh-CN"/>
        </w:rPr>
        <w:t>方法的一个示例。</w:t>
      </w:r>
    </w:p>
    <w:p w14:paraId="5E4FAAC7" w14:textId="77777777" w:rsidR="00684E89" w:rsidRPr="00930DAB" w:rsidRDefault="00684E89" w:rsidP="00684E89">
      <w:pPr>
        <w:pStyle w:val="Heading1"/>
        <w:rPr>
          <w:rFonts w:eastAsiaTheme="minorEastAsia"/>
          <w:lang w:val="en-GB" w:eastAsia="zh-CN"/>
        </w:rPr>
      </w:pPr>
      <w:r w:rsidRPr="00930DAB">
        <w:rPr>
          <w:rFonts w:eastAsiaTheme="minorEastAsia"/>
          <w:lang w:val="en-GB" w:eastAsia="zh-CN"/>
        </w:rPr>
        <w:lastRenderedPageBreak/>
        <w:t>1</w:t>
      </w:r>
      <w:r w:rsidRPr="00930DAB">
        <w:rPr>
          <w:rFonts w:eastAsiaTheme="minorEastAsia"/>
          <w:lang w:val="en-GB" w:eastAsia="zh-CN"/>
        </w:rPr>
        <w:tab/>
      </w:r>
      <w:r>
        <w:rPr>
          <w:rFonts w:eastAsiaTheme="minorEastAsia" w:hint="eastAsia"/>
          <w:lang w:val="en-GB" w:eastAsia="zh-CN"/>
        </w:rPr>
        <w:t>使用</w:t>
      </w:r>
      <w:r>
        <w:rPr>
          <w:rFonts w:eastAsiaTheme="minorEastAsia" w:hint="eastAsia"/>
          <w:lang w:val="en-GB" w:eastAsia="zh-CN"/>
        </w:rPr>
        <w:t>TIG</w:t>
      </w:r>
      <w:r>
        <w:rPr>
          <w:rFonts w:eastAsiaTheme="minorEastAsia" w:hint="eastAsia"/>
          <w:lang w:val="en-GB" w:eastAsia="zh-CN"/>
        </w:rPr>
        <w:t>方法</w:t>
      </w:r>
      <w:r w:rsidRPr="00930DAB">
        <w:rPr>
          <w:rFonts w:eastAsiaTheme="minorEastAsia" w:hint="eastAsia"/>
          <w:lang w:val="en-GB" w:eastAsia="zh-CN"/>
        </w:rPr>
        <w:t>确定水平天线增益</w:t>
      </w:r>
    </w:p>
    <w:p w14:paraId="31578729" w14:textId="77777777" w:rsidR="00684E89" w:rsidRPr="00930DAB" w:rsidRDefault="00684E89" w:rsidP="00684E89">
      <w:pPr>
        <w:ind w:firstLineChars="200" w:firstLine="496"/>
        <w:rPr>
          <w:szCs w:val="24"/>
          <w:lang w:eastAsia="zh-CN"/>
        </w:rPr>
      </w:pPr>
      <w:r w:rsidRPr="00930DAB">
        <w:rPr>
          <w:szCs w:val="24"/>
          <w:lang w:eastAsia="zh-CN"/>
        </w:rPr>
        <w:t>TIG</w:t>
      </w:r>
      <w:r w:rsidRPr="00930DAB">
        <w:rPr>
          <w:rFonts w:hint="eastAsia"/>
          <w:szCs w:val="24"/>
          <w:lang w:eastAsia="zh-CN"/>
        </w:rPr>
        <w:t>方法最简单的应用与地球站天线</w:t>
      </w:r>
      <w:r>
        <w:rPr>
          <w:rFonts w:hint="eastAsia"/>
          <w:szCs w:val="24"/>
          <w:lang w:eastAsia="zh-CN"/>
        </w:rPr>
        <w:t>（</w:t>
      </w:r>
      <w:r w:rsidRPr="004547D9">
        <w:t>ε</w:t>
      </w:r>
      <w:r w:rsidRPr="0085431B">
        <w:rPr>
          <w:i/>
          <w:iCs/>
          <w:vertAlign w:val="subscript"/>
          <w:lang w:val="en-GB" w:eastAsia="zh-CN"/>
        </w:rPr>
        <w:t>sys</w:t>
      </w:r>
      <w:r>
        <w:rPr>
          <w:rFonts w:hint="eastAsia"/>
          <w:szCs w:val="24"/>
          <w:lang w:eastAsia="zh-CN"/>
        </w:rPr>
        <w:t>）</w:t>
      </w:r>
      <w:r w:rsidRPr="00930DAB">
        <w:rPr>
          <w:rFonts w:hint="eastAsia"/>
          <w:szCs w:val="24"/>
          <w:lang w:eastAsia="zh-CN"/>
        </w:rPr>
        <w:t>波束轴最小仰角有关，该值是在地球站所有方位上都保持同样数值的系统参数。如果所考虑的方位的水平仰角是</w:t>
      </w:r>
      <w:r w:rsidRPr="004547D9">
        <w:t>ε</w:t>
      </w:r>
      <w:r w:rsidRPr="0085431B">
        <w:rPr>
          <w:i/>
          <w:iCs/>
          <w:vertAlign w:val="subscript"/>
          <w:lang w:val="en-GB" w:eastAsia="zh-CN"/>
        </w:rPr>
        <w:t>h</w:t>
      </w:r>
      <w:r w:rsidRPr="0085431B">
        <w:rPr>
          <w:lang w:val="en-GB" w:eastAsia="zh-CN"/>
        </w:rPr>
        <w:t xml:space="preserve"> </w:t>
      </w:r>
      <w:r>
        <w:rPr>
          <w:rFonts w:hint="eastAsia"/>
          <w:szCs w:val="24"/>
          <w:lang w:eastAsia="zh-CN"/>
        </w:rPr>
        <w:t>（</w:t>
      </w:r>
      <w:r w:rsidRPr="00930DAB">
        <w:rPr>
          <w:rFonts w:hint="eastAsia"/>
          <w:szCs w:val="24"/>
          <w:lang w:eastAsia="zh-CN"/>
        </w:rPr>
        <w:t>度</w:t>
      </w:r>
      <w:r>
        <w:rPr>
          <w:rFonts w:hint="eastAsia"/>
          <w:szCs w:val="24"/>
          <w:lang w:eastAsia="zh-CN"/>
        </w:rPr>
        <w:t>）</w:t>
      </w:r>
      <w:r w:rsidRPr="00930DAB">
        <w:rPr>
          <w:rFonts w:hint="eastAsia"/>
          <w:szCs w:val="24"/>
          <w:lang w:eastAsia="zh-CN"/>
        </w:rPr>
        <w:t>，则从该方位水平角到该天线主波束轴</w:t>
      </w:r>
      <w:r>
        <w:rPr>
          <w:rFonts w:hint="eastAsia"/>
          <w:szCs w:val="24"/>
          <w:lang w:eastAsia="zh-CN"/>
        </w:rPr>
        <w:t>（</w:t>
      </w:r>
      <w:r w:rsidRPr="00930DAB">
        <w:rPr>
          <w:szCs w:val="24"/>
        </w:rPr>
        <w:sym w:font="Symbol" w:char="F06A"/>
      </w:r>
      <w:r w:rsidRPr="00930DAB">
        <w:rPr>
          <w:i/>
          <w:iCs/>
          <w:szCs w:val="24"/>
          <w:vertAlign w:val="subscript"/>
          <w:lang w:eastAsia="zh-CN"/>
        </w:rPr>
        <w:t>min</w:t>
      </w:r>
      <w:r>
        <w:rPr>
          <w:rFonts w:hint="eastAsia"/>
          <w:szCs w:val="24"/>
          <w:lang w:eastAsia="zh-CN"/>
        </w:rPr>
        <w:t>）</w:t>
      </w:r>
      <w:r w:rsidRPr="00930DAB">
        <w:rPr>
          <w:rFonts w:hint="eastAsia"/>
          <w:szCs w:val="24"/>
          <w:lang w:eastAsia="zh-CN"/>
        </w:rPr>
        <w:t>的任何可能指向角之间的最小间隔角等于这两个角之间的差</w:t>
      </w:r>
      <w:r w:rsidRPr="00930DAB">
        <w:rPr>
          <w:rFonts w:hint="eastAsia"/>
          <w:szCs w:val="24"/>
          <w:lang w:eastAsia="zh-CN"/>
        </w:rPr>
        <w:t>(</w:t>
      </w:r>
      <w:r w:rsidRPr="004547D9">
        <w:t>ε</w:t>
      </w:r>
      <w:r w:rsidRPr="0085431B">
        <w:rPr>
          <w:i/>
          <w:iCs/>
          <w:vertAlign w:val="subscript"/>
          <w:lang w:val="en-GB" w:eastAsia="zh-CN"/>
        </w:rPr>
        <w:t>sys</w:t>
      </w:r>
      <w:r w:rsidRPr="0085431B">
        <w:rPr>
          <w:lang w:val="en-GB" w:eastAsia="zh-CN"/>
        </w:rPr>
        <w:t> − </w:t>
      </w:r>
      <w:r w:rsidRPr="004547D9">
        <w:t>ε</w:t>
      </w:r>
      <w:r w:rsidRPr="0085431B">
        <w:rPr>
          <w:i/>
          <w:iCs/>
          <w:vertAlign w:val="subscript"/>
          <w:lang w:val="en-GB" w:eastAsia="zh-CN"/>
        </w:rPr>
        <w:t>h</w:t>
      </w:r>
      <w:r>
        <w:rPr>
          <w:rFonts w:hint="eastAsia"/>
          <w:szCs w:val="24"/>
          <w:lang w:eastAsia="zh-CN"/>
        </w:rPr>
        <w:t>)</w:t>
      </w:r>
      <w:r w:rsidRPr="00930DAB">
        <w:rPr>
          <w:rFonts w:hint="eastAsia"/>
          <w:szCs w:val="24"/>
          <w:lang w:eastAsia="zh-CN"/>
        </w:rPr>
        <w:t>，但不小于零度。从该方位水平角到该天线</w:t>
      </w:r>
      <w:r>
        <w:rPr>
          <w:rFonts w:hint="eastAsia"/>
          <w:szCs w:val="24"/>
          <w:lang w:eastAsia="zh-CN"/>
        </w:rPr>
        <w:t>（</w:t>
      </w:r>
      <w:r w:rsidRPr="00930DAB">
        <w:rPr>
          <w:szCs w:val="24"/>
        </w:rPr>
        <w:sym w:font="Symbol" w:char="F06A"/>
      </w:r>
      <w:r w:rsidRPr="00930DAB">
        <w:rPr>
          <w:i/>
          <w:iCs/>
          <w:szCs w:val="24"/>
          <w:vertAlign w:val="subscript"/>
          <w:lang w:eastAsia="zh-CN"/>
        </w:rPr>
        <w:t>max</w:t>
      </w:r>
      <w:r>
        <w:rPr>
          <w:rFonts w:hint="eastAsia"/>
          <w:szCs w:val="24"/>
          <w:lang w:eastAsia="zh-CN"/>
        </w:rPr>
        <w:t>）</w:t>
      </w:r>
      <w:r w:rsidRPr="00930DAB">
        <w:rPr>
          <w:rFonts w:hint="eastAsia"/>
          <w:szCs w:val="24"/>
          <w:lang w:eastAsia="zh-CN"/>
        </w:rPr>
        <w:t>主波束轴任何可能指向角之间的最大间隔角等于这两个角的和与</w:t>
      </w:r>
      <w:r w:rsidRPr="00930DAB">
        <w:rPr>
          <w:szCs w:val="24"/>
          <w:lang w:eastAsia="zh-CN"/>
        </w:rPr>
        <w:t>180°</w:t>
      </w:r>
      <w:r w:rsidRPr="00930DAB">
        <w:rPr>
          <w:rFonts w:hint="eastAsia"/>
          <w:szCs w:val="24"/>
          <w:lang w:eastAsia="zh-CN"/>
        </w:rPr>
        <w:t>之间的差</w:t>
      </w:r>
      <w:r>
        <w:rPr>
          <w:rFonts w:hint="eastAsia"/>
          <w:szCs w:val="24"/>
          <w:lang w:eastAsia="zh-CN"/>
        </w:rPr>
        <w:t>（</w:t>
      </w:r>
      <w:r w:rsidRPr="0085431B">
        <w:rPr>
          <w:lang w:val="en-GB" w:eastAsia="zh-CN"/>
        </w:rPr>
        <w:t>180 − </w:t>
      </w:r>
      <w:r w:rsidRPr="004547D9">
        <w:sym w:font="Symbol" w:char="F065"/>
      </w:r>
      <w:r w:rsidRPr="0085431B">
        <w:rPr>
          <w:i/>
          <w:iCs/>
          <w:vertAlign w:val="subscript"/>
          <w:lang w:val="en-GB" w:eastAsia="zh-CN"/>
        </w:rPr>
        <w:t>sys</w:t>
      </w:r>
      <w:r w:rsidRPr="0085431B">
        <w:rPr>
          <w:lang w:val="en-GB" w:eastAsia="zh-CN"/>
        </w:rPr>
        <w:t> − </w:t>
      </w:r>
      <w:r w:rsidRPr="004547D9">
        <w:sym w:font="Symbol" w:char="F065"/>
      </w:r>
      <w:r w:rsidRPr="0085431B">
        <w:rPr>
          <w:i/>
          <w:iCs/>
          <w:vertAlign w:val="subscript"/>
          <w:lang w:val="en-GB" w:eastAsia="zh-CN"/>
        </w:rPr>
        <w:t>h</w:t>
      </w:r>
      <w:r>
        <w:rPr>
          <w:rFonts w:hint="eastAsia"/>
          <w:szCs w:val="24"/>
          <w:lang w:eastAsia="zh-CN"/>
        </w:rPr>
        <w:t>）</w:t>
      </w:r>
      <w:r w:rsidRPr="00930DAB">
        <w:rPr>
          <w:rFonts w:hint="eastAsia"/>
          <w:szCs w:val="24"/>
          <w:lang w:eastAsia="zh-CN"/>
        </w:rPr>
        <w:t>。所考虑的方位的最大与最小水平天线增益的值是从地球站在这些偏轴角上的增益</w:t>
      </w:r>
      <w:r>
        <w:rPr>
          <w:rFonts w:hint="eastAsia"/>
          <w:szCs w:val="24"/>
          <w:lang w:eastAsia="zh-CN"/>
        </w:rPr>
        <w:t>方向图</w:t>
      </w:r>
      <w:r w:rsidRPr="00930DAB">
        <w:rPr>
          <w:rFonts w:hint="eastAsia"/>
          <w:szCs w:val="24"/>
          <w:lang w:eastAsia="zh-CN"/>
        </w:rPr>
        <w:t>获得的。当没有</w:t>
      </w:r>
      <w:r>
        <w:rPr>
          <w:rFonts w:hint="eastAsia"/>
          <w:szCs w:val="24"/>
          <w:lang w:eastAsia="zh-CN"/>
        </w:rPr>
        <w:t>方向图</w:t>
      </w:r>
      <w:r w:rsidRPr="00930DAB">
        <w:rPr>
          <w:rFonts w:hint="eastAsia"/>
          <w:szCs w:val="24"/>
          <w:lang w:eastAsia="zh-CN"/>
        </w:rPr>
        <w:t>时，则可使用附件</w:t>
      </w:r>
      <w:r w:rsidRPr="00930DAB">
        <w:rPr>
          <w:rFonts w:hint="eastAsia"/>
          <w:szCs w:val="24"/>
          <w:lang w:eastAsia="zh-CN"/>
        </w:rPr>
        <w:t>1</w:t>
      </w:r>
      <w:r w:rsidRPr="00930DAB">
        <w:rPr>
          <w:rFonts w:hint="eastAsia"/>
          <w:szCs w:val="24"/>
          <w:lang w:eastAsia="zh-CN"/>
        </w:rPr>
        <w:t>后附资料</w:t>
      </w:r>
      <w:r w:rsidRPr="00930DAB">
        <w:rPr>
          <w:szCs w:val="24"/>
          <w:lang w:eastAsia="zh-CN"/>
        </w:rPr>
        <w:t>3</w:t>
      </w:r>
      <w:r w:rsidRPr="00930DAB">
        <w:rPr>
          <w:rFonts w:hint="eastAsia"/>
          <w:szCs w:val="24"/>
          <w:lang w:eastAsia="zh-CN"/>
        </w:rPr>
        <w:t>第</w:t>
      </w:r>
      <w:r w:rsidRPr="00930DAB">
        <w:rPr>
          <w:szCs w:val="24"/>
          <w:lang w:eastAsia="zh-CN"/>
        </w:rPr>
        <w:t>3</w:t>
      </w:r>
      <w:r w:rsidRPr="00930DAB">
        <w:rPr>
          <w:rFonts w:hint="eastAsia"/>
          <w:szCs w:val="24"/>
          <w:lang w:eastAsia="zh-CN"/>
        </w:rPr>
        <w:t>节中的</w:t>
      </w:r>
      <w:r>
        <w:rPr>
          <w:rFonts w:hint="eastAsia"/>
          <w:szCs w:val="24"/>
          <w:lang w:eastAsia="zh-CN"/>
        </w:rPr>
        <w:t>方向图</w:t>
      </w:r>
      <w:r w:rsidRPr="00930DAB">
        <w:rPr>
          <w:rFonts w:hint="eastAsia"/>
          <w:szCs w:val="24"/>
          <w:lang w:eastAsia="zh-CN"/>
        </w:rPr>
        <w:t>。</w:t>
      </w:r>
    </w:p>
    <w:p w14:paraId="05E8F4D5" w14:textId="77777777" w:rsidR="00684E89" w:rsidRPr="00930DAB" w:rsidRDefault="00684E89" w:rsidP="00684E89">
      <w:pPr>
        <w:ind w:firstLineChars="200" w:firstLine="496"/>
        <w:rPr>
          <w:szCs w:val="24"/>
          <w:lang w:eastAsia="zh-CN"/>
        </w:rPr>
      </w:pPr>
      <w:r w:rsidRPr="00930DAB">
        <w:rPr>
          <w:rFonts w:hint="eastAsia"/>
          <w:szCs w:val="24"/>
          <w:lang w:eastAsia="zh-CN"/>
        </w:rPr>
        <w:t>确定与一系列不在近极轨道内的非对地静止卫星操作的地球站最大与最小水平天线增益值时可以包括附加的局限因素。在这种情况下，根据地球站的纬度，可能在地球站的水平面上方会有部分半球中没有卫星出现。为了在方法中包括这些可见度局限，首先需要为地球站周围间隔紧密的一系列方位角确定能够看见卫星的最小仰角。这个卫星最小可视仰角</w:t>
      </w:r>
      <w:r>
        <w:rPr>
          <w:rFonts w:hint="eastAsia"/>
          <w:szCs w:val="24"/>
          <w:lang w:eastAsia="zh-CN"/>
        </w:rPr>
        <w:t>（</w:t>
      </w:r>
      <w:r w:rsidRPr="004547D9">
        <w:sym w:font="Symbol" w:char="F065"/>
      </w:r>
      <w:r w:rsidRPr="004547D9">
        <w:rPr>
          <w:position w:val="-4"/>
        </w:rPr>
        <w:sym w:font="Symbol" w:char="F06E"/>
      </w:r>
      <w:r>
        <w:rPr>
          <w:rFonts w:hint="eastAsia"/>
          <w:szCs w:val="24"/>
          <w:lang w:eastAsia="zh-CN"/>
        </w:rPr>
        <w:t>）</w:t>
      </w:r>
      <w:r w:rsidRPr="00930DAB">
        <w:rPr>
          <w:rFonts w:hint="eastAsia"/>
          <w:szCs w:val="24"/>
          <w:lang w:eastAsia="zh-CN"/>
        </w:rPr>
        <w:t>可以从考虑由星座中所有具有轨道倾角及卫星高度的可能的轨道所形成的外壳的边缘加以确定。</w:t>
      </w:r>
    </w:p>
    <w:p w14:paraId="5505470D" w14:textId="77777777" w:rsidR="00684E89" w:rsidRPr="00930DAB" w:rsidRDefault="00684E89" w:rsidP="00684E89">
      <w:pPr>
        <w:ind w:firstLineChars="200" w:firstLine="496"/>
        <w:rPr>
          <w:szCs w:val="24"/>
          <w:lang w:eastAsia="zh-CN"/>
        </w:rPr>
      </w:pPr>
      <w:r w:rsidRPr="00930DAB">
        <w:rPr>
          <w:rFonts w:hint="eastAsia"/>
          <w:szCs w:val="24"/>
          <w:lang w:eastAsia="zh-CN"/>
        </w:rPr>
        <w:t>地球站天线主波束轴将在任何方位所指向的最小水平仰角是最小复合仰角</w:t>
      </w:r>
      <w:r>
        <w:rPr>
          <w:rFonts w:hint="eastAsia"/>
          <w:szCs w:val="24"/>
          <w:lang w:eastAsia="zh-CN"/>
        </w:rPr>
        <w:t>（</w:t>
      </w:r>
      <w:r w:rsidRPr="00930DAB">
        <w:rPr>
          <w:szCs w:val="24"/>
        </w:rPr>
        <w:sym w:font="Symbol" w:char="F065"/>
      </w:r>
      <w:r w:rsidRPr="00930DAB">
        <w:rPr>
          <w:i/>
          <w:iCs/>
          <w:szCs w:val="24"/>
          <w:vertAlign w:val="subscript"/>
          <w:lang w:eastAsia="zh-CN"/>
        </w:rPr>
        <w:t>c</w:t>
      </w:r>
      <w:r>
        <w:rPr>
          <w:rFonts w:hint="eastAsia"/>
          <w:szCs w:val="24"/>
          <w:lang w:eastAsia="zh-CN"/>
        </w:rPr>
        <w:t>）</w:t>
      </w:r>
      <w:r w:rsidRPr="00930DAB">
        <w:rPr>
          <w:rFonts w:hint="eastAsia"/>
          <w:szCs w:val="24"/>
          <w:lang w:eastAsia="zh-CN"/>
        </w:rPr>
        <w:t>，它等于卫星最小可视仰角</w:t>
      </w:r>
      <w:r>
        <w:rPr>
          <w:rFonts w:hint="eastAsia"/>
          <w:szCs w:val="24"/>
          <w:lang w:eastAsia="zh-CN"/>
        </w:rPr>
        <w:t>（</w:t>
      </w:r>
      <w:r w:rsidRPr="004547D9">
        <w:sym w:font="Symbol" w:char="F065"/>
      </w:r>
      <w:r w:rsidRPr="004547D9">
        <w:rPr>
          <w:position w:val="-4"/>
        </w:rPr>
        <w:sym w:font="Symbol" w:char="F06E"/>
      </w:r>
      <w:r>
        <w:rPr>
          <w:rFonts w:hint="eastAsia"/>
          <w:szCs w:val="24"/>
          <w:lang w:eastAsia="zh-CN"/>
        </w:rPr>
        <w:t>）</w:t>
      </w:r>
      <w:r w:rsidRPr="00930DAB">
        <w:rPr>
          <w:rFonts w:hint="eastAsia"/>
          <w:szCs w:val="24"/>
          <w:lang w:eastAsia="zh-CN"/>
        </w:rPr>
        <w:t>及地球站最小仰角</w:t>
      </w:r>
      <w:r>
        <w:rPr>
          <w:rFonts w:hint="eastAsia"/>
          <w:szCs w:val="24"/>
          <w:lang w:eastAsia="zh-CN"/>
        </w:rPr>
        <w:t>（</w:t>
      </w:r>
      <w:r w:rsidRPr="004547D9">
        <w:sym w:font="Symbol" w:char="F065"/>
      </w:r>
      <w:r w:rsidRPr="0085431B">
        <w:rPr>
          <w:i/>
          <w:iCs/>
          <w:vertAlign w:val="subscript"/>
          <w:lang w:val="en-GB" w:eastAsia="zh-CN"/>
        </w:rPr>
        <w:t>sys</w:t>
      </w:r>
      <w:r>
        <w:rPr>
          <w:rFonts w:hint="eastAsia"/>
          <w:szCs w:val="24"/>
          <w:lang w:eastAsia="zh-CN"/>
        </w:rPr>
        <w:t>）</w:t>
      </w:r>
      <w:r w:rsidRPr="00930DAB">
        <w:rPr>
          <w:rFonts w:hint="eastAsia"/>
          <w:szCs w:val="24"/>
          <w:lang w:eastAsia="zh-CN"/>
        </w:rPr>
        <w:t>中的较大值。在按照本后附资料第</w:t>
      </w:r>
      <w:r w:rsidRPr="00930DAB">
        <w:rPr>
          <w:szCs w:val="24"/>
          <w:lang w:eastAsia="zh-CN"/>
        </w:rPr>
        <w:t>1.1</w:t>
      </w:r>
      <w:r w:rsidRPr="00930DAB">
        <w:rPr>
          <w:rFonts w:hint="eastAsia"/>
          <w:szCs w:val="24"/>
          <w:lang w:eastAsia="zh-CN"/>
        </w:rPr>
        <w:t>节中的程序确定了每个方位上的最小复合仰角后，就可按照本后附资料第</w:t>
      </w:r>
      <w:r w:rsidRPr="00930DAB">
        <w:rPr>
          <w:szCs w:val="24"/>
          <w:lang w:eastAsia="zh-CN"/>
        </w:rPr>
        <w:t>1.2</w:t>
      </w:r>
      <w:r w:rsidRPr="00930DAB">
        <w:rPr>
          <w:rFonts w:hint="eastAsia"/>
          <w:szCs w:val="24"/>
          <w:lang w:eastAsia="zh-CN"/>
        </w:rPr>
        <w:t>节中的程序使用该角的剖面图来确定任何方位水平增益的最大与最小值。</w:t>
      </w:r>
    </w:p>
    <w:p w14:paraId="468395FD" w14:textId="77777777" w:rsidR="00684E89" w:rsidRPr="00930DAB" w:rsidRDefault="00684E89" w:rsidP="00684E89">
      <w:pPr>
        <w:pStyle w:val="Heading2"/>
        <w:rPr>
          <w:szCs w:val="24"/>
          <w:lang w:eastAsia="zh-CN"/>
        </w:rPr>
      </w:pPr>
      <w:r w:rsidRPr="00930DAB">
        <w:rPr>
          <w:szCs w:val="24"/>
          <w:lang w:eastAsia="zh-CN"/>
        </w:rPr>
        <w:t>1.1</w:t>
      </w:r>
      <w:r w:rsidRPr="00930DAB">
        <w:rPr>
          <w:szCs w:val="24"/>
          <w:lang w:eastAsia="zh-CN"/>
        </w:rPr>
        <w:tab/>
      </w:r>
      <w:r w:rsidRPr="00930DAB">
        <w:rPr>
          <w:rFonts w:hint="eastAsia"/>
          <w:szCs w:val="24"/>
          <w:lang w:eastAsia="zh-CN"/>
        </w:rPr>
        <w:t>确定卫星可见度的限值</w:t>
      </w:r>
    </w:p>
    <w:p w14:paraId="411DE3B3" w14:textId="77777777" w:rsidR="00684E89" w:rsidRPr="00930DAB" w:rsidRDefault="00684E89" w:rsidP="00684E89">
      <w:pPr>
        <w:ind w:firstLineChars="200" w:firstLine="496"/>
        <w:rPr>
          <w:szCs w:val="24"/>
          <w:lang w:eastAsia="zh-CN"/>
        </w:rPr>
      </w:pPr>
      <w:r w:rsidRPr="00930DAB">
        <w:rPr>
          <w:rFonts w:hint="eastAsia"/>
          <w:szCs w:val="24"/>
          <w:lang w:eastAsia="zh-CN"/>
        </w:rPr>
        <w:t>一个星座的卫星的可见度的限值可通过该星座中倾角最大的卫星的倾角以及最低卫星的高度加以确定。确定限值时需区别六种情况，但不是全部六种情况都对某具体星座及具体地球站纬度适用。仰角的方位及相应的较低限值是利用参量方法通过该星座轨道外壳边缘的一系列点所确定的。该方法是用来为北半球中的地球站以东的方位确定这种关系的。而地球站以西的方位以及南半球地球站全部方位的仰角是通过对称的方法确定的。下面的</w:t>
      </w:r>
      <w:r>
        <w:rPr>
          <w:rFonts w:hint="eastAsia"/>
          <w:szCs w:val="24"/>
          <w:lang w:eastAsia="zh-CN"/>
        </w:rPr>
        <w:t>方程</w:t>
      </w:r>
      <w:r w:rsidRPr="00930DAB">
        <w:rPr>
          <w:rFonts w:hint="eastAsia"/>
          <w:szCs w:val="24"/>
          <w:lang w:eastAsia="zh-CN"/>
        </w:rPr>
        <w:t>仅适用于圆形轨道，可以用于对实际中的所有情况进行水平天线增益的确定：</w:t>
      </w:r>
    </w:p>
    <w:p w14:paraId="32B52D3C" w14:textId="77777777" w:rsidR="00684E89" w:rsidRPr="0085431B" w:rsidRDefault="00684E89" w:rsidP="00684E89">
      <w:pPr>
        <w:pStyle w:val="Equation"/>
        <w:rPr>
          <w:lang w:val="en-GB" w:eastAsia="zh-CN"/>
        </w:rPr>
      </w:pPr>
      <w:r w:rsidRPr="0085431B">
        <w:rPr>
          <w:lang w:val="en-GB" w:eastAsia="zh-CN"/>
        </w:rPr>
        <w:tab/>
      </w:r>
      <w:r w:rsidRPr="0085431B">
        <w:rPr>
          <w:lang w:val="en-GB" w:eastAsia="zh-CN"/>
        </w:rPr>
        <w:tab/>
      </w:r>
      <w:r w:rsidRPr="004547D9">
        <w:rPr>
          <w:position w:val="-12"/>
        </w:rPr>
        <w:object w:dxaOrig="4560" w:dyaOrig="360" w14:anchorId="3E842DBA">
          <v:shape id="_x0000_i1115" type="#_x0000_t75" alt="" style="width:229.6pt;height:20.4pt;mso-width-percent:0;mso-height-percent:0;mso-width-percent:0;mso-height-percent:0" o:ole="">
            <v:imagedata r:id="rId209" o:title=""/>
          </v:shape>
          <o:OLEObject Type="Embed" ProgID="Equation.3" ShapeID="_x0000_i1115" DrawAspect="Content" ObjectID="_1641652152" r:id="rId210"/>
        </w:object>
      </w:r>
      <w:r w:rsidRPr="004547D9">
        <w:rPr>
          <w:position w:val="-46"/>
        </w:rPr>
        <w:fldChar w:fldCharType="begin"/>
      </w:r>
      <w:r w:rsidRPr="004547D9">
        <w:rPr>
          <w:position w:val="-46"/>
        </w:rPr>
        <w:fldChar w:fldCharType="end"/>
      </w:r>
      <w:r w:rsidRPr="004547D9">
        <w:rPr>
          <w:position w:val="-32"/>
        </w:rPr>
        <w:fldChar w:fldCharType="begin"/>
      </w:r>
      <w:r w:rsidRPr="004547D9">
        <w:rPr>
          <w:position w:val="-32"/>
        </w:rPr>
        <w:fldChar w:fldCharType="end"/>
      </w:r>
      <w:r w:rsidRPr="0085431B">
        <w:rPr>
          <w:lang w:val="en-GB" w:eastAsia="zh-CN"/>
        </w:rPr>
        <w:tab/>
        <w:t>(100)</w:t>
      </w:r>
    </w:p>
    <w:p w14:paraId="6B951D27" w14:textId="77777777" w:rsidR="00684E89" w:rsidRPr="0085431B" w:rsidRDefault="00684E89" w:rsidP="00684E89">
      <w:pPr>
        <w:pStyle w:val="Equation"/>
        <w:rPr>
          <w:lang w:val="en-GB" w:eastAsia="zh-CN"/>
        </w:rPr>
      </w:pPr>
      <w:r w:rsidRPr="0085431B">
        <w:rPr>
          <w:lang w:val="en-GB" w:eastAsia="zh-CN"/>
        </w:rPr>
        <w:tab/>
      </w:r>
      <w:r w:rsidRPr="0085431B">
        <w:rPr>
          <w:lang w:val="en-GB" w:eastAsia="zh-CN"/>
        </w:rPr>
        <w:tab/>
      </w:r>
      <w:r w:rsidRPr="004547D9">
        <w:rPr>
          <w:position w:val="-44"/>
        </w:rPr>
        <w:object w:dxaOrig="4459" w:dyaOrig="999" w14:anchorId="6FDB0286">
          <v:shape id="_x0000_i1116" type="#_x0000_t75" alt="" style="width:223.4pt;height:48.9pt;mso-width-percent:0;mso-height-percent:0;mso-width-percent:0;mso-height-percent:0" o:ole="">
            <v:imagedata r:id="rId211" o:title=""/>
          </v:shape>
          <o:OLEObject Type="Embed" ProgID="Equation.3" ShapeID="_x0000_i1116" DrawAspect="Content" ObjectID="_1641652153" r:id="rId212"/>
        </w:object>
      </w:r>
      <w:r w:rsidRPr="004547D9">
        <w:rPr>
          <w:position w:val="-100"/>
          <w:sz w:val="20"/>
        </w:rPr>
        <w:fldChar w:fldCharType="begin"/>
      </w:r>
      <w:r w:rsidRPr="004547D9">
        <w:rPr>
          <w:position w:val="-100"/>
          <w:sz w:val="20"/>
        </w:rPr>
        <w:fldChar w:fldCharType="end"/>
      </w:r>
      <w:r w:rsidRPr="0085431B">
        <w:rPr>
          <w:lang w:val="en-GB" w:eastAsia="zh-CN"/>
        </w:rPr>
        <w:tab/>
        <w:t>(101)</w:t>
      </w:r>
    </w:p>
    <w:p w14:paraId="528C5083" w14:textId="77777777" w:rsidR="00684E89" w:rsidRPr="0085431B" w:rsidRDefault="00684E89" w:rsidP="00684E89">
      <w:pPr>
        <w:pStyle w:val="Equation"/>
        <w:rPr>
          <w:lang w:val="en-GB" w:eastAsia="zh-CN"/>
        </w:rPr>
      </w:pPr>
      <w:r w:rsidRPr="0085431B">
        <w:rPr>
          <w:lang w:val="en-GB" w:eastAsia="zh-CN"/>
        </w:rPr>
        <w:tab/>
      </w:r>
      <w:r w:rsidRPr="0085431B">
        <w:rPr>
          <w:lang w:val="en-GB" w:eastAsia="zh-CN"/>
        </w:rPr>
        <w:tab/>
      </w:r>
      <w:r w:rsidRPr="004547D9">
        <w:rPr>
          <w:position w:val="-32"/>
        </w:rPr>
        <w:object w:dxaOrig="4140" w:dyaOrig="760" w14:anchorId="3FFCB33C">
          <v:shape id="_x0000_i1117" type="#_x0000_t75" alt="" style="width:206.6pt;height:38.05pt;mso-width-percent:0;mso-height-percent:0;mso-width-percent:0;mso-height-percent:0" o:ole="">
            <v:imagedata r:id="rId213" o:title=""/>
          </v:shape>
          <o:OLEObject Type="Embed" ProgID="Equation.3" ShapeID="_x0000_i1117" DrawAspect="Content" ObjectID="_1641652154" r:id="rId214"/>
        </w:object>
      </w:r>
      <w:r w:rsidRPr="0085431B">
        <w:rPr>
          <w:lang w:val="en-GB" w:eastAsia="zh-CN"/>
        </w:rPr>
        <w:tab/>
        <w:t>(102)</w:t>
      </w:r>
    </w:p>
    <w:p w14:paraId="6BF9886E" w14:textId="77777777" w:rsidR="00684E89" w:rsidRPr="00930DAB" w:rsidRDefault="00684E89" w:rsidP="00684E89">
      <w:pPr>
        <w:ind w:firstLineChars="200" w:firstLine="496"/>
        <w:rPr>
          <w:szCs w:val="24"/>
          <w:lang w:val="es-ES_tradnl" w:eastAsia="zh-CN"/>
        </w:rPr>
      </w:pPr>
      <w:r w:rsidRPr="00930DAB">
        <w:rPr>
          <w:rFonts w:hint="eastAsia"/>
          <w:szCs w:val="24"/>
          <w:lang w:eastAsia="zh-CN"/>
        </w:rPr>
        <w:t>令</w:t>
      </w:r>
      <w:r w:rsidRPr="00930DAB">
        <w:rPr>
          <w:rFonts w:hint="eastAsia"/>
          <w:szCs w:val="24"/>
          <w:lang w:val="es-ES_tradnl" w:eastAsia="zh-CN"/>
        </w:rPr>
        <w:t>：</w:t>
      </w:r>
    </w:p>
    <w:p w14:paraId="57A7C105" w14:textId="77777777" w:rsidR="009C0ADE" w:rsidRDefault="009C0ADE">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14:paraId="5EF3D1CE" w14:textId="2B6187E9" w:rsidR="00684E89" w:rsidRPr="00930DAB" w:rsidRDefault="00684E89" w:rsidP="00684E89">
      <w:pPr>
        <w:pStyle w:val="Equation1"/>
        <w:rPr>
          <w:szCs w:val="24"/>
          <w:lang w:val="en-US" w:eastAsia="zh-CN"/>
        </w:rPr>
      </w:pPr>
      <w:r w:rsidRPr="00930DAB">
        <w:rPr>
          <w:szCs w:val="24"/>
          <w:lang w:val="en-US" w:eastAsia="zh-CN"/>
        </w:rPr>
        <w:lastRenderedPageBreak/>
        <w:tab/>
      </w:r>
      <w:r w:rsidRPr="00930DAB">
        <w:rPr>
          <w:noProof/>
          <w:position w:val="-100"/>
          <w:szCs w:val="24"/>
        </w:rPr>
        <w:object w:dxaOrig="5620" w:dyaOrig="2120" w14:anchorId="5C74D5A5">
          <v:shape id="_x0000_i1118" type="#_x0000_t75" alt="" style="width:281.3pt;height:106.65pt;mso-width-percent:0;mso-height-percent:0;mso-width-percent:0;mso-height-percent:0" o:ole="" fillcolor="window">
            <v:imagedata r:id="rId215" o:title=""/>
          </v:shape>
          <o:OLEObject Type="Embed" ProgID="Equation.3" ShapeID="_x0000_i1118" DrawAspect="Content" ObjectID="_1641652155" r:id="rId216"/>
        </w:object>
      </w:r>
      <w:r w:rsidRPr="00930DAB">
        <w:rPr>
          <w:szCs w:val="24"/>
          <w:lang w:val="en-US" w:eastAsia="zh-CN"/>
        </w:rPr>
        <w:tab/>
        <w:t>(103)</w:t>
      </w:r>
    </w:p>
    <w:p w14:paraId="4AC4B0C4" w14:textId="77777777" w:rsidR="00684E89" w:rsidRPr="00930DAB" w:rsidRDefault="00684E89" w:rsidP="00684E89">
      <w:pPr>
        <w:ind w:firstLineChars="200" w:firstLine="496"/>
        <w:rPr>
          <w:szCs w:val="24"/>
          <w:lang w:val="es-ES_tradnl" w:eastAsia="zh-CN"/>
        </w:rPr>
      </w:pPr>
      <w:r w:rsidRPr="00930DAB">
        <w:rPr>
          <w:rFonts w:hint="eastAsia"/>
          <w:szCs w:val="24"/>
          <w:lang w:eastAsia="zh-CN"/>
        </w:rPr>
        <w:t>其中</w:t>
      </w:r>
      <w:r w:rsidRPr="00930DAB">
        <w:rPr>
          <w:rFonts w:hint="eastAsia"/>
          <w:szCs w:val="24"/>
          <w:lang w:val="es-ES_tradnl" w:eastAsia="zh-CN"/>
        </w:rPr>
        <w:t>：</w:t>
      </w:r>
    </w:p>
    <w:p w14:paraId="76BE1C60" w14:textId="77777777" w:rsidR="00684E89" w:rsidRPr="00930DAB" w:rsidRDefault="00684E89" w:rsidP="00B6530D">
      <w:pPr>
        <w:pStyle w:val="Equationlegend"/>
        <w:rPr>
          <w:lang w:eastAsia="zh-CN"/>
        </w:rPr>
      </w:pPr>
      <w:r w:rsidRPr="00930DAB">
        <w:rPr>
          <w:lang w:val="es-ES_tradnl" w:eastAsia="zh-CN"/>
        </w:rPr>
        <w:tab/>
      </w:r>
      <w:r w:rsidRPr="004547D9">
        <w:rPr>
          <w:i/>
          <w:iCs/>
          <w:lang w:eastAsia="zh-CN"/>
        </w:rPr>
        <w:t>i</w:t>
      </w:r>
      <w:r w:rsidRPr="004547D9">
        <w:rPr>
          <w:i/>
          <w:iCs/>
          <w:vertAlign w:val="subscript"/>
          <w:lang w:eastAsia="zh-CN"/>
        </w:rPr>
        <w:t>s</w:t>
      </w:r>
      <w:r w:rsidRPr="00930DAB">
        <w:rPr>
          <w:rFonts w:hint="eastAsia"/>
          <w:lang w:eastAsia="zh-CN"/>
        </w:rPr>
        <w:t>：</w:t>
      </w:r>
      <w:r w:rsidRPr="00930DAB">
        <w:rPr>
          <w:lang w:eastAsia="zh-CN"/>
        </w:rPr>
        <w:tab/>
      </w:r>
      <w:r w:rsidRPr="00930DAB">
        <w:rPr>
          <w:rFonts w:hint="eastAsia"/>
          <w:lang w:eastAsia="zh-CN"/>
        </w:rPr>
        <w:t>星座中卫星的轨道倾角</w:t>
      </w:r>
      <w:r>
        <w:rPr>
          <w:rFonts w:hint="eastAsia"/>
          <w:lang w:eastAsia="zh-CN"/>
        </w:rPr>
        <w:t>（</w:t>
      </w:r>
      <w:r w:rsidRPr="00930DAB">
        <w:rPr>
          <w:rFonts w:hint="eastAsia"/>
          <w:lang w:eastAsia="zh-CN"/>
        </w:rPr>
        <w:t>假定为正值，且在</w:t>
      </w:r>
      <w:r w:rsidRPr="00930DAB">
        <w:rPr>
          <w:lang w:eastAsia="zh-CN"/>
        </w:rPr>
        <w:t>0° − 90°</w:t>
      </w:r>
      <w:r w:rsidRPr="00930DAB">
        <w:rPr>
          <w:rFonts w:hint="eastAsia"/>
          <w:lang w:eastAsia="zh-CN"/>
        </w:rPr>
        <w:t>之间</w:t>
      </w:r>
      <w:r>
        <w:rPr>
          <w:rFonts w:hint="eastAsia"/>
          <w:lang w:eastAsia="zh-CN"/>
        </w:rPr>
        <w:t>）</w:t>
      </w:r>
    </w:p>
    <w:p w14:paraId="76539285" w14:textId="77777777" w:rsidR="00684E89" w:rsidRPr="00930DAB" w:rsidRDefault="00684E89" w:rsidP="00B6530D">
      <w:pPr>
        <w:pStyle w:val="Equationlegend"/>
        <w:rPr>
          <w:lang w:eastAsia="zh-CN"/>
        </w:rPr>
      </w:pPr>
      <w:r w:rsidRPr="00930DAB">
        <w:rPr>
          <w:lang w:eastAsia="zh-CN"/>
        </w:rPr>
        <w:tab/>
      </w:r>
      <w:r w:rsidRPr="004547D9">
        <w:t>ζ</w:t>
      </w:r>
      <w:r w:rsidRPr="004547D9">
        <w:rPr>
          <w:i/>
          <w:iCs/>
          <w:vertAlign w:val="subscript"/>
          <w:lang w:eastAsia="zh-CN"/>
        </w:rPr>
        <w:t>e</w:t>
      </w:r>
      <w:r w:rsidRPr="00930DAB">
        <w:rPr>
          <w:rFonts w:hint="eastAsia"/>
          <w:lang w:eastAsia="zh-CN"/>
        </w:rPr>
        <w:t>：</w:t>
      </w:r>
      <w:r w:rsidRPr="00930DAB">
        <w:rPr>
          <w:lang w:eastAsia="zh-CN"/>
        </w:rPr>
        <w:tab/>
      </w:r>
      <w:r w:rsidRPr="00930DAB">
        <w:rPr>
          <w:rFonts w:hint="eastAsia"/>
          <w:lang w:eastAsia="zh-CN"/>
        </w:rPr>
        <w:t>地球站纬度的模数</w:t>
      </w:r>
    </w:p>
    <w:p w14:paraId="7F28FE0F" w14:textId="77777777" w:rsidR="00684E89" w:rsidRPr="00930DAB" w:rsidRDefault="00684E89" w:rsidP="00B6530D">
      <w:pPr>
        <w:pStyle w:val="Equationlegend"/>
        <w:rPr>
          <w:lang w:eastAsia="zh-CN"/>
        </w:rPr>
      </w:pPr>
      <w:r w:rsidRPr="00930DAB">
        <w:rPr>
          <w:lang w:eastAsia="zh-CN"/>
        </w:rPr>
        <w:tab/>
      </w:r>
      <w:r w:rsidRPr="004547D9">
        <w:t>δ</w:t>
      </w:r>
      <w:r w:rsidRPr="00930DAB">
        <w:rPr>
          <w:rFonts w:hint="eastAsia"/>
          <w:lang w:eastAsia="zh-CN"/>
        </w:rPr>
        <w:t>：</w:t>
      </w:r>
      <w:r w:rsidRPr="00930DAB">
        <w:rPr>
          <w:lang w:eastAsia="zh-CN"/>
        </w:rPr>
        <w:tab/>
      </w:r>
      <w:r w:rsidRPr="00930DAB">
        <w:rPr>
          <w:rFonts w:hint="eastAsia"/>
          <w:lang w:eastAsia="zh-CN"/>
        </w:rPr>
        <w:t>从地球站到星座轨道壳边缘的某点之间的经度差</w:t>
      </w:r>
    </w:p>
    <w:p w14:paraId="62A78E7E" w14:textId="77777777" w:rsidR="00684E89" w:rsidRPr="00930DAB" w:rsidRDefault="00684E89" w:rsidP="00B6530D">
      <w:pPr>
        <w:pStyle w:val="Equationlegend"/>
        <w:rPr>
          <w:lang w:eastAsia="zh-CN"/>
        </w:rPr>
      </w:pPr>
      <w:r w:rsidRPr="00930DAB">
        <w:rPr>
          <w:lang w:eastAsia="zh-CN"/>
        </w:rPr>
        <w:tab/>
      </w:r>
      <w:r w:rsidRPr="00930DAB">
        <w:sym w:font="Symbol" w:char="F079"/>
      </w:r>
      <w:r w:rsidRPr="00930DAB">
        <w:rPr>
          <w:lang w:eastAsia="zh-CN"/>
        </w:rPr>
        <w:t>(</w:t>
      </w:r>
      <w:r w:rsidRPr="00930DAB">
        <w:sym w:font="Symbol" w:char="F064"/>
      </w:r>
      <w:r w:rsidRPr="00930DAB">
        <w:rPr>
          <w:lang w:eastAsia="zh-CN"/>
        </w:rPr>
        <w:t>)</w:t>
      </w:r>
      <w:r w:rsidRPr="00930DAB">
        <w:rPr>
          <w:rFonts w:hint="eastAsia"/>
          <w:lang w:eastAsia="zh-CN"/>
        </w:rPr>
        <w:t>：</w:t>
      </w:r>
      <w:r w:rsidRPr="00930DAB">
        <w:rPr>
          <w:lang w:eastAsia="zh-CN"/>
        </w:rPr>
        <w:tab/>
      </w:r>
      <w:r w:rsidRPr="00930DAB">
        <w:rPr>
          <w:rFonts w:hint="eastAsia"/>
          <w:lang w:eastAsia="zh-CN"/>
        </w:rPr>
        <w:t>地球站与星座轨道壳边缘某点所对应的正下方的地球表面该点之间的大圆弧</w:t>
      </w:r>
    </w:p>
    <w:p w14:paraId="51125A27" w14:textId="77777777" w:rsidR="00684E89" w:rsidRPr="00930DAB" w:rsidRDefault="00684E89" w:rsidP="00B6530D">
      <w:pPr>
        <w:pStyle w:val="Equationlegend"/>
        <w:rPr>
          <w:lang w:eastAsia="zh-CN"/>
        </w:rPr>
      </w:pPr>
      <w:r w:rsidRPr="00930DAB">
        <w:rPr>
          <w:lang w:eastAsia="zh-CN"/>
        </w:rPr>
        <w:tab/>
      </w:r>
      <w:r w:rsidRPr="004547D9">
        <w:t>α</w:t>
      </w:r>
      <w:r w:rsidRPr="004547D9">
        <w:rPr>
          <w:lang w:eastAsia="zh-CN"/>
        </w:rPr>
        <w:t>(</w:t>
      </w:r>
      <w:r w:rsidRPr="004547D9">
        <w:t>δ</w:t>
      </w:r>
      <w:r w:rsidRPr="004547D9">
        <w:rPr>
          <w:lang w:eastAsia="zh-CN"/>
        </w:rPr>
        <w:t>)</w:t>
      </w:r>
      <w:r w:rsidRPr="00930DAB">
        <w:rPr>
          <w:rFonts w:hint="eastAsia"/>
          <w:lang w:eastAsia="zh-CN"/>
        </w:rPr>
        <w:t>：</w:t>
      </w:r>
      <w:r w:rsidRPr="00930DAB">
        <w:rPr>
          <w:lang w:eastAsia="zh-CN"/>
        </w:rPr>
        <w:tab/>
      </w:r>
      <w:r w:rsidRPr="00930DAB">
        <w:rPr>
          <w:rFonts w:hint="eastAsia"/>
          <w:lang w:eastAsia="zh-CN"/>
        </w:rPr>
        <w:t>地球站与轨道壳边缘某点间的方位</w:t>
      </w:r>
    </w:p>
    <w:p w14:paraId="481976F7" w14:textId="77777777" w:rsidR="00684E89" w:rsidRPr="00930DAB" w:rsidRDefault="00684E89" w:rsidP="00B6530D">
      <w:pPr>
        <w:pStyle w:val="Equationlegend"/>
        <w:rPr>
          <w:lang w:eastAsia="zh-CN"/>
        </w:rPr>
      </w:pPr>
      <w:r w:rsidRPr="00930DAB">
        <w:rPr>
          <w:lang w:eastAsia="zh-CN"/>
        </w:rPr>
        <w:tab/>
      </w:r>
      <w:r w:rsidRPr="004547D9">
        <w:t>α</w:t>
      </w:r>
      <w:r w:rsidRPr="004547D9">
        <w:rPr>
          <w:vertAlign w:val="subscript"/>
          <w:lang w:eastAsia="zh-CN"/>
        </w:rPr>
        <w:t>0</w:t>
      </w:r>
      <w:r w:rsidRPr="004547D9">
        <w:rPr>
          <w:lang w:eastAsia="zh-CN"/>
        </w:rPr>
        <w:t>(</w:t>
      </w:r>
      <w:r w:rsidRPr="004547D9">
        <w:t>δ</w:t>
      </w:r>
      <w:r w:rsidRPr="004547D9">
        <w:rPr>
          <w:lang w:eastAsia="zh-CN"/>
        </w:rPr>
        <w:t>)</w:t>
      </w:r>
      <w:r w:rsidRPr="00930DAB">
        <w:rPr>
          <w:rFonts w:hint="eastAsia"/>
          <w:lang w:eastAsia="zh-CN"/>
        </w:rPr>
        <w:t>：</w:t>
      </w:r>
      <w:r w:rsidRPr="00930DAB">
        <w:rPr>
          <w:lang w:eastAsia="zh-CN"/>
        </w:rPr>
        <w:tab/>
      </w:r>
      <w:r w:rsidRPr="00930DAB">
        <w:rPr>
          <w:rFonts w:hint="eastAsia"/>
          <w:lang w:eastAsia="zh-CN"/>
        </w:rPr>
        <w:t>主方位，</w:t>
      </w:r>
      <w:r w:rsidRPr="00930DAB">
        <w:rPr>
          <w:lang w:eastAsia="zh-CN"/>
        </w:rPr>
        <w:t>0°</w:t>
      </w:r>
      <w:r w:rsidRPr="00930DAB">
        <w:rPr>
          <w:rFonts w:hint="eastAsia"/>
          <w:lang w:eastAsia="zh-CN"/>
        </w:rPr>
        <w:t>至</w:t>
      </w:r>
      <w:r w:rsidRPr="00930DAB">
        <w:rPr>
          <w:lang w:eastAsia="zh-CN"/>
        </w:rPr>
        <w:t>180°</w:t>
      </w:r>
      <w:r w:rsidRPr="00930DAB">
        <w:rPr>
          <w:rFonts w:hint="eastAsia"/>
          <w:lang w:eastAsia="zh-CN"/>
        </w:rPr>
        <w:t>间的方位，从地球站到轨道壳边缘某点</w:t>
      </w:r>
    </w:p>
    <w:p w14:paraId="13F5B1AF" w14:textId="77777777" w:rsidR="00684E89" w:rsidRPr="00930DAB" w:rsidRDefault="00684E89" w:rsidP="00B6530D">
      <w:pPr>
        <w:pStyle w:val="Equationlegend"/>
        <w:rPr>
          <w:lang w:eastAsia="zh-CN"/>
        </w:rPr>
      </w:pPr>
      <w:r w:rsidRPr="00930DAB">
        <w:rPr>
          <w:lang w:eastAsia="zh-CN"/>
        </w:rPr>
        <w:tab/>
      </w:r>
      <w:r w:rsidRPr="004547D9">
        <w:sym w:font="Symbol" w:char="F065"/>
      </w:r>
      <w:r w:rsidRPr="004547D9">
        <w:rPr>
          <w:position w:val="-4"/>
        </w:rPr>
        <w:sym w:font="Symbol" w:char="F06E"/>
      </w:r>
      <w:r w:rsidRPr="004547D9">
        <w:rPr>
          <w:lang w:eastAsia="zh-CN"/>
        </w:rPr>
        <w:t>(</w:t>
      </w:r>
      <w:r w:rsidRPr="004547D9">
        <w:t>δ</w:t>
      </w:r>
      <w:r w:rsidRPr="004547D9">
        <w:rPr>
          <w:lang w:eastAsia="zh-CN"/>
        </w:rPr>
        <w:t>)</w:t>
      </w:r>
      <w:r w:rsidRPr="00930DAB">
        <w:rPr>
          <w:rFonts w:hint="eastAsia"/>
          <w:lang w:eastAsia="zh-CN"/>
        </w:rPr>
        <w:t>：</w:t>
      </w:r>
      <w:r w:rsidRPr="00930DAB">
        <w:rPr>
          <w:lang w:eastAsia="zh-CN"/>
        </w:rPr>
        <w:tab/>
      </w:r>
      <w:r w:rsidRPr="00930DAB">
        <w:rPr>
          <w:rFonts w:hint="eastAsia"/>
          <w:lang w:eastAsia="zh-CN"/>
        </w:rPr>
        <w:t>从地球站到轨道壳边缘某点之间的仰角</w:t>
      </w:r>
    </w:p>
    <w:p w14:paraId="53AE32C8" w14:textId="77777777" w:rsidR="00684E89" w:rsidRPr="00930DAB" w:rsidRDefault="00684E89" w:rsidP="00B6530D">
      <w:pPr>
        <w:pStyle w:val="Equationlegend"/>
        <w:rPr>
          <w:lang w:eastAsia="zh-CN"/>
        </w:rPr>
      </w:pPr>
      <w:r w:rsidRPr="00930DAB">
        <w:rPr>
          <w:lang w:eastAsia="zh-CN"/>
        </w:rPr>
        <w:tab/>
      </w:r>
      <w:r w:rsidRPr="004547D9">
        <w:rPr>
          <w:i/>
          <w:iCs/>
          <w:lang w:eastAsia="zh-CN"/>
        </w:rPr>
        <w:t>K</w:t>
      </w:r>
      <w:r w:rsidRPr="004547D9">
        <w:rPr>
          <w:vertAlign w:val="subscript"/>
          <w:lang w:eastAsia="zh-CN"/>
        </w:rPr>
        <w:t>1</w:t>
      </w:r>
      <w:r w:rsidRPr="00930DAB">
        <w:rPr>
          <w:rFonts w:hint="eastAsia"/>
          <w:lang w:eastAsia="zh-CN"/>
        </w:rPr>
        <w:t>：</w:t>
      </w:r>
      <w:r w:rsidRPr="00930DAB">
        <w:rPr>
          <w:lang w:eastAsia="zh-CN"/>
        </w:rPr>
        <w:tab/>
      </w:r>
      <w:r w:rsidRPr="00930DAB">
        <w:rPr>
          <w:rFonts w:hint="eastAsia"/>
          <w:lang w:eastAsia="zh-CN"/>
        </w:rPr>
        <w:t>星座中最低高度卫星的轨道半径</w:t>
      </w:r>
      <w:r w:rsidRPr="00930DAB">
        <w:rPr>
          <w:lang w:eastAsia="zh-CN"/>
        </w:rPr>
        <w:t>/</w:t>
      </w:r>
      <w:r w:rsidRPr="00930DAB">
        <w:rPr>
          <w:rFonts w:hint="eastAsia"/>
          <w:lang w:eastAsia="zh-CN"/>
        </w:rPr>
        <w:t>地球半径</w:t>
      </w:r>
      <w:r>
        <w:rPr>
          <w:rFonts w:hint="eastAsia"/>
          <w:lang w:eastAsia="zh-CN"/>
        </w:rPr>
        <w:t>（</w:t>
      </w:r>
      <w:r w:rsidRPr="00930DAB">
        <w:rPr>
          <w:rFonts w:hint="eastAsia"/>
          <w:lang w:eastAsia="zh-CN"/>
        </w:rPr>
        <w:t>地球半径</w:t>
      </w:r>
      <w:r w:rsidRPr="00930DAB">
        <w:rPr>
          <w:lang w:eastAsia="zh-CN"/>
        </w:rPr>
        <w:t>=</w:t>
      </w:r>
      <w:r w:rsidRPr="004547D9">
        <w:rPr>
          <w:lang w:eastAsia="zh-CN"/>
        </w:rPr>
        <w:t>6 378.14 km</w:t>
      </w:r>
      <w:r>
        <w:rPr>
          <w:rFonts w:hint="eastAsia"/>
          <w:lang w:eastAsia="zh-CN"/>
        </w:rPr>
        <w:t>）</w:t>
      </w:r>
    </w:p>
    <w:p w14:paraId="5CDF02F0" w14:textId="77E174F4" w:rsidR="00684E89" w:rsidRPr="00930DAB" w:rsidRDefault="00B6530D" w:rsidP="00B6530D">
      <w:pPr>
        <w:pStyle w:val="Equationlegend"/>
        <w:tabs>
          <w:tab w:val="clear" w:pos="1985"/>
          <w:tab w:val="left" w:pos="1843"/>
        </w:tabs>
        <w:ind w:left="1218" w:hanging="1218"/>
        <w:rPr>
          <w:lang w:eastAsia="zh-CN"/>
        </w:rPr>
      </w:pPr>
      <w:r>
        <w:rPr>
          <w:lang w:eastAsia="zh-CN"/>
        </w:rPr>
        <w:tab/>
      </w:r>
      <w:r>
        <w:rPr>
          <w:lang w:eastAsia="zh-CN"/>
        </w:rPr>
        <w:tab/>
      </w:r>
      <w:r w:rsidR="00684E89" w:rsidRPr="004547D9">
        <w:t>ψ</w:t>
      </w:r>
      <w:r w:rsidR="00684E89" w:rsidRPr="004547D9">
        <w:rPr>
          <w:i/>
          <w:iCs/>
          <w:vertAlign w:val="subscript"/>
          <w:lang w:eastAsia="zh-CN"/>
        </w:rPr>
        <w:t>m</w:t>
      </w:r>
      <w:r>
        <w:rPr>
          <w:lang w:eastAsia="zh-CN"/>
        </w:rPr>
        <w:t xml:space="preserve">  =  </w:t>
      </w:r>
      <w:r w:rsidR="00684E89" w:rsidRPr="004547D9">
        <w:rPr>
          <w:lang w:eastAsia="zh-CN"/>
        </w:rPr>
        <w:t xml:space="preserve"> arccos (1/</w:t>
      </w:r>
      <w:r w:rsidR="00684E89" w:rsidRPr="004547D9">
        <w:rPr>
          <w:i/>
          <w:iCs/>
          <w:lang w:eastAsia="zh-CN"/>
        </w:rPr>
        <w:t>K</w:t>
      </w:r>
      <w:r w:rsidR="00684E89" w:rsidRPr="004547D9">
        <w:rPr>
          <w:vertAlign w:val="subscript"/>
          <w:lang w:eastAsia="zh-CN"/>
        </w:rPr>
        <w:t>1</w:t>
      </w:r>
      <w:r w:rsidR="00684E89" w:rsidRPr="004547D9">
        <w:rPr>
          <w:lang w:eastAsia="zh-CN"/>
        </w:rPr>
        <w:t>)</w:t>
      </w:r>
      <w:r w:rsidR="00684E89" w:rsidRPr="00930DAB">
        <w:rPr>
          <w:rFonts w:hint="eastAsia"/>
          <w:lang w:eastAsia="zh-CN"/>
        </w:rPr>
        <w:t>。</w:t>
      </w:r>
    </w:p>
    <w:p w14:paraId="72809AAF" w14:textId="77777777" w:rsidR="00684E89" w:rsidRPr="00930DAB" w:rsidRDefault="00684E89" w:rsidP="00684E89">
      <w:pPr>
        <w:ind w:firstLineChars="200" w:firstLine="496"/>
        <w:rPr>
          <w:szCs w:val="24"/>
          <w:lang w:eastAsia="zh-CN"/>
        </w:rPr>
      </w:pPr>
      <w:r w:rsidRPr="00930DAB">
        <w:rPr>
          <w:rFonts w:hint="eastAsia"/>
          <w:szCs w:val="24"/>
          <w:lang w:eastAsia="zh-CN"/>
        </w:rPr>
        <w:t>以上所提及的所有圆弧都以度为单位。</w:t>
      </w:r>
    </w:p>
    <w:p w14:paraId="4ABB222F" w14:textId="77777777" w:rsidR="00684E89" w:rsidRPr="00930DAB" w:rsidRDefault="00684E89" w:rsidP="00684E89">
      <w:pPr>
        <w:ind w:firstLineChars="200" w:firstLine="496"/>
        <w:rPr>
          <w:szCs w:val="24"/>
          <w:lang w:eastAsia="zh-CN"/>
        </w:rPr>
      </w:pPr>
      <w:r w:rsidRPr="00930DAB">
        <w:rPr>
          <w:rFonts w:hint="eastAsia"/>
          <w:szCs w:val="24"/>
          <w:lang w:eastAsia="zh-CN"/>
        </w:rPr>
        <w:t>地球表面上的任何纬度到卫星的最小仰角的方位角可大于零，而且对应的仰角可以通过进行下列实例的计算加以确定。任何纬度最多适用两种实例。对于下列实例中未具体提及的情况而言，任何方位上等于或小于</w:t>
      </w:r>
      <w:r w:rsidRPr="00930DAB">
        <w:rPr>
          <w:szCs w:val="24"/>
          <w:lang w:eastAsia="zh-CN"/>
        </w:rPr>
        <w:t>90°</w:t>
      </w:r>
      <w:r w:rsidRPr="00930DAB">
        <w:rPr>
          <w:rFonts w:hint="eastAsia"/>
          <w:szCs w:val="24"/>
          <w:lang w:eastAsia="zh-CN"/>
        </w:rPr>
        <w:t>的仰角处都看不见卫星。</w:t>
      </w:r>
    </w:p>
    <w:p w14:paraId="081B5399" w14:textId="172AA29F" w:rsidR="00684E89" w:rsidRPr="00930DAB" w:rsidRDefault="00684E89" w:rsidP="00684E89">
      <w:pPr>
        <w:rPr>
          <w:szCs w:val="24"/>
          <w:lang w:eastAsia="zh-CN"/>
        </w:rPr>
      </w:pPr>
      <w:r w:rsidRPr="008B6CE0">
        <w:rPr>
          <w:rFonts w:ascii="STKaiti" w:eastAsia="STKaiti" w:hAnsi="STKaiti" w:cstheme="minorBidi" w:hint="eastAsia"/>
          <w:b/>
          <w:kern w:val="2"/>
          <w:szCs w:val="22"/>
          <w:lang w:val="en-US" w:eastAsia="zh-CN"/>
        </w:rPr>
        <w:t>实例</w:t>
      </w:r>
      <w:r w:rsidRPr="00930DAB">
        <w:rPr>
          <w:b/>
          <w:bCs/>
          <w:szCs w:val="24"/>
          <w:lang w:eastAsia="zh-CN"/>
        </w:rPr>
        <w:t>1</w:t>
      </w:r>
      <w:r w:rsidRPr="00930DAB">
        <w:rPr>
          <w:rFonts w:hint="eastAsia"/>
          <w:szCs w:val="24"/>
          <w:lang w:eastAsia="zh-CN"/>
        </w:rPr>
        <w:t>：当</w:t>
      </w:r>
      <w:r w:rsidRPr="004547D9">
        <w:sym w:font="Symbol" w:char="F07A"/>
      </w:r>
      <w:r w:rsidRPr="0085431B">
        <w:rPr>
          <w:i/>
          <w:iCs/>
          <w:vertAlign w:val="subscript"/>
          <w:lang w:val="en-GB" w:eastAsia="zh-CN"/>
        </w:rPr>
        <w:t>e</w:t>
      </w:r>
      <w:r w:rsidRPr="0085431B">
        <w:rPr>
          <w:lang w:val="en-GB" w:eastAsia="zh-CN"/>
        </w:rPr>
        <w:t xml:space="preserve"> ≤ </w:t>
      </w:r>
      <w:r w:rsidRPr="0085431B">
        <w:rPr>
          <w:i/>
          <w:iCs/>
          <w:lang w:val="en-GB" w:eastAsia="zh-CN"/>
        </w:rPr>
        <w:t>i</w:t>
      </w:r>
      <w:r w:rsidRPr="0085431B">
        <w:rPr>
          <w:i/>
          <w:iCs/>
          <w:vertAlign w:val="subscript"/>
          <w:lang w:val="en-GB" w:eastAsia="zh-CN"/>
        </w:rPr>
        <w:t>s</w:t>
      </w:r>
      <w:r w:rsidRPr="0085431B">
        <w:rPr>
          <w:lang w:val="en-GB" w:eastAsia="zh-CN"/>
        </w:rPr>
        <w:t xml:space="preserve"> – </w:t>
      </w:r>
      <w:r w:rsidRPr="004547D9">
        <w:t>ψ</w:t>
      </w:r>
      <w:r w:rsidRPr="0085431B">
        <w:rPr>
          <w:i/>
          <w:iCs/>
          <w:vertAlign w:val="subscript"/>
          <w:lang w:val="en-GB" w:eastAsia="zh-CN"/>
        </w:rPr>
        <w:t>m</w:t>
      </w:r>
      <w:r w:rsidRPr="00930DAB">
        <w:rPr>
          <w:rFonts w:hint="eastAsia"/>
          <w:szCs w:val="24"/>
          <w:lang w:eastAsia="zh-CN"/>
        </w:rPr>
        <w:t>时：</w:t>
      </w:r>
    </w:p>
    <w:p w14:paraId="1B62C4FD" w14:textId="77777777" w:rsidR="00684E89" w:rsidRPr="00930DAB" w:rsidRDefault="00684E89" w:rsidP="00684E89">
      <w:pPr>
        <w:ind w:firstLineChars="200" w:firstLine="496"/>
        <w:rPr>
          <w:szCs w:val="24"/>
          <w:lang w:eastAsia="zh-CN"/>
        </w:rPr>
      </w:pPr>
      <w:r w:rsidRPr="00930DAB">
        <w:rPr>
          <w:rFonts w:hint="eastAsia"/>
          <w:szCs w:val="24"/>
          <w:lang w:eastAsia="zh-CN"/>
        </w:rPr>
        <w:t>这种情况下，地球站</w:t>
      </w:r>
      <w:r>
        <w:rPr>
          <w:rFonts w:hint="eastAsia"/>
          <w:szCs w:val="24"/>
          <w:lang w:eastAsia="zh-CN"/>
        </w:rPr>
        <w:t>（</w:t>
      </w:r>
      <w:r w:rsidRPr="004547D9">
        <w:rPr>
          <w:rFonts w:ascii="Symbol" w:hAnsi="Symbol"/>
        </w:rPr>
        <w:sym w:font="Symbol" w:char="F065"/>
      </w:r>
      <w:r w:rsidRPr="004547D9">
        <w:rPr>
          <w:vertAlign w:val="subscript"/>
        </w:rPr>
        <w:sym w:font="Symbol" w:char="F06E"/>
      </w:r>
      <w:r w:rsidRPr="0085431B">
        <w:rPr>
          <w:lang w:val="en-GB" w:eastAsia="zh-CN"/>
        </w:rPr>
        <w:t> = 0</w:t>
      </w:r>
      <w:r>
        <w:rPr>
          <w:rFonts w:hint="eastAsia"/>
          <w:szCs w:val="24"/>
          <w:lang w:eastAsia="zh-CN"/>
        </w:rPr>
        <w:t>）</w:t>
      </w:r>
      <w:r w:rsidRPr="00930DAB">
        <w:rPr>
          <w:rFonts w:hint="eastAsia"/>
          <w:szCs w:val="24"/>
          <w:lang w:eastAsia="zh-CN"/>
        </w:rPr>
        <w:t>所有方位的水平线上都可看见卫星。</w:t>
      </w:r>
    </w:p>
    <w:p w14:paraId="372BDE6D" w14:textId="66AA80B8" w:rsidR="00684E89" w:rsidRPr="008B6CE0" w:rsidRDefault="00684E89" w:rsidP="00684E89">
      <w:pPr>
        <w:rPr>
          <w:b/>
          <w:bCs/>
        </w:rPr>
      </w:pPr>
      <w:r w:rsidRPr="008B6CE0">
        <w:rPr>
          <w:rFonts w:ascii="STKaiti" w:eastAsia="STKaiti" w:hAnsi="STKaiti" w:cstheme="minorBidi" w:hint="eastAsia"/>
          <w:b/>
          <w:kern w:val="2"/>
          <w:szCs w:val="22"/>
          <w:lang w:val="en-US" w:eastAsia="zh-CN"/>
        </w:rPr>
        <w:t>实例</w:t>
      </w:r>
      <w:r w:rsidRPr="00930DAB">
        <w:rPr>
          <w:b/>
          <w:bCs/>
          <w:szCs w:val="24"/>
        </w:rPr>
        <w:t>2</w:t>
      </w:r>
      <w:r w:rsidRPr="00930DAB">
        <w:rPr>
          <w:rFonts w:hint="eastAsia"/>
          <w:szCs w:val="24"/>
        </w:rPr>
        <w:t>：当</w:t>
      </w:r>
      <w:r w:rsidRPr="008B6CE0">
        <w:rPr>
          <w:i/>
          <w:iCs/>
        </w:rPr>
        <w:t>i</w:t>
      </w:r>
      <w:r w:rsidRPr="008B6CE0">
        <w:rPr>
          <w:i/>
          <w:iCs/>
          <w:vertAlign w:val="subscript"/>
        </w:rPr>
        <w:t>s</w:t>
      </w:r>
      <w:r w:rsidRPr="008B6CE0">
        <w:t xml:space="preserve"> – </w:t>
      </w:r>
      <w:r w:rsidRPr="004547D9">
        <w:t>ψ</w:t>
      </w:r>
      <w:r w:rsidRPr="008B6CE0">
        <w:rPr>
          <w:i/>
          <w:iCs/>
          <w:vertAlign w:val="subscript"/>
        </w:rPr>
        <w:t>m</w:t>
      </w:r>
      <w:r w:rsidRPr="008B6CE0">
        <w:t>&lt;</w:t>
      </w:r>
      <w:r w:rsidRPr="004547D9">
        <w:sym w:font="Symbol" w:char="F07A"/>
      </w:r>
      <w:r w:rsidRPr="008B6CE0">
        <w:rPr>
          <w:i/>
          <w:iCs/>
          <w:vertAlign w:val="subscript"/>
        </w:rPr>
        <w:t>e</w:t>
      </w:r>
      <w:r w:rsidRPr="008B6CE0">
        <w:t xml:space="preserve"> ≤ arcsin (sin </w:t>
      </w:r>
      <w:r w:rsidRPr="008B6CE0">
        <w:rPr>
          <w:i/>
          <w:iCs/>
        </w:rPr>
        <w:t>i</w:t>
      </w:r>
      <w:r w:rsidRPr="008B6CE0">
        <w:rPr>
          <w:i/>
          <w:iCs/>
          <w:vertAlign w:val="subscript"/>
        </w:rPr>
        <w:t>s</w:t>
      </w:r>
      <w:r w:rsidRPr="008B6CE0">
        <w:t xml:space="preserve"> cos </w:t>
      </w:r>
      <w:r w:rsidRPr="004547D9">
        <w:t>ψ</w:t>
      </w:r>
      <w:r w:rsidRPr="008B6CE0">
        <w:rPr>
          <w:i/>
          <w:iCs/>
          <w:vertAlign w:val="subscript"/>
        </w:rPr>
        <w:t>m</w:t>
      </w:r>
      <w:r w:rsidRPr="008B6CE0">
        <w:t>)</w:t>
      </w:r>
      <w:r w:rsidRPr="00930DAB">
        <w:rPr>
          <w:rFonts w:hint="eastAsia"/>
          <w:szCs w:val="24"/>
        </w:rPr>
        <w:t>时：</w:t>
      </w:r>
    </w:p>
    <w:p w14:paraId="2900BE23" w14:textId="77777777" w:rsidR="00684E89" w:rsidRPr="00930DAB" w:rsidRDefault="00684E89" w:rsidP="00684E89">
      <w:pPr>
        <w:ind w:firstLineChars="200" w:firstLine="496"/>
        <w:rPr>
          <w:szCs w:val="24"/>
          <w:lang w:eastAsia="zh-CN"/>
        </w:rPr>
      </w:pPr>
      <w:r w:rsidRPr="00930DAB">
        <w:rPr>
          <w:rFonts w:hint="eastAsia"/>
          <w:szCs w:val="24"/>
          <w:lang w:eastAsia="zh-CN"/>
        </w:rPr>
        <w:t>这种情况下，通过选择一系列</w:t>
      </w:r>
      <w:r w:rsidRPr="004547D9">
        <w:t>δ</w:t>
      </w:r>
      <w:r w:rsidRPr="00930DAB">
        <w:rPr>
          <w:rFonts w:hint="eastAsia"/>
          <w:szCs w:val="24"/>
          <w:lang w:eastAsia="zh-CN"/>
        </w:rPr>
        <w:t>的值作为参量来确定方位角及仰角，并按</w:t>
      </w:r>
      <w:r w:rsidRPr="00930DAB">
        <w:rPr>
          <w:szCs w:val="24"/>
          <w:lang w:eastAsia="zh-CN"/>
        </w:rPr>
        <w:t>0</w:t>
      </w:r>
      <w:r w:rsidRPr="00930DAB">
        <w:rPr>
          <w:rFonts w:hint="eastAsia"/>
          <w:szCs w:val="24"/>
          <w:lang w:eastAsia="zh-CN"/>
        </w:rPr>
        <w:t>至</w:t>
      </w:r>
      <w:r w:rsidRPr="00930DAB">
        <w:rPr>
          <w:szCs w:val="24"/>
        </w:rPr>
        <w:sym w:font="Symbol" w:char="F064"/>
      </w:r>
      <w:r w:rsidRPr="00930DAB">
        <w:rPr>
          <w:szCs w:val="24"/>
          <w:vertAlign w:val="subscript"/>
          <w:lang w:eastAsia="zh-CN"/>
        </w:rPr>
        <w:t>1</w:t>
      </w:r>
      <w:r w:rsidRPr="00930DAB">
        <w:rPr>
          <w:rFonts w:hint="eastAsia"/>
          <w:szCs w:val="24"/>
          <w:lang w:eastAsia="zh-CN"/>
        </w:rPr>
        <w:t>统一间隔，适用于</w:t>
      </w:r>
      <w:r>
        <w:rPr>
          <w:rFonts w:hint="eastAsia"/>
          <w:szCs w:val="24"/>
          <w:lang w:eastAsia="zh-CN"/>
        </w:rPr>
        <w:t>方程</w:t>
      </w:r>
      <w:r w:rsidRPr="00930DAB">
        <w:rPr>
          <w:szCs w:val="24"/>
          <w:lang w:eastAsia="zh-CN"/>
        </w:rPr>
        <w:t>(</w:t>
      </w:r>
      <w:r w:rsidRPr="00930DAB">
        <w:rPr>
          <w:rFonts w:hint="eastAsia"/>
          <w:szCs w:val="24"/>
          <w:lang w:eastAsia="zh-CN"/>
        </w:rPr>
        <w:t>100</w:t>
      </w:r>
      <w:r w:rsidRPr="00930DAB">
        <w:rPr>
          <w:szCs w:val="24"/>
          <w:lang w:eastAsia="zh-CN"/>
        </w:rPr>
        <w:t>)</w:t>
      </w:r>
      <w:r w:rsidRPr="00930DAB">
        <w:rPr>
          <w:rFonts w:hint="eastAsia"/>
          <w:szCs w:val="24"/>
          <w:lang w:eastAsia="zh-CN"/>
        </w:rPr>
        <w:t>至</w:t>
      </w:r>
      <w:r w:rsidRPr="00930DAB">
        <w:rPr>
          <w:szCs w:val="24"/>
          <w:lang w:eastAsia="zh-CN"/>
        </w:rPr>
        <w:t>(10</w:t>
      </w:r>
      <w:r w:rsidRPr="00930DAB">
        <w:rPr>
          <w:rFonts w:hint="eastAsia"/>
          <w:szCs w:val="24"/>
          <w:lang w:eastAsia="zh-CN"/>
        </w:rPr>
        <w:t>3</w:t>
      </w:r>
      <w:r w:rsidRPr="00930DAB">
        <w:rPr>
          <w:szCs w:val="24"/>
          <w:lang w:eastAsia="zh-CN"/>
        </w:rPr>
        <w:t>)</w:t>
      </w:r>
      <w:r w:rsidRPr="00930DAB">
        <w:rPr>
          <w:rFonts w:hint="eastAsia"/>
          <w:szCs w:val="24"/>
          <w:lang w:eastAsia="zh-CN"/>
        </w:rPr>
        <w:t>。为达此目的，各值之间的间隔不超过</w:t>
      </w:r>
      <w:r w:rsidRPr="00930DAB">
        <w:rPr>
          <w:szCs w:val="24"/>
          <w:lang w:eastAsia="zh-CN"/>
        </w:rPr>
        <w:t>1.0°</w:t>
      </w:r>
      <w:r w:rsidRPr="00930DAB">
        <w:rPr>
          <w:rFonts w:hint="eastAsia"/>
          <w:szCs w:val="24"/>
          <w:lang w:eastAsia="zh-CN"/>
        </w:rPr>
        <w:t>，且包括各端点。</w:t>
      </w:r>
    </w:p>
    <w:p w14:paraId="1C8B0395" w14:textId="77777777" w:rsidR="00684E89" w:rsidRPr="00930DAB" w:rsidRDefault="00684E89" w:rsidP="00684E89">
      <w:pPr>
        <w:pStyle w:val="Equation1"/>
        <w:rPr>
          <w:szCs w:val="24"/>
        </w:rPr>
      </w:pPr>
      <w:r w:rsidRPr="00930DAB">
        <w:rPr>
          <w:szCs w:val="24"/>
          <w:lang w:val="en-US" w:eastAsia="zh-CN"/>
        </w:rPr>
        <w:tab/>
      </w:r>
      <w:r w:rsidRPr="00930DAB">
        <w:rPr>
          <w:szCs w:val="24"/>
          <w:lang w:val="en-US" w:eastAsia="zh-CN"/>
        </w:rPr>
        <w:tab/>
      </w:r>
      <w:r w:rsidRPr="004547D9">
        <w:rPr>
          <w:position w:val="-38"/>
          <w:sz w:val="20"/>
        </w:rPr>
        <w:object w:dxaOrig="3519" w:dyaOrig="880" w14:anchorId="0934F469">
          <v:shape id="_x0000_i1119" type="#_x0000_t75" alt="" style="width:177.9pt;height:43.45pt;mso-width-percent:0;mso-height-percent:0;mso-position-horizontal:absolute;mso-width-percent:0;mso-height-percent:0" o:ole="" fillcolor="window">
            <v:imagedata r:id="rId217" o:title=""/>
          </v:shape>
          <o:OLEObject Type="Embed" ProgID="Equation.3" ShapeID="_x0000_i1119" DrawAspect="Content" ObjectID="_1641652156" r:id="rId218"/>
        </w:object>
      </w:r>
    </w:p>
    <w:p w14:paraId="1C152DD1" w14:textId="77777777" w:rsidR="00684E89" w:rsidRPr="00930DAB" w:rsidRDefault="00684E89" w:rsidP="00684E89">
      <w:pPr>
        <w:ind w:firstLineChars="200" w:firstLine="496"/>
        <w:rPr>
          <w:szCs w:val="24"/>
          <w:lang w:eastAsia="zh-CN"/>
        </w:rPr>
      </w:pPr>
      <w:r w:rsidRPr="00930DAB">
        <w:rPr>
          <w:rFonts w:hint="eastAsia"/>
          <w:szCs w:val="24"/>
          <w:lang w:eastAsia="zh-CN"/>
        </w:rPr>
        <w:t>本集合未包括的任何主方位</w:t>
      </w:r>
      <w:r>
        <w:rPr>
          <w:rFonts w:hint="eastAsia"/>
          <w:szCs w:val="24"/>
          <w:lang w:eastAsia="zh-CN"/>
        </w:rPr>
        <w:t>（</w:t>
      </w:r>
      <w:r w:rsidRPr="004547D9">
        <w:t>α</w:t>
      </w:r>
      <w:r w:rsidRPr="0085431B">
        <w:rPr>
          <w:vertAlign w:val="subscript"/>
          <w:lang w:val="en-GB" w:eastAsia="zh-CN"/>
        </w:rPr>
        <w:t>0</w:t>
      </w:r>
      <w:r w:rsidRPr="0085431B">
        <w:rPr>
          <w:lang w:val="en-GB" w:eastAsia="zh-CN"/>
        </w:rPr>
        <w:t>(</w:t>
      </w:r>
      <w:r w:rsidRPr="004547D9">
        <w:t>δ</w:t>
      </w:r>
      <w:r w:rsidRPr="0085431B">
        <w:rPr>
          <w:lang w:val="en-GB" w:eastAsia="zh-CN"/>
        </w:rPr>
        <w:t>)</w:t>
      </w:r>
      <w:r>
        <w:rPr>
          <w:rFonts w:hint="eastAsia"/>
          <w:szCs w:val="24"/>
          <w:lang w:eastAsia="zh-CN"/>
        </w:rPr>
        <w:t>）</w:t>
      </w:r>
      <w:r w:rsidRPr="00930DAB">
        <w:rPr>
          <w:rFonts w:hint="eastAsia"/>
          <w:szCs w:val="24"/>
          <w:lang w:eastAsia="zh-CN"/>
        </w:rPr>
        <w:t>上的最小仰角都为零</w:t>
      </w:r>
      <w:r>
        <w:rPr>
          <w:rFonts w:hint="eastAsia"/>
          <w:szCs w:val="24"/>
          <w:lang w:eastAsia="zh-CN"/>
        </w:rPr>
        <w:t>（</w:t>
      </w:r>
      <w:r w:rsidRPr="004547D9">
        <w:sym w:font="Symbol" w:char="F065"/>
      </w:r>
      <w:r w:rsidRPr="004547D9">
        <w:rPr>
          <w:vertAlign w:val="subscript"/>
        </w:rPr>
        <w:sym w:font="Symbol" w:char="F06E"/>
      </w:r>
      <w:r w:rsidRPr="0085431B">
        <w:rPr>
          <w:lang w:val="en-GB" w:eastAsia="zh-CN"/>
        </w:rPr>
        <w:t> = 0</w:t>
      </w:r>
      <w:r>
        <w:rPr>
          <w:rFonts w:hint="eastAsia"/>
          <w:szCs w:val="24"/>
          <w:lang w:eastAsia="zh-CN"/>
        </w:rPr>
        <w:t>）</w:t>
      </w:r>
      <w:r w:rsidRPr="00930DAB">
        <w:rPr>
          <w:rFonts w:hint="eastAsia"/>
          <w:szCs w:val="24"/>
          <w:lang w:eastAsia="zh-CN"/>
        </w:rPr>
        <w:t>，实例</w:t>
      </w:r>
      <w:r w:rsidRPr="00930DAB">
        <w:rPr>
          <w:szCs w:val="24"/>
          <w:lang w:eastAsia="zh-CN"/>
        </w:rPr>
        <w:t>6</w:t>
      </w:r>
      <w:r w:rsidRPr="00930DAB">
        <w:rPr>
          <w:rFonts w:hint="eastAsia"/>
          <w:szCs w:val="24"/>
          <w:lang w:eastAsia="zh-CN"/>
        </w:rPr>
        <w:t>附加适用的方位除外。</w:t>
      </w:r>
    </w:p>
    <w:p w14:paraId="738B77B9" w14:textId="6CBC3B20" w:rsidR="00684E89" w:rsidRPr="00930DAB" w:rsidRDefault="00684E89" w:rsidP="00684E89">
      <w:pPr>
        <w:rPr>
          <w:szCs w:val="24"/>
          <w:lang w:eastAsia="zh-CN"/>
        </w:rPr>
      </w:pPr>
      <w:r w:rsidRPr="00C04706">
        <w:rPr>
          <w:rFonts w:ascii="STKaiti" w:eastAsia="STKaiti" w:hAnsi="STKaiti" w:cstheme="minorBidi" w:hint="eastAsia"/>
          <w:b/>
          <w:kern w:val="2"/>
          <w:szCs w:val="22"/>
          <w:lang w:val="en-US" w:eastAsia="zh-CN"/>
        </w:rPr>
        <w:t>实例</w:t>
      </w:r>
      <w:r w:rsidRPr="00930DAB">
        <w:rPr>
          <w:b/>
          <w:bCs/>
          <w:szCs w:val="24"/>
          <w:lang w:eastAsia="zh-CN"/>
        </w:rPr>
        <w:t>3</w:t>
      </w:r>
      <w:r w:rsidRPr="00930DAB">
        <w:rPr>
          <w:rFonts w:hint="eastAsia"/>
          <w:szCs w:val="24"/>
          <w:lang w:eastAsia="zh-CN"/>
        </w:rPr>
        <w:t>：当</w:t>
      </w:r>
      <w:r w:rsidRPr="00C04706">
        <w:t xml:space="preserve">arcsin (sin </w:t>
      </w:r>
      <w:r w:rsidRPr="00C04706">
        <w:rPr>
          <w:i/>
          <w:iCs/>
        </w:rPr>
        <w:t>i</w:t>
      </w:r>
      <w:r w:rsidRPr="00C04706">
        <w:rPr>
          <w:i/>
          <w:iCs/>
          <w:position w:val="-4"/>
        </w:rPr>
        <w:t>s</w:t>
      </w:r>
      <w:r w:rsidRPr="00C04706">
        <w:t xml:space="preserve"> cos </w:t>
      </w:r>
      <w:r w:rsidRPr="004547D9">
        <w:t>ψ</w:t>
      </w:r>
      <w:r w:rsidRPr="00C04706">
        <w:rPr>
          <w:i/>
          <w:iCs/>
          <w:position w:val="-4"/>
        </w:rPr>
        <w:t>m</w:t>
      </w:r>
      <w:r w:rsidRPr="00C04706">
        <w:t>) &lt;</w:t>
      </w:r>
      <w:r w:rsidRPr="004547D9">
        <w:sym w:font="Symbol" w:char="F07A"/>
      </w:r>
      <w:r w:rsidRPr="00C04706">
        <w:rPr>
          <w:i/>
          <w:iCs/>
          <w:vertAlign w:val="subscript"/>
        </w:rPr>
        <w:t>e</w:t>
      </w:r>
      <w:r w:rsidRPr="004547D9">
        <w:sym w:font="Symbol" w:char="F03C"/>
      </w:r>
      <w:r w:rsidRPr="00C04706">
        <w:rPr>
          <w:i/>
          <w:iCs/>
        </w:rPr>
        <w:t>i</w:t>
      </w:r>
      <w:r w:rsidRPr="00C04706">
        <w:rPr>
          <w:i/>
          <w:iCs/>
          <w:position w:val="-4"/>
        </w:rPr>
        <w:t>s</w:t>
      </w:r>
      <w:r>
        <w:rPr>
          <w:rFonts w:hint="eastAsia"/>
          <w:lang w:val="en-GB" w:eastAsia="zh-CN"/>
        </w:rPr>
        <w:t>且</w:t>
      </w:r>
      <w:r w:rsidRPr="004547D9">
        <w:sym w:font="Symbol" w:char="F07A"/>
      </w:r>
      <w:r w:rsidRPr="00C04706">
        <w:rPr>
          <w:i/>
          <w:iCs/>
          <w:position w:val="-4"/>
        </w:rPr>
        <w:t>e</w:t>
      </w:r>
      <w:r w:rsidRPr="004547D9">
        <w:sym w:font="Symbol" w:char="F03C"/>
      </w:r>
      <w:r w:rsidRPr="00C04706">
        <w:t xml:space="preserve"> 180° − </w:t>
      </w:r>
      <w:r w:rsidRPr="004547D9">
        <w:t>ψ</w:t>
      </w:r>
      <w:r w:rsidRPr="00C04706">
        <w:rPr>
          <w:i/>
          <w:iCs/>
          <w:vertAlign w:val="subscript"/>
        </w:rPr>
        <w:t>m</w:t>
      </w:r>
      <w:r w:rsidRPr="00C04706">
        <w:t xml:space="preserve"> − </w:t>
      </w:r>
      <w:r w:rsidRPr="00C04706">
        <w:rPr>
          <w:i/>
          <w:iCs/>
        </w:rPr>
        <w:t>i</w:t>
      </w:r>
      <w:r w:rsidRPr="00C04706">
        <w:rPr>
          <w:i/>
          <w:iCs/>
          <w:vertAlign w:val="subscript"/>
        </w:rPr>
        <w:t>s</w:t>
      </w:r>
    </w:p>
    <w:p w14:paraId="487CFB61" w14:textId="77777777" w:rsidR="00684E89" w:rsidRPr="00930DAB" w:rsidRDefault="00684E89" w:rsidP="00684E89">
      <w:pPr>
        <w:ind w:firstLineChars="200" w:firstLine="496"/>
        <w:rPr>
          <w:szCs w:val="24"/>
          <w:lang w:eastAsia="zh-CN"/>
        </w:rPr>
      </w:pPr>
      <w:r w:rsidRPr="00930DAB">
        <w:rPr>
          <w:rFonts w:hint="eastAsia"/>
          <w:szCs w:val="24"/>
          <w:lang w:eastAsia="zh-CN"/>
        </w:rPr>
        <w:t>这种情况下，通过选择一系列</w:t>
      </w:r>
      <w:r w:rsidRPr="00930DAB">
        <w:rPr>
          <w:szCs w:val="24"/>
        </w:rPr>
        <w:sym w:font="Symbol" w:char="F064"/>
      </w:r>
      <w:r w:rsidRPr="00930DAB">
        <w:rPr>
          <w:rFonts w:hint="eastAsia"/>
          <w:szCs w:val="24"/>
          <w:lang w:eastAsia="zh-CN"/>
        </w:rPr>
        <w:t>的值作为参量来确定方位角及仰角，并按</w:t>
      </w:r>
      <w:r w:rsidRPr="00930DAB">
        <w:rPr>
          <w:szCs w:val="24"/>
          <w:lang w:eastAsia="zh-CN"/>
        </w:rPr>
        <w:t>0</w:t>
      </w:r>
      <w:r w:rsidRPr="00930DAB">
        <w:rPr>
          <w:rFonts w:hint="eastAsia"/>
          <w:szCs w:val="24"/>
          <w:lang w:eastAsia="zh-CN"/>
        </w:rPr>
        <w:t>至</w:t>
      </w:r>
      <w:r w:rsidRPr="00930DAB">
        <w:rPr>
          <w:szCs w:val="24"/>
        </w:rPr>
        <w:sym w:font="Symbol" w:char="F064"/>
      </w:r>
      <w:r w:rsidRPr="00930DAB">
        <w:rPr>
          <w:szCs w:val="24"/>
          <w:vertAlign w:val="subscript"/>
          <w:lang w:eastAsia="zh-CN"/>
        </w:rPr>
        <w:t>2</w:t>
      </w:r>
      <w:r w:rsidRPr="00930DAB">
        <w:rPr>
          <w:rFonts w:hint="eastAsia"/>
          <w:szCs w:val="24"/>
          <w:lang w:eastAsia="zh-CN"/>
        </w:rPr>
        <w:t>统一间隔，适用于</w:t>
      </w:r>
      <w:r>
        <w:rPr>
          <w:rFonts w:hint="eastAsia"/>
          <w:szCs w:val="24"/>
          <w:lang w:eastAsia="zh-CN"/>
        </w:rPr>
        <w:t>方程</w:t>
      </w:r>
      <w:r w:rsidRPr="00930DAB">
        <w:rPr>
          <w:szCs w:val="24"/>
          <w:lang w:eastAsia="zh-CN"/>
        </w:rPr>
        <w:t>(</w:t>
      </w:r>
      <w:r w:rsidRPr="00930DAB">
        <w:rPr>
          <w:rFonts w:hint="eastAsia"/>
          <w:szCs w:val="24"/>
          <w:lang w:eastAsia="zh-CN"/>
        </w:rPr>
        <w:t>100</w:t>
      </w:r>
      <w:r w:rsidRPr="00930DAB">
        <w:rPr>
          <w:szCs w:val="24"/>
          <w:lang w:eastAsia="zh-CN"/>
        </w:rPr>
        <w:t>)</w:t>
      </w:r>
      <w:r w:rsidRPr="00930DAB">
        <w:rPr>
          <w:rFonts w:hint="eastAsia"/>
          <w:szCs w:val="24"/>
          <w:lang w:eastAsia="zh-CN"/>
        </w:rPr>
        <w:t>至</w:t>
      </w:r>
      <w:r w:rsidRPr="00930DAB">
        <w:rPr>
          <w:szCs w:val="24"/>
          <w:lang w:eastAsia="zh-CN"/>
        </w:rPr>
        <w:t>(10</w:t>
      </w:r>
      <w:r w:rsidRPr="00930DAB">
        <w:rPr>
          <w:rFonts w:hint="eastAsia"/>
          <w:szCs w:val="24"/>
          <w:lang w:eastAsia="zh-CN"/>
        </w:rPr>
        <w:t>3</w:t>
      </w:r>
      <w:r w:rsidRPr="00930DAB">
        <w:rPr>
          <w:szCs w:val="24"/>
          <w:lang w:eastAsia="zh-CN"/>
        </w:rPr>
        <w:t>)</w:t>
      </w:r>
      <w:r w:rsidRPr="00930DAB">
        <w:rPr>
          <w:rFonts w:hint="eastAsia"/>
          <w:szCs w:val="24"/>
          <w:lang w:eastAsia="zh-CN"/>
        </w:rPr>
        <w:t>。为此，各值之间的间隔不超过</w:t>
      </w:r>
      <w:r w:rsidRPr="00930DAB">
        <w:rPr>
          <w:szCs w:val="24"/>
          <w:lang w:eastAsia="zh-CN"/>
        </w:rPr>
        <w:t>1.0°</w:t>
      </w:r>
      <w:r w:rsidRPr="00930DAB">
        <w:rPr>
          <w:rFonts w:hint="eastAsia"/>
          <w:szCs w:val="24"/>
          <w:lang w:eastAsia="zh-CN"/>
        </w:rPr>
        <w:t>，且包括各端点。</w:t>
      </w:r>
    </w:p>
    <w:p w14:paraId="7DC485C9" w14:textId="77777777" w:rsidR="00684E89" w:rsidRPr="00930DAB" w:rsidRDefault="00684E89" w:rsidP="00684E89">
      <w:pPr>
        <w:pStyle w:val="Equation1"/>
        <w:rPr>
          <w:szCs w:val="24"/>
        </w:rPr>
      </w:pPr>
      <w:r w:rsidRPr="00930DAB">
        <w:rPr>
          <w:szCs w:val="24"/>
          <w:lang w:val="en-US" w:eastAsia="zh-CN"/>
        </w:rPr>
        <w:lastRenderedPageBreak/>
        <w:tab/>
      </w:r>
      <w:r w:rsidRPr="00930DAB">
        <w:rPr>
          <w:szCs w:val="24"/>
          <w:lang w:val="en-US" w:eastAsia="zh-CN"/>
        </w:rPr>
        <w:tab/>
      </w:r>
      <w:r w:rsidRPr="004547D9">
        <w:rPr>
          <w:position w:val="-68"/>
          <w:sz w:val="20"/>
        </w:rPr>
        <w:object w:dxaOrig="4800" w:dyaOrig="1480" w14:anchorId="4F910EF9">
          <v:shape id="_x0000_i1120" type="#_x0000_t75" alt="" style="width:246pt;height:78.05pt;mso-width-percent:0;mso-height-percent:0;mso-width-percent:0;mso-height-percent:0" o:ole="" fillcolor="window">
            <v:imagedata r:id="rId219" o:title=""/>
          </v:shape>
          <o:OLEObject Type="Embed" ProgID="Equation.3" ShapeID="_x0000_i1120" DrawAspect="Content" ObjectID="_1641652157" r:id="rId220"/>
        </w:object>
      </w:r>
    </w:p>
    <w:p w14:paraId="774D7025" w14:textId="77777777" w:rsidR="00684E89" w:rsidRPr="00930DAB" w:rsidRDefault="00684E89" w:rsidP="00684E89">
      <w:pPr>
        <w:ind w:firstLineChars="200" w:firstLine="496"/>
        <w:rPr>
          <w:szCs w:val="24"/>
          <w:lang w:eastAsia="zh-CN"/>
        </w:rPr>
      </w:pPr>
      <w:r w:rsidRPr="00930DAB">
        <w:rPr>
          <w:rFonts w:hint="eastAsia"/>
          <w:szCs w:val="24"/>
          <w:lang w:eastAsia="zh-CN"/>
        </w:rPr>
        <w:t>本集合未包括的任何主方位</w:t>
      </w:r>
      <w:r>
        <w:rPr>
          <w:rFonts w:hint="eastAsia"/>
          <w:szCs w:val="24"/>
          <w:lang w:eastAsia="zh-CN"/>
        </w:rPr>
        <w:t>（</w:t>
      </w:r>
      <w:r w:rsidRPr="004547D9">
        <w:t>α</w:t>
      </w:r>
      <w:r w:rsidRPr="0085431B">
        <w:rPr>
          <w:vertAlign w:val="subscript"/>
          <w:lang w:val="en-GB" w:eastAsia="zh-CN"/>
        </w:rPr>
        <w:t>0</w:t>
      </w:r>
      <w:r w:rsidRPr="0085431B">
        <w:rPr>
          <w:lang w:val="en-GB" w:eastAsia="zh-CN"/>
        </w:rPr>
        <w:t>(</w:t>
      </w:r>
      <w:r w:rsidRPr="004547D9">
        <w:t>δ</w:t>
      </w:r>
      <w:r w:rsidRPr="0085431B">
        <w:rPr>
          <w:lang w:val="en-GB" w:eastAsia="zh-CN"/>
        </w:rPr>
        <w:t>)</w:t>
      </w:r>
      <w:r>
        <w:rPr>
          <w:rFonts w:hint="eastAsia"/>
          <w:szCs w:val="24"/>
          <w:lang w:eastAsia="zh-CN"/>
        </w:rPr>
        <w:t>）</w:t>
      </w:r>
      <w:r w:rsidRPr="00930DAB">
        <w:rPr>
          <w:rFonts w:hint="eastAsia"/>
          <w:szCs w:val="24"/>
          <w:lang w:eastAsia="zh-CN"/>
        </w:rPr>
        <w:t>上的最小仰角都为零</w:t>
      </w:r>
      <w:r>
        <w:rPr>
          <w:rFonts w:hint="eastAsia"/>
          <w:szCs w:val="24"/>
          <w:lang w:eastAsia="zh-CN"/>
        </w:rPr>
        <w:t>（</w:t>
      </w:r>
      <w:r w:rsidRPr="004547D9">
        <w:sym w:font="Symbol" w:char="F065"/>
      </w:r>
      <w:r w:rsidRPr="004547D9">
        <w:rPr>
          <w:vertAlign w:val="subscript"/>
        </w:rPr>
        <w:sym w:font="Symbol" w:char="F06E"/>
      </w:r>
      <w:r w:rsidRPr="0085431B">
        <w:rPr>
          <w:lang w:val="en-GB" w:eastAsia="zh-CN"/>
        </w:rPr>
        <w:t> = 0</w:t>
      </w:r>
      <w:r>
        <w:rPr>
          <w:rFonts w:hint="eastAsia"/>
          <w:szCs w:val="24"/>
          <w:lang w:eastAsia="zh-CN"/>
        </w:rPr>
        <w:t>）</w:t>
      </w:r>
      <w:r w:rsidRPr="00930DAB">
        <w:rPr>
          <w:rFonts w:hint="eastAsia"/>
          <w:szCs w:val="24"/>
          <w:lang w:eastAsia="zh-CN"/>
        </w:rPr>
        <w:t>，实例</w:t>
      </w:r>
      <w:r w:rsidRPr="00930DAB">
        <w:rPr>
          <w:szCs w:val="24"/>
          <w:lang w:eastAsia="zh-CN"/>
        </w:rPr>
        <w:t>6</w:t>
      </w:r>
      <w:r w:rsidRPr="00930DAB">
        <w:rPr>
          <w:rFonts w:hint="eastAsia"/>
          <w:szCs w:val="24"/>
          <w:lang w:eastAsia="zh-CN"/>
        </w:rPr>
        <w:t>附加适用的方位除外。</w:t>
      </w:r>
    </w:p>
    <w:p w14:paraId="70D42CA8" w14:textId="0D231F57" w:rsidR="00684E89" w:rsidRPr="00930DAB" w:rsidRDefault="00684E89" w:rsidP="00684E89">
      <w:pPr>
        <w:rPr>
          <w:szCs w:val="24"/>
          <w:lang w:eastAsia="zh-CN"/>
        </w:rPr>
      </w:pPr>
      <w:r w:rsidRPr="00C04706">
        <w:rPr>
          <w:rFonts w:ascii="STKaiti" w:eastAsia="STKaiti" w:hAnsi="STKaiti" w:cstheme="minorBidi" w:hint="eastAsia"/>
          <w:b/>
          <w:kern w:val="2"/>
          <w:szCs w:val="22"/>
          <w:lang w:val="en-US" w:eastAsia="zh-CN"/>
        </w:rPr>
        <w:t>实例</w:t>
      </w:r>
      <w:r w:rsidRPr="00930DAB">
        <w:rPr>
          <w:b/>
          <w:bCs/>
          <w:szCs w:val="24"/>
          <w:lang w:eastAsia="zh-CN"/>
        </w:rPr>
        <w:t>4</w:t>
      </w:r>
      <w:r w:rsidRPr="00930DAB">
        <w:rPr>
          <w:rFonts w:hint="eastAsia"/>
          <w:szCs w:val="24"/>
          <w:lang w:eastAsia="zh-CN"/>
        </w:rPr>
        <w:t>：当</w:t>
      </w:r>
      <w:r w:rsidRPr="00C04706">
        <w:rPr>
          <w:i/>
          <w:iCs/>
        </w:rPr>
        <w:t>i</w:t>
      </w:r>
      <w:r w:rsidRPr="00C04706">
        <w:rPr>
          <w:i/>
          <w:iCs/>
          <w:vertAlign w:val="subscript"/>
        </w:rPr>
        <w:t>s</w:t>
      </w:r>
      <w:r w:rsidRPr="00C04706">
        <w:t xml:space="preserve"> ≤ </w:t>
      </w:r>
      <w:r w:rsidRPr="004547D9">
        <w:sym w:font="Symbol" w:char="F07A"/>
      </w:r>
      <w:r w:rsidRPr="00C04706">
        <w:rPr>
          <w:i/>
          <w:iCs/>
          <w:vertAlign w:val="subscript"/>
        </w:rPr>
        <w:t>e</w:t>
      </w:r>
      <w:r w:rsidRPr="00C04706">
        <w:t>&lt;</w:t>
      </w:r>
      <w:r w:rsidRPr="00C04706">
        <w:rPr>
          <w:i/>
          <w:iCs/>
        </w:rPr>
        <w:t>i</w:t>
      </w:r>
      <w:r w:rsidRPr="00C04706">
        <w:rPr>
          <w:i/>
          <w:iCs/>
          <w:vertAlign w:val="subscript"/>
        </w:rPr>
        <w:t>s</w:t>
      </w:r>
      <w:r w:rsidRPr="00C04706">
        <w:t xml:space="preserve"> + </w:t>
      </w:r>
      <w:r w:rsidRPr="004547D9">
        <w:sym w:font="Symbol" w:char="F079"/>
      </w:r>
      <w:r w:rsidRPr="00C04706">
        <w:rPr>
          <w:i/>
          <w:iCs/>
          <w:vertAlign w:val="subscript"/>
        </w:rPr>
        <w:t>m</w:t>
      </w:r>
      <w:r>
        <w:rPr>
          <w:rFonts w:hint="eastAsia"/>
          <w:szCs w:val="24"/>
          <w:lang w:eastAsia="zh-CN"/>
        </w:rPr>
        <w:t>且</w:t>
      </w:r>
      <w:r w:rsidRPr="004547D9">
        <w:sym w:font="Symbol" w:char="F07A"/>
      </w:r>
      <w:r w:rsidRPr="00C04706">
        <w:rPr>
          <w:i/>
          <w:iCs/>
          <w:vertAlign w:val="subscript"/>
        </w:rPr>
        <w:t>e</w:t>
      </w:r>
      <w:r w:rsidRPr="00C04706">
        <w:t xml:space="preserve">&lt; 180° – </w:t>
      </w:r>
      <w:r w:rsidRPr="00C04706">
        <w:rPr>
          <w:i/>
          <w:iCs/>
        </w:rPr>
        <w:t>i</w:t>
      </w:r>
      <w:r w:rsidRPr="00C04706">
        <w:rPr>
          <w:i/>
          <w:iCs/>
          <w:vertAlign w:val="subscript"/>
        </w:rPr>
        <w:t>s</w:t>
      </w:r>
      <w:r w:rsidRPr="00C04706">
        <w:t xml:space="preserve"> – </w:t>
      </w:r>
      <w:r w:rsidRPr="004547D9">
        <w:sym w:font="Symbol" w:char="F079"/>
      </w:r>
      <w:r w:rsidRPr="00C04706">
        <w:rPr>
          <w:i/>
          <w:iCs/>
          <w:vertAlign w:val="subscript"/>
        </w:rPr>
        <w:t>m</w:t>
      </w:r>
      <w:r w:rsidRPr="00930DAB">
        <w:rPr>
          <w:rFonts w:hint="eastAsia"/>
          <w:szCs w:val="24"/>
          <w:lang w:eastAsia="zh-CN"/>
        </w:rPr>
        <w:t>时</w:t>
      </w:r>
    </w:p>
    <w:p w14:paraId="16C2148E" w14:textId="77777777" w:rsidR="00684E89" w:rsidRPr="00930DAB" w:rsidRDefault="00684E89" w:rsidP="00684E89">
      <w:pPr>
        <w:ind w:firstLineChars="200" w:firstLine="496"/>
        <w:rPr>
          <w:szCs w:val="24"/>
        </w:rPr>
      </w:pPr>
      <w:r w:rsidRPr="00930DAB">
        <w:rPr>
          <w:rFonts w:hint="eastAsia"/>
          <w:szCs w:val="24"/>
          <w:lang w:eastAsia="zh-CN"/>
        </w:rPr>
        <w:t>这种情况下，最小仰角以主方位角</w:t>
      </w:r>
      <w:r w:rsidRPr="004547D9">
        <w:t>α</w:t>
      </w:r>
      <w:r w:rsidRPr="00C04706">
        <w:rPr>
          <w:vertAlign w:val="subscript"/>
        </w:rPr>
        <w:t>0</w:t>
      </w:r>
      <w:r w:rsidRPr="00930DAB">
        <w:rPr>
          <w:rFonts w:hint="eastAsia"/>
          <w:szCs w:val="24"/>
          <w:lang w:eastAsia="zh-CN"/>
        </w:rPr>
        <w:t>的形式明确给出。</w:t>
      </w:r>
      <w:r w:rsidRPr="00930DAB">
        <w:rPr>
          <w:rFonts w:hint="eastAsia"/>
          <w:szCs w:val="24"/>
        </w:rPr>
        <w:t>如下：</w:t>
      </w:r>
    </w:p>
    <w:p w14:paraId="2E9B583D" w14:textId="77777777" w:rsidR="00684E89" w:rsidRPr="00930DAB" w:rsidRDefault="00684E89" w:rsidP="00684E89">
      <w:pPr>
        <w:pStyle w:val="Equation1"/>
        <w:rPr>
          <w:szCs w:val="24"/>
        </w:rPr>
      </w:pPr>
      <w:r w:rsidRPr="00C04706">
        <w:rPr>
          <w:szCs w:val="24"/>
          <w:lang w:val="fr-FR"/>
        </w:rPr>
        <w:tab/>
      </w:r>
      <w:r w:rsidRPr="00C04706">
        <w:rPr>
          <w:szCs w:val="24"/>
          <w:lang w:val="fr-FR"/>
        </w:rPr>
        <w:tab/>
      </w:r>
      <w:r w:rsidRPr="004547D9">
        <w:rPr>
          <w:position w:val="-46"/>
          <w:sz w:val="20"/>
        </w:rPr>
        <w:object w:dxaOrig="4239" w:dyaOrig="1040" w14:anchorId="0AF85475">
          <v:shape id="_x0000_i1121" type="#_x0000_t75" alt="" style="width:218.1pt;height:51.6pt;mso-width-percent:0;mso-height-percent:0;mso-position-vertical:absolute;mso-width-percent:0;mso-height-percent:0" o:ole="" fillcolor="window">
            <v:imagedata r:id="rId221" o:title=""/>
          </v:shape>
          <o:OLEObject Type="Embed" ProgID="Equation.3" ShapeID="_x0000_i1121" DrawAspect="Content" ObjectID="_1641652158" r:id="rId222"/>
        </w:object>
      </w:r>
    </w:p>
    <w:p w14:paraId="1894EF09" w14:textId="77777777" w:rsidR="00684E89" w:rsidRPr="00930DAB" w:rsidRDefault="00684E89" w:rsidP="00684E89">
      <w:pPr>
        <w:ind w:firstLineChars="200" w:firstLine="496"/>
        <w:rPr>
          <w:szCs w:val="24"/>
        </w:rPr>
      </w:pPr>
      <w:r w:rsidRPr="00930DAB">
        <w:rPr>
          <w:rFonts w:hint="eastAsia"/>
          <w:szCs w:val="24"/>
        </w:rPr>
        <w:t>其中：</w:t>
      </w:r>
    </w:p>
    <w:p w14:paraId="24A2DBB3" w14:textId="77777777" w:rsidR="00684E89" w:rsidRPr="00930DAB" w:rsidRDefault="00684E89" w:rsidP="00684E89">
      <w:pPr>
        <w:pStyle w:val="Equation1"/>
        <w:rPr>
          <w:szCs w:val="24"/>
        </w:rPr>
      </w:pPr>
      <w:r w:rsidRPr="00930DAB">
        <w:rPr>
          <w:szCs w:val="24"/>
        </w:rPr>
        <w:tab/>
      </w:r>
      <w:r w:rsidRPr="00930DAB">
        <w:rPr>
          <w:szCs w:val="24"/>
        </w:rPr>
        <w:tab/>
      </w:r>
      <w:r w:rsidRPr="004547D9">
        <w:rPr>
          <w:position w:val="-32"/>
          <w:sz w:val="20"/>
        </w:rPr>
        <w:object w:dxaOrig="3680" w:dyaOrig="760" w14:anchorId="73CCB27D">
          <v:shape id="_x0000_i1122" type="#_x0000_t75" alt="" style="width:202.4pt;height:38.05pt;mso-width-percent:0;mso-height-percent:0;mso-width-percent:0;mso-height-percent:0" o:ole="" fillcolor="window">
            <v:imagedata r:id="rId223" o:title=""/>
          </v:shape>
          <o:OLEObject Type="Embed" ProgID="Equation.3" ShapeID="_x0000_i1122" DrawAspect="Content" ObjectID="_1641652159" r:id="rId224"/>
        </w:object>
      </w:r>
    </w:p>
    <w:p w14:paraId="16D33B0C" w14:textId="77777777" w:rsidR="00684E89" w:rsidRPr="00930DAB" w:rsidRDefault="00684E89" w:rsidP="00684E89">
      <w:pPr>
        <w:ind w:firstLineChars="200" w:firstLine="496"/>
        <w:rPr>
          <w:szCs w:val="24"/>
          <w:lang w:eastAsia="zh-CN"/>
        </w:rPr>
      </w:pPr>
      <w:r w:rsidRPr="00930DAB">
        <w:rPr>
          <w:rFonts w:hint="eastAsia"/>
          <w:szCs w:val="24"/>
          <w:lang w:eastAsia="zh-CN"/>
        </w:rPr>
        <w:t>应注意的是，此</w:t>
      </w:r>
      <w:r>
        <w:rPr>
          <w:rFonts w:hint="eastAsia"/>
          <w:szCs w:val="24"/>
          <w:lang w:eastAsia="zh-CN"/>
        </w:rPr>
        <w:t>方程</w:t>
      </w:r>
      <w:r w:rsidRPr="00930DAB">
        <w:rPr>
          <w:rFonts w:hint="eastAsia"/>
          <w:szCs w:val="24"/>
          <w:lang w:eastAsia="zh-CN"/>
        </w:rPr>
        <w:t>中的</w:t>
      </w:r>
      <w:r w:rsidRPr="00930DAB">
        <w:rPr>
          <w:szCs w:val="24"/>
          <w:lang w:eastAsia="zh-CN"/>
        </w:rPr>
        <w:t>90°</w:t>
      </w:r>
      <w:r w:rsidRPr="00930DAB">
        <w:rPr>
          <w:rFonts w:hint="eastAsia"/>
          <w:szCs w:val="24"/>
          <w:lang w:eastAsia="zh-CN"/>
        </w:rPr>
        <w:t>最小仰角说明这些方位上的等于或小于</w:t>
      </w:r>
      <w:r w:rsidRPr="00930DAB">
        <w:rPr>
          <w:szCs w:val="24"/>
          <w:lang w:eastAsia="zh-CN"/>
        </w:rPr>
        <w:t>90°</w:t>
      </w:r>
      <w:r w:rsidRPr="00930DAB">
        <w:rPr>
          <w:rFonts w:hint="eastAsia"/>
          <w:szCs w:val="24"/>
          <w:lang w:eastAsia="zh-CN"/>
        </w:rPr>
        <w:t>的仰角上看不见任何卫星。另外，在最小仰角为零的主方位角的范围内，实例</w:t>
      </w:r>
      <w:r w:rsidRPr="00930DAB">
        <w:rPr>
          <w:szCs w:val="24"/>
          <w:lang w:eastAsia="zh-CN"/>
        </w:rPr>
        <w:t>6</w:t>
      </w:r>
      <w:r w:rsidRPr="00930DAB">
        <w:rPr>
          <w:rFonts w:hint="eastAsia"/>
          <w:szCs w:val="24"/>
          <w:lang w:eastAsia="zh-CN"/>
        </w:rPr>
        <w:t>可以附加应用。</w:t>
      </w:r>
    </w:p>
    <w:p w14:paraId="408CE6BE" w14:textId="19DBE474" w:rsidR="00684E89" w:rsidRPr="00930DAB" w:rsidRDefault="00684E89" w:rsidP="00684E89">
      <w:pPr>
        <w:rPr>
          <w:szCs w:val="24"/>
          <w:lang w:eastAsia="zh-CN"/>
        </w:rPr>
      </w:pPr>
      <w:r w:rsidRPr="008B399F">
        <w:rPr>
          <w:rFonts w:ascii="STKaiti" w:eastAsia="STKaiti" w:hAnsi="STKaiti" w:cstheme="minorBidi" w:hint="eastAsia"/>
          <w:b/>
          <w:kern w:val="2"/>
          <w:szCs w:val="22"/>
          <w:lang w:val="en-US" w:eastAsia="zh-CN"/>
        </w:rPr>
        <w:t>实例</w:t>
      </w:r>
      <w:r w:rsidRPr="00930DAB">
        <w:rPr>
          <w:b/>
          <w:bCs/>
          <w:szCs w:val="24"/>
          <w:lang w:eastAsia="zh-CN"/>
        </w:rPr>
        <w:t>5</w:t>
      </w:r>
      <w:r w:rsidRPr="00930DAB">
        <w:rPr>
          <w:rFonts w:hint="eastAsia"/>
          <w:szCs w:val="24"/>
          <w:lang w:eastAsia="zh-CN"/>
        </w:rPr>
        <w:t>：当</w:t>
      </w:r>
      <w:r w:rsidRPr="0085431B">
        <w:rPr>
          <w:lang w:val="en-GB" w:eastAsia="zh-CN"/>
        </w:rPr>
        <w:t xml:space="preserve">180° – </w:t>
      </w:r>
      <w:r w:rsidRPr="0085431B">
        <w:rPr>
          <w:i/>
          <w:iCs/>
          <w:lang w:val="en-GB" w:eastAsia="zh-CN"/>
        </w:rPr>
        <w:t>i</w:t>
      </w:r>
      <w:r w:rsidRPr="0085431B">
        <w:rPr>
          <w:i/>
          <w:iCs/>
          <w:vertAlign w:val="subscript"/>
          <w:lang w:val="en-GB" w:eastAsia="zh-CN"/>
        </w:rPr>
        <w:t>s</w:t>
      </w:r>
      <w:r w:rsidRPr="0085431B">
        <w:rPr>
          <w:lang w:val="en-GB" w:eastAsia="zh-CN"/>
        </w:rPr>
        <w:t xml:space="preserve"> – </w:t>
      </w:r>
      <w:r w:rsidRPr="004547D9">
        <w:sym w:font="Symbol" w:char="F079"/>
      </w:r>
      <w:r w:rsidRPr="0085431B">
        <w:rPr>
          <w:i/>
          <w:iCs/>
          <w:vertAlign w:val="subscript"/>
          <w:lang w:val="en-GB" w:eastAsia="zh-CN"/>
        </w:rPr>
        <w:t>m</w:t>
      </w:r>
      <w:r w:rsidRPr="004547D9">
        <w:sym w:font="Symbol" w:char="F0A3"/>
      </w:r>
      <w:r w:rsidRPr="004547D9">
        <w:sym w:font="Symbol" w:char="F07A"/>
      </w:r>
      <w:r w:rsidRPr="0085431B">
        <w:rPr>
          <w:i/>
          <w:iCs/>
          <w:vertAlign w:val="subscript"/>
          <w:lang w:val="en-GB" w:eastAsia="zh-CN"/>
        </w:rPr>
        <w:t>e</w:t>
      </w:r>
      <w:r w:rsidRPr="004547D9">
        <w:sym w:font="Symbol" w:char="F0A3"/>
      </w:r>
      <w:r w:rsidRPr="0085431B">
        <w:rPr>
          <w:lang w:val="en-GB" w:eastAsia="zh-CN"/>
        </w:rPr>
        <w:t xml:space="preserve"> 90°</w:t>
      </w:r>
      <w:r w:rsidRPr="00930DAB">
        <w:rPr>
          <w:rFonts w:hint="eastAsia"/>
          <w:szCs w:val="24"/>
          <w:lang w:eastAsia="zh-CN"/>
        </w:rPr>
        <w:t>时</w:t>
      </w:r>
    </w:p>
    <w:p w14:paraId="787CE761" w14:textId="77777777" w:rsidR="00684E89" w:rsidRPr="00930DAB" w:rsidRDefault="00684E89" w:rsidP="00684E89">
      <w:pPr>
        <w:ind w:firstLineChars="200" w:firstLine="496"/>
        <w:rPr>
          <w:szCs w:val="24"/>
          <w:lang w:eastAsia="zh-CN"/>
        </w:rPr>
      </w:pPr>
      <w:r w:rsidRPr="00930DAB">
        <w:rPr>
          <w:rFonts w:hint="eastAsia"/>
          <w:szCs w:val="24"/>
          <w:lang w:eastAsia="zh-CN"/>
        </w:rPr>
        <w:t>这种情况下，从地球站</w:t>
      </w:r>
      <w:r>
        <w:rPr>
          <w:rFonts w:hint="eastAsia"/>
          <w:szCs w:val="24"/>
          <w:lang w:eastAsia="zh-CN"/>
        </w:rPr>
        <w:t>（</w:t>
      </w:r>
      <w:r w:rsidRPr="004547D9">
        <w:t>ε</w:t>
      </w:r>
      <w:r w:rsidRPr="004547D9">
        <w:rPr>
          <w:position w:val="-4"/>
        </w:rPr>
        <w:sym w:font="Symbol" w:char="F06E"/>
      </w:r>
      <w:r w:rsidRPr="0085431B">
        <w:rPr>
          <w:lang w:val="en-GB" w:eastAsia="zh-CN"/>
        </w:rPr>
        <w:t> = 0</w:t>
      </w:r>
      <w:r>
        <w:rPr>
          <w:rFonts w:hint="eastAsia"/>
          <w:szCs w:val="24"/>
          <w:lang w:eastAsia="zh-CN"/>
        </w:rPr>
        <w:t>）</w:t>
      </w:r>
      <w:r w:rsidRPr="00930DAB">
        <w:rPr>
          <w:rFonts w:hint="eastAsia"/>
          <w:szCs w:val="24"/>
          <w:lang w:eastAsia="zh-CN"/>
        </w:rPr>
        <w:t>所有方位的水平线上都可看见卫星。</w:t>
      </w:r>
    </w:p>
    <w:p w14:paraId="6AC564B4" w14:textId="3DCE9492" w:rsidR="00684E89" w:rsidRPr="00930DAB" w:rsidRDefault="00684E89" w:rsidP="00684E89">
      <w:pPr>
        <w:rPr>
          <w:szCs w:val="24"/>
          <w:lang w:eastAsia="zh-CN"/>
        </w:rPr>
      </w:pPr>
      <w:r w:rsidRPr="008B399F">
        <w:rPr>
          <w:rFonts w:ascii="STKaiti" w:eastAsia="STKaiti" w:hAnsi="STKaiti" w:cstheme="minorBidi" w:hint="eastAsia"/>
          <w:b/>
          <w:kern w:val="2"/>
          <w:szCs w:val="22"/>
          <w:lang w:val="en-US" w:eastAsia="zh-CN"/>
        </w:rPr>
        <w:t>实例</w:t>
      </w:r>
      <w:r w:rsidRPr="00930DAB">
        <w:rPr>
          <w:b/>
          <w:bCs/>
          <w:szCs w:val="24"/>
          <w:lang w:eastAsia="zh-CN"/>
        </w:rPr>
        <w:t>6</w:t>
      </w:r>
      <w:r w:rsidRPr="00930DAB">
        <w:rPr>
          <w:rFonts w:hint="eastAsia"/>
          <w:szCs w:val="24"/>
          <w:lang w:eastAsia="zh-CN"/>
        </w:rPr>
        <w:t>：当</w:t>
      </w:r>
      <w:r w:rsidRPr="004547D9">
        <w:sym w:font="Symbol" w:char="F07A"/>
      </w:r>
      <w:r w:rsidRPr="0085431B">
        <w:rPr>
          <w:i/>
          <w:iCs/>
          <w:vertAlign w:val="subscript"/>
          <w:lang w:val="en-GB" w:eastAsia="zh-CN"/>
        </w:rPr>
        <w:t>e</w:t>
      </w:r>
      <w:r w:rsidRPr="004547D9">
        <w:sym w:font="Symbol" w:char="F03C"/>
      </w:r>
      <w:r w:rsidRPr="004547D9">
        <w:sym w:font="Symbol" w:char="F079"/>
      </w:r>
      <w:r w:rsidRPr="0085431B">
        <w:rPr>
          <w:i/>
          <w:iCs/>
          <w:vertAlign w:val="subscript"/>
          <w:lang w:val="en-GB" w:eastAsia="zh-CN"/>
        </w:rPr>
        <w:t>m</w:t>
      </w:r>
      <w:r w:rsidRPr="0085431B">
        <w:rPr>
          <w:iCs/>
          <w:lang w:val="en-GB" w:eastAsia="zh-CN"/>
        </w:rPr>
        <w:t xml:space="preserve"> – </w:t>
      </w:r>
      <w:r w:rsidRPr="0085431B">
        <w:rPr>
          <w:i/>
          <w:lang w:val="en-GB" w:eastAsia="zh-CN"/>
        </w:rPr>
        <w:t>i</w:t>
      </w:r>
      <w:r w:rsidRPr="0085431B">
        <w:rPr>
          <w:i/>
          <w:iCs/>
          <w:vertAlign w:val="subscript"/>
          <w:lang w:val="en-GB" w:eastAsia="zh-CN"/>
        </w:rPr>
        <w:t>s</w:t>
      </w:r>
      <w:r w:rsidRPr="00930DAB">
        <w:rPr>
          <w:rFonts w:hint="eastAsia"/>
          <w:szCs w:val="24"/>
          <w:lang w:eastAsia="zh-CN"/>
        </w:rPr>
        <w:t>时</w:t>
      </w:r>
    </w:p>
    <w:p w14:paraId="31B53FF5" w14:textId="77777777" w:rsidR="00684E89" w:rsidRPr="00930DAB" w:rsidRDefault="00684E89" w:rsidP="00684E89">
      <w:pPr>
        <w:ind w:firstLineChars="200" w:firstLine="496"/>
        <w:rPr>
          <w:szCs w:val="24"/>
          <w:lang w:eastAsia="zh-CN"/>
        </w:rPr>
      </w:pPr>
      <w:r w:rsidRPr="00930DAB">
        <w:rPr>
          <w:rFonts w:hint="eastAsia"/>
          <w:szCs w:val="24"/>
          <w:lang w:eastAsia="zh-CN"/>
        </w:rPr>
        <w:t>这种情况可作为实例</w:t>
      </w:r>
      <w:r w:rsidRPr="00930DAB">
        <w:rPr>
          <w:szCs w:val="24"/>
          <w:lang w:eastAsia="zh-CN"/>
        </w:rPr>
        <w:t>2</w:t>
      </w:r>
      <w:r w:rsidRPr="00930DAB">
        <w:rPr>
          <w:rFonts w:hint="eastAsia"/>
          <w:szCs w:val="24"/>
          <w:lang w:eastAsia="zh-CN"/>
        </w:rPr>
        <w:t>、实例</w:t>
      </w:r>
      <w:r w:rsidRPr="00930DAB">
        <w:rPr>
          <w:szCs w:val="24"/>
          <w:lang w:eastAsia="zh-CN"/>
        </w:rPr>
        <w:t>3</w:t>
      </w:r>
      <w:r w:rsidRPr="00930DAB">
        <w:rPr>
          <w:rFonts w:hint="eastAsia"/>
          <w:szCs w:val="24"/>
          <w:lang w:eastAsia="zh-CN"/>
        </w:rPr>
        <w:t>或实例</w:t>
      </w:r>
      <w:r w:rsidRPr="00930DAB">
        <w:rPr>
          <w:szCs w:val="24"/>
          <w:lang w:eastAsia="zh-CN"/>
        </w:rPr>
        <w:t>4</w:t>
      </w:r>
      <w:r w:rsidRPr="00930DAB">
        <w:rPr>
          <w:rFonts w:hint="eastAsia"/>
          <w:szCs w:val="24"/>
          <w:lang w:eastAsia="zh-CN"/>
        </w:rPr>
        <w:t>的附加情况发生，只有在大于其他主方位的最小仰角时才可见卫星。</w:t>
      </w:r>
    </w:p>
    <w:p w14:paraId="11636982" w14:textId="77777777" w:rsidR="00684E89" w:rsidRPr="00930DAB" w:rsidRDefault="00684E89" w:rsidP="00684E89">
      <w:pPr>
        <w:ind w:firstLineChars="200" w:firstLine="496"/>
        <w:rPr>
          <w:szCs w:val="24"/>
          <w:lang w:eastAsia="zh-CN"/>
        </w:rPr>
      </w:pPr>
      <w:r w:rsidRPr="00930DAB">
        <w:rPr>
          <w:rFonts w:hint="eastAsia"/>
          <w:szCs w:val="24"/>
          <w:lang w:eastAsia="zh-CN"/>
        </w:rPr>
        <w:t>这种情况下，通过选择一系列</w:t>
      </w:r>
      <w:r w:rsidRPr="00930DAB">
        <w:rPr>
          <w:szCs w:val="24"/>
        </w:rPr>
        <w:sym w:font="Symbol" w:char="F064"/>
      </w:r>
      <w:r w:rsidRPr="00930DAB">
        <w:rPr>
          <w:rFonts w:hint="eastAsia"/>
          <w:szCs w:val="24"/>
          <w:lang w:eastAsia="zh-CN"/>
        </w:rPr>
        <w:t>值作为参量来确定其他主方位角及相应仰角，并按</w:t>
      </w:r>
      <w:r w:rsidRPr="00930DAB">
        <w:rPr>
          <w:szCs w:val="24"/>
          <w:lang w:eastAsia="zh-CN"/>
        </w:rPr>
        <w:t>0</w:t>
      </w:r>
      <w:r w:rsidRPr="00930DAB">
        <w:rPr>
          <w:rFonts w:hint="eastAsia"/>
          <w:szCs w:val="24"/>
          <w:lang w:eastAsia="zh-CN"/>
        </w:rPr>
        <w:t>至</w:t>
      </w:r>
      <w:r w:rsidRPr="00930DAB">
        <w:rPr>
          <w:szCs w:val="24"/>
        </w:rPr>
        <w:sym w:font="Symbol" w:char="F064"/>
      </w:r>
      <w:r w:rsidRPr="00930DAB">
        <w:rPr>
          <w:szCs w:val="24"/>
          <w:lang w:eastAsia="zh-CN"/>
        </w:rPr>
        <w:t>3</w:t>
      </w:r>
      <w:r w:rsidRPr="00930DAB">
        <w:rPr>
          <w:rFonts w:hint="eastAsia"/>
          <w:szCs w:val="24"/>
          <w:lang w:eastAsia="zh-CN"/>
        </w:rPr>
        <w:t>统一间隔，适用于</w:t>
      </w:r>
      <w:r>
        <w:rPr>
          <w:rFonts w:hint="eastAsia"/>
          <w:szCs w:val="24"/>
          <w:lang w:eastAsia="zh-CN"/>
        </w:rPr>
        <w:t>方程</w:t>
      </w:r>
      <w:r w:rsidRPr="00930DAB">
        <w:rPr>
          <w:szCs w:val="24"/>
          <w:lang w:eastAsia="zh-CN"/>
        </w:rPr>
        <w:t>(</w:t>
      </w:r>
      <w:r w:rsidRPr="00930DAB">
        <w:rPr>
          <w:rFonts w:hint="eastAsia"/>
          <w:szCs w:val="24"/>
          <w:lang w:eastAsia="zh-CN"/>
        </w:rPr>
        <w:t>100</w:t>
      </w:r>
      <w:r w:rsidRPr="00930DAB">
        <w:rPr>
          <w:szCs w:val="24"/>
          <w:lang w:eastAsia="zh-CN"/>
        </w:rPr>
        <w:t>)</w:t>
      </w:r>
      <w:r w:rsidRPr="00930DAB">
        <w:rPr>
          <w:rFonts w:hint="eastAsia"/>
          <w:szCs w:val="24"/>
          <w:lang w:eastAsia="zh-CN"/>
        </w:rPr>
        <w:t>至</w:t>
      </w:r>
      <w:r w:rsidRPr="00930DAB">
        <w:rPr>
          <w:szCs w:val="24"/>
          <w:lang w:eastAsia="zh-CN"/>
        </w:rPr>
        <w:t>(10</w:t>
      </w:r>
      <w:r w:rsidRPr="00930DAB">
        <w:rPr>
          <w:rFonts w:hint="eastAsia"/>
          <w:szCs w:val="24"/>
          <w:lang w:eastAsia="zh-CN"/>
        </w:rPr>
        <w:t>3</w:t>
      </w:r>
      <w:r w:rsidRPr="00930DAB">
        <w:rPr>
          <w:szCs w:val="24"/>
          <w:lang w:eastAsia="zh-CN"/>
        </w:rPr>
        <w:t>)</w:t>
      </w:r>
      <w:r w:rsidRPr="00930DAB">
        <w:rPr>
          <w:rFonts w:hint="eastAsia"/>
          <w:szCs w:val="24"/>
          <w:lang w:eastAsia="zh-CN"/>
        </w:rPr>
        <w:t>，但</w:t>
      </w:r>
      <w:r w:rsidRPr="00930DAB">
        <w:rPr>
          <w:i/>
          <w:iCs/>
          <w:szCs w:val="24"/>
          <w:lang w:eastAsia="zh-CN"/>
        </w:rPr>
        <w:t>i</w:t>
      </w:r>
      <w:r w:rsidRPr="00930DAB">
        <w:rPr>
          <w:i/>
          <w:iCs/>
          <w:szCs w:val="24"/>
          <w:vertAlign w:val="subscript"/>
          <w:lang w:eastAsia="zh-CN"/>
        </w:rPr>
        <w:t>s</w:t>
      </w:r>
      <w:r w:rsidRPr="00930DAB">
        <w:rPr>
          <w:rFonts w:hint="eastAsia"/>
          <w:szCs w:val="24"/>
          <w:lang w:eastAsia="zh-CN"/>
        </w:rPr>
        <w:t>被</w:t>
      </w:r>
      <w:r w:rsidRPr="00930DAB">
        <w:rPr>
          <w:szCs w:val="24"/>
          <w:lang w:eastAsia="zh-CN"/>
        </w:rPr>
        <w:t>–</w:t>
      </w:r>
      <w:r w:rsidRPr="00930DAB">
        <w:rPr>
          <w:i/>
          <w:iCs/>
          <w:szCs w:val="24"/>
          <w:lang w:eastAsia="zh-CN"/>
        </w:rPr>
        <w:t>i</w:t>
      </w:r>
      <w:r w:rsidRPr="00930DAB">
        <w:rPr>
          <w:i/>
          <w:iCs/>
          <w:szCs w:val="24"/>
          <w:vertAlign w:val="subscript"/>
          <w:lang w:eastAsia="zh-CN"/>
        </w:rPr>
        <w:t>s</w:t>
      </w:r>
      <w:r w:rsidRPr="00930DAB">
        <w:rPr>
          <w:rFonts w:hint="eastAsia"/>
          <w:szCs w:val="24"/>
          <w:lang w:eastAsia="zh-CN"/>
        </w:rPr>
        <w:t>所代替。为此，各值之间的间隔不超过</w:t>
      </w:r>
      <w:r w:rsidRPr="00930DAB">
        <w:rPr>
          <w:szCs w:val="24"/>
          <w:lang w:eastAsia="zh-CN"/>
        </w:rPr>
        <w:t>1.0°</w:t>
      </w:r>
      <w:r w:rsidRPr="00930DAB">
        <w:rPr>
          <w:rFonts w:hint="eastAsia"/>
          <w:szCs w:val="24"/>
          <w:lang w:eastAsia="zh-CN"/>
        </w:rPr>
        <w:t>，且包括各端点。</w:t>
      </w:r>
    </w:p>
    <w:p w14:paraId="2DD348FD" w14:textId="77777777" w:rsidR="00684E89" w:rsidRPr="00930DAB" w:rsidRDefault="00684E89" w:rsidP="00684E89">
      <w:pPr>
        <w:pStyle w:val="Equation1"/>
        <w:rPr>
          <w:szCs w:val="24"/>
        </w:rPr>
      </w:pPr>
      <w:r w:rsidRPr="00930DAB">
        <w:rPr>
          <w:szCs w:val="24"/>
          <w:lang w:val="en-US" w:eastAsia="zh-CN"/>
        </w:rPr>
        <w:tab/>
      </w:r>
      <w:r w:rsidRPr="00930DAB">
        <w:rPr>
          <w:szCs w:val="24"/>
          <w:lang w:val="en-US" w:eastAsia="zh-CN"/>
        </w:rPr>
        <w:tab/>
      </w:r>
      <w:r w:rsidRPr="004547D9">
        <w:rPr>
          <w:position w:val="-32"/>
        </w:rPr>
        <w:object w:dxaOrig="3660" w:dyaOrig="760" w14:anchorId="0EE86923">
          <v:shape id="_x0000_i1123" type="#_x0000_t75" alt="" style="width:198.35pt;height:38.05pt;mso-width-percent:0;mso-height-percent:0;mso-position-vertical:absolute;mso-width-percent:0;mso-height-percent:0" o:ole="" fillcolor="window">
            <v:imagedata r:id="rId225" o:title=""/>
          </v:shape>
          <o:OLEObject Type="Embed" ProgID="Equation.3" ShapeID="_x0000_i1123" DrawAspect="Content" ObjectID="_1641652160" r:id="rId226"/>
        </w:object>
      </w:r>
    </w:p>
    <w:p w14:paraId="1DA3E48F" w14:textId="77777777" w:rsidR="00684E89" w:rsidRPr="00930DAB" w:rsidRDefault="00684E89" w:rsidP="00684E89">
      <w:pPr>
        <w:pStyle w:val="Heading2"/>
        <w:rPr>
          <w:szCs w:val="24"/>
          <w:lang w:eastAsia="zh-CN"/>
        </w:rPr>
      </w:pPr>
      <w:r w:rsidRPr="00930DAB">
        <w:rPr>
          <w:szCs w:val="24"/>
          <w:lang w:eastAsia="zh-CN"/>
        </w:rPr>
        <w:t>1.2</w:t>
      </w:r>
      <w:r w:rsidRPr="00930DAB">
        <w:rPr>
          <w:szCs w:val="24"/>
          <w:lang w:eastAsia="zh-CN"/>
        </w:rPr>
        <w:tab/>
      </w:r>
      <w:r w:rsidRPr="00930DAB">
        <w:rPr>
          <w:rFonts w:hint="eastAsia"/>
          <w:szCs w:val="24"/>
          <w:lang w:eastAsia="zh-CN"/>
        </w:rPr>
        <w:t>从最小可视仰角剖面图确定最小及最大水平增益</w:t>
      </w:r>
    </w:p>
    <w:p w14:paraId="338402D7" w14:textId="77777777" w:rsidR="00684E89" w:rsidRPr="00930DAB" w:rsidRDefault="00684E89" w:rsidP="00684E89">
      <w:pPr>
        <w:ind w:firstLineChars="200" w:firstLine="496"/>
        <w:rPr>
          <w:szCs w:val="24"/>
          <w:lang w:eastAsia="zh-CN"/>
        </w:rPr>
      </w:pPr>
      <w:r w:rsidRPr="00930DAB">
        <w:rPr>
          <w:rFonts w:hint="eastAsia"/>
          <w:szCs w:val="24"/>
          <w:lang w:eastAsia="zh-CN"/>
        </w:rPr>
        <w:t>地球站水平增益是通过最小复合仰角</w:t>
      </w:r>
      <w:r>
        <w:rPr>
          <w:rFonts w:hint="eastAsia"/>
          <w:szCs w:val="24"/>
          <w:lang w:eastAsia="zh-CN"/>
        </w:rPr>
        <w:t>（</w:t>
      </w:r>
      <w:r w:rsidRPr="004547D9">
        <w:t>ε</w:t>
      </w:r>
      <w:r w:rsidRPr="0085431B">
        <w:rPr>
          <w:i/>
          <w:iCs/>
          <w:vertAlign w:val="subscript"/>
          <w:lang w:val="en-GB" w:eastAsia="zh-CN"/>
        </w:rPr>
        <w:t>c</w:t>
      </w:r>
      <w:r>
        <w:rPr>
          <w:rFonts w:hint="eastAsia"/>
          <w:szCs w:val="24"/>
          <w:lang w:eastAsia="zh-CN"/>
        </w:rPr>
        <w:t>）</w:t>
      </w:r>
      <w:r w:rsidRPr="00930DAB">
        <w:rPr>
          <w:rFonts w:hint="eastAsia"/>
          <w:szCs w:val="24"/>
          <w:lang w:eastAsia="zh-CN"/>
        </w:rPr>
        <w:t>的数值剖面图来确定的。在任何方位上，最小复合仰角都是该方位上的卫星最小可视仰角</w:t>
      </w:r>
      <w:r>
        <w:rPr>
          <w:rFonts w:hint="eastAsia"/>
          <w:szCs w:val="24"/>
          <w:lang w:eastAsia="zh-CN"/>
        </w:rPr>
        <w:t>（</w:t>
      </w:r>
      <w:r w:rsidRPr="004547D9">
        <w:sym w:font="Symbol" w:char="F065"/>
      </w:r>
      <w:r w:rsidRPr="004547D9">
        <w:rPr>
          <w:vertAlign w:val="subscript"/>
        </w:rPr>
        <w:sym w:font="Symbol" w:char="F06E"/>
      </w:r>
      <w:r>
        <w:rPr>
          <w:rFonts w:hint="eastAsia"/>
          <w:szCs w:val="24"/>
          <w:lang w:eastAsia="zh-CN"/>
        </w:rPr>
        <w:t>）</w:t>
      </w:r>
      <w:r w:rsidRPr="00930DAB">
        <w:rPr>
          <w:rFonts w:hint="eastAsia"/>
          <w:szCs w:val="24"/>
          <w:lang w:eastAsia="zh-CN"/>
        </w:rPr>
        <w:t>及地球站最小仰角</w:t>
      </w:r>
      <w:r>
        <w:rPr>
          <w:rFonts w:hint="eastAsia"/>
          <w:szCs w:val="24"/>
          <w:lang w:eastAsia="zh-CN"/>
        </w:rPr>
        <w:t>（</w:t>
      </w:r>
      <w:r w:rsidRPr="004547D9">
        <w:t>ε</w:t>
      </w:r>
      <w:r w:rsidRPr="0085431B">
        <w:rPr>
          <w:i/>
          <w:iCs/>
          <w:vertAlign w:val="subscript"/>
          <w:lang w:val="en-GB" w:eastAsia="zh-CN"/>
        </w:rPr>
        <w:t>sys</w:t>
      </w:r>
      <w:r>
        <w:rPr>
          <w:rFonts w:hint="eastAsia"/>
          <w:szCs w:val="24"/>
          <w:lang w:eastAsia="zh-CN"/>
        </w:rPr>
        <w:t>）</w:t>
      </w:r>
      <w:r w:rsidRPr="00930DAB">
        <w:rPr>
          <w:rFonts w:hint="eastAsia"/>
          <w:szCs w:val="24"/>
          <w:lang w:eastAsia="zh-CN"/>
        </w:rPr>
        <w:t>中较大的值。可以使用下面的程序确定每个所考虑的方位的水平天线增益的最大值与最小值。</w:t>
      </w:r>
    </w:p>
    <w:p w14:paraId="6E0B51A2" w14:textId="77777777" w:rsidR="009C0ADE" w:rsidRDefault="009C0ADE">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14:paraId="6A6DB11E" w14:textId="0AB21CE6" w:rsidR="00684E89" w:rsidRPr="00930DAB" w:rsidRDefault="00684E89" w:rsidP="00684E89">
      <w:pPr>
        <w:ind w:firstLineChars="200" w:firstLine="496"/>
        <w:rPr>
          <w:szCs w:val="24"/>
          <w:lang w:eastAsia="zh-CN"/>
        </w:rPr>
      </w:pPr>
      <w:r w:rsidRPr="00930DAB">
        <w:rPr>
          <w:rFonts w:hint="eastAsia"/>
          <w:szCs w:val="24"/>
          <w:lang w:eastAsia="zh-CN"/>
        </w:rPr>
        <w:lastRenderedPageBreak/>
        <w:t>可以使用下面的</w:t>
      </w:r>
      <w:r>
        <w:rPr>
          <w:rFonts w:hint="eastAsia"/>
          <w:szCs w:val="24"/>
          <w:lang w:eastAsia="zh-CN"/>
        </w:rPr>
        <w:t>方程</w:t>
      </w:r>
      <w:r w:rsidRPr="00930DAB">
        <w:rPr>
          <w:rFonts w:hint="eastAsia"/>
          <w:szCs w:val="24"/>
          <w:lang w:eastAsia="zh-CN"/>
        </w:rPr>
        <w:t>确定某方位角</w:t>
      </w:r>
      <w:r w:rsidRPr="00930DAB">
        <w:rPr>
          <w:szCs w:val="24"/>
        </w:rPr>
        <w:sym w:font="Symbol" w:char="F061"/>
      </w:r>
      <w:r w:rsidRPr="00930DAB">
        <w:rPr>
          <w:rFonts w:hint="eastAsia"/>
          <w:szCs w:val="24"/>
          <w:lang w:eastAsia="zh-CN"/>
        </w:rPr>
        <w:t>及水平仰角</w:t>
      </w:r>
      <w:r w:rsidRPr="004547D9">
        <w:sym w:font="Symbol" w:char="F065"/>
      </w:r>
      <w:r w:rsidRPr="0085431B">
        <w:rPr>
          <w:i/>
          <w:iCs/>
          <w:vertAlign w:val="subscript"/>
          <w:lang w:val="en-GB" w:eastAsia="zh-CN"/>
        </w:rPr>
        <w:t>h</w:t>
      </w:r>
      <w:r w:rsidRPr="00930DAB">
        <w:rPr>
          <w:rFonts w:hint="eastAsia"/>
          <w:szCs w:val="24"/>
          <w:lang w:eastAsia="zh-CN"/>
        </w:rPr>
        <w:t>处的水平剖面图与最小复合仰角剖面图某点之间的角距，其中最小复合仰角是处在一个方位角</w:t>
      </w:r>
      <w:r w:rsidRPr="004547D9">
        <w:t>ε</w:t>
      </w:r>
      <w:r w:rsidRPr="0085431B">
        <w:rPr>
          <w:i/>
          <w:iCs/>
          <w:vertAlign w:val="subscript"/>
          <w:lang w:val="en-GB" w:eastAsia="zh-CN"/>
        </w:rPr>
        <w:t>c</w:t>
      </w:r>
      <w:r w:rsidRPr="00930DAB">
        <w:rPr>
          <w:rFonts w:hint="eastAsia"/>
          <w:szCs w:val="24"/>
          <w:lang w:eastAsia="zh-CN"/>
        </w:rPr>
        <w:t>的</w:t>
      </w:r>
      <w:r w:rsidRPr="004547D9">
        <w:t>ε</w:t>
      </w:r>
      <w:r w:rsidRPr="0085431B">
        <w:rPr>
          <w:i/>
          <w:iCs/>
          <w:vertAlign w:val="subscript"/>
          <w:lang w:val="en-GB" w:eastAsia="zh-CN"/>
        </w:rPr>
        <w:t>c</w:t>
      </w:r>
      <w:r w:rsidRPr="00930DAB">
        <w:rPr>
          <w:i/>
          <w:iCs/>
          <w:szCs w:val="24"/>
          <w:vertAlign w:val="subscript"/>
          <w:lang w:eastAsia="zh-CN"/>
        </w:rPr>
        <w:t xml:space="preserve"> c</w:t>
      </w:r>
      <w:r w:rsidRPr="00930DAB">
        <w:rPr>
          <w:rFonts w:hint="eastAsia"/>
          <w:szCs w:val="24"/>
          <w:lang w:eastAsia="zh-CN"/>
        </w:rPr>
        <w:t>：</w:t>
      </w:r>
    </w:p>
    <w:p w14:paraId="0D30C2E3" w14:textId="5A15C9CF" w:rsidR="00684E89" w:rsidRPr="00930DAB" w:rsidRDefault="00684E89" w:rsidP="00684E89">
      <w:pPr>
        <w:pStyle w:val="Equation1"/>
        <w:rPr>
          <w:szCs w:val="24"/>
          <w:lang w:val="es-ES_tradnl"/>
        </w:rPr>
      </w:pPr>
      <w:r w:rsidRPr="004547D9">
        <w:rPr>
          <w:rFonts w:ascii="Symbol" w:hAnsi="Symbol"/>
        </w:rPr>
        <w:sym w:font="Symbol" w:char="F06A"/>
      </w:r>
      <w:r w:rsidRPr="0085431B">
        <w:rPr>
          <w:lang w:val="en-GB"/>
        </w:rPr>
        <w:t>(</w:t>
      </w:r>
      <w:r w:rsidRPr="004547D9">
        <w:rPr>
          <w:rFonts w:ascii="Symbol" w:hAnsi="Symbol"/>
        </w:rPr>
        <w:sym w:font="Symbol" w:char="F061"/>
      </w:r>
      <w:r w:rsidRPr="0085431B">
        <w:rPr>
          <w:lang w:val="en-GB"/>
        </w:rPr>
        <w:t xml:space="preserve">, </w:t>
      </w:r>
      <w:r w:rsidRPr="004547D9">
        <w:rPr>
          <w:rFonts w:ascii="Symbol" w:hAnsi="Symbol"/>
        </w:rPr>
        <w:sym w:font="Symbol" w:char="F061"/>
      </w:r>
      <w:r w:rsidRPr="0085431B">
        <w:rPr>
          <w:i/>
          <w:iCs/>
          <w:position w:val="-4"/>
          <w:lang w:val="en-GB"/>
        </w:rPr>
        <w:t>c</w:t>
      </w:r>
      <w:r w:rsidRPr="0085431B">
        <w:rPr>
          <w:lang w:val="en-GB"/>
        </w:rPr>
        <w:t>) </w:t>
      </w:r>
      <w:r w:rsidRPr="004547D9">
        <w:rPr>
          <w:rFonts w:ascii="Symbol" w:hAnsi="Symbol"/>
        </w:rPr>
        <w:t></w:t>
      </w:r>
      <w:r w:rsidRPr="0085431B">
        <w:rPr>
          <w:lang w:val="en-GB"/>
        </w:rPr>
        <w:t xml:space="preserve"> arccos [sin </w:t>
      </w:r>
      <w:r w:rsidRPr="004547D9">
        <w:rPr>
          <w:rFonts w:ascii="Symbol" w:hAnsi="Symbol"/>
        </w:rPr>
        <w:sym w:font="Symbol" w:char="F065"/>
      </w:r>
      <w:r w:rsidRPr="0085431B">
        <w:rPr>
          <w:i/>
          <w:iCs/>
          <w:position w:val="-4"/>
          <w:lang w:val="en-GB"/>
        </w:rPr>
        <w:t>h</w:t>
      </w:r>
      <w:r w:rsidRPr="0085431B">
        <w:rPr>
          <w:sz w:val="16"/>
          <w:lang w:val="en-GB"/>
        </w:rPr>
        <w:t> </w:t>
      </w:r>
      <w:r w:rsidRPr="0085431B">
        <w:rPr>
          <w:lang w:val="en-GB"/>
        </w:rPr>
        <w:t>(</w:t>
      </w:r>
      <w:r w:rsidRPr="004547D9">
        <w:rPr>
          <w:rFonts w:ascii="Symbol" w:hAnsi="Symbol"/>
        </w:rPr>
        <w:sym w:font="Symbol" w:char="F061"/>
      </w:r>
      <w:r w:rsidRPr="0085431B">
        <w:rPr>
          <w:lang w:val="en-GB"/>
        </w:rPr>
        <w:t>) sin (</w:t>
      </w:r>
      <w:r w:rsidRPr="004547D9">
        <w:rPr>
          <w:rFonts w:ascii="Symbol" w:hAnsi="Symbol"/>
        </w:rPr>
        <w:sym w:font="Symbol" w:char="F065"/>
      </w:r>
      <w:r w:rsidRPr="0085431B">
        <w:rPr>
          <w:i/>
          <w:iCs/>
          <w:position w:val="-4"/>
          <w:lang w:val="en-GB"/>
        </w:rPr>
        <w:t>c</w:t>
      </w:r>
      <w:r w:rsidRPr="0085431B">
        <w:rPr>
          <w:sz w:val="16"/>
          <w:lang w:val="en-GB"/>
        </w:rPr>
        <w:t> </w:t>
      </w:r>
      <w:r w:rsidRPr="0085431B">
        <w:rPr>
          <w:lang w:val="en-GB"/>
        </w:rPr>
        <w:t>(</w:t>
      </w:r>
      <w:r w:rsidRPr="004547D9">
        <w:rPr>
          <w:rFonts w:ascii="Symbol" w:hAnsi="Symbol"/>
        </w:rPr>
        <w:sym w:font="Symbol" w:char="F061"/>
      </w:r>
      <w:r w:rsidRPr="0085431B">
        <w:rPr>
          <w:i/>
          <w:iCs/>
          <w:position w:val="-4"/>
          <w:lang w:val="en-GB"/>
        </w:rPr>
        <w:t>c</w:t>
      </w:r>
      <w:r w:rsidRPr="0085431B">
        <w:rPr>
          <w:lang w:val="en-GB"/>
        </w:rPr>
        <w:t xml:space="preserve">)) </w:t>
      </w:r>
      <w:r w:rsidRPr="004547D9">
        <w:rPr>
          <w:rFonts w:ascii="Symbol" w:hAnsi="Symbol"/>
        </w:rPr>
        <w:t></w:t>
      </w:r>
      <w:r w:rsidRPr="0085431B">
        <w:rPr>
          <w:lang w:val="en-GB"/>
        </w:rPr>
        <w:t xml:space="preserve"> cos </w:t>
      </w:r>
      <w:r w:rsidRPr="004547D9">
        <w:rPr>
          <w:rFonts w:ascii="Symbol" w:hAnsi="Symbol"/>
        </w:rPr>
        <w:sym w:font="Symbol" w:char="F065"/>
      </w:r>
      <w:r w:rsidRPr="0085431B">
        <w:rPr>
          <w:i/>
          <w:iCs/>
          <w:position w:val="-4"/>
          <w:lang w:val="en-GB"/>
        </w:rPr>
        <w:t>h</w:t>
      </w:r>
      <w:r w:rsidRPr="0085431B">
        <w:rPr>
          <w:sz w:val="16"/>
          <w:lang w:val="en-GB"/>
        </w:rPr>
        <w:t> </w:t>
      </w:r>
      <w:r w:rsidRPr="0085431B">
        <w:rPr>
          <w:lang w:val="en-GB"/>
        </w:rPr>
        <w:t>(</w:t>
      </w:r>
      <w:r w:rsidRPr="004547D9">
        <w:rPr>
          <w:rFonts w:ascii="Symbol" w:hAnsi="Symbol"/>
        </w:rPr>
        <w:sym w:font="Symbol" w:char="F061"/>
      </w:r>
      <w:r w:rsidRPr="0085431B">
        <w:rPr>
          <w:lang w:val="en-GB"/>
        </w:rPr>
        <w:t>) cos (</w:t>
      </w:r>
      <w:r w:rsidRPr="004547D9">
        <w:rPr>
          <w:rFonts w:ascii="Symbol" w:hAnsi="Symbol"/>
        </w:rPr>
        <w:sym w:font="Symbol" w:char="F065"/>
      </w:r>
      <w:r w:rsidRPr="0085431B">
        <w:rPr>
          <w:i/>
          <w:iCs/>
          <w:position w:val="-4"/>
          <w:lang w:val="en-GB"/>
        </w:rPr>
        <w:t>c</w:t>
      </w:r>
      <w:r w:rsidRPr="0085431B">
        <w:rPr>
          <w:sz w:val="16"/>
          <w:lang w:val="en-GB"/>
        </w:rPr>
        <w:t> </w:t>
      </w:r>
      <w:r w:rsidRPr="0085431B">
        <w:rPr>
          <w:lang w:val="en-GB"/>
        </w:rPr>
        <w:t>(</w:t>
      </w:r>
      <w:r w:rsidRPr="004547D9">
        <w:rPr>
          <w:rFonts w:ascii="Symbol" w:hAnsi="Symbol"/>
        </w:rPr>
        <w:sym w:font="Symbol" w:char="F061"/>
      </w:r>
      <w:r w:rsidRPr="0085431B">
        <w:rPr>
          <w:i/>
          <w:iCs/>
          <w:position w:val="-4"/>
          <w:lang w:val="en-GB"/>
        </w:rPr>
        <w:t>c</w:t>
      </w:r>
      <w:r w:rsidRPr="0085431B">
        <w:rPr>
          <w:lang w:val="en-GB"/>
        </w:rPr>
        <w:t>)) cos (</w:t>
      </w:r>
      <w:r w:rsidRPr="004547D9">
        <w:rPr>
          <w:rFonts w:ascii="Symbol" w:hAnsi="Symbol"/>
        </w:rPr>
        <w:sym w:font="Symbol" w:char="F061"/>
      </w:r>
      <w:r w:rsidRPr="0085431B">
        <w:rPr>
          <w:i/>
          <w:iCs/>
          <w:lang w:val="en-GB"/>
        </w:rPr>
        <w:t>–</w:t>
      </w:r>
      <w:r w:rsidRPr="004547D9">
        <w:rPr>
          <w:rFonts w:ascii="Symbol" w:hAnsi="Symbol"/>
        </w:rPr>
        <w:sym w:font="Symbol" w:char="F061"/>
      </w:r>
      <w:r w:rsidRPr="0085431B">
        <w:rPr>
          <w:i/>
          <w:iCs/>
          <w:position w:val="-4"/>
          <w:lang w:val="en-GB"/>
        </w:rPr>
        <w:t>c</w:t>
      </w:r>
      <w:r w:rsidRPr="0085431B">
        <w:rPr>
          <w:lang w:val="en-GB"/>
        </w:rPr>
        <w:t>)]</w:t>
      </w:r>
      <w:r w:rsidRPr="00930DAB">
        <w:rPr>
          <w:szCs w:val="24"/>
          <w:lang w:val="es-ES_tradnl"/>
        </w:rPr>
        <w:tab/>
        <w:t>(104)</w:t>
      </w:r>
    </w:p>
    <w:p w14:paraId="22B14307" w14:textId="77777777" w:rsidR="00684E89" w:rsidRPr="00930DAB" w:rsidRDefault="00684E89" w:rsidP="00684E89">
      <w:pPr>
        <w:rPr>
          <w:szCs w:val="24"/>
          <w:lang w:eastAsia="zh-CN"/>
        </w:rPr>
      </w:pPr>
      <w:r w:rsidRPr="00930DAB">
        <w:rPr>
          <w:rFonts w:hint="eastAsia"/>
          <w:szCs w:val="24"/>
          <w:lang w:eastAsia="zh-CN"/>
        </w:rPr>
        <w:t>其中：</w:t>
      </w:r>
    </w:p>
    <w:p w14:paraId="05651EBD" w14:textId="77777777" w:rsidR="00684E89" w:rsidRPr="00930DAB" w:rsidRDefault="00684E89" w:rsidP="00034085">
      <w:pPr>
        <w:pStyle w:val="Equationlegend"/>
        <w:rPr>
          <w:lang w:eastAsia="zh-CN"/>
        </w:rPr>
      </w:pPr>
      <w:r w:rsidRPr="00930DAB">
        <w:rPr>
          <w:lang w:eastAsia="zh-CN"/>
        </w:rPr>
        <w:tab/>
      </w:r>
      <w:r w:rsidRPr="00930DAB">
        <w:rPr>
          <w:rFonts w:ascii="Symbol" w:hAnsi="Symbol"/>
        </w:rPr>
        <w:sym w:font="Symbol" w:char="F061"/>
      </w:r>
      <w:r w:rsidRPr="00930DAB">
        <w:rPr>
          <w:lang w:eastAsia="zh-CN"/>
        </w:rPr>
        <w:t>:</w:t>
      </w:r>
      <w:r w:rsidRPr="00930DAB">
        <w:rPr>
          <w:lang w:eastAsia="zh-CN"/>
        </w:rPr>
        <w:tab/>
      </w:r>
      <w:r w:rsidRPr="00930DAB">
        <w:rPr>
          <w:rFonts w:hint="eastAsia"/>
          <w:lang w:eastAsia="zh-CN"/>
        </w:rPr>
        <w:t>所考虑的方向的方位角</w:t>
      </w:r>
    </w:p>
    <w:p w14:paraId="1358FF2C" w14:textId="77777777" w:rsidR="00684E89" w:rsidRPr="00930DAB" w:rsidRDefault="00684E89" w:rsidP="00034085">
      <w:pPr>
        <w:pStyle w:val="Equationlegend"/>
        <w:rPr>
          <w:lang w:eastAsia="zh-CN"/>
        </w:rPr>
      </w:pPr>
      <w:r w:rsidRPr="00930DAB">
        <w:rPr>
          <w:lang w:eastAsia="zh-CN"/>
        </w:rPr>
        <w:tab/>
      </w:r>
      <w:r w:rsidRPr="004547D9">
        <w:t>ε</w:t>
      </w:r>
      <w:r w:rsidRPr="004547D9">
        <w:rPr>
          <w:i/>
          <w:vertAlign w:val="subscript"/>
          <w:lang w:eastAsia="zh-CN"/>
        </w:rPr>
        <w:t>h</w:t>
      </w:r>
      <w:r w:rsidRPr="004547D9">
        <w:rPr>
          <w:lang w:eastAsia="zh-CN"/>
        </w:rPr>
        <w:t> (</w:t>
      </w:r>
      <w:r w:rsidRPr="004547D9">
        <w:t>α</w:t>
      </w:r>
      <w:r w:rsidRPr="004547D9">
        <w:rPr>
          <w:lang w:eastAsia="zh-CN"/>
        </w:rPr>
        <w:t>)</w:t>
      </w:r>
      <w:r w:rsidRPr="00930DAB">
        <w:rPr>
          <w:lang w:eastAsia="zh-CN"/>
        </w:rPr>
        <w:t>:</w:t>
      </w:r>
      <w:r w:rsidRPr="00930DAB">
        <w:rPr>
          <w:lang w:eastAsia="zh-CN"/>
        </w:rPr>
        <w:tab/>
      </w:r>
      <w:r w:rsidRPr="00930DAB">
        <w:rPr>
          <w:rFonts w:hint="eastAsia"/>
          <w:lang w:eastAsia="zh-CN"/>
        </w:rPr>
        <w:t>所考虑的方位</w:t>
      </w:r>
      <w:r w:rsidRPr="004547D9">
        <w:t>α</w:t>
      </w:r>
      <w:r w:rsidRPr="00930DAB">
        <w:rPr>
          <w:rFonts w:hint="eastAsia"/>
          <w:lang w:eastAsia="zh-CN"/>
        </w:rPr>
        <w:t>的水平仰角</w:t>
      </w:r>
    </w:p>
    <w:p w14:paraId="5841EB89" w14:textId="77777777" w:rsidR="00684E89" w:rsidRPr="00930DAB" w:rsidRDefault="00684E89" w:rsidP="00034085">
      <w:pPr>
        <w:pStyle w:val="Equationlegend"/>
        <w:rPr>
          <w:lang w:eastAsia="zh-CN"/>
        </w:rPr>
      </w:pPr>
      <w:r w:rsidRPr="00930DAB">
        <w:rPr>
          <w:lang w:eastAsia="zh-CN"/>
        </w:rPr>
        <w:tab/>
      </w:r>
      <w:r w:rsidRPr="00930DAB">
        <w:rPr>
          <w:rFonts w:ascii="Symbol" w:hAnsi="Symbol"/>
          <w:lang w:eastAsia="zh-CN"/>
        </w:rPr>
        <w:t></w:t>
      </w:r>
      <w:r w:rsidRPr="00930DAB">
        <w:rPr>
          <w:i/>
          <w:position w:val="-4"/>
          <w:lang w:eastAsia="zh-CN"/>
        </w:rPr>
        <w:t>c</w:t>
      </w:r>
      <w:r w:rsidRPr="00930DAB">
        <w:rPr>
          <w:lang w:eastAsia="zh-CN"/>
        </w:rPr>
        <w:t xml:space="preserve"> (</w:t>
      </w:r>
      <w:r w:rsidRPr="00930DAB">
        <w:rPr>
          <w:rFonts w:ascii="Symbol" w:hAnsi="Symbol"/>
          <w:lang w:eastAsia="zh-CN"/>
        </w:rPr>
        <w:t></w:t>
      </w:r>
      <w:r w:rsidRPr="00930DAB">
        <w:rPr>
          <w:i/>
          <w:position w:val="-4"/>
          <w:lang w:eastAsia="zh-CN"/>
        </w:rPr>
        <w:t>c</w:t>
      </w:r>
      <w:r w:rsidRPr="00930DAB">
        <w:rPr>
          <w:lang w:eastAsia="zh-CN"/>
        </w:rPr>
        <w:t>):</w:t>
      </w:r>
      <w:r w:rsidRPr="00930DAB">
        <w:rPr>
          <w:rFonts w:hint="eastAsia"/>
          <w:lang w:eastAsia="zh-CN"/>
        </w:rPr>
        <w:tab/>
      </w:r>
      <w:r w:rsidRPr="00930DAB">
        <w:rPr>
          <w:rFonts w:hint="eastAsia"/>
          <w:lang w:eastAsia="zh-CN"/>
        </w:rPr>
        <w:t>所考虑的方位</w:t>
      </w:r>
      <w:r w:rsidRPr="004547D9">
        <w:t>α</w:t>
      </w:r>
      <w:r w:rsidRPr="004547D9">
        <w:rPr>
          <w:i/>
          <w:vertAlign w:val="subscript"/>
          <w:lang w:eastAsia="zh-CN"/>
        </w:rPr>
        <w:t>c</w:t>
      </w:r>
      <w:r w:rsidRPr="00930DAB">
        <w:rPr>
          <w:rFonts w:hint="eastAsia"/>
          <w:lang w:eastAsia="zh-CN"/>
        </w:rPr>
        <w:t>的最小复合仰角</w:t>
      </w:r>
    </w:p>
    <w:p w14:paraId="73F5DB94" w14:textId="77777777" w:rsidR="00684E89" w:rsidRPr="00930DAB" w:rsidRDefault="00684E89" w:rsidP="00034085">
      <w:pPr>
        <w:pStyle w:val="Equationlegend"/>
        <w:rPr>
          <w:lang w:eastAsia="zh-CN"/>
        </w:rPr>
      </w:pPr>
      <w:r w:rsidRPr="00930DAB">
        <w:rPr>
          <w:lang w:eastAsia="zh-CN"/>
        </w:rPr>
        <w:tab/>
      </w:r>
      <w:r w:rsidRPr="004547D9">
        <w:t>α</w:t>
      </w:r>
      <w:r w:rsidRPr="004547D9">
        <w:rPr>
          <w:i/>
          <w:vertAlign w:val="subscript"/>
          <w:lang w:eastAsia="zh-CN"/>
        </w:rPr>
        <w:t>c</w:t>
      </w:r>
      <w:r w:rsidRPr="00930DAB">
        <w:rPr>
          <w:lang w:eastAsia="zh-CN"/>
        </w:rPr>
        <w:t>:</w:t>
      </w:r>
      <w:r w:rsidRPr="00930DAB">
        <w:rPr>
          <w:lang w:eastAsia="zh-CN"/>
        </w:rPr>
        <w:tab/>
      </w:r>
      <w:r w:rsidRPr="00930DAB">
        <w:rPr>
          <w:rFonts w:hint="eastAsia"/>
          <w:lang w:eastAsia="zh-CN"/>
        </w:rPr>
        <w:t>与</w:t>
      </w:r>
      <w:r w:rsidRPr="004547D9">
        <w:t>ε</w:t>
      </w:r>
      <w:r w:rsidRPr="004547D9">
        <w:rPr>
          <w:i/>
          <w:vertAlign w:val="subscript"/>
          <w:lang w:eastAsia="zh-CN"/>
        </w:rPr>
        <w:t>c</w:t>
      </w:r>
      <w:r w:rsidRPr="00930DAB">
        <w:rPr>
          <w:rFonts w:hint="eastAsia"/>
          <w:lang w:eastAsia="zh-CN"/>
        </w:rPr>
        <w:t>相对应的方位</w:t>
      </w:r>
    </w:p>
    <w:p w14:paraId="39F5C3CA" w14:textId="77777777" w:rsidR="00684E89" w:rsidRPr="00930DAB" w:rsidRDefault="00684E89" w:rsidP="00684E89">
      <w:pPr>
        <w:tabs>
          <w:tab w:val="clear" w:pos="794"/>
          <w:tab w:val="clear" w:pos="1191"/>
          <w:tab w:val="clear" w:pos="1588"/>
          <w:tab w:val="clear" w:pos="1985"/>
        </w:tabs>
        <w:overflowPunct/>
        <w:autoSpaceDE/>
        <w:autoSpaceDN/>
        <w:adjustRightInd/>
        <w:ind w:firstLineChars="200" w:firstLine="496"/>
        <w:jc w:val="left"/>
        <w:textAlignment w:val="auto"/>
        <w:rPr>
          <w:szCs w:val="24"/>
          <w:lang w:eastAsia="zh-CN"/>
        </w:rPr>
      </w:pPr>
      <w:r w:rsidRPr="00930DAB">
        <w:rPr>
          <w:rFonts w:hint="eastAsia"/>
          <w:szCs w:val="24"/>
          <w:lang w:eastAsia="zh-CN"/>
        </w:rPr>
        <w:t>所考虑方位的分隔角最小值</w:t>
      </w:r>
      <w:r w:rsidRPr="004547D9">
        <w:t>φ</w:t>
      </w:r>
      <w:r w:rsidRPr="0085431B">
        <w:rPr>
          <w:i/>
          <w:iCs/>
          <w:vertAlign w:val="subscript"/>
          <w:lang w:val="en-GB" w:eastAsia="zh-CN"/>
        </w:rPr>
        <w:t>min</w:t>
      </w:r>
      <w:r w:rsidRPr="00930DAB">
        <w:rPr>
          <w:rFonts w:hint="eastAsia"/>
          <w:szCs w:val="24"/>
          <w:lang w:eastAsia="zh-CN"/>
        </w:rPr>
        <w:t>是通过确定任何方位角</w:t>
      </w:r>
      <w:r w:rsidRPr="004547D9">
        <w:t>α</w:t>
      </w:r>
      <w:r w:rsidRPr="0085431B">
        <w:rPr>
          <w:i/>
          <w:iCs/>
          <w:vertAlign w:val="subscript"/>
          <w:lang w:val="en-GB" w:eastAsia="zh-CN"/>
        </w:rPr>
        <w:t>c</w:t>
      </w:r>
      <w:r w:rsidRPr="00930DAB">
        <w:rPr>
          <w:rFonts w:hint="eastAsia"/>
          <w:szCs w:val="24"/>
          <w:lang w:eastAsia="zh-CN"/>
        </w:rPr>
        <w:t>的最小值</w:t>
      </w:r>
      <w:r w:rsidRPr="004547D9">
        <w:t>φ</w:t>
      </w:r>
      <w:r w:rsidRPr="0085431B">
        <w:rPr>
          <w:lang w:val="en-GB" w:eastAsia="zh-CN"/>
        </w:rPr>
        <w:t>(</w:t>
      </w:r>
      <w:r w:rsidRPr="004547D9">
        <w:t>α</w:t>
      </w:r>
      <w:r w:rsidRPr="0085431B">
        <w:rPr>
          <w:lang w:val="en-GB" w:eastAsia="zh-CN"/>
        </w:rPr>
        <w:t>, </w:t>
      </w:r>
      <w:r w:rsidRPr="004547D9">
        <w:t>α</w:t>
      </w:r>
      <w:r w:rsidRPr="0085431B">
        <w:rPr>
          <w:i/>
          <w:iCs/>
          <w:vertAlign w:val="subscript"/>
          <w:lang w:val="en-GB" w:eastAsia="zh-CN"/>
        </w:rPr>
        <w:t>c</w:t>
      </w:r>
      <w:r w:rsidRPr="0085431B">
        <w:rPr>
          <w:lang w:val="en-GB" w:eastAsia="zh-CN"/>
        </w:rPr>
        <w:t>)</w:t>
      </w:r>
      <w:r w:rsidRPr="00930DAB">
        <w:rPr>
          <w:rFonts w:hint="eastAsia"/>
          <w:szCs w:val="24"/>
          <w:lang w:eastAsia="zh-CN"/>
        </w:rPr>
        <w:t>来确定的；而最大值</w:t>
      </w:r>
      <w:r w:rsidRPr="004547D9">
        <w:t>φ</w:t>
      </w:r>
      <w:r w:rsidRPr="0085431B">
        <w:rPr>
          <w:i/>
          <w:iCs/>
          <w:vertAlign w:val="subscript"/>
          <w:lang w:val="en-GB" w:eastAsia="zh-CN"/>
        </w:rPr>
        <w:t>max</w:t>
      </w:r>
      <w:r w:rsidRPr="00930DAB">
        <w:rPr>
          <w:rFonts w:hint="eastAsia"/>
          <w:szCs w:val="24"/>
          <w:lang w:eastAsia="zh-CN"/>
        </w:rPr>
        <w:t>则是通过确定任何方位角</w:t>
      </w:r>
      <w:r w:rsidRPr="00930DAB">
        <w:rPr>
          <w:szCs w:val="24"/>
        </w:rPr>
        <w:sym w:font="Symbol" w:char="F061"/>
      </w:r>
      <w:r w:rsidRPr="00930DAB">
        <w:rPr>
          <w:i/>
          <w:iCs/>
          <w:szCs w:val="24"/>
          <w:vertAlign w:val="subscript"/>
          <w:lang w:eastAsia="zh-CN"/>
        </w:rPr>
        <w:t>c</w:t>
      </w:r>
      <w:r w:rsidRPr="00930DAB">
        <w:rPr>
          <w:rFonts w:hint="eastAsia"/>
          <w:szCs w:val="24"/>
          <w:lang w:eastAsia="zh-CN"/>
        </w:rPr>
        <w:t>的最大值</w:t>
      </w:r>
      <w:r w:rsidRPr="004547D9">
        <w:t>φ</w:t>
      </w:r>
      <w:r w:rsidRPr="0085431B">
        <w:rPr>
          <w:lang w:val="en-GB" w:eastAsia="zh-CN"/>
        </w:rPr>
        <w:t>(</w:t>
      </w:r>
      <w:r w:rsidRPr="004547D9">
        <w:t>α</w:t>
      </w:r>
      <w:r w:rsidRPr="0085431B">
        <w:rPr>
          <w:lang w:val="en-GB" w:eastAsia="zh-CN"/>
        </w:rPr>
        <w:t>, </w:t>
      </w:r>
      <w:r w:rsidRPr="004547D9">
        <w:t>α</w:t>
      </w:r>
      <w:r w:rsidRPr="0085431B">
        <w:rPr>
          <w:i/>
          <w:iCs/>
          <w:vertAlign w:val="subscript"/>
          <w:lang w:val="en-GB" w:eastAsia="zh-CN"/>
        </w:rPr>
        <w:t>c</w:t>
      </w:r>
      <w:r w:rsidRPr="0085431B">
        <w:rPr>
          <w:lang w:val="en-GB" w:eastAsia="zh-CN"/>
        </w:rPr>
        <w:t>)</w:t>
      </w:r>
      <w:r w:rsidRPr="00930DAB">
        <w:rPr>
          <w:rFonts w:hint="eastAsia"/>
          <w:szCs w:val="24"/>
          <w:lang w:eastAsia="zh-CN"/>
        </w:rPr>
        <w:t>来确定。方位角</w:t>
      </w:r>
      <w:r w:rsidRPr="0085431B">
        <w:rPr>
          <w:lang w:val="en-GB" w:eastAsia="zh-CN"/>
        </w:rPr>
        <w:t>(</w:t>
      </w:r>
      <w:r w:rsidRPr="004547D9">
        <w:t>α</w:t>
      </w:r>
      <w:r w:rsidRPr="0085431B">
        <w:rPr>
          <w:lang w:val="en-GB" w:eastAsia="zh-CN"/>
        </w:rPr>
        <w:t>)</w:t>
      </w:r>
      <w:r w:rsidRPr="00930DAB">
        <w:rPr>
          <w:rFonts w:hint="eastAsia"/>
          <w:szCs w:val="24"/>
          <w:lang w:eastAsia="zh-CN"/>
        </w:rPr>
        <w:t>的一般增量为</w:t>
      </w:r>
      <w:r w:rsidRPr="00930DAB">
        <w:rPr>
          <w:szCs w:val="24"/>
          <w:lang w:eastAsia="zh-CN"/>
        </w:rPr>
        <w:t>5°</w:t>
      </w:r>
      <w:r w:rsidRPr="00930DAB">
        <w:rPr>
          <w:rFonts w:hint="eastAsia"/>
          <w:szCs w:val="24"/>
          <w:lang w:eastAsia="zh-CN"/>
        </w:rPr>
        <w:t>；然而为了准确确定最小分隔角，需要对方位角</w:t>
      </w:r>
      <w:r w:rsidRPr="004547D9">
        <w:t>α</w:t>
      </w:r>
      <w:r w:rsidRPr="0085431B">
        <w:rPr>
          <w:i/>
          <w:iCs/>
          <w:vertAlign w:val="subscript"/>
          <w:lang w:val="en-GB" w:eastAsia="zh-CN"/>
        </w:rPr>
        <w:t>c</w:t>
      </w:r>
      <w:r w:rsidRPr="00930DAB">
        <w:rPr>
          <w:rFonts w:hint="eastAsia"/>
          <w:szCs w:val="24"/>
          <w:lang w:eastAsia="zh-CN"/>
        </w:rPr>
        <w:t>内的等于或小于</w:t>
      </w:r>
      <w:r w:rsidRPr="00930DAB">
        <w:rPr>
          <w:szCs w:val="24"/>
          <w:lang w:eastAsia="zh-CN"/>
        </w:rPr>
        <w:t>1°</w:t>
      </w:r>
      <w:r w:rsidRPr="00930DAB">
        <w:rPr>
          <w:rFonts w:hint="eastAsia"/>
          <w:szCs w:val="24"/>
          <w:lang w:eastAsia="zh-CN"/>
        </w:rPr>
        <w:t>的间隔确定最小分隔角及最小复合仰角</w:t>
      </w:r>
      <w:r w:rsidRPr="004547D9">
        <w:sym w:font="Symbol" w:char="F065"/>
      </w:r>
      <w:r w:rsidRPr="0085431B">
        <w:rPr>
          <w:i/>
          <w:iCs/>
          <w:vertAlign w:val="subscript"/>
          <w:lang w:val="en-GB" w:eastAsia="zh-CN"/>
        </w:rPr>
        <w:t>c</w:t>
      </w:r>
      <w:r w:rsidRPr="00930DAB">
        <w:rPr>
          <w:rFonts w:hint="eastAsia"/>
          <w:szCs w:val="24"/>
          <w:lang w:eastAsia="zh-CN"/>
        </w:rPr>
        <w:t>的数值。当本后附资料第</w:t>
      </w:r>
      <w:r w:rsidRPr="00930DAB">
        <w:rPr>
          <w:szCs w:val="24"/>
          <w:lang w:eastAsia="zh-CN"/>
        </w:rPr>
        <w:t>1.1</w:t>
      </w:r>
      <w:r w:rsidRPr="00930DAB">
        <w:rPr>
          <w:rFonts w:hint="eastAsia"/>
          <w:szCs w:val="24"/>
          <w:lang w:eastAsia="zh-CN"/>
        </w:rPr>
        <w:t>节中的程序未对最小复合仰角剖面图提供足够紧密的方位角的间隔时，可以使用线性内插法确定所需的中间值。可在附件</w:t>
      </w:r>
      <w:r w:rsidRPr="00930DAB">
        <w:rPr>
          <w:rFonts w:hint="eastAsia"/>
          <w:szCs w:val="24"/>
          <w:lang w:eastAsia="zh-CN"/>
        </w:rPr>
        <w:t>1</w:t>
      </w:r>
      <w:r w:rsidRPr="00930DAB">
        <w:rPr>
          <w:rFonts w:hint="eastAsia"/>
          <w:szCs w:val="24"/>
          <w:lang w:eastAsia="zh-CN"/>
        </w:rPr>
        <w:t>第</w:t>
      </w:r>
      <w:r w:rsidRPr="00930DAB">
        <w:rPr>
          <w:szCs w:val="24"/>
          <w:lang w:eastAsia="zh-CN"/>
        </w:rPr>
        <w:t>2.2</w:t>
      </w:r>
      <w:r w:rsidRPr="00930DAB">
        <w:rPr>
          <w:rFonts w:hint="eastAsia"/>
          <w:szCs w:val="24"/>
          <w:lang w:eastAsia="zh-CN"/>
        </w:rPr>
        <w:t>.1</w:t>
      </w:r>
      <w:r w:rsidRPr="00930DAB">
        <w:rPr>
          <w:rFonts w:hint="eastAsia"/>
          <w:szCs w:val="24"/>
          <w:lang w:eastAsia="zh-CN"/>
        </w:rPr>
        <w:t>节中的</w:t>
      </w:r>
      <w:r>
        <w:rPr>
          <w:rFonts w:hint="eastAsia"/>
          <w:szCs w:val="24"/>
          <w:lang w:eastAsia="zh-CN"/>
        </w:rPr>
        <w:t>方程</w:t>
      </w:r>
      <w:r w:rsidRPr="00930DAB">
        <w:rPr>
          <w:rFonts w:hint="eastAsia"/>
          <w:szCs w:val="24"/>
          <w:lang w:eastAsia="zh-CN"/>
        </w:rPr>
        <w:t>内用在所考虑的方位上的最大与最小水平天线增益</w:t>
      </w:r>
      <w:r>
        <w:rPr>
          <w:rFonts w:hint="eastAsia"/>
          <w:szCs w:val="24"/>
          <w:lang w:eastAsia="zh-CN"/>
        </w:rPr>
        <w:t>（</w:t>
      </w:r>
      <w:r w:rsidRPr="00930DAB">
        <w:rPr>
          <w:i/>
          <w:iCs/>
          <w:szCs w:val="24"/>
          <w:lang w:eastAsia="zh-CN"/>
        </w:rPr>
        <w:t>G</w:t>
      </w:r>
      <w:r w:rsidRPr="00930DAB">
        <w:rPr>
          <w:i/>
          <w:iCs/>
          <w:szCs w:val="24"/>
          <w:vertAlign w:val="subscript"/>
          <w:lang w:eastAsia="zh-CN"/>
        </w:rPr>
        <w:t>max</w:t>
      </w:r>
      <w:r w:rsidRPr="00930DAB">
        <w:rPr>
          <w:rFonts w:hint="eastAsia"/>
          <w:szCs w:val="24"/>
          <w:lang w:eastAsia="zh-CN"/>
        </w:rPr>
        <w:t>、</w:t>
      </w:r>
      <w:r w:rsidRPr="00930DAB">
        <w:rPr>
          <w:i/>
          <w:iCs/>
          <w:szCs w:val="24"/>
          <w:lang w:eastAsia="zh-CN"/>
        </w:rPr>
        <w:t>G</w:t>
      </w:r>
      <w:r w:rsidRPr="00930DAB">
        <w:rPr>
          <w:i/>
          <w:iCs/>
          <w:szCs w:val="24"/>
          <w:vertAlign w:val="subscript"/>
          <w:lang w:eastAsia="zh-CN"/>
        </w:rPr>
        <w:t>min</w:t>
      </w:r>
      <w:r>
        <w:rPr>
          <w:rFonts w:hint="eastAsia"/>
          <w:szCs w:val="24"/>
          <w:lang w:eastAsia="zh-CN"/>
        </w:rPr>
        <w:t>）</w:t>
      </w:r>
      <w:r w:rsidRPr="00930DAB">
        <w:rPr>
          <w:rFonts w:hint="eastAsia"/>
          <w:szCs w:val="24"/>
          <w:lang w:eastAsia="zh-CN"/>
        </w:rPr>
        <w:t>通过对地球站天线</w:t>
      </w:r>
      <w:r>
        <w:rPr>
          <w:rFonts w:hint="eastAsia"/>
          <w:szCs w:val="24"/>
          <w:lang w:eastAsia="zh-CN"/>
        </w:rPr>
        <w:t>方向图</w:t>
      </w:r>
      <w:r w:rsidRPr="00930DAB">
        <w:rPr>
          <w:rFonts w:hint="eastAsia"/>
          <w:szCs w:val="24"/>
          <w:lang w:eastAsia="zh-CN"/>
        </w:rPr>
        <w:t>分别使用偏轴角</w:t>
      </w:r>
      <w:r w:rsidRPr="004547D9">
        <w:t>φ</w:t>
      </w:r>
      <w:r w:rsidRPr="0085431B">
        <w:rPr>
          <w:i/>
          <w:iCs/>
          <w:vertAlign w:val="subscript"/>
          <w:lang w:val="en-GB" w:eastAsia="zh-CN"/>
        </w:rPr>
        <w:t>min</w:t>
      </w:r>
      <w:r w:rsidRPr="00930DAB">
        <w:rPr>
          <w:rFonts w:hint="eastAsia"/>
          <w:szCs w:val="24"/>
          <w:lang w:eastAsia="zh-CN"/>
        </w:rPr>
        <w:t>及</w:t>
      </w:r>
      <w:r w:rsidRPr="004547D9">
        <w:t>φ</w:t>
      </w:r>
      <w:r w:rsidRPr="0085431B">
        <w:rPr>
          <w:i/>
          <w:iCs/>
          <w:vertAlign w:val="subscript"/>
          <w:lang w:val="en-GB" w:eastAsia="zh-CN"/>
        </w:rPr>
        <w:t>max</w:t>
      </w:r>
      <w:r w:rsidRPr="00930DAB">
        <w:rPr>
          <w:rFonts w:hint="eastAsia"/>
          <w:szCs w:val="24"/>
          <w:lang w:eastAsia="zh-CN"/>
        </w:rPr>
        <w:t>而获得。如果该地球站天线</w:t>
      </w:r>
      <w:r>
        <w:rPr>
          <w:rFonts w:hint="eastAsia"/>
          <w:szCs w:val="24"/>
          <w:lang w:eastAsia="zh-CN"/>
        </w:rPr>
        <w:t>方向图</w:t>
      </w:r>
      <w:r w:rsidRPr="00930DAB">
        <w:rPr>
          <w:rFonts w:hint="eastAsia"/>
          <w:szCs w:val="24"/>
          <w:lang w:eastAsia="zh-CN"/>
        </w:rPr>
        <w:t>是未知的，则可使用附件</w:t>
      </w:r>
      <w:r w:rsidRPr="00930DAB">
        <w:rPr>
          <w:rFonts w:hint="eastAsia"/>
          <w:szCs w:val="24"/>
          <w:lang w:eastAsia="zh-CN"/>
        </w:rPr>
        <w:t>1</w:t>
      </w:r>
      <w:r w:rsidRPr="00930DAB">
        <w:rPr>
          <w:rFonts w:hint="eastAsia"/>
          <w:szCs w:val="24"/>
          <w:lang w:eastAsia="zh-CN"/>
        </w:rPr>
        <w:t>后附资料</w:t>
      </w:r>
      <w:r w:rsidRPr="00930DAB">
        <w:rPr>
          <w:szCs w:val="24"/>
          <w:lang w:eastAsia="zh-CN"/>
        </w:rPr>
        <w:t>3</w:t>
      </w:r>
      <w:r w:rsidRPr="00930DAB">
        <w:rPr>
          <w:rFonts w:hint="eastAsia"/>
          <w:szCs w:val="24"/>
          <w:lang w:eastAsia="zh-CN"/>
        </w:rPr>
        <w:t>第</w:t>
      </w:r>
      <w:r w:rsidRPr="00930DAB">
        <w:rPr>
          <w:szCs w:val="24"/>
          <w:lang w:eastAsia="zh-CN"/>
        </w:rPr>
        <w:t>3</w:t>
      </w:r>
      <w:r w:rsidRPr="00930DAB">
        <w:rPr>
          <w:rFonts w:hint="eastAsia"/>
          <w:szCs w:val="24"/>
          <w:lang w:eastAsia="zh-CN"/>
        </w:rPr>
        <w:t>节中的天线</w:t>
      </w:r>
      <w:r>
        <w:rPr>
          <w:rFonts w:hint="eastAsia"/>
          <w:szCs w:val="24"/>
          <w:lang w:eastAsia="zh-CN"/>
        </w:rPr>
        <w:t>方向图</w:t>
      </w:r>
      <w:r w:rsidRPr="00930DAB">
        <w:rPr>
          <w:rFonts w:hint="eastAsia"/>
          <w:szCs w:val="24"/>
          <w:lang w:eastAsia="zh-CN"/>
        </w:rPr>
        <w:t>。许多情况下，</w:t>
      </w:r>
      <w:r w:rsidRPr="004547D9">
        <w:t>φ</w:t>
      </w:r>
      <w:r w:rsidRPr="0085431B">
        <w:rPr>
          <w:i/>
          <w:iCs/>
          <w:vertAlign w:val="subscript"/>
          <w:lang w:val="en-GB" w:eastAsia="zh-CN"/>
        </w:rPr>
        <w:t>max</w:t>
      </w:r>
      <w:r w:rsidRPr="00930DAB">
        <w:rPr>
          <w:rFonts w:hint="eastAsia"/>
          <w:szCs w:val="24"/>
          <w:lang w:eastAsia="zh-CN"/>
        </w:rPr>
        <w:t>在所有方位上都足够大，因此</w:t>
      </w:r>
      <w:r w:rsidRPr="0085431B">
        <w:rPr>
          <w:i/>
          <w:iCs/>
          <w:lang w:val="en-GB" w:eastAsia="zh-CN"/>
        </w:rPr>
        <w:t>G</w:t>
      </w:r>
      <w:r w:rsidRPr="0085431B">
        <w:rPr>
          <w:i/>
          <w:iCs/>
          <w:vertAlign w:val="subscript"/>
          <w:lang w:val="en-GB" w:eastAsia="zh-CN"/>
        </w:rPr>
        <w:t>min</w:t>
      </w:r>
      <w:r w:rsidRPr="00930DAB">
        <w:rPr>
          <w:rFonts w:hint="eastAsia"/>
          <w:szCs w:val="24"/>
          <w:lang w:eastAsia="zh-CN"/>
        </w:rPr>
        <w:t>等于所有方位上的天线</w:t>
      </w:r>
      <w:r>
        <w:rPr>
          <w:rFonts w:hint="eastAsia"/>
          <w:szCs w:val="24"/>
          <w:lang w:eastAsia="zh-CN"/>
        </w:rPr>
        <w:t>方向图</w:t>
      </w:r>
      <w:r w:rsidRPr="00930DAB">
        <w:rPr>
          <w:rFonts w:hint="eastAsia"/>
          <w:szCs w:val="24"/>
          <w:lang w:eastAsia="zh-CN"/>
        </w:rPr>
        <w:t>的最小增益。</w:t>
      </w:r>
    </w:p>
    <w:p w14:paraId="2464DC26" w14:textId="77777777" w:rsidR="00684E89" w:rsidRPr="00930DAB" w:rsidRDefault="00684E89" w:rsidP="00684E89">
      <w:pPr>
        <w:pStyle w:val="Heading2"/>
        <w:spacing w:before="240"/>
        <w:rPr>
          <w:szCs w:val="24"/>
          <w:lang w:eastAsia="zh-CN"/>
        </w:rPr>
      </w:pPr>
      <w:bookmarkStart w:id="121" w:name="_Toc461970518"/>
      <w:bookmarkStart w:id="122" w:name="_Toc463672409"/>
      <w:bookmarkStart w:id="123" w:name="_Toc464975333"/>
      <w:r w:rsidRPr="00930DAB">
        <w:rPr>
          <w:szCs w:val="24"/>
          <w:lang w:eastAsia="zh-CN"/>
        </w:rPr>
        <w:t>1.3</w:t>
      </w:r>
      <w:r w:rsidRPr="00930DAB">
        <w:rPr>
          <w:szCs w:val="24"/>
          <w:lang w:eastAsia="zh-CN"/>
        </w:rPr>
        <w:tab/>
      </w:r>
      <w:r w:rsidRPr="00930DAB">
        <w:rPr>
          <w:rFonts w:hint="eastAsia"/>
          <w:szCs w:val="24"/>
          <w:lang w:eastAsia="zh-CN"/>
        </w:rPr>
        <w:t>采用</w:t>
      </w:r>
      <w:r w:rsidRPr="00930DAB">
        <w:rPr>
          <w:szCs w:val="24"/>
          <w:lang w:eastAsia="zh-CN"/>
        </w:rPr>
        <w:t>TIG</w:t>
      </w:r>
      <w:r w:rsidRPr="00930DAB">
        <w:rPr>
          <w:rFonts w:hint="eastAsia"/>
          <w:szCs w:val="24"/>
          <w:lang w:eastAsia="zh-CN"/>
        </w:rPr>
        <w:t>方法计算</w:t>
      </w:r>
      <w:r w:rsidRPr="00930DAB">
        <w:rPr>
          <w:szCs w:val="24"/>
          <w:lang w:val="en-US" w:eastAsia="zh-CN"/>
        </w:rPr>
        <w:t>水平天线增益</w:t>
      </w:r>
      <w:r w:rsidRPr="00930DAB">
        <w:rPr>
          <w:rFonts w:hint="eastAsia"/>
          <w:szCs w:val="24"/>
          <w:lang w:val="en-US" w:eastAsia="zh-CN"/>
        </w:rPr>
        <w:t>的示例</w:t>
      </w:r>
      <w:bookmarkEnd w:id="121"/>
      <w:bookmarkEnd w:id="122"/>
      <w:bookmarkEnd w:id="123"/>
    </w:p>
    <w:p w14:paraId="4C5E6762" w14:textId="77777777" w:rsidR="00684E89" w:rsidRPr="00930DAB" w:rsidRDefault="00684E89" w:rsidP="00684E89">
      <w:pPr>
        <w:ind w:firstLineChars="200" w:firstLine="496"/>
        <w:rPr>
          <w:szCs w:val="24"/>
          <w:lang w:val="en-US" w:eastAsia="zh-CN"/>
        </w:rPr>
      </w:pPr>
      <w:r w:rsidRPr="00930DAB">
        <w:rPr>
          <w:rFonts w:hint="eastAsia"/>
          <w:szCs w:val="24"/>
          <w:lang w:eastAsia="zh-CN"/>
        </w:rPr>
        <w:t>示例采用表</w:t>
      </w:r>
      <w:r w:rsidRPr="00930DAB">
        <w:rPr>
          <w:rFonts w:hint="eastAsia"/>
          <w:szCs w:val="24"/>
          <w:lang w:eastAsia="zh-CN"/>
        </w:rPr>
        <w:t>6</w:t>
      </w:r>
      <w:r w:rsidRPr="00930DAB">
        <w:rPr>
          <w:rFonts w:hint="eastAsia"/>
          <w:szCs w:val="24"/>
          <w:lang w:eastAsia="zh-CN"/>
        </w:rPr>
        <w:t>中给出的参数，说明了这一方法对配合非对地静止</w:t>
      </w:r>
      <w:r w:rsidRPr="00930DAB">
        <w:rPr>
          <w:szCs w:val="24"/>
          <w:lang w:eastAsia="zh-CN"/>
        </w:rPr>
        <w:t>空间电台</w:t>
      </w:r>
      <w:r w:rsidRPr="00930DAB">
        <w:rPr>
          <w:rFonts w:hint="eastAsia"/>
          <w:szCs w:val="24"/>
          <w:lang w:eastAsia="zh-CN"/>
        </w:rPr>
        <w:t>运转的</w:t>
      </w:r>
      <w:r w:rsidRPr="00930DAB">
        <w:rPr>
          <w:szCs w:val="24"/>
          <w:lang w:eastAsia="zh-CN"/>
        </w:rPr>
        <w:t>接收地球站</w:t>
      </w:r>
      <w:r w:rsidRPr="00930DAB">
        <w:rPr>
          <w:rFonts w:hint="eastAsia"/>
          <w:szCs w:val="24"/>
          <w:lang w:val="en-US" w:eastAsia="zh-CN"/>
        </w:rPr>
        <w:t>的应用</w:t>
      </w:r>
      <w:r w:rsidRPr="00930DAB">
        <w:rPr>
          <w:rFonts w:hint="eastAsia"/>
          <w:szCs w:val="24"/>
          <w:lang w:eastAsia="zh-CN"/>
        </w:rPr>
        <w:t>。</w:t>
      </w:r>
      <w:r w:rsidRPr="00930DAB">
        <w:rPr>
          <w:szCs w:val="24"/>
          <w:lang w:eastAsia="zh-CN"/>
        </w:rPr>
        <w:t>地球站</w:t>
      </w:r>
      <w:r w:rsidRPr="00930DAB">
        <w:rPr>
          <w:rFonts w:hint="eastAsia"/>
          <w:szCs w:val="24"/>
          <w:lang w:eastAsia="zh-CN"/>
        </w:rPr>
        <w:t>复合</w:t>
      </w:r>
      <w:r w:rsidRPr="00930DAB">
        <w:rPr>
          <w:szCs w:val="24"/>
          <w:lang w:eastAsia="zh-CN"/>
        </w:rPr>
        <w:t>仰角</w:t>
      </w:r>
      <w:r w:rsidRPr="004547D9">
        <w:rPr>
          <w:rFonts w:ascii="Symbol" w:hAnsi="Symbol"/>
          <w:iCs/>
          <w:spacing w:val="-2"/>
        </w:rPr>
        <w:sym w:font="Symbol" w:char="F065"/>
      </w:r>
      <w:r w:rsidRPr="0085431B">
        <w:rPr>
          <w:i/>
          <w:iCs/>
          <w:spacing w:val="-2"/>
          <w:position w:val="-4"/>
          <w:sz w:val="16"/>
          <w:u w:val="single"/>
          <w:lang w:val="en-GB" w:eastAsia="zh-CN"/>
        </w:rPr>
        <w:t>c</w:t>
      </w:r>
      <w:r w:rsidRPr="00930DAB">
        <w:rPr>
          <w:rFonts w:hint="eastAsia"/>
          <w:szCs w:val="24"/>
          <w:lang w:eastAsia="zh-CN"/>
        </w:rPr>
        <w:t>最小值取为系统仰角</w:t>
      </w:r>
      <w:r w:rsidRPr="004547D9">
        <w:rPr>
          <w:rFonts w:ascii="Symbol" w:hAnsi="Symbol"/>
          <w:iCs/>
          <w:spacing w:val="-2"/>
        </w:rPr>
        <w:sym w:font="Symbol" w:char="F065"/>
      </w:r>
      <w:r w:rsidRPr="0085431B">
        <w:rPr>
          <w:i/>
          <w:iCs/>
          <w:spacing w:val="-2"/>
          <w:position w:val="-4"/>
          <w:sz w:val="16"/>
          <w:lang w:val="en-GB" w:eastAsia="zh-CN"/>
        </w:rPr>
        <w:t>sys</w:t>
      </w:r>
      <w:r w:rsidRPr="00930DAB">
        <w:rPr>
          <w:rFonts w:hint="eastAsia"/>
          <w:szCs w:val="24"/>
          <w:lang w:eastAsia="zh-CN"/>
        </w:rPr>
        <w:t>最小值中较大者；卫星可见度</w:t>
      </w:r>
      <w:r w:rsidRPr="00930DAB">
        <w:rPr>
          <w:szCs w:val="24"/>
          <w:lang w:eastAsia="zh-CN"/>
        </w:rPr>
        <w:t>仰角</w:t>
      </w:r>
      <w:r w:rsidRPr="00930DAB">
        <w:rPr>
          <w:rFonts w:hint="eastAsia"/>
          <w:szCs w:val="24"/>
          <w:lang w:eastAsia="zh-CN"/>
        </w:rPr>
        <w:t>最小值由纬度为</w:t>
      </w:r>
      <w:r w:rsidRPr="00930DAB">
        <w:rPr>
          <w:szCs w:val="24"/>
          <w:lang w:eastAsia="zh-CN"/>
        </w:rPr>
        <w:t>40</w:t>
      </w:r>
      <w:r w:rsidRPr="00930DAB">
        <w:rPr>
          <w:rFonts w:ascii="Symbol" w:hAnsi="Symbol"/>
          <w:szCs w:val="24"/>
          <w:lang w:eastAsia="zh-CN"/>
        </w:rPr>
        <w:t></w:t>
      </w:r>
      <w:r w:rsidRPr="00930DAB">
        <w:rPr>
          <w:rFonts w:ascii="Symbol" w:hAnsi="Symbol"/>
          <w:szCs w:val="24"/>
          <w:lang w:eastAsia="zh-CN"/>
        </w:rPr>
        <w:t>的某一</w:t>
      </w:r>
      <w:r w:rsidRPr="00930DAB">
        <w:rPr>
          <w:szCs w:val="24"/>
          <w:lang w:val="en-US" w:eastAsia="zh-CN"/>
        </w:rPr>
        <w:t>地球站</w:t>
      </w:r>
      <w:r w:rsidRPr="00930DAB">
        <w:rPr>
          <w:rFonts w:hint="eastAsia"/>
          <w:szCs w:val="24"/>
          <w:lang w:val="en-US" w:eastAsia="zh-CN"/>
        </w:rPr>
        <w:t>对应的星座确定。因此，在这一示例中，复合仰角的最小值从</w:t>
      </w:r>
      <w:r w:rsidRPr="00930DAB">
        <w:rPr>
          <w:szCs w:val="24"/>
          <w:lang w:val="en-US" w:eastAsia="zh-CN"/>
        </w:rPr>
        <w:t>6</w:t>
      </w:r>
      <w:r w:rsidRPr="00930DAB">
        <w:rPr>
          <w:rFonts w:ascii="Symbol" w:hAnsi="Symbol"/>
          <w:szCs w:val="24"/>
          <w:lang w:eastAsia="zh-CN"/>
        </w:rPr>
        <w:t></w:t>
      </w:r>
      <w:r w:rsidRPr="00930DAB">
        <w:rPr>
          <w:rFonts w:hint="eastAsia"/>
          <w:szCs w:val="24"/>
          <w:lang w:val="en-US" w:eastAsia="zh-CN"/>
        </w:rPr>
        <w:t>至</w:t>
      </w:r>
      <w:r w:rsidRPr="00930DAB">
        <w:rPr>
          <w:szCs w:val="24"/>
          <w:lang w:val="en-US" w:eastAsia="zh-CN"/>
        </w:rPr>
        <w:t>35</w:t>
      </w:r>
      <w:r w:rsidRPr="00930DAB">
        <w:rPr>
          <w:rFonts w:ascii="Symbol" w:hAnsi="Symbol"/>
          <w:szCs w:val="24"/>
          <w:lang w:eastAsia="zh-CN"/>
        </w:rPr>
        <w:t></w:t>
      </w:r>
      <w:r w:rsidRPr="00930DAB">
        <w:rPr>
          <w:rFonts w:hint="eastAsia"/>
          <w:szCs w:val="24"/>
          <w:lang w:val="en-US" w:eastAsia="zh-CN"/>
        </w:rPr>
        <w:t>不等。</w:t>
      </w:r>
    </w:p>
    <w:p w14:paraId="5CB102AD" w14:textId="77777777" w:rsidR="00684E89" w:rsidRPr="004D56CD" w:rsidRDefault="00684E89" w:rsidP="00AE4B87">
      <w:pPr>
        <w:pStyle w:val="TableNo"/>
        <w:rPr>
          <w:lang w:eastAsia="zh-CN"/>
        </w:rPr>
      </w:pPr>
      <w:r w:rsidRPr="004D56CD">
        <w:rPr>
          <w:lang w:eastAsia="zh-CN"/>
        </w:rPr>
        <w:t>表</w:t>
      </w:r>
      <w:r w:rsidRPr="004D56CD">
        <w:rPr>
          <w:lang w:eastAsia="zh-CN"/>
        </w:rPr>
        <w:t>6</w:t>
      </w:r>
    </w:p>
    <w:p w14:paraId="0DC08C27" w14:textId="77777777" w:rsidR="00684E89" w:rsidRPr="004D56CD" w:rsidRDefault="00684E89" w:rsidP="00AE4B87">
      <w:pPr>
        <w:pStyle w:val="Tabletitle"/>
        <w:rPr>
          <w:lang w:eastAsia="zh-CN"/>
        </w:rPr>
      </w:pPr>
      <w:r w:rsidRPr="004D56CD">
        <w:rPr>
          <w:rFonts w:hint="eastAsia"/>
          <w:lang w:eastAsia="zh-CN"/>
        </w:rPr>
        <w:t>实例中采用的仿真参数</w:t>
      </w: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86"/>
        <w:gridCol w:w="4245"/>
      </w:tblGrid>
      <w:tr w:rsidR="00684E89" w:rsidRPr="00AE4B87" w14:paraId="3264E5D8" w14:textId="77777777" w:rsidTr="00034085">
        <w:tc>
          <w:tcPr>
            <w:tcW w:w="5386" w:type="dxa"/>
          </w:tcPr>
          <w:p w14:paraId="1C60D056" w14:textId="77777777" w:rsidR="00684E89" w:rsidRPr="00AE4B87" w:rsidRDefault="00684E89" w:rsidP="00AE4B87">
            <w:pPr>
              <w:pStyle w:val="TableText0"/>
              <w:jc w:val="left"/>
              <w:rPr>
                <w:sz w:val="22"/>
                <w:szCs w:val="22"/>
              </w:rPr>
            </w:pPr>
            <w:r w:rsidRPr="00AE4B87">
              <w:rPr>
                <w:rFonts w:hint="eastAsia"/>
                <w:sz w:val="22"/>
                <w:szCs w:val="22"/>
              </w:rPr>
              <w:t>星座高度</w:t>
            </w:r>
          </w:p>
        </w:tc>
        <w:tc>
          <w:tcPr>
            <w:tcW w:w="4245" w:type="dxa"/>
          </w:tcPr>
          <w:p w14:paraId="49252E10" w14:textId="77777777" w:rsidR="00684E89" w:rsidRPr="00AE4B87" w:rsidRDefault="00684E89" w:rsidP="00AE4B87">
            <w:pPr>
              <w:pStyle w:val="TableText0"/>
              <w:jc w:val="left"/>
              <w:rPr>
                <w:sz w:val="22"/>
                <w:szCs w:val="22"/>
              </w:rPr>
            </w:pPr>
            <w:r w:rsidRPr="00AE4B87">
              <w:rPr>
                <w:sz w:val="22"/>
                <w:szCs w:val="22"/>
              </w:rPr>
              <w:t>1 469 km</w:t>
            </w:r>
          </w:p>
        </w:tc>
      </w:tr>
      <w:tr w:rsidR="00684E89" w:rsidRPr="00AE4B87" w14:paraId="46CF6514" w14:textId="77777777" w:rsidTr="00034085">
        <w:tc>
          <w:tcPr>
            <w:tcW w:w="5386" w:type="dxa"/>
          </w:tcPr>
          <w:p w14:paraId="63D254A0" w14:textId="77777777" w:rsidR="00684E89" w:rsidRPr="00AE4B87" w:rsidRDefault="00684E89" w:rsidP="00AE4B87">
            <w:pPr>
              <w:pStyle w:val="TableText0"/>
              <w:jc w:val="left"/>
              <w:rPr>
                <w:sz w:val="22"/>
                <w:szCs w:val="22"/>
              </w:rPr>
            </w:pPr>
            <w:r w:rsidRPr="00AE4B87">
              <w:rPr>
                <w:rFonts w:hint="eastAsia"/>
                <w:sz w:val="22"/>
                <w:szCs w:val="22"/>
              </w:rPr>
              <w:t>轨道形状</w:t>
            </w:r>
          </w:p>
        </w:tc>
        <w:tc>
          <w:tcPr>
            <w:tcW w:w="4245" w:type="dxa"/>
          </w:tcPr>
          <w:p w14:paraId="17057111" w14:textId="77777777" w:rsidR="00684E89" w:rsidRPr="00AE4B87" w:rsidRDefault="00684E89" w:rsidP="00AE4B87">
            <w:pPr>
              <w:pStyle w:val="TableText0"/>
              <w:jc w:val="left"/>
              <w:rPr>
                <w:sz w:val="22"/>
                <w:szCs w:val="22"/>
              </w:rPr>
            </w:pPr>
            <w:r w:rsidRPr="00AE4B87">
              <w:rPr>
                <w:rFonts w:hint="eastAsia"/>
                <w:sz w:val="22"/>
                <w:szCs w:val="22"/>
              </w:rPr>
              <w:t>圆形</w:t>
            </w:r>
          </w:p>
        </w:tc>
      </w:tr>
      <w:tr w:rsidR="00684E89" w:rsidRPr="00AE4B87" w14:paraId="60EF54F6" w14:textId="77777777" w:rsidTr="00034085">
        <w:tc>
          <w:tcPr>
            <w:tcW w:w="5386" w:type="dxa"/>
          </w:tcPr>
          <w:p w14:paraId="1D658A2F" w14:textId="77777777" w:rsidR="00684E89" w:rsidRPr="00AE4B87" w:rsidRDefault="00684E89" w:rsidP="00AE4B87">
            <w:pPr>
              <w:pStyle w:val="TableText0"/>
              <w:jc w:val="left"/>
              <w:rPr>
                <w:sz w:val="22"/>
                <w:szCs w:val="22"/>
              </w:rPr>
            </w:pPr>
            <w:r w:rsidRPr="00AE4B87">
              <w:rPr>
                <w:rFonts w:hint="eastAsia"/>
                <w:sz w:val="22"/>
                <w:szCs w:val="22"/>
              </w:rPr>
              <w:t>轨道倾斜</w:t>
            </w:r>
          </w:p>
        </w:tc>
        <w:tc>
          <w:tcPr>
            <w:tcW w:w="4245" w:type="dxa"/>
          </w:tcPr>
          <w:p w14:paraId="5B72DF5A" w14:textId="77777777" w:rsidR="00684E89" w:rsidRPr="00AE4B87" w:rsidRDefault="00684E89" w:rsidP="00AE4B87">
            <w:pPr>
              <w:pStyle w:val="TableText0"/>
              <w:jc w:val="left"/>
              <w:rPr>
                <w:sz w:val="22"/>
                <w:szCs w:val="22"/>
              </w:rPr>
            </w:pPr>
            <w:r w:rsidRPr="00AE4B87">
              <w:rPr>
                <w:sz w:val="22"/>
                <w:szCs w:val="22"/>
              </w:rPr>
              <w:t>53°</w:t>
            </w:r>
          </w:p>
        </w:tc>
      </w:tr>
      <w:tr w:rsidR="00684E89" w:rsidRPr="00AE4B87" w14:paraId="2788E6E9" w14:textId="77777777" w:rsidTr="00034085">
        <w:tc>
          <w:tcPr>
            <w:tcW w:w="5386" w:type="dxa"/>
          </w:tcPr>
          <w:p w14:paraId="589B5654" w14:textId="77777777" w:rsidR="00684E89" w:rsidRPr="00AE4B87" w:rsidRDefault="00684E89" w:rsidP="00AE4B87">
            <w:pPr>
              <w:pStyle w:val="TableText0"/>
              <w:jc w:val="left"/>
              <w:rPr>
                <w:sz w:val="22"/>
                <w:szCs w:val="22"/>
              </w:rPr>
            </w:pPr>
            <w:r w:rsidRPr="00AE4B87">
              <w:rPr>
                <w:rFonts w:hint="eastAsia"/>
                <w:sz w:val="22"/>
                <w:szCs w:val="22"/>
              </w:rPr>
              <w:t>平面数目</w:t>
            </w:r>
          </w:p>
        </w:tc>
        <w:tc>
          <w:tcPr>
            <w:tcW w:w="4245" w:type="dxa"/>
          </w:tcPr>
          <w:p w14:paraId="5A4BC31C" w14:textId="77777777" w:rsidR="00684E89" w:rsidRPr="00AE4B87" w:rsidRDefault="00684E89" w:rsidP="00AE4B87">
            <w:pPr>
              <w:pStyle w:val="TableText0"/>
              <w:jc w:val="left"/>
              <w:rPr>
                <w:sz w:val="22"/>
                <w:szCs w:val="22"/>
              </w:rPr>
            </w:pPr>
            <w:r w:rsidRPr="00AE4B87">
              <w:rPr>
                <w:sz w:val="22"/>
                <w:szCs w:val="22"/>
              </w:rPr>
              <w:t>20</w:t>
            </w:r>
          </w:p>
        </w:tc>
      </w:tr>
      <w:tr w:rsidR="00684E89" w:rsidRPr="00AE4B87" w14:paraId="782D4D33" w14:textId="77777777" w:rsidTr="00034085">
        <w:tc>
          <w:tcPr>
            <w:tcW w:w="5386" w:type="dxa"/>
          </w:tcPr>
          <w:p w14:paraId="4A0F3509" w14:textId="77777777" w:rsidR="00684E89" w:rsidRPr="00AE4B87" w:rsidRDefault="00684E89" w:rsidP="00AE4B87">
            <w:pPr>
              <w:pStyle w:val="TableText0"/>
              <w:jc w:val="left"/>
              <w:rPr>
                <w:sz w:val="22"/>
                <w:szCs w:val="22"/>
              </w:rPr>
            </w:pPr>
            <w:r w:rsidRPr="00AE4B87">
              <w:rPr>
                <w:rFonts w:hint="eastAsia"/>
                <w:sz w:val="22"/>
                <w:szCs w:val="22"/>
              </w:rPr>
              <w:t>每平面卫星数目</w:t>
            </w:r>
          </w:p>
        </w:tc>
        <w:tc>
          <w:tcPr>
            <w:tcW w:w="4245" w:type="dxa"/>
          </w:tcPr>
          <w:p w14:paraId="4472838B" w14:textId="77777777" w:rsidR="00684E89" w:rsidRPr="00AE4B87" w:rsidRDefault="00684E89" w:rsidP="00AE4B87">
            <w:pPr>
              <w:pStyle w:val="TableText0"/>
              <w:jc w:val="left"/>
              <w:rPr>
                <w:sz w:val="22"/>
                <w:szCs w:val="22"/>
              </w:rPr>
            </w:pPr>
            <w:r w:rsidRPr="00AE4B87">
              <w:rPr>
                <w:sz w:val="22"/>
                <w:szCs w:val="22"/>
              </w:rPr>
              <w:t>4</w:t>
            </w:r>
          </w:p>
        </w:tc>
      </w:tr>
      <w:tr w:rsidR="00684E89" w:rsidRPr="00AE4B87" w14:paraId="156C8B85" w14:textId="77777777" w:rsidTr="00034085">
        <w:tc>
          <w:tcPr>
            <w:tcW w:w="5386" w:type="dxa"/>
          </w:tcPr>
          <w:p w14:paraId="7CF79855" w14:textId="77777777" w:rsidR="00684E89" w:rsidRPr="00AE4B87" w:rsidRDefault="00684E89" w:rsidP="00AE4B87">
            <w:pPr>
              <w:pStyle w:val="TableText0"/>
              <w:jc w:val="left"/>
              <w:rPr>
                <w:sz w:val="22"/>
                <w:szCs w:val="22"/>
              </w:rPr>
            </w:pPr>
            <w:r w:rsidRPr="00AE4B87">
              <w:rPr>
                <w:rFonts w:hint="eastAsia"/>
                <w:sz w:val="22"/>
                <w:szCs w:val="22"/>
              </w:rPr>
              <w:t>相邻平面第一颗卫星之间的相位偏移</w:t>
            </w:r>
          </w:p>
        </w:tc>
        <w:tc>
          <w:tcPr>
            <w:tcW w:w="4245" w:type="dxa"/>
          </w:tcPr>
          <w:p w14:paraId="419BE9FE" w14:textId="77777777" w:rsidR="00684E89" w:rsidRPr="00AE4B87" w:rsidRDefault="00684E89" w:rsidP="00AE4B87">
            <w:pPr>
              <w:pStyle w:val="TableText0"/>
              <w:jc w:val="left"/>
              <w:rPr>
                <w:sz w:val="22"/>
                <w:szCs w:val="22"/>
              </w:rPr>
            </w:pPr>
            <w:r w:rsidRPr="00AE4B87">
              <w:rPr>
                <w:sz w:val="22"/>
                <w:szCs w:val="22"/>
              </w:rPr>
              <w:t>67.5°</w:t>
            </w:r>
          </w:p>
        </w:tc>
      </w:tr>
      <w:tr w:rsidR="00684E89" w:rsidRPr="00AE4B87" w14:paraId="43B2A56F" w14:textId="77777777" w:rsidTr="00034085">
        <w:tc>
          <w:tcPr>
            <w:tcW w:w="5386" w:type="dxa"/>
          </w:tcPr>
          <w:p w14:paraId="0031236B" w14:textId="77777777" w:rsidR="00684E89" w:rsidRPr="00AE4B87" w:rsidRDefault="00684E89" w:rsidP="00AE4B87">
            <w:pPr>
              <w:pStyle w:val="TableText0"/>
              <w:jc w:val="left"/>
              <w:rPr>
                <w:sz w:val="22"/>
                <w:szCs w:val="22"/>
              </w:rPr>
            </w:pPr>
            <w:r w:rsidRPr="00AE4B87">
              <w:rPr>
                <w:rFonts w:hint="eastAsia"/>
                <w:sz w:val="22"/>
                <w:szCs w:val="22"/>
              </w:rPr>
              <w:t>覆盖区类型</w:t>
            </w:r>
          </w:p>
        </w:tc>
        <w:tc>
          <w:tcPr>
            <w:tcW w:w="4245" w:type="dxa"/>
          </w:tcPr>
          <w:p w14:paraId="782878E3" w14:textId="77777777" w:rsidR="00684E89" w:rsidRPr="00AE4B87" w:rsidRDefault="00684E89" w:rsidP="00AE4B87">
            <w:pPr>
              <w:pStyle w:val="TableText0"/>
              <w:jc w:val="left"/>
              <w:rPr>
                <w:sz w:val="22"/>
                <w:szCs w:val="22"/>
              </w:rPr>
            </w:pPr>
            <w:r w:rsidRPr="00AE4B87">
              <w:rPr>
                <w:sz w:val="22"/>
                <w:szCs w:val="22"/>
              </w:rPr>
              <w:t>A2</w:t>
            </w:r>
            <w:r w:rsidRPr="00AE4B87">
              <w:rPr>
                <w:rFonts w:hint="eastAsia"/>
                <w:sz w:val="22"/>
                <w:szCs w:val="22"/>
              </w:rPr>
              <w:t>（内陆）</w:t>
            </w:r>
          </w:p>
        </w:tc>
      </w:tr>
      <w:tr w:rsidR="00684E89" w:rsidRPr="00AE4B87" w14:paraId="0EB0F5AD" w14:textId="77777777" w:rsidTr="00034085">
        <w:tc>
          <w:tcPr>
            <w:tcW w:w="5386" w:type="dxa"/>
          </w:tcPr>
          <w:p w14:paraId="37817D0D" w14:textId="77777777" w:rsidR="00684E89" w:rsidRPr="00AE4B87" w:rsidRDefault="00684E89" w:rsidP="00AE4B87">
            <w:pPr>
              <w:pStyle w:val="TableText0"/>
              <w:jc w:val="left"/>
              <w:rPr>
                <w:sz w:val="22"/>
                <w:szCs w:val="22"/>
              </w:rPr>
            </w:pPr>
            <w:r w:rsidRPr="00AE4B87">
              <w:rPr>
                <w:rFonts w:hint="eastAsia"/>
                <w:sz w:val="22"/>
                <w:szCs w:val="22"/>
              </w:rPr>
              <w:t>时间百分比：</w:t>
            </w:r>
            <w:r w:rsidRPr="00AE4B87">
              <w:rPr>
                <w:i/>
                <w:iCs/>
                <w:sz w:val="22"/>
                <w:szCs w:val="22"/>
              </w:rPr>
              <w:t xml:space="preserve"> p</w:t>
            </w:r>
            <w:r w:rsidRPr="00AE4B87">
              <w:rPr>
                <w:sz w:val="22"/>
                <w:szCs w:val="22"/>
              </w:rPr>
              <w:t>%</w:t>
            </w:r>
          </w:p>
        </w:tc>
        <w:tc>
          <w:tcPr>
            <w:tcW w:w="4245" w:type="dxa"/>
          </w:tcPr>
          <w:p w14:paraId="7DA71A82" w14:textId="77777777" w:rsidR="00684E89" w:rsidRPr="00AE4B87" w:rsidRDefault="00684E89" w:rsidP="00AE4B87">
            <w:pPr>
              <w:pStyle w:val="TableText0"/>
              <w:jc w:val="left"/>
              <w:rPr>
                <w:sz w:val="22"/>
                <w:szCs w:val="22"/>
              </w:rPr>
            </w:pPr>
            <w:r w:rsidRPr="00AE4B87">
              <w:rPr>
                <w:sz w:val="22"/>
                <w:szCs w:val="22"/>
              </w:rPr>
              <w:t>0.0015%</w:t>
            </w:r>
          </w:p>
        </w:tc>
      </w:tr>
      <w:tr w:rsidR="00684E89" w:rsidRPr="00AE4B87" w14:paraId="0BDAAEF2" w14:textId="77777777" w:rsidTr="00034085">
        <w:tc>
          <w:tcPr>
            <w:tcW w:w="5386" w:type="dxa"/>
          </w:tcPr>
          <w:p w14:paraId="35CD987C" w14:textId="77777777" w:rsidR="00684E89" w:rsidRPr="00AE4B87" w:rsidRDefault="00684E89" w:rsidP="00AE4B87">
            <w:pPr>
              <w:pStyle w:val="TableText0"/>
              <w:jc w:val="left"/>
              <w:rPr>
                <w:sz w:val="22"/>
                <w:szCs w:val="22"/>
              </w:rPr>
            </w:pPr>
            <w:r w:rsidRPr="00AE4B87">
              <w:rPr>
                <w:sz w:val="22"/>
                <w:szCs w:val="22"/>
              </w:rPr>
              <w:t>地球站</w:t>
            </w:r>
            <w:r w:rsidRPr="00AE4B87">
              <w:rPr>
                <w:rFonts w:hint="eastAsia"/>
                <w:sz w:val="22"/>
                <w:szCs w:val="22"/>
              </w:rPr>
              <w:t>纬度</w:t>
            </w:r>
          </w:p>
        </w:tc>
        <w:tc>
          <w:tcPr>
            <w:tcW w:w="4245" w:type="dxa"/>
          </w:tcPr>
          <w:p w14:paraId="2B5F8E16" w14:textId="77777777" w:rsidR="00684E89" w:rsidRPr="00AE4B87" w:rsidRDefault="00684E89" w:rsidP="00AE4B87">
            <w:pPr>
              <w:pStyle w:val="TableText0"/>
              <w:jc w:val="left"/>
              <w:rPr>
                <w:sz w:val="22"/>
                <w:szCs w:val="22"/>
              </w:rPr>
            </w:pPr>
            <w:r w:rsidRPr="00AE4B87">
              <w:rPr>
                <w:sz w:val="22"/>
                <w:szCs w:val="22"/>
              </w:rPr>
              <w:t>40</w:t>
            </w:r>
            <w:r w:rsidRPr="00AE4B87">
              <w:rPr>
                <w:rFonts w:ascii="Symbol" w:hAnsi="Symbol"/>
                <w:sz w:val="22"/>
                <w:szCs w:val="22"/>
              </w:rPr>
              <w:t></w:t>
            </w:r>
            <w:r w:rsidRPr="00AE4B87">
              <w:rPr>
                <w:sz w:val="22"/>
                <w:szCs w:val="22"/>
              </w:rPr>
              <w:t>N</w:t>
            </w:r>
          </w:p>
        </w:tc>
      </w:tr>
      <w:tr w:rsidR="00684E89" w:rsidRPr="00AE4B87" w14:paraId="097A6BE3" w14:textId="77777777" w:rsidTr="00034085">
        <w:tc>
          <w:tcPr>
            <w:tcW w:w="5386" w:type="dxa"/>
          </w:tcPr>
          <w:p w14:paraId="5F76424B" w14:textId="77777777" w:rsidR="00684E89" w:rsidRPr="00AE4B87" w:rsidRDefault="00684E89" w:rsidP="00AE4B87">
            <w:pPr>
              <w:pStyle w:val="TableText0"/>
              <w:jc w:val="left"/>
              <w:rPr>
                <w:sz w:val="22"/>
                <w:szCs w:val="22"/>
              </w:rPr>
            </w:pPr>
            <w:r w:rsidRPr="00AE4B87">
              <w:rPr>
                <w:rFonts w:hint="eastAsia"/>
                <w:sz w:val="22"/>
                <w:szCs w:val="22"/>
              </w:rPr>
              <w:t>天线方向图</w:t>
            </w:r>
          </w:p>
        </w:tc>
        <w:tc>
          <w:tcPr>
            <w:tcW w:w="4245" w:type="dxa"/>
          </w:tcPr>
          <w:p w14:paraId="56DA22EB" w14:textId="77777777" w:rsidR="00684E89" w:rsidRPr="00AE4B87" w:rsidRDefault="00684E89" w:rsidP="00AE4B87">
            <w:pPr>
              <w:pStyle w:val="TableText0"/>
              <w:jc w:val="left"/>
              <w:rPr>
                <w:sz w:val="22"/>
                <w:szCs w:val="22"/>
              </w:rPr>
            </w:pPr>
            <w:r w:rsidRPr="00AE4B87">
              <w:rPr>
                <w:rFonts w:hint="eastAsia"/>
                <w:sz w:val="22"/>
                <w:szCs w:val="22"/>
              </w:rPr>
              <w:t>最大</w:t>
            </w:r>
            <w:r w:rsidRPr="00AE4B87">
              <w:rPr>
                <w:sz w:val="22"/>
                <w:szCs w:val="22"/>
              </w:rPr>
              <w:t>(29 – 25 log(</w:t>
            </w:r>
            <w:r w:rsidRPr="00AE4B87">
              <w:rPr>
                <w:sz w:val="22"/>
                <w:szCs w:val="22"/>
              </w:rPr>
              <w:fldChar w:fldCharType="begin"/>
            </w:r>
            <w:r w:rsidRPr="00AE4B87">
              <w:rPr>
                <w:sz w:val="22"/>
                <w:szCs w:val="22"/>
              </w:rPr>
              <w:instrText>symbol 106 \f "Symbol" \s 11</w:instrText>
            </w:r>
            <w:r w:rsidRPr="00AE4B87">
              <w:rPr>
                <w:sz w:val="22"/>
                <w:szCs w:val="22"/>
              </w:rPr>
              <w:fldChar w:fldCharType="separate"/>
            </w:r>
            <w:r w:rsidRPr="00AE4B87">
              <w:rPr>
                <w:rFonts w:ascii="Symbol" w:hAnsi="Symbol"/>
                <w:sz w:val="22"/>
                <w:szCs w:val="22"/>
              </w:rPr>
              <w:t></w:t>
            </w:r>
            <w:r w:rsidRPr="00AE4B87">
              <w:rPr>
                <w:sz w:val="22"/>
                <w:szCs w:val="22"/>
              </w:rPr>
              <w:fldChar w:fldCharType="end"/>
            </w:r>
            <w:r w:rsidRPr="00AE4B87">
              <w:rPr>
                <w:sz w:val="22"/>
                <w:szCs w:val="22"/>
              </w:rPr>
              <w:t>)</w:t>
            </w:r>
            <w:r w:rsidRPr="00AE4B87">
              <w:rPr>
                <w:rFonts w:hint="eastAsia"/>
                <w:sz w:val="22"/>
                <w:szCs w:val="22"/>
              </w:rPr>
              <w:t>或</w:t>
            </w:r>
            <w:r w:rsidRPr="00AE4B87">
              <w:rPr>
                <w:sz w:val="22"/>
                <w:szCs w:val="22"/>
              </w:rPr>
              <w:t xml:space="preserve"> –10) dBi</w:t>
            </w:r>
          </w:p>
        </w:tc>
      </w:tr>
      <w:tr w:rsidR="00684E89" w:rsidRPr="00AE4B87" w14:paraId="2C84557B" w14:textId="77777777" w:rsidTr="00034085">
        <w:tc>
          <w:tcPr>
            <w:tcW w:w="5386" w:type="dxa"/>
          </w:tcPr>
          <w:p w14:paraId="3889A720" w14:textId="77777777" w:rsidR="00684E89" w:rsidRPr="00AE4B87" w:rsidRDefault="00684E89" w:rsidP="00AE4B87">
            <w:pPr>
              <w:pStyle w:val="TableText0"/>
              <w:jc w:val="left"/>
              <w:rPr>
                <w:sz w:val="22"/>
                <w:szCs w:val="22"/>
              </w:rPr>
            </w:pPr>
            <w:r w:rsidRPr="00AE4B87">
              <w:rPr>
                <w:sz w:val="22"/>
                <w:szCs w:val="22"/>
              </w:rPr>
              <w:t>地球站仰角</w:t>
            </w:r>
            <w:r w:rsidRPr="00AE4B87">
              <w:rPr>
                <w:rFonts w:hint="eastAsia"/>
                <w:sz w:val="22"/>
                <w:szCs w:val="22"/>
              </w:rPr>
              <w:t>最小值</w:t>
            </w:r>
          </w:p>
        </w:tc>
        <w:tc>
          <w:tcPr>
            <w:tcW w:w="4245" w:type="dxa"/>
          </w:tcPr>
          <w:p w14:paraId="13DD514B" w14:textId="77777777" w:rsidR="00684E89" w:rsidRPr="00AE4B87" w:rsidRDefault="00684E89" w:rsidP="00AE4B87">
            <w:pPr>
              <w:pStyle w:val="TableText0"/>
              <w:jc w:val="left"/>
              <w:rPr>
                <w:sz w:val="22"/>
                <w:szCs w:val="22"/>
              </w:rPr>
            </w:pPr>
            <w:r w:rsidRPr="00AE4B87">
              <w:rPr>
                <w:sz w:val="22"/>
                <w:szCs w:val="22"/>
              </w:rPr>
              <w:t>6°</w:t>
            </w:r>
          </w:p>
        </w:tc>
      </w:tr>
    </w:tbl>
    <w:p w14:paraId="193B4377" w14:textId="07BD3DC7" w:rsidR="00AE4B87" w:rsidRPr="00AE4B87" w:rsidRDefault="00AE4B87" w:rsidP="00412CB1">
      <w:pPr>
        <w:pStyle w:val="TableNo"/>
        <w:rPr>
          <w:lang w:eastAsia="zh-CN"/>
        </w:rPr>
      </w:pPr>
      <w:r w:rsidRPr="004D56CD">
        <w:rPr>
          <w:lang w:eastAsia="zh-CN"/>
        </w:rPr>
        <w:lastRenderedPageBreak/>
        <w:t>表</w:t>
      </w:r>
      <w:r w:rsidRPr="004D56CD">
        <w:rPr>
          <w:lang w:eastAsia="zh-CN"/>
        </w:rPr>
        <w:t>6</w:t>
      </w:r>
      <w:r>
        <w:rPr>
          <w:rFonts w:hint="eastAsia"/>
          <w:lang w:eastAsia="zh-CN"/>
        </w:rPr>
        <w:t>（</w:t>
      </w:r>
      <w:r w:rsidR="00412CB1">
        <w:rPr>
          <w:rFonts w:hint="eastAsia"/>
          <w:lang w:eastAsia="zh-CN"/>
        </w:rPr>
        <w:t>结束</w:t>
      </w:r>
      <w:r>
        <w:rPr>
          <w:rFonts w:hint="eastAsia"/>
          <w:lang w:eastAsia="zh-CN"/>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86"/>
        <w:gridCol w:w="4104"/>
      </w:tblGrid>
      <w:tr w:rsidR="00684E89" w:rsidRPr="00AE4B87" w14:paraId="1EAC21FD" w14:textId="77777777" w:rsidTr="00AE4B87">
        <w:tc>
          <w:tcPr>
            <w:tcW w:w="5386" w:type="dxa"/>
          </w:tcPr>
          <w:p w14:paraId="6BD0221A" w14:textId="77777777" w:rsidR="00684E89" w:rsidRPr="00AE4B87" w:rsidRDefault="00684E89" w:rsidP="00AE4B87">
            <w:pPr>
              <w:pStyle w:val="TableText0"/>
              <w:jc w:val="left"/>
              <w:rPr>
                <w:sz w:val="22"/>
                <w:szCs w:val="22"/>
              </w:rPr>
            </w:pPr>
            <w:r w:rsidRPr="00AE4B87">
              <w:rPr>
                <w:rFonts w:hint="eastAsia"/>
                <w:sz w:val="22"/>
                <w:szCs w:val="22"/>
              </w:rPr>
              <w:t>频率</w:t>
            </w:r>
          </w:p>
        </w:tc>
        <w:tc>
          <w:tcPr>
            <w:tcW w:w="4104" w:type="dxa"/>
          </w:tcPr>
          <w:p w14:paraId="2AB93828" w14:textId="77777777" w:rsidR="00684E89" w:rsidRPr="00AE4B87" w:rsidRDefault="00684E89" w:rsidP="00AE4B87">
            <w:pPr>
              <w:pStyle w:val="Tabletext"/>
              <w:rPr>
                <w:szCs w:val="22"/>
              </w:rPr>
            </w:pPr>
            <w:r w:rsidRPr="00AE4B87">
              <w:rPr>
                <w:szCs w:val="22"/>
              </w:rPr>
              <w:t>11.2 GHz</w:t>
            </w:r>
          </w:p>
        </w:tc>
      </w:tr>
      <w:tr w:rsidR="00684E89" w:rsidRPr="00AE4B87" w14:paraId="4E653E86" w14:textId="77777777" w:rsidTr="00AE4B87">
        <w:tc>
          <w:tcPr>
            <w:tcW w:w="5386" w:type="dxa"/>
          </w:tcPr>
          <w:p w14:paraId="4CA09704" w14:textId="77777777" w:rsidR="00684E89" w:rsidRPr="00AE4B87" w:rsidRDefault="00684E89" w:rsidP="00AE4B87">
            <w:pPr>
              <w:pStyle w:val="TableText0"/>
              <w:jc w:val="left"/>
              <w:rPr>
                <w:sz w:val="22"/>
                <w:szCs w:val="22"/>
              </w:rPr>
            </w:pPr>
            <w:r w:rsidRPr="00AE4B87">
              <w:rPr>
                <w:rFonts w:hint="eastAsia"/>
                <w:sz w:val="22"/>
                <w:szCs w:val="22"/>
              </w:rPr>
              <w:t>水平</w:t>
            </w:r>
            <w:r w:rsidRPr="00AE4B87">
              <w:rPr>
                <w:sz w:val="22"/>
                <w:szCs w:val="22"/>
              </w:rPr>
              <w:t>仰角</w:t>
            </w:r>
          </w:p>
        </w:tc>
        <w:tc>
          <w:tcPr>
            <w:tcW w:w="4104" w:type="dxa"/>
          </w:tcPr>
          <w:p w14:paraId="47CE3F75" w14:textId="77777777" w:rsidR="00684E89" w:rsidRPr="00AE4B87" w:rsidRDefault="00684E89" w:rsidP="00AE4B87">
            <w:pPr>
              <w:pStyle w:val="Tabletext"/>
              <w:rPr>
                <w:szCs w:val="22"/>
              </w:rPr>
            </w:pPr>
            <w:r w:rsidRPr="00AE4B87">
              <w:rPr>
                <w:szCs w:val="22"/>
              </w:rPr>
              <w:t>0°</w:t>
            </w:r>
          </w:p>
        </w:tc>
      </w:tr>
      <w:tr w:rsidR="00684E89" w:rsidRPr="00AE4B87" w14:paraId="17BBD3DF" w14:textId="77777777" w:rsidTr="00AE4B87">
        <w:tc>
          <w:tcPr>
            <w:tcW w:w="5386" w:type="dxa"/>
          </w:tcPr>
          <w:p w14:paraId="1D1C7E69" w14:textId="77777777" w:rsidR="00684E89" w:rsidRPr="00AE4B87" w:rsidRDefault="00684E89" w:rsidP="00AE4B87">
            <w:pPr>
              <w:pStyle w:val="TableText0"/>
              <w:jc w:val="left"/>
              <w:rPr>
                <w:sz w:val="22"/>
                <w:szCs w:val="22"/>
                <w:lang w:val="fr-FR"/>
              </w:rPr>
            </w:pPr>
            <w:r w:rsidRPr="00AE4B87">
              <w:rPr>
                <w:rFonts w:hint="eastAsia"/>
                <w:sz w:val="22"/>
                <w:szCs w:val="22"/>
              </w:rPr>
              <w:t>最大干扰功率限值</w:t>
            </w:r>
            <w:r w:rsidRPr="00AE4B87">
              <w:rPr>
                <w:rFonts w:hint="eastAsia"/>
                <w:sz w:val="22"/>
                <w:szCs w:val="22"/>
                <w:lang w:val="fr-FR"/>
              </w:rPr>
              <w:t>（</w:t>
            </w:r>
            <w:r w:rsidRPr="00AE4B87">
              <w:rPr>
                <w:i/>
                <w:iCs/>
                <w:sz w:val="22"/>
                <w:szCs w:val="22"/>
                <w:lang w:val="fr-FR"/>
              </w:rPr>
              <w:t>P</w:t>
            </w:r>
            <w:r w:rsidRPr="00AE4B87">
              <w:rPr>
                <w:i/>
                <w:iCs/>
                <w:position w:val="-4"/>
                <w:sz w:val="22"/>
                <w:szCs w:val="22"/>
                <w:lang w:val="fr-FR"/>
              </w:rPr>
              <w:t>r</w:t>
            </w:r>
            <w:r w:rsidRPr="00AE4B87">
              <w:rPr>
                <w:sz w:val="22"/>
                <w:szCs w:val="22"/>
                <w:lang w:val="fr-FR"/>
              </w:rPr>
              <w:t>(</w:t>
            </w:r>
            <w:r w:rsidRPr="00AE4B87">
              <w:rPr>
                <w:i/>
                <w:iCs/>
                <w:sz w:val="22"/>
                <w:szCs w:val="22"/>
                <w:lang w:val="fr-FR"/>
              </w:rPr>
              <w:t>p</w:t>
            </w:r>
            <w:r w:rsidRPr="00AE4B87">
              <w:rPr>
                <w:sz w:val="22"/>
                <w:szCs w:val="22"/>
                <w:lang w:val="fr-FR"/>
              </w:rPr>
              <w:t>)</w:t>
            </w:r>
            <w:r w:rsidRPr="00AE4B87">
              <w:rPr>
                <w:rFonts w:hint="eastAsia"/>
                <w:sz w:val="22"/>
                <w:szCs w:val="22"/>
                <w:lang w:val="fr-FR"/>
              </w:rPr>
              <w:t>）</w:t>
            </w:r>
          </w:p>
        </w:tc>
        <w:tc>
          <w:tcPr>
            <w:tcW w:w="4104" w:type="dxa"/>
          </w:tcPr>
          <w:p w14:paraId="692A52EA" w14:textId="77777777" w:rsidR="00684E89" w:rsidRPr="00AE4B87" w:rsidRDefault="00684E89" w:rsidP="00AE4B87">
            <w:pPr>
              <w:pStyle w:val="Tabletext"/>
              <w:rPr>
                <w:szCs w:val="22"/>
              </w:rPr>
            </w:pPr>
            <w:r w:rsidRPr="00AE4B87">
              <w:rPr>
                <w:szCs w:val="22"/>
              </w:rPr>
              <w:t>–143 dBW</w:t>
            </w:r>
          </w:p>
        </w:tc>
      </w:tr>
      <w:tr w:rsidR="00684E89" w:rsidRPr="00AE4B87" w14:paraId="0265FFCA" w14:textId="77777777" w:rsidTr="00AE4B87">
        <w:tc>
          <w:tcPr>
            <w:tcW w:w="5386" w:type="dxa"/>
          </w:tcPr>
          <w:p w14:paraId="1BBBC4F7" w14:textId="77777777" w:rsidR="00684E89" w:rsidRPr="00AE4B87" w:rsidRDefault="00684E89" w:rsidP="00AE4B87">
            <w:pPr>
              <w:pStyle w:val="TableText0"/>
              <w:jc w:val="left"/>
              <w:rPr>
                <w:sz w:val="22"/>
                <w:szCs w:val="22"/>
              </w:rPr>
            </w:pPr>
            <w:r w:rsidRPr="00AE4B87">
              <w:rPr>
                <w:rFonts w:hint="eastAsia"/>
                <w:sz w:val="22"/>
                <w:szCs w:val="22"/>
              </w:rPr>
              <w:t>固定业务发射功率</w:t>
            </w:r>
          </w:p>
        </w:tc>
        <w:tc>
          <w:tcPr>
            <w:tcW w:w="4104" w:type="dxa"/>
          </w:tcPr>
          <w:p w14:paraId="0D7FFEFE" w14:textId="77777777" w:rsidR="00684E89" w:rsidRPr="00AE4B87" w:rsidRDefault="00684E89" w:rsidP="00AE4B87">
            <w:pPr>
              <w:pStyle w:val="Tabletext"/>
              <w:rPr>
                <w:szCs w:val="22"/>
              </w:rPr>
            </w:pPr>
            <w:r w:rsidRPr="00AE4B87">
              <w:rPr>
                <w:szCs w:val="22"/>
              </w:rPr>
              <w:t>–3 dBW</w:t>
            </w:r>
          </w:p>
        </w:tc>
      </w:tr>
      <w:tr w:rsidR="00684E89" w:rsidRPr="00AE4B87" w14:paraId="6C63D862" w14:textId="77777777" w:rsidTr="00AE4B87">
        <w:tc>
          <w:tcPr>
            <w:tcW w:w="5386" w:type="dxa"/>
          </w:tcPr>
          <w:p w14:paraId="1E128DA0" w14:textId="77777777" w:rsidR="00684E89" w:rsidRPr="00AE4B87" w:rsidRDefault="00684E89" w:rsidP="00AE4B87">
            <w:pPr>
              <w:pStyle w:val="TableText0"/>
              <w:jc w:val="left"/>
              <w:rPr>
                <w:sz w:val="22"/>
                <w:szCs w:val="22"/>
              </w:rPr>
            </w:pPr>
            <w:r w:rsidRPr="00AE4B87">
              <w:rPr>
                <w:rFonts w:hint="eastAsia"/>
                <w:sz w:val="22"/>
                <w:szCs w:val="22"/>
              </w:rPr>
              <w:t>固定业务天线增益</w:t>
            </w:r>
          </w:p>
        </w:tc>
        <w:tc>
          <w:tcPr>
            <w:tcW w:w="4104" w:type="dxa"/>
          </w:tcPr>
          <w:p w14:paraId="48CFF12B" w14:textId="77777777" w:rsidR="00684E89" w:rsidRPr="00AE4B87" w:rsidRDefault="00684E89" w:rsidP="00AE4B87">
            <w:pPr>
              <w:pStyle w:val="Tabletext"/>
              <w:rPr>
                <w:szCs w:val="22"/>
              </w:rPr>
            </w:pPr>
            <w:r w:rsidRPr="00AE4B87">
              <w:rPr>
                <w:szCs w:val="22"/>
              </w:rPr>
              <w:t>45 dBi</w:t>
            </w:r>
          </w:p>
        </w:tc>
      </w:tr>
    </w:tbl>
    <w:p w14:paraId="4D7118AB" w14:textId="77777777" w:rsidR="00684E89" w:rsidRPr="00E67445" w:rsidRDefault="00684E89" w:rsidP="00684E89">
      <w:pPr>
        <w:pStyle w:val="TableFin0"/>
        <w:rPr>
          <w:sz w:val="20"/>
        </w:rPr>
      </w:pPr>
    </w:p>
    <w:p w14:paraId="06CC35B6" w14:textId="77777777" w:rsidR="00684E89" w:rsidRPr="004D56CD" w:rsidRDefault="00684E89" w:rsidP="00684E89">
      <w:pPr>
        <w:ind w:firstLineChars="200" w:firstLine="496"/>
        <w:rPr>
          <w:lang w:val="en-US" w:eastAsia="zh-CN"/>
        </w:rPr>
      </w:pPr>
      <w:r w:rsidRPr="004D56CD">
        <w:rPr>
          <w:rFonts w:hint="eastAsia"/>
          <w:lang w:val="en-US" w:eastAsia="zh-CN"/>
        </w:rPr>
        <w:t>图</w:t>
      </w:r>
      <w:r w:rsidRPr="004D56CD">
        <w:rPr>
          <w:lang w:val="en-US" w:eastAsia="zh-CN"/>
        </w:rPr>
        <w:t>11</w:t>
      </w:r>
      <w:r w:rsidRPr="004D56CD">
        <w:rPr>
          <w:rFonts w:hint="eastAsia"/>
          <w:lang w:val="en-US" w:eastAsia="zh-CN"/>
        </w:rPr>
        <w:t>示出了</w:t>
      </w:r>
      <w:r w:rsidRPr="004D56CD">
        <w:rPr>
          <w:lang w:val="en-US" w:eastAsia="zh-CN"/>
        </w:rPr>
        <w:t>0</w:t>
      </w:r>
      <w:r w:rsidRPr="004D56CD">
        <w:rPr>
          <w:rFonts w:ascii="Symbol" w:hAnsi="Symbol"/>
          <w:lang w:eastAsia="zh-CN"/>
        </w:rPr>
        <w:t></w:t>
      </w:r>
      <w:r w:rsidRPr="004D56CD">
        <w:rPr>
          <w:lang w:val="en-US" w:eastAsia="zh-CN"/>
        </w:rPr>
        <w:t>仰角</w:t>
      </w:r>
      <w:r w:rsidRPr="004D56CD">
        <w:rPr>
          <w:rFonts w:hint="eastAsia"/>
          <w:lang w:val="en-US" w:eastAsia="zh-CN"/>
        </w:rPr>
        <w:t>情况下随方位角而变的</w:t>
      </w:r>
      <w:r w:rsidRPr="004D56CD">
        <w:rPr>
          <w:lang w:val="en-US" w:eastAsia="zh-CN"/>
        </w:rPr>
        <w:t>复合仰角最小值</w:t>
      </w:r>
      <w:r w:rsidRPr="004D56CD">
        <w:rPr>
          <w:rFonts w:hint="eastAsia"/>
          <w:lang w:val="en-US" w:eastAsia="zh-CN"/>
        </w:rPr>
        <w:t>和隔离角最小值</w:t>
      </w:r>
      <w:r w:rsidRPr="004547D9">
        <w:rPr>
          <w:rFonts w:ascii="Symbol" w:hAnsi="Symbol"/>
        </w:rPr>
        <w:sym w:font="Symbol" w:char="F06A"/>
      </w:r>
      <w:r w:rsidRPr="0085431B">
        <w:rPr>
          <w:i/>
          <w:iCs/>
          <w:position w:val="-4"/>
          <w:sz w:val="16"/>
          <w:lang w:val="en-GB" w:eastAsia="zh-CN"/>
        </w:rPr>
        <w:t>min</w:t>
      </w:r>
      <w:r w:rsidRPr="004D56CD">
        <w:rPr>
          <w:rFonts w:hint="eastAsia"/>
          <w:lang w:val="en-US" w:eastAsia="zh-CN"/>
        </w:rPr>
        <w:t>。图</w:t>
      </w:r>
      <w:r w:rsidRPr="004D56CD">
        <w:rPr>
          <w:lang w:val="en-US" w:eastAsia="zh-CN"/>
        </w:rPr>
        <w:t>12</w:t>
      </w:r>
      <w:r w:rsidRPr="004D56CD">
        <w:rPr>
          <w:rFonts w:hint="eastAsia"/>
          <w:lang w:val="en-US" w:eastAsia="zh-CN"/>
        </w:rPr>
        <w:t>示出了随方位角而变的</w:t>
      </w:r>
      <w:r w:rsidRPr="004D56CD">
        <w:rPr>
          <w:lang w:val="en-US" w:eastAsia="zh-CN"/>
        </w:rPr>
        <w:t>水平天线增益</w:t>
      </w:r>
      <w:r>
        <w:rPr>
          <w:rFonts w:hint="eastAsia"/>
          <w:lang w:val="en-US" w:eastAsia="zh-CN"/>
        </w:rPr>
        <w:t>最大值</w:t>
      </w:r>
      <w:r w:rsidRPr="004D56CD">
        <w:rPr>
          <w:rFonts w:hint="eastAsia"/>
          <w:lang w:val="en-US" w:eastAsia="zh-CN"/>
        </w:rPr>
        <w:t>。</w:t>
      </w:r>
    </w:p>
    <w:p w14:paraId="63353592" w14:textId="77777777" w:rsidR="00684E89" w:rsidRPr="004D56CD" w:rsidRDefault="00684E89" w:rsidP="00684E89">
      <w:pPr>
        <w:ind w:firstLineChars="200" w:firstLine="496"/>
        <w:rPr>
          <w:lang w:val="en-US" w:eastAsia="zh-CN"/>
        </w:rPr>
      </w:pPr>
      <w:r w:rsidRPr="004D56CD">
        <w:rPr>
          <w:rFonts w:hint="eastAsia"/>
          <w:lang w:val="en-US" w:eastAsia="zh-CN"/>
        </w:rPr>
        <w:t>在这一示例中，</w:t>
      </w:r>
      <w:r w:rsidRPr="004D56CD">
        <w:rPr>
          <w:lang w:val="en-US" w:eastAsia="zh-CN"/>
        </w:rPr>
        <w:t>协调接收地球站</w:t>
      </w:r>
      <w:r w:rsidRPr="004D56CD">
        <w:rPr>
          <w:rFonts w:hint="eastAsia"/>
          <w:lang w:val="en-US" w:eastAsia="zh-CN"/>
        </w:rPr>
        <w:t>指向水平方向的最小增益在每一方位角上均为</w:t>
      </w:r>
      <w:r w:rsidRPr="004D56CD">
        <w:rPr>
          <w:lang w:val="en-US" w:eastAsia="zh-CN"/>
        </w:rPr>
        <w:t>–10 dBi</w:t>
      </w:r>
      <w:r w:rsidRPr="004D56CD">
        <w:rPr>
          <w:rFonts w:hint="eastAsia"/>
          <w:lang w:val="en-US" w:eastAsia="zh-CN"/>
        </w:rPr>
        <w:t>恒定值。由于最大增益总是小于</w:t>
      </w:r>
      <w:r w:rsidRPr="0085431B">
        <w:rPr>
          <w:lang w:val="en-GB" w:eastAsia="zh-CN"/>
        </w:rPr>
        <w:t>9.6 dBi</w:t>
      </w:r>
      <w:r w:rsidRPr="004D56CD">
        <w:rPr>
          <w:rFonts w:hint="eastAsia"/>
          <w:lang w:val="en-US" w:eastAsia="zh-CN"/>
        </w:rPr>
        <w:t>，</w:t>
      </w:r>
      <w:r w:rsidRPr="0085431B">
        <w:rPr>
          <w:i/>
          <w:lang w:val="en-GB" w:eastAsia="zh-CN"/>
        </w:rPr>
        <w:t>G</w:t>
      </w:r>
      <w:r w:rsidRPr="0085431B">
        <w:rPr>
          <w:i/>
          <w:iCs/>
          <w:position w:val="-4"/>
          <w:sz w:val="16"/>
          <w:lang w:val="en-GB" w:eastAsia="zh-CN"/>
        </w:rPr>
        <w:t>e</w:t>
      </w:r>
      <w:r w:rsidRPr="004D56CD">
        <w:rPr>
          <w:rFonts w:hint="eastAsia"/>
          <w:lang w:val="en-US" w:eastAsia="zh-CN"/>
        </w:rPr>
        <w:t>在每一方位角上均等于</w:t>
      </w:r>
      <w:r w:rsidRPr="0085431B">
        <w:rPr>
          <w:i/>
          <w:lang w:val="en-GB" w:eastAsia="zh-CN"/>
        </w:rPr>
        <w:t>G</w:t>
      </w:r>
      <w:r w:rsidRPr="0085431B">
        <w:rPr>
          <w:i/>
          <w:iCs/>
          <w:position w:val="-4"/>
          <w:sz w:val="16"/>
          <w:lang w:val="en-GB" w:eastAsia="zh-CN"/>
        </w:rPr>
        <w:t>max</w:t>
      </w:r>
      <w:r w:rsidRPr="004D56CD">
        <w:rPr>
          <w:lang w:val="en-US" w:eastAsia="zh-CN"/>
        </w:rPr>
        <w:t xml:space="preserve"> (</w:t>
      </w:r>
      <w:r w:rsidRPr="0085431B">
        <w:rPr>
          <w:i/>
          <w:lang w:val="en-GB" w:eastAsia="zh-CN"/>
        </w:rPr>
        <w:t>G</w:t>
      </w:r>
      <w:r w:rsidRPr="0085431B">
        <w:rPr>
          <w:i/>
          <w:iCs/>
          <w:position w:val="-4"/>
          <w:sz w:val="16"/>
          <w:lang w:val="en-GB" w:eastAsia="zh-CN"/>
        </w:rPr>
        <w:t>max</w:t>
      </w:r>
      <w:r w:rsidRPr="0085431B">
        <w:rPr>
          <w:lang w:val="en-GB" w:eastAsia="zh-CN"/>
        </w:rPr>
        <w:t> </w:t>
      </w:r>
      <w:r w:rsidRPr="0085431B">
        <w:rPr>
          <w:rFonts w:ascii="Symbol" w:hAnsi="Symbol"/>
          <w:lang w:val="en-GB" w:eastAsia="zh-CN"/>
        </w:rPr>
        <w:noBreakHyphen/>
      </w:r>
      <w:r w:rsidRPr="0085431B">
        <w:rPr>
          <w:lang w:val="en-GB" w:eastAsia="zh-CN"/>
        </w:rPr>
        <w:t> </w:t>
      </w:r>
      <w:r w:rsidRPr="0085431B">
        <w:rPr>
          <w:i/>
          <w:lang w:val="en-GB" w:eastAsia="zh-CN"/>
        </w:rPr>
        <w:t>G</w:t>
      </w:r>
      <w:r w:rsidRPr="0085431B">
        <w:rPr>
          <w:i/>
          <w:iCs/>
          <w:position w:val="-4"/>
          <w:lang w:val="en-GB" w:eastAsia="zh-CN"/>
        </w:rPr>
        <w:t>min</w:t>
      </w:r>
      <w:r w:rsidRPr="004547D9">
        <w:rPr>
          <w:rFonts w:ascii="Symbol" w:hAnsi="Symbol"/>
          <w:lang w:eastAsia="zh-CN"/>
        </w:rPr>
        <w:t></w:t>
      </w:r>
      <w:r w:rsidRPr="0085431B">
        <w:rPr>
          <w:lang w:val="en-GB" w:eastAsia="zh-CN"/>
        </w:rPr>
        <w:t xml:space="preserve"> 20 dB</w:t>
      </w:r>
      <w:r w:rsidRPr="004D56CD">
        <w:rPr>
          <w:lang w:val="en-US" w:eastAsia="zh-CN"/>
        </w:rPr>
        <w:t>)</w:t>
      </w:r>
      <w:r w:rsidRPr="004D56CD">
        <w:rPr>
          <w:rFonts w:hint="eastAsia"/>
          <w:lang w:val="en-US" w:eastAsia="zh-CN"/>
        </w:rPr>
        <w:t>。</w:t>
      </w:r>
    </w:p>
    <w:p w14:paraId="0B55138F" w14:textId="77777777" w:rsidR="00684E89" w:rsidRPr="004D56CD" w:rsidRDefault="00684E89" w:rsidP="00684E89">
      <w:pPr>
        <w:ind w:firstLineChars="200" w:firstLine="496"/>
        <w:rPr>
          <w:lang w:val="en-US" w:eastAsia="zh-CN"/>
        </w:rPr>
      </w:pPr>
      <w:r w:rsidRPr="004D56CD">
        <w:rPr>
          <w:rFonts w:hint="eastAsia"/>
          <w:lang w:val="en-US" w:eastAsia="zh-CN"/>
        </w:rPr>
        <w:t>图</w:t>
      </w:r>
      <w:r w:rsidRPr="004D56CD">
        <w:rPr>
          <w:lang w:val="en-US" w:eastAsia="zh-CN"/>
        </w:rPr>
        <w:t>13</w:t>
      </w:r>
      <w:r w:rsidRPr="004D56CD">
        <w:rPr>
          <w:rFonts w:hint="eastAsia"/>
          <w:lang w:val="en-US" w:eastAsia="zh-CN"/>
        </w:rPr>
        <w:t>示出了采用图</w:t>
      </w:r>
      <w:r w:rsidRPr="004D56CD">
        <w:rPr>
          <w:rFonts w:hint="eastAsia"/>
          <w:lang w:val="en-US" w:eastAsia="zh-CN"/>
        </w:rPr>
        <w:t>12</w:t>
      </w:r>
      <w:r w:rsidRPr="004D56CD">
        <w:rPr>
          <w:rFonts w:hint="eastAsia"/>
          <w:lang w:val="en-US" w:eastAsia="zh-CN"/>
        </w:rPr>
        <w:t>中示例参数和</w:t>
      </w:r>
      <w:r w:rsidRPr="004D56CD">
        <w:rPr>
          <w:lang w:val="en-US" w:eastAsia="zh-CN"/>
        </w:rPr>
        <w:t>TIG</w:t>
      </w:r>
      <w:r w:rsidRPr="004D56CD">
        <w:rPr>
          <w:lang w:val="en-US" w:eastAsia="zh-CN"/>
        </w:rPr>
        <w:t>水平增益</w:t>
      </w:r>
      <w:r w:rsidRPr="004D56CD">
        <w:rPr>
          <w:rFonts w:hint="eastAsia"/>
          <w:lang w:val="en-US" w:eastAsia="zh-CN"/>
        </w:rPr>
        <w:t>的协调</w:t>
      </w:r>
      <w:r w:rsidRPr="004D56CD">
        <w:rPr>
          <w:lang w:val="en-US" w:eastAsia="zh-CN"/>
        </w:rPr>
        <w:t>等值线</w:t>
      </w:r>
      <w:r w:rsidRPr="004D56CD">
        <w:rPr>
          <w:rFonts w:hint="eastAsia"/>
          <w:lang w:val="en-US" w:eastAsia="zh-CN"/>
        </w:rPr>
        <w:t>。采用</w:t>
      </w:r>
      <w:r w:rsidRPr="004D56CD">
        <w:rPr>
          <w:lang w:val="en-US" w:eastAsia="zh-CN"/>
        </w:rPr>
        <w:t>复合仰角最小值</w:t>
      </w:r>
      <w:r w:rsidRPr="004D56CD">
        <w:rPr>
          <w:rFonts w:hint="eastAsia"/>
          <w:lang w:val="en-US" w:eastAsia="zh-CN"/>
        </w:rPr>
        <w:t>的效果是减小了</w:t>
      </w:r>
      <w:r w:rsidRPr="004D56CD">
        <w:rPr>
          <w:lang w:val="en-US" w:eastAsia="zh-CN"/>
        </w:rPr>
        <w:t>方位角</w:t>
      </w:r>
      <w:r w:rsidRPr="004D56CD">
        <w:rPr>
          <w:rFonts w:hint="eastAsia"/>
          <w:lang w:val="en-US" w:eastAsia="zh-CN"/>
        </w:rPr>
        <w:t>为</w:t>
      </w:r>
      <w:r w:rsidRPr="004D56CD">
        <w:rPr>
          <w:lang w:val="en-US" w:eastAsia="zh-CN"/>
        </w:rPr>
        <w:t>310</w:t>
      </w:r>
      <w:r w:rsidRPr="004D56CD">
        <w:rPr>
          <w:rFonts w:ascii="Symbol" w:hAnsi="Symbol"/>
          <w:lang w:eastAsia="zh-CN"/>
        </w:rPr>
        <w:t></w:t>
      </w:r>
      <w:r w:rsidRPr="004D56CD">
        <w:rPr>
          <w:rFonts w:hint="eastAsia"/>
          <w:lang w:val="en-US" w:eastAsia="zh-CN"/>
        </w:rPr>
        <w:t>至</w:t>
      </w:r>
      <w:r w:rsidRPr="004D56CD">
        <w:rPr>
          <w:lang w:val="en-US" w:eastAsia="zh-CN"/>
        </w:rPr>
        <w:t>50</w:t>
      </w:r>
      <w:r w:rsidRPr="004D56CD">
        <w:rPr>
          <w:rFonts w:ascii="Symbol" w:hAnsi="Symbol"/>
          <w:lang w:eastAsia="zh-CN"/>
        </w:rPr>
        <w:t></w:t>
      </w:r>
      <w:r w:rsidRPr="004D56CD">
        <w:rPr>
          <w:rFonts w:ascii="Symbol" w:hAnsi="Symbol"/>
          <w:lang w:eastAsia="zh-CN"/>
        </w:rPr>
        <w:t>时所需的距离</w:t>
      </w:r>
      <w:r w:rsidRPr="004D56CD">
        <w:rPr>
          <w:rFonts w:hint="eastAsia"/>
          <w:lang w:val="en-US" w:eastAsia="zh-CN"/>
        </w:rPr>
        <w:t>。</w:t>
      </w:r>
    </w:p>
    <w:p w14:paraId="6A4D22FB" w14:textId="77777777" w:rsidR="00684E89" w:rsidRPr="00E67445" w:rsidRDefault="00684E89" w:rsidP="00412CB1">
      <w:pPr>
        <w:pStyle w:val="FigureNo"/>
        <w:rPr>
          <w:lang w:val="en-US" w:eastAsia="zh-CN"/>
        </w:rPr>
      </w:pPr>
      <w:r w:rsidRPr="00E67445">
        <w:rPr>
          <w:rFonts w:hint="eastAsia"/>
          <w:lang w:val="en-US" w:eastAsia="zh-CN"/>
        </w:rPr>
        <w:t>图</w:t>
      </w:r>
      <w:r w:rsidRPr="00E67445">
        <w:rPr>
          <w:rFonts w:hint="eastAsia"/>
          <w:lang w:val="en-US" w:eastAsia="zh-CN"/>
        </w:rPr>
        <w:t>11</w:t>
      </w:r>
    </w:p>
    <w:p w14:paraId="2C43EF12" w14:textId="77777777" w:rsidR="00684E89" w:rsidRPr="00413C1A" w:rsidRDefault="00684E89" w:rsidP="00412CB1">
      <w:pPr>
        <w:pStyle w:val="Figuretitle"/>
        <w:rPr>
          <w:lang w:val="en-US" w:eastAsia="zh-CN"/>
        </w:rPr>
      </w:pPr>
      <w:r w:rsidRPr="00E67445">
        <w:rPr>
          <w:rFonts w:hint="eastAsia"/>
          <w:lang w:val="en-US" w:eastAsia="zh-CN"/>
        </w:rPr>
        <w:t>位于北纬</w:t>
      </w:r>
      <w:r w:rsidRPr="00E67445">
        <w:rPr>
          <w:rFonts w:hint="eastAsia"/>
          <w:lang w:val="en-US" w:eastAsia="zh-CN"/>
        </w:rPr>
        <w:t>40</w:t>
      </w:r>
      <w:r w:rsidRPr="00E67445">
        <w:rPr>
          <w:rFonts w:ascii="Symbol" w:hAnsi="Symbol"/>
          <w:lang w:eastAsia="zh-CN"/>
        </w:rPr>
        <w:t></w:t>
      </w:r>
      <w:r w:rsidRPr="00E67445">
        <w:rPr>
          <w:rFonts w:hAnsi="Symbol" w:hint="eastAsia"/>
          <w:lang w:eastAsia="zh-CN"/>
        </w:rPr>
        <w:t>、配合某一</w:t>
      </w:r>
      <w:r w:rsidRPr="00E67445">
        <w:rPr>
          <w:rFonts w:hAnsi="Symbol" w:hint="eastAsia"/>
          <w:lang w:eastAsia="zh-CN"/>
        </w:rPr>
        <w:t>Non-GSO</w:t>
      </w:r>
      <w:r w:rsidRPr="00E67445">
        <w:rPr>
          <w:rFonts w:hint="eastAsia"/>
          <w:lang w:eastAsia="zh-CN"/>
        </w:rPr>
        <w:t>卫星固定业务系统运转的地球站</w:t>
      </w:r>
      <w:r w:rsidRPr="00E67445">
        <w:rPr>
          <w:lang w:eastAsia="zh-CN"/>
        </w:rPr>
        <w:br/>
      </w:r>
      <w:r w:rsidRPr="00E67445">
        <w:rPr>
          <w:rFonts w:hint="eastAsia"/>
          <w:lang w:val="en-US" w:eastAsia="zh-CN"/>
        </w:rPr>
        <w:t>随</w:t>
      </w:r>
      <w:r>
        <w:rPr>
          <w:rFonts w:hint="eastAsia"/>
          <w:lang w:val="en-US" w:eastAsia="zh-CN"/>
        </w:rPr>
        <w:t>方位角</w:t>
      </w:r>
      <w:r w:rsidRPr="00E67445">
        <w:rPr>
          <w:rFonts w:hint="eastAsia"/>
          <w:lang w:val="en-US" w:eastAsia="zh-CN"/>
        </w:rPr>
        <w:t>而变的</w:t>
      </w:r>
      <w:r w:rsidRPr="00E67445">
        <w:rPr>
          <w:lang w:val="en-US" w:eastAsia="zh-CN"/>
        </w:rPr>
        <w:t>复合仰角</w:t>
      </w:r>
      <w:r w:rsidRPr="00413C1A">
        <w:rPr>
          <w:rFonts w:ascii="Symbol" w:hAnsi="Symbol"/>
          <w:iCs/>
          <w:spacing w:val="-2"/>
        </w:rPr>
        <w:sym w:font="Symbol" w:char="F065"/>
      </w:r>
      <w:r w:rsidRPr="00413C1A">
        <w:rPr>
          <w:i/>
          <w:iCs/>
          <w:spacing w:val="-2"/>
          <w:position w:val="-4"/>
          <w:sz w:val="16"/>
          <w:lang w:val="en-GB" w:eastAsia="zh-CN"/>
        </w:rPr>
        <w:t>c</w:t>
      </w:r>
      <w:r w:rsidRPr="00E67445">
        <w:rPr>
          <w:lang w:val="en-US" w:eastAsia="zh-CN"/>
        </w:rPr>
        <w:t>最小值</w:t>
      </w:r>
      <w:r w:rsidRPr="00E67445">
        <w:rPr>
          <w:rFonts w:hint="eastAsia"/>
          <w:lang w:val="en-US" w:eastAsia="zh-CN"/>
        </w:rPr>
        <w:t>和隔离角最小值</w:t>
      </w:r>
      <w:r w:rsidRPr="00413C1A">
        <w:t>φ</w:t>
      </w:r>
      <w:r w:rsidRPr="00413C1A">
        <w:rPr>
          <w:i/>
          <w:iCs/>
          <w:vertAlign w:val="subscript"/>
          <w:lang w:val="en-GB" w:eastAsia="zh-CN"/>
        </w:rPr>
        <w:t>min</w:t>
      </w:r>
    </w:p>
    <w:p w14:paraId="453750FE" w14:textId="24CC969C" w:rsidR="00684E89" w:rsidRPr="00E67445" w:rsidRDefault="00684E89" w:rsidP="00412CB1">
      <w:pPr>
        <w:pStyle w:val="Figure"/>
      </w:pPr>
      <w:r>
        <w:rPr>
          <w:noProof/>
          <w:lang w:eastAsia="zh-CN"/>
        </w:rPr>
        <mc:AlternateContent>
          <mc:Choice Requires="wps">
            <w:drawing>
              <wp:anchor distT="0" distB="0" distL="114300" distR="114300" simplePos="0" relativeHeight="251681792" behindDoc="0" locked="0" layoutInCell="1" allowOverlap="1" wp14:anchorId="4710F340" wp14:editId="44524FCF">
                <wp:simplePos x="0" y="0"/>
                <wp:positionH relativeFrom="column">
                  <wp:posOffset>111125</wp:posOffset>
                </wp:positionH>
                <wp:positionV relativeFrom="paragraph">
                  <wp:posOffset>554990</wp:posOffset>
                </wp:positionV>
                <wp:extent cx="407670" cy="1302385"/>
                <wp:effectExtent l="2540" t="635" r="0" b="1905"/>
                <wp:wrapNone/>
                <wp:docPr id="7198" name="Text Box 7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1302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5AC27" w14:textId="77777777" w:rsidR="008E0F3C" w:rsidRPr="006D1184" w:rsidRDefault="008E0F3C" w:rsidP="00684E89">
                            <w:pPr>
                              <w:spacing w:before="0"/>
                              <w:jc w:val="center"/>
                              <w:rPr>
                                <w:sz w:val="18"/>
                                <w:lang w:eastAsia="zh-CN"/>
                              </w:rPr>
                            </w:pPr>
                            <w:r>
                              <w:rPr>
                                <w:rFonts w:hint="eastAsia"/>
                                <w:sz w:val="18"/>
                                <w:lang w:eastAsia="zh-CN"/>
                              </w:rPr>
                              <w:t>角（度）</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10F340" id="Text Box 7198" o:spid="_x0000_s1046" type="#_x0000_t202" style="position:absolute;left:0;text-align:left;margin-left:8.75pt;margin-top:43.7pt;width:32.1pt;height:10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" stroked="f">
                <v:textbox style="layout-flow:vertical;mso-layout-flow-alt:bottom-to-top">
                  <w:txbxContent>
                    <w:p w14:paraId="7325AC27" w14:textId="77777777" w:rsidR="008E0F3C" w:rsidRPr="006D1184" w:rsidRDefault="008E0F3C" w:rsidP="00684E89">
                      <w:pPr>
                        <w:spacing w:before="0"/>
                        <w:jc w:val="center"/>
                        <w:rPr>
                          <w:sz w:val="18"/>
                          <w:lang w:eastAsia="zh-CN"/>
                        </w:rPr>
                      </w:pPr>
                      <w:r>
                        <w:rPr>
                          <w:rFonts w:hint="eastAsia"/>
                          <w:sz w:val="18"/>
                          <w:lang w:eastAsia="zh-CN"/>
                        </w:rPr>
                        <w:t>角（度）</w:t>
                      </w:r>
                    </w:p>
                  </w:txbxContent>
                </v:textbox>
              </v:shape>
            </w:pict>
          </mc:Fallback>
        </mc:AlternateContent>
      </w:r>
      <w:r>
        <w:rPr>
          <w:noProof/>
          <w:lang w:eastAsia="zh-CN"/>
        </w:rPr>
        <mc:AlternateContent>
          <mc:Choice Requires="wps">
            <w:drawing>
              <wp:anchor distT="0" distB="0" distL="114300" distR="114300" simplePos="0" relativeHeight="251680768" behindDoc="0" locked="0" layoutInCell="1" allowOverlap="1" wp14:anchorId="7050A641" wp14:editId="10DA4289">
                <wp:simplePos x="0" y="0"/>
                <wp:positionH relativeFrom="column">
                  <wp:posOffset>1294130</wp:posOffset>
                </wp:positionH>
                <wp:positionV relativeFrom="paragraph">
                  <wp:posOffset>2526665</wp:posOffset>
                </wp:positionV>
                <wp:extent cx="1739900" cy="358775"/>
                <wp:effectExtent l="4445" t="635" r="0" b="2540"/>
                <wp:wrapNone/>
                <wp:docPr id="7197" name="Text Box 7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5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DD8BE" w14:textId="77777777" w:rsidR="008E0F3C" w:rsidRDefault="008E0F3C" w:rsidP="00684E89">
                            <w:pPr>
                              <w:spacing w:before="0"/>
                              <w:rPr>
                                <w:sz w:val="18"/>
                                <w:lang w:eastAsia="zh-CN"/>
                              </w:rPr>
                            </w:pPr>
                            <w:r>
                              <w:rPr>
                                <w:rFonts w:hint="eastAsia"/>
                                <w:sz w:val="18"/>
                                <w:lang w:eastAsia="zh-CN"/>
                              </w:rPr>
                              <w:t>复合仰角最小值</w:t>
                            </w:r>
                          </w:p>
                          <w:p w14:paraId="4DB0D4AD" w14:textId="77777777" w:rsidR="008E0F3C" w:rsidRPr="006D1184" w:rsidRDefault="008E0F3C" w:rsidP="00684E89">
                            <w:pPr>
                              <w:spacing w:before="0"/>
                              <w:rPr>
                                <w:sz w:val="18"/>
                                <w:lang w:eastAsia="zh-CN"/>
                              </w:rPr>
                            </w:pPr>
                            <w:r>
                              <w:rPr>
                                <w:rFonts w:hint="eastAsia"/>
                                <w:sz w:val="18"/>
                                <w:lang w:eastAsia="zh-CN"/>
                              </w:rPr>
                              <w:t>隔离角最小值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50A641" id="Text Box 7197" o:spid="_x0000_s1047" type="#_x0000_t202" style="position:absolute;left:0;text-align:left;margin-left:101.9pt;margin-top:198.95pt;width:137pt;height:2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OVgiAIAAB0FAAAOAAAAZHJzL2Uyb0RvYy54bWysVNmO2yAUfa/Uf0C8Z7zUGcf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" stroked="f">
                <v:textbox>
                  <w:txbxContent>
                    <w:p w14:paraId="463DD8BE" w14:textId="77777777" w:rsidR="008E0F3C" w:rsidRDefault="008E0F3C" w:rsidP="00684E89">
                      <w:pPr>
                        <w:spacing w:before="0"/>
                        <w:rPr>
                          <w:sz w:val="18"/>
                          <w:lang w:eastAsia="zh-CN"/>
                        </w:rPr>
                      </w:pPr>
                      <w:r>
                        <w:rPr>
                          <w:rFonts w:hint="eastAsia"/>
                          <w:sz w:val="18"/>
                          <w:lang w:eastAsia="zh-CN"/>
                        </w:rPr>
                        <w:t>复合仰角最小值</w:t>
                      </w:r>
                    </w:p>
                    <w:p w14:paraId="4DB0D4AD" w14:textId="77777777" w:rsidR="008E0F3C" w:rsidRPr="006D1184" w:rsidRDefault="008E0F3C" w:rsidP="00684E89">
                      <w:pPr>
                        <w:spacing w:before="0"/>
                        <w:rPr>
                          <w:sz w:val="18"/>
                          <w:lang w:eastAsia="zh-CN"/>
                        </w:rPr>
                      </w:pPr>
                      <w:r>
                        <w:rPr>
                          <w:rFonts w:hint="eastAsia"/>
                          <w:sz w:val="18"/>
                          <w:lang w:eastAsia="zh-CN"/>
                        </w:rPr>
                        <w:t>隔离角最小值</w:t>
                      </w:r>
                    </w:p>
                  </w:txbxContent>
                </v:textbox>
              </v:shape>
            </w:pict>
          </mc:Fallback>
        </mc:AlternateContent>
      </w:r>
      <w:r>
        <w:rPr>
          <w:noProof/>
          <w:lang w:eastAsia="zh-CN"/>
        </w:rPr>
        <mc:AlternateContent>
          <mc:Choice Requires="wps">
            <w:drawing>
              <wp:anchor distT="0" distB="0" distL="114300" distR="114300" simplePos="0" relativeHeight="251679744" behindDoc="0" locked="0" layoutInCell="1" allowOverlap="1" wp14:anchorId="6106FACE" wp14:editId="078D323B">
                <wp:simplePos x="0" y="0"/>
                <wp:positionH relativeFrom="column">
                  <wp:posOffset>2118360</wp:posOffset>
                </wp:positionH>
                <wp:positionV relativeFrom="paragraph">
                  <wp:posOffset>2280285</wp:posOffset>
                </wp:positionV>
                <wp:extent cx="2369820" cy="264160"/>
                <wp:effectExtent l="0" t="1905" r="1905" b="635"/>
                <wp:wrapNone/>
                <wp:docPr id="7196" name="Text Box 7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42D11" w14:textId="77777777" w:rsidR="008E0F3C" w:rsidRPr="006D1184" w:rsidRDefault="008E0F3C" w:rsidP="00684E89">
                            <w:pPr>
                              <w:spacing w:before="0"/>
                              <w:jc w:val="center"/>
                              <w:rPr>
                                <w:sz w:val="18"/>
                                <w:lang w:eastAsia="zh-CN"/>
                              </w:rPr>
                            </w:pPr>
                            <w:r>
                              <w:rPr>
                                <w:rFonts w:hint="eastAsia"/>
                                <w:sz w:val="18"/>
                                <w:lang w:eastAsia="zh-CN"/>
                              </w:rPr>
                              <w:t>方位角（度）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06FACE" id="Text Box 7196" o:spid="_x0000_s1048" type="#_x0000_t202" style="position:absolute;left:0;text-align:left;margin-left:166.8pt;margin-top:179.55pt;width:186.6pt;height:2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" stroked="f">
                <v:textbox>
                  <w:txbxContent>
                    <w:p w14:paraId="75542D11" w14:textId="77777777" w:rsidR="008E0F3C" w:rsidRPr="006D1184" w:rsidRDefault="008E0F3C" w:rsidP="00684E89">
                      <w:pPr>
                        <w:spacing w:before="0"/>
                        <w:jc w:val="center"/>
                        <w:rPr>
                          <w:sz w:val="18"/>
                          <w:lang w:eastAsia="zh-CN"/>
                        </w:rPr>
                      </w:pPr>
                      <w:r>
                        <w:rPr>
                          <w:rFonts w:hint="eastAsia"/>
                          <w:sz w:val="18"/>
                          <w:lang w:eastAsia="zh-CN"/>
                        </w:rPr>
                        <w:t>方位角（度）</w:t>
                      </w:r>
                    </w:p>
                  </w:txbxContent>
                </v:textbox>
              </v:shape>
            </w:pict>
          </mc:Fallback>
        </mc:AlternateContent>
      </w:r>
      <w:r w:rsidRPr="00413C1A">
        <w:rPr>
          <w:noProof/>
          <w:lang w:eastAsia="zh-CN"/>
        </w:rPr>
        <w:drawing>
          <wp:inline distT="0" distB="0" distL="0" distR="0" wp14:anchorId="375F2D3C" wp14:editId="59573462">
            <wp:extent cx="5596139" cy="2962662"/>
            <wp:effectExtent l="0" t="0" r="508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M.1448-11e.png"/>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5596139" cy="2962662"/>
                    </a:xfrm>
                    <a:prstGeom prst="rect">
                      <a:avLst/>
                    </a:prstGeom>
                  </pic:spPr>
                </pic:pic>
              </a:graphicData>
            </a:graphic>
          </wp:inline>
        </w:drawing>
      </w:r>
    </w:p>
    <w:p w14:paraId="762AF6BD" w14:textId="77777777" w:rsidR="00684E89" w:rsidRPr="00E67445" w:rsidRDefault="00684E89" w:rsidP="00684E89">
      <w:pPr>
        <w:rPr>
          <w:lang w:val="en-US" w:eastAsia="zh-CN"/>
        </w:rPr>
      </w:pPr>
    </w:p>
    <w:p w14:paraId="53680ECF" w14:textId="77777777" w:rsidR="007C1A1B" w:rsidRDefault="007C1A1B">
      <w:pPr>
        <w:tabs>
          <w:tab w:val="clear" w:pos="794"/>
          <w:tab w:val="clear" w:pos="1191"/>
          <w:tab w:val="clear" w:pos="1588"/>
          <w:tab w:val="clear" w:pos="1985"/>
        </w:tabs>
        <w:overflowPunct/>
        <w:autoSpaceDE/>
        <w:autoSpaceDN/>
        <w:adjustRightInd/>
        <w:spacing w:before="0"/>
        <w:jc w:val="left"/>
        <w:textAlignment w:val="auto"/>
        <w:rPr>
          <w:sz w:val="18"/>
          <w:szCs w:val="18"/>
          <w:lang w:val="en-US" w:eastAsia="zh-CN"/>
        </w:rPr>
      </w:pPr>
      <w:r>
        <w:rPr>
          <w:sz w:val="18"/>
          <w:szCs w:val="18"/>
          <w:lang w:val="en-US" w:eastAsia="zh-CN"/>
        </w:rPr>
        <w:br w:type="page"/>
      </w:r>
    </w:p>
    <w:p w14:paraId="6948A206" w14:textId="233F6DE7" w:rsidR="00684E89" w:rsidRPr="00E67445" w:rsidRDefault="00684E89" w:rsidP="00412CB1">
      <w:pPr>
        <w:pStyle w:val="FigureNo"/>
        <w:rPr>
          <w:szCs w:val="18"/>
          <w:lang w:val="en-US" w:eastAsia="zh-CN"/>
        </w:rPr>
      </w:pPr>
      <w:r w:rsidRPr="00E67445">
        <w:rPr>
          <w:szCs w:val="18"/>
          <w:lang w:val="en-US" w:eastAsia="zh-CN"/>
        </w:rPr>
        <w:lastRenderedPageBreak/>
        <w:t>图</w:t>
      </w:r>
      <w:r w:rsidRPr="00E67445">
        <w:rPr>
          <w:szCs w:val="18"/>
          <w:lang w:val="en-US" w:eastAsia="zh-CN"/>
        </w:rPr>
        <w:t>12</w:t>
      </w:r>
    </w:p>
    <w:p w14:paraId="227CB9A4" w14:textId="77777777" w:rsidR="00684E89" w:rsidRPr="00E67445" w:rsidRDefault="00684E89" w:rsidP="00412CB1">
      <w:pPr>
        <w:pStyle w:val="Figuretitle"/>
        <w:rPr>
          <w:b w:val="0"/>
          <w:szCs w:val="18"/>
          <w:lang w:val="en-US" w:eastAsia="zh-CN"/>
        </w:rPr>
      </w:pPr>
      <w:r w:rsidRPr="00E67445">
        <w:rPr>
          <w:szCs w:val="18"/>
          <w:lang w:val="en-US" w:eastAsia="zh-CN"/>
        </w:rPr>
        <w:t>随</w:t>
      </w:r>
      <w:r>
        <w:rPr>
          <w:rFonts w:hint="eastAsia"/>
          <w:szCs w:val="18"/>
          <w:lang w:val="en-US" w:eastAsia="zh-CN"/>
        </w:rPr>
        <w:t>方位角</w:t>
      </w:r>
      <w:r w:rsidRPr="00E67445">
        <w:rPr>
          <w:szCs w:val="18"/>
          <w:lang w:val="en-US" w:eastAsia="zh-CN"/>
        </w:rPr>
        <w:t>而变的水平天线增益</w:t>
      </w:r>
      <w:r w:rsidRPr="00413C1A">
        <w:rPr>
          <w:i/>
          <w:szCs w:val="18"/>
          <w:lang w:val="en-GB" w:eastAsia="zh-CN"/>
        </w:rPr>
        <w:t>G</w:t>
      </w:r>
      <w:r w:rsidRPr="00413C1A">
        <w:rPr>
          <w:i/>
          <w:iCs/>
          <w:position w:val="-4"/>
          <w:szCs w:val="18"/>
          <w:lang w:val="en-GB" w:eastAsia="zh-CN"/>
        </w:rPr>
        <w:t>e</w:t>
      </w:r>
    </w:p>
    <w:p w14:paraId="25EA8CEA" w14:textId="169EEC26" w:rsidR="00684E89" w:rsidRPr="00E67445" w:rsidRDefault="00684E89" w:rsidP="00412CB1">
      <w:pPr>
        <w:pStyle w:val="Figure"/>
      </w:pPr>
      <w:r>
        <w:rPr>
          <w:noProof/>
          <w:lang w:eastAsia="zh-CN"/>
        </w:rPr>
        <mc:AlternateContent>
          <mc:Choice Requires="wps">
            <w:drawing>
              <wp:anchor distT="0" distB="0" distL="114300" distR="114300" simplePos="0" relativeHeight="251683840" behindDoc="0" locked="0" layoutInCell="1" allowOverlap="1" wp14:anchorId="63D09FF4" wp14:editId="331DBB15">
                <wp:simplePos x="0" y="0"/>
                <wp:positionH relativeFrom="column">
                  <wp:posOffset>111125</wp:posOffset>
                </wp:positionH>
                <wp:positionV relativeFrom="paragraph">
                  <wp:posOffset>315595</wp:posOffset>
                </wp:positionV>
                <wp:extent cx="407670" cy="1529715"/>
                <wp:effectExtent l="2540" t="0" r="0" b="0"/>
                <wp:wrapNone/>
                <wp:docPr id="7195" name="Text Box 7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152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B70D8A" w14:textId="77777777" w:rsidR="008E0F3C" w:rsidRPr="00413C1A" w:rsidRDefault="008E0F3C" w:rsidP="00684E89">
                            <w:pPr>
                              <w:spacing w:before="0"/>
                              <w:jc w:val="center"/>
                              <w:rPr>
                                <w:sz w:val="16"/>
                                <w:szCs w:val="16"/>
                                <w:lang w:eastAsia="zh-CN"/>
                              </w:rPr>
                            </w:pPr>
                            <w:r w:rsidRPr="00413C1A">
                              <w:rPr>
                                <w:sz w:val="16"/>
                                <w:szCs w:val="16"/>
                                <w:lang w:val="en-US" w:eastAsia="zh-CN"/>
                              </w:rPr>
                              <w:t>水平天线增益</w:t>
                            </w:r>
                            <w:r>
                              <w:rPr>
                                <w:rFonts w:hint="eastAsia"/>
                                <w:sz w:val="16"/>
                                <w:szCs w:val="16"/>
                                <w:lang w:val="en-US" w:eastAsia="zh-CN"/>
                              </w:rPr>
                              <w:t>:</w:t>
                            </w:r>
                            <w:r w:rsidRPr="00413C1A">
                              <w:rPr>
                                <w:i/>
                                <w:sz w:val="16"/>
                                <w:szCs w:val="16"/>
                                <w:lang w:val="en-GB" w:eastAsia="zh-CN"/>
                              </w:rPr>
                              <w:t>G</w:t>
                            </w:r>
                            <w:r w:rsidRPr="00413C1A">
                              <w:rPr>
                                <w:i/>
                                <w:iCs/>
                                <w:position w:val="-4"/>
                                <w:sz w:val="16"/>
                                <w:szCs w:val="16"/>
                                <w:lang w:val="en-GB" w:eastAsia="zh-CN"/>
                              </w:rPr>
                              <w:t>e</w:t>
                            </w:r>
                            <w:r w:rsidRPr="00413C1A">
                              <w:rPr>
                                <w:rFonts w:hint="eastAsia"/>
                                <w:sz w:val="16"/>
                                <w:szCs w:val="16"/>
                                <w:lang w:eastAsia="zh-CN"/>
                              </w:rPr>
                              <w:t>（</w:t>
                            </w:r>
                            <w:r w:rsidRPr="00413C1A">
                              <w:rPr>
                                <w:rFonts w:hint="eastAsia"/>
                                <w:sz w:val="16"/>
                                <w:szCs w:val="16"/>
                                <w:lang w:eastAsia="zh-CN"/>
                              </w:rPr>
                              <w:t>dB</w:t>
                            </w:r>
                            <w:r w:rsidRPr="00413C1A">
                              <w:rPr>
                                <w:rFonts w:hint="eastAsia"/>
                                <w:sz w:val="16"/>
                                <w:szCs w:val="16"/>
                                <w:lang w:eastAsia="zh-CN"/>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D09FF4" id="Text Box 7195" o:spid="_x0000_s1049" type="#_x0000_t202" style="position:absolute;left:0;text-align:left;margin-left:8.75pt;margin-top:24.85pt;width:32.1pt;height:120.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" stroked="f">
                <v:textbox style="layout-flow:vertical;mso-layout-flow-alt:bottom-to-top">
                  <w:txbxContent>
                    <w:p w14:paraId="15B70D8A" w14:textId="77777777" w:rsidR="008E0F3C" w:rsidRPr="00413C1A" w:rsidRDefault="008E0F3C" w:rsidP="00684E89">
                      <w:pPr>
                        <w:spacing w:before="0"/>
                        <w:jc w:val="center"/>
                        <w:rPr>
                          <w:sz w:val="16"/>
                          <w:szCs w:val="16"/>
                          <w:lang w:eastAsia="zh-CN"/>
                        </w:rPr>
                      </w:pPr>
                      <w:r w:rsidRPr="00413C1A">
                        <w:rPr>
                          <w:sz w:val="16"/>
                          <w:szCs w:val="16"/>
                          <w:lang w:val="en-US" w:eastAsia="zh-CN"/>
                        </w:rPr>
                        <w:t>水平天线增益</w:t>
                      </w:r>
                      <w:r>
                        <w:rPr>
                          <w:rFonts w:hint="eastAsia"/>
                          <w:sz w:val="16"/>
                          <w:szCs w:val="16"/>
                          <w:lang w:val="en-US" w:eastAsia="zh-CN"/>
                        </w:rPr>
                        <w:t>:</w:t>
                      </w:r>
                      <w:r w:rsidRPr="00413C1A">
                        <w:rPr>
                          <w:i/>
                          <w:sz w:val="16"/>
                          <w:szCs w:val="16"/>
                          <w:lang w:val="en-GB" w:eastAsia="zh-CN"/>
                        </w:rPr>
                        <w:t>G</w:t>
                      </w:r>
                      <w:r w:rsidRPr="00413C1A">
                        <w:rPr>
                          <w:i/>
                          <w:iCs/>
                          <w:position w:val="-4"/>
                          <w:sz w:val="16"/>
                          <w:szCs w:val="16"/>
                          <w:lang w:val="en-GB" w:eastAsia="zh-CN"/>
                        </w:rPr>
                        <w:t>e</w:t>
                      </w:r>
                      <w:r w:rsidRPr="00413C1A">
                        <w:rPr>
                          <w:rFonts w:hint="eastAsia"/>
                          <w:sz w:val="16"/>
                          <w:szCs w:val="16"/>
                          <w:lang w:eastAsia="zh-CN"/>
                        </w:rPr>
                        <w:t>（</w:t>
                      </w:r>
                      <w:r w:rsidRPr="00413C1A">
                        <w:rPr>
                          <w:rFonts w:hint="eastAsia"/>
                          <w:sz w:val="16"/>
                          <w:szCs w:val="16"/>
                          <w:lang w:eastAsia="zh-CN"/>
                        </w:rPr>
                        <w:t>dB</w:t>
                      </w:r>
                      <w:r w:rsidRPr="00413C1A">
                        <w:rPr>
                          <w:rFonts w:hint="eastAsia"/>
                          <w:sz w:val="16"/>
                          <w:szCs w:val="16"/>
                          <w:lang w:eastAsia="zh-CN"/>
                        </w:rPr>
                        <w:t>）</w:t>
                      </w:r>
                    </w:p>
                  </w:txbxContent>
                </v:textbox>
              </v:shape>
            </w:pict>
          </mc:Fallback>
        </mc:AlternateContent>
      </w:r>
      <w:r>
        <w:rPr>
          <w:noProof/>
          <w:lang w:eastAsia="zh-CN"/>
        </w:rPr>
        <mc:AlternateContent>
          <mc:Choice Requires="wps">
            <w:drawing>
              <wp:anchor distT="0" distB="0" distL="114300" distR="114300" simplePos="0" relativeHeight="251682816" behindDoc="0" locked="0" layoutInCell="1" allowOverlap="1" wp14:anchorId="55953BCA" wp14:editId="0F836F2D">
                <wp:simplePos x="0" y="0"/>
                <wp:positionH relativeFrom="column">
                  <wp:posOffset>2118360</wp:posOffset>
                </wp:positionH>
                <wp:positionV relativeFrom="paragraph">
                  <wp:posOffset>2268220</wp:posOffset>
                </wp:positionV>
                <wp:extent cx="2369820" cy="264160"/>
                <wp:effectExtent l="0" t="0" r="1905" b="0"/>
                <wp:wrapNone/>
                <wp:docPr id="7194" name="Text Box 7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A025F4" w14:textId="77777777" w:rsidR="008E0F3C" w:rsidRPr="006D1184" w:rsidRDefault="008E0F3C" w:rsidP="00684E89">
                            <w:pPr>
                              <w:spacing w:before="0"/>
                              <w:jc w:val="center"/>
                              <w:rPr>
                                <w:sz w:val="18"/>
                                <w:lang w:eastAsia="zh-CN"/>
                              </w:rPr>
                            </w:pPr>
                            <w:r>
                              <w:rPr>
                                <w:rFonts w:hint="eastAsia"/>
                                <w:sz w:val="18"/>
                                <w:lang w:eastAsia="zh-CN"/>
                              </w:rPr>
                              <w:t>方位角（度）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953BCA" id="Text Box 7194" o:spid="_x0000_s1050" type="#_x0000_t202" style="position:absolute;left:0;text-align:left;margin-left:166.8pt;margin-top:178.6pt;width:186.6pt;height:2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" stroked="f">
                <v:textbox>
                  <w:txbxContent>
                    <w:p w14:paraId="51A025F4" w14:textId="77777777" w:rsidR="008E0F3C" w:rsidRPr="006D1184" w:rsidRDefault="008E0F3C" w:rsidP="00684E89">
                      <w:pPr>
                        <w:spacing w:before="0"/>
                        <w:jc w:val="center"/>
                        <w:rPr>
                          <w:sz w:val="18"/>
                          <w:lang w:eastAsia="zh-CN"/>
                        </w:rPr>
                      </w:pPr>
                      <w:r>
                        <w:rPr>
                          <w:rFonts w:hint="eastAsia"/>
                          <w:sz w:val="18"/>
                          <w:lang w:eastAsia="zh-CN"/>
                        </w:rPr>
                        <w:t>方位角（度）</w:t>
                      </w:r>
                    </w:p>
                  </w:txbxContent>
                </v:textbox>
              </v:shape>
            </w:pict>
          </mc:Fallback>
        </mc:AlternateContent>
      </w:r>
      <w:r w:rsidRPr="00412CB1">
        <w:rPr>
          <w:noProof/>
          <w:lang w:eastAsia="zh-CN"/>
        </w:rPr>
        <w:drawing>
          <wp:inline distT="0" distB="0" distL="0" distR="0" wp14:anchorId="0181686D" wp14:editId="6D19FC50">
            <wp:extent cx="5626619" cy="2545085"/>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M.1448-12e.png"/>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5626619" cy="2545085"/>
                    </a:xfrm>
                    <a:prstGeom prst="rect">
                      <a:avLst/>
                    </a:prstGeom>
                  </pic:spPr>
                </pic:pic>
              </a:graphicData>
            </a:graphic>
          </wp:inline>
        </w:drawing>
      </w:r>
    </w:p>
    <w:p w14:paraId="78DB5B43" w14:textId="77777777" w:rsidR="00684E89" w:rsidRPr="00E67445" w:rsidRDefault="00684E89" w:rsidP="00412CB1">
      <w:pPr>
        <w:pStyle w:val="FigureNo"/>
        <w:rPr>
          <w:szCs w:val="18"/>
          <w:lang w:val="en-US" w:eastAsia="zh-CN"/>
        </w:rPr>
      </w:pPr>
      <w:r w:rsidRPr="00E67445">
        <w:rPr>
          <w:rFonts w:hint="eastAsia"/>
          <w:szCs w:val="18"/>
          <w:lang w:val="en-US" w:eastAsia="zh-CN"/>
        </w:rPr>
        <w:t>图</w:t>
      </w:r>
      <w:r w:rsidRPr="00E67445">
        <w:rPr>
          <w:rFonts w:hint="eastAsia"/>
          <w:szCs w:val="18"/>
          <w:lang w:val="en-US" w:eastAsia="zh-CN"/>
        </w:rPr>
        <w:t>13</w:t>
      </w:r>
    </w:p>
    <w:p w14:paraId="12491580" w14:textId="77777777" w:rsidR="00684E89" w:rsidRPr="00E67445" w:rsidRDefault="00684E89" w:rsidP="00412CB1">
      <w:pPr>
        <w:pStyle w:val="Figuretitle"/>
        <w:rPr>
          <w:b w:val="0"/>
          <w:szCs w:val="18"/>
          <w:lang w:val="en-US" w:eastAsia="zh-CN"/>
        </w:rPr>
      </w:pPr>
      <w:r w:rsidRPr="00E67445">
        <w:rPr>
          <w:rFonts w:hint="eastAsia"/>
          <w:szCs w:val="18"/>
          <w:lang w:val="en-US" w:eastAsia="zh-CN"/>
        </w:rPr>
        <w:t>给定示例的传播模式</w:t>
      </w:r>
      <w:r w:rsidRPr="00E67445">
        <w:rPr>
          <w:rFonts w:hint="eastAsia"/>
          <w:szCs w:val="18"/>
          <w:lang w:val="en-US" w:eastAsia="zh-CN"/>
        </w:rPr>
        <w:t>(1)</w:t>
      </w:r>
      <w:r w:rsidRPr="00E67445">
        <w:rPr>
          <w:rFonts w:hint="eastAsia"/>
          <w:szCs w:val="18"/>
          <w:lang w:val="en-US" w:eastAsia="zh-CN"/>
        </w:rPr>
        <w:t>等值线</w:t>
      </w:r>
    </w:p>
    <w:p w14:paraId="18CA823B" w14:textId="77777777" w:rsidR="00684E89" w:rsidRPr="00E67445" w:rsidRDefault="00684E89" w:rsidP="00412CB1">
      <w:pPr>
        <w:pStyle w:val="Figure"/>
      </w:pPr>
      <w:r w:rsidRPr="0004032B">
        <w:rPr>
          <w:noProof/>
          <w:lang w:eastAsia="zh-CN"/>
        </w:rPr>
        <w:drawing>
          <wp:inline distT="0" distB="0" distL="0" distR="0" wp14:anchorId="122130ED" wp14:editId="7C70D2F6">
            <wp:extent cx="2453640" cy="2667637"/>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M.1448-13e.png"/>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2454763" cy="2668858"/>
                    </a:xfrm>
                    <a:prstGeom prst="rect">
                      <a:avLst/>
                    </a:prstGeom>
                  </pic:spPr>
                </pic:pic>
              </a:graphicData>
            </a:graphic>
          </wp:inline>
        </w:drawing>
      </w:r>
    </w:p>
    <w:p w14:paraId="2BF2C3C9" w14:textId="77777777" w:rsidR="00684E89" w:rsidRPr="0004032B" w:rsidRDefault="00684E89" w:rsidP="0068453D">
      <w:pPr>
        <w:pStyle w:val="Heading1"/>
        <w:rPr>
          <w:lang w:eastAsia="zh-CN"/>
        </w:rPr>
      </w:pPr>
      <w:r w:rsidRPr="0004032B">
        <w:rPr>
          <w:lang w:eastAsia="zh-CN"/>
        </w:rPr>
        <w:t>2</w:t>
      </w:r>
      <w:r w:rsidRPr="0004032B">
        <w:rPr>
          <w:lang w:eastAsia="zh-CN"/>
        </w:rPr>
        <w:tab/>
        <w:t>TVG</w:t>
      </w:r>
      <w:r w:rsidRPr="0004032B">
        <w:rPr>
          <w:rFonts w:hint="eastAsia"/>
          <w:lang w:eastAsia="zh-CN"/>
        </w:rPr>
        <w:t>方法所需水平天线增益的确定</w:t>
      </w:r>
    </w:p>
    <w:p w14:paraId="1B4DD242" w14:textId="77777777" w:rsidR="00684E89" w:rsidRPr="0004032B" w:rsidRDefault="00684E89" w:rsidP="00684E89">
      <w:pPr>
        <w:ind w:firstLineChars="200" w:firstLine="496"/>
        <w:rPr>
          <w:szCs w:val="24"/>
          <w:lang w:eastAsia="zh-CN"/>
        </w:rPr>
      </w:pPr>
      <w:r w:rsidRPr="0004032B">
        <w:rPr>
          <w:rFonts w:hint="eastAsia"/>
          <w:szCs w:val="24"/>
          <w:lang w:eastAsia="zh-CN"/>
        </w:rPr>
        <w:t>用于确定地球站补充等值线的</w:t>
      </w:r>
      <w:r w:rsidRPr="0004032B">
        <w:rPr>
          <w:szCs w:val="24"/>
          <w:lang w:eastAsia="zh-CN"/>
        </w:rPr>
        <w:t>TVG</w:t>
      </w:r>
      <w:r w:rsidRPr="0004032B">
        <w:rPr>
          <w:rFonts w:hint="eastAsia"/>
          <w:szCs w:val="24"/>
          <w:lang w:eastAsia="zh-CN"/>
        </w:rPr>
        <w:t>方法需要确定在地球站周围所有方位角</w:t>
      </w:r>
      <w:r>
        <w:rPr>
          <w:rFonts w:hint="eastAsia"/>
          <w:szCs w:val="24"/>
          <w:lang w:eastAsia="zh-CN"/>
        </w:rPr>
        <w:t>（</w:t>
      </w:r>
      <w:r w:rsidRPr="0004032B">
        <w:rPr>
          <w:rFonts w:hint="eastAsia"/>
          <w:szCs w:val="24"/>
          <w:lang w:eastAsia="zh-CN"/>
        </w:rPr>
        <w:t>以适当的步进增量，如</w:t>
      </w:r>
      <w:r w:rsidRPr="0004032B">
        <w:rPr>
          <w:szCs w:val="24"/>
          <w:lang w:eastAsia="zh-CN"/>
        </w:rPr>
        <w:t>5°</w:t>
      </w:r>
      <w:r>
        <w:rPr>
          <w:rFonts w:hint="eastAsia"/>
          <w:szCs w:val="24"/>
          <w:lang w:eastAsia="zh-CN"/>
        </w:rPr>
        <w:t>）</w:t>
      </w:r>
      <w:r w:rsidRPr="0004032B">
        <w:rPr>
          <w:rFonts w:hint="eastAsia"/>
          <w:szCs w:val="24"/>
          <w:lang w:eastAsia="zh-CN"/>
        </w:rPr>
        <w:t>方向上的水平天线增益统计数据。要确定水平天线增益分布，需要知道地球站和轨道信息，包括是否采用了电台保留技术来维持一个单一的轨道路径</w:t>
      </w:r>
      <w:r>
        <w:rPr>
          <w:rFonts w:hint="eastAsia"/>
          <w:szCs w:val="24"/>
          <w:lang w:eastAsia="zh-CN"/>
        </w:rPr>
        <w:t>（</w:t>
      </w:r>
      <w:r w:rsidRPr="0004032B">
        <w:rPr>
          <w:rFonts w:hint="eastAsia"/>
          <w:szCs w:val="24"/>
          <w:lang w:eastAsia="zh-CN"/>
        </w:rPr>
        <w:t>重复</w:t>
      </w:r>
      <w:r w:rsidRPr="0004032B">
        <w:rPr>
          <w:szCs w:val="24"/>
          <w:lang w:eastAsia="zh-CN"/>
        </w:rPr>
        <w:t>/</w:t>
      </w:r>
      <w:r w:rsidRPr="0004032B">
        <w:rPr>
          <w:rFonts w:hint="eastAsia"/>
          <w:szCs w:val="24"/>
          <w:lang w:eastAsia="zh-CN"/>
        </w:rPr>
        <w:t>非重复地面跟踪系统</w:t>
      </w:r>
      <w:r>
        <w:rPr>
          <w:rFonts w:hint="eastAsia"/>
          <w:szCs w:val="24"/>
          <w:lang w:eastAsia="zh-CN"/>
        </w:rPr>
        <w:t>）</w:t>
      </w:r>
      <w:r w:rsidRPr="0004032B">
        <w:rPr>
          <w:rFonts w:hint="eastAsia"/>
          <w:szCs w:val="24"/>
          <w:lang w:eastAsia="zh-CN"/>
        </w:rPr>
        <w:t>。鉴于附件</w:t>
      </w:r>
      <w:r w:rsidRPr="0004032B">
        <w:rPr>
          <w:rFonts w:hint="eastAsia"/>
          <w:szCs w:val="24"/>
          <w:lang w:eastAsia="zh-CN"/>
        </w:rPr>
        <w:t>1</w:t>
      </w:r>
      <w:r w:rsidRPr="0004032B">
        <w:rPr>
          <w:rFonts w:hint="eastAsia"/>
          <w:szCs w:val="24"/>
          <w:lang w:eastAsia="zh-CN"/>
        </w:rPr>
        <w:t>第</w:t>
      </w:r>
      <w:r w:rsidRPr="0004032B">
        <w:rPr>
          <w:rFonts w:hint="eastAsia"/>
          <w:szCs w:val="24"/>
          <w:lang w:eastAsia="zh-CN"/>
        </w:rPr>
        <w:t>2.2</w:t>
      </w:r>
      <w:r w:rsidRPr="0004032B">
        <w:rPr>
          <w:rFonts w:hint="eastAsia"/>
          <w:szCs w:val="24"/>
          <w:lang w:eastAsia="zh-CN"/>
        </w:rPr>
        <w:t>节中的指导原则，配合非对地静止空间电台运转的发射或接收地球站时变水平天线增益的累积分布根据以下步骤计算：</w:t>
      </w:r>
    </w:p>
    <w:p w14:paraId="1387F875" w14:textId="77777777" w:rsidR="00684E89" w:rsidRPr="0063129A" w:rsidRDefault="00684E89" w:rsidP="00412CB1">
      <w:pPr>
        <w:pStyle w:val="enumlev1"/>
        <w:tabs>
          <w:tab w:val="clear" w:pos="794"/>
          <w:tab w:val="clear" w:pos="1191"/>
          <w:tab w:val="left" w:pos="993"/>
        </w:tabs>
        <w:ind w:left="993" w:hanging="993"/>
        <w:rPr>
          <w:szCs w:val="24"/>
          <w:lang w:eastAsia="zh-CN"/>
        </w:rPr>
      </w:pPr>
      <w:r w:rsidRPr="0063129A">
        <w:rPr>
          <w:rFonts w:ascii="STKaiti" w:eastAsia="STKaiti" w:hAnsi="STKaiti" w:cstheme="minorBidi" w:hint="eastAsia"/>
          <w:kern w:val="2"/>
          <w:szCs w:val="22"/>
          <w:lang w:val="en-US" w:eastAsia="zh-CN"/>
        </w:rPr>
        <w:t>步骤</w:t>
      </w:r>
      <w:r w:rsidRPr="0063129A">
        <w:rPr>
          <w:iCs/>
          <w:szCs w:val="24"/>
          <w:lang w:val="en-GB" w:eastAsia="zh-CN"/>
        </w:rPr>
        <w:t>1</w:t>
      </w:r>
      <w:r w:rsidRPr="0063129A">
        <w:rPr>
          <w:rFonts w:hint="eastAsia"/>
          <w:szCs w:val="24"/>
          <w:lang w:val="en-GB" w:eastAsia="zh-CN"/>
        </w:rPr>
        <w:t>：</w:t>
      </w:r>
      <w:r w:rsidRPr="0063129A">
        <w:rPr>
          <w:szCs w:val="24"/>
          <w:lang w:val="en-GB" w:eastAsia="zh-CN"/>
        </w:rPr>
        <w:tab/>
      </w:r>
      <w:r w:rsidRPr="0063129A">
        <w:rPr>
          <w:rFonts w:hint="eastAsia"/>
          <w:szCs w:val="24"/>
          <w:lang w:val="en-GB" w:eastAsia="zh-CN"/>
        </w:rPr>
        <w:t>对非对地静止空间电台星群在一段足够长的时间段内采用与轨道高度对应的适当步进时间量进行模拟，以获取天线增益变化的有效表达式。对于那些重复地面跟踪星群，则一段地面跟踪时间段内模拟每一个地球站可见的卫星的轨道路径。对于非重复地面跟踪星群，则在一段足够长的时间段内模拟每一卫星的轨道，</w:t>
      </w:r>
      <w:r w:rsidRPr="0063129A">
        <w:rPr>
          <w:rFonts w:hint="eastAsia"/>
          <w:szCs w:val="24"/>
          <w:lang w:eastAsia="zh-CN"/>
        </w:rPr>
        <w:t>以获取其分布的有效表达式。</w:t>
      </w:r>
    </w:p>
    <w:p w14:paraId="6253691C" w14:textId="77777777" w:rsidR="00684E89" w:rsidRPr="0063129A" w:rsidRDefault="00684E89" w:rsidP="00412CB1">
      <w:pPr>
        <w:pStyle w:val="enumlev1"/>
        <w:tabs>
          <w:tab w:val="clear" w:pos="794"/>
          <w:tab w:val="clear" w:pos="1191"/>
          <w:tab w:val="left" w:pos="993"/>
        </w:tabs>
        <w:ind w:left="993" w:hanging="993"/>
        <w:rPr>
          <w:szCs w:val="24"/>
          <w:lang w:eastAsia="zh-CN"/>
        </w:rPr>
      </w:pPr>
      <w:r w:rsidRPr="00190331">
        <w:rPr>
          <w:rFonts w:ascii="STKaiti" w:eastAsia="STKaiti" w:hAnsi="STKaiti" w:cstheme="minorBidi" w:hint="eastAsia"/>
          <w:kern w:val="2"/>
          <w:szCs w:val="22"/>
          <w:lang w:val="en-US" w:eastAsia="zh-CN"/>
        </w:rPr>
        <w:lastRenderedPageBreak/>
        <w:t>步骤</w:t>
      </w:r>
      <w:r w:rsidRPr="0063129A">
        <w:rPr>
          <w:iCs/>
          <w:szCs w:val="24"/>
          <w:lang w:val="en-GB" w:eastAsia="zh-CN"/>
        </w:rPr>
        <w:t>2</w:t>
      </w:r>
      <w:r w:rsidRPr="0063129A">
        <w:rPr>
          <w:rFonts w:hint="eastAsia"/>
          <w:szCs w:val="24"/>
          <w:lang w:val="en-GB" w:eastAsia="zh-CN"/>
        </w:rPr>
        <w:t>：</w:t>
      </w:r>
      <w:r w:rsidRPr="0063129A">
        <w:rPr>
          <w:szCs w:val="24"/>
          <w:lang w:val="en-GB" w:eastAsia="zh-CN"/>
        </w:rPr>
        <w:tab/>
      </w:r>
      <w:r w:rsidRPr="0063129A">
        <w:rPr>
          <w:rFonts w:hint="eastAsia"/>
          <w:szCs w:val="24"/>
          <w:lang w:eastAsia="zh-CN"/>
        </w:rPr>
        <w:t>在每一步进时间内，对那些既能为地球站可见又位于高于地球站操作的最低仰角处的每一卫星，确定其方位角及高度。除了最小仰角外，也可以采用其他标准比如对地静止轨道圆弧避让</w:t>
      </w:r>
      <w:r>
        <w:rPr>
          <w:rFonts w:hint="eastAsia"/>
          <w:szCs w:val="24"/>
          <w:lang w:eastAsia="zh-CN"/>
        </w:rPr>
        <w:t>（</w:t>
      </w:r>
      <w:r w:rsidRPr="0063129A">
        <w:rPr>
          <w:rFonts w:hint="eastAsia"/>
          <w:szCs w:val="24"/>
          <w:lang w:eastAsia="zh-CN"/>
        </w:rPr>
        <w:t>在对地静止轨道圆弧的</w:t>
      </w:r>
      <w:r w:rsidRPr="004547D9">
        <w:rPr>
          <w:rFonts w:ascii="Symbol" w:hAnsi="Symbol"/>
          <w:lang w:eastAsia="zh-CN"/>
        </w:rPr>
        <w:t></w:t>
      </w:r>
      <w:r w:rsidRPr="0085431B">
        <w:rPr>
          <w:i/>
          <w:iCs/>
          <w:lang w:val="en-GB" w:eastAsia="zh-CN"/>
        </w:rPr>
        <w:t>X</w:t>
      </w:r>
      <w:r w:rsidRPr="0085431B">
        <w:rPr>
          <w:lang w:val="en-GB" w:eastAsia="zh-CN"/>
        </w:rPr>
        <w:t>°</w:t>
      </w:r>
      <w:r w:rsidRPr="0063129A">
        <w:rPr>
          <w:rFonts w:hint="eastAsia"/>
          <w:szCs w:val="24"/>
          <w:lang w:eastAsia="zh-CN"/>
        </w:rPr>
        <w:t>范围内在地球站和非对地静止轨道卫星之间没有发射</w:t>
      </w:r>
      <w:r>
        <w:rPr>
          <w:rFonts w:hint="eastAsia"/>
          <w:szCs w:val="24"/>
          <w:lang w:eastAsia="zh-CN"/>
        </w:rPr>
        <w:t>）</w:t>
      </w:r>
      <w:r w:rsidRPr="0063129A">
        <w:rPr>
          <w:rFonts w:hint="eastAsia"/>
          <w:szCs w:val="24"/>
          <w:lang w:eastAsia="zh-CN"/>
        </w:rPr>
        <w:t>来避免一些地理方位设置。</w:t>
      </w:r>
    </w:p>
    <w:p w14:paraId="34F43163" w14:textId="77777777" w:rsidR="00684E89" w:rsidRPr="0063129A" w:rsidRDefault="00684E89" w:rsidP="00412CB1">
      <w:pPr>
        <w:pStyle w:val="enumlev1"/>
        <w:tabs>
          <w:tab w:val="clear" w:pos="794"/>
          <w:tab w:val="clear" w:pos="1191"/>
          <w:tab w:val="left" w:pos="993"/>
        </w:tabs>
        <w:ind w:left="993" w:hanging="993"/>
        <w:rPr>
          <w:szCs w:val="24"/>
          <w:lang w:eastAsia="zh-CN"/>
        </w:rPr>
      </w:pPr>
      <w:r w:rsidRPr="00190331">
        <w:rPr>
          <w:rFonts w:ascii="STKaiti" w:eastAsia="STKaiti" w:hAnsi="STKaiti" w:cstheme="minorBidi" w:hint="eastAsia"/>
          <w:kern w:val="2"/>
          <w:szCs w:val="22"/>
          <w:lang w:val="en-US" w:eastAsia="zh-CN"/>
        </w:rPr>
        <w:t>步骤</w:t>
      </w:r>
      <w:r w:rsidRPr="0063129A">
        <w:rPr>
          <w:iCs/>
          <w:spacing w:val="-2"/>
          <w:szCs w:val="24"/>
          <w:lang w:val="en-GB" w:eastAsia="zh-CN"/>
        </w:rPr>
        <w:t>3</w:t>
      </w:r>
      <w:r w:rsidRPr="0063129A">
        <w:rPr>
          <w:rFonts w:hint="eastAsia"/>
          <w:spacing w:val="-2"/>
          <w:szCs w:val="24"/>
          <w:lang w:val="en-GB" w:eastAsia="zh-CN"/>
        </w:rPr>
        <w:t>：</w:t>
      </w:r>
      <w:r w:rsidRPr="0063129A">
        <w:rPr>
          <w:szCs w:val="24"/>
          <w:lang w:eastAsia="zh-CN"/>
        </w:rPr>
        <w:tab/>
      </w:r>
      <w:r w:rsidRPr="0063129A">
        <w:rPr>
          <w:rFonts w:hint="eastAsia"/>
          <w:szCs w:val="24"/>
          <w:lang w:eastAsia="zh-CN"/>
        </w:rPr>
        <w:t>在每一步中，且对于每一与地球站通信的卫星，采用真实地球站天线方向图或一个能较好近似其特性的</w:t>
      </w:r>
      <w:r>
        <w:rPr>
          <w:rFonts w:hint="eastAsia"/>
          <w:szCs w:val="24"/>
          <w:lang w:eastAsia="zh-CN"/>
        </w:rPr>
        <w:t>方程</w:t>
      </w:r>
      <w:r w:rsidRPr="0063129A">
        <w:rPr>
          <w:rFonts w:hint="eastAsia"/>
          <w:szCs w:val="24"/>
          <w:lang w:eastAsia="zh-CN"/>
        </w:rPr>
        <w:t>来计算地球站周围每一方位角和仰角方向的射向水平面的增益。</w:t>
      </w:r>
    </w:p>
    <w:p w14:paraId="1717711E" w14:textId="77777777" w:rsidR="00684E89" w:rsidRPr="0063129A" w:rsidRDefault="00684E89" w:rsidP="00412CB1">
      <w:pPr>
        <w:pStyle w:val="enumlev1"/>
        <w:tabs>
          <w:tab w:val="clear" w:pos="794"/>
          <w:tab w:val="clear" w:pos="1191"/>
          <w:tab w:val="left" w:pos="993"/>
        </w:tabs>
        <w:ind w:left="993" w:hanging="993"/>
        <w:rPr>
          <w:szCs w:val="24"/>
          <w:lang w:eastAsia="zh-CN"/>
        </w:rPr>
      </w:pPr>
      <w:r w:rsidRPr="00190331">
        <w:rPr>
          <w:rFonts w:ascii="STKaiti" w:eastAsia="STKaiti" w:hAnsi="STKaiti" w:cstheme="minorBidi" w:hint="eastAsia"/>
          <w:kern w:val="2"/>
          <w:szCs w:val="22"/>
          <w:lang w:val="en-US" w:eastAsia="zh-CN"/>
        </w:rPr>
        <w:t>步骤</w:t>
      </w:r>
      <w:r w:rsidRPr="0063129A">
        <w:rPr>
          <w:iCs/>
          <w:szCs w:val="24"/>
          <w:lang w:val="en-GB" w:eastAsia="zh-CN"/>
        </w:rPr>
        <w:t>4</w:t>
      </w:r>
      <w:r w:rsidRPr="0063129A">
        <w:rPr>
          <w:rFonts w:hint="eastAsia"/>
          <w:szCs w:val="24"/>
          <w:lang w:val="en-GB" w:eastAsia="zh-CN"/>
        </w:rPr>
        <w:t>：</w:t>
      </w:r>
      <w:r w:rsidRPr="0063129A">
        <w:rPr>
          <w:rFonts w:eastAsiaTheme="minorEastAsia"/>
          <w:szCs w:val="24"/>
          <w:lang w:eastAsia="zh-CN"/>
        </w:rPr>
        <w:tab/>
      </w:r>
      <w:r w:rsidRPr="0063129A">
        <w:rPr>
          <w:rFonts w:eastAsiaTheme="minorEastAsia" w:hint="eastAsia"/>
          <w:szCs w:val="24"/>
          <w:lang w:eastAsia="zh-CN"/>
        </w:rPr>
        <w:t>水平天线增益在</w:t>
      </w:r>
      <w:r w:rsidRPr="0085431B">
        <w:rPr>
          <w:i/>
          <w:iCs/>
          <w:lang w:val="en-GB" w:eastAsia="zh-CN"/>
        </w:rPr>
        <w:t>G</w:t>
      </w:r>
      <w:r w:rsidRPr="0085431B">
        <w:rPr>
          <w:i/>
          <w:iCs/>
          <w:position w:val="-4"/>
          <w:sz w:val="16"/>
          <w:lang w:val="en-GB" w:eastAsia="zh-CN"/>
        </w:rPr>
        <w:t>min</w:t>
      </w:r>
      <w:r w:rsidRPr="0063129A">
        <w:rPr>
          <w:rFonts w:hint="eastAsia"/>
          <w:szCs w:val="24"/>
          <w:lang w:eastAsia="zh-CN"/>
        </w:rPr>
        <w:t>和</w:t>
      </w:r>
      <w:r w:rsidRPr="0085431B">
        <w:rPr>
          <w:i/>
          <w:iCs/>
          <w:lang w:val="en-GB" w:eastAsia="zh-CN"/>
        </w:rPr>
        <w:t>G</w:t>
      </w:r>
      <w:r w:rsidRPr="0085431B">
        <w:rPr>
          <w:i/>
          <w:iCs/>
          <w:position w:val="-4"/>
          <w:sz w:val="16"/>
          <w:lang w:val="en-GB" w:eastAsia="zh-CN"/>
        </w:rPr>
        <w:t>max</w:t>
      </w:r>
      <w:r w:rsidRPr="0063129A">
        <w:rPr>
          <w:rFonts w:eastAsiaTheme="minorEastAsia" w:hint="eastAsia"/>
          <w:szCs w:val="24"/>
          <w:lang w:eastAsia="zh-CN"/>
        </w:rPr>
        <w:t>范围内变化。这些值可用本后附资料第</w:t>
      </w:r>
      <w:r w:rsidRPr="0063129A">
        <w:rPr>
          <w:rFonts w:eastAsiaTheme="minorEastAsia" w:hint="eastAsia"/>
          <w:szCs w:val="24"/>
          <w:lang w:eastAsia="zh-CN"/>
        </w:rPr>
        <w:t>1</w:t>
      </w:r>
      <w:r w:rsidRPr="0063129A">
        <w:rPr>
          <w:rFonts w:eastAsiaTheme="minorEastAsia" w:hint="eastAsia"/>
          <w:szCs w:val="24"/>
          <w:lang w:eastAsia="zh-CN"/>
        </w:rPr>
        <w:t>节中的方法获得。</w:t>
      </w:r>
      <w:r w:rsidRPr="0063129A">
        <w:rPr>
          <w:rFonts w:hint="eastAsia"/>
          <w:szCs w:val="24"/>
          <w:lang w:eastAsia="zh-CN"/>
        </w:rPr>
        <w:t>选好一个增益步进量</w:t>
      </w:r>
      <w:r w:rsidRPr="0085431B">
        <w:rPr>
          <w:i/>
          <w:lang w:val="en-GB" w:eastAsia="zh-CN"/>
        </w:rPr>
        <w:t>g</w:t>
      </w:r>
      <w:r w:rsidRPr="0085431B">
        <w:rPr>
          <w:i/>
          <w:color w:val="000000"/>
          <w:lang w:val="en-GB" w:eastAsia="zh-CN"/>
        </w:rPr>
        <w:t> </w:t>
      </w:r>
      <w:r w:rsidRPr="0085431B">
        <w:rPr>
          <w:color w:val="000000"/>
          <w:lang w:val="en-GB" w:eastAsia="zh-CN"/>
        </w:rPr>
        <w:t>(dB)</w:t>
      </w:r>
      <w:r w:rsidRPr="0063129A">
        <w:rPr>
          <w:rFonts w:hint="eastAsia"/>
          <w:szCs w:val="24"/>
          <w:lang w:eastAsia="zh-CN"/>
        </w:rPr>
        <w:t>，并将</w:t>
      </w:r>
      <w:r w:rsidRPr="0085431B">
        <w:rPr>
          <w:i/>
          <w:iCs/>
          <w:lang w:val="en-GB" w:eastAsia="zh-CN"/>
        </w:rPr>
        <w:t>G</w:t>
      </w:r>
      <w:r w:rsidRPr="0085431B">
        <w:rPr>
          <w:i/>
          <w:iCs/>
          <w:position w:val="-4"/>
          <w:sz w:val="16"/>
          <w:lang w:val="en-GB" w:eastAsia="zh-CN"/>
        </w:rPr>
        <w:t>min</w:t>
      </w:r>
      <w:r w:rsidRPr="0063129A">
        <w:rPr>
          <w:rFonts w:hint="eastAsia"/>
          <w:szCs w:val="24"/>
          <w:lang w:eastAsia="zh-CN"/>
        </w:rPr>
        <w:t>和</w:t>
      </w:r>
      <w:r w:rsidRPr="0085431B">
        <w:rPr>
          <w:i/>
          <w:iCs/>
          <w:lang w:val="en-GB" w:eastAsia="zh-CN"/>
        </w:rPr>
        <w:t>G</w:t>
      </w:r>
      <w:r w:rsidRPr="0085431B">
        <w:rPr>
          <w:i/>
          <w:iCs/>
          <w:position w:val="-4"/>
          <w:sz w:val="16"/>
          <w:lang w:val="en-GB" w:eastAsia="zh-CN"/>
        </w:rPr>
        <w:t>max</w:t>
      </w:r>
      <w:r w:rsidRPr="0063129A">
        <w:rPr>
          <w:rFonts w:hint="eastAsia"/>
          <w:szCs w:val="24"/>
          <w:lang w:eastAsia="zh-CN"/>
        </w:rPr>
        <w:t>范围内的增益分割为若干增益电平，</w:t>
      </w:r>
    </w:p>
    <w:p w14:paraId="795B50AE" w14:textId="1E6C456B" w:rsidR="00684E89" w:rsidRPr="00FB2DC1" w:rsidRDefault="00684E89" w:rsidP="00412CB1">
      <w:pPr>
        <w:tabs>
          <w:tab w:val="clear" w:pos="794"/>
          <w:tab w:val="clear" w:pos="1191"/>
          <w:tab w:val="left" w:pos="993"/>
        </w:tabs>
        <w:ind w:left="993" w:hanging="993"/>
        <w:rPr>
          <w:szCs w:val="24"/>
          <w:lang w:val="en-GB" w:eastAsia="zh-CN"/>
        </w:rPr>
      </w:pPr>
      <w:r w:rsidRPr="0085431B">
        <w:rPr>
          <w:lang w:val="en-GB" w:eastAsia="zh-CN"/>
        </w:rPr>
        <w:tab/>
      </w:r>
      <w:r w:rsidRPr="0063129A">
        <w:rPr>
          <w:rFonts w:hint="eastAsia"/>
          <w:szCs w:val="24"/>
          <w:lang w:eastAsia="zh-CN"/>
        </w:rPr>
        <w:t>即</w:t>
      </w:r>
      <w:r w:rsidRPr="00FB2DC1">
        <w:rPr>
          <w:i/>
          <w:iCs/>
          <w:lang w:val="en-GB"/>
        </w:rPr>
        <w:t>G</w:t>
      </w:r>
      <w:r w:rsidRPr="00FB2DC1">
        <w:rPr>
          <w:lang w:val="en-GB"/>
        </w:rPr>
        <w:t> </w:t>
      </w:r>
      <w:r w:rsidRPr="004547D9">
        <w:rPr>
          <w:rFonts w:ascii="Symbol" w:hAnsi="Symbol"/>
        </w:rPr>
        <w:t></w:t>
      </w:r>
      <w:r w:rsidRPr="00FB2DC1">
        <w:rPr>
          <w:lang w:val="en-GB"/>
        </w:rPr>
        <w:t> {</w:t>
      </w:r>
      <w:r w:rsidRPr="00FB2DC1">
        <w:rPr>
          <w:i/>
          <w:iCs/>
          <w:lang w:val="en-GB"/>
        </w:rPr>
        <w:t xml:space="preserve"> G</w:t>
      </w:r>
      <w:r w:rsidRPr="00FB2DC1">
        <w:rPr>
          <w:i/>
          <w:iCs/>
          <w:position w:val="-4"/>
          <w:sz w:val="16"/>
          <w:lang w:val="en-GB"/>
        </w:rPr>
        <w:t>min</w:t>
      </w:r>
      <w:r w:rsidRPr="00FB2DC1">
        <w:rPr>
          <w:lang w:val="en-GB"/>
        </w:rPr>
        <w:t xml:space="preserve">, </w:t>
      </w:r>
      <w:r w:rsidRPr="00FB2DC1">
        <w:rPr>
          <w:i/>
          <w:iCs/>
          <w:lang w:val="en-GB"/>
        </w:rPr>
        <w:t>G</w:t>
      </w:r>
      <w:r w:rsidRPr="00FB2DC1">
        <w:rPr>
          <w:i/>
          <w:iCs/>
          <w:position w:val="-4"/>
          <w:sz w:val="16"/>
          <w:lang w:val="en-GB"/>
        </w:rPr>
        <w:t>min</w:t>
      </w:r>
      <w:r w:rsidRPr="004547D9">
        <w:rPr>
          <w:rFonts w:ascii="Symbol" w:hAnsi="Symbol"/>
        </w:rPr>
        <w:t></w:t>
      </w:r>
      <w:r w:rsidRPr="00FB2DC1">
        <w:rPr>
          <w:i/>
          <w:iCs/>
          <w:lang w:val="en-GB"/>
        </w:rPr>
        <w:t>g</w:t>
      </w:r>
      <w:r w:rsidRPr="00FB2DC1">
        <w:rPr>
          <w:lang w:val="en-GB"/>
        </w:rPr>
        <w:t xml:space="preserve">, </w:t>
      </w:r>
      <w:r w:rsidRPr="00FB2DC1">
        <w:rPr>
          <w:i/>
          <w:iCs/>
          <w:lang w:val="en-GB"/>
        </w:rPr>
        <w:t>G</w:t>
      </w:r>
      <w:r w:rsidRPr="00FB2DC1">
        <w:rPr>
          <w:i/>
          <w:iCs/>
          <w:position w:val="-4"/>
          <w:sz w:val="16"/>
          <w:lang w:val="en-GB"/>
        </w:rPr>
        <w:t>min</w:t>
      </w:r>
      <w:r w:rsidRPr="004547D9">
        <w:rPr>
          <w:rFonts w:ascii="Symbol" w:hAnsi="Symbol"/>
        </w:rPr>
        <w:t></w:t>
      </w:r>
      <w:r w:rsidRPr="00FB2DC1">
        <w:rPr>
          <w:lang w:val="en-GB"/>
        </w:rPr>
        <w:t xml:space="preserve"> 2 </w:t>
      </w:r>
      <w:r w:rsidRPr="00FB2DC1">
        <w:rPr>
          <w:i/>
          <w:iCs/>
          <w:lang w:val="en-GB"/>
        </w:rPr>
        <w:t>g</w:t>
      </w:r>
      <w:r w:rsidRPr="00FB2DC1">
        <w:rPr>
          <w:lang w:val="en-GB"/>
        </w:rPr>
        <w:t xml:space="preserve">,..., </w:t>
      </w:r>
      <w:r w:rsidRPr="00FB2DC1">
        <w:rPr>
          <w:i/>
          <w:iCs/>
          <w:lang w:val="en-GB"/>
        </w:rPr>
        <w:t>G</w:t>
      </w:r>
      <w:r w:rsidRPr="00FB2DC1">
        <w:rPr>
          <w:i/>
          <w:iCs/>
          <w:position w:val="-4"/>
          <w:sz w:val="16"/>
          <w:lang w:val="en-GB"/>
        </w:rPr>
        <w:t>max</w:t>
      </w:r>
      <w:r w:rsidRPr="00FB2DC1">
        <w:rPr>
          <w:lang w:val="en-GB"/>
        </w:rPr>
        <w:t>}</w:t>
      </w:r>
    </w:p>
    <w:p w14:paraId="3F3319AC" w14:textId="77777777" w:rsidR="00684E89" w:rsidRPr="0004032B" w:rsidRDefault="00684E89" w:rsidP="00412CB1">
      <w:pPr>
        <w:tabs>
          <w:tab w:val="clear" w:pos="794"/>
          <w:tab w:val="left" w:pos="993"/>
        </w:tabs>
        <w:ind w:left="993" w:hanging="993"/>
        <w:rPr>
          <w:szCs w:val="24"/>
          <w:lang w:eastAsia="zh-CN"/>
        </w:rPr>
      </w:pPr>
      <w:r w:rsidRPr="00FB2DC1">
        <w:rPr>
          <w:rFonts w:hint="eastAsia"/>
          <w:szCs w:val="24"/>
          <w:lang w:val="en-GB" w:eastAsia="zh-CN"/>
        </w:rPr>
        <w:tab/>
      </w:r>
      <w:r w:rsidRPr="0004032B">
        <w:rPr>
          <w:rFonts w:hint="eastAsia"/>
          <w:szCs w:val="24"/>
          <w:lang w:eastAsia="zh-CN"/>
        </w:rPr>
        <w:t>这些增益电平确定了一系列增益区间，即第</w:t>
      </w:r>
      <w:r w:rsidRPr="0004032B">
        <w:rPr>
          <w:i/>
          <w:iCs/>
          <w:szCs w:val="24"/>
          <w:lang w:eastAsia="zh-CN"/>
        </w:rPr>
        <w:t>n</w:t>
      </w:r>
      <w:r w:rsidRPr="0004032B">
        <w:rPr>
          <w:rFonts w:hint="eastAsia"/>
          <w:szCs w:val="24"/>
          <w:lang w:eastAsia="zh-CN"/>
        </w:rPr>
        <w:t>阶增益区间</w:t>
      </w:r>
      <w:r>
        <w:rPr>
          <w:rFonts w:hint="eastAsia"/>
          <w:szCs w:val="24"/>
          <w:lang w:eastAsia="zh-CN"/>
        </w:rPr>
        <w:t>（</w:t>
      </w:r>
      <w:r w:rsidRPr="0004032B">
        <w:rPr>
          <w:i/>
          <w:iCs/>
          <w:szCs w:val="24"/>
          <w:lang w:eastAsia="zh-CN"/>
        </w:rPr>
        <w:t>n</w:t>
      </w:r>
      <w:r w:rsidRPr="0004032B">
        <w:rPr>
          <w:szCs w:val="24"/>
          <w:lang w:eastAsia="zh-CN"/>
        </w:rPr>
        <w:t>=1,2,3,</w:t>
      </w:r>
      <w:r w:rsidRPr="0004032B">
        <w:rPr>
          <w:rFonts w:hint="eastAsia"/>
          <w:szCs w:val="24"/>
          <w:lang w:eastAsia="zh-CN"/>
        </w:rPr>
        <w:t>…</w:t>
      </w:r>
      <w:r>
        <w:rPr>
          <w:rFonts w:hint="eastAsia"/>
          <w:szCs w:val="24"/>
          <w:lang w:eastAsia="zh-CN"/>
        </w:rPr>
        <w:t>）</w:t>
      </w:r>
      <w:r w:rsidRPr="0004032B">
        <w:rPr>
          <w:rFonts w:hint="eastAsia"/>
          <w:szCs w:val="24"/>
          <w:lang w:eastAsia="zh-CN"/>
        </w:rPr>
        <w:t>包括那些等于或大于</w:t>
      </w:r>
      <w:r w:rsidRPr="0085431B">
        <w:rPr>
          <w:i/>
          <w:color w:val="000000"/>
          <w:lang w:val="en-GB" w:eastAsia="zh-CN"/>
        </w:rPr>
        <w:t>G</w:t>
      </w:r>
      <w:r w:rsidRPr="0085431B">
        <w:rPr>
          <w:i/>
          <w:iCs/>
          <w:position w:val="-4"/>
          <w:sz w:val="16"/>
          <w:lang w:val="en-GB" w:eastAsia="zh-CN"/>
        </w:rPr>
        <w:t>min</w:t>
      </w:r>
      <w:r w:rsidRPr="004547D9">
        <w:rPr>
          <w:rFonts w:ascii="Symbol" w:hAnsi="Symbol"/>
          <w:color w:val="000000"/>
          <w:lang w:eastAsia="zh-CN"/>
        </w:rPr>
        <w:t></w:t>
      </w:r>
      <w:r w:rsidRPr="0085431B">
        <w:rPr>
          <w:color w:val="000000"/>
          <w:lang w:val="en-GB" w:eastAsia="zh-CN"/>
        </w:rPr>
        <w:t xml:space="preserve"> (</w:t>
      </w:r>
      <w:r w:rsidRPr="0085431B">
        <w:rPr>
          <w:i/>
          <w:color w:val="000000"/>
          <w:lang w:val="en-GB" w:eastAsia="zh-CN"/>
        </w:rPr>
        <w:t xml:space="preserve">n </w:t>
      </w:r>
      <w:r w:rsidRPr="0085431B">
        <w:rPr>
          <w:iCs/>
          <w:color w:val="000000"/>
          <w:lang w:val="en-GB" w:eastAsia="zh-CN"/>
        </w:rPr>
        <w:t>–2</w:t>
      </w:r>
      <w:r w:rsidRPr="0085431B">
        <w:rPr>
          <w:color w:val="000000"/>
          <w:lang w:val="en-GB" w:eastAsia="zh-CN"/>
        </w:rPr>
        <w:t>)</w:t>
      </w:r>
      <w:r w:rsidRPr="0085431B">
        <w:rPr>
          <w:i/>
          <w:lang w:val="en-GB" w:eastAsia="zh-CN"/>
        </w:rPr>
        <w:t>g</w:t>
      </w:r>
      <w:r w:rsidRPr="0004032B">
        <w:rPr>
          <w:rFonts w:hint="eastAsia"/>
          <w:szCs w:val="24"/>
          <w:lang w:eastAsia="zh-CN"/>
        </w:rPr>
        <w:t>且小于</w:t>
      </w:r>
      <w:r w:rsidRPr="0085431B">
        <w:rPr>
          <w:i/>
          <w:color w:val="000000"/>
          <w:lang w:val="en-GB" w:eastAsia="zh-CN"/>
        </w:rPr>
        <w:t>G</w:t>
      </w:r>
      <w:r w:rsidRPr="0085431B">
        <w:rPr>
          <w:i/>
          <w:iCs/>
          <w:position w:val="-4"/>
          <w:sz w:val="16"/>
          <w:lang w:val="en-GB" w:eastAsia="zh-CN"/>
        </w:rPr>
        <w:t>min</w:t>
      </w:r>
      <w:r w:rsidRPr="004547D9">
        <w:rPr>
          <w:rFonts w:ascii="Symbol" w:hAnsi="Symbol"/>
          <w:color w:val="000000"/>
          <w:lang w:eastAsia="zh-CN"/>
        </w:rPr>
        <w:t></w:t>
      </w:r>
      <w:r w:rsidRPr="0085431B">
        <w:rPr>
          <w:color w:val="000000"/>
          <w:lang w:val="en-GB" w:eastAsia="zh-CN"/>
        </w:rPr>
        <w:t xml:space="preserve"> (</w:t>
      </w:r>
      <w:r w:rsidRPr="0085431B">
        <w:rPr>
          <w:i/>
          <w:color w:val="000000"/>
          <w:lang w:val="en-GB" w:eastAsia="zh-CN"/>
        </w:rPr>
        <w:t xml:space="preserve">n </w:t>
      </w:r>
      <w:r w:rsidRPr="0085431B">
        <w:rPr>
          <w:iCs/>
          <w:color w:val="000000"/>
          <w:lang w:val="en-GB" w:eastAsia="zh-CN"/>
        </w:rPr>
        <w:t>– 1</w:t>
      </w:r>
      <w:r w:rsidRPr="0085431B">
        <w:rPr>
          <w:color w:val="000000"/>
          <w:lang w:val="en-GB" w:eastAsia="zh-CN"/>
        </w:rPr>
        <w:t>)</w:t>
      </w:r>
      <w:r w:rsidRPr="0085431B">
        <w:rPr>
          <w:i/>
          <w:lang w:val="en-GB" w:eastAsia="zh-CN"/>
        </w:rPr>
        <w:t>g</w:t>
      </w:r>
      <w:r w:rsidRPr="0004032B">
        <w:rPr>
          <w:rFonts w:hint="eastAsia"/>
          <w:szCs w:val="24"/>
          <w:lang w:eastAsia="zh-CN"/>
        </w:rPr>
        <w:t>的增益值。</w:t>
      </w:r>
    </w:p>
    <w:p w14:paraId="266CBC12" w14:textId="77777777" w:rsidR="00684E89" w:rsidRPr="0004032B" w:rsidRDefault="00684E89" w:rsidP="00412CB1">
      <w:pPr>
        <w:tabs>
          <w:tab w:val="clear" w:pos="794"/>
          <w:tab w:val="left" w:pos="993"/>
        </w:tabs>
        <w:ind w:left="993" w:hanging="993"/>
        <w:rPr>
          <w:szCs w:val="24"/>
          <w:lang w:eastAsia="zh-CN"/>
        </w:rPr>
      </w:pPr>
      <w:r w:rsidRPr="0004032B">
        <w:rPr>
          <w:rFonts w:hint="eastAsia"/>
          <w:szCs w:val="24"/>
          <w:lang w:eastAsia="zh-CN"/>
        </w:rPr>
        <w:tab/>
      </w:r>
      <w:r w:rsidRPr="0004032B">
        <w:rPr>
          <w:rFonts w:hint="eastAsia"/>
          <w:szCs w:val="24"/>
          <w:lang w:eastAsia="zh-CN"/>
        </w:rPr>
        <w:t>建议</w:t>
      </w:r>
      <w:r w:rsidRPr="0004032B">
        <w:rPr>
          <w:i/>
          <w:iCs/>
          <w:szCs w:val="24"/>
          <w:lang w:eastAsia="zh-CN"/>
        </w:rPr>
        <w:t>g</w:t>
      </w:r>
      <w:r w:rsidRPr="0004032B">
        <w:rPr>
          <w:rFonts w:hint="eastAsia"/>
          <w:szCs w:val="24"/>
          <w:lang w:eastAsia="zh-CN"/>
        </w:rPr>
        <w:t>的取值为</w:t>
      </w:r>
      <w:r w:rsidRPr="0004032B">
        <w:rPr>
          <w:i/>
          <w:iCs/>
          <w:szCs w:val="24"/>
          <w:lang w:eastAsia="zh-CN"/>
        </w:rPr>
        <w:t xml:space="preserve">g </w:t>
      </w:r>
      <w:r w:rsidRPr="0004032B">
        <w:rPr>
          <w:szCs w:val="24"/>
          <w:lang w:eastAsia="zh-CN"/>
        </w:rPr>
        <w:t>= 0.1</w:t>
      </w:r>
      <w:r w:rsidRPr="0004032B">
        <w:rPr>
          <w:rFonts w:hint="eastAsia"/>
          <w:szCs w:val="24"/>
          <w:lang w:eastAsia="zh-CN"/>
        </w:rPr>
        <w:t>到</w:t>
      </w:r>
      <w:r w:rsidRPr="0004032B">
        <w:rPr>
          <w:szCs w:val="24"/>
          <w:lang w:eastAsia="zh-CN"/>
        </w:rPr>
        <w:t>0.5 dB</w:t>
      </w:r>
      <w:r w:rsidRPr="0004032B">
        <w:rPr>
          <w:rFonts w:hint="eastAsia"/>
          <w:szCs w:val="24"/>
          <w:lang w:eastAsia="zh-CN"/>
        </w:rPr>
        <w:t>。</w:t>
      </w:r>
    </w:p>
    <w:p w14:paraId="3477B730" w14:textId="77777777" w:rsidR="00684E89" w:rsidRPr="0004032B" w:rsidRDefault="00684E89" w:rsidP="00034085">
      <w:pPr>
        <w:tabs>
          <w:tab w:val="clear" w:pos="794"/>
          <w:tab w:val="left" w:pos="993"/>
        </w:tabs>
        <w:ind w:left="993" w:hanging="993"/>
        <w:rPr>
          <w:szCs w:val="24"/>
          <w:lang w:eastAsia="zh-CN"/>
        </w:rPr>
      </w:pPr>
      <w:r w:rsidRPr="0004032B">
        <w:rPr>
          <w:rFonts w:hint="eastAsia"/>
          <w:szCs w:val="24"/>
          <w:lang w:eastAsia="zh-CN"/>
        </w:rPr>
        <w:tab/>
      </w:r>
      <w:r w:rsidRPr="0004032B">
        <w:rPr>
          <w:rFonts w:hint="eastAsia"/>
          <w:szCs w:val="24"/>
          <w:lang w:eastAsia="zh-CN"/>
        </w:rPr>
        <w:t>对于地球站周围水平面上每一方位角，凡是水平增益的取值在每一宽度为</w:t>
      </w:r>
      <w:r w:rsidRPr="0085431B">
        <w:rPr>
          <w:i/>
          <w:lang w:val="en-GB" w:eastAsia="zh-CN"/>
        </w:rPr>
        <w:t>g</w:t>
      </w:r>
      <w:r w:rsidRPr="0085431B">
        <w:rPr>
          <w:lang w:val="en-GB" w:eastAsia="zh-CN"/>
        </w:rPr>
        <w:t xml:space="preserve"> (dB)</w:t>
      </w:r>
      <w:r w:rsidRPr="0004032B">
        <w:rPr>
          <w:rFonts w:hint="eastAsia"/>
          <w:szCs w:val="24"/>
          <w:lang w:eastAsia="zh-CN"/>
        </w:rPr>
        <w:t>的增益区间内的，则将对应时间累积起来。</w:t>
      </w:r>
    </w:p>
    <w:p w14:paraId="6FBB6C33" w14:textId="77777777" w:rsidR="00684E89" w:rsidRPr="0004032B" w:rsidRDefault="00684E89" w:rsidP="00412CB1">
      <w:pPr>
        <w:pStyle w:val="enumlev1"/>
        <w:tabs>
          <w:tab w:val="clear" w:pos="794"/>
          <w:tab w:val="clear" w:pos="1191"/>
          <w:tab w:val="left" w:pos="993"/>
        </w:tabs>
        <w:ind w:left="993" w:hanging="993"/>
        <w:rPr>
          <w:szCs w:val="24"/>
          <w:lang w:eastAsia="zh-CN"/>
        </w:rPr>
      </w:pPr>
      <w:r w:rsidRPr="003A604D">
        <w:rPr>
          <w:rFonts w:ascii="STKaiti" w:eastAsia="STKaiti" w:hAnsi="STKaiti" w:cstheme="minorBidi" w:hint="eastAsia"/>
          <w:kern w:val="2"/>
          <w:szCs w:val="22"/>
          <w:lang w:val="en-US" w:eastAsia="zh-CN"/>
        </w:rPr>
        <w:t>步骤</w:t>
      </w:r>
      <w:r w:rsidRPr="003A604D">
        <w:rPr>
          <w:iCs/>
          <w:szCs w:val="24"/>
          <w:lang w:val="en-GB" w:eastAsia="zh-CN"/>
        </w:rPr>
        <w:t>5</w:t>
      </w:r>
      <w:r w:rsidRPr="0004032B">
        <w:rPr>
          <w:rFonts w:hint="eastAsia"/>
          <w:szCs w:val="24"/>
          <w:lang w:val="en-GB" w:eastAsia="zh-CN"/>
        </w:rPr>
        <w:t>：</w:t>
      </w:r>
      <w:r w:rsidRPr="0004032B">
        <w:rPr>
          <w:rFonts w:eastAsiaTheme="minorEastAsia"/>
          <w:szCs w:val="24"/>
          <w:lang w:val="en-GB" w:eastAsia="zh-CN"/>
        </w:rPr>
        <w:tab/>
      </w:r>
      <w:r w:rsidRPr="0004032B">
        <w:rPr>
          <w:rFonts w:hint="eastAsia"/>
          <w:szCs w:val="24"/>
          <w:lang w:eastAsia="zh-CN"/>
        </w:rPr>
        <w:t>通过将每一增益区间内的时间除以总模拟时间，从而获得每一方位角的概率密度函数</w:t>
      </w:r>
      <w:r>
        <w:rPr>
          <w:rFonts w:hint="eastAsia"/>
          <w:szCs w:val="24"/>
          <w:lang w:eastAsia="zh-CN"/>
        </w:rPr>
        <w:t>（</w:t>
      </w:r>
      <w:r w:rsidRPr="0004032B">
        <w:rPr>
          <w:szCs w:val="24"/>
          <w:lang w:eastAsia="zh-CN"/>
        </w:rPr>
        <w:t>pdf</w:t>
      </w:r>
      <w:r>
        <w:rPr>
          <w:rFonts w:hint="eastAsia"/>
          <w:szCs w:val="24"/>
          <w:lang w:eastAsia="zh-CN"/>
        </w:rPr>
        <w:t>）</w:t>
      </w:r>
      <w:r w:rsidRPr="0004032B">
        <w:rPr>
          <w:rFonts w:hint="eastAsia"/>
          <w:szCs w:val="24"/>
          <w:lang w:eastAsia="zh-CN"/>
        </w:rPr>
        <w:t>。</w:t>
      </w:r>
    </w:p>
    <w:p w14:paraId="0432D079" w14:textId="77777777" w:rsidR="00684E89" w:rsidRPr="0004032B" w:rsidRDefault="00684E89" w:rsidP="00412CB1">
      <w:pPr>
        <w:pStyle w:val="enumlev1"/>
        <w:tabs>
          <w:tab w:val="clear" w:pos="794"/>
          <w:tab w:val="clear" w:pos="1191"/>
          <w:tab w:val="left" w:pos="993"/>
        </w:tabs>
        <w:ind w:left="993" w:hanging="993"/>
        <w:rPr>
          <w:szCs w:val="24"/>
          <w:lang w:eastAsia="zh-CN"/>
        </w:rPr>
      </w:pPr>
      <w:r w:rsidRPr="003A604D">
        <w:rPr>
          <w:rFonts w:ascii="STKaiti" w:eastAsia="STKaiti" w:hAnsi="STKaiti" w:cstheme="minorBidi" w:hint="eastAsia"/>
          <w:kern w:val="2"/>
          <w:szCs w:val="22"/>
          <w:lang w:val="en-US" w:eastAsia="zh-CN"/>
        </w:rPr>
        <w:t>步骤</w:t>
      </w:r>
      <w:r w:rsidRPr="003A604D">
        <w:rPr>
          <w:iCs/>
          <w:szCs w:val="24"/>
          <w:lang w:eastAsia="zh-CN"/>
        </w:rPr>
        <w:t>6</w:t>
      </w:r>
      <w:r w:rsidRPr="0004032B">
        <w:rPr>
          <w:rFonts w:hint="eastAsia"/>
          <w:szCs w:val="24"/>
          <w:lang w:eastAsia="zh-CN"/>
        </w:rPr>
        <w:t>：</w:t>
      </w:r>
      <w:r w:rsidRPr="0004032B">
        <w:rPr>
          <w:szCs w:val="24"/>
          <w:lang w:eastAsia="zh-CN"/>
        </w:rPr>
        <w:tab/>
      </w:r>
      <w:r w:rsidRPr="0004032B">
        <w:rPr>
          <w:rFonts w:hint="eastAsia"/>
          <w:szCs w:val="24"/>
          <w:lang w:eastAsia="zh-CN"/>
        </w:rPr>
        <w:t>通过将每一方位的增益密度函数进行累积，从而确定每一方位角的水平天线增益的累积分布函数</w:t>
      </w:r>
      <w:r>
        <w:rPr>
          <w:rFonts w:hint="eastAsia"/>
          <w:szCs w:val="24"/>
          <w:lang w:eastAsia="zh-CN"/>
        </w:rPr>
        <w:t>（</w:t>
      </w:r>
      <w:r w:rsidRPr="0004032B">
        <w:rPr>
          <w:szCs w:val="24"/>
          <w:lang w:eastAsia="zh-CN"/>
        </w:rPr>
        <w:t>cdf</w:t>
      </w:r>
      <w:r>
        <w:rPr>
          <w:rFonts w:hint="eastAsia"/>
          <w:szCs w:val="24"/>
          <w:lang w:eastAsia="zh-CN"/>
        </w:rPr>
        <w:t>）</w:t>
      </w:r>
      <w:r w:rsidRPr="0004032B">
        <w:rPr>
          <w:rFonts w:hint="eastAsia"/>
          <w:szCs w:val="24"/>
          <w:lang w:eastAsia="zh-CN"/>
        </w:rPr>
        <w:t>。在任意特定增益值上的所需</w:t>
      </w:r>
      <w:r w:rsidRPr="0004032B">
        <w:rPr>
          <w:szCs w:val="24"/>
          <w:lang w:eastAsia="zh-CN"/>
        </w:rPr>
        <w:t>cdf</w:t>
      </w:r>
      <w:r w:rsidRPr="0004032B">
        <w:rPr>
          <w:rFonts w:hint="eastAsia"/>
          <w:szCs w:val="24"/>
          <w:lang w:eastAsia="zh-CN"/>
        </w:rPr>
        <w:t>值是增益小于或等于该增益值的时间百分比。</w:t>
      </w:r>
    </w:p>
    <w:p w14:paraId="2C7473D2" w14:textId="77777777" w:rsidR="00684E89" w:rsidRPr="0004032B" w:rsidRDefault="00684E89" w:rsidP="00684E89">
      <w:pPr>
        <w:pStyle w:val="Heading1"/>
        <w:rPr>
          <w:szCs w:val="24"/>
          <w:lang w:val="en-US" w:eastAsia="zh-CN"/>
        </w:rPr>
      </w:pPr>
      <w:r w:rsidRPr="0004032B">
        <w:rPr>
          <w:szCs w:val="24"/>
          <w:lang w:val="en-US" w:eastAsia="zh-CN"/>
        </w:rPr>
        <w:t>3</w:t>
      </w:r>
      <w:r w:rsidRPr="0004032B">
        <w:rPr>
          <w:szCs w:val="24"/>
          <w:lang w:val="en-US" w:eastAsia="zh-CN"/>
        </w:rPr>
        <w:tab/>
      </w:r>
      <w:r w:rsidRPr="0004032B">
        <w:rPr>
          <w:rFonts w:hint="eastAsia"/>
          <w:szCs w:val="24"/>
          <w:lang w:val="en-US" w:eastAsia="zh-CN"/>
        </w:rPr>
        <w:t>用于确定在轨卫星位置的</w:t>
      </w:r>
      <w:r>
        <w:rPr>
          <w:rFonts w:hint="eastAsia"/>
          <w:szCs w:val="24"/>
          <w:lang w:val="en-US" w:eastAsia="zh-CN"/>
        </w:rPr>
        <w:t>方程</w:t>
      </w:r>
    </w:p>
    <w:p w14:paraId="0A8C0C2B" w14:textId="77777777" w:rsidR="00684E89" w:rsidRPr="0004032B" w:rsidRDefault="00684E89" w:rsidP="00684E89">
      <w:pPr>
        <w:ind w:firstLineChars="200" w:firstLine="496"/>
        <w:rPr>
          <w:strike/>
          <w:szCs w:val="24"/>
          <w:lang w:val="en-US" w:eastAsia="zh-CN"/>
        </w:rPr>
      </w:pPr>
      <w:r w:rsidRPr="0004032B">
        <w:rPr>
          <w:rFonts w:hint="eastAsia"/>
          <w:szCs w:val="24"/>
          <w:lang w:val="en-US" w:eastAsia="zh-CN"/>
        </w:rPr>
        <w:t>在上文的计算方法中，可采用下列</w:t>
      </w:r>
      <w:r>
        <w:rPr>
          <w:rFonts w:hint="eastAsia"/>
          <w:szCs w:val="24"/>
          <w:lang w:val="en-US" w:eastAsia="zh-CN"/>
        </w:rPr>
        <w:t>方程</w:t>
      </w:r>
      <w:r w:rsidRPr="0004032B">
        <w:rPr>
          <w:rFonts w:hint="eastAsia"/>
          <w:szCs w:val="24"/>
          <w:lang w:val="en-US" w:eastAsia="zh-CN"/>
        </w:rPr>
        <w:t>确定某一星座中各卫星的位置。这些</w:t>
      </w:r>
      <w:r>
        <w:rPr>
          <w:rFonts w:hint="eastAsia"/>
          <w:szCs w:val="24"/>
          <w:lang w:val="en-US" w:eastAsia="zh-CN"/>
        </w:rPr>
        <w:t>方程</w:t>
      </w:r>
      <w:r w:rsidRPr="0004032B">
        <w:rPr>
          <w:rFonts w:hint="eastAsia"/>
          <w:szCs w:val="24"/>
          <w:lang w:val="en-US" w:eastAsia="zh-CN"/>
        </w:rPr>
        <w:t>对圆形轨道和椭圆形轨道都适用。</w:t>
      </w:r>
    </w:p>
    <w:p w14:paraId="39BB8F09" w14:textId="77777777" w:rsidR="00684E89" w:rsidRPr="0004032B" w:rsidRDefault="00684E89" w:rsidP="00684E89">
      <w:pPr>
        <w:ind w:firstLineChars="200" w:firstLine="496"/>
        <w:rPr>
          <w:szCs w:val="24"/>
          <w:lang w:val="en-US" w:eastAsia="zh-CN"/>
        </w:rPr>
      </w:pPr>
      <w:r w:rsidRPr="0004032B">
        <w:rPr>
          <w:rFonts w:hint="eastAsia"/>
          <w:szCs w:val="24"/>
          <w:lang w:val="en-US" w:eastAsia="zh-CN"/>
        </w:rPr>
        <w:t>对于球形的地球而言，与非对地静止</w:t>
      </w:r>
      <w:r w:rsidRPr="0004032B">
        <w:rPr>
          <w:szCs w:val="24"/>
          <w:lang w:val="en-US" w:eastAsia="zh-CN"/>
        </w:rPr>
        <w:t>空间电台</w:t>
      </w:r>
      <w:r w:rsidRPr="0004032B">
        <w:rPr>
          <w:rFonts w:hint="eastAsia"/>
          <w:szCs w:val="24"/>
          <w:lang w:val="en-US" w:eastAsia="zh-CN"/>
        </w:rPr>
        <w:t>共同工作的某一地球站朝向</w:t>
      </w:r>
      <w:r w:rsidRPr="0004032B">
        <w:rPr>
          <w:szCs w:val="24"/>
          <w:lang w:val="en-US" w:eastAsia="zh-CN"/>
        </w:rPr>
        <w:t>非对地静止</w:t>
      </w:r>
      <w:r w:rsidRPr="0004032B">
        <w:rPr>
          <w:rFonts w:hint="eastAsia"/>
          <w:szCs w:val="24"/>
          <w:lang w:val="en-US" w:eastAsia="zh-CN"/>
        </w:rPr>
        <w:t>卫星的</w:t>
      </w:r>
      <w:r w:rsidRPr="0004032B">
        <w:rPr>
          <w:szCs w:val="24"/>
          <w:lang w:val="en-US" w:eastAsia="zh-CN"/>
        </w:rPr>
        <w:t>仰角</w:t>
      </w:r>
      <w:r w:rsidRPr="004547D9">
        <w:rPr>
          <w:rFonts w:ascii="Symbol" w:hAnsi="Symbol"/>
          <w:lang w:eastAsia="zh-CN"/>
        </w:rPr>
        <w:t></w:t>
      </w:r>
      <w:r w:rsidRPr="0085431B">
        <w:rPr>
          <w:i/>
          <w:iCs/>
          <w:position w:val="-4"/>
          <w:sz w:val="16"/>
          <w:lang w:val="en-GB" w:eastAsia="zh-CN"/>
        </w:rPr>
        <w:t>s</w:t>
      </w:r>
      <w:r w:rsidRPr="0004032B">
        <w:rPr>
          <w:rFonts w:hint="eastAsia"/>
          <w:szCs w:val="24"/>
          <w:lang w:val="en-US" w:eastAsia="zh-CN"/>
        </w:rPr>
        <w:t>可由下式给出：</w:t>
      </w:r>
    </w:p>
    <w:p w14:paraId="6B6B15B2" w14:textId="77777777" w:rsidR="00684E89" w:rsidRPr="0004032B" w:rsidRDefault="00684E89" w:rsidP="00684E89">
      <w:pPr>
        <w:pStyle w:val="Equation1"/>
        <w:rPr>
          <w:szCs w:val="24"/>
        </w:rPr>
      </w:pPr>
      <w:r w:rsidRPr="0085431B">
        <w:rPr>
          <w:lang w:val="en-GB" w:eastAsia="zh-CN"/>
        </w:rPr>
        <w:tab/>
      </w:r>
      <w:r w:rsidRPr="0085431B">
        <w:rPr>
          <w:lang w:val="en-GB" w:eastAsia="zh-CN"/>
        </w:rPr>
        <w:tab/>
      </w:r>
      <w:r w:rsidRPr="004547D9">
        <w:object w:dxaOrig="5500" w:dyaOrig="560" w14:anchorId="051623C8">
          <v:shape id="_x0000_i1124" type="#_x0000_t75" alt="" style="width:274.45pt;height:28.55pt;mso-width-percent:0;mso-height-percent:0;mso-width-percent:0;mso-height-percent:0" o:ole="">
            <v:imagedata r:id="rId230" o:title=""/>
          </v:shape>
          <o:OLEObject Type="Embed" ProgID="Equation.3" ShapeID="_x0000_i1124" DrawAspect="Content" ObjectID="_1641652161" r:id="rId231"/>
        </w:object>
      </w:r>
      <w:r w:rsidRPr="004547D9">
        <w:tab/>
      </w:r>
      <w:r w:rsidRPr="0004032B">
        <w:rPr>
          <w:szCs w:val="24"/>
        </w:rPr>
        <w:t xml:space="preserve"> (105)</w:t>
      </w:r>
    </w:p>
    <w:p w14:paraId="062C4E2C" w14:textId="77777777" w:rsidR="00684E89" w:rsidRPr="0004032B" w:rsidRDefault="00684E89" w:rsidP="00684E89">
      <w:pPr>
        <w:rPr>
          <w:szCs w:val="24"/>
        </w:rPr>
      </w:pPr>
      <w:r w:rsidRPr="0004032B">
        <w:rPr>
          <w:szCs w:val="24"/>
        </w:rPr>
        <w:t>其中：</w:t>
      </w:r>
    </w:p>
    <w:p w14:paraId="6CBF8EE0" w14:textId="77777777" w:rsidR="00684E89" w:rsidRPr="0004032B" w:rsidRDefault="00684E89" w:rsidP="00684E89">
      <w:pPr>
        <w:pStyle w:val="Equation"/>
        <w:rPr>
          <w:szCs w:val="24"/>
        </w:rPr>
      </w:pPr>
      <w:r w:rsidRPr="0004032B">
        <w:rPr>
          <w:szCs w:val="24"/>
        </w:rPr>
        <w:tab/>
      </w:r>
      <w:r w:rsidRPr="004547D9">
        <w:rPr>
          <w:position w:val="-34"/>
        </w:rPr>
        <w:object w:dxaOrig="8600" w:dyaOrig="800" w14:anchorId="3D676EBF">
          <v:shape id="_x0000_i1125" type="#_x0000_t75" alt="" style="width:429.15pt;height:41.45pt;mso-width-percent:0;mso-height-percent:0;mso-width-percent:0;mso-height-percent:0" o:ole="">
            <v:imagedata r:id="rId232" o:title=""/>
          </v:shape>
          <o:OLEObject Type="Embed" ProgID="Equation.3" ShapeID="_x0000_i1125" DrawAspect="Content" ObjectID="_1641652162" r:id="rId233"/>
        </w:object>
      </w:r>
    </w:p>
    <w:p w14:paraId="0BD91D9E" w14:textId="77777777" w:rsidR="00684E89" w:rsidRPr="00FB2DC1" w:rsidRDefault="00684E89" w:rsidP="00034085">
      <w:pPr>
        <w:pStyle w:val="Equationlegend"/>
        <w:rPr>
          <w:szCs w:val="24"/>
        </w:rPr>
      </w:pPr>
      <w:r w:rsidRPr="004547D9">
        <w:tab/>
      </w:r>
      <w:r w:rsidRPr="004547D9">
        <w:rPr>
          <w:rFonts w:ascii="Symbol" w:hAnsi="Symbol"/>
        </w:rPr>
        <w:t></w:t>
      </w:r>
      <w:r w:rsidRPr="004547D9">
        <w:rPr>
          <w:i/>
          <w:iCs/>
          <w:position w:val="-4"/>
          <w:sz w:val="16"/>
        </w:rPr>
        <w:t>r</w:t>
      </w:r>
      <w:r w:rsidRPr="004547D9">
        <w:t> </w:t>
      </w:r>
      <w:r w:rsidRPr="004547D9">
        <w:rPr>
          <w:rFonts w:ascii="Symbol" w:hAnsi="Symbol"/>
        </w:rPr>
        <w:t></w:t>
      </w:r>
      <w:r w:rsidRPr="004547D9">
        <w:t> </w:t>
      </w:r>
      <w:r w:rsidRPr="004547D9">
        <w:tab/>
      </w:r>
      <w:r w:rsidRPr="004547D9">
        <w:rPr>
          <w:rFonts w:ascii="Symbol" w:hAnsi="Symbol"/>
        </w:rPr>
        <w:t></w:t>
      </w:r>
      <w:r w:rsidRPr="004547D9">
        <w:rPr>
          <w:i/>
          <w:iCs/>
          <w:position w:val="-4"/>
          <w:sz w:val="16"/>
        </w:rPr>
        <w:t>e</w:t>
      </w:r>
      <w:r w:rsidRPr="004547D9">
        <w:t> – </w:t>
      </w:r>
      <w:r w:rsidRPr="004547D9">
        <w:rPr>
          <w:rFonts w:ascii="Symbol" w:hAnsi="Symbol"/>
        </w:rPr>
        <w:t></w:t>
      </w:r>
      <w:r w:rsidRPr="004547D9">
        <w:rPr>
          <w:i/>
          <w:iCs/>
          <w:position w:val="-4"/>
          <w:sz w:val="16"/>
        </w:rPr>
        <w:t>r</w:t>
      </w:r>
    </w:p>
    <w:p w14:paraId="2351DBCA" w14:textId="77777777" w:rsidR="00684E89" w:rsidRPr="00FB2DC1" w:rsidRDefault="00684E89" w:rsidP="00034085">
      <w:pPr>
        <w:pStyle w:val="Equationlegend"/>
        <w:rPr>
          <w:szCs w:val="24"/>
          <w:lang w:eastAsia="zh-CN"/>
        </w:rPr>
      </w:pPr>
      <w:r w:rsidRPr="004547D9">
        <w:rPr>
          <w:rFonts w:ascii="Symbol" w:hAnsi="Symbol"/>
        </w:rPr>
        <w:tab/>
      </w:r>
      <w:r w:rsidRPr="004547D9">
        <w:rPr>
          <w:rFonts w:ascii="Symbol" w:hAnsi="Symbol"/>
        </w:rPr>
        <w:t></w:t>
      </w:r>
      <w:r w:rsidRPr="004547D9">
        <w:rPr>
          <w:i/>
          <w:iCs/>
          <w:position w:val="-4"/>
          <w:sz w:val="16"/>
        </w:rPr>
        <w:t>e</w:t>
      </w:r>
      <w:r w:rsidRPr="00FB2DC1">
        <w:rPr>
          <w:szCs w:val="24"/>
        </w:rPr>
        <w:t>：</w:t>
      </w:r>
      <w:r w:rsidRPr="00FB2DC1">
        <w:rPr>
          <w:szCs w:val="24"/>
        </w:rPr>
        <w:tab/>
      </w:r>
      <w:r w:rsidRPr="0004032B">
        <w:rPr>
          <w:rFonts w:hint="eastAsia"/>
          <w:szCs w:val="24"/>
          <w:lang w:eastAsia="zh-CN"/>
        </w:rPr>
        <w:t>地球自转速度</w:t>
      </w:r>
      <w:r w:rsidRPr="00FB2DC1">
        <w:rPr>
          <w:szCs w:val="24"/>
        </w:rPr>
        <w:t xml:space="preserve"> =</w:t>
      </w:r>
      <w:r w:rsidRPr="004547D9">
        <w:t xml:space="preserve">= 4.178075 </w:t>
      </w:r>
      <w:r w:rsidRPr="004547D9">
        <w:rPr>
          <w:rFonts w:ascii="Symbol" w:hAnsi="Symbol"/>
        </w:rPr>
        <w:t></w:t>
      </w:r>
      <w:r w:rsidRPr="004547D9">
        <w:t xml:space="preserve"> 10</w:t>
      </w:r>
      <w:r w:rsidRPr="004547D9">
        <w:rPr>
          <w:position w:val="6"/>
          <w:sz w:val="16"/>
        </w:rPr>
        <w:t>–3</w:t>
      </w:r>
      <w:r w:rsidRPr="00FB2DC1">
        <w:rPr>
          <w:szCs w:val="24"/>
        </w:rPr>
        <w:t xml:space="preserve"> </w:t>
      </w:r>
      <w:r w:rsidRPr="00FB2DC1">
        <w:rPr>
          <w:rFonts w:hint="eastAsia"/>
          <w:szCs w:val="24"/>
          <w:lang w:eastAsia="zh-CN"/>
        </w:rPr>
        <w:t>（</w:t>
      </w:r>
      <w:r w:rsidRPr="0004032B">
        <w:rPr>
          <w:rFonts w:hint="eastAsia"/>
          <w:szCs w:val="24"/>
          <w:lang w:eastAsia="zh-CN"/>
        </w:rPr>
        <w:t>度</w:t>
      </w:r>
      <w:r w:rsidRPr="00FB2DC1">
        <w:rPr>
          <w:szCs w:val="24"/>
        </w:rPr>
        <w:t>/s</w:t>
      </w:r>
      <w:r w:rsidRPr="00FB2DC1">
        <w:rPr>
          <w:rFonts w:hint="eastAsia"/>
          <w:szCs w:val="24"/>
          <w:lang w:eastAsia="zh-CN"/>
        </w:rPr>
        <w:t>）</w:t>
      </w:r>
    </w:p>
    <w:p w14:paraId="1669A05D" w14:textId="6CD3FC7B" w:rsidR="00684E89" w:rsidRPr="00FB2DC1" w:rsidRDefault="00684E89" w:rsidP="00034085">
      <w:pPr>
        <w:pStyle w:val="Equationlegend"/>
        <w:rPr>
          <w:szCs w:val="24"/>
        </w:rPr>
      </w:pPr>
      <w:r w:rsidRPr="004547D9">
        <w:rPr>
          <w:rFonts w:ascii="Symbol" w:hAnsi="Symbol"/>
        </w:rPr>
        <w:tab/>
      </w:r>
      <w:r w:rsidRPr="004547D9">
        <w:rPr>
          <w:rFonts w:ascii="Symbol" w:hAnsi="Symbol"/>
        </w:rPr>
        <w:t></w:t>
      </w:r>
      <w:r w:rsidRPr="004547D9">
        <w:rPr>
          <w:i/>
          <w:iCs/>
          <w:position w:val="-4"/>
          <w:sz w:val="16"/>
        </w:rPr>
        <w:t>r</w:t>
      </w:r>
      <w:r w:rsidRPr="00FB2DC1">
        <w:rPr>
          <w:rFonts w:ascii="Symbol" w:hAnsi="Symbol"/>
          <w:szCs w:val="24"/>
          <w:lang w:eastAsia="zh-CN"/>
        </w:rPr>
        <w:t>：</w:t>
      </w:r>
      <w:r w:rsidRPr="00FB2DC1">
        <w:rPr>
          <w:rFonts w:ascii="Symbol" w:hAnsi="Symbol"/>
          <w:szCs w:val="24"/>
        </w:rPr>
        <w:tab/>
      </w:r>
      <w:r w:rsidRPr="0004032B">
        <w:rPr>
          <w:szCs w:val="24"/>
        </w:rPr>
        <w:t>非对地静止卫星轨道</w:t>
      </w:r>
      <w:r w:rsidRPr="0004032B">
        <w:rPr>
          <w:rFonts w:hint="eastAsia"/>
          <w:szCs w:val="24"/>
          <w:lang w:eastAsia="zh-CN"/>
        </w:rPr>
        <w:t>交点的旋进速度</w:t>
      </w:r>
      <w:r w:rsidRPr="00FB2DC1">
        <w:rPr>
          <w:rFonts w:hint="eastAsia"/>
          <w:szCs w:val="24"/>
          <w:lang w:eastAsia="zh-CN"/>
        </w:rPr>
        <w:t>，</w:t>
      </w:r>
      <w:r w:rsidRPr="004547D9">
        <w:rPr>
          <w:rFonts w:ascii="Symbol" w:hAnsi="Symbol"/>
        </w:rPr>
        <w:t></w:t>
      </w:r>
      <w:r w:rsidRPr="004547D9">
        <w:rPr>
          <w:i/>
          <w:iCs/>
          <w:position w:val="-4"/>
          <w:sz w:val="16"/>
        </w:rPr>
        <w:t>r</w:t>
      </w:r>
      <w:r w:rsidRPr="004547D9">
        <w:t> = </w:t>
      </w:r>
      <w:r w:rsidRPr="004547D9">
        <w:rPr>
          <w:rFonts w:ascii="Symbol" w:hAnsi="Symbol"/>
        </w:rPr>
        <w:noBreakHyphen/>
      </w:r>
      <w:r w:rsidRPr="004547D9">
        <w:t>[(1.15325 </w:t>
      </w:r>
      <w:r w:rsidRPr="004547D9">
        <w:rPr>
          <w:rFonts w:ascii="Symbol" w:hAnsi="Symbol"/>
        </w:rPr>
        <w:t></w:t>
      </w:r>
      <w:r w:rsidRPr="004547D9">
        <w:t> 10</w:t>
      </w:r>
      <w:r w:rsidRPr="004547D9">
        <w:rPr>
          <w:rFonts w:ascii="Symbol" w:hAnsi="Symbol"/>
          <w:position w:val="6"/>
          <w:sz w:val="16"/>
        </w:rPr>
        <w:noBreakHyphen/>
      </w:r>
      <w:r w:rsidRPr="004547D9">
        <w:rPr>
          <w:position w:val="6"/>
          <w:sz w:val="16"/>
        </w:rPr>
        <w:t>4</w:t>
      </w:r>
      <w:r w:rsidRPr="004547D9">
        <w:t>) / (1 </w:t>
      </w:r>
      <w:r w:rsidRPr="004547D9">
        <w:rPr>
          <w:rFonts w:ascii="Symbol" w:hAnsi="Symbol"/>
        </w:rPr>
        <w:noBreakHyphen/>
      </w:r>
      <w:r w:rsidRPr="004547D9">
        <w:rPr>
          <w:rFonts w:ascii="Symbol" w:hAnsi="Symbol"/>
        </w:rPr>
        <w:t></w:t>
      </w:r>
      <w:r w:rsidRPr="004547D9">
        <w:rPr>
          <w:i/>
          <w:iCs/>
        </w:rPr>
        <w:t>e</w:t>
      </w:r>
      <w:r w:rsidRPr="004547D9">
        <w:rPr>
          <w:position w:val="6"/>
          <w:sz w:val="16"/>
        </w:rPr>
        <w:t>2</w:t>
      </w:r>
      <w:r w:rsidRPr="004547D9">
        <w:t>)</w:t>
      </w:r>
      <w:r w:rsidRPr="004547D9">
        <w:rPr>
          <w:position w:val="6"/>
          <w:sz w:val="16"/>
        </w:rPr>
        <w:t>2</w:t>
      </w:r>
      <w:r w:rsidRPr="004547D9">
        <w:t>] (</w:t>
      </w:r>
      <w:r w:rsidRPr="004547D9">
        <w:rPr>
          <w:i/>
          <w:iCs/>
        </w:rPr>
        <w:t>r</w:t>
      </w:r>
      <w:r w:rsidRPr="004547D9">
        <w:rPr>
          <w:i/>
          <w:iCs/>
          <w:position w:val="-4"/>
          <w:sz w:val="16"/>
        </w:rPr>
        <w:t>e</w:t>
      </w:r>
      <w:r w:rsidRPr="004547D9">
        <w:rPr>
          <w:sz w:val="16"/>
        </w:rPr>
        <w:t> </w:t>
      </w:r>
      <w:r w:rsidRPr="004547D9">
        <w:t>/ </w:t>
      </w:r>
      <w:r w:rsidRPr="004547D9">
        <w:rPr>
          <w:i/>
          <w:iCs/>
        </w:rPr>
        <w:t>a</w:t>
      </w:r>
      <w:r w:rsidRPr="004547D9">
        <w:t>)</w:t>
      </w:r>
      <w:r w:rsidRPr="004547D9">
        <w:rPr>
          <w:position w:val="6"/>
          <w:sz w:val="16"/>
        </w:rPr>
        <w:t>3.5</w:t>
      </w:r>
      <w:r w:rsidRPr="004547D9">
        <w:t> cos (</w:t>
      </w:r>
      <w:r w:rsidRPr="004547D9">
        <w:rPr>
          <w:i/>
          <w:iCs/>
        </w:rPr>
        <w:t>i</w:t>
      </w:r>
      <w:r w:rsidRPr="004547D9">
        <w:rPr>
          <w:i/>
          <w:iCs/>
          <w:position w:val="-4"/>
          <w:sz w:val="16"/>
        </w:rPr>
        <w:t>s</w:t>
      </w:r>
      <w:r w:rsidRPr="004547D9">
        <w:t>)</w:t>
      </w:r>
      <w:r w:rsidRPr="00FB2DC1">
        <w:rPr>
          <w:rFonts w:hint="eastAsia"/>
          <w:szCs w:val="24"/>
          <w:lang w:eastAsia="zh-CN"/>
        </w:rPr>
        <w:t xml:space="preserve"> </w:t>
      </w:r>
      <w:r w:rsidRPr="00FB2DC1">
        <w:rPr>
          <w:rFonts w:hint="eastAsia"/>
          <w:szCs w:val="24"/>
          <w:lang w:eastAsia="zh-CN"/>
        </w:rPr>
        <w:t>（</w:t>
      </w:r>
      <w:r w:rsidRPr="0004032B">
        <w:rPr>
          <w:rFonts w:hint="eastAsia"/>
          <w:szCs w:val="24"/>
          <w:lang w:eastAsia="zh-CN"/>
        </w:rPr>
        <w:t>度</w:t>
      </w:r>
      <w:r w:rsidRPr="00FB2DC1">
        <w:rPr>
          <w:szCs w:val="24"/>
        </w:rPr>
        <w:t>/s</w:t>
      </w:r>
      <w:r w:rsidRPr="00FB2DC1">
        <w:rPr>
          <w:rFonts w:hint="eastAsia"/>
          <w:szCs w:val="24"/>
          <w:lang w:eastAsia="zh-CN"/>
        </w:rPr>
        <w:t>）</w:t>
      </w:r>
    </w:p>
    <w:p w14:paraId="6D39CA4D" w14:textId="4D7D8BCA" w:rsidR="00684E89" w:rsidRPr="0004032B" w:rsidRDefault="00684E89" w:rsidP="00034085">
      <w:pPr>
        <w:pStyle w:val="Equationlegend"/>
        <w:rPr>
          <w:lang w:eastAsia="zh-CN"/>
        </w:rPr>
      </w:pPr>
      <w:r w:rsidRPr="004547D9">
        <w:rPr>
          <w:rFonts w:ascii="Symbol" w:hAnsi="Symbol"/>
        </w:rPr>
        <w:tab/>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sidRPr="0004032B">
        <w:rPr>
          <w:rFonts w:ascii="Symbol" w:hAnsi="Symbol"/>
          <w:lang w:eastAsia="zh-CN"/>
        </w:rPr>
        <w:t></w:t>
      </w:r>
      <w:r w:rsidR="009E175D" w:rsidRPr="00FB2DC1">
        <w:rPr>
          <w:rFonts w:ascii="Symbol" w:hAnsi="Symbol"/>
          <w:szCs w:val="24"/>
          <w:lang w:eastAsia="zh-CN"/>
        </w:rPr>
        <w:t>：</w:t>
      </w:r>
      <w:r w:rsidRPr="0004032B">
        <w:rPr>
          <w:rFonts w:ascii="Symbol" w:hAnsi="Symbol"/>
          <w:lang w:val="fr-FR" w:eastAsia="zh-CN"/>
        </w:rPr>
        <w:tab/>
      </w:r>
      <w:r w:rsidRPr="0004032B">
        <w:rPr>
          <w:rFonts w:hint="eastAsia"/>
          <w:lang w:eastAsia="zh-CN"/>
        </w:rPr>
        <w:t>地球中心至</w:t>
      </w:r>
      <w:r w:rsidRPr="0004032B">
        <w:rPr>
          <w:lang w:eastAsia="zh-CN"/>
        </w:rPr>
        <w:t>非对地静止</w:t>
      </w:r>
      <w:r w:rsidRPr="0004032B">
        <w:rPr>
          <w:rFonts w:hint="eastAsia"/>
          <w:lang w:eastAsia="zh-CN"/>
        </w:rPr>
        <w:t>卫星的矢量与地球中心至协调</w:t>
      </w:r>
      <w:r w:rsidRPr="0004032B">
        <w:rPr>
          <w:lang w:eastAsia="zh-CN"/>
        </w:rPr>
        <w:t>地球站</w:t>
      </w:r>
      <w:r w:rsidRPr="0004032B">
        <w:rPr>
          <w:rFonts w:hint="eastAsia"/>
          <w:lang w:eastAsia="zh-CN"/>
        </w:rPr>
        <w:t>的矢量的夹角</w:t>
      </w:r>
      <w:r>
        <w:rPr>
          <w:rFonts w:hint="eastAsia"/>
          <w:lang w:eastAsia="zh-CN"/>
        </w:rPr>
        <w:t>（</w:t>
      </w:r>
      <w:r w:rsidRPr="0004032B">
        <w:rPr>
          <w:lang w:eastAsia="zh-CN"/>
        </w:rPr>
        <w:t>度</w:t>
      </w:r>
      <w:r>
        <w:rPr>
          <w:rFonts w:hint="eastAsia"/>
          <w:lang w:eastAsia="zh-CN"/>
        </w:rPr>
        <w:t>）</w:t>
      </w:r>
    </w:p>
    <w:p w14:paraId="5D12E6DB" w14:textId="77777777" w:rsidR="00684E89" w:rsidRPr="0004032B" w:rsidRDefault="00684E89" w:rsidP="00412CB1">
      <w:pPr>
        <w:pStyle w:val="Equationlegend"/>
        <w:rPr>
          <w:lang w:eastAsia="zh-CN"/>
        </w:rPr>
      </w:pPr>
      <w:r w:rsidRPr="004547D9">
        <w:rPr>
          <w:rFonts w:ascii="Symbol" w:hAnsi="Symbol"/>
          <w:lang w:eastAsia="zh-CN"/>
        </w:rPr>
        <w:lastRenderedPageBreak/>
        <w:tab/>
      </w:r>
      <w:r w:rsidRPr="004547D9">
        <w:rPr>
          <w:i/>
          <w:lang w:eastAsia="zh-CN"/>
        </w:rPr>
        <w:t>r</w:t>
      </w:r>
      <w:r w:rsidRPr="004547D9">
        <w:rPr>
          <w:i/>
          <w:iCs/>
          <w:position w:val="-4"/>
          <w:sz w:val="16"/>
          <w:lang w:eastAsia="zh-CN"/>
        </w:rPr>
        <w:t>s</w:t>
      </w:r>
      <w:r w:rsidRPr="0004032B">
        <w:rPr>
          <w:lang w:eastAsia="zh-CN"/>
        </w:rPr>
        <w:t>：</w:t>
      </w:r>
      <w:r w:rsidRPr="0004032B">
        <w:rPr>
          <w:lang w:eastAsia="zh-CN"/>
        </w:rPr>
        <w:tab/>
      </w:r>
      <w:r w:rsidRPr="0004032B">
        <w:rPr>
          <w:rFonts w:hint="eastAsia"/>
          <w:lang w:eastAsia="zh-CN"/>
        </w:rPr>
        <w:t>在时间</w:t>
      </w:r>
      <w:r w:rsidRPr="0004032B">
        <w:rPr>
          <w:i/>
          <w:iCs/>
          <w:lang w:eastAsia="zh-CN"/>
        </w:rPr>
        <w:t>t</w:t>
      </w:r>
      <w:r w:rsidRPr="0004032B">
        <w:rPr>
          <w:rFonts w:hint="eastAsia"/>
          <w:iCs/>
          <w:lang w:eastAsia="zh-CN"/>
        </w:rPr>
        <w:t>，地球中心至</w:t>
      </w:r>
      <w:r w:rsidRPr="0004032B">
        <w:rPr>
          <w:lang w:eastAsia="zh-CN"/>
        </w:rPr>
        <w:t>非对地静止</w:t>
      </w:r>
      <w:r w:rsidRPr="0004032B">
        <w:rPr>
          <w:rFonts w:hint="eastAsia"/>
          <w:lang w:eastAsia="zh-CN"/>
        </w:rPr>
        <w:t>卫星的距离</w:t>
      </w:r>
      <w:r>
        <w:rPr>
          <w:rFonts w:hint="eastAsia"/>
          <w:lang w:eastAsia="zh-CN"/>
        </w:rPr>
        <w:t>（</w:t>
      </w:r>
      <w:r w:rsidRPr="0004032B">
        <w:rPr>
          <w:lang w:eastAsia="zh-CN"/>
        </w:rPr>
        <w:t>km</w:t>
      </w:r>
      <w:r>
        <w:rPr>
          <w:rFonts w:hint="eastAsia"/>
          <w:lang w:eastAsia="zh-CN"/>
        </w:rPr>
        <w:t>）</w:t>
      </w:r>
    </w:p>
    <w:p w14:paraId="392F3534" w14:textId="77777777" w:rsidR="00684E89" w:rsidRPr="0004032B" w:rsidRDefault="00684E89" w:rsidP="00412CB1">
      <w:pPr>
        <w:pStyle w:val="Equationlegend"/>
        <w:rPr>
          <w:szCs w:val="24"/>
          <w:lang w:eastAsia="zh-CN"/>
        </w:rPr>
      </w:pPr>
      <w:r w:rsidRPr="004547D9">
        <w:rPr>
          <w:rFonts w:ascii="Symbol" w:hAnsi="Symbol"/>
          <w:lang w:eastAsia="zh-CN"/>
        </w:rPr>
        <w:tab/>
      </w:r>
      <w:r w:rsidRPr="004547D9">
        <w:rPr>
          <w:i/>
          <w:lang w:eastAsia="zh-CN"/>
        </w:rPr>
        <w:t>r</w:t>
      </w:r>
      <w:r w:rsidRPr="004547D9">
        <w:rPr>
          <w:i/>
          <w:iCs/>
          <w:position w:val="-4"/>
          <w:sz w:val="16"/>
          <w:lang w:eastAsia="zh-CN"/>
        </w:rPr>
        <w:t>e</w:t>
      </w:r>
      <w:r w:rsidRPr="0004032B">
        <w:rPr>
          <w:szCs w:val="24"/>
          <w:lang w:eastAsia="zh-CN"/>
        </w:rPr>
        <w:t>：</w:t>
      </w:r>
      <w:r w:rsidRPr="0004032B">
        <w:rPr>
          <w:szCs w:val="24"/>
          <w:lang w:eastAsia="zh-CN"/>
        </w:rPr>
        <w:tab/>
      </w:r>
      <w:r w:rsidRPr="0004032B">
        <w:rPr>
          <w:rFonts w:hint="eastAsia"/>
          <w:iCs/>
          <w:szCs w:val="24"/>
          <w:lang w:eastAsia="zh-CN"/>
        </w:rPr>
        <w:t>地球中心至协调</w:t>
      </w:r>
      <w:r w:rsidRPr="0004032B">
        <w:rPr>
          <w:szCs w:val="24"/>
          <w:lang w:eastAsia="zh-CN"/>
        </w:rPr>
        <w:t>地球站</w:t>
      </w:r>
      <w:r w:rsidRPr="0004032B">
        <w:rPr>
          <w:rFonts w:hint="eastAsia"/>
          <w:szCs w:val="24"/>
          <w:lang w:eastAsia="zh-CN"/>
        </w:rPr>
        <w:t>的距离</w:t>
      </w:r>
      <w:r w:rsidRPr="004547D9">
        <w:rPr>
          <w:rFonts w:ascii="Symbol" w:hAnsi="Symbol"/>
          <w:lang w:eastAsia="zh-CN"/>
        </w:rPr>
        <w:t></w:t>
      </w:r>
      <w:r w:rsidRPr="004547D9">
        <w:rPr>
          <w:lang w:eastAsia="zh-CN"/>
        </w:rPr>
        <w:t xml:space="preserve"> 6 378.14 km</w:t>
      </w:r>
    </w:p>
    <w:p w14:paraId="6318D6F8" w14:textId="77777777" w:rsidR="00684E89" w:rsidRDefault="00684E89" w:rsidP="00412CB1">
      <w:pPr>
        <w:pStyle w:val="Equationlegend"/>
        <w:rPr>
          <w:lang w:eastAsia="zh-CN"/>
        </w:rPr>
      </w:pPr>
      <w:r w:rsidRPr="004547D9">
        <w:rPr>
          <w:rFonts w:ascii="Symbol" w:hAnsi="Symbol"/>
          <w:lang w:eastAsia="zh-CN"/>
        </w:rPr>
        <w:tab/>
      </w:r>
      <w:r w:rsidRPr="0004032B">
        <w:rPr>
          <w:i/>
          <w:lang w:eastAsia="zh-CN"/>
        </w:rPr>
        <w:t>a</w:t>
      </w:r>
      <w:r w:rsidRPr="0004032B">
        <w:rPr>
          <w:i/>
          <w:lang w:eastAsia="zh-CN"/>
        </w:rPr>
        <w:t>：</w:t>
      </w:r>
      <w:r w:rsidRPr="0004032B">
        <w:rPr>
          <w:rFonts w:hint="eastAsia"/>
          <w:lang w:eastAsia="zh-CN"/>
        </w:rPr>
        <w:tab/>
      </w:r>
      <w:r w:rsidRPr="0004032B">
        <w:rPr>
          <w:lang w:eastAsia="zh-CN"/>
        </w:rPr>
        <w:t>非对地静止卫星轨道</w:t>
      </w:r>
      <w:r w:rsidRPr="0004032B">
        <w:rPr>
          <w:rFonts w:hint="eastAsia"/>
          <w:lang w:eastAsia="zh-CN"/>
        </w:rPr>
        <w:t>的半长轴</w:t>
      </w:r>
      <w:r>
        <w:rPr>
          <w:rFonts w:hint="eastAsia"/>
          <w:lang w:eastAsia="zh-CN"/>
        </w:rPr>
        <w:t>（</w:t>
      </w:r>
      <w:r w:rsidRPr="0004032B">
        <w:rPr>
          <w:lang w:eastAsia="zh-CN"/>
        </w:rPr>
        <w:t>km</w:t>
      </w:r>
      <w:r>
        <w:rPr>
          <w:rFonts w:hint="eastAsia"/>
          <w:lang w:eastAsia="zh-CN"/>
        </w:rPr>
        <w:t>）</w:t>
      </w:r>
    </w:p>
    <w:p w14:paraId="4AFBC215" w14:textId="7B6B619F" w:rsidR="00684E89" w:rsidRPr="0004032B" w:rsidRDefault="00684E89" w:rsidP="00412CB1">
      <w:pPr>
        <w:pStyle w:val="Equationlegend"/>
        <w:rPr>
          <w:szCs w:val="24"/>
          <w:lang w:eastAsia="zh-CN"/>
        </w:rPr>
      </w:pPr>
      <w:r w:rsidRPr="004547D9">
        <w:rPr>
          <w:lang w:eastAsia="zh-CN"/>
        </w:rPr>
        <w:tab/>
      </w:r>
      <w:r w:rsidRPr="004547D9">
        <w:rPr>
          <w:i/>
          <w:lang w:eastAsia="zh-CN"/>
        </w:rPr>
        <w:t>e</w:t>
      </w:r>
      <w:r>
        <w:rPr>
          <w:rFonts w:hint="eastAsia"/>
          <w:i/>
          <w:lang w:eastAsia="zh-CN"/>
        </w:rPr>
        <w:t>：</w:t>
      </w:r>
      <w:r w:rsidRPr="004547D9">
        <w:rPr>
          <w:i/>
          <w:lang w:eastAsia="zh-CN"/>
        </w:rPr>
        <w:tab/>
      </w:r>
      <w:r w:rsidRPr="00E8425A">
        <w:rPr>
          <w:lang w:eastAsia="zh-CN"/>
        </w:rPr>
        <w:t>非对地静止卫星轨道的离心度</w:t>
      </w:r>
      <w:r>
        <w:rPr>
          <w:lang w:eastAsia="zh-CN"/>
        </w:rPr>
        <w:t>（</w:t>
      </w:r>
      <w:r w:rsidRPr="00E8425A">
        <w:rPr>
          <w:lang w:eastAsia="zh-CN"/>
        </w:rPr>
        <w:t>对于圆形轨道，</w:t>
      </w:r>
      <w:r w:rsidRPr="004547D9">
        <w:rPr>
          <w:i/>
          <w:lang w:eastAsia="zh-CN"/>
        </w:rPr>
        <w:t>e</w:t>
      </w:r>
      <w:r w:rsidRPr="004547D9">
        <w:rPr>
          <w:lang w:eastAsia="zh-CN"/>
        </w:rPr>
        <w:t> 0</w:t>
      </w:r>
      <w:r>
        <w:rPr>
          <w:rFonts w:hint="eastAsia"/>
          <w:lang w:eastAsia="zh-CN"/>
        </w:rPr>
        <w:t>；</w:t>
      </w:r>
      <w:r w:rsidRPr="00E8425A">
        <w:rPr>
          <w:lang w:eastAsia="zh-CN"/>
        </w:rPr>
        <w:t>对于椭圆形轨道，</w:t>
      </w:r>
      <w:r w:rsidRPr="004547D9">
        <w:rPr>
          <w:lang w:eastAsia="zh-CN"/>
        </w:rPr>
        <w:t xml:space="preserve">0 </w:t>
      </w:r>
      <w:r w:rsidRPr="004547D9">
        <w:rPr>
          <w:lang w:eastAsia="zh-CN"/>
        </w:rPr>
        <w:t></w:t>
      </w:r>
      <w:r w:rsidRPr="004547D9">
        <w:rPr>
          <w:i/>
          <w:lang w:eastAsia="zh-CN"/>
        </w:rPr>
        <w:t>e</w:t>
      </w:r>
      <w:r w:rsidRPr="004547D9">
        <w:rPr>
          <w:lang w:eastAsia="zh-CN"/>
        </w:rPr>
        <w:t> 1</w:t>
      </w:r>
      <w:r>
        <w:rPr>
          <w:lang w:eastAsia="zh-CN"/>
        </w:rPr>
        <w:t>）</w:t>
      </w:r>
    </w:p>
    <w:p w14:paraId="37517F3D" w14:textId="693B39F1" w:rsidR="00684E89" w:rsidRPr="0004032B" w:rsidRDefault="00412CB1" w:rsidP="00412CB1">
      <w:pPr>
        <w:pStyle w:val="Equationlegend"/>
        <w:rPr>
          <w:lang w:eastAsia="zh-CN"/>
        </w:rPr>
      </w:pPr>
      <w:r>
        <w:rPr>
          <w:rFonts w:ascii="Symbol" w:hAnsi="Symbol"/>
          <w:lang w:eastAsia="zh-CN"/>
        </w:rPr>
        <w:tab/>
      </w:r>
      <w:r w:rsidR="00684E89" w:rsidRPr="004547D9">
        <w:rPr>
          <w:rFonts w:ascii="Symbol" w:hAnsi="Symbol"/>
          <w:lang w:eastAsia="zh-CN"/>
        </w:rPr>
        <w:t></w:t>
      </w:r>
      <w:r w:rsidR="00684E89" w:rsidRPr="004547D9">
        <w:rPr>
          <w:i/>
          <w:iCs/>
          <w:position w:val="-4"/>
          <w:sz w:val="16"/>
          <w:lang w:eastAsia="zh-CN"/>
        </w:rPr>
        <w:t>s</w:t>
      </w:r>
      <w:r w:rsidR="00684E89" w:rsidRPr="0004032B">
        <w:rPr>
          <w:lang w:eastAsia="zh-CN"/>
        </w:rPr>
        <w:t>：</w:t>
      </w:r>
      <w:r w:rsidR="00684E89" w:rsidRPr="0004032B">
        <w:rPr>
          <w:lang w:eastAsia="zh-CN"/>
        </w:rPr>
        <w:tab/>
      </w:r>
      <w:r w:rsidR="00684E89" w:rsidRPr="0004032B">
        <w:rPr>
          <w:rFonts w:hint="eastAsia"/>
          <w:lang w:eastAsia="zh-CN"/>
        </w:rPr>
        <w:t>在时间</w:t>
      </w:r>
      <w:r w:rsidR="00684E89" w:rsidRPr="004547D9">
        <w:rPr>
          <w:i/>
          <w:lang w:eastAsia="zh-CN"/>
        </w:rPr>
        <w:t>t</w:t>
      </w:r>
      <w:r w:rsidR="00684E89" w:rsidRPr="004547D9">
        <w:rPr>
          <w:iCs/>
          <w:lang w:eastAsia="zh-CN"/>
        </w:rPr>
        <w:t> </w:t>
      </w:r>
      <w:r w:rsidR="00684E89" w:rsidRPr="004547D9">
        <w:rPr>
          <w:rFonts w:ascii="Symbol" w:hAnsi="Symbol"/>
          <w:lang w:eastAsia="zh-CN"/>
        </w:rPr>
        <w:t></w:t>
      </w:r>
      <w:r w:rsidR="00684E89" w:rsidRPr="004547D9">
        <w:rPr>
          <w:lang w:eastAsia="zh-CN"/>
        </w:rPr>
        <w:t> 0</w:t>
      </w:r>
      <w:r w:rsidR="00684E89" w:rsidRPr="0004032B">
        <w:rPr>
          <w:rFonts w:hint="eastAsia"/>
          <w:iCs/>
          <w:lang w:eastAsia="zh-CN"/>
        </w:rPr>
        <w:t>，</w:t>
      </w:r>
      <w:r w:rsidR="00684E89" w:rsidRPr="0004032B">
        <w:rPr>
          <w:lang w:eastAsia="zh-CN"/>
        </w:rPr>
        <w:t>非对地静止卫星轨道</w:t>
      </w:r>
      <w:r w:rsidR="00684E89" w:rsidRPr="0004032B">
        <w:rPr>
          <w:rFonts w:hint="eastAsia"/>
          <w:lang w:eastAsia="zh-CN"/>
        </w:rPr>
        <w:t>升交点的经度</w:t>
      </w:r>
      <w:r w:rsidR="00684E89">
        <w:rPr>
          <w:rFonts w:ascii="Symbol" w:hAnsi="Symbol"/>
          <w:lang w:eastAsia="zh-CN"/>
        </w:rPr>
        <w:t>（</w:t>
      </w:r>
      <w:r w:rsidR="00684E89" w:rsidRPr="0004032B">
        <w:rPr>
          <w:rFonts w:hint="eastAsia"/>
          <w:lang w:eastAsia="zh-CN"/>
        </w:rPr>
        <w:t>见注</w:t>
      </w:r>
      <w:r w:rsidR="00684E89" w:rsidRPr="0004032B">
        <w:rPr>
          <w:rFonts w:hint="eastAsia"/>
          <w:lang w:eastAsia="zh-CN"/>
        </w:rPr>
        <w:t>1</w:t>
      </w:r>
      <w:r w:rsidR="00684E89">
        <w:rPr>
          <w:rFonts w:ascii="Symbol" w:hAnsi="Symbol"/>
          <w:lang w:eastAsia="zh-CN"/>
        </w:rPr>
        <w:t>）</w:t>
      </w:r>
    </w:p>
    <w:p w14:paraId="4C8B184F" w14:textId="77777777" w:rsidR="00684E89" w:rsidRPr="0004032B" w:rsidRDefault="00684E89" w:rsidP="00412CB1">
      <w:pPr>
        <w:pStyle w:val="Equationlegend"/>
        <w:rPr>
          <w:lang w:eastAsia="zh-CN"/>
        </w:rPr>
      </w:pPr>
      <w:r w:rsidRPr="004547D9">
        <w:rPr>
          <w:rFonts w:ascii="Symbol" w:hAnsi="Symbol"/>
          <w:lang w:eastAsia="zh-CN"/>
        </w:rPr>
        <w:tab/>
      </w:r>
      <w:r w:rsidRPr="004547D9">
        <w:rPr>
          <w:i/>
          <w:lang w:eastAsia="zh-CN"/>
        </w:rPr>
        <w:t>i</w:t>
      </w:r>
      <w:r w:rsidRPr="004547D9">
        <w:rPr>
          <w:i/>
          <w:iCs/>
          <w:position w:val="-4"/>
          <w:sz w:val="16"/>
          <w:lang w:eastAsia="zh-CN"/>
        </w:rPr>
        <w:t>s</w:t>
      </w:r>
      <w:r w:rsidRPr="0004032B">
        <w:rPr>
          <w:lang w:eastAsia="zh-CN"/>
        </w:rPr>
        <w:t>：</w:t>
      </w:r>
      <w:r w:rsidRPr="0004032B">
        <w:rPr>
          <w:rFonts w:hint="eastAsia"/>
          <w:lang w:eastAsia="zh-CN"/>
        </w:rPr>
        <w:tab/>
      </w:r>
      <w:r w:rsidRPr="0004032B">
        <w:rPr>
          <w:lang w:eastAsia="zh-CN"/>
        </w:rPr>
        <w:t>非对地静止卫星轨道</w:t>
      </w:r>
      <w:r w:rsidRPr="0004032B">
        <w:rPr>
          <w:rFonts w:hint="eastAsia"/>
          <w:lang w:eastAsia="zh-CN"/>
        </w:rPr>
        <w:t>的</w:t>
      </w:r>
      <w:r w:rsidRPr="0004032B">
        <w:rPr>
          <w:lang w:eastAsia="zh-CN"/>
        </w:rPr>
        <w:t>倾角</w:t>
      </w:r>
      <w:r>
        <w:rPr>
          <w:rFonts w:hint="eastAsia"/>
          <w:lang w:eastAsia="zh-CN"/>
        </w:rPr>
        <w:t>（</w:t>
      </w:r>
      <w:r w:rsidRPr="0004032B">
        <w:rPr>
          <w:lang w:eastAsia="zh-CN"/>
        </w:rPr>
        <w:t>度</w:t>
      </w:r>
      <w:r>
        <w:rPr>
          <w:rFonts w:hint="eastAsia"/>
          <w:lang w:eastAsia="zh-CN"/>
        </w:rPr>
        <w:t>）</w:t>
      </w:r>
    </w:p>
    <w:p w14:paraId="0F305DAD" w14:textId="77777777" w:rsidR="00684E89" w:rsidRPr="0004032B" w:rsidRDefault="00684E89" w:rsidP="00412CB1">
      <w:pPr>
        <w:pStyle w:val="Equationlegend"/>
        <w:rPr>
          <w:lang w:eastAsia="zh-CN"/>
        </w:rPr>
      </w:pPr>
      <w:r w:rsidRPr="004547D9">
        <w:rPr>
          <w:rFonts w:ascii="Symbol" w:hAnsi="Symbol"/>
          <w:lang w:eastAsia="zh-CN"/>
        </w:rPr>
        <w:tab/>
      </w:r>
      <w:r w:rsidRPr="0004032B">
        <w:rPr>
          <w:rFonts w:ascii="Symbol" w:hAnsi="Symbol"/>
          <w:lang w:eastAsia="zh-CN"/>
        </w:rPr>
        <w:t></w:t>
      </w:r>
      <w:r w:rsidRPr="0004032B">
        <w:rPr>
          <w:i/>
          <w:iCs/>
          <w:position w:val="-4"/>
          <w:lang w:eastAsia="zh-CN"/>
        </w:rPr>
        <w:t>p</w:t>
      </w:r>
      <w:r w:rsidRPr="0004032B">
        <w:rPr>
          <w:lang w:eastAsia="zh-CN"/>
        </w:rPr>
        <w:t>：</w:t>
      </w:r>
      <w:r w:rsidRPr="0004032B">
        <w:rPr>
          <w:lang w:eastAsia="zh-CN"/>
        </w:rPr>
        <w:tab/>
      </w:r>
      <w:r w:rsidRPr="0004032B">
        <w:rPr>
          <w:rFonts w:hint="eastAsia"/>
          <w:lang w:eastAsia="zh-CN"/>
        </w:rPr>
        <w:t>在时间</w:t>
      </w:r>
      <w:r w:rsidRPr="0004032B">
        <w:rPr>
          <w:i/>
          <w:iCs/>
          <w:lang w:eastAsia="zh-CN"/>
        </w:rPr>
        <w:t>t</w:t>
      </w:r>
      <w:r w:rsidRPr="0004032B">
        <w:rPr>
          <w:rFonts w:hint="eastAsia"/>
          <w:iCs/>
          <w:lang w:eastAsia="zh-CN"/>
        </w:rPr>
        <w:t>，</w:t>
      </w:r>
      <w:r w:rsidRPr="0004032B">
        <w:rPr>
          <w:lang w:eastAsia="zh-CN"/>
        </w:rPr>
        <w:t>非对地静止卫星轨道</w:t>
      </w:r>
      <w:r w:rsidRPr="0004032B">
        <w:rPr>
          <w:rFonts w:hint="eastAsia"/>
          <w:lang w:eastAsia="zh-CN"/>
        </w:rPr>
        <w:t>的近地点参数</w:t>
      </w:r>
      <w:r>
        <w:rPr>
          <w:rFonts w:hint="eastAsia"/>
          <w:lang w:eastAsia="zh-CN"/>
        </w:rPr>
        <w:t>（</w:t>
      </w:r>
      <w:r w:rsidRPr="0004032B">
        <w:rPr>
          <w:lang w:eastAsia="zh-CN"/>
        </w:rPr>
        <w:t>度</w:t>
      </w:r>
      <w:r>
        <w:rPr>
          <w:rFonts w:hint="eastAsia"/>
          <w:lang w:eastAsia="zh-CN"/>
        </w:rPr>
        <w:t>）</w:t>
      </w:r>
    </w:p>
    <w:p w14:paraId="4D867A8E" w14:textId="77777777" w:rsidR="00684E89" w:rsidRPr="0004032B" w:rsidRDefault="00684E89" w:rsidP="00412CB1">
      <w:pPr>
        <w:pStyle w:val="Equationlegend"/>
        <w:rPr>
          <w:lang w:eastAsia="zh-CN"/>
        </w:rPr>
      </w:pPr>
      <w:r w:rsidRPr="004547D9">
        <w:rPr>
          <w:rFonts w:ascii="Symbol" w:hAnsi="Symbol"/>
          <w:lang w:eastAsia="zh-CN"/>
        </w:rPr>
        <w:tab/>
      </w:r>
      <w:r w:rsidRPr="0004032B">
        <w:rPr>
          <w:rFonts w:ascii="Symbol" w:hAnsi="Symbol"/>
          <w:iCs/>
          <w:lang w:eastAsia="zh-CN"/>
        </w:rPr>
        <w:t></w:t>
      </w:r>
      <w:r w:rsidRPr="0004032B">
        <w:rPr>
          <w:lang w:eastAsia="zh-CN"/>
        </w:rPr>
        <w:t>：</w:t>
      </w:r>
      <w:r w:rsidRPr="0004032B">
        <w:rPr>
          <w:lang w:eastAsia="zh-CN"/>
        </w:rPr>
        <w:tab/>
      </w:r>
      <w:r w:rsidRPr="0004032B">
        <w:rPr>
          <w:rFonts w:hint="eastAsia"/>
          <w:lang w:eastAsia="zh-CN"/>
        </w:rPr>
        <w:t>在时间</w:t>
      </w:r>
      <w:r w:rsidRPr="0004032B">
        <w:rPr>
          <w:i/>
          <w:iCs/>
          <w:lang w:eastAsia="zh-CN"/>
        </w:rPr>
        <w:t>t</w:t>
      </w:r>
      <w:r w:rsidRPr="0004032B">
        <w:rPr>
          <w:rFonts w:hint="eastAsia"/>
          <w:iCs/>
          <w:lang w:eastAsia="zh-CN"/>
        </w:rPr>
        <w:t>，</w:t>
      </w:r>
      <w:r w:rsidRPr="0004032B">
        <w:rPr>
          <w:lang w:eastAsia="zh-CN"/>
        </w:rPr>
        <w:t>非对地静止</w:t>
      </w:r>
      <w:r w:rsidRPr="0004032B">
        <w:rPr>
          <w:rFonts w:hint="eastAsia"/>
          <w:lang w:eastAsia="zh-CN"/>
        </w:rPr>
        <w:t>卫星在其轨道上的真近点角</w:t>
      </w:r>
      <w:r>
        <w:rPr>
          <w:rFonts w:hint="eastAsia"/>
          <w:lang w:eastAsia="zh-CN"/>
        </w:rPr>
        <w:t>（</w:t>
      </w:r>
      <w:r w:rsidRPr="0004032B">
        <w:rPr>
          <w:lang w:eastAsia="zh-CN"/>
        </w:rPr>
        <w:t>度</w:t>
      </w:r>
      <w:r>
        <w:rPr>
          <w:rFonts w:hint="eastAsia"/>
          <w:lang w:eastAsia="zh-CN"/>
        </w:rPr>
        <w:t>）</w:t>
      </w:r>
    </w:p>
    <w:p w14:paraId="3B188914" w14:textId="77777777" w:rsidR="00684E89" w:rsidRDefault="00684E89" w:rsidP="00412CB1">
      <w:pPr>
        <w:pStyle w:val="Equationlegend"/>
        <w:rPr>
          <w:lang w:eastAsia="zh-CN"/>
        </w:rPr>
      </w:pPr>
      <w:r w:rsidRPr="004547D9">
        <w:rPr>
          <w:rFonts w:ascii="Symbol" w:hAnsi="Symbol"/>
          <w:lang w:eastAsia="zh-CN"/>
        </w:rPr>
        <w:tab/>
      </w:r>
      <w:r w:rsidRPr="004547D9">
        <w:rPr>
          <w:rFonts w:ascii="Symbol" w:hAnsi="Symbol"/>
          <w:lang w:eastAsia="zh-CN"/>
        </w:rPr>
        <w:t></w:t>
      </w:r>
      <w:r w:rsidRPr="004547D9">
        <w:rPr>
          <w:i/>
          <w:iCs/>
          <w:position w:val="-4"/>
          <w:sz w:val="16"/>
          <w:lang w:eastAsia="zh-CN"/>
        </w:rPr>
        <w:t>e</w:t>
      </w:r>
      <w:r w:rsidRPr="004547D9">
        <w:rPr>
          <w:lang w:eastAsia="zh-CN"/>
        </w:rPr>
        <w:t xml:space="preserve">, </w:t>
      </w:r>
      <w:r w:rsidRPr="004547D9">
        <w:sym w:font="Symbol" w:char="F07A"/>
      </w:r>
      <w:r w:rsidRPr="0004032B">
        <w:rPr>
          <w:lang w:eastAsia="zh-CN"/>
        </w:rPr>
        <w:t>：</w:t>
      </w:r>
      <w:r w:rsidRPr="0004032B">
        <w:rPr>
          <w:lang w:eastAsia="zh-CN"/>
        </w:rPr>
        <w:tab/>
      </w:r>
      <w:r w:rsidRPr="0004032B">
        <w:rPr>
          <w:rFonts w:hint="eastAsia"/>
          <w:lang w:eastAsia="zh-CN"/>
        </w:rPr>
        <w:t>协调</w:t>
      </w:r>
      <w:r w:rsidRPr="0004032B">
        <w:rPr>
          <w:lang w:eastAsia="zh-CN"/>
        </w:rPr>
        <w:t>地球站</w:t>
      </w:r>
      <w:r w:rsidRPr="0004032B">
        <w:rPr>
          <w:rFonts w:hint="eastAsia"/>
          <w:lang w:eastAsia="zh-CN"/>
        </w:rPr>
        <w:t>的经纬度</w:t>
      </w:r>
      <w:r>
        <w:rPr>
          <w:rFonts w:hint="eastAsia"/>
          <w:lang w:eastAsia="zh-CN"/>
        </w:rPr>
        <w:t>（</w:t>
      </w:r>
      <w:r w:rsidRPr="0004032B">
        <w:rPr>
          <w:lang w:eastAsia="zh-CN"/>
        </w:rPr>
        <w:t>度</w:t>
      </w:r>
      <w:r>
        <w:rPr>
          <w:rFonts w:hint="eastAsia"/>
          <w:lang w:eastAsia="zh-CN"/>
        </w:rPr>
        <w:t>）</w:t>
      </w:r>
    </w:p>
    <w:p w14:paraId="374FA8E5" w14:textId="77777777" w:rsidR="00684E89" w:rsidRPr="0004032B" w:rsidRDefault="00684E89" w:rsidP="00412CB1">
      <w:pPr>
        <w:pStyle w:val="Equationlegend"/>
        <w:rPr>
          <w:lang w:eastAsia="zh-CN"/>
        </w:rPr>
      </w:pPr>
      <w:r w:rsidRPr="0004032B">
        <w:rPr>
          <w:i/>
          <w:lang w:eastAsia="zh-CN"/>
        </w:rPr>
        <w:tab/>
        <w:t>t</w:t>
      </w:r>
      <w:r w:rsidRPr="0004032B">
        <w:rPr>
          <w:lang w:eastAsia="zh-CN"/>
        </w:rPr>
        <w:t>：</w:t>
      </w:r>
      <w:r w:rsidRPr="0004032B">
        <w:rPr>
          <w:lang w:eastAsia="zh-CN"/>
        </w:rPr>
        <w:tab/>
      </w:r>
      <w:r w:rsidRPr="0004032B">
        <w:rPr>
          <w:rFonts w:hint="eastAsia"/>
          <w:lang w:eastAsia="zh-CN"/>
        </w:rPr>
        <w:t>当前时间</w:t>
      </w:r>
      <w:r>
        <w:rPr>
          <w:rFonts w:hint="eastAsia"/>
          <w:lang w:eastAsia="zh-CN"/>
        </w:rPr>
        <w:t>（</w:t>
      </w:r>
      <w:r w:rsidRPr="0004032B">
        <w:rPr>
          <w:lang w:eastAsia="zh-CN"/>
        </w:rPr>
        <w:t>s</w:t>
      </w:r>
      <w:r>
        <w:rPr>
          <w:rFonts w:hint="eastAsia"/>
          <w:lang w:eastAsia="zh-CN"/>
        </w:rPr>
        <w:t>）</w:t>
      </w:r>
      <w:r w:rsidRPr="0004032B">
        <w:rPr>
          <w:rFonts w:hint="eastAsia"/>
          <w:lang w:eastAsia="zh-CN"/>
        </w:rPr>
        <w:t>。</w:t>
      </w:r>
    </w:p>
    <w:p w14:paraId="060F30DD" w14:textId="77777777" w:rsidR="00684E89" w:rsidRPr="00E8425A" w:rsidRDefault="00684E89" w:rsidP="00684E89">
      <w:pPr>
        <w:pStyle w:val="Note"/>
        <w:rPr>
          <w:rFonts w:eastAsiaTheme="minorEastAsia"/>
          <w:lang w:val="en-GB" w:eastAsia="zh-CN"/>
        </w:rPr>
      </w:pPr>
      <w:r w:rsidRPr="00E8425A">
        <w:rPr>
          <w:rFonts w:eastAsiaTheme="minorEastAsia" w:hint="eastAsia"/>
          <w:lang w:val="en-GB" w:eastAsia="zh-CN"/>
        </w:rPr>
        <w:t>注</w:t>
      </w:r>
      <w:r w:rsidRPr="00E8425A">
        <w:rPr>
          <w:rFonts w:eastAsiaTheme="minorEastAsia"/>
          <w:lang w:val="en-GB" w:eastAsia="zh-CN"/>
        </w:rPr>
        <w:t>1 – </w:t>
      </w:r>
      <w:r w:rsidRPr="00E8425A">
        <w:rPr>
          <w:rFonts w:eastAsiaTheme="minorEastAsia" w:hint="eastAsia"/>
          <w:lang w:val="en-GB" w:eastAsia="zh-CN"/>
        </w:rPr>
        <w:t>如果轨道为高度椭圆形，则可能有必要将该参数与升交点赤经相关联。</w:t>
      </w:r>
    </w:p>
    <w:p w14:paraId="0FD22F55" w14:textId="77777777" w:rsidR="00684E89" w:rsidRPr="0004032B" w:rsidRDefault="00684E89" w:rsidP="00684E89">
      <w:pPr>
        <w:ind w:firstLineChars="200" w:firstLine="496"/>
        <w:rPr>
          <w:szCs w:val="24"/>
          <w:lang w:val="en-US" w:eastAsia="zh-CN"/>
        </w:rPr>
      </w:pPr>
      <w:r w:rsidRPr="0004032B">
        <w:rPr>
          <w:rFonts w:hint="eastAsia"/>
          <w:szCs w:val="24"/>
          <w:lang w:val="en-US" w:eastAsia="zh-CN"/>
        </w:rPr>
        <w:t>以</w:t>
      </w:r>
      <w:r w:rsidRPr="0004032B">
        <w:rPr>
          <w:szCs w:val="24"/>
          <w:lang w:val="en-US" w:eastAsia="zh-CN"/>
        </w:rPr>
        <w:t>地球中心</w:t>
      </w:r>
      <w:r w:rsidRPr="0004032B">
        <w:rPr>
          <w:rFonts w:hint="eastAsia"/>
          <w:szCs w:val="24"/>
          <w:lang w:val="en-US" w:eastAsia="zh-CN"/>
        </w:rPr>
        <w:t>的卫星矢量是时间的函数，如下式：</w:t>
      </w:r>
    </w:p>
    <w:p w14:paraId="0D6E8754" w14:textId="77777777" w:rsidR="00684E89" w:rsidRPr="0004032B" w:rsidRDefault="00684E89" w:rsidP="00684E89">
      <w:pPr>
        <w:pStyle w:val="Equation1"/>
        <w:rPr>
          <w:szCs w:val="24"/>
          <w:lang w:val="en-US" w:eastAsia="zh-CN"/>
        </w:rPr>
      </w:pPr>
      <w:r w:rsidRPr="0004032B">
        <w:rPr>
          <w:szCs w:val="24"/>
          <w:lang w:val="en-US" w:eastAsia="zh-CN"/>
        </w:rPr>
        <w:tab/>
      </w:r>
      <w:r w:rsidRPr="004547D9">
        <w:rPr>
          <w:position w:val="-58"/>
        </w:rPr>
        <w:object w:dxaOrig="7460" w:dyaOrig="1280" w14:anchorId="44106CFA">
          <v:shape id="_x0000_i1126" type="#_x0000_t75" alt="" style="width:374.85pt;height:64.6pt;mso-width-percent:0;mso-height-percent:0;mso-width-percent:0;mso-height-percent:0" o:ole="">
            <v:imagedata r:id="rId234" o:title=""/>
          </v:shape>
          <o:OLEObject Type="Embed" ProgID="Equation.3" ShapeID="_x0000_i1126" DrawAspect="Content" ObjectID="_1641652163" r:id="rId235"/>
        </w:object>
      </w:r>
      <w:r w:rsidRPr="0004032B">
        <w:rPr>
          <w:szCs w:val="24"/>
          <w:lang w:val="en-US" w:eastAsia="zh-CN"/>
        </w:rPr>
        <w:tab/>
        <w:t>(106)</w:t>
      </w:r>
    </w:p>
    <w:p w14:paraId="644A64E0" w14:textId="77777777" w:rsidR="00684E89" w:rsidRPr="0004032B" w:rsidRDefault="00684E89" w:rsidP="00684E89">
      <w:pPr>
        <w:spacing w:before="240"/>
        <w:ind w:firstLineChars="200" w:firstLine="496"/>
        <w:rPr>
          <w:szCs w:val="24"/>
          <w:lang w:val="en-US" w:eastAsia="zh-CN"/>
        </w:rPr>
      </w:pPr>
      <w:r w:rsidRPr="0004032B">
        <w:rPr>
          <w:rFonts w:hint="eastAsia"/>
          <w:szCs w:val="24"/>
          <w:lang w:val="en-US" w:eastAsia="zh-CN"/>
        </w:rPr>
        <w:t>星下点经度</w:t>
      </w:r>
      <w:r>
        <w:rPr>
          <w:rFonts w:hint="eastAsia"/>
          <w:szCs w:val="24"/>
          <w:lang w:val="en-US" w:eastAsia="zh-CN"/>
        </w:rPr>
        <w:t>（</w:t>
      </w:r>
      <w:r w:rsidRPr="004547D9">
        <w:rPr>
          <w:rFonts w:ascii="Symbol" w:hAnsi="Symbol"/>
          <w:lang w:eastAsia="zh-CN"/>
        </w:rPr>
        <w:t></w:t>
      </w:r>
      <w:r w:rsidRPr="0085431B">
        <w:rPr>
          <w:i/>
          <w:iCs/>
          <w:position w:val="-4"/>
          <w:sz w:val="16"/>
          <w:lang w:val="en-GB" w:eastAsia="zh-CN"/>
        </w:rPr>
        <w:t>t</w:t>
      </w:r>
      <w:r>
        <w:rPr>
          <w:rFonts w:hint="eastAsia"/>
          <w:szCs w:val="24"/>
          <w:lang w:val="en-US" w:eastAsia="zh-CN"/>
        </w:rPr>
        <w:t>）</w:t>
      </w:r>
      <w:r w:rsidRPr="0004032B">
        <w:rPr>
          <w:rFonts w:hint="eastAsia"/>
          <w:szCs w:val="24"/>
          <w:lang w:val="en-US" w:eastAsia="zh-CN"/>
        </w:rPr>
        <w:t>和纬度</w:t>
      </w:r>
      <w:r>
        <w:rPr>
          <w:rFonts w:hint="eastAsia"/>
          <w:szCs w:val="24"/>
          <w:lang w:val="en-US" w:eastAsia="zh-CN"/>
        </w:rPr>
        <w:t>（</w:t>
      </w:r>
      <w:r w:rsidRPr="004547D9">
        <w:rPr>
          <w:rFonts w:ascii="Symbol" w:hAnsi="Symbol"/>
          <w:lang w:eastAsia="zh-CN"/>
        </w:rPr>
        <w:t></w:t>
      </w:r>
      <w:r w:rsidRPr="0085431B">
        <w:rPr>
          <w:rFonts w:ascii="Tms Rmn" w:hAnsi="Tms Rmn"/>
          <w:sz w:val="8"/>
          <w:lang w:val="en-GB" w:eastAsia="zh-CN"/>
        </w:rPr>
        <w:t> </w:t>
      </w:r>
      <w:r w:rsidRPr="0085431B">
        <w:rPr>
          <w:i/>
          <w:iCs/>
          <w:position w:val="-4"/>
          <w:sz w:val="16"/>
          <w:lang w:val="en-GB" w:eastAsia="zh-CN"/>
        </w:rPr>
        <w:t>t</w:t>
      </w:r>
      <w:r>
        <w:rPr>
          <w:rFonts w:hint="eastAsia"/>
          <w:szCs w:val="24"/>
          <w:lang w:val="en-US" w:eastAsia="zh-CN"/>
        </w:rPr>
        <w:t>）</w:t>
      </w:r>
      <w:r w:rsidRPr="0004032B">
        <w:rPr>
          <w:rFonts w:hint="eastAsia"/>
          <w:szCs w:val="24"/>
          <w:lang w:val="en-US" w:eastAsia="zh-CN"/>
        </w:rPr>
        <w:t>是时间的函数，如下式</w:t>
      </w:r>
      <w:r>
        <w:rPr>
          <w:rFonts w:ascii="Symbol" w:hAnsi="Symbol"/>
          <w:szCs w:val="24"/>
          <w:lang w:eastAsia="zh-CN"/>
        </w:rPr>
        <w:t>（</w:t>
      </w:r>
      <w:r w:rsidRPr="0004032B">
        <w:rPr>
          <w:rFonts w:hint="eastAsia"/>
          <w:szCs w:val="24"/>
          <w:lang w:eastAsia="zh-CN"/>
        </w:rPr>
        <w:t>见注</w:t>
      </w:r>
      <w:r>
        <w:rPr>
          <w:rFonts w:hint="eastAsia"/>
          <w:szCs w:val="24"/>
          <w:lang w:eastAsia="zh-CN"/>
        </w:rPr>
        <w:t>2</w:t>
      </w:r>
      <w:r>
        <w:rPr>
          <w:rFonts w:ascii="Symbol" w:hAnsi="Symbol"/>
          <w:szCs w:val="24"/>
          <w:lang w:eastAsia="zh-CN"/>
        </w:rPr>
        <w:t>）</w:t>
      </w:r>
      <w:r w:rsidRPr="0004032B">
        <w:rPr>
          <w:szCs w:val="24"/>
          <w:lang w:val="en-US" w:eastAsia="zh-CN"/>
        </w:rPr>
        <w:t>：</w:t>
      </w:r>
    </w:p>
    <w:p w14:paraId="5045D037" w14:textId="77777777" w:rsidR="00412CB1" w:rsidRPr="0085431B" w:rsidRDefault="00412CB1" w:rsidP="00412CB1">
      <w:pPr>
        <w:pStyle w:val="Equation"/>
        <w:rPr>
          <w:lang w:val="en-GB" w:eastAsia="zh-CN"/>
        </w:rPr>
      </w:pPr>
      <w:r w:rsidRPr="0085431B">
        <w:rPr>
          <w:lang w:val="en-GB" w:eastAsia="zh-CN"/>
        </w:rPr>
        <w:tab/>
      </w:r>
      <w:r w:rsidRPr="0085431B">
        <w:rPr>
          <w:lang w:val="en-GB" w:eastAsia="zh-CN"/>
        </w:rPr>
        <w:tab/>
      </w:r>
      <w:r w:rsidRPr="004547D9">
        <w:rPr>
          <w:position w:val="-12"/>
        </w:rPr>
        <w:object w:dxaOrig="4300" w:dyaOrig="360" w14:anchorId="220FB956">
          <v:shape id="_x0000_i1127" type="#_x0000_t75" alt="" style="width:216.05pt;height:20.05pt;mso-width-percent:0;mso-height-percent:0;mso-width-percent:0;mso-height-percent:0" o:ole="">
            <v:imagedata r:id="rId236" o:title=""/>
          </v:shape>
          <o:OLEObject Type="Embed" ProgID="Equation.3" ShapeID="_x0000_i1127" DrawAspect="Content" ObjectID="_1641652164" r:id="rId237"/>
        </w:object>
      </w:r>
      <w:r w:rsidRPr="0085431B">
        <w:rPr>
          <w:lang w:val="en-GB" w:eastAsia="zh-CN"/>
        </w:rPr>
        <w:tab/>
        <w:t>(107)</w:t>
      </w:r>
    </w:p>
    <w:p w14:paraId="26C27F20" w14:textId="77777777" w:rsidR="00684E89" w:rsidRPr="00E8425A" w:rsidRDefault="00684E89" w:rsidP="00684E89">
      <w:pPr>
        <w:pStyle w:val="Note"/>
        <w:rPr>
          <w:rFonts w:eastAsiaTheme="minorEastAsia"/>
          <w:lang w:val="en-GB" w:eastAsia="zh-CN"/>
        </w:rPr>
      </w:pPr>
      <w:r w:rsidRPr="00E8425A">
        <w:rPr>
          <w:rFonts w:eastAsiaTheme="minorEastAsia" w:hint="eastAsia"/>
          <w:lang w:val="en-GB" w:eastAsia="zh-CN"/>
        </w:rPr>
        <w:t>注</w:t>
      </w:r>
      <w:r w:rsidRPr="00E8425A">
        <w:rPr>
          <w:rFonts w:eastAsiaTheme="minorEastAsia"/>
          <w:lang w:val="en-GB" w:eastAsia="zh-CN"/>
        </w:rPr>
        <w:t>2 – </w:t>
      </w:r>
      <w:r w:rsidRPr="00E8425A">
        <w:rPr>
          <w:rFonts w:eastAsiaTheme="minorEastAsia" w:hint="eastAsia"/>
          <w:lang w:val="en-GB" w:eastAsia="zh-CN"/>
        </w:rPr>
        <w:t>方程</w:t>
      </w:r>
      <w:r w:rsidRPr="00E8425A">
        <w:rPr>
          <w:rFonts w:eastAsiaTheme="minorEastAsia"/>
          <w:lang w:val="en-GB" w:eastAsia="zh-CN"/>
        </w:rPr>
        <w:t>(107)</w:t>
      </w:r>
      <w:r w:rsidRPr="00E8425A">
        <w:rPr>
          <w:rFonts w:eastAsiaTheme="minorEastAsia" w:hint="eastAsia"/>
          <w:lang w:val="en-GB" w:eastAsia="zh-CN"/>
        </w:rPr>
        <w:t>和</w:t>
      </w:r>
      <w:r w:rsidRPr="00E8425A">
        <w:rPr>
          <w:rFonts w:eastAsiaTheme="minorEastAsia"/>
          <w:lang w:val="en-GB" w:eastAsia="zh-CN"/>
        </w:rPr>
        <w:t>(108)</w:t>
      </w:r>
      <w:r w:rsidRPr="00E8425A">
        <w:rPr>
          <w:rFonts w:eastAsiaTheme="minorEastAsia" w:hint="eastAsia"/>
          <w:lang w:val="en-GB" w:eastAsia="zh-CN"/>
        </w:rPr>
        <w:t>中的反正切必须用四象限反正切函数计算。</w:t>
      </w:r>
    </w:p>
    <w:p w14:paraId="0E93BF8D" w14:textId="77777777" w:rsidR="00684E89" w:rsidRPr="0004032B" w:rsidRDefault="00684E89" w:rsidP="00684E89">
      <w:pPr>
        <w:ind w:firstLineChars="200" w:firstLine="496"/>
        <w:rPr>
          <w:szCs w:val="24"/>
          <w:lang w:val="en-US" w:eastAsia="zh-CN"/>
        </w:rPr>
      </w:pPr>
      <w:r w:rsidRPr="0004032B">
        <w:rPr>
          <w:rFonts w:hint="eastAsia"/>
          <w:szCs w:val="24"/>
          <w:lang w:val="en-US" w:eastAsia="zh-CN"/>
        </w:rPr>
        <w:t>从</w:t>
      </w:r>
      <w:r w:rsidRPr="0004032B">
        <w:rPr>
          <w:szCs w:val="24"/>
          <w:lang w:val="en-US" w:eastAsia="zh-CN"/>
        </w:rPr>
        <w:t>协调地球站</w:t>
      </w:r>
      <w:r w:rsidRPr="0004032B">
        <w:rPr>
          <w:rFonts w:hint="eastAsia"/>
          <w:szCs w:val="24"/>
          <w:lang w:val="en-US" w:eastAsia="zh-CN"/>
        </w:rPr>
        <w:t>指向</w:t>
      </w:r>
      <w:r w:rsidRPr="0004032B">
        <w:rPr>
          <w:szCs w:val="24"/>
          <w:lang w:val="en-US" w:eastAsia="zh-CN"/>
        </w:rPr>
        <w:t>非对地静止卫星</w:t>
      </w:r>
      <w:r w:rsidRPr="0004032B">
        <w:rPr>
          <w:rFonts w:hint="eastAsia"/>
          <w:szCs w:val="24"/>
          <w:lang w:val="en-US" w:eastAsia="zh-CN"/>
        </w:rPr>
        <w:t>的</w:t>
      </w:r>
      <w:r w:rsidRPr="0004032B">
        <w:rPr>
          <w:szCs w:val="24"/>
          <w:lang w:val="en-US" w:eastAsia="zh-CN"/>
        </w:rPr>
        <w:t>方位角</w:t>
      </w:r>
      <w:r>
        <w:rPr>
          <w:rFonts w:hint="eastAsia"/>
          <w:szCs w:val="24"/>
          <w:lang w:val="en-US" w:eastAsia="zh-CN"/>
        </w:rPr>
        <w:t>（</w:t>
      </w:r>
      <w:r w:rsidRPr="004547D9">
        <w:rPr>
          <w:rFonts w:ascii="Symbol" w:hAnsi="Symbol"/>
          <w:lang w:eastAsia="zh-CN"/>
        </w:rPr>
        <w:t></w:t>
      </w:r>
      <w:r w:rsidRPr="0085431B">
        <w:rPr>
          <w:i/>
          <w:iCs/>
          <w:position w:val="-4"/>
          <w:sz w:val="16"/>
          <w:lang w:val="en-GB" w:eastAsia="zh-CN"/>
        </w:rPr>
        <w:t>s</w:t>
      </w:r>
      <w:r>
        <w:rPr>
          <w:rFonts w:hint="eastAsia"/>
          <w:szCs w:val="24"/>
          <w:lang w:val="en-US" w:eastAsia="zh-CN"/>
        </w:rPr>
        <w:t>）</w:t>
      </w:r>
      <w:r w:rsidRPr="0004032B">
        <w:rPr>
          <w:rFonts w:hint="eastAsia"/>
          <w:szCs w:val="24"/>
          <w:lang w:val="en-US" w:eastAsia="zh-CN"/>
        </w:rPr>
        <w:t>为：</w:t>
      </w:r>
    </w:p>
    <w:p w14:paraId="55283E4B" w14:textId="77777777" w:rsidR="00684E89" w:rsidRPr="0004032B" w:rsidRDefault="00684E89" w:rsidP="00684E89">
      <w:pPr>
        <w:pStyle w:val="Equation"/>
        <w:tabs>
          <w:tab w:val="clear" w:pos="9639"/>
          <w:tab w:val="right" w:pos="9696"/>
        </w:tabs>
        <w:rPr>
          <w:szCs w:val="24"/>
          <w:lang w:val="en-US" w:eastAsia="zh-CN"/>
        </w:rPr>
      </w:pPr>
      <w:r w:rsidRPr="0004032B">
        <w:rPr>
          <w:szCs w:val="24"/>
          <w:lang w:val="en-US" w:eastAsia="zh-CN"/>
        </w:rPr>
        <w:tab/>
      </w:r>
      <w:r w:rsidRPr="0004032B">
        <w:rPr>
          <w:szCs w:val="24"/>
          <w:lang w:val="en-US" w:eastAsia="zh-CN"/>
        </w:rPr>
        <w:tab/>
      </w:r>
      <w:r w:rsidRPr="004547D9">
        <w:rPr>
          <w:position w:val="-32"/>
        </w:rPr>
        <w:object w:dxaOrig="4819" w:dyaOrig="760" w14:anchorId="1ADF4AB2">
          <v:shape id="_x0000_i1128" type="#_x0000_t75" alt="" style="width:240.45pt;height:38.05pt;mso-width-percent:0;mso-height-percent:0;mso-width-percent:0;mso-height-percent:0" o:ole="">
            <v:imagedata r:id="rId238" o:title=""/>
          </v:shape>
          <o:OLEObject Type="Embed" ProgID="Equation.3" ShapeID="_x0000_i1128" DrawAspect="Content" ObjectID="_1641652165" r:id="rId239"/>
        </w:object>
      </w:r>
      <w:r w:rsidRPr="0004032B">
        <w:rPr>
          <w:szCs w:val="24"/>
          <w:lang w:val="en-US" w:eastAsia="zh-CN"/>
        </w:rPr>
        <w:tab/>
        <w:t>(108)</w:t>
      </w:r>
    </w:p>
    <w:p w14:paraId="03EA9453" w14:textId="77777777" w:rsidR="00684E89" w:rsidRPr="0004032B" w:rsidRDefault="00684E89" w:rsidP="00684E89">
      <w:pPr>
        <w:pStyle w:val="Equation"/>
        <w:spacing w:before="240"/>
        <w:ind w:firstLineChars="200" w:firstLine="496"/>
        <w:rPr>
          <w:szCs w:val="24"/>
          <w:lang w:val="en-US" w:eastAsia="zh-CN"/>
        </w:rPr>
      </w:pPr>
      <w:r w:rsidRPr="0004032B">
        <w:rPr>
          <w:szCs w:val="24"/>
          <w:lang w:val="en-US" w:eastAsia="zh-CN"/>
        </w:rPr>
        <w:t>其中：</w:t>
      </w:r>
    </w:p>
    <w:p w14:paraId="5948D5CB" w14:textId="77777777" w:rsidR="00684E89" w:rsidRPr="0004032B" w:rsidRDefault="00684E89" w:rsidP="00684E89">
      <w:pPr>
        <w:pStyle w:val="Equation1"/>
        <w:rPr>
          <w:szCs w:val="24"/>
          <w:lang w:val="en-US" w:eastAsia="zh-CN"/>
        </w:rPr>
      </w:pPr>
      <w:r w:rsidRPr="0004032B">
        <w:rPr>
          <w:szCs w:val="24"/>
          <w:lang w:val="en-US" w:eastAsia="zh-CN"/>
        </w:rPr>
        <w:tab/>
      </w:r>
      <w:r w:rsidRPr="0004032B">
        <w:rPr>
          <w:szCs w:val="24"/>
          <w:lang w:val="en-US" w:eastAsia="zh-CN"/>
        </w:rPr>
        <w:tab/>
      </w:r>
      <w:r w:rsidRPr="004547D9">
        <w:rPr>
          <w:position w:val="-12"/>
        </w:rPr>
        <w:object w:dxaOrig="1120" w:dyaOrig="360" w14:anchorId="034151A7">
          <v:shape id="_x0000_i1129" type="#_x0000_t75" alt="" style="width:55pt;height:20.4pt;mso-width-percent:0;mso-height-percent:0;mso-width-percent:0;mso-height-percent:0" o:ole="">
            <v:imagedata r:id="rId240" o:title=""/>
          </v:shape>
          <o:OLEObject Type="Embed" ProgID="Equation.3" ShapeID="_x0000_i1129" DrawAspect="Content" ObjectID="_1641652166" r:id="rId241"/>
        </w:object>
      </w:r>
      <w:r w:rsidRPr="0004032B">
        <w:rPr>
          <w:szCs w:val="24"/>
          <w:lang w:val="en-US" w:eastAsia="zh-CN"/>
        </w:rPr>
        <w:tab/>
        <w:t>(109)</w:t>
      </w:r>
    </w:p>
    <w:p w14:paraId="5A3EBBF0" w14:textId="77777777" w:rsidR="00684E89" w:rsidRPr="0004032B" w:rsidRDefault="00684E89" w:rsidP="00684E89">
      <w:pPr>
        <w:ind w:firstLineChars="200" w:firstLine="496"/>
        <w:rPr>
          <w:szCs w:val="24"/>
          <w:lang w:val="en-US" w:eastAsia="zh-CN"/>
        </w:rPr>
      </w:pPr>
      <w:r w:rsidRPr="0004032B">
        <w:rPr>
          <w:rFonts w:hint="eastAsia"/>
          <w:szCs w:val="24"/>
          <w:lang w:val="en-US" w:eastAsia="zh-CN"/>
        </w:rPr>
        <w:t>角度</w:t>
      </w:r>
      <w:r w:rsidRPr="004547D9">
        <w:rPr>
          <w:rFonts w:ascii="Symbol" w:hAnsi="Symbol"/>
        </w:rPr>
        <w:sym w:font="Symbol" w:char="F06A"/>
      </w:r>
      <w:r w:rsidRPr="0085431B">
        <w:rPr>
          <w:lang w:val="en-GB" w:eastAsia="zh-CN"/>
        </w:rPr>
        <w:t>(</w:t>
      </w:r>
      <w:r w:rsidRPr="004547D9">
        <w:rPr>
          <w:rFonts w:ascii="Symbol" w:hAnsi="Symbol"/>
        </w:rPr>
        <w:sym w:font="Symbol" w:char="F061"/>
      </w:r>
      <w:r w:rsidRPr="0085431B">
        <w:rPr>
          <w:i/>
          <w:iCs/>
          <w:position w:val="-4"/>
          <w:sz w:val="16"/>
          <w:lang w:val="en-GB" w:eastAsia="zh-CN"/>
        </w:rPr>
        <w:t>s</w:t>
      </w:r>
      <w:r w:rsidRPr="0085431B">
        <w:rPr>
          <w:lang w:val="en-GB" w:eastAsia="zh-CN"/>
        </w:rPr>
        <w:t xml:space="preserve">, </w:t>
      </w:r>
      <w:r w:rsidRPr="004547D9">
        <w:rPr>
          <w:rFonts w:ascii="Symbol" w:hAnsi="Symbol"/>
        </w:rPr>
        <w:sym w:font="Symbol" w:char="F065"/>
      </w:r>
      <w:r w:rsidRPr="0085431B">
        <w:rPr>
          <w:i/>
          <w:iCs/>
          <w:position w:val="-4"/>
          <w:sz w:val="16"/>
          <w:lang w:val="en-GB" w:eastAsia="zh-CN"/>
        </w:rPr>
        <w:t>s</w:t>
      </w:r>
      <w:r w:rsidRPr="0085431B">
        <w:rPr>
          <w:lang w:val="en-GB" w:eastAsia="zh-CN"/>
        </w:rPr>
        <w:t>)</w:t>
      </w:r>
      <w:r w:rsidRPr="0004032B">
        <w:rPr>
          <w:rFonts w:hint="eastAsia"/>
          <w:szCs w:val="24"/>
          <w:lang w:val="en-US" w:eastAsia="zh-CN"/>
        </w:rPr>
        <w:t>表示为</w:t>
      </w:r>
      <w:r w:rsidRPr="0004032B">
        <w:rPr>
          <w:szCs w:val="24"/>
          <w:lang w:val="en-US" w:eastAsia="zh-CN"/>
        </w:rPr>
        <w:t>协调地球站</w:t>
      </w:r>
      <w:r w:rsidRPr="0004032B">
        <w:rPr>
          <w:rFonts w:hint="eastAsia"/>
          <w:szCs w:val="24"/>
          <w:lang w:val="en-US" w:eastAsia="zh-CN"/>
        </w:rPr>
        <w:t>波束主轴的</w:t>
      </w:r>
      <w:r w:rsidRPr="0004032B">
        <w:rPr>
          <w:szCs w:val="24"/>
          <w:lang w:val="en-US" w:eastAsia="zh-CN"/>
        </w:rPr>
        <w:t>方位角和仰角</w:t>
      </w:r>
      <w:r>
        <w:rPr>
          <w:rFonts w:hint="eastAsia"/>
          <w:szCs w:val="24"/>
          <w:lang w:val="en-US" w:eastAsia="zh-CN"/>
        </w:rPr>
        <w:t>（</w:t>
      </w:r>
      <w:r w:rsidRPr="004547D9">
        <w:sym w:font="Symbol" w:char="F061"/>
      </w:r>
      <w:r w:rsidRPr="0085431B">
        <w:rPr>
          <w:i/>
          <w:iCs/>
          <w:position w:val="-4"/>
          <w:sz w:val="16"/>
          <w:lang w:val="en-GB" w:eastAsia="zh-CN"/>
        </w:rPr>
        <w:t>s</w:t>
      </w:r>
      <w:r>
        <w:rPr>
          <w:rFonts w:hint="eastAsia"/>
          <w:lang w:val="en-GB" w:eastAsia="zh-CN"/>
        </w:rPr>
        <w:t>和</w:t>
      </w:r>
      <w:r w:rsidRPr="004547D9">
        <w:sym w:font="Symbol" w:char="F065"/>
      </w:r>
      <w:r w:rsidRPr="0085431B">
        <w:rPr>
          <w:i/>
          <w:iCs/>
          <w:position w:val="-4"/>
          <w:sz w:val="16"/>
          <w:lang w:val="en-GB" w:eastAsia="zh-CN"/>
        </w:rPr>
        <w:t>s</w:t>
      </w:r>
      <w:r>
        <w:rPr>
          <w:rFonts w:hint="eastAsia"/>
          <w:szCs w:val="24"/>
          <w:lang w:val="en-US" w:eastAsia="zh-CN"/>
        </w:rPr>
        <w:t>）</w:t>
      </w:r>
      <w:r w:rsidRPr="0004032B">
        <w:rPr>
          <w:rFonts w:hint="eastAsia"/>
          <w:szCs w:val="24"/>
          <w:lang w:val="en-US" w:eastAsia="zh-CN"/>
        </w:rPr>
        <w:t>以及水平</w:t>
      </w:r>
      <w:r w:rsidRPr="0004032B">
        <w:rPr>
          <w:szCs w:val="24"/>
          <w:lang w:val="en-US" w:eastAsia="zh-CN"/>
        </w:rPr>
        <w:t>方位角和</w:t>
      </w:r>
      <w:r w:rsidRPr="0004032B">
        <w:rPr>
          <w:rFonts w:hint="eastAsia"/>
          <w:szCs w:val="24"/>
          <w:lang w:val="en-US" w:eastAsia="zh-CN"/>
        </w:rPr>
        <w:t>水平</w:t>
      </w:r>
      <w:r w:rsidRPr="0004032B">
        <w:rPr>
          <w:szCs w:val="24"/>
          <w:lang w:val="en-US" w:eastAsia="zh-CN"/>
        </w:rPr>
        <w:t>仰角</w:t>
      </w:r>
      <w:r>
        <w:rPr>
          <w:rFonts w:hint="eastAsia"/>
          <w:szCs w:val="24"/>
          <w:lang w:val="en-US" w:eastAsia="zh-CN"/>
        </w:rPr>
        <w:t>（</w:t>
      </w:r>
      <w:r w:rsidRPr="004547D9">
        <w:rPr>
          <w:rFonts w:ascii="Symbol" w:hAnsi="Symbol"/>
        </w:rPr>
        <w:sym w:font="Symbol" w:char="F061"/>
      </w:r>
      <w:r w:rsidRPr="0085431B">
        <w:rPr>
          <w:lang w:val="en-GB" w:eastAsia="zh-CN"/>
        </w:rPr>
        <w:t xml:space="preserve">, </w:t>
      </w:r>
      <w:r w:rsidRPr="004547D9">
        <w:rPr>
          <w:rFonts w:ascii="Symbol" w:hAnsi="Symbol"/>
        </w:rPr>
        <w:sym w:font="Symbol" w:char="F065"/>
      </w:r>
      <w:r w:rsidRPr="0085431B">
        <w:rPr>
          <w:i/>
          <w:iCs/>
          <w:position w:val="-4"/>
          <w:sz w:val="16"/>
          <w:lang w:val="en-GB" w:eastAsia="zh-CN"/>
        </w:rPr>
        <w:t>h</w:t>
      </w:r>
      <w:r w:rsidRPr="0085431B">
        <w:rPr>
          <w:lang w:val="en-GB" w:eastAsia="zh-CN"/>
        </w:rPr>
        <w:t xml:space="preserve"> (</w:t>
      </w:r>
      <w:r w:rsidRPr="004547D9">
        <w:rPr>
          <w:rFonts w:ascii="Symbol" w:hAnsi="Symbol"/>
        </w:rPr>
        <w:sym w:font="Symbol" w:char="F061"/>
      </w:r>
      <w:r w:rsidRPr="0085431B">
        <w:rPr>
          <w:lang w:val="en-GB" w:eastAsia="zh-CN"/>
        </w:rPr>
        <w:t>)</w:t>
      </w:r>
      <w:r>
        <w:rPr>
          <w:rFonts w:hint="eastAsia"/>
          <w:szCs w:val="24"/>
          <w:lang w:val="en-US" w:eastAsia="zh-CN"/>
        </w:rPr>
        <w:t>）</w:t>
      </w:r>
      <w:r w:rsidRPr="0004032B">
        <w:rPr>
          <w:rFonts w:hint="eastAsia"/>
          <w:szCs w:val="24"/>
          <w:lang w:val="en-US" w:eastAsia="zh-CN"/>
        </w:rPr>
        <w:t>的函数，如下式：</w:t>
      </w:r>
    </w:p>
    <w:p w14:paraId="33BCD54F" w14:textId="77777777" w:rsidR="00684E89" w:rsidRPr="0004032B" w:rsidRDefault="00684E89" w:rsidP="00684E89">
      <w:pPr>
        <w:pStyle w:val="Equation"/>
        <w:tabs>
          <w:tab w:val="clear" w:pos="9639"/>
          <w:tab w:val="right" w:pos="9696"/>
        </w:tabs>
        <w:rPr>
          <w:szCs w:val="24"/>
          <w:lang w:eastAsia="zh-CN"/>
        </w:rPr>
      </w:pPr>
      <w:r w:rsidRPr="0004032B">
        <w:rPr>
          <w:szCs w:val="24"/>
          <w:lang w:val="en-US" w:eastAsia="zh-CN"/>
        </w:rPr>
        <w:tab/>
      </w:r>
      <w:r w:rsidRPr="004547D9">
        <w:rPr>
          <w:position w:val="-12"/>
        </w:rPr>
        <w:object w:dxaOrig="7080" w:dyaOrig="360" w14:anchorId="7BE635FA">
          <v:shape id="_x0000_i1130" type="#_x0000_t75" alt="" style="width:354.7pt;height:17pt;mso-width-percent:0;mso-height-percent:0;mso-width-percent:0;mso-height-percent:0" o:ole="">
            <v:imagedata r:id="rId242" o:title=""/>
          </v:shape>
          <o:OLEObject Type="Embed" ProgID="Equation.3" ShapeID="_x0000_i1130" DrawAspect="Content" ObjectID="_1641652167" r:id="rId243"/>
        </w:object>
      </w:r>
      <w:r w:rsidRPr="0004032B">
        <w:rPr>
          <w:szCs w:val="24"/>
          <w:lang w:eastAsia="zh-CN"/>
        </w:rPr>
        <w:tab/>
        <w:t>(110)</w:t>
      </w:r>
    </w:p>
    <w:p w14:paraId="6E4FF97C" w14:textId="77777777" w:rsidR="00684E89" w:rsidRPr="0004032B" w:rsidRDefault="00684E89" w:rsidP="00684E89">
      <w:pPr>
        <w:ind w:firstLineChars="200" w:firstLine="496"/>
        <w:rPr>
          <w:szCs w:val="24"/>
          <w:lang w:val="en-US" w:eastAsia="zh-CN"/>
        </w:rPr>
      </w:pPr>
      <w:r w:rsidRPr="0004032B">
        <w:rPr>
          <w:rFonts w:hint="eastAsia"/>
          <w:szCs w:val="24"/>
          <w:lang w:val="en-US" w:eastAsia="zh-CN"/>
        </w:rPr>
        <w:t>对于椭圆形轨道，</w:t>
      </w:r>
      <w:r w:rsidRPr="004547D9">
        <w:rPr>
          <w:rFonts w:ascii="Symbol" w:hAnsi="Symbol"/>
          <w:iCs/>
          <w:lang w:eastAsia="zh-CN"/>
        </w:rPr>
        <w:t></w:t>
      </w:r>
      <w:r w:rsidRPr="0085431B">
        <w:rPr>
          <w:i/>
          <w:lang w:val="en-GB" w:eastAsia="zh-CN"/>
        </w:rPr>
        <w:t>, r</w:t>
      </w:r>
      <w:r w:rsidRPr="0085431B">
        <w:rPr>
          <w:i/>
          <w:iCs/>
          <w:position w:val="-4"/>
          <w:sz w:val="16"/>
          <w:lang w:val="en-GB" w:eastAsia="zh-CN"/>
        </w:rPr>
        <w:t>s</w:t>
      </w:r>
      <w:r w:rsidRPr="0004032B">
        <w:rPr>
          <w:szCs w:val="24"/>
          <w:lang w:val="en-US" w:eastAsia="zh-CN"/>
        </w:rPr>
        <w:t>和近地点参数</w:t>
      </w:r>
      <w:r w:rsidRPr="004547D9">
        <w:rPr>
          <w:rFonts w:ascii="Symbol" w:hAnsi="Symbol"/>
          <w:lang w:eastAsia="zh-CN"/>
        </w:rPr>
        <w:t></w:t>
      </w:r>
      <w:r w:rsidRPr="0085431B">
        <w:rPr>
          <w:i/>
          <w:iCs/>
          <w:position w:val="-4"/>
          <w:sz w:val="16"/>
          <w:lang w:val="en-GB" w:eastAsia="zh-CN"/>
        </w:rPr>
        <w:t>p</w:t>
      </w:r>
      <w:r w:rsidRPr="0004032B">
        <w:rPr>
          <w:rFonts w:hint="eastAsia"/>
          <w:szCs w:val="24"/>
          <w:lang w:val="en-US" w:eastAsia="zh-CN"/>
        </w:rPr>
        <w:t>不像</w:t>
      </w:r>
      <w:r w:rsidRPr="0004032B">
        <w:rPr>
          <w:szCs w:val="24"/>
          <w:lang w:val="en-US" w:eastAsia="zh-CN"/>
        </w:rPr>
        <w:t>圆形轨道</w:t>
      </w:r>
      <w:r w:rsidRPr="0004032B">
        <w:rPr>
          <w:rFonts w:hint="eastAsia"/>
          <w:szCs w:val="24"/>
          <w:lang w:val="en-US" w:eastAsia="zh-CN"/>
        </w:rPr>
        <w:t>那样是个不随时间变化的常量；在时间</w:t>
      </w:r>
      <w:r w:rsidRPr="0085431B">
        <w:rPr>
          <w:i/>
          <w:lang w:val="en-GB" w:eastAsia="zh-CN"/>
        </w:rPr>
        <w:t>t</w:t>
      </w:r>
      <w:r w:rsidRPr="0004032B">
        <w:rPr>
          <w:rFonts w:hint="eastAsia"/>
          <w:szCs w:val="24"/>
          <w:lang w:val="en-US" w:eastAsia="zh-CN"/>
        </w:rPr>
        <w:t>，</w:t>
      </w:r>
      <w:r w:rsidRPr="0004032B">
        <w:rPr>
          <w:szCs w:val="24"/>
          <w:lang w:val="en-US" w:eastAsia="zh-CN"/>
        </w:rPr>
        <w:t>卫星</w:t>
      </w:r>
      <w:r w:rsidRPr="0004032B">
        <w:rPr>
          <w:rFonts w:hint="eastAsia"/>
          <w:szCs w:val="24"/>
          <w:lang w:val="en-US" w:eastAsia="zh-CN"/>
        </w:rPr>
        <w:t>在其椭圆形轨道上</w:t>
      </w:r>
      <w:r w:rsidRPr="0004032B">
        <w:rPr>
          <w:szCs w:val="24"/>
          <w:lang w:val="en-US" w:eastAsia="zh-CN"/>
        </w:rPr>
        <w:t>的真近点角</w:t>
      </w:r>
      <w:r w:rsidRPr="0004032B">
        <w:rPr>
          <w:rFonts w:hint="eastAsia"/>
          <w:szCs w:val="24"/>
          <w:lang w:val="en-US" w:eastAsia="zh-CN"/>
        </w:rPr>
        <w:t>如下式</w:t>
      </w:r>
      <w:r w:rsidRPr="0004032B">
        <w:rPr>
          <w:szCs w:val="24"/>
          <w:lang w:val="en-US" w:eastAsia="zh-CN"/>
        </w:rPr>
        <w:t>：</w:t>
      </w:r>
    </w:p>
    <w:p w14:paraId="0D22F652" w14:textId="77777777" w:rsidR="00684E89" w:rsidRPr="0004032B" w:rsidRDefault="00684E89" w:rsidP="00684E89">
      <w:pPr>
        <w:pStyle w:val="Equation"/>
        <w:tabs>
          <w:tab w:val="clear" w:pos="9639"/>
          <w:tab w:val="right" w:pos="9696"/>
        </w:tabs>
        <w:rPr>
          <w:szCs w:val="24"/>
        </w:rPr>
      </w:pPr>
      <w:r w:rsidRPr="0004032B">
        <w:rPr>
          <w:szCs w:val="24"/>
          <w:lang w:eastAsia="zh-CN"/>
        </w:rPr>
        <w:tab/>
      </w:r>
      <w:r w:rsidRPr="0004032B">
        <w:rPr>
          <w:szCs w:val="24"/>
          <w:lang w:eastAsia="zh-CN"/>
        </w:rPr>
        <w:tab/>
      </w:r>
      <w:r w:rsidRPr="004547D9">
        <w:rPr>
          <w:position w:val="-34"/>
        </w:rPr>
        <w:object w:dxaOrig="2920" w:dyaOrig="800" w14:anchorId="49B1AE82">
          <v:shape id="_x0000_i1131" type="#_x0000_t75" alt="" style="width:145.4pt;height:41.45pt;mso-width-percent:0;mso-height-percent:0;mso-width-percent:0;mso-height-percent:0" o:ole="">
            <v:imagedata r:id="rId244" o:title=""/>
          </v:shape>
          <o:OLEObject Type="Embed" ProgID="Equation.3" ShapeID="_x0000_i1131" DrawAspect="Content" ObjectID="_1641652168" r:id="rId245"/>
        </w:object>
      </w:r>
      <w:r w:rsidRPr="0004032B">
        <w:rPr>
          <w:szCs w:val="24"/>
        </w:rPr>
        <w:t>               degrees</w:t>
      </w:r>
      <w:r w:rsidRPr="0004032B">
        <w:rPr>
          <w:szCs w:val="24"/>
        </w:rPr>
        <w:tab/>
        <w:t>(111)</w:t>
      </w:r>
    </w:p>
    <w:p w14:paraId="11506D67" w14:textId="77777777" w:rsidR="00684E89" w:rsidRPr="0004032B" w:rsidRDefault="00684E89" w:rsidP="00684E89">
      <w:pPr>
        <w:ind w:firstLineChars="200" w:firstLine="496"/>
        <w:rPr>
          <w:szCs w:val="24"/>
        </w:rPr>
      </w:pPr>
      <w:r w:rsidRPr="0004032B">
        <w:rPr>
          <w:rFonts w:hint="eastAsia"/>
          <w:szCs w:val="24"/>
          <w:lang w:val="en-US" w:eastAsia="zh-CN"/>
        </w:rPr>
        <w:t>其中</w:t>
      </w:r>
      <w:r w:rsidRPr="004547D9">
        <w:rPr>
          <w:rFonts w:ascii="Symbol" w:hAnsi="Symbol"/>
        </w:rPr>
        <w:sym w:font="Symbol" w:char="F078"/>
      </w:r>
      <w:r w:rsidRPr="00510112">
        <w:rPr>
          <w:i/>
          <w:iCs/>
          <w:position w:val="-4"/>
          <w:sz w:val="16"/>
        </w:rPr>
        <w:t>t</w:t>
      </w:r>
      <w:r w:rsidRPr="00510112">
        <w:t>(rad)</w:t>
      </w:r>
      <w:r w:rsidRPr="0004032B">
        <w:rPr>
          <w:rFonts w:hint="eastAsia"/>
          <w:szCs w:val="24"/>
          <w:lang w:val="en-US" w:eastAsia="zh-CN"/>
        </w:rPr>
        <w:t>为偏心近点角</w:t>
      </w:r>
      <w:r w:rsidRPr="0004032B">
        <w:rPr>
          <w:rFonts w:hint="eastAsia"/>
          <w:szCs w:val="24"/>
          <w:lang w:eastAsia="zh-CN"/>
        </w:rPr>
        <w:t>，</w:t>
      </w:r>
      <w:r w:rsidRPr="0004032B">
        <w:rPr>
          <w:rFonts w:hint="eastAsia"/>
          <w:szCs w:val="24"/>
          <w:lang w:val="en-US" w:eastAsia="zh-CN"/>
        </w:rPr>
        <w:t>可由下式的解得到</w:t>
      </w:r>
      <w:r w:rsidRPr="0004032B">
        <w:rPr>
          <w:rFonts w:hint="eastAsia"/>
          <w:szCs w:val="24"/>
          <w:lang w:eastAsia="zh-CN"/>
        </w:rPr>
        <w:t>：</w:t>
      </w:r>
    </w:p>
    <w:p w14:paraId="504708B0" w14:textId="77777777" w:rsidR="00412CB1" w:rsidRDefault="00412CB1">
      <w:pPr>
        <w:tabs>
          <w:tab w:val="clear" w:pos="794"/>
          <w:tab w:val="clear" w:pos="1191"/>
          <w:tab w:val="clear" w:pos="1588"/>
          <w:tab w:val="clear" w:pos="1985"/>
        </w:tabs>
        <w:overflowPunct/>
        <w:autoSpaceDE/>
        <w:autoSpaceDN/>
        <w:adjustRightInd/>
        <w:spacing w:before="0"/>
        <w:jc w:val="left"/>
        <w:textAlignment w:val="auto"/>
        <w:rPr>
          <w:szCs w:val="24"/>
        </w:rPr>
      </w:pPr>
      <w:r>
        <w:rPr>
          <w:szCs w:val="24"/>
        </w:rPr>
        <w:br w:type="page"/>
      </w:r>
    </w:p>
    <w:p w14:paraId="5581B214" w14:textId="6AB581F2" w:rsidR="00684E89" w:rsidRPr="0004032B" w:rsidRDefault="00684E89" w:rsidP="00684E89">
      <w:pPr>
        <w:pStyle w:val="Equation1"/>
        <w:rPr>
          <w:szCs w:val="24"/>
        </w:rPr>
      </w:pPr>
      <w:r w:rsidRPr="0004032B">
        <w:rPr>
          <w:szCs w:val="24"/>
          <w:lang w:val="fr-FR"/>
        </w:rPr>
        <w:lastRenderedPageBreak/>
        <w:tab/>
      </w:r>
      <w:r w:rsidRPr="0004032B">
        <w:rPr>
          <w:szCs w:val="24"/>
          <w:lang w:val="fr-FR"/>
        </w:rPr>
        <w:tab/>
      </w:r>
      <w:r w:rsidRPr="004547D9">
        <w:rPr>
          <w:rFonts w:ascii="Symbol" w:hAnsi="Symbol"/>
        </w:rPr>
        <w:t></w:t>
      </w:r>
      <w:r w:rsidRPr="0085431B">
        <w:rPr>
          <w:i/>
          <w:iCs/>
          <w:position w:val="-4"/>
          <w:sz w:val="20"/>
          <w:lang w:val="de-CH"/>
        </w:rPr>
        <w:t>t</w:t>
      </w:r>
      <w:r w:rsidRPr="0085431B">
        <w:rPr>
          <w:lang w:val="de-CH"/>
        </w:rPr>
        <w:t> </w:t>
      </w:r>
      <w:r w:rsidRPr="004547D9">
        <w:rPr>
          <w:rFonts w:ascii="Symbol" w:hAnsi="Symbol"/>
        </w:rPr>
        <w:t></w:t>
      </w:r>
      <w:r w:rsidRPr="0085431B">
        <w:rPr>
          <w:i/>
          <w:lang w:val="de-CH"/>
        </w:rPr>
        <w:t> </w:t>
      </w:r>
      <w:r w:rsidRPr="004547D9">
        <w:rPr>
          <w:rFonts w:ascii="Symbol" w:hAnsi="Symbol"/>
        </w:rPr>
        <w:sym w:font="Symbol" w:char="F078"/>
      </w:r>
      <w:r w:rsidRPr="0085431B">
        <w:rPr>
          <w:rFonts w:ascii="Tms Rmn" w:hAnsi="Tms Rmn"/>
          <w:sz w:val="8"/>
          <w:lang w:val="de-CH"/>
        </w:rPr>
        <w:t> </w:t>
      </w:r>
      <w:r w:rsidRPr="0085431B">
        <w:rPr>
          <w:i/>
          <w:iCs/>
          <w:position w:val="-4"/>
          <w:sz w:val="20"/>
          <w:lang w:val="de-CH"/>
        </w:rPr>
        <w:t>t</w:t>
      </w:r>
      <w:r w:rsidRPr="0085431B">
        <w:rPr>
          <w:lang w:val="de-CH"/>
        </w:rPr>
        <w:t> – </w:t>
      </w:r>
      <w:r w:rsidRPr="0085431B">
        <w:rPr>
          <w:i/>
          <w:lang w:val="de-CH"/>
        </w:rPr>
        <w:t xml:space="preserve">e </w:t>
      </w:r>
      <w:r w:rsidRPr="0085431B">
        <w:rPr>
          <w:lang w:val="de-CH"/>
        </w:rPr>
        <w:t>sin(</w:t>
      </w:r>
      <w:r w:rsidRPr="004547D9">
        <w:rPr>
          <w:rFonts w:ascii="Symbol" w:hAnsi="Symbol"/>
        </w:rPr>
        <w:sym w:font="Symbol" w:char="F078"/>
      </w:r>
      <w:r w:rsidRPr="0085431B">
        <w:rPr>
          <w:rFonts w:ascii="Tms Rmn" w:hAnsi="Tms Rmn"/>
          <w:sz w:val="8"/>
          <w:lang w:val="de-CH"/>
        </w:rPr>
        <w:t> </w:t>
      </w:r>
      <w:r w:rsidRPr="0085431B">
        <w:rPr>
          <w:i/>
          <w:iCs/>
          <w:position w:val="-4"/>
          <w:sz w:val="20"/>
          <w:lang w:val="de-CH"/>
        </w:rPr>
        <w:t>t</w:t>
      </w:r>
      <w:r w:rsidRPr="0085431B">
        <w:rPr>
          <w:lang w:val="de-CH"/>
        </w:rPr>
        <w:t>)               rad</w:t>
      </w:r>
      <w:r w:rsidRPr="0004032B">
        <w:rPr>
          <w:szCs w:val="24"/>
        </w:rPr>
        <w:tab/>
        <w:t>(112)</w:t>
      </w:r>
    </w:p>
    <w:p w14:paraId="6B9982CD" w14:textId="77777777" w:rsidR="00684E89" w:rsidRPr="0004032B" w:rsidRDefault="00684E89" w:rsidP="00684E89">
      <w:pPr>
        <w:ind w:firstLineChars="200" w:firstLine="496"/>
        <w:rPr>
          <w:szCs w:val="24"/>
          <w:lang w:val="fr-CH" w:eastAsia="zh-CN"/>
        </w:rPr>
      </w:pPr>
      <w:r w:rsidRPr="0004032B">
        <w:rPr>
          <w:rFonts w:hint="eastAsia"/>
          <w:szCs w:val="24"/>
          <w:lang w:val="fr-CH" w:eastAsia="zh-CN"/>
        </w:rPr>
        <w:t>如果已知初始时间</w:t>
      </w:r>
      <w:r w:rsidRPr="00FB2DC1">
        <w:rPr>
          <w:i/>
          <w:iCs/>
          <w:lang w:eastAsia="zh-CN"/>
        </w:rPr>
        <w:t>t</w:t>
      </w:r>
      <w:r w:rsidRPr="00FB2DC1">
        <w:rPr>
          <w:position w:val="-4"/>
          <w:sz w:val="16"/>
          <w:lang w:eastAsia="zh-CN"/>
        </w:rPr>
        <w:t>0</w:t>
      </w:r>
      <w:r w:rsidRPr="0004032B">
        <w:rPr>
          <w:rFonts w:hint="eastAsia"/>
          <w:szCs w:val="24"/>
          <w:lang w:val="fr-CH" w:eastAsia="zh-CN"/>
        </w:rPr>
        <w:t>的初始平均</w:t>
      </w:r>
      <w:r w:rsidRPr="0004032B">
        <w:rPr>
          <w:rFonts w:hint="eastAsia"/>
          <w:szCs w:val="24"/>
          <w:lang w:val="en-US" w:eastAsia="zh-CN"/>
        </w:rPr>
        <w:t>近点角中值</w:t>
      </w:r>
      <w:r w:rsidRPr="004547D9">
        <w:rPr>
          <w:rFonts w:ascii="Symbol" w:hAnsi="Symbol"/>
          <w:iCs/>
        </w:rPr>
        <w:sym w:font="Symbol" w:char="F068"/>
      </w:r>
      <w:r w:rsidRPr="00FB2DC1">
        <w:rPr>
          <w:position w:val="-4"/>
          <w:sz w:val="16"/>
          <w:lang w:eastAsia="zh-CN"/>
        </w:rPr>
        <w:t>0</w:t>
      </w:r>
      <w:r w:rsidRPr="0004032B">
        <w:rPr>
          <w:rFonts w:hint="eastAsia"/>
          <w:szCs w:val="24"/>
          <w:lang w:val="fr-CH" w:eastAsia="zh-CN"/>
        </w:rPr>
        <w:t>，则在之后某个时间</w:t>
      </w:r>
      <w:r w:rsidRPr="00FB2DC1">
        <w:rPr>
          <w:i/>
          <w:lang w:eastAsia="zh-CN"/>
        </w:rPr>
        <w:t>t</w:t>
      </w:r>
      <w:r w:rsidRPr="0004032B">
        <w:rPr>
          <w:rFonts w:hint="eastAsia"/>
          <w:szCs w:val="24"/>
          <w:lang w:val="fr-CH" w:eastAsia="zh-CN"/>
        </w:rPr>
        <w:t>的近点角中值</w:t>
      </w:r>
      <w:r w:rsidRPr="004547D9">
        <w:sym w:font="Symbol" w:char="F068"/>
      </w:r>
      <w:r w:rsidRPr="00FB2DC1">
        <w:rPr>
          <w:i/>
          <w:iCs/>
          <w:position w:val="-4"/>
          <w:sz w:val="16"/>
          <w:lang w:eastAsia="zh-CN"/>
        </w:rPr>
        <w:t>t</w:t>
      </w:r>
      <w:r w:rsidRPr="0004032B">
        <w:rPr>
          <w:rFonts w:hint="eastAsia"/>
          <w:szCs w:val="24"/>
          <w:lang w:val="fr-CH" w:eastAsia="zh-CN"/>
        </w:rPr>
        <w:t>如下式</w:t>
      </w:r>
      <w:r w:rsidRPr="0004032B">
        <w:rPr>
          <w:szCs w:val="24"/>
          <w:lang w:val="fr-CH" w:eastAsia="zh-CN"/>
        </w:rPr>
        <w:t>：</w:t>
      </w:r>
    </w:p>
    <w:p w14:paraId="7B3BF4FF" w14:textId="77777777" w:rsidR="00684E89" w:rsidRPr="00E124E6" w:rsidRDefault="00684E89" w:rsidP="00684E89">
      <w:pPr>
        <w:pStyle w:val="Equation"/>
        <w:rPr>
          <w:lang w:val="fr-CH"/>
        </w:rPr>
      </w:pPr>
      <w:r w:rsidRPr="00FB2DC1">
        <w:rPr>
          <w:lang w:eastAsia="zh-CN"/>
        </w:rPr>
        <w:tab/>
      </w:r>
      <w:r w:rsidRPr="00FB2DC1">
        <w:rPr>
          <w:lang w:eastAsia="zh-CN"/>
        </w:rPr>
        <w:tab/>
      </w:r>
      <w:r w:rsidRPr="004547D9">
        <w:rPr>
          <w:rFonts w:ascii="Symbol" w:hAnsi="Symbol"/>
        </w:rPr>
        <w:t></w:t>
      </w:r>
      <w:r w:rsidRPr="00E124E6">
        <w:rPr>
          <w:i/>
          <w:iCs/>
          <w:position w:val="-4"/>
          <w:sz w:val="20"/>
          <w:lang w:val="fr-CH"/>
        </w:rPr>
        <w:t>t</w:t>
      </w:r>
      <w:r w:rsidRPr="00E124E6">
        <w:rPr>
          <w:lang w:val="fr-CH"/>
        </w:rPr>
        <w:t> </w:t>
      </w:r>
      <w:r w:rsidRPr="004547D9">
        <w:rPr>
          <w:rFonts w:ascii="Symbol" w:hAnsi="Symbol"/>
        </w:rPr>
        <w:t></w:t>
      </w:r>
      <w:r w:rsidRPr="00E124E6">
        <w:rPr>
          <w:lang w:val="fr-CH"/>
        </w:rPr>
        <w:t> </w:t>
      </w:r>
      <w:r w:rsidRPr="004547D9">
        <w:rPr>
          <w:rFonts w:ascii="Symbol" w:hAnsi="Symbol"/>
        </w:rPr>
        <w:sym w:font="Symbol" w:char="F068"/>
      </w:r>
      <w:r w:rsidRPr="00E124E6">
        <w:rPr>
          <w:position w:val="-4"/>
          <w:sz w:val="20"/>
          <w:lang w:val="fr-CH"/>
        </w:rPr>
        <w:t>0</w:t>
      </w:r>
      <w:r w:rsidRPr="00E124E6">
        <w:rPr>
          <w:lang w:val="fr-CH"/>
        </w:rPr>
        <w:t> </w:t>
      </w:r>
      <w:r w:rsidRPr="004547D9">
        <w:rPr>
          <w:rFonts w:ascii="Symbol" w:hAnsi="Symbol"/>
        </w:rPr>
        <w:t></w:t>
      </w:r>
      <w:r w:rsidRPr="00E124E6">
        <w:rPr>
          <w:lang w:val="fr-CH"/>
        </w:rPr>
        <w:t> </w:t>
      </w:r>
      <w:r w:rsidRPr="004547D9">
        <w:rPr>
          <w:rFonts w:ascii="Symbol" w:hAnsi="Symbol"/>
        </w:rPr>
        <w:sym w:font="Symbol" w:char="F068"/>
      </w:r>
      <w:r w:rsidRPr="00E124E6">
        <w:rPr>
          <w:i/>
          <w:iCs/>
          <w:position w:val="-4"/>
          <w:sz w:val="20"/>
          <w:lang w:val="fr-CH"/>
        </w:rPr>
        <w:t>r</w:t>
      </w:r>
      <w:r w:rsidRPr="00E124E6">
        <w:rPr>
          <w:lang w:val="fr-CH"/>
        </w:rPr>
        <w:t xml:space="preserve"> (</w:t>
      </w:r>
      <w:r w:rsidRPr="00E124E6">
        <w:rPr>
          <w:i/>
          <w:iCs/>
          <w:lang w:val="fr-CH"/>
        </w:rPr>
        <w:t>t </w:t>
      </w:r>
      <w:r w:rsidRPr="00E124E6">
        <w:rPr>
          <w:lang w:val="fr-CH"/>
        </w:rPr>
        <w:t>– </w:t>
      </w:r>
      <w:r w:rsidRPr="00E124E6">
        <w:rPr>
          <w:i/>
          <w:iCs/>
          <w:lang w:val="fr-CH"/>
        </w:rPr>
        <w:t>t</w:t>
      </w:r>
      <w:r w:rsidRPr="00E124E6">
        <w:rPr>
          <w:position w:val="-4"/>
          <w:sz w:val="20"/>
          <w:lang w:val="fr-CH"/>
        </w:rPr>
        <w:t>0</w:t>
      </w:r>
      <w:r w:rsidRPr="00E124E6">
        <w:rPr>
          <w:lang w:val="fr-CH"/>
        </w:rPr>
        <w:t>)               rad</w:t>
      </w:r>
      <w:r w:rsidRPr="00E124E6">
        <w:rPr>
          <w:lang w:val="fr-CH"/>
        </w:rPr>
        <w:tab/>
        <w:t>(113)</w:t>
      </w:r>
    </w:p>
    <w:p w14:paraId="4632C4A9" w14:textId="77777777" w:rsidR="00684E89" w:rsidRPr="00FB2DC1" w:rsidRDefault="00684E89" w:rsidP="00684E89">
      <w:pPr>
        <w:pStyle w:val="Equation"/>
      </w:pPr>
      <w:r w:rsidRPr="00E124E6">
        <w:rPr>
          <w:lang w:val="fr-CH"/>
        </w:rPr>
        <w:tab/>
      </w:r>
      <w:r w:rsidRPr="00E124E6">
        <w:rPr>
          <w:lang w:val="fr-CH"/>
        </w:rPr>
        <w:tab/>
      </w:r>
      <w:r w:rsidRPr="004547D9">
        <w:rPr>
          <w:position w:val="-12"/>
        </w:rPr>
        <w:object w:dxaOrig="1760" w:dyaOrig="360" w14:anchorId="4080975B">
          <v:shape id="_x0000_i1132" type="#_x0000_t75" alt="" style="width:88.95pt;height:17pt;mso-width-percent:0;mso-height-percent:0;mso-width-percent:0;mso-height-percent:0" o:ole="">
            <v:imagedata r:id="rId246" o:title=""/>
          </v:shape>
          <o:OLEObject Type="Embed" ProgID="Equation.3" ShapeID="_x0000_i1132" DrawAspect="Content" ObjectID="_1641652169" r:id="rId247"/>
        </w:object>
      </w:r>
      <w:r w:rsidRPr="00FB2DC1">
        <w:t>               rad</w:t>
      </w:r>
      <w:r w:rsidRPr="00FB2DC1">
        <w:tab/>
        <w:t>(114)</w:t>
      </w:r>
    </w:p>
    <w:p w14:paraId="24AF6222" w14:textId="77777777" w:rsidR="00684E89" w:rsidRPr="00FB2DC1" w:rsidRDefault="00684E89" w:rsidP="00684E89">
      <w:pPr>
        <w:pStyle w:val="Equation"/>
      </w:pPr>
      <w:r w:rsidRPr="00FB2DC1">
        <w:tab/>
      </w:r>
      <w:r w:rsidRPr="00FB2DC1">
        <w:tab/>
      </w:r>
      <w:r w:rsidRPr="004547D9">
        <w:rPr>
          <w:position w:val="-32"/>
          <w:sz w:val="20"/>
        </w:rPr>
        <w:object w:dxaOrig="2700" w:dyaOrig="760" w14:anchorId="203B47A4">
          <v:shape id="_x0000_i1133" type="#_x0000_t75" alt="" style="width:135.15pt;height:38.05pt;mso-width-percent:0;mso-height-percent:0;mso-width-percent:0;mso-height-percent:0" o:ole="" fillcolor="window">
            <v:imagedata r:id="rId248" o:title=""/>
          </v:shape>
          <o:OLEObject Type="Embed" ProgID="Equation.3" ShapeID="_x0000_i1133" DrawAspect="Content" ObjectID="_1641652170" r:id="rId249"/>
        </w:object>
      </w:r>
      <w:r w:rsidRPr="00FB2DC1">
        <w:t>               rad</w:t>
      </w:r>
      <w:r w:rsidRPr="00FB2DC1">
        <w:tab/>
        <w:t>(115)</w:t>
      </w:r>
    </w:p>
    <w:p w14:paraId="77548AEA" w14:textId="77777777" w:rsidR="00684E89" w:rsidRPr="00FB2DC1" w:rsidRDefault="00684E89" w:rsidP="00684E89">
      <w:pPr>
        <w:pStyle w:val="Equation1"/>
        <w:ind w:firstLineChars="200" w:firstLine="496"/>
        <w:rPr>
          <w:szCs w:val="24"/>
          <w:lang w:val="fr-FR"/>
        </w:rPr>
      </w:pPr>
      <w:r w:rsidRPr="0004032B">
        <w:rPr>
          <w:rFonts w:hint="eastAsia"/>
          <w:szCs w:val="24"/>
          <w:lang w:val="en-US" w:eastAsia="zh-CN"/>
        </w:rPr>
        <w:t>其中</w:t>
      </w:r>
    </w:p>
    <w:p w14:paraId="016227AD" w14:textId="77777777" w:rsidR="00684E89" w:rsidRPr="00FB2DC1" w:rsidRDefault="00684E89" w:rsidP="00412CB1">
      <w:pPr>
        <w:pStyle w:val="Equationlegend"/>
        <w:rPr>
          <w:position w:val="6"/>
          <w:szCs w:val="24"/>
          <w:lang w:val="fr-FR"/>
        </w:rPr>
      </w:pPr>
      <w:r w:rsidRPr="00FB2DC1">
        <w:rPr>
          <w:i/>
          <w:lang w:val="fr-FR"/>
        </w:rPr>
        <w:tab/>
      </w:r>
      <w:r w:rsidRPr="0004032B">
        <w:rPr>
          <w:rFonts w:ascii="Symbol" w:hAnsi="Symbol" w:hint="eastAsia"/>
          <w:szCs w:val="24"/>
        </w:rPr>
        <w:sym w:font="Symbol" w:char="F068"/>
      </w:r>
      <w:r w:rsidRPr="00FB2DC1">
        <w:rPr>
          <w:i/>
          <w:iCs/>
          <w:position w:val="-4"/>
          <w:szCs w:val="24"/>
          <w:lang w:val="fr-FR"/>
        </w:rPr>
        <w:t>r</w:t>
      </w:r>
      <w:r w:rsidRPr="00FB2DC1">
        <w:rPr>
          <w:szCs w:val="24"/>
          <w:lang w:val="fr-FR"/>
        </w:rPr>
        <w:t>：</w:t>
      </w:r>
      <w:r w:rsidRPr="00FB2DC1">
        <w:rPr>
          <w:szCs w:val="24"/>
          <w:lang w:val="fr-FR"/>
        </w:rPr>
        <w:tab/>
      </w:r>
      <w:r w:rsidRPr="0004032B">
        <w:rPr>
          <w:rFonts w:hint="eastAsia"/>
          <w:szCs w:val="24"/>
          <w:lang w:eastAsia="zh-CN"/>
        </w:rPr>
        <w:t>角旋转速度中值</w:t>
      </w:r>
      <w:r w:rsidRPr="00FB2DC1">
        <w:rPr>
          <w:rFonts w:hint="eastAsia"/>
          <w:szCs w:val="24"/>
          <w:lang w:val="fr-FR" w:eastAsia="zh-CN"/>
        </w:rPr>
        <w:t>，</w:t>
      </w:r>
      <w:r w:rsidRPr="004547D9">
        <w:rPr>
          <w:rFonts w:ascii="Symbol" w:hAnsi="Symbol"/>
        </w:rPr>
        <w:sym w:font="Symbol" w:char="F068"/>
      </w:r>
      <w:r w:rsidRPr="00FB2DC1">
        <w:rPr>
          <w:i/>
          <w:iCs/>
          <w:position w:val="-4"/>
          <w:sz w:val="16"/>
          <w:lang w:val="fr-FR"/>
        </w:rPr>
        <w:t>r</w:t>
      </w:r>
      <w:r w:rsidRPr="00FB2DC1">
        <w:rPr>
          <w:color w:val="000000"/>
          <w:lang w:val="fr-FR"/>
        </w:rPr>
        <w:t> </w:t>
      </w:r>
      <w:r w:rsidRPr="004547D9">
        <w:rPr>
          <w:rFonts w:ascii="Symbol" w:hAnsi="Symbol"/>
          <w:color w:val="000000"/>
        </w:rPr>
        <w:t></w:t>
      </w:r>
      <w:r w:rsidRPr="00FB2DC1">
        <w:rPr>
          <w:color w:val="000000"/>
          <w:lang w:val="fr-FR"/>
        </w:rPr>
        <w:t> </w:t>
      </w:r>
      <w:r w:rsidRPr="004547D9">
        <w:rPr>
          <w:rFonts w:ascii="Symbol" w:hAnsi="Symbol"/>
          <w:color w:val="000000"/>
        </w:rPr>
        <w:t></w:t>
      </w:r>
      <w:r w:rsidRPr="00FB2DC1">
        <w:rPr>
          <w:position w:val="6"/>
          <w:sz w:val="16"/>
          <w:lang w:val="fr-FR"/>
        </w:rPr>
        <w:t>0.5</w:t>
      </w:r>
      <w:r w:rsidRPr="00FB2DC1">
        <w:rPr>
          <w:lang w:val="fr-FR"/>
        </w:rPr>
        <w:t>/</w:t>
      </w:r>
      <w:r w:rsidRPr="00FB2DC1">
        <w:rPr>
          <w:i/>
          <w:iCs/>
          <w:lang w:val="fr-FR"/>
        </w:rPr>
        <w:t>a</w:t>
      </w:r>
      <w:r w:rsidRPr="00FB2DC1">
        <w:rPr>
          <w:position w:val="6"/>
          <w:sz w:val="16"/>
          <w:lang w:val="fr-FR"/>
        </w:rPr>
        <w:t>1.5</w:t>
      </w:r>
      <w:r w:rsidRPr="00FB2DC1">
        <w:rPr>
          <w:lang w:val="fr-FR"/>
        </w:rPr>
        <w:t>(rad/s)</w:t>
      </w:r>
    </w:p>
    <w:p w14:paraId="2D98C448" w14:textId="77777777" w:rsidR="00684E89" w:rsidRPr="0068453D" w:rsidRDefault="00684E89" w:rsidP="00412CB1">
      <w:pPr>
        <w:pStyle w:val="Equationlegend"/>
        <w:rPr>
          <w:szCs w:val="24"/>
          <w:lang w:val="fr-FR" w:eastAsia="zh-CN"/>
        </w:rPr>
      </w:pPr>
      <w:r w:rsidRPr="0068453D">
        <w:rPr>
          <w:i/>
          <w:lang w:val="fr-FR"/>
        </w:rPr>
        <w:tab/>
      </w:r>
      <w:r w:rsidRPr="0004032B">
        <w:rPr>
          <w:rFonts w:ascii="Symbol" w:hAnsi="Symbol"/>
          <w:szCs w:val="24"/>
          <w:lang w:eastAsia="zh-CN"/>
        </w:rPr>
        <w:t></w:t>
      </w:r>
      <w:r w:rsidRPr="0068453D">
        <w:rPr>
          <w:szCs w:val="24"/>
          <w:lang w:val="fr-FR" w:eastAsia="zh-CN"/>
        </w:rPr>
        <w:t>：</w:t>
      </w:r>
      <w:r w:rsidRPr="0068453D">
        <w:rPr>
          <w:szCs w:val="24"/>
          <w:lang w:val="fr-FR" w:eastAsia="zh-CN"/>
        </w:rPr>
        <w:tab/>
      </w:r>
      <w:r w:rsidRPr="0004032B">
        <w:rPr>
          <w:rFonts w:hint="eastAsia"/>
          <w:szCs w:val="24"/>
          <w:lang w:eastAsia="zh-CN"/>
        </w:rPr>
        <w:t>地球重力常数</w:t>
      </w:r>
      <w:r w:rsidRPr="0068453D">
        <w:rPr>
          <w:lang w:val="fr-FR"/>
        </w:rPr>
        <w:t>= 398</w:t>
      </w:r>
      <w:r w:rsidRPr="0068453D">
        <w:rPr>
          <w:rFonts w:ascii="Tms Rmn" w:hAnsi="Tms Rmn"/>
          <w:sz w:val="12"/>
          <w:lang w:val="fr-FR"/>
        </w:rPr>
        <w:t> </w:t>
      </w:r>
      <w:r w:rsidRPr="0068453D">
        <w:rPr>
          <w:lang w:val="fr-FR"/>
        </w:rPr>
        <w:t>600.5 (km</w:t>
      </w:r>
      <w:r w:rsidRPr="0068453D">
        <w:rPr>
          <w:position w:val="6"/>
          <w:sz w:val="16"/>
          <w:lang w:val="fr-FR"/>
        </w:rPr>
        <w:t>3</w:t>
      </w:r>
      <w:r w:rsidRPr="0068453D">
        <w:rPr>
          <w:lang w:val="fr-FR"/>
        </w:rPr>
        <w:t>/s</w:t>
      </w:r>
      <w:r w:rsidRPr="0068453D">
        <w:rPr>
          <w:position w:val="6"/>
          <w:sz w:val="16"/>
          <w:lang w:val="fr-FR"/>
        </w:rPr>
        <w:t>2</w:t>
      </w:r>
      <w:r w:rsidRPr="0068453D">
        <w:rPr>
          <w:lang w:val="fr-FR"/>
        </w:rPr>
        <w:t>)</w:t>
      </w:r>
    </w:p>
    <w:p w14:paraId="58AECCFB" w14:textId="77777777" w:rsidR="00684E89" w:rsidRPr="0004032B" w:rsidRDefault="00684E89" w:rsidP="00412CB1">
      <w:pPr>
        <w:pStyle w:val="Equationlegend"/>
        <w:rPr>
          <w:lang w:val="fr-FR" w:eastAsia="zh-CN"/>
        </w:rPr>
      </w:pPr>
      <w:r w:rsidRPr="00FB2DC1">
        <w:rPr>
          <w:i/>
          <w:lang w:val="fr-FR"/>
        </w:rPr>
        <w:tab/>
      </w:r>
      <w:r w:rsidRPr="0004032B">
        <w:rPr>
          <w:rFonts w:ascii="Symbol" w:hAnsi="Symbol"/>
          <w:iCs/>
          <w:lang w:eastAsia="zh-CN"/>
        </w:rPr>
        <w:t></w:t>
      </w:r>
      <w:r w:rsidRPr="0004032B">
        <w:rPr>
          <w:position w:val="-4"/>
          <w:lang w:val="fr-FR" w:eastAsia="zh-CN"/>
        </w:rPr>
        <w:t>0</w:t>
      </w:r>
      <w:r w:rsidRPr="0004032B">
        <w:rPr>
          <w:lang w:val="fr-FR" w:eastAsia="zh-CN"/>
        </w:rPr>
        <w:t>：</w:t>
      </w:r>
      <w:r w:rsidRPr="0004032B">
        <w:rPr>
          <w:lang w:val="fr-FR" w:eastAsia="zh-CN"/>
        </w:rPr>
        <w:tab/>
      </w:r>
      <w:r w:rsidRPr="0004032B">
        <w:rPr>
          <w:rFonts w:hint="eastAsia"/>
          <w:lang w:eastAsia="zh-CN"/>
        </w:rPr>
        <w:t>时间</w:t>
      </w:r>
      <w:r w:rsidRPr="00FB2DC1">
        <w:rPr>
          <w:i/>
          <w:lang w:val="fr-FR" w:eastAsia="zh-CN"/>
        </w:rPr>
        <w:t>t</w:t>
      </w:r>
      <w:r w:rsidRPr="00FB2DC1">
        <w:rPr>
          <w:position w:val="-4"/>
          <w:sz w:val="16"/>
          <w:lang w:val="fr-FR" w:eastAsia="zh-CN"/>
        </w:rPr>
        <w:t>0</w:t>
      </w:r>
      <w:r w:rsidRPr="0004032B">
        <w:rPr>
          <w:rFonts w:hint="eastAsia"/>
          <w:lang w:eastAsia="zh-CN"/>
        </w:rPr>
        <w:t>的规定</w:t>
      </w:r>
      <w:r w:rsidRPr="0004032B">
        <w:rPr>
          <w:lang w:eastAsia="zh-CN"/>
        </w:rPr>
        <w:t>真近点角</w:t>
      </w:r>
      <w:r w:rsidRPr="00FB2DC1">
        <w:rPr>
          <w:rFonts w:hint="eastAsia"/>
          <w:lang w:val="fr-FR" w:eastAsia="zh-CN"/>
        </w:rPr>
        <w:t>（</w:t>
      </w:r>
      <w:r w:rsidRPr="0004032B">
        <w:rPr>
          <w:lang w:eastAsia="zh-CN"/>
        </w:rPr>
        <w:t>度</w:t>
      </w:r>
      <w:r w:rsidRPr="00FB2DC1">
        <w:rPr>
          <w:rFonts w:hint="eastAsia"/>
          <w:lang w:val="fr-FR" w:eastAsia="zh-CN"/>
        </w:rPr>
        <w:t>）</w:t>
      </w:r>
      <w:r w:rsidRPr="0004032B">
        <w:rPr>
          <w:rFonts w:hint="eastAsia"/>
          <w:lang w:eastAsia="zh-CN"/>
        </w:rPr>
        <w:t>。</w:t>
      </w:r>
    </w:p>
    <w:p w14:paraId="44FAA1D2" w14:textId="77777777" w:rsidR="00684E89" w:rsidRPr="0004032B" w:rsidRDefault="00684E89" w:rsidP="00684E89">
      <w:pPr>
        <w:ind w:firstLineChars="200" w:firstLine="496"/>
        <w:rPr>
          <w:szCs w:val="24"/>
          <w:lang w:eastAsia="zh-CN"/>
        </w:rPr>
      </w:pPr>
      <w:r w:rsidRPr="0004032B">
        <w:rPr>
          <w:rFonts w:hint="eastAsia"/>
          <w:szCs w:val="24"/>
          <w:lang w:val="en-US" w:eastAsia="zh-CN"/>
        </w:rPr>
        <w:t>注意</w:t>
      </w:r>
      <w:r w:rsidRPr="0004032B">
        <w:rPr>
          <w:rFonts w:hint="eastAsia"/>
          <w:szCs w:val="24"/>
          <w:lang w:eastAsia="zh-CN"/>
        </w:rPr>
        <w:t>，</w:t>
      </w:r>
      <w:r w:rsidRPr="004547D9">
        <w:rPr>
          <w:rFonts w:ascii="Symbol" w:hAnsi="Symbol"/>
        </w:rPr>
        <w:sym w:font="Symbol" w:char="F078"/>
      </w:r>
      <w:r w:rsidRPr="00510112">
        <w:rPr>
          <w:i/>
          <w:iCs/>
          <w:position w:val="-4"/>
          <w:sz w:val="16"/>
          <w:lang w:eastAsia="zh-CN"/>
        </w:rPr>
        <w:t>t</w:t>
      </w:r>
      <w:r w:rsidRPr="0004032B">
        <w:rPr>
          <w:rFonts w:hint="eastAsia"/>
          <w:szCs w:val="24"/>
          <w:lang w:val="en-US" w:eastAsia="zh-CN"/>
        </w:rPr>
        <w:t>的合适值是由某种迭代法确定的。</w:t>
      </w:r>
    </w:p>
    <w:p w14:paraId="5E1ED558" w14:textId="77777777" w:rsidR="00684E89" w:rsidRPr="0004032B" w:rsidRDefault="00684E89" w:rsidP="00684E89">
      <w:pPr>
        <w:ind w:firstLineChars="200" w:firstLine="496"/>
        <w:rPr>
          <w:szCs w:val="24"/>
          <w:lang w:val="en-US" w:eastAsia="zh-CN"/>
        </w:rPr>
      </w:pPr>
      <w:r w:rsidRPr="0004032B">
        <w:rPr>
          <w:rFonts w:hint="eastAsia"/>
          <w:szCs w:val="24"/>
          <w:lang w:val="en-US" w:eastAsia="zh-CN"/>
        </w:rPr>
        <w:t>在时间</w:t>
      </w:r>
      <w:r w:rsidRPr="0085431B">
        <w:rPr>
          <w:i/>
          <w:spacing w:val="-2"/>
          <w:lang w:val="en-GB" w:eastAsia="zh-CN"/>
        </w:rPr>
        <w:t>t</w:t>
      </w:r>
      <w:r w:rsidRPr="0004032B">
        <w:rPr>
          <w:rFonts w:hint="eastAsia"/>
          <w:szCs w:val="24"/>
          <w:lang w:val="en-US" w:eastAsia="zh-CN"/>
        </w:rPr>
        <w:t>，从</w:t>
      </w:r>
      <w:r w:rsidRPr="0004032B">
        <w:rPr>
          <w:szCs w:val="24"/>
          <w:lang w:val="en-US" w:eastAsia="zh-CN"/>
        </w:rPr>
        <w:t>地球中心</w:t>
      </w:r>
      <w:r w:rsidRPr="0004032B">
        <w:rPr>
          <w:rFonts w:hint="eastAsia"/>
          <w:szCs w:val="24"/>
          <w:lang w:val="en-US" w:eastAsia="zh-CN"/>
        </w:rPr>
        <w:t>到椭圆轨道上</w:t>
      </w:r>
      <w:r w:rsidRPr="0004032B">
        <w:rPr>
          <w:szCs w:val="24"/>
          <w:lang w:val="en-US" w:eastAsia="zh-CN"/>
        </w:rPr>
        <w:t>非对地静止卫星</w:t>
      </w:r>
      <w:r w:rsidRPr="0004032B">
        <w:rPr>
          <w:rFonts w:hint="eastAsia"/>
          <w:szCs w:val="24"/>
          <w:lang w:val="en-US" w:eastAsia="zh-CN"/>
        </w:rPr>
        <w:t>的距离为</w:t>
      </w:r>
      <w:r w:rsidRPr="0004032B">
        <w:rPr>
          <w:szCs w:val="24"/>
          <w:lang w:val="en-US" w:eastAsia="zh-CN"/>
        </w:rPr>
        <w:t>：</w:t>
      </w:r>
    </w:p>
    <w:p w14:paraId="5FEB8BED" w14:textId="77777777" w:rsidR="00684E89" w:rsidRPr="0004032B" w:rsidRDefault="00684E89" w:rsidP="00684E89">
      <w:pPr>
        <w:pStyle w:val="Equation1"/>
        <w:rPr>
          <w:szCs w:val="24"/>
          <w:lang w:val="en-US" w:eastAsia="zh-CN"/>
        </w:rPr>
      </w:pPr>
      <w:r w:rsidRPr="0004032B">
        <w:rPr>
          <w:szCs w:val="24"/>
          <w:lang w:val="en-US" w:eastAsia="zh-CN"/>
        </w:rPr>
        <w:tab/>
      </w:r>
      <w:r w:rsidRPr="0004032B">
        <w:rPr>
          <w:szCs w:val="24"/>
          <w:lang w:val="en-US" w:eastAsia="zh-CN"/>
        </w:rPr>
        <w:tab/>
      </w:r>
      <w:r w:rsidRPr="004547D9">
        <w:rPr>
          <w:position w:val="-30"/>
          <w:sz w:val="20"/>
        </w:rPr>
        <w:object w:dxaOrig="1719" w:dyaOrig="780" w14:anchorId="1D38204B">
          <v:shape id="_x0000_i1134" type="#_x0000_t75" alt="" style="width:85.6pt;height:40.1pt;mso-width-percent:0;mso-height-percent:0;mso-width-percent:0;mso-height-percent:0" o:ole="" fillcolor="window">
            <v:imagedata r:id="rId250" o:title=""/>
          </v:shape>
          <o:OLEObject Type="Embed" ProgID="Equation.3" ShapeID="_x0000_i1134" DrawAspect="Content" ObjectID="_1641652171" r:id="rId251"/>
        </w:object>
      </w:r>
      <w:r w:rsidRPr="0004032B">
        <w:rPr>
          <w:szCs w:val="24"/>
          <w:lang w:val="en-US" w:eastAsia="zh-CN"/>
        </w:rPr>
        <w:t>               km</w:t>
      </w:r>
      <w:r w:rsidRPr="0004032B">
        <w:rPr>
          <w:szCs w:val="24"/>
          <w:lang w:val="en-US" w:eastAsia="zh-CN"/>
        </w:rPr>
        <w:tab/>
        <w:t>(116)</w:t>
      </w:r>
    </w:p>
    <w:p w14:paraId="6A63DFB5" w14:textId="77777777" w:rsidR="00684E89" w:rsidRPr="0004032B" w:rsidRDefault="00684E89" w:rsidP="00684E89">
      <w:pPr>
        <w:ind w:firstLineChars="200" w:firstLine="496"/>
        <w:rPr>
          <w:szCs w:val="24"/>
          <w:lang w:val="en-US" w:eastAsia="zh-CN"/>
        </w:rPr>
      </w:pPr>
      <w:r w:rsidRPr="0004032B">
        <w:rPr>
          <w:szCs w:val="24"/>
          <w:lang w:val="en-US" w:eastAsia="zh-CN"/>
        </w:rPr>
        <w:t>近地点参数</w:t>
      </w:r>
      <w:r w:rsidRPr="0004032B">
        <w:rPr>
          <w:rFonts w:hint="eastAsia"/>
          <w:szCs w:val="24"/>
          <w:lang w:val="en-US" w:eastAsia="zh-CN"/>
        </w:rPr>
        <w:t>为升交点与近地点的夹角，如下式：</w:t>
      </w:r>
    </w:p>
    <w:p w14:paraId="148A1014" w14:textId="77777777" w:rsidR="00684E89" w:rsidRPr="0004032B" w:rsidRDefault="00684E89" w:rsidP="00684E89">
      <w:pPr>
        <w:pStyle w:val="Equation"/>
        <w:spacing w:before="0"/>
        <w:rPr>
          <w:szCs w:val="24"/>
          <w:lang w:val="en-US" w:eastAsia="zh-CN"/>
        </w:rPr>
      </w:pPr>
      <w:r w:rsidRPr="0004032B">
        <w:rPr>
          <w:szCs w:val="24"/>
          <w:lang w:val="en-US" w:eastAsia="zh-CN"/>
        </w:rPr>
        <w:tab/>
      </w:r>
      <w:r w:rsidRPr="0004032B">
        <w:rPr>
          <w:szCs w:val="24"/>
          <w:lang w:val="en-US" w:eastAsia="zh-CN"/>
        </w:rPr>
        <w:tab/>
      </w:r>
      <w:r w:rsidRPr="004547D9">
        <w:rPr>
          <w:position w:val="-16"/>
        </w:rPr>
        <w:object w:dxaOrig="2420" w:dyaOrig="400" w14:anchorId="0D3B9C30">
          <v:shape id="_x0000_i1135" type="#_x0000_t75" alt="" style="width:120.25pt;height:19pt;mso-width-percent:0;mso-height-percent:0;mso-width-percent:0;mso-height-percent:0" o:ole="" fillcolor="window">
            <v:imagedata r:id="rId252" o:title=""/>
          </v:shape>
          <o:OLEObject Type="Embed" ProgID="Equation.3" ShapeID="_x0000_i1135" DrawAspect="Content" ObjectID="_1641652172" r:id="rId253"/>
        </w:object>
      </w:r>
      <w:r w:rsidRPr="0004032B">
        <w:rPr>
          <w:szCs w:val="24"/>
          <w:lang w:val="en-US" w:eastAsia="zh-CN"/>
        </w:rPr>
        <w:t>                </w:t>
      </w:r>
      <w:r w:rsidRPr="0085431B">
        <w:rPr>
          <w:lang w:val="en-GB"/>
        </w:rPr>
        <w:t>degrees</w:t>
      </w:r>
      <w:r w:rsidRPr="0004032B">
        <w:rPr>
          <w:szCs w:val="24"/>
          <w:lang w:val="en-US" w:eastAsia="zh-CN"/>
        </w:rPr>
        <w:tab/>
        <w:t>(117)</w:t>
      </w:r>
    </w:p>
    <w:p w14:paraId="0F978345" w14:textId="77777777" w:rsidR="00684E89" w:rsidRPr="0004032B" w:rsidRDefault="00684E89" w:rsidP="00684E89">
      <w:pPr>
        <w:ind w:firstLineChars="200" w:firstLine="496"/>
        <w:rPr>
          <w:szCs w:val="24"/>
          <w:lang w:val="en-US" w:eastAsia="zh-CN"/>
        </w:rPr>
      </w:pPr>
      <w:r w:rsidRPr="0004032B">
        <w:rPr>
          <w:szCs w:val="24"/>
          <w:lang w:val="en-US" w:eastAsia="zh-CN"/>
        </w:rPr>
        <w:t>其中：</w:t>
      </w:r>
    </w:p>
    <w:p w14:paraId="4293A3CA" w14:textId="77777777" w:rsidR="00684E89" w:rsidRPr="0004032B" w:rsidRDefault="00684E89" w:rsidP="00684E89">
      <w:pPr>
        <w:pStyle w:val="Equationlegend"/>
        <w:ind w:left="360" w:firstLine="0"/>
        <w:rPr>
          <w:szCs w:val="24"/>
          <w:lang w:eastAsia="zh-CN"/>
        </w:rPr>
      </w:pPr>
      <w:r w:rsidRPr="0004032B">
        <w:rPr>
          <w:szCs w:val="24"/>
          <w:lang w:eastAsia="zh-CN"/>
        </w:rPr>
        <w:tab/>
      </w:r>
      <w:r w:rsidRPr="004547D9">
        <w:tab/>
      </w:r>
      <w:r w:rsidRPr="004547D9">
        <w:tab/>
      </w:r>
      <w:r w:rsidRPr="004547D9">
        <w:rPr>
          <w:rFonts w:ascii="Symbol" w:hAnsi="Symbol"/>
          <w:iCs/>
          <w:lang w:eastAsia="zh-CN"/>
        </w:rPr>
        <w:t></w:t>
      </w:r>
      <w:r w:rsidRPr="004547D9">
        <w:rPr>
          <w:i/>
          <w:iCs/>
          <w:position w:val="-4"/>
          <w:sz w:val="16"/>
          <w:lang w:eastAsia="zh-CN"/>
        </w:rPr>
        <w:t>p</w:t>
      </w:r>
      <w:r w:rsidRPr="004547D9">
        <w:rPr>
          <w:position w:val="-4"/>
          <w:sz w:val="16"/>
          <w:lang w:eastAsia="zh-CN"/>
        </w:rPr>
        <w:t>0</w:t>
      </w:r>
      <w:r w:rsidRPr="004547D9">
        <w:rPr>
          <w:rFonts w:ascii="Tms Rmn" w:hAnsi="Tms Rmn"/>
          <w:position w:val="-4"/>
          <w:sz w:val="12"/>
          <w:lang w:eastAsia="zh-CN"/>
        </w:rPr>
        <w:t> </w:t>
      </w:r>
      <w:r w:rsidRPr="004547D9">
        <w:rPr>
          <w:lang w:eastAsia="zh-CN"/>
        </w:rPr>
        <w:t>:</w:t>
      </w:r>
      <w:r w:rsidRPr="004547D9">
        <w:rPr>
          <w:lang w:eastAsia="zh-CN"/>
        </w:rPr>
        <w:tab/>
      </w:r>
      <w:r w:rsidRPr="0004032B">
        <w:rPr>
          <w:rFonts w:hint="eastAsia"/>
          <w:szCs w:val="24"/>
          <w:lang w:eastAsia="zh-CN"/>
        </w:rPr>
        <w:t>时间</w:t>
      </w:r>
      <w:r w:rsidRPr="004547D9">
        <w:rPr>
          <w:i/>
          <w:lang w:eastAsia="zh-CN"/>
        </w:rPr>
        <w:t>t</w:t>
      </w:r>
      <w:r w:rsidRPr="004547D9">
        <w:rPr>
          <w:position w:val="-4"/>
          <w:sz w:val="16"/>
          <w:lang w:eastAsia="zh-CN"/>
        </w:rPr>
        <w:t>0</w:t>
      </w:r>
      <w:r w:rsidRPr="0004032B">
        <w:rPr>
          <w:rFonts w:hint="eastAsia"/>
          <w:szCs w:val="24"/>
          <w:lang w:eastAsia="zh-CN"/>
        </w:rPr>
        <w:t>的</w:t>
      </w:r>
      <w:r w:rsidRPr="0004032B">
        <w:rPr>
          <w:szCs w:val="24"/>
          <w:lang w:eastAsia="zh-CN"/>
        </w:rPr>
        <w:t>近地点参数</w:t>
      </w:r>
      <w:r>
        <w:rPr>
          <w:rFonts w:hint="eastAsia"/>
          <w:szCs w:val="24"/>
          <w:lang w:eastAsia="zh-CN"/>
        </w:rPr>
        <w:t>（</w:t>
      </w:r>
      <w:r w:rsidRPr="0004032B">
        <w:rPr>
          <w:szCs w:val="24"/>
          <w:lang w:eastAsia="zh-CN"/>
        </w:rPr>
        <w:t>度</w:t>
      </w:r>
      <w:r>
        <w:rPr>
          <w:rFonts w:hint="eastAsia"/>
          <w:szCs w:val="24"/>
          <w:lang w:eastAsia="zh-CN"/>
        </w:rPr>
        <w:t>）</w:t>
      </w:r>
    </w:p>
    <w:p w14:paraId="34FF5F4A" w14:textId="77777777" w:rsidR="00684E89" w:rsidRPr="0004032B" w:rsidRDefault="00684E89" w:rsidP="00684E89">
      <w:pPr>
        <w:pStyle w:val="Equation1"/>
        <w:rPr>
          <w:szCs w:val="24"/>
          <w:lang w:val="en-US" w:eastAsia="zh-CN"/>
        </w:rPr>
      </w:pPr>
      <w:bookmarkStart w:id="124" w:name="_Toc454864881"/>
      <w:bookmarkStart w:id="125" w:name="_Toc461970520"/>
      <w:bookmarkStart w:id="126" w:name="_Toc463672412"/>
      <w:bookmarkStart w:id="127" w:name="_Toc464975336"/>
      <w:r w:rsidRPr="0004032B">
        <w:rPr>
          <w:szCs w:val="24"/>
          <w:lang w:val="en-US" w:eastAsia="zh-CN"/>
        </w:rPr>
        <w:tab/>
      </w:r>
      <w:r w:rsidRPr="0004032B">
        <w:rPr>
          <w:szCs w:val="24"/>
          <w:lang w:val="en-US" w:eastAsia="zh-CN"/>
        </w:rPr>
        <w:tab/>
      </w:r>
      <w:r w:rsidRPr="004547D9">
        <w:rPr>
          <w:position w:val="-42"/>
          <w:sz w:val="20"/>
        </w:rPr>
        <w:object w:dxaOrig="4200" w:dyaOrig="900" w14:anchorId="42E3A718">
          <v:shape id="_x0000_i1136" type="#_x0000_t75" alt="" style="width:212.5pt;height:43.45pt;mso-width-percent:0;mso-height-percent:0;mso-width-percent:0;mso-height-percent:0" o:ole="" fillcolor="window">
            <v:imagedata r:id="rId254" o:title=""/>
          </v:shape>
          <o:OLEObject Type="Embed" ProgID="Equation.3" ShapeID="_x0000_i1136" DrawAspect="Content" ObjectID="_1641652173" r:id="rId255"/>
        </w:object>
      </w:r>
      <w:r w:rsidRPr="0004032B">
        <w:rPr>
          <w:szCs w:val="24"/>
          <w:lang w:val="en-US" w:eastAsia="zh-CN"/>
        </w:rPr>
        <w:t>                </w:t>
      </w:r>
      <w:r w:rsidRPr="0085431B">
        <w:rPr>
          <w:lang w:val="en-GB"/>
        </w:rPr>
        <w:t>degrees/s</w:t>
      </w:r>
      <w:r w:rsidRPr="0004032B">
        <w:rPr>
          <w:szCs w:val="24"/>
          <w:lang w:val="en-US" w:eastAsia="zh-CN"/>
        </w:rPr>
        <w:tab/>
        <w:t>(118)</w:t>
      </w:r>
    </w:p>
    <w:p w14:paraId="43F76ABB" w14:textId="77777777" w:rsidR="00684E89" w:rsidRPr="00FB2DC1" w:rsidRDefault="00684E89" w:rsidP="00684E89">
      <w:pPr>
        <w:tabs>
          <w:tab w:val="clear" w:pos="794"/>
          <w:tab w:val="clear" w:pos="1191"/>
          <w:tab w:val="clear" w:pos="1588"/>
          <w:tab w:val="clear" w:pos="1985"/>
        </w:tabs>
        <w:overflowPunct/>
        <w:autoSpaceDE/>
        <w:autoSpaceDN/>
        <w:adjustRightInd/>
        <w:spacing w:before="0"/>
        <w:jc w:val="left"/>
        <w:textAlignment w:val="auto"/>
        <w:rPr>
          <w:b/>
          <w:sz w:val="20"/>
          <w:lang w:val="en-US" w:eastAsia="zh-CN"/>
        </w:rPr>
      </w:pPr>
      <w:r w:rsidRPr="00FB2DC1">
        <w:rPr>
          <w:sz w:val="20"/>
          <w:lang w:val="en-US" w:eastAsia="zh-CN"/>
        </w:rPr>
        <w:br w:type="page"/>
      </w:r>
    </w:p>
    <w:p w14:paraId="26935B40" w14:textId="13297F01" w:rsidR="00684E89" w:rsidRPr="005A443E" w:rsidRDefault="00684E89" w:rsidP="00684E89">
      <w:pPr>
        <w:pStyle w:val="AppendixNoTitle"/>
        <w:rPr>
          <w:szCs w:val="28"/>
          <w:lang w:val="en-US" w:eastAsia="zh-CN"/>
        </w:rPr>
      </w:pPr>
      <w:r w:rsidRPr="005A443E">
        <w:rPr>
          <w:rFonts w:hint="eastAsia"/>
          <w:szCs w:val="28"/>
          <w:lang w:eastAsia="zh-CN"/>
        </w:rPr>
        <w:lastRenderedPageBreak/>
        <w:t>附件</w:t>
      </w:r>
      <w:r w:rsidRPr="005A443E">
        <w:rPr>
          <w:rFonts w:hint="eastAsia"/>
          <w:szCs w:val="28"/>
          <w:lang w:val="en-US" w:eastAsia="zh-CN"/>
        </w:rPr>
        <w:t>1</w:t>
      </w:r>
      <w:r w:rsidRPr="005A443E">
        <w:rPr>
          <w:rFonts w:hint="eastAsia"/>
          <w:szCs w:val="28"/>
          <w:lang w:eastAsia="zh-CN"/>
        </w:rPr>
        <w:t>的</w:t>
      </w:r>
      <w:r w:rsidRPr="005A443E">
        <w:rPr>
          <w:szCs w:val="28"/>
          <w:lang w:val="en-US" w:eastAsia="zh-CN"/>
        </w:rPr>
        <w:br/>
      </w:r>
      <w:r w:rsidRPr="005A443E">
        <w:rPr>
          <w:rFonts w:hint="eastAsia"/>
          <w:szCs w:val="28"/>
          <w:lang w:eastAsia="zh-CN"/>
        </w:rPr>
        <w:t>后附资料</w:t>
      </w:r>
      <w:r w:rsidRPr="005A443E">
        <w:rPr>
          <w:szCs w:val="28"/>
          <w:lang w:val="en-US" w:eastAsia="zh-CN"/>
        </w:rPr>
        <w:t>5</w:t>
      </w:r>
      <w:bookmarkStart w:id="128" w:name="_Toc454864882"/>
      <w:bookmarkStart w:id="129" w:name="_Toc461970521"/>
      <w:bookmarkStart w:id="130" w:name="_Toc463672413"/>
      <w:bookmarkStart w:id="131" w:name="_Toc464975337"/>
      <w:bookmarkEnd w:id="124"/>
      <w:bookmarkEnd w:id="125"/>
      <w:bookmarkEnd w:id="126"/>
      <w:bookmarkEnd w:id="127"/>
      <w:r w:rsidR="007C1A1B">
        <w:rPr>
          <w:szCs w:val="28"/>
          <w:lang w:val="en-GB" w:eastAsia="zh-CN"/>
        </w:rPr>
        <w:br/>
      </w:r>
      <w:r w:rsidR="007C1A1B">
        <w:rPr>
          <w:szCs w:val="28"/>
          <w:lang w:val="en-GB" w:eastAsia="zh-CN"/>
        </w:rPr>
        <w:br/>
      </w:r>
      <w:r w:rsidRPr="005A443E">
        <w:rPr>
          <w:rFonts w:hint="eastAsia"/>
          <w:szCs w:val="28"/>
          <w:lang w:eastAsia="zh-CN"/>
        </w:rPr>
        <w:t>用</w:t>
      </w:r>
      <w:bookmarkEnd w:id="128"/>
      <w:bookmarkEnd w:id="129"/>
      <w:bookmarkEnd w:id="130"/>
      <w:bookmarkEnd w:id="131"/>
      <w:r w:rsidRPr="005A443E">
        <w:rPr>
          <w:szCs w:val="28"/>
          <w:lang w:val="en-US" w:eastAsia="zh-CN"/>
        </w:rPr>
        <w:t>TVG</w:t>
      </w:r>
      <w:r w:rsidRPr="005A443E">
        <w:rPr>
          <w:rFonts w:hint="eastAsia"/>
          <w:szCs w:val="28"/>
          <w:lang w:eastAsia="zh-CN"/>
        </w:rPr>
        <w:t>方法确定补充等值线距离</w:t>
      </w:r>
    </w:p>
    <w:p w14:paraId="7E206DE1" w14:textId="77777777" w:rsidR="00684E89" w:rsidRPr="005A443E" w:rsidRDefault="00684E89" w:rsidP="00684E89">
      <w:pPr>
        <w:pStyle w:val="Heading1"/>
        <w:rPr>
          <w:szCs w:val="24"/>
          <w:lang w:val="en-US" w:eastAsia="zh-CN"/>
        </w:rPr>
      </w:pPr>
      <w:bookmarkStart w:id="132" w:name="_Toc454864136"/>
      <w:bookmarkStart w:id="133" w:name="_Toc454864883"/>
      <w:bookmarkStart w:id="134" w:name="_Toc461970522"/>
      <w:bookmarkStart w:id="135" w:name="_Toc463672414"/>
      <w:bookmarkStart w:id="136" w:name="_Toc464975338"/>
      <w:r w:rsidRPr="005A443E">
        <w:rPr>
          <w:szCs w:val="24"/>
          <w:lang w:val="en-US" w:eastAsia="zh-CN"/>
        </w:rPr>
        <w:t>1</w:t>
      </w:r>
      <w:r w:rsidRPr="005A443E">
        <w:rPr>
          <w:szCs w:val="24"/>
          <w:lang w:val="en-US" w:eastAsia="zh-CN"/>
        </w:rPr>
        <w:tab/>
      </w:r>
      <w:bookmarkEnd w:id="132"/>
      <w:bookmarkEnd w:id="133"/>
      <w:r w:rsidRPr="005A443E">
        <w:rPr>
          <w:rFonts w:hint="eastAsia"/>
          <w:szCs w:val="24"/>
          <w:lang w:val="en-US" w:eastAsia="zh-CN"/>
        </w:rPr>
        <w:t>用</w:t>
      </w:r>
      <w:r w:rsidRPr="005A443E">
        <w:rPr>
          <w:szCs w:val="24"/>
          <w:lang w:val="en-US" w:eastAsia="zh-CN"/>
        </w:rPr>
        <w:t>TVG</w:t>
      </w:r>
      <w:r w:rsidRPr="005A443E">
        <w:rPr>
          <w:rFonts w:hint="eastAsia"/>
          <w:szCs w:val="24"/>
          <w:lang w:val="en-US" w:eastAsia="zh-CN"/>
        </w:rPr>
        <w:t>方法确定补充等值线距离</w:t>
      </w:r>
      <w:bookmarkEnd w:id="134"/>
      <w:bookmarkEnd w:id="135"/>
      <w:bookmarkEnd w:id="136"/>
    </w:p>
    <w:p w14:paraId="3D244374" w14:textId="77777777" w:rsidR="00684E89" w:rsidRPr="005A443E" w:rsidRDefault="00684E89" w:rsidP="00684E89">
      <w:pPr>
        <w:ind w:firstLineChars="200" w:firstLine="496"/>
        <w:rPr>
          <w:szCs w:val="24"/>
          <w:lang w:val="en-US" w:eastAsia="zh-CN"/>
        </w:rPr>
      </w:pPr>
      <w:r w:rsidRPr="005A443E">
        <w:rPr>
          <w:rFonts w:hint="eastAsia"/>
          <w:szCs w:val="24"/>
          <w:lang w:val="en-US" w:eastAsia="zh-CN"/>
        </w:rPr>
        <w:t>这一计算以地球站在要考虑的每一方位角</w:t>
      </w:r>
      <w:r>
        <w:rPr>
          <w:rFonts w:hint="eastAsia"/>
          <w:szCs w:val="24"/>
          <w:lang w:val="en-US" w:eastAsia="zh-CN"/>
        </w:rPr>
        <w:t>（</w:t>
      </w:r>
      <w:r w:rsidRPr="005A443E">
        <w:rPr>
          <w:rFonts w:hint="eastAsia"/>
          <w:szCs w:val="24"/>
          <w:lang w:val="en-US" w:eastAsia="zh-CN"/>
        </w:rPr>
        <w:t>以合适的角度增量，比如</w:t>
      </w:r>
      <w:r w:rsidRPr="005A443E">
        <w:rPr>
          <w:szCs w:val="24"/>
          <w:lang w:val="en-US" w:eastAsia="zh-CN"/>
        </w:rPr>
        <w:t>5</w:t>
      </w:r>
      <w:r w:rsidRPr="005A443E">
        <w:rPr>
          <w:rFonts w:ascii="Symbol" w:hAnsi="Symbol"/>
          <w:szCs w:val="24"/>
          <w:lang w:eastAsia="zh-CN"/>
        </w:rPr>
        <w:t></w:t>
      </w:r>
      <w:r>
        <w:rPr>
          <w:rFonts w:hint="eastAsia"/>
          <w:szCs w:val="24"/>
          <w:lang w:val="en-US" w:eastAsia="zh-CN"/>
        </w:rPr>
        <w:t>）</w:t>
      </w:r>
      <w:r w:rsidRPr="005A443E">
        <w:rPr>
          <w:rFonts w:hint="eastAsia"/>
          <w:szCs w:val="24"/>
          <w:lang w:val="en-US" w:eastAsia="zh-CN"/>
        </w:rPr>
        <w:t>的</w:t>
      </w:r>
      <w:r w:rsidRPr="005A443E">
        <w:rPr>
          <w:szCs w:val="24"/>
          <w:lang w:val="en-US" w:eastAsia="zh-CN"/>
        </w:rPr>
        <w:t>水平增益</w:t>
      </w:r>
      <w:r w:rsidRPr="005A443E">
        <w:rPr>
          <w:rFonts w:hint="eastAsia"/>
          <w:szCs w:val="24"/>
          <w:lang w:val="en-US" w:eastAsia="zh-CN"/>
        </w:rPr>
        <w:t>的累积分布为基础。用于这种计算的适当分布可以按照附件</w:t>
      </w:r>
      <w:r w:rsidRPr="005A443E">
        <w:rPr>
          <w:rFonts w:hint="eastAsia"/>
          <w:szCs w:val="24"/>
          <w:lang w:val="en-US" w:eastAsia="zh-CN"/>
        </w:rPr>
        <w:t>1</w:t>
      </w:r>
      <w:r w:rsidRPr="005A443E">
        <w:rPr>
          <w:rFonts w:hint="eastAsia"/>
          <w:szCs w:val="24"/>
          <w:lang w:val="en-US" w:eastAsia="zh-CN"/>
        </w:rPr>
        <w:t>后附资料</w:t>
      </w:r>
      <w:r w:rsidRPr="005A443E">
        <w:rPr>
          <w:rFonts w:hint="eastAsia"/>
          <w:szCs w:val="24"/>
          <w:lang w:val="en-US" w:eastAsia="zh-CN"/>
        </w:rPr>
        <w:t>4</w:t>
      </w:r>
      <w:r w:rsidRPr="005A443E">
        <w:rPr>
          <w:rFonts w:hint="eastAsia"/>
          <w:szCs w:val="24"/>
          <w:lang w:val="en-US" w:eastAsia="zh-CN"/>
        </w:rPr>
        <w:t>第</w:t>
      </w:r>
      <w:r w:rsidRPr="005A443E">
        <w:rPr>
          <w:rFonts w:hint="eastAsia"/>
          <w:szCs w:val="24"/>
          <w:lang w:val="en-US" w:eastAsia="zh-CN"/>
        </w:rPr>
        <w:t>2</w:t>
      </w:r>
      <w:r w:rsidRPr="005A443E">
        <w:rPr>
          <w:rFonts w:hint="eastAsia"/>
          <w:szCs w:val="24"/>
          <w:lang w:val="en-US" w:eastAsia="zh-CN"/>
        </w:rPr>
        <w:t>节的方法产生。下面的程序描述了计算每一方位角的补充等值线距离的过程。</w:t>
      </w:r>
    </w:p>
    <w:p w14:paraId="333C9694" w14:textId="4F819903" w:rsidR="00684E89" w:rsidRPr="005A443E" w:rsidRDefault="00684E89" w:rsidP="00684E89">
      <w:pPr>
        <w:rPr>
          <w:szCs w:val="24"/>
          <w:lang w:val="en-US" w:eastAsia="zh-CN"/>
        </w:rPr>
      </w:pPr>
      <w:r w:rsidRPr="005A443E">
        <w:rPr>
          <w:rFonts w:ascii="STKaiti" w:eastAsia="STKaiti" w:hAnsi="STKaiti" w:cstheme="minorBidi"/>
          <w:kern w:val="2"/>
          <w:szCs w:val="22"/>
          <w:lang w:val="en-US" w:eastAsia="zh-CN"/>
        </w:rPr>
        <w:t>步骤</w:t>
      </w:r>
      <w:r w:rsidRPr="005A443E">
        <w:rPr>
          <w:iCs/>
          <w:szCs w:val="24"/>
          <w:lang w:val="en-US" w:eastAsia="zh-CN"/>
        </w:rPr>
        <w:t>1</w:t>
      </w:r>
      <w:r w:rsidRPr="005A443E">
        <w:rPr>
          <w:szCs w:val="24"/>
          <w:lang w:val="en-US" w:eastAsia="zh-CN"/>
        </w:rPr>
        <w:t>：</w:t>
      </w:r>
      <w:r w:rsidRPr="005A443E">
        <w:rPr>
          <w:rFonts w:hint="eastAsia"/>
          <w:szCs w:val="24"/>
          <w:lang w:val="en-US" w:eastAsia="zh-CN"/>
        </w:rPr>
        <w:t>对于所考虑的方位角，从</w:t>
      </w:r>
      <w:r w:rsidRPr="005A443E">
        <w:rPr>
          <w:szCs w:val="24"/>
          <w:lang w:val="en-US" w:eastAsia="zh-CN"/>
        </w:rPr>
        <w:t>水平天线增益</w:t>
      </w:r>
      <w:r w:rsidRPr="005A443E">
        <w:rPr>
          <w:rFonts w:hint="eastAsia"/>
          <w:szCs w:val="24"/>
          <w:lang w:val="en-US" w:eastAsia="zh-CN"/>
        </w:rPr>
        <w:t>的补充性累积分布确定</w:t>
      </w:r>
      <w:r w:rsidRPr="005A443E">
        <w:rPr>
          <w:szCs w:val="24"/>
          <w:lang w:val="en-US" w:eastAsia="zh-CN"/>
        </w:rPr>
        <w:t>水平增益</w:t>
      </w:r>
      <w:r w:rsidRPr="005A443E">
        <w:rPr>
          <w:rFonts w:hint="eastAsia"/>
          <w:szCs w:val="24"/>
          <w:lang w:val="en-US" w:eastAsia="zh-CN"/>
        </w:rPr>
        <w:t>超过</w:t>
      </w:r>
      <w:r w:rsidRPr="0085431B">
        <w:rPr>
          <w:i/>
          <w:iCs/>
          <w:lang w:val="en-GB" w:eastAsia="zh-CN"/>
        </w:rPr>
        <w:t>G</w:t>
      </w:r>
      <w:r w:rsidRPr="0085431B">
        <w:rPr>
          <w:i/>
          <w:iCs/>
          <w:position w:val="-4"/>
          <w:sz w:val="16"/>
          <w:lang w:val="en-GB" w:eastAsia="zh-CN"/>
        </w:rPr>
        <w:t>en</w:t>
      </w:r>
      <w:r w:rsidRPr="005A443E">
        <w:rPr>
          <w:rFonts w:hint="eastAsia"/>
          <w:szCs w:val="24"/>
          <w:lang w:val="en-US" w:eastAsia="zh-CN"/>
        </w:rPr>
        <w:t>电平的时间百分比</w:t>
      </w:r>
      <w:r w:rsidRPr="0085431B">
        <w:rPr>
          <w:i/>
          <w:iCs/>
          <w:lang w:val="en-GB" w:eastAsia="zh-CN"/>
        </w:rPr>
        <w:t>p</w:t>
      </w:r>
      <w:r w:rsidRPr="0085431B">
        <w:rPr>
          <w:i/>
          <w:iCs/>
          <w:position w:val="-4"/>
          <w:sz w:val="16"/>
          <w:lang w:val="en-GB" w:eastAsia="zh-CN"/>
        </w:rPr>
        <w:t>n</w:t>
      </w:r>
      <w:r w:rsidRPr="005A443E">
        <w:rPr>
          <w:rFonts w:hint="eastAsia"/>
          <w:szCs w:val="24"/>
          <w:lang w:val="en-US" w:eastAsia="zh-CN"/>
        </w:rPr>
        <w:t>，此处</w:t>
      </w:r>
      <w:r w:rsidRPr="005A443E">
        <w:rPr>
          <w:szCs w:val="24"/>
          <w:lang w:val="en-US" w:eastAsia="zh-CN"/>
        </w:rPr>
        <w:t>：</w:t>
      </w:r>
    </w:p>
    <w:p w14:paraId="366972A6" w14:textId="77777777" w:rsidR="00684E89" w:rsidRPr="005A443E" w:rsidRDefault="00684E89" w:rsidP="00684E89">
      <w:pPr>
        <w:pStyle w:val="Equation1"/>
        <w:rPr>
          <w:szCs w:val="24"/>
          <w:lang w:val="en-US"/>
        </w:rPr>
      </w:pPr>
      <w:r w:rsidRPr="005A443E">
        <w:rPr>
          <w:szCs w:val="24"/>
          <w:lang w:val="en-US" w:eastAsia="zh-CN"/>
        </w:rPr>
        <w:tab/>
      </w:r>
      <w:r w:rsidRPr="005A443E">
        <w:rPr>
          <w:szCs w:val="24"/>
          <w:lang w:val="en-US" w:eastAsia="zh-CN"/>
        </w:rPr>
        <w:tab/>
      </w:r>
      <w:r w:rsidRPr="004547D9">
        <w:object w:dxaOrig="4819" w:dyaOrig="360" w14:anchorId="328E0C66">
          <v:shape id="_x0000_i1137" type="#_x0000_t75" alt="" style="width:240.45pt;height:17pt;mso-width-percent:0;mso-height-percent:0;mso-width-percent:0;mso-height-percent:0" o:ole="">
            <v:imagedata r:id="rId256" o:title=""/>
          </v:shape>
          <o:OLEObject Type="Embed" ProgID="Equation.3" ShapeID="_x0000_i1137" DrawAspect="Content" ObjectID="_1641652174" r:id="rId257"/>
        </w:object>
      </w:r>
      <w:r w:rsidRPr="005A443E">
        <w:rPr>
          <w:szCs w:val="24"/>
          <w:lang w:val="en-US"/>
        </w:rPr>
        <w:tab/>
        <w:t>(119)</w:t>
      </w:r>
    </w:p>
    <w:p w14:paraId="06601DB4" w14:textId="77777777" w:rsidR="00684E89" w:rsidRPr="005A443E" w:rsidRDefault="00684E89" w:rsidP="00034085">
      <w:pPr>
        <w:rPr>
          <w:szCs w:val="24"/>
          <w:lang w:val="en-US" w:eastAsia="zh-CN"/>
        </w:rPr>
      </w:pPr>
      <w:r w:rsidRPr="005A443E">
        <w:rPr>
          <w:rFonts w:hint="eastAsia"/>
          <w:szCs w:val="24"/>
          <w:lang w:val="en-US" w:eastAsia="zh-CN"/>
        </w:rPr>
        <w:t>其中</w:t>
      </w:r>
      <w:r w:rsidRPr="005A443E">
        <w:rPr>
          <w:szCs w:val="24"/>
          <w:lang w:val="en-US"/>
        </w:rPr>
        <w:t>：</w:t>
      </w:r>
    </w:p>
    <w:p w14:paraId="30603C3D" w14:textId="77777777" w:rsidR="00684E89" w:rsidRPr="005A443E" w:rsidRDefault="00684E89" w:rsidP="00412CB1">
      <w:pPr>
        <w:pStyle w:val="Equationlegend"/>
        <w:rPr>
          <w:lang w:eastAsia="zh-CN"/>
        </w:rPr>
      </w:pPr>
      <w:r w:rsidRPr="004547D9">
        <w:tab/>
      </w:r>
      <w:r w:rsidRPr="004547D9">
        <w:rPr>
          <w:i/>
        </w:rPr>
        <w:t>G</w:t>
      </w:r>
      <w:r w:rsidRPr="004547D9">
        <w:rPr>
          <w:i/>
          <w:position w:val="-4"/>
          <w:sz w:val="16"/>
        </w:rPr>
        <w:t>min</w:t>
      </w:r>
      <w:r w:rsidRPr="004547D9">
        <w:t>:</w:t>
      </w:r>
      <w:r w:rsidRPr="004547D9">
        <w:tab/>
      </w:r>
      <w:r w:rsidRPr="005A443E">
        <w:t>水平增益</w:t>
      </w:r>
      <w:r w:rsidRPr="005A443E">
        <w:rPr>
          <w:rFonts w:hint="eastAsia"/>
          <w:lang w:eastAsia="zh-CN"/>
        </w:rPr>
        <w:t>的最小值。</w:t>
      </w:r>
    </w:p>
    <w:p w14:paraId="76F3AC53" w14:textId="77777777" w:rsidR="00684E89" w:rsidRPr="005A443E" w:rsidRDefault="00684E89" w:rsidP="00412CB1">
      <w:pPr>
        <w:pStyle w:val="Equationlegend"/>
        <w:rPr>
          <w:lang w:eastAsia="zh-CN"/>
        </w:rPr>
      </w:pPr>
      <w:r w:rsidRPr="004547D9">
        <w:tab/>
      </w:r>
      <w:r w:rsidRPr="004547D9">
        <w:rPr>
          <w:i/>
          <w:lang w:eastAsia="zh-CN"/>
        </w:rPr>
        <w:t>g</w:t>
      </w:r>
      <w:r w:rsidRPr="005A443E">
        <w:rPr>
          <w:lang w:eastAsia="zh-CN"/>
        </w:rPr>
        <w:t>：</w:t>
      </w:r>
      <w:r w:rsidRPr="005A443E">
        <w:rPr>
          <w:lang w:eastAsia="zh-CN"/>
        </w:rPr>
        <w:tab/>
      </w:r>
      <w:r w:rsidRPr="005A443E">
        <w:rPr>
          <w:rFonts w:hint="eastAsia"/>
          <w:lang w:eastAsia="zh-CN"/>
        </w:rPr>
        <w:t>增益增量。</w:t>
      </w:r>
    </w:p>
    <w:p w14:paraId="7D26E6E2" w14:textId="1C59E337" w:rsidR="00684E89" w:rsidRPr="005A443E" w:rsidRDefault="00684E89" w:rsidP="00412CB1">
      <w:pPr>
        <w:tabs>
          <w:tab w:val="clear" w:pos="794"/>
          <w:tab w:val="left" w:pos="993"/>
        </w:tabs>
        <w:rPr>
          <w:szCs w:val="24"/>
          <w:lang w:val="en-US" w:eastAsia="zh-CN"/>
        </w:rPr>
      </w:pPr>
      <w:r w:rsidRPr="005A443E">
        <w:rPr>
          <w:rFonts w:ascii="STKaiti" w:eastAsia="STKaiti" w:hAnsi="STKaiti" w:cstheme="minorBidi"/>
          <w:kern w:val="2"/>
          <w:szCs w:val="22"/>
          <w:lang w:val="en-US" w:eastAsia="zh-CN"/>
        </w:rPr>
        <w:t>步骤</w:t>
      </w:r>
      <w:r w:rsidRPr="005A443E">
        <w:rPr>
          <w:iCs/>
          <w:szCs w:val="24"/>
          <w:lang w:val="en-US" w:eastAsia="zh-CN"/>
        </w:rPr>
        <w:t>2</w:t>
      </w:r>
      <w:r w:rsidRPr="005A443E">
        <w:rPr>
          <w:szCs w:val="24"/>
          <w:lang w:val="en-US" w:eastAsia="zh-CN"/>
        </w:rPr>
        <w:t>：</w:t>
      </w:r>
      <w:r w:rsidRPr="005A443E">
        <w:rPr>
          <w:rFonts w:hint="eastAsia"/>
          <w:szCs w:val="24"/>
          <w:lang w:val="en-US" w:eastAsia="zh-CN"/>
        </w:rPr>
        <w:t>对大于等于</w:t>
      </w:r>
      <w:r w:rsidRPr="0085431B">
        <w:rPr>
          <w:lang w:val="en-GB" w:eastAsia="zh-CN"/>
        </w:rPr>
        <w:t>2</w:t>
      </w:r>
      <w:r w:rsidRPr="0085431B">
        <w:rPr>
          <w:i/>
          <w:iCs/>
          <w:lang w:val="en-GB" w:eastAsia="zh-CN"/>
        </w:rPr>
        <w:t>p</w:t>
      </w:r>
      <w:r w:rsidRPr="0085431B">
        <w:rPr>
          <w:lang w:val="en-GB" w:eastAsia="zh-CN"/>
        </w:rPr>
        <w:t>%</w:t>
      </w:r>
      <w:r w:rsidRPr="005A443E">
        <w:rPr>
          <w:rFonts w:hint="eastAsia"/>
          <w:szCs w:val="24"/>
          <w:lang w:val="en-US" w:eastAsia="zh-CN"/>
        </w:rPr>
        <w:t>的每一时间百分比</w:t>
      </w:r>
      <w:r w:rsidRPr="0085431B">
        <w:rPr>
          <w:i/>
          <w:iCs/>
          <w:lang w:val="en-GB" w:eastAsia="zh-CN"/>
        </w:rPr>
        <w:t>p</w:t>
      </w:r>
      <w:r w:rsidRPr="0085431B">
        <w:rPr>
          <w:i/>
          <w:iCs/>
          <w:position w:val="-4"/>
          <w:sz w:val="16"/>
          <w:lang w:val="en-GB" w:eastAsia="zh-CN"/>
        </w:rPr>
        <w:t>n</w:t>
      </w:r>
      <w:r w:rsidRPr="0085431B">
        <w:rPr>
          <w:lang w:val="en-GB" w:eastAsia="zh-CN"/>
        </w:rPr>
        <w:t>,</w:t>
      </w:r>
      <w:r w:rsidRPr="005A443E">
        <w:rPr>
          <w:rFonts w:hint="eastAsia"/>
          <w:szCs w:val="24"/>
          <w:lang w:val="en-US" w:eastAsia="zh-CN"/>
        </w:rPr>
        <w:t>，用于确定</w:t>
      </w:r>
      <w:r w:rsidRPr="005A443E">
        <w:rPr>
          <w:szCs w:val="24"/>
          <w:lang w:val="en-US" w:eastAsia="zh-CN"/>
        </w:rPr>
        <w:t>传播模式</w:t>
      </w:r>
      <w:r w:rsidRPr="005A443E">
        <w:rPr>
          <w:szCs w:val="24"/>
          <w:lang w:val="en-US" w:eastAsia="zh-CN"/>
        </w:rPr>
        <w:t>(1)</w:t>
      </w:r>
      <w:r w:rsidRPr="005A443E">
        <w:rPr>
          <w:rFonts w:hint="eastAsia"/>
          <w:szCs w:val="24"/>
          <w:lang w:val="en-US" w:eastAsia="zh-CN"/>
        </w:rPr>
        <w:t>路径损耗的时间百分比为</w:t>
      </w:r>
      <w:r w:rsidRPr="0085431B">
        <w:rPr>
          <w:i/>
          <w:iCs/>
          <w:lang w:val="en-GB" w:eastAsia="zh-CN"/>
        </w:rPr>
        <w:t>p</w:t>
      </w:r>
      <w:r w:rsidRPr="0085431B">
        <w:rPr>
          <w:i/>
          <w:iCs/>
          <w:position w:val="-4"/>
          <w:sz w:val="16"/>
          <w:lang w:val="en-GB" w:eastAsia="zh-CN"/>
        </w:rPr>
        <w:t>v</w:t>
      </w:r>
      <w:r w:rsidRPr="005A443E">
        <w:rPr>
          <w:rFonts w:hint="eastAsia"/>
          <w:szCs w:val="24"/>
          <w:lang w:val="en-US" w:eastAsia="zh-CN"/>
        </w:rPr>
        <w:t>。</w:t>
      </w:r>
    </w:p>
    <w:p w14:paraId="58745A52" w14:textId="77777777" w:rsidR="00684E89" w:rsidRPr="005A443E" w:rsidRDefault="00684E89" w:rsidP="00684E89">
      <w:pPr>
        <w:pStyle w:val="Equation1"/>
        <w:tabs>
          <w:tab w:val="left" w:pos="2268"/>
          <w:tab w:val="left" w:pos="5670"/>
        </w:tabs>
        <w:rPr>
          <w:szCs w:val="24"/>
          <w:lang w:val="en-US" w:eastAsia="zh-CN"/>
        </w:rPr>
      </w:pPr>
      <w:r w:rsidRPr="005A443E">
        <w:rPr>
          <w:szCs w:val="24"/>
          <w:lang w:val="en-US" w:eastAsia="zh-CN"/>
        </w:rPr>
        <w:tab/>
      </w:r>
      <w:r w:rsidRPr="005A443E">
        <w:rPr>
          <w:szCs w:val="24"/>
          <w:lang w:val="en-US" w:eastAsia="zh-CN"/>
        </w:rPr>
        <w:tab/>
      </w:r>
      <w:r w:rsidRPr="004547D9">
        <w:rPr>
          <w:position w:val="-12"/>
        </w:rPr>
        <w:object w:dxaOrig="2540" w:dyaOrig="360" w14:anchorId="0E7E863D">
          <v:shape id="_x0000_i1138" type="#_x0000_t75" alt="" style="width:127pt;height:17pt;mso-width-percent:0;mso-height-percent:0;mso-width-percent:0;mso-height-percent:0" o:ole="">
            <v:imagedata r:id="rId258" o:title=""/>
          </v:shape>
          <o:OLEObject Type="Embed" ProgID="Equation.3" ShapeID="_x0000_i1138" DrawAspect="Content" ObjectID="_1641652175" r:id="rId259"/>
        </w:object>
      </w:r>
      <w:r w:rsidRPr="0085431B">
        <w:rPr>
          <w:lang w:val="en-GB" w:eastAsia="zh-CN"/>
        </w:rPr>
        <w:tab/>
        <w:t>for  </w:t>
      </w:r>
      <w:r w:rsidRPr="0085431B">
        <w:rPr>
          <w:i/>
          <w:iCs/>
          <w:lang w:val="en-GB" w:eastAsia="zh-CN"/>
        </w:rPr>
        <w:t>p</w:t>
      </w:r>
      <w:r w:rsidRPr="0085431B">
        <w:rPr>
          <w:i/>
          <w:iCs/>
          <w:position w:val="-4"/>
          <w:sz w:val="20"/>
          <w:lang w:val="en-GB" w:eastAsia="zh-CN"/>
        </w:rPr>
        <w:t>n</w:t>
      </w:r>
      <w:r w:rsidRPr="0085431B">
        <w:rPr>
          <w:lang w:val="en-GB" w:eastAsia="zh-CN"/>
        </w:rPr>
        <w:t>  </w:t>
      </w:r>
      <w:r w:rsidRPr="004547D9">
        <w:rPr>
          <w:rFonts w:ascii="Symbol" w:hAnsi="Symbol"/>
          <w:lang w:eastAsia="zh-CN"/>
        </w:rPr>
        <w:t></w:t>
      </w:r>
      <w:r w:rsidRPr="0085431B">
        <w:rPr>
          <w:lang w:val="en-GB" w:eastAsia="zh-CN"/>
        </w:rPr>
        <w:t>  2</w:t>
      </w:r>
      <w:r w:rsidRPr="0085431B">
        <w:rPr>
          <w:i/>
          <w:lang w:val="en-GB" w:eastAsia="zh-CN"/>
        </w:rPr>
        <w:t>p</w:t>
      </w:r>
      <w:r w:rsidRPr="0085431B">
        <w:rPr>
          <w:lang w:val="en-GB" w:eastAsia="zh-CN"/>
        </w:rPr>
        <w:t>%</w:t>
      </w:r>
      <w:r w:rsidRPr="005A443E">
        <w:rPr>
          <w:szCs w:val="24"/>
          <w:lang w:val="en-US" w:eastAsia="zh-CN"/>
        </w:rPr>
        <w:tab/>
        <w:t>(120)</w:t>
      </w:r>
    </w:p>
    <w:p w14:paraId="02B9DD20" w14:textId="77777777" w:rsidR="00684E89" w:rsidRPr="005A443E" w:rsidRDefault="00684E89" w:rsidP="00684E89">
      <w:pPr>
        <w:ind w:firstLineChars="200" w:firstLine="496"/>
        <w:rPr>
          <w:caps/>
          <w:szCs w:val="24"/>
          <w:lang w:val="en-US" w:eastAsia="zh-CN"/>
        </w:rPr>
      </w:pPr>
      <w:r w:rsidRPr="005A443E">
        <w:rPr>
          <w:rFonts w:hint="eastAsia"/>
          <w:szCs w:val="24"/>
          <w:lang w:val="en-US" w:eastAsia="zh-CN"/>
        </w:rPr>
        <w:t>对</w:t>
      </w:r>
      <w:r w:rsidRPr="005A443E">
        <w:rPr>
          <w:szCs w:val="24"/>
          <w:lang w:val="en-US" w:eastAsia="zh-CN"/>
        </w:rPr>
        <w:t>每一时间百分比</w:t>
      </w:r>
      <w:r w:rsidRPr="005A443E">
        <w:rPr>
          <w:rFonts w:hint="eastAsia"/>
          <w:szCs w:val="24"/>
          <w:lang w:val="en-US" w:eastAsia="zh-CN"/>
        </w:rPr>
        <w:t>，用附件</w:t>
      </w:r>
      <w:r w:rsidRPr="005A443E">
        <w:rPr>
          <w:rFonts w:hint="eastAsia"/>
          <w:szCs w:val="24"/>
          <w:lang w:val="en-US" w:eastAsia="zh-CN"/>
        </w:rPr>
        <w:t>1</w:t>
      </w:r>
      <w:r w:rsidRPr="005A443E">
        <w:rPr>
          <w:rFonts w:hint="eastAsia"/>
          <w:szCs w:val="24"/>
          <w:lang w:val="en-US" w:eastAsia="zh-CN"/>
        </w:rPr>
        <w:t>第</w:t>
      </w:r>
      <w:r w:rsidRPr="005A443E">
        <w:rPr>
          <w:rFonts w:hint="eastAsia"/>
          <w:szCs w:val="24"/>
          <w:lang w:val="en-US" w:eastAsia="zh-CN"/>
        </w:rPr>
        <w:t>4</w:t>
      </w:r>
      <w:r w:rsidRPr="005A443E">
        <w:rPr>
          <w:rFonts w:hint="eastAsia"/>
          <w:szCs w:val="24"/>
          <w:lang w:val="en-US" w:eastAsia="zh-CN"/>
        </w:rPr>
        <w:t>节的传播模型和下式确定</w:t>
      </w:r>
      <w:r w:rsidRPr="005A443E">
        <w:rPr>
          <w:szCs w:val="24"/>
          <w:lang w:val="en-US" w:eastAsia="zh-CN"/>
        </w:rPr>
        <w:t>传播模式</w:t>
      </w:r>
      <w:r w:rsidRPr="005A443E">
        <w:rPr>
          <w:szCs w:val="24"/>
          <w:lang w:val="en-US" w:eastAsia="zh-CN"/>
        </w:rPr>
        <w:t>(1)</w:t>
      </w:r>
      <w:r w:rsidRPr="005A443E">
        <w:rPr>
          <w:rFonts w:hint="eastAsia"/>
          <w:szCs w:val="24"/>
          <w:lang w:val="en-US" w:eastAsia="zh-CN"/>
        </w:rPr>
        <w:t>路径损耗预测值等于</w:t>
      </w:r>
      <w:r w:rsidRPr="005A443E">
        <w:rPr>
          <w:szCs w:val="24"/>
          <w:lang w:val="en-US" w:eastAsia="zh-CN"/>
        </w:rPr>
        <w:t>传播模式</w:t>
      </w:r>
      <w:r w:rsidRPr="005A443E">
        <w:rPr>
          <w:szCs w:val="24"/>
          <w:lang w:val="en-US" w:eastAsia="zh-CN"/>
        </w:rPr>
        <w:t>(1)</w:t>
      </w:r>
      <w:r w:rsidRPr="005A443E">
        <w:rPr>
          <w:rFonts w:hint="eastAsia"/>
          <w:szCs w:val="24"/>
          <w:lang w:val="en-US" w:eastAsia="zh-CN"/>
        </w:rPr>
        <w:t>所需损耗最小值时的距离</w:t>
      </w:r>
      <w:r w:rsidRPr="0085431B">
        <w:rPr>
          <w:i/>
          <w:iCs/>
          <w:lang w:val="en-GB" w:eastAsia="zh-CN"/>
        </w:rPr>
        <w:t>d</w:t>
      </w:r>
      <w:r w:rsidRPr="0085431B">
        <w:rPr>
          <w:i/>
          <w:iCs/>
          <w:position w:val="-4"/>
          <w:sz w:val="16"/>
          <w:lang w:val="en-GB" w:eastAsia="zh-CN"/>
        </w:rPr>
        <w:t>n</w:t>
      </w:r>
      <w:r w:rsidRPr="0085431B">
        <w:rPr>
          <w:lang w:val="en-GB" w:eastAsia="zh-CN"/>
        </w:rPr>
        <w:t>(km)</w:t>
      </w:r>
      <w:r w:rsidRPr="005A443E">
        <w:rPr>
          <w:szCs w:val="24"/>
          <w:lang w:val="en-US" w:eastAsia="zh-CN"/>
        </w:rPr>
        <w:t>：</w:t>
      </w:r>
    </w:p>
    <w:p w14:paraId="2F64C63B" w14:textId="77777777" w:rsidR="00684E89" w:rsidRPr="005A443E" w:rsidRDefault="00684E89" w:rsidP="00684E89">
      <w:pPr>
        <w:pStyle w:val="Equation1"/>
        <w:rPr>
          <w:szCs w:val="24"/>
          <w:lang w:val="en-US" w:eastAsia="zh-CN"/>
        </w:rPr>
      </w:pPr>
      <w:r w:rsidRPr="005A443E">
        <w:rPr>
          <w:szCs w:val="24"/>
          <w:lang w:val="en-US" w:eastAsia="zh-CN"/>
        </w:rPr>
        <w:tab/>
      </w:r>
      <w:r w:rsidRPr="005A443E">
        <w:rPr>
          <w:szCs w:val="24"/>
          <w:lang w:val="en-US" w:eastAsia="zh-CN"/>
        </w:rPr>
        <w:tab/>
      </w:r>
      <w:r w:rsidRPr="004547D9">
        <w:rPr>
          <w:position w:val="-12"/>
        </w:rPr>
        <w:object w:dxaOrig="3420" w:dyaOrig="360" w14:anchorId="26F09C31">
          <v:shape id="_x0000_i1139" type="#_x0000_t75" alt="" style="width:171.85pt;height:17pt;mso-width-percent:0;mso-height-percent:0;mso-width-percent:0;mso-height-percent:0" o:ole="">
            <v:imagedata r:id="rId260" o:title=""/>
          </v:shape>
          <o:OLEObject Type="Embed" ProgID="Equation.3" ShapeID="_x0000_i1139" DrawAspect="Content" ObjectID="_1641652176" r:id="rId261"/>
        </w:object>
      </w:r>
      <w:r w:rsidRPr="005A443E">
        <w:rPr>
          <w:szCs w:val="24"/>
          <w:lang w:val="en-US" w:eastAsia="zh-CN"/>
        </w:rPr>
        <w:t>                    dB</w:t>
      </w:r>
      <w:r w:rsidRPr="005A443E">
        <w:rPr>
          <w:szCs w:val="24"/>
          <w:lang w:val="en-US" w:eastAsia="zh-CN"/>
        </w:rPr>
        <w:tab/>
        <w:t>(121)</w:t>
      </w:r>
    </w:p>
    <w:p w14:paraId="4815825A" w14:textId="77777777" w:rsidR="00684E89" w:rsidRPr="005A443E" w:rsidRDefault="00684E89" w:rsidP="00684E89">
      <w:pPr>
        <w:ind w:firstLineChars="200" w:firstLine="496"/>
        <w:rPr>
          <w:caps/>
          <w:szCs w:val="24"/>
          <w:lang w:val="en-US" w:eastAsia="zh-CN"/>
        </w:rPr>
      </w:pPr>
      <w:r w:rsidRPr="005A443E">
        <w:rPr>
          <w:rFonts w:hint="eastAsia"/>
          <w:szCs w:val="24"/>
          <w:lang w:val="en-US" w:eastAsia="zh-CN"/>
        </w:rPr>
        <w:t>量值</w:t>
      </w:r>
      <w:r w:rsidRPr="0085431B">
        <w:rPr>
          <w:i/>
          <w:iCs/>
          <w:lang w:val="en-GB" w:eastAsia="zh-CN"/>
        </w:rPr>
        <w:t>p</w:t>
      </w:r>
      <w:r w:rsidRPr="0085431B">
        <w:rPr>
          <w:i/>
          <w:iCs/>
          <w:position w:val="-4"/>
          <w:sz w:val="16"/>
          <w:lang w:val="en-GB" w:eastAsia="zh-CN"/>
        </w:rPr>
        <w:t>v</w:t>
      </w:r>
      <w:r w:rsidRPr="005A443E">
        <w:rPr>
          <w:rFonts w:hint="eastAsia"/>
          <w:szCs w:val="24"/>
          <w:lang w:val="en-US" w:eastAsia="zh-CN"/>
        </w:rPr>
        <w:t>必须处于</w:t>
      </w:r>
      <w:r w:rsidRPr="005A443E">
        <w:rPr>
          <w:szCs w:val="24"/>
          <w:lang w:val="en-US" w:eastAsia="zh-CN"/>
        </w:rPr>
        <w:t>传播模式</w:t>
      </w:r>
      <w:r w:rsidRPr="005A443E">
        <w:rPr>
          <w:szCs w:val="24"/>
          <w:lang w:val="en-US" w:eastAsia="zh-CN"/>
        </w:rPr>
        <w:t>(1)</w:t>
      </w:r>
      <w:r w:rsidRPr="005A443E">
        <w:rPr>
          <w:rFonts w:hint="eastAsia"/>
          <w:szCs w:val="24"/>
          <w:lang w:val="en-US" w:eastAsia="zh-CN"/>
        </w:rPr>
        <w:t>模型</w:t>
      </w:r>
      <w:r>
        <w:rPr>
          <w:rFonts w:hint="eastAsia"/>
          <w:szCs w:val="24"/>
          <w:lang w:val="en-US" w:eastAsia="zh-CN"/>
        </w:rPr>
        <w:t>（</w:t>
      </w:r>
      <w:r w:rsidRPr="005A443E">
        <w:rPr>
          <w:szCs w:val="24"/>
          <w:lang w:val="en-US" w:eastAsia="zh-CN"/>
        </w:rPr>
        <w:t>见</w:t>
      </w:r>
      <w:r w:rsidRPr="005A443E">
        <w:rPr>
          <w:rFonts w:hint="eastAsia"/>
          <w:szCs w:val="24"/>
          <w:lang w:val="en-US" w:eastAsia="zh-CN"/>
        </w:rPr>
        <w:t>附件</w:t>
      </w:r>
      <w:r w:rsidRPr="005A443E">
        <w:rPr>
          <w:rFonts w:hint="eastAsia"/>
          <w:szCs w:val="24"/>
          <w:lang w:val="en-US" w:eastAsia="zh-CN"/>
        </w:rPr>
        <w:t>1</w:t>
      </w:r>
      <w:r w:rsidRPr="005A443E">
        <w:rPr>
          <w:szCs w:val="24"/>
          <w:lang w:val="en-US" w:eastAsia="zh-CN"/>
        </w:rPr>
        <w:t>第</w:t>
      </w:r>
      <w:r w:rsidRPr="005A443E">
        <w:rPr>
          <w:szCs w:val="24"/>
          <w:lang w:val="en-US" w:eastAsia="zh-CN"/>
        </w:rPr>
        <w:t>1.5.1</w:t>
      </w:r>
      <w:r w:rsidRPr="005A443E">
        <w:rPr>
          <w:rFonts w:hint="eastAsia"/>
          <w:szCs w:val="24"/>
          <w:lang w:val="en-US" w:eastAsia="zh-CN"/>
        </w:rPr>
        <w:t>节</w:t>
      </w:r>
      <w:r>
        <w:rPr>
          <w:rFonts w:hint="eastAsia"/>
          <w:szCs w:val="24"/>
          <w:lang w:val="en-US" w:eastAsia="zh-CN"/>
        </w:rPr>
        <w:t>）</w:t>
      </w:r>
      <w:r w:rsidRPr="005A443E">
        <w:rPr>
          <w:rFonts w:hint="eastAsia"/>
          <w:szCs w:val="24"/>
          <w:lang w:val="en-US" w:eastAsia="zh-CN"/>
        </w:rPr>
        <w:t>的</w:t>
      </w:r>
      <w:r w:rsidRPr="005A443E">
        <w:rPr>
          <w:szCs w:val="24"/>
          <w:lang w:val="en-US" w:eastAsia="zh-CN"/>
        </w:rPr>
        <w:t>时间百分比</w:t>
      </w:r>
      <w:r w:rsidRPr="005A443E">
        <w:rPr>
          <w:rFonts w:hint="eastAsia"/>
          <w:szCs w:val="24"/>
          <w:lang w:val="en-US" w:eastAsia="zh-CN"/>
        </w:rPr>
        <w:t>范围内。</w:t>
      </w:r>
    </w:p>
    <w:p w14:paraId="7C369B05" w14:textId="1CE4BEB4" w:rsidR="00684E89" w:rsidRPr="005A443E" w:rsidRDefault="00684E89" w:rsidP="00412CB1">
      <w:pPr>
        <w:tabs>
          <w:tab w:val="left" w:pos="993"/>
        </w:tabs>
        <w:rPr>
          <w:szCs w:val="24"/>
          <w:lang w:val="en-US" w:eastAsia="zh-CN"/>
        </w:rPr>
      </w:pPr>
      <w:r w:rsidRPr="005A443E">
        <w:rPr>
          <w:rFonts w:ascii="STKaiti" w:eastAsia="STKaiti" w:hAnsi="STKaiti" w:cstheme="minorBidi"/>
          <w:kern w:val="2"/>
          <w:szCs w:val="22"/>
          <w:lang w:val="en-US" w:eastAsia="zh-CN"/>
        </w:rPr>
        <w:t>步骤</w:t>
      </w:r>
      <w:r w:rsidRPr="005A443E">
        <w:rPr>
          <w:iCs/>
          <w:szCs w:val="24"/>
          <w:lang w:val="en-US" w:eastAsia="zh-CN"/>
        </w:rPr>
        <w:t>3</w:t>
      </w:r>
      <w:r w:rsidRPr="005A443E">
        <w:rPr>
          <w:szCs w:val="24"/>
          <w:lang w:val="en-US" w:eastAsia="zh-CN"/>
        </w:rPr>
        <w:t>：所考虑方位角</w:t>
      </w:r>
      <w:r w:rsidRPr="005A443E">
        <w:rPr>
          <w:rFonts w:hint="eastAsia"/>
          <w:szCs w:val="24"/>
          <w:lang w:val="en-US" w:eastAsia="zh-CN"/>
        </w:rPr>
        <w:t>的</w:t>
      </w:r>
      <w:r w:rsidRPr="005A443E">
        <w:rPr>
          <w:szCs w:val="24"/>
          <w:lang w:val="en-US" w:eastAsia="zh-CN"/>
        </w:rPr>
        <w:t>传播模式</w:t>
      </w:r>
      <w:r w:rsidRPr="005A443E">
        <w:rPr>
          <w:szCs w:val="24"/>
          <w:lang w:val="en-US" w:eastAsia="zh-CN"/>
        </w:rPr>
        <w:t>(1)</w:t>
      </w:r>
      <w:r w:rsidRPr="005A443E">
        <w:rPr>
          <w:szCs w:val="24"/>
          <w:lang w:val="en-US" w:eastAsia="zh-CN"/>
        </w:rPr>
        <w:t>所需距离</w:t>
      </w:r>
      <w:r w:rsidRPr="005A443E">
        <w:rPr>
          <w:rFonts w:hint="eastAsia"/>
          <w:szCs w:val="24"/>
          <w:lang w:val="en-US" w:eastAsia="zh-CN"/>
        </w:rPr>
        <w:t>是按照</w:t>
      </w:r>
      <w:r w:rsidRPr="005A443E">
        <w:rPr>
          <w:szCs w:val="24"/>
          <w:lang w:val="en-US" w:eastAsia="zh-CN"/>
        </w:rPr>
        <w:t>步骤</w:t>
      </w:r>
      <w:r w:rsidRPr="005A443E">
        <w:rPr>
          <w:szCs w:val="24"/>
          <w:lang w:val="en-US" w:eastAsia="zh-CN"/>
        </w:rPr>
        <w:t>2</w:t>
      </w:r>
      <w:r w:rsidRPr="005A443E">
        <w:rPr>
          <w:rFonts w:hint="eastAsia"/>
          <w:szCs w:val="24"/>
          <w:lang w:val="en-US" w:eastAsia="zh-CN"/>
        </w:rPr>
        <w:t>算出的距离</w:t>
      </w:r>
      <w:r w:rsidRPr="0085431B">
        <w:rPr>
          <w:i/>
          <w:lang w:val="en-GB" w:eastAsia="zh-CN"/>
        </w:rPr>
        <w:t>d</w:t>
      </w:r>
      <w:r w:rsidRPr="0085431B">
        <w:rPr>
          <w:i/>
          <w:iCs/>
          <w:position w:val="-4"/>
          <w:sz w:val="16"/>
          <w:lang w:val="en-GB" w:eastAsia="zh-CN"/>
        </w:rPr>
        <w:t>n</w:t>
      </w:r>
      <w:r w:rsidRPr="0085431B">
        <w:rPr>
          <w:i/>
          <w:position w:val="-4"/>
          <w:lang w:val="en-GB" w:eastAsia="zh-CN"/>
        </w:rPr>
        <w:t> </w:t>
      </w:r>
      <w:r w:rsidRPr="0085431B">
        <w:rPr>
          <w:lang w:val="en-GB" w:eastAsia="zh-CN"/>
        </w:rPr>
        <w:t>(km)</w:t>
      </w:r>
      <w:r w:rsidRPr="005A443E">
        <w:rPr>
          <w:rFonts w:hint="eastAsia"/>
          <w:szCs w:val="24"/>
          <w:lang w:val="en-US" w:eastAsia="zh-CN"/>
        </w:rPr>
        <w:t>的最大值，但不包括</w:t>
      </w:r>
      <w:r w:rsidRPr="0085431B">
        <w:rPr>
          <w:i/>
          <w:lang w:val="en-GB" w:eastAsia="zh-CN"/>
        </w:rPr>
        <w:t>p</w:t>
      </w:r>
      <w:r w:rsidRPr="0085431B">
        <w:rPr>
          <w:i/>
          <w:iCs/>
          <w:position w:val="-4"/>
          <w:sz w:val="16"/>
          <w:lang w:val="en-GB" w:eastAsia="zh-CN"/>
        </w:rPr>
        <w:t>n</w:t>
      </w:r>
      <w:r w:rsidRPr="005A443E">
        <w:rPr>
          <w:rFonts w:hint="eastAsia"/>
          <w:szCs w:val="24"/>
          <w:lang w:val="en-US" w:eastAsia="zh-CN"/>
        </w:rPr>
        <w:t>的最小值大于等于</w:t>
      </w:r>
      <w:r w:rsidRPr="0085431B">
        <w:rPr>
          <w:lang w:val="en-GB" w:eastAsia="zh-CN"/>
        </w:rPr>
        <w:t>2</w:t>
      </w:r>
      <w:r w:rsidRPr="0085431B">
        <w:rPr>
          <w:i/>
          <w:iCs/>
          <w:lang w:val="en-GB" w:eastAsia="zh-CN"/>
        </w:rPr>
        <w:t>p</w:t>
      </w:r>
      <w:r w:rsidRPr="005A443E">
        <w:rPr>
          <w:rFonts w:hint="eastAsia"/>
          <w:szCs w:val="24"/>
          <w:lang w:val="en-US" w:eastAsia="zh-CN"/>
        </w:rPr>
        <w:t>时按照方程</w:t>
      </w:r>
      <w:r w:rsidRPr="005A443E">
        <w:rPr>
          <w:szCs w:val="24"/>
          <w:lang w:val="en-US" w:eastAsia="zh-CN"/>
        </w:rPr>
        <w:t>(120)</w:t>
      </w:r>
      <w:r w:rsidRPr="005A443E">
        <w:rPr>
          <w:rFonts w:hint="eastAsia"/>
          <w:szCs w:val="24"/>
          <w:lang w:val="en-US" w:eastAsia="zh-CN"/>
        </w:rPr>
        <w:t>算出的值。在这种情况下，</w:t>
      </w:r>
      <w:r w:rsidRPr="005A443E">
        <w:rPr>
          <w:szCs w:val="24"/>
          <w:lang w:val="en-US" w:eastAsia="zh-CN"/>
        </w:rPr>
        <w:t>所考虑的方位角</w:t>
      </w:r>
      <w:r w:rsidRPr="005A443E">
        <w:rPr>
          <w:rFonts w:hint="eastAsia"/>
          <w:szCs w:val="24"/>
          <w:lang w:val="en-US" w:eastAsia="zh-CN"/>
        </w:rPr>
        <w:t>的</w:t>
      </w:r>
      <w:r w:rsidRPr="005A443E">
        <w:rPr>
          <w:szCs w:val="24"/>
          <w:lang w:val="en-US" w:eastAsia="zh-CN"/>
        </w:rPr>
        <w:t>传播模式</w:t>
      </w:r>
      <w:r w:rsidRPr="005A443E">
        <w:rPr>
          <w:szCs w:val="24"/>
          <w:lang w:val="en-US" w:eastAsia="zh-CN"/>
        </w:rPr>
        <w:t>(1)</w:t>
      </w:r>
      <w:r w:rsidRPr="005A443E">
        <w:rPr>
          <w:szCs w:val="24"/>
          <w:lang w:val="en-US" w:eastAsia="zh-CN"/>
        </w:rPr>
        <w:t>所需距离</w:t>
      </w:r>
      <w:r w:rsidRPr="005A443E">
        <w:rPr>
          <w:rFonts w:hint="eastAsia"/>
          <w:szCs w:val="24"/>
          <w:lang w:val="en-US" w:eastAsia="zh-CN"/>
        </w:rPr>
        <w:t>用方程</w:t>
      </w:r>
      <w:r w:rsidRPr="005A443E">
        <w:rPr>
          <w:szCs w:val="24"/>
          <w:lang w:val="en-US" w:eastAsia="zh-CN"/>
        </w:rPr>
        <w:t>(121)</w:t>
      </w:r>
      <w:r w:rsidRPr="005A443E">
        <w:rPr>
          <w:rFonts w:hint="eastAsia"/>
          <w:szCs w:val="24"/>
          <w:lang w:val="en-US" w:eastAsia="zh-CN"/>
        </w:rPr>
        <w:t>计算，其中</w:t>
      </w:r>
      <w:r w:rsidRPr="0085431B">
        <w:rPr>
          <w:i/>
          <w:iCs/>
          <w:lang w:val="en-GB" w:eastAsia="zh-CN"/>
        </w:rPr>
        <w:t>G</w:t>
      </w:r>
      <w:r w:rsidRPr="0085431B">
        <w:rPr>
          <w:i/>
          <w:iCs/>
          <w:position w:val="-4"/>
          <w:sz w:val="16"/>
          <w:lang w:val="en-GB" w:eastAsia="zh-CN"/>
        </w:rPr>
        <w:t>en</w:t>
      </w:r>
      <w:r w:rsidRPr="0085431B">
        <w:rPr>
          <w:lang w:val="en-GB" w:eastAsia="zh-CN"/>
        </w:rPr>
        <w:t> </w:t>
      </w:r>
      <w:r w:rsidRPr="004547D9">
        <w:rPr>
          <w:rFonts w:ascii="Symbol" w:hAnsi="Symbol"/>
          <w:lang w:eastAsia="zh-CN"/>
        </w:rPr>
        <w:t></w:t>
      </w:r>
      <w:r w:rsidRPr="0085431B">
        <w:rPr>
          <w:lang w:val="en-GB" w:eastAsia="zh-CN"/>
        </w:rPr>
        <w:t> </w:t>
      </w:r>
      <w:r w:rsidRPr="0085431B">
        <w:rPr>
          <w:i/>
          <w:iCs/>
          <w:lang w:val="en-GB" w:eastAsia="zh-CN"/>
        </w:rPr>
        <w:t>G</w:t>
      </w:r>
      <w:r w:rsidRPr="0085431B">
        <w:rPr>
          <w:i/>
          <w:iCs/>
          <w:position w:val="-4"/>
          <w:sz w:val="16"/>
          <w:lang w:val="en-GB" w:eastAsia="zh-CN"/>
        </w:rPr>
        <w:t>max</w:t>
      </w:r>
      <w:r w:rsidRPr="0085431B">
        <w:rPr>
          <w:lang w:val="en-GB" w:eastAsia="zh-CN"/>
        </w:rPr>
        <w:t xml:space="preserve"> and </w:t>
      </w:r>
      <w:r w:rsidRPr="0085431B">
        <w:rPr>
          <w:i/>
          <w:iCs/>
          <w:lang w:val="en-GB" w:eastAsia="zh-CN"/>
        </w:rPr>
        <w:t>p</w:t>
      </w:r>
      <w:r w:rsidRPr="004547D9">
        <w:rPr>
          <w:i/>
          <w:iCs/>
          <w:position w:val="-4"/>
          <w:sz w:val="16"/>
        </w:rPr>
        <w:sym w:font="Symbol" w:char="F06E"/>
      </w:r>
      <w:r w:rsidRPr="0085431B">
        <w:rPr>
          <w:lang w:val="en-GB" w:eastAsia="zh-CN"/>
        </w:rPr>
        <w:t> </w:t>
      </w:r>
      <w:r w:rsidRPr="004547D9">
        <w:rPr>
          <w:rFonts w:ascii="Symbol" w:hAnsi="Symbol"/>
          <w:lang w:eastAsia="zh-CN"/>
        </w:rPr>
        <w:t></w:t>
      </w:r>
      <w:r w:rsidRPr="0085431B">
        <w:rPr>
          <w:lang w:val="en-GB" w:eastAsia="zh-CN"/>
        </w:rPr>
        <w:t> 50%</w:t>
      </w:r>
      <w:r w:rsidRPr="005A443E">
        <w:rPr>
          <w:rFonts w:hint="eastAsia"/>
          <w:szCs w:val="24"/>
          <w:lang w:val="en-US" w:eastAsia="zh-CN"/>
        </w:rPr>
        <w:t>，</w:t>
      </w:r>
      <w:r w:rsidRPr="0085431B">
        <w:rPr>
          <w:i/>
          <w:iCs/>
          <w:lang w:val="en-GB" w:eastAsia="zh-CN"/>
        </w:rPr>
        <w:t>G</w:t>
      </w:r>
      <w:r w:rsidRPr="0085431B">
        <w:rPr>
          <w:i/>
          <w:iCs/>
          <w:position w:val="-4"/>
          <w:sz w:val="16"/>
          <w:lang w:val="en-GB" w:eastAsia="zh-CN"/>
        </w:rPr>
        <w:t>max</w:t>
      </w:r>
      <w:r w:rsidRPr="005A443E">
        <w:rPr>
          <w:rFonts w:hint="eastAsia"/>
          <w:szCs w:val="24"/>
          <w:lang w:val="en-US" w:eastAsia="zh-CN"/>
        </w:rPr>
        <w:t>为</w:t>
      </w:r>
      <w:r w:rsidRPr="005A443E">
        <w:rPr>
          <w:szCs w:val="24"/>
          <w:lang w:val="en-US" w:eastAsia="zh-CN"/>
        </w:rPr>
        <w:t>水平</w:t>
      </w:r>
      <w:r>
        <w:rPr>
          <w:rFonts w:hint="eastAsia"/>
          <w:szCs w:val="24"/>
          <w:lang w:val="en-US" w:eastAsia="zh-CN"/>
        </w:rPr>
        <w:t>天线</w:t>
      </w:r>
      <w:r w:rsidRPr="005A443E">
        <w:rPr>
          <w:szCs w:val="24"/>
          <w:lang w:val="en-US" w:eastAsia="zh-CN"/>
        </w:rPr>
        <w:t>增益</w:t>
      </w:r>
      <w:r w:rsidRPr="005A443E">
        <w:rPr>
          <w:rFonts w:hint="eastAsia"/>
          <w:szCs w:val="24"/>
          <w:lang w:val="en-US" w:eastAsia="zh-CN"/>
        </w:rPr>
        <w:t>的最大值。</w:t>
      </w:r>
    </w:p>
    <w:p w14:paraId="55E61756" w14:textId="01290E3A" w:rsidR="00684E89" w:rsidRPr="005A443E" w:rsidRDefault="00684E89" w:rsidP="00684E89">
      <w:pPr>
        <w:rPr>
          <w:szCs w:val="24"/>
          <w:lang w:val="en-US" w:eastAsia="zh-CN"/>
        </w:rPr>
      </w:pPr>
      <w:r w:rsidRPr="005A443E">
        <w:rPr>
          <w:rFonts w:ascii="STKaiti" w:eastAsia="STKaiti" w:hAnsi="STKaiti" w:cstheme="minorBidi"/>
          <w:kern w:val="2"/>
          <w:szCs w:val="22"/>
          <w:lang w:val="en-US" w:eastAsia="zh-CN"/>
        </w:rPr>
        <w:t>步骤</w:t>
      </w:r>
      <w:r w:rsidRPr="005A443E">
        <w:rPr>
          <w:iCs/>
          <w:szCs w:val="24"/>
          <w:lang w:val="en-US" w:eastAsia="zh-CN"/>
        </w:rPr>
        <w:t>4</w:t>
      </w:r>
      <w:r w:rsidRPr="005A443E">
        <w:rPr>
          <w:szCs w:val="24"/>
          <w:lang w:val="en-US" w:eastAsia="zh-CN"/>
        </w:rPr>
        <w:t>：所考虑方位角</w:t>
      </w:r>
      <w:r w:rsidRPr="005A443E">
        <w:rPr>
          <w:rFonts w:hint="eastAsia"/>
          <w:szCs w:val="24"/>
          <w:lang w:val="en-US" w:eastAsia="zh-CN"/>
        </w:rPr>
        <w:t>的</w:t>
      </w:r>
      <w:r w:rsidRPr="005A443E">
        <w:rPr>
          <w:szCs w:val="24"/>
          <w:lang w:val="en-US" w:eastAsia="zh-CN"/>
        </w:rPr>
        <w:t>传播模式</w:t>
      </w:r>
      <w:r w:rsidRPr="005A443E">
        <w:rPr>
          <w:szCs w:val="24"/>
          <w:lang w:val="en-US" w:eastAsia="zh-CN"/>
        </w:rPr>
        <w:t>(1)</w:t>
      </w:r>
      <w:r w:rsidRPr="005A443E">
        <w:rPr>
          <w:rFonts w:hint="eastAsia"/>
          <w:szCs w:val="24"/>
          <w:lang w:val="en-US" w:eastAsia="zh-CN"/>
        </w:rPr>
        <w:t>补充等值线距离是按</w:t>
      </w:r>
      <w:r w:rsidRPr="005A443E">
        <w:rPr>
          <w:szCs w:val="24"/>
          <w:lang w:val="en-US" w:eastAsia="zh-CN"/>
        </w:rPr>
        <w:t>步骤</w:t>
      </w:r>
      <w:r w:rsidRPr="005A443E">
        <w:rPr>
          <w:szCs w:val="24"/>
          <w:lang w:val="en-US" w:eastAsia="zh-CN"/>
        </w:rPr>
        <w:t>3</w:t>
      </w:r>
      <w:r w:rsidRPr="005A443E">
        <w:rPr>
          <w:rFonts w:hint="eastAsia"/>
          <w:szCs w:val="24"/>
          <w:lang w:val="en-US" w:eastAsia="zh-CN"/>
        </w:rPr>
        <w:t>确定的</w:t>
      </w:r>
      <w:r w:rsidRPr="005A443E">
        <w:rPr>
          <w:szCs w:val="24"/>
          <w:lang w:val="en-US" w:eastAsia="zh-CN"/>
        </w:rPr>
        <w:t>所需距离</w:t>
      </w:r>
      <w:r w:rsidRPr="005A443E">
        <w:rPr>
          <w:rFonts w:hint="eastAsia"/>
          <w:szCs w:val="24"/>
          <w:lang w:val="en-US" w:eastAsia="zh-CN"/>
        </w:rPr>
        <w:t>，除非该距离必须位于协调</w:t>
      </w:r>
      <w:r w:rsidRPr="005A443E">
        <w:rPr>
          <w:szCs w:val="24"/>
          <w:lang w:val="en-US" w:eastAsia="zh-CN"/>
        </w:rPr>
        <w:t>距离</w:t>
      </w:r>
      <w:r w:rsidRPr="005A443E">
        <w:rPr>
          <w:rFonts w:hint="eastAsia"/>
          <w:szCs w:val="24"/>
          <w:lang w:val="en-US" w:eastAsia="zh-CN"/>
        </w:rPr>
        <w:t>最小值</w:t>
      </w:r>
      <w:r w:rsidRPr="0085431B">
        <w:rPr>
          <w:i/>
          <w:lang w:val="en-GB" w:eastAsia="zh-CN"/>
        </w:rPr>
        <w:t>d</w:t>
      </w:r>
      <w:r w:rsidRPr="0085431B">
        <w:rPr>
          <w:i/>
          <w:iCs/>
          <w:position w:val="-4"/>
          <w:sz w:val="16"/>
          <w:lang w:val="en-GB" w:eastAsia="zh-CN"/>
        </w:rPr>
        <w:t>min</w:t>
      </w:r>
      <w:r w:rsidRPr="005A443E">
        <w:rPr>
          <w:szCs w:val="24"/>
          <w:lang w:val="en-US" w:eastAsia="zh-CN"/>
        </w:rPr>
        <w:t>和协调距离</w:t>
      </w:r>
      <w:r w:rsidRPr="005A443E">
        <w:rPr>
          <w:rFonts w:hint="eastAsia"/>
          <w:szCs w:val="24"/>
          <w:lang w:val="en-US" w:eastAsia="zh-CN"/>
        </w:rPr>
        <w:t>最大值</w:t>
      </w:r>
      <w:r w:rsidRPr="0085431B">
        <w:rPr>
          <w:i/>
          <w:lang w:val="en-GB" w:eastAsia="zh-CN"/>
        </w:rPr>
        <w:t>d</w:t>
      </w:r>
      <w:r w:rsidRPr="0085431B">
        <w:rPr>
          <w:i/>
          <w:iCs/>
          <w:position w:val="-4"/>
          <w:sz w:val="16"/>
          <w:lang w:val="en-GB" w:eastAsia="zh-CN"/>
        </w:rPr>
        <w:t>max</w:t>
      </w:r>
      <w:r w:rsidRPr="0085431B">
        <w:rPr>
          <w:position w:val="-4"/>
          <w:sz w:val="16"/>
          <w:lang w:val="en-GB" w:eastAsia="zh-CN"/>
        </w:rPr>
        <w:t>1</w:t>
      </w:r>
      <w:r w:rsidRPr="005A443E">
        <w:rPr>
          <w:rFonts w:hint="eastAsia"/>
          <w:szCs w:val="24"/>
          <w:lang w:val="en-US" w:eastAsia="zh-CN"/>
        </w:rPr>
        <w:t>之间。这些限值分别在本后附资料正文第</w:t>
      </w:r>
      <w:r w:rsidRPr="005A443E">
        <w:rPr>
          <w:rFonts w:hint="eastAsia"/>
          <w:szCs w:val="24"/>
          <w:lang w:val="en-US" w:eastAsia="zh-CN"/>
        </w:rPr>
        <w:t>4.2</w:t>
      </w:r>
      <w:r w:rsidRPr="005A443E">
        <w:rPr>
          <w:rFonts w:hint="eastAsia"/>
          <w:szCs w:val="24"/>
          <w:lang w:val="en-US" w:eastAsia="zh-CN"/>
        </w:rPr>
        <w:t>和</w:t>
      </w:r>
      <w:r w:rsidRPr="005A443E">
        <w:rPr>
          <w:rFonts w:hint="eastAsia"/>
          <w:szCs w:val="24"/>
          <w:lang w:val="en-US" w:eastAsia="zh-CN"/>
        </w:rPr>
        <w:t>4.3</w:t>
      </w:r>
      <w:r w:rsidRPr="005A443E">
        <w:rPr>
          <w:rFonts w:hint="eastAsia"/>
          <w:szCs w:val="24"/>
          <w:lang w:val="en-US" w:eastAsia="zh-CN"/>
        </w:rPr>
        <w:t>节给出。</w:t>
      </w:r>
    </w:p>
    <w:p w14:paraId="771A1648" w14:textId="77777777" w:rsidR="00684E89" w:rsidRPr="005A443E" w:rsidRDefault="00684E89" w:rsidP="00684E89">
      <w:pPr>
        <w:pStyle w:val="Heading1"/>
        <w:rPr>
          <w:szCs w:val="24"/>
          <w:lang w:val="en-US" w:eastAsia="zh-CN"/>
        </w:rPr>
      </w:pPr>
      <w:r w:rsidRPr="005A443E">
        <w:rPr>
          <w:szCs w:val="24"/>
          <w:lang w:val="en-US" w:eastAsia="zh-CN"/>
        </w:rPr>
        <w:br w:type="page"/>
      </w:r>
      <w:r w:rsidRPr="00373E12">
        <w:rPr>
          <w:rFonts w:eastAsiaTheme="minorEastAsia"/>
          <w:lang w:val="en-GB" w:eastAsia="zh-CN"/>
        </w:rPr>
        <w:lastRenderedPageBreak/>
        <w:t>2</w:t>
      </w:r>
      <w:r w:rsidRPr="00373E12">
        <w:rPr>
          <w:rFonts w:eastAsiaTheme="minorEastAsia"/>
          <w:lang w:val="en-GB" w:eastAsia="zh-CN"/>
        </w:rPr>
        <w:tab/>
      </w:r>
      <w:r w:rsidRPr="00373E12">
        <w:rPr>
          <w:rFonts w:eastAsiaTheme="minorEastAsia" w:hint="eastAsia"/>
          <w:lang w:val="en-GB" w:eastAsia="zh-CN"/>
        </w:rPr>
        <w:t>用</w:t>
      </w:r>
      <w:r w:rsidRPr="00373E12">
        <w:rPr>
          <w:rFonts w:eastAsiaTheme="minorEastAsia"/>
          <w:lang w:val="en-GB" w:eastAsia="zh-CN"/>
        </w:rPr>
        <w:t>TVG</w:t>
      </w:r>
      <w:r w:rsidRPr="00373E12">
        <w:rPr>
          <w:rFonts w:eastAsiaTheme="minorEastAsia"/>
          <w:lang w:val="en-GB" w:eastAsia="zh-CN"/>
        </w:rPr>
        <w:t>方法</w:t>
      </w:r>
      <w:r w:rsidRPr="00373E12">
        <w:rPr>
          <w:rFonts w:eastAsiaTheme="minorEastAsia" w:hint="eastAsia"/>
          <w:lang w:val="en-GB" w:eastAsia="zh-CN"/>
        </w:rPr>
        <w:t>计算补充</w:t>
      </w:r>
      <w:r w:rsidRPr="00373E12">
        <w:rPr>
          <w:rFonts w:eastAsiaTheme="minorEastAsia"/>
          <w:lang w:val="en-GB" w:eastAsia="zh-CN"/>
        </w:rPr>
        <w:t>等值线</w:t>
      </w:r>
      <w:r w:rsidRPr="00373E12">
        <w:rPr>
          <w:rFonts w:eastAsiaTheme="minorEastAsia" w:hint="eastAsia"/>
          <w:lang w:val="en-GB" w:eastAsia="zh-CN"/>
        </w:rPr>
        <w:t>示例</w:t>
      </w:r>
    </w:p>
    <w:p w14:paraId="3ED5B268" w14:textId="77777777" w:rsidR="00684E89" w:rsidRPr="005A443E" w:rsidRDefault="00684E89" w:rsidP="00684E89">
      <w:pPr>
        <w:ind w:firstLineChars="200" w:firstLine="496"/>
        <w:rPr>
          <w:szCs w:val="24"/>
          <w:lang w:val="en-US" w:eastAsia="zh-CN"/>
        </w:rPr>
      </w:pPr>
      <w:r w:rsidRPr="005A443E">
        <w:rPr>
          <w:rFonts w:hint="eastAsia"/>
          <w:szCs w:val="24"/>
          <w:lang w:val="en-US" w:eastAsia="zh-CN"/>
        </w:rPr>
        <w:t>本示例考虑的是</w:t>
      </w:r>
      <w:r w:rsidRPr="005A443E">
        <w:rPr>
          <w:rFonts w:hint="eastAsia"/>
          <w:szCs w:val="24"/>
          <w:lang w:eastAsia="zh-CN"/>
        </w:rPr>
        <w:t>配合</w:t>
      </w:r>
      <w:r w:rsidRPr="005A443E">
        <w:rPr>
          <w:rFonts w:hint="eastAsia"/>
          <w:szCs w:val="24"/>
          <w:lang w:val="en-US" w:eastAsia="zh-CN"/>
        </w:rPr>
        <w:t>Non-GSO</w:t>
      </w:r>
      <w:r w:rsidRPr="005A443E">
        <w:rPr>
          <w:szCs w:val="24"/>
          <w:lang w:val="en-US" w:eastAsia="zh-CN"/>
        </w:rPr>
        <w:t>空间电台</w:t>
      </w:r>
      <w:r w:rsidRPr="005A443E">
        <w:rPr>
          <w:rFonts w:hint="eastAsia"/>
          <w:szCs w:val="24"/>
          <w:lang w:val="en-US" w:eastAsia="zh-CN"/>
        </w:rPr>
        <w:t>运转的</w:t>
      </w:r>
      <w:r w:rsidRPr="005A443E">
        <w:rPr>
          <w:szCs w:val="24"/>
          <w:lang w:val="en-US" w:eastAsia="zh-CN"/>
        </w:rPr>
        <w:t>发射地球站</w:t>
      </w:r>
      <w:r w:rsidRPr="005A443E">
        <w:rPr>
          <w:rFonts w:hint="eastAsia"/>
          <w:szCs w:val="24"/>
          <w:lang w:val="en-US" w:eastAsia="zh-CN"/>
        </w:rPr>
        <w:t>与</w:t>
      </w:r>
      <w:r w:rsidRPr="005A443E">
        <w:rPr>
          <w:szCs w:val="24"/>
          <w:lang w:val="en-US" w:eastAsia="zh-CN"/>
        </w:rPr>
        <w:t>6</w:t>
      </w:r>
      <w:r w:rsidRPr="005A443E">
        <w:rPr>
          <w:rFonts w:ascii="Tms Rmn" w:hAnsi="Tms Rmn"/>
          <w:szCs w:val="24"/>
          <w:lang w:val="en-US" w:eastAsia="zh-CN"/>
        </w:rPr>
        <w:t> </w:t>
      </w:r>
      <w:r w:rsidRPr="005A443E">
        <w:rPr>
          <w:szCs w:val="24"/>
          <w:lang w:val="en-US" w:eastAsia="zh-CN"/>
        </w:rPr>
        <w:t>875-7</w:t>
      </w:r>
      <w:r w:rsidRPr="005A443E">
        <w:rPr>
          <w:rFonts w:ascii="Tms Rmn" w:hAnsi="Tms Rmn"/>
          <w:szCs w:val="24"/>
          <w:lang w:val="en-US" w:eastAsia="zh-CN"/>
        </w:rPr>
        <w:t> </w:t>
      </w:r>
      <w:r w:rsidRPr="005A443E">
        <w:rPr>
          <w:szCs w:val="24"/>
          <w:lang w:val="en-US" w:eastAsia="zh-CN"/>
        </w:rPr>
        <w:t>055 MHz</w:t>
      </w:r>
      <w:r w:rsidRPr="005A443E">
        <w:rPr>
          <w:rFonts w:hint="eastAsia"/>
          <w:szCs w:val="24"/>
          <w:lang w:val="en-US" w:eastAsia="zh-CN"/>
        </w:rPr>
        <w:t>频段内的地面</w:t>
      </w:r>
      <w:r w:rsidRPr="005A443E">
        <w:rPr>
          <w:szCs w:val="24"/>
          <w:lang w:val="en-US" w:eastAsia="zh-CN"/>
        </w:rPr>
        <w:t>接收</w:t>
      </w:r>
      <w:r w:rsidRPr="005A443E">
        <w:rPr>
          <w:rFonts w:hint="eastAsia"/>
          <w:szCs w:val="24"/>
          <w:lang w:val="en-US" w:eastAsia="zh-CN"/>
        </w:rPr>
        <w:t>电台。</w:t>
      </w:r>
      <w:r w:rsidRPr="005A443E">
        <w:rPr>
          <w:szCs w:val="24"/>
          <w:lang w:val="en-US" w:eastAsia="zh-CN"/>
        </w:rPr>
        <w:t>表</w:t>
      </w:r>
      <w:r w:rsidRPr="005A443E">
        <w:rPr>
          <w:szCs w:val="24"/>
          <w:lang w:val="en-US" w:eastAsia="zh-CN"/>
        </w:rPr>
        <w:t>7</w:t>
      </w:r>
      <w:r w:rsidRPr="005A443E">
        <w:rPr>
          <w:rFonts w:hint="eastAsia"/>
          <w:szCs w:val="24"/>
          <w:lang w:val="en-US" w:eastAsia="zh-CN"/>
        </w:rPr>
        <w:t>列出了用于确定</w:t>
      </w:r>
      <w:r w:rsidRPr="005A443E">
        <w:rPr>
          <w:szCs w:val="24"/>
          <w:lang w:val="en-US" w:eastAsia="zh-CN"/>
        </w:rPr>
        <w:t>传播模式</w:t>
      </w:r>
      <w:r w:rsidRPr="005A443E">
        <w:rPr>
          <w:szCs w:val="24"/>
          <w:lang w:val="en-US" w:eastAsia="zh-CN"/>
        </w:rPr>
        <w:t>(1)</w:t>
      </w:r>
      <w:r w:rsidRPr="005A443E">
        <w:rPr>
          <w:rFonts w:hint="eastAsia"/>
          <w:szCs w:val="24"/>
          <w:lang w:val="en-US" w:eastAsia="zh-CN"/>
        </w:rPr>
        <w:t>补充</w:t>
      </w:r>
      <w:r w:rsidRPr="005A443E">
        <w:rPr>
          <w:szCs w:val="24"/>
          <w:lang w:val="en-US" w:eastAsia="zh-CN"/>
        </w:rPr>
        <w:t>等值线</w:t>
      </w:r>
      <w:r w:rsidRPr="005A443E">
        <w:rPr>
          <w:rFonts w:hint="eastAsia"/>
          <w:szCs w:val="24"/>
          <w:lang w:val="en-US" w:eastAsia="zh-CN"/>
        </w:rPr>
        <w:t>的系统参数。</w:t>
      </w:r>
    </w:p>
    <w:p w14:paraId="272A0923" w14:textId="77777777" w:rsidR="00684E89" w:rsidRPr="005A443E" w:rsidRDefault="00684E89" w:rsidP="00412CB1">
      <w:pPr>
        <w:pStyle w:val="TableNo"/>
        <w:rPr>
          <w:lang w:eastAsia="zh-CN"/>
        </w:rPr>
      </w:pPr>
      <w:r w:rsidRPr="005A443E">
        <w:rPr>
          <w:lang w:eastAsia="zh-CN"/>
        </w:rPr>
        <w:t>表</w:t>
      </w:r>
      <w:r w:rsidRPr="005A443E">
        <w:rPr>
          <w:lang w:eastAsia="zh-CN"/>
        </w:rPr>
        <w:t>7</w:t>
      </w:r>
    </w:p>
    <w:p w14:paraId="12AD56E3" w14:textId="77777777" w:rsidR="00684E89" w:rsidRPr="005A443E" w:rsidRDefault="00684E89" w:rsidP="00412CB1">
      <w:pPr>
        <w:pStyle w:val="Tabletitle"/>
        <w:rPr>
          <w:lang w:eastAsia="zh-CN"/>
        </w:rPr>
      </w:pPr>
      <w:r w:rsidRPr="005A443E">
        <w:rPr>
          <w:rFonts w:hint="eastAsia"/>
          <w:lang w:eastAsia="zh-CN"/>
        </w:rPr>
        <w:t>示例中所用的系统参数</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955"/>
        <w:gridCol w:w="1418"/>
      </w:tblGrid>
      <w:tr w:rsidR="00684E89" w:rsidRPr="007C1A1B" w14:paraId="43291D54" w14:textId="77777777" w:rsidTr="00412CB1">
        <w:trPr>
          <w:cantSplit/>
          <w:trHeight w:val="408"/>
          <w:jc w:val="center"/>
        </w:trPr>
        <w:tc>
          <w:tcPr>
            <w:tcW w:w="9373" w:type="dxa"/>
            <w:gridSpan w:val="2"/>
          </w:tcPr>
          <w:p w14:paraId="3A7C0719" w14:textId="77777777" w:rsidR="00684E89" w:rsidRPr="007C1A1B" w:rsidRDefault="00684E89" w:rsidP="00412CB1">
            <w:pPr>
              <w:pStyle w:val="TableText0"/>
              <w:jc w:val="left"/>
              <w:rPr>
                <w:rFonts w:ascii="STKaiti" w:eastAsia="STKaiti" w:hAnsi="STKaiti"/>
                <w:iCs/>
                <w:sz w:val="22"/>
                <w:szCs w:val="22"/>
              </w:rPr>
            </w:pPr>
            <w:r w:rsidRPr="007C1A1B">
              <w:rPr>
                <w:rFonts w:ascii="STKaiti" w:eastAsia="STKaiti" w:hAnsi="STKaiti" w:cstheme="minorBidi"/>
                <w:sz w:val="22"/>
                <w:szCs w:val="22"/>
              </w:rPr>
              <w:t>非对地静止卫星</w:t>
            </w:r>
            <w:r w:rsidRPr="007C1A1B">
              <w:rPr>
                <w:rFonts w:ascii="STKaiti" w:eastAsia="STKaiti" w:hAnsi="STKaiti" w:cstheme="minorBidi" w:hint="eastAsia"/>
                <w:sz w:val="22"/>
                <w:szCs w:val="22"/>
              </w:rPr>
              <w:t>的轨道参数</w:t>
            </w:r>
          </w:p>
        </w:tc>
      </w:tr>
      <w:tr w:rsidR="00684E89" w:rsidRPr="007C1A1B" w14:paraId="5353BD5D" w14:textId="77777777" w:rsidTr="00412CB1">
        <w:trPr>
          <w:jc w:val="center"/>
        </w:trPr>
        <w:tc>
          <w:tcPr>
            <w:tcW w:w="7955" w:type="dxa"/>
          </w:tcPr>
          <w:p w14:paraId="1B56F1CA" w14:textId="11DDE2C6" w:rsidR="00684E89" w:rsidRPr="007C1A1B" w:rsidRDefault="00684E89" w:rsidP="00412CB1">
            <w:pPr>
              <w:pStyle w:val="TableText0"/>
              <w:jc w:val="left"/>
              <w:rPr>
                <w:sz w:val="22"/>
                <w:szCs w:val="22"/>
              </w:rPr>
            </w:pPr>
            <w:r w:rsidRPr="007C1A1B">
              <w:rPr>
                <w:rFonts w:hint="eastAsia"/>
                <w:sz w:val="22"/>
                <w:szCs w:val="22"/>
              </w:rPr>
              <w:t>高度（</w:t>
            </w:r>
            <w:r w:rsidRPr="007C1A1B">
              <w:rPr>
                <w:sz w:val="22"/>
                <w:szCs w:val="22"/>
              </w:rPr>
              <w:t>km</w:t>
            </w:r>
            <w:r w:rsidRPr="007C1A1B">
              <w:rPr>
                <w:rFonts w:hint="eastAsia"/>
                <w:sz w:val="22"/>
                <w:szCs w:val="22"/>
              </w:rPr>
              <w:t>）</w:t>
            </w:r>
          </w:p>
        </w:tc>
        <w:tc>
          <w:tcPr>
            <w:tcW w:w="1418" w:type="dxa"/>
          </w:tcPr>
          <w:p w14:paraId="718696CA" w14:textId="77777777" w:rsidR="00684E89" w:rsidRPr="007C1A1B" w:rsidRDefault="00684E89" w:rsidP="00412CB1">
            <w:pPr>
              <w:pStyle w:val="Tabletext"/>
              <w:jc w:val="center"/>
              <w:rPr>
                <w:szCs w:val="22"/>
              </w:rPr>
            </w:pPr>
            <w:r w:rsidRPr="007C1A1B">
              <w:rPr>
                <w:szCs w:val="22"/>
              </w:rPr>
              <w:t>1</w:t>
            </w:r>
            <w:r w:rsidRPr="007C1A1B">
              <w:rPr>
                <w:rFonts w:ascii="Tms Rmn" w:hAnsi="Tms Rmn"/>
                <w:szCs w:val="22"/>
              </w:rPr>
              <w:t> </w:t>
            </w:r>
            <w:r w:rsidRPr="007C1A1B">
              <w:rPr>
                <w:szCs w:val="22"/>
              </w:rPr>
              <w:t>414</w:t>
            </w:r>
          </w:p>
        </w:tc>
      </w:tr>
      <w:tr w:rsidR="00684E89" w:rsidRPr="007C1A1B" w14:paraId="12813CB4" w14:textId="77777777" w:rsidTr="00412CB1">
        <w:trPr>
          <w:jc w:val="center"/>
        </w:trPr>
        <w:tc>
          <w:tcPr>
            <w:tcW w:w="7955" w:type="dxa"/>
          </w:tcPr>
          <w:p w14:paraId="4E948DE6" w14:textId="77777777" w:rsidR="00684E89" w:rsidRPr="007C1A1B" w:rsidRDefault="00684E89" w:rsidP="00412CB1">
            <w:pPr>
              <w:pStyle w:val="TableText0"/>
              <w:jc w:val="left"/>
              <w:rPr>
                <w:sz w:val="22"/>
                <w:szCs w:val="22"/>
              </w:rPr>
            </w:pPr>
            <w:r w:rsidRPr="007C1A1B">
              <w:rPr>
                <w:rFonts w:hint="eastAsia"/>
                <w:sz w:val="22"/>
                <w:szCs w:val="22"/>
              </w:rPr>
              <w:t>卫星数目</w:t>
            </w:r>
          </w:p>
        </w:tc>
        <w:tc>
          <w:tcPr>
            <w:tcW w:w="1418" w:type="dxa"/>
          </w:tcPr>
          <w:p w14:paraId="341486B9" w14:textId="77777777" w:rsidR="00684E89" w:rsidRPr="007C1A1B" w:rsidRDefault="00684E89" w:rsidP="00412CB1">
            <w:pPr>
              <w:pStyle w:val="Tabletext"/>
              <w:jc w:val="center"/>
              <w:rPr>
                <w:szCs w:val="22"/>
              </w:rPr>
            </w:pPr>
            <w:r w:rsidRPr="007C1A1B">
              <w:rPr>
                <w:szCs w:val="22"/>
              </w:rPr>
              <w:t>48</w:t>
            </w:r>
          </w:p>
        </w:tc>
      </w:tr>
      <w:tr w:rsidR="00684E89" w:rsidRPr="007C1A1B" w14:paraId="1B1EB514" w14:textId="77777777" w:rsidTr="00412CB1">
        <w:trPr>
          <w:jc w:val="center"/>
        </w:trPr>
        <w:tc>
          <w:tcPr>
            <w:tcW w:w="7955" w:type="dxa"/>
          </w:tcPr>
          <w:p w14:paraId="03028289" w14:textId="77777777" w:rsidR="00684E89" w:rsidRPr="007C1A1B" w:rsidRDefault="00684E89" w:rsidP="00412CB1">
            <w:pPr>
              <w:pStyle w:val="TableText0"/>
              <w:jc w:val="left"/>
              <w:rPr>
                <w:sz w:val="22"/>
                <w:szCs w:val="22"/>
              </w:rPr>
            </w:pPr>
            <w:r w:rsidRPr="007C1A1B">
              <w:rPr>
                <w:sz w:val="22"/>
                <w:szCs w:val="22"/>
              </w:rPr>
              <w:t>倾角</w:t>
            </w:r>
            <w:r w:rsidRPr="007C1A1B">
              <w:rPr>
                <w:rFonts w:hint="eastAsia"/>
                <w:sz w:val="22"/>
                <w:szCs w:val="22"/>
              </w:rPr>
              <w:t>（</w:t>
            </w:r>
            <w:r w:rsidRPr="007C1A1B">
              <w:rPr>
                <w:sz w:val="22"/>
                <w:szCs w:val="22"/>
              </w:rPr>
              <w:t>度</w:t>
            </w:r>
            <w:r w:rsidRPr="007C1A1B">
              <w:rPr>
                <w:rFonts w:hint="eastAsia"/>
                <w:sz w:val="22"/>
                <w:szCs w:val="22"/>
              </w:rPr>
              <w:t>）</w:t>
            </w:r>
          </w:p>
        </w:tc>
        <w:tc>
          <w:tcPr>
            <w:tcW w:w="1418" w:type="dxa"/>
          </w:tcPr>
          <w:p w14:paraId="12567DA4" w14:textId="77777777" w:rsidR="00684E89" w:rsidRPr="007C1A1B" w:rsidRDefault="00684E89" w:rsidP="00412CB1">
            <w:pPr>
              <w:pStyle w:val="Tabletext"/>
              <w:jc w:val="center"/>
              <w:rPr>
                <w:szCs w:val="22"/>
              </w:rPr>
            </w:pPr>
            <w:r w:rsidRPr="007C1A1B">
              <w:rPr>
                <w:szCs w:val="22"/>
              </w:rPr>
              <w:t>52</w:t>
            </w:r>
          </w:p>
        </w:tc>
      </w:tr>
      <w:tr w:rsidR="00684E89" w:rsidRPr="007C1A1B" w14:paraId="49394CD6" w14:textId="77777777" w:rsidTr="00412CB1">
        <w:trPr>
          <w:cantSplit/>
          <w:jc w:val="center"/>
        </w:trPr>
        <w:tc>
          <w:tcPr>
            <w:tcW w:w="9373" w:type="dxa"/>
            <w:gridSpan w:val="2"/>
          </w:tcPr>
          <w:p w14:paraId="0415891A" w14:textId="77777777" w:rsidR="00684E89" w:rsidRPr="007C1A1B" w:rsidRDefault="00684E89" w:rsidP="00412CB1">
            <w:pPr>
              <w:pStyle w:val="TableText0"/>
              <w:jc w:val="left"/>
              <w:rPr>
                <w:b/>
                <w:i/>
                <w:iCs/>
                <w:sz w:val="22"/>
                <w:szCs w:val="22"/>
              </w:rPr>
            </w:pPr>
            <w:r w:rsidRPr="007C1A1B">
              <w:rPr>
                <w:rFonts w:ascii="STKaiti" w:eastAsia="STKaiti" w:hAnsi="STKaiti" w:cstheme="minorBidi" w:hint="eastAsia"/>
                <w:sz w:val="22"/>
                <w:szCs w:val="22"/>
              </w:rPr>
              <w:t>配合</w:t>
            </w:r>
            <w:r w:rsidRPr="007C1A1B">
              <w:rPr>
                <w:rFonts w:ascii="STKaiti" w:eastAsia="STKaiti" w:hAnsi="STKaiti" w:cstheme="minorBidi"/>
                <w:sz w:val="22"/>
                <w:szCs w:val="22"/>
              </w:rPr>
              <w:t>非对地静止空间电台</w:t>
            </w:r>
            <w:r w:rsidRPr="007C1A1B">
              <w:rPr>
                <w:rFonts w:ascii="STKaiti" w:eastAsia="STKaiti" w:hAnsi="STKaiti" w:cstheme="minorBidi" w:hint="eastAsia"/>
                <w:sz w:val="22"/>
                <w:szCs w:val="22"/>
              </w:rPr>
              <w:t>运转的</w:t>
            </w:r>
            <w:r w:rsidRPr="007C1A1B">
              <w:rPr>
                <w:rFonts w:ascii="STKaiti" w:eastAsia="STKaiti" w:hAnsi="STKaiti" w:cstheme="minorBidi"/>
                <w:sz w:val="22"/>
                <w:szCs w:val="22"/>
              </w:rPr>
              <w:t>协调地球站</w:t>
            </w:r>
            <w:r w:rsidRPr="007C1A1B">
              <w:rPr>
                <w:rFonts w:ascii="STKaiti" w:eastAsia="STKaiti" w:hAnsi="STKaiti" w:cstheme="minorBidi" w:hint="eastAsia"/>
                <w:sz w:val="22"/>
                <w:szCs w:val="22"/>
              </w:rPr>
              <w:t>的参数</w:t>
            </w:r>
          </w:p>
        </w:tc>
      </w:tr>
      <w:tr w:rsidR="00684E89" w:rsidRPr="007C1A1B" w14:paraId="1F3902FB" w14:textId="77777777" w:rsidTr="00412CB1">
        <w:trPr>
          <w:jc w:val="center"/>
        </w:trPr>
        <w:tc>
          <w:tcPr>
            <w:tcW w:w="7955" w:type="dxa"/>
          </w:tcPr>
          <w:p w14:paraId="364595E5" w14:textId="77777777" w:rsidR="00684E89" w:rsidRPr="007C1A1B" w:rsidRDefault="00684E89" w:rsidP="00412CB1">
            <w:pPr>
              <w:pStyle w:val="TableText0"/>
              <w:jc w:val="left"/>
              <w:rPr>
                <w:sz w:val="22"/>
                <w:szCs w:val="22"/>
              </w:rPr>
            </w:pPr>
            <w:r w:rsidRPr="007C1A1B">
              <w:rPr>
                <w:rFonts w:hint="eastAsia"/>
                <w:sz w:val="22"/>
                <w:szCs w:val="22"/>
              </w:rPr>
              <w:t>纬度（</w:t>
            </w:r>
            <w:r w:rsidRPr="007C1A1B">
              <w:rPr>
                <w:sz w:val="22"/>
                <w:szCs w:val="22"/>
              </w:rPr>
              <w:t>度</w:t>
            </w:r>
            <w:r w:rsidRPr="007C1A1B">
              <w:rPr>
                <w:rFonts w:hint="eastAsia"/>
                <w:sz w:val="22"/>
                <w:szCs w:val="22"/>
              </w:rPr>
              <w:t>）</w:t>
            </w:r>
          </w:p>
        </w:tc>
        <w:tc>
          <w:tcPr>
            <w:tcW w:w="1418" w:type="dxa"/>
          </w:tcPr>
          <w:p w14:paraId="2694381A" w14:textId="77777777" w:rsidR="00684E89" w:rsidRPr="007C1A1B" w:rsidRDefault="00684E89" w:rsidP="00412CB1">
            <w:pPr>
              <w:pStyle w:val="Tabletext"/>
              <w:jc w:val="center"/>
              <w:rPr>
                <w:szCs w:val="22"/>
              </w:rPr>
            </w:pPr>
            <w:r w:rsidRPr="007C1A1B">
              <w:rPr>
                <w:szCs w:val="22"/>
              </w:rPr>
              <w:t>50</w:t>
            </w:r>
          </w:p>
        </w:tc>
      </w:tr>
      <w:tr w:rsidR="00684E89" w:rsidRPr="007C1A1B" w14:paraId="2BDDD114" w14:textId="77777777" w:rsidTr="00412CB1">
        <w:trPr>
          <w:jc w:val="center"/>
        </w:trPr>
        <w:tc>
          <w:tcPr>
            <w:tcW w:w="7955" w:type="dxa"/>
          </w:tcPr>
          <w:p w14:paraId="6934203D" w14:textId="77777777" w:rsidR="00684E89" w:rsidRPr="007C1A1B" w:rsidRDefault="00684E89" w:rsidP="00412CB1">
            <w:pPr>
              <w:pStyle w:val="TableText0"/>
              <w:jc w:val="left"/>
              <w:rPr>
                <w:sz w:val="22"/>
                <w:szCs w:val="22"/>
              </w:rPr>
            </w:pPr>
            <w:r w:rsidRPr="007C1A1B">
              <w:rPr>
                <w:rFonts w:hint="eastAsia"/>
                <w:sz w:val="22"/>
                <w:szCs w:val="22"/>
              </w:rPr>
              <w:t>经度（</w:t>
            </w:r>
            <w:r w:rsidRPr="007C1A1B">
              <w:rPr>
                <w:sz w:val="22"/>
                <w:szCs w:val="22"/>
              </w:rPr>
              <w:t>度</w:t>
            </w:r>
            <w:r w:rsidRPr="007C1A1B">
              <w:rPr>
                <w:rFonts w:hint="eastAsia"/>
                <w:sz w:val="22"/>
                <w:szCs w:val="22"/>
              </w:rPr>
              <w:t>）</w:t>
            </w:r>
          </w:p>
        </w:tc>
        <w:tc>
          <w:tcPr>
            <w:tcW w:w="1418" w:type="dxa"/>
          </w:tcPr>
          <w:p w14:paraId="0FC5A1D3" w14:textId="77777777" w:rsidR="00684E89" w:rsidRPr="007C1A1B" w:rsidRDefault="00684E89" w:rsidP="00412CB1">
            <w:pPr>
              <w:pStyle w:val="Tabletext"/>
              <w:jc w:val="center"/>
              <w:rPr>
                <w:szCs w:val="22"/>
              </w:rPr>
            </w:pPr>
            <w:r w:rsidRPr="007C1A1B">
              <w:rPr>
                <w:szCs w:val="22"/>
              </w:rPr>
              <w:t>0</w:t>
            </w:r>
          </w:p>
        </w:tc>
      </w:tr>
      <w:tr w:rsidR="00684E89" w:rsidRPr="007C1A1B" w14:paraId="15473498" w14:textId="77777777" w:rsidTr="00412CB1">
        <w:trPr>
          <w:jc w:val="center"/>
        </w:trPr>
        <w:tc>
          <w:tcPr>
            <w:tcW w:w="7955" w:type="dxa"/>
          </w:tcPr>
          <w:p w14:paraId="77AAB34B" w14:textId="77777777" w:rsidR="00684E89" w:rsidRPr="007C1A1B" w:rsidRDefault="00684E89" w:rsidP="00412CB1">
            <w:pPr>
              <w:pStyle w:val="TableText0"/>
              <w:jc w:val="left"/>
              <w:rPr>
                <w:sz w:val="22"/>
                <w:szCs w:val="22"/>
              </w:rPr>
            </w:pPr>
            <w:r w:rsidRPr="007C1A1B">
              <w:rPr>
                <w:rFonts w:hint="eastAsia"/>
                <w:sz w:val="22"/>
                <w:szCs w:val="22"/>
              </w:rPr>
              <w:t>工作</w:t>
            </w:r>
            <w:r w:rsidRPr="007C1A1B">
              <w:rPr>
                <w:sz w:val="22"/>
                <w:szCs w:val="22"/>
              </w:rPr>
              <w:t>仰角</w:t>
            </w:r>
            <w:r w:rsidRPr="007C1A1B">
              <w:rPr>
                <w:rFonts w:hint="eastAsia"/>
                <w:sz w:val="22"/>
                <w:szCs w:val="22"/>
              </w:rPr>
              <w:t>最小值（</w:t>
            </w:r>
            <w:r w:rsidRPr="007C1A1B">
              <w:rPr>
                <w:sz w:val="22"/>
                <w:szCs w:val="22"/>
              </w:rPr>
              <w:t>度</w:t>
            </w:r>
            <w:r w:rsidRPr="007C1A1B">
              <w:rPr>
                <w:rFonts w:hint="eastAsia"/>
                <w:sz w:val="22"/>
                <w:szCs w:val="22"/>
              </w:rPr>
              <w:t>）</w:t>
            </w:r>
          </w:p>
        </w:tc>
        <w:tc>
          <w:tcPr>
            <w:tcW w:w="1418" w:type="dxa"/>
          </w:tcPr>
          <w:p w14:paraId="6AAD4BF0" w14:textId="77777777" w:rsidR="00684E89" w:rsidRPr="007C1A1B" w:rsidRDefault="00684E89" w:rsidP="00412CB1">
            <w:pPr>
              <w:pStyle w:val="Tabletext"/>
              <w:jc w:val="center"/>
              <w:rPr>
                <w:szCs w:val="22"/>
              </w:rPr>
            </w:pPr>
            <w:r w:rsidRPr="007C1A1B">
              <w:rPr>
                <w:szCs w:val="22"/>
              </w:rPr>
              <w:t>10</w:t>
            </w:r>
          </w:p>
        </w:tc>
      </w:tr>
      <w:tr w:rsidR="00684E89" w:rsidRPr="007C1A1B" w14:paraId="1853E6B1" w14:textId="77777777" w:rsidTr="00412CB1">
        <w:trPr>
          <w:jc w:val="center"/>
        </w:trPr>
        <w:tc>
          <w:tcPr>
            <w:tcW w:w="7955" w:type="dxa"/>
          </w:tcPr>
          <w:p w14:paraId="67B96F1A" w14:textId="77777777" w:rsidR="00684E89" w:rsidRPr="007C1A1B" w:rsidRDefault="00684E89" w:rsidP="00412CB1">
            <w:pPr>
              <w:pStyle w:val="TableText0"/>
              <w:jc w:val="left"/>
              <w:rPr>
                <w:sz w:val="22"/>
                <w:szCs w:val="22"/>
              </w:rPr>
            </w:pPr>
            <w:r w:rsidRPr="007C1A1B">
              <w:rPr>
                <w:sz w:val="22"/>
                <w:szCs w:val="22"/>
              </w:rPr>
              <w:t>天线方向图</w:t>
            </w:r>
          </w:p>
        </w:tc>
        <w:tc>
          <w:tcPr>
            <w:tcW w:w="1418" w:type="dxa"/>
          </w:tcPr>
          <w:p w14:paraId="4FE82803" w14:textId="77777777" w:rsidR="00684E89" w:rsidRPr="007C1A1B" w:rsidRDefault="00684E89" w:rsidP="00412CB1">
            <w:pPr>
              <w:pStyle w:val="TableText0"/>
              <w:rPr>
                <w:sz w:val="22"/>
                <w:szCs w:val="22"/>
              </w:rPr>
            </w:pPr>
            <w:r w:rsidRPr="007C1A1B">
              <w:rPr>
                <w:sz w:val="22"/>
                <w:szCs w:val="22"/>
              </w:rPr>
              <w:t>方程</w:t>
            </w:r>
            <w:r w:rsidRPr="007C1A1B">
              <w:rPr>
                <w:sz w:val="22"/>
                <w:szCs w:val="22"/>
              </w:rPr>
              <w:t>(99)</w:t>
            </w:r>
          </w:p>
        </w:tc>
      </w:tr>
      <w:tr w:rsidR="00684E89" w:rsidRPr="007C1A1B" w14:paraId="03FA944F" w14:textId="77777777" w:rsidTr="00412CB1">
        <w:trPr>
          <w:jc w:val="center"/>
        </w:trPr>
        <w:tc>
          <w:tcPr>
            <w:tcW w:w="7955" w:type="dxa"/>
          </w:tcPr>
          <w:p w14:paraId="65C5C17B" w14:textId="191B7D61" w:rsidR="00684E89" w:rsidRPr="007C1A1B" w:rsidRDefault="00684E89" w:rsidP="00412CB1">
            <w:pPr>
              <w:pStyle w:val="TableText0"/>
              <w:jc w:val="left"/>
              <w:rPr>
                <w:sz w:val="22"/>
                <w:szCs w:val="22"/>
              </w:rPr>
            </w:pPr>
            <w:r w:rsidRPr="007C1A1B">
              <w:rPr>
                <w:rFonts w:hint="eastAsia"/>
                <w:sz w:val="22"/>
                <w:szCs w:val="22"/>
              </w:rPr>
              <w:t>发射天线增益最大值（</w:t>
            </w:r>
            <w:r w:rsidRPr="007C1A1B">
              <w:rPr>
                <w:sz w:val="22"/>
                <w:szCs w:val="22"/>
              </w:rPr>
              <w:t>dBi</w:t>
            </w:r>
            <w:r w:rsidRPr="007C1A1B">
              <w:rPr>
                <w:rFonts w:hint="eastAsia"/>
                <w:sz w:val="22"/>
                <w:szCs w:val="22"/>
              </w:rPr>
              <w:t>）</w:t>
            </w:r>
          </w:p>
        </w:tc>
        <w:tc>
          <w:tcPr>
            <w:tcW w:w="1418" w:type="dxa"/>
          </w:tcPr>
          <w:p w14:paraId="6E9C79D3" w14:textId="77777777" w:rsidR="00684E89" w:rsidRPr="007C1A1B" w:rsidRDefault="00684E89" w:rsidP="00412CB1">
            <w:pPr>
              <w:pStyle w:val="Tabletext"/>
              <w:jc w:val="center"/>
              <w:rPr>
                <w:szCs w:val="22"/>
              </w:rPr>
            </w:pPr>
            <w:r w:rsidRPr="007C1A1B">
              <w:rPr>
                <w:szCs w:val="22"/>
              </w:rPr>
              <w:t>43.5</w:t>
            </w:r>
          </w:p>
        </w:tc>
      </w:tr>
      <w:tr w:rsidR="00684E89" w:rsidRPr="007C1A1B" w14:paraId="512681FC" w14:textId="77777777" w:rsidTr="00412CB1">
        <w:trPr>
          <w:jc w:val="center"/>
        </w:trPr>
        <w:tc>
          <w:tcPr>
            <w:tcW w:w="7955" w:type="dxa"/>
          </w:tcPr>
          <w:p w14:paraId="3F184988" w14:textId="4C49BDFE" w:rsidR="00684E89" w:rsidRPr="007C1A1B" w:rsidRDefault="00684E89" w:rsidP="00412CB1">
            <w:pPr>
              <w:pStyle w:val="TableText0"/>
              <w:jc w:val="left"/>
              <w:rPr>
                <w:sz w:val="22"/>
                <w:szCs w:val="22"/>
              </w:rPr>
            </w:pPr>
            <w:r w:rsidRPr="007C1A1B">
              <w:rPr>
                <w:rFonts w:hint="eastAsia"/>
                <w:sz w:val="22"/>
                <w:szCs w:val="22"/>
              </w:rPr>
              <w:t>发射功率（</w:t>
            </w:r>
            <w:r w:rsidRPr="007C1A1B">
              <w:rPr>
                <w:sz w:val="22"/>
                <w:szCs w:val="22"/>
              </w:rPr>
              <w:t>dBW</w:t>
            </w:r>
            <w:r w:rsidRPr="007C1A1B">
              <w:rPr>
                <w:rFonts w:hint="eastAsia"/>
                <w:sz w:val="22"/>
                <w:szCs w:val="22"/>
              </w:rPr>
              <w:t>）</w:t>
            </w:r>
          </w:p>
        </w:tc>
        <w:tc>
          <w:tcPr>
            <w:tcW w:w="1418" w:type="dxa"/>
          </w:tcPr>
          <w:p w14:paraId="21C9AE0A" w14:textId="77777777" w:rsidR="00684E89" w:rsidRPr="007C1A1B" w:rsidRDefault="00684E89" w:rsidP="00412CB1">
            <w:pPr>
              <w:pStyle w:val="Tabletext"/>
              <w:jc w:val="center"/>
              <w:rPr>
                <w:szCs w:val="22"/>
              </w:rPr>
            </w:pPr>
            <w:r w:rsidRPr="007C1A1B">
              <w:rPr>
                <w:szCs w:val="22"/>
              </w:rPr>
              <w:t>10.5</w:t>
            </w:r>
          </w:p>
        </w:tc>
      </w:tr>
      <w:tr w:rsidR="00684E89" w:rsidRPr="007C1A1B" w14:paraId="27172C78" w14:textId="77777777" w:rsidTr="00412CB1">
        <w:trPr>
          <w:jc w:val="center"/>
        </w:trPr>
        <w:tc>
          <w:tcPr>
            <w:tcW w:w="7955" w:type="dxa"/>
          </w:tcPr>
          <w:p w14:paraId="4D557DE8" w14:textId="35C0CF13" w:rsidR="00684E89" w:rsidRPr="007C1A1B" w:rsidRDefault="00684E89" w:rsidP="00412CB1">
            <w:pPr>
              <w:pStyle w:val="TableText0"/>
              <w:jc w:val="left"/>
              <w:rPr>
                <w:sz w:val="22"/>
                <w:szCs w:val="22"/>
              </w:rPr>
            </w:pPr>
            <w:r w:rsidRPr="007C1A1B">
              <w:rPr>
                <w:rFonts w:hint="eastAsia"/>
                <w:sz w:val="22"/>
                <w:szCs w:val="22"/>
              </w:rPr>
              <w:t>带宽（</w:t>
            </w:r>
            <w:r w:rsidRPr="007C1A1B">
              <w:rPr>
                <w:sz w:val="22"/>
                <w:szCs w:val="22"/>
              </w:rPr>
              <w:t>MHz</w:t>
            </w:r>
            <w:r w:rsidRPr="007C1A1B">
              <w:rPr>
                <w:rFonts w:hint="eastAsia"/>
                <w:sz w:val="22"/>
                <w:szCs w:val="22"/>
              </w:rPr>
              <w:t>）</w:t>
            </w:r>
          </w:p>
        </w:tc>
        <w:tc>
          <w:tcPr>
            <w:tcW w:w="1418" w:type="dxa"/>
          </w:tcPr>
          <w:p w14:paraId="63CC138E" w14:textId="77777777" w:rsidR="00684E89" w:rsidRPr="007C1A1B" w:rsidRDefault="00684E89" w:rsidP="00412CB1">
            <w:pPr>
              <w:pStyle w:val="Tabletext"/>
              <w:jc w:val="center"/>
              <w:rPr>
                <w:szCs w:val="22"/>
              </w:rPr>
            </w:pPr>
            <w:r w:rsidRPr="007C1A1B">
              <w:rPr>
                <w:szCs w:val="22"/>
              </w:rPr>
              <w:t>1.23</w:t>
            </w:r>
          </w:p>
        </w:tc>
      </w:tr>
      <w:tr w:rsidR="00684E89" w:rsidRPr="007C1A1B" w14:paraId="24C298DE" w14:textId="77777777" w:rsidTr="00412CB1">
        <w:trPr>
          <w:cantSplit/>
          <w:jc w:val="center"/>
        </w:trPr>
        <w:tc>
          <w:tcPr>
            <w:tcW w:w="9373" w:type="dxa"/>
            <w:gridSpan w:val="2"/>
          </w:tcPr>
          <w:p w14:paraId="3F11B110" w14:textId="77777777" w:rsidR="00684E89" w:rsidRPr="007C1A1B" w:rsidRDefault="00684E89" w:rsidP="00412CB1">
            <w:pPr>
              <w:pStyle w:val="TableText0"/>
              <w:jc w:val="left"/>
              <w:rPr>
                <w:b/>
                <w:i/>
                <w:iCs/>
                <w:sz w:val="22"/>
                <w:szCs w:val="22"/>
              </w:rPr>
            </w:pPr>
            <w:r w:rsidRPr="007C1A1B">
              <w:rPr>
                <w:rFonts w:ascii="STKaiti" w:eastAsia="STKaiti" w:hAnsi="STKaiti" w:cstheme="minorBidi" w:hint="eastAsia"/>
                <w:sz w:val="22"/>
                <w:szCs w:val="22"/>
              </w:rPr>
              <w:t>地面</w:t>
            </w:r>
            <w:r w:rsidRPr="007C1A1B">
              <w:rPr>
                <w:rFonts w:ascii="STKaiti" w:eastAsia="STKaiti" w:hAnsi="STKaiti" w:cstheme="minorBidi"/>
                <w:sz w:val="22"/>
                <w:szCs w:val="22"/>
              </w:rPr>
              <w:t>接收</w:t>
            </w:r>
            <w:r w:rsidRPr="007C1A1B">
              <w:rPr>
                <w:rFonts w:ascii="STKaiti" w:eastAsia="STKaiti" w:hAnsi="STKaiti" w:cstheme="minorBidi" w:hint="eastAsia"/>
                <w:sz w:val="22"/>
                <w:szCs w:val="22"/>
              </w:rPr>
              <w:t>电台的参数</w:t>
            </w:r>
          </w:p>
        </w:tc>
      </w:tr>
      <w:tr w:rsidR="00684E89" w:rsidRPr="007C1A1B" w14:paraId="671883E9" w14:textId="77777777" w:rsidTr="00412CB1">
        <w:trPr>
          <w:jc w:val="center"/>
        </w:trPr>
        <w:tc>
          <w:tcPr>
            <w:tcW w:w="7955" w:type="dxa"/>
          </w:tcPr>
          <w:p w14:paraId="586F3F42" w14:textId="77777777" w:rsidR="00684E89" w:rsidRPr="007C1A1B" w:rsidRDefault="00684E89" w:rsidP="00412CB1">
            <w:pPr>
              <w:pStyle w:val="TableText0"/>
              <w:jc w:val="left"/>
              <w:rPr>
                <w:sz w:val="22"/>
                <w:szCs w:val="22"/>
              </w:rPr>
            </w:pPr>
            <w:r w:rsidRPr="007C1A1B">
              <w:rPr>
                <w:rFonts w:hint="eastAsia"/>
                <w:sz w:val="22"/>
                <w:szCs w:val="22"/>
              </w:rPr>
              <w:t>调制</w:t>
            </w:r>
          </w:p>
        </w:tc>
        <w:tc>
          <w:tcPr>
            <w:tcW w:w="1418" w:type="dxa"/>
          </w:tcPr>
          <w:p w14:paraId="3EDAB32C" w14:textId="77777777" w:rsidR="00684E89" w:rsidRPr="007C1A1B" w:rsidRDefault="00684E89" w:rsidP="00412CB1">
            <w:pPr>
              <w:pStyle w:val="TableText0"/>
              <w:rPr>
                <w:sz w:val="22"/>
                <w:szCs w:val="22"/>
              </w:rPr>
            </w:pPr>
            <w:r w:rsidRPr="007C1A1B">
              <w:rPr>
                <w:rFonts w:hint="eastAsia"/>
                <w:sz w:val="22"/>
                <w:szCs w:val="22"/>
              </w:rPr>
              <w:t>数字</w:t>
            </w:r>
          </w:p>
        </w:tc>
      </w:tr>
      <w:tr w:rsidR="00684E89" w:rsidRPr="007C1A1B" w14:paraId="5A13CDBB" w14:textId="77777777" w:rsidTr="00412CB1">
        <w:trPr>
          <w:jc w:val="center"/>
        </w:trPr>
        <w:tc>
          <w:tcPr>
            <w:tcW w:w="7955" w:type="dxa"/>
          </w:tcPr>
          <w:p w14:paraId="3289752F" w14:textId="77777777" w:rsidR="00684E89" w:rsidRPr="007C1A1B" w:rsidRDefault="00684E89" w:rsidP="00412CB1">
            <w:pPr>
              <w:pStyle w:val="TableText0"/>
              <w:jc w:val="left"/>
              <w:rPr>
                <w:sz w:val="22"/>
                <w:szCs w:val="22"/>
              </w:rPr>
            </w:pPr>
            <w:r w:rsidRPr="007C1A1B">
              <w:rPr>
                <w:i/>
                <w:iCs/>
                <w:sz w:val="22"/>
                <w:szCs w:val="22"/>
              </w:rPr>
              <w:t>p</w:t>
            </w:r>
            <w:r w:rsidRPr="007C1A1B">
              <w:rPr>
                <w:sz w:val="22"/>
                <w:szCs w:val="22"/>
              </w:rPr>
              <w:t>%</w:t>
            </w:r>
          </w:p>
        </w:tc>
        <w:tc>
          <w:tcPr>
            <w:tcW w:w="1418" w:type="dxa"/>
          </w:tcPr>
          <w:p w14:paraId="5E61695C" w14:textId="77777777" w:rsidR="00684E89" w:rsidRPr="007C1A1B" w:rsidRDefault="00684E89" w:rsidP="00412CB1">
            <w:pPr>
              <w:pStyle w:val="Tabletext"/>
              <w:jc w:val="center"/>
              <w:rPr>
                <w:szCs w:val="22"/>
              </w:rPr>
            </w:pPr>
            <w:r w:rsidRPr="007C1A1B">
              <w:rPr>
                <w:szCs w:val="22"/>
              </w:rPr>
              <w:t>0.0025</w:t>
            </w:r>
          </w:p>
        </w:tc>
      </w:tr>
      <w:tr w:rsidR="00684E89" w:rsidRPr="007C1A1B" w14:paraId="31005BB6" w14:textId="77777777" w:rsidTr="00412CB1">
        <w:trPr>
          <w:jc w:val="center"/>
        </w:trPr>
        <w:tc>
          <w:tcPr>
            <w:tcW w:w="7955" w:type="dxa"/>
          </w:tcPr>
          <w:p w14:paraId="44C85A92" w14:textId="0AD756D5" w:rsidR="00684E89" w:rsidRPr="007C1A1B" w:rsidRDefault="00684E89" w:rsidP="00412CB1">
            <w:pPr>
              <w:pStyle w:val="TableText0"/>
              <w:jc w:val="left"/>
              <w:rPr>
                <w:sz w:val="22"/>
                <w:szCs w:val="22"/>
              </w:rPr>
            </w:pPr>
            <w:r w:rsidRPr="007C1A1B">
              <w:rPr>
                <w:rFonts w:hint="eastAsia"/>
                <w:sz w:val="22"/>
                <w:szCs w:val="22"/>
              </w:rPr>
              <w:t>接收天线增益（</w:t>
            </w:r>
            <w:r w:rsidRPr="007C1A1B">
              <w:rPr>
                <w:sz w:val="22"/>
                <w:szCs w:val="22"/>
              </w:rPr>
              <w:t>dBi</w:t>
            </w:r>
            <w:r w:rsidRPr="007C1A1B">
              <w:rPr>
                <w:rFonts w:hint="eastAsia"/>
                <w:sz w:val="22"/>
                <w:szCs w:val="22"/>
              </w:rPr>
              <w:t>）</w:t>
            </w:r>
          </w:p>
        </w:tc>
        <w:tc>
          <w:tcPr>
            <w:tcW w:w="1418" w:type="dxa"/>
          </w:tcPr>
          <w:p w14:paraId="5547727F" w14:textId="77777777" w:rsidR="00684E89" w:rsidRPr="007C1A1B" w:rsidRDefault="00684E89" w:rsidP="00412CB1">
            <w:pPr>
              <w:pStyle w:val="Tabletext"/>
              <w:jc w:val="center"/>
              <w:rPr>
                <w:szCs w:val="22"/>
              </w:rPr>
            </w:pPr>
            <w:r w:rsidRPr="007C1A1B">
              <w:rPr>
                <w:szCs w:val="22"/>
              </w:rPr>
              <w:t>47</w:t>
            </w:r>
          </w:p>
        </w:tc>
      </w:tr>
      <w:tr w:rsidR="00684E89" w:rsidRPr="007C1A1B" w14:paraId="1231D224" w14:textId="77777777" w:rsidTr="00412CB1">
        <w:trPr>
          <w:jc w:val="center"/>
        </w:trPr>
        <w:tc>
          <w:tcPr>
            <w:tcW w:w="7955" w:type="dxa"/>
          </w:tcPr>
          <w:p w14:paraId="75CB2C55" w14:textId="43566D04" w:rsidR="00684E89" w:rsidRPr="007C1A1B" w:rsidRDefault="00684E89" w:rsidP="00412CB1">
            <w:pPr>
              <w:pStyle w:val="TableText0"/>
              <w:jc w:val="left"/>
              <w:rPr>
                <w:sz w:val="22"/>
                <w:szCs w:val="22"/>
              </w:rPr>
            </w:pPr>
            <w:r w:rsidRPr="007C1A1B">
              <w:rPr>
                <w:rFonts w:hint="eastAsia"/>
                <w:sz w:val="22"/>
                <w:szCs w:val="22"/>
              </w:rPr>
              <w:t>基准带宽（</w:t>
            </w:r>
            <w:r w:rsidRPr="007C1A1B">
              <w:rPr>
                <w:sz w:val="22"/>
                <w:szCs w:val="22"/>
              </w:rPr>
              <w:t>MHz</w:t>
            </w:r>
            <w:r w:rsidRPr="007C1A1B">
              <w:rPr>
                <w:rFonts w:hint="eastAsia"/>
                <w:sz w:val="22"/>
                <w:szCs w:val="22"/>
              </w:rPr>
              <w:t>）</w:t>
            </w:r>
          </w:p>
        </w:tc>
        <w:tc>
          <w:tcPr>
            <w:tcW w:w="1418" w:type="dxa"/>
          </w:tcPr>
          <w:p w14:paraId="0E70A335" w14:textId="77777777" w:rsidR="00684E89" w:rsidRPr="007C1A1B" w:rsidRDefault="00684E89" w:rsidP="00412CB1">
            <w:pPr>
              <w:pStyle w:val="Tabletext"/>
              <w:jc w:val="center"/>
              <w:rPr>
                <w:szCs w:val="22"/>
              </w:rPr>
            </w:pPr>
            <w:r w:rsidRPr="007C1A1B">
              <w:rPr>
                <w:szCs w:val="22"/>
              </w:rPr>
              <w:t>1</w:t>
            </w:r>
          </w:p>
        </w:tc>
      </w:tr>
      <w:tr w:rsidR="00684E89" w:rsidRPr="007C1A1B" w14:paraId="5DC9844C" w14:textId="77777777" w:rsidTr="00412CB1">
        <w:trPr>
          <w:jc w:val="center"/>
        </w:trPr>
        <w:tc>
          <w:tcPr>
            <w:tcW w:w="7955" w:type="dxa"/>
          </w:tcPr>
          <w:p w14:paraId="1C577729" w14:textId="77777777" w:rsidR="00684E89" w:rsidRPr="007C1A1B" w:rsidRDefault="00684E89" w:rsidP="00412CB1">
            <w:pPr>
              <w:pStyle w:val="TableText0"/>
              <w:jc w:val="left"/>
              <w:rPr>
                <w:sz w:val="22"/>
                <w:szCs w:val="22"/>
              </w:rPr>
            </w:pPr>
            <w:r w:rsidRPr="007C1A1B">
              <w:rPr>
                <w:rFonts w:hint="eastAsia"/>
                <w:sz w:val="22"/>
                <w:szCs w:val="22"/>
              </w:rPr>
              <w:t>门限干扰电平</w:t>
            </w:r>
            <w:r w:rsidRPr="007C1A1B">
              <w:rPr>
                <w:i/>
                <w:iCs/>
                <w:sz w:val="22"/>
                <w:szCs w:val="22"/>
              </w:rPr>
              <w:t>P</w:t>
            </w:r>
            <w:r w:rsidRPr="007C1A1B">
              <w:rPr>
                <w:i/>
                <w:iCs/>
                <w:position w:val="-4"/>
                <w:sz w:val="22"/>
                <w:szCs w:val="22"/>
              </w:rPr>
              <w:t>r</w:t>
            </w:r>
            <w:r w:rsidRPr="007C1A1B">
              <w:rPr>
                <w:rFonts w:ascii="Tms Rmn" w:hAnsi="Tms Rmn"/>
                <w:sz w:val="22"/>
                <w:szCs w:val="22"/>
              </w:rPr>
              <w:t> </w:t>
            </w:r>
            <w:r w:rsidRPr="007C1A1B">
              <w:rPr>
                <w:sz w:val="22"/>
                <w:szCs w:val="22"/>
              </w:rPr>
              <w:t>(</w:t>
            </w:r>
            <w:r w:rsidRPr="007C1A1B">
              <w:rPr>
                <w:rFonts w:ascii="Tms Rmn" w:hAnsi="Tms Rmn"/>
                <w:sz w:val="22"/>
                <w:szCs w:val="22"/>
              </w:rPr>
              <w:t> </w:t>
            </w:r>
            <w:r w:rsidRPr="007C1A1B">
              <w:rPr>
                <w:i/>
                <w:iCs/>
                <w:sz w:val="22"/>
                <w:szCs w:val="22"/>
              </w:rPr>
              <w:t>p</w:t>
            </w:r>
            <w:r w:rsidRPr="007C1A1B">
              <w:rPr>
                <w:sz w:val="22"/>
                <w:szCs w:val="22"/>
              </w:rPr>
              <w:t xml:space="preserve">) </w:t>
            </w:r>
            <w:r w:rsidRPr="007C1A1B">
              <w:rPr>
                <w:rFonts w:hint="eastAsia"/>
                <w:sz w:val="22"/>
                <w:szCs w:val="22"/>
              </w:rPr>
              <w:t>（</w:t>
            </w:r>
            <w:r w:rsidRPr="007C1A1B">
              <w:rPr>
                <w:sz w:val="22"/>
                <w:szCs w:val="22"/>
              </w:rPr>
              <w:t>dBW</w:t>
            </w:r>
            <w:r w:rsidRPr="007C1A1B">
              <w:rPr>
                <w:rFonts w:hint="eastAsia"/>
                <w:sz w:val="22"/>
                <w:szCs w:val="22"/>
              </w:rPr>
              <w:t>）</w:t>
            </w:r>
          </w:p>
        </w:tc>
        <w:tc>
          <w:tcPr>
            <w:tcW w:w="1418" w:type="dxa"/>
          </w:tcPr>
          <w:p w14:paraId="62832FB1" w14:textId="77777777" w:rsidR="00684E89" w:rsidRPr="007C1A1B" w:rsidRDefault="00684E89" w:rsidP="00412CB1">
            <w:pPr>
              <w:pStyle w:val="Tabletext"/>
              <w:jc w:val="center"/>
              <w:rPr>
                <w:szCs w:val="22"/>
              </w:rPr>
            </w:pPr>
            <w:r w:rsidRPr="007C1A1B">
              <w:rPr>
                <w:szCs w:val="22"/>
              </w:rPr>
              <w:t>–103</w:t>
            </w:r>
          </w:p>
        </w:tc>
      </w:tr>
    </w:tbl>
    <w:p w14:paraId="16E54023" w14:textId="77777777" w:rsidR="00684E89" w:rsidRPr="00E67445" w:rsidRDefault="00684E89" w:rsidP="00684E89">
      <w:pPr>
        <w:pStyle w:val="Tablefin"/>
      </w:pPr>
    </w:p>
    <w:p w14:paraId="73DA4119" w14:textId="77777777" w:rsidR="00684E89" w:rsidRPr="005A443E" w:rsidRDefault="00684E89" w:rsidP="00684E89">
      <w:pPr>
        <w:ind w:firstLineChars="200" w:firstLine="496"/>
        <w:rPr>
          <w:lang w:val="en-US" w:eastAsia="zh-CN"/>
        </w:rPr>
      </w:pPr>
      <w:r w:rsidRPr="005A443E">
        <w:rPr>
          <w:lang w:val="en-US" w:eastAsia="zh-CN"/>
        </w:rPr>
        <w:t>表</w:t>
      </w:r>
      <w:r w:rsidRPr="005A443E">
        <w:rPr>
          <w:lang w:eastAsia="zh-CN"/>
        </w:rPr>
        <w:t>8</w:t>
      </w:r>
      <w:r w:rsidRPr="005A443E">
        <w:rPr>
          <w:rFonts w:hint="eastAsia"/>
          <w:lang w:val="en-US" w:eastAsia="zh-CN"/>
        </w:rPr>
        <w:t>示出了确定</w:t>
      </w:r>
      <w:r w:rsidRPr="005A443E">
        <w:rPr>
          <w:lang w:val="en-US" w:eastAsia="zh-CN"/>
        </w:rPr>
        <w:t>补充</w:t>
      </w:r>
      <w:r w:rsidRPr="005A443E">
        <w:rPr>
          <w:rFonts w:hint="eastAsia"/>
          <w:lang w:eastAsia="zh-CN"/>
        </w:rPr>
        <w:t>等值线</w:t>
      </w:r>
      <w:r w:rsidRPr="005A443E">
        <w:rPr>
          <w:lang w:val="en-US" w:eastAsia="zh-CN"/>
        </w:rPr>
        <w:t>距离</w:t>
      </w:r>
      <w:r w:rsidRPr="005A443E">
        <w:rPr>
          <w:rFonts w:hint="eastAsia"/>
          <w:lang w:val="en-US" w:eastAsia="zh-CN"/>
        </w:rPr>
        <w:t>时的计算详情。补充</w:t>
      </w:r>
      <w:r w:rsidRPr="005A443E">
        <w:rPr>
          <w:rFonts w:hint="eastAsia"/>
          <w:lang w:eastAsia="zh-CN"/>
        </w:rPr>
        <w:t>等值线</w:t>
      </w:r>
      <w:r w:rsidRPr="005A443E">
        <w:rPr>
          <w:rFonts w:hint="eastAsia"/>
          <w:lang w:val="en-US" w:eastAsia="zh-CN"/>
        </w:rPr>
        <w:t>距离是按照本后附资料第</w:t>
      </w:r>
      <w:r w:rsidRPr="005A443E">
        <w:rPr>
          <w:rFonts w:hint="eastAsia"/>
          <w:lang w:eastAsia="zh-CN"/>
        </w:rPr>
        <w:t>1</w:t>
      </w:r>
      <w:r w:rsidRPr="005A443E">
        <w:rPr>
          <w:rFonts w:hint="eastAsia"/>
          <w:lang w:val="en-US" w:eastAsia="zh-CN"/>
        </w:rPr>
        <w:t>节的程序在频段的中心频率上确定的。按照附件</w:t>
      </w:r>
      <w:r w:rsidRPr="005A443E">
        <w:rPr>
          <w:rFonts w:hint="eastAsia"/>
          <w:lang w:val="en-US" w:eastAsia="zh-CN"/>
        </w:rPr>
        <w:t>1</w:t>
      </w:r>
      <w:r w:rsidRPr="005A443E">
        <w:rPr>
          <w:rFonts w:hint="eastAsia"/>
          <w:lang w:val="en-US" w:eastAsia="zh-CN"/>
        </w:rPr>
        <w:t>后附资料</w:t>
      </w:r>
      <w:r w:rsidRPr="005A443E">
        <w:rPr>
          <w:rFonts w:hint="eastAsia"/>
          <w:lang w:val="en-US" w:eastAsia="zh-CN"/>
        </w:rPr>
        <w:t>4</w:t>
      </w:r>
      <w:r w:rsidRPr="005A443E">
        <w:rPr>
          <w:rFonts w:hint="eastAsia"/>
          <w:lang w:val="en-US" w:eastAsia="zh-CN"/>
        </w:rPr>
        <w:t>第</w:t>
      </w:r>
      <w:r w:rsidRPr="005A443E">
        <w:rPr>
          <w:rFonts w:hint="eastAsia"/>
          <w:lang w:val="en-US" w:eastAsia="zh-CN"/>
        </w:rPr>
        <w:t>2</w:t>
      </w:r>
      <w:r w:rsidRPr="005A443E">
        <w:rPr>
          <w:rFonts w:hint="eastAsia"/>
          <w:lang w:val="en-US" w:eastAsia="zh-CN"/>
        </w:rPr>
        <w:t>节，在形成</w:t>
      </w:r>
      <w:r w:rsidRPr="005A443E">
        <w:rPr>
          <w:lang w:val="en-US" w:eastAsia="zh-CN"/>
        </w:rPr>
        <w:t>水平增益</w:t>
      </w:r>
      <w:r w:rsidRPr="005A443E">
        <w:rPr>
          <w:rFonts w:hint="eastAsia"/>
          <w:lang w:val="en-US" w:eastAsia="zh-CN"/>
        </w:rPr>
        <w:t>分布时采用</w:t>
      </w:r>
      <w:r w:rsidRPr="005A443E">
        <w:rPr>
          <w:lang w:val="en-US" w:eastAsia="zh-CN"/>
        </w:rPr>
        <w:t>0.1 km</w:t>
      </w:r>
      <w:r w:rsidRPr="005A443E">
        <w:rPr>
          <w:rFonts w:hint="eastAsia"/>
          <w:lang w:val="en-US" w:eastAsia="zh-CN"/>
        </w:rPr>
        <w:t>的步长增量和</w:t>
      </w:r>
      <w:r w:rsidRPr="005A443E">
        <w:rPr>
          <w:lang w:val="en-US" w:eastAsia="zh-CN"/>
        </w:rPr>
        <w:t>0.1 dB</w:t>
      </w:r>
      <w:r w:rsidRPr="005A443E">
        <w:rPr>
          <w:rFonts w:hint="eastAsia"/>
          <w:lang w:val="en-US" w:eastAsia="zh-CN"/>
        </w:rPr>
        <w:t>的</w:t>
      </w:r>
      <w:r w:rsidRPr="005A443E">
        <w:rPr>
          <w:lang w:val="en-US" w:eastAsia="zh-CN"/>
        </w:rPr>
        <w:t>水平天线增益</w:t>
      </w:r>
      <w:r w:rsidRPr="005A443E">
        <w:rPr>
          <w:rFonts w:hint="eastAsia"/>
          <w:lang w:val="en-US" w:eastAsia="zh-CN"/>
        </w:rPr>
        <w:t>增量。这些表中</w:t>
      </w:r>
      <w:r w:rsidRPr="00622EE2">
        <w:rPr>
          <w:i/>
          <w:lang w:val="en-GB" w:eastAsia="zh-CN"/>
        </w:rPr>
        <w:t>d</w:t>
      </w:r>
      <w:r w:rsidRPr="00622EE2">
        <w:rPr>
          <w:i/>
          <w:iCs/>
          <w:position w:val="-4"/>
          <w:sz w:val="16"/>
          <w:lang w:val="en-GB" w:eastAsia="zh-CN"/>
        </w:rPr>
        <w:t>n</w:t>
      </w:r>
      <w:r w:rsidRPr="00622EE2">
        <w:rPr>
          <w:iCs/>
          <w:lang w:val="en-GB" w:eastAsia="zh-CN"/>
        </w:rPr>
        <w:t>(km)</w:t>
      </w:r>
      <w:r w:rsidRPr="005A443E">
        <w:rPr>
          <w:rFonts w:hint="eastAsia"/>
          <w:iCs/>
          <w:lang w:val="en-US" w:eastAsia="zh-CN"/>
        </w:rPr>
        <w:t>一列的最大值代表规定方位角上的</w:t>
      </w:r>
      <w:r w:rsidRPr="005A443E">
        <w:rPr>
          <w:lang w:val="en-US" w:eastAsia="zh-CN"/>
        </w:rPr>
        <w:t>补充</w:t>
      </w:r>
      <w:r w:rsidRPr="005A443E">
        <w:rPr>
          <w:rFonts w:hint="eastAsia"/>
          <w:lang w:eastAsia="zh-CN"/>
        </w:rPr>
        <w:t>等值线</w:t>
      </w:r>
      <w:r w:rsidRPr="005A443E">
        <w:rPr>
          <w:lang w:val="en-US" w:eastAsia="zh-CN"/>
        </w:rPr>
        <w:t>距离</w:t>
      </w:r>
      <w:r w:rsidRPr="005A443E">
        <w:rPr>
          <w:rFonts w:hint="eastAsia"/>
          <w:lang w:val="en-US" w:eastAsia="zh-CN"/>
        </w:rPr>
        <w:t>。图</w:t>
      </w:r>
      <w:r w:rsidRPr="005A443E">
        <w:rPr>
          <w:rFonts w:hint="eastAsia"/>
          <w:lang w:val="en-US" w:eastAsia="zh-CN"/>
        </w:rPr>
        <w:t>14</w:t>
      </w:r>
      <w:r w:rsidRPr="005A443E">
        <w:rPr>
          <w:rFonts w:hint="eastAsia"/>
          <w:lang w:val="en-US" w:eastAsia="zh-CN"/>
        </w:rPr>
        <w:t>绘出了方位角增量为</w:t>
      </w:r>
      <w:r w:rsidRPr="005A443E">
        <w:rPr>
          <w:lang w:val="en-US" w:eastAsia="zh-CN"/>
        </w:rPr>
        <w:t>5</w:t>
      </w:r>
      <w:r w:rsidRPr="005A443E">
        <w:rPr>
          <w:rFonts w:ascii="Symbol" w:hAnsi="Symbol"/>
          <w:lang w:eastAsia="zh-CN"/>
        </w:rPr>
        <w:t></w:t>
      </w:r>
      <w:r w:rsidRPr="005A443E">
        <w:rPr>
          <w:rFonts w:hint="eastAsia"/>
          <w:lang w:val="en-US" w:eastAsia="zh-CN"/>
        </w:rPr>
        <w:t>的</w:t>
      </w:r>
      <w:r>
        <w:rPr>
          <w:rFonts w:hint="eastAsia"/>
          <w:lang w:val="en-US" w:eastAsia="zh-CN"/>
        </w:rPr>
        <w:t>补充</w:t>
      </w:r>
      <w:r w:rsidRPr="005A443E">
        <w:rPr>
          <w:lang w:val="en-US" w:eastAsia="zh-CN"/>
        </w:rPr>
        <w:t>等值线</w:t>
      </w:r>
      <w:r w:rsidRPr="005A443E">
        <w:rPr>
          <w:rFonts w:hint="eastAsia"/>
          <w:lang w:val="en-US" w:eastAsia="zh-CN"/>
        </w:rPr>
        <w:t>，是由</w:t>
      </w:r>
      <w:r w:rsidRPr="005A443E">
        <w:rPr>
          <w:lang w:val="en-US" w:eastAsia="zh-CN"/>
        </w:rPr>
        <w:t>补充</w:t>
      </w:r>
      <w:r w:rsidRPr="005A443E">
        <w:rPr>
          <w:rFonts w:hint="eastAsia"/>
          <w:lang w:eastAsia="zh-CN"/>
        </w:rPr>
        <w:t>等值线</w:t>
      </w:r>
      <w:r w:rsidRPr="005A443E">
        <w:rPr>
          <w:lang w:val="en-US" w:eastAsia="zh-CN"/>
        </w:rPr>
        <w:t>距离</w:t>
      </w:r>
      <w:r w:rsidRPr="005A443E">
        <w:rPr>
          <w:rFonts w:hint="eastAsia"/>
          <w:lang w:val="en-US" w:eastAsia="zh-CN"/>
        </w:rPr>
        <w:t>确定的。</w:t>
      </w:r>
    </w:p>
    <w:p w14:paraId="170059BD" w14:textId="77777777" w:rsidR="00684E89" w:rsidRPr="00E67445" w:rsidRDefault="00684E89" w:rsidP="00684E89">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E67445">
        <w:rPr>
          <w:lang w:val="en-US" w:eastAsia="zh-CN"/>
        </w:rPr>
        <w:br w:type="page"/>
      </w:r>
    </w:p>
    <w:p w14:paraId="037F72AB" w14:textId="77777777" w:rsidR="00684E89" w:rsidRPr="002624DC" w:rsidRDefault="00684E89" w:rsidP="007C1A1B">
      <w:pPr>
        <w:pStyle w:val="TableNo"/>
        <w:rPr>
          <w:lang w:eastAsia="zh-CN"/>
        </w:rPr>
      </w:pPr>
      <w:r w:rsidRPr="002624DC">
        <w:rPr>
          <w:lang w:eastAsia="zh-CN"/>
        </w:rPr>
        <w:lastRenderedPageBreak/>
        <w:t>表</w:t>
      </w:r>
      <w:r w:rsidRPr="002624DC">
        <w:rPr>
          <w:lang w:eastAsia="zh-CN"/>
        </w:rPr>
        <w:t>8</w:t>
      </w:r>
    </w:p>
    <w:p w14:paraId="4B5EB6C7" w14:textId="77777777" w:rsidR="00684E89" w:rsidRPr="002624DC" w:rsidRDefault="00684E89" w:rsidP="007C1A1B">
      <w:pPr>
        <w:pStyle w:val="Tabletitle"/>
        <w:rPr>
          <w:lang w:val="en-US" w:eastAsia="zh-CN"/>
        </w:rPr>
      </w:pPr>
      <w:r w:rsidRPr="002624DC">
        <w:rPr>
          <w:rFonts w:hint="eastAsia"/>
          <w:lang w:eastAsia="zh-CN"/>
        </w:rPr>
        <w:t>配合</w:t>
      </w:r>
      <w:r w:rsidRPr="002624DC">
        <w:rPr>
          <w:rFonts w:hint="eastAsia"/>
          <w:lang w:eastAsia="zh-CN"/>
        </w:rPr>
        <w:t>Non-GSO</w:t>
      </w:r>
      <w:r w:rsidRPr="002624DC">
        <w:rPr>
          <w:lang w:eastAsia="zh-CN"/>
        </w:rPr>
        <w:t>空间电台</w:t>
      </w:r>
      <w:r w:rsidRPr="002624DC">
        <w:rPr>
          <w:rFonts w:hint="eastAsia"/>
          <w:lang w:eastAsia="zh-CN"/>
        </w:rPr>
        <w:t>运转的地球站</w:t>
      </w:r>
      <w:r>
        <w:rPr>
          <w:rFonts w:hint="eastAsia"/>
          <w:lang w:eastAsia="zh-CN"/>
        </w:rPr>
        <w:t>（</w:t>
      </w:r>
      <w:r w:rsidRPr="002624DC">
        <w:rPr>
          <w:lang w:val="en-US" w:eastAsia="zh-CN"/>
        </w:rPr>
        <w:t>方位角</w:t>
      </w:r>
      <w:r w:rsidRPr="002624DC">
        <w:rPr>
          <w:rFonts w:ascii="Symbol" w:hAnsi="Symbol"/>
          <w:lang w:val="en-US" w:eastAsia="zh-CN"/>
        </w:rPr>
        <w:t></w:t>
      </w:r>
      <w:r w:rsidRPr="002624DC">
        <w:rPr>
          <w:lang w:val="en-US" w:eastAsia="zh-CN"/>
        </w:rPr>
        <w:t xml:space="preserve"> 70</w:t>
      </w:r>
      <w:r w:rsidRPr="002624DC">
        <w:rPr>
          <w:szCs w:val="18"/>
          <w:lang w:val="en-US"/>
        </w:rPr>
        <w:sym w:font="Symbol" w:char="F0B0"/>
      </w:r>
      <w:r>
        <w:rPr>
          <w:rFonts w:hint="eastAsia"/>
          <w:lang w:eastAsia="zh-CN"/>
        </w:rPr>
        <w:t>）</w:t>
      </w:r>
      <w:r w:rsidRPr="002624DC">
        <w:rPr>
          <w:rFonts w:hint="eastAsia"/>
          <w:lang w:val="en-US" w:eastAsia="zh-CN"/>
        </w:rPr>
        <w:t>的算得距离</w:t>
      </w:r>
    </w:p>
    <w:tbl>
      <w:tblPr>
        <w:tblW w:w="9667" w:type="dxa"/>
        <w:jc w:val="center"/>
        <w:tblLayout w:type="fixed"/>
        <w:tblCellMar>
          <w:left w:w="30" w:type="dxa"/>
          <w:right w:w="30" w:type="dxa"/>
        </w:tblCellMar>
        <w:tblLook w:val="0000" w:firstRow="0" w:lastRow="0" w:firstColumn="0" w:lastColumn="0" w:noHBand="0" w:noVBand="0"/>
      </w:tblPr>
      <w:tblGrid>
        <w:gridCol w:w="1552"/>
        <w:gridCol w:w="1701"/>
        <w:gridCol w:w="1559"/>
        <w:gridCol w:w="1559"/>
        <w:gridCol w:w="1701"/>
        <w:gridCol w:w="1595"/>
      </w:tblGrid>
      <w:tr w:rsidR="00684E89" w:rsidRPr="00E67445" w14:paraId="0CC46A0C" w14:textId="77777777" w:rsidTr="000F3A4C">
        <w:trPr>
          <w:cantSplit/>
          <w:trHeight w:val="372"/>
          <w:tblHeader/>
          <w:jc w:val="center"/>
        </w:trPr>
        <w:tc>
          <w:tcPr>
            <w:tcW w:w="1552" w:type="dxa"/>
            <w:tcBorders>
              <w:top w:val="single" w:sz="6" w:space="0" w:color="auto"/>
              <w:left w:val="single" w:sz="6" w:space="0" w:color="auto"/>
              <w:bottom w:val="single" w:sz="6" w:space="0" w:color="auto"/>
              <w:right w:val="single" w:sz="6" w:space="0" w:color="auto"/>
            </w:tcBorders>
          </w:tcPr>
          <w:p w14:paraId="3450BAF4" w14:textId="77777777" w:rsidR="00684E89" w:rsidRPr="002624DC" w:rsidRDefault="00684E89" w:rsidP="000F3A4C">
            <w:pPr>
              <w:pStyle w:val="Tabletext"/>
              <w:jc w:val="center"/>
              <w:rPr>
                <w:b/>
                <w:i/>
                <w:sz w:val="18"/>
                <w:szCs w:val="18"/>
                <w:lang w:val="en-US"/>
              </w:rPr>
            </w:pPr>
            <w:r w:rsidRPr="002624DC">
              <w:rPr>
                <w:rFonts w:hint="eastAsia"/>
                <w:b/>
                <w:sz w:val="18"/>
                <w:szCs w:val="18"/>
                <w:lang w:val="en-US" w:eastAsia="zh-CN"/>
              </w:rPr>
              <w:t>增益电平指数</w:t>
            </w:r>
            <w:r w:rsidRPr="002624DC">
              <w:rPr>
                <w:b/>
                <w:sz w:val="18"/>
                <w:szCs w:val="18"/>
                <w:lang w:val="en-US" w:eastAsia="zh-CN"/>
              </w:rPr>
              <w:br/>
            </w:r>
            <w:r w:rsidRPr="002624DC">
              <w:rPr>
                <w:b/>
                <w:i/>
                <w:sz w:val="18"/>
                <w:szCs w:val="18"/>
                <w:lang w:val="en-US"/>
              </w:rPr>
              <w:t>n</w:t>
            </w:r>
          </w:p>
        </w:tc>
        <w:tc>
          <w:tcPr>
            <w:tcW w:w="1701" w:type="dxa"/>
            <w:tcBorders>
              <w:top w:val="single" w:sz="6" w:space="0" w:color="auto"/>
              <w:left w:val="single" w:sz="6" w:space="0" w:color="auto"/>
              <w:bottom w:val="single" w:sz="6" w:space="0" w:color="auto"/>
              <w:right w:val="single" w:sz="6" w:space="0" w:color="auto"/>
            </w:tcBorders>
          </w:tcPr>
          <w:p w14:paraId="1820F524" w14:textId="77777777" w:rsidR="00684E89" w:rsidRPr="002624DC" w:rsidRDefault="00684E89" w:rsidP="000F3A4C">
            <w:pPr>
              <w:pStyle w:val="Tabletext"/>
              <w:jc w:val="center"/>
              <w:rPr>
                <w:b/>
                <w:sz w:val="18"/>
                <w:szCs w:val="18"/>
                <w:lang w:val="en-US"/>
              </w:rPr>
            </w:pPr>
            <w:r w:rsidRPr="002624DC">
              <w:rPr>
                <w:rFonts w:hint="eastAsia"/>
                <w:b/>
                <w:sz w:val="18"/>
                <w:szCs w:val="18"/>
                <w:lang w:val="en-US" w:eastAsia="zh-CN"/>
              </w:rPr>
              <w:t>水平天线增益</w:t>
            </w:r>
            <w:r w:rsidRPr="002624DC">
              <w:rPr>
                <w:b/>
                <w:i/>
                <w:sz w:val="18"/>
                <w:szCs w:val="18"/>
                <w:lang w:val="en-US"/>
              </w:rPr>
              <w:t>G</w:t>
            </w:r>
            <w:r w:rsidRPr="002624DC">
              <w:rPr>
                <w:b/>
                <w:i/>
                <w:iCs/>
                <w:position w:val="-4"/>
                <w:sz w:val="18"/>
                <w:szCs w:val="18"/>
                <w:lang w:val="en-US"/>
              </w:rPr>
              <w:t>en</w:t>
            </w:r>
            <w:r w:rsidRPr="002624DC">
              <w:rPr>
                <w:b/>
                <w:sz w:val="18"/>
                <w:szCs w:val="18"/>
                <w:lang w:val="en-US"/>
              </w:rPr>
              <w:t xml:space="preserve"> (dBi)</w:t>
            </w:r>
          </w:p>
        </w:tc>
        <w:tc>
          <w:tcPr>
            <w:tcW w:w="1559" w:type="dxa"/>
            <w:tcBorders>
              <w:top w:val="single" w:sz="6" w:space="0" w:color="auto"/>
              <w:left w:val="single" w:sz="6" w:space="0" w:color="auto"/>
              <w:bottom w:val="single" w:sz="6" w:space="0" w:color="auto"/>
              <w:right w:val="single" w:sz="6" w:space="0" w:color="auto"/>
            </w:tcBorders>
          </w:tcPr>
          <w:p w14:paraId="43691908" w14:textId="77777777" w:rsidR="00684E89" w:rsidRPr="002624DC" w:rsidRDefault="00684E89" w:rsidP="000F3A4C">
            <w:pPr>
              <w:pStyle w:val="Tabletext"/>
              <w:jc w:val="center"/>
              <w:rPr>
                <w:b/>
                <w:i/>
                <w:position w:val="-4"/>
                <w:sz w:val="18"/>
                <w:szCs w:val="18"/>
              </w:rPr>
            </w:pPr>
            <w:r w:rsidRPr="002624DC">
              <w:rPr>
                <w:rFonts w:hint="eastAsia"/>
                <w:b/>
                <w:sz w:val="18"/>
                <w:szCs w:val="18"/>
                <w:lang w:eastAsia="zh-CN"/>
              </w:rPr>
              <w:t>补充性</w:t>
            </w:r>
            <w:r w:rsidRPr="002624DC">
              <w:rPr>
                <w:b/>
                <w:sz w:val="18"/>
                <w:szCs w:val="18"/>
              </w:rPr>
              <w:t>CDF</w:t>
            </w:r>
            <w:r w:rsidRPr="002624DC">
              <w:rPr>
                <w:b/>
                <w:sz w:val="18"/>
                <w:szCs w:val="18"/>
              </w:rPr>
              <w:br/>
            </w:r>
            <w:r w:rsidRPr="004547D9">
              <w:rPr>
                <w:i/>
                <w:sz w:val="18"/>
                <w:szCs w:val="18"/>
              </w:rPr>
              <w:t xml:space="preserve"> </w:t>
            </w:r>
            <w:r w:rsidRPr="002624DC">
              <w:rPr>
                <w:b/>
                <w:i/>
                <w:sz w:val="18"/>
                <w:szCs w:val="18"/>
              </w:rPr>
              <w:t>p</w:t>
            </w:r>
            <w:r w:rsidRPr="002624DC">
              <w:rPr>
                <w:b/>
                <w:i/>
                <w:iCs/>
                <w:position w:val="-4"/>
                <w:sz w:val="18"/>
                <w:szCs w:val="18"/>
              </w:rPr>
              <w:t>n</w:t>
            </w:r>
            <w:r w:rsidRPr="002624DC">
              <w:rPr>
                <w:rFonts w:ascii="Tms Rmn" w:hAnsi="Tms Rmn"/>
                <w:b/>
                <w:i/>
                <w:sz w:val="18"/>
                <w:szCs w:val="18"/>
              </w:rPr>
              <w:t> </w:t>
            </w:r>
            <w:r w:rsidRPr="002624DC">
              <w:rPr>
                <w:b/>
                <w:iCs/>
                <w:sz w:val="18"/>
                <w:szCs w:val="18"/>
              </w:rPr>
              <w:t>(</w:t>
            </w:r>
            <w:r w:rsidRPr="002624DC">
              <w:rPr>
                <w:b/>
                <w:sz w:val="18"/>
                <w:szCs w:val="18"/>
              </w:rPr>
              <w:t>%)</w:t>
            </w:r>
          </w:p>
        </w:tc>
        <w:tc>
          <w:tcPr>
            <w:tcW w:w="1559" w:type="dxa"/>
            <w:tcBorders>
              <w:top w:val="single" w:sz="6" w:space="0" w:color="auto"/>
              <w:left w:val="single" w:sz="6" w:space="0" w:color="auto"/>
              <w:bottom w:val="single" w:sz="6" w:space="0" w:color="auto"/>
              <w:right w:val="single" w:sz="6" w:space="0" w:color="auto"/>
            </w:tcBorders>
          </w:tcPr>
          <w:p w14:paraId="31F20F2A" w14:textId="77777777" w:rsidR="00684E89" w:rsidRPr="002624DC" w:rsidRDefault="00684E89" w:rsidP="000F3A4C">
            <w:pPr>
              <w:pStyle w:val="Tabletext"/>
              <w:jc w:val="center"/>
              <w:rPr>
                <w:b/>
                <w:sz w:val="18"/>
                <w:szCs w:val="18"/>
              </w:rPr>
            </w:pPr>
            <w:r w:rsidRPr="002624DC">
              <w:rPr>
                <w:b/>
                <w:i/>
                <w:iCs/>
                <w:sz w:val="18"/>
                <w:szCs w:val="18"/>
              </w:rPr>
              <w:t>p</w:t>
            </w:r>
            <w:r w:rsidRPr="002624DC">
              <w:rPr>
                <w:b/>
                <w:i/>
                <w:iCs/>
                <w:position w:val="-4"/>
                <w:sz w:val="18"/>
                <w:szCs w:val="18"/>
              </w:rPr>
              <w:t>v</w:t>
            </w:r>
            <w:r w:rsidRPr="002624DC">
              <w:rPr>
                <w:b/>
                <w:sz w:val="18"/>
                <w:szCs w:val="18"/>
              </w:rPr>
              <w:t> </w:t>
            </w:r>
            <w:r w:rsidRPr="002624DC">
              <w:rPr>
                <w:rFonts w:ascii="Symbol" w:hAnsi="Symbol"/>
                <w:b/>
                <w:sz w:val="18"/>
                <w:szCs w:val="18"/>
              </w:rPr>
              <w:t></w:t>
            </w:r>
            <w:r w:rsidRPr="002624DC">
              <w:rPr>
                <w:b/>
                <w:sz w:val="18"/>
                <w:szCs w:val="18"/>
              </w:rPr>
              <w:t> </w:t>
            </w:r>
            <w:r w:rsidRPr="002624DC">
              <w:rPr>
                <w:b/>
                <w:i/>
                <w:iCs/>
                <w:sz w:val="18"/>
                <w:szCs w:val="18"/>
              </w:rPr>
              <w:t>p</w:t>
            </w:r>
            <w:r w:rsidRPr="002624DC">
              <w:rPr>
                <w:b/>
                <w:sz w:val="18"/>
                <w:szCs w:val="18"/>
              </w:rPr>
              <w:t>/</w:t>
            </w:r>
            <w:r w:rsidRPr="002624DC">
              <w:rPr>
                <w:b/>
                <w:i/>
                <w:iCs/>
                <w:sz w:val="18"/>
                <w:szCs w:val="18"/>
              </w:rPr>
              <w:t>p</w:t>
            </w:r>
            <w:r w:rsidRPr="002624DC">
              <w:rPr>
                <w:b/>
                <w:i/>
                <w:iCs/>
                <w:position w:val="-4"/>
                <w:sz w:val="18"/>
                <w:szCs w:val="18"/>
              </w:rPr>
              <w:t>n</w:t>
            </w:r>
            <w:r w:rsidRPr="002624DC">
              <w:rPr>
                <w:b/>
                <w:sz w:val="18"/>
                <w:szCs w:val="18"/>
              </w:rPr>
              <w:br/>
              <w:t>(%)</w:t>
            </w:r>
          </w:p>
        </w:tc>
        <w:tc>
          <w:tcPr>
            <w:tcW w:w="1701" w:type="dxa"/>
            <w:tcBorders>
              <w:top w:val="single" w:sz="6" w:space="0" w:color="auto"/>
              <w:left w:val="single" w:sz="6" w:space="0" w:color="auto"/>
              <w:bottom w:val="single" w:sz="6" w:space="0" w:color="auto"/>
              <w:right w:val="single" w:sz="6" w:space="0" w:color="auto"/>
            </w:tcBorders>
          </w:tcPr>
          <w:p w14:paraId="2E3C8E22" w14:textId="77777777" w:rsidR="00684E89" w:rsidRPr="002624DC" w:rsidRDefault="00684E89" w:rsidP="000F3A4C">
            <w:pPr>
              <w:pStyle w:val="Tabletext"/>
              <w:jc w:val="center"/>
              <w:rPr>
                <w:b/>
                <w:sz w:val="18"/>
                <w:szCs w:val="18"/>
                <w:lang w:val="en-US"/>
              </w:rPr>
            </w:pPr>
            <w:r>
              <w:rPr>
                <w:rFonts w:hint="eastAsia"/>
                <w:b/>
                <w:sz w:val="18"/>
                <w:szCs w:val="18"/>
                <w:lang w:val="en-US" w:eastAsia="zh-CN"/>
              </w:rPr>
              <w:t>所</w:t>
            </w:r>
            <w:r w:rsidRPr="002624DC">
              <w:rPr>
                <w:rFonts w:hint="eastAsia"/>
                <w:b/>
                <w:sz w:val="18"/>
                <w:szCs w:val="18"/>
                <w:lang w:val="en-US" w:eastAsia="zh-CN"/>
              </w:rPr>
              <w:t>需损耗</w:t>
            </w:r>
            <w:r w:rsidRPr="002624DC">
              <w:rPr>
                <w:b/>
                <w:sz w:val="18"/>
                <w:szCs w:val="18"/>
                <w:lang w:val="en-US"/>
              </w:rPr>
              <w:br/>
            </w:r>
            <w:r w:rsidRPr="002624DC">
              <w:rPr>
                <w:b/>
                <w:i/>
                <w:iCs/>
                <w:sz w:val="18"/>
                <w:szCs w:val="18"/>
                <w:lang w:val="en-US"/>
              </w:rPr>
              <w:t>L</w:t>
            </w:r>
            <w:r w:rsidRPr="002624DC">
              <w:rPr>
                <w:b/>
                <w:i/>
                <w:iCs/>
                <w:position w:val="-4"/>
                <w:sz w:val="18"/>
                <w:szCs w:val="18"/>
                <w:lang w:val="en-US"/>
              </w:rPr>
              <w:t>bn</w:t>
            </w:r>
            <w:r w:rsidRPr="002624DC">
              <w:rPr>
                <w:b/>
                <w:sz w:val="18"/>
                <w:szCs w:val="18"/>
                <w:lang w:val="en-US"/>
              </w:rPr>
              <w:t>(</w:t>
            </w:r>
            <w:r w:rsidRPr="002624DC">
              <w:rPr>
                <w:b/>
                <w:i/>
                <w:iCs/>
                <w:sz w:val="18"/>
                <w:szCs w:val="18"/>
                <w:lang w:val="en-US"/>
              </w:rPr>
              <w:t>p</w:t>
            </w:r>
            <w:r w:rsidRPr="002624DC">
              <w:rPr>
                <w:b/>
                <w:i/>
                <w:iCs/>
                <w:position w:val="-4"/>
                <w:sz w:val="18"/>
                <w:szCs w:val="18"/>
                <w:lang w:val="en-US"/>
              </w:rPr>
              <w:t>v</w:t>
            </w:r>
            <w:r w:rsidRPr="002624DC">
              <w:rPr>
                <w:b/>
                <w:sz w:val="18"/>
                <w:szCs w:val="18"/>
                <w:lang w:val="en-US"/>
              </w:rPr>
              <w:t>)(dB)</w:t>
            </w:r>
          </w:p>
        </w:tc>
        <w:tc>
          <w:tcPr>
            <w:tcW w:w="1595" w:type="dxa"/>
            <w:tcBorders>
              <w:top w:val="single" w:sz="6" w:space="0" w:color="auto"/>
              <w:left w:val="single" w:sz="6" w:space="0" w:color="auto"/>
              <w:bottom w:val="single" w:sz="6" w:space="0" w:color="auto"/>
              <w:right w:val="single" w:sz="6" w:space="0" w:color="auto"/>
            </w:tcBorders>
          </w:tcPr>
          <w:p w14:paraId="642579F4" w14:textId="77777777" w:rsidR="00684E89" w:rsidRPr="002624DC" w:rsidRDefault="00684E89" w:rsidP="000F3A4C">
            <w:pPr>
              <w:pStyle w:val="Tabletext"/>
              <w:jc w:val="center"/>
              <w:rPr>
                <w:b/>
                <w:sz w:val="18"/>
                <w:szCs w:val="18"/>
                <w:lang w:eastAsia="zh-CN"/>
              </w:rPr>
            </w:pPr>
            <w:r w:rsidRPr="002624DC">
              <w:rPr>
                <w:rFonts w:hint="eastAsia"/>
                <w:b/>
                <w:sz w:val="18"/>
                <w:szCs w:val="18"/>
                <w:lang w:eastAsia="zh-CN"/>
              </w:rPr>
              <w:t>距离</w:t>
            </w:r>
            <w:r w:rsidRPr="002624DC">
              <w:rPr>
                <w:b/>
                <w:sz w:val="18"/>
                <w:szCs w:val="18"/>
              </w:rPr>
              <w:br/>
            </w:r>
            <w:r w:rsidRPr="002624DC">
              <w:rPr>
                <w:b/>
                <w:i/>
                <w:sz w:val="18"/>
                <w:szCs w:val="18"/>
              </w:rPr>
              <w:t>d</w:t>
            </w:r>
            <w:r w:rsidRPr="002624DC">
              <w:rPr>
                <w:b/>
                <w:i/>
                <w:iCs/>
                <w:position w:val="-4"/>
                <w:sz w:val="18"/>
                <w:szCs w:val="18"/>
              </w:rPr>
              <w:t>n</w:t>
            </w:r>
            <w:r w:rsidRPr="002624DC">
              <w:rPr>
                <w:b/>
                <w:iCs/>
                <w:sz w:val="18"/>
                <w:szCs w:val="18"/>
              </w:rPr>
              <w:t>(km)</w:t>
            </w:r>
          </w:p>
        </w:tc>
      </w:tr>
      <w:tr w:rsidR="00684E89" w:rsidRPr="00E67445" w14:paraId="47A535A7"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6625111E" w14:textId="77777777" w:rsidR="00684E89" w:rsidRPr="004547D9" w:rsidRDefault="00684E89" w:rsidP="000F3A4C">
            <w:pPr>
              <w:pStyle w:val="Tabletext"/>
              <w:keepNext/>
              <w:keepLines/>
              <w:jc w:val="center"/>
              <w:rPr>
                <w:snapToGrid w:val="0"/>
                <w:sz w:val="18"/>
                <w:szCs w:val="18"/>
              </w:rPr>
            </w:pPr>
            <w:r w:rsidRPr="004547D9">
              <w:rPr>
                <w:snapToGrid w:val="0"/>
                <w:sz w:val="18"/>
                <w:szCs w:val="18"/>
              </w:rPr>
              <w:t>1</w:t>
            </w:r>
          </w:p>
        </w:tc>
        <w:tc>
          <w:tcPr>
            <w:tcW w:w="1701" w:type="dxa"/>
            <w:tcBorders>
              <w:top w:val="single" w:sz="6" w:space="0" w:color="auto"/>
              <w:left w:val="single" w:sz="6" w:space="0" w:color="auto"/>
              <w:bottom w:val="single" w:sz="6" w:space="0" w:color="auto"/>
              <w:right w:val="single" w:sz="6" w:space="0" w:color="auto"/>
            </w:tcBorders>
            <w:vAlign w:val="center"/>
          </w:tcPr>
          <w:p w14:paraId="370EA608" w14:textId="77777777" w:rsidR="00684E89" w:rsidRPr="004547D9" w:rsidRDefault="00684E89" w:rsidP="000F3A4C">
            <w:pPr>
              <w:pStyle w:val="Tabletext"/>
              <w:keepNext/>
              <w:keepLines/>
              <w:jc w:val="center"/>
              <w:rPr>
                <w:snapToGrid w:val="0"/>
                <w:sz w:val="18"/>
                <w:szCs w:val="18"/>
              </w:rPr>
            </w:pPr>
            <w:r w:rsidRPr="004547D9">
              <w:rPr>
                <w:snapToGrid w:val="0"/>
                <w:sz w:val="18"/>
                <w:szCs w:val="18"/>
              </w:rPr>
              <w:t>–10.0</w:t>
            </w:r>
          </w:p>
        </w:tc>
        <w:tc>
          <w:tcPr>
            <w:tcW w:w="1559" w:type="dxa"/>
            <w:tcBorders>
              <w:top w:val="single" w:sz="6" w:space="0" w:color="auto"/>
              <w:left w:val="single" w:sz="6" w:space="0" w:color="auto"/>
              <w:bottom w:val="single" w:sz="6" w:space="0" w:color="auto"/>
              <w:right w:val="single" w:sz="6" w:space="0" w:color="auto"/>
            </w:tcBorders>
            <w:vAlign w:val="center"/>
          </w:tcPr>
          <w:p w14:paraId="48045D98" w14:textId="77777777" w:rsidR="00684E89" w:rsidRPr="004547D9" w:rsidRDefault="00684E89" w:rsidP="000F3A4C">
            <w:pPr>
              <w:pStyle w:val="Tabletext"/>
              <w:keepNext/>
              <w:keepLines/>
              <w:jc w:val="center"/>
              <w:rPr>
                <w:snapToGrid w:val="0"/>
                <w:sz w:val="18"/>
                <w:szCs w:val="18"/>
              </w:rPr>
            </w:pPr>
            <w:r w:rsidRPr="004547D9">
              <w:rPr>
                <w:snapToGrid w:val="0"/>
                <w:sz w:val="18"/>
                <w:szCs w:val="18"/>
              </w:rPr>
              <w:t>100.00</w:t>
            </w:r>
          </w:p>
        </w:tc>
        <w:tc>
          <w:tcPr>
            <w:tcW w:w="1559" w:type="dxa"/>
            <w:tcBorders>
              <w:top w:val="single" w:sz="6" w:space="0" w:color="auto"/>
              <w:left w:val="single" w:sz="6" w:space="0" w:color="auto"/>
              <w:bottom w:val="single" w:sz="6" w:space="0" w:color="auto"/>
              <w:right w:val="single" w:sz="6" w:space="0" w:color="auto"/>
            </w:tcBorders>
            <w:vAlign w:val="center"/>
          </w:tcPr>
          <w:p w14:paraId="6A875E24" w14:textId="77777777" w:rsidR="00684E89" w:rsidRPr="004547D9" w:rsidRDefault="00684E89" w:rsidP="000F3A4C">
            <w:pPr>
              <w:pStyle w:val="Tabletext"/>
              <w:keepNext/>
              <w:keepLines/>
              <w:jc w:val="center"/>
              <w:rPr>
                <w:snapToGrid w:val="0"/>
                <w:sz w:val="18"/>
                <w:szCs w:val="18"/>
              </w:rPr>
            </w:pPr>
            <w:r w:rsidRPr="004547D9">
              <w:rPr>
                <w:snapToGrid w:val="0"/>
                <w:sz w:val="18"/>
                <w:szCs w:val="18"/>
              </w:rPr>
              <w:t>0.0025</w:t>
            </w:r>
          </w:p>
        </w:tc>
        <w:tc>
          <w:tcPr>
            <w:tcW w:w="1701" w:type="dxa"/>
            <w:tcBorders>
              <w:top w:val="single" w:sz="6" w:space="0" w:color="auto"/>
              <w:left w:val="single" w:sz="6" w:space="0" w:color="auto"/>
              <w:bottom w:val="single" w:sz="6" w:space="0" w:color="auto"/>
              <w:right w:val="single" w:sz="6" w:space="0" w:color="auto"/>
            </w:tcBorders>
            <w:vAlign w:val="center"/>
          </w:tcPr>
          <w:p w14:paraId="663387AF" w14:textId="77777777" w:rsidR="00684E89" w:rsidRPr="004547D9" w:rsidRDefault="00684E89" w:rsidP="000F3A4C">
            <w:pPr>
              <w:pStyle w:val="Tabletext"/>
              <w:keepNext/>
              <w:keepLines/>
              <w:jc w:val="center"/>
              <w:rPr>
                <w:snapToGrid w:val="0"/>
                <w:sz w:val="18"/>
                <w:szCs w:val="18"/>
              </w:rPr>
            </w:pPr>
            <w:r w:rsidRPr="004547D9">
              <w:rPr>
                <w:snapToGrid w:val="0"/>
                <w:sz w:val="18"/>
                <w:szCs w:val="18"/>
              </w:rPr>
              <w:t>145.50</w:t>
            </w:r>
          </w:p>
        </w:tc>
        <w:tc>
          <w:tcPr>
            <w:tcW w:w="1595" w:type="dxa"/>
            <w:tcBorders>
              <w:top w:val="single" w:sz="6" w:space="0" w:color="auto"/>
              <w:left w:val="single" w:sz="6" w:space="0" w:color="auto"/>
              <w:bottom w:val="single" w:sz="6" w:space="0" w:color="auto"/>
              <w:right w:val="single" w:sz="6" w:space="0" w:color="auto"/>
            </w:tcBorders>
            <w:vAlign w:val="center"/>
          </w:tcPr>
          <w:p w14:paraId="61E92109" w14:textId="77777777" w:rsidR="00684E89" w:rsidRPr="004547D9" w:rsidRDefault="00684E89" w:rsidP="000F3A4C">
            <w:pPr>
              <w:pStyle w:val="Tabletext"/>
              <w:keepNext/>
              <w:keepLines/>
              <w:jc w:val="center"/>
              <w:rPr>
                <w:snapToGrid w:val="0"/>
                <w:sz w:val="18"/>
                <w:szCs w:val="18"/>
              </w:rPr>
            </w:pPr>
            <w:r w:rsidRPr="004547D9">
              <w:rPr>
                <w:snapToGrid w:val="0"/>
                <w:sz w:val="18"/>
                <w:szCs w:val="18"/>
              </w:rPr>
              <w:t>113.34</w:t>
            </w:r>
          </w:p>
        </w:tc>
      </w:tr>
      <w:tr w:rsidR="00684E89" w:rsidRPr="00E67445" w14:paraId="70DDC002"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28082A46" w14:textId="77777777" w:rsidR="00684E89" w:rsidRPr="004547D9" w:rsidRDefault="00684E89" w:rsidP="000F3A4C">
            <w:pPr>
              <w:pStyle w:val="Tabletext"/>
              <w:keepNext/>
              <w:keepLines/>
              <w:jc w:val="center"/>
              <w:rPr>
                <w:snapToGrid w:val="0"/>
                <w:sz w:val="18"/>
                <w:szCs w:val="18"/>
              </w:rPr>
            </w:pPr>
            <w:r w:rsidRPr="004547D9">
              <w:rPr>
                <w:snapToGrid w:val="0"/>
                <w:sz w:val="18"/>
                <w:szCs w:val="18"/>
              </w:rPr>
              <w:t>2</w:t>
            </w:r>
          </w:p>
        </w:tc>
        <w:tc>
          <w:tcPr>
            <w:tcW w:w="1701" w:type="dxa"/>
            <w:tcBorders>
              <w:top w:val="single" w:sz="6" w:space="0" w:color="auto"/>
              <w:left w:val="single" w:sz="6" w:space="0" w:color="auto"/>
              <w:bottom w:val="single" w:sz="6" w:space="0" w:color="auto"/>
              <w:right w:val="single" w:sz="6" w:space="0" w:color="auto"/>
            </w:tcBorders>
            <w:vAlign w:val="center"/>
          </w:tcPr>
          <w:p w14:paraId="5C4A9AC4" w14:textId="77777777" w:rsidR="00684E89" w:rsidRPr="004547D9" w:rsidRDefault="00684E89" w:rsidP="000F3A4C">
            <w:pPr>
              <w:pStyle w:val="Tabletext"/>
              <w:keepNext/>
              <w:keepLines/>
              <w:jc w:val="center"/>
              <w:rPr>
                <w:snapToGrid w:val="0"/>
                <w:sz w:val="18"/>
                <w:szCs w:val="18"/>
              </w:rPr>
            </w:pPr>
            <w:r w:rsidRPr="004547D9">
              <w:rPr>
                <w:snapToGrid w:val="0"/>
                <w:sz w:val="18"/>
                <w:szCs w:val="18"/>
              </w:rPr>
              <w:t>–9.5</w:t>
            </w:r>
          </w:p>
        </w:tc>
        <w:tc>
          <w:tcPr>
            <w:tcW w:w="1559" w:type="dxa"/>
            <w:tcBorders>
              <w:top w:val="single" w:sz="6" w:space="0" w:color="auto"/>
              <w:left w:val="single" w:sz="6" w:space="0" w:color="auto"/>
              <w:bottom w:val="single" w:sz="6" w:space="0" w:color="auto"/>
              <w:right w:val="single" w:sz="6" w:space="0" w:color="auto"/>
            </w:tcBorders>
            <w:vAlign w:val="center"/>
          </w:tcPr>
          <w:p w14:paraId="35203B27" w14:textId="77777777" w:rsidR="00684E89" w:rsidRPr="004547D9" w:rsidRDefault="00684E89" w:rsidP="000F3A4C">
            <w:pPr>
              <w:pStyle w:val="Tabletext"/>
              <w:keepNext/>
              <w:keepLines/>
              <w:jc w:val="center"/>
              <w:rPr>
                <w:snapToGrid w:val="0"/>
                <w:sz w:val="18"/>
                <w:szCs w:val="18"/>
              </w:rPr>
            </w:pPr>
            <w:r w:rsidRPr="004547D9">
              <w:rPr>
                <w:snapToGrid w:val="0"/>
                <w:sz w:val="18"/>
                <w:szCs w:val="18"/>
              </w:rPr>
              <w:t>14.75</w:t>
            </w:r>
          </w:p>
        </w:tc>
        <w:tc>
          <w:tcPr>
            <w:tcW w:w="1559" w:type="dxa"/>
            <w:tcBorders>
              <w:top w:val="single" w:sz="6" w:space="0" w:color="auto"/>
              <w:left w:val="single" w:sz="6" w:space="0" w:color="auto"/>
              <w:bottom w:val="single" w:sz="6" w:space="0" w:color="auto"/>
              <w:right w:val="single" w:sz="6" w:space="0" w:color="auto"/>
            </w:tcBorders>
            <w:vAlign w:val="center"/>
          </w:tcPr>
          <w:p w14:paraId="308A1ADD" w14:textId="77777777" w:rsidR="00684E89" w:rsidRPr="004547D9" w:rsidRDefault="00684E89" w:rsidP="000F3A4C">
            <w:pPr>
              <w:pStyle w:val="Tabletext"/>
              <w:keepNext/>
              <w:keepLines/>
              <w:jc w:val="center"/>
              <w:rPr>
                <w:snapToGrid w:val="0"/>
                <w:sz w:val="18"/>
                <w:szCs w:val="18"/>
              </w:rPr>
            </w:pPr>
            <w:r w:rsidRPr="004547D9">
              <w:rPr>
                <w:snapToGrid w:val="0"/>
                <w:sz w:val="18"/>
                <w:szCs w:val="18"/>
              </w:rPr>
              <w:t>0.0169</w:t>
            </w:r>
          </w:p>
        </w:tc>
        <w:tc>
          <w:tcPr>
            <w:tcW w:w="1701" w:type="dxa"/>
            <w:tcBorders>
              <w:top w:val="single" w:sz="6" w:space="0" w:color="auto"/>
              <w:left w:val="single" w:sz="6" w:space="0" w:color="auto"/>
              <w:bottom w:val="single" w:sz="6" w:space="0" w:color="auto"/>
              <w:right w:val="single" w:sz="6" w:space="0" w:color="auto"/>
            </w:tcBorders>
            <w:vAlign w:val="center"/>
          </w:tcPr>
          <w:p w14:paraId="3D356601" w14:textId="77777777" w:rsidR="00684E89" w:rsidRPr="004547D9" w:rsidRDefault="00684E89" w:rsidP="000F3A4C">
            <w:pPr>
              <w:pStyle w:val="Tabletext"/>
              <w:keepNext/>
              <w:keepLines/>
              <w:jc w:val="center"/>
              <w:rPr>
                <w:snapToGrid w:val="0"/>
                <w:sz w:val="18"/>
                <w:szCs w:val="18"/>
              </w:rPr>
            </w:pPr>
            <w:r w:rsidRPr="004547D9">
              <w:rPr>
                <w:snapToGrid w:val="0"/>
                <w:sz w:val="18"/>
                <w:szCs w:val="18"/>
              </w:rPr>
              <w:t>146.00</w:t>
            </w:r>
          </w:p>
        </w:tc>
        <w:tc>
          <w:tcPr>
            <w:tcW w:w="1595" w:type="dxa"/>
            <w:tcBorders>
              <w:top w:val="single" w:sz="6" w:space="0" w:color="auto"/>
              <w:left w:val="single" w:sz="6" w:space="0" w:color="auto"/>
              <w:bottom w:val="single" w:sz="6" w:space="0" w:color="auto"/>
              <w:right w:val="single" w:sz="6" w:space="0" w:color="auto"/>
            </w:tcBorders>
            <w:vAlign w:val="center"/>
          </w:tcPr>
          <w:p w14:paraId="44970669" w14:textId="77777777" w:rsidR="00684E89" w:rsidRPr="004547D9" w:rsidRDefault="00684E89" w:rsidP="000F3A4C">
            <w:pPr>
              <w:pStyle w:val="Tabletext"/>
              <w:keepNext/>
              <w:keepLines/>
              <w:jc w:val="center"/>
              <w:rPr>
                <w:snapToGrid w:val="0"/>
                <w:sz w:val="18"/>
                <w:szCs w:val="18"/>
              </w:rPr>
            </w:pPr>
            <w:r w:rsidRPr="004547D9">
              <w:rPr>
                <w:snapToGrid w:val="0"/>
                <w:sz w:val="18"/>
                <w:szCs w:val="18"/>
              </w:rPr>
              <w:t>101.64</w:t>
            </w:r>
          </w:p>
        </w:tc>
      </w:tr>
      <w:tr w:rsidR="00684E89" w:rsidRPr="00E67445" w14:paraId="1209E51A"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061C1314" w14:textId="77777777" w:rsidR="00684E89" w:rsidRPr="004547D9" w:rsidRDefault="00684E89" w:rsidP="000F3A4C">
            <w:pPr>
              <w:pStyle w:val="Tabletext"/>
              <w:keepNext/>
              <w:keepLines/>
              <w:jc w:val="center"/>
              <w:rPr>
                <w:snapToGrid w:val="0"/>
                <w:sz w:val="18"/>
                <w:szCs w:val="18"/>
              </w:rPr>
            </w:pPr>
            <w:r w:rsidRPr="004547D9">
              <w:rPr>
                <w:snapToGrid w:val="0"/>
                <w:sz w:val="18"/>
                <w:szCs w:val="18"/>
              </w:rPr>
              <w:t>3</w:t>
            </w:r>
          </w:p>
        </w:tc>
        <w:tc>
          <w:tcPr>
            <w:tcW w:w="1701" w:type="dxa"/>
            <w:tcBorders>
              <w:top w:val="single" w:sz="6" w:space="0" w:color="auto"/>
              <w:left w:val="single" w:sz="6" w:space="0" w:color="auto"/>
              <w:bottom w:val="single" w:sz="6" w:space="0" w:color="auto"/>
              <w:right w:val="single" w:sz="6" w:space="0" w:color="auto"/>
            </w:tcBorders>
            <w:vAlign w:val="center"/>
          </w:tcPr>
          <w:p w14:paraId="7E148D99" w14:textId="77777777" w:rsidR="00684E89" w:rsidRPr="004547D9" w:rsidRDefault="00684E89" w:rsidP="000F3A4C">
            <w:pPr>
              <w:pStyle w:val="Tabletext"/>
              <w:keepNext/>
              <w:keepLines/>
              <w:jc w:val="center"/>
              <w:rPr>
                <w:snapToGrid w:val="0"/>
                <w:sz w:val="18"/>
                <w:szCs w:val="18"/>
              </w:rPr>
            </w:pPr>
            <w:r w:rsidRPr="004547D9">
              <w:rPr>
                <w:snapToGrid w:val="0"/>
                <w:sz w:val="18"/>
                <w:szCs w:val="18"/>
              </w:rPr>
              <w:t>–9.0</w:t>
            </w:r>
          </w:p>
        </w:tc>
        <w:tc>
          <w:tcPr>
            <w:tcW w:w="1559" w:type="dxa"/>
            <w:tcBorders>
              <w:top w:val="single" w:sz="6" w:space="0" w:color="auto"/>
              <w:left w:val="single" w:sz="6" w:space="0" w:color="auto"/>
              <w:bottom w:val="single" w:sz="6" w:space="0" w:color="auto"/>
              <w:right w:val="single" w:sz="6" w:space="0" w:color="auto"/>
            </w:tcBorders>
            <w:vAlign w:val="center"/>
          </w:tcPr>
          <w:p w14:paraId="758934A5" w14:textId="77777777" w:rsidR="00684E89" w:rsidRPr="004547D9" w:rsidRDefault="00684E89" w:rsidP="000F3A4C">
            <w:pPr>
              <w:pStyle w:val="Tabletext"/>
              <w:keepNext/>
              <w:keepLines/>
              <w:jc w:val="center"/>
              <w:rPr>
                <w:snapToGrid w:val="0"/>
                <w:sz w:val="18"/>
                <w:szCs w:val="18"/>
              </w:rPr>
            </w:pPr>
            <w:r w:rsidRPr="004547D9">
              <w:rPr>
                <w:snapToGrid w:val="0"/>
                <w:sz w:val="18"/>
                <w:szCs w:val="18"/>
              </w:rPr>
              <w:t>13.77</w:t>
            </w:r>
          </w:p>
        </w:tc>
        <w:tc>
          <w:tcPr>
            <w:tcW w:w="1559" w:type="dxa"/>
            <w:tcBorders>
              <w:top w:val="single" w:sz="6" w:space="0" w:color="auto"/>
              <w:left w:val="single" w:sz="6" w:space="0" w:color="auto"/>
              <w:bottom w:val="single" w:sz="6" w:space="0" w:color="auto"/>
              <w:right w:val="single" w:sz="6" w:space="0" w:color="auto"/>
            </w:tcBorders>
            <w:vAlign w:val="center"/>
          </w:tcPr>
          <w:p w14:paraId="2BB586C5" w14:textId="77777777" w:rsidR="00684E89" w:rsidRPr="004547D9" w:rsidRDefault="00684E89" w:rsidP="000F3A4C">
            <w:pPr>
              <w:pStyle w:val="Tabletext"/>
              <w:keepNext/>
              <w:keepLines/>
              <w:jc w:val="center"/>
              <w:rPr>
                <w:snapToGrid w:val="0"/>
                <w:sz w:val="18"/>
                <w:szCs w:val="18"/>
              </w:rPr>
            </w:pPr>
            <w:r w:rsidRPr="004547D9">
              <w:rPr>
                <w:snapToGrid w:val="0"/>
                <w:sz w:val="18"/>
                <w:szCs w:val="18"/>
              </w:rPr>
              <w:t>0.0182</w:t>
            </w:r>
          </w:p>
        </w:tc>
        <w:tc>
          <w:tcPr>
            <w:tcW w:w="1701" w:type="dxa"/>
            <w:tcBorders>
              <w:top w:val="single" w:sz="6" w:space="0" w:color="auto"/>
              <w:left w:val="single" w:sz="6" w:space="0" w:color="auto"/>
              <w:bottom w:val="single" w:sz="6" w:space="0" w:color="auto"/>
              <w:right w:val="single" w:sz="6" w:space="0" w:color="auto"/>
            </w:tcBorders>
            <w:vAlign w:val="center"/>
          </w:tcPr>
          <w:p w14:paraId="6DFFEB89" w14:textId="77777777" w:rsidR="00684E89" w:rsidRPr="004547D9" w:rsidRDefault="00684E89" w:rsidP="000F3A4C">
            <w:pPr>
              <w:pStyle w:val="Tabletext"/>
              <w:keepNext/>
              <w:keepLines/>
              <w:jc w:val="center"/>
              <w:rPr>
                <w:snapToGrid w:val="0"/>
                <w:sz w:val="18"/>
                <w:szCs w:val="18"/>
              </w:rPr>
            </w:pPr>
            <w:r w:rsidRPr="004547D9">
              <w:rPr>
                <w:snapToGrid w:val="0"/>
                <w:sz w:val="18"/>
                <w:szCs w:val="18"/>
              </w:rPr>
              <w:t>146.50</w:t>
            </w:r>
          </w:p>
        </w:tc>
        <w:tc>
          <w:tcPr>
            <w:tcW w:w="1595" w:type="dxa"/>
            <w:tcBorders>
              <w:top w:val="single" w:sz="6" w:space="0" w:color="auto"/>
              <w:left w:val="single" w:sz="6" w:space="0" w:color="auto"/>
              <w:bottom w:val="single" w:sz="6" w:space="0" w:color="auto"/>
              <w:right w:val="single" w:sz="6" w:space="0" w:color="auto"/>
            </w:tcBorders>
            <w:vAlign w:val="center"/>
          </w:tcPr>
          <w:p w14:paraId="0DFBDAE9" w14:textId="77777777" w:rsidR="00684E89" w:rsidRPr="004547D9" w:rsidRDefault="00684E89" w:rsidP="000F3A4C">
            <w:pPr>
              <w:pStyle w:val="Tabletext"/>
              <w:keepNext/>
              <w:keepLines/>
              <w:jc w:val="center"/>
              <w:rPr>
                <w:snapToGrid w:val="0"/>
                <w:sz w:val="18"/>
                <w:szCs w:val="18"/>
              </w:rPr>
            </w:pPr>
            <w:r w:rsidRPr="004547D9">
              <w:rPr>
                <w:snapToGrid w:val="0"/>
                <w:sz w:val="18"/>
                <w:szCs w:val="18"/>
              </w:rPr>
              <w:t>103.94</w:t>
            </w:r>
          </w:p>
        </w:tc>
      </w:tr>
      <w:tr w:rsidR="00684E89" w:rsidRPr="00E67445" w14:paraId="69E35D4E"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20A6E2B9" w14:textId="77777777" w:rsidR="00684E89" w:rsidRPr="004547D9" w:rsidRDefault="00684E89" w:rsidP="000F3A4C">
            <w:pPr>
              <w:pStyle w:val="Tabletext"/>
              <w:keepNext/>
              <w:keepLines/>
              <w:jc w:val="center"/>
              <w:rPr>
                <w:snapToGrid w:val="0"/>
                <w:sz w:val="18"/>
                <w:szCs w:val="18"/>
              </w:rPr>
            </w:pPr>
            <w:r w:rsidRPr="004547D9">
              <w:rPr>
                <w:snapToGrid w:val="0"/>
                <w:sz w:val="18"/>
                <w:szCs w:val="18"/>
              </w:rPr>
              <w:t>4</w:t>
            </w:r>
          </w:p>
        </w:tc>
        <w:tc>
          <w:tcPr>
            <w:tcW w:w="1701" w:type="dxa"/>
            <w:tcBorders>
              <w:top w:val="single" w:sz="6" w:space="0" w:color="auto"/>
              <w:left w:val="single" w:sz="6" w:space="0" w:color="auto"/>
              <w:bottom w:val="single" w:sz="6" w:space="0" w:color="auto"/>
              <w:right w:val="single" w:sz="6" w:space="0" w:color="auto"/>
            </w:tcBorders>
            <w:vAlign w:val="center"/>
          </w:tcPr>
          <w:p w14:paraId="3D54A99A" w14:textId="77777777" w:rsidR="00684E89" w:rsidRPr="004547D9" w:rsidRDefault="00684E89" w:rsidP="000F3A4C">
            <w:pPr>
              <w:pStyle w:val="Tabletext"/>
              <w:keepNext/>
              <w:keepLines/>
              <w:jc w:val="center"/>
              <w:rPr>
                <w:snapToGrid w:val="0"/>
                <w:sz w:val="18"/>
                <w:szCs w:val="18"/>
              </w:rPr>
            </w:pPr>
            <w:r w:rsidRPr="004547D9">
              <w:rPr>
                <w:snapToGrid w:val="0"/>
                <w:sz w:val="18"/>
                <w:szCs w:val="18"/>
              </w:rPr>
              <w:t>–8.5</w:t>
            </w:r>
          </w:p>
        </w:tc>
        <w:tc>
          <w:tcPr>
            <w:tcW w:w="1559" w:type="dxa"/>
            <w:tcBorders>
              <w:top w:val="single" w:sz="6" w:space="0" w:color="auto"/>
              <w:left w:val="single" w:sz="6" w:space="0" w:color="auto"/>
              <w:bottom w:val="single" w:sz="6" w:space="0" w:color="auto"/>
              <w:right w:val="single" w:sz="6" w:space="0" w:color="auto"/>
            </w:tcBorders>
            <w:vAlign w:val="center"/>
          </w:tcPr>
          <w:p w14:paraId="73FB3CFA" w14:textId="77777777" w:rsidR="00684E89" w:rsidRPr="004547D9" w:rsidRDefault="00684E89" w:rsidP="000F3A4C">
            <w:pPr>
              <w:pStyle w:val="Tabletext"/>
              <w:keepNext/>
              <w:keepLines/>
              <w:jc w:val="center"/>
              <w:rPr>
                <w:snapToGrid w:val="0"/>
                <w:sz w:val="18"/>
                <w:szCs w:val="18"/>
              </w:rPr>
            </w:pPr>
            <w:r w:rsidRPr="004547D9">
              <w:rPr>
                <w:snapToGrid w:val="0"/>
                <w:sz w:val="18"/>
                <w:szCs w:val="18"/>
              </w:rPr>
              <w:t>12.84</w:t>
            </w:r>
          </w:p>
        </w:tc>
        <w:tc>
          <w:tcPr>
            <w:tcW w:w="1559" w:type="dxa"/>
            <w:tcBorders>
              <w:top w:val="single" w:sz="6" w:space="0" w:color="auto"/>
              <w:left w:val="single" w:sz="6" w:space="0" w:color="auto"/>
              <w:bottom w:val="single" w:sz="6" w:space="0" w:color="auto"/>
              <w:right w:val="single" w:sz="6" w:space="0" w:color="auto"/>
            </w:tcBorders>
            <w:vAlign w:val="center"/>
          </w:tcPr>
          <w:p w14:paraId="085F4054" w14:textId="77777777" w:rsidR="00684E89" w:rsidRPr="004547D9" w:rsidRDefault="00684E89" w:rsidP="000F3A4C">
            <w:pPr>
              <w:pStyle w:val="Tabletext"/>
              <w:keepNext/>
              <w:keepLines/>
              <w:jc w:val="center"/>
              <w:rPr>
                <w:snapToGrid w:val="0"/>
                <w:sz w:val="18"/>
                <w:szCs w:val="18"/>
              </w:rPr>
            </w:pPr>
            <w:r w:rsidRPr="004547D9">
              <w:rPr>
                <w:snapToGrid w:val="0"/>
                <w:sz w:val="18"/>
                <w:szCs w:val="18"/>
              </w:rPr>
              <w:t>0.0195</w:t>
            </w:r>
          </w:p>
        </w:tc>
        <w:tc>
          <w:tcPr>
            <w:tcW w:w="1701" w:type="dxa"/>
            <w:tcBorders>
              <w:top w:val="single" w:sz="6" w:space="0" w:color="auto"/>
              <w:left w:val="single" w:sz="6" w:space="0" w:color="auto"/>
              <w:bottom w:val="single" w:sz="6" w:space="0" w:color="auto"/>
              <w:right w:val="single" w:sz="6" w:space="0" w:color="auto"/>
            </w:tcBorders>
            <w:vAlign w:val="center"/>
          </w:tcPr>
          <w:p w14:paraId="49339395" w14:textId="77777777" w:rsidR="00684E89" w:rsidRPr="004547D9" w:rsidRDefault="00684E89" w:rsidP="000F3A4C">
            <w:pPr>
              <w:pStyle w:val="Tabletext"/>
              <w:keepNext/>
              <w:keepLines/>
              <w:jc w:val="center"/>
              <w:rPr>
                <w:snapToGrid w:val="0"/>
                <w:sz w:val="18"/>
                <w:szCs w:val="18"/>
              </w:rPr>
            </w:pPr>
            <w:r w:rsidRPr="004547D9">
              <w:rPr>
                <w:snapToGrid w:val="0"/>
                <w:sz w:val="18"/>
                <w:szCs w:val="18"/>
              </w:rPr>
              <w:t>147.00</w:t>
            </w:r>
          </w:p>
        </w:tc>
        <w:tc>
          <w:tcPr>
            <w:tcW w:w="1595" w:type="dxa"/>
            <w:tcBorders>
              <w:top w:val="single" w:sz="6" w:space="0" w:color="auto"/>
              <w:left w:val="single" w:sz="6" w:space="0" w:color="auto"/>
              <w:bottom w:val="single" w:sz="6" w:space="0" w:color="auto"/>
              <w:right w:val="single" w:sz="6" w:space="0" w:color="auto"/>
            </w:tcBorders>
            <w:vAlign w:val="center"/>
          </w:tcPr>
          <w:p w14:paraId="5AB19664" w14:textId="77777777" w:rsidR="00684E89" w:rsidRPr="004547D9" w:rsidRDefault="00684E89" w:rsidP="000F3A4C">
            <w:pPr>
              <w:pStyle w:val="Tabletext"/>
              <w:keepNext/>
              <w:keepLines/>
              <w:jc w:val="center"/>
              <w:rPr>
                <w:snapToGrid w:val="0"/>
                <w:sz w:val="18"/>
                <w:szCs w:val="18"/>
              </w:rPr>
            </w:pPr>
            <w:r w:rsidRPr="004547D9">
              <w:rPr>
                <w:snapToGrid w:val="0"/>
                <w:sz w:val="18"/>
                <w:szCs w:val="18"/>
              </w:rPr>
              <w:t>106.24</w:t>
            </w:r>
          </w:p>
        </w:tc>
      </w:tr>
      <w:tr w:rsidR="00684E89" w:rsidRPr="00E67445" w14:paraId="6366CCFF"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527F7784" w14:textId="77777777" w:rsidR="00684E89" w:rsidRPr="004547D9" w:rsidRDefault="00684E89" w:rsidP="000F3A4C">
            <w:pPr>
              <w:pStyle w:val="Tabletext"/>
              <w:jc w:val="center"/>
              <w:rPr>
                <w:snapToGrid w:val="0"/>
                <w:sz w:val="18"/>
                <w:szCs w:val="18"/>
              </w:rPr>
            </w:pPr>
            <w:r w:rsidRPr="004547D9">
              <w:rPr>
                <w:snapToGrid w:val="0"/>
                <w:sz w:val="18"/>
                <w:szCs w:val="18"/>
              </w:rPr>
              <w:t>5</w:t>
            </w:r>
          </w:p>
        </w:tc>
        <w:tc>
          <w:tcPr>
            <w:tcW w:w="1701" w:type="dxa"/>
            <w:tcBorders>
              <w:top w:val="single" w:sz="6" w:space="0" w:color="auto"/>
              <w:left w:val="single" w:sz="6" w:space="0" w:color="auto"/>
              <w:bottom w:val="single" w:sz="6" w:space="0" w:color="auto"/>
              <w:right w:val="single" w:sz="6" w:space="0" w:color="auto"/>
            </w:tcBorders>
            <w:vAlign w:val="center"/>
          </w:tcPr>
          <w:p w14:paraId="7F18D84B" w14:textId="77777777" w:rsidR="00684E89" w:rsidRPr="004547D9" w:rsidRDefault="00684E89" w:rsidP="000F3A4C">
            <w:pPr>
              <w:pStyle w:val="Tabletext"/>
              <w:jc w:val="center"/>
              <w:rPr>
                <w:snapToGrid w:val="0"/>
                <w:sz w:val="18"/>
                <w:szCs w:val="18"/>
              </w:rPr>
            </w:pPr>
            <w:r w:rsidRPr="004547D9">
              <w:rPr>
                <w:snapToGrid w:val="0"/>
                <w:sz w:val="18"/>
                <w:szCs w:val="18"/>
              </w:rPr>
              <w:t>–8.0</w:t>
            </w:r>
          </w:p>
        </w:tc>
        <w:tc>
          <w:tcPr>
            <w:tcW w:w="1559" w:type="dxa"/>
            <w:tcBorders>
              <w:top w:val="single" w:sz="6" w:space="0" w:color="auto"/>
              <w:left w:val="single" w:sz="6" w:space="0" w:color="auto"/>
              <w:bottom w:val="single" w:sz="6" w:space="0" w:color="auto"/>
              <w:right w:val="single" w:sz="6" w:space="0" w:color="auto"/>
            </w:tcBorders>
            <w:vAlign w:val="center"/>
          </w:tcPr>
          <w:p w14:paraId="772EB12D" w14:textId="77777777" w:rsidR="00684E89" w:rsidRPr="004547D9" w:rsidRDefault="00684E89" w:rsidP="000F3A4C">
            <w:pPr>
              <w:pStyle w:val="Tabletext"/>
              <w:jc w:val="center"/>
              <w:rPr>
                <w:snapToGrid w:val="0"/>
                <w:sz w:val="18"/>
                <w:szCs w:val="18"/>
              </w:rPr>
            </w:pPr>
            <w:r w:rsidRPr="004547D9">
              <w:rPr>
                <w:snapToGrid w:val="0"/>
                <w:sz w:val="18"/>
                <w:szCs w:val="18"/>
              </w:rPr>
              <w:t>11.93</w:t>
            </w:r>
          </w:p>
        </w:tc>
        <w:tc>
          <w:tcPr>
            <w:tcW w:w="1559" w:type="dxa"/>
            <w:tcBorders>
              <w:top w:val="single" w:sz="6" w:space="0" w:color="auto"/>
              <w:left w:val="single" w:sz="6" w:space="0" w:color="auto"/>
              <w:bottom w:val="single" w:sz="6" w:space="0" w:color="auto"/>
              <w:right w:val="single" w:sz="6" w:space="0" w:color="auto"/>
            </w:tcBorders>
            <w:vAlign w:val="center"/>
          </w:tcPr>
          <w:p w14:paraId="554FF5F8" w14:textId="77777777" w:rsidR="00684E89" w:rsidRPr="004547D9" w:rsidRDefault="00684E89" w:rsidP="000F3A4C">
            <w:pPr>
              <w:pStyle w:val="Tabletext"/>
              <w:jc w:val="center"/>
              <w:rPr>
                <w:snapToGrid w:val="0"/>
                <w:sz w:val="18"/>
                <w:szCs w:val="18"/>
              </w:rPr>
            </w:pPr>
            <w:r w:rsidRPr="004547D9">
              <w:rPr>
                <w:snapToGrid w:val="0"/>
                <w:sz w:val="18"/>
                <w:szCs w:val="18"/>
              </w:rPr>
              <w:t>0.0210</w:t>
            </w:r>
          </w:p>
        </w:tc>
        <w:tc>
          <w:tcPr>
            <w:tcW w:w="1701" w:type="dxa"/>
            <w:tcBorders>
              <w:top w:val="single" w:sz="6" w:space="0" w:color="auto"/>
              <w:left w:val="single" w:sz="6" w:space="0" w:color="auto"/>
              <w:bottom w:val="single" w:sz="6" w:space="0" w:color="auto"/>
              <w:right w:val="single" w:sz="6" w:space="0" w:color="auto"/>
            </w:tcBorders>
            <w:vAlign w:val="center"/>
          </w:tcPr>
          <w:p w14:paraId="779C1736" w14:textId="77777777" w:rsidR="00684E89" w:rsidRPr="004547D9" w:rsidRDefault="00684E89" w:rsidP="000F3A4C">
            <w:pPr>
              <w:pStyle w:val="Tabletext"/>
              <w:jc w:val="center"/>
              <w:rPr>
                <w:snapToGrid w:val="0"/>
                <w:sz w:val="18"/>
                <w:szCs w:val="18"/>
              </w:rPr>
            </w:pPr>
            <w:r w:rsidRPr="004547D9">
              <w:rPr>
                <w:snapToGrid w:val="0"/>
                <w:sz w:val="18"/>
                <w:szCs w:val="18"/>
              </w:rPr>
              <w:t>147.50</w:t>
            </w:r>
          </w:p>
        </w:tc>
        <w:tc>
          <w:tcPr>
            <w:tcW w:w="1595" w:type="dxa"/>
            <w:tcBorders>
              <w:top w:val="single" w:sz="6" w:space="0" w:color="auto"/>
              <w:left w:val="single" w:sz="6" w:space="0" w:color="auto"/>
              <w:bottom w:val="single" w:sz="6" w:space="0" w:color="auto"/>
              <w:right w:val="single" w:sz="6" w:space="0" w:color="auto"/>
            </w:tcBorders>
            <w:vAlign w:val="center"/>
          </w:tcPr>
          <w:p w14:paraId="3A3376F1" w14:textId="77777777" w:rsidR="00684E89" w:rsidRPr="004547D9" w:rsidRDefault="00684E89" w:rsidP="000F3A4C">
            <w:pPr>
              <w:pStyle w:val="Tabletext"/>
              <w:jc w:val="center"/>
              <w:rPr>
                <w:snapToGrid w:val="0"/>
                <w:sz w:val="18"/>
                <w:szCs w:val="18"/>
              </w:rPr>
            </w:pPr>
            <w:r w:rsidRPr="004547D9">
              <w:rPr>
                <w:snapToGrid w:val="0"/>
                <w:sz w:val="18"/>
                <w:szCs w:val="18"/>
              </w:rPr>
              <w:t>108.44</w:t>
            </w:r>
          </w:p>
        </w:tc>
      </w:tr>
      <w:tr w:rsidR="00684E89" w:rsidRPr="00E67445" w14:paraId="23019A77"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79D33D7B" w14:textId="77777777" w:rsidR="00684E89" w:rsidRPr="004547D9" w:rsidRDefault="00684E89" w:rsidP="000F3A4C">
            <w:pPr>
              <w:pStyle w:val="Tabletext"/>
              <w:jc w:val="center"/>
              <w:rPr>
                <w:snapToGrid w:val="0"/>
                <w:sz w:val="18"/>
                <w:szCs w:val="18"/>
              </w:rPr>
            </w:pPr>
            <w:r w:rsidRPr="004547D9">
              <w:rPr>
                <w:snapToGrid w:val="0"/>
                <w:sz w:val="18"/>
                <w:szCs w:val="18"/>
              </w:rPr>
              <w:t>6</w:t>
            </w:r>
          </w:p>
        </w:tc>
        <w:tc>
          <w:tcPr>
            <w:tcW w:w="1701" w:type="dxa"/>
            <w:tcBorders>
              <w:top w:val="single" w:sz="6" w:space="0" w:color="auto"/>
              <w:left w:val="single" w:sz="6" w:space="0" w:color="auto"/>
              <w:bottom w:val="single" w:sz="6" w:space="0" w:color="auto"/>
              <w:right w:val="single" w:sz="6" w:space="0" w:color="auto"/>
            </w:tcBorders>
            <w:vAlign w:val="center"/>
          </w:tcPr>
          <w:p w14:paraId="37EA98A3" w14:textId="77777777" w:rsidR="00684E89" w:rsidRPr="004547D9" w:rsidRDefault="00684E89" w:rsidP="000F3A4C">
            <w:pPr>
              <w:pStyle w:val="Tabletext"/>
              <w:jc w:val="center"/>
              <w:rPr>
                <w:snapToGrid w:val="0"/>
                <w:sz w:val="18"/>
                <w:szCs w:val="18"/>
              </w:rPr>
            </w:pPr>
            <w:r w:rsidRPr="004547D9">
              <w:rPr>
                <w:snapToGrid w:val="0"/>
                <w:sz w:val="18"/>
                <w:szCs w:val="18"/>
              </w:rPr>
              <w:t>–7.5</w:t>
            </w:r>
          </w:p>
        </w:tc>
        <w:tc>
          <w:tcPr>
            <w:tcW w:w="1559" w:type="dxa"/>
            <w:tcBorders>
              <w:top w:val="single" w:sz="6" w:space="0" w:color="auto"/>
              <w:left w:val="single" w:sz="6" w:space="0" w:color="auto"/>
              <w:bottom w:val="single" w:sz="6" w:space="0" w:color="auto"/>
              <w:right w:val="single" w:sz="6" w:space="0" w:color="auto"/>
            </w:tcBorders>
            <w:vAlign w:val="center"/>
          </w:tcPr>
          <w:p w14:paraId="3DEE6FEB" w14:textId="77777777" w:rsidR="00684E89" w:rsidRPr="004547D9" w:rsidRDefault="00684E89" w:rsidP="000F3A4C">
            <w:pPr>
              <w:pStyle w:val="Tabletext"/>
              <w:jc w:val="center"/>
              <w:rPr>
                <w:snapToGrid w:val="0"/>
                <w:sz w:val="18"/>
                <w:szCs w:val="18"/>
              </w:rPr>
            </w:pPr>
            <w:r w:rsidRPr="004547D9">
              <w:rPr>
                <w:snapToGrid w:val="0"/>
                <w:sz w:val="18"/>
                <w:szCs w:val="18"/>
              </w:rPr>
              <w:t>11.07</w:t>
            </w:r>
          </w:p>
        </w:tc>
        <w:tc>
          <w:tcPr>
            <w:tcW w:w="1559" w:type="dxa"/>
            <w:tcBorders>
              <w:top w:val="single" w:sz="6" w:space="0" w:color="auto"/>
              <w:left w:val="single" w:sz="6" w:space="0" w:color="auto"/>
              <w:bottom w:val="single" w:sz="6" w:space="0" w:color="auto"/>
              <w:right w:val="single" w:sz="6" w:space="0" w:color="auto"/>
            </w:tcBorders>
            <w:vAlign w:val="center"/>
          </w:tcPr>
          <w:p w14:paraId="7F4867E1" w14:textId="77777777" w:rsidR="00684E89" w:rsidRPr="004547D9" w:rsidRDefault="00684E89" w:rsidP="000F3A4C">
            <w:pPr>
              <w:pStyle w:val="Tabletext"/>
              <w:jc w:val="center"/>
              <w:rPr>
                <w:snapToGrid w:val="0"/>
                <w:sz w:val="18"/>
                <w:szCs w:val="18"/>
              </w:rPr>
            </w:pPr>
            <w:r w:rsidRPr="004547D9">
              <w:rPr>
                <w:snapToGrid w:val="0"/>
                <w:sz w:val="18"/>
                <w:szCs w:val="18"/>
              </w:rPr>
              <w:t>0.0226</w:t>
            </w:r>
          </w:p>
        </w:tc>
        <w:tc>
          <w:tcPr>
            <w:tcW w:w="1701" w:type="dxa"/>
            <w:tcBorders>
              <w:top w:val="single" w:sz="6" w:space="0" w:color="auto"/>
              <w:left w:val="single" w:sz="6" w:space="0" w:color="auto"/>
              <w:bottom w:val="single" w:sz="6" w:space="0" w:color="auto"/>
              <w:right w:val="single" w:sz="6" w:space="0" w:color="auto"/>
            </w:tcBorders>
            <w:vAlign w:val="center"/>
          </w:tcPr>
          <w:p w14:paraId="17C616F4" w14:textId="77777777" w:rsidR="00684E89" w:rsidRPr="004547D9" w:rsidRDefault="00684E89" w:rsidP="000F3A4C">
            <w:pPr>
              <w:pStyle w:val="Tabletext"/>
              <w:jc w:val="center"/>
              <w:rPr>
                <w:snapToGrid w:val="0"/>
                <w:sz w:val="18"/>
                <w:szCs w:val="18"/>
              </w:rPr>
            </w:pPr>
            <w:r w:rsidRPr="004547D9">
              <w:rPr>
                <w:snapToGrid w:val="0"/>
                <w:sz w:val="18"/>
                <w:szCs w:val="18"/>
              </w:rPr>
              <w:t>148.00</w:t>
            </w:r>
          </w:p>
        </w:tc>
        <w:tc>
          <w:tcPr>
            <w:tcW w:w="1595" w:type="dxa"/>
            <w:tcBorders>
              <w:top w:val="single" w:sz="6" w:space="0" w:color="auto"/>
              <w:left w:val="single" w:sz="6" w:space="0" w:color="auto"/>
              <w:bottom w:val="single" w:sz="6" w:space="0" w:color="auto"/>
              <w:right w:val="single" w:sz="6" w:space="0" w:color="auto"/>
            </w:tcBorders>
            <w:vAlign w:val="center"/>
          </w:tcPr>
          <w:p w14:paraId="256B5DFE" w14:textId="77777777" w:rsidR="00684E89" w:rsidRPr="004547D9" w:rsidRDefault="00684E89" w:rsidP="000F3A4C">
            <w:pPr>
              <w:pStyle w:val="Tabletext"/>
              <w:jc w:val="center"/>
              <w:rPr>
                <w:snapToGrid w:val="0"/>
                <w:sz w:val="18"/>
                <w:szCs w:val="18"/>
              </w:rPr>
            </w:pPr>
            <w:r w:rsidRPr="004547D9">
              <w:rPr>
                <w:snapToGrid w:val="0"/>
                <w:sz w:val="18"/>
                <w:szCs w:val="18"/>
              </w:rPr>
              <w:t>110.54</w:t>
            </w:r>
          </w:p>
        </w:tc>
      </w:tr>
      <w:tr w:rsidR="00684E89" w:rsidRPr="00E67445" w14:paraId="7BB49615"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0F8F7BC2" w14:textId="77777777" w:rsidR="00684E89" w:rsidRPr="004547D9" w:rsidRDefault="00684E89" w:rsidP="000F3A4C">
            <w:pPr>
              <w:pStyle w:val="Tabletext"/>
              <w:jc w:val="center"/>
              <w:rPr>
                <w:snapToGrid w:val="0"/>
                <w:sz w:val="18"/>
                <w:szCs w:val="18"/>
              </w:rPr>
            </w:pPr>
            <w:r w:rsidRPr="004547D9">
              <w:rPr>
                <w:snapToGrid w:val="0"/>
                <w:sz w:val="18"/>
                <w:szCs w:val="18"/>
              </w:rPr>
              <w:t>7</w:t>
            </w:r>
          </w:p>
        </w:tc>
        <w:tc>
          <w:tcPr>
            <w:tcW w:w="1701" w:type="dxa"/>
            <w:tcBorders>
              <w:top w:val="single" w:sz="6" w:space="0" w:color="auto"/>
              <w:left w:val="single" w:sz="6" w:space="0" w:color="auto"/>
              <w:bottom w:val="single" w:sz="6" w:space="0" w:color="auto"/>
              <w:right w:val="single" w:sz="6" w:space="0" w:color="auto"/>
            </w:tcBorders>
            <w:vAlign w:val="center"/>
          </w:tcPr>
          <w:p w14:paraId="0E8B819E" w14:textId="77777777" w:rsidR="00684E89" w:rsidRPr="004547D9" w:rsidRDefault="00684E89" w:rsidP="000F3A4C">
            <w:pPr>
              <w:pStyle w:val="Tabletext"/>
              <w:jc w:val="center"/>
              <w:rPr>
                <w:snapToGrid w:val="0"/>
                <w:sz w:val="18"/>
                <w:szCs w:val="18"/>
              </w:rPr>
            </w:pPr>
            <w:r w:rsidRPr="004547D9">
              <w:rPr>
                <w:snapToGrid w:val="0"/>
                <w:sz w:val="18"/>
                <w:szCs w:val="18"/>
              </w:rPr>
              <w:t>–7.0</w:t>
            </w:r>
          </w:p>
        </w:tc>
        <w:tc>
          <w:tcPr>
            <w:tcW w:w="1559" w:type="dxa"/>
            <w:tcBorders>
              <w:top w:val="single" w:sz="6" w:space="0" w:color="auto"/>
              <w:left w:val="single" w:sz="6" w:space="0" w:color="auto"/>
              <w:bottom w:val="single" w:sz="6" w:space="0" w:color="auto"/>
              <w:right w:val="single" w:sz="6" w:space="0" w:color="auto"/>
            </w:tcBorders>
            <w:vAlign w:val="center"/>
          </w:tcPr>
          <w:p w14:paraId="18F85076" w14:textId="77777777" w:rsidR="00684E89" w:rsidRPr="004547D9" w:rsidRDefault="00684E89" w:rsidP="000F3A4C">
            <w:pPr>
              <w:pStyle w:val="Tabletext"/>
              <w:jc w:val="center"/>
              <w:rPr>
                <w:snapToGrid w:val="0"/>
                <w:sz w:val="18"/>
                <w:szCs w:val="18"/>
              </w:rPr>
            </w:pPr>
            <w:r w:rsidRPr="004547D9">
              <w:rPr>
                <w:snapToGrid w:val="0"/>
                <w:sz w:val="18"/>
                <w:szCs w:val="18"/>
              </w:rPr>
              <w:t>10.24</w:t>
            </w:r>
          </w:p>
        </w:tc>
        <w:tc>
          <w:tcPr>
            <w:tcW w:w="1559" w:type="dxa"/>
            <w:tcBorders>
              <w:top w:val="single" w:sz="6" w:space="0" w:color="auto"/>
              <w:left w:val="single" w:sz="6" w:space="0" w:color="auto"/>
              <w:bottom w:val="single" w:sz="6" w:space="0" w:color="auto"/>
              <w:right w:val="single" w:sz="6" w:space="0" w:color="auto"/>
            </w:tcBorders>
            <w:vAlign w:val="center"/>
          </w:tcPr>
          <w:p w14:paraId="09336BFA" w14:textId="77777777" w:rsidR="00684E89" w:rsidRPr="004547D9" w:rsidRDefault="00684E89" w:rsidP="000F3A4C">
            <w:pPr>
              <w:pStyle w:val="Tabletext"/>
              <w:jc w:val="center"/>
              <w:rPr>
                <w:snapToGrid w:val="0"/>
                <w:sz w:val="18"/>
                <w:szCs w:val="18"/>
              </w:rPr>
            </w:pPr>
            <w:r w:rsidRPr="004547D9">
              <w:rPr>
                <w:snapToGrid w:val="0"/>
                <w:sz w:val="18"/>
                <w:szCs w:val="18"/>
              </w:rPr>
              <w:t>0.0244</w:t>
            </w:r>
          </w:p>
        </w:tc>
        <w:tc>
          <w:tcPr>
            <w:tcW w:w="1701" w:type="dxa"/>
            <w:tcBorders>
              <w:top w:val="single" w:sz="6" w:space="0" w:color="auto"/>
              <w:left w:val="single" w:sz="6" w:space="0" w:color="auto"/>
              <w:bottom w:val="single" w:sz="6" w:space="0" w:color="auto"/>
              <w:right w:val="single" w:sz="6" w:space="0" w:color="auto"/>
            </w:tcBorders>
            <w:vAlign w:val="center"/>
          </w:tcPr>
          <w:p w14:paraId="14C216A3" w14:textId="77777777" w:rsidR="00684E89" w:rsidRPr="004547D9" w:rsidRDefault="00684E89" w:rsidP="000F3A4C">
            <w:pPr>
              <w:pStyle w:val="Tabletext"/>
              <w:jc w:val="center"/>
              <w:rPr>
                <w:snapToGrid w:val="0"/>
                <w:sz w:val="18"/>
                <w:szCs w:val="18"/>
              </w:rPr>
            </w:pPr>
            <w:r w:rsidRPr="004547D9">
              <w:rPr>
                <w:snapToGrid w:val="0"/>
                <w:sz w:val="18"/>
                <w:szCs w:val="18"/>
              </w:rPr>
              <w:t>148.50</w:t>
            </w:r>
          </w:p>
        </w:tc>
        <w:tc>
          <w:tcPr>
            <w:tcW w:w="1595" w:type="dxa"/>
            <w:tcBorders>
              <w:top w:val="single" w:sz="6" w:space="0" w:color="auto"/>
              <w:left w:val="single" w:sz="6" w:space="0" w:color="auto"/>
              <w:bottom w:val="single" w:sz="6" w:space="0" w:color="auto"/>
              <w:right w:val="single" w:sz="6" w:space="0" w:color="auto"/>
            </w:tcBorders>
            <w:vAlign w:val="center"/>
          </w:tcPr>
          <w:p w14:paraId="74EB2342" w14:textId="77777777" w:rsidR="00684E89" w:rsidRPr="004547D9" w:rsidRDefault="00684E89" w:rsidP="000F3A4C">
            <w:pPr>
              <w:pStyle w:val="Tabletext"/>
              <w:jc w:val="center"/>
              <w:rPr>
                <w:snapToGrid w:val="0"/>
                <w:sz w:val="18"/>
                <w:szCs w:val="18"/>
              </w:rPr>
            </w:pPr>
            <w:r w:rsidRPr="004547D9">
              <w:rPr>
                <w:snapToGrid w:val="0"/>
                <w:sz w:val="18"/>
                <w:szCs w:val="18"/>
              </w:rPr>
              <w:t>112.64</w:t>
            </w:r>
          </w:p>
        </w:tc>
      </w:tr>
      <w:tr w:rsidR="00684E89" w:rsidRPr="00E67445" w14:paraId="723B985B"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59EE8E40" w14:textId="77777777" w:rsidR="00684E89" w:rsidRPr="004547D9" w:rsidRDefault="00684E89" w:rsidP="000F3A4C">
            <w:pPr>
              <w:pStyle w:val="Tabletext"/>
              <w:jc w:val="center"/>
              <w:rPr>
                <w:snapToGrid w:val="0"/>
                <w:sz w:val="18"/>
                <w:szCs w:val="18"/>
              </w:rPr>
            </w:pPr>
            <w:r w:rsidRPr="004547D9">
              <w:rPr>
                <w:snapToGrid w:val="0"/>
                <w:sz w:val="18"/>
                <w:szCs w:val="18"/>
              </w:rPr>
              <w:t>8</w:t>
            </w:r>
          </w:p>
        </w:tc>
        <w:tc>
          <w:tcPr>
            <w:tcW w:w="1701" w:type="dxa"/>
            <w:tcBorders>
              <w:top w:val="single" w:sz="6" w:space="0" w:color="auto"/>
              <w:left w:val="single" w:sz="6" w:space="0" w:color="auto"/>
              <w:bottom w:val="single" w:sz="6" w:space="0" w:color="auto"/>
              <w:right w:val="single" w:sz="6" w:space="0" w:color="auto"/>
            </w:tcBorders>
            <w:vAlign w:val="center"/>
          </w:tcPr>
          <w:p w14:paraId="2FD4195F" w14:textId="77777777" w:rsidR="00684E89" w:rsidRPr="004547D9" w:rsidRDefault="00684E89" w:rsidP="000F3A4C">
            <w:pPr>
              <w:pStyle w:val="Tabletext"/>
              <w:jc w:val="center"/>
              <w:rPr>
                <w:snapToGrid w:val="0"/>
                <w:sz w:val="18"/>
                <w:szCs w:val="18"/>
              </w:rPr>
            </w:pPr>
            <w:r w:rsidRPr="004547D9">
              <w:rPr>
                <w:snapToGrid w:val="0"/>
                <w:sz w:val="18"/>
                <w:szCs w:val="18"/>
              </w:rPr>
              <w:t>–6.5</w:t>
            </w:r>
          </w:p>
        </w:tc>
        <w:tc>
          <w:tcPr>
            <w:tcW w:w="1559" w:type="dxa"/>
            <w:tcBorders>
              <w:top w:val="single" w:sz="6" w:space="0" w:color="auto"/>
              <w:left w:val="single" w:sz="6" w:space="0" w:color="auto"/>
              <w:bottom w:val="single" w:sz="6" w:space="0" w:color="auto"/>
              <w:right w:val="single" w:sz="6" w:space="0" w:color="auto"/>
            </w:tcBorders>
            <w:vAlign w:val="center"/>
          </w:tcPr>
          <w:p w14:paraId="76DE2F78" w14:textId="77777777" w:rsidR="00684E89" w:rsidRPr="004547D9" w:rsidRDefault="00684E89" w:rsidP="000F3A4C">
            <w:pPr>
              <w:pStyle w:val="Tabletext"/>
              <w:jc w:val="center"/>
              <w:rPr>
                <w:snapToGrid w:val="0"/>
                <w:sz w:val="18"/>
                <w:szCs w:val="18"/>
              </w:rPr>
            </w:pPr>
            <w:r w:rsidRPr="004547D9">
              <w:rPr>
                <w:snapToGrid w:val="0"/>
                <w:sz w:val="18"/>
                <w:szCs w:val="18"/>
              </w:rPr>
              <w:t>9.45</w:t>
            </w:r>
          </w:p>
        </w:tc>
        <w:tc>
          <w:tcPr>
            <w:tcW w:w="1559" w:type="dxa"/>
            <w:tcBorders>
              <w:top w:val="single" w:sz="6" w:space="0" w:color="auto"/>
              <w:left w:val="single" w:sz="6" w:space="0" w:color="auto"/>
              <w:bottom w:val="single" w:sz="6" w:space="0" w:color="auto"/>
              <w:right w:val="single" w:sz="6" w:space="0" w:color="auto"/>
            </w:tcBorders>
            <w:vAlign w:val="center"/>
          </w:tcPr>
          <w:p w14:paraId="44D00641" w14:textId="77777777" w:rsidR="00684E89" w:rsidRPr="004547D9" w:rsidRDefault="00684E89" w:rsidP="000F3A4C">
            <w:pPr>
              <w:pStyle w:val="Tabletext"/>
              <w:jc w:val="center"/>
              <w:rPr>
                <w:snapToGrid w:val="0"/>
                <w:sz w:val="18"/>
                <w:szCs w:val="18"/>
              </w:rPr>
            </w:pPr>
            <w:r w:rsidRPr="004547D9">
              <w:rPr>
                <w:snapToGrid w:val="0"/>
                <w:sz w:val="18"/>
                <w:szCs w:val="18"/>
              </w:rPr>
              <w:t>0.0265</w:t>
            </w:r>
          </w:p>
        </w:tc>
        <w:tc>
          <w:tcPr>
            <w:tcW w:w="1701" w:type="dxa"/>
            <w:tcBorders>
              <w:top w:val="single" w:sz="6" w:space="0" w:color="auto"/>
              <w:left w:val="single" w:sz="6" w:space="0" w:color="auto"/>
              <w:bottom w:val="single" w:sz="6" w:space="0" w:color="auto"/>
              <w:right w:val="single" w:sz="6" w:space="0" w:color="auto"/>
            </w:tcBorders>
            <w:vAlign w:val="center"/>
          </w:tcPr>
          <w:p w14:paraId="7B8CC899" w14:textId="77777777" w:rsidR="00684E89" w:rsidRPr="004547D9" w:rsidRDefault="00684E89" w:rsidP="000F3A4C">
            <w:pPr>
              <w:pStyle w:val="Tabletext"/>
              <w:jc w:val="center"/>
              <w:rPr>
                <w:snapToGrid w:val="0"/>
                <w:sz w:val="18"/>
                <w:szCs w:val="18"/>
              </w:rPr>
            </w:pPr>
            <w:r w:rsidRPr="004547D9">
              <w:rPr>
                <w:snapToGrid w:val="0"/>
                <w:sz w:val="18"/>
                <w:szCs w:val="18"/>
              </w:rPr>
              <w:t>149.00</w:t>
            </w:r>
          </w:p>
        </w:tc>
        <w:tc>
          <w:tcPr>
            <w:tcW w:w="1595" w:type="dxa"/>
            <w:tcBorders>
              <w:top w:val="single" w:sz="6" w:space="0" w:color="auto"/>
              <w:left w:val="single" w:sz="6" w:space="0" w:color="auto"/>
              <w:bottom w:val="single" w:sz="6" w:space="0" w:color="auto"/>
              <w:right w:val="single" w:sz="6" w:space="0" w:color="auto"/>
            </w:tcBorders>
            <w:vAlign w:val="center"/>
          </w:tcPr>
          <w:p w14:paraId="62F87F61" w14:textId="77777777" w:rsidR="00684E89" w:rsidRPr="004547D9" w:rsidRDefault="00684E89" w:rsidP="000F3A4C">
            <w:pPr>
              <w:pStyle w:val="Tabletext"/>
              <w:jc w:val="center"/>
              <w:rPr>
                <w:snapToGrid w:val="0"/>
                <w:sz w:val="18"/>
                <w:szCs w:val="18"/>
              </w:rPr>
            </w:pPr>
            <w:r w:rsidRPr="004547D9">
              <w:rPr>
                <w:snapToGrid w:val="0"/>
                <w:sz w:val="18"/>
                <w:szCs w:val="18"/>
              </w:rPr>
              <w:t>114.64</w:t>
            </w:r>
          </w:p>
        </w:tc>
      </w:tr>
      <w:tr w:rsidR="00684E89" w:rsidRPr="00E67445" w14:paraId="16C905B0"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7350DF61" w14:textId="77777777" w:rsidR="00684E89" w:rsidRPr="004547D9" w:rsidRDefault="00684E89" w:rsidP="000F3A4C">
            <w:pPr>
              <w:pStyle w:val="Tabletext"/>
              <w:jc w:val="center"/>
              <w:rPr>
                <w:snapToGrid w:val="0"/>
                <w:sz w:val="18"/>
                <w:szCs w:val="18"/>
              </w:rPr>
            </w:pPr>
            <w:r w:rsidRPr="004547D9">
              <w:rPr>
                <w:snapToGrid w:val="0"/>
                <w:sz w:val="18"/>
                <w:szCs w:val="18"/>
              </w:rPr>
              <w:t>9</w:t>
            </w:r>
          </w:p>
        </w:tc>
        <w:tc>
          <w:tcPr>
            <w:tcW w:w="1701" w:type="dxa"/>
            <w:tcBorders>
              <w:top w:val="single" w:sz="6" w:space="0" w:color="auto"/>
              <w:left w:val="single" w:sz="6" w:space="0" w:color="auto"/>
              <w:bottom w:val="single" w:sz="6" w:space="0" w:color="auto"/>
              <w:right w:val="single" w:sz="6" w:space="0" w:color="auto"/>
            </w:tcBorders>
            <w:vAlign w:val="center"/>
          </w:tcPr>
          <w:p w14:paraId="0096840E" w14:textId="77777777" w:rsidR="00684E89" w:rsidRPr="004547D9" w:rsidRDefault="00684E89" w:rsidP="000F3A4C">
            <w:pPr>
              <w:pStyle w:val="Tabletext"/>
              <w:jc w:val="center"/>
              <w:rPr>
                <w:snapToGrid w:val="0"/>
                <w:sz w:val="18"/>
                <w:szCs w:val="18"/>
              </w:rPr>
            </w:pPr>
            <w:r w:rsidRPr="004547D9">
              <w:rPr>
                <w:snapToGrid w:val="0"/>
                <w:sz w:val="18"/>
                <w:szCs w:val="18"/>
              </w:rPr>
              <w:t>–6.0</w:t>
            </w:r>
          </w:p>
        </w:tc>
        <w:tc>
          <w:tcPr>
            <w:tcW w:w="1559" w:type="dxa"/>
            <w:tcBorders>
              <w:top w:val="single" w:sz="6" w:space="0" w:color="auto"/>
              <w:left w:val="single" w:sz="6" w:space="0" w:color="auto"/>
              <w:bottom w:val="single" w:sz="6" w:space="0" w:color="auto"/>
              <w:right w:val="single" w:sz="6" w:space="0" w:color="auto"/>
            </w:tcBorders>
            <w:vAlign w:val="center"/>
          </w:tcPr>
          <w:p w14:paraId="2954AB49" w14:textId="77777777" w:rsidR="00684E89" w:rsidRPr="004547D9" w:rsidRDefault="00684E89" w:rsidP="000F3A4C">
            <w:pPr>
              <w:pStyle w:val="Tabletext"/>
              <w:jc w:val="center"/>
              <w:rPr>
                <w:snapToGrid w:val="0"/>
                <w:sz w:val="18"/>
                <w:szCs w:val="18"/>
              </w:rPr>
            </w:pPr>
            <w:r w:rsidRPr="004547D9">
              <w:rPr>
                <w:snapToGrid w:val="0"/>
                <w:sz w:val="18"/>
                <w:szCs w:val="18"/>
              </w:rPr>
              <w:t>8.69</w:t>
            </w:r>
          </w:p>
        </w:tc>
        <w:tc>
          <w:tcPr>
            <w:tcW w:w="1559" w:type="dxa"/>
            <w:tcBorders>
              <w:top w:val="single" w:sz="6" w:space="0" w:color="auto"/>
              <w:left w:val="single" w:sz="6" w:space="0" w:color="auto"/>
              <w:bottom w:val="single" w:sz="6" w:space="0" w:color="auto"/>
              <w:right w:val="single" w:sz="6" w:space="0" w:color="auto"/>
            </w:tcBorders>
            <w:vAlign w:val="center"/>
          </w:tcPr>
          <w:p w14:paraId="303BCAB7" w14:textId="77777777" w:rsidR="00684E89" w:rsidRPr="004547D9" w:rsidRDefault="00684E89" w:rsidP="000F3A4C">
            <w:pPr>
              <w:pStyle w:val="Tabletext"/>
              <w:jc w:val="center"/>
              <w:rPr>
                <w:snapToGrid w:val="0"/>
                <w:sz w:val="18"/>
                <w:szCs w:val="18"/>
              </w:rPr>
            </w:pPr>
            <w:r w:rsidRPr="004547D9">
              <w:rPr>
                <w:snapToGrid w:val="0"/>
                <w:sz w:val="18"/>
                <w:szCs w:val="18"/>
              </w:rPr>
              <w:t>0.0288</w:t>
            </w:r>
          </w:p>
        </w:tc>
        <w:tc>
          <w:tcPr>
            <w:tcW w:w="1701" w:type="dxa"/>
            <w:tcBorders>
              <w:top w:val="single" w:sz="6" w:space="0" w:color="auto"/>
              <w:left w:val="single" w:sz="6" w:space="0" w:color="auto"/>
              <w:bottom w:val="single" w:sz="6" w:space="0" w:color="auto"/>
              <w:right w:val="single" w:sz="6" w:space="0" w:color="auto"/>
            </w:tcBorders>
            <w:vAlign w:val="center"/>
          </w:tcPr>
          <w:p w14:paraId="00DCA07E" w14:textId="77777777" w:rsidR="00684E89" w:rsidRPr="004547D9" w:rsidRDefault="00684E89" w:rsidP="000F3A4C">
            <w:pPr>
              <w:pStyle w:val="Tabletext"/>
              <w:jc w:val="center"/>
              <w:rPr>
                <w:snapToGrid w:val="0"/>
                <w:sz w:val="18"/>
                <w:szCs w:val="18"/>
              </w:rPr>
            </w:pPr>
            <w:r w:rsidRPr="004547D9">
              <w:rPr>
                <w:snapToGrid w:val="0"/>
                <w:sz w:val="18"/>
                <w:szCs w:val="18"/>
              </w:rPr>
              <w:t>149.50</w:t>
            </w:r>
          </w:p>
        </w:tc>
        <w:tc>
          <w:tcPr>
            <w:tcW w:w="1595" w:type="dxa"/>
            <w:tcBorders>
              <w:top w:val="single" w:sz="6" w:space="0" w:color="auto"/>
              <w:left w:val="single" w:sz="6" w:space="0" w:color="auto"/>
              <w:bottom w:val="single" w:sz="6" w:space="0" w:color="auto"/>
              <w:right w:val="single" w:sz="6" w:space="0" w:color="auto"/>
            </w:tcBorders>
            <w:vAlign w:val="center"/>
          </w:tcPr>
          <w:p w14:paraId="2B05C0FA" w14:textId="77777777" w:rsidR="00684E89" w:rsidRPr="004547D9" w:rsidRDefault="00684E89" w:rsidP="000F3A4C">
            <w:pPr>
              <w:pStyle w:val="Tabletext"/>
              <w:jc w:val="center"/>
              <w:rPr>
                <w:snapToGrid w:val="0"/>
                <w:sz w:val="18"/>
                <w:szCs w:val="18"/>
              </w:rPr>
            </w:pPr>
            <w:r w:rsidRPr="004547D9">
              <w:rPr>
                <w:snapToGrid w:val="0"/>
                <w:sz w:val="18"/>
                <w:szCs w:val="18"/>
              </w:rPr>
              <w:t>116.64</w:t>
            </w:r>
          </w:p>
        </w:tc>
      </w:tr>
      <w:tr w:rsidR="00684E89" w:rsidRPr="00E67445" w14:paraId="444340F5"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38EBE384" w14:textId="77777777" w:rsidR="00684E89" w:rsidRPr="004547D9" w:rsidRDefault="00684E89" w:rsidP="000F3A4C">
            <w:pPr>
              <w:pStyle w:val="Tabletext"/>
              <w:jc w:val="center"/>
              <w:rPr>
                <w:snapToGrid w:val="0"/>
                <w:sz w:val="18"/>
                <w:szCs w:val="18"/>
              </w:rPr>
            </w:pPr>
            <w:r w:rsidRPr="004547D9">
              <w:rPr>
                <w:snapToGrid w:val="0"/>
                <w:sz w:val="18"/>
                <w:szCs w:val="18"/>
              </w:rPr>
              <w:t>10</w:t>
            </w:r>
          </w:p>
        </w:tc>
        <w:tc>
          <w:tcPr>
            <w:tcW w:w="1701" w:type="dxa"/>
            <w:tcBorders>
              <w:top w:val="single" w:sz="6" w:space="0" w:color="auto"/>
              <w:left w:val="single" w:sz="6" w:space="0" w:color="auto"/>
              <w:bottom w:val="single" w:sz="6" w:space="0" w:color="auto"/>
              <w:right w:val="single" w:sz="6" w:space="0" w:color="auto"/>
            </w:tcBorders>
            <w:vAlign w:val="center"/>
          </w:tcPr>
          <w:p w14:paraId="4C8409BB" w14:textId="77777777" w:rsidR="00684E89" w:rsidRPr="004547D9" w:rsidRDefault="00684E89" w:rsidP="000F3A4C">
            <w:pPr>
              <w:pStyle w:val="Tabletext"/>
              <w:jc w:val="center"/>
              <w:rPr>
                <w:snapToGrid w:val="0"/>
                <w:sz w:val="18"/>
                <w:szCs w:val="18"/>
              </w:rPr>
            </w:pPr>
            <w:r w:rsidRPr="004547D9">
              <w:rPr>
                <w:snapToGrid w:val="0"/>
                <w:sz w:val="18"/>
                <w:szCs w:val="18"/>
              </w:rPr>
              <w:t>–5.5</w:t>
            </w:r>
          </w:p>
        </w:tc>
        <w:tc>
          <w:tcPr>
            <w:tcW w:w="1559" w:type="dxa"/>
            <w:tcBorders>
              <w:top w:val="single" w:sz="6" w:space="0" w:color="auto"/>
              <w:left w:val="single" w:sz="6" w:space="0" w:color="auto"/>
              <w:bottom w:val="single" w:sz="6" w:space="0" w:color="auto"/>
              <w:right w:val="single" w:sz="6" w:space="0" w:color="auto"/>
            </w:tcBorders>
            <w:vAlign w:val="center"/>
          </w:tcPr>
          <w:p w14:paraId="00762F6B" w14:textId="77777777" w:rsidR="00684E89" w:rsidRPr="004547D9" w:rsidRDefault="00684E89" w:rsidP="000F3A4C">
            <w:pPr>
              <w:pStyle w:val="Tabletext"/>
              <w:jc w:val="center"/>
              <w:rPr>
                <w:snapToGrid w:val="0"/>
                <w:sz w:val="18"/>
                <w:szCs w:val="18"/>
              </w:rPr>
            </w:pPr>
            <w:r w:rsidRPr="004547D9">
              <w:rPr>
                <w:snapToGrid w:val="0"/>
                <w:sz w:val="18"/>
                <w:szCs w:val="18"/>
              </w:rPr>
              <w:t>7.97</w:t>
            </w:r>
          </w:p>
        </w:tc>
        <w:tc>
          <w:tcPr>
            <w:tcW w:w="1559" w:type="dxa"/>
            <w:tcBorders>
              <w:top w:val="single" w:sz="6" w:space="0" w:color="auto"/>
              <w:left w:val="single" w:sz="6" w:space="0" w:color="auto"/>
              <w:bottom w:val="single" w:sz="6" w:space="0" w:color="auto"/>
              <w:right w:val="single" w:sz="6" w:space="0" w:color="auto"/>
            </w:tcBorders>
            <w:vAlign w:val="center"/>
          </w:tcPr>
          <w:p w14:paraId="5105BF3D" w14:textId="77777777" w:rsidR="00684E89" w:rsidRPr="004547D9" w:rsidRDefault="00684E89" w:rsidP="000F3A4C">
            <w:pPr>
              <w:pStyle w:val="Tabletext"/>
              <w:jc w:val="center"/>
              <w:rPr>
                <w:snapToGrid w:val="0"/>
                <w:sz w:val="18"/>
                <w:szCs w:val="18"/>
              </w:rPr>
            </w:pPr>
            <w:r w:rsidRPr="004547D9">
              <w:rPr>
                <w:snapToGrid w:val="0"/>
                <w:sz w:val="18"/>
                <w:szCs w:val="18"/>
              </w:rPr>
              <w:t>0.0314</w:t>
            </w:r>
          </w:p>
        </w:tc>
        <w:tc>
          <w:tcPr>
            <w:tcW w:w="1701" w:type="dxa"/>
            <w:tcBorders>
              <w:top w:val="single" w:sz="6" w:space="0" w:color="auto"/>
              <w:left w:val="single" w:sz="6" w:space="0" w:color="auto"/>
              <w:bottom w:val="single" w:sz="6" w:space="0" w:color="auto"/>
              <w:right w:val="single" w:sz="6" w:space="0" w:color="auto"/>
            </w:tcBorders>
            <w:vAlign w:val="center"/>
          </w:tcPr>
          <w:p w14:paraId="648656CF" w14:textId="77777777" w:rsidR="00684E89" w:rsidRPr="004547D9" w:rsidRDefault="00684E89" w:rsidP="000F3A4C">
            <w:pPr>
              <w:pStyle w:val="Tabletext"/>
              <w:jc w:val="center"/>
              <w:rPr>
                <w:snapToGrid w:val="0"/>
                <w:sz w:val="18"/>
                <w:szCs w:val="18"/>
              </w:rPr>
            </w:pPr>
            <w:r w:rsidRPr="004547D9">
              <w:rPr>
                <w:snapToGrid w:val="0"/>
                <w:sz w:val="18"/>
                <w:szCs w:val="18"/>
              </w:rPr>
              <w:t>150.00</w:t>
            </w:r>
          </w:p>
        </w:tc>
        <w:tc>
          <w:tcPr>
            <w:tcW w:w="1595" w:type="dxa"/>
            <w:tcBorders>
              <w:top w:val="single" w:sz="6" w:space="0" w:color="auto"/>
              <w:left w:val="single" w:sz="6" w:space="0" w:color="auto"/>
              <w:bottom w:val="single" w:sz="6" w:space="0" w:color="auto"/>
              <w:right w:val="single" w:sz="6" w:space="0" w:color="auto"/>
            </w:tcBorders>
            <w:vAlign w:val="center"/>
          </w:tcPr>
          <w:p w14:paraId="10BD2BBA" w14:textId="77777777" w:rsidR="00684E89" w:rsidRPr="004547D9" w:rsidRDefault="00684E89" w:rsidP="000F3A4C">
            <w:pPr>
              <w:pStyle w:val="Tabletext"/>
              <w:jc w:val="center"/>
              <w:rPr>
                <w:snapToGrid w:val="0"/>
                <w:sz w:val="18"/>
                <w:szCs w:val="18"/>
              </w:rPr>
            </w:pPr>
            <w:r w:rsidRPr="004547D9">
              <w:rPr>
                <w:snapToGrid w:val="0"/>
                <w:sz w:val="18"/>
                <w:szCs w:val="18"/>
              </w:rPr>
              <w:t>118.44</w:t>
            </w:r>
          </w:p>
        </w:tc>
      </w:tr>
      <w:tr w:rsidR="00684E89" w:rsidRPr="00E67445" w14:paraId="7B1747F5"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631FCE4B" w14:textId="77777777" w:rsidR="00684E89" w:rsidRPr="004547D9" w:rsidRDefault="00684E89" w:rsidP="000F3A4C">
            <w:pPr>
              <w:pStyle w:val="Tabletext"/>
              <w:jc w:val="center"/>
              <w:rPr>
                <w:snapToGrid w:val="0"/>
                <w:sz w:val="18"/>
                <w:szCs w:val="18"/>
              </w:rPr>
            </w:pPr>
            <w:r w:rsidRPr="004547D9">
              <w:rPr>
                <w:snapToGrid w:val="0"/>
                <w:sz w:val="18"/>
                <w:szCs w:val="18"/>
              </w:rPr>
              <w:t>11</w:t>
            </w:r>
          </w:p>
        </w:tc>
        <w:tc>
          <w:tcPr>
            <w:tcW w:w="1701" w:type="dxa"/>
            <w:tcBorders>
              <w:top w:val="single" w:sz="6" w:space="0" w:color="auto"/>
              <w:left w:val="single" w:sz="6" w:space="0" w:color="auto"/>
              <w:bottom w:val="single" w:sz="6" w:space="0" w:color="auto"/>
              <w:right w:val="single" w:sz="6" w:space="0" w:color="auto"/>
            </w:tcBorders>
            <w:vAlign w:val="center"/>
          </w:tcPr>
          <w:p w14:paraId="563A0489" w14:textId="77777777" w:rsidR="00684E89" w:rsidRPr="004547D9" w:rsidRDefault="00684E89" w:rsidP="000F3A4C">
            <w:pPr>
              <w:pStyle w:val="Tabletext"/>
              <w:jc w:val="center"/>
              <w:rPr>
                <w:snapToGrid w:val="0"/>
                <w:sz w:val="18"/>
                <w:szCs w:val="18"/>
              </w:rPr>
            </w:pPr>
            <w:r w:rsidRPr="004547D9">
              <w:rPr>
                <w:snapToGrid w:val="0"/>
                <w:sz w:val="18"/>
                <w:szCs w:val="18"/>
              </w:rPr>
              <w:t>–5.0</w:t>
            </w:r>
          </w:p>
        </w:tc>
        <w:tc>
          <w:tcPr>
            <w:tcW w:w="1559" w:type="dxa"/>
            <w:tcBorders>
              <w:top w:val="single" w:sz="6" w:space="0" w:color="auto"/>
              <w:left w:val="single" w:sz="6" w:space="0" w:color="auto"/>
              <w:bottom w:val="single" w:sz="6" w:space="0" w:color="auto"/>
              <w:right w:val="single" w:sz="6" w:space="0" w:color="auto"/>
            </w:tcBorders>
            <w:vAlign w:val="center"/>
          </w:tcPr>
          <w:p w14:paraId="0ACCEE30" w14:textId="77777777" w:rsidR="00684E89" w:rsidRPr="004547D9" w:rsidRDefault="00684E89" w:rsidP="000F3A4C">
            <w:pPr>
              <w:pStyle w:val="Tabletext"/>
              <w:jc w:val="center"/>
              <w:rPr>
                <w:snapToGrid w:val="0"/>
                <w:sz w:val="18"/>
                <w:szCs w:val="18"/>
              </w:rPr>
            </w:pPr>
            <w:r w:rsidRPr="004547D9">
              <w:rPr>
                <w:snapToGrid w:val="0"/>
                <w:sz w:val="18"/>
                <w:szCs w:val="18"/>
              </w:rPr>
              <w:t>7.28</w:t>
            </w:r>
          </w:p>
        </w:tc>
        <w:tc>
          <w:tcPr>
            <w:tcW w:w="1559" w:type="dxa"/>
            <w:tcBorders>
              <w:top w:val="single" w:sz="6" w:space="0" w:color="auto"/>
              <w:left w:val="single" w:sz="6" w:space="0" w:color="auto"/>
              <w:bottom w:val="single" w:sz="6" w:space="0" w:color="auto"/>
              <w:right w:val="single" w:sz="6" w:space="0" w:color="auto"/>
            </w:tcBorders>
            <w:vAlign w:val="center"/>
          </w:tcPr>
          <w:p w14:paraId="72DA68EC" w14:textId="77777777" w:rsidR="00684E89" w:rsidRPr="004547D9" w:rsidRDefault="00684E89" w:rsidP="000F3A4C">
            <w:pPr>
              <w:pStyle w:val="Tabletext"/>
              <w:jc w:val="center"/>
              <w:rPr>
                <w:snapToGrid w:val="0"/>
                <w:sz w:val="18"/>
                <w:szCs w:val="18"/>
              </w:rPr>
            </w:pPr>
            <w:r w:rsidRPr="004547D9">
              <w:rPr>
                <w:snapToGrid w:val="0"/>
                <w:sz w:val="18"/>
                <w:szCs w:val="18"/>
              </w:rPr>
              <w:t>0.0343</w:t>
            </w:r>
          </w:p>
        </w:tc>
        <w:tc>
          <w:tcPr>
            <w:tcW w:w="1701" w:type="dxa"/>
            <w:tcBorders>
              <w:top w:val="single" w:sz="6" w:space="0" w:color="auto"/>
              <w:left w:val="single" w:sz="6" w:space="0" w:color="auto"/>
              <w:bottom w:val="single" w:sz="6" w:space="0" w:color="auto"/>
              <w:right w:val="single" w:sz="6" w:space="0" w:color="auto"/>
            </w:tcBorders>
            <w:vAlign w:val="center"/>
          </w:tcPr>
          <w:p w14:paraId="3FF81C7F" w14:textId="77777777" w:rsidR="00684E89" w:rsidRPr="004547D9" w:rsidRDefault="00684E89" w:rsidP="000F3A4C">
            <w:pPr>
              <w:pStyle w:val="Tabletext"/>
              <w:jc w:val="center"/>
              <w:rPr>
                <w:snapToGrid w:val="0"/>
                <w:sz w:val="18"/>
                <w:szCs w:val="18"/>
              </w:rPr>
            </w:pPr>
            <w:r w:rsidRPr="004547D9">
              <w:rPr>
                <w:snapToGrid w:val="0"/>
                <w:sz w:val="18"/>
                <w:szCs w:val="18"/>
              </w:rPr>
              <w:t>150.50</w:t>
            </w:r>
          </w:p>
        </w:tc>
        <w:tc>
          <w:tcPr>
            <w:tcW w:w="1595" w:type="dxa"/>
            <w:tcBorders>
              <w:top w:val="single" w:sz="6" w:space="0" w:color="auto"/>
              <w:left w:val="single" w:sz="6" w:space="0" w:color="auto"/>
              <w:bottom w:val="single" w:sz="6" w:space="0" w:color="auto"/>
              <w:right w:val="single" w:sz="6" w:space="0" w:color="auto"/>
            </w:tcBorders>
            <w:vAlign w:val="center"/>
          </w:tcPr>
          <w:p w14:paraId="2C6A0A3B" w14:textId="77777777" w:rsidR="00684E89" w:rsidRPr="004547D9" w:rsidRDefault="00684E89" w:rsidP="000F3A4C">
            <w:pPr>
              <w:pStyle w:val="Tabletext"/>
              <w:jc w:val="center"/>
              <w:rPr>
                <w:snapToGrid w:val="0"/>
                <w:sz w:val="18"/>
                <w:szCs w:val="18"/>
              </w:rPr>
            </w:pPr>
            <w:r w:rsidRPr="004547D9">
              <w:rPr>
                <w:snapToGrid w:val="0"/>
                <w:sz w:val="18"/>
                <w:szCs w:val="18"/>
              </w:rPr>
              <w:t>120.24</w:t>
            </w:r>
          </w:p>
        </w:tc>
      </w:tr>
      <w:tr w:rsidR="00684E89" w:rsidRPr="00E67445" w14:paraId="6EFA498E"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473069A1" w14:textId="77777777" w:rsidR="00684E89" w:rsidRPr="004547D9" w:rsidRDefault="00684E89" w:rsidP="000F3A4C">
            <w:pPr>
              <w:pStyle w:val="Tabletext"/>
              <w:jc w:val="center"/>
              <w:rPr>
                <w:snapToGrid w:val="0"/>
                <w:sz w:val="18"/>
                <w:szCs w:val="18"/>
              </w:rPr>
            </w:pPr>
            <w:r w:rsidRPr="004547D9">
              <w:rPr>
                <w:snapToGrid w:val="0"/>
                <w:sz w:val="18"/>
                <w:szCs w:val="18"/>
              </w:rPr>
              <w:t>12</w:t>
            </w:r>
          </w:p>
        </w:tc>
        <w:tc>
          <w:tcPr>
            <w:tcW w:w="1701" w:type="dxa"/>
            <w:tcBorders>
              <w:top w:val="single" w:sz="6" w:space="0" w:color="auto"/>
              <w:left w:val="single" w:sz="6" w:space="0" w:color="auto"/>
              <w:bottom w:val="single" w:sz="6" w:space="0" w:color="auto"/>
              <w:right w:val="single" w:sz="6" w:space="0" w:color="auto"/>
            </w:tcBorders>
            <w:vAlign w:val="center"/>
          </w:tcPr>
          <w:p w14:paraId="2751276C" w14:textId="77777777" w:rsidR="00684E89" w:rsidRPr="004547D9" w:rsidRDefault="00684E89" w:rsidP="000F3A4C">
            <w:pPr>
              <w:pStyle w:val="Tabletext"/>
              <w:jc w:val="center"/>
              <w:rPr>
                <w:snapToGrid w:val="0"/>
                <w:sz w:val="18"/>
                <w:szCs w:val="18"/>
              </w:rPr>
            </w:pPr>
            <w:r w:rsidRPr="004547D9">
              <w:rPr>
                <w:snapToGrid w:val="0"/>
                <w:sz w:val="18"/>
                <w:szCs w:val="18"/>
              </w:rPr>
              <w:t>–4.5</w:t>
            </w:r>
          </w:p>
        </w:tc>
        <w:tc>
          <w:tcPr>
            <w:tcW w:w="1559" w:type="dxa"/>
            <w:tcBorders>
              <w:top w:val="single" w:sz="6" w:space="0" w:color="auto"/>
              <w:left w:val="single" w:sz="6" w:space="0" w:color="auto"/>
              <w:bottom w:val="single" w:sz="6" w:space="0" w:color="auto"/>
              <w:right w:val="single" w:sz="6" w:space="0" w:color="auto"/>
            </w:tcBorders>
            <w:vAlign w:val="center"/>
          </w:tcPr>
          <w:p w14:paraId="6F621D38" w14:textId="77777777" w:rsidR="00684E89" w:rsidRPr="004547D9" w:rsidRDefault="00684E89" w:rsidP="000F3A4C">
            <w:pPr>
              <w:pStyle w:val="Tabletext"/>
              <w:jc w:val="center"/>
              <w:rPr>
                <w:snapToGrid w:val="0"/>
                <w:sz w:val="18"/>
                <w:szCs w:val="18"/>
              </w:rPr>
            </w:pPr>
            <w:r w:rsidRPr="004547D9">
              <w:rPr>
                <w:snapToGrid w:val="0"/>
                <w:sz w:val="18"/>
                <w:szCs w:val="18"/>
              </w:rPr>
              <w:t>6.63</w:t>
            </w:r>
          </w:p>
        </w:tc>
        <w:tc>
          <w:tcPr>
            <w:tcW w:w="1559" w:type="dxa"/>
            <w:tcBorders>
              <w:top w:val="single" w:sz="6" w:space="0" w:color="auto"/>
              <w:left w:val="single" w:sz="6" w:space="0" w:color="auto"/>
              <w:bottom w:val="single" w:sz="6" w:space="0" w:color="auto"/>
              <w:right w:val="single" w:sz="6" w:space="0" w:color="auto"/>
            </w:tcBorders>
            <w:vAlign w:val="center"/>
          </w:tcPr>
          <w:p w14:paraId="2207D605" w14:textId="77777777" w:rsidR="00684E89" w:rsidRPr="004547D9" w:rsidRDefault="00684E89" w:rsidP="000F3A4C">
            <w:pPr>
              <w:pStyle w:val="Tabletext"/>
              <w:jc w:val="center"/>
              <w:rPr>
                <w:snapToGrid w:val="0"/>
                <w:sz w:val="18"/>
                <w:szCs w:val="18"/>
              </w:rPr>
            </w:pPr>
            <w:r w:rsidRPr="004547D9">
              <w:rPr>
                <w:snapToGrid w:val="0"/>
                <w:sz w:val="18"/>
                <w:szCs w:val="18"/>
              </w:rPr>
              <w:t>0.0377</w:t>
            </w:r>
          </w:p>
        </w:tc>
        <w:tc>
          <w:tcPr>
            <w:tcW w:w="1701" w:type="dxa"/>
            <w:tcBorders>
              <w:top w:val="single" w:sz="6" w:space="0" w:color="auto"/>
              <w:left w:val="single" w:sz="6" w:space="0" w:color="auto"/>
              <w:bottom w:val="single" w:sz="6" w:space="0" w:color="auto"/>
              <w:right w:val="single" w:sz="6" w:space="0" w:color="auto"/>
            </w:tcBorders>
            <w:vAlign w:val="center"/>
          </w:tcPr>
          <w:p w14:paraId="21AA4E37" w14:textId="77777777" w:rsidR="00684E89" w:rsidRPr="004547D9" w:rsidRDefault="00684E89" w:rsidP="000F3A4C">
            <w:pPr>
              <w:pStyle w:val="Tabletext"/>
              <w:jc w:val="center"/>
              <w:rPr>
                <w:snapToGrid w:val="0"/>
                <w:sz w:val="18"/>
                <w:szCs w:val="18"/>
              </w:rPr>
            </w:pPr>
            <w:r w:rsidRPr="004547D9">
              <w:rPr>
                <w:snapToGrid w:val="0"/>
                <w:sz w:val="18"/>
                <w:szCs w:val="18"/>
              </w:rPr>
              <w:t>151.00</w:t>
            </w:r>
          </w:p>
        </w:tc>
        <w:tc>
          <w:tcPr>
            <w:tcW w:w="1595" w:type="dxa"/>
            <w:tcBorders>
              <w:top w:val="single" w:sz="6" w:space="0" w:color="auto"/>
              <w:left w:val="single" w:sz="6" w:space="0" w:color="auto"/>
              <w:bottom w:val="single" w:sz="6" w:space="0" w:color="auto"/>
              <w:right w:val="single" w:sz="6" w:space="0" w:color="auto"/>
            </w:tcBorders>
            <w:vAlign w:val="center"/>
          </w:tcPr>
          <w:p w14:paraId="1D876A00" w14:textId="77777777" w:rsidR="00684E89" w:rsidRPr="004547D9" w:rsidRDefault="00684E89" w:rsidP="000F3A4C">
            <w:pPr>
              <w:pStyle w:val="Tabletext"/>
              <w:jc w:val="center"/>
              <w:rPr>
                <w:snapToGrid w:val="0"/>
                <w:sz w:val="18"/>
                <w:szCs w:val="18"/>
              </w:rPr>
            </w:pPr>
            <w:r w:rsidRPr="004547D9">
              <w:rPr>
                <w:snapToGrid w:val="0"/>
                <w:sz w:val="18"/>
                <w:szCs w:val="18"/>
              </w:rPr>
              <w:t>121.94</w:t>
            </w:r>
          </w:p>
        </w:tc>
      </w:tr>
      <w:tr w:rsidR="00684E89" w:rsidRPr="00E67445" w14:paraId="1DC5641A"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12E4B856" w14:textId="77777777" w:rsidR="00684E89" w:rsidRPr="004547D9" w:rsidRDefault="00684E89" w:rsidP="000F3A4C">
            <w:pPr>
              <w:pStyle w:val="Tabletext"/>
              <w:jc w:val="center"/>
              <w:rPr>
                <w:snapToGrid w:val="0"/>
                <w:sz w:val="18"/>
                <w:szCs w:val="18"/>
              </w:rPr>
            </w:pPr>
            <w:r w:rsidRPr="004547D9">
              <w:rPr>
                <w:snapToGrid w:val="0"/>
                <w:sz w:val="18"/>
                <w:szCs w:val="18"/>
              </w:rPr>
              <w:t>13</w:t>
            </w:r>
          </w:p>
        </w:tc>
        <w:tc>
          <w:tcPr>
            <w:tcW w:w="1701" w:type="dxa"/>
            <w:tcBorders>
              <w:top w:val="single" w:sz="6" w:space="0" w:color="auto"/>
              <w:left w:val="single" w:sz="6" w:space="0" w:color="auto"/>
              <w:bottom w:val="single" w:sz="6" w:space="0" w:color="auto"/>
              <w:right w:val="single" w:sz="6" w:space="0" w:color="auto"/>
            </w:tcBorders>
            <w:vAlign w:val="center"/>
          </w:tcPr>
          <w:p w14:paraId="6B807682" w14:textId="77777777" w:rsidR="00684E89" w:rsidRPr="004547D9" w:rsidRDefault="00684E89" w:rsidP="000F3A4C">
            <w:pPr>
              <w:pStyle w:val="Tabletext"/>
              <w:jc w:val="center"/>
              <w:rPr>
                <w:snapToGrid w:val="0"/>
                <w:sz w:val="18"/>
                <w:szCs w:val="18"/>
              </w:rPr>
            </w:pPr>
            <w:r w:rsidRPr="004547D9">
              <w:rPr>
                <w:snapToGrid w:val="0"/>
                <w:sz w:val="18"/>
                <w:szCs w:val="18"/>
              </w:rPr>
              <w:t>–4.0</w:t>
            </w:r>
          </w:p>
        </w:tc>
        <w:tc>
          <w:tcPr>
            <w:tcW w:w="1559" w:type="dxa"/>
            <w:tcBorders>
              <w:top w:val="single" w:sz="6" w:space="0" w:color="auto"/>
              <w:left w:val="single" w:sz="6" w:space="0" w:color="auto"/>
              <w:bottom w:val="single" w:sz="6" w:space="0" w:color="auto"/>
              <w:right w:val="single" w:sz="6" w:space="0" w:color="auto"/>
            </w:tcBorders>
            <w:vAlign w:val="center"/>
          </w:tcPr>
          <w:p w14:paraId="3A4F4D11" w14:textId="77777777" w:rsidR="00684E89" w:rsidRPr="004547D9" w:rsidRDefault="00684E89" w:rsidP="000F3A4C">
            <w:pPr>
              <w:pStyle w:val="Tabletext"/>
              <w:jc w:val="center"/>
              <w:rPr>
                <w:snapToGrid w:val="0"/>
                <w:sz w:val="18"/>
                <w:szCs w:val="18"/>
              </w:rPr>
            </w:pPr>
            <w:r w:rsidRPr="004547D9">
              <w:rPr>
                <w:snapToGrid w:val="0"/>
                <w:sz w:val="18"/>
                <w:szCs w:val="18"/>
              </w:rPr>
              <w:t>6.02</w:t>
            </w:r>
          </w:p>
        </w:tc>
        <w:tc>
          <w:tcPr>
            <w:tcW w:w="1559" w:type="dxa"/>
            <w:tcBorders>
              <w:top w:val="single" w:sz="6" w:space="0" w:color="auto"/>
              <w:left w:val="single" w:sz="6" w:space="0" w:color="auto"/>
              <w:bottom w:val="single" w:sz="6" w:space="0" w:color="auto"/>
              <w:right w:val="single" w:sz="6" w:space="0" w:color="auto"/>
            </w:tcBorders>
            <w:vAlign w:val="center"/>
          </w:tcPr>
          <w:p w14:paraId="0F4C5820" w14:textId="77777777" w:rsidR="00684E89" w:rsidRPr="004547D9" w:rsidRDefault="00684E89" w:rsidP="000F3A4C">
            <w:pPr>
              <w:pStyle w:val="Tabletext"/>
              <w:jc w:val="center"/>
              <w:rPr>
                <w:snapToGrid w:val="0"/>
                <w:sz w:val="18"/>
                <w:szCs w:val="18"/>
              </w:rPr>
            </w:pPr>
            <w:r w:rsidRPr="004547D9">
              <w:rPr>
                <w:snapToGrid w:val="0"/>
                <w:sz w:val="18"/>
                <w:szCs w:val="18"/>
              </w:rPr>
              <w:t>0.0415</w:t>
            </w:r>
          </w:p>
        </w:tc>
        <w:tc>
          <w:tcPr>
            <w:tcW w:w="1701" w:type="dxa"/>
            <w:tcBorders>
              <w:top w:val="single" w:sz="6" w:space="0" w:color="auto"/>
              <w:left w:val="single" w:sz="6" w:space="0" w:color="auto"/>
              <w:bottom w:val="single" w:sz="6" w:space="0" w:color="auto"/>
              <w:right w:val="single" w:sz="6" w:space="0" w:color="auto"/>
            </w:tcBorders>
            <w:vAlign w:val="center"/>
          </w:tcPr>
          <w:p w14:paraId="7EDD7A05" w14:textId="77777777" w:rsidR="00684E89" w:rsidRPr="004547D9" w:rsidRDefault="00684E89" w:rsidP="000F3A4C">
            <w:pPr>
              <w:pStyle w:val="Tabletext"/>
              <w:jc w:val="center"/>
              <w:rPr>
                <w:snapToGrid w:val="0"/>
                <w:sz w:val="18"/>
                <w:szCs w:val="18"/>
              </w:rPr>
            </w:pPr>
            <w:r w:rsidRPr="004547D9">
              <w:rPr>
                <w:snapToGrid w:val="0"/>
                <w:sz w:val="18"/>
                <w:szCs w:val="18"/>
              </w:rPr>
              <w:t>151.50</w:t>
            </w:r>
          </w:p>
        </w:tc>
        <w:tc>
          <w:tcPr>
            <w:tcW w:w="1595" w:type="dxa"/>
            <w:tcBorders>
              <w:top w:val="single" w:sz="6" w:space="0" w:color="auto"/>
              <w:left w:val="single" w:sz="6" w:space="0" w:color="auto"/>
              <w:bottom w:val="single" w:sz="6" w:space="0" w:color="auto"/>
              <w:right w:val="single" w:sz="6" w:space="0" w:color="auto"/>
            </w:tcBorders>
            <w:vAlign w:val="center"/>
          </w:tcPr>
          <w:p w14:paraId="119F0D14" w14:textId="77777777" w:rsidR="00684E89" w:rsidRPr="004547D9" w:rsidRDefault="00684E89" w:rsidP="000F3A4C">
            <w:pPr>
              <w:pStyle w:val="Tabletext"/>
              <w:jc w:val="center"/>
              <w:rPr>
                <w:snapToGrid w:val="0"/>
                <w:sz w:val="18"/>
                <w:szCs w:val="18"/>
              </w:rPr>
            </w:pPr>
            <w:r w:rsidRPr="004547D9">
              <w:rPr>
                <w:snapToGrid w:val="0"/>
                <w:sz w:val="18"/>
                <w:szCs w:val="18"/>
              </w:rPr>
              <w:t>123.54</w:t>
            </w:r>
          </w:p>
        </w:tc>
      </w:tr>
      <w:tr w:rsidR="00684E89" w:rsidRPr="00E67445" w14:paraId="1C22BFD6"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389DF6E3" w14:textId="77777777" w:rsidR="00684E89" w:rsidRPr="004547D9" w:rsidRDefault="00684E89" w:rsidP="000F3A4C">
            <w:pPr>
              <w:pStyle w:val="Tabletext"/>
              <w:jc w:val="center"/>
              <w:rPr>
                <w:snapToGrid w:val="0"/>
                <w:sz w:val="18"/>
                <w:szCs w:val="18"/>
              </w:rPr>
            </w:pPr>
            <w:r w:rsidRPr="004547D9">
              <w:rPr>
                <w:snapToGrid w:val="0"/>
                <w:sz w:val="18"/>
                <w:szCs w:val="18"/>
              </w:rPr>
              <w:t>14</w:t>
            </w:r>
          </w:p>
        </w:tc>
        <w:tc>
          <w:tcPr>
            <w:tcW w:w="1701" w:type="dxa"/>
            <w:tcBorders>
              <w:top w:val="single" w:sz="6" w:space="0" w:color="auto"/>
              <w:left w:val="single" w:sz="6" w:space="0" w:color="auto"/>
              <w:bottom w:val="single" w:sz="6" w:space="0" w:color="auto"/>
              <w:right w:val="single" w:sz="6" w:space="0" w:color="auto"/>
            </w:tcBorders>
            <w:vAlign w:val="center"/>
          </w:tcPr>
          <w:p w14:paraId="1F153A35" w14:textId="77777777" w:rsidR="00684E89" w:rsidRPr="004547D9" w:rsidRDefault="00684E89" w:rsidP="000F3A4C">
            <w:pPr>
              <w:pStyle w:val="Tabletext"/>
              <w:jc w:val="center"/>
              <w:rPr>
                <w:snapToGrid w:val="0"/>
                <w:sz w:val="18"/>
                <w:szCs w:val="18"/>
              </w:rPr>
            </w:pPr>
            <w:r w:rsidRPr="004547D9">
              <w:rPr>
                <w:snapToGrid w:val="0"/>
                <w:sz w:val="18"/>
                <w:szCs w:val="18"/>
              </w:rPr>
              <w:t>–3.5</w:t>
            </w:r>
          </w:p>
        </w:tc>
        <w:tc>
          <w:tcPr>
            <w:tcW w:w="1559" w:type="dxa"/>
            <w:tcBorders>
              <w:top w:val="single" w:sz="6" w:space="0" w:color="auto"/>
              <w:left w:val="single" w:sz="6" w:space="0" w:color="auto"/>
              <w:bottom w:val="single" w:sz="6" w:space="0" w:color="auto"/>
              <w:right w:val="single" w:sz="6" w:space="0" w:color="auto"/>
            </w:tcBorders>
            <w:vAlign w:val="center"/>
          </w:tcPr>
          <w:p w14:paraId="0C66D1A2" w14:textId="77777777" w:rsidR="00684E89" w:rsidRPr="004547D9" w:rsidRDefault="00684E89" w:rsidP="000F3A4C">
            <w:pPr>
              <w:pStyle w:val="Tabletext"/>
              <w:jc w:val="center"/>
              <w:rPr>
                <w:snapToGrid w:val="0"/>
                <w:sz w:val="18"/>
                <w:szCs w:val="18"/>
              </w:rPr>
            </w:pPr>
            <w:r w:rsidRPr="004547D9">
              <w:rPr>
                <w:snapToGrid w:val="0"/>
                <w:sz w:val="18"/>
                <w:szCs w:val="18"/>
              </w:rPr>
              <w:t>5.43</w:t>
            </w:r>
          </w:p>
        </w:tc>
        <w:tc>
          <w:tcPr>
            <w:tcW w:w="1559" w:type="dxa"/>
            <w:tcBorders>
              <w:top w:val="single" w:sz="6" w:space="0" w:color="auto"/>
              <w:left w:val="single" w:sz="6" w:space="0" w:color="auto"/>
              <w:bottom w:val="single" w:sz="6" w:space="0" w:color="auto"/>
              <w:right w:val="single" w:sz="6" w:space="0" w:color="auto"/>
            </w:tcBorders>
            <w:vAlign w:val="center"/>
          </w:tcPr>
          <w:p w14:paraId="5F84E72D" w14:textId="77777777" w:rsidR="00684E89" w:rsidRPr="004547D9" w:rsidRDefault="00684E89" w:rsidP="000F3A4C">
            <w:pPr>
              <w:pStyle w:val="Tabletext"/>
              <w:jc w:val="center"/>
              <w:rPr>
                <w:snapToGrid w:val="0"/>
                <w:sz w:val="18"/>
                <w:szCs w:val="18"/>
              </w:rPr>
            </w:pPr>
            <w:r w:rsidRPr="004547D9">
              <w:rPr>
                <w:snapToGrid w:val="0"/>
                <w:sz w:val="18"/>
                <w:szCs w:val="18"/>
              </w:rPr>
              <w:t>0.0460</w:t>
            </w:r>
          </w:p>
        </w:tc>
        <w:tc>
          <w:tcPr>
            <w:tcW w:w="1701" w:type="dxa"/>
            <w:tcBorders>
              <w:top w:val="single" w:sz="6" w:space="0" w:color="auto"/>
              <w:left w:val="single" w:sz="6" w:space="0" w:color="auto"/>
              <w:bottom w:val="single" w:sz="6" w:space="0" w:color="auto"/>
              <w:right w:val="single" w:sz="6" w:space="0" w:color="auto"/>
            </w:tcBorders>
            <w:vAlign w:val="center"/>
          </w:tcPr>
          <w:p w14:paraId="08A59373" w14:textId="77777777" w:rsidR="00684E89" w:rsidRPr="004547D9" w:rsidRDefault="00684E89" w:rsidP="000F3A4C">
            <w:pPr>
              <w:pStyle w:val="Tabletext"/>
              <w:jc w:val="center"/>
              <w:rPr>
                <w:snapToGrid w:val="0"/>
                <w:sz w:val="18"/>
                <w:szCs w:val="18"/>
              </w:rPr>
            </w:pPr>
            <w:r w:rsidRPr="004547D9">
              <w:rPr>
                <w:snapToGrid w:val="0"/>
                <w:sz w:val="18"/>
                <w:szCs w:val="18"/>
              </w:rPr>
              <w:t>152.00</w:t>
            </w:r>
          </w:p>
        </w:tc>
        <w:tc>
          <w:tcPr>
            <w:tcW w:w="1595" w:type="dxa"/>
            <w:tcBorders>
              <w:top w:val="single" w:sz="6" w:space="0" w:color="auto"/>
              <w:left w:val="single" w:sz="6" w:space="0" w:color="auto"/>
              <w:bottom w:val="single" w:sz="6" w:space="0" w:color="auto"/>
              <w:right w:val="single" w:sz="6" w:space="0" w:color="auto"/>
            </w:tcBorders>
            <w:vAlign w:val="center"/>
          </w:tcPr>
          <w:p w14:paraId="53165E0B" w14:textId="77777777" w:rsidR="00684E89" w:rsidRPr="004547D9" w:rsidRDefault="00684E89" w:rsidP="000F3A4C">
            <w:pPr>
              <w:pStyle w:val="Tabletext"/>
              <w:jc w:val="center"/>
              <w:rPr>
                <w:snapToGrid w:val="0"/>
                <w:sz w:val="18"/>
                <w:szCs w:val="18"/>
              </w:rPr>
            </w:pPr>
            <w:r w:rsidRPr="004547D9">
              <w:rPr>
                <w:snapToGrid w:val="0"/>
                <w:sz w:val="18"/>
                <w:szCs w:val="18"/>
              </w:rPr>
              <w:t>125.04</w:t>
            </w:r>
          </w:p>
        </w:tc>
      </w:tr>
      <w:tr w:rsidR="00684E89" w:rsidRPr="00E67445" w14:paraId="49343647"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7C264789" w14:textId="77777777" w:rsidR="00684E89" w:rsidRPr="004547D9" w:rsidRDefault="00684E89" w:rsidP="000F3A4C">
            <w:pPr>
              <w:pStyle w:val="Tabletext"/>
              <w:jc w:val="center"/>
              <w:rPr>
                <w:snapToGrid w:val="0"/>
                <w:sz w:val="18"/>
                <w:szCs w:val="18"/>
              </w:rPr>
            </w:pPr>
            <w:r w:rsidRPr="004547D9">
              <w:rPr>
                <w:snapToGrid w:val="0"/>
                <w:sz w:val="18"/>
                <w:szCs w:val="18"/>
              </w:rPr>
              <w:t>15</w:t>
            </w:r>
          </w:p>
        </w:tc>
        <w:tc>
          <w:tcPr>
            <w:tcW w:w="1701" w:type="dxa"/>
            <w:tcBorders>
              <w:top w:val="single" w:sz="6" w:space="0" w:color="auto"/>
              <w:left w:val="single" w:sz="6" w:space="0" w:color="auto"/>
              <w:bottom w:val="single" w:sz="6" w:space="0" w:color="auto"/>
              <w:right w:val="single" w:sz="6" w:space="0" w:color="auto"/>
            </w:tcBorders>
            <w:vAlign w:val="center"/>
          </w:tcPr>
          <w:p w14:paraId="639347F5" w14:textId="77777777" w:rsidR="00684E89" w:rsidRPr="004547D9" w:rsidRDefault="00684E89" w:rsidP="000F3A4C">
            <w:pPr>
              <w:pStyle w:val="Tabletext"/>
              <w:jc w:val="center"/>
              <w:rPr>
                <w:snapToGrid w:val="0"/>
                <w:sz w:val="18"/>
                <w:szCs w:val="18"/>
              </w:rPr>
            </w:pPr>
            <w:r w:rsidRPr="004547D9">
              <w:rPr>
                <w:snapToGrid w:val="0"/>
                <w:sz w:val="18"/>
                <w:szCs w:val="18"/>
              </w:rPr>
              <w:t>–3.0</w:t>
            </w:r>
          </w:p>
        </w:tc>
        <w:tc>
          <w:tcPr>
            <w:tcW w:w="1559" w:type="dxa"/>
            <w:tcBorders>
              <w:top w:val="single" w:sz="6" w:space="0" w:color="auto"/>
              <w:left w:val="single" w:sz="6" w:space="0" w:color="auto"/>
              <w:bottom w:val="single" w:sz="6" w:space="0" w:color="auto"/>
              <w:right w:val="single" w:sz="6" w:space="0" w:color="auto"/>
            </w:tcBorders>
            <w:vAlign w:val="center"/>
          </w:tcPr>
          <w:p w14:paraId="243C5F24" w14:textId="77777777" w:rsidR="00684E89" w:rsidRPr="004547D9" w:rsidRDefault="00684E89" w:rsidP="000F3A4C">
            <w:pPr>
              <w:pStyle w:val="Tabletext"/>
              <w:jc w:val="center"/>
              <w:rPr>
                <w:snapToGrid w:val="0"/>
                <w:sz w:val="18"/>
                <w:szCs w:val="18"/>
              </w:rPr>
            </w:pPr>
            <w:r w:rsidRPr="004547D9">
              <w:rPr>
                <w:snapToGrid w:val="0"/>
                <w:sz w:val="18"/>
                <w:szCs w:val="18"/>
              </w:rPr>
              <w:t>4.87</w:t>
            </w:r>
          </w:p>
        </w:tc>
        <w:tc>
          <w:tcPr>
            <w:tcW w:w="1559" w:type="dxa"/>
            <w:tcBorders>
              <w:top w:val="single" w:sz="6" w:space="0" w:color="auto"/>
              <w:left w:val="single" w:sz="6" w:space="0" w:color="auto"/>
              <w:bottom w:val="single" w:sz="6" w:space="0" w:color="auto"/>
              <w:right w:val="single" w:sz="6" w:space="0" w:color="auto"/>
            </w:tcBorders>
            <w:vAlign w:val="center"/>
          </w:tcPr>
          <w:p w14:paraId="3B1AB973" w14:textId="77777777" w:rsidR="00684E89" w:rsidRPr="004547D9" w:rsidRDefault="00684E89" w:rsidP="000F3A4C">
            <w:pPr>
              <w:pStyle w:val="Tabletext"/>
              <w:jc w:val="center"/>
              <w:rPr>
                <w:snapToGrid w:val="0"/>
                <w:sz w:val="18"/>
                <w:szCs w:val="18"/>
              </w:rPr>
            </w:pPr>
            <w:r w:rsidRPr="004547D9">
              <w:rPr>
                <w:snapToGrid w:val="0"/>
                <w:sz w:val="18"/>
                <w:szCs w:val="18"/>
              </w:rPr>
              <w:t>0.0513</w:t>
            </w:r>
          </w:p>
        </w:tc>
        <w:tc>
          <w:tcPr>
            <w:tcW w:w="1701" w:type="dxa"/>
            <w:tcBorders>
              <w:top w:val="single" w:sz="6" w:space="0" w:color="auto"/>
              <w:left w:val="single" w:sz="6" w:space="0" w:color="auto"/>
              <w:bottom w:val="single" w:sz="6" w:space="0" w:color="auto"/>
              <w:right w:val="single" w:sz="6" w:space="0" w:color="auto"/>
            </w:tcBorders>
            <w:vAlign w:val="center"/>
          </w:tcPr>
          <w:p w14:paraId="0B4954A9" w14:textId="77777777" w:rsidR="00684E89" w:rsidRPr="004547D9" w:rsidRDefault="00684E89" w:rsidP="000F3A4C">
            <w:pPr>
              <w:pStyle w:val="Tabletext"/>
              <w:jc w:val="center"/>
              <w:rPr>
                <w:snapToGrid w:val="0"/>
                <w:sz w:val="18"/>
                <w:szCs w:val="18"/>
              </w:rPr>
            </w:pPr>
            <w:r w:rsidRPr="004547D9">
              <w:rPr>
                <w:snapToGrid w:val="0"/>
                <w:sz w:val="18"/>
                <w:szCs w:val="18"/>
              </w:rPr>
              <w:t>152.50</w:t>
            </w:r>
          </w:p>
        </w:tc>
        <w:tc>
          <w:tcPr>
            <w:tcW w:w="1595" w:type="dxa"/>
            <w:tcBorders>
              <w:top w:val="single" w:sz="6" w:space="0" w:color="auto"/>
              <w:left w:val="single" w:sz="6" w:space="0" w:color="auto"/>
              <w:bottom w:val="single" w:sz="6" w:space="0" w:color="auto"/>
              <w:right w:val="single" w:sz="6" w:space="0" w:color="auto"/>
            </w:tcBorders>
            <w:vAlign w:val="center"/>
          </w:tcPr>
          <w:p w14:paraId="17418FBE" w14:textId="77777777" w:rsidR="00684E89" w:rsidRPr="004547D9" w:rsidRDefault="00684E89" w:rsidP="000F3A4C">
            <w:pPr>
              <w:pStyle w:val="Tabletext"/>
              <w:jc w:val="center"/>
              <w:rPr>
                <w:snapToGrid w:val="0"/>
                <w:sz w:val="18"/>
                <w:szCs w:val="18"/>
              </w:rPr>
            </w:pPr>
            <w:r w:rsidRPr="004547D9">
              <w:rPr>
                <w:snapToGrid w:val="0"/>
                <w:sz w:val="18"/>
                <w:szCs w:val="18"/>
              </w:rPr>
              <w:t>126.34</w:t>
            </w:r>
          </w:p>
        </w:tc>
      </w:tr>
      <w:tr w:rsidR="00684E89" w:rsidRPr="00E67445" w14:paraId="5A3052C5"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73131BDB" w14:textId="77777777" w:rsidR="00684E89" w:rsidRPr="004547D9" w:rsidRDefault="00684E89" w:rsidP="000F3A4C">
            <w:pPr>
              <w:pStyle w:val="Tabletext"/>
              <w:jc w:val="center"/>
              <w:rPr>
                <w:snapToGrid w:val="0"/>
                <w:sz w:val="18"/>
                <w:szCs w:val="18"/>
              </w:rPr>
            </w:pPr>
            <w:r w:rsidRPr="004547D9">
              <w:rPr>
                <w:snapToGrid w:val="0"/>
                <w:sz w:val="18"/>
                <w:szCs w:val="18"/>
              </w:rPr>
              <w:t>16</w:t>
            </w:r>
          </w:p>
        </w:tc>
        <w:tc>
          <w:tcPr>
            <w:tcW w:w="1701" w:type="dxa"/>
            <w:tcBorders>
              <w:top w:val="single" w:sz="6" w:space="0" w:color="auto"/>
              <w:left w:val="single" w:sz="6" w:space="0" w:color="auto"/>
              <w:bottom w:val="single" w:sz="6" w:space="0" w:color="auto"/>
              <w:right w:val="single" w:sz="6" w:space="0" w:color="auto"/>
            </w:tcBorders>
            <w:vAlign w:val="center"/>
          </w:tcPr>
          <w:p w14:paraId="3F208723" w14:textId="77777777" w:rsidR="00684E89" w:rsidRPr="004547D9" w:rsidRDefault="00684E89" w:rsidP="000F3A4C">
            <w:pPr>
              <w:pStyle w:val="Tabletext"/>
              <w:jc w:val="center"/>
              <w:rPr>
                <w:snapToGrid w:val="0"/>
                <w:sz w:val="18"/>
                <w:szCs w:val="18"/>
              </w:rPr>
            </w:pPr>
            <w:r w:rsidRPr="004547D9">
              <w:rPr>
                <w:snapToGrid w:val="0"/>
                <w:sz w:val="18"/>
                <w:szCs w:val="18"/>
              </w:rPr>
              <w:t>–2.5</w:t>
            </w:r>
          </w:p>
        </w:tc>
        <w:tc>
          <w:tcPr>
            <w:tcW w:w="1559" w:type="dxa"/>
            <w:tcBorders>
              <w:top w:val="single" w:sz="6" w:space="0" w:color="auto"/>
              <w:left w:val="single" w:sz="6" w:space="0" w:color="auto"/>
              <w:bottom w:val="single" w:sz="6" w:space="0" w:color="auto"/>
              <w:right w:val="single" w:sz="6" w:space="0" w:color="auto"/>
            </w:tcBorders>
            <w:vAlign w:val="center"/>
          </w:tcPr>
          <w:p w14:paraId="5DED16D1" w14:textId="77777777" w:rsidR="00684E89" w:rsidRPr="004547D9" w:rsidRDefault="00684E89" w:rsidP="000F3A4C">
            <w:pPr>
              <w:pStyle w:val="Tabletext"/>
              <w:jc w:val="center"/>
              <w:rPr>
                <w:snapToGrid w:val="0"/>
                <w:sz w:val="18"/>
                <w:szCs w:val="18"/>
              </w:rPr>
            </w:pPr>
            <w:r w:rsidRPr="004547D9">
              <w:rPr>
                <w:snapToGrid w:val="0"/>
                <w:sz w:val="18"/>
                <w:szCs w:val="18"/>
              </w:rPr>
              <w:t>4.35</w:t>
            </w:r>
          </w:p>
        </w:tc>
        <w:tc>
          <w:tcPr>
            <w:tcW w:w="1559" w:type="dxa"/>
            <w:tcBorders>
              <w:top w:val="single" w:sz="6" w:space="0" w:color="auto"/>
              <w:left w:val="single" w:sz="6" w:space="0" w:color="auto"/>
              <w:bottom w:val="single" w:sz="6" w:space="0" w:color="auto"/>
              <w:right w:val="single" w:sz="6" w:space="0" w:color="auto"/>
            </w:tcBorders>
            <w:vAlign w:val="center"/>
          </w:tcPr>
          <w:p w14:paraId="6B91263E" w14:textId="77777777" w:rsidR="00684E89" w:rsidRPr="004547D9" w:rsidRDefault="00684E89" w:rsidP="000F3A4C">
            <w:pPr>
              <w:pStyle w:val="Tabletext"/>
              <w:jc w:val="center"/>
              <w:rPr>
                <w:snapToGrid w:val="0"/>
                <w:sz w:val="18"/>
                <w:szCs w:val="18"/>
              </w:rPr>
            </w:pPr>
            <w:r w:rsidRPr="004547D9">
              <w:rPr>
                <w:snapToGrid w:val="0"/>
                <w:sz w:val="18"/>
                <w:szCs w:val="18"/>
              </w:rPr>
              <w:t>0.0575</w:t>
            </w:r>
          </w:p>
        </w:tc>
        <w:tc>
          <w:tcPr>
            <w:tcW w:w="1701" w:type="dxa"/>
            <w:tcBorders>
              <w:top w:val="single" w:sz="6" w:space="0" w:color="auto"/>
              <w:left w:val="single" w:sz="6" w:space="0" w:color="auto"/>
              <w:bottom w:val="single" w:sz="6" w:space="0" w:color="auto"/>
              <w:right w:val="single" w:sz="6" w:space="0" w:color="auto"/>
            </w:tcBorders>
            <w:vAlign w:val="center"/>
          </w:tcPr>
          <w:p w14:paraId="3A74FBF4" w14:textId="77777777" w:rsidR="00684E89" w:rsidRPr="004547D9" w:rsidRDefault="00684E89" w:rsidP="000F3A4C">
            <w:pPr>
              <w:pStyle w:val="Tabletext"/>
              <w:jc w:val="center"/>
              <w:rPr>
                <w:snapToGrid w:val="0"/>
                <w:sz w:val="18"/>
                <w:szCs w:val="18"/>
              </w:rPr>
            </w:pPr>
            <w:r w:rsidRPr="004547D9">
              <w:rPr>
                <w:snapToGrid w:val="0"/>
                <w:sz w:val="18"/>
                <w:szCs w:val="18"/>
              </w:rPr>
              <w:t>153.00</w:t>
            </w:r>
          </w:p>
        </w:tc>
        <w:tc>
          <w:tcPr>
            <w:tcW w:w="1595" w:type="dxa"/>
            <w:tcBorders>
              <w:top w:val="single" w:sz="6" w:space="0" w:color="auto"/>
              <w:left w:val="single" w:sz="6" w:space="0" w:color="auto"/>
              <w:bottom w:val="single" w:sz="6" w:space="0" w:color="auto"/>
              <w:right w:val="single" w:sz="6" w:space="0" w:color="auto"/>
            </w:tcBorders>
            <w:vAlign w:val="center"/>
          </w:tcPr>
          <w:p w14:paraId="34F29AFB" w14:textId="77777777" w:rsidR="00684E89" w:rsidRPr="004547D9" w:rsidRDefault="00684E89" w:rsidP="000F3A4C">
            <w:pPr>
              <w:pStyle w:val="Tabletext"/>
              <w:jc w:val="center"/>
              <w:rPr>
                <w:snapToGrid w:val="0"/>
                <w:sz w:val="18"/>
                <w:szCs w:val="18"/>
              </w:rPr>
            </w:pPr>
            <w:r w:rsidRPr="004547D9">
              <w:rPr>
                <w:snapToGrid w:val="0"/>
                <w:sz w:val="18"/>
                <w:szCs w:val="18"/>
              </w:rPr>
              <w:t>127.54</w:t>
            </w:r>
          </w:p>
        </w:tc>
      </w:tr>
      <w:tr w:rsidR="00684E89" w:rsidRPr="00E67445" w14:paraId="05B4C0D5"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0AE42344" w14:textId="77777777" w:rsidR="00684E89" w:rsidRPr="004547D9" w:rsidRDefault="00684E89" w:rsidP="000F3A4C">
            <w:pPr>
              <w:pStyle w:val="Tabletext"/>
              <w:jc w:val="center"/>
              <w:rPr>
                <w:snapToGrid w:val="0"/>
                <w:sz w:val="18"/>
                <w:szCs w:val="18"/>
              </w:rPr>
            </w:pPr>
            <w:r w:rsidRPr="004547D9">
              <w:rPr>
                <w:snapToGrid w:val="0"/>
                <w:sz w:val="18"/>
                <w:szCs w:val="18"/>
              </w:rPr>
              <w:t>17</w:t>
            </w:r>
          </w:p>
        </w:tc>
        <w:tc>
          <w:tcPr>
            <w:tcW w:w="1701" w:type="dxa"/>
            <w:tcBorders>
              <w:top w:val="single" w:sz="6" w:space="0" w:color="auto"/>
              <w:left w:val="single" w:sz="6" w:space="0" w:color="auto"/>
              <w:bottom w:val="single" w:sz="6" w:space="0" w:color="auto"/>
              <w:right w:val="single" w:sz="6" w:space="0" w:color="auto"/>
            </w:tcBorders>
            <w:vAlign w:val="center"/>
          </w:tcPr>
          <w:p w14:paraId="6D29970E" w14:textId="77777777" w:rsidR="00684E89" w:rsidRPr="004547D9" w:rsidRDefault="00684E89" w:rsidP="000F3A4C">
            <w:pPr>
              <w:pStyle w:val="Tabletext"/>
              <w:jc w:val="center"/>
              <w:rPr>
                <w:snapToGrid w:val="0"/>
                <w:sz w:val="18"/>
                <w:szCs w:val="18"/>
              </w:rPr>
            </w:pPr>
            <w:r w:rsidRPr="004547D9">
              <w:rPr>
                <w:snapToGrid w:val="0"/>
                <w:sz w:val="18"/>
                <w:szCs w:val="18"/>
              </w:rPr>
              <w:t>–2.0</w:t>
            </w:r>
          </w:p>
        </w:tc>
        <w:tc>
          <w:tcPr>
            <w:tcW w:w="1559" w:type="dxa"/>
            <w:tcBorders>
              <w:top w:val="single" w:sz="6" w:space="0" w:color="auto"/>
              <w:left w:val="single" w:sz="6" w:space="0" w:color="auto"/>
              <w:bottom w:val="single" w:sz="6" w:space="0" w:color="auto"/>
              <w:right w:val="single" w:sz="6" w:space="0" w:color="auto"/>
            </w:tcBorders>
            <w:vAlign w:val="center"/>
          </w:tcPr>
          <w:p w14:paraId="6F94EC7E" w14:textId="77777777" w:rsidR="00684E89" w:rsidRPr="004547D9" w:rsidRDefault="00684E89" w:rsidP="000F3A4C">
            <w:pPr>
              <w:pStyle w:val="Tabletext"/>
              <w:jc w:val="center"/>
              <w:rPr>
                <w:snapToGrid w:val="0"/>
                <w:sz w:val="18"/>
                <w:szCs w:val="18"/>
              </w:rPr>
            </w:pPr>
            <w:r w:rsidRPr="004547D9">
              <w:rPr>
                <w:snapToGrid w:val="0"/>
                <w:sz w:val="18"/>
                <w:szCs w:val="18"/>
              </w:rPr>
              <w:t>3.85</w:t>
            </w:r>
          </w:p>
        </w:tc>
        <w:tc>
          <w:tcPr>
            <w:tcW w:w="1559" w:type="dxa"/>
            <w:tcBorders>
              <w:top w:val="single" w:sz="6" w:space="0" w:color="auto"/>
              <w:left w:val="single" w:sz="6" w:space="0" w:color="auto"/>
              <w:bottom w:val="single" w:sz="6" w:space="0" w:color="auto"/>
              <w:right w:val="single" w:sz="6" w:space="0" w:color="auto"/>
            </w:tcBorders>
            <w:vAlign w:val="center"/>
          </w:tcPr>
          <w:p w14:paraId="3F419A14" w14:textId="77777777" w:rsidR="00684E89" w:rsidRPr="004547D9" w:rsidRDefault="00684E89" w:rsidP="000F3A4C">
            <w:pPr>
              <w:pStyle w:val="Tabletext"/>
              <w:jc w:val="center"/>
              <w:rPr>
                <w:snapToGrid w:val="0"/>
                <w:sz w:val="18"/>
                <w:szCs w:val="18"/>
              </w:rPr>
            </w:pPr>
            <w:r w:rsidRPr="004547D9">
              <w:rPr>
                <w:snapToGrid w:val="0"/>
                <w:sz w:val="18"/>
                <w:szCs w:val="18"/>
              </w:rPr>
              <w:t>0.0649</w:t>
            </w:r>
          </w:p>
        </w:tc>
        <w:tc>
          <w:tcPr>
            <w:tcW w:w="1701" w:type="dxa"/>
            <w:tcBorders>
              <w:top w:val="single" w:sz="6" w:space="0" w:color="auto"/>
              <w:left w:val="single" w:sz="6" w:space="0" w:color="auto"/>
              <w:bottom w:val="single" w:sz="6" w:space="0" w:color="auto"/>
              <w:right w:val="single" w:sz="6" w:space="0" w:color="auto"/>
            </w:tcBorders>
            <w:vAlign w:val="center"/>
          </w:tcPr>
          <w:p w14:paraId="52C0D84B" w14:textId="77777777" w:rsidR="00684E89" w:rsidRPr="004547D9" w:rsidRDefault="00684E89" w:rsidP="000F3A4C">
            <w:pPr>
              <w:pStyle w:val="Tabletext"/>
              <w:jc w:val="center"/>
              <w:rPr>
                <w:snapToGrid w:val="0"/>
                <w:sz w:val="18"/>
                <w:szCs w:val="18"/>
              </w:rPr>
            </w:pPr>
            <w:r w:rsidRPr="004547D9">
              <w:rPr>
                <w:snapToGrid w:val="0"/>
                <w:sz w:val="18"/>
                <w:szCs w:val="18"/>
              </w:rPr>
              <w:t>153.50</w:t>
            </w:r>
          </w:p>
        </w:tc>
        <w:tc>
          <w:tcPr>
            <w:tcW w:w="1595" w:type="dxa"/>
            <w:tcBorders>
              <w:top w:val="single" w:sz="6" w:space="0" w:color="auto"/>
              <w:left w:val="single" w:sz="6" w:space="0" w:color="auto"/>
              <w:bottom w:val="single" w:sz="6" w:space="0" w:color="auto"/>
              <w:right w:val="single" w:sz="6" w:space="0" w:color="auto"/>
            </w:tcBorders>
            <w:vAlign w:val="center"/>
          </w:tcPr>
          <w:p w14:paraId="4B3685B8" w14:textId="77777777" w:rsidR="00684E89" w:rsidRPr="004547D9" w:rsidRDefault="00684E89" w:rsidP="000F3A4C">
            <w:pPr>
              <w:pStyle w:val="Tabletext"/>
              <w:jc w:val="center"/>
              <w:rPr>
                <w:snapToGrid w:val="0"/>
                <w:sz w:val="18"/>
                <w:szCs w:val="18"/>
              </w:rPr>
            </w:pPr>
            <w:r w:rsidRPr="004547D9">
              <w:rPr>
                <w:snapToGrid w:val="0"/>
                <w:sz w:val="18"/>
                <w:szCs w:val="18"/>
              </w:rPr>
              <w:t>128.44</w:t>
            </w:r>
          </w:p>
        </w:tc>
      </w:tr>
      <w:tr w:rsidR="00684E89" w:rsidRPr="00E67445" w14:paraId="3BE34AC8"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02566ED2" w14:textId="77777777" w:rsidR="00684E89" w:rsidRPr="004547D9" w:rsidRDefault="00684E89" w:rsidP="000F3A4C">
            <w:pPr>
              <w:pStyle w:val="Tabletext"/>
              <w:jc w:val="center"/>
              <w:rPr>
                <w:snapToGrid w:val="0"/>
                <w:sz w:val="18"/>
                <w:szCs w:val="18"/>
              </w:rPr>
            </w:pPr>
            <w:r w:rsidRPr="004547D9">
              <w:rPr>
                <w:snapToGrid w:val="0"/>
                <w:sz w:val="18"/>
                <w:szCs w:val="18"/>
              </w:rPr>
              <w:t>18</w:t>
            </w:r>
          </w:p>
        </w:tc>
        <w:tc>
          <w:tcPr>
            <w:tcW w:w="1701" w:type="dxa"/>
            <w:tcBorders>
              <w:top w:val="single" w:sz="6" w:space="0" w:color="auto"/>
              <w:left w:val="single" w:sz="6" w:space="0" w:color="auto"/>
              <w:bottom w:val="single" w:sz="6" w:space="0" w:color="auto"/>
              <w:right w:val="single" w:sz="6" w:space="0" w:color="auto"/>
            </w:tcBorders>
            <w:vAlign w:val="center"/>
          </w:tcPr>
          <w:p w14:paraId="48E60DAF" w14:textId="77777777" w:rsidR="00684E89" w:rsidRPr="004547D9" w:rsidRDefault="00684E89" w:rsidP="000F3A4C">
            <w:pPr>
              <w:pStyle w:val="Tabletext"/>
              <w:jc w:val="center"/>
              <w:rPr>
                <w:snapToGrid w:val="0"/>
                <w:sz w:val="18"/>
                <w:szCs w:val="18"/>
              </w:rPr>
            </w:pPr>
            <w:r w:rsidRPr="004547D9">
              <w:rPr>
                <w:snapToGrid w:val="0"/>
                <w:sz w:val="18"/>
                <w:szCs w:val="18"/>
              </w:rPr>
              <w:t>–1.5</w:t>
            </w:r>
          </w:p>
        </w:tc>
        <w:tc>
          <w:tcPr>
            <w:tcW w:w="1559" w:type="dxa"/>
            <w:tcBorders>
              <w:top w:val="single" w:sz="6" w:space="0" w:color="auto"/>
              <w:left w:val="single" w:sz="6" w:space="0" w:color="auto"/>
              <w:bottom w:val="single" w:sz="6" w:space="0" w:color="auto"/>
              <w:right w:val="single" w:sz="6" w:space="0" w:color="auto"/>
            </w:tcBorders>
            <w:vAlign w:val="center"/>
          </w:tcPr>
          <w:p w14:paraId="3CA7D08A" w14:textId="77777777" w:rsidR="00684E89" w:rsidRPr="004547D9" w:rsidRDefault="00684E89" w:rsidP="000F3A4C">
            <w:pPr>
              <w:pStyle w:val="Tabletext"/>
              <w:jc w:val="center"/>
              <w:rPr>
                <w:snapToGrid w:val="0"/>
                <w:sz w:val="18"/>
                <w:szCs w:val="18"/>
              </w:rPr>
            </w:pPr>
            <w:r w:rsidRPr="004547D9">
              <w:rPr>
                <w:snapToGrid w:val="0"/>
                <w:sz w:val="18"/>
                <w:szCs w:val="18"/>
              </w:rPr>
              <w:t>3.39</w:t>
            </w:r>
          </w:p>
        </w:tc>
        <w:tc>
          <w:tcPr>
            <w:tcW w:w="1559" w:type="dxa"/>
            <w:tcBorders>
              <w:top w:val="single" w:sz="6" w:space="0" w:color="auto"/>
              <w:left w:val="single" w:sz="6" w:space="0" w:color="auto"/>
              <w:bottom w:val="single" w:sz="6" w:space="0" w:color="auto"/>
              <w:right w:val="single" w:sz="6" w:space="0" w:color="auto"/>
            </w:tcBorders>
            <w:vAlign w:val="center"/>
          </w:tcPr>
          <w:p w14:paraId="0CF80013" w14:textId="77777777" w:rsidR="00684E89" w:rsidRPr="004547D9" w:rsidRDefault="00684E89" w:rsidP="000F3A4C">
            <w:pPr>
              <w:pStyle w:val="Tabletext"/>
              <w:jc w:val="center"/>
              <w:rPr>
                <w:snapToGrid w:val="0"/>
                <w:sz w:val="18"/>
                <w:szCs w:val="18"/>
              </w:rPr>
            </w:pPr>
            <w:r w:rsidRPr="004547D9">
              <w:rPr>
                <w:snapToGrid w:val="0"/>
                <w:sz w:val="18"/>
                <w:szCs w:val="18"/>
              </w:rPr>
              <w:t>0.0737</w:t>
            </w:r>
          </w:p>
        </w:tc>
        <w:tc>
          <w:tcPr>
            <w:tcW w:w="1701" w:type="dxa"/>
            <w:tcBorders>
              <w:top w:val="single" w:sz="6" w:space="0" w:color="auto"/>
              <w:left w:val="single" w:sz="6" w:space="0" w:color="auto"/>
              <w:bottom w:val="single" w:sz="6" w:space="0" w:color="auto"/>
              <w:right w:val="single" w:sz="6" w:space="0" w:color="auto"/>
            </w:tcBorders>
            <w:vAlign w:val="center"/>
          </w:tcPr>
          <w:p w14:paraId="21278663" w14:textId="77777777" w:rsidR="00684E89" w:rsidRPr="004547D9" w:rsidRDefault="00684E89" w:rsidP="000F3A4C">
            <w:pPr>
              <w:pStyle w:val="Tabletext"/>
              <w:jc w:val="center"/>
              <w:rPr>
                <w:snapToGrid w:val="0"/>
                <w:sz w:val="18"/>
                <w:szCs w:val="18"/>
              </w:rPr>
            </w:pPr>
            <w:r w:rsidRPr="004547D9">
              <w:rPr>
                <w:snapToGrid w:val="0"/>
                <w:sz w:val="18"/>
                <w:szCs w:val="18"/>
              </w:rPr>
              <w:t>154.00</w:t>
            </w:r>
          </w:p>
        </w:tc>
        <w:tc>
          <w:tcPr>
            <w:tcW w:w="1595" w:type="dxa"/>
            <w:tcBorders>
              <w:top w:val="single" w:sz="6" w:space="0" w:color="auto"/>
              <w:left w:val="single" w:sz="6" w:space="0" w:color="auto"/>
              <w:bottom w:val="single" w:sz="6" w:space="0" w:color="auto"/>
              <w:right w:val="single" w:sz="6" w:space="0" w:color="auto"/>
            </w:tcBorders>
            <w:vAlign w:val="center"/>
          </w:tcPr>
          <w:p w14:paraId="045B4143" w14:textId="77777777" w:rsidR="00684E89" w:rsidRPr="004547D9" w:rsidRDefault="00684E89" w:rsidP="000F3A4C">
            <w:pPr>
              <w:pStyle w:val="Tabletext"/>
              <w:jc w:val="center"/>
              <w:rPr>
                <w:snapToGrid w:val="0"/>
                <w:sz w:val="18"/>
                <w:szCs w:val="18"/>
              </w:rPr>
            </w:pPr>
            <w:r w:rsidRPr="004547D9">
              <w:rPr>
                <w:snapToGrid w:val="0"/>
                <w:sz w:val="18"/>
                <w:szCs w:val="18"/>
              </w:rPr>
              <w:t>129.24</w:t>
            </w:r>
          </w:p>
        </w:tc>
      </w:tr>
      <w:tr w:rsidR="00684E89" w:rsidRPr="00E67445" w14:paraId="0F029202"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19B8B147" w14:textId="77777777" w:rsidR="00684E89" w:rsidRPr="004547D9" w:rsidRDefault="00684E89" w:rsidP="000F3A4C">
            <w:pPr>
              <w:pStyle w:val="Tabletext"/>
              <w:jc w:val="center"/>
              <w:rPr>
                <w:snapToGrid w:val="0"/>
                <w:sz w:val="18"/>
                <w:szCs w:val="18"/>
              </w:rPr>
            </w:pPr>
            <w:r w:rsidRPr="004547D9">
              <w:rPr>
                <w:snapToGrid w:val="0"/>
                <w:sz w:val="18"/>
                <w:szCs w:val="18"/>
              </w:rPr>
              <w:t>19</w:t>
            </w:r>
          </w:p>
        </w:tc>
        <w:tc>
          <w:tcPr>
            <w:tcW w:w="1701" w:type="dxa"/>
            <w:tcBorders>
              <w:top w:val="single" w:sz="6" w:space="0" w:color="auto"/>
              <w:left w:val="single" w:sz="6" w:space="0" w:color="auto"/>
              <w:bottom w:val="single" w:sz="6" w:space="0" w:color="auto"/>
              <w:right w:val="single" w:sz="6" w:space="0" w:color="auto"/>
            </w:tcBorders>
            <w:vAlign w:val="center"/>
          </w:tcPr>
          <w:p w14:paraId="5D75A35E" w14:textId="77777777" w:rsidR="00684E89" w:rsidRPr="004547D9" w:rsidRDefault="00684E89" w:rsidP="000F3A4C">
            <w:pPr>
              <w:pStyle w:val="Tabletext"/>
              <w:jc w:val="center"/>
              <w:rPr>
                <w:snapToGrid w:val="0"/>
                <w:sz w:val="18"/>
                <w:szCs w:val="18"/>
              </w:rPr>
            </w:pPr>
            <w:r w:rsidRPr="004547D9">
              <w:rPr>
                <w:snapToGrid w:val="0"/>
                <w:sz w:val="18"/>
                <w:szCs w:val="18"/>
              </w:rPr>
              <w:t>–1.0</w:t>
            </w:r>
          </w:p>
        </w:tc>
        <w:tc>
          <w:tcPr>
            <w:tcW w:w="1559" w:type="dxa"/>
            <w:tcBorders>
              <w:top w:val="single" w:sz="6" w:space="0" w:color="auto"/>
              <w:left w:val="single" w:sz="6" w:space="0" w:color="auto"/>
              <w:bottom w:val="single" w:sz="6" w:space="0" w:color="auto"/>
              <w:right w:val="single" w:sz="6" w:space="0" w:color="auto"/>
            </w:tcBorders>
            <w:vAlign w:val="center"/>
          </w:tcPr>
          <w:p w14:paraId="05093E4B" w14:textId="77777777" w:rsidR="00684E89" w:rsidRPr="004547D9" w:rsidRDefault="00684E89" w:rsidP="000F3A4C">
            <w:pPr>
              <w:pStyle w:val="Tabletext"/>
              <w:jc w:val="center"/>
              <w:rPr>
                <w:snapToGrid w:val="0"/>
                <w:sz w:val="18"/>
                <w:szCs w:val="18"/>
              </w:rPr>
            </w:pPr>
            <w:r w:rsidRPr="004547D9">
              <w:rPr>
                <w:snapToGrid w:val="0"/>
                <w:sz w:val="18"/>
                <w:szCs w:val="18"/>
              </w:rPr>
              <w:t>2.94</w:t>
            </w:r>
          </w:p>
        </w:tc>
        <w:tc>
          <w:tcPr>
            <w:tcW w:w="1559" w:type="dxa"/>
            <w:tcBorders>
              <w:top w:val="single" w:sz="6" w:space="0" w:color="auto"/>
              <w:left w:val="single" w:sz="6" w:space="0" w:color="auto"/>
              <w:bottom w:val="single" w:sz="6" w:space="0" w:color="auto"/>
              <w:right w:val="single" w:sz="6" w:space="0" w:color="auto"/>
            </w:tcBorders>
            <w:vAlign w:val="center"/>
          </w:tcPr>
          <w:p w14:paraId="4EA7815C" w14:textId="77777777" w:rsidR="00684E89" w:rsidRPr="004547D9" w:rsidRDefault="00684E89" w:rsidP="000F3A4C">
            <w:pPr>
              <w:pStyle w:val="Tabletext"/>
              <w:jc w:val="center"/>
              <w:rPr>
                <w:snapToGrid w:val="0"/>
                <w:sz w:val="18"/>
                <w:szCs w:val="18"/>
              </w:rPr>
            </w:pPr>
            <w:r w:rsidRPr="004547D9">
              <w:rPr>
                <w:snapToGrid w:val="0"/>
                <w:sz w:val="18"/>
                <w:szCs w:val="18"/>
              </w:rPr>
              <w:t>0.0850</w:t>
            </w:r>
          </w:p>
        </w:tc>
        <w:tc>
          <w:tcPr>
            <w:tcW w:w="1701" w:type="dxa"/>
            <w:tcBorders>
              <w:top w:val="single" w:sz="6" w:space="0" w:color="auto"/>
              <w:left w:val="single" w:sz="6" w:space="0" w:color="auto"/>
              <w:bottom w:val="single" w:sz="6" w:space="0" w:color="auto"/>
              <w:right w:val="single" w:sz="6" w:space="0" w:color="auto"/>
            </w:tcBorders>
            <w:vAlign w:val="center"/>
          </w:tcPr>
          <w:p w14:paraId="0B1A9685" w14:textId="77777777" w:rsidR="00684E89" w:rsidRPr="004547D9" w:rsidRDefault="00684E89" w:rsidP="000F3A4C">
            <w:pPr>
              <w:pStyle w:val="Tabletext"/>
              <w:jc w:val="center"/>
              <w:rPr>
                <w:snapToGrid w:val="0"/>
                <w:sz w:val="18"/>
                <w:szCs w:val="18"/>
              </w:rPr>
            </w:pPr>
            <w:r w:rsidRPr="004547D9">
              <w:rPr>
                <w:snapToGrid w:val="0"/>
                <w:sz w:val="18"/>
                <w:szCs w:val="18"/>
              </w:rPr>
              <w:t>154.50</w:t>
            </w:r>
          </w:p>
        </w:tc>
        <w:tc>
          <w:tcPr>
            <w:tcW w:w="1595" w:type="dxa"/>
            <w:tcBorders>
              <w:top w:val="single" w:sz="6" w:space="0" w:color="auto"/>
              <w:left w:val="single" w:sz="6" w:space="0" w:color="auto"/>
              <w:bottom w:val="single" w:sz="6" w:space="0" w:color="auto"/>
              <w:right w:val="single" w:sz="6" w:space="0" w:color="auto"/>
            </w:tcBorders>
            <w:vAlign w:val="center"/>
          </w:tcPr>
          <w:p w14:paraId="160D159B" w14:textId="77777777" w:rsidR="00684E89" w:rsidRPr="004547D9" w:rsidRDefault="00684E89" w:rsidP="000F3A4C">
            <w:pPr>
              <w:pStyle w:val="Tabletext"/>
              <w:jc w:val="center"/>
              <w:rPr>
                <w:snapToGrid w:val="0"/>
                <w:sz w:val="18"/>
                <w:szCs w:val="18"/>
              </w:rPr>
            </w:pPr>
            <w:r w:rsidRPr="004547D9">
              <w:rPr>
                <w:snapToGrid w:val="0"/>
                <w:sz w:val="18"/>
                <w:szCs w:val="18"/>
              </w:rPr>
              <w:t>129.74</w:t>
            </w:r>
          </w:p>
        </w:tc>
      </w:tr>
      <w:tr w:rsidR="00684E89" w:rsidRPr="00E67445" w14:paraId="13A446CB"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70A82121" w14:textId="77777777" w:rsidR="00684E89" w:rsidRPr="004547D9" w:rsidRDefault="00684E89" w:rsidP="000F3A4C">
            <w:pPr>
              <w:pStyle w:val="Tabletext"/>
              <w:jc w:val="center"/>
              <w:rPr>
                <w:snapToGrid w:val="0"/>
                <w:sz w:val="18"/>
                <w:szCs w:val="18"/>
              </w:rPr>
            </w:pPr>
            <w:r w:rsidRPr="004547D9">
              <w:rPr>
                <w:snapToGrid w:val="0"/>
                <w:sz w:val="18"/>
                <w:szCs w:val="18"/>
              </w:rPr>
              <w:t>20</w:t>
            </w:r>
          </w:p>
        </w:tc>
        <w:tc>
          <w:tcPr>
            <w:tcW w:w="1701" w:type="dxa"/>
            <w:tcBorders>
              <w:top w:val="single" w:sz="6" w:space="0" w:color="auto"/>
              <w:left w:val="single" w:sz="6" w:space="0" w:color="auto"/>
              <w:bottom w:val="single" w:sz="6" w:space="0" w:color="auto"/>
              <w:right w:val="single" w:sz="6" w:space="0" w:color="auto"/>
            </w:tcBorders>
            <w:vAlign w:val="center"/>
          </w:tcPr>
          <w:p w14:paraId="7D0BD6FC" w14:textId="77777777" w:rsidR="00684E89" w:rsidRPr="004547D9" w:rsidRDefault="00684E89" w:rsidP="000F3A4C">
            <w:pPr>
              <w:pStyle w:val="Tabletext"/>
              <w:jc w:val="center"/>
              <w:rPr>
                <w:snapToGrid w:val="0"/>
                <w:sz w:val="18"/>
                <w:szCs w:val="18"/>
              </w:rPr>
            </w:pPr>
            <w:r w:rsidRPr="004547D9">
              <w:rPr>
                <w:snapToGrid w:val="0"/>
                <w:sz w:val="18"/>
                <w:szCs w:val="18"/>
              </w:rPr>
              <w:t>–0.7</w:t>
            </w:r>
          </w:p>
        </w:tc>
        <w:tc>
          <w:tcPr>
            <w:tcW w:w="1559" w:type="dxa"/>
            <w:tcBorders>
              <w:top w:val="single" w:sz="6" w:space="0" w:color="auto"/>
              <w:left w:val="single" w:sz="6" w:space="0" w:color="auto"/>
              <w:bottom w:val="single" w:sz="6" w:space="0" w:color="auto"/>
              <w:right w:val="single" w:sz="6" w:space="0" w:color="auto"/>
            </w:tcBorders>
            <w:vAlign w:val="center"/>
          </w:tcPr>
          <w:p w14:paraId="4A43863F" w14:textId="77777777" w:rsidR="00684E89" w:rsidRPr="004547D9" w:rsidRDefault="00684E89" w:rsidP="000F3A4C">
            <w:pPr>
              <w:pStyle w:val="Tabletext"/>
              <w:jc w:val="center"/>
              <w:rPr>
                <w:snapToGrid w:val="0"/>
                <w:sz w:val="18"/>
                <w:szCs w:val="18"/>
              </w:rPr>
            </w:pPr>
            <w:r w:rsidRPr="004547D9">
              <w:rPr>
                <w:snapToGrid w:val="0"/>
                <w:sz w:val="18"/>
                <w:szCs w:val="18"/>
              </w:rPr>
              <w:t>2.70</w:t>
            </w:r>
          </w:p>
        </w:tc>
        <w:tc>
          <w:tcPr>
            <w:tcW w:w="1559" w:type="dxa"/>
            <w:tcBorders>
              <w:top w:val="single" w:sz="6" w:space="0" w:color="auto"/>
              <w:left w:val="single" w:sz="6" w:space="0" w:color="auto"/>
              <w:bottom w:val="single" w:sz="6" w:space="0" w:color="auto"/>
              <w:right w:val="single" w:sz="6" w:space="0" w:color="auto"/>
            </w:tcBorders>
            <w:vAlign w:val="center"/>
          </w:tcPr>
          <w:p w14:paraId="1B81ECBD" w14:textId="77777777" w:rsidR="00684E89" w:rsidRPr="004547D9" w:rsidRDefault="00684E89" w:rsidP="000F3A4C">
            <w:pPr>
              <w:pStyle w:val="Tabletext"/>
              <w:jc w:val="center"/>
              <w:rPr>
                <w:snapToGrid w:val="0"/>
                <w:sz w:val="18"/>
                <w:szCs w:val="18"/>
              </w:rPr>
            </w:pPr>
            <w:r w:rsidRPr="004547D9">
              <w:rPr>
                <w:snapToGrid w:val="0"/>
                <w:sz w:val="18"/>
                <w:szCs w:val="18"/>
              </w:rPr>
              <w:t>0.0926</w:t>
            </w:r>
          </w:p>
        </w:tc>
        <w:tc>
          <w:tcPr>
            <w:tcW w:w="1701" w:type="dxa"/>
            <w:tcBorders>
              <w:top w:val="single" w:sz="6" w:space="0" w:color="auto"/>
              <w:left w:val="single" w:sz="6" w:space="0" w:color="auto"/>
              <w:bottom w:val="single" w:sz="6" w:space="0" w:color="auto"/>
              <w:right w:val="single" w:sz="6" w:space="0" w:color="auto"/>
            </w:tcBorders>
            <w:vAlign w:val="center"/>
          </w:tcPr>
          <w:p w14:paraId="6263DDEF" w14:textId="77777777" w:rsidR="00684E89" w:rsidRPr="004547D9" w:rsidRDefault="00684E89" w:rsidP="000F3A4C">
            <w:pPr>
              <w:pStyle w:val="Tabletext"/>
              <w:jc w:val="center"/>
              <w:rPr>
                <w:snapToGrid w:val="0"/>
                <w:sz w:val="18"/>
                <w:szCs w:val="18"/>
              </w:rPr>
            </w:pPr>
            <w:r w:rsidRPr="004547D9">
              <w:rPr>
                <w:snapToGrid w:val="0"/>
                <w:sz w:val="18"/>
                <w:szCs w:val="18"/>
              </w:rPr>
              <w:t>154.80</w:t>
            </w:r>
          </w:p>
        </w:tc>
        <w:tc>
          <w:tcPr>
            <w:tcW w:w="1595" w:type="dxa"/>
            <w:tcBorders>
              <w:top w:val="single" w:sz="6" w:space="0" w:color="auto"/>
              <w:left w:val="single" w:sz="6" w:space="0" w:color="auto"/>
              <w:bottom w:val="single" w:sz="6" w:space="0" w:color="auto"/>
              <w:right w:val="single" w:sz="6" w:space="0" w:color="auto"/>
            </w:tcBorders>
            <w:vAlign w:val="center"/>
          </w:tcPr>
          <w:p w14:paraId="2C45FA69" w14:textId="77777777" w:rsidR="00684E89" w:rsidRPr="004547D9" w:rsidRDefault="00684E89" w:rsidP="000F3A4C">
            <w:pPr>
              <w:pStyle w:val="Tabletext"/>
              <w:jc w:val="center"/>
              <w:rPr>
                <w:snapToGrid w:val="0"/>
                <w:sz w:val="18"/>
                <w:szCs w:val="18"/>
              </w:rPr>
            </w:pPr>
            <w:r w:rsidRPr="004547D9">
              <w:rPr>
                <w:snapToGrid w:val="0"/>
                <w:sz w:val="18"/>
                <w:szCs w:val="18"/>
              </w:rPr>
              <w:t>129.94</w:t>
            </w:r>
          </w:p>
        </w:tc>
      </w:tr>
      <w:tr w:rsidR="00684E89" w:rsidRPr="00E67445" w14:paraId="28661C04"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203C9983" w14:textId="77777777" w:rsidR="00684E89" w:rsidRPr="004547D9" w:rsidRDefault="00684E89" w:rsidP="000F3A4C">
            <w:pPr>
              <w:pStyle w:val="Tabletext"/>
              <w:jc w:val="center"/>
              <w:rPr>
                <w:snapToGrid w:val="0"/>
                <w:sz w:val="18"/>
                <w:szCs w:val="18"/>
              </w:rPr>
            </w:pPr>
            <w:r w:rsidRPr="004547D9">
              <w:rPr>
                <w:snapToGrid w:val="0"/>
                <w:sz w:val="18"/>
                <w:szCs w:val="18"/>
              </w:rPr>
              <w:t>21</w:t>
            </w:r>
          </w:p>
        </w:tc>
        <w:tc>
          <w:tcPr>
            <w:tcW w:w="1701" w:type="dxa"/>
            <w:tcBorders>
              <w:top w:val="single" w:sz="6" w:space="0" w:color="auto"/>
              <w:left w:val="single" w:sz="6" w:space="0" w:color="auto"/>
              <w:bottom w:val="single" w:sz="6" w:space="0" w:color="auto"/>
              <w:right w:val="single" w:sz="6" w:space="0" w:color="auto"/>
            </w:tcBorders>
            <w:vAlign w:val="center"/>
          </w:tcPr>
          <w:p w14:paraId="4FDA002B" w14:textId="77777777" w:rsidR="00684E89" w:rsidRPr="004547D9" w:rsidRDefault="00684E89" w:rsidP="000F3A4C">
            <w:pPr>
              <w:pStyle w:val="Tabletext"/>
              <w:jc w:val="center"/>
              <w:rPr>
                <w:snapToGrid w:val="0"/>
                <w:sz w:val="18"/>
                <w:szCs w:val="18"/>
              </w:rPr>
            </w:pPr>
            <w:r w:rsidRPr="004547D9">
              <w:rPr>
                <w:snapToGrid w:val="0"/>
                <w:sz w:val="18"/>
                <w:szCs w:val="18"/>
              </w:rPr>
              <w:t>–0.6</w:t>
            </w:r>
          </w:p>
        </w:tc>
        <w:tc>
          <w:tcPr>
            <w:tcW w:w="1559" w:type="dxa"/>
            <w:tcBorders>
              <w:top w:val="single" w:sz="6" w:space="0" w:color="auto"/>
              <w:left w:val="single" w:sz="6" w:space="0" w:color="auto"/>
              <w:bottom w:val="single" w:sz="6" w:space="0" w:color="auto"/>
              <w:right w:val="single" w:sz="6" w:space="0" w:color="auto"/>
            </w:tcBorders>
            <w:vAlign w:val="center"/>
          </w:tcPr>
          <w:p w14:paraId="794559B1" w14:textId="77777777" w:rsidR="00684E89" w:rsidRPr="004547D9" w:rsidRDefault="00684E89" w:rsidP="000F3A4C">
            <w:pPr>
              <w:pStyle w:val="Tabletext"/>
              <w:jc w:val="center"/>
              <w:rPr>
                <w:snapToGrid w:val="0"/>
                <w:sz w:val="18"/>
                <w:szCs w:val="18"/>
              </w:rPr>
            </w:pPr>
            <w:r w:rsidRPr="004547D9">
              <w:rPr>
                <w:snapToGrid w:val="0"/>
                <w:sz w:val="18"/>
                <w:szCs w:val="18"/>
              </w:rPr>
              <w:t>2.62</w:t>
            </w:r>
          </w:p>
        </w:tc>
        <w:tc>
          <w:tcPr>
            <w:tcW w:w="1559" w:type="dxa"/>
            <w:tcBorders>
              <w:top w:val="single" w:sz="6" w:space="0" w:color="auto"/>
              <w:left w:val="single" w:sz="6" w:space="0" w:color="auto"/>
              <w:bottom w:val="single" w:sz="6" w:space="0" w:color="auto"/>
              <w:right w:val="single" w:sz="6" w:space="0" w:color="auto"/>
            </w:tcBorders>
            <w:vAlign w:val="center"/>
          </w:tcPr>
          <w:p w14:paraId="748EE6F7" w14:textId="77777777" w:rsidR="00684E89" w:rsidRPr="004547D9" w:rsidRDefault="00684E89" w:rsidP="000F3A4C">
            <w:pPr>
              <w:pStyle w:val="Tabletext"/>
              <w:jc w:val="center"/>
              <w:rPr>
                <w:snapToGrid w:val="0"/>
                <w:sz w:val="18"/>
                <w:szCs w:val="18"/>
              </w:rPr>
            </w:pPr>
            <w:r w:rsidRPr="004547D9">
              <w:rPr>
                <w:snapToGrid w:val="0"/>
                <w:sz w:val="18"/>
                <w:szCs w:val="18"/>
              </w:rPr>
              <w:t>0.0954</w:t>
            </w:r>
          </w:p>
        </w:tc>
        <w:tc>
          <w:tcPr>
            <w:tcW w:w="1701" w:type="dxa"/>
            <w:tcBorders>
              <w:top w:val="single" w:sz="6" w:space="0" w:color="auto"/>
              <w:left w:val="single" w:sz="6" w:space="0" w:color="auto"/>
              <w:bottom w:val="single" w:sz="6" w:space="0" w:color="auto"/>
              <w:right w:val="single" w:sz="6" w:space="0" w:color="auto"/>
            </w:tcBorders>
            <w:vAlign w:val="center"/>
          </w:tcPr>
          <w:p w14:paraId="293F81C0" w14:textId="77777777" w:rsidR="00684E89" w:rsidRPr="004547D9" w:rsidRDefault="00684E89" w:rsidP="000F3A4C">
            <w:pPr>
              <w:pStyle w:val="Tabletext"/>
              <w:jc w:val="center"/>
              <w:rPr>
                <w:snapToGrid w:val="0"/>
                <w:sz w:val="18"/>
                <w:szCs w:val="18"/>
              </w:rPr>
            </w:pPr>
            <w:r w:rsidRPr="004547D9">
              <w:rPr>
                <w:snapToGrid w:val="0"/>
                <w:sz w:val="18"/>
                <w:szCs w:val="18"/>
              </w:rPr>
              <w:t>154.90</w:t>
            </w:r>
          </w:p>
        </w:tc>
        <w:tc>
          <w:tcPr>
            <w:tcW w:w="1595" w:type="dxa"/>
            <w:tcBorders>
              <w:top w:val="single" w:sz="6" w:space="0" w:color="auto"/>
              <w:left w:val="single" w:sz="6" w:space="0" w:color="auto"/>
              <w:bottom w:val="single" w:sz="6" w:space="0" w:color="auto"/>
              <w:right w:val="single" w:sz="6" w:space="0" w:color="auto"/>
            </w:tcBorders>
            <w:vAlign w:val="center"/>
          </w:tcPr>
          <w:p w14:paraId="04616B82" w14:textId="77777777" w:rsidR="00684E89" w:rsidRPr="004547D9" w:rsidRDefault="00684E89" w:rsidP="000F3A4C">
            <w:pPr>
              <w:pStyle w:val="Tabletext"/>
              <w:jc w:val="center"/>
              <w:rPr>
                <w:bCs/>
                <w:snapToGrid w:val="0"/>
                <w:sz w:val="18"/>
                <w:szCs w:val="18"/>
              </w:rPr>
            </w:pPr>
            <w:r w:rsidRPr="004547D9">
              <w:rPr>
                <w:bCs/>
                <w:snapToGrid w:val="0"/>
                <w:sz w:val="18"/>
                <w:szCs w:val="18"/>
              </w:rPr>
              <w:t>130.04</w:t>
            </w:r>
          </w:p>
        </w:tc>
      </w:tr>
      <w:tr w:rsidR="00684E89" w:rsidRPr="00E67445" w14:paraId="573BDD7C"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704D8B5C" w14:textId="77777777" w:rsidR="00684E89" w:rsidRPr="004547D9" w:rsidRDefault="00684E89" w:rsidP="000F3A4C">
            <w:pPr>
              <w:pStyle w:val="Tabletext"/>
              <w:jc w:val="center"/>
              <w:rPr>
                <w:snapToGrid w:val="0"/>
                <w:sz w:val="18"/>
                <w:szCs w:val="18"/>
              </w:rPr>
            </w:pPr>
            <w:r w:rsidRPr="004547D9">
              <w:rPr>
                <w:snapToGrid w:val="0"/>
                <w:sz w:val="18"/>
                <w:szCs w:val="18"/>
              </w:rPr>
              <w:t>22</w:t>
            </w:r>
          </w:p>
        </w:tc>
        <w:tc>
          <w:tcPr>
            <w:tcW w:w="1701" w:type="dxa"/>
            <w:tcBorders>
              <w:top w:val="single" w:sz="6" w:space="0" w:color="auto"/>
              <w:left w:val="single" w:sz="6" w:space="0" w:color="auto"/>
              <w:bottom w:val="single" w:sz="6" w:space="0" w:color="auto"/>
              <w:right w:val="single" w:sz="6" w:space="0" w:color="auto"/>
            </w:tcBorders>
            <w:vAlign w:val="center"/>
          </w:tcPr>
          <w:p w14:paraId="69E83451" w14:textId="77777777" w:rsidR="00684E89" w:rsidRPr="004547D9" w:rsidRDefault="00684E89" w:rsidP="000F3A4C">
            <w:pPr>
              <w:pStyle w:val="Tabletext"/>
              <w:jc w:val="center"/>
              <w:rPr>
                <w:snapToGrid w:val="0"/>
                <w:sz w:val="18"/>
                <w:szCs w:val="18"/>
              </w:rPr>
            </w:pPr>
            <w:r w:rsidRPr="004547D9">
              <w:rPr>
                <w:snapToGrid w:val="0"/>
                <w:sz w:val="18"/>
                <w:szCs w:val="18"/>
              </w:rPr>
              <w:t>–0.5</w:t>
            </w:r>
          </w:p>
        </w:tc>
        <w:tc>
          <w:tcPr>
            <w:tcW w:w="1559" w:type="dxa"/>
            <w:tcBorders>
              <w:top w:val="single" w:sz="6" w:space="0" w:color="auto"/>
              <w:left w:val="single" w:sz="6" w:space="0" w:color="auto"/>
              <w:bottom w:val="single" w:sz="6" w:space="0" w:color="auto"/>
              <w:right w:val="single" w:sz="6" w:space="0" w:color="auto"/>
            </w:tcBorders>
            <w:vAlign w:val="center"/>
          </w:tcPr>
          <w:p w14:paraId="0C2BF6D9" w14:textId="77777777" w:rsidR="00684E89" w:rsidRPr="004547D9" w:rsidRDefault="00684E89" w:rsidP="000F3A4C">
            <w:pPr>
              <w:pStyle w:val="Tabletext"/>
              <w:jc w:val="center"/>
              <w:rPr>
                <w:snapToGrid w:val="0"/>
                <w:sz w:val="18"/>
                <w:szCs w:val="18"/>
              </w:rPr>
            </w:pPr>
            <w:r w:rsidRPr="004547D9">
              <w:rPr>
                <w:snapToGrid w:val="0"/>
                <w:sz w:val="18"/>
                <w:szCs w:val="18"/>
              </w:rPr>
              <w:t>2.53</w:t>
            </w:r>
          </w:p>
        </w:tc>
        <w:tc>
          <w:tcPr>
            <w:tcW w:w="1559" w:type="dxa"/>
            <w:tcBorders>
              <w:top w:val="single" w:sz="6" w:space="0" w:color="auto"/>
              <w:left w:val="single" w:sz="6" w:space="0" w:color="auto"/>
              <w:bottom w:val="single" w:sz="6" w:space="0" w:color="auto"/>
              <w:right w:val="single" w:sz="6" w:space="0" w:color="auto"/>
            </w:tcBorders>
            <w:vAlign w:val="center"/>
          </w:tcPr>
          <w:p w14:paraId="0DA99A22" w14:textId="77777777" w:rsidR="00684E89" w:rsidRPr="004547D9" w:rsidRDefault="00684E89" w:rsidP="000F3A4C">
            <w:pPr>
              <w:pStyle w:val="Tabletext"/>
              <w:jc w:val="center"/>
              <w:rPr>
                <w:snapToGrid w:val="0"/>
                <w:sz w:val="18"/>
                <w:szCs w:val="18"/>
              </w:rPr>
            </w:pPr>
            <w:r w:rsidRPr="004547D9">
              <w:rPr>
                <w:snapToGrid w:val="0"/>
                <w:sz w:val="18"/>
                <w:szCs w:val="18"/>
              </w:rPr>
              <w:t>0.0988</w:t>
            </w:r>
          </w:p>
        </w:tc>
        <w:tc>
          <w:tcPr>
            <w:tcW w:w="1701" w:type="dxa"/>
            <w:tcBorders>
              <w:top w:val="single" w:sz="6" w:space="0" w:color="auto"/>
              <w:left w:val="single" w:sz="6" w:space="0" w:color="auto"/>
              <w:bottom w:val="single" w:sz="6" w:space="0" w:color="auto"/>
              <w:right w:val="single" w:sz="6" w:space="0" w:color="auto"/>
            </w:tcBorders>
            <w:vAlign w:val="center"/>
          </w:tcPr>
          <w:p w14:paraId="3E8ABFC7" w14:textId="77777777" w:rsidR="00684E89" w:rsidRPr="004547D9" w:rsidRDefault="00684E89" w:rsidP="000F3A4C">
            <w:pPr>
              <w:pStyle w:val="Tabletext"/>
              <w:jc w:val="center"/>
              <w:rPr>
                <w:snapToGrid w:val="0"/>
                <w:sz w:val="18"/>
                <w:szCs w:val="18"/>
              </w:rPr>
            </w:pPr>
            <w:r w:rsidRPr="004547D9">
              <w:rPr>
                <w:snapToGrid w:val="0"/>
                <w:sz w:val="18"/>
                <w:szCs w:val="18"/>
              </w:rPr>
              <w:t>155.00</w:t>
            </w:r>
          </w:p>
        </w:tc>
        <w:tc>
          <w:tcPr>
            <w:tcW w:w="1595" w:type="dxa"/>
            <w:tcBorders>
              <w:top w:val="single" w:sz="6" w:space="0" w:color="auto"/>
              <w:left w:val="single" w:sz="6" w:space="0" w:color="auto"/>
              <w:bottom w:val="single" w:sz="6" w:space="0" w:color="auto"/>
              <w:right w:val="single" w:sz="6" w:space="0" w:color="auto"/>
            </w:tcBorders>
            <w:vAlign w:val="center"/>
          </w:tcPr>
          <w:p w14:paraId="6BEBFC53" w14:textId="77777777" w:rsidR="00684E89" w:rsidRPr="004547D9" w:rsidRDefault="00684E89" w:rsidP="000F3A4C">
            <w:pPr>
              <w:pStyle w:val="Tabletext"/>
              <w:jc w:val="center"/>
              <w:rPr>
                <w:snapToGrid w:val="0"/>
                <w:sz w:val="18"/>
                <w:szCs w:val="18"/>
              </w:rPr>
            </w:pPr>
            <w:r w:rsidRPr="004547D9">
              <w:rPr>
                <w:snapToGrid w:val="0"/>
                <w:sz w:val="18"/>
                <w:szCs w:val="18"/>
              </w:rPr>
              <w:t>129.94</w:t>
            </w:r>
          </w:p>
        </w:tc>
      </w:tr>
      <w:tr w:rsidR="00684E89" w:rsidRPr="00E67445" w14:paraId="731669B4"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2EACB617" w14:textId="77777777" w:rsidR="00684E89" w:rsidRPr="004547D9" w:rsidRDefault="00684E89" w:rsidP="000F3A4C">
            <w:pPr>
              <w:pStyle w:val="Tabletext"/>
              <w:jc w:val="center"/>
              <w:rPr>
                <w:snapToGrid w:val="0"/>
                <w:sz w:val="18"/>
                <w:szCs w:val="18"/>
              </w:rPr>
            </w:pPr>
            <w:r w:rsidRPr="004547D9">
              <w:rPr>
                <w:snapToGrid w:val="0"/>
                <w:sz w:val="18"/>
                <w:szCs w:val="18"/>
              </w:rPr>
              <w:t>23</w:t>
            </w:r>
          </w:p>
        </w:tc>
        <w:tc>
          <w:tcPr>
            <w:tcW w:w="1701" w:type="dxa"/>
            <w:tcBorders>
              <w:top w:val="single" w:sz="6" w:space="0" w:color="auto"/>
              <w:left w:val="single" w:sz="6" w:space="0" w:color="auto"/>
              <w:bottom w:val="single" w:sz="6" w:space="0" w:color="auto"/>
              <w:right w:val="single" w:sz="6" w:space="0" w:color="auto"/>
            </w:tcBorders>
            <w:vAlign w:val="center"/>
          </w:tcPr>
          <w:p w14:paraId="32D2543E" w14:textId="77777777" w:rsidR="00684E89" w:rsidRPr="004547D9" w:rsidRDefault="00684E89" w:rsidP="000F3A4C">
            <w:pPr>
              <w:pStyle w:val="Tabletext"/>
              <w:jc w:val="center"/>
              <w:rPr>
                <w:snapToGrid w:val="0"/>
                <w:sz w:val="18"/>
                <w:szCs w:val="18"/>
              </w:rPr>
            </w:pPr>
            <w:r w:rsidRPr="004547D9">
              <w:rPr>
                <w:snapToGrid w:val="0"/>
                <w:sz w:val="18"/>
                <w:szCs w:val="18"/>
              </w:rPr>
              <w:t>0.0</w:t>
            </w:r>
          </w:p>
        </w:tc>
        <w:tc>
          <w:tcPr>
            <w:tcW w:w="1559" w:type="dxa"/>
            <w:tcBorders>
              <w:top w:val="single" w:sz="6" w:space="0" w:color="auto"/>
              <w:left w:val="single" w:sz="6" w:space="0" w:color="auto"/>
              <w:bottom w:val="single" w:sz="6" w:space="0" w:color="auto"/>
              <w:right w:val="single" w:sz="6" w:space="0" w:color="auto"/>
            </w:tcBorders>
            <w:vAlign w:val="center"/>
          </w:tcPr>
          <w:p w14:paraId="49F697BA" w14:textId="77777777" w:rsidR="00684E89" w:rsidRPr="004547D9" w:rsidRDefault="00684E89" w:rsidP="000F3A4C">
            <w:pPr>
              <w:pStyle w:val="Tabletext"/>
              <w:jc w:val="center"/>
              <w:rPr>
                <w:snapToGrid w:val="0"/>
                <w:sz w:val="18"/>
                <w:szCs w:val="18"/>
              </w:rPr>
            </w:pPr>
            <w:r w:rsidRPr="004547D9">
              <w:rPr>
                <w:snapToGrid w:val="0"/>
                <w:sz w:val="18"/>
                <w:szCs w:val="18"/>
              </w:rPr>
              <w:t>2.15</w:t>
            </w:r>
          </w:p>
        </w:tc>
        <w:tc>
          <w:tcPr>
            <w:tcW w:w="1559" w:type="dxa"/>
            <w:tcBorders>
              <w:top w:val="single" w:sz="6" w:space="0" w:color="auto"/>
              <w:left w:val="single" w:sz="6" w:space="0" w:color="auto"/>
              <w:bottom w:val="single" w:sz="6" w:space="0" w:color="auto"/>
              <w:right w:val="single" w:sz="6" w:space="0" w:color="auto"/>
            </w:tcBorders>
            <w:vAlign w:val="center"/>
          </w:tcPr>
          <w:p w14:paraId="1427A62C" w14:textId="77777777" w:rsidR="00684E89" w:rsidRPr="004547D9" w:rsidRDefault="00684E89" w:rsidP="000F3A4C">
            <w:pPr>
              <w:pStyle w:val="Tabletext"/>
              <w:jc w:val="center"/>
              <w:rPr>
                <w:snapToGrid w:val="0"/>
                <w:sz w:val="18"/>
                <w:szCs w:val="18"/>
              </w:rPr>
            </w:pPr>
            <w:r w:rsidRPr="004547D9">
              <w:rPr>
                <w:snapToGrid w:val="0"/>
                <w:sz w:val="18"/>
                <w:szCs w:val="18"/>
              </w:rPr>
              <w:t>0.1163</w:t>
            </w:r>
          </w:p>
        </w:tc>
        <w:tc>
          <w:tcPr>
            <w:tcW w:w="1701" w:type="dxa"/>
            <w:tcBorders>
              <w:top w:val="single" w:sz="6" w:space="0" w:color="auto"/>
              <w:left w:val="single" w:sz="6" w:space="0" w:color="auto"/>
              <w:bottom w:val="single" w:sz="6" w:space="0" w:color="auto"/>
              <w:right w:val="single" w:sz="6" w:space="0" w:color="auto"/>
            </w:tcBorders>
            <w:vAlign w:val="center"/>
          </w:tcPr>
          <w:p w14:paraId="501E932A" w14:textId="77777777" w:rsidR="00684E89" w:rsidRPr="004547D9" w:rsidRDefault="00684E89" w:rsidP="000F3A4C">
            <w:pPr>
              <w:pStyle w:val="Tabletext"/>
              <w:jc w:val="center"/>
              <w:rPr>
                <w:snapToGrid w:val="0"/>
                <w:sz w:val="18"/>
                <w:szCs w:val="18"/>
              </w:rPr>
            </w:pPr>
            <w:r w:rsidRPr="004547D9">
              <w:rPr>
                <w:snapToGrid w:val="0"/>
                <w:sz w:val="18"/>
                <w:szCs w:val="18"/>
              </w:rPr>
              <w:t>155.50</w:t>
            </w:r>
          </w:p>
        </w:tc>
        <w:tc>
          <w:tcPr>
            <w:tcW w:w="1595" w:type="dxa"/>
            <w:tcBorders>
              <w:top w:val="single" w:sz="6" w:space="0" w:color="auto"/>
              <w:left w:val="single" w:sz="6" w:space="0" w:color="auto"/>
              <w:bottom w:val="single" w:sz="6" w:space="0" w:color="auto"/>
              <w:right w:val="single" w:sz="6" w:space="0" w:color="auto"/>
            </w:tcBorders>
            <w:vAlign w:val="center"/>
          </w:tcPr>
          <w:p w14:paraId="4000A067" w14:textId="77777777" w:rsidR="00684E89" w:rsidRPr="004547D9" w:rsidRDefault="00684E89" w:rsidP="000F3A4C">
            <w:pPr>
              <w:pStyle w:val="Tabletext"/>
              <w:jc w:val="center"/>
              <w:rPr>
                <w:snapToGrid w:val="0"/>
                <w:sz w:val="18"/>
                <w:szCs w:val="18"/>
              </w:rPr>
            </w:pPr>
            <w:r w:rsidRPr="004547D9">
              <w:rPr>
                <w:snapToGrid w:val="0"/>
                <w:sz w:val="18"/>
                <w:szCs w:val="18"/>
              </w:rPr>
              <w:t>129.84</w:t>
            </w:r>
          </w:p>
        </w:tc>
      </w:tr>
      <w:tr w:rsidR="00684E89" w:rsidRPr="00E67445" w14:paraId="2AA03B5C"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3DE219DF" w14:textId="77777777" w:rsidR="00684E89" w:rsidRPr="004547D9" w:rsidRDefault="00684E89" w:rsidP="000F3A4C">
            <w:pPr>
              <w:pStyle w:val="Tabletext"/>
              <w:jc w:val="center"/>
              <w:rPr>
                <w:snapToGrid w:val="0"/>
                <w:sz w:val="18"/>
                <w:szCs w:val="18"/>
              </w:rPr>
            </w:pPr>
            <w:r w:rsidRPr="004547D9">
              <w:rPr>
                <w:snapToGrid w:val="0"/>
                <w:sz w:val="18"/>
                <w:szCs w:val="18"/>
              </w:rPr>
              <w:t>24</w:t>
            </w:r>
          </w:p>
        </w:tc>
        <w:tc>
          <w:tcPr>
            <w:tcW w:w="1701" w:type="dxa"/>
            <w:tcBorders>
              <w:top w:val="single" w:sz="6" w:space="0" w:color="auto"/>
              <w:left w:val="single" w:sz="6" w:space="0" w:color="auto"/>
              <w:bottom w:val="single" w:sz="6" w:space="0" w:color="auto"/>
              <w:right w:val="single" w:sz="6" w:space="0" w:color="auto"/>
            </w:tcBorders>
            <w:vAlign w:val="center"/>
          </w:tcPr>
          <w:p w14:paraId="2607670A" w14:textId="77777777" w:rsidR="00684E89" w:rsidRPr="004547D9" w:rsidRDefault="00684E89" w:rsidP="000F3A4C">
            <w:pPr>
              <w:pStyle w:val="Tabletext"/>
              <w:jc w:val="center"/>
              <w:rPr>
                <w:snapToGrid w:val="0"/>
                <w:sz w:val="18"/>
                <w:szCs w:val="18"/>
              </w:rPr>
            </w:pPr>
            <w:r w:rsidRPr="004547D9">
              <w:rPr>
                <w:snapToGrid w:val="0"/>
                <w:sz w:val="18"/>
                <w:szCs w:val="18"/>
              </w:rPr>
              <w:t>0.5</w:t>
            </w:r>
          </w:p>
        </w:tc>
        <w:tc>
          <w:tcPr>
            <w:tcW w:w="1559" w:type="dxa"/>
            <w:tcBorders>
              <w:top w:val="single" w:sz="6" w:space="0" w:color="auto"/>
              <w:left w:val="single" w:sz="6" w:space="0" w:color="auto"/>
              <w:bottom w:val="single" w:sz="6" w:space="0" w:color="auto"/>
              <w:right w:val="single" w:sz="6" w:space="0" w:color="auto"/>
            </w:tcBorders>
            <w:vAlign w:val="center"/>
          </w:tcPr>
          <w:p w14:paraId="0508BB1C" w14:textId="77777777" w:rsidR="00684E89" w:rsidRPr="004547D9" w:rsidRDefault="00684E89" w:rsidP="000F3A4C">
            <w:pPr>
              <w:pStyle w:val="Tabletext"/>
              <w:jc w:val="center"/>
              <w:rPr>
                <w:snapToGrid w:val="0"/>
                <w:sz w:val="18"/>
                <w:szCs w:val="18"/>
              </w:rPr>
            </w:pPr>
            <w:r w:rsidRPr="004547D9">
              <w:rPr>
                <w:snapToGrid w:val="0"/>
                <w:sz w:val="18"/>
                <w:szCs w:val="18"/>
              </w:rPr>
              <w:t>1.79</w:t>
            </w:r>
          </w:p>
        </w:tc>
        <w:tc>
          <w:tcPr>
            <w:tcW w:w="1559" w:type="dxa"/>
            <w:tcBorders>
              <w:top w:val="single" w:sz="6" w:space="0" w:color="auto"/>
              <w:left w:val="single" w:sz="6" w:space="0" w:color="auto"/>
              <w:bottom w:val="single" w:sz="6" w:space="0" w:color="auto"/>
              <w:right w:val="single" w:sz="6" w:space="0" w:color="auto"/>
            </w:tcBorders>
            <w:vAlign w:val="center"/>
          </w:tcPr>
          <w:p w14:paraId="3AFED7CC" w14:textId="77777777" w:rsidR="00684E89" w:rsidRPr="004547D9" w:rsidRDefault="00684E89" w:rsidP="000F3A4C">
            <w:pPr>
              <w:pStyle w:val="Tabletext"/>
              <w:jc w:val="center"/>
              <w:rPr>
                <w:snapToGrid w:val="0"/>
                <w:sz w:val="18"/>
                <w:szCs w:val="18"/>
              </w:rPr>
            </w:pPr>
            <w:r w:rsidRPr="004547D9">
              <w:rPr>
                <w:snapToGrid w:val="0"/>
                <w:sz w:val="18"/>
                <w:szCs w:val="18"/>
              </w:rPr>
              <w:t>0.1397</w:t>
            </w:r>
          </w:p>
        </w:tc>
        <w:tc>
          <w:tcPr>
            <w:tcW w:w="1701" w:type="dxa"/>
            <w:tcBorders>
              <w:top w:val="single" w:sz="6" w:space="0" w:color="auto"/>
              <w:left w:val="single" w:sz="6" w:space="0" w:color="auto"/>
              <w:bottom w:val="single" w:sz="6" w:space="0" w:color="auto"/>
              <w:right w:val="single" w:sz="6" w:space="0" w:color="auto"/>
            </w:tcBorders>
            <w:vAlign w:val="center"/>
          </w:tcPr>
          <w:p w14:paraId="5DA9708B" w14:textId="77777777" w:rsidR="00684E89" w:rsidRPr="004547D9" w:rsidRDefault="00684E89" w:rsidP="000F3A4C">
            <w:pPr>
              <w:pStyle w:val="Tabletext"/>
              <w:jc w:val="center"/>
              <w:rPr>
                <w:snapToGrid w:val="0"/>
                <w:sz w:val="18"/>
                <w:szCs w:val="18"/>
              </w:rPr>
            </w:pPr>
            <w:r w:rsidRPr="004547D9">
              <w:rPr>
                <w:snapToGrid w:val="0"/>
                <w:sz w:val="18"/>
                <w:szCs w:val="18"/>
              </w:rPr>
              <w:t>156.00</w:t>
            </w:r>
          </w:p>
        </w:tc>
        <w:tc>
          <w:tcPr>
            <w:tcW w:w="1595" w:type="dxa"/>
            <w:tcBorders>
              <w:top w:val="single" w:sz="6" w:space="0" w:color="auto"/>
              <w:left w:val="single" w:sz="6" w:space="0" w:color="auto"/>
              <w:bottom w:val="single" w:sz="6" w:space="0" w:color="auto"/>
              <w:right w:val="single" w:sz="6" w:space="0" w:color="auto"/>
            </w:tcBorders>
            <w:vAlign w:val="center"/>
          </w:tcPr>
          <w:p w14:paraId="484F709E" w14:textId="77777777" w:rsidR="00684E89" w:rsidRPr="004547D9" w:rsidRDefault="00684E89" w:rsidP="000F3A4C">
            <w:pPr>
              <w:pStyle w:val="Tabletext"/>
              <w:jc w:val="center"/>
              <w:rPr>
                <w:snapToGrid w:val="0"/>
                <w:sz w:val="18"/>
                <w:szCs w:val="18"/>
              </w:rPr>
            </w:pPr>
            <w:r w:rsidRPr="004547D9">
              <w:rPr>
                <w:snapToGrid w:val="0"/>
                <w:sz w:val="18"/>
                <w:szCs w:val="18"/>
              </w:rPr>
              <w:t>129.14</w:t>
            </w:r>
          </w:p>
        </w:tc>
      </w:tr>
      <w:tr w:rsidR="00684E89" w:rsidRPr="00E67445" w14:paraId="2A8B82F7"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601209B8" w14:textId="77777777" w:rsidR="00684E89" w:rsidRPr="004547D9" w:rsidRDefault="00684E89" w:rsidP="000F3A4C">
            <w:pPr>
              <w:pStyle w:val="Tabletext"/>
              <w:jc w:val="center"/>
              <w:rPr>
                <w:snapToGrid w:val="0"/>
                <w:sz w:val="18"/>
                <w:szCs w:val="18"/>
              </w:rPr>
            </w:pPr>
            <w:r w:rsidRPr="004547D9">
              <w:rPr>
                <w:snapToGrid w:val="0"/>
                <w:sz w:val="18"/>
                <w:szCs w:val="18"/>
              </w:rPr>
              <w:t>25</w:t>
            </w:r>
          </w:p>
        </w:tc>
        <w:tc>
          <w:tcPr>
            <w:tcW w:w="1701" w:type="dxa"/>
            <w:tcBorders>
              <w:top w:val="single" w:sz="6" w:space="0" w:color="auto"/>
              <w:left w:val="single" w:sz="6" w:space="0" w:color="auto"/>
              <w:bottom w:val="single" w:sz="6" w:space="0" w:color="auto"/>
              <w:right w:val="single" w:sz="6" w:space="0" w:color="auto"/>
            </w:tcBorders>
            <w:vAlign w:val="center"/>
          </w:tcPr>
          <w:p w14:paraId="2F0BB4C2" w14:textId="77777777" w:rsidR="00684E89" w:rsidRPr="004547D9" w:rsidRDefault="00684E89" w:rsidP="000F3A4C">
            <w:pPr>
              <w:pStyle w:val="Tabletext"/>
              <w:jc w:val="center"/>
              <w:rPr>
                <w:snapToGrid w:val="0"/>
                <w:sz w:val="18"/>
                <w:szCs w:val="18"/>
              </w:rPr>
            </w:pPr>
            <w:r w:rsidRPr="004547D9">
              <w:rPr>
                <w:snapToGrid w:val="0"/>
                <w:sz w:val="18"/>
                <w:szCs w:val="18"/>
              </w:rPr>
              <w:t>1.0</w:t>
            </w:r>
          </w:p>
        </w:tc>
        <w:tc>
          <w:tcPr>
            <w:tcW w:w="1559" w:type="dxa"/>
            <w:tcBorders>
              <w:top w:val="single" w:sz="6" w:space="0" w:color="auto"/>
              <w:left w:val="single" w:sz="6" w:space="0" w:color="auto"/>
              <w:bottom w:val="single" w:sz="6" w:space="0" w:color="auto"/>
              <w:right w:val="single" w:sz="6" w:space="0" w:color="auto"/>
            </w:tcBorders>
            <w:vAlign w:val="center"/>
          </w:tcPr>
          <w:p w14:paraId="6F2232F1" w14:textId="77777777" w:rsidR="00684E89" w:rsidRPr="004547D9" w:rsidRDefault="00684E89" w:rsidP="000F3A4C">
            <w:pPr>
              <w:pStyle w:val="Tabletext"/>
              <w:jc w:val="center"/>
              <w:rPr>
                <w:snapToGrid w:val="0"/>
                <w:sz w:val="18"/>
                <w:szCs w:val="18"/>
              </w:rPr>
            </w:pPr>
            <w:r w:rsidRPr="004547D9">
              <w:rPr>
                <w:snapToGrid w:val="0"/>
                <w:sz w:val="18"/>
                <w:szCs w:val="18"/>
              </w:rPr>
              <w:t>1.46</w:t>
            </w:r>
          </w:p>
        </w:tc>
        <w:tc>
          <w:tcPr>
            <w:tcW w:w="1559" w:type="dxa"/>
            <w:tcBorders>
              <w:top w:val="single" w:sz="6" w:space="0" w:color="auto"/>
              <w:left w:val="single" w:sz="6" w:space="0" w:color="auto"/>
              <w:bottom w:val="single" w:sz="6" w:space="0" w:color="auto"/>
              <w:right w:val="single" w:sz="6" w:space="0" w:color="auto"/>
            </w:tcBorders>
            <w:vAlign w:val="center"/>
          </w:tcPr>
          <w:p w14:paraId="0E0937CC" w14:textId="77777777" w:rsidR="00684E89" w:rsidRPr="004547D9" w:rsidRDefault="00684E89" w:rsidP="000F3A4C">
            <w:pPr>
              <w:pStyle w:val="Tabletext"/>
              <w:jc w:val="center"/>
              <w:rPr>
                <w:snapToGrid w:val="0"/>
                <w:sz w:val="18"/>
                <w:szCs w:val="18"/>
              </w:rPr>
            </w:pPr>
            <w:r w:rsidRPr="004547D9">
              <w:rPr>
                <w:snapToGrid w:val="0"/>
                <w:sz w:val="18"/>
                <w:szCs w:val="18"/>
              </w:rPr>
              <w:t>0.1712</w:t>
            </w:r>
          </w:p>
        </w:tc>
        <w:tc>
          <w:tcPr>
            <w:tcW w:w="1701" w:type="dxa"/>
            <w:tcBorders>
              <w:top w:val="single" w:sz="6" w:space="0" w:color="auto"/>
              <w:left w:val="single" w:sz="6" w:space="0" w:color="auto"/>
              <w:bottom w:val="single" w:sz="6" w:space="0" w:color="auto"/>
              <w:right w:val="single" w:sz="6" w:space="0" w:color="auto"/>
            </w:tcBorders>
            <w:vAlign w:val="center"/>
          </w:tcPr>
          <w:p w14:paraId="12AE447C" w14:textId="77777777" w:rsidR="00684E89" w:rsidRPr="004547D9" w:rsidRDefault="00684E89" w:rsidP="000F3A4C">
            <w:pPr>
              <w:pStyle w:val="Tabletext"/>
              <w:jc w:val="center"/>
              <w:rPr>
                <w:snapToGrid w:val="0"/>
                <w:sz w:val="18"/>
                <w:szCs w:val="18"/>
              </w:rPr>
            </w:pPr>
            <w:r w:rsidRPr="004547D9">
              <w:rPr>
                <w:snapToGrid w:val="0"/>
                <w:sz w:val="18"/>
                <w:szCs w:val="18"/>
              </w:rPr>
              <w:t>156.50</w:t>
            </w:r>
          </w:p>
        </w:tc>
        <w:tc>
          <w:tcPr>
            <w:tcW w:w="1595" w:type="dxa"/>
            <w:tcBorders>
              <w:top w:val="single" w:sz="6" w:space="0" w:color="auto"/>
              <w:left w:val="single" w:sz="6" w:space="0" w:color="auto"/>
              <w:bottom w:val="single" w:sz="6" w:space="0" w:color="auto"/>
              <w:right w:val="single" w:sz="6" w:space="0" w:color="auto"/>
            </w:tcBorders>
            <w:vAlign w:val="center"/>
          </w:tcPr>
          <w:p w14:paraId="42860570" w14:textId="77777777" w:rsidR="00684E89" w:rsidRPr="004547D9" w:rsidRDefault="00684E89" w:rsidP="000F3A4C">
            <w:pPr>
              <w:pStyle w:val="Tabletext"/>
              <w:jc w:val="center"/>
              <w:rPr>
                <w:snapToGrid w:val="0"/>
                <w:sz w:val="18"/>
                <w:szCs w:val="18"/>
              </w:rPr>
            </w:pPr>
            <w:r w:rsidRPr="004547D9">
              <w:rPr>
                <w:snapToGrid w:val="0"/>
                <w:sz w:val="18"/>
                <w:szCs w:val="18"/>
              </w:rPr>
              <w:t>127.84</w:t>
            </w:r>
          </w:p>
        </w:tc>
      </w:tr>
      <w:tr w:rsidR="00684E89" w:rsidRPr="00E67445" w14:paraId="292476A4"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452BF913" w14:textId="77777777" w:rsidR="00684E89" w:rsidRPr="004547D9" w:rsidRDefault="00684E89" w:rsidP="000F3A4C">
            <w:pPr>
              <w:pStyle w:val="Tabletext"/>
              <w:jc w:val="center"/>
              <w:rPr>
                <w:snapToGrid w:val="0"/>
                <w:sz w:val="18"/>
                <w:szCs w:val="18"/>
              </w:rPr>
            </w:pPr>
            <w:r w:rsidRPr="004547D9">
              <w:rPr>
                <w:snapToGrid w:val="0"/>
                <w:sz w:val="18"/>
                <w:szCs w:val="18"/>
              </w:rPr>
              <w:t>26</w:t>
            </w:r>
          </w:p>
        </w:tc>
        <w:tc>
          <w:tcPr>
            <w:tcW w:w="1701" w:type="dxa"/>
            <w:tcBorders>
              <w:top w:val="single" w:sz="6" w:space="0" w:color="auto"/>
              <w:left w:val="single" w:sz="6" w:space="0" w:color="auto"/>
              <w:bottom w:val="single" w:sz="6" w:space="0" w:color="auto"/>
              <w:right w:val="single" w:sz="6" w:space="0" w:color="auto"/>
            </w:tcBorders>
            <w:vAlign w:val="center"/>
          </w:tcPr>
          <w:p w14:paraId="42FF2259" w14:textId="77777777" w:rsidR="00684E89" w:rsidRPr="004547D9" w:rsidRDefault="00684E89" w:rsidP="000F3A4C">
            <w:pPr>
              <w:pStyle w:val="Tabletext"/>
              <w:jc w:val="center"/>
              <w:rPr>
                <w:snapToGrid w:val="0"/>
                <w:sz w:val="18"/>
                <w:szCs w:val="18"/>
              </w:rPr>
            </w:pPr>
            <w:r w:rsidRPr="004547D9">
              <w:rPr>
                <w:snapToGrid w:val="0"/>
                <w:sz w:val="18"/>
                <w:szCs w:val="18"/>
              </w:rPr>
              <w:t>1.5</w:t>
            </w:r>
          </w:p>
        </w:tc>
        <w:tc>
          <w:tcPr>
            <w:tcW w:w="1559" w:type="dxa"/>
            <w:tcBorders>
              <w:top w:val="single" w:sz="6" w:space="0" w:color="auto"/>
              <w:left w:val="single" w:sz="6" w:space="0" w:color="auto"/>
              <w:bottom w:val="single" w:sz="6" w:space="0" w:color="auto"/>
              <w:right w:val="single" w:sz="6" w:space="0" w:color="auto"/>
            </w:tcBorders>
            <w:vAlign w:val="center"/>
          </w:tcPr>
          <w:p w14:paraId="50D57F02" w14:textId="77777777" w:rsidR="00684E89" w:rsidRPr="004547D9" w:rsidRDefault="00684E89" w:rsidP="000F3A4C">
            <w:pPr>
              <w:pStyle w:val="Tabletext"/>
              <w:jc w:val="center"/>
              <w:rPr>
                <w:snapToGrid w:val="0"/>
                <w:sz w:val="18"/>
                <w:szCs w:val="18"/>
              </w:rPr>
            </w:pPr>
            <w:r w:rsidRPr="004547D9">
              <w:rPr>
                <w:snapToGrid w:val="0"/>
                <w:sz w:val="18"/>
                <w:szCs w:val="18"/>
              </w:rPr>
              <w:t>1.15</w:t>
            </w:r>
          </w:p>
        </w:tc>
        <w:tc>
          <w:tcPr>
            <w:tcW w:w="1559" w:type="dxa"/>
            <w:tcBorders>
              <w:top w:val="single" w:sz="6" w:space="0" w:color="auto"/>
              <w:left w:val="single" w:sz="6" w:space="0" w:color="auto"/>
              <w:bottom w:val="single" w:sz="6" w:space="0" w:color="auto"/>
              <w:right w:val="single" w:sz="6" w:space="0" w:color="auto"/>
            </w:tcBorders>
            <w:vAlign w:val="center"/>
          </w:tcPr>
          <w:p w14:paraId="29763EED" w14:textId="77777777" w:rsidR="00684E89" w:rsidRPr="004547D9" w:rsidRDefault="00684E89" w:rsidP="000F3A4C">
            <w:pPr>
              <w:pStyle w:val="Tabletext"/>
              <w:jc w:val="center"/>
              <w:rPr>
                <w:snapToGrid w:val="0"/>
                <w:sz w:val="18"/>
                <w:szCs w:val="18"/>
              </w:rPr>
            </w:pPr>
            <w:r w:rsidRPr="004547D9">
              <w:rPr>
                <w:snapToGrid w:val="0"/>
                <w:sz w:val="18"/>
                <w:szCs w:val="18"/>
              </w:rPr>
              <w:t>0.2174</w:t>
            </w:r>
          </w:p>
        </w:tc>
        <w:tc>
          <w:tcPr>
            <w:tcW w:w="1701" w:type="dxa"/>
            <w:tcBorders>
              <w:top w:val="single" w:sz="6" w:space="0" w:color="auto"/>
              <w:left w:val="single" w:sz="6" w:space="0" w:color="auto"/>
              <w:bottom w:val="single" w:sz="6" w:space="0" w:color="auto"/>
              <w:right w:val="single" w:sz="6" w:space="0" w:color="auto"/>
            </w:tcBorders>
            <w:vAlign w:val="center"/>
          </w:tcPr>
          <w:p w14:paraId="3858E3B6" w14:textId="77777777" w:rsidR="00684E89" w:rsidRPr="004547D9" w:rsidRDefault="00684E89" w:rsidP="000F3A4C">
            <w:pPr>
              <w:pStyle w:val="Tabletext"/>
              <w:jc w:val="center"/>
              <w:rPr>
                <w:snapToGrid w:val="0"/>
                <w:sz w:val="18"/>
                <w:szCs w:val="18"/>
              </w:rPr>
            </w:pPr>
            <w:r w:rsidRPr="004547D9">
              <w:rPr>
                <w:snapToGrid w:val="0"/>
                <w:sz w:val="18"/>
                <w:szCs w:val="18"/>
              </w:rPr>
              <w:t>157.00</w:t>
            </w:r>
          </w:p>
        </w:tc>
        <w:tc>
          <w:tcPr>
            <w:tcW w:w="1595" w:type="dxa"/>
            <w:tcBorders>
              <w:top w:val="single" w:sz="6" w:space="0" w:color="auto"/>
              <w:left w:val="single" w:sz="6" w:space="0" w:color="auto"/>
              <w:bottom w:val="single" w:sz="6" w:space="0" w:color="auto"/>
              <w:right w:val="single" w:sz="6" w:space="0" w:color="auto"/>
            </w:tcBorders>
            <w:vAlign w:val="center"/>
          </w:tcPr>
          <w:p w14:paraId="4524A03F" w14:textId="77777777" w:rsidR="00684E89" w:rsidRPr="004547D9" w:rsidRDefault="00684E89" w:rsidP="000F3A4C">
            <w:pPr>
              <w:pStyle w:val="Tabletext"/>
              <w:jc w:val="center"/>
              <w:rPr>
                <w:snapToGrid w:val="0"/>
                <w:sz w:val="18"/>
                <w:szCs w:val="18"/>
              </w:rPr>
            </w:pPr>
            <w:r w:rsidRPr="004547D9">
              <w:rPr>
                <w:snapToGrid w:val="0"/>
                <w:sz w:val="18"/>
                <w:szCs w:val="18"/>
              </w:rPr>
              <w:t>125.54</w:t>
            </w:r>
          </w:p>
        </w:tc>
      </w:tr>
      <w:tr w:rsidR="00684E89" w:rsidRPr="00E67445" w14:paraId="3C98BB70"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76E83EAD" w14:textId="77777777" w:rsidR="00684E89" w:rsidRPr="004547D9" w:rsidRDefault="00684E89" w:rsidP="000F3A4C">
            <w:pPr>
              <w:pStyle w:val="Tabletext"/>
              <w:jc w:val="center"/>
              <w:rPr>
                <w:snapToGrid w:val="0"/>
                <w:sz w:val="18"/>
                <w:szCs w:val="18"/>
              </w:rPr>
            </w:pPr>
            <w:r w:rsidRPr="004547D9">
              <w:rPr>
                <w:snapToGrid w:val="0"/>
                <w:sz w:val="18"/>
                <w:szCs w:val="18"/>
              </w:rPr>
              <w:t>27</w:t>
            </w:r>
          </w:p>
        </w:tc>
        <w:tc>
          <w:tcPr>
            <w:tcW w:w="1701" w:type="dxa"/>
            <w:tcBorders>
              <w:top w:val="single" w:sz="6" w:space="0" w:color="auto"/>
              <w:left w:val="single" w:sz="6" w:space="0" w:color="auto"/>
              <w:bottom w:val="single" w:sz="6" w:space="0" w:color="auto"/>
              <w:right w:val="single" w:sz="6" w:space="0" w:color="auto"/>
            </w:tcBorders>
            <w:vAlign w:val="center"/>
          </w:tcPr>
          <w:p w14:paraId="46B96F87" w14:textId="77777777" w:rsidR="00684E89" w:rsidRPr="004547D9" w:rsidRDefault="00684E89" w:rsidP="000F3A4C">
            <w:pPr>
              <w:pStyle w:val="Tabletext"/>
              <w:jc w:val="center"/>
              <w:rPr>
                <w:snapToGrid w:val="0"/>
                <w:sz w:val="18"/>
                <w:szCs w:val="18"/>
              </w:rPr>
            </w:pPr>
            <w:r w:rsidRPr="004547D9">
              <w:rPr>
                <w:snapToGrid w:val="0"/>
                <w:sz w:val="18"/>
                <w:szCs w:val="18"/>
              </w:rPr>
              <w:t>2.0</w:t>
            </w:r>
          </w:p>
        </w:tc>
        <w:tc>
          <w:tcPr>
            <w:tcW w:w="1559" w:type="dxa"/>
            <w:tcBorders>
              <w:top w:val="single" w:sz="6" w:space="0" w:color="auto"/>
              <w:left w:val="single" w:sz="6" w:space="0" w:color="auto"/>
              <w:bottom w:val="single" w:sz="6" w:space="0" w:color="auto"/>
              <w:right w:val="single" w:sz="6" w:space="0" w:color="auto"/>
            </w:tcBorders>
            <w:vAlign w:val="center"/>
          </w:tcPr>
          <w:p w14:paraId="52F87179" w14:textId="77777777" w:rsidR="00684E89" w:rsidRPr="004547D9" w:rsidRDefault="00684E89" w:rsidP="000F3A4C">
            <w:pPr>
              <w:pStyle w:val="Tabletext"/>
              <w:jc w:val="center"/>
              <w:rPr>
                <w:snapToGrid w:val="0"/>
                <w:sz w:val="18"/>
                <w:szCs w:val="18"/>
              </w:rPr>
            </w:pPr>
            <w:r w:rsidRPr="004547D9">
              <w:rPr>
                <w:snapToGrid w:val="0"/>
                <w:sz w:val="18"/>
                <w:szCs w:val="18"/>
              </w:rPr>
              <w:t>0.86</w:t>
            </w:r>
          </w:p>
        </w:tc>
        <w:tc>
          <w:tcPr>
            <w:tcW w:w="1559" w:type="dxa"/>
            <w:tcBorders>
              <w:top w:val="single" w:sz="6" w:space="0" w:color="auto"/>
              <w:left w:val="single" w:sz="6" w:space="0" w:color="auto"/>
              <w:bottom w:val="single" w:sz="6" w:space="0" w:color="auto"/>
              <w:right w:val="single" w:sz="6" w:space="0" w:color="auto"/>
            </w:tcBorders>
            <w:vAlign w:val="center"/>
          </w:tcPr>
          <w:p w14:paraId="20260A39" w14:textId="77777777" w:rsidR="00684E89" w:rsidRPr="004547D9" w:rsidRDefault="00684E89" w:rsidP="000F3A4C">
            <w:pPr>
              <w:pStyle w:val="Tabletext"/>
              <w:jc w:val="center"/>
              <w:rPr>
                <w:snapToGrid w:val="0"/>
                <w:sz w:val="18"/>
                <w:szCs w:val="18"/>
              </w:rPr>
            </w:pPr>
            <w:r w:rsidRPr="004547D9">
              <w:rPr>
                <w:snapToGrid w:val="0"/>
                <w:sz w:val="18"/>
                <w:szCs w:val="18"/>
              </w:rPr>
              <w:t>0.2907</w:t>
            </w:r>
          </w:p>
        </w:tc>
        <w:tc>
          <w:tcPr>
            <w:tcW w:w="1701" w:type="dxa"/>
            <w:tcBorders>
              <w:top w:val="single" w:sz="6" w:space="0" w:color="auto"/>
              <w:left w:val="single" w:sz="6" w:space="0" w:color="auto"/>
              <w:bottom w:val="single" w:sz="6" w:space="0" w:color="auto"/>
              <w:right w:val="single" w:sz="6" w:space="0" w:color="auto"/>
            </w:tcBorders>
            <w:vAlign w:val="center"/>
          </w:tcPr>
          <w:p w14:paraId="6E62E952" w14:textId="77777777" w:rsidR="00684E89" w:rsidRPr="004547D9" w:rsidRDefault="00684E89" w:rsidP="000F3A4C">
            <w:pPr>
              <w:pStyle w:val="Tabletext"/>
              <w:jc w:val="center"/>
              <w:rPr>
                <w:snapToGrid w:val="0"/>
                <w:sz w:val="18"/>
                <w:szCs w:val="18"/>
              </w:rPr>
            </w:pPr>
            <w:r w:rsidRPr="004547D9">
              <w:rPr>
                <w:snapToGrid w:val="0"/>
                <w:sz w:val="18"/>
                <w:szCs w:val="18"/>
              </w:rPr>
              <w:t>157.50</w:t>
            </w:r>
          </w:p>
        </w:tc>
        <w:tc>
          <w:tcPr>
            <w:tcW w:w="1595" w:type="dxa"/>
            <w:tcBorders>
              <w:top w:val="single" w:sz="6" w:space="0" w:color="auto"/>
              <w:left w:val="single" w:sz="6" w:space="0" w:color="auto"/>
              <w:bottom w:val="single" w:sz="6" w:space="0" w:color="auto"/>
              <w:right w:val="single" w:sz="6" w:space="0" w:color="auto"/>
            </w:tcBorders>
            <w:vAlign w:val="center"/>
          </w:tcPr>
          <w:p w14:paraId="639DECF7" w14:textId="77777777" w:rsidR="00684E89" w:rsidRPr="004547D9" w:rsidRDefault="00684E89" w:rsidP="000F3A4C">
            <w:pPr>
              <w:pStyle w:val="Tabletext"/>
              <w:jc w:val="center"/>
              <w:rPr>
                <w:snapToGrid w:val="0"/>
                <w:sz w:val="18"/>
                <w:szCs w:val="18"/>
              </w:rPr>
            </w:pPr>
            <w:r w:rsidRPr="004547D9">
              <w:rPr>
                <w:snapToGrid w:val="0"/>
                <w:sz w:val="18"/>
                <w:szCs w:val="18"/>
              </w:rPr>
              <w:t>121.74</w:t>
            </w:r>
          </w:p>
        </w:tc>
      </w:tr>
      <w:tr w:rsidR="00684E89" w:rsidRPr="00E67445" w14:paraId="0ACC8F85"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4A5B8D41" w14:textId="77777777" w:rsidR="00684E89" w:rsidRPr="004547D9" w:rsidRDefault="00684E89" w:rsidP="000F3A4C">
            <w:pPr>
              <w:pStyle w:val="Tabletext"/>
              <w:jc w:val="center"/>
              <w:rPr>
                <w:snapToGrid w:val="0"/>
                <w:sz w:val="18"/>
                <w:szCs w:val="18"/>
              </w:rPr>
            </w:pPr>
            <w:r w:rsidRPr="004547D9">
              <w:rPr>
                <w:snapToGrid w:val="0"/>
                <w:sz w:val="18"/>
                <w:szCs w:val="18"/>
              </w:rPr>
              <w:t>28</w:t>
            </w:r>
          </w:p>
        </w:tc>
        <w:tc>
          <w:tcPr>
            <w:tcW w:w="1701" w:type="dxa"/>
            <w:tcBorders>
              <w:top w:val="single" w:sz="6" w:space="0" w:color="auto"/>
              <w:left w:val="single" w:sz="6" w:space="0" w:color="auto"/>
              <w:bottom w:val="single" w:sz="6" w:space="0" w:color="auto"/>
              <w:right w:val="single" w:sz="6" w:space="0" w:color="auto"/>
            </w:tcBorders>
            <w:vAlign w:val="center"/>
          </w:tcPr>
          <w:p w14:paraId="3546E116" w14:textId="77777777" w:rsidR="00684E89" w:rsidRPr="004547D9" w:rsidRDefault="00684E89" w:rsidP="000F3A4C">
            <w:pPr>
              <w:pStyle w:val="Tabletext"/>
              <w:jc w:val="center"/>
              <w:rPr>
                <w:snapToGrid w:val="0"/>
                <w:sz w:val="18"/>
                <w:szCs w:val="18"/>
              </w:rPr>
            </w:pPr>
            <w:r w:rsidRPr="004547D9">
              <w:rPr>
                <w:snapToGrid w:val="0"/>
                <w:sz w:val="18"/>
                <w:szCs w:val="18"/>
              </w:rPr>
              <w:t>2.5</w:t>
            </w:r>
          </w:p>
        </w:tc>
        <w:tc>
          <w:tcPr>
            <w:tcW w:w="1559" w:type="dxa"/>
            <w:tcBorders>
              <w:top w:val="single" w:sz="6" w:space="0" w:color="auto"/>
              <w:left w:val="single" w:sz="6" w:space="0" w:color="auto"/>
              <w:bottom w:val="single" w:sz="6" w:space="0" w:color="auto"/>
              <w:right w:val="single" w:sz="6" w:space="0" w:color="auto"/>
            </w:tcBorders>
            <w:vAlign w:val="center"/>
          </w:tcPr>
          <w:p w14:paraId="7B35E719" w14:textId="77777777" w:rsidR="00684E89" w:rsidRPr="004547D9" w:rsidRDefault="00684E89" w:rsidP="000F3A4C">
            <w:pPr>
              <w:pStyle w:val="Tabletext"/>
              <w:jc w:val="center"/>
              <w:rPr>
                <w:snapToGrid w:val="0"/>
                <w:sz w:val="18"/>
                <w:szCs w:val="18"/>
              </w:rPr>
            </w:pPr>
            <w:r w:rsidRPr="004547D9">
              <w:rPr>
                <w:snapToGrid w:val="0"/>
                <w:sz w:val="18"/>
                <w:szCs w:val="18"/>
              </w:rPr>
              <w:t>0.61</w:t>
            </w:r>
          </w:p>
        </w:tc>
        <w:tc>
          <w:tcPr>
            <w:tcW w:w="1559" w:type="dxa"/>
            <w:tcBorders>
              <w:top w:val="single" w:sz="6" w:space="0" w:color="auto"/>
              <w:left w:val="single" w:sz="6" w:space="0" w:color="auto"/>
              <w:bottom w:val="single" w:sz="6" w:space="0" w:color="auto"/>
              <w:right w:val="single" w:sz="6" w:space="0" w:color="auto"/>
            </w:tcBorders>
            <w:vAlign w:val="center"/>
          </w:tcPr>
          <w:p w14:paraId="5DEFAFAD" w14:textId="77777777" w:rsidR="00684E89" w:rsidRPr="004547D9" w:rsidRDefault="00684E89" w:rsidP="000F3A4C">
            <w:pPr>
              <w:pStyle w:val="Tabletext"/>
              <w:jc w:val="center"/>
              <w:rPr>
                <w:snapToGrid w:val="0"/>
                <w:sz w:val="18"/>
                <w:szCs w:val="18"/>
              </w:rPr>
            </w:pPr>
            <w:r w:rsidRPr="004547D9">
              <w:rPr>
                <w:snapToGrid w:val="0"/>
                <w:sz w:val="18"/>
                <w:szCs w:val="18"/>
              </w:rPr>
              <w:t>0.4098</w:t>
            </w:r>
          </w:p>
        </w:tc>
        <w:tc>
          <w:tcPr>
            <w:tcW w:w="1701" w:type="dxa"/>
            <w:tcBorders>
              <w:top w:val="single" w:sz="6" w:space="0" w:color="auto"/>
              <w:left w:val="single" w:sz="6" w:space="0" w:color="auto"/>
              <w:bottom w:val="single" w:sz="6" w:space="0" w:color="auto"/>
              <w:right w:val="single" w:sz="6" w:space="0" w:color="auto"/>
            </w:tcBorders>
            <w:vAlign w:val="center"/>
          </w:tcPr>
          <w:p w14:paraId="4F337AF4" w14:textId="77777777" w:rsidR="00684E89" w:rsidRPr="004547D9" w:rsidRDefault="00684E89" w:rsidP="000F3A4C">
            <w:pPr>
              <w:pStyle w:val="Tabletext"/>
              <w:jc w:val="center"/>
              <w:rPr>
                <w:snapToGrid w:val="0"/>
                <w:sz w:val="18"/>
                <w:szCs w:val="18"/>
              </w:rPr>
            </w:pPr>
            <w:r w:rsidRPr="004547D9">
              <w:rPr>
                <w:snapToGrid w:val="0"/>
                <w:sz w:val="18"/>
                <w:szCs w:val="18"/>
              </w:rPr>
              <w:t>158.00</w:t>
            </w:r>
          </w:p>
        </w:tc>
        <w:tc>
          <w:tcPr>
            <w:tcW w:w="1595" w:type="dxa"/>
            <w:tcBorders>
              <w:top w:val="single" w:sz="6" w:space="0" w:color="auto"/>
              <w:left w:val="single" w:sz="6" w:space="0" w:color="auto"/>
              <w:bottom w:val="single" w:sz="6" w:space="0" w:color="auto"/>
              <w:right w:val="single" w:sz="6" w:space="0" w:color="auto"/>
            </w:tcBorders>
            <w:vAlign w:val="center"/>
          </w:tcPr>
          <w:p w14:paraId="0500CD31" w14:textId="77777777" w:rsidR="00684E89" w:rsidRPr="004547D9" w:rsidRDefault="00684E89" w:rsidP="000F3A4C">
            <w:pPr>
              <w:pStyle w:val="Tabletext"/>
              <w:jc w:val="center"/>
              <w:rPr>
                <w:snapToGrid w:val="0"/>
                <w:sz w:val="18"/>
                <w:szCs w:val="18"/>
              </w:rPr>
            </w:pPr>
            <w:r w:rsidRPr="004547D9">
              <w:rPr>
                <w:snapToGrid w:val="0"/>
                <w:sz w:val="18"/>
                <w:szCs w:val="18"/>
              </w:rPr>
              <w:t>116.04</w:t>
            </w:r>
          </w:p>
        </w:tc>
      </w:tr>
      <w:tr w:rsidR="00684E89" w:rsidRPr="00E67445" w14:paraId="5DD6A2D7"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64AA9610" w14:textId="77777777" w:rsidR="00684E89" w:rsidRPr="004547D9" w:rsidRDefault="00684E89" w:rsidP="000F3A4C">
            <w:pPr>
              <w:pStyle w:val="Tabletext"/>
              <w:jc w:val="center"/>
              <w:rPr>
                <w:snapToGrid w:val="0"/>
                <w:sz w:val="18"/>
                <w:szCs w:val="18"/>
              </w:rPr>
            </w:pPr>
            <w:r w:rsidRPr="004547D9">
              <w:rPr>
                <w:snapToGrid w:val="0"/>
                <w:sz w:val="18"/>
                <w:szCs w:val="18"/>
              </w:rPr>
              <w:t>29</w:t>
            </w:r>
          </w:p>
        </w:tc>
        <w:tc>
          <w:tcPr>
            <w:tcW w:w="1701" w:type="dxa"/>
            <w:tcBorders>
              <w:top w:val="single" w:sz="6" w:space="0" w:color="auto"/>
              <w:left w:val="single" w:sz="6" w:space="0" w:color="auto"/>
              <w:bottom w:val="single" w:sz="6" w:space="0" w:color="auto"/>
              <w:right w:val="single" w:sz="6" w:space="0" w:color="auto"/>
            </w:tcBorders>
            <w:vAlign w:val="center"/>
          </w:tcPr>
          <w:p w14:paraId="7F4BDF37" w14:textId="77777777" w:rsidR="00684E89" w:rsidRPr="004547D9" w:rsidRDefault="00684E89" w:rsidP="000F3A4C">
            <w:pPr>
              <w:pStyle w:val="Tabletext"/>
              <w:jc w:val="center"/>
              <w:rPr>
                <w:snapToGrid w:val="0"/>
                <w:sz w:val="18"/>
                <w:szCs w:val="18"/>
              </w:rPr>
            </w:pPr>
            <w:r w:rsidRPr="004547D9">
              <w:rPr>
                <w:snapToGrid w:val="0"/>
                <w:sz w:val="18"/>
                <w:szCs w:val="18"/>
              </w:rPr>
              <w:t>3.0</w:t>
            </w:r>
          </w:p>
        </w:tc>
        <w:tc>
          <w:tcPr>
            <w:tcW w:w="1559" w:type="dxa"/>
            <w:tcBorders>
              <w:top w:val="single" w:sz="6" w:space="0" w:color="auto"/>
              <w:left w:val="single" w:sz="6" w:space="0" w:color="auto"/>
              <w:bottom w:val="single" w:sz="6" w:space="0" w:color="auto"/>
              <w:right w:val="single" w:sz="6" w:space="0" w:color="auto"/>
            </w:tcBorders>
            <w:vAlign w:val="center"/>
          </w:tcPr>
          <w:p w14:paraId="1CBF4768" w14:textId="77777777" w:rsidR="00684E89" w:rsidRPr="004547D9" w:rsidRDefault="00684E89" w:rsidP="000F3A4C">
            <w:pPr>
              <w:pStyle w:val="Tabletext"/>
              <w:jc w:val="center"/>
              <w:rPr>
                <w:snapToGrid w:val="0"/>
                <w:sz w:val="18"/>
                <w:szCs w:val="18"/>
              </w:rPr>
            </w:pPr>
            <w:r w:rsidRPr="004547D9">
              <w:rPr>
                <w:snapToGrid w:val="0"/>
                <w:sz w:val="18"/>
                <w:szCs w:val="18"/>
              </w:rPr>
              <w:t>0.38</w:t>
            </w:r>
          </w:p>
        </w:tc>
        <w:tc>
          <w:tcPr>
            <w:tcW w:w="1559" w:type="dxa"/>
            <w:tcBorders>
              <w:top w:val="single" w:sz="6" w:space="0" w:color="auto"/>
              <w:left w:val="single" w:sz="6" w:space="0" w:color="auto"/>
              <w:bottom w:val="single" w:sz="6" w:space="0" w:color="auto"/>
              <w:right w:val="single" w:sz="6" w:space="0" w:color="auto"/>
            </w:tcBorders>
            <w:vAlign w:val="center"/>
          </w:tcPr>
          <w:p w14:paraId="71230F29" w14:textId="77777777" w:rsidR="00684E89" w:rsidRPr="004547D9" w:rsidRDefault="00684E89" w:rsidP="000F3A4C">
            <w:pPr>
              <w:pStyle w:val="Tabletext"/>
              <w:jc w:val="center"/>
              <w:rPr>
                <w:snapToGrid w:val="0"/>
                <w:sz w:val="18"/>
                <w:szCs w:val="18"/>
              </w:rPr>
            </w:pPr>
            <w:r w:rsidRPr="004547D9">
              <w:rPr>
                <w:snapToGrid w:val="0"/>
                <w:sz w:val="18"/>
                <w:szCs w:val="18"/>
              </w:rPr>
              <w:t>0.6579</w:t>
            </w:r>
          </w:p>
        </w:tc>
        <w:tc>
          <w:tcPr>
            <w:tcW w:w="1701" w:type="dxa"/>
            <w:tcBorders>
              <w:top w:val="single" w:sz="6" w:space="0" w:color="auto"/>
              <w:left w:val="single" w:sz="6" w:space="0" w:color="auto"/>
              <w:bottom w:val="single" w:sz="6" w:space="0" w:color="auto"/>
              <w:right w:val="single" w:sz="6" w:space="0" w:color="auto"/>
            </w:tcBorders>
            <w:vAlign w:val="center"/>
          </w:tcPr>
          <w:p w14:paraId="69098271" w14:textId="77777777" w:rsidR="00684E89" w:rsidRPr="004547D9" w:rsidRDefault="00684E89" w:rsidP="000F3A4C">
            <w:pPr>
              <w:pStyle w:val="Tabletext"/>
              <w:jc w:val="center"/>
              <w:rPr>
                <w:snapToGrid w:val="0"/>
                <w:sz w:val="18"/>
                <w:szCs w:val="18"/>
              </w:rPr>
            </w:pPr>
            <w:r w:rsidRPr="004547D9">
              <w:rPr>
                <w:snapToGrid w:val="0"/>
                <w:sz w:val="18"/>
                <w:szCs w:val="18"/>
              </w:rPr>
              <w:t>158.50</w:t>
            </w:r>
          </w:p>
        </w:tc>
        <w:tc>
          <w:tcPr>
            <w:tcW w:w="1595" w:type="dxa"/>
            <w:tcBorders>
              <w:top w:val="single" w:sz="6" w:space="0" w:color="auto"/>
              <w:left w:val="single" w:sz="6" w:space="0" w:color="auto"/>
              <w:bottom w:val="single" w:sz="6" w:space="0" w:color="auto"/>
              <w:right w:val="single" w:sz="6" w:space="0" w:color="auto"/>
            </w:tcBorders>
            <w:vAlign w:val="center"/>
          </w:tcPr>
          <w:p w14:paraId="2CDE0E48" w14:textId="77777777" w:rsidR="00684E89" w:rsidRPr="004547D9" w:rsidRDefault="00684E89" w:rsidP="000F3A4C">
            <w:pPr>
              <w:pStyle w:val="Tabletext"/>
              <w:jc w:val="center"/>
              <w:rPr>
                <w:snapToGrid w:val="0"/>
                <w:sz w:val="18"/>
                <w:szCs w:val="18"/>
              </w:rPr>
            </w:pPr>
            <w:r w:rsidRPr="004547D9">
              <w:rPr>
                <w:snapToGrid w:val="0"/>
                <w:sz w:val="18"/>
                <w:szCs w:val="18"/>
              </w:rPr>
              <w:t>106.04</w:t>
            </w:r>
          </w:p>
        </w:tc>
      </w:tr>
      <w:tr w:rsidR="00684E89" w:rsidRPr="00E67445" w14:paraId="0C876717"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0E320546" w14:textId="77777777" w:rsidR="00684E89" w:rsidRPr="004547D9" w:rsidRDefault="00684E89" w:rsidP="000F3A4C">
            <w:pPr>
              <w:pStyle w:val="Tabletext"/>
              <w:jc w:val="center"/>
              <w:rPr>
                <w:snapToGrid w:val="0"/>
                <w:sz w:val="18"/>
                <w:szCs w:val="18"/>
              </w:rPr>
            </w:pPr>
            <w:r w:rsidRPr="004547D9">
              <w:rPr>
                <w:snapToGrid w:val="0"/>
                <w:sz w:val="18"/>
                <w:szCs w:val="18"/>
              </w:rPr>
              <w:t>30</w:t>
            </w:r>
          </w:p>
        </w:tc>
        <w:tc>
          <w:tcPr>
            <w:tcW w:w="1701" w:type="dxa"/>
            <w:tcBorders>
              <w:top w:val="single" w:sz="6" w:space="0" w:color="auto"/>
              <w:left w:val="single" w:sz="6" w:space="0" w:color="auto"/>
              <w:bottom w:val="single" w:sz="6" w:space="0" w:color="auto"/>
              <w:right w:val="single" w:sz="6" w:space="0" w:color="auto"/>
            </w:tcBorders>
            <w:vAlign w:val="center"/>
          </w:tcPr>
          <w:p w14:paraId="300108E0" w14:textId="77777777" w:rsidR="00684E89" w:rsidRPr="004547D9" w:rsidRDefault="00684E89" w:rsidP="000F3A4C">
            <w:pPr>
              <w:pStyle w:val="Tabletext"/>
              <w:jc w:val="center"/>
              <w:rPr>
                <w:snapToGrid w:val="0"/>
                <w:sz w:val="18"/>
                <w:szCs w:val="18"/>
              </w:rPr>
            </w:pPr>
            <w:r w:rsidRPr="004547D9">
              <w:rPr>
                <w:snapToGrid w:val="0"/>
                <w:sz w:val="18"/>
                <w:szCs w:val="18"/>
              </w:rPr>
              <w:t>3.5</w:t>
            </w:r>
          </w:p>
        </w:tc>
        <w:tc>
          <w:tcPr>
            <w:tcW w:w="1559" w:type="dxa"/>
            <w:tcBorders>
              <w:top w:val="single" w:sz="6" w:space="0" w:color="auto"/>
              <w:left w:val="single" w:sz="6" w:space="0" w:color="auto"/>
              <w:bottom w:val="single" w:sz="6" w:space="0" w:color="auto"/>
              <w:right w:val="single" w:sz="6" w:space="0" w:color="auto"/>
            </w:tcBorders>
            <w:vAlign w:val="center"/>
          </w:tcPr>
          <w:p w14:paraId="32BE46ED" w14:textId="77777777" w:rsidR="00684E89" w:rsidRPr="004547D9" w:rsidRDefault="00684E89" w:rsidP="000F3A4C">
            <w:pPr>
              <w:pStyle w:val="Tabletext"/>
              <w:jc w:val="center"/>
              <w:rPr>
                <w:snapToGrid w:val="0"/>
                <w:sz w:val="18"/>
                <w:szCs w:val="18"/>
              </w:rPr>
            </w:pPr>
            <w:r w:rsidRPr="004547D9">
              <w:rPr>
                <w:snapToGrid w:val="0"/>
                <w:sz w:val="18"/>
                <w:szCs w:val="18"/>
              </w:rPr>
              <w:t>0.18</w:t>
            </w:r>
          </w:p>
        </w:tc>
        <w:tc>
          <w:tcPr>
            <w:tcW w:w="1559" w:type="dxa"/>
            <w:tcBorders>
              <w:top w:val="single" w:sz="6" w:space="0" w:color="auto"/>
              <w:left w:val="single" w:sz="6" w:space="0" w:color="auto"/>
              <w:bottom w:val="single" w:sz="6" w:space="0" w:color="auto"/>
              <w:right w:val="single" w:sz="6" w:space="0" w:color="auto"/>
            </w:tcBorders>
            <w:vAlign w:val="center"/>
          </w:tcPr>
          <w:p w14:paraId="48B3CBDD" w14:textId="77777777" w:rsidR="00684E89" w:rsidRPr="004547D9" w:rsidRDefault="00684E89" w:rsidP="000F3A4C">
            <w:pPr>
              <w:pStyle w:val="Tabletext"/>
              <w:jc w:val="center"/>
              <w:rPr>
                <w:snapToGrid w:val="0"/>
                <w:sz w:val="18"/>
                <w:szCs w:val="18"/>
              </w:rPr>
            </w:pPr>
            <w:r w:rsidRPr="004547D9">
              <w:rPr>
                <w:snapToGrid w:val="0"/>
                <w:sz w:val="18"/>
                <w:szCs w:val="18"/>
              </w:rPr>
              <w:t>1.3889</w:t>
            </w:r>
          </w:p>
        </w:tc>
        <w:tc>
          <w:tcPr>
            <w:tcW w:w="1701" w:type="dxa"/>
            <w:tcBorders>
              <w:top w:val="single" w:sz="6" w:space="0" w:color="auto"/>
              <w:left w:val="single" w:sz="6" w:space="0" w:color="auto"/>
              <w:bottom w:val="single" w:sz="6" w:space="0" w:color="auto"/>
              <w:right w:val="single" w:sz="6" w:space="0" w:color="auto"/>
            </w:tcBorders>
            <w:vAlign w:val="center"/>
          </w:tcPr>
          <w:p w14:paraId="34A0A7FD" w14:textId="77777777" w:rsidR="00684E89" w:rsidRPr="004547D9" w:rsidRDefault="00684E89" w:rsidP="000F3A4C">
            <w:pPr>
              <w:pStyle w:val="Tabletext"/>
              <w:jc w:val="center"/>
              <w:rPr>
                <w:snapToGrid w:val="0"/>
                <w:sz w:val="18"/>
                <w:szCs w:val="18"/>
              </w:rPr>
            </w:pPr>
            <w:r w:rsidRPr="004547D9">
              <w:rPr>
                <w:snapToGrid w:val="0"/>
                <w:sz w:val="18"/>
                <w:szCs w:val="18"/>
              </w:rPr>
              <w:t>159.00</w:t>
            </w:r>
          </w:p>
        </w:tc>
        <w:tc>
          <w:tcPr>
            <w:tcW w:w="1595" w:type="dxa"/>
            <w:tcBorders>
              <w:top w:val="single" w:sz="6" w:space="0" w:color="auto"/>
              <w:left w:val="single" w:sz="6" w:space="0" w:color="auto"/>
              <w:bottom w:val="single" w:sz="6" w:space="0" w:color="auto"/>
              <w:right w:val="single" w:sz="6" w:space="0" w:color="auto"/>
            </w:tcBorders>
            <w:vAlign w:val="center"/>
          </w:tcPr>
          <w:p w14:paraId="1259726C" w14:textId="77777777" w:rsidR="00684E89" w:rsidRPr="004547D9" w:rsidRDefault="00684E89" w:rsidP="000F3A4C">
            <w:pPr>
              <w:pStyle w:val="Tabletext"/>
              <w:jc w:val="center"/>
              <w:rPr>
                <w:snapToGrid w:val="0"/>
                <w:sz w:val="18"/>
                <w:szCs w:val="18"/>
              </w:rPr>
            </w:pPr>
            <w:r w:rsidRPr="004547D9">
              <w:rPr>
                <w:snapToGrid w:val="0"/>
                <w:sz w:val="18"/>
                <w:szCs w:val="18"/>
              </w:rPr>
              <w:t>100.94</w:t>
            </w:r>
          </w:p>
        </w:tc>
      </w:tr>
      <w:tr w:rsidR="00684E89" w:rsidRPr="00E67445" w14:paraId="58436744" w14:textId="77777777" w:rsidTr="000F3A4C">
        <w:trPr>
          <w:cantSplit/>
          <w:trHeight w:val="247"/>
          <w:jc w:val="center"/>
        </w:trPr>
        <w:tc>
          <w:tcPr>
            <w:tcW w:w="1552" w:type="dxa"/>
            <w:tcBorders>
              <w:top w:val="single" w:sz="6" w:space="0" w:color="auto"/>
              <w:left w:val="single" w:sz="6" w:space="0" w:color="auto"/>
              <w:bottom w:val="single" w:sz="6" w:space="0" w:color="auto"/>
              <w:right w:val="single" w:sz="6" w:space="0" w:color="auto"/>
            </w:tcBorders>
            <w:vAlign w:val="center"/>
          </w:tcPr>
          <w:p w14:paraId="418A8644" w14:textId="77777777" w:rsidR="00684E89" w:rsidRPr="004547D9" w:rsidRDefault="00684E89" w:rsidP="000F3A4C">
            <w:pPr>
              <w:pStyle w:val="Tabletext"/>
              <w:jc w:val="center"/>
              <w:rPr>
                <w:snapToGrid w:val="0"/>
                <w:sz w:val="18"/>
                <w:szCs w:val="18"/>
              </w:rPr>
            </w:pPr>
            <w:r w:rsidRPr="004547D9">
              <w:rPr>
                <w:snapToGrid w:val="0"/>
                <w:sz w:val="18"/>
                <w:szCs w:val="18"/>
              </w:rPr>
              <w:t>31</w:t>
            </w:r>
          </w:p>
        </w:tc>
        <w:tc>
          <w:tcPr>
            <w:tcW w:w="1701" w:type="dxa"/>
            <w:tcBorders>
              <w:top w:val="single" w:sz="6" w:space="0" w:color="auto"/>
              <w:left w:val="single" w:sz="6" w:space="0" w:color="auto"/>
              <w:bottom w:val="single" w:sz="6" w:space="0" w:color="auto"/>
              <w:right w:val="single" w:sz="6" w:space="0" w:color="auto"/>
            </w:tcBorders>
            <w:vAlign w:val="center"/>
          </w:tcPr>
          <w:p w14:paraId="7A4DBF48" w14:textId="77777777" w:rsidR="00684E89" w:rsidRPr="004547D9" w:rsidRDefault="00684E89" w:rsidP="000F3A4C">
            <w:pPr>
              <w:pStyle w:val="Tabletext"/>
              <w:jc w:val="center"/>
              <w:rPr>
                <w:snapToGrid w:val="0"/>
                <w:sz w:val="18"/>
                <w:szCs w:val="18"/>
              </w:rPr>
            </w:pPr>
            <w:r w:rsidRPr="004547D9">
              <w:rPr>
                <w:snapToGrid w:val="0"/>
                <w:sz w:val="18"/>
                <w:szCs w:val="18"/>
              </w:rPr>
              <w:t>4.0</w:t>
            </w:r>
          </w:p>
        </w:tc>
        <w:tc>
          <w:tcPr>
            <w:tcW w:w="1559" w:type="dxa"/>
            <w:tcBorders>
              <w:top w:val="single" w:sz="6" w:space="0" w:color="auto"/>
              <w:left w:val="single" w:sz="6" w:space="0" w:color="auto"/>
              <w:bottom w:val="single" w:sz="6" w:space="0" w:color="auto"/>
              <w:right w:val="single" w:sz="6" w:space="0" w:color="auto"/>
            </w:tcBorders>
            <w:vAlign w:val="center"/>
          </w:tcPr>
          <w:p w14:paraId="13B03288" w14:textId="77777777" w:rsidR="00684E89" w:rsidRPr="004547D9" w:rsidRDefault="00684E89" w:rsidP="000F3A4C">
            <w:pPr>
              <w:pStyle w:val="Tabletext"/>
              <w:jc w:val="center"/>
              <w:rPr>
                <w:snapToGrid w:val="0"/>
                <w:sz w:val="18"/>
                <w:szCs w:val="18"/>
              </w:rPr>
            </w:pPr>
            <w:r w:rsidRPr="004547D9">
              <w:rPr>
                <w:snapToGrid w:val="0"/>
                <w:sz w:val="18"/>
                <w:szCs w:val="18"/>
              </w:rPr>
              <w:t>0.01</w:t>
            </w:r>
          </w:p>
        </w:tc>
        <w:tc>
          <w:tcPr>
            <w:tcW w:w="1559" w:type="dxa"/>
            <w:tcBorders>
              <w:top w:val="single" w:sz="6" w:space="0" w:color="auto"/>
              <w:left w:val="single" w:sz="6" w:space="0" w:color="auto"/>
              <w:bottom w:val="single" w:sz="6" w:space="0" w:color="auto"/>
              <w:right w:val="single" w:sz="6" w:space="0" w:color="auto"/>
            </w:tcBorders>
            <w:vAlign w:val="center"/>
          </w:tcPr>
          <w:p w14:paraId="698F4B2B" w14:textId="77777777" w:rsidR="00684E89" w:rsidRPr="004547D9" w:rsidRDefault="00684E89" w:rsidP="000F3A4C">
            <w:pPr>
              <w:pStyle w:val="Tabletext"/>
              <w:jc w:val="center"/>
              <w:rPr>
                <w:snapToGrid w:val="0"/>
                <w:sz w:val="18"/>
                <w:szCs w:val="18"/>
              </w:rPr>
            </w:pPr>
            <w:r w:rsidRPr="004547D9">
              <w:rPr>
                <w:snapToGrid w:val="0"/>
                <w:sz w:val="18"/>
                <w:szCs w:val="18"/>
              </w:rPr>
              <w:t>20.0000</w:t>
            </w:r>
          </w:p>
        </w:tc>
        <w:tc>
          <w:tcPr>
            <w:tcW w:w="1701" w:type="dxa"/>
            <w:tcBorders>
              <w:top w:val="single" w:sz="6" w:space="0" w:color="auto"/>
              <w:left w:val="single" w:sz="6" w:space="0" w:color="auto"/>
              <w:bottom w:val="single" w:sz="6" w:space="0" w:color="auto"/>
              <w:right w:val="single" w:sz="6" w:space="0" w:color="auto"/>
            </w:tcBorders>
            <w:vAlign w:val="center"/>
          </w:tcPr>
          <w:p w14:paraId="3943A091" w14:textId="77777777" w:rsidR="00684E89" w:rsidRPr="004547D9" w:rsidRDefault="00684E89" w:rsidP="000F3A4C">
            <w:pPr>
              <w:pStyle w:val="Tabletext"/>
              <w:jc w:val="center"/>
              <w:rPr>
                <w:snapToGrid w:val="0"/>
                <w:sz w:val="18"/>
                <w:szCs w:val="18"/>
              </w:rPr>
            </w:pPr>
            <w:r w:rsidRPr="004547D9">
              <w:rPr>
                <w:snapToGrid w:val="0"/>
                <w:sz w:val="18"/>
                <w:szCs w:val="18"/>
              </w:rPr>
              <w:t>159.50</w:t>
            </w:r>
          </w:p>
        </w:tc>
        <w:tc>
          <w:tcPr>
            <w:tcW w:w="1595" w:type="dxa"/>
            <w:tcBorders>
              <w:top w:val="single" w:sz="6" w:space="0" w:color="auto"/>
              <w:left w:val="single" w:sz="6" w:space="0" w:color="auto"/>
              <w:bottom w:val="single" w:sz="6" w:space="0" w:color="auto"/>
              <w:right w:val="single" w:sz="6" w:space="0" w:color="auto"/>
            </w:tcBorders>
            <w:vAlign w:val="center"/>
          </w:tcPr>
          <w:p w14:paraId="72739C63" w14:textId="77777777" w:rsidR="00684E89" w:rsidRPr="004547D9" w:rsidRDefault="00684E89" w:rsidP="000F3A4C">
            <w:pPr>
              <w:pStyle w:val="Tabletext"/>
              <w:jc w:val="center"/>
              <w:rPr>
                <w:snapToGrid w:val="0"/>
                <w:sz w:val="18"/>
                <w:szCs w:val="18"/>
              </w:rPr>
            </w:pPr>
            <w:r w:rsidRPr="004547D9">
              <w:rPr>
                <w:snapToGrid w:val="0"/>
                <w:sz w:val="18"/>
                <w:szCs w:val="18"/>
              </w:rPr>
              <w:t>100.94</w:t>
            </w:r>
          </w:p>
        </w:tc>
      </w:tr>
    </w:tbl>
    <w:p w14:paraId="2CDD8BB9" w14:textId="77777777" w:rsidR="00684E89" w:rsidRPr="00E67445" w:rsidRDefault="00684E89" w:rsidP="00684E89">
      <w:pPr>
        <w:pStyle w:val="Tablefin"/>
        <w:rPr>
          <w:sz w:val="8"/>
        </w:rPr>
      </w:pPr>
    </w:p>
    <w:p w14:paraId="4A4600E3" w14:textId="77777777" w:rsidR="00684E89" w:rsidRPr="00E67445" w:rsidRDefault="00684E89" w:rsidP="00684E89"/>
    <w:p w14:paraId="7A9CE5A5" w14:textId="77777777" w:rsidR="00684E89" w:rsidRPr="00E67445" w:rsidRDefault="00684E89" w:rsidP="00684E89">
      <w:pPr>
        <w:tabs>
          <w:tab w:val="clear" w:pos="794"/>
          <w:tab w:val="clear" w:pos="1191"/>
          <w:tab w:val="clear" w:pos="1588"/>
          <w:tab w:val="clear" w:pos="1985"/>
        </w:tabs>
        <w:overflowPunct/>
        <w:autoSpaceDE/>
        <w:autoSpaceDN/>
        <w:adjustRightInd/>
        <w:spacing w:before="0"/>
        <w:jc w:val="left"/>
        <w:textAlignment w:val="auto"/>
        <w:rPr>
          <w:lang w:eastAsia="zh-CN"/>
        </w:rPr>
      </w:pPr>
      <w:r w:rsidRPr="00E67445">
        <w:rPr>
          <w:lang w:eastAsia="zh-CN"/>
        </w:rPr>
        <w:br w:type="page"/>
      </w:r>
    </w:p>
    <w:p w14:paraId="7022DB55" w14:textId="77777777" w:rsidR="00684E89" w:rsidRPr="002624DC" w:rsidRDefault="00684E89" w:rsidP="007C1A1B">
      <w:pPr>
        <w:pStyle w:val="FigureNo"/>
        <w:rPr>
          <w:lang w:eastAsia="zh-CN"/>
        </w:rPr>
      </w:pPr>
      <w:r w:rsidRPr="002624DC">
        <w:rPr>
          <w:rFonts w:hint="eastAsia"/>
          <w:lang w:eastAsia="zh-CN"/>
        </w:rPr>
        <w:lastRenderedPageBreak/>
        <w:t>图</w:t>
      </w:r>
      <w:r w:rsidRPr="002624DC">
        <w:rPr>
          <w:rFonts w:hint="eastAsia"/>
          <w:lang w:eastAsia="zh-CN"/>
        </w:rPr>
        <w:t>14</w:t>
      </w:r>
    </w:p>
    <w:p w14:paraId="04453768" w14:textId="2D74CC2A" w:rsidR="00684E89" w:rsidRPr="00E67445" w:rsidRDefault="00684E89" w:rsidP="007C1A1B">
      <w:pPr>
        <w:pStyle w:val="Figuretitle"/>
        <w:rPr>
          <w:sz w:val="20"/>
          <w:lang w:eastAsia="zh-CN"/>
        </w:rPr>
      </w:pPr>
      <w:r>
        <w:rPr>
          <w:noProof/>
          <w:lang w:eastAsia="zh-CN"/>
        </w:rPr>
        <mc:AlternateContent>
          <mc:Choice Requires="wps">
            <w:drawing>
              <wp:anchor distT="0" distB="0" distL="114300" distR="114300" simplePos="0" relativeHeight="251684864" behindDoc="0" locked="0" layoutInCell="1" allowOverlap="1" wp14:anchorId="5923A0A7" wp14:editId="55656231">
                <wp:simplePos x="0" y="0"/>
                <wp:positionH relativeFrom="column">
                  <wp:posOffset>2938145</wp:posOffset>
                </wp:positionH>
                <wp:positionV relativeFrom="paragraph">
                  <wp:posOffset>156845</wp:posOffset>
                </wp:positionV>
                <wp:extent cx="328930" cy="237490"/>
                <wp:effectExtent l="635" t="635" r="3810" b="0"/>
                <wp:wrapNone/>
                <wp:docPr id="7193" name="Text Box 7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4404C" w14:textId="77777777" w:rsidR="008E0F3C" w:rsidRPr="009438B1" w:rsidRDefault="008E0F3C" w:rsidP="00684E89">
                            <w:pPr>
                              <w:spacing w:before="0"/>
                              <w:rPr>
                                <w:sz w:val="18"/>
                                <w:lang w:eastAsia="zh-CN"/>
                              </w:rPr>
                            </w:pPr>
                            <w:r w:rsidRPr="009438B1">
                              <w:rPr>
                                <w:rFonts w:hint="eastAsia"/>
                                <w:sz w:val="18"/>
                                <w:lang w:eastAsia="zh-CN"/>
                              </w:rPr>
                              <w:t>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23A0A7" id="Text Box 7193" o:spid="_x0000_s1051" type="#_x0000_t202" style="position:absolute;left:0;text-align:left;margin-left:231.35pt;margin-top:12.35pt;width:25.9pt;height:1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" stroked="f">
                <v:textbox>
                  <w:txbxContent>
                    <w:p w14:paraId="3D64404C" w14:textId="77777777" w:rsidR="008E0F3C" w:rsidRPr="009438B1" w:rsidRDefault="008E0F3C" w:rsidP="00684E89">
                      <w:pPr>
                        <w:spacing w:before="0"/>
                        <w:rPr>
                          <w:sz w:val="18"/>
                          <w:lang w:eastAsia="zh-CN"/>
                        </w:rPr>
                      </w:pPr>
                      <w:r w:rsidRPr="009438B1">
                        <w:rPr>
                          <w:rFonts w:hint="eastAsia"/>
                          <w:sz w:val="18"/>
                          <w:lang w:eastAsia="zh-CN"/>
                        </w:rPr>
                        <w:t>北</w:t>
                      </w:r>
                    </w:p>
                  </w:txbxContent>
                </v:textbox>
              </v:shape>
            </w:pict>
          </mc:Fallback>
        </mc:AlternateContent>
      </w:r>
      <w:r w:rsidRPr="002624DC">
        <w:rPr>
          <w:rFonts w:hint="eastAsia"/>
          <w:lang w:eastAsia="zh-CN"/>
        </w:rPr>
        <w:t>给定示例的传播模式</w:t>
      </w:r>
      <w:r w:rsidRPr="002624DC">
        <w:rPr>
          <w:rFonts w:hint="eastAsia"/>
          <w:lang w:eastAsia="zh-CN"/>
        </w:rPr>
        <w:t>(1)</w:t>
      </w:r>
      <w:r w:rsidRPr="002624DC">
        <w:rPr>
          <w:rFonts w:hint="eastAsia"/>
          <w:lang w:eastAsia="zh-CN"/>
        </w:rPr>
        <w:t>协调等值线</w:t>
      </w:r>
    </w:p>
    <w:p w14:paraId="6E6B3711" w14:textId="77777777" w:rsidR="00684E89" w:rsidRPr="00E67445" w:rsidRDefault="00684E89" w:rsidP="007C1A1B">
      <w:pPr>
        <w:pStyle w:val="Figure"/>
      </w:pPr>
      <w:r w:rsidRPr="002624DC">
        <w:rPr>
          <w:noProof/>
          <w:lang w:eastAsia="zh-CN"/>
        </w:rPr>
        <w:drawing>
          <wp:inline distT="0" distB="0" distL="0" distR="0" wp14:anchorId="32468D71" wp14:editId="714F1F83">
            <wp:extent cx="4094589" cy="417576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M.1448-14e.png"/>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4097008" cy="4178227"/>
                    </a:xfrm>
                    <a:prstGeom prst="rect">
                      <a:avLst/>
                    </a:prstGeom>
                  </pic:spPr>
                </pic:pic>
              </a:graphicData>
            </a:graphic>
          </wp:inline>
        </w:drawing>
      </w:r>
    </w:p>
    <w:p w14:paraId="0492970F" w14:textId="487E51A8" w:rsidR="007C1A1B" w:rsidRDefault="007C1A1B" w:rsidP="007C1A1B">
      <w:pPr>
        <w:rPr>
          <w:lang w:eastAsia="zh-CN"/>
        </w:rPr>
      </w:pPr>
    </w:p>
    <w:p w14:paraId="310F6A21" w14:textId="77777777" w:rsidR="007C1A1B" w:rsidRPr="007C1A1B" w:rsidRDefault="007C1A1B" w:rsidP="007C1A1B">
      <w:pPr>
        <w:rPr>
          <w:lang w:eastAsia="zh-CN"/>
        </w:rPr>
      </w:pPr>
    </w:p>
    <w:p w14:paraId="20471217" w14:textId="6395CAD1" w:rsidR="00684E89" w:rsidRPr="009438B1" w:rsidRDefault="00684E89" w:rsidP="00684E89">
      <w:pPr>
        <w:pStyle w:val="AppendixNoTitle"/>
        <w:rPr>
          <w:szCs w:val="28"/>
          <w:lang w:eastAsia="zh-CN"/>
        </w:rPr>
      </w:pPr>
      <w:r w:rsidRPr="009438B1">
        <w:rPr>
          <w:szCs w:val="28"/>
          <w:lang w:eastAsia="zh-CN"/>
        </w:rPr>
        <w:t>附件１的</w:t>
      </w:r>
      <w:r w:rsidRPr="009438B1">
        <w:rPr>
          <w:rFonts w:hint="eastAsia"/>
          <w:szCs w:val="28"/>
          <w:lang w:eastAsia="zh-CN"/>
        </w:rPr>
        <w:br/>
      </w:r>
      <w:r w:rsidRPr="009438B1">
        <w:rPr>
          <w:rFonts w:hint="eastAsia"/>
          <w:szCs w:val="28"/>
          <w:lang w:eastAsia="zh-CN"/>
        </w:rPr>
        <w:t>后附资料</w:t>
      </w:r>
      <w:r w:rsidRPr="009438B1">
        <w:rPr>
          <w:szCs w:val="28"/>
          <w:lang w:eastAsia="zh-CN"/>
        </w:rPr>
        <w:t>6</w:t>
      </w:r>
      <w:r w:rsidR="007C1A1B">
        <w:rPr>
          <w:szCs w:val="28"/>
          <w:lang w:eastAsia="zh-CN"/>
        </w:rPr>
        <w:br/>
      </w:r>
      <w:r w:rsidR="007C1A1B">
        <w:rPr>
          <w:szCs w:val="28"/>
          <w:lang w:eastAsia="zh-CN"/>
        </w:rPr>
        <w:br/>
      </w:r>
      <w:r w:rsidRPr="009438B1">
        <w:rPr>
          <w:rFonts w:hint="eastAsia"/>
          <w:szCs w:val="28"/>
          <w:lang w:eastAsia="zh-CN"/>
        </w:rPr>
        <w:t>确定双向划分频段内发射地球站相对于配合</w:t>
      </w:r>
      <w:r w:rsidRPr="009438B1">
        <w:rPr>
          <w:szCs w:val="28"/>
          <w:lang w:eastAsia="zh-CN"/>
        </w:rPr>
        <w:br/>
      </w:r>
      <w:r w:rsidRPr="009438B1">
        <w:rPr>
          <w:rFonts w:hint="eastAsia"/>
          <w:szCs w:val="28"/>
          <w:lang w:eastAsia="zh-CN"/>
        </w:rPr>
        <w:t>对地静止空间电台运转的接收地球站的协调区</w:t>
      </w:r>
    </w:p>
    <w:p w14:paraId="618DBCF1" w14:textId="77777777" w:rsidR="00684E89" w:rsidRPr="009438B1" w:rsidRDefault="00684E89" w:rsidP="00684E89">
      <w:pPr>
        <w:pStyle w:val="Heading1"/>
        <w:rPr>
          <w:szCs w:val="24"/>
          <w:lang w:eastAsia="zh-CN"/>
        </w:rPr>
      </w:pPr>
      <w:r w:rsidRPr="009438B1">
        <w:rPr>
          <w:szCs w:val="24"/>
          <w:lang w:eastAsia="zh-CN"/>
        </w:rPr>
        <w:t>1</w:t>
      </w:r>
      <w:r w:rsidRPr="009438B1">
        <w:rPr>
          <w:szCs w:val="24"/>
          <w:lang w:eastAsia="zh-CN"/>
        </w:rPr>
        <w:tab/>
      </w:r>
      <w:r w:rsidRPr="009438B1">
        <w:rPr>
          <w:rFonts w:hint="eastAsia"/>
          <w:szCs w:val="24"/>
          <w:lang w:eastAsia="zh-CN"/>
        </w:rPr>
        <w:t>引言</w:t>
      </w:r>
    </w:p>
    <w:p w14:paraId="1596596C" w14:textId="77777777" w:rsidR="00684E89" w:rsidRPr="009438B1" w:rsidRDefault="00684E89" w:rsidP="00684E89">
      <w:pPr>
        <w:ind w:firstLineChars="200" w:firstLine="496"/>
        <w:rPr>
          <w:szCs w:val="24"/>
          <w:lang w:eastAsia="zh-CN"/>
        </w:rPr>
      </w:pPr>
      <w:r w:rsidRPr="009438B1">
        <w:rPr>
          <w:rFonts w:hint="eastAsia"/>
          <w:szCs w:val="24"/>
          <w:lang w:eastAsia="zh-CN"/>
        </w:rPr>
        <w:t>发射地球站相对于配合对地静止空间电台运转的未知接收地球站的传播模式</w:t>
      </w:r>
      <w:r w:rsidRPr="009438B1">
        <w:rPr>
          <w:szCs w:val="24"/>
          <w:lang w:eastAsia="zh-CN"/>
        </w:rPr>
        <w:t>(1)</w:t>
      </w:r>
      <w:r w:rsidRPr="009438B1">
        <w:rPr>
          <w:rFonts w:hint="eastAsia"/>
          <w:szCs w:val="24"/>
          <w:lang w:eastAsia="zh-CN"/>
        </w:rPr>
        <w:t>等值线</w:t>
      </w:r>
      <w:r w:rsidRPr="009438B1">
        <w:rPr>
          <w:rStyle w:val="FootnoteReference"/>
          <w:szCs w:val="24"/>
        </w:rPr>
        <w:footnoteReference w:id="18"/>
      </w:r>
      <w:r w:rsidRPr="009438B1">
        <w:rPr>
          <w:rFonts w:hint="eastAsia"/>
          <w:szCs w:val="24"/>
          <w:lang w:eastAsia="zh-CN"/>
        </w:rPr>
        <w:t>需要确定发射地球站每个方位角的接收地球站天线的水平增益。然后须根据协调地球站的运转是利用对地静止空间电台还是利用非对地静止空间电台，使用不同的方法来确定它的协调区。当协调地球站和未知接收地球站均利用对地静止空间电台运转时，也需要确定传播模式</w:t>
      </w:r>
      <w:r w:rsidRPr="009438B1">
        <w:rPr>
          <w:szCs w:val="24"/>
          <w:lang w:eastAsia="zh-CN"/>
        </w:rPr>
        <w:t>(2)</w:t>
      </w:r>
      <w:r w:rsidRPr="009438B1">
        <w:rPr>
          <w:rFonts w:hint="eastAsia"/>
          <w:szCs w:val="24"/>
          <w:lang w:eastAsia="zh-CN"/>
        </w:rPr>
        <w:t>等值线。</w:t>
      </w:r>
    </w:p>
    <w:p w14:paraId="43F13EFA" w14:textId="77777777" w:rsidR="00684E89" w:rsidRPr="009438B1" w:rsidRDefault="00684E89" w:rsidP="00684E89">
      <w:pPr>
        <w:ind w:firstLineChars="200" w:firstLine="496"/>
        <w:rPr>
          <w:szCs w:val="24"/>
          <w:lang w:eastAsia="zh-CN"/>
        </w:rPr>
      </w:pPr>
      <w:r w:rsidRPr="009438B1">
        <w:rPr>
          <w:rFonts w:hint="eastAsia"/>
          <w:szCs w:val="24"/>
          <w:lang w:eastAsia="zh-CN"/>
        </w:rPr>
        <w:lastRenderedPageBreak/>
        <w:t>可以通过对应用于确定发射地球站相对于地面电台的协调区的方法作微小修改，来确定发射地球站相对于利用非对地静止空间电台运转的未知接收地球站的协调区。</w:t>
      </w:r>
      <w:r>
        <w:rPr>
          <w:rFonts w:hint="eastAsia"/>
          <w:szCs w:val="24"/>
          <w:lang w:eastAsia="zh-CN"/>
        </w:rPr>
        <w:t>（</w:t>
      </w:r>
      <w:r w:rsidRPr="009438B1">
        <w:rPr>
          <w:rFonts w:hint="eastAsia"/>
          <w:szCs w:val="24"/>
          <w:lang w:eastAsia="zh-CN"/>
        </w:rPr>
        <w:t>见附件</w:t>
      </w:r>
      <w:r w:rsidRPr="009438B1">
        <w:rPr>
          <w:rFonts w:hint="eastAsia"/>
          <w:szCs w:val="24"/>
          <w:lang w:eastAsia="zh-CN"/>
        </w:rPr>
        <w:t>1</w:t>
      </w:r>
      <w:r w:rsidRPr="009438B1">
        <w:rPr>
          <w:rFonts w:hint="eastAsia"/>
          <w:szCs w:val="24"/>
          <w:lang w:eastAsia="zh-CN"/>
        </w:rPr>
        <w:t>第</w:t>
      </w:r>
      <w:r w:rsidRPr="009438B1">
        <w:rPr>
          <w:szCs w:val="24"/>
          <w:lang w:eastAsia="zh-CN"/>
        </w:rPr>
        <w:t>3.2.1</w:t>
      </w:r>
      <w:r w:rsidRPr="009438B1">
        <w:rPr>
          <w:rFonts w:hint="eastAsia"/>
          <w:szCs w:val="24"/>
          <w:lang w:eastAsia="zh-CN"/>
        </w:rPr>
        <w:t>和</w:t>
      </w:r>
      <w:r w:rsidRPr="009438B1">
        <w:rPr>
          <w:szCs w:val="24"/>
          <w:lang w:eastAsia="zh-CN"/>
        </w:rPr>
        <w:t>3.2.3</w:t>
      </w:r>
      <w:r w:rsidRPr="009438B1">
        <w:rPr>
          <w:rFonts w:hint="eastAsia"/>
          <w:szCs w:val="24"/>
          <w:lang w:eastAsia="zh-CN"/>
        </w:rPr>
        <w:t>节</w:t>
      </w:r>
      <w:r>
        <w:rPr>
          <w:rFonts w:hint="eastAsia"/>
          <w:szCs w:val="24"/>
          <w:lang w:eastAsia="zh-CN"/>
        </w:rPr>
        <w:t>）</w:t>
      </w:r>
      <w:r w:rsidRPr="009438B1">
        <w:rPr>
          <w:rFonts w:hint="eastAsia"/>
          <w:szCs w:val="24"/>
          <w:lang w:eastAsia="zh-CN"/>
        </w:rPr>
        <w:t>。</w:t>
      </w:r>
    </w:p>
    <w:p w14:paraId="1909E63F" w14:textId="77777777" w:rsidR="00684E89" w:rsidRPr="009438B1" w:rsidRDefault="00684E89" w:rsidP="00684E89">
      <w:pPr>
        <w:pStyle w:val="Heading1"/>
        <w:rPr>
          <w:szCs w:val="24"/>
          <w:lang w:eastAsia="zh-CN"/>
        </w:rPr>
      </w:pPr>
      <w:r w:rsidRPr="009438B1">
        <w:rPr>
          <w:szCs w:val="24"/>
          <w:lang w:eastAsia="zh-CN"/>
        </w:rPr>
        <w:t>2</w:t>
      </w:r>
      <w:r w:rsidRPr="009438B1">
        <w:rPr>
          <w:szCs w:val="24"/>
          <w:lang w:eastAsia="zh-CN"/>
        </w:rPr>
        <w:tab/>
      </w:r>
      <w:r w:rsidRPr="009438B1">
        <w:rPr>
          <w:rFonts w:hint="eastAsia"/>
          <w:szCs w:val="24"/>
          <w:lang w:eastAsia="zh-CN"/>
        </w:rPr>
        <w:t>确定传播模式</w:t>
      </w:r>
      <w:r w:rsidRPr="009438B1">
        <w:rPr>
          <w:szCs w:val="24"/>
          <w:lang w:eastAsia="zh-CN"/>
        </w:rPr>
        <w:t>(1)</w:t>
      </w:r>
      <w:r w:rsidRPr="009438B1">
        <w:rPr>
          <w:rFonts w:hint="eastAsia"/>
          <w:szCs w:val="24"/>
          <w:lang w:eastAsia="zh-CN"/>
        </w:rPr>
        <w:t>的双向等值线</w:t>
      </w:r>
    </w:p>
    <w:p w14:paraId="2BD2C82B" w14:textId="77777777" w:rsidR="00684E89" w:rsidRPr="009438B1" w:rsidRDefault="00684E89" w:rsidP="00684E89">
      <w:pPr>
        <w:ind w:firstLineChars="200" w:firstLine="496"/>
        <w:rPr>
          <w:szCs w:val="24"/>
          <w:lang w:eastAsia="zh-CN"/>
        </w:rPr>
      </w:pPr>
      <w:r w:rsidRPr="009438B1">
        <w:rPr>
          <w:rFonts w:hint="eastAsia"/>
          <w:szCs w:val="24"/>
          <w:lang w:eastAsia="zh-CN"/>
        </w:rPr>
        <w:t>对于在划分给配合对地静止空间电台运转的接收地球站双向使用的频段内操作的发射地球站，附件</w:t>
      </w:r>
      <w:r w:rsidRPr="009438B1">
        <w:rPr>
          <w:rFonts w:hint="eastAsia"/>
          <w:szCs w:val="24"/>
          <w:lang w:eastAsia="zh-CN"/>
        </w:rPr>
        <w:t>1</w:t>
      </w:r>
      <w:r w:rsidRPr="009438B1">
        <w:rPr>
          <w:rFonts w:hint="eastAsia"/>
          <w:szCs w:val="24"/>
          <w:lang w:eastAsia="zh-CN"/>
        </w:rPr>
        <w:t>后附资料</w:t>
      </w:r>
      <w:r w:rsidRPr="009438B1">
        <w:rPr>
          <w:szCs w:val="24"/>
          <w:lang w:eastAsia="zh-CN"/>
        </w:rPr>
        <w:t>3</w:t>
      </w:r>
      <w:r w:rsidRPr="009438B1">
        <w:rPr>
          <w:rFonts w:hint="eastAsia"/>
          <w:szCs w:val="24"/>
          <w:lang w:eastAsia="zh-CN"/>
        </w:rPr>
        <w:t>中的程序需要更进一步的发展。为确定双向等值线，需要确定未知接收地球站的水平增益、协调</w:t>
      </w:r>
      <w:r>
        <w:rPr>
          <w:rFonts w:hint="eastAsia"/>
          <w:szCs w:val="24"/>
          <w:lang w:eastAsia="zh-CN"/>
        </w:rPr>
        <w:t>（</w:t>
      </w:r>
      <w:r w:rsidRPr="009438B1">
        <w:rPr>
          <w:rFonts w:hint="eastAsia"/>
          <w:szCs w:val="24"/>
          <w:lang w:eastAsia="zh-CN"/>
        </w:rPr>
        <w:t>发射</w:t>
      </w:r>
      <w:r>
        <w:rPr>
          <w:rFonts w:hint="eastAsia"/>
          <w:szCs w:val="24"/>
          <w:lang w:eastAsia="zh-CN"/>
        </w:rPr>
        <w:t>）</w:t>
      </w:r>
      <w:r w:rsidRPr="009438B1">
        <w:rPr>
          <w:rFonts w:hint="eastAsia"/>
          <w:szCs w:val="24"/>
          <w:lang w:eastAsia="zh-CN"/>
        </w:rPr>
        <w:t>地球站每个方位角上使用的水平增益。</w:t>
      </w:r>
    </w:p>
    <w:p w14:paraId="5055E5D3" w14:textId="77777777" w:rsidR="00684E89" w:rsidRPr="009438B1" w:rsidRDefault="00684E89" w:rsidP="00684E89">
      <w:pPr>
        <w:pStyle w:val="Heading2"/>
        <w:rPr>
          <w:szCs w:val="24"/>
          <w:lang w:eastAsia="zh-CN"/>
        </w:rPr>
      </w:pPr>
      <w:r w:rsidRPr="009438B1">
        <w:rPr>
          <w:szCs w:val="24"/>
          <w:lang w:eastAsia="zh-CN"/>
        </w:rPr>
        <w:t>2.1</w:t>
      </w:r>
      <w:r w:rsidRPr="009438B1">
        <w:rPr>
          <w:szCs w:val="24"/>
          <w:lang w:eastAsia="zh-CN"/>
        </w:rPr>
        <w:tab/>
      </w:r>
      <w:r w:rsidRPr="009438B1">
        <w:rPr>
          <w:rFonts w:hint="eastAsia"/>
          <w:szCs w:val="24"/>
          <w:lang w:eastAsia="zh-CN"/>
        </w:rPr>
        <w:t>计算配合对地静止空间电台运转的未知接收地球站水平增益</w:t>
      </w:r>
    </w:p>
    <w:p w14:paraId="0A5E9F14" w14:textId="77777777" w:rsidR="00684E89" w:rsidRPr="009438B1" w:rsidRDefault="00684E89" w:rsidP="00684E89">
      <w:pPr>
        <w:ind w:firstLineChars="200" w:firstLine="496"/>
        <w:rPr>
          <w:szCs w:val="24"/>
          <w:lang w:eastAsia="zh-CN"/>
        </w:rPr>
      </w:pPr>
      <w:r w:rsidRPr="009438B1">
        <w:rPr>
          <w:rFonts w:hint="eastAsia"/>
          <w:szCs w:val="24"/>
          <w:lang w:eastAsia="zh-CN"/>
        </w:rPr>
        <w:t>接收地球站在发射地球站的每个方位</w:t>
      </w:r>
      <w:r w:rsidRPr="004547D9">
        <w:t>α</w:t>
      </w:r>
      <w:r w:rsidRPr="009438B1">
        <w:rPr>
          <w:rFonts w:hint="eastAsia"/>
          <w:szCs w:val="24"/>
          <w:lang w:eastAsia="zh-CN"/>
        </w:rPr>
        <w:t>上的水平增益值</w:t>
      </w:r>
      <w:r w:rsidRPr="0085431B">
        <w:rPr>
          <w:i/>
          <w:iCs/>
          <w:lang w:val="en-GB" w:eastAsia="zh-CN"/>
        </w:rPr>
        <w:t>G</w:t>
      </w:r>
      <w:r w:rsidRPr="0085431B">
        <w:rPr>
          <w:i/>
          <w:iCs/>
          <w:vertAlign w:val="subscript"/>
          <w:lang w:val="en-GB" w:eastAsia="zh-CN"/>
        </w:rPr>
        <w:t>r</w:t>
      </w:r>
      <w:r w:rsidRPr="009438B1">
        <w:rPr>
          <w:rFonts w:hint="eastAsia"/>
          <w:szCs w:val="24"/>
          <w:lang w:eastAsia="zh-CN"/>
        </w:rPr>
        <w:t>需利用下列步骤进行确定：</w:t>
      </w:r>
    </w:p>
    <w:p w14:paraId="6B098A6B" w14:textId="270105CE" w:rsidR="00684E89" w:rsidRPr="009438B1" w:rsidRDefault="00684E89" w:rsidP="000F3A4C">
      <w:pPr>
        <w:tabs>
          <w:tab w:val="clear" w:pos="794"/>
          <w:tab w:val="left" w:pos="993"/>
        </w:tabs>
        <w:rPr>
          <w:szCs w:val="24"/>
          <w:lang w:eastAsia="zh-CN"/>
        </w:rPr>
      </w:pPr>
      <w:r w:rsidRPr="00907923">
        <w:rPr>
          <w:rFonts w:ascii="STKaiti" w:eastAsia="STKaiti" w:hAnsi="STKaiti" w:cstheme="minorBidi" w:hint="eastAsia"/>
          <w:kern w:val="2"/>
          <w:szCs w:val="22"/>
          <w:lang w:val="en-US" w:eastAsia="zh-CN"/>
        </w:rPr>
        <w:t>步骤</w:t>
      </w:r>
      <w:r w:rsidRPr="009438B1">
        <w:rPr>
          <w:szCs w:val="24"/>
          <w:lang w:eastAsia="zh-CN"/>
        </w:rPr>
        <w:t>1</w:t>
      </w:r>
      <w:r w:rsidRPr="009438B1">
        <w:rPr>
          <w:rFonts w:hint="eastAsia"/>
          <w:szCs w:val="24"/>
          <w:lang w:eastAsia="zh-CN"/>
        </w:rPr>
        <w:t>：接收地球站可能配合在高于表</w:t>
      </w:r>
      <w:r w:rsidRPr="009438B1">
        <w:rPr>
          <w:rFonts w:hint="eastAsia"/>
          <w:szCs w:val="24"/>
          <w:lang w:eastAsia="zh-CN"/>
        </w:rPr>
        <w:t>16</w:t>
      </w:r>
      <w:r w:rsidRPr="009438B1">
        <w:rPr>
          <w:rFonts w:hint="eastAsia"/>
          <w:szCs w:val="24"/>
          <w:lang w:eastAsia="zh-CN"/>
        </w:rPr>
        <w:t>中的最小仰角</w:t>
      </w:r>
      <w:r w:rsidRPr="004547D9">
        <w:sym w:font="Symbol" w:char="F065"/>
      </w:r>
      <w:r w:rsidRPr="0085431B">
        <w:rPr>
          <w:i/>
          <w:iCs/>
          <w:vertAlign w:val="subscript"/>
          <w:lang w:val="en-GB" w:eastAsia="zh-CN"/>
        </w:rPr>
        <w:t>min</w:t>
      </w:r>
      <w:r w:rsidRPr="009438B1">
        <w:rPr>
          <w:rFonts w:hint="eastAsia"/>
          <w:szCs w:val="24"/>
          <w:lang w:eastAsia="zh-CN"/>
        </w:rPr>
        <w:t>的对地静止轨道上的任何卫星运转。接收地球站与其相关空间电台之间的最大经度差</w:t>
      </w:r>
      <w:r>
        <w:rPr>
          <w:rFonts w:hint="eastAsia"/>
          <w:szCs w:val="24"/>
          <w:lang w:eastAsia="zh-CN"/>
        </w:rPr>
        <w:t>（</w:t>
      </w:r>
      <w:r w:rsidRPr="004547D9">
        <w:sym w:font="Symbol" w:char="F064"/>
      </w:r>
      <w:r w:rsidRPr="0085431B">
        <w:rPr>
          <w:i/>
          <w:iCs/>
          <w:vertAlign w:val="subscript"/>
          <w:lang w:val="en-GB" w:eastAsia="zh-CN"/>
        </w:rPr>
        <w:t>b</w:t>
      </w:r>
      <w:r w:rsidRPr="0085431B">
        <w:rPr>
          <w:lang w:val="en-GB" w:eastAsia="zh-CN"/>
        </w:rPr>
        <w:t> </w:t>
      </w:r>
      <w:r w:rsidRPr="009438B1">
        <w:rPr>
          <w:rFonts w:hint="eastAsia"/>
          <w:szCs w:val="24"/>
          <w:lang w:eastAsia="zh-CN"/>
        </w:rPr>
        <w:t>(</w:t>
      </w:r>
      <w:r w:rsidRPr="009438B1">
        <w:rPr>
          <w:rFonts w:hint="eastAsia"/>
          <w:szCs w:val="24"/>
          <w:lang w:eastAsia="zh-CN"/>
        </w:rPr>
        <w:t>度</w:t>
      </w:r>
      <w:r w:rsidRPr="009438B1">
        <w:rPr>
          <w:rFonts w:hint="eastAsia"/>
          <w:szCs w:val="24"/>
          <w:lang w:eastAsia="zh-CN"/>
        </w:rPr>
        <w:t>)</w:t>
      </w:r>
      <w:r w:rsidRPr="00AB760A">
        <w:rPr>
          <w:rFonts w:hint="eastAsia"/>
          <w:szCs w:val="24"/>
          <w:lang w:eastAsia="zh-CN"/>
        </w:rPr>
        <w:t xml:space="preserve"> </w:t>
      </w:r>
      <w:r>
        <w:rPr>
          <w:rFonts w:hint="eastAsia"/>
          <w:szCs w:val="24"/>
          <w:lang w:eastAsia="zh-CN"/>
        </w:rPr>
        <w:t>）</w:t>
      </w:r>
      <w:r w:rsidRPr="009438B1">
        <w:rPr>
          <w:rFonts w:hint="eastAsia"/>
          <w:szCs w:val="24"/>
          <w:lang w:eastAsia="zh-CN"/>
        </w:rPr>
        <w:t>就形成在这个最小仰角处，由下列方程给出：</w:t>
      </w:r>
    </w:p>
    <w:p w14:paraId="68102800" w14:textId="77777777" w:rsidR="00684E89" w:rsidRPr="009438B1" w:rsidRDefault="00684E89" w:rsidP="00684E89">
      <w:pPr>
        <w:pStyle w:val="Equation1"/>
        <w:rPr>
          <w:szCs w:val="24"/>
          <w:lang w:val="en-US" w:eastAsia="zh-CN"/>
        </w:rPr>
      </w:pPr>
      <w:r w:rsidRPr="009438B1">
        <w:rPr>
          <w:szCs w:val="24"/>
          <w:lang w:val="en-US" w:eastAsia="zh-CN"/>
        </w:rPr>
        <w:tab/>
      </w:r>
      <w:r w:rsidRPr="009438B1">
        <w:rPr>
          <w:szCs w:val="24"/>
          <w:lang w:val="en-US" w:eastAsia="zh-CN"/>
        </w:rPr>
        <w:tab/>
      </w:r>
      <w:r w:rsidRPr="004547D9">
        <w:rPr>
          <w:position w:val="-70"/>
          <w:sz w:val="20"/>
        </w:rPr>
        <w:object w:dxaOrig="4819" w:dyaOrig="1520" w14:anchorId="77A4C8F5">
          <v:shape id="_x0000_i1140" type="#_x0000_t75" alt="" style="width:235.65pt;height:78.15pt;mso-width-percent:0;mso-height-percent:0;mso-width-percent:0;mso-height-percent:0" o:ole="" o:preferrelative="f" fillcolor="window">
            <v:imagedata r:id="rId263" o:title=""/>
          </v:shape>
          <o:OLEObject Type="Embed" ProgID="Equation.3" ShapeID="_x0000_i1140" DrawAspect="Content" ObjectID="_1641652177" r:id="rId264"/>
        </w:object>
      </w:r>
      <w:r w:rsidRPr="009438B1">
        <w:rPr>
          <w:szCs w:val="24"/>
          <w:lang w:val="en-US" w:eastAsia="zh-CN"/>
        </w:rPr>
        <w:tab/>
        <w:t>(122)</w:t>
      </w:r>
    </w:p>
    <w:p w14:paraId="4EDB6F07" w14:textId="77777777" w:rsidR="00684E89" w:rsidRPr="009438B1" w:rsidRDefault="00684E89" w:rsidP="00684E89">
      <w:pPr>
        <w:rPr>
          <w:szCs w:val="24"/>
          <w:lang w:eastAsia="zh-CN"/>
        </w:rPr>
      </w:pPr>
      <w:r w:rsidRPr="009438B1">
        <w:rPr>
          <w:rFonts w:hint="eastAsia"/>
          <w:szCs w:val="24"/>
          <w:lang w:eastAsia="zh-CN"/>
        </w:rPr>
        <w:t>其中：</w:t>
      </w:r>
    </w:p>
    <w:p w14:paraId="533F3004" w14:textId="77777777" w:rsidR="00684E89" w:rsidRPr="009438B1" w:rsidRDefault="00684E89" w:rsidP="00237D1D">
      <w:pPr>
        <w:pStyle w:val="Equationlegend"/>
        <w:rPr>
          <w:lang w:eastAsia="zh-CN"/>
        </w:rPr>
      </w:pPr>
      <w:r w:rsidRPr="004547D9">
        <w:rPr>
          <w:lang w:eastAsia="zh-CN"/>
        </w:rPr>
        <w:tab/>
      </w:r>
      <w:r w:rsidRPr="004547D9">
        <w:sym w:font="Symbol" w:char="F07A"/>
      </w:r>
      <w:r w:rsidRPr="009438B1">
        <w:rPr>
          <w:rFonts w:hint="eastAsia"/>
          <w:lang w:eastAsia="zh-CN"/>
        </w:rPr>
        <w:t>：</w:t>
      </w:r>
      <w:r w:rsidRPr="004547D9">
        <w:rPr>
          <w:lang w:eastAsia="zh-CN"/>
        </w:rPr>
        <w:tab/>
      </w:r>
      <w:r w:rsidRPr="00237D1D">
        <w:rPr>
          <w:rFonts w:hint="eastAsia"/>
          <w:lang w:eastAsia="zh-CN"/>
        </w:rPr>
        <w:t>接收地球站纬度</w:t>
      </w:r>
      <w:r w:rsidRPr="009438B1">
        <w:rPr>
          <w:rFonts w:hint="eastAsia"/>
          <w:lang w:eastAsia="zh-CN"/>
        </w:rPr>
        <w:t>，假定与发射地球站的纬度相同</w:t>
      </w:r>
    </w:p>
    <w:p w14:paraId="3A21E671" w14:textId="77777777" w:rsidR="00684E89" w:rsidRPr="009438B1" w:rsidRDefault="00684E89" w:rsidP="00237D1D">
      <w:pPr>
        <w:pStyle w:val="Equationlegend"/>
        <w:rPr>
          <w:lang w:eastAsia="zh-CN"/>
        </w:rPr>
      </w:pPr>
      <w:r w:rsidRPr="004547D9">
        <w:rPr>
          <w:lang w:eastAsia="zh-CN"/>
        </w:rPr>
        <w:tab/>
      </w:r>
      <w:r w:rsidRPr="009438B1">
        <w:rPr>
          <w:i/>
          <w:iCs/>
          <w:lang w:eastAsia="zh-CN"/>
        </w:rPr>
        <w:t>K</w:t>
      </w:r>
      <w:r w:rsidRPr="009438B1">
        <w:rPr>
          <w:rFonts w:hint="eastAsia"/>
          <w:lang w:eastAsia="zh-CN"/>
        </w:rPr>
        <w:t>：</w:t>
      </w:r>
      <w:r w:rsidRPr="009438B1">
        <w:rPr>
          <w:lang w:eastAsia="zh-CN"/>
        </w:rPr>
        <w:tab/>
      </w:r>
      <w:r w:rsidRPr="009438B1">
        <w:rPr>
          <w:rFonts w:hint="eastAsia"/>
          <w:lang w:eastAsia="zh-CN"/>
        </w:rPr>
        <w:t>卫星半径与地球半径之比，等于</w:t>
      </w:r>
      <w:r w:rsidRPr="009438B1">
        <w:rPr>
          <w:lang w:eastAsia="zh-CN"/>
        </w:rPr>
        <w:t>6.62</w:t>
      </w:r>
      <w:r w:rsidRPr="009438B1">
        <w:rPr>
          <w:rFonts w:hint="eastAsia"/>
          <w:lang w:eastAsia="zh-CN"/>
        </w:rPr>
        <w:t>。</w:t>
      </w:r>
    </w:p>
    <w:p w14:paraId="4192407D" w14:textId="3B5209E1" w:rsidR="00684E89" w:rsidRPr="009438B1" w:rsidRDefault="00684E89" w:rsidP="00684E89">
      <w:pPr>
        <w:rPr>
          <w:szCs w:val="24"/>
          <w:lang w:eastAsia="zh-CN"/>
        </w:rPr>
      </w:pPr>
      <w:r w:rsidRPr="00907923">
        <w:rPr>
          <w:rFonts w:ascii="STKaiti" w:eastAsia="STKaiti" w:hAnsi="STKaiti" w:cstheme="minorBidi" w:hint="eastAsia"/>
          <w:kern w:val="2"/>
          <w:szCs w:val="22"/>
          <w:lang w:val="en-US" w:eastAsia="zh-CN"/>
        </w:rPr>
        <w:t>步骤</w:t>
      </w:r>
      <w:r w:rsidRPr="009438B1">
        <w:rPr>
          <w:szCs w:val="24"/>
          <w:lang w:eastAsia="zh-CN"/>
        </w:rPr>
        <w:t>2</w:t>
      </w:r>
      <w:r w:rsidRPr="009438B1">
        <w:rPr>
          <w:rFonts w:hint="eastAsia"/>
          <w:szCs w:val="24"/>
          <w:lang w:eastAsia="zh-CN"/>
        </w:rPr>
        <w:t>：为发射地球站的每个方位角</w:t>
      </w:r>
      <w:r w:rsidRPr="009438B1">
        <w:rPr>
          <w:szCs w:val="24"/>
        </w:rPr>
        <w:sym w:font="Symbol" w:char="F061"/>
      </w:r>
      <w:r w:rsidRPr="009438B1">
        <w:rPr>
          <w:rFonts w:hint="eastAsia"/>
          <w:szCs w:val="24"/>
          <w:lang w:eastAsia="zh-CN"/>
        </w:rPr>
        <w:t>：</w:t>
      </w:r>
    </w:p>
    <w:p w14:paraId="22C0C12C" w14:textId="77777777" w:rsidR="00684E89" w:rsidRPr="009438B1" w:rsidRDefault="00684E89" w:rsidP="00684E89">
      <w:pPr>
        <w:pStyle w:val="enumlev1"/>
        <w:rPr>
          <w:szCs w:val="24"/>
          <w:lang w:eastAsia="zh-CN"/>
        </w:rPr>
      </w:pPr>
      <w:r w:rsidRPr="009438B1">
        <w:rPr>
          <w:szCs w:val="24"/>
          <w:lang w:eastAsia="zh-CN"/>
        </w:rPr>
        <w:t>–</w:t>
      </w:r>
      <w:r w:rsidRPr="009438B1">
        <w:rPr>
          <w:szCs w:val="24"/>
          <w:lang w:eastAsia="zh-CN"/>
        </w:rPr>
        <w:tab/>
      </w:r>
      <w:r w:rsidRPr="009438B1">
        <w:rPr>
          <w:rFonts w:hint="eastAsia"/>
          <w:szCs w:val="24"/>
          <w:lang w:eastAsia="zh-CN"/>
        </w:rPr>
        <w:t>确定从接收地球站到发射地球站的方位角</w:t>
      </w:r>
      <w:r w:rsidRPr="004547D9">
        <w:t>α</w:t>
      </w:r>
      <w:r w:rsidRPr="0085431B">
        <w:rPr>
          <w:i/>
          <w:iCs/>
          <w:vertAlign w:val="subscript"/>
          <w:lang w:val="en-GB" w:eastAsia="zh-CN"/>
        </w:rPr>
        <w:t>r</w:t>
      </w:r>
      <w:r w:rsidRPr="009438B1">
        <w:rPr>
          <w:rFonts w:hint="eastAsia"/>
          <w:szCs w:val="24"/>
          <w:lang w:eastAsia="zh-CN"/>
        </w:rPr>
        <w:t>：</w:t>
      </w:r>
    </w:p>
    <w:p w14:paraId="57BF6C94" w14:textId="77777777" w:rsidR="00684E89" w:rsidRPr="0085431B" w:rsidRDefault="00684E89" w:rsidP="00684E89">
      <w:pPr>
        <w:pStyle w:val="Equation"/>
        <w:rPr>
          <w:rFonts w:ascii="Symbol" w:hAnsi="Symbol"/>
          <w:lang w:val="en-GB" w:eastAsia="zh-CN"/>
        </w:rPr>
      </w:pPr>
      <w:r w:rsidRPr="0085431B">
        <w:rPr>
          <w:rFonts w:ascii="Symbol" w:hAnsi="Symbol"/>
          <w:lang w:val="en-GB" w:eastAsia="zh-CN"/>
        </w:rPr>
        <w:tab/>
      </w:r>
      <w:r w:rsidRPr="0085431B">
        <w:rPr>
          <w:rFonts w:ascii="Symbol" w:hAnsi="Symbol"/>
          <w:lang w:val="en-GB" w:eastAsia="zh-CN"/>
        </w:rPr>
        <w:tab/>
      </w:r>
      <w:r w:rsidRPr="004547D9">
        <w:rPr>
          <w:rFonts w:ascii="Symbol" w:hAnsi="Symbol"/>
          <w:lang w:eastAsia="zh-CN"/>
        </w:rPr>
        <w:t></w:t>
      </w:r>
      <w:r w:rsidRPr="0085431B">
        <w:rPr>
          <w:i/>
          <w:iCs/>
          <w:position w:val="-4"/>
          <w:lang w:val="en-GB" w:eastAsia="zh-CN"/>
        </w:rPr>
        <w:t>r</w:t>
      </w:r>
      <w:r w:rsidRPr="0085431B">
        <w:rPr>
          <w:lang w:val="en-GB" w:eastAsia="zh-CN"/>
        </w:rPr>
        <w:t> </w:t>
      </w:r>
      <w:r w:rsidRPr="004547D9">
        <w:rPr>
          <w:rFonts w:ascii="Symbol" w:hAnsi="Symbol"/>
          <w:lang w:eastAsia="zh-CN"/>
        </w:rPr>
        <w:t></w:t>
      </w:r>
      <w:r w:rsidRPr="0085431B">
        <w:rPr>
          <w:lang w:val="en-GB" w:eastAsia="zh-CN"/>
        </w:rPr>
        <w:t> </w:t>
      </w:r>
      <w:r w:rsidRPr="004547D9">
        <w:rPr>
          <w:rFonts w:ascii="Symbol" w:hAnsi="Symbol"/>
          <w:lang w:eastAsia="zh-CN"/>
        </w:rPr>
        <w:t></w:t>
      </w:r>
      <w:r w:rsidRPr="0085431B">
        <w:rPr>
          <w:lang w:val="en-GB" w:eastAsia="zh-CN"/>
        </w:rPr>
        <w:t> </w:t>
      </w:r>
      <w:r w:rsidRPr="004547D9">
        <w:rPr>
          <w:rFonts w:ascii="Symbol" w:hAnsi="Symbol"/>
          <w:lang w:eastAsia="zh-CN"/>
        </w:rPr>
        <w:t></w:t>
      </w:r>
      <w:r w:rsidRPr="0085431B">
        <w:rPr>
          <w:lang w:val="en-GB" w:eastAsia="zh-CN"/>
        </w:rPr>
        <w:t> 180</w:t>
      </w:r>
      <w:r w:rsidRPr="004547D9">
        <w:rPr>
          <w:rFonts w:ascii="Symbol" w:hAnsi="Symbol"/>
        </w:rPr>
        <w:sym w:font="Symbol" w:char="F0B0"/>
      </w:r>
      <w:r w:rsidRPr="0085431B">
        <w:rPr>
          <w:lang w:val="en-GB" w:eastAsia="zh-CN"/>
        </w:rPr>
        <w:t xml:space="preserve">              for </w:t>
      </w:r>
      <w:r w:rsidRPr="004547D9">
        <w:rPr>
          <w:rFonts w:ascii="Symbol" w:hAnsi="Symbol"/>
          <w:lang w:eastAsia="zh-CN"/>
        </w:rPr>
        <w:t></w:t>
      </w:r>
      <w:r w:rsidRPr="0085431B">
        <w:rPr>
          <w:lang w:val="en-GB" w:eastAsia="zh-CN"/>
        </w:rPr>
        <w:t> </w:t>
      </w:r>
      <w:r w:rsidRPr="004547D9">
        <w:rPr>
          <w:rFonts w:ascii="Symbol" w:hAnsi="Symbol"/>
          <w:lang w:eastAsia="zh-CN"/>
        </w:rPr>
        <w:t></w:t>
      </w:r>
      <w:r w:rsidRPr="0085431B">
        <w:rPr>
          <w:lang w:val="en-GB" w:eastAsia="zh-CN"/>
        </w:rPr>
        <w:t> 180</w:t>
      </w:r>
      <w:r w:rsidRPr="004547D9">
        <w:rPr>
          <w:rFonts w:ascii="Symbol" w:hAnsi="Symbol"/>
          <w:lang w:eastAsia="zh-CN"/>
        </w:rPr>
        <w:t></w:t>
      </w:r>
    </w:p>
    <w:p w14:paraId="65B5616D" w14:textId="77777777" w:rsidR="00684E89" w:rsidRPr="0085431B" w:rsidRDefault="00684E89" w:rsidP="00684E89">
      <w:pPr>
        <w:pStyle w:val="Equation"/>
        <w:rPr>
          <w:rFonts w:ascii="Symbol" w:hAnsi="Symbol"/>
          <w:lang w:val="en-GB" w:eastAsia="zh-CN"/>
        </w:rPr>
      </w:pPr>
      <w:r w:rsidRPr="0085431B">
        <w:rPr>
          <w:rFonts w:ascii="Symbol" w:hAnsi="Symbol"/>
          <w:lang w:val="en-GB" w:eastAsia="zh-CN"/>
        </w:rPr>
        <w:tab/>
      </w:r>
      <w:r w:rsidRPr="0085431B">
        <w:rPr>
          <w:rFonts w:ascii="Symbol" w:hAnsi="Symbol"/>
          <w:lang w:val="en-GB" w:eastAsia="zh-CN"/>
        </w:rPr>
        <w:tab/>
      </w:r>
      <w:r w:rsidRPr="004547D9">
        <w:rPr>
          <w:rFonts w:ascii="Symbol" w:hAnsi="Symbol"/>
          <w:lang w:eastAsia="zh-CN"/>
        </w:rPr>
        <w:t></w:t>
      </w:r>
      <w:r w:rsidRPr="0085431B">
        <w:rPr>
          <w:i/>
          <w:iCs/>
          <w:position w:val="-4"/>
          <w:lang w:val="en-GB" w:eastAsia="zh-CN"/>
        </w:rPr>
        <w:t>r</w:t>
      </w:r>
      <w:r w:rsidRPr="0085431B">
        <w:rPr>
          <w:lang w:val="en-GB" w:eastAsia="zh-CN"/>
        </w:rPr>
        <w:t> </w:t>
      </w:r>
      <w:r w:rsidRPr="004547D9">
        <w:rPr>
          <w:rFonts w:ascii="Symbol" w:hAnsi="Symbol"/>
          <w:lang w:eastAsia="zh-CN"/>
        </w:rPr>
        <w:t></w:t>
      </w:r>
      <w:r w:rsidRPr="0085431B">
        <w:rPr>
          <w:lang w:val="en-GB" w:eastAsia="zh-CN"/>
        </w:rPr>
        <w:t> </w:t>
      </w:r>
      <w:r w:rsidRPr="004547D9">
        <w:rPr>
          <w:rFonts w:ascii="Symbol" w:hAnsi="Symbol"/>
          <w:lang w:eastAsia="zh-CN"/>
        </w:rPr>
        <w:t></w:t>
      </w:r>
      <w:r w:rsidRPr="0085431B">
        <w:rPr>
          <w:lang w:val="en-GB" w:eastAsia="zh-CN"/>
        </w:rPr>
        <w:t> – 180</w:t>
      </w:r>
      <w:r w:rsidRPr="004547D9">
        <w:rPr>
          <w:rFonts w:ascii="Symbol" w:hAnsi="Symbol"/>
        </w:rPr>
        <w:sym w:font="Symbol" w:char="F0B0"/>
      </w:r>
      <w:r w:rsidRPr="0085431B">
        <w:rPr>
          <w:lang w:val="en-GB" w:eastAsia="zh-CN"/>
        </w:rPr>
        <w:t xml:space="preserve">              for </w:t>
      </w:r>
      <w:r w:rsidRPr="004547D9">
        <w:rPr>
          <w:rFonts w:ascii="Symbol" w:hAnsi="Symbol"/>
          <w:lang w:eastAsia="zh-CN"/>
        </w:rPr>
        <w:t></w:t>
      </w:r>
      <w:r w:rsidRPr="0085431B">
        <w:rPr>
          <w:lang w:val="en-GB" w:eastAsia="zh-CN"/>
        </w:rPr>
        <w:t> </w:t>
      </w:r>
      <w:r w:rsidRPr="004547D9">
        <w:rPr>
          <w:rFonts w:ascii="Symbol" w:hAnsi="Symbol"/>
        </w:rPr>
        <w:sym w:font="Symbol" w:char="F0B3"/>
      </w:r>
      <w:r w:rsidRPr="0085431B">
        <w:rPr>
          <w:lang w:val="en-GB" w:eastAsia="zh-CN"/>
        </w:rPr>
        <w:t> 180</w:t>
      </w:r>
      <w:r w:rsidRPr="004547D9">
        <w:rPr>
          <w:rFonts w:ascii="Symbol" w:hAnsi="Symbol"/>
          <w:lang w:eastAsia="zh-CN"/>
        </w:rPr>
        <w:t></w:t>
      </w:r>
    </w:p>
    <w:p w14:paraId="7A676F81" w14:textId="77777777" w:rsidR="00684E89" w:rsidRPr="009438B1" w:rsidRDefault="00684E89" w:rsidP="00684E89">
      <w:pPr>
        <w:pStyle w:val="enumlev1"/>
        <w:rPr>
          <w:szCs w:val="24"/>
          <w:lang w:eastAsia="zh-CN"/>
        </w:rPr>
      </w:pPr>
      <w:r w:rsidRPr="009438B1">
        <w:rPr>
          <w:szCs w:val="24"/>
          <w:lang w:eastAsia="zh-CN"/>
        </w:rPr>
        <w:t>–</w:t>
      </w:r>
      <w:r w:rsidRPr="009438B1">
        <w:rPr>
          <w:szCs w:val="24"/>
          <w:lang w:eastAsia="zh-CN"/>
        </w:rPr>
        <w:tab/>
      </w:r>
      <w:r w:rsidRPr="009438B1">
        <w:rPr>
          <w:rFonts w:hint="eastAsia"/>
          <w:szCs w:val="24"/>
          <w:lang w:eastAsia="zh-CN"/>
        </w:rPr>
        <w:t>对于每个方位角</w:t>
      </w:r>
      <w:r w:rsidRPr="009438B1">
        <w:rPr>
          <w:szCs w:val="24"/>
        </w:rPr>
        <w:sym w:font="Symbol" w:char="F061"/>
      </w:r>
      <w:r w:rsidRPr="009438B1">
        <w:rPr>
          <w:i/>
          <w:iCs/>
          <w:szCs w:val="24"/>
          <w:vertAlign w:val="subscript"/>
          <w:lang w:eastAsia="zh-CN"/>
        </w:rPr>
        <w:t>r</w:t>
      </w:r>
      <w:r w:rsidRPr="009438B1">
        <w:rPr>
          <w:rFonts w:hint="eastAsia"/>
          <w:szCs w:val="24"/>
          <w:lang w:eastAsia="zh-CN"/>
        </w:rPr>
        <w:t>，利用附件</w:t>
      </w:r>
      <w:r w:rsidRPr="009438B1">
        <w:rPr>
          <w:rFonts w:hint="eastAsia"/>
          <w:szCs w:val="24"/>
          <w:lang w:eastAsia="zh-CN"/>
        </w:rPr>
        <w:t>1</w:t>
      </w:r>
      <w:r w:rsidRPr="009438B1">
        <w:rPr>
          <w:rFonts w:hint="eastAsia"/>
          <w:szCs w:val="24"/>
          <w:lang w:eastAsia="zh-CN"/>
        </w:rPr>
        <w:t>后附资料</w:t>
      </w:r>
      <w:r w:rsidRPr="009438B1">
        <w:rPr>
          <w:szCs w:val="24"/>
          <w:lang w:eastAsia="zh-CN"/>
        </w:rPr>
        <w:t>3</w:t>
      </w:r>
      <w:r w:rsidRPr="009438B1">
        <w:rPr>
          <w:rFonts w:hint="eastAsia"/>
          <w:szCs w:val="24"/>
          <w:lang w:eastAsia="zh-CN"/>
        </w:rPr>
        <w:t>第</w:t>
      </w:r>
      <w:r w:rsidRPr="009438B1">
        <w:rPr>
          <w:szCs w:val="24"/>
          <w:lang w:eastAsia="zh-CN"/>
        </w:rPr>
        <w:t>2</w:t>
      </w:r>
      <w:r w:rsidRPr="009438B1">
        <w:rPr>
          <w:rFonts w:hint="eastAsia"/>
          <w:szCs w:val="24"/>
          <w:lang w:eastAsia="zh-CN"/>
        </w:rPr>
        <w:t>节中的实例</w:t>
      </w:r>
      <w:r>
        <w:rPr>
          <w:rFonts w:hint="eastAsia"/>
          <w:szCs w:val="24"/>
          <w:lang w:eastAsia="zh-CN"/>
        </w:rPr>
        <w:t>2</w:t>
      </w:r>
      <w:r w:rsidRPr="009438B1">
        <w:rPr>
          <w:rFonts w:hint="eastAsia"/>
          <w:szCs w:val="24"/>
          <w:lang w:eastAsia="zh-CN"/>
        </w:rPr>
        <w:t>确定接收地球站主波束轴与该方位角水平之间的最小角距</w:t>
      </w:r>
      <w:r w:rsidRPr="004547D9">
        <w:sym w:font="Symbol" w:char="F06A"/>
      </w:r>
      <w:r w:rsidRPr="0085431B">
        <w:rPr>
          <w:lang w:val="en-GB" w:eastAsia="zh-CN"/>
        </w:rPr>
        <w:t>(</w:t>
      </w:r>
      <w:r w:rsidRPr="004547D9">
        <w:t>α</w:t>
      </w:r>
      <w:r w:rsidRPr="0085431B">
        <w:rPr>
          <w:i/>
          <w:iCs/>
          <w:vertAlign w:val="subscript"/>
          <w:lang w:val="en-GB" w:eastAsia="zh-CN"/>
        </w:rPr>
        <w:t>r</w:t>
      </w:r>
      <w:r w:rsidRPr="0085431B">
        <w:rPr>
          <w:lang w:val="en-GB" w:eastAsia="zh-CN"/>
        </w:rPr>
        <w:t>)</w:t>
      </w:r>
      <w:r w:rsidRPr="009438B1">
        <w:rPr>
          <w:rFonts w:hint="eastAsia"/>
          <w:szCs w:val="24"/>
          <w:lang w:eastAsia="zh-CN"/>
        </w:rPr>
        <w:t>。对于这种估计，</w:t>
      </w:r>
      <w:r w:rsidRPr="00D108F5">
        <w:rPr>
          <w:rFonts w:hint="eastAsia"/>
          <w:szCs w:val="24"/>
          <w:lang w:eastAsia="zh-CN"/>
        </w:rPr>
        <w:t>请在</w:t>
      </w:r>
      <w:r w:rsidRPr="0085431B">
        <w:rPr>
          <w:lang w:val="en-GB" w:eastAsia="zh-CN"/>
        </w:rPr>
        <w:t>−</w:t>
      </w:r>
      <w:r w:rsidRPr="004547D9">
        <w:t>δ</w:t>
      </w:r>
      <w:r w:rsidRPr="0085431B">
        <w:rPr>
          <w:i/>
          <w:iCs/>
          <w:vertAlign w:val="subscript"/>
          <w:lang w:val="en-GB" w:eastAsia="zh-CN"/>
        </w:rPr>
        <w:t>b</w:t>
      </w:r>
      <w:r w:rsidRPr="00D108F5">
        <w:rPr>
          <w:rFonts w:hint="eastAsia"/>
          <w:szCs w:val="24"/>
          <w:lang w:eastAsia="zh-CN"/>
        </w:rPr>
        <w:t>和</w:t>
      </w:r>
      <w:r w:rsidRPr="0085431B">
        <w:rPr>
          <w:lang w:val="en-GB" w:eastAsia="zh-CN"/>
        </w:rPr>
        <w:t>+</w:t>
      </w:r>
      <w:r w:rsidRPr="004547D9">
        <w:t>δ</w:t>
      </w:r>
      <w:r w:rsidRPr="0085431B">
        <w:rPr>
          <w:i/>
          <w:iCs/>
          <w:vertAlign w:val="subscript"/>
          <w:lang w:val="en-GB" w:eastAsia="zh-CN"/>
        </w:rPr>
        <w:t>b</w:t>
      </w:r>
      <w:r w:rsidRPr="00D108F5">
        <w:rPr>
          <w:rFonts w:hint="eastAsia"/>
          <w:szCs w:val="24"/>
          <w:lang w:eastAsia="zh-CN"/>
        </w:rPr>
        <w:t>之间以</w:t>
      </w:r>
      <w:r w:rsidRPr="00D108F5">
        <w:rPr>
          <w:szCs w:val="24"/>
          <w:lang w:eastAsia="zh-CN"/>
        </w:rPr>
        <w:t>1°</w:t>
      </w:r>
      <w:r w:rsidRPr="00D108F5">
        <w:rPr>
          <w:rFonts w:hint="eastAsia"/>
          <w:szCs w:val="24"/>
          <w:lang w:eastAsia="zh-CN"/>
        </w:rPr>
        <w:t>或更小的步长获取</w:t>
      </w:r>
      <w:r w:rsidRPr="004547D9">
        <w:rPr>
          <w:rFonts w:ascii="Symbol" w:hAnsi="Symbol"/>
          <w:lang w:eastAsia="zh-CN"/>
        </w:rPr>
        <w:t></w:t>
      </w:r>
      <w:r w:rsidRPr="00D108F5">
        <w:rPr>
          <w:rFonts w:hint="eastAsia"/>
          <w:szCs w:val="24"/>
          <w:lang w:eastAsia="zh-CN"/>
        </w:rPr>
        <w:t>值，并确保包括端点</w:t>
      </w:r>
      <w:r w:rsidRPr="009438B1">
        <w:rPr>
          <w:rFonts w:hint="eastAsia"/>
          <w:szCs w:val="24"/>
          <w:lang w:eastAsia="zh-CN"/>
        </w:rPr>
        <w:t>。</w:t>
      </w:r>
    </w:p>
    <w:p w14:paraId="6D2DB10E" w14:textId="77777777" w:rsidR="00684E89" w:rsidRPr="009438B1" w:rsidRDefault="00684E89" w:rsidP="00684E89">
      <w:pPr>
        <w:ind w:firstLineChars="200" w:firstLine="496"/>
        <w:rPr>
          <w:szCs w:val="24"/>
          <w:lang w:eastAsia="zh-CN"/>
        </w:rPr>
      </w:pPr>
      <w:r w:rsidRPr="009438B1">
        <w:rPr>
          <w:rFonts w:hint="eastAsia"/>
          <w:szCs w:val="24"/>
          <w:lang w:eastAsia="zh-CN"/>
        </w:rPr>
        <w:t>最小角距</w:t>
      </w:r>
      <w:r w:rsidRPr="004547D9">
        <w:t>φ</w:t>
      </w:r>
      <w:r w:rsidRPr="0085431B">
        <w:rPr>
          <w:lang w:val="en-GB" w:eastAsia="zh-CN"/>
        </w:rPr>
        <w:t>(</w:t>
      </w:r>
      <w:r w:rsidRPr="004547D9">
        <w:t>α</w:t>
      </w:r>
      <w:r w:rsidRPr="0085431B">
        <w:rPr>
          <w:i/>
          <w:iCs/>
          <w:vertAlign w:val="subscript"/>
          <w:lang w:val="en-GB" w:eastAsia="zh-CN"/>
        </w:rPr>
        <w:t>r</w:t>
      </w:r>
      <w:r w:rsidRPr="0085431B">
        <w:rPr>
          <w:iCs/>
          <w:lang w:val="en-GB" w:eastAsia="zh-CN"/>
        </w:rPr>
        <w:t>)</w:t>
      </w:r>
      <w:r>
        <w:rPr>
          <w:rFonts w:hint="eastAsia"/>
          <w:szCs w:val="24"/>
          <w:lang w:eastAsia="zh-CN"/>
        </w:rPr>
        <w:t>可以与</w:t>
      </w:r>
      <w:r w:rsidRPr="009438B1">
        <w:rPr>
          <w:rFonts w:hint="eastAsia"/>
          <w:szCs w:val="24"/>
          <w:lang w:eastAsia="zh-CN"/>
        </w:rPr>
        <w:t>附件</w:t>
      </w:r>
      <w:r w:rsidRPr="009438B1">
        <w:rPr>
          <w:rFonts w:hint="eastAsia"/>
          <w:szCs w:val="24"/>
          <w:lang w:eastAsia="zh-CN"/>
        </w:rPr>
        <w:t>1</w:t>
      </w:r>
      <w:r w:rsidRPr="009438B1">
        <w:rPr>
          <w:rFonts w:hint="eastAsia"/>
          <w:szCs w:val="24"/>
          <w:lang w:eastAsia="zh-CN"/>
        </w:rPr>
        <w:t>后附资料</w:t>
      </w:r>
      <w:r w:rsidRPr="009438B1">
        <w:rPr>
          <w:szCs w:val="24"/>
          <w:lang w:eastAsia="zh-CN"/>
        </w:rPr>
        <w:t>3</w:t>
      </w:r>
      <w:r w:rsidRPr="009438B1">
        <w:rPr>
          <w:rFonts w:hint="eastAsia"/>
          <w:szCs w:val="24"/>
          <w:lang w:eastAsia="zh-CN"/>
        </w:rPr>
        <w:t>第</w:t>
      </w:r>
      <w:r w:rsidRPr="009438B1">
        <w:rPr>
          <w:szCs w:val="24"/>
          <w:lang w:eastAsia="zh-CN"/>
        </w:rPr>
        <w:t>3</w:t>
      </w:r>
      <w:r w:rsidRPr="009438B1">
        <w:rPr>
          <w:rFonts w:hint="eastAsia"/>
          <w:szCs w:val="24"/>
          <w:lang w:eastAsia="zh-CN"/>
        </w:rPr>
        <w:t>节中的增益方向图一起被用来确定该方位角</w:t>
      </w:r>
      <w:r w:rsidRPr="004547D9">
        <w:t>α</w:t>
      </w:r>
      <w:r w:rsidRPr="009438B1">
        <w:rPr>
          <w:rFonts w:hint="eastAsia"/>
          <w:szCs w:val="24"/>
          <w:lang w:eastAsia="zh-CN"/>
        </w:rPr>
        <w:t>的水平增益，除非表</w:t>
      </w:r>
      <w:r w:rsidRPr="009438B1">
        <w:rPr>
          <w:rFonts w:hint="eastAsia"/>
          <w:szCs w:val="24"/>
          <w:lang w:eastAsia="zh-CN"/>
        </w:rPr>
        <w:t>16</w:t>
      </w:r>
      <w:r w:rsidRPr="009438B1">
        <w:rPr>
          <w:rFonts w:hint="eastAsia"/>
          <w:szCs w:val="24"/>
          <w:lang w:eastAsia="zh-CN"/>
        </w:rPr>
        <w:t>中给出了不同的增益方向图。</w:t>
      </w:r>
    </w:p>
    <w:p w14:paraId="0CEE5668" w14:textId="77777777" w:rsidR="00684E89" w:rsidRPr="009438B1" w:rsidRDefault="00684E89" w:rsidP="00684E89">
      <w:pPr>
        <w:ind w:firstLineChars="200" w:firstLine="496"/>
        <w:rPr>
          <w:szCs w:val="24"/>
          <w:lang w:eastAsia="zh-CN"/>
        </w:rPr>
      </w:pPr>
      <w:r w:rsidRPr="009438B1">
        <w:rPr>
          <w:rFonts w:hint="eastAsia"/>
          <w:szCs w:val="24"/>
          <w:lang w:eastAsia="zh-CN"/>
        </w:rPr>
        <w:t>图</w:t>
      </w:r>
      <w:r w:rsidRPr="009438B1">
        <w:rPr>
          <w:rFonts w:hint="eastAsia"/>
          <w:szCs w:val="24"/>
          <w:lang w:eastAsia="zh-CN"/>
        </w:rPr>
        <w:t>15</w:t>
      </w:r>
      <w:r w:rsidRPr="009438B1">
        <w:rPr>
          <w:rFonts w:hint="eastAsia"/>
          <w:szCs w:val="24"/>
          <w:lang w:eastAsia="zh-CN"/>
        </w:rPr>
        <w:t>显示了方位角</w:t>
      </w:r>
      <w:r w:rsidRPr="004547D9">
        <w:t>α</w:t>
      </w:r>
      <w:r w:rsidRPr="0085431B">
        <w:rPr>
          <w:i/>
          <w:iCs/>
          <w:vertAlign w:val="subscript"/>
          <w:lang w:val="en-GB" w:eastAsia="zh-CN"/>
        </w:rPr>
        <w:t>r</w:t>
      </w:r>
      <w:r w:rsidRPr="009438B1">
        <w:rPr>
          <w:rFonts w:hint="eastAsia"/>
          <w:szCs w:val="24"/>
          <w:lang w:eastAsia="zh-CN"/>
        </w:rPr>
        <w:t>上零度仰角的水平与仰角大于</w:t>
      </w:r>
      <w:r w:rsidRPr="009438B1">
        <w:rPr>
          <w:szCs w:val="24"/>
          <w:lang w:eastAsia="zh-CN"/>
        </w:rPr>
        <w:t>3°</w:t>
      </w:r>
      <w:r w:rsidRPr="009438B1">
        <w:rPr>
          <w:rFonts w:hint="eastAsia"/>
          <w:szCs w:val="24"/>
          <w:lang w:eastAsia="zh-CN"/>
        </w:rPr>
        <w:t>的对地静止轨道内的卫星之间的最小角距的图表。图表中包括了一个地球站纬度</w:t>
      </w:r>
      <w:r w:rsidRPr="004547D9">
        <w:t>ζ</w:t>
      </w:r>
      <w:r w:rsidRPr="009438B1">
        <w:rPr>
          <w:rFonts w:hint="eastAsia"/>
          <w:szCs w:val="24"/>
          <w:lang w:eastAsia="zh-CN"/>
        </w:rPr>
        <w:t>的数值集合，且假定发射与接收地球站的该值相同。图</w:t>
      </w:r>
      <w:r w:rsidRPr="009438B1">
        <w:rPr>
          <w:rFonts w:hint="eastAsia"/>
          <w:szCs w:val="24"/>
          <w:lang w:eastAsia="zh-CN"/>
        </w:rPr>
        <w:t>15</w:t>
      </w:r>
      <w:r w:rsidRPr="009438B1">
        <w:rPr>
          <w:rFonts w:hint="eastAsia"/>
          <w:szCs w:val="24"/>
          <w:lang w:eastAsia="zh-CN"/>
        </w:rPr>
        <w:t>还给出了代表发射地球站相应方位角</w:t>
      </w:r>
      <w:r w:rsidRPr="004547D9">
        <w:t>α</w:t>
      </w:r>
      <w:r w:rsidRPr="009438B1">
        <w:rPr>
          <w:rFonts w:hint="eastAsia"/>
          <w:szCs w:val="24"/>
          <w:lang w:eastAsia="zh-CN"/>
        </w:rPr>
        <w:t>的标度。</w:t>
      </w:r>
    </w:p>
    <w:p w14:paraId="2E75920C" w14:textId="77777777" w:rsidR="00684E89" w:rsidRPr="00E67445" w:rsidRDefault="00684E89" w:rsidP="00684E89">
      <w:pPr>
        <w:pStyle w:val="FigureNo"/>
        <w:spacing w:before="573" w:after="113"/>
        <w:rPr>
          <w:lang w:eastAsia="zh-CN"/>
        </w:rPr>
      </w:pPr>
      <w:r w:rsidRPr="00E67445">
        <w:rPr>
          <w:rFonts w:hint="eastAsia"/>
          <w:lang w:eastAsia="zh-CN"/>
        </w:rPr>
        <w:lastRenderedPageBreak/>
        <w:t>图</w:t>
      </w:r>
      <w:r w:rsidRPr="00E67445">
        <w:rPr>
          <w:lang w:eastAsia="zh-CN"/>
        </w:rPr>
        <w:t>15</w:t>
      </w:r>
    </w:p>
    <w:p w14:paraId="6F70AE06" w14:textId="284AD791" w:rsidR="00684E89" w:rsidRPr="00E67445" w:rsidRDefault="00684E89" w:rsidP="00684E89">
      <w:pPr>
        <w:pStyle w:val="Figuretitle"/>
        <w:spacing w:after="113"/>
        <w:rPr>
          <w:lang w:eastAsia="zh-CN"/>
        </w:rPr>
      </w:pPr>
      <w:r>
        <w:rPr>
          <w:noProof/>
          <w:lang w:eastAsia="zh-CN"/>
        </w:rPr>
        <mc:AlternateContent>
          <mc:Choice Requires="wps">
            <w:drawing>
              <wp:anchor distT="0" distB="0" distL="114300" distR="114300" simplePos="0" relativeHeight="251686912" behindDoc="0" locked="0" layoutInCell="1" allowOverlap="1" wp14:anchorId="46D71291" wp14:editId="0A6A3A4A">
                <wp:simplePos x="0" y="0"/>
                <wp:positionH relativeFrom="column">
                  <wp:posOffset>2644140</wp:posOffset>
                </wp:positionH>
                <wp:positionV relativeFrom="paragraph">
                  <wp:posOffset>191135</wp:posOffset>
                </wp:positionV>
                <wp:extent cx="1216660" cy="237490"/>
                <wp:effectExtent l="1905" t="0" r="635" b="3810"/>
                <wp:wrapNone/>
                <wp:docPr id="7192" name="Text Box 7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99272" w14:textId="77777777" w:rsidR="008E0F3C" w:rsidRPr="00D108F5" w:rsidRDefault="008E0F3C" w:rsidP="00684E89">
                            <w:pPr>
                              <w:spacing w:before="0"/>
                              <w:jc w:val="center"/>
                              <w:rPr>
                                <w:sz w:val="18"/>
                                <w:szCs w:val="18"/>
                                <w:lang w:eastAsia="zh-CN"/>
                              </w:rPr>
                            </w:pPr>
                            <w:r>
                              <w:rPr>
                                <w:rFonts w:hint="eastAsia"/>
                                <w:sz w:val="18"/>
                                <w:szCs w:val="18"/>
                                <w:lang w:eastAsia="zh-CN"/>
                              </w:rPr>
                              <w:t>南半球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D71291" id="Text Box 7192" o:spid="_x0000_s1052" type="#_x0000_t202" style="position:absolute;left:0;text-align:left;margin-left:208.2pt;margin-top:15.05pt;width:95.8pt;height:1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" stroked="f">
                <v:textbox>
                  <w:txbxContent>
                    <w:p w14:paraId="03499272" w14:textId="77777777" w:rsidR="008E0F3C" w:rsidRPr="00D108F5" w:rsidRDefault="008E0F3C" w:rsidP="00684E89">
                      <w:pPr>
                        <w:spacing w:before="0"/>
                        <w:jc w:val="center"/>
                        <w:rPr>
                          <w:sz w:val="18"/>
                          <w:szCs w:val="18"/>
                          <w:lang w:eastAsia="zh-CN"/>
                        </w:rPr>
                      </w:pPr>
                      <w:r>
                        <w:rPr>
                          <w:rFonts w:hint="eastAsia"/>
                          <w:sz w:val="18"/>
                          <w:szCs w:val="18"/>
                          <w:lang w:eastAsia="zh-CN"/>
                        </w:rPr>
                        <w:t>南半球</w:t>
                      </w:r>
                    </w:p>
                  </w:txbxContent>
                </v:textbox>
              </v:shape>
            </w:pict>
          </mc:Fallback>
        </mc:AlternateContent>
      </w:r>
      <w:r w:rsidRPr="00E67445">
        <w:rPr>
          <w:rFonts w:hint="eastAsia"/>
          <w:lang w:eastAsia="zh-CN"/>
        </w:rPr>
        <w:t>对地静止卫星轨道</w:t>
      </w:r>
      <w:r>
        <w:rPr>
          <w:rFonts w:hint="eastAsia"/>
          <w:lang w:eastAsia="zh-CN"/>
        </w:rPr>
        <w:t>（</w:t>
      </w:r>
      <w:r w:rsidRPr="00E67445">
        <w:rPr>
          <w:lang w:eastAsia="zh-CN"/>
        </w:rPr>
        <w:t>GSO</w:t>
      </w:r>
      <w:r>
        <w:rPr>
          <w:rFonts w:hint="eastAsia"/>
          <w:lang w:eastAsia="zh-CN"/>
        </w:rPr>
        <w:t>）</w:t>
      </w:r>
      <w:r w:rsidRPr="00E67445">
        <w:rPr>
          <w:rFonts w:hint="eastAsia"/>
          <w:lang w:eastAsia="zh-CN"/>
        </w:rPr>
        <w:t>上点与水平面之间的最小角距离的描述</w:t>
      </w:r>
    </w:p>
    <w:p w14:paraId="50D109F3" w14:textId="5F3BD665" w:rsidR="00684E89" w:rsidRPr="00E67445" w:rsidRDefault="00684E89" w:rsidP="007C1A1B">
      <w:pPr>
        <w:pStyle w:val="Figure"/>
      </w:pPr>
      <w:r>
        <w:rPr>
          <w:noProof/>
          <w:lang w:eastAsia="zh-CN"/>
        </w:rPr>
        <mc:AlternateContent>
          <mc:Choice Requires="wps">
            <w:drawing>
              <wp:anchor distT="0" distB="0" distL="114300" distR="114300" simplePos="0" relativeHeight="251689984" behindDoc="0" locked="0" layoutInCell="1" allowOverlap="1" wp14:anchorId="43F00DBB" wp14:editId="4965BE21">
                <wp:simplePos x="0" y="0"/>
                <wp:positionH relativeFrom="column">
                  <wp:posOffset>-118745</wp:posOffset>
                </wp:positionH>
                <wp:positionV relativeFrom="paragraph">
                  <wp:posOffset>462280</wp:posOffset>
                </wp:positionV>
                <wp:extent cx="304800" cy="3347085"/>
                <wp:effectExtent l="1270" t="2540" r="0" b="3175"/>
                <wp:wrapNone/>
                <wp:docPr id="7191" name="Text Box 7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347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73D23" w14:textId="77777777" w:rsidR="008E0F3C" w:rsidRPr="00D108F5" w:rsidRDefault="008E0F3C" w:rsidP="00684E89">
                            <w:pPr>
                              <w:spacing w:before="0"/>
                              <w:jc w:val="center"/>
                              <w:rPr>
                                <w:sz w:val="18"/>
                                <w:szCs w:val="18"/>
                                <w:lang w:eastAsia="zh-CN"/>
                              </w:rPr>
                            </w:pPr>
                            <w:r>
                              <w:rPr>
                                <w:rFonts w:hint="eastAsia"/>
                                <w:sz w:val="18"/>
                                <w:szCs w:val="18"/>
                                <w:lang w:eastAsia="zh-CN"/>
                              </w:rPr>
                              <w:t>水平面与</w:t>
                            </w:r>
                            <w:r>
                              <w:rPr>
                                <w:rFonts w:hint="eastAsia"/>
                                <w:sz w:val="18"/>
                                <w:szCs w:val="18"/>
                                <w:lang w:eastAsia="zh-CN"/>
                              </w:rPr>
                              <w:t>GSO</w:t>
                            </w:r>
                            <w:r>
                              <w:rPr>
                                <w:rFonts w:hint="eastAsia"/>
                                <w:sz w:val="18"/>
                                <w:szCs w:val="18"/>
                                <w:lang w:eastAsia="zh-CN"/>
                              </w:rPr>
                              <w:t>之间的最小角（度）</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F00DBB" id="Text Box 7191" o:spid="_x0000_s1053" type="#_x0000_t202" style="position:absolute;left:0;text-align:left;margin-left:-9.35pt;margin-top:36.4pt;width:24pt;height:26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" stroked="f">
                <v:textbox style="layout-flow:vertical;mso-layout-flow-alt:bottom-to-top">
                  <w:txbxContent>
                    <w:p w14:paraId="32473D23" w14:textId="77777777" w:rsidR="008E0F3C" w:rsidRPr="00D108F5" w:rsidRDefault="008E0F3C" w:rsidP="00684E89">
                      <w:pPr>
                        <w:spacing w:before="0"/>
                        <w:jc w:val="center"/>
                        <w:rPr>
                          <w:sz w:val="18"/>
                          <w:szCs w:val="18"/>
                          <w:lang w:eastAsia="zh-CN"/>
                        </w:rPr>
                      </w:pPr>
                      <w:r>
                        <w:rPr>
                          <w:rFonts w:hint="eastAsia"/>
                          <w:sz w:val="18"/>
                          <w:szCs w:val="18"/>
                          <w:lang w:eastAsia="zh-CN"/>
                        </w:rPr>
                        <w:t>水平面与</w:t>
                      </w:r>
                      <w:r>
                        <w:rPr>
                          <w:rFonts w:hint="eastAsia"/>
                          <w:sz w:val="18"/>
                          <w:szCs w:val="18"/>
                          <w:lang w:eastAsia="zh-CN"/>
                        </w:rPr>
                        <w:t>GSO</w:t>
                      </w:r>
                      <w:r>
                        <w:rPr>
                          <w:rFonts w:hint="eastAsia"/>
                          <w:sz w:val="18"/>
                          <w:szCs w:val="18"/>
                          <w:lang w:eastAsia="zh-CN"/>
                        </w:rPr>
                        <w:t>之间的最小角（度）</w:t>
                      </w:r>
                    </w:p>
                  </w:txbxContent>
                </v:textbox>
              </v:shape>
            </w:pict>
          </mc:Fallback>
        </mc:AlternateContent>
      </w:r>
      <w:r>
        <w:rPr>
          <w:noProof/>
          <w:lang w:eastAsia="zh-CN"/>
        </w:rPr>
        <mc:AlternateContent>
          <mc:Choice Requires="wps">
            <w:drawing>
              <wp:anchor distT="0" distB="0" distL="114300" distR="114300" simplePos="0" relativeHeight="251688960" behindDoc="0" locked="0" layoutInCell="1" allowOverlap="1" wp14:anchorId="6B4B9C97" wp14:editId="42916F11">
                <wp:simplePos x="0" y="0"/>
                <wp:positionH relativeFrom="column">
                  <wp:posOffset>2339340</wp:posOffset>
                </wp:positionH>
                <wp:positionV relativeFrom="paragraph">
                  <wp:posOffset>4201160</wp:posOffset>
                </wp:positionV>
                <wp:extent cx="1978660" cy="306070"/>
                <wp:effectExtent l="1905" t="0" r="635" b="635"/>
                <wp:wrapNone/>
                <wp:docPr id="7190" name="Text Box 7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61EDE" w14:textId="77777777" w:rsidR="008E0F3C" w:rsidRPr="00D108F5" w:rsidRDefault="008E0F3C" w:rsidP="00684E89">
                            <w:pPr>
                              <w:spacing w:before="0"/>
                              <w:jc w:val="center"/>
                              <w:rPr>
                                <w:sz w:val="21"/>
                                <w:szCs w:val="21"/>
                                <w:lang w:eastAsia="zh-CN"/>
                              </w:rPr>
                            </w:pPr>
                            <w:r w:rsidRPr="00D108F5">
                              <w:rPr>
                                <w:rFonts w:hint="eastAsia"/>
                                <w:sz w:val="21"/>
                                <w:szCs w:val="21"/>
                                <w:lang w:eastAsia="zh-CN"/>
                              </w:rPr>
                              <w:t>（</w:t>
                            </w:r>
                            <w:r w:rsidRPr="00D108F5">
                              <w:rPr>
                                <w:rFonts w:hint="eastAsia"/>
                                <w:sz w:val="20"/>
                                <w:szCs w:val="21"/>
                                <w:lang w:eastAsia="zh-CN"/>
                              </w:rPr>
                              <w:t>最小仰角，</w:t>
                            </w:r>
                            <w:r w:rsidRPr="00D108F5">
                              <w:rPr>
                                <w:sz w:val="20"/>
                                <w:szCs w:val="21"/>
                              </w:rPr>
                              <w:sym w:font="Symbol" w:char="F065"/>
                            </w:r>
                            <w:r w:rsidRPr="00D108F5">
                              <w:rPr>
                                <w:i/>
                                <w:iCs/>
                                <w:sz w:val="20"/>
                                <w:szCs w:val="21"/>
                                <w:vertAlign w:val="subscript"/>
                                <w:lang w:val="en-GB" w:eastAsia="zh-CN"/>
                              </w:rPr>
                              <w:t>min</w:t>
                            </w:r>
                            <w:r w:rsidRPr="00D108F5">
                              <w:rPr>
                                <w:rFonts w:hint="eastAsia"/>
                                <w:i/>
                                <w:iCs/>
                                <w:sz w:val="20"/>
                                <w:szCs w:val="21"/>
                                <w:vertAlign w:val="subscript"/>
                                <w:lang w:val="en-GB" w:eastAsia="zh-CN"/>
                              </w:rPr>
                              <w:t>=3</w:t>
                            </w:r>
                            <w:r w:rsidRPr="00D108F5">
                              <w:rPr>
                                <w:rFonts w:hint="eastAsia"/>
                                <w:i/>
                                <w:iCs/>
                                <w:sz w:val="20"/>
                                <w:szCs w:val="21"/>
                                <w:vertAlign w:val="subscript"/>
                                <w:lang w:val="en-GB" w:eastAsia="zh-CN"/>
                              </w:rPr>
                              <w:t>°</w:t>
                            </w:r>
                            <w:r w:rsidRPr="00D108F5">
                              <w:rPr>
                                <w:rFonts w:hint="eastAsia"/>
                                <w:sz w:val="21"/>
                                <w:szCs w:val="21"/>
                                <w:lang w:eastAsia="zh-C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4B9C97" id="Text Box 7190" o:spid="_x0000_s1054" type="#_x0000_t202" style="position:absolute;left:0;text-align:left;margin-left:184.2pt;margin-top:330.8pt;width:155.8pt;height:24.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" stroked="f">
                <v:textbox>
                  <w:txbxContent>
                    <w:p w14:paraId="31B61EDE" w14:textId="77777777" w:rsidR="008E0F3C" w:rsidRPr="00D108F5" w:rsidRDefault="008E0F3C" w:rsidP="00684E89">
                      <w:pPr>
                        <w:spacing w:before="0"/>
                        <w:jc w:val="center"/>
                        <w:rPr>
                          <w:sz w:val="21"/>
                          <w:szCs w:val="21"/>
                          <w:lang w:eastAsia="zh-CN"/>
                        </w:rPr>
                      </w:pPr>
                      <w:r w:rsidRPr="00D108F5">
                        <w:rPr>
                          <w:rFonts w:hint="eastAsia"/>
                          <w:sz w:val="21"/>
                          <w:szCs w:val="21"/>
                          <w:lang w:eastAsia="zh-CN"/>
                        </w:rPr>
                        <w:t>（</w:t>
                      </w:r>
                      <w:r w:rsidRPr="00D108F5">
                        <w:rPr>
                          <w:rFonts w:hint="eastAsia"/>
                          <w:sz w:val="20"/>
                          <w:szCs w:val="21"/>
                          <w:lang w:eastAsia="zh-CN"/>
                        </w:rPr>
                        <w:t>最小仰角，</w:t>
                      </w:r>
                      <w:r w:rsidRPr="00D108F5">
                        <w:rPr>
                          <w:sz w:val="20"/>
                          <w:szCs w:val="21"/>
                        </w:rPr>
                        <w:sym w:font="Symbol" w:char="F065"/>
                      </w:r>
                      <w:r w:rsidRPr="00D108F5">
                        <w:rPr>
                          <w:i/>
                          <w:iCs/>
                          <w:sz w:val="20"/>
                          <w:szCs w:val="21"/>
                          <w:vertAlign w:val="subscript"/>
                          <w:lang w:val="en-GB" w:eastAsia="zh-CN"/>
                        </w:rPr>
                        <w:t>min</w:t>
                      </w:r>
                      <w:r w:rsidRPr="00D108F5">
                        <w:rPr>
                          <w:rFonts w:hint="eastAsia"/>
                          <w:i/>
                          <w:iCs/>
                          <w:sz w:val="20"/>
                          <w:szCs w:val="21"/>
                          <w:vertAlign w:val="subscript"/>
                          <w:lang w:val="en-GB" w:eastAsia="zh-CN"/>
                        </w:rPr>
                        <w:t>=3</w:t>
                      </w:r>
                      <w:r w:rsidRPr="00D108F5">
                        <w:rPr>
                          <w:rFonts w:hint="eastAsia"/>
                          <w:i/>
                          <w:iCs/>
                          <w:sz w:val="20"/>
                          <w:szCs w:val="21"/>
                          <w:vertAlign w:val="subscript"/>
                          <w:lang w:val="en-GB" w:eastAsia="zh-CN"/>
                        </w:rPr>
                        <w:t>°</w:t>
                      </w:r>
                      <w:r w:rsidRPr="00D108F5">
                        <w:rPr>
                          <w:rFonts w:hint="eastAsia"/>
                          <w:sz w:val="21"/>
                          <w:szCs w:val="21"/>
                          <w:lang w:eastAsia="zh-CN"/>
                        </w:rPr>
                        <w:t>）</w:t>
                      </w:r>
                    </w:p>
                  </w:txbxContent>
                </v:textbox>
              </v:shape>
            </w:pict>
          </mc:Fallback>
        </mc:AlternateContent>
      </w:r>
      <w:r>
        <w:rPr>
          <w:noProof/>
          <w:lang w:eastAsia="zh-CN"/>
        </w:rPr>
        <mc:AlternateContent>
          <mc:Choice Requires="wps">
            <w:drawing>
              <wp:anchor distT="0" distB="0" distL="114300" distR="114300" simplePos="0" relativeHeight="251687936" behindDoc="0" locked="0" layoutInCell="1" allowOverlap="1" wp14:anchorId="4EC34F01" wp14:editId="1FEE3C04">
                <wp:simplePos x="0" y="0"/>
                <wp:positionH relativeFrom="column">
                  <wp:posOffset>2644140</wp:posOffset>
                </wp:positionH>
                <wp:positionV relativeFrom="paragraph">
                  <wp:posOffset>3990340</wp:posOffset>
                </wp:positionV>
                <wp:extent cx="1216660" cy="237490"/>
                <wp:effectExtent l="1905" t="0" r="635" b="3810"/>
                <wp:wrapNone/>
                <wp:docPr id="7189" name="Text Box 7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A13B5" w14:textId="77777777" w:rsidR="008E0F3C" w:rsidRPr="00D108F5" w:rsidRDefault="008E0F3C" w:rsidP="00684E89">
                            <w:pPr>
                              <w:spacing w:before="0"/>
                              <w:jc w:val="center"/>
                              <w:rPr>
                                <w:sz w:val="18"/>
                                <w:szCs w:val="18"/>
                                <w:lang w:eastAsia="zh-CN"/>
                              </w:rPr>
                            </w:pPr>
                            <w:r>
                              <w:rPr>
                                <w:rFonts w:hint="eastAsia"/>
                                <w:sz w:val="18"/>
                                <w:szCs w:val="18"/>
                                <w:lang w:eastAsia="zh-CN"/>
                              </w:rPr>
                              <w:t>北半球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C34F01" id="Text Box 7189" o:spid="_x0000_s1055" type="#_x0000_t202" style="position:absolute;left:0;text-align:left;margin-left:208.2pt;margin-top:314.2pt;width:95.8pt;height:18.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" stroked="f">
                <v:textbox>
                  <w:txbxContent>
                    <w:p w14:paraId="2FDA13B5" w14:textId="77777777" w:rsidR="008E0F3C" w:rsidRPr="00D108F5" w:rsidRDefault="008E0F3C" w:rsidP="00684E89">
                      <w:pPr>
                        <w:spacing w:before="0"/>
                        <w:jc w:val="center"/>
                        <w:rPr>
                          <w:sz w:val="18"/>
                          <w:szCs w:val="18"/>
                          <w:lang w:eastAsia="zh-CN"/>
                        </w:rPr>
                      </w:pPr>
                      <w:r>
                        <w:rPr>
                          <w:rFonts w:hint="eastAsia"/>
                          <w:sz w:val="18"/>
                          <w:szCs w:val="18"/>
                          <w:lang w:eastAsia="zh-CN"/>
                        </w:rPr>
                        <w:t>北半球</w:t>
                      </w:r>
                    </w:p>
                  </w:txbxContent>
                </v:textbox>
              </v:shape>
            </w:pict>
          </mc:Fallback>
        </mc:AlternateContent>
      </w:r>
      <w:r>
        <w:rPr>
          <w:noProof/>
          <w:lang w:eastAsia="zh-CN"/>
        </w:rPr>
        <mc:AlternateContent>
          <mc:Choice Requires="wps">
            <w:drawing>
              <wp:anchor distT="0" distB="0" distL="114300" distR="114300" simplePos="0" relativeHeight="251685888" behindDoc="0" locked="0" layoutInCell="1" allowOverlap="1" wp14:anchorId="35BAC6D6" wp14:editId="571235CD">
                <wp:simplePos x="0" y="0"/>
                <wp:positionH relativeFrom="column">
                  <wp:posOffset>2761615</wp:posOffset>
                </wp:positionH>
                <wp:positionV relativeFrom="paragraph">
                  <wp:posOffset>859155</wp:posOffset>
                </wp:positionV>
                <wp:extent cx="952500" cy="237490"/>
                <wp:effectExtent l="0" t="0" r="4445" b="1270"/>
                <wp:wrapNone/>
                <wp:docPr id="7188" name="Text Box 7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FDCD8" w14:textId="77777777" w:rsidR="008E0F3C" w:rsidRPr="00D108F5" w:rsidRDefault="008E0F3C" w:rsidP="00684E89">
                            <w:pPr>
                              <w:spacing w:before="0"/>
                              <w:rPr>
                                <w:sz w:val="18"/>
                                <w:szCs w:val="18"/>
                                <w:lang w:eastAsia="zh-CN"/>
                              </w:rPr>
                            </w:pPr>
                            <w:r w:rsidRPr="00D108F5">
                              <w:rPr>
                                <w:rFonts w:hint="eastAsia"/>
                                <w:sz w:val="18"/>
                                <w:szCs w:val="18"/>
                                <w:lang w:eastAsia="zh-CN"/>
                              </w:rPr>
                              <w:t>地球站纬度</w:t>
                            </w:r>
                            <w:r w:rsidRPr="00D108F5">
                              <w:rPr>
                                <w:sz w:val="18"/>
                                <w:szCs w:val="18"/>
                              </w:rPr>
                              <w:t>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BAC6D6" id="Text Box 7188" o:spid="_x0000_s1056" type="#_x0000_t202" style="position:absolute;left:0;text-align:left;margin-left:217.45pt;margin-top:67.65pt;width:75pt;height:1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4lkhgIAABw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" stroked="f">
                <v:textbox>
                  <w:txbxContent>
                    <w:p w14:paraId="23BFDCD8" w14:textId="77777777" w:rsidR="008E0F3C" w:rsidRPr="00D108F5" w:rsidRDefault="008E0F3C" w:rsidP="00684E89">
                      <w:pPr>
                        <w:spacing w:before="0"/>
                        <w:rPr>
                          <w:sz w:val="18"/>
                          <w:szCs w:val="18"/>
                          <w:lang w:eastAsia="zh-CN"/>
                        </w:rPr>
                      </w:pPr>
                      <w:r w:rsidRPr="00D108F5">
                        <w:rPr>
                          <w:rFonts w:hint="eastAsia"/>
                          <w:sz w:val="18"/>
                          <w:szCs w:val="18"/>
                          <w:lang w:eastAsia="zh-CN"/>
                        </w:rPr>
                        <w:t>地球站纬度</w:t>
                      </w:r>
                      <w:r w:rsidRPr="00D108F5">
                        <w:rPr>
                          <w:sz w:val="18"/>
                          <w:szCs w:val="18"/>
                        </w:rPr>
                        <w:t>ζ</w:t>
                      </w:r>
                    </w:p>
                  </w:txbxContent>
                </v:textbox>
              </v:shape>
            </w:pict>
          </mc:Fallback>
        </mc:AlternateContent>
      </w:r>
      <w:r w:rsidRPr="00D108F5">
        <w:rPr>
          <w:noProof/>
          <w:lang w:eastAsia="zh-CN"/>
        </w:rPr>
        <w:drawing>
          <wp:inline distT="0" distB="0" distL="0" distR="0" wp14:anchorId="24452CF5" wp14:editId="0CDA7C4A">
            <wp:extent cx="6071628" cy="4413513"/>
            <wp:effectExtent l="0" t="0" r="571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M.1448-15e.png"/>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6071628" cy="4413513"/>
                    </a:xfrm>
                    <a:prstGeom prst="rect">
                      <a:avLst/>
                    </a:prstGeom>
                  </pic:spPr>
                </pic:pic>
              </a:graphicData>
            </a:graphic>
          </wp:inline>
        </w:drawing>
      </w:r>
    </w:p>
    <w:p w14:paraId="7E778D29" w14:textId="77777777" w:rsidR="00684E89" w:rsidRPr="00D108F5" w:rsidRDefault="00684E89" w:rsidP="00684E89">
      <w:pPr>
        <w:pStyle w:val="Heading2"/>
        <w:rPr>
          <w:lang w:eastAsia="zh-CN"/>
        </w:rPr>
      </w:pPr>
      <w:r w:rsidRPr="00D108F5">
        <w:rPr>
          <w:lang w:eastAsia="zh-CN"/>
        </w:rPr>
        <w:t>2.2</w:t>
      </w:r>
      <w:r w:rsidRPr="00D108F5">
        <w:rPr>
          <w:lang w:eastAsia="zh-CN"/>
        </w:rPr>
        <w:tab/>
      </w:r>
      <w:r w:rsidRPr="00D108F5">
        <w:rPr>
          <w:rFonts w:hint="eastAsia"/>
          <w:lang w:eastAsia="zh-CN"/>
        </w:rPr>
        <w:t>配合</w:t>
      </w:r>
      <w:r w:rsidRPr="00D108F5">
        <w:rPr>
          <w:lang w:eastAsia="zh-CN"/>
        </w:rPr>
        <w:t>对地静止空间电台</w:t>
      </w:r>
      <w:r w:rsidRPr="00D108F5">
        <w:rPr>
          <w:rFonts w:hint="eastAsia"/>
          <w:lang w:eastAsia="zh-CN"/>
        </w:rPr>
        <w:t>运转的传播模式</w:t>
      </w:r>
      <w:r w:rsidRPr="00D108F5">
        <w:rPr>
          <w:rFonts w:hint="eastAsia"/>
          <w:lang w:eastAsia="zh-CN"/>
        </w:rPr>
        <w:t>(</w:t>
      </w:r>
      <w:r w:rsidRPr="00D108F5">
        <w:rPr>
          <w:lang w:eastAsia="zh-CN"/>
        </w:rPr>
        <w:t>1)</w:t>
      </w:r>
      <w:r w:rsidRPr="00D108F5">
        <w:rPr>
          <w:rFonts w:hint="eastAsia"/>
          <w:lang w:eastAsia="zh-CN"/>
        </w:rPr>
        <w:t>等</w:t>
      </w:r>
      <w:r w:rsidRPr="00D108F5">
        <w:rPr>
          <w:lang w:eastAsia="zh-CN"/>
        </w:rPr>
        <w:t>值线</w:t>
      </w:r>
      <w:r w:rsidRPr="00D108F5">
        <w:rPr>
          <w:rFonts w:hint="eastAsia"/>
          <w:lang w:eastAsia="zh-CN"/>
        </w:rPr>
        <w:t>计算示例</w:t>
      </w:r>
    </w:p>
    <w:p w14:paraId="4B6F4E96" w14:textId="77777777" w:rsidR="00684E89" w:rsidRPr="00D108F5" w:rsidRDefault="00684E89" w:rsidP="00684E89">
      <w:pPr>
        <w:ind w:firstLineChars="200" w:firstLine="496"/>
        <w:rPr>
          <w:lang w:eastAsia="zh-CN"/>
        </w:rPr>
      </w:pPr>
      <w:r w:rsidRPr="00D108F5">
        <w:rPr>
          <w:rFonts w:hint="eastAsia"/>
          <w:lang w:eastAsia="zh-CN"/>
        </w:rPr>
        <w:t>对于纬度为</w:t>
      </w:r>
      <w:r w:rsidRPr="00D108F5">
        <w:rPr>
          <w:lang w:eastAsia="zh-CN"/>
        </w:rPr>
        <w:t>40</w:t>
      </w:r>
      <w:r w:rsidRPr="00D108F5">
        <w:rPr>
          <w:rFonts w:ascii="Symbol" w:hAnsi="Symbol"/>
          <w:lang w:eastAsia="zh-CN"/>
        </w:rPr>
        <w:t></w:t>
      </w:r>
      <w:r w:rsidRPr="00D108F5">
        <w:rPr>
          <w:rFonts w:hint="eastAsia"/>
          <w:lang w:eastAsia="zh-CN"/>
        </w:rPr>
        <w:t>的某个地球站，采用在每一方位角上</w:t>
      </w:r>
      <w:r w:rsidRPr="00D108F5">
        <w:rPr>
          <w:lang w:eastAsia="zh-CN"/>
        </w:rPr>
        <w:t>接收地球站</w:t>
      </w:r>
      <w:r w:rsidRPr="00D108F5">
        <w:rPr>
          <w:rFonts w:hint="eastAsia"/>
          <w:lang w:eastAsia="zh-CN"/>
        </w:rPr>
        <w:t>主瓣轴与水平方向之间的角度隔离最小值和附件</w:t>
      </w:r>
      <w:r w:rsidRPr="00D108F5">
        <w:rPr>
          <w:rFonts w:hint="eastAsia"/>
          <w:lang w:eastAsia="zh-CN"/>
        </w:rPr>
        <w:t>1</w:t>
      </w:r>
      <w:r w:rsidRPr="00D108F5">
        <w:rPr>
          <w:rFonts w:hint="eastAsia"/>
          <w:lang w:eastAsia="zh-CN"/>
        </w:rPr>
        <w:t>后附资料</w:t>
      </w:r>
      <w:r w:rsidRPr="00D108F5">
        <w:rPr>
          <w:rFonts w:hint="eastAsia"/>
          <w:lang w:eastAsia="zh-CN"/>
        </w:rPr>
        <w:t>3</w:t>
      </w:r>
      <w:r w:rsidRPr="00D108F5">
        <w:rPr>
          <w:rFonts w:hint="eastAsia"/>
          <w:lang w:eastAsia="zh-CN"/>
        </w:rPr>
        <w:t>中的</w:t>
      </w:r>
      <w:r w:rsidRPr="00D108F5">
        <w:rPr>
          <w:lang w:eastAsia="zh-CN"/>
        </w:rPr>
        <w:t>地球站</w:t>
      </w:r>
      <w:r w:rsidRPr="00D108F5">
        <w:rPr>
          <w:rFonts w:hint="eastAsia"/>
          <w:lang w:eastAsia="zh-CN"/>
        </w:rPr>
        <w:t>天线基准方向图形成</w:t>
      </w:r>
      <w:r w:rsidRPr="00D108F5">
        <w:rPr>
          <w:lang w:eastAsia="zh-CN"/>
        </w:rPr>
        <w:t>接收地球站</w:t>
      </w:r>
      <w:r w:rsidRPr="00D108F5">
        <w:rPr>
          <w:lang w:val="en-US" w:eastAsia="zh-CN"/>
        </w:rPr>
        <w:t>水平天线增益</w:t>
      </w:r>
      <w:r w:rsidRPr="00D108F5">
        <w:rPr>
          <w:rFonts w:hint="eastAsia"/>
          <w:lang w:val="en-US" w:eastAsia="zh-CN"/>
        </w:rPr>
        <w:t>的图形</w:t>
      </w:r>
      <w:r w:rsidRPr="00D108F5">
        <w:rPr>
          <w:rFonts w:hint="eastAsia"/>
          <w:lang w:eastAsia="zh-CN"/>
        </w:rPr>
        <w:t>，为</w:t>
      </w:r>
      <w:r w:rsidRPr="0085431B">
        <w:rPr>
          <w:lang w:val="en-GB" w:eastAsia="zh-CN"/>
        </w:rPr>
        <w:t>(</w:t>
      </w:r>
      <w:r w:rsidRPr="004547D9">
        <w:rPr>
          <w:rFonts w:ascii="Symbol" w:hAnsi="Symbol"/>
          <w:lang w:eastAsia="zh-CN"/>
        </w:rPr>
        <w:t></w:t>
      </w:r>
      <w:r w:rsidRPr="0085431B">
        <w:rPr>
          <w:lang w:val="en-GB" w:eastAsia="zh-CN"/>
        </w:rPr>
        <w:t>)</w:t>
      </w:r>
      <w:r w:rsidRPr="00D108F5">
        <w:rPr>
          <w:lang w:eastAsia="zh-CN"/>
        </w:rPr>
        <w:t>和</w:t>
      </w:r>
      <w:r w:rsidRPr="0085431B">
        <w:rPr>
          <w:lang w:val="en-GB" w:eastAsia="zh-CN"/>
        </w:rPr>
        <w:t>(</w:t>
      </w:r>
      <w:r w:rsidRPr="004547D9">
        <w:rPr>
          <w:rFonts w:ascii="Symbol" w:hAnsi="Symbol"/>
          <w:lang w:eastAsia="zh-CN"/>
        </w:rPr>
        <w:t></w:t>
      </w:r>
      <w:r w:rsidRPr="0085431B">
        <w:rPr>
          <w:i/>
          <w:iCs/>
          <w:position w:val="-4"/>
          <w:sz w:val="16"/>
          <w:lang w:val="en-GB" w:eastAsia="zh-CN"/>
        </w:rPr>
        <w:t>r</w:t>
      </w:r>
      <w:r w:rsidRPr="0085431B">
        <w:rPr>
          <w:lang w:val="en-GB" w:eastAsia="zh-CN"/>
        </w:rPr>
        <w:t>)</w:t>
      </w:r>
      <w:r w:rsidRPr="00D108F5">
        <w:rPr>
          <w:rFonts w:hint="eastAsia"/>
          <w:lang w:eastAsia="zh-CN"/>
        </w:rPr>
        <w:t>的函数，见图</w:t>
      </w:r>
      <w:r w:rsidRPr="00D108F5">
        <w:rPr>
          <w:lang w:eastAsia="zh-CN"/>
        </w:rPr>
        <w:t>16</w:t>
      </w:r>
      <w:r w:rsidRPr="00D108F5">
        <w:rPr>
          <w:rFonts w:hint="eastAsia"/>
          <w:lang w:eastAsia="zh-CN"/>
        </w:rPr>
        <w:t>。</w:t>
      </w:r>
    </w:p>
    <w:p w14:paraId="0826B187" w14:textId="77777777" w:rsidR="00684E89" w:rsidRDefault="00684E89" w:rsidP="00684E89">
      <w:pPr>
        <w:tabs>
          <w:tab w:val="clear" w:pos="794"/>
          <w:tab w:val="clear" w:pos="1191"/>
          <w:tab w:val="clear" w:pos="1588"/>
          <w:tab w:val="clear" w:pos="1985"/>
        </w:tabs>
        <w:overflowPunct/>
        <w:autoSpaceDE/>
        <w:autoSpaceDN/>
        <w:adjustRightInd/>
        <w:spacing w:before="0"/>
        <w:jc w:val="left"/>
        <w:textAlignment w:val="auto"/>
        <w:rPr>
          <w:sz w:val="18"/>
          <w:szCs w:val="18"/>
          <w:lang w:eastAsia="zh-CN"/>
        </w:rPr>
      </w:pPr>
      <w:r>
        <w:rPr>
          <w:sz w:val="18"/>
          <w:szCs w:val="18"/>
          <w:lang w:eastAsia="zh-CN"/>
        </w:rPr>
        <w:br w:type="page"/>
      </w:r>
    </w:p>
    <w:p w14:paraId="4F754423" w14:textId="77777777" w:rsidR="00684E89" w:rsidRPr="00E67445" w:rsidRDefault="00684E89" w:rsidP="007C1A1B">
      <w:pPr>
        <w:pStyle w:val="FigureNo"/>
        <w:spacing w:before="573" w:after="113"/>
        <w:rPr>
          <w:szCs w:val="18"/>
          <w:lang w:eastAsia="zh-CN"/>
        </w:rPr>
      </w:pPr>
      <w:r w:rsidRPr="00E67445">
        <w:rPr>
          <w:rFonts w:hint="eastAsia"/>
          <w:szCs w:val="18"/>
          <w:lang w:eastAsia="zh-CN"/>
        </w:rPr>
        <w:lastRenderedPageBreak/>
        <w:t>图</w:t>
      </w:r>
      <w:r w:rsidRPr="00E67445">
        <w:rPr>
          <w:rFonts w:hint="eastAsia"/>
          <w:szCs w:val="18"/>
          <w:lang w:eastAsia="zh-CN"/>
        </w:rPr>
        <w:t>16</w:t>
      </w:r>
    </w:p>
    <w:p w14:paraId="60C3C01D" w14:textId="34F124EB" w:rsidR="00684E89" w:rsidRPr="007C1A1B" w:rsidRDefault="00684E89" w:rsidP="007C1A1B">
      <w:pPr>
        <w:pStyle w:val="Figuretitle"/>
        <w:spacing w:after="113"/>
        <w:rPr>
          <w:szCs w:val="18"/>
          <w:lang w:eastAsia="zh-CN"/>
        </w:rPr>
      </w:pPr>
      <w:r w:rsidRPr="007C1A1B">
        <w:rPr>
          <w:noProof/>
          <w:lang w:eastAsia="zh-CN"/>
        </w:rPr>
        <mc:AlternateContent>
          <mc:Choice Requires="wps">
            <w:drawing>
              <wp:anchor distT="0" distB="0" distL="114300" distR="114300" simplePos="0" relativeHeight="251692032" behindDoc="0" locked="0" layoutInCell="1" allowOverlap="1" wp14:anchorId="596AC1AE" wp14:editId="63119795">
                <wp:simplePos x="0" y="0"/>
                <wp:positionH relativeFrom="column">
                  <wp:posOffset>142240</wp:posOffset>
                </wp:positionH>
                <wp:positionV relativeFrom="paragraph">
                  <wp:posOffset>173990</wp:posOffset>
                </wp:positionV>
                <wp:extent cx="304800" cy="2774315"/>
                <wp:effectExtent l="0" t="0" r="4445" b="0"/>
                <wp:wrapNone/>
                <wp:docPr id="7187" name="Text Box 7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7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B4634" w14:textId="77777777" w:rsidR="008E0F3C" w:rsidRPr="00D108F5" w:rsidRDefault="008E0F3C" w:rsidP="00684E89">
                            <w:pPr>
                              <w:spacing w:before="0"/>
                              <w:jc w:val="center"/>
                              <w:rPr>
                                <w:sz w:val="18"/>
                                <w:szCs w:val="18"/>
                                <w:lang w:eastAsia="zh-CN"/>
                              </w:rPr>
                            </w:pPr>
                            <w:r>
                              <w:rPr>
                                <w:rFonts w:hint="eastAsia"/>
                                <w:sz w:val="18"/>
                                <w:szCs w:val="18"/>
                                <w:lang w:eastAsia="zh-CN"/>
                              </w:rPr>
                              <w:t>水平天线增益（</w:t>
                            </w:r>
                            <w:r>
                              <w:rPr>
                                <w:rFonts w:hint="eastAsia"/>
                                <w:sz w:val="18"/>
                                <w:szCs w:val="18"/>
                                <w:lang w:eastAsia="zh-CN"/>
                              </w:rPr>
                              <w:t>dB</w:t>
                            </w:r>
                            <w:r>
                              <w:rPr>
                                <w:rFonts w:hint="eastAsia"/>
                                <w:sz w:val="18"/>
                                <w:szCs w:val="18"/>
                                <w:lang w:eastAsia="zh-CN"/>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6AC1AE" id="Text Box 7187" o:spid="_x0000_s1057" type="#_x0000_t202" style="position:absolute;left:0;text-align:left;margin-left:11.2pt;margin-top:13.7pt;width:24pt;height:218.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" stroked="f">
                <v:textbox style="layout-flow:vertical;mso-layout-flow-alt:bottom-to-top">
                  <w:txbxContent>
                    <w:p w14:paraId="0B0B4634" w14:textId="77777777" w:rsidR="008E0F3C" w:rsidRPr="00D108F5" w:rsidRDefault="008E0F3C" w:rsidP="00684E89">
                      <w:pPr>
                        <w:spacing w:before="0"/>
                        <w:jc w:val="center"/>
                        <w:rPr>
                          <w:sz w:val="18"/>
                          <w:szCs w:val="18"/>
                          <w:lang w:eastAsia="zh-CN"/>
                        </w:rPr>
                      </w:pPr>
                      <w:r>
                        <w:rPr>
                          <w:rFonts w:hint="eastAsia"/>
                          <w:sz w:val="18"/>
                          <w:szCs w:val="18"/>
                          <w:lang w:eastAsia="zh-CN"/>
                        </w:rPr>
                        <w:t>水平天线增益（</w:t>
                      </w:r>
                      <w:r>
                        <w:rPr>
                          <w:rFonts w:hint="eastAsia"/>
                          <w:sz w:val="18"/>
                          <w:szCs w:val="18"/>
                          <w:lang w:eastAsia="zh-CN"/>
                        </w:rPr>
                        <w:t>dB</w:t>
                      </w:r>
                      <w:r>
                        <w:rPr>
                          <w:rFonts w:hint="eastAsia"/>
                          <w:sz w:val="18"/>
                          <w:szCs w:val="18"/>
                          <w:lang w:eastAsia="zh-CN"/>
                        </w:rPr>
                        <w:t>）</w:t>
                      </w:r>
                    </w:p>
                  </w:txbxContent>
                </v:textbox>
              </v:shape>
            </w:pict>
          </mc:Fallback>
        </mc:AlternateContent>
      </w:r>
      <w:r w:rsidRPr="007C1A1B">
        <w:rPr>
          <w:rFonts w:hint="eastAsia"/>
          <w:szCs w:val="18"/>
          <w:lang w:eastAsia="zh-CN"/>
        </w:rPr>
        <w:t>北纬</w:t>
      </w:r>
      <w:r w:rsidRPr="007C1A1B">
        <w:rPr>
          <w:rFonts w:hint="eastAsia"/>
          <w:lang w:eastAsia="zh-CN"/>
        </w:rPr>
        <w:t>40</w:t>
      </w:r>
      <w:r w:rsidRPr="007C1A1B">
        <w:rPr>
          <w:rFonts w:ascii="Symbol" w:hAnsi="Symbol"/>
          <w:szCs w:val="18"/>
          <w:lang w:eastAsia="zh-CN"/>
        </w:rPr>
        <w:t></w:t>
      </w:r>
      <w:r w:rsidRPr="007C1A1B">
        <w:rPr>
          <w:rFonts w:ascii="Symbol" w:hAnsi="Symbol"/>
          <w:szCs w:val="18"/>
          <w:lang w:eastAsia="zh-CN"/>
        </w:rPr>
        <w:t>、水平仰角</w:t>
      </w:r>
      <w:r w:rsidRPr="007C1A1B">
        <w:rPr>
          <w:rFonts w:ascii="Symbol" w:hAnsi="Symbol"/>
          <w:szCs w:val="18"/>
          <w:lang w:eastAsia="zh-CN"/>
        </w:rPr>
        <w:t></w:t>
      </w:r>
      <w:r w:rsidRPr="007C1A1B">
        <w:rPr>
          <w:rFonts w:ascii="Symbol" w:hAnsi="Symbol"/>
          <w:szCs w:val="18"/>
          <w:lang w:eastAsia="zh-CN"/>
        </w:rPr>
        <w:t></w:t>
      </w:r>
      <w:r w:rsidRPr="007C1A1B">
        <w:rPr>
          <w:rFonts w:ascii="Symbol" w:hAnsi="Symbol"/>
          <w:szCs w:val="18"/>
          <w:lang w:eastAsia="zh-CN"/>
        </w:rPr>
        <w:t>和天线仰角最小值</w:t>
      </w:r>
      <w:r w:rsidRPr="007C1A1B">
        <w:rPr>
          <w:rFonts w:ascii="Symbol" w:hAnsi="Symbol"/>
          <w:szCs w:val="18"/>
          <w:lang w:eastAsia="zh-CN"/>
        </w:rPr>
        <w:t></w:t>
      </w:r>
      <w:r w:rsidRPr="007C1A1B">
        <w:rPr>
          <w:rFonts w:ascii="Symbol" w:hAnsi="Symbol"/>
          <w:szCs w:val="18"/>
          <w:lang w:eastAsia="zh-CN"/>
        </w:rPr>
        <w:t></w:t>
      </w:r>
      <w:r w:rsidRPr="007C1A1B">
        <w:rPr>
          <w:rFonts w:ascii="Symbol" w:hAnsi="Symbol"/>
          <w:szCs w:val="18"/>
          <w:lang w:eastAsia="zh-CN"/>
        </w:rPr>
        <w:t>时的</w:t>
      </w:r>
      <w:r w:rsidRPr="007C1A1B">
        <w:rPr>
          <w:rFonts w:hint="eastAsia"/>
          <w:szCs w:val="18"/>
          <w:lang w:eastAsia="zh-CN"/>
        </w:rPr>
        <w:t>全弧水平天线增益示例</w:t>
      </w:r>
    </w:p>
    <w:p w14:paraId="50AE0ABA" w14:textId="670B12BE" w:rsidR="00684E89" w:rsidRPr="00E67445" w:rsidRDefault="00684E89" w:rsidP="007C1A1B">
      <w:pPr>
        <w:pStyle w:val="Figure"/>
      </w:pPr>
      <w:r>
        <w:rPr>
          <w:noProof/>
          <w:lang w:eastAsia="zh-CN"/>
        </w:rPr>
        <mc:AlternateContent>
          <mc:Choice Requires="wps">
            <w:drawing>
              <wp:anchor distT="0" distB="0" distL="114300" distR="114300" simplePos="0" relativeHeight="251691008" behindDoc="0" locked="0" layoutInCell="1" allowOverlap="1" wp14:anchorId="6F95040E" wp14:editId="6532C060">
                <wp:simplePos x="0" y="0"/>
                <wp:positionH relativeFrom="column">
                  <wp:posOffset>2611120</wp:posOffset>
                </wp:positionH>
                <wp:positionV relativeFrom="paragraph">
                  <wp:posOffset>2679700</wp:posOffset>
                </wp:positionV>
                <wp:extent cx="1216660" cy="237490"/>
                <wp:effectExtent l="0" t="635" r="0" b="0"/>
                <wp:wrapNone/>
                <wp:docPr id="7186" name="Text Box 7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8D9BC" w14:textId="77777777" w:rsidR="008E0F3C" w:rsidRPr="00D108F5" w:rsidRDefault="008E0F3C" w:rsidP="00684E89">
                            <w:pPr>
                              <w:spacing w:before="0"/>
                              <w:jc w:val="center"/>
                              <w:rPr>
                                <w:sz w:val="18"/>
                                <w:szCs w:val="18"/>
                                <w:lang w:eastAsia="zh-CN"/>
                              </w:rPr>
                            </w:pPr>
                            <w:r>
                              <w:rPr>
                                <w:rFonts w:hint="eastAsia"/>
                                <w:sz w:val="18"/>
                                <w:szCs w:val="18"/>
                                <w:lang w:eastAsia="zh-CN"/>
                              </w:rPr>
                              <w:t>方位角（度）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95040E" id="Text Box 7186" o:spid="_x0000_s1058" type="#_x0000_t202" style="position:absolute;left:0;text-align:left;margin-left:205.6pt;margin-top:211pt;width:95.8pt;height:18.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" stroked="f">
                <v:textbox>
                  <w:txbxContent>
                    <w:p w14:paraId="35A8D9BC" w14:textId="77777777" w:rsidR="008E0F3C" w:rsidRPr="00D108F5" w:rsidRDefault="008E0F3C" w:rsidP="00684E89">
                      <w:pPr>
                        <w:spacing w:before="0"/>
                        <w:jc w:val="center"/>
                        <w:rPr>
                          <w:sz w:val="18"/>
                          <w:szCs w:val="18"/>
                          <w:lang w:eastAsia="zh-CN"/>
                        </w:rPr>
                      </w:pPr>
                      <w:r>
                        <w:rPr>
                          <w:rFonts w:hint="eastAsia"/>
                          <w:sz w:val="18"/>
                          <w:szCs w:val="18"/>
                          <w:lang w:eastAsia="zh-CN"/>
                        </w:rPr>
                        <w:t>方位角（度）</w:t>
                      </w:r>
                    </w:p>
                  </w:txbxContent>
                </v:textbox>
              </v:shape>
            </w:pict>
          </mc:Fallback>
        </mc:AlternateContent>
      </w:r>
      <w:r w:rsidRPr="00F0094C">
        <w:rPr>
          <w:noProof/>
          <w:lang w:eastAsia="zh-CN"/>
        </w:rPr>
        <w:drawing>
          <wp:inline distT="0" distB="0" distL="0" distR="0" wp14:anchorId="34DEC8B9" wp14:editId="61C730A1">
            <wp:extent cx="5644907" cy="2947422"/>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M.1448-16e.png"/>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5644907" cy="2947422"/>
                    </a:xfrm>
                    <a:prstGeom prst="rect">
                      <a:avLst/>
                    </a:prstGeom>
                  </pic:spPr>
                </pic:pic>
              </a:graphicData>
            </a:graphic>
          </wp:inline>
        </w:drawing>
      </w:r>
    </w:p>
    <w:p w14:paraId="3FDE5484" w14:textId="77777777" w:rsidR="00684E89" w:rsidRPr="00F0094C" w:rsidRDefault="00684E89" w:rsidP="00684E89">
      <w:pPr>
        <w:ind w:firstLineChars="200" w:firstLine="496"/>
        <w:rPr>
          <w:lang w:val="en-US" w:eastAsia="zh-CN"/>
        </w:rPr>
      </w:pPr>
      <w:r w:rsidRPr="00F0094C">
        <w:rPr>
          <w:rFonts w:hint="eastAsia"/>
          <w:lang w:val="en-US" w:eastAsia="zh-CN"/>
        </w:rPr>
        <w:t>图</w:t>
      </w:r>
      <w:r w:rsidRPr="00F0094C">
        <w:rPr>
          <w:lang w:val="en-US" w:eastAsia="zh-CN"/>
        </w:rPr>
        <w:t>17</w:t>
      </w:r>
      <w:r w:rsidRPr="00F0094C">
        <w:rPr>
          <w:rFonts w:hint="eastAsia"/>
          <w:lang w:val="en-US" w:eastAsia="zh-CN"/>
        </w:rPr>
        <w:t>示出了这一示例中每一方位角上</w:t>
      </w:r>
      <w:r w:rsidRPr="00F0094C">
        <w:rPr>
          <w:lang w:val="en-US" w:eastAsia="zh-CN"/>
        </w:rPr>
        <w:t>发射地球站</w:t>
      </w:r>
      <w:r w:rsidRPr="00F0094C">
        <w:rPr>
          <w:rFonts w:hint="eastAsia"/>
          <w:lang w:val="en-US" w:eastAsia="zh-CN"/>
        </w:rPr>
        <w:t>的天线增益之和</w:t>
      </w:r>
      <w:r w:rsidRPr="00F0094C">
        <w:rPr>
          <w:i/>
          <w:iCs/>
          <w:lang w:val="en-US" w:eastAsia="zh-CN"/>
        </w:rPr>
        <w:t>G</w:t>
      </w:r>
      <w:r w:rsidRPr="00F0094C">
        <w:rPr>
          <w:i/>
          <w:iCs/>
          <w:position w:val="-4"/>
          <w:lang w:val="en-US" w:eastAsia="zh-CN"/>
        </w:rPr>
        <w:t>t</w:t>
      </w:r>
      <w:r w:rsidRPr="00F0094C">
        <w:rPr>
          <w:lang w:val="en-US" w:eastAsia="zh-CN"/>
        </w:rPr>
        <w:t>(</w:t>
      </w:r>
      <w:r w:rsidRPr="00F0094C">
        <w:rPr>
          <w:rFonts w:ascii="Symbol" w:hAnsi="Symbol"/>
          <w:lang w:val="es-ES_tradnl" w:eastAsia="zh-CN"/>
        </w:rPr>
        <w:t></w:t>
      </w:r>
      <w:r w:rsidRPr="00F0094C">
        <w:rPr>
          <w:lang w:val="en-US" w:eastAsia="zh-CN"/>
        </w:rPr>
        <w:t>) </w:t>
      </w:r>
      <w:r w:rsidRPr="00F0094C">
        <w:rPr>
          <w:rFonts w:ascii="Symbol" w:hAnsi="Symbol"/>
          <w:lang w:val="es-ES_tradnl" w:eastAsia="zh-CN"/>
        </w:rPr>
        <w:t></w:t>
      </w:r>
      <w:r w:rsidRPr="00F0094C">
        <w:rPr>
          <w:lang w:val="en-US" w:eastAsia="zh-CN"/>
        </w:rPr>
        <w:t> </w:t>
      </w:r>
      <w:r w:rsidRPr="00F0094C">
        <w:rPr>
          <w:i/>
          <w:iCs/>
          <w:lang w:val="en-US" w:eastAsia="zh-CN"/>
        </w:rPr>
        <w:t>G</w:t>
      </w:r>
      <w:r w:rsidRPr="00F0094C">
        <w:rPr>
          <w:i/>
          <w:iCs/>
          <w:position w:val="-4"/>
          <w:lang w:val="en-US" w:eastAsia="zh-CN"/>
        </w:rPr>
        <w:t>r</w:t>
      </w:r>
      <w:r w:rsidRPr="00F0094C">
        <w:rPr>
          <w:lang w:val="en-US" w:eastAsia="zh-CN"/>
        </w:rPr>
        <w:t>(</w:t>
      </w:r>
      <w:r w:rsidRPr="00F0094C">
        <w:rPr>
          <w:rFonts w:ascii="Symbol" w:hAnsi="Symbol"/>
          <w:lang w:val="es-ES_tradnl" w:eastAsia="zh-CN"/>
        </w:rPr>
        <w:t></w:t>
      </w:r>
      <w:r w:rsidRPr="00F0094C">
        <w:rPr>
          <w:i/>
          <w:iCs/>
          <w:position w:val="-4"/>
          <w:lang w:val="en-US" w:eastAsia="zh-CN"/>
        </w:rPr>
        <w:t>r</w:t>
      </w:r>
      <w:r w:rsidRPr="00F0094C">
        <w:rPr>
          <w:lang w:val="en-US" w:eastAsia="zh-CN"/>
        </w:rPr>
        <w:t>)</w:t>
      </w:r>
      <w:r w:rsidRPr="00F0094C">
        <w:rPr>
          <w:rFonts w:hint="eastAsia"/>
          <w:lang w:val="en-US" w:eastAsia="zh-CN"/>
        </w:rPr>
        <w:t>。</w:t>
      </w:r>
    </w:p>
    <w:p w14:paraId="4F5D28B7" w14:textId="77777777" w:rsidR="00684E89" w:rsidRPr="00E67445" w:rsidRDefault="00684E89" w:rsidP="007C1A1B">
      <w:pPr>
        <w:pStyle w:val="FigureNo"/>
        <w:spacing w:before="573" w:after="113"/>
        <w:rPr>
          <w:szCs w:val="18"/>
          <w:lang w:val="en-US" w:eastAsia="zh-CN"/>
        </w:rPr>
      </w:pPr>
      <w:r w:rsidRPr="00E67445">
        <w:rPr>
          <w:rFonts w:hint="eastAsia"/>
          <w:szCs w:val="18"/>
          <w:lang w:val="en-US" w:eastAsia="zh-CN"/>
        </w:rPr>
        <w:t>图</w:t>
      </w:r>
      <w:r w:rsidRPr="00E67445">
        <w:rPr>
          <w:rFonts w:hint="eastAsia"/>
          <w:szCs w:val="18"/>
          <w:lang w:val="en-US" w:eastAsia="zh-CN"/>
        </w:rPr>
        <w:t>17</w:t>
      </w:r>
    </w:p>
    <w:p w14:paraId="2A9E5100" w14:textId="5113A253" w:rsidR="007C1A1B" w:rsidRDefault="00684E89" w:rsidP="007C1A1B">
      <w:pPr>
        <w:pStyle w:val="Figuretitle"/>
        <w:spacing w:after="113"/>
        <w:rPr>
          <w:lang w:eastAsia="zh-CN"/>
        </w:rPr>
      </w:pPr>
      <w:r w:rsidRPr="007C1A1B">
        <w:rPr>
          <w:rFonts w:hint="eastAsia"/>
          <w:lang w:eastAsia="zh-CN"/>
        </w:rPr>
        <w:t>图</w:t>
      </w:r>
      <w:r w:rsidRPr="007C1A1B">
        <w:rPr>
          <w:rFonts w:hint="eastAsia"/>
          <w:lang w:eastAsia="zh-CN"/>
        </w:rPr>
        <w:t>16</w:t>
      </w:r>
      <w:r w:rsidRPr="007C1A1B">
        <w:rPr>
          <w:rFonts w:hint="eastAsia"/>
          <w:lang w:eastAsia="zh-CN"/>
        </w:rPr>
        <w:t>示例的复合水平天线增益</w:t>
      </w:r>
    </w:p>
    <w:p w14:paraId="43EFC960" w14:textId="794724BD" w:rsidR="00684E89" w:rsidRPr="00F0094C" w:rsidRDefault="00237D1D" w:rsidP="007C1A1B">
      <w:pPr>
        <w:pStyle w:val="Figure"/>
        <w:rPr>
          <w:lang w:val="en-GB" w:eastAsia="zh-CN"/>
        </w:rPr>
      </w:pPr>
      <w:r w:rsidRPr="007C1A1B">
        <w:rPr>
          <w:noProof/>
          <w:lang w:eastAsia="zh-CN"/>
        </w:rPr>
        <mc:AlternateContent>
          <mc:Choice Requires="wps">
            <w:drawing>
              <wp:anchor distT="0" distB="0" distL="114300" distR="114300" simplePos="0" relativeHeight="251693056" behindDoc="0" locked="0" layoutInCell="1" allowOverlap="1" wp14:anchorId="42C970BE" wp14:editId="5C02DEF8">
                <wp:simplePos x="0" y="0"/>
                <wp:positionH relativeFrom="column">
                  <wp:posOffset>2668905</wp:posOffset>
                </wp:positionH>
                <wp:positionV relativeFrom="paragraph">
                  <wp:posOffset>2399453</wp:posOffset>
                </wp:positionV>
                <wp:extent cx="1216660" cy="237490"/>
                <wp:effectExtent l="0" t="0" r="4445" b="3810"/>
                <wp:wrapNone/>
                <wp:docPr id="7185" name="Text Box 7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5B941" w14:textId="77777777" w:rsidR="008E0F3C" w:rsidRPr="00D108F5" w:rsidRDefault="008E0F3C" w:rsidP="00684E89">
                            <w:pPr>
                              <w:spacing w:before="0"/>
                              <w:jc w:val="center"/>
                              <w:rPr>
                                <w:sz w:val="18"/>
                                <w:szCs w:val="18"/>
                                <w:lang w:eastAsia="zh-CN"/>
                              </w:rPr>
                            </w:pPr>
                            <w:r>
                              <w:rPr>
                                <w:rFonts w:hint="eastAsia"/>
                                <w:sz w:val="18"/>
                                <w:szCs w:val="18"/>
                                <w:lang w:eastAsia="zh-CN"/>
                              </w:rPr>
                              <w:t>方位角（度）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C970BE" id="Text Box 7185" o:spid="_x0000_s1059" type="#_x0000_t202" style="position:absolute;left:0;text-align:left;margin-left:210.15pt;margin-top:188.95pt;width:95.8pt;height:18.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" stroked="f">
                <v:textbox>
                  <w:txbxContent>
                    <w:p w14:paraId="3E65B941" w14:textId="77777777" w:rsidR="008E0F3C" w:rsidRPr="00D108F5" w:rsidRDefault="008E0F3C" w:rsidP="00684E89">
                      <w:pPr>
                        <w:spacing w:before="0"/>
                        <w:jc w:val="center"/>
                        <w:rPr>
                          <w:sz w:val="18"/>
                          <w:szCs w:val="18"/>
                          <w:lang w:eastAsia="zh-CN"/>
                        </w:rPr>
                      </w:pPr>
                      <w:r>
                        <w:rPr>
                          <w:rFonts w:hint="eastAsia"/>
                          <w:sz w:val="18"/>
                          <w:szCs w:val="18"/>
                          <w:lang w:eastAsia="zh-CN"/>
                        </w:rPr>
                        <w:t>方位角（度）</w:t>
                      </w:r>
                    </w:p>
                  </w:txbxContent>
                </v:textbox>
              </v:shape>
            </w:pict>
          </mc:Fallback>
        </mc:AlternateContent>
      </w:r>
      <w:r w:rsidR="00684E89" w:rsidRPr="00F0094C">
        <w:rPr>
          <w:noProof/>
          <w:lang w:eastAsia="zh-CN"/>
        </w:rPr>
        <w:drawing>
          <wp:inline distT="0" distB="0" distL="0" distR="0" wp14:anchorId="31A17F02" wp14:editId="1B92467F">
            <wp:extent cx="5666244" cy="2709678"/>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M.1448-17e.png"/>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5666244" cy="2709678"/>
                    </a:xfrm>
                    <a:prstGeom prst="rect">
                      <a:avLst/>
                    </a:prstGeom>
                  </pic:spPr>
                </pic:pic>
              </a:graphicData>
            </a:graphic>
          </wp:inline>
        </w:drawing>
      </w:r>
    </w:p>
    <w:p w14:paraId="610D39FF" w14:textId="77777777" w:rsidR="00684E89" w:rsidRPr="00E67445" w:rsidRDefault="00684E89" w:rsidP="00684E89">
      <w:pPr>
        <w:pStyle w:val="Fig0"/>
        <w:rPr>
          <w:lang w:eastAsia="zh-CN"/>
        </w:rPr>
      </w:pPr>
    </w:p>
    <w:p w14:paraId="5376C879" w14:textId="77777777" w:rsidR="00684E89" w:rsidRPr="00F0094C" w:rsidRDefault="00684E89" w:rsidP="00684E89">
      <w:pPr>
        <w:ind w:firstLineChars="200" w:firstLine="496"/>
        <w:rPr>
          <w:lang w:val="en-US" w:eastAsia="zh-CN"/>
        </w:rPr>
      </w:pPr>
      <w:r w:rsidRPr="00F0094C">
        <w:rPr>
          <w:rFonts w:hint="eastAsia"/>
          <w:lang w:val="en-US" w:eastAsia="zh-CN"/>
        </w:rPr>
        <w:t>图</w:t>
      </w:r>
      <w:r w:rsidRPr="00F0094C">
        <w:rPr>
          <w:rFonts w:hint="eastAsia"/>
          <w:lang w:val="en-US" w:eastAsia="zh-CN"/>
        </w:rPr>
        <w:t>18</w:t>
      </w:r>
      <w:r w:rsidRPr="00F0094C">
        <w:rPr>
          <w:rFonts w:hint="eastAsia"/>
          <w:lang w:val="en-US" w:eastAsia="zh-CN"/>
        </w:rPr>
        <w:t>给出了</w:t>
      </w:r>
      <w:r w:rsidRPr="00F0094C">
        <w:rPr>
          <w:lang w:val="en-US" w:eastAsia="zh-CN"/>
        </w:rPr>
        <w:t>传播模式</w:t>
      </w:r>
      <w:r w:rsidRPr="00F0094C">
        <w:rPr>
          <w:lang w:val="en-US" w:eastAsia="zh-CN"/>
        </w:rPr>
        <w:t>(1)</w:t>
      </w:r>
      <w:r w:rsidRPr="00F0094C">
        <w:rPr>
          <w:rFonts w:hint="eastAsia"/>
          <w:lang w:val="en-US" w:eastAsia="zh-CN"/>
        </w:rPr>
        <w:t>等值线的一个示例，采用了图</w:t>
      </w:r>
      <w:r w:rsidRPr="00F0094C">
        <w:rPr>
          <w:rFonts w:hint="eastAsia"/>
          <w:lang w:val="en-US" w:eastAsia="zh-CN"/>
        </w:rPr>
        <w:t>17</w:t>
      </w:r>
      <w:r w:rsidRPr="00F0094C">
        <w:rPr>
          <w:rFonts w:hint="eastAsia"/>
          <w:lang w:val="en-US" w:eastAsia="zh-CN"/>
        </w:rPr>
        <w:t>中所示的水平增益图和图</w:t>
      </w:r>
      <w:r w:rsidRPr="00F0094C">
        <w:rPr>
          <w:rFonts w:hint="eastAsia"/>
          <w:lang w:val="en-US" w:eastAsia="zh-CN"/>
        </w:rPr>
        <w:t>18</w:t>
      </w:r>
      <w:r w:rsidRPr="00F0094C">
        <w:rPr>
          <w:rFonts w:hint="eastAsia"/>
          <w:lang w:val="en-US" w:eastAsia="zh-CN"/>
        </w:rPr>
        <w:t>中的相关系统参数。</w:t>
      </w:r>
    </w:p>
    <w:p w14:paraId="0EF5A5D3" w14:textId="77777777" w:rsidR="00684E89" w:rsidRDefault="00684E89" w:rsidP="00684E89">
      <w:pPr>
        <w:tabs>
          <w:tab w:val="clear" w:pos="794"/>
          <w:tab w:val="clear" w:pos="1191"/>
          <w:tab w:val="clear" w:pos="1588"/>
          <w:tab w:val="clear" w:pos="1985"/>
        </w:tabs>
        <w:overflowPunct/>
        <w:autoSpaceDE/>
        <w:autoSpaceDN/>
        <w:adjustRightInd/>
        <w:spacing w:before="0"/>
        <w:jc w:val="left"/>
        <w:textAlignment w:val="auto"/>
        <w:rPr>
          <w:sz w:val="18"/>
          <w:szCs w:val="18"/>
          <w:lang w:val="en-US" w:eastAsia="zh-CN"/>
        </w:rPr>
      </w:pPr>
      <w:r>
        <w:rPr>
          <w:sz w:val="18"/>
          <w:szCs w:val="18"/>
          <w:lang w:val="en-US" w:eastAsia="zh-CN"/>
        </w:rPr>
        <w:br w:type="page"/>
      </w:r>
    </w:p>
    <w:p w14:paraId="00E7374B" w14:textId="77777777" w:rsidR="00684E89" w:rsidRPr="00E67445" w:rsidRDefault="00684E89" w:rsidP="007C1A1B">
      <w:pPr>
        <w:pStyle w:val="FigureNo"/>
        <w:spacing w:before="573" w:after="113"/>
        <w:rPr>
          <w:szCs w:val="18"/>
          <w:lang w:val="en-US" w:eastAsia="zh-CN"/>
        </w:rPr>
      </w:pPr>
      <w:r w:rsidRPr="00E67445">
        <w:rPr>
          <w:rFonts w:hint="eastAsia"/>
          <w:szCs w:val="18"/>
          <w:lang w:val="en-US" w:eastAsia="zh-CN"/>
        </w:rPr>
        <w:lastRenderedPageBreak/>
        <w:t>图</w:t>
      </w:r>
      <w:r w:rsidRPr="007C1A1B">
        <w:rPr>
          <w:rFonts w:hint="eastAsia"/>
          <w:lang w:eastAsia="zh-CN"/>
        </w:rPr>
        <w:t>18</w:t>
      </w:r>
    </w:p>
    <w:p w14:paraId="4140EF18" w14:textId="77777777" w:rsidR="00684E89" w:rsidRPr="007C1A1B" w:rsidRDefault="00684E89" w:rsidP="007C1A1B">
      <w:pPr>
        <w:pStyle w:val="Figuretitle"/>
        <w:spacing w:after="113"/>
        <w:rPr>
          <w:lang w:eastAsia="zh-CN"/>
        </w:rPr>
      </w:pPr>
      <w:r w:rsidRPr="007C1A1B">
        <w:rPr>
          <w:rFonts w:hint="eastAsia"/>
          <w:lang w:eastAsia="zh-CN"/>
        </w:rPr>
        <w:t>双向传播模式</w:t>
      </w:r>
      <w:r w:rsidRPr="007C1A1B">
        <w:rPr>
          <w:rFonts w:hint="eastAsia"/>
          <w:lang w:eastAsia="zh-CN"/>
        </w:rPr>
        <w:t>(1)</w:t>
      </w:r>
      <w:r w:rsidRPr="007C1A1B">
        <w:rPr>
          <w:rFonts w:hint="eastAsia"/>
          <w:lang w:eastAsia="zh-CN"/>
        </w:rPr>
        <w:t>协调区示例</w:t>
      </w:r>
    </w:p>
    <w:p w14:paraId="7321440F" w14:textId="44CBE528" w:rsidR="00684E89" w:rsidRPr="00E67445" w:rsidRDefault="00684E89" w:rsidP="007C1A1B">
      <w:pPr>
        <w:pStyle w:val="Figure"/>
        <w:rPr>
          <w:lang w:eastAsia="zh-CN"/>
        </w:rPr>
      </w:pPr>
      <w:r>
        <w:rPr>
          <w:noProof/>
          <w:sz w:val="20"/>
          <w:lang w:eastAsia="zh-CN"/>
        </w:rPr>
        <mc:AlternateContent>
          <mc:Choice Requires="wps">
            <w:drawing>
              <wp:anchor distT="0" distB="0" distL="114300" distR="114300" simplePos="0" relativeHeight="251697152" behindDoc="0" locked="0" layoutInCell="1" allowOverlap="1" wp14:anchorId="44F6F2FA" wp14:editId="2540DF86">
                <wp:simplePos x="0" y="0"/>
                <wp:positionH relativeFrom="column">
                  <wp:posOffset>3039745</wp:posOffset>
                </wp:positionH>
                <wp:positionV relativeFrom="paragraph">
                  <wp:posOffset>5617845</wp:posOffset>
                </wp:positionV>
                <wp:extent cx="725805" cy="237490"/>
                <wp:effectExtent l="0" t="0" r="635" b="0"/>
                <wp:wrapNone/>
                <wp:docPr id="7184" name="Text Box 7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832BA" w14:textId="77777777" w:rsidR="008E0F3C" w:rsidRPr="00D108F5" w:rsidRDefault="008E0F3C" w:rsidP="00684E89">
                            <w:pPr>
                              <w:spacing w:before="0"/>
                              <w:ind w:firstLineChars="50" w:firstLine="94"/>
                              <w:rPr>
                                <w:sz w:val="18"/>
                                <w:szCs w:val="18"/>
                                <w:lang w:eastAsia="zh-CN"/>
                              </w:rPr>
                            </w:pPr>
                            <w:r>
                              <w:rPr>
                                <w:rFonts w:hint="eastAsia"/>
                                <w:sz w:val="18"/>
                                <w:szCs w:val="18"/>
                                <w:lang w:eastAsia="zh-CN"/>
                              </w:rPr>
                              <w:t>见表</w:t>
                            </w:r>
                            <w:r>
                              <w:rPr>
                                <w:rFonts w:hint="eastAsia"/>
                                <w:sz w:val="18"/>
                                <w:szCs w:val="18"/>
                                <w:lang w:eastAsia="zh-CN"/>
                              </w:rPr>
                              <w:t>16b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F6F2FA" id="Text Box 7184" o:spid="_x0000_s1060" type="#_x0000_t202" style="position:absolute;left:0;text-align:left;margin-left:239.35pt;margin-top:442.35pt;width:57.15pt;height:18.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" stroked="f">
                <v:textbox>
                  <w:txbxContent>
                    <w:p w14:paraId="682832BA" w14:textId="77777777" w:rsidR="008E0F3C" w:rsidRPr="00D108F5" w:rsidRDefault="008E0F3C" w:rsidP="00684E89">
                      <w:pPr>
                        <w:spacing w:before="0"/>
                        <w:ind w:firstLineChars="50" w:firstLine="94"/>
                        <w:rPr>
                          <w:sz w:val="18"/>
                          <w:szCs w:val="18"/>
                          <w:lang w:eastAsia="zh-CN"/>
                        </w:rPr>
                      </w:pPr>
                      <w:r>
                        <w:rPr>
                          <w:rFonts w:hint="eastAsia"/>
                          <w:sz w:val="18"/>
                          <w:szCs w:val="18"/>
                          <w:lang w:eastAsia="zh-CN"/>
                        </w:rPr>
                        <w:t>见表</w:t>
                      </w:r>
                      <w:r>
                        <w:rPr>
                          <w:rFonts w:hint="eastAsia"/>
                          <w:sz w:val="18"/>
                          <w:szCs w:val="18"/>
                          <w:lang w:eastAsia="zh-CN"/>
                        </w:rPr>
                        <w:t>16b</w:t>
                      </w:r>
                    </w:p>
                  </w:txbxContent>
                </v:textbox>
              </v:shape>
            </w:pict>
          </mc:Fallback>
        </mc:AlternateContent>
      </w:r>
      <w:r>
        <w:rPr>
          <w:noProof/>
          <w:sz w:val="20"/>
          <w:lang w:eastAsia="zh-CN"/>
        </w:rPr>
        <mc:AlternateContent>
          <mc:Choice Requires="wps">
            <w:drawing>
              <wp:anchor distT="0" distB="0" distL="114300" distR="114300" simplePos="0" relativeHeight="251696128" behindDoc="0" locked="0" layoutInCell="1" allowOverlap="1" wp14:anchorId="50D44560" wp14:editId="3E25C905">
                <wp:simplePos x="0" y="0"/>
                <wp:positionH relativeFrom="column">
                  <wp:posOffset>1015365</wp:posOffset>
                </wp:positionH>
                <wp:positionV relativeFrom="paragraph">
                  <wp:posOffset>5465445</wp:posOffset>
                </wp:positionV>
                <wp:extent cx="586740" cy="237490"/>
                <wp:effectExtent l="1905" t="0" r="1905" b="0"/>
                <wp:wrapNone/>
                <wp:docPr id="7183" name="Text Box 7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B431E" w14:textId="77777777" w:rsidR="008E0F3C" w:rsidRPr="00D108F5" w:rsidRDefault="008E0F3C" w:rsidP="00684E89">
                            <w:pPr>
                              <w:spacing w:before="0"/>
                              <w:ind w:firstLineChars="50" w:firstLine="94"/>
                              <w:rPr>
                                <w:sz w:val="18"/>
                                <w:szCs w:val="18"/>
                                <w:lang w:eastAsia="zh-CN"/>
                              </w:rPr>
                            </w:pPr>
                            <w:r>
                              <w:rPr>
                                <w:rFonts w:hint="eastAsia"/>
                                <w:sz w:val="18"/>
                                <w:szCs w:val="18"/>
                                <w:lang w:eastAsia="zh-CN"/>
                              </w:rPr>
                              <w:t>标准：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44560" id="Text Box 7183" o:spid="_x0000_s1061" type="#_x0000_t202" style="position:absolute;left:0;text-align:left;margin-left:79.95pt;margin-top:430.35pt;width:46.2pt;height:18.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" stroked="f">
                <v:textbox>
                  <w:txbxContent>
                    <w:p w14:paraId="4C8B431E" w14:textId="77777777" w:rsidR="008E0F3C" w:rsidRPr="00D108F5" w:rsidRDefault="008E0F3C" w:rsidP="00684E89">
                      <w:pPr>
                        <w:spacing w:before="0"/>
                        <w:ind w:firstLineChars="50" w:firstLine="94"/>
                        <w:rPr>
                          <w:sz w:val="18"/>
                          <w:szCs w:val="18"/>
                          <w:lang w:eastAsia="zh-CN"/>
                        </w:rPr>
                      </w:pPr>
                      <w:r>
                        <w:rPr>
                          <w:rFonts w:hint="eastAsia"/>
                          <w:sz w:val="18"/>
                          <w:szCs w:val="18"/>
                          <w:lang w:eastAsia="zh-CN"/>
                        </w:rPr>
                        <w:t>标准：</w:t>
                      </w:r>
                    </w:p>
                  </w:txbxContent>
                </v:textbox>
              </v:shape>
            </w:pict>
          </mc:Fallback>
        </mc:AlternateContent>
      </w:r>
      <w:r>
        <w:rPr>
          <w:noProof/>
          <w:lang w:eastAsia="zh-CN"/>
        </w:rPr>
        <mc:AlternateContent>
          <mc:Choice Requires="wps">
            <w:drawing>
              <wp:anchor distT="0" distB="0" distL="114300" distR="114300" simplePos="0" relativeHeight="251695104" behindDoc="0" locked="0" layoutInCell="1" allowOverlap="1" wp14:anchorId="7A764492" wp14:editId="74DC756E">
                <wp:simplePos x="0" y="0"/>
                <wp:positionH relativeFrom="column">
                  <wp:posOffset>1274445</wp:posOffset>
                </wp:positionH>
                <wp:positionV relativeFrom="paragraph">
                  <wp:posOffset>4706620</wp:posOffset>
                </wp:positionV>
                <wp:extent cx="2836545" cy="810895"/>
                <wp:effectExtent l="3810" t="0" r="0" b="0"/>
                <wp:wrapNone/>
                <wp:docPr id="7182" name="Text Box 7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545" cy="810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BDBA7" w14:textId="77777777" w:rsidR="008E0F3C" w:rsidRDefault="008E0F3C" w:rsidP="00684E89">
                            <w:pPr>
                              <w:spacing w:before="0"/>
                              <w:ind w:firstLineChars="50" w:firstLine="94"/>
                              <w:rPr>
                                <w:sz w:val="18"/>
                                <w:szCs w:val="18"/>
                                <w:lang w:eastAsia="zh-CN"/>
                              </w:rPr>
                            </w:pPr>
                            <w:r>
                              <w:rPr>
                                <w:rFonts w:hint="eastAsia"/>
                                <w:sz w:val="18"/>
                                <w:szCs w:val="18"/>
                                <w:lang w:eastAsia="zh-CN"/>
                              </w:rPr>
                              <w:t>卫星仰角</w:t>
                            </w:r>
                            <w:r>
                              <w:rPr>
                                <w:rFonts w:hint="eastAsia"/>
                                <w:sz w:val="18"/>
                                <w:szCs w:val="18"/>
                                <w:lang w:eastAsia="zh-CN"/>
                              </w:rPr>
                              <w:t>=10</w:t>
                            </w:r>
                            <w:r>
                              <w:rPr>
                                <w:rFonts w:hint="eastAsia"/>
                                <w:sz w:val="18"/>
                                <w:szCs w:val="18"/>
                                <w:lang w:eastAsia="zh-CN"/>
                              </w:rPr>
                              <w:t>°</w:t>
                            </w:r>
                          </w:p>
                          <w:p w14:paraId="7DE695DE" w14:textId="77777777" w:rsidR="008E0F3C" w:rsidRDefault="008E0F3C" w:rsidP="00684E89">
                            <w:pPr>
                              <w:spacing w:before="0"/>
                              <w:ind w:firstLineChars="50" w:firstLine="94"/>
                              <w:rPr>
                                <w:sz w:val="18"/>
                                <w:szCs w:val="18"/>
                                <w:lang w:eastAsia="zh-CN"/>
                              </w:rPr>
                            </w:pPr>
                            <w:r>
                              <w:rPr>
                                <w:rFonts w:hint="eastAsia"/>
                                <w:sz w:val="18"/>
                                <w:szCs w:val="18"/>
                                <w:lang w:eastAsia="zh-CN"/>
                              </w:rPr>
                              <w:t>卫星方位角</w:t>
                            </w:r>
                            <w:r>
                              <w:rPr>
                                <w:rFonts w:hint="eastAsia"/>
                                <w:sz w:val="18"/>
                                <w:szCs w:val="18"/>
                                <w:lang w:eastAsia="zh-CN"/>
                              </w:rPr>
                              <w:t>=254</w:t>
                            </w:r>
                            <w:r>
                              <w:rPr>
                                <w:rFonts w:hint="eastAsia"/>
                                <w:sz w:val="18"/>
                                <w:szCs w:val="18"/>
                                <w:lang w:eastAsia="zh-CN"/>
                              </w:rPr>
                              <w:t>°</w:t>
                            </w:r>
                          </w:p>
                          <w:p w14:paraId="12105DC3" w14:textId="77777777" w:rsidR="008E0F3C" w:rsidRDefault="008E0F3C" w:rsidP="00684E89">
                            <w:pPr>
                              <w:spacing w:before="0"/>
                              <w:ind w:firstLineChars="50" w:firstLine="94"/>
                              <w:rPr>
                                <w:sz w:val="18"/>
                                <w:szCs w:val="18"/>
                                <w:lang w:eastAsia="zh-CN"/>
                              </w:rPr>
                            </w:pPr>
                            <w:r>
                              <w:rPr>
                                <w:rFonts w:hint="eastAsia"/>
                                <w:sz w:val="18"/>
                                <w:szCs w:val="18"/>
                                <w:lang w:eastAsia="zh-CN"/>
                              </w:rPr>
                              <w:t>无线电气象区</w:t>
                            </w:r>
                            <w:r>
                              <w:rPr>
                                <w:rFonts w:hint="eastAsia"/>
                                <w:sz w:val="18"/>
                                <w:szCs w:val="18"/>
                                <w:lang w:eastAsia="zh-CN"/>
                              </w:rPr>
                              <w:t>=A2</w:t>
                            </w:r>
                          </w:p>
                          <w:p w14:paraId="18E9BBE9" w14:textId="77777777" w:rsidR="008E0F3C" w:rsidRDefault="008E0F3C" w:rsidP="00684E89">
                            <w:pPr>
                              <w:spacing w:before="0"/>
                              <w:ind w:firstLineChars="50" w:firstLine="94"/>
                              <w:rPr>
                                <w:sz w:val="18"/>
                                <w:szCs w:val="18"/>
                                <w:lang w:eastAsia="zh-CN"/>
                              </w:rPr>
                            </w:pPr>
                            <w:r>
                              <w:rPr>
                                <w:rFonts w:hint="eastAsia"/>
                                <w:sz w:val="18"/>
                                <w:szCs w:val="18"/>
                                <w:lang w:eastAsia="zh-CN"/>
                              </w:rPr>
                              <w:t>水平仰角</w:t>
                            </w:r>
                            <w:r>
                              <w:rPr>
                                <w:rFonts w:hint="eastAsia"/>
                                <w:sz w:val="18"/>
                                <w:szCs w:val="18"/>
                                <w:lang w:eastAsia="zh-CN"/>
                              </w:rPr>
                              <w:t>=0</w:t>
                            </w:r>
                            <w:r>
                              <w:rPr>
                                <w:rFonts w:hint="eastAsia"/>
                                <w:sz w:val="18"/>
                                <w:szCs w:val="18"/>
                                <w:lang w:eastAsia="zh-CN"/>
                              </w:rPr>
                              <w:t>°</w:t>
                            </w:r>
                          </w:p>
                          <w:p w14:paraId="59DAAAB7" w14:textId="77777777" w:rsidR="008E0F3C" w:rsidRPr="00D108F5" w:rsidRDefault="008E0F3C" w:rsidP="00684E89">
                            <w:pPr>
                              <w:spacing w:before="0"/>
                              <w:ind w:firstLineChars="50" w:firstLine="94"/>
                              <w:rPr>
                                <w:sz w:val="18"/>
                                <w:szCs w:val="18"/>
                                <w:lang w:eastAsia="zh-CN"/>
                              </w:rPr>
                            </w:pPr>
                            <w:r>
                              <w:rPr>
                                <w:rFonts w:hint="eastAsia"/>
                                <w:sz w:val="18"/>
                                <w:szCs w:val="18"/>
                                <w:lang w:eastAsia="zh-CN"/>
                              </w:rPr>
                              <w:t>接收地球站的最小仰角</w:t>
                            </w:r>
                            <w:r>
                              <w:rPr>
                                <w:rFonts w:hint="eastAsia"/>
                                <w:sz w:val="18"/>
                                <w:szCs w:val="18"/>
                                <w:lang w:eastAsia="zh-CN"/>
                              </w:rPr>
                              <w:t>=5</w:t>
                            </w:r>
                            <w:r>
                              <w:rPr>
                                <w:rFonts w:hint="eastAsia"/>
                                <w:sz w:val="18"/>
                                <w:szCs w:val="18"/>
                                <w:lang w:eastAsia="zh-C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764492" id="Text Box 7182" o:spid="_x0000_s1062" type="#_x0000_t202" style="position:absolute;left:0;text-align:left;margin-left:100.35pt;margin-top:370.6pt;width:223.35pt;height:63.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" stroked="f">
                <v:textbox>
                  <w:txbxContent>
                    <w:p w14:paraId="6CBBDBA7" w14:textId="77777777" w:rsidR="008E0F3C" w:rsidRDefault="008E0F3C" w:rsidP="00684E89">
                      <w:pPr>
                        <w:spacing w:before="0"/>
                        <w:ind w:firstLineChars="50" w:firstLine="94"/>
                        <w:rPr>
                          <w:sz w:val="18"/>
                          <w:szCs w:val="18"/>
                          <w:lang w:eastAsia="zh-CN"/>
                        </w:rPr>
                      </w:pPr>
                      <w:r>
                        <w:rPr>
                          <w:rFonts w:hint="eastAsia"/>
                          <w:sz w:val="18"/>
                          <w:szCs w:val="18"/>
                          <w:lang w:eastAsia="zh-CN"/>
                        </w:rPr>
                        <w:t>卫星仰角</w:t>
                      </w:r>
                      <w:r>
                        <w:rPr>
                          <w:rFonts w:hint="eastAsia"/>
                          <w:sz w:val="18"/>
                          <w:szCs w:val="18"/>
                          <w:lang w:eastAsia="zh-CN"/>
                        </w:rPr>
                        <w:t>=10</w:t>
                      </w:r>
                      <w:r>
                        <w:rPr>
                          <w:rFonts w:hint="eastAsia"/>
                          <w:sz w:val="18"/>
                          <w:szCs w:val="18"/>
                          <w:lang w:eastAsia="zh-CN"/>
                        </w:rPr>
                        <w:t>°</w:t>
                      </w:r>
                    </w:p>
                    <w:p w14:paraId="7DE695DE" w14:textId="77777777" w:rsidR="008E0F3C" w:rsidRDefault="008E0F3C" w:rsidP="00684E89">
                      <w:pPr>
                        <w:spacing w:before="0"/>
                        <w:ind w:firstLineChars="50" w:firstLine="94"/>
                        <w:rPr>
                          <w:sz w:val="18"/>
                          <w:szCs w:val="18"/>
                          <w:lang w:eastAsia="zh-CN"/>
                        </w:rPr>
                      </w:pPr>
                      <w:r>
                        <w:rPr>
                          <w:rFonts w:hint="eastAsia"/>
                          <w:sz w:val="18"/>
                          <w:szCs w:val="18"/>
                          <w:lang w:eastAsia="zh-CN"/>
                        </w:rPr>
                        <w:t>卫星方位角</w:t>
                      </w:r>
                      <w:r>
                        <w:rPr>
                          <w:rFonts w:hint="eastAsia"/>
                          <w:sz w:val="18"/>
                          <w:szCs w:val="18"/>
                          <w:lang w:eastAsia="zh-CN"/>
                        </w:rPr>
                        <w:t>=254</w:t>
                      </w:r>
                      <w:r>
                        <w:rPr>
                          <w:rFonts w:hint="eastAsia"/>
                          <w:sz w:val="18"/>
                          <w:szCs w:val="18"/>
                          <w:lang w:eastAsia="zh-CN"/>
                        </w:rPr>
                        <w:t>°</w:t>
                      </w:r>
                    </w:p>
                    <w:p w14:paraId="12105DC3" w14:textId="77777777" w:rsidR="008E0F3C" w:rsidRDefault="008E0F3C" w:rsidP="00684E89">
                      <w:pPr>
                        <w:spacing w:before="0"/>
                        <w:ind w:firstLineChars="50" w:firstLine="94"/>
                        <w:rPr>
                          <w:sz w:val="18"/>
                          <w:szCs w:val="18"/>
                          <w:lang w:eastAsia="zh-CN"/>
                        </w:rPr>
                      </w:pPr>
                      <w:r>
                        <w:rPr>
                          <w:rFonts w:hint="eastAsia"/>
                          <w:sz w:val="18"/>
                          <w:szCs w:val="18"/>
                          <w:lang w:eastAsia="zh-CN"/>
                        </w:rPr>
                        <w:t>无线电气象区</w:t>
                      </w:r>
                      <w:r>
                        <w:rPr>
                          <w:rFonts w:hint="eastAsia"/>
                          <w:sz w:val="18"/>
                          <w:szCs w:val="18"/>
                          <w:lang w:eastAsia="zh-CN"/>
                        </w:rPr>
                        <w:t>=A2</w:t>
                      </w:r>
                    </w:p>
                    <w:p w14:paraId="18E9BBE9" w14:textId="77777777" w:rsidR="008E0F3C" w:rsidRDefault="008E0F3C" w:rsidP="00684E89">
                      <w:pPr>
                        <w:spacing w:before="0"/>
                        <w:ind w:firstLineChars="50" w:firstLine="94"/>
                        <w:rPr>
                          <w:sz w:val="18"/>
                          <w:szCs w:val="18"/>
                          <w:lang w:eastAsia="zh-CN"/>
                        </w:rPr>
                      </w:pPr>
                      <w:r>
                        <w:rPr>
                          <w:rFonts w:hint="eastAsia"/>
                          <w:sz w:val="18"/>
                          <w:szCs w:val="18"/>
                          <w:lang w:eastAsia="zh-CN"/>
                        </w:rPr>
                        <w:t>水平仰角</w:t>
                      </w:r>
                      <w:r>
                        <w:rPr>
                          <w:rFonts w:hint="eastAsia"/>
                          <w:sz w:val="18"/>
                          <w:szCs w:val="18"/>
                          <w:lang w:eastAsia="zh-CN"/>
                        </w:rPr>
                        <w:t>=0</w:t>
                      </w:r>
                      <w:r>
                        <w:rPr>
                          <w:rFonts w:hint="eastAsia"/>
                          <w:sz w:val="18"/>
                          <w:szCs w:val="18"/>
                          <w:lang w:eastAsia="zh-CN"/>
                        </w:rPr>
                        <w:t>°</w:t>
                      </w:r>
                    </w:p>
                    <w:p w14:paraId="59DAAAB7" w14:textId="77777777" w:rsidR="008E0F3C" w:rsidRPr="00D108F5" w:rsidRDefault="008E0F3C" w:rsidP="00684E89">
                      <w:pPr>
                        <w:spacing w:before="0"/>
                        <w:ind w:firstLineChars="50" w:firstLine="94"/>
                        <w:rPr>
                          <w:sz w:val="18"/>
                          <w:szCs w:val="18"/>
                          <w:lang w:eastAsia="zh-CN"/>
                        </w:rPr>
                      </w:pPr>
                      <w:r>
                        <w:rPr>
                          <w:rFonts w:hint="eastAsia"/>
                          <w:sz w:val="18"/>
                          <w:szCs w:val="18"/>
                          <w:lang w:eastAsia="zh-CN"/>
                        </w:rPr>
                        <w:t>接收地球站的最小仰角</w:t>
                      </w:r>
                      <w:r>
                        <w:rPr>
                          <w:rFonts w:hint="eastAsia"/>
                          <w:sz w:val="18"/>
                          <w:szCs w:val="18"/>
                          <w:lang w:eastAsia="zh-CN"/>
                        </w:rPr>
                        <w:t>=5</w:t>
                      </w:r>
                      <w:r>
                        <w:rPr>
                          <w:rFonts w:hint="eastAsia"/>
                          <w:sz w:val="18"/>
                          <w:szCs w:val="18"/>
                          <w:lang w:eastAsia="zh-CN"/>
                        </w:rPr>
                        <w:t>°</w:t>
                      </w:r>
                    </w:p>
                  </w:txbxContent>
                </v:textbox>
              </v:shape>
            </w:pict>
          </mc:Fallback>
        </mc:AlternateContent>
      </w:r>
      <w:r>
        <w:rPr>
          <w:noProof/>
          <w:lang w:eastAsia="zh-CN"/>
        </w:rPr>
        <mc:AlternateContent>
          <mc:Choice Requires="wps">
            <w:drawing>
              <wp:anchor distT="0" distB="0" distL="114300" distR="114300" simplePos="0" relativeHeight="251694080" behindDoc="0" locked="0" layoutInCell="1" allowOverlap="1" wp14:anchorId="263186EF" wp14:editId="0E54DC8F">
                <wp:simplePos x="0" y="0"/>
                <wp:positionH relativeFrom="column">
                  <wp:posOffset>1122045</wp:posOffset>
                </wp:positionH>
                <wp:positionV relativeFrom="paragraph">
                  <wp:posOffset>4042410</wp:posOffset>
                </wp:positionV>
                <wp:extent cx="2294890" cy="237490"/>
                <wp:effectExtent l="3810" t="1270" r="0" b="0"/>
                <wp:wrapNone/>
                <wp:docPr id="7181" name="Text Box 7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3A007" w14:textId="77777777" w:rsidR="008E0F3C" w:rsidRPr="00D108F5" w:rsidRDefault="008E0F3C" w:rsidP="00684E89">
                            <w:pPr>
                              <w:spacing w:before="0"/>
                              <w:ind w:firstLineChars="50" w:firstLine="94"/>
                              <w:rPr>
                                <w:sz w:val="18"/>
                                <w:szCs w:val="18"/>
                                <w:lang w:eastAsia="zh-CN"/>
                              </w:rPr>
                            </w:pPr>
                            <w:r>
                              <w:rPr>
                                <w:rFonts w:hint="eastAsia"/>
                                <w:sz w:val="18"/>
                                <w:szCs w:val="18"/>
                                <w:lang w:eastAsia="zh-CN"/>
                              </w:rPr>
                              <w:t>发射地球站的假设：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3186EF" id="Text Box 7181" o:spid="_x0000_s1063" type="#_x0000_t202" style="position:absolute;left:0;text-align:left;margin-left:88.35pt;margin-top:318.3pt;width:180.7pt;height:18.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6/whwIAAB0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" stroked="f">
                <v:textbox>
                  <w:txbxContent>
                    <w:p w14:paraId="4863A007" w14:textId="77777777" w:rsidR="008E0F3C" w:rsidRPr="00D108F5" w:rsidRDefault="008E0F3C" w:rsidP="00684E89">
                      <w:pPr>
                        <w:spacing w:before="0"/>
                        <w:ind w:firstLineChars="50" w:firstLine="94"/>
                        <w:rPr>
                          <w:sz w:val="18"/>
                          <w:szCs w:val="18"/>
                          <w:lang w:eastAsia="zh-CN"/>
                        </w:rPr>
                      </w:pPr>
                      <w:r>
                        <w:rPr>
                          <w:rFonts w:hint="eastAsia"/>
                          <w:sz w:val="18"/>
                          <w:szCs w:val="18"/>
                          <w:lang w:eastAsia="zh-CN"/>
                        </w:rPr>
                        <w:t>发射地球站的假设：</w:t>
                      </w:r>
                    </w:p>
                  </w:txbxContent>
                </v:textbox>
              </v:shape>
            </w:pict>
          </mc:Fallback>
        </mc:AlternateContent>
      </w:r>
      <w:r w:rsidRPr="007405D8">
        <w:rPr>
          <w:noProof/>
          <w:lang w:eastAsia="zh-CN"/>
        </w:rPr>
        <w:drawing>
          <wp:inline distT="0" distB="0" distL="0" distR="0" wp14:anchorId="55A736A6" wp14:editId="3A2C573F">
            <wp:extent cx="4851023" cy="6103620"/>
            <wp:effectExtent l="0" t="0" r="698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SM.1448-18e.png"/>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4857351" cy="6111582"/>
                    </a:xfrm>
                    <a:prstGeom prst="rect">
                      <a:avLst/>
                    </a:prstGeom>
                  </pic:spPr>
                </pic:pic>
              </a:graphicData>
            </a:graphic>
          </wp:inline>
        </w:drawing>
      </w:r>
    </w:p>
    <w:p w14:paraId="5E3CDEAC" w14:textId="77777777" w:rsidR="00684E89" w:rsidRPr="007405D8" w:rsidRDefault="00684E89" w:rsidP="00684E89">
      <w:pPr>
        <w:pStyle w:val="Heading2"/>
        <w:rPr>
          <w:szCs w:val="24"/>
          <w:lang w:val="en-US" w:eastAsia="zh-CN"/>
        </w:rPr>
      </w:pPr>
      <w:bookmarkStart w:id="137" w:name="_Toc461970528"/>
      <w:bookmarkStart w:id="138" w:name="_Toc463672422"/>
      <w:bookmarkStart w:id="139" w:name="_Toc464975346"/>
      <w:r w:rsidRPr="007405D8">
        <w:rPr>
          <w:szCs w:val="24"/>
          <w:lang w:eastAsia="zh-CN"/>
        </w:rPr>
        <w:t>2.3</w:t>
      </w:r>
      <w:r w:rsidRPr="007405D8">
        <w:rPr>
          <w:szCs w:val="24"/>
          <w:lang w:eastAsia="zh-CN"/>
        </w:rPr>
        <w:tab/>
      </w:r>
      <w:r w:rsidRPr="007405D8">
        <w:rPr>
          <w:rFonts w:hint="eastAsia"/>
          <w:szCs w:val="24"/>
          <w:lang w:eastAsia="zh-CN"/>
        </w:rPr>
        <w:t>用</w:t>
      </w:r>
      <w:r w:rsidRPr="007405D8">
        <w:rPr>
          <w:szCs w:val="24"/>
          <w:lang w:eastAsia="zh-CN"/>
        </w:rPr>
        <w:t>TVG</w:t>
      </w:r>
      <w:r w:rsidRPr="007405D8">
        <w:rPr>
          <w:szCs w:val="24"/>
          <w:lang w:eastAsia="zh-CN"/>
        </w:rPr>
        <w:t>方法</w:t>
      </w:r>
      <w:r w:rsidRPr="007405D8">
        <w:rPr>
          <w:rFonts w:hint="eastAsia"/>
          <w:szCs w:val="24"/>
          <w:lang w:eastAsia="zh-CN"/>
        </w:rPr>
        <w:t>计算配合</w:t>
      </w:r>
      <w:r w:rsidRPr="007405D8">
        <w:rPr>
          <w:szCs w:val="24"/>
          <w:lang w:val="en-US" w:eastAsia="zh-CN"/>
        </w:rPr>
        <w:t>非对地静止空间电台</w:t>
      </w:r>
      <w:r w:rsidRPr="007405D8">
        <w:rPr>
          <w:rFonts w:hint="eastAsia"/>
          <w:szCs w:val="24"/>
          <w:lang w:val="en-US" w:eastAsia="zh-CN"/>
        </w:rPr>
        <w:t>运转的</w:t>
      </w:r>
      <w:r w:rsidRPr="007405D8">
        <w:rPr>
          <w:szCs w:val="24"/>
          <w:lang w:val="en-US" w:eastAsia="zh-CN"/>
        </w:rPr>
        <w:t>发射地球站</w:t>
      </w:r>
      <w:r w:rsidRPr="007405D8">
        <w:rPr>
          <w:szCs w:val="24"/>
          <w:lang w:eastAsia="zh-CN"/>
        </w:rPr>
        <w:t>和</w:t>
      </w:r>
      <w:r w:rsidRPr="007405D8">
        <w:rPr>
          <w:rFonts w:hint="eastAsia"/>
          <w:szCs w:val="24"/>
          <w:lang w:eastAsia="zh-CN"/>
        </w:rPr>
        <w:t>配合</w:t>
      </w:r>
      <w:r w:rsidRPr="007405D8">
        <w:rPr>
          <w:szCs w:val="24"/>
          <w:lang w:val="en-US" w:eastAsia="zh-CN"/>
        </w:rPr>
        <w:t>对地静止空间电台</w:t>
      </w:r>
      <w:r w:rsidRPr="007405D8">
        <w:rPr>
          <w:rFonts w:hint="eastAsia"/>
          <w:szCs w:val="24"/>
          <w:lang w:val="en-US" w:eastAsia="zh-CN"/>
        </w:rPr>
        <w:t>运转的</w:t>
      </w:r>
      <w:r w:rsidRPr="007405D8">
        <w:rPr>
          <w:szCs w:val="24"/>
          <w:lang w:val="en-US" w:eastAsia="zh-CN"/>
        </w:rPr>
        <w:t>接收地球站</w:t>
      </w:r>
      <w:r w:rsidRPr="007405D8">
        <w:rPr>
          <w:rFonts w:hint="eastAsia"/>
          <w:szCs w:val="24"/>
          <w:lang w:val="en-US" w:eastAsia="zh-CN"/>
        </w:rPr>
        <w:t>的补充</w:t>
      </w:r>
      <w:r w:rsidRPr="007405D8">
        <w:rPr>
          <w:szCs w:val="24"/>
          <w:lang w:val="en-US" w:eastAsia="zh-CN"/>
        </w:rPr>
        <w:t>等值线</w:t>
      </w:r>
      <w:bookmarkEnd w:id="137"/>
      <w:bookmarkEnd w:id="138"/>
      <w:bookmarkEnd w:id="139"/>
      <w:r w:rsidRPr="007405D8">
        <w:rPr>
          <w:rFonts w:hint="eastAsia"/>
          <w:szCs w:val="24"/>
          <w:lang w:val="en-US" w:eastAsia="zh-CN"/>
        </w:rPr>
        <w:t>示例</w:t>
      </w:r>
    </w:p>
    <w:p w14:paraId="603743A0" w14:textId="77777777" w:rsidR="00684E89" w:rsidRPr="007405D8" w:rsidRDefault="00684E89" w:rsidP="00684E89">
      <w:pPr>
        <w:ind w:firstLineChars="200" w:firstLine="496"/>
        <w:rPr>
          <w:szCs w:val="24"/>
          <w:lang w:eastAsia="zh-CN"/>
        </w:rPr>
      </w:pPr>
      <w:r w:rsidRPr="007405D8">
        <w:rPr>
          <w:rFonts w:hint="eastAsia"/>
          <w:szCs w:val="24"/>
          <w:lang w:eastAsia="zh-CN"/>
        </w:rPr>
        <w:t>本节给出一个确定在</w:t>
      </w:r>
      <w:r w:rsidRPr="0085431B">
        <w:rPr>
          <w:color w:val="000000"/>
          <w:lang w:val="en-GB" w:eastAsia="zh-CN"/>
        </w:rPr>
        <w:t>6 875-7 055</w:t>
      </w:r>
      <w:r w:rsidRPr="0085431B">
        <w:rPr>
          <w:lang w:val="en-GB" w:eastAsia="zh-CN"/>
        </w:rPr>
        <w:t xml:space="preserve"> MHz</w:t>
      </w:r>
      <w:r>
        <w:rPr>
          <w:rFonts w:hint="eastAsia"/>
          <w:lang w:val="en-GB" w:eastAsia="zh-CN"/>
        </w:rPr>
        <w:t>频段</w:t>
      </w:r>
      <w:r w:rsidRPr="007405D8">
        <w:rPr>
          <w:rFonts w:hint="eastAsia"/>
          <w:szCs w:val="24"/>
          <w:lang w:eastAsia="zh-CN"/>
        </w:rPr>
        <w:t>配合</w:t>
      </w:r>
      <w:r w:rsidRPr="007405D8">
        <w:rPr>
          <w:szCs w:val="24"/>
          <w:lang w:val="en-US" w:eastAsia="zh-CN"/>
        </w:rPr>
        <w:t>非对地静止空间电台</w:t>
      </w:r>
      <w:r w:rsidRPr="007405D8">
        <w:rPr>
          <w:rFonts w:hint="eastAsia"/>
          <w:szCs w:val="24"/>
          <w:lang w:val="en-US" w:eastAsia="zh-CN"/>
        </w:rPr>
        <w:t>运转的</w:t>
      </w:r>
      <w:r w:rsidRPr="007405D8">
        <w:rPr>
          <w:szCs w:val="24"/>
          <w:lang w:val="en-US" w:eastAsia="zh-CN"/>
        </w:rPr>
        <w:t>发射地球站</w:t>
      </w:r>
      <w:r w:rsidRPr="007405D8">
        <w:rPr>
          <w:rFonts w:hint="eastAsia"/>
          <w:szCs w:val="24"/>
          <w:lang w:val="en-US" w:eastAsia="zh-CN"/>
        </w:rPr>
        <w:t>和</w:t>
      </w:r>
      <w:r w:rsidRPr="007405D8">
        <w:rPr>
          <w:rFonts w:hint="eastAsia"/>
          <w:szCs w:val="24"/>
          <w:lang w:eastAsia="zh-CN"/>
        </w:rPr>
        <w:t>配合</w:t>
      </w:r>
      <w:r w:rsidRPr="007405D8">
        <w:rPr>
          <w:szCs w:val="24"/>
          <w:lang w:val="en-US" w:eastAsia="zh-CN"/>
        </w:rPr>
        <w:t>对地静止空间电台</w:t>
      </w:r>
      <w:r w:rsidRPr="007405D8">
        <w:rPr>
          <w:rFonts w:hint="eastAsia"/>
          <w:szCs w:val="24"/>
          <w:lang w:val="en-US" w:eastAsia="zh-CN"/>
        </w:rPr>
        <w:t>运转的</w:t>
      </w:r>
      <w:r w:rsidRPr="007405D8">
        <w:rPr>
          <w:szCs w:val="24"/>
          <w:lang w:val="en-US" w:eastAsia="zh-CN"/>
        </w:rPr>
        <w:t>接收地球站</w:t>
      </w:r>
      <w:r w:rsidRPr="007405D8">
        <w:rPr>
          <w:rFonts w:hint="eastAsia"/>
          <w:szCs w:val="24"/>
          <w:lang w:eastAsia="zh-CN"/>
        </w:rPr>
        <w:t>的</w:t>
      </w:r>
      <w:r w:rsidRPr="007405D8">
        <w:rPr>
          <w:szCs w:val="24"/>
          <w:lang w:val="en-US" w:eastAsia="zh-CN"/>
        </w:rPr>
        <w:t>传播模式</w:t>
      </w:r>
      <w:r>
        <w:rPr>
          <w:szCs w:val="24"/>
          <w:lang w:eastAsia="zh-CN"/>
        </w:rPr>
        <w:t>(1)</w:t>
      </w:r>
      <w:r w:rsidRPr="007405D8">
        <w:rPr>
          <w:szCs w:val="24"/>
          <w:lang w:val="en-US" w:eastAsia="zh-CN"/>
        </w:rPr>
        <w:t>补充等值线</w:t>
      </w:r>
      <w:r w:rsidRPr="007405D8">
        <w:rPr>
          <w:rFonts w:hint="eastAsia"/>
          <w:szCs w:val="24"/>
          <w:lang w:val="en-US" w:eastAsia="zh-CN"/>
        </w:rPr>
        <w:t>的示例</w:t>
      </w:r>
      <w:r w:rsidRPr="007405D8">
        <w:rPr>
          <w:rFonts w:hint="eastAsia"/>
          <w:szCs w:val="24"/>
          <w:lang w:eastAsia="zh-CN"/>
        </w:rPr>
        <w:t>。</w:t>
      </w:r>
      <w:r w:rsidRPr="007405D8">
        <w:rPr>
          <w:szCs w:val="24"/>
          <w:lang w:val="en-US" w:eastAsia="zh-CN"/>
        </w:rPr>
        <w:t>地球站</w:t>
      </w:r>
      <w:r w:rsidRPr="007405D8">
        <w:rPr>
          <w:rFonts w:hint="eastAsia"/>
          <w:szCs w:val="24"/>
          <w:lang w:eastAsia="zh-CN"/>
        </w:rPr>
        <w:t>和</w:t>
      </w:r>
      <w:r w:rsidRPr="007405D8">
        <w:rPr>
          <w:szCs w:val="24"/>
          <w:lang w:val="en-US" w:eastAsia="zh-CN"/>
        </w:rPr>
        <w:t>卫星轨道</w:t>
      </w:r>
      <w:r w:rsidRPr="007405D8">
        <w:rPr>
          <w:rFonts w:hint="eastAsia"/>
          <w:szCs w:val="24"/>
          <w:lang w:val="en-US" w:eastAsia="zh-CN"/>
        </w:rPr>
        <w:t>参数在</w:t>
      </w:r>
      <w:r w:rsidRPr="007405D8">
        <w:rPr>
          <w:szCs w:val="24"/>
          <w:lang w:val="en-US" w:eastAsia="zh-CN"/>
        </w:rPr>
        <w:t>表</w:t>
      </w:r>
      <w:r w:rsidRPr="007405D8">
        <w:rPr>
          <w:szCs w:val="24"/>
          <w:lang w:eastAsia="zh-CN"/>
        </w:rPr>
        <w:t>9</w:t>
      </w:r>
      <w:r w:rsidRPr="007405D8">
        <w:rPr>
          <w:rFonts w:hint="eastAsia"/>
          <w:szCs w:val="24"/>
          <w:lang w:eastAsia="zh-CN"/>
        </w:rPr>
        <w:t>中给出。</w:t>
      </w:r>
    </w:p>
    <w:p w14:paraId="6993D978" w14:textId="77777777" w:rsidR="000F3A4C" w:rsidRDefault="000F3A4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32A347B" w14:textId="2472F7A9" w:rsidR="00684E89" w:rsidRPr="007405D8" w:rsidRDefault="00684E89" w:rsidP="000F3A4C">
      <w:pPr>
        <w:pStyle w:val="TableNo"/>
        <w:rPr>
          <w:lang w:val="en-US" w:eastAsia="zh-CN"/>
        </w:rPr>
      </w:pPr>
      <w:r w:rsidRPr="007405D8">
        <w:rPr>
          <w:lang w:eastAsia="zh-CN"/>
        </w:rPr>
        <w:lastRenderedPageBreak/>
        <w:t>表</w:t>
      </w:r>
      <w:r w:rsidRPr="007405D8">
        <w:rPr>
          <w:lang w:val="en-US" w:eastAsia="zh-CN"/>
        </w:rPr>
        <w:t>9</w:t>
      </w:r>
    </w:p>
    <w:p w14:paraId="452C26FA" w14:textId="77777777" w:rsidR="00684E89" w:rsidRPr="007405D8" w:rsidRDefault="00684E89" w:rsidP="000F3A4C">
      <w:pPr>
        <w:pStyle w:val="Tabletitle"/>
        <w:rPr>
          <w:lang w:val="en-US" w:eastAsia="zh-CN"/>
        </w:rPr>
      </w:pPr>
      <w:r w:rsidRPr="007405D8">
        <w:rPr>
          <w:rFonts w:hint="eastAsia"/>
          <w:lang w:eastAsia="zh-CN"/>
        </w:rPr>
        <w:t>示例中所用的</w:t>
      </w:r>
      <w:r w:rsidRPr="007405D8">
        <w:rPr>
          <w:lang w:eastAsia="zh-CN"/>
        </w:rPr>
        <w:t>地球站和卫星轨道</w:t>
      </w:r>
      <w:r w:rsidRPr="007405D8">
        <w:rPr>
          <w:rFonts w:hint="eastAsia"/>
          <w:lang w:eastAsia="zh-CN"/>
        </w:rPr>
        <w:t>参数</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529"/>
        <w:gridCol w:w="2819"/>
      </w:tblGrid>
      <w:tr w:rsidR="00684E89" w:rsidRPr="00E67445" w14:paraId="39359B37" w14:textId="77777777" w:rsidTr="007C1A1B">
        <w:trPr>
          <w:jc w:val="center"/>
        </w:trPr>
        <w:tc>
          <w:tcPr>
            <w:tcW w:w="9348" w:type="dxa"/>
            <w:gridSpan w:val="2"/>
          </w:tcPr>
          <w:p w14:paraId="3801D42D" w14:textId="77777777" w:rsidR="00684E89" w:rsidRPr="0027796F" w:rsidRDefault="00684E89" w:rsidP="000F3A4C">
            <w:pPr>
              <w:pStyle w:val="TableText0"/>
              <w:rPr>
                <w:rFonts w:ascii="STKaiti" w:eastAsia="STKaiti" w:hAnsi="STKaiti" w:cstheme="minorBidi"/>
                <w:szCs w:val="22"/>
              </w:rPr>
            </w:pPr>
            <w:r w:rsidRPr="0027796F">
              <w:rPr>
                <w:rFonts w:ascii="STKaiti" w:eastAsia="STKaiti" w:hAnsi="STKaiti" w:cstheme="minorBidi"/>
                <w:szCs w:val="22"/>
              </w:rPr>
              <w:t>非对地静止卫星</w:t>
            </w:r>
            <w:r w:rsidRPr="0027796F">
              <w:rPr>
                <w:rFonts w:ascii="STKaiti" w:eastAsia="STKaiti" w:hAnsi="STKaiti" w:cstheme="minorBidi" w:hint="eastAsia"/>
                <w:szCs w:val="22"/>
              </w:rPr>
              <w:t>的轨道参数</w:t>
            </w:r>
          </w:p>
        </w:tc>
      </w:tr>
      <w:tr w:rsidR="00684E89" w:rsidRPr="00E67445" w14:paraId="26EEB5E7" w14:textId="77777777" w:rsidTr="007C1A1B">
        <w:tblPrEx>
          <w:tblBorders>
            <w:insideH w:val="none" w:sz="0" w:space="0" w:color="auto"/>
          </w:tblBorders>
        </w:tblPrEx>
        <w:trPr>
          <w:jc w:val="center"/>
        </w:trPr>
        <w:tc>
          <w:tcPr>
            <w:tcW w:w="6529" w:type="dxa"/>
          </w:tcPr>
          <w:p w14:paraId="589050CA" w14:textId="77777777" w:rsidR="00684E89" w:rsidRPr="0027796F" w:rsidRDefault="00684E89" w:rsidP="000F3A4C">
            <w:pPr>
              <w:pStyle w:val="Tabletext"/>
              <w:keepNext/>
              <w:keepLines/>
              <w:rPr>
                <w:rFonts w:eastAsiaTheme="minorEastAsia"/>
                <w:lang w:eastAsia="zh-CN"/>
              </w:rPr>
            </w:pPr>
            <w:r w:rsidRPr="0027796F">
              <w:rPr>
                <w:rFonts w:eastAsiaTheme="minorEastAsia" w:hint="eastAsia"/>
              </w:rPr>
              <w:t>高度</w:t>
            </w:r>
            <w:r>
              <w:rPr>
                <w:rFonts w:eastAsiaTheme="minorEastAsia" w:hint="eastAsia"/>
                <w:lang w:eastAsia="zh-CN"/>
              </w:rPr>
              <w:t>（</w:t>
            </w:r>
            <w:r w:rsidRPr="0027796F">
              <w:rPr>
                <w:rFonts w:eastAsiaTheme="minorEastAsia"/>
              </w:rPr>
              <w:t>km</w:t>
            </w:r>
            <w:r>
              <w:rPr>
                <w:rFonts w:eastAsiaTheme="minorEastAsia" w:hint="eastAsia"/>
                <w:lang w:eastAsia="zh-CN"/>
              </w:rPr>
              <w:t>）</w:t>
            </w:r>
          </w:p>
        </w:tc>
        <w:tc>
          <w:tcPr>
            <w:tcW w:w="2819" w:type="dxa"/>
          </w:tcPr>
          <w:p w14:paraId="33783DFC" w14:textId="77777777" w:rsidR="00684E89" w:rsidRPr="004547D9" w:rsidRDefault="00684E89" w:rsidP="000F3A4C">
            <w:pPr>
              <w:pStyle w:val="Tabletext"/>
              <w:keepNext/>
              <w:keepLines/>
            </w:pPr>
            <w:r w:rsidRPr="004547D9">
              <w:t>1 414</w:t>
            </w:r>
          </w:p>
        </w:tc>
      </w:tr>
      <w:tr w:rsidR="00684E89" w:rsidRPr="00E67445" w14:paraId="75D886EC" w14:textId="77777777" w:rsidTr="007C1A1B">
        <w:tblPrEx>
          <w:tblBorders>
            <w:insideH w:val="none" w:sz="0" w:space="0" w:color="auto"/>
          </w:tblBorders>
        </w:tblPrEx>
        <w:trPr>
          <w:jc w:val="center"/>
        </w:trPr>
        <w:tc>
          <w:tcPr>
            <w:tcW w:w="6529" w:type="dxa"/>
          </w:tcPr>
          <w:p w14:paraId="2EC53217" w14:textId="77777777" w:rsidR="00684E89" w:rsidRPr="0027796F" w:rsidRDefault="00684E89" w:rsidP="000F3A4C">
            <w:pPr>
              <w:pStyle w:val="Tabletext"/>
              <w:keepNext/>
              <w:keepLines/>
              <w:rPr>
                <w:rFonts w:eastAsiaTheme="minorEastAsia"/>
              </w:rPr>
            </w:pPr>
            <w:r w:rsidRPr="0027796F">
              <w:rPr>
                <w:rFonts w:eastAsiaTheme="minorEastAsia" w:hint="eastAsia"/>
              </w:rPr>
              <w:t>卫星数目</w:t>
            </w:r>
          </w:p>
        </w:tc>
        <w:tc>
          <w:tcPr>
            <w:tcW w:w="2819" w:type="dxa"/>
          </w:tcPr>
          <w:p w14:paraId="5E1F67A8" w14:textId="77777777" w:rsidR="00684E89" w:rsidRPr="004547D9" w:rsidRDefault="00684E89" w:rsidP="000F3A4C">
            <w:pPr>
              <w:pStyle w:val="Tabletext"/>
              <w:keepNext/>
              <w:keepLines/>
            </w:pPr>
            <w:r w:rsidRPr="004547D9">
              <w:t>48</w:t>
            </w:r>
          </w:p>
        </w:tc>
      </w:tr>
      <w:tr w:rsidR="00684E89" w:rsidRPr="00E67445" w14:paraId="29F195CE" w14:textId="77777777" w:rsidTr="007C1A1B">
        <w:tblPrEx>
          <w:tblBorders>
            <w:insideH w:val="none" w:sz="0" w:space="0" w:color="auto"/>
          </w:tblBorders>
        </w:tblPrEx>
        <w:trPr>
          <w:jc w:val="center"/>
        </w:trPr>
        <w:tc>
          <w:tcPr>
            <w:tcW w:w="6529" w:type="dxa"/>
          </w:tcPr>
          <w:p w14:paraId="0EBD0559" w14:textId="77777777" w:rsidR="00684E89" w:rsidRPr="0027796F" w:rsidRDefault="00684E89" w:rsidP="000F3A4C">
            <w:pPr>
              <w:pStyle w:val="Tabletext"/>
              <w:keepNext/>
              <w:keepLines/>
              <w:rPr>
                <w:rFonts w:eastAsiaTheme="minorEastAsia"/>
              </w:rPr>
            </w:pPr>
            <w:r w:rsidRPr="0027796F">
              <w:rPr>
                <w:rFonts w:eastAsiaTheme="minorEastAsia"/>
              </w:rPr>
              <w:t>倾角</w:t>
            </w:r>
            <w:r>
              <w:rPr>
                <w:rFonts w:eastAsiaTheme="minorEastAsia" w:hint="eastAsia"/>
                <w:lang w:eastAsia="zh-CN"/>
              </w:rPr>
              <w:t>（度）</w:t>
            </w:r>
          </w:p>
        </w:tc>
        <w:tc>
          <w:tcPr>
            <w:tcW w:w="2819" w:type="dxa"/>
          </w:tcPr>
          <w:p w14:paraId="0482D352" w14:textId="77777777" w:rsidR="00684E89" w:rsidRPr="004547D9" w:rsidRDefault="00684E89" w:rsidP="000F3A4C">
            <w:pPr>
              <w:pStyle w:val="Tabletext"/>
              <w:keepNext/>
              <w:keepLines/>
            </w:pPr>
            <w:r w:rsidRPr="004547D9">
              <w:t>52</w:t>
            </w:r>
          </w:p>
        </w:tc>
      </w:tr>
      <w:tr w:rsidR="00684E89" w:rsidRPr="00E67445" w14:paraId="6A7AE55D" w14:textId="77777777" w:rsidTr="007C1A1B">
        <w:trPr>
          <w:jc w:val="center"/>
        </w:trPr>
        <w:tc>
          <w:tcPr>
            <w:tcW w:w="9348" w:type="dxa"/>
            <w:gridSpan w:val="2"/>
          </w:tcPr>
          <w:p w14:paraId="340CCF56" w14:textId="77777777" w:rsidR="00684E89" w:rsidRPr="00E67445" w:rsidRDefault="00684E89" w:rsidP="000F3A4C">
            <w:pPr>
              <w:pStyle w:val="TableText0"/>
              <w:rPr>
                <w:rFonts w:ascii="STKaiti" w:eastAsia="STKaiti" w:hAnsi="STKaiti"/>
                <w:iCs/>
                <w:szCs w:val="18"/>
              </w:rPr>
            </w:pPr>
            <w:r w:rsidRPr="0027796F">
              <w:rPr>
                <w:rFonts w:ascii="STKaiti" w:eastAsia="STKaiti" w:hAnsi="STKaiti" w:cstheme="minorBidi" w:hint="eastAsia"/>
                <w:szCs w:val="22"/>
              </w:rPr>
              <w:t>配合</w:t>
            </w:r>
            <w:r w:rsidRPr="0027796F">
              <w:rPr>
                <w:rFonts w:ascii="STKaiti" w:eastAsia="STKaiti" w:hAnsi="STKaiti" w:cstheme="minorBidi"/>
                <w:szCs w:val="22"/>
              </w:rPr>
              <w:t>非对地静止空间电台</w:t>
            </w:r>
            <w:r w:rsidRPr="0027796F">
              <w:rPr>
                <w:rFonts w:ascii="STKaiti" w:eastAsia="STKaiti" w:hAnsi="STKaiti" w:cstheme="minorBidi" w:hint="eastAsia"/>
                <w:szCs w:val="22"/>
              </w:rPr>
              <w:t>运转的</w:t>
            </w:r>
            <w:r w:rsidRPr="0027796F">
              <w:rPr>
                <w:rFonts w:ascii="STKaiti" w:eastAsia="STKaiti" w:hAnsi="STKaiti" w:cstheme="minorBidi"/>
                <w:szCs w:val="22"/>
              </w:rPr>
              <w:t>协调地球站</w:t>
            </w:r>
            <w:r w:rsidRPr="0027796F">
              <w:rPr>
                <w:rFonts w:ascii="STKaiti" w:eastAsia="STKaiti" w:hAnsi="STKaiti" w:cstheme="minorBidi" w:hint="eastAsia"/>
                <w:szCs w:val="22"/>
              </w:rPr>
              <w:t>的参数</w:t>
            </w:r>
          </w:p>
        </w:tc>
      </w:tr>
      <w:tr w:rsidR="00684E89" w:rsidRPr="00E67445" w14:paraId="7BD28703" w14:textId="77777777" w:rsidTr="007C1A1B">
        <w:tblPrEx>
          <w:tblBorders>
            <w:insideH w:val="none" w:sz="0" w:space="0" w:color="auto"/>
          </w:tblBorders>
        </w:tblPrEx>
        <w:trPr>
          <w:jc w:val="center"/>
        </w:trPr>
        <w:tc>
          <w:tcPr>
            <w:tcW w:w="6529" w:type="dxa"/>
          </w:tcPr>
          <w:p w14:paraId="07BE19CC" w14:textId="77777777" w:rsidR="00684E89" w:rsidRPr="0027796F" w:rsidRDefault="00684E89" w:rsidP="000F3A4C">
            <w:pPr>
              <w:pStyle w:val="Tabletext"/>
              <w:keepNext/>
              <w:keepLines/>
              <w:rPr>
                <w:rFonts w:eastAsiaTheme="minorEastAsia"/>
              </w:rPr>
            </w:pPr>
            <w:r w:rsidRPr="0027796F">
              <w:rPr>
                <w:rFonts w:eastAsiaTheme="minorEastAsia" w:hint="eastAsia"/>
              </w:rPr>
              <w:t>纬度</w:t>
            </w:r>
            <w:r>
              <w:rPr>
                <w:rFonts w:eastAsiaTheme="minorEastAsia" w:hint="eastAsia"/>
                <w:lang w:eastAsia="zh-CN"/>
              </w:rPr>
              <w:t>（度）</w:t>
            </w:r>
          </w:p>
        </w:tc>
        <w:tc>
          <w:tcPr>
            <w:tcW w:w="2819" w:type="dxa"/>
          </w:tcPr>
          <w:p w14:paraId="22F06800" w14:textId="77777777" w:rsidR="00684E89" w:rsidRPr="004547D9" w:rsidRDefault="00684E89" w:rsidP="000F3A4C">
            <w:pPr>
              <w:pStyle w:val="Tabletext"/>
            </w:pPr>
            <w:r w:rsidRPr="004547D9">
              <w:t>50</w:t>
            </w:r>
          </w:p>
        </w:tc>
      </w:tr>
      <w:tr w:rsidR="00684E89" w:rsidRPr="00E67445" w14:paraId="2B373436" w14:textId="77777777" w:rsidTr="007C1A1B">
        <w:tblPrEx>
          <w:tblBorders>
            <w:insideH w:val="none" w:sz="0" w:space="0" w:color="auto"/>
          </w:tblBorders>
        </w:tblPrEx>
        <w:trPr>
          <w:jc w:val="center"/>
        </w:trPr>
        <w:tc>
          <w:tcPr>
            <w:tcW w:w="6529" w:type="dxa"/>
          </w:tcPr>
          <w:p w14:paraId="56927513" w14:textId="77777777" w:rsidR="00684E89" w:rsidRPr="0027796F" w:rsidRDefault="00684E89" w:rsidP="000F3A4C">
            <w:pPr>
              <w:pStyle w:val="Tabletext"/>
              <w:keepNext/>
              <w:keepLines/>
              <w:rPr>
                <w:rFonts w:eastAsiaTheme="minorEastAsia"/>
              </w:rPr>
            </w:pPr>
            <w:r w:rsidRPr="0027796F">
              <w:rPr>
                <w:rFonts w:eastAsiaTheme="minorEastAsia" w:hint="eastAsia"/>
              </w:rPr>
              <w:t>经度</w:t>
            </w:r>
            <w:r>
              <w:rPr>
                <w:rFonts w:eastAsiaTheme="minorEastAsia" w:hint="eastAsia"/>
                <w:lang w:eastAsia="zh-CN"/>
              </w:rPr>
              <w:t>（度）</w:t>
            </w:r>
          </w:p>
        </w:tc>
        <w:tc>
          <w:tcPr>
            <w:tcW w:w="2819" w:type="dxa"/>
          </w:tcPr>
          <w:p w14:paraId="4BA244D3" w14:textId="77777777" w:rsidR="00684E89" w:rsidRPr="004547D9" w:rsidRDefault="00684E89" w:rsidP="000F3A4C">
            <w:pPr>
              <w:pStyle w:val="Tabletext"/>
            </w:pPr>
            <w:r w:rsidRPr="004547D9">
              <w:t>0</w:t>
            </w:r>
          </w:p>
        </w:tc>
      </w:tr>
      <w:tr w:rsidR="00684E89" w:rsidRPr="00E67445" w14:paraId="3091CEF3" w14:textId="77777777" w:rsidTr="007C1A1B">
        <w:tblPrEx>
          <w:tblBorders>
            <w:insideH w:val="none" w:sz="0" w:space="0" w:color="auto"/>
          </w:tblBorders>
        </w:tblPrEx>
        <w:trPr>
          <w:jc w:val="center"/>
        </w:trPr>
        <w:tc>
          <w:tcPr>
            <w:tcW w:w="6529" w:type="dxa"/>
          </w:tcPr>
          <w:p w14:paraId="7FDAC21F" w14:textId="77777777" w:rsidR="00684E89" w:rsidRPr="0027796F" w:rsidRDefault="00684E89" w:rsidP="000F3A4C">
            <w:pPr>
              <w:pStyle w:val="Tabletext"/>
              <w:keepNext/>
              <w:keepLines/>
              <w:rPr>
                <w:rFonts w:eastAsiaTheme="minorEastAsia"/>
              </w:rPr>
            </w:pPr>
            <w:r w:rsidRPr="0027796F">
              <w:rPr>
                <w:rFonts w:eastAsiaTheme="minorEastAsia" w:hint="eastAsia"/>
              </w:rPr>
              <w:t>工作</w:t>
            </w:r>
            <w:r w:rsidRPr="0027796F">
              <w:rPr>
                <w:rFonts w:eastAsiaTheme="minorEastAsia"/>
              </w:rPr>
              <w:t>仰角</w:t>
            </w:r>
            <w:r w:rsidRPr="0027796F">
              <w:rPr>
                <w:rFonts w:eastAsiaTheme="minorEastAsia" w:hint="eastAsia"/>
              </w:rPr>
              <w:t>最小值</w:t>
            </w:r>
            <w:r>
              <w:rPr>
                <w:rFonts w:eastAsiaTheme="minorEastAsia" w:hint="eastAsia"/>
                <w:lang w:eastAsia="zh-CN"/>
              </w:rPr>
              <w:t>（度）</w:t>
            </w:r>
          </w:p>
        </w:tc>
        <w:tc>
          <w:tcPr>
            <w:tcW w:w="2819" w:type="dxa"/>
          </w:tcPr>
          <w:p w14:paraId="06561C8C" w14:textId="77777777" w:rsidR="00684E89" w:rsidRPr="004547D9" w:rsidRDefault="00684E89" w:rsidP="000F3A4C">
            <w:pPr>
              <w:pStyle w:val="Tabletext"/>
            </w:pPr>
            <w:r w:rsidRPr="004547D9">
              <w:t>10</w:t>
            </w:r>
          </w:p>
        </w:tc>
      </w:tr>
      <w:tr w:rsidR="00684E89" w:rsidRPr="00E67445" w14:paraId="432C1076" w14:textId="77777777" w:rsidTr="007C1A1B">
        <w:tblPrEx>
          <w:tblBorders>
            <w:insideH w:val="none" w:sz="0" w:space="0" w:color="auto"/>
          </w:tblBorders>
        </w:tblPrEx>
        <w:trPr>
          <w:jc w:val="center"/>
        </w:trPr>
        <w:tc>
          <w:tcPr>
            <w:tcW w:w="6529" w:type="dxa"/>
          </w:tcPr>
          <w:p w14:paraId="64BCFA92" w14:textId="77777777" w:rsidR="00684E89" w:rsidRPr="0027796F" w:rsidRDefault="00684E89" w:rsidP="000F3A4C">
            <w:pPr>
              <w:pStyle w:val="Tabletext"/>
              <w:keepNext/>
              <w:keepLines/>
              <w:rPr>
                <w:rFonts w:eastAsiaTheme="minorEastAsia"/>
              </w:rPr>
            </w:pPr>
            <w:r w:rsidRPr="0027796F">
              <w:rPr>
                <w:rFonts w:eastAsiaTheme="minorEastAsia" w:hint="eastAsia"/>
              </w:rPr>
              <w:t>天线增益图</w:t>
            </w:r>
          </w:p>
        </w:tc>
        <w:tc>
          <w:tcPr>
            <w:tcW w:w="2819" w:type="dxa"/>
          </w:tcPr>
          <w:p w14:paraId="40E59904" w14:textId="77777777" w:rsidR="00684E89" w:rsidRPr="004547D9" w:rsidRDefault="00684E89" w:rsidP="000F3A4C">
            <w:pPr>
              <w:pStyle w:val="Tabletext"/>
            </w:pPr>
            <w:r>
              <w:rPr>
                <w:rFonts w:hint="eastAsia"/>
                <w:lang w:eastAsia="zh-CN"/>
              </w:rPr>
              <w:t>方程</w:t>
            </w:r>
            <w:r w:rsidRPr="004547D9">
              <w:t xml:space="preserve"> (99)</w:t>
            </w:r>
          </w:p>
        </w:tc>
      </w:tr>
      <w:tr w:rsidR="00684E89" w:rsidRPr="00E67445" w14:paraId="4DD3232A" w14:textId="77777777" w:rsidTr="007C1A1B">
        <w:tblPrEx>
          <w:tblBorders>
            <w:insideH w:val="none" w:sz="0" w:space="0" w:color="auto"/>
          </w:tblBorders>
        </w:tblPrEx>
        <w:trPr>
          <w:jc w:val="center"/>
        </w:trPr>
        <w:tc>
          <w:tcPr>
            <w:tcW w:w="6529" w:type="dxa"/>
          </w:tcPr>
          <w:p w14:paraId="0C8048D3" w14:textId="77777777" w:rsidR="00684E89" w:rsidRPr="0027796F" w:rsidRDefault="00684E89" w:rsidP="000F3A4C">
            <w:pPr>
              <w:pStyle w:val="Tabletext"/>
              <w:keepNext/>
              <w:keepLines/>
              <w:rPr>
                <w:rFonts w:eastAsiaTheme="minorEastAsia"/>
                <w:lang w:eastAsia="zh-CN"/>
              </w:rPr>
            </w:pPr>
            <w:r w:rsidRPr="0027796F">
              <w:rPr>
                <w:rFonts w:eastAsiaTheme="minorEastAsia" w:hint="eastAsia"/>
                <w:lang w:eastAsia="zh-CN"/>
              </w:rPr>
              <w:t>发射天线增益</w:t>
            </w:r>
            <w:r>
              <w:rPr>
                <w:rFonts w:eastAsiaTheme="minorEastAsia" w:hint="eastAsia"/>
                <w:lang w:eastAsia="zh-CN"/>
              </w:rPr>
              <w:t>（</w:t>
            </w:r>
            <w:r w:rsidRPr="0027796F">
              <w:rPr>
                <w:rFonts w:eastAsiaTheme="minorEastAsia"/>
                <w:lang w:eastAsia="zh-CN"/>
              </w:rPr>
              <w:t>dBi</w:t>
            </w:r>
            <w:r>
              <w:rPr>
                <w:rFonts w:eastAsiaTheme="minorEastAsia" w:hint="eastAsia"/>
                <w:lang w:eastAsia="zh-CN"/>
              </w:rPr>
              <w:t>）</w:t>
            </w:r>
          </w:p>
        </w:tc>
        <w:tc>
          <w:tcPr>
            <w:tcW w:w="2819" w:type="dxa"/>
          </w:tcPr>
          <w:p w14:paraId="307684D8" w14:textId="77777777" w:rsidR="00684E89" w:rsidRPr="004547D9" w:rsidRDefault="00684E89" w:rsidP="000F3A4C">
            <w:pPr>
              <w:pStyle w:val="Tabletext"/>
            </w:pPr>
            <w:r w:rsidRPr="004547D9">
              <w:t>50</w:t>
            </w:r>
          </w:p>
        </w:tc>
      </w:tr>
      <w:tr w:rsidR="00684E89" w:rsidRPr="00E67445" w14:paraId="7CA99867" w14:textId="77777777" w:rsidTr="007C1A1B">
        <w:tblPrEx>
          <w:tblBorders>
            <w:insideH w:val="none" w:sz="0" w:space="0" w:color="auto"/>
          </w:tblBorders>
        </w:tblPrEx>
        <w:trPr>
          <w:jc w:val="center"/>
        </w:trPr>
        <w:tc>
          <w:tcPr>
            <w:tcW w:w="6529" w:type="dxa"/>
          </w:tcPr>
          <w:p w14:paraId="37F8F426" w14:textId="77777777" w:rsidR="00684E89" w:rsidRPr="0027796F" w:rsidRDefault="00684E89" w:rsidP="000F3A4C">
            <w:pPr>
              <w:pStyle w:val="Tabletext"/>
              <w:keepNext/>
              <w:keepLines/>
              <w:rPr>
                <w:rFonts w:eastAsiaTheme="minorEastAsia"/>
              </w:rPr>
            </w:pPr>
            <w:r w:rsidRPr="0027796F">
              <w:rPr>
                <w:rFonts w:eastAsiaTheme="minorEastAsia"/>
              </w:rPr>
              <w:t>e.i.r.p./</w:t>
            </w:r>
            <w:r w:rsidRPr="0027796F">
              <w:rPr>
                <w:rFonts w:eastAsiaTheme="minorEastAsia" w:hint="eastAsia"/>
              </w:rPr>
              <w:t>载波</w:t>
            </w:r>
            <w:r>
              <w:rPr>
                <w:rFonts w:eastAsiaTheme="minorEastAsia" w:hint="eastAsia"/>
                <w:lang w:eastAsia="zh-CN"/>
              </w:rPr>
              <w:t>（</w:t>
            </w:r>
            <w:r w:rsidRPr="0027796F">
              <w:rPr>
                <w:rFonts w:eastAsiaTheme="minorEastAsia"/>
                <w:lang w:eastAsia="zh-CN"/>
              </w:rPr>
              <w:t>dB</w:t>
            </w:r>
            <w:r>
              <w:rPr>
                <w:rFonts w:eastAsiaTheme="minorEastAsia" w:hint="eastAsia"/>
                <w:lang w:eastAsia="zh-CN"/>
              </w:rPr>
              <w:t>W</w:t>
            </w:r>
            <w:r>
              <w:rPr>
                <w:rFonts w:eastAsiaTheme="minorEastAsia" w:hint="eastAsia"/>
                <w:lang w:eastAsia="zh-CN"/>
              </w:rPr>
              <w:t>）</w:t>
            </w:r>
          </w:p>
        </w:tc>
        <w:tc>
          <w:tcPr>
            <w:tcW w:w="2819" w:type="dxa"/>
          </w:tcPr>
          <w:p w14:paraId="64BB333D" w14:textId="77777777" w:rsidR="00684E89" w:rsidRPr="004547D9" w:rsidRDefault="00684E89" w:rsidP="000F3A4C">
            <w:pPr>
              <w:pStyle w:val="Tabletext"/>
            </w:pPr>
            <w:r w:rsidRPr="004547D9">
              <w:t>56.5</w:t>
            </w:r>
          </w:p>
        </w:tc>
      </w:tr>
      <w:tr w:rsidR="00684E89" w:rsidRPr="00E67445" w14:paraId="2A9CD8FD" w14:textId="77777777" w:rsidTr="007C1A1B">
        <w:tblPrEx>
          <w:tblBorders>
            <w:insideH w:val="none" w:sz="0" w:space="0" w:color="auto"/>
          </w:tblBorders>
        </w:tblPrEx>
        <w:trPr>
          <w:jc w:val="center"/>
        </w:trPr>
        <w:tc>
          <w:tcPr>
            <w:tcW w:w="6529" w:type="dxa"/>
          </w:tcPr>
          <w:p w14:paraId="1148A12E" w14:textId="77777777" w:rsidR="00684E89" w:rsidRPr="0027796F" w:rsidRDefault="00684E89" w:rsidP="000F3A4C">
            <w:pPr>
              <w:pStyle w:val="Tabletext"/>
              <w:keepNext/>
              <w:keepLines/>
              <w:rPr>
                <w:rFonts w:eastAsiaTheme="minorEastAsia"/>
              </w:rPr>
            </w:pPr>
            <w:r w:rsidRPr="0027796F">
              <w:rPr>
                <w:rFonts w:eastAsiaTheme="minorEastAsia" w:hint="eastAsia"/>
              </w:rPr>
              <w:t>发射带宽</w:t>
            </w:r>
            <w:r>
              <w:rPr>
                <w:rFonts w:eastAsiaTheme="minorEastAsia" w:hint="eastAsia"/>
                <w:lang w:eastAsia="zh-CN"/>
              </w:rPr>
              <w:t>（</w:t>
            </w:r>
            <w:r w:rsidRPr="004547D9">
              <w:t xml:space="preserve"> kHz</w:t>
            </w:r>
            <w:r>
              <w:rPr>
                <w:rFonts w:eastAsiaTheme="minorEastAsia" w:hint="eastAsia"/>
                <w:lang w:eastAsia="zh-CN"/>
              </w:rPr>
              <w:t xml:space="preserve"> </w:t>
            </w:r>
            <w:r>
              <w:rPr>
                <w:rFonts w:eastAsiaTheme="minorEastAsia" w:hint="eastAsia"/>
                <w:lang w:eastAsia="zh-CN"/>
              </w:rPr>
              <w:t>）</w:t>
            </w:r>
          </w:p>
        </w:tc>
        <w:tc>
          <w:tcPr>
            <w:tcW w:w="2819" w:type="dxa"/>
          </w:tcPr>
          <w:p w14:paraId="2A5C1BA2" w14:textId="77777777" w:rsidR="00684E89" w:rsidRPr="004547D9" w:rsidRDefault="00684E89" w:rsidP="000F3A4C">
            <w:pPr>
              <w:pStyle w:val="Tabletext"/>
              <w:rPr>
                <w:color w:val="FF0000"/>
              </w:rPr>
            </w:pPr>
            <w:r w:rsidRPr="004547D9">
              <w:t>1 230</w:t>
            </w:r>
          </w:p>
        </w:tc>
      </w:tr>
      <w:tr w:rsidR="00684E89" w:rsidRPr="00E67445" w14:paraId="6CBA16F9" w14:textId="77777777" w:rsidTr="007C1A1B">
        <w:trPr>
          <w:jc w:val="center"/>
        </w:trPr>
        <w:tc>
          <w:tcPr>
            <w:tcW w:w="9348" w:type="dxa"/>
            <w:gridSpan w:val="2"/>
          </w:tcPr>
          <w:p w14:paraId="5E3D3228" w14:textId="15FC3C24" w:rsidR="00684E89" w:rsidRPr="00E67445" w:rsidRDefault="00684E89" w:rsidP="000F3A4C">
            <w:pPr>
              <w:pStyle w:val="TableText0"/>
              <w:rPr>
                <w:i/>
                <w:iCs/>
                <w:szCs w:val="18"/>
              </w:rPr>
            </w:pPr>
            <w:r w:rsidRPr="0027796F">
              <w:rPr>
                <w:rFonts w:ascii="STKaiti" w:eastAsia="STKaiti" w:hAnsi="STKaiti" w:cstheme="minorBidi" w:hint="eastAsia"/>
                <w:szCs w:val="22"/>
              </w:rPr>
              <w:t>配合</w:t>
            </w:r>
            <w:r w:rsidRPr="0027796F">
              <w:rPr>
                <w:rFonts w:ascii="STKaiti" w:eastAsia="STKaiti" w:hAnsi="STKaiti" w:cstheme="minorBidi"/>
                <w:szCs w:val="22"/>
              </w:rPr>
              <w:t>对地静止空间电台</w:t>
            </w:r>
            <w:r w:rsidRPr="0027796F">
              <w:rPr>
                <w:rFonts w:ascii="STKaiti" w:eastAsia="STKaiti" w:hAnsi="STKaiti" w:cstheme="minorBidi" w:hint="eastAsia"/>
                <w:szCs w:val="22"/>
              </w:rPr>
              <w:t>运转的</w:t>
            </w:r>
            <w:r w:rsidRPr="0027796F">
              <w:rPr>
                <w:rFonts w:ascii="STKaiti" w:eastAsia="STKaiti" w:hAnsi="STKaiti" w:cstheme="minorBidi"/>
                <w:szCs w:val="22"/>
              </w:rPr>
              <w:t>接收地球站</w:t>
            </w:r>
            <w:r w:rsidRPr="0027796F">
              <w:rPr>
                <w:rFonts w:ascii="STKaiti" w:eastAsia="STKaiti" w:hAnsi="STKaiti" w:cstheme="minorBidi" w:hint="eastAsia"/>
                <w:szCs w:val="22"/>
              </w:rPr>
              <w:t>的参数</w:t>
            </w:r>
            <w:r>
              <w:rPr>
                <w:rFonts w:ascii="STKaiti" w:eastAsiaTheme="minorEastAsia" w:hAnsi="STKaiti" w:cstheme="minorBidi" w:hint="eastAsia"/>
                <w:szCs w:val="22"/>
              </w:rPr>
              <w:t>（</w:t>
            </w:r>
            <w:r w:rsidRPr="0027796F">
              <w:rPr>
                <w:rFonts w:ascii="STKaiti" w:eastAsia="STKaiti" w:hAnsi="STKaiti" w:cstheme="minorBidi" w:hint="eastAsia"/>
                <w:szCs w:val="22"/>
              </w:rPr>
              <w:t>摘自</w:t>
            </w:r>
            <w:r w:rsidRPr="0027796F">
              <w:rPr>
                <w:rFonts w:ascii="STKaiti" w:eastAsia="STKaiti" w:hAnsi="STKaiti" w:cstheme="minorBidi"/>
                <w:szCs w:val="22"/>
              </w:rPr>
              <w:t>表16a</w:t>
            </w:r>
            <w:r>
              <w:rPr>
                <w:rFonts w:ascii="STKaiti" w:eastAsiaTheme="minorEastAsia" w:hAnsi="STKaiti" w:cstheme="minorBidi" w:hint="eastAsia"/>
                <w:szCs w:val="22"/>
              </w:rPr>
              <w:t>）</w:t>
            </w:r>
          </w:p>
        </w:tc>
      </w:tr>
      <w:tr w:rsidR="00684E89" w:rsidRPr="00E67445" w14:paraId="3AF38716" w14:textId="77777777" w:rsidTr="007C1A1B">
        <w:tblPrEx>
          <w:tblBorders>
            <w:insideH w:val="none" w:sz="0" w:space="0" w:color="auto"/>
          </w:tblBorders>
        </w:tblPrEx>
        <w:trPr>
          <w:jc w:val="center"/>
        </w:trPr>
        <w:tc>
          <w:tcPr>
            <w:tcW w:w="6529" w:type="dxa"/>
          </w:tcPr>
          <w:p w14:paraId="3A10449F" w14:textId="77777777" w:rsidR="00684E89" w:rsidRPr="0027796F" w:rsidRDefault="00684E89" w:rsidP="000F3A4C">
            <w:pPr>
              <w:pStyle w:val="Tabletext"/>
              <w:keepNext/>
              <w:keepLines/>
              <w:rPr>
                <w:rFonts w:eastAsiaTheme="minorEastAsia"/>
              </w:rPr>
            </w:pPr>
            <w:r w:rsidRPr="0027796F">
              <w:rPr>
                <w:rFonts w:eastAsiaTheme="minorEastAsia" w:hint="eastAsia"/>
              </w:rPr>
              <w:t>调制</w:t>
            </w:r>
          </w:p>
        </w:tc>
        <w:tc>
          <w:tcPr>
            <w:tcW w:w="2819" w:type="dxa"/>
          </w:tcPr>
          <w:p w14:paraId="1D254C79" w14:textId="77777777" w:rsidR="00684E89" w:rsidRPr="004547D9" w:rsidRDefault="00684E89" w:rsidP="000F3A4C">
            <w:pPr>
              <w:pStyle w:val="Tabletext"/>
            </w:pPr>
            <w:r>
              <w:rPr>
                <w:rFonts w:hint="eastAsia"/>
                <w:lang w:eastAsia="zh-CN"/>
              </w:rPr>
              <w:t>数字</w:t>
            </w:r>
            <w:r w:rsidRPr="004547D9">
              <w:t>(</w:t>
            </w:r>
            <w:r w:rsidRPr="004547D9">
              <w:rPr>
                <w:i/>
                <w:iCs/>
              </w:rPr>
              <w:t>N</w:t>
            </w:r>
            <w:r w:rsidRPr="004547D9">
              <w:rPr>
                <w:rFonts w:ascii="Tms Rmn" w:hAnsi="Tms Rmn"/>
                <w:i/>
                <w:iCs/>
                <w:sz w:val="12"/>
              </w:rPr>
              <w:t> </w:t>
            </w:r>
            <w:r w:rsidRPr="004547D9">
              <w:t>)</w:t>
            </w:r>
          </w:p>
        </w:tc>
      </w:tr>
      <w:tr w:rsidR="00684E89" w:rsidRPr="00E67445" w14:paraId="1930B55F" w14:textId="77777777" w:rsidTr="007C1A1B">
        <w:tblPrEx>
          <w:tblBorders>
            <w:insideH w:val="none" w:sz="0" w:space="0" w:color="auto"/>
          </w:tblBorders>
        </w:tblPrEx>
        <w:trPr>
          <w:jc w:val="center"/>
        </w:trPr>
        <w:tc>
          <w:tcPr>
            <w:tcW w:w="6529" w:type="dxa"/>
          </w:tcPr>
          <w:p w14:paraId="2B923B9F" w14:textId="77777777" w:rsidR="00684E89" w:rsidRPr="0027796F" w:rsidRDefault="00684E89" w:rsidP="000F3A4C">
            <w:pPr>
              <w:pStyle w:val="Tabletext"/>
              <w:keepNext/>
              <w:keepLines/>
              <w:rPr>
                <w:rFonts w:eastAsiaTheme="minorEastAsia"/>
              </w:rPr>
            </w:pPr>
            <w:r w:rsidRPr="0027796F">
              <w:rPr>
                <w:rFonts w:eastAsiaTheme="minorEastAsia"/>
              </w:rPr>
              <w:t>时间百分比</w:t>
            </w:r>
            <w:r w:rsidRPr="0027796F">
              <w:rPr>
                <w:rFonts w:eastAsiaTheme="minorEastAsia"/>
              </w:rPr>
              <w:t>p%</w:t>
            </w:r>
          </w:p>
        </w:tc>
        <w:tc>
          <w:tcPr>
            <w:tcW w:w="2819" w:type="dxa"/>
          </w:tcPr>
          <w:p w14:paraId="24061A6E" w14:textId="77777777" w:rsidR="00684E89" w:rsidRPr="004547D9" w:rsidRDefault="00684E89" w:rsidP="000F3A4C">
            <w:pPr>
              <w:pStyle w:val="Tabletext"/>
            </w:pPr>
            <w:r w:rsidRPr="004547D9">
              <w:t>0.005</w:t>
            </w:r>
          </w:p>
        </w:tc>
      </w:tr>
      <w:tr w:rsidR="00684E89" w:rsidRPr="00E67445" w14:paraId="0EDB38CD" w14:textId="77777777" w:rsidTr="007C1A1B">
        <w:tblPrEx>
          <w:tblBorders>
            <w:insideH w:val="none" w:sz="0" w:space="0" w:color="auto"/>
          </w:tblBorders>
        </w:tblPrEx>
        <w:trPr>
          <w:jc w:val="center"/>
        </w:trPr>
        <w:tc>
          <w:tcPr>
            <w:tcW w:w="6529" w:type="dxa"/>
          </w:tcPr>
          <w:p w14:paraId="7CAAB4F5" w14:textId="77777777" w:rsidR="00684E89" w:rsidRPr="0027796F" w:rsidRDefault="00684E89" w:rsidP="000F3A4C">
            <w:pPr>
              <w:pStyle w:val="Tabletext"/>
              <w:keepNext/>
              <w:keepLines/>
              <w:rPr>
                <w:rFonts w:eastAsiaTheme="minorEastAsia"/>
              </w:rPr>
            </w:pPr>
            <w:r w:rsidRPr="004547D9">
              <w:rPr>
                <w:i/>
                <w:iCs/>
              </w:rPr>
              <w:t>N</w:t>
            </w:r>
            <w:r w:rsidRPr="004547D9">
              <w:rPr>
                <w:i/>
                <w:iCs/>
                <w:position w:val="-4"/>
                <w:sz w:val="14"/>
              </w:rPr>
              <w:t>L</w:t>
            </w:r>
            <w:r w:rsidRPr="004547D9">
              <w:t xml:space="preserve"> </w:t>
            </w:r>
            <w:r>
              <w:rPr>
                <w:rFonts w:eastAsiaTheme="minorEastAsia" w:hint="eastAsia"/>
                <w:lang w:eastAsia="zh-CN"/>
              </w:rPr>
              <w:t>（</w:t>
            </w:r>
            <w:r>
              <w:rPr>
                <w:rFonts w:eastAsiaTheme="minorEastAsia"/>
                <w:lang w:eastAsia="zh-CN"/>
              </w:rPr>
              <w:t>dB</w:t>
            </w:r>
            <w:r>
              <w:rPr>
                <w:rFonts w:eastAsiaTheme="minorEastAsia" w:hint="eastAsia"/>
                <w:lang w:eastAsia="zh-CN"/>
              </w:rPr>
              <w:t>）</w:t>
            </w:r>
          </w:p>
        </w:tc>
        <w:tc>
          <w:tcPr>
            <w:tcW w:w="2819" w:type="dxa"/>
          </w:tcPr>
          <w:p w14:paraId="3BED04BA" w14:textId="77777777" w:rsidR="00684E89" w:rsidRPr="004547D9" w:rsidRDefault="00684E89" w:rsidP="000F3A4C">
            <w:pPr>
              <w:pStyle w:val="Tabletext"/>
            </w:pPr>
            <w:r w:rsidRPr="004547D9">
              <w:t>1</w:t>
            </w:r>
          </w:p>
        </w:tc>
      </w:tr>
      <w:tr w:rsidR="00684E89" w:rsidRPr="00E67445" w14:paraId="2AC9C579" w14:textId="77777777" w:rsidTr="007C1A1B">
        <w:tblPrEx>
          <w:tblBorders>
            <w:insideH w:val="none" w:sz="0" w:space="0" w:color="auto"/>
          </w:tblBorders>
        </w:tblPrEx>
        <w:trPr>
          <w:jc w:val="center"/>
        </w:trPr>
        <w:tc>
          <w:tcPr>
            <w:tcW w:w="6529" w:type="dxa"/>
          </w:tcPr>
          <w:p w14:paraId="0B1ED32A" w14:textId="77777777" w:rsidR="00684E89" w:rsidRPr="0027796F" w:rsidRDefault="00684E89" w:rsidP="000F3A4C">
            <w:pPr>
              <w:pStyle w:val="Tabletext"/>
              <w:keepNext/>
              <w:keepLines/>
              <w:rPr>
                <w:rFonts w:eastAsiaTheme="minorEastAsia"/>
              </w:rPr>
            </w:pPr>
            <w:r w:rsidRPr="004547D9">
              <w:rPr>
                <w:i/>
                <w:iCs/>
              </w:rPr>
              <w:t>M</w:t>
            </w:r>
            <w:r w:rsidRPr="004547D9">
              <w:rPr>
                <w:i/>
                <w:iCs/>
                <w:position w:val="-4"/>
                <w:sz w:val="14"/>
              </w:rPr>
              <w:t>s</w:t>
            </w:r>
            <w:r w:rsidRPr="0027796F">
              <w:rPr>
                <w:rFonts w:eastAsiaTheme="minorEastAsia"/>
              </w:rPr>
              <w:t xml:space="preserve"> </w:t>
            </w:r>
            <w:r>
              <w:rPr>
                <w:rFonts w:eastAsiaTheme="minorEastAsia" w:hint="eastAsia"/>
                <w:lang w:eastAsia="zh-CN"/>
              </w:rPr>
              <w:t>（</w:t>
            </w:r>
            <w:r>
              <w:rPr>
                <w:rFonts w:eastAsiaTheme="minorEastAsia"/>
                <w:lang w:eastAsia="zh-CN"/>
              </w:rPr>
              <w:t>dB</w:t>
            </w:r>
            <w:r>
              <w:rPr>
                <w:rFonts w:eastAsiaTheme="minorEastAsia" w:hint="eastAsia"/>
                <w:lang w:eastAsia="zh-CN"/>
              </w:rPr>
              <w:t>）</w:t>
            </w:r>
          </w:p>
        </w:tc>
        <w:tc>
          <w:tcPr>
            <w:tcW w:w="2819" w:type="dxa"/>
          </w:tcPr>
          <w:p w14:paraId="389798B2" w14:textId="77777777" w:rsidR="00684E89" w:rsidRPr="004547D9" w:rsidRDefault="00684E89" w:rsidP="000F3A4C">
            <w:pPr>
              <w:pStyle w:val="Tabletext"/>
            </w:pPr>
            <w:r w:rsidRPr="004547D9">
              <w:t>2</w:t>
            </w:r>
          </w:p>
        </w:tc>
      </w:tr>
      <w:tr w:rsidR="00684E89" w:rsidRPr="00E67445" w14:paraId="0BFEDEFB" w14:textId="77777777" w:rsidTr="007C1A1B">
        <w:tblPrEx>
          <w:tblBorders>
            <w:insideH w:val="none" w:sz="0" w:space="0" w:color="auto"/>
          </w:tblBorders>
        </w:tblPrEx>
        <w:trPr>
          <w:jc w:val="center"/>
        </w:trPr>
        <w:tc>
          <w:tcPr>
            <w:tcW w:w="6529" w:type="dxa"/>
          </w:tcPr>
          <w:p w14:paraId="19A98083" w14:textId="77777777" w:rsidR="00684E89" w:rsidRPr="0027796F" w:rsidRDefault="00684E89" w:rsidP="000F3A4C">
            <w:pPr>
              <w:pStyle w:val="Tabletext"/>
              <w:keepNext/>
              <w:keepLines/>
              <w:rPr>
                <w:rFonts w:eastAsiaTheme="minorEastAsia"/>
              </w:rPr>
            </w:pPr>
            <w:r w:rsidRPr="004547D9">
              <w:rPr>
                <w:i/>
                <w:iCs/>
              </w:rPr>
              <w:t>W</w:t>
            </w:r>
            <w:r w:rsidRPr="0027796F">
              <w:rPr>
                <w:rFonts w:eastAsiaTheme="minorEastAsia"/>
              </w:rPr>
              <w:t xml:space="preserve"> </w:t>
            </w:r>
            <w:r>
              <w:rPr>
                <w:rFonts w:eastAsiaTheme="minorEastAsia" w:hint="eastAsia"/>
                <w:lang w:eastAsia="zh-CN"/>
              </w:rPr>
              <w:t>（</w:t>
            </w:r>
            <w:r>
              <w:rPr>
                <w:rFonts w:eastAsiaTheme="minorEastAsia"/>
                <w:lang w:eastAsia="zh-CN"/>
              </w:rPr>
              <w:t>dB</w:t>
            </w:r>
            <w:r>
              <w:rPr>
                <w:rFonts w:eastAsiaTheme="minorEastAsia" w:hint="eastAsia"/>
                <w:lang w:eastAsia="zh-CN"/>
              </w:rPr>
              <w:t>）</w:t>
            </w:r>
          </w:p>
        </w:tc>
        <w:tc>
          <w:tcPr>
            <w:tcW w:w="2819" w:type="dxa"/>
          </w:tcPr>
          <w:p w14:paraId="16B3D4FE" w14:textId="77777777" w:rsidR="00684E89" w:rsidRPr="004547D9" w:rsidRDefault="00684E89" w:rsidP="000F3A4C">
            <w:pPr>
              <w:pStyle w:val="Tabletext"/>
            </w:pPr>
            <w:r w:rsidRPr="004547D9">
              <w:t>0</w:t>
            </w:r>
          </w:p>
        </w:tc>
      </w:tr>
      <w:tr w:rsidR="00684E89" w:rsidRPr="00E67445" w14:paraId="3FDE4135" w14:textId="77777777" w:rsidTr="007C1A1B">
        <w:tblPrEx>
          <w:tblBorders>
            <w:insideH w:val="none" w:sz="0" w:space="0" w:color="auto"/>
          </w:tblBorders>
        </w:tblPrEx>
        <w:trPr>
          <w:jc w:val="center"/>
        </w:trPr>
        <w:tc>
          <w:tcPr>
            <w:tcW w:w="6529" w:type="dxa"/>
          </w:tcPr>
          <w:p w14:paraId="4BBCFA55" w14:textId="77777777" w:rsidR="00684E89" w:rsidRPr="0027796F" w:rsidRDefault="00684E89" w:rsidP="000F3A4C">
            <w:pPr>
              <w:pStyle w:val="Tabletext"/>
              <w:keepNext/>
              <w:keepLines/>
              <w:rPr>
                <w:rFonts w:eastAsiaTheme="minorEastAsia"/>
                <w:lang w:eastAsia="zh-CN"/>
              </w:rPr>
            </w:pPr>
            <w:r w:rsidRPr="0027796F">
              <w:rPr>
                <w:rFonts w:eastAsiaTheme="minorEastAsia" w:hint="eastAsia"/>
                <w:lang w:eastAsia="zh-CN"/>
              </w:rPr>
              <w:t>接收天线增益</w:t>
            </w:r>
            <w:r>
              <w:rPr>
                <w:rFonts w:eastAsiaTheme="minorEastAsia" w:hint="eastAsia"/>
                <w:lang w:eastAsia="zh-CN"/>
              </w:rPr>
              <w:t>（</w:t>
            </w:r>
            <w:r>
              <w:rPr>
                <w:rFonts w:eastAsiaTheme="minorEastAsia"/>
                <w:lang w:eastAsia="zh-CN"/>
              </w:rPr>
              <w:t>dB</w:t>
            </w:r>
            <w:r>
              <w:rPr>
                <w:rFonts w:eastAsiaTheme="minorEastAsia" w:hint="eastAsia"/>
                <w:lang w:eastAsia="zh-CN"/>
              </w:rPr>
              <w:t>）</w:t>
            </w:r>
          </w:p>
        </w:tc>
        <w:tc>
          <w:tcPr>
            <w:tcW w:w="2819" w:type="dxa"/>
          </w:tcPr>
          <w:p w14:paraId="2BDC5CBB" w14:textId="77777777" w:rsidR="00684E89" w:rsidRPr="004547D9" w:rsidRDefault="00684E89" w:rsidP="000F3A4C">
            <w:pPr>
              <w:pStyle w:val="Tabletext"/>
            </w:pPr>
            <w:r w:rsidRPr="004547D9">
              <w:t>50.7</w:t>
            </w:r>
          </w:p>
        </w:tc>
      </w:tr>
      <w:tr w:rsidR="00684E89" w:rsidRPr="00E67445" w14:paraId="2BE139E1" w14:textId="77777777" w:rsidTr="007C1A1B">
        <w:tblPrEx>
          <w:tblBorders>
            <w:insideH w:val="none" w:sz="0" w:space="0" w:color="auto"/>
          </w:tblBorders>
        </w:tblPrEx>
        <w:trPr>
          <w:jc w:val="center"/>
        </w:trPr>
        <w:tc>
          <w:tcPr>
            <w:tcW w:w="6529" w:type="dxa"/>
          </w:tcPr>
          <w:p w14:paraId="4C786ED6" w14:textId="77777777" w:rsidR="00684E89" w:rsidRPr="0027796F" w:rsidRDefault="00684E89" w:rsidP="000F3A4C">
            <w:pPr>
              <w:pStyle w:val="Tabletext"/>
              <w:keepNext/>
              <w:keepLines/>
              <w:rPr>
                <w:rFonts w:eastAsiaTheme="minorEastAsia"/>
              </w:rPr>
            </w:pPr>
            <w:r w:rsidRPr="004547D9">
              <w:rPr>
                <w:i/>
                <w:iCs/>
              </w:rPr>
              <w:t>T</w:t>
            </w:r>
            <w:r w:rsidRPr="004547D9">
              <w:rPr>
                <w:i/>
                <w:iCs/>
                <w:position w:val="-4"/>
                <w:sz w:val="14"/>
              </w:rPr>
              <w:t>e</w:t>
            </w:r>
            <w:r w:rsidRPr="004547D9">
              <w:t>(K)</w:t>
            </w:r>
          </w:p>
        </w:tc>
        <w:tc>
          <w:tcPr>
            <w:tcW w:w="2819" w:type="dxa"/>
          </w:tcPr>
          <w:p w14:paraId="4340E6C0" w14:textId="77777777" w:rsidR="00684E89" w:rsidRPr="004547D9" w:rsidRDefault="00684E89" w:rsidP="000F3A4C">
            <w:pPr>
              <w:pStyle w:val="Tabletext"/>
            </w:pPr>
            <w:r w:rsidRPr="004547D9">
              <w:t>75</w:t>
            </w:r>
          </w:p>
        </w:tc>
      </w:tr>
      <w:tr w:rsidR="00684E89" w:rsidRPr="00E67445" w14:paraId="618978E0" w14:textId="77777777" w:rsidTr="007C1A1B">
        <w:tblPrEx>
          <w:tblBorders>
            <w:insideH w:val="none" w:sz="0" w:space="0" w:color="auto"/>
          </w:tblBorders>
        </w:tblPrEx>
        <w:trPr>
          <w:jc w:val="center"/>
        </w:trPr>
        <w:tc>
          <w:tcPr>
            <w:tcW w:w="6529" w:type="dxa"/>
          </w:tcPr>
          <w:p w14:paraId="7A763651" w14:textId="77777777" w:rsidR="00684E89" w:rsidRPr="0027796F" w:rsidRDefault="00684E89" w:rsidP="000F3A4C">
            <w:pPr>
              <w:pStyle w:val="Tabletext"/>
              <w:keepNext/>
              <w:keepLines/>
              <w:rPr>
                <w:rFonts w:eastAsiaTheme="minorEastAsia"/>
                <w:lang w:eastAsia="zh-CN"/>
              </w:rPr>
            </w:pPr>
            <w:r w:rsidRPr="0027796F">
              <w:rPr>
                <w:rFonts w:eastAsiaTheme="minorEastAsia" w:hint="eastAsia"/>
              </w:rPr>
              <w:t>基准带宽</w:t>
            </w:r>
            <w:r>
              <w:rPr>
                <w:rFonts w:eastAsiaTheme="minorEastAsia" w:hint="eastAsia"/>
                <w:lang w:eastAsia="zh-CN"/>
              </w:rPr>
              <w:t>（</w:t>
            </w:r>
            <w:r w:rsidRPr="0027796F">
              <w:rPr>
                <w:rFonts w:eastAsiaTheme="minorEastAsia"/>
              </w:rPr>
              <w:t>MHz</w:t>
            </w:r>
            <w:r>
              <w:rPr>
                <w:rFonts w:eastAsiaTheme="minorEastAsia" w:hint="eastAsia"/>
                <w:lang w:eastAsia="zh-CN"/>
              </w:rPr>
              <w:t>）</w:t>
            </w:r>
          </w:p>
        </w:tc>
        <w:tc>
          <w:tcPr>
            <w:tcW w:w="2819" w:type="dxa"/>
          </w:tcPr>
          <w:p w14:paraId="240EA981" w14:textId="77777777" w:rsidR="00684E89" w:rsidRPr="004547D9" w:rsidRDefault="00684E89" w:rsidP="000F3A4C">
            <w:pPr>
              <w:pStyle w:val="Tabletext"/>
            </w:pPr>
            <w:r w:rsidRPr="004547D9">
              <w:t>1</w:t>
            </w:r>
          </w:p>
        </w:tc>
      </w:tr>
      <w:tr w:rsidR="00684E89" w:rsidRPr="00E67445" w14:paraId="49E5959A" w14:textId="77777777" w:rsidTr="007C1A1B">
        <w:tblPrEx>
          <w:tblBorders>
            <w:insideH w:val="none" w:sz="0" w:space="0" w:color="auto"/>
          </w:tblBorders>
        </w:tblPrEx>
        <w:trPr>
          <w:jc w:val="center"/>
        </w:trPr>
        <w:tc>
          <w:tcPr>
            <w:tcW w:w="6529" w:type="dxa"/>
            <w:tcBorders>
              <w:bottom w:val="single" w:sz="6" w:space="0" w:color="auto"/>
            </w:tcBorders>
          </w:tcPr>
          <w:p w14:paraId="71EF205C" w14:textId="77777777" w:rsidR="00684E89" w:rsidRPr="0027796F" w:rsidRDefault="00684E89" w:rsidP="000F3A4C">
            <w:pPr>
              <w:pStyle w:val="Tabletext"/>
              <w:keepNext/>
              <w:keepLines/>
              <w:rPr>
                <w:rFonts w:eastAsiaTheme="minorEastAsia"/>
              </w:rPr>
            </w:pPr>
            <w:r w:rsidRPr="004547D9">
              <w:rPr>
                <w:i/>
                <w:iCs/>
              </w:rPr>
              <w:t>P</w:t>
            </w:r>
            <w:r w:rsidRPr="004547D9">
              <w:rPr>
                <w:i/>
                <w:iCs/>
                <w:position w:val="-4"/>
                <w:sz w:val="14"/>
              </w:rPr>
              <w:t>r</w:t>
            </w:r>
            <w:r w:rsidRPr="004547D9">
              <w:rPr>
                <w:i/>
                <w:iCs/>
              </w:rPr>
              <w:t>(</w:t>
            </w:r>
            <w:r w:rsidRPr="004547D9">
              <w:rPr>
                <w:rFonts w:ascii="Tms Rmn" w:hAnsi="Tms Rmn"/>
                <w:i/>
                <w:iCs/>
                <w:sz w:val="12"/>
              </w:rPr>
              <w:t> </w:t>
            </w:r>
            <w:r w:rsidRPr="004547D9">
              <w:rPr>
                <w:i/>
                <w:iCs/>
              </w:rPr>
              <w:t>p)</w:t>
            </w:r>
            <w:r w:rsidRPr="004547D9">
              <w:t xml:space="preserve"> </w:t>
            </w:r>
            <w:r>
              <w:rPr>
                <w:rFonts w:eastAsiaTheme="minorEastAsia" w:hint="eastAsia"/>
                <w:lang w:eastAsia="zh-CN"/>
              </w:rPr>
              <w:t>（</w:t>
            </w:r>
            <w:r w:rsidRPr="0027796F">
              <w:rPr>
                <w:rFonts w:eastAsiaTheme="minorEastAsia"/>
                <w:lang w:eastAsia="zh-CN"/>
              </w:rPr>
              <w:t>dB</w:t>
            </w:r>
            <w:r>
              <w:rPr>
                <w:rFonts w:eastAsiaTheme="minorEastAsia" w:hint="eastAsia"/>
                <w:lang w:eastAsia="zh-CN"/>
              </w:rPr>
              <w:t>W</w:t>
            </w:r>
            <w:r>
              <w:rPr>
                <w:rFonts w:eastAsiaTheme="minorEastAsia" w:hint="eastAsia"/>
                <w:lang w:eastAsia="zh-CN"/>
              </w:rPr>
              <w:t>）</w:t>
            </w:r>
          </w:p>
        </w:tc>
        <w:tc>
          <w:tcPr>
            <w:tcW w:w="2819" w:type="dxa"/>
            <w:tcBorders>
              <w:bottom w:val="single" w:sz="6" w:space="0" w:color="auto"/>
            </w:tcBorders>
          </w:tcPr>
          <w:p w14:paraId="7DB95457" w14:textId="77777777" w:rsidR="00684E89" w:rsidRPr="004547D9" w:rsidRDefault="00684E89" w:rsidP="000F3A4C">
            <w:pPr>
              <w:pStyle w:val="Tabletext"/>
            </w:pPr>
            <w:r w:rsidRPr="004547D9">
              <w:t>−151</w:t>
            </w:r>
          </w:p>
        </w:tc>
      </w:tr>
    </w:tbl>
    <w:p w14:paraId="07A90280" w14:textId="77777777" w:rsidR="00684E89" w:rsidRPr="00E67445" w:rsidRDefault="00684E89" w:rsidP="00684E89">
      <w:pPr>
        <w:pStyle w:val="TableFin0"/>
        <w:spacing w:before="240"/>
        <w:rPr>
          <w:sz w:val="20"/>
        </w:rPr>
      </w:pPr>
    </w:p>
    <w:p w14:paraId="79D19BE6" w14:textId="77777777" w:rsidR="00684E89" w:rsidRPr="0027796F" w:rsidRDefault="00684E89" w:rsidP="00684E89">
      <w:pPr>
        <w:ind w:firstLineChars="200" w:firstLine="496"/>
        <w:rPr>
          <w:lang w:val="en-US" w:eastAsia="zh-CN"/>
        </w:rPr>
      </w:pPr>
      <w:r w:rsidRPr="0027796F">
        <w:rPr>
          <w:rFonts w:hint="eastAsia"/>
          <w:lang w:val="en-US" w:eastAsia="zh-CN"/>
        </w:rPr>
        <w:t>对于纬度为</w:t>
      </w:r>
      <w:r w:rsidRPr="0027796F">
        <w:rPr>
          <w:lang w:val="en-US" w:eastAsia="zh-CN"/>
        </w:rPr>
        <w:t>50</w:t>
      </w:r>
      <w:r w:rsidRPr="0027796F">
        <w:rPr>
          <w:rFonts w:ascii="Symbol" w:hAnsi="Symbol"/>
          <w:lang w:eastAsia="zh-CN"/>
        </w:rPr>
        <w:t></w:t>
      </w:r>
      <w:r w:rsidRPr="0027796F">
        <w:rPr>
          <w:rFonts w:ascii="Symbol" w:hAnsi="Symbol"/>
          <w:lang w:eastAsia="zh-CN"/>
        </w:rPr>
        <w:t>的某一</w:t>
      </w:r>
      <w:r>
        <w:rPr>
          <w:rFonts w:ascii="Symbol" w:hAnsi="Symbol"/>
          <w:lang w:eastAsia="zh-CN"/>
        </w:rPr>
        <w:t>地球站</w:t>
      </w:r>
      <w:r w:rsidRPr="0027796F">
        <w:rPr>
          <w:rFonts w:ascii="Symbol" w:hAnsi="Symbol"/>
          <w:lang w:eastAsia="zh-CN"/>
        </w:rPr>
        <w:t>，采用</w:t>
      </w:r>
      <w:r w:rsidRPr="0027796F">
        <w:rPr>
          <w:rFonts w:hint="eastAsia"/>
          <w:lang w:val="en-US" w:eastAsia="zh-CN"/>
        </w:rPr>
        <w:t>在每一方位角上</w:t>
      </w:r>
      <w:r w:rsidRPr="0027796F">
        <w:rPr>
          <w:lang w:val="en-US" w:eastAsia="zh-CN"/>
        </w:rPr>
        <w:t>接收地球站</w:t>
      </w:r>
      <w:r w:rsidRPr="0027796F">
        <w:rPr>
          <w:rFonts w:hint="eastAsia"/>
          <w:lang w:val="en-US" w:eastAsia="zh-CN"/>
        </w:rPr>
        <w:t>的主波束轴与水平方向之间的角距最小值以及附件</w:t>
      </w:r>
      <w:r w:rsidRPr="0027796F">
        <w:rPr>
          <w:rFonts w:hint="eastAsia"/>
          <w:lang w:val="en-US" w:eastAsia="zh-CN"/>
        </w:rPr>
        <w:t>1</w:t>
      </w:r>
      <w:r w:rsidRPr="0027796F">
        <w:rPr>
          <w:rFonts w:hint="eastAsia"/>
          <w:lang w:val="en-US" w:eastAsia="zh-CN"/>
        </w:rPr>
        <w:t>后附资料</w:t>
      </w:r>
      <w:r w:rsidRPr="0027796F">
        <w:rPr>
          <w:rFonts w:hint="eastAsia"/>
          <w:lang w:val="en-US" w:eastAsia="zh-CN"/>
        </w:rPr>
        <w:t>3</w:t>
      </w:r>
      <w:r w:rsidRPr="0027796F">
        <w:rPr>
          <w:rFonts w:hint="eastAsia"/>
          <w:lang w:val="en-US" w:eastAsia="zh-CN"/>
        </w:rPr>
        <w:t>的</w:t>
      </w:r>
      <w:r w:rsidRPr="0027796F">
        <w:rPr>
          <w:lang w:val="en-US" w:eastAsia="zh-CN"/>
        </w:rPr>
        <w:t>地球站</w:t>
      </w:r>
      <w:r w:rsidRPr="0027796F">
        <w:rPr>
          <w:rFonts w:hint="eastAsia"/>
          <w:lang w:val="en-US" w:eastAsia="zh-CN"/>
        </w:rPr>
        <w:t>天线基准方向图产生</w:t>
      </w:r>
      <w:r w:rsidRPr="0027796F">
        <w:rPr>
          <w:lang w:val="en-US" w:eastAsia="zh-CN"/>
        </w:rPr>
        <w:t>接收地球站水平天线增益</w:t>
      </w:r>
      <w:r w:rsidRPr="0027796F">
        <w:rPr>
          <w:rFonts w:hint="eastAsia"/>
          <w:lang w:val="en-US" w:eastAsia="zh-CN"/>
        </w:rPr>
        <w:t>的图形，为</w:t>
      </w:r>
      <w:r w:rsidRPr="0027796F">
        <w:rPr>
          <w:lang w:val="en-US" w:eastAsia="zh-CN"/>
        </w:rPr>
        <w:t>(</w:t>
      </w:r>
      <w:r w:rsidRPr="0027796F">
        <w:rPr>
          <w:rFonts w:ascii="Symbol" w:hAnsi="Symbol"/>
          <w:lang w:eastAsia="zh-CN"/>
        </w:rPr>
        <w:t></w:t>
      </w:r>
      <w:r w:rsidRPr="0027796F">
        <w:rPr>
          <w:lang w:val="en-US" w:eastAsia="zh-CN"/>
        </w:rPr>
        <w:t>)</w:t>
      </w:r>
      <w:r w:rsidRPr="0027796F">
        <w:rPr>
          <w:lang w:val="en-US" w:eastAsia="zh-CN"/>
        </w:rPr>
        <w:t>和</w:t>
      </w:r>
      <w:r w:rsidRPr="0085431B">
        <w:rPr>
          <w:lang w:val="en-GB" w:eastAsia="zh-CN"/>
        </w:rPr>
        <w:t>(</w:t>
      </w:r>
      <w:r w:rsidRPr="004547D9">
        <w:rPr>
          <w:rFonts w:ascii="Symbol" w:hAnsi="Symbol"/>
          <w:lang w:eastAsia="zh-CN"/>
        </w:rPr>
        <w:t></w:t>
      </w:r>
      <w:r w:rsidRPr="0085431B">
        <w:rPr>
          <w:i/>
          <w:iCs/>
          <w:position w:val="-4"/>
          <w:sz w:val="16"/>
          <w:lang w:val="en-GB" w:eastAsia="zh-CN"/>
        </w:rPr>
        <w:t>r</w:t>
      </w:r>
      <w:r w:rsidRPr="0085431B">
        <w:rPr>
          <w:lang w:val="en-GB" w:eastAsia="zh-CN"/>
        </w:rPr>
        <w:t>)</w:t>
      </w:r>
      <w:r w:rsidRPr="0027796F">
        <w:rPr>
          <w:rFonts w:hint="eastAsia"/>
          <w:lang w:val="en-US" w:eastAsia="zh-CN"/>
        </w:rPr>
        <w:t>的函数，如图</w:t>
      </w:r>
      <w:r w:rsidRPr="0027796F">
        <w:rPr>
          <w:rFonts w:hint="eastAsia"/>
          <w:lang w:val="en-US" w:eastAsia="zh-CN"/>
        </w:rPr>
        <w:t>19</w:t>
      </w:r>
      <w:r w:rsidRPr="0027796F">
        <w:rPr>
          <w:rFonts w:hint="eastAsia"/>
          <w:lang w:val="en-US" w:eastAsia="zh-CN"/>
        </w:rPr>
        <w:t>所示。</w:t>
      </w:r>
    </w:p>
    <w:p w14:paraId="7956B79E" w14:textId="77777777" w:rsidR="00684E89" w:rsidRPr="0027796F" w:rsidRDefault="00684E89" w:rsidP="00684E89">
      <w:pPr>
        <w:tabs>
          <w:tab w:val="clear" w:pos="794"/>
          <w:tab w:val="clear" w:pos="1191"/>
          <w:tab w:val="clear" w:pos="1588"/>
          <w:tab w:val="clear" w:pos="1985"/>
        </w:tabs>
        <w:overflowPunct/>
        <w:autoSpaceDE/>
        <w:autoSpaceDN/>
        <w:adjustRightInd/>
        <w:spacing w:before="0"/>
        <w:jc w:val="left"/>
        <w:textAlignment w:val="auto"/>
        <w:rPr>
          <w:sz w:val="36"/>
          <w:lang w:val="en-US" w:eastAsia="zh-CN"/>
        </w:rPr>
      </w:pPr>
      <w:r w:rsidRPr="0027796F">
        <w:rPr>
          <w:sz w:val="36"/>
          <w:lang w:val="en-US" w:eastAsia="zh-CN"/>
        </w:rPr>
        <w:br w:type="page"/>
      </w:r>
    </w:p>
    <w:p w14:paraId="0ECF2C5A" w14:textId="77777777" w:rsidR="00684E89" w:rsidRPr="00E67445" w:rsidRDefault="00684E89" w:rsidP="007C1A1B">
      <w:pPr>
        <w:pStyle w:val="FigureNo"/>
        <w:rPr>
          <w:lang w:val="en-US" w:eastAsia="zh-CN"/>
        </w:rPr>
      </w:pPr>
      <w:r w:rsidRPr="00E67445">
        <w:rPr>
          <w:rFonts w:hint="eastAsia"/>
          <w:lang w:val="en-US" w:eastAsia="zh-CN"/>
        </w:rPr>
        <w:lastRenderedPageBreak/>
        <w:t>图</w:t>
      </w:r>
      <w:r w:rsidRPr="00E67445">
        <w:rPr>
          <w:rFonts w:hint="eastAsia"/>
          <w:lang w:val="en-US" w:eastAsia="zh-CN"/>
        </w:rPr>
        <w:t>19</w:t>
      </w:r>
    </w:p>
    <w:p w14:paraId="3CE5273A" w14:textId="77777777" w:rsidR="00684E89" w:rsidRPr="00E67445" w:rsidRDefault="00684E89" w:rsidP="007C1A1B">
      <w:pPr>
        <w:pStyle w:val="Figuretitle"/>
        <w:rPr>
          <w:lang w:val="en-US" w:eastAsia="zh-CN"/>
        </w:rPr>
      </w:pPr>
      <w:r w:rsidRPr="00E67445">
        <w:rPr>
          <w:rFonts w:hint="eastAsia"/>
          <w:lang w:val="en-US" w:eastAsia="zh-CN"/>
        </w:rPr>
        <w:t>在北纬</w:t>
      </w:r>
      <w:r w:rsidRPr="00E67445">
        <w:rPr>
          <w:rFonts w:hint="eastAsia"/>
          <w:lang w:val="en-US" w:eastAsia="zh-CN"/>
        </w:rPr>
        <w:t>50</w:t>
      </w:r>
      <w:r w:rsidRPr="00E67445">
        <w:rPr>
          <w:lang w:val="en-US" w:eastAsia="zh-CN"/>
        </w:rPr>
        <w:sym w:font="Symbol" w:char="F0B0"/>
      </w:r>
      <w:r w:rsidRPr="00E67445">
        <w:rPr>
          <w:rFonts w:hint="eastAsia"/>
          <w:lang w:val="en-US" w:eastAsia="zh-CN"/>
        </w:rPr>
        <w:t>、仰角最小值</w:t>
      </w:r>
      <w:r w:rsidRPr="00E67445">
        <w:rPr>
          <w:rFonts w:hint="eastAsia"/>
          <w:lang w:val="en-US" w:eastAsia="zh-CN"/>
        </w:rPr>
        <w:t>3</w:t>
      </w:r>
      <w:r w:rsidRPr="00E67445">
        <w:rPr>
          <w:lang w:val="en-US" w:eastAsia="zh-CN"/>
        </w:rPr>
        <w:sym w:font="Symbol" w:char="F0B0"/>
      </w:r>
      <w:r w:rsidRPr="00E67445">
        <w:rPr>
          <w:rFonts w:hint="eastAsia"/>
          <w:lang w:val="en-US" w:eastAsia="zh-CN"/>
        </w:rPr>
        <w:t>的接收地球站的水平天线增益</w:t>
      </w:r>
    </w:p>
    <w:p w14:paraId="3E1EAE31" w14:textId="2B333206" w:rsidR="00684E89" w:rsidRPr="00E67445" w:rsidRDefault="00684E89" w:rsidP="007C1A1B">
      <w:pPr>
        <w:pStyle w:val="Figure"/>
      </w:pPr>
      <w:r>
        <w:rPr>
          <w:noProof/>
          <w:lang w:eastAsia="zh-CN"/>
        </w:rPr>
        <mc:AlternateContent>
          <mc:Choice Requires="wps">
            <w:drawing>
              <wp:anchor distT="0" distB="0" distL="114300" distR="114300" simplePos="0" relativeHeight="251698176" behindDoc="0" locked="0" layoutInCell="1" allowOverlap="1" wp14:anchorId="551235E5" wp14:editId="55E772FD">
                <wp:simplePos x="0" y="0"/>
                <wp:positionH relativeFrom="column">
                  <wp:posOffset>2660650</wp:posOffset>
                </wp:positionH>
                <wp:positionV relativeFrom="paragraph">
                  <wp:posOffset>2420620</wp:posOffset>
                </wp:positionV>
                <wp:extent cx="1216660" cy="237490"/>
                <wp:effectExtent l="0" t="0" r="3175" b="1905"/>
                <wp:wrapNone/>
                <wp:docPr id="7180" name="Text Box 7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54CC3" w14:textId="77777777" w:rsidR="008E0F3C" w:rsidRPr="00D108F5" w:rsidRDefault="008E0F3C" w:rsidP="00684E89">
                            <w:pPr>
                              <w:spacing w:before="0"/>
                              <w:jc w:val="center"/>
                              <w:rPr>
                                <w:sz w:val="18"/>
                                <w:szCs w:val="18"/>
                                <w:lang w:eastAsia="zh-CN"/>
                              </w:rPr>
                            </w:pPr>
                            <w:r>
                              <w:rPr>
                                <w:rFonts w:hint="eastAsia"/>
                                <w:sz w:val="18"/>
                                <w:szCs w:val="18"/>
                                <w:lang w:eastAsia="zh-CN"/>
                              </w:rPr>
                              <w:t>方位角（度）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1235E5" id="Text Box 7180" o:spid="_x0000_s1064" type="#_x0000_t202" style="position:absolute;left:0;text-align:left;margin-left:209.5pt;margin-top:190.6pt;width:95.8pt;height:1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" stroked="f">
                <v:textbox>
                  <w:txbxContent>
                    <w:p w14:paraId="40154CC3" w14:textId="77777777" w:rsidR="008E0F3C" w:rsidRPr="00D108F5" w:rsidRDefault="008E0F3C" w:rsidP="00684E89">
                      <w:pPr>
                        <w:spacing w:before="0"/>
                        <w:jc w:val="center"/>
                        <w:rPr>
                          <w:sz w:val="18"/>
                          <w:szCs w:val="18"/>
                          <w:lang w:eastAsia="zh-CN"/>
                        </w:rPr>
                      </w:pPr>
                      <w:r>
                        <w:rPr>
                          <w:rFonts w:hint="eastAsia"/>
                          <w:sz w:val="18"/>
                          <w:szCs w:val="18"/>
                          <w:lang w:eastAsia="zh-CN"/>
                        </w:rPr>
                        <w:t>方位角（度）</w:t>
                      </w:r>
                    </w:p>
                  </w:txbxContent>
                </v:textbox>
              </v:shape>
            </w:pict>
          </mc:Fallback>
        </mc:AlternateContent>
      </w:r>
      <w:r w:rsidRPr="005D7D35">
        <w:rPr>
          <w:noProof/>
          <w:lang w:eastAsia="zh-CN"/>
        </w:rPr>
        <w:drawing>
          <wp:inline distT="0" distB="0" distL="0" distR="0" wp14:anchorId="10CC1B1F" wp14:editId="013936F4">
            <wp:extent cx="5641859" cy="26913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1448-19e.png"/>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5641859" cy="2691389"/>
                    </a:xfrm>
                    <a:prstGeom prst="rect">
                      <a:avLst/>
                    </a:prstGeom>
                  </pic:spPr>
                </pic:pic>
              </a:graphicData>
            </a:graphic>
          </wp:inline>
        </w:drawing>
      </w:r>
    </w:p>
    <w:p w14:paraId="3A0D6AA3" w14:textId="77777777" w:rsidR="00684E89" w:rsidRPr="00E67445" w:rsidRDefault="00684E89" w:rsidP="00684E89">
      <w:pPr>
        <w:pStyle w:val="Fig"/>
        <w:spacing w:before="240"/>
        <w:rPr>
          <w:color w:val="auto"/>
          <w:lang w:eastAsia="zh-CN"/>
        </w:rPr>
      </w:pPr>
    </w:p>
    <w:p w14:paraId="2FC0CB14" w14:textId="77777777" w:rsidR="00684E89" w:rsidRPr="005D7D35" w:rsidRDefault="00684E89" w:rsidP="00684E89">
      <w:pPr>
        <w:ind w:firstLineChars="200" w:firstLine="496"/>
        <w:rPr>
          <w:lang w:val="en-US" w:eastAsia="zh-CN"/>
        </w:rPr>
      </w:pPr>
      <w:r w:rsidRPr="005D7D35">
        <w:rPr>
          <w:rFonts w:hint="eastAsia"/>
          <w:lang w:val="en-US" w:eastAsia="zh-CN"/>
        </w:rPr>
        <w:t>图</w:t>
      </w:r>
      <w:r w:rsidRPr="005D7D35">
        <w:rPr>
          <w:lang w:val="en-US" w:eastAsia="zh-CN"/>
        </w:rPr>
        <w:t>20</w:t>
      </w:r>
      <w:r w:rsidRPr="005D7D35">
        <w:rPr>
          <w:rFonts w:hint="eastAsia"/>
          <w:lang w:val="en-US" w:eastAsia="zh-CN"/>
        </w:rPr>
        <w:t>示出了在</w:t>
      </w:r>
      <w:r w:rsidRPr="005D7D35">
        <w:rPr>
          <w:rFonts w:hint="eastAsia"/>
          <w:lang w:val="en-US" w:eastAsia="zh-CN"/>
        </w:rPr>
        <w:t>3</w:t>
      </w:r>
      <w:r w:rsidRPr="005D7D35">
        <w:rPr>
          <w:rFonts w:hint="eastAsia"/>
          <w:lang w:val="en-US" w:eastAsia="zh-CN"/>
        </w:rPr>
        <w:t>个方位角上配合</w:t>
      </w:r>
      <w:r w:rsidRPr="0085431B">
        <w:rPr>
          <w:lang w:val="en-GB" w:eastAsia="zh-CN"/>
        </w:rPr>
        <w:t>non</w:t>
      </w:r>
      <w:r w:rsidRPr="0085431B">
        <w:rPr>
          <w:lang w:val="en-GB" w:eastAsia="zh-CN"/>
        </w:rPr>
        <w:noBreakHyphen/>
        <w:t>GSO</w:t>
      </w:r>
      <w:r w:rsidRPr="005D7D35">
        <w:rPr>
          <w:rFonts w:hint="eastAsia"/>
          <w:lang w:val="en-US" w:eastAsia="zh-CN"/>
        </w:rPr>
        <w:t>卫星运转的</w:t>
      </w:r>
      <w:r w:rsidRPr="005D7D35">
        <w:rPr>
          <w:lang w:val="en-US" w:eastAsia="zh-CN"/>
        </w:rPr>
        <w:t>发射地球站水平天线增益</w:t>
      </w:r>
      <w:r w:rsidRPr="005D7D35">
        <w:rPr>
          <w:rFonts w:hint="eastAsia"/>
          <w:lang w:val="en-US" w:eastAsia="zh-CN"/>
        </w:rPr>
        <w:t>的补充性</w:t>
      </w:r>
      <w:r w:rsidRPr="005D7D35">
        <w:rPr>
          <w:lang w:val="en-US" w:eastAsia="zh-CN"/>
        </w:rPr>
        <w:t>CDF</w:t>
      </w:r>
      <w:r w:rsidRPr="005D7D35">
        <w:rPr>
          <w:rFonts w:hint="eastAsia"/>
          <w:lang w:val="en-US" w:eastAsia="zh-CN"/>
        </w:rPr>
        <w:t>。这些分布给出了超过某一具体</w:t>
      </w:r>
      <w:r w:rsidRPr="005D7D35">
        <w:rPr>
          <w:lang w:val="en-US" w:eastAsia="zh-CN"/>
        </w:rPr>
        <w:t>水平增益</w:t>
      </w:r>
      <w:r w:rsidRPr="005D7D35">
        <w:rPr>
          <w:rFonts w:hint="eastAsia"/>
          <w:lang w:val="en-US" w:eastAsia="zh-CN"/>
        </w:rPr>
        <w:t>值的时间百分比，是采用附件</w:t>
      </w:r>
      <w:r w:rsidRPr="005D7D35">
        <w:rPr>
          <w:rFonts w:hint="eastAsia"/>
          <w:lang w:val="en-US" w:eastAsia="zh-CN"/>
        </w:rPr>
        <w:t>1</w:t>
      </w:r>
      <w:r w:rsidRPr="005D7D35">
        <w:rPr>
          <w:rFonts w:hint="eastAsia"/>
          <w:lang w:val="en-US" w:eastAsia="zh-CN"/>
        </w:rPr>
        <w:t>后附资料</w:t>
      </w:r>
      <w:r w:rsidRPr="005D7D35">
        <w:rPr>
          <w:rFonts w:hint="eastAsia"/>
          <w:lang w:val="en-US" w:eastAsia="zh-CN"/>
        </w:rPr>
        <w:t>4</w:t>
      </w:r>
      <w:r w:rsidRPr="005D7D35">
        <w:rPr>
          <w:rFonts w:hint="eastAsia"/>
          <w:lang w:val="en-US" w:eastAsia="zh-CN"/>
        </w:rPr>
        <w:t>第</w:t>
      </w:r>
      <w:r w:rsidRPr="005D7D35">
        <w:rPr>
          <w:rFonts w:hint="eastAsia"/>
          <w:lang w:val="en-US" w:eastAsia="zh-CN"/>
        </w:rPr>
        <w:t>2</w:t>
      </w:r>
      <w:r w:rsidRPr="005D7D35">
        <w:rPr>
          <w:rFonts w:hint="eastAsia"/>
          <w:lang w:val="en-US" w:eastAsia="zh-CN"/>
        </w:rPr>
        <w:t>节的程序产生的。</w:t>
      </w:r>
    </w:p>
    <w:p w14:paraId="123B8C45" w14:textId="74D3FC9A" w:rsidR="00684E89" w:rsidRPr="00E67445" w:rsidRDefault="00684E89" w:rsidP="007C1A1B">
      <w:pPr>
        <w:pStyle w:val="FigureNo"/>
        <w:rPr>
          <w:lang w:val="en-US" w:eastAsia="zh-CN"/>
        </w:rPr>
      </w:pPr>
      <w:r>
        <w:rPr>
          <w:noProof/>
          <w:lang w:eastAsia="zh-CN"/>
        </w:rPr>
        <mc:AlternateContent>
          <mc:Choice Requires="wps">
            <w:drawing>
              <wp:anchor distT="0" distB="0" distL="114300" distR="114300" simplePos="0" relativeHeight="251700224" behindDoc="0" locked="0" layoutInCell="1" allowOverlap="1" wp14:anchorId="36AA7F70" wp14:editId="6EC41E86">
                <wp:simplePos x="0" y="0"/>
                <wp:positionH relativeFrom="column">
                  <wp:posOffset>99060</wp:posOffset>
                </wp:positionH>
                <wp:positionV relativeFrom="paragraph">
                  <wp:posOffset>424815</wp:posOffset>
                </wp:positionV>
                <wp:extent cx="361950" cy="2774315"/>
                <wp:effectExtent l="0" t="0" r="0" b="0"/>
                <wp:wrapNone/>
                <wp:docPr id="7179" name="Text Box 7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7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37D48" w14:textId="77777777" w:rsidR="008E0F3C" w:rsidRPr="00D108F5" w:rsidRDefault="008E0F3C" w:rsidP="00684E89">
                            <w:pPr>
                              <w:spacing w:before="0"/>
                              <w:jc w:val="center"/>
                              <w:rPr>
                                <w:sz w:val="18"/>
                                <w:szCs w:val="18"/>
                                <w:lang w:eastAsia="zh-CN"/>
                              </w:rPr>
                            </w:pPr>
                            <w:r>
                              <w:rPr>
                                <w:rFonts w:hint="eastAsia"/>
                                <w:sz w:val="18"/>
                                <w:szCs w:val="18"/>
                                <w:lang w:eastAsia="zh-CN"/>
                              </w:rPr>
                              <w:t>%</w:t>
                            </w:r>
                            <w:r>
                              <w:rPr>
                                <w:rFonts w:hint="eastAsia"/>
                                <w:sz w:val="18"/>
                                <w:szCs w:val="18"/>
                                <w:lang w:eastAsia="zh-CN"/>
                              </w:rPr>
                              <w:t>时间增益＞横坐标</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AA7F70" id="Text Box 7179" o:spid="_x0000_s1065" type="#_x0000_t202" style="position:absolute;left:0;text-align:left;margin-left:7.8pt;margin-top:33.45pt;width:28.5pt;height:218.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" stroked="f">
                <v:textbox style="layout-flow:vertical;mso-layout-flow-alt:bottom-to-top">
                  <w:txbxContent>
                    <w:p w14:paraId="72F37D48" w14:textId="77777777" w:rsidR="008E0F3C" w:rsidRPr="00D108F5" w:rsidRDefault="008E0F3C" w:rsidP="00684E89">
                      <w:pPr>
                        <w:spacing w:before="0"/>
                        <w:jc w:val="center"/>
                        <w:rPr>
                          <w:sz w:val="18"/>
                          <w:szCs w:val="18"/>
                          <w:lang w:eastAsia="zh-CN"/>
                        </w:rPr>
                      </w:pPr>
                      <w:r>
                        <w:rPr>
                          <w:rFonts w:hint="eastAsia"/>
                          <w:sz w:val="18"/>
                          <w:szCs w:val="18"/>
                          <w:lang w:eastAsia="zh-CN"/>
                        </w:rPr>
                        <w:t>%</w:t>
                      </w:r>
                      <w:r>
                        <w:rPr>
                          <w:rFonts w:hint="eastAsia"/>
                          <w:sz w:val="18"/>
                          <w:szCs w:val="18"/>
                          <w:lang w:eastAsia="zh-CN"/>
                        </w:rPr>
                        <w:t>时间增益＞横坐标</w:t>
                      </w:r>
                    </w:p>
                  </w:txbxContent>
                </v:textbox>
              </v:shape>
            </w:pict>
          </mc:Fallback>
        </mc:AlternateContent>
      </w:r>
      <w:r w:rsidRPr="00E67445">
        <w:rPr>
          <w:rFonts w:hint="eastAsia"/>
          <w:lang w:val="en-US" w:eastAsia="zh-CN"/>
        </w:rPr>
        <w:t>图</w:t>
      </w:r>
      <w:r w:rsidRPr="00E67445">
        <w:rPr>
          <w:rFonts w:hint="eastAsia"/>
          <w:lang w:val="en-US" w:eastAsia="zh-CN"/>
        </w:rPr>
        <w:t>20</w:t>
      </w:r>
    </w:p>
    <w:p w14:paraId="1180E9EB" w14:textId="77777777" w:rsidR="00684E89" w:rsidRPr="00E67445" w:rsidRDefault="00684E89" w:rsidP="007C1A1B">
      <w:pPr>
        <w:pStyle w:val="Figuretitle"/>
        <w:rPr>
          <w:lang w:val="en-US" w:eastAsia="zh-CN"/>
        </w:rPr>
      </w:pPr>
      <w:r w:rsidRPr="00E67445">
        <w:rPr>
          <w:rFonts w:hint="eastAsia"/>
          <w:lang w:val="en-US" w:eastAsia="zh-CN"/>
        </w:rPr>
        <w:t>方位角为</w:t>
      </w:r>
      <w:r w:rsidRPr="00E67445">
        <w:rPr>
          <w:rFonts w:hint="eastAsia"/>
          <w:lang w:val="en-US" w:eastAsia="zh-CN"/>
        </w:rPr>
        <w:t>60</w:t>
      </w:r>
      <w:r w:rsidRPr="00E67445">
        <w:rPr>
          <w:rFonts w:ascii="Symbol" w:hAnsi="Symbol"/>
          <w:lang w:eastAsia="zh-CN"/>
        </w:rPr>
        <w:t></w:t>
      </w:r>
      <w:r w:rsidRPr="00E67445">
        <w:rPr>
          <w:rFonts w:hint="eastAsia"/>
          <w:lang w:val="en-US" w:eastAsia="zh-CN"/>
        </w:rPr>
        <w:t>、</w:t>
      </w:r>
      <w:r w:rsidRPr="00E67445">
        <w:rPr>
          <w:rFonts w:hint="eastAsia"/>
          <w:lang w:val="en-US" w:eastAsia="zh-CN"/>
        </w:rPr>
        <w:t>120</w:t>
      </w:r>
      <w:r w:rsidRPr="00E67445">
        <w:rPr>
          <w:rFonts w:ascii="Symbol" w:hAnsi="Symbol"/>
          <w:lang w:eastAsia="zh-CN"/>
        </w:rPr>
        <w:t></w:t>
      </w:r>
      <w:r w:rsidRPr="00E67445">
        <w:rPr>
          <w:rFonts w:hint="eastAsia"/>
          <w:lang w:val="en-US" w:eastAsia="zh-CN"/>
        </w:rPr>
        <w:t>和</w:t>
      </w:r>
      <w:r w:rsidRPr="00E67445">
        <w:rPr>
          <w:rFonts w:hint="eastAsia"/>
          <w:lang w:val="en-US" w:eastAsia="zh-CN"/>
        </w:rPr>
        <w:t>180</w:t>
      </w:r>
      <w:r w:rsidRPr="00E67445">
        <w:rPr>
          <w:rFonts w:ascii="Symbol" w:hAnsi="Symbol"/>
          <w:lang w:eastAsia="zh-CN"/>
        </w:rPr>
        <w:t></w:t>
      </w:r>
      <w:r w:rsidRPr="00E67445">
        <w:rPr>
          <w:rFonts w:ascii="Symbol" w:hAnsi="Symbol"/>
          <w:lang w:eastAsia="zh-CN"/>
        </w:rPr>
        <w:t>的发射地球站</w:t>
      </w:r>
      <w:r w:rsidRPr="00E67445">
        <w:rPr>
          <w:lang w:val="en-US" w:eastAsia="zh-CN"/>
        </w:rPr>
        <w:t>水平</w:t>
      </w:r>
      <w:r w:rsidRPr="00E67445">
        <w:rPr>
          <w:rFonts w:hint="eastAsia"/>
          <w:lang w:val="en-US" w:eastAsia="zh-CN"/>
        </w:rPr>
        <w:t>天线</w:t>
      </w:r>
      <w:r w:rsidRPr="00E67445">
        <w:rPr>
          <w:lang w:val="en-US" w:eastAsia="zh-CN"/>
        </w:rPr>
        <w:t>增益</w:t>
      </w:r>
      <w:r w:rsidRPr="00E67445">
        <w:rPr>
          <w:rFonts w:hint="eastAsia"/>
          <w:lang w:val="en-US" w:eastAsia="zh-CN"/>
        </w:rPr>
        <w:t>的补充性</w:t>
      </w:r>
      <w:r w:rsidRPr="00E67445">
        <w:rPr>
          <w:lang w:val="en-US" w:eastAsia="zh-CN"/>
        </w:rPr>
        <w:t>CDF</w:t>
      </w:r>
    </w:p>
    <w:p w14:paraId="199A8E5A" w14:textId="5431F2CB" w:rsidR="00684E89" w:rsidRPr="00E67445" w:rsidRDefault="00684E89" w:rsidP="007C1A1B">
      <w:pPr>
        <w:pStyle w:val="Figure"/>
      </w:pPr>
      <w:r>
        <w:rPr>
          <w:noProof/>
          <w:lang w:eastAsia="zh-CN"/>
        </w:rPr>
        <mc:AlternateContent>
          <mc:Choice Requires="wps">
            <w:drawing>
              <wp:anchor distT="0" distB="0" distL="114300" distR="114300" simplePos="0" relativeHeight="251701248" behindDoc="0" locked="0" layoutInCell="1" allowOverlap="1" wp14:anchorId="45E7BF15" wp14:editId="2C5857ED">
                <wp:simplePos x="0" y="0"/>
                <wp:positionH relativeFrom="column">
                  <wp:posOffset>1344930</wp:posOffset>
                </wp:positionH>
                <wp:positionV relativeFrom="paragraph">
                  <wp:posOffset>2687955</wp:posOffset>
                </wp:positionV>
                <wp:extent cx="1216660" cy="689610"/>
                <wp:effectExtent l="0" t="0" r="4445" b="635"/>
                <wp:wrapNone/>
                <wp:docPr id="7178" name="Text Box 7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689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D3F23" w14:textId="77777777" w:rsidR="008E0F3C" w:rsidRDefault="008E0F3C" w:rsidP="00684E89">
                            <w:pPr>
                              <w:spacing w:before="0" w:line="320" w:lineRule="exact"/>
                              <w:rPr>
                                <w:sz w:val="18"/>
                                <w:szCs w:val="18"/>
                                <w:lang w:eastAsia="zh-CN"/>
                              </w:rPr>
                            </w:pPr>
                            <w:r>
                              <w:rPr>
                                <w:rFonts w:hint="eastAsia"/>
                                <w:sz w:val="18"/>
                                <w:szCs w:val="18"/>
                                <w:lang w:eastAsia="zh-CN"/>
                              </w:rPr>
                              <w:t>方位角</w:t>
                            </w:r>
                            <w:r>
                              <w:rPr>
                                <w:rFonts w:hint="eastAsia"/>
                                <w:sz w:val="18"/>
                                <w:szCs w:val="18"/>
                                <w:lang w:eastAsia="zh-CN"/>
                              </w:rPr>
                              <w:t>=60</w:t>
                            </w:r>
                            <w:r>
                              <w:rPr>
                                <w:rFonts w:hint="eastAsia"/>
                                <w:sz w:val="18"/>
                                <w:szCs w:val="18"/>
                                <w:lang w:eastAsia="zh-CN"/>
                              </w:rPr>
                              <w:t>°</w:t>
                            </w:r>
                          </w:p>
                          <w:p w14:paraId="745C0478" w14:textId="77777777" w:rsidR="008E0F3C" w:rsidRPr="00D16A6C" w:rsidRDefault="008E0F3C" w:rsidP="00684E89">
                            <w:pPr>
                              <w:spacing w:before="0" w:line="320" w:lineRule="exact"/>
                              <w:rPr>
                                <w:sz w:val="18"/>
                                <w:szCs w:val="18"/>
                                <w:lang w:eastAsia="zh-CN"/>
                              </w:rPr>
                            </w:pPr>
                            <w:r>
                              <w:rPr>
                                <w:rFonts w:hint="eastAsia"/>
                                <w:sz w:val="18"/>
                                <w:szCs w:val="18"/>
                                <w:lang w:eastAsia="zh-CN"/>
                              </w:rPr>
                              <w:t>方位角</w:t>
                            </w:r>
                            <w:r>
                              <w:rPr>
                                <w:rFonts w:hint="eastAsia"/>
                                <w:sz w:val="18"/>
                                <w:szCs w:val="18"/>
                                <w:lang w:eastAsia="zh-CN"/>
                              </w:rPr>
                              <w:t>=120</w:t>
                            </w:r>
                            <w:r>
                              <w:rPr>
                                <w:rFonts w:hint="eastAsia"/>
                                <w:sz w:val="18"/>
                                <w:szCs w:val="18"/>
                                <w:lang w:eastAsia="zh-CN"/>
                              </w:rPr>
                              <w:t>°</w:t>
                            </w:r>
                          </w:p>
                          <w:p w14:paraId="09246FE0" w14:textId="77777777" w:rsidR="008E0F3C" w:rsidRPr="00D16A6C" w:rsidRDefault="008E0F3C" w:rsidP="00684E89">
                            <w:pPr>
                              <w:spacing w:before="0" w:line="320" w:lineRule="exact"/>
                              <w:rPr>
                                <w:sz w:val="18"/>
                                <w:szCs w:val="18"/>
                                <w:lang w:eastAsia="zh-CN"/>
                              </w:rPr>
                            </w:pPr>
                            <w:r>
                              <w:rPr>
                                <w:rFonts w:hint="eastAsia"/>
                                <w:sz w:val="18"/>
                                <w:szCs w:val="18"/>
                                <w:lang w:eastAsia="zh-CN"/>
                              </w:rPr>
                              <w:t>方位角</w:t>
                            </w:r>
                            <w:r>
                              <w:rPr>
                                <w:rFonts w:hint="eastAsia"/>
                                <w:sz w:val="18"/>
                                <w:szCs w:val="18"/>
                                <w:lang w:eastAsia="zh-CN"/>
                              </w:rPr>
                              <w:t>=180</w:t>
                            </w:r>
                            <w:r>
                              <w:rPr>
                                <w:rFonts w:hint="eastAsia"/>
                                <w:sz w:val="18"/>
                                <w:szCs w:val="18"/>
                                <w:lang w:eastAsia="zh-CN"/>
                              </w:rPr>
                              <w:t>°</w:t>
                            </w:r>
                          </w:p>
                          <w:p w14:paraId="55E496A7" w14:textId="77777777" w:rsidR="008E0F3C" w:rsidRPr="00D16A6C" w:rsidRDefault="008E0F3C" w:rsidP="00684E89">
                            <w:pPr>
                              <w:spacing w:before="0"/>
                              <w:jc w:val="center"/>
                              <w:rPr>
                                <w:sz w:val="18"/>
                                <w:szCs w:val="18"/>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E7BF15" id="Text Box 7178" o:spid="_x0000_s1066" type="#_x0000_t202" style="position:absolute;left:0;text-align:left;margin-left:105.9pt;margin-top:211.65pt;width:95.8pt;height:54.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" stroked="f">
                <v:textbox>
                  <w:txbxContent>
                    <w:p w14:paraId="3FAD3F23" w14:textId="77777777" w:rsidR="008E0F3C" w:rsidRDefault="008E0F3C" w:rsidP="00684E89">
                      <w:pPr>
                        <w:spacing w:before="0" w:line="320" w:lineRule="exact"/>
                        <w:rPr>
                          <w:sz w:val="18"/>
                          <w:szCs w:val="18"/>
                          <w:lang w:eastAsia="zh-CN"/>
                        </w:rPr>
                      </w:pPr>
                      <w:r>
                        <w:rPr>
                          <w:rFonts w:hint="eastAsia"/>
                          <w:sz w:val="18"/>
                          <w:szCs w:val="18"/>
                          <w:lang w:eastAsia="zh-CN"/>
                        </w:rPr>
                        <w:t>方位角</w:t>
                      </w:r>
                      <w:r>
                        <w:rPr>
                          <w:rFonts w:hint="eastAsia"/>
                          <w:sz w:val="18"/>
                          <w:szCs w:val="18"/>
                          <w:lang w:eastAsia="zh-CN"/>
                        </w:rPr>
                        <w:t>=60</w:t>
                      </w:r>
                      <w:r>
                        <w:rPr>
                          <w:rFonts w:hint="eastAsia"/>
                          <w:sz w:val="18"/>
                          <w:szCs w:val="18"/>
                          <w:lang w:eastAsia="zh-CN"/>
                        </w:rPr>
                        <w:t>°</w:t>
                      </w:r>
                    </w:p>
                    <w:p w14:paraId="745C0478" w14:textId="77777777" w:rsidR="008E0F3C" w:rsidRPr="00D16A6C" w:rsidRDefault="008E0F3C" w:rsidP="00684E89">
                      <w:pPr>
                        <w:spacing w:before="0" w:line="320" w:lineRule="exact"/>
                        <w:rPr>
                          <w:sz w:val="18"/>
                          <w:szCs w:val="18"/>
                          <w:lang w:eastAsia="zh-CN"/>
                        </w:rPr>
                      </w:pPr>
                      <w:r>
                        <w:rPr>
                          <w:rFonts w:hint="eastAsia"/>
                          <w:sz w:val="18"/>
                          <w:szCs w:val="18"/>
                          <w:lang w:eastAsia="zh-CN"/>
                        </w:rPr>
                        <w:t>方位角</w:t>
                      </w:r>
                      <w:r>
                        <w:rPr>
                          <w:rFonts w:hint="eastAsia"/>
                          <w:sz w:val="18"/>
                          <w:szCs w:val="18"/>
                          <w:lang w:eastAsia="zh-CN"/>
                        </w:rPr>
                        <w:t>=120</w:t>
                      </w:r>
                      <w:r>
                        <w:rPr>
                          <w:rFonts w:hint="eastAsia"/>
                          <w:sz w:val="18"/>
                          <w:szCs w:val="18"/>
                          <w:lang w:eastAsia="zh-CN"/>
                        </w:rPr>
                        <w:t>°</w:t>
                      </w:r>
                    </w:p>
                    <w:p w14:paraId="09246FE0" w14:textId="77777777" w:rsidR="008E0F3C" w:rsidRPr="00D16A6C" w:rsidRDefault="008E0F3C" w:rsidP="00684E89">
                      <w:pPr>
                        <w:spacing w:before="0" w:line="320" w:lineRule="exact"/>
                        <w:rPr>
                          <w:sz w:val="18"/>
                          <w:szCs w:val="18"/>
                          <w:lang w:eastAsia="zh-CN"/>
                        </w:rPr>
                      </w:pPr>
                      <w:r>
                        <w:rPr>
                          <w:rFonts w:hint="eastAsia"/>
                          <w:sz w:val="18"/>
                          <w:szCs w:val="18"/>
                          <w:lang w:eastAsia="zh-CN"/>
                        </w:rPr>
                        <w:t>方位角</w:t>
                      </w:r>
                      <w:r>
                        <w:rPr>
                          <w:rFonts w:hint="eastAsia"/>
                          <w:sz w:val="18"/>
                          <w:szCs w:val="18"/>
                          <w:lang w:eastAsia="zh-CN"/>
                        </w:rPr>
                        <w:t>=180</w:t>
                      </w:r>
                      <w:r>
                        <w:rPr>
                          <w:rFonts w:hint="eastAsia"/>
                          <w:sz w:val="18"/>
                          <w:szCs w:val="18"/>
                          <w:lang w:eastAsia="zh-CN"/>
                        </w:rPr>
                        <w:t>°</w:t>
                      </w:r>
                    </w:p>
                    <w:p w14:paraId="55E496A7" w14:textId="77777777" w:rsidR="008E0F3C" w:rsidRPr="00D16A6C" w:rsidRDefault="008E0F3C" w:rsidP="00684E89">
                      <w:pPr>
                        <w:spacing w:before="0"/>
                        <w:jc w:val="center"/>
                        <w:rPr>
                          <w:sz w:val="18"/>
                          <w:szCs w:val="18"/>
                          <w:lang w:eastAsia="zh-CN"/>
                        </w:rPr>
                      </w:pPr>
                    </w:p>
                  </w:txbxContent>
                </v:textbox>
              </v:shape>
            </w:pict>
          </mc:Fallback>
        </mc:AlternateContent>
      </w:r>
      <w:r>
        <w:rPr>
          <w:noProof/>
          <w:lang w:eastAsia="zh-CN"/>
        </w:rPr>
        <mc:AlternateContent>
          <mc:Choice Requires="wps">
            <w:drawing>
              <wp:anchor distT="0" distB="0" distL="114300" distR="114300" simplePos="0" relativeHeight="251699200" behindDoc="0" locked="0" layoutInCell="1" allowOverlap="1" wp14:anchorId="669A68D6" wp14:editId="112344CE">
                <wp:simplePos x="0" y="0"/>
                <wp:positionH relativeFrom="column">
                  <wp:posOffset>2735580</wp:posOffset>
                </wp:positionH>
                <wp:positionV relativeFrom="paragraph">
                  <wp:posOffset>2536190</wp:posOffset>
                </wp:positionV>
                <wp:extent cx="1216660" cy="237490"/>
                <wp:effectExtent l="0" t="0" r="4445" b="4445"/>
                <wp:wrapNone/>
                <wp:docPr id="7176" name="Text Box 7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B1ACA" w14:textId="77777777" w:rsidR="008E0F3C" w:rsidRPr="00D16A6C" w:rsidRDefault="008E0F3C" w:rsidP="00684E89">
                            <w:pPr>
                              <w:spacing w:before="0"/>
                              <w:jc w:val="center"/>
                              <w:rPr>
                                <w:sz w:val="18"/>
                                <w:szCs w:val="18"/>
                                <w:lang w:eastAsia="zh-CN"/>
                              </w:rPr>
                            </w:pPr>
                            <w:r w:rsidRPr="00D16A6C">
                              <w:rPr>
                                <w:rFonts w:hint="eastAsia"/>
                                <w:sz w:val="18"/>
                                <w:szCs w:val="18"/>
                                <w:lang w:eastAsia="zh-CN"/>
                              </w:rPr>
                              <w:t>增益（</w:t>
                            </w:r>
                            <w:r w:rsidRPr="00D16A6C">
                              <w:rPr>
                                <w:rFonts w:eastAsiaTheme="minorEastAsia"/>
                                <w:sz w:val="18"/>
                                <w:szCs w:val="18"/>
                                <w:lang w:eastAsia="zh-CN"/>
                              </w:rPr>
                              <w:t>dBi</w:t>
                            </w:r>
                            <w:r w:rsidRPr="00D16A6C">
                              <w:rPr>
                                <w:rFonts w:hint="eastAsia"/>
                                <w:sz w:val="18"/>
                                <w:szCs w:val="18"/>
                                <w:lang w:eastAsia="zh-C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9A68D6" id="Text Box 7176" o:spid="_x0000_s1067" type="#_x0000_t202" style="position:absolute;left:0;text-align:left;margin-left:215.4pt;margin-top:199.7pt;width:95.8pt;height:18.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" stroked="f">
                <v:textbox>
                  <w:txbxContent>
                    <w:p w14:paraId="33AB1ACA" w14:textId="77777777" w:rsidR="008E0F3C" w:rsidRPr="00D16A6C" w:rsidRDefault="008E0F3C" w:rsidP="00684E89">
                      <w:pPr>
                        <w:spacing w:before="0"/>
                        <w:jc w:val="center"/>
                        <w:rPr>
                          <w:sz w:val="18"/>
                          <w:szCs w:val="18"/>
                          <w:lang w:eastAsia="zh-CN"/>
                        </w:rPr>
                      </w:pPr>
                      <w:r w:rsidRPr="00D16A6C">
                        <w:rPr>
                          <w:rFonts w:hint="eastAsia"/>
                          <w:sz w:val="18"/>
                          <w:szCs w:val="18"/>
                          <w:lang w:eastAsia="zh-CN"/>
                        </w:rPr>
                        <w:t>增益（</w:t>
                      </w:r>
                      <w:r w:rsidRPr="00D16A6C">
                        <w:rPr>
                          <w:rFonts w:eastAsiaTheme="minorEastAsia"/>
                          <w:sz w:val="18"/>
                          <w:szCs w:val="18"/>
                          <w:lang w:eastAsia="zh-CN"/>
                        </w:rPr>
                        <w:t>dBi</w:t>
                      </w:r>
                      <w:r w:rsidRPr="00D16A6C">
                        <w:rPr>
                          <w:rFonts w:hint="eastAsia"/>
                          <w:sz w:val="18"/>
                          <w:szCs w:val="18"/>
                          <w:lang w:eastAsia="zh-CN"/>
                        </w:rPr>
                        <w:t>）</w:t>
                      </w:r>
                    </w:p>
                  </w:txbxContent>
                </v:textbox>
              </v:shape>
            </w:pict>
          </mc:Fallback>
        </mc:AlternateContent>
      </w:r>
      <w:r w:rsidRPr="00D16A6C">
        <w:rPr>
          <w:noProof/>
          <w:lang w:eastAsia="zh-CN"/>
        </w:rPr>
        <w:drawing>
          <wp:inline distT="0" distB="0" distL="0" distR="0" wp14:anchorId="0AFDD515" wp14:editId="46E44113">
            <wp:extent cx="5574803" cy="3343663"/>
            <wp:effectExtent l="0" t="0" r="6985"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SM.1448-20e.png"/>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5574803" cy="3343663"/>
                    </a:xfrm>
                    <a:prstGeom prst="rect">
                      <a:avLst/>
                    </a:prstGeom>
                  </pic:spPr>
                </pic:pic>
              </a:graphicData>
            </a:graphic>
          </wp:inline>
        </w:drawing>
      </w:r>
    </w:p>
    <w:p w14:paraId="5953CC17" w14:textId="77777777" w:rsidR="00684E89" w:rsidRPr="00E67445" w:rsidRDefault="00684E89" w:rsidP="00684E89">
      <w:pPr>
        <w:ind w:firstLineChars="200" w:firstLine="496"/>
        <w:rPr>
          <w:sz w:val="20"/>
          <w:lang w:val="en-US" w:eastAsia="zh-CN"/>
        </w:rPr>
      </w:pPr>
      <w:r w:rsidRPr="00D16A6C">
        <w:rPr>
          <w:rFonts w:hint="eastAsia"/>
          <w:lang w:val="en-US" w:eastAsia="zh-CN"/>
        </w:rPr>
        <w:t>对于</w:t>
      </w:r>
      <w:r w:rsidRPr="00D16A6C">
        <w:rPr>
          <w:lang w:val="en-US" w:eastAsia="zh-CN"/>
        </w:rPr>
        <w:t>发射地球站</w:t>
      </w:r>
      <w:r w:rsidRPr="00D16A6C">
        <w:rPr>
          <w:rFonts w:hint="eastAsia"/>
          <w:lang w:val="en-US" w:eastAsia="zh-CN"/>
        </w:rPr>
        <w:t>的每一</w:t>
      </w:r>
      <w:r w:rsidRPr="00D16A6C">
        <w:rPr>
          <w:lang w:val="en-US" w:eastAsia="zh-CN"/>
        </w:rPr>
        <w:t>方位角</w:t>
      </w:r>
      <w:r w:rsidRPr="00D16A6C">
        <w:rPr>
          <w:rFonts w:hint="eastAsia"/>
          <w:lang w:val="en-US" w:eastAsia="zh-CN"/>
        </w:rPr>
        <w:t>，在附件</w:t>
      </w:r>
      <w:r w:rsidRPr="00D16A6C">
        <w:rPr>
          <w:rFonts w:hint="eastAsia"/>
          <w:lang w:val="en-US" w:eastAsia="zh-CN"/>
        </w:rPr>
        <w:t>1</w:t>
      </w:r>
      <w:r w:rsidRPr="00D16A6C">
        <w:rPr>
          <w:rFonts w:hint="eastAsia"/>
          <w:lang w:val="en-US" w:eastAsia="zh-CN"/>
        </w:rPr>
        <w:t>后附资料</w:t>
      </w:r>
      <w:r w:rsidRPr="00D16A6C">
        <w:rPr>
          <w:rFonts w:hint="eastAsia"/>
          <w:lang w:val="en-US" w:eastAsia="zh-CN"/>
        </w:rPr>
        <w:t>5</w:t>
      </w:r>
      <w:r w:rsidRPr="00D16A6C">
        <w:rPr>
          <w:rFonts w:hint="eastAsia"/>
          <w:lang w:val="en-US" w:eastAsia="zh-CN"/>
        </w:rPr>
        <w:t>第</w:t>
      </w:r>
      <w:r w:rsidRPr="00D16A6C">
        <w:rPr>
          <w:rFonts w:hint="eastAsia"/>
          <w:lang w:val="en-US" w:eastAsia="zh-CN"/>
        </w:rPr>
        <w:t>1</w:t>
      </w:r>
      <w:r w:rsidRPr="00D16A6C">
        <w:rPr>
          <w:rFonts w:hint="eastAsia"/>
          <w:lang w:val="en-US" w:eastAsia="zh-CN"/>
        </w:rPr>
        <w:t>节的程序中，将图</w:t>
      </w:r>
      <w:r w:rsidRPr="00D16A6C">
        <w:rPr>
          <w:rFonts w:hint="eastAsia"/>
          <w:lang w:val="en-US" w:eastAsia="zh-CN"/>
        </w:rPr>
        <w:t>19</w:t>
      </w:r>
      <w:r w:rsidRPr="00D16A6C">
        <w:rPr>
          <w:rFonts w:hint="eastAsia"/>
          <w:lang w:val="en-US" w:eastAsia="zh-CN"/>
        </w:rPr>
        <w:t>中</w:t>
      </w:r>
      <w:r w:rsidRPr="00D16A6C">
        <w:rPr>
          <w:lang w:val="en-US" w:eastAsia="zh-CN"/>
        </w:rPr>
        <w:t>接收地球站水平增益</w:t>
      </w:r>
      <w:r w:rsidRPr="00D16A6C">
        <w:rPr>
          <w:rFonts w:hint="eastAsia"/>
          <w:lang w:val="en-US" w:eastAsia="zh-CN"/>
        </w:rPr>
        <w:t>的适当值用于相应的</w:t>
      </w:r>
      <w:r w:rsidRPr="00D16A6C">
        <w:rPr>
          <w:lang w:val="en-US" w:eastAsia="zh-CN"/>
        </w:rPr>
        <w:t>发射地球站水平增益</w:t>
      </w:r>
      <w:r w:rsidRPr="00D16A6C">
        <w:rPr>
          <w:rFonts w:hint="eastAsia"/>
          <w:lang w:val="en-US" w:eastAsia="zh-CN"/>
        </w:rPr>
        <w:t>，如图</w:t>
      </w:r>
      <w:r w:rsidRPr="00D16A6C">
        <w:rPr>
          <w:rFonts w:hint="eastAsia"/>
          <w:lang w:val="en-US" w:eastAsia="zh-CN"/>
        </w:rPr>
        <w:t>20</w:t>
      </w:r>
      <w:r w:rsidRPr="00D16A6C">
        <w:rPr>
          <w:rFonts w:hint="eastAsia"/>
          <w:lang w:val="en-US" w:eastAsia="zh-CN"/>
        </w:rPr>
        <w:t>所示。</w:t>
      </w:r>
    </w:p>
    <w:p w14:paraId="7EC96D70" w14:textId="77777777" w:rsidR="00684E89" w:rsidRPr="00033420" w:rsidRDefault="00684E89" w:rsidP="00684E89">
      <w:pPr>
        <w:ind w:firstLineChars="200" w:firstLine="496"/>
        <w:rPr>
          <w:szCs w:val="24"/>
          <w:lang w:val="en-US" w:eastAsia="zh-CN"/>
        </w:rPr>
      </w:pPr>
      <w:r w:rsidRPr="00033420">
        <w:rPr>
          <w:szCs w:val="24"/>
          <w:lang w:val="en-US" w:eastAsia="zh-CN"/>
        </w:rPr>
        <w:lastRenderedPageBreak/>
        <w:t>表</w:t>
      </w:r>
      <w:r w:rsidRPr="00033420">
        <w:rPr>
          <w:szCs w:val="24"/>
          <w:lang w:val="en-US" w:eastAsia="zh-CN"/>
        </w:rPr>
        <w:t>10</w:t>
      </w:r>
      <w:r w:rsidRPr="00033420">
        <w:rPr>
          <w:rFonts w:hint="eastAsia"/>
          <w:szCs w:val="24"/>
          <w:lang w:val="en-US" w:eastAsia="zh-CN"/>
        </w:rPr>
        <w:t>给出了一个示例，示出了在</w:t>
      </w:r>
      <w:r w:rsidRPr="00033420">
        <w:rPr>
          <w:szCs w:val="24"/>
          <w:lang w:val="en-US" w:eastAsia="zh-CN"/>
        </w:rPr>
        <w:t>60</w:t>
      </w:r>
      <w:r w:rsidRPr="00033420">
        <w:rPr>
          <w:rFonts w:ascii="Symbol" w:hAnsi="Symbol"/>
          <w:szCs w:val="24"/>
          <w:lang w:eastAsia="zh-CN"/>
        </w:rPr>
        <w:t></w:t>
      </w:r>
      <w:r w:rsidRPr="00033420">
        <w:rPr>
          <w:szCs w:val="24"/>
          <w:lang w:val="en-US" w:eastAsia="zh-CN"/>
        </w:rPr>
        <w:t>方位角</w:t>
      </w:r>
      <w:r w:rsidRPr="00033420">
        <w:rPr>
          <w:rFonts w:hint="eastAsia"/>
          <w:szCs w:val="24"/>
          <w:lang w:val="en-US" w:eastAsia="zh-CN"/>
        </w:rPr>
        <w:t>上采用表</w:t>
      </w:r>
      <w:r w:rsidRPr="00033420">
        <w:rPr>
          <w:rFonts w:hint="eastAsia"/>
          <w:szCs w:val="24"/>
          <w:lang w:val="en-US" w:eastAsia="zh-CN"/>
        </w:rPr>
        <w:t>9</w:t>
      </w:r>
      <w:r w:rsidRPr="00033420">
        <w:rPr>
          <w:rFonts w:hint="eastAsia"/>
          <w:szCs w:val="24"/>
          <w:lang w:val="en-US" w:eastAsia="zh-CN"/>
        </w:rPr>
        <w:t>示例参数的</w:t>
      </w:r>
      <w:r w:rsidRPr="00033420">
        <w:rPr>
          <w:rFonts w:hint="eastAsia"/>
          <w:szCs w:val="24"/>
          <w:lang w:eastAsia="zh-CN"/>
        </w:rPr>
        <w:t>配合</w:t>
      </w:r>
      <w:r w:rsidRPr="00033420">
        <w:rPr>
          <w:szCs w:val="24"/>
          <w:lang w:val="en-US" w:eastAsia="zh-CN"/>
        </w:rPr>
        <w:t>非对地静止空间电台</w:t>
      </w:r>
      <w:r w:rsidRPr="00033420">
        <w:rPr>
          <w:rFonts w:hint="eastAsia"/>
          <w:szCs w:val="24"/>
          <w:lang w:val="en-US" w:eastAsia="zh-CN"/>
        </w:rPr>
        <w:t>运转的</w:t>
      </w:r>
      <w:r w:rsidRPr="00033420">
        <w:rPr>
          <w:szCs w:val="24"/>
          <w:lang w:val="en-US" w:eastAsia="zh-CN"/>
        </w:rPr>
        <w:t>发射地球站</w:t>
      </w:r>
      <w:r w:rsidRPr="00033420">
        <w:rPr>
          <w:rFonts w:hint="eastAsia"/>
          <w:szCs w:val="24"/>
          <w:lang w:val="en-US" w:eastAsia="zh-CN"/>
        </w:rPr>
        <w:t>和</w:t>
      </w:r>
      <w:r w:rsidRPr="00033420">
        <w:rPr>
          <w:rFonts w:hint="eastAsia"/>
          <w:szCs w:val="24"/>
          <w:lang w:eastAsia="zh-CN"/>
        </w:rPr>
        <w:t>配合</w:t>
      </w:r>
      <w:r w:rsidRPr="00033420">
        <w:rPr>
          <w:rFonts w:hint="eastAsia"/>
          <w:szCs w:val="24"/>
          <w:lang w:val="en-US" w:eastAsia="zh-CN"/>
        </w:rPr>
        <w:t>对地静止</w:t>
      </w:r>
      <w:r w:rsidRPr="00033420">
        <w:rPr>
          <w:szCs w:val="24"/>
          <w:lang w:val="en-US" w:eastAsia="zh-CN"/>
        </w:rPr>
        <w:t>空间电台</w:t>
      </w:r>
      <w:r w:rsidRPr="00033420">
        <w:rPr>
          <w:rFonts w:hint="eastAsia"/>
          <w:szCs w:val="24"/>
          <w:lang w:val="en-US" w:eastAsia="zh-CN"/>
        </w:rPr>
        <w:t>运转的某一未知接收地球站之间距离的确定。距离采用上述程序在频段的中心频率上计算，在</w:t>
      </w:r>
      <w:r w:rsidRPr="00033420">
        <w:rPr>
          <w:szCs w:val="24"/>
          <w:lang w:val="en-US" w:eastAsia="zh-CN"/>
        </w:rPr>
        <w:t>水平天线增益</w:t>
      </w:r>
      <w:r w:rsidRPr="00033420">
        <w:rPr>
          <w:rFonts w:hint="eastAsia"/>
          <w:szCs w:val="24"/>
          <w:lang w:val="en-US" w:eastAsia="zh-CN"/>
        </w:rPr>
        <w:t>的范围内步长增量为</w:t>
      </w:r>
      <w:r w:rsidRPr="00033420">
        <w:rPr>
          <w:szCs w:val="24"/>
          <w:lang w:val="en-US" w:eastAsia="zh-CN"/>
        </w:rPr>
        <w:t>0.1 dB</w:t>
      </w:r>
      <w:r w:rsidRPr="00033420">
        <w:rPr>
          <w:rFonts w:hint="eastAsia"/>
          <w:szCs w:val="24"/>
          <w:lang w:val="en-US" w:eastAsia="zh-CN"/>
        </w:rPr>
        <w:t>。在</w:t>
      </w:r>
      <w:r w:rsidRPr="00033420">
        <w:rPr>
          <w:szCs w:val="24"/>
          <w:lang w:val="en-US" w:eastAsia="zh-CN"/>
        </w:rPr>
        <w:t>表</w:t>
      </w:r>
      <w:r w:rsidRPr="00033420">
        <w:rPr>
          <w:szCs w:val="24"/>
          <w:lang w:val="en-US" w:eastAsia="zh-CN"/>
        </w:rPr>
        <w:t>10</w:t>
      </w:r>
      <w:r w:rsidRPr="00033420">
        <w:rPr>
          <w:rFonts w:hint="eastAsia"/>
          <w:szCs w:val="24"/>
          <w:lang w:val="en-US" w:eastAsia="zh-CN"/>
        </w:rPr>
        <w:t>的</w:t>
      </w:r>
      <w:r w:rsidRPr="0085431B">
        <w:rPr>
          <w:i/>
          <w:iCs/>
          <w:lang w:val="en-GB" w:eastAsia="zh-CN"/>
        </w:rPr>
        <w:t>d</w:t>
      </w:r>
      <w:r w:rsidRPr="0085431B">
        <w:rPr>
          <w:i/>
          <w:iCs/>
          <w:position w:val="-4"/>
          <w:sz w:val="16"/>
          <w:lang w:val="en-GB" w:eastAsia="zh-CN"/>
        </w:rPr>
        <w:t>n</w:t>
      </w:r>
      <w:r w:rsidRPr="0085431B">
        <w:rPr>
          <w:rFonts w:ascii="Tms Rmn" w:hAnsi="Tms Rmn"/>
          <w:sz w:val="12"/>
          <w:lang w:val="en-GB" w:eastAsia="zh-CN"/>
        </w:rPr>
        <w:t> </w:t>
      </w:r>
      <w:r w:rsidRPr="0085431B">
        <w:rPr>
          <w:iCs/>
          <w:lang w:val="en-GB" w:eastAsia="zh-CN"/>
        </w:rPr>
        <w:t>(km)</w:t>
      </w:r>
      <w:r w:rsidRPr="00033420">
        <w:rPr>
          <w:rFonts w:hint="eastAsia"/>
          <w:iCs/>
          <w:szCs w:val="24"/>
          <w:lang w:val="en-US" w:eastAsia="zh-CN"/>
        </w:rPr>
        <w:t>一栏中，选择距离的最大值</w:t>
      </w:r>
      <w:r w:rsidRPr="00033420">
        <w:rPr>
          <w:rFonts w:hint="eastAsia"/>
          <w:szCs w:val="24"/>
          <w:lang w:val="en-US" w:eastAsia="zh-CN"/>
        </w:rPr>
        <w:t>作为在规定方位角上的</w:t>
      </w:r>
      <w:r w:rsidRPr="00033420">
        <w:rPr>
          <w:szCs w:val="24"/>
          <w:lang w:val="en-US" w:eastAsia="zh-CN"/>
        </w:rPr>
        <w:t>传播模式</w:t>
      </w:r>
      <w:r w:rsidRPr="00033420">
        <w:rPr>
          <w:szCs w:val="24"/>
          <w:lang w:val="en-US" w:eastAsia="zh-CN"/>
        </w:rPr>
        <w:t>(1)</w:t>
      </w:r>
      <w:r w:rsidRPr="00033420">
        <w:rPr>
          <w:szCs w:val="24"/>
          <w:lang w:val="en-US" w:eastAsia="zh-CN"/>
        </w:rPr>
        <w:t>所需距离</w:t>
      </w:r>
      <w:r w:rsidRPr="00033420">
        <w:rPr>
          <w:rFonts w:hint="eastAsia"/>
          <w:szCs w:val="24"/>
          <w:lang w:val="en-US" w:eastAsia="zh-CN"/>
        </w:rPr>
        <w:t>。</w:t>
      </w:r>
    </w:p>
    <w:p w14:paraId="10784EC9" w14:textId="77777777" w:rsidR="00684E89" w:rsidRPr="00033420" w:rsidRDefault="00684E89" w:rsidP="007C1A1B">
      <w:pPr>
        <w:pStyle w:val="TableNo"/>
        <w:rPr>
          <w:lang w:eastAsia="zh-CN"/>
        </w:rPr>
      </w:pPr>
      <w:r w:rsidRPr="00033420">
        <w:rPr>
          <w:lang w:eastAsia="zh-CN"/>
        </w:rPr>
        <w:t>表</w:t>
      </w:r>
      <w:r w:rsidRPr="00033420">
        <w:rPr>
          <w:lang w:eastAsia="zh-CN"/>
        </w:rPr>
        <w:t>10</w:t>
      </w:r>
    </w:p>
    <w:p w14:paraId="72733A7A" w14:textId="77777777" w:rsidR="00684E89" w:rsidRPr="00033420" w:rsidRDefault="00684E89" w:rsidP="007C1A1B">
      <w:pPr>
        <w:pStyle w:val="Tabletitle"/>
        <w:rPr>
          <w:lang w:eastAsia="zh-CN"/>
        </w:rPr>
      </w:pPr>
      <w:r w:rsidRPr="00033420">
        <w:rPr>
          <w:rFonts w:hint="eastAsia"/>
          <w:lang w:eastAsia="zh-CN"/>
        </w:rPr>
        <w:t>配合</w:t>
      </w:r>
      <w:r w:rsidRPr="00033420">
        <w:rPr>
          <w:rFonts w:hint="eastAsia"/>
          <w:lang w:eastAsia="zh-CN"/>
        </w:rPr>
        <w:t>Non-GSO</w:t>
      </w:r>
      <w:r w:rsidRPr="00033420">
        <w:rPr>
          <w:lang w:eastAsia="zh-CN"/>
        </w:rPr>
        <w:t>空间电台</w:t>
      </w:r>
      <w:r w:rsidRPr="00033420">
        <w:rPr>
          <w:rFonts w:hint="eastAsia"/>
          <w:lang w:eastAsia="zh-CN"/>
        </w:rPr>
        <w:t>运转的</w:t>
      </w:r>
      <w:r w:rsidRPr="00033420">
        <w:rPr>
          <w:lang w:eastAsia="zh-CN"/>
        </w:rPr>
        <w:t>发射地球站</w:t>
      </w:r>
      <w:r w:rsidRPr="00033420">
        <w:rPr>
          <w:rFonts w:hint="eastAsia"/>
          <w:lang w:eastAsia="zh-CN"/>
        </w:rPr>
        <w:t>和配合对地静止</w:t>
      </w:r>
      <w:r w:rsidRPr="00033420">
        <w:rPr>
          <w:lang w:eastAsia="zh-CN"/>
        </w:rPr>
        <w:t>空间电台</w:t>
      </w:r>
      <w:r w:rsidRPr="00033420">
        <w:rPr>
          <w:rFonts w:hint="eastAsia"/>
          <w:lang w:eastAsia="zh-CN"/>
        </w:rPr>
        <w:t>运转的</w:t>
      </w:r>
      <w:r w:rsidRPr="00033420">
        <w:rPr>
          <w:lang w:eastAsia="zh-CN"/>
        </w:rPr>
        <w:br/>
      </w:r>
      <w:r w:rsidRPr="00033420">
        <w:rPr>
          <w:lang w:eastAsia="zh-CN"/>
        </w:rPr>
        <w:t>接收地球站</w:t>
      </w:r>
      <w:r>
        <w:rPr>
          <w:rFonts w:hint="eastAsia"/>
          <w:lang w:eastAsia="zh-CN"/>
        </w:rPr>
        <w:t>（</w:t>
      </w:r>
      <w:r w:rsidRPr="00033420">
        <w:rPr>
          <w:lang w:eastAsia="zh-CN"/>
        </w:rPr>
        <w:t>方位角</w:t>
      </w:r>
      <w:r w:rsidRPr="00033420">
        <w:rPr>
          <w:rFonts w:ascii="Symbol" w:hAnsi="Symbol"/>
          <w:lang w:eastAsia="zh-CN"/>
        </w:rPr>
        <w:t></w:t>
      </w:r>
      <w:r w:rsidRPr="00033420">
        <w:rPr>
          <w:lang w:eastAsia="zh-CN"/>
        </w:rPr>
        <w:t xml:space="preserve"> 60</w:t>
      </w:r>
      <w:r w:rsidRPr="00033420">
        <w:rPr>
          <w:rFonts w:ascii="Symbol" w:hAnsi="Symbol"/>
          <w:lang w:eastAsia="zh-CN"/>
        </w:rPr>
        <w:t></w:t>
      </w:r>
      <w:r>
        <w:rPr>
          <w:rFonts w:hint="eastAsia"/>
          <w:lang w:eastAsia="zh-CN"/>
        </w:rPr>
        <w:t>）</w:t>
      </w:r>
      <w:r w:rsidRPr="00033420">
        <w:rPr>
          <w:rFonts w:hint="eastAsia"/>
          <w:lang w:eastAsia="zh-CN"/>
        </w:rPr>
        <w:t>之间的距离</w:t>
      </w:r>
      <w:r w:rsidRPr="00B76732">
        <w:rPr>
          <w:i/>
          <w:iCs/>
          <w:lang w:eastAsia="zh-CN"/>
        </w:rPr>
        <w:t>d</w:t>
      </w:r>
      <w:r w:rsidRPr="00B76732">
        <w:rPr>
          <w:i/>
          <w:iCs/>
          <w:position w:val="-4"/>
          <w:lang w:eastAsia="zh-CN"/>
        </w:rPr>
        <w:t>n</w:t>
      </w:r>
    </w:p>
    <w:tbl>
      <w:tblPr>
        <w:tblW w:w="9631" w:type="dxa"/>
        <w:tblLayout w:type="fixed"/>
        <w:tblLook w:val="0000" w:firstRow="0" w:lastRow="0" w:firstColumn="0" w:lastColumn="0" w:noHBand="0" w:noVBand="0"/>
      </w:tblPr>
      <w:tblGrid>
        <w:gridCol w:w="1418"/>
        <w:gridCol w:w="1551"/>
        <w:gridCol w:w="1701"/>
        <w:gridCol w:w="1701"/>
        <w:gridCol w:w="1559"/>
        <w:gridCol w:w="1701"/>
      </w:tblGrid>
      <w:tr w:rsidR="00684E89" w:rsidRPr="00E67445" w14:paraId="5856A449" w14:textId="77777777" w:rsidTr="000F3A4C">
        <w:trPr>
          <w:cantSplit/>
          <w:trHeight w:val="372"/>
          <w:tblHeader/>
        </w:trPr>
        <w:tc>
          <w:tcPr>
            <w:tcW w:w="1418" w:type="dxa"/>
            <w:tcBorders>
              <w:top w:val="single" w:sz="6" w:space="0" w:color="auto"/>
              <w:left w:val="single" w:sz="6" w:space="0" w:color="auto"/>
              <w:bottom w:val="single" w:sz="6" w:space="0" w:color="auto"/>
              <w:right w:val="single" w:sz="6" w:space="0" w:color="auto"/>
            </w:tcBorders>
          </w:tcPr>
          <w:p w14:paraId="4AE9617F" w14:textId="77777777" w:rsidR="00684E89" w:rsidRPr="00B76732" w:rsidRDefault="00684E89" w:rsidP="000F3A4C">
            <w:pPr>
              <w:pStyle w:val="Tablehead"/>
              <w:rPr>
                <w:rFonts w:eastAsiaTheme="minorEastAsia"/>
                <w:sz w:val="18"/>
                <w:szCs w:val="18"/>
                <w:lang w:val="en-GB"/>
              </w:rPr>
            </w:pPr>
            <w:r w:rsidRPr="00B76732">
              <w:rPr>
                <w:rFonts w:eastAsiaTheme="minorEastAsia" w:hint="eastAsia"/>
                <w:sz w:val="18"/>
                <w:szCs w:val="18"/>
                <w:lang w:val="en-GB"/>
              </w:rPr>
              <w:t>增益电平指数</w:t>
            </w:r>
            <w:r w:rsidRPr="00B76732">
              <w:rPr>
                <w:rFonts w:eastAsiaTheme="minorEastAsia"/>
                <w:sz w:val="18"/>
                <w:szCs w:val="18"/>
                <w:lang w:val="en-GB"/>
              </w:rPr>
              <w:br/>
            </w:r>
            <w:r w:rsidRPr="0085431B">
              <w:rPr>
                <w:i/>
                <w:sz w:val="18"/>
                <w:szCs w:val="18"/>
                <w:lang w:val="en-GB"/>
              </w:rPr>
              <w:t xml:space="preserve"> n</w:t>
            </w:r>
          </w:p>
        </w:tc>
        <w:tc>
          <w:tcPr>
            <w:tcW w:w="1551" w:type="dxa"/>
            <w:tcBorders>
              <w:top w:val="single" w:sz="6" w:space="0" w:color="auto"/>
              <w:left w:val="single" w:sz="6" w:space="0" w:color="auto"/>
              <w:bottom w:val="single" w:sz="6" w:space="0" w:color="auto"/>
              <w:right w:val="single" w:sz="6" w:space="0" w:color="auto"/>
            </w:tcBorders>
          </w:tcPr>
          <w:p w14:paraId="764E2E7C" w14:textId="77777777" w:rsidR="00684E89" w:rsidRPr="00B76732" w:rsidRDefault="00684E89" w:rsidP="000F3A4C">
            <w:pPr>
              <w:pStyle w:val="Tablehead"/>
              <w:rPr>
                <w:rFonts w:eastAsiaTheme="minorEastAsia"/>
                <w:sz w:val="18"/>
                <w:szCs w:val="18"/>
                <w:lang w:val="en-GB"/>
              </w:rPr>
            </w:pPr>
            <w:r w:rsidRPr="00B76732">
              <w:rPr>
                <w:rFonts w:eastAsiaTheme="minorEastAsia" w:hint="eastAsia"/>
                <w:sz w:val="18"/>
                <w:szCs w:val="18"/>
                <w:lang w:val="en-GB"/>
              </w:rPr>
              <w:t>水平天线增益</w:t>
            </w:r>
            <w:r w:rsidRPr="0085431B">
              <w:rPr>
                <w:i/>
                <w:sz w:val="18"/>
                <w:szCs w:val="18"/>
                <w:lang w:val="en-GB"/>
              </w:rPr>
              <w:t xml:space="preserve"> G</w:t>
            </w:r>
            <w:r w:rsidRPr="0085431B">
              <w:rPr>
                <w:i/>
                <w:iCs/>
                <w:position w:val="-4"/>
                <w:sz w:val="18"/>
                <w:szCs w:val="18"/>
                <w:lang w:val="en-GB"/>
              </w:rPr>
              <w:t>en</w:t>
            </w:r>
            <w:r w:rsidRPr="0085431B">
              <w:rPr>
                <w:sz w:val="18"/>
                <w:szCs w:val="18"/>
                <w:lang w:val="en-GB"/>
              </w:rPr>
              <w:br/>
              <w:t>(dBi)</w:t>
            </w:r>
          </w:p>
        </w:tc>
        <w:tc>
          <w:tcPr>
            <w:tcW w:w="1701" w:type="dxa"/>
            <w:tcBorders>
              <w:top w:val="single" w:sz="6" w:space="0" w:color="auto"/>
              <w:left w:val="single" w:sz="6" w:space="0" w:color="auto"/>
              <w:bottom w:val="single" w:sz="6" w:space="0" w:color="auto"/>
              <w:right w:val="single" w:sz="6" w:space="0" w:color="auto"/>
            </w:tcBorders>
          </w:tcPr>
          <w:p w14:paraId="305A33B9" w14:textId="77777777" w:rsidR="00684E89" w:rsidRPr="00B76732" w:rsidRDefault="00684E89" w:rsidP="000F3A4C">
            <w:pPr>
              <w:pStyle w:val="Tablehead"/>
              <w:rPr>
                <w:rFonts w:eastAsiaTheme="minorEastAsia"/>
                <w:sz w:val="18"/>
                <w:szCs w:val="18"/>
                <w:lang w:val="en-GB"/>
              </w:rPr>
            </w:pPr>
            <w:r w:rsidRPr="00B76732">
              <w:rPr>
                <w:rFonts w:eastAsiaTheme="minorEastAsia" w:hint="eastAsia"/>
                <w:sz w:val="18"/>
                <w:szCs w:val="18"/>
                <w:lang w:val="en-GB"/>
              </w:rPr>
              <w:t>补充性</w:t>
            </w:r>
            <w:r w:rsidRPr="00B76732">
              <w:rPr>
                <w:rFonts w:eastAsiaTheme="minorEastAsia"/>
                <w:sz w:val="18"/>
                <w:szCs w:val="18"/>
                <w:lang w:val="en-GB"/>
              </w:rPr>
              <w:t>CDF</w:t>
            </w:r>
            <w:r w:rsidRPr="00B76732">
              <w:rPr>
                <w:rFonts w:eastAsiaTheme="minorEastAsia"/>
                <w:sz w:val="18"/>
                <w:szCs w:val="18"/>
                <w:lang w:val="en-GB"/>
              </w:rPr>
              <w:br/>
            </w:r>
            <w:r w:rsidRPr="004547D9">
              <w:rPr>
                <w:i/>
                <w:sz w:val="18"/>
                <w:szCs w:val="18"/>
              </w:rPr>
              <w:t xml:space="preserve"> p</w:t>
            </w:r>
            <w:r w:rsidRPr="004547D9">
              <w:rPr>
                <w:i/>
                <w:iCs/>
                <w:position w:val="-4"/>
                <w:sz w:val="18"/>
                <w:szCs w:val="18"/>
              </w:rPr>
              <w:t>n</w:t>
            </w:r>
            <w:r w:rsidRPr="004547D9">
              <w:rPr>
                <w:rFonts w:ascii="Tms Rmn" w:hAnsi="Tms Rmn"/>
                <w:i/>
                <w:sz w:val="18"/>
                <w:szCs w:val="18"/>
              </w:rPr>
              <w:t> </w:t>
            </w:r>
            <w:r w:rsidRPr="004547D9">
              <w:rPr>
                <w:iCs/>
                <w:sz w:val="18"/>
                <w:szCs w:val="18"/>
              </w:rPr>
              <w:t>(</w:t>
            </w:r>
            <w:r w:rsidRPr="004547D9">
              <w:rPr>
                <w:sz w:val="18"/>
                <w:szCs w:val="18"/>
              </w:rPr>
              <w:t>%)</w:t>
            </w:r>
          </w:p>
        </w:tc>
        <w:tc>
          <w:tcPr>
            <w:tcW w:w="1701" w:type="dxa"/>
            <w:tcBorders>
              <w:top w:val="single" w:sz="6" w:space="0" w:color="auto"/>
              <w:left w:val="single" w:sz="6" w:space="0" w:color="auto"/>
              <w:bottom w:val="single" w:sz="6" w:space="0" w:color="auto"/>
              <w:right w:val="single" w:sz="6" w:space="0" w:color="auto"/>
            </w:tcBorders>
          </w:tcPr>
          <w:p w14:paraId="0F7F109C" w14:textId="77777777" w:rsidR="00684E89" w:rsidRPr="00B76732" w:rsidRDefault="00684E89" w:rsidP="000F3A4C">
            <w:pPr>
              <w:pStyle w:val="Tablehead"/>
              <w:rPr>
                <w:rFonts w:eastAsiaTheme="minorEastAsia"/>
                <w:sz w:val="18"/>
                <w:szCs w:val="18"/>
                <w:lang w:val="en-GB"/>
              </w:rPr>
            </w:pPr>
            <w:r w:rsidRPr="004547D9">
              <w:rPr>
                <w:i/>
                <w:iCs/>
                <w:sz w:val="18"/>
                <w:szCs w:val="18"/>
              </w:rPr>
              <w:t>p</w:t>
            </w:r>
            <w:r w:rsidRPr="004547D9">
              <w:rPr>
                <w:i/>
                <w:iCs/>
                <w:position w:val="-4"/>
                <w:sz w:val="18"/>
                <w:szCs w:val="18"/>
              </w:rPr>
              <w:t>v</w:t>
            </w:r>
            <w:r w:rsidRPr="004547D9">
              <w:rPr>
                <w:sz w:val="18"/>
                <w:szCs w:val="18"/>
              </w:rPr>
              <w:t> </w:t>
            </w:r>
            <w:r w:rsidRPr="004547D9">
              <w:rPr>
                <w:rFonts w:ascii="Symbol" w:hAnsi="Symbol"/>
                <w:sz w:val="18"/>
                <w:szCs w:val="18"/>
              </w:rPr>
              <w:t></w:t>
            </w:r>
            <w:r w:rsidRPr="004547D9">
              <w:rPr>
                <w:sz w:val="18"/>
                <w:szCs w:val="18"/>
              </w:rPr>
              <w:t> </w:t>
            </w:r>
            <w:r w:rsidRPr="004547D9">
              <w:rPr>
                <w:i/>
                <w:iCs/>
                <w:sz w:val="18"/>
                <w:szCs w:val="18"/>
              </w:rPr>
              <w:t>p</w:t>
            </w:r>
            <w:r w:rsidRPr="004547D9">
              <w:rPr>
                <w:sz w:val="18"/>
                <w:szCs w:val="18"/>
              </w:rPr>
              <w:t>/</w:t>
            </w:r>
            <w:r w:rsidRPr="004547D9">
              <w:rPr>
                <w:i/>
                <w:iCs/>
                <w:sz w:val="18"/>
                <w:szCs w:val="18"/>
              </w:rPr>
              <w:t>p</w:t>
            </w:r>
            <w:r w:rsidRPr="004547D9">
              <w:rPr>
                <w:i/>
                <w:iCs/>
                <w:position w:val="-4"/>
                <w:sz w:val="18"/>
                <w:szCs w:val="18"/>
              </w:rPr>
              <w:t>n</w:t>
            </w:r>
            <w:r w:rsidRPr="004547D9">
              <w:rPr>
                <w:sz w:val="18"/>
                <w:szCs w:val="18"/>
              </w:rPr>
              <w:br/>
              <w:t>(%)</w:t>
            </w:r>
          </w:p>
        </w:tc>
        <w:tc>
          <w:tcPr>
            <w:tcW w:w="1559" w:type="dxa"/>
            <w:tcBorders>
              <w:top w:val="single" w:sz="6" w:space="0" w:color="auto"/>
              <w:left w:val="single" w:sz="6" w:space="0" w:color="auto"/>
              <w:bottom w:val="single" w:sz="6" w:space="0" w:color="auto"/>
              <w:right w:val="single" w:sz="6" w:space="0" w:color="auto"/>
            </w:tcBorders>
          </w:tcPr>
          <w:p w14:paraId="18ACE054" w14:textId="77777777" w:rsidR="00684E89" w:rsidRPr="00B76732" w:rsidRDefault="00684E89" w:rsidP="000F3A4C">
            <w:pPr>
              <w:pStyle w:val="Tablehead"/>
              <w:rPr>
                <w:rFonts w:eastAsiaTheme="minorEastAsia"/>
                <w:sz w:val="18"/>
                <w:szCs w:val="18"/>
                <w:lang w:val="en-GB"/>
              </w:rPr>
            </w:pPr>
            <w:r w:rsidRPr="00B76732">
              <w:rPr>
                <w:rFonts w:eastAsiaTheme="minorEastAsia" w:hint="eastAsia"/>
                <w:sz w:val="18"/>
                <w:szCs w:val="18"/>
                <w:lang w:val="en-GB"/>
              </w:rPr>
              <w:t>所需损耗</w:t>
            </w:r>
            <w:r w:rsidRPr="00B76732">
              <w:rPr>
                <w:rFonts w:eastAsiaTheme="minorEastAsia"/>
                <w:sz w:val="18"/>
                <w:szCs w:val="18"/>
                <w:lang w:val="en-GB"/>
              </w:rPr>
              <w:br/>
            </w:r>
            <w:r w:rsidRPr="0085431B">
              <w:rPr>
                <w:i/>
                <w:iCs/>
                <w:sz w:val="18"/>
                <w:szCs w:val="18"/>
                <w:lang w:val="en-GB"/>
              </w:rPr>
              <w:t xml:space="preserve"> L</w:t>
            </w:r>
            <w:r w:rsidRPr="0085431B">
              <w:rPr>
                <w:i/>
                <w:iCs/>
                <w:position w:val="-4"/>
                <w:sz w:val="18"/>
                <w:szCs w:val="18"/>
                <w:lang w:val="en-GB"/>
              </w:rPr>
              <w:t>bn</w:t>
            </w:r>
            <w:r w:rsidRPr="0085431B">
              <w:rPr>
                <w:sz w:val="18"/>
                <w:szCs w:val="18"/>
                <w:lang w:val="en-GB"/>
              </w:rPr>
              <w:t>(</w:t>
            </w:r>
            <w:r w:rsidRPr="0085431B">
              <w:rPr>
                <w:i/>
                <w:iCs/>
                <w:sz w:val="18"/>
                <w:szCs w:val="18"/>
                <w:lang w:val="en-GB"/>
              </w:rPr>
              <w:t>p</w:t>
            </w:r>
            <w:r w:rsidRPr="0085431B">
              <w:rPr>
                <w:i/>
                <w:iCs/>
                <w:position w:val="-4"/>
                <w:sz w:val="18"/>
                <w:szCs w:val="18"/>
                <w:lang w:val="en-GB"/>
              </w:rPr>
              <w:t>v</w:t>
            </w:r>
            <w:r w:rsidRPr="0085431B">
              <w:rPr>
                <w:sz w:val="18"/>
                <w:szCs w:val="18"/>
                <w:lang w:val="en-GB"/>
              </w:rPr>
              <w:t>)</w:t>
            </w:r>
            <w:r w:rsidRPr="0085431B">
              <w:rPr>
                <w:sz w:val="18"/>
                <w:szCs w:val="18"/>
                <w:lang w:val="en-GB"/>
              </w:rPr>
              <w:br/>
              <w:t>(dB)</w:t>
            </w:r>
          </w:p>
        </w:tc>
        <w:tc>
          <w:tcPr>
            <w:tcW w:w="1701" w:type="dxa"/>
            <w:tcBorders>
              <w:top w:val="single" w:sz="6" w:space="0" w:color="auto"/>
              <w:left w:val="single" w:sz="6" w:space="0" w:color="auto"/>
              <w:bottom w:val="single" w:sz="6" w:space="0" w:color="auto"/>
              <w:right w:val="single" w:sz="6" w:space="0" w:color="auto"/>
            </w:tcBorders>
          </w:tcPr>
          <w:p w14:paraId="3B26BE13" w14:textId="77777777" w:rsidR="00684E89" w:rsidRPr="00B76732" w:rsidRDefault="00684E89" w:rsidP="000F3A4C">
            <w:pPr>
              <w:pStyle w:val="Tablehead"/>
              <w:rPr>
                <w:rFonts w:eastAsiaTheme="minorEastAsia"/>
                <w:sz w:val="18"/>
                <w:szCs w:val="18"/>
                <w:lang w:val="en-GB"/>
              </w:rPr>
            </w:pPr>
            <w:r w:rsidRPr="00B76732">
              <w:rPr>
                <w:rFonts w:eastAsiaTheme="minorEastAsia" w:hint="eastAsia"/>
                <w:sz w:val="18"/>
                <w:szCs w:val="18"/>
                <w:lang w:val="en-GB"/>
              </w:rPr>
              <w:t>距离</w:t>
            </w:r>
            <w:r w:rsidRPr="00B76732">
              <w:rPr>
                <w:rFonts w:eastAsiaTheme="minorEastAsia"/>
                <w:sz w:val="18"/>
                <w:szCs w:val="18"/>
                <w:lang w:val="en-GB"/>
              </w:rPr>
              <w:br/>
            </w:r>
            <w:r w:rsidRPr="004547D9">
              <w:rPr>
                <w:i/>
                <w:sz w:val="18"/>
                <w:szCs w:val="18"/>
              </w:rPr>
              <w:t xml:space="preserve"> d</w:t>
            </w:r>
            <w:r w:rsidRPr="004547D9">
              <w:rPr>
                <w:i/>
                <w:iCs/>
                <w:position w:val="-4"/>
                <w:sz w:val="18"/>
                <w:szCs w:val="18"/>
              </w:rPr>
              <w:t>n</w:t>
            </w:r>
            <w:r w:rsidRPr="004547D9">
              <w:rPr>
                <w:sz w:val="18"/>
                <w:szCs w:val="18"/>
              </w:rPr>
              <w:br/>
            </w:r>
            <w:r w:rsidRPr="004547D9">
              <w:rPr>
                <w:iCs/>
                <w:sz w:val="18"/>
                <w:szCs w:val="18"/>
              </w:rPr>
              <w:t>(km)</w:t>
            </w:r>
          </w:p>
        </w:tc>
      </w:tr>
      <w:tr w:rsidR="00684E89" w:rsidRPr="00E67445" w14:paraId="79E562EA" w14:textId="77777777" w:rsidTr="000F3A4C">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14:paraId="0EE96601" w14:textId="77777777" w:rsidR="00684E89" w:rsidRPr="004547D9" w:rsidRDefault="00684E89" w:rsidP="000F3A4C">
            <w:pPr>
              <w:pStyle w:val="Tabletext"/>
              <w:jc w:val="center"/>
              <w:rPr>
                <w:snapToGrid w:val="0"/>
                <w:color w:val="000000"/>
              </w:rPr>
            </w:pPr>
            <w:r w:rsidRPr="004547D9">
              <w:rPr>
                <w:snapToGrid w:val="0"/>
                <w:color w:val="000000"/>
              </w:rPr>
              <w:t>1</w:t>
            </w:r>
          </w:p>
        </w:tc>
        <w:tc>
          <w:tcPr>
            <w:tcW w:w="1551" w:type="dxa"/>
            <w:tcBorders>
              <w:top w:val="single" w:sz="6" w:space="0" w:color="auto"/>
              <w:left w:val="single" w:sz="6" w:space="0" w:color="auto"/>
              <w:bottom w:val="single" w:sz="6" w:space="0" w:color="auto"/>
              <w:right w:val="single" w:sz="6" w:space="0" w:color="auto"/>
            </w:tcBorders>
            <w:vAlign w:val="center"/>
          </w:tcPr>
          <w:p w14:paraId="2AFAF3E7" w14:textId="77777777" w:rsidR="00684E89" w:rsidRPr="004547D9" w:rsidRDefault="00684E89" w:rsidP="000F3A4C">
            <w:pPr>
              <w:pStyle w:val="Tabletext"/>
              <w:jc w:val="center"/>
              <w:rPr>
                <w:snapToGrid w:val="0"/>
                <w:color w:val="000000"/>
              </w:rPr>
            </w:pPr>
            <w:r w:rsidRPr="004547D9">
              <w:rPr>
                <w:snapToGrid w:val="0"/>
                <w:color w:val="000000"/>
              </w:rPr>
              <w:t>–10.0</w:t>
            </w:r>
          </w:p>
        </w:tc>
        <w:tc>
          <w:tcPr>
            <w:tcW w:w="1701" w:type="dxa"/>
            <w:tcBorders>
              <w:top w:val="single" w:sz="6" w:space="0" w:color="auto"/>
              <w:left w:val="single" w:sz="6" w:space="0" w:color="auto"/>
              <w:bottom w:val="single" w:sz="6" w:space="0" w:color="auto"/>
              <w:right w:val="single" w:sz="6" w:space="0" w:color="auto"/>
            </w:tcBorders>
            <w:vAlign w:val="center"/>
          </w:tcPr>
          <w:p w14:paraId="786BBFF4" w14:textId="77777777" w:rsidR="00684E89" w:rsidRPr="004547D9" w:rsidRDefault="00684E89" w:rsidP="000F3A4C">
            <w:pPr>
              <w:pStyle w:val="Tabletext"/>
              <w:jc w:val="center"/>
              <w:rPr>
                <w:snapToGrid w:val="0"/>
                <w:color w:val="000000"/>
              </w:rPr>
            </w:pPr>
            <w:r w:rsidRPr="004547D9">
              <w:rPr>
                <w:snapToGrid w:val="0"/>
                <w:color w:val="000000"/>
              </w:rPr>
              <w:t>100.00</w:t>
            </w:r>
          </w:p>
        </w:tc>
        <w:tc>
          <w:tcPr>
            <w:tcW w:w="1701" w:type="dxa"/>
            <w:tcBorders>
              <w:top w:val="single" w:sz="6" w:space="0" w:color="auto"/>
              <w:left w:val="single" w:sz="6" w:space="0" w:color="auto"/>
              <w:bottom w:val="single" w:sz="6" w:space="0" w:color="auto"/>
              <w:right w:val="single" w:sz="6" w:space="0" w:color="auto"/>
            </w:tcBorders>
            <w:vAlign w:val="center"/>
          </w:tcPr>
          <w:p w14:paraId="58AFE814" w14:textId="77777777" w:rsidR="00684E89" w:rsidRPr="004547D9" w:rsidRDefault="00684E89" w:rsidP="000F3A4C">
            <w:pPr>
              <w:pStyle w:val="Tabletext"/>
              <w:jc w:val="center"/>
              <w:rPr>
                <w:snapToGrid w:val="0"/>
                <w:color w:val="000000"/>
              </w:rPr>
            </w:pPr>
            <w:r w:rsidRPr="004547D9">
              <w:rPr>
                <w:snapToGrid w:val="0"/>
                <w:color w:val="000000"/>
              </w:rPr>
              <w:t>0.005</w:t>
            </w:r>
          </w:p>
        </w:tc>
        <w:tc>
          <w:tcPr>
            <w:tcW w:w="1559" w:type="dxa"/>
            <w:tcBorders>
              <w:top w:val="single" w:sz="6" w:space="0" w:color="auto"/>
              <w:left w:val="single" w:sz="6" w:space="0" w:color="auto"/>
              <w:bottom w:val="single" w:sz="6" w:space="0" w:color="auto"/>
              <w:right w:val="single" w:sz="6" w:space="0" w:color="auto"/>
            </w:tcBorders>
            <w:vAlign w:val="center"/>
          </w:tcPr>
          <w:p w14:paraId="6F672B98" w14:textId="77777777" w:rsidR="00684E89" w:rsidRPr="004547D9" w:rsidRDefault="00684E89" w:rsidP="000F3A4C">
            <w:pPr>
              <w:pStyle w:val="Tabletext"/>
              <w:jc w:val="center"/>
              <w:rPr>
                <w:snapToGrid w:val="0"/>
                <w:color w:val="000000"/>
              </w:rPr>
            </w:pPr>
            <w:r w:rsidRPr="004547D9">
              <w:rPr>
                <w:snapToGrid w:val="0"/>
                <w:color w:val="000000"/>
              </w:rPr>
              <w:t>149.66</w:t>
            </w:r>
          </w:p>
        </w:tc>
        <w:tc>
          <w:tcPr>
            <w:tcW w:w="1701" w:type="dxa"/>
            <w:tcBorders>
              <w:top w:val="single" w:sz="6" w:space="0" w:color="auto"/>
              <w:left w:val="single" w:sz="6" w:space="0" w:color="auto"/>
              <w:bottom w:val="single" w:sz="6" w:space="0" w:color="auto"/>
              <w:right w:val="single" w:sz="6" w:space="0" w:color="auto"/>
            </w:tcBorders>
            <w:vAlign w:val="center"/>
          </w:tcPr>
          <w:p w14:paraId="6400485F" w14:textId="77777777" w:rsidR="00684E89" w:rsidRPr="004547D9" w:rsidRDefault="00684E89" w:rsidP="000F3A4C">
            <w:pPr>
              <w:pStyle w:val="Tabletext"/>
              <w:jc w:val="center"/>
              <w:rPr>
                <w:snapToGrid w:val="0"/>
                <w:color w:val="000000"/>
              </w:rPr>
            </w:pPr>
            <w:r w:rsidRPr="004547D9">
              <w:rPr>
                <w:snapToGrid w:val="0"/>
                <w:color w:val="000000"/>
              </w:rPr>
              <w:t>146.74</w:t>
            </w:r>
          </w:p>
        </w:tc>
      </w:tr>
      <w:tr w:rsidR="00684E89" w:rsidRPr="00E67445" w14:paraId="5C4B1072" w14:textId="77777777" w:rsidTr="000F3A4C">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14:paraId="70109541" w14:textId="77777777" w:rsidR="00684E89" w:rsidRPr="004547D9" w:rsidRDefault="00684E89" w:rsidP="000F3A4C">
            <w:pPr>
              <w:pStyle w:val="Tabletext"/>
              <w:jc w:val="center"/>
              <w:rPr>
                <w:snapToGrid w:val="0"/>
                <w:color w:val="000000"/>
              </w:rPr>
            </w:pPr>
            <w:r w:rsidRPr="004547D9">
              <w:rPr>
                <w:snapToGrid w:val="0"/>
                <w:color w:val="000000"/>
              </w:rPr>
              <w:t>2</w:t>
            </w:r>
          </w:p>
        </w:tc>
        <w:tc>
          <w:tcPr>
            <w:tcW w:w="1551" w:type="dxa"/>
            <w:tcBorders>
              <w:top w:val="single" w:sz="6" w:space="0" w:color="auto"/>
              <w:left w:val="single" w:sz="6" w:space="0" w:color="auto"/>
              <w:bottom w:val="single" w:sz="6" w:space="0" w:color="auto"/>
              <w:right w:val="single" w:sz="6" w:space="0" w:color="auto"/>
            </w:tcBorders>
            <w:vAlign w:val="center"/>
          </w:tcPr>
          <w:p w14:paraId="473ACE55" w14:textId="77777777" w:rsidR="00684E89" w:rsidRPr="004547D9" w:rsidRDefault="00684E89" w:rsidP="000F3A4C">
            <w:pPr>
              <w:pStyle w:val="Tabletext"/>
              <w:jc w:val="center"/>
              <w:rPr>
                <w:snapToGrid w:val="0"/>
                <w:color w:val="000000"/>
              </w:rPr>
            </w:pPr>
            <w:r w:rsidRPr="004547D9">
              <w:rPr>
                <w:snapToGrid w:val="0"/>
                <w:color w:val="000000"/>
              </w:rPr>
              <w:t>–9.5</w:t>
            </w:r>
          </w:p>
        </w:tc>
        <w:tc>
          <w:tcPr>
            <w:tcW w:w="1701" w:type="dxa"/>
            <w:tcBorders>
              <w:top w:val="single" w:sz="6" w:space="0" w:color="auto"/>
              <w:left w:val="single" w:sz="6" w:space="0" w:color="auto"/>
              <w:bottom w:val="single" w:sz="6" w:space="0" w:color="auto"/>
              <w:right w:val="single" w:sz="6" w:space="0" w:color="auto"/>
            </w:tcBorders>
            <w:vAlign w:val="center"/>
          </w:tcPr>
          <w:p w14:paraId="360A6620" w14:textId="77777777" w:rsidR="00684E89" w:rsidRPr="004547D9" w:rsidRDefault="00684E89" w:rsidP="000F3A4C">
            <w:pPr>
              <w:pStyle w:val="Tabletext"/>
              <w:jc w:val="center"/>
              <w:rPr>
                <w:snapToGrid w:val="0"/>
                <w:color w:val="000000"/>
              </w:rPr>
            </w:pPr>
            <w:r w:rsidRPr="004547D9">
              <w:rPr>
                <w:snapToGrid w:val="0"/>
                <w:color w:val="000000"/>
              </w:rPr>
              <w:t>11.15</w:t>
            </w:r>
          </w:p>
        </w:tc>
        <w:tc>
          <w:tcPr>
            <w:tcW w:w="1701" w:type="dxa"/>
            <w:tcBorders>
              <w:top w:val="single" w:sz="6" w:space="0" w:color="auto"/>
              <w:left w:val="single" w:sz="6" w:space="0" w:color="auto"/>
              <w:bottom w:val="single" w:sz="6" w:space="0" w:color="auto"/>
              <w:right w:val="single" w:sz="6" w:space="0" w:color="auto"/>
            </w:tcBorders>
            <w:vAlign w:val="center"/>
          </w:tcPr>
          <w:p w14:paraId="47FCABE5" w14:textId="77777777" w:rsidR="00684E89" w:rsidRPr="004547D9" w:rsidRDefault="00684E89" w:rsidP="000F3A4C">
            <w:pPr>
              <w:pStyle w:val="Tabletext"/>
              <w:jc w:val="center"/>
              <w:rPr>
                <w:snapToGrid w:val="0"/>
                <w:color w:val="000000"/>
              </w:rPr>
            </w:pPr>
            <w:r w:rsidRPr="004547D9">
              <w:rPr>
                <w:snapToGrid w:val="0"/>
                <w:color w:val="000000"/>
              </w:rPr>
              <w:t>0.045</w:t>
            </w:r>
          </w:p>
        </w:tc>
        <w:tc>
          <w:tcPr>
            <w:tcW w:w="1559" w:type="dxa"/>
            <w:tcBorders>
              <w:top w:val="single" w:sz="6" w:space="0" w:color="auto"/>
              <w:left w:val="single" w:sz="6" w:space="0" w:color="auto"/>
              <w:bottom w:val="single" w:sz="6" w:space="0" w:color="auto"/>
              <w:right w:val="single" w:sz="6" w:space="0" w:color="auto"/>
            </w:tcBorders>
            <w:vAlign w:val="center"/>
          </w:tcPr>
          <w:p w14:paraId="435B5AF7" w14:textId="77777777" w:rsidR="00684E89" w:rsidRPr="004547D9" w:rsidRDefault="00684E89" w:rsidP="000F3A4C">
            <w:pPr>
              <w:pStyle w:val="Tabletext"/>
              <w:jc w:val="center"/>
              <w:rPr>
                <w:snapToGrid w:val="0"/>
                <w:color w:val="000000"/>
              </w:rPr>
            </w:pPr>
            <w:r w:rsidRPr="004547D9">
              <w:rPr>
                <w:snapToGrid w:val="0"/>
                <w:color w:val="000000"/>
              </w:rPr>
              <w:t>150.16</w:t>
            </w:r>
          </w:p>
        </w:tc>
        <w:tc>
          <w:tcPr>
            <w:tcW w:w="1701" w:type="dxa"/>
            <w:tcBorders>
              <w:top w:val="single" w:sz="6" w:space="0" w:color="auto"/>
              <w:left w:val="single" w:sz="6" w:space="0" w:color="auto"/>
              <w:bottom w:val="single" w:sz="6" w:space="0" w:color="auto"/>
              <w:right w:val="single" w:sz="6" w:space="0" w:color="auto"/>
            </w:tcBorders>
            <w:vAlign w:val="center"/>
          </w:tcPr>
          <w:p w14:paraId="22BD895A" w14:textId="77777777" w:rsidR="00684E89" w:rsidRPr="004547D9" w:rsidRDefault="00684E89" w:rsidP="000F3A4C">
            <w:pPr>
              <w:pStyle w:val="Tabletext"/>
              <w:jc w:val="center"/>
              <w:rPr>
                <w:snapToGrid w:val="0"/>
                <w:color w:val="000000"/>
              </w:rPr>
            </w:pPr>
            <w:r w:rsidRPr="004547D9">
              <w:rPr>
                <w:snapToGrid w:val="0"/>
                <w:color w:val="000000"/>
              </w:rPr>
              <w:t>119.74</w:t>
            </w:r>
          </w:p>
        </w:tc>
      </w:tr>
      <w:tr w:rsidR="00684E89" w:rsidRPr="00E67445" w14:paraId="6A08BE06" w14:textId="77777777" w:rsidTr="000F3A4C">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14:paraId="46C2BB95" w14:textId="77777777" w:rsidR="00684E89" w:rsidRPr="004547D9" w:rsidRDefault="00684E89" w:rsidP="000F3A4C">
            <w:pPr>
              <w:pStyle w:val="Tabletext"/>
              <w:jc w:val="center"/>
              <w:rPr>
                <w:snapToGrid w:val="0"/>
                <w:color w:val="000000"/>
              </w:rPr>
            </w:pPr>
            <w:r w:rsidRPr="004547D9">
              <w:rPr>
                <w:snapToGrid w:val="0"/>
                <w:color w:val="000000"/>
              </w:rPr>
              <w:t>3</w:t>
            </w:r>
          </w:p>
        </w:tc>
        <w:tc>
          <w:tcPr>
            <w:tcW w:w="1551" w:type="dxa"/>
            <w:tcBorders>
              <w:top w:val="single" w:sz="6" w:space="0" w:color="auto"/>
              <w:left w:val="single" w:sz="6" w:space="0" w:color="auto"/>
              <w:bottom w:val="single" w:sz="6" w:space="0" w:color="auto"/>
              <w:right w:val="single" w:sz="6" w:space="0" w:color="auto"/>
            </w:tcBorders>
            <w:vAlign w:val="center"/>
          </w:tcPr>
          <w:p w14:paraId="37A3189F" w14:textId="77777777" w:rsidR="00684E89" w:rsidRPr="004547D9" w:rsidRDefault="00684E89" w:rsidP="000F3A4C">
            <w:pPr>
              <w:pStyle w:val="Tabletext"/>
              <w:jc w:val="center"/>
              <w:rPr>
                <w:snapToGrid w:val="0"/>
                <w:color w:val="000000"/>
              </w:rPr>
            </w:pPr>
            <w:r w:rsidRPr="004547D9">
              <w:rPr>
                <w:snapToGrid w:val="0"/>
                <w:color w:val="000000"/>
              </w:rPr>
              <w:t>–9.0</w:t>
            </w:r>
          </w:p>
        </w:tc>
        <w:tc>
          <w:tcPr>
            <w:tcW w:w="1701" w:type="dxa"/>
            <w:tcBorders>
              <w:top w:val="single" w:sz="6" w:space="0" w:color="auto"/>
              <w:left w:val="single" w:sz="6" w:space="0" w:color="auto"/>
              <w:bottom w:val="single" w:sz="6" w:space="0" w:color="auto"/>
              <w:right w:val="single" w:sz="6" w:space="0" w:color="auto"/>
            </w:tcBorders>
            <w:vAlign w:val="center"/>
          </w:tcPr>
          <w:p w14:paraId="06F46F45" w14:textId="77777777" w:rsidR="00684E89" w:rsidRPr="004547D9" w:rsidRDefault="00684E89" w:rsidP="000F3A4C">
            <w:pPr>
              <w:pStyle w:val="Tabletext"/>
              <w:jc w:val="center"/>
              <w:rPr>
                <w:snapToGrid w:val="0"/>
                <w:color w:val="000000"/>
              </w:rPr>
            </w:pPr>
            <w:r w:rsidRPr="004547D9">
              <w:rPr>
                <w:snapToGrid w:val="0"/>
                <w:color w:val="000000"/>
              </w:rPr>
              <w:t>10.17</w:t>
            </w:r>
          </w:p>
        </w:tc>
        <w:tc>
          <w:tcPr>
            <w:tcW w:w="1701" w:type="dxa"/>
            <w:tcBorders>
              <w:top w:val="single" w:sz="6" w:space="0" w:color="auto"/>
              <w:left w:val="single" w:sz="6" w:space="0" w:color="auto"/>
              <w:bottom w:val="single" w:sz="6" w:space="0" w:color="auto"/>
              <w:right w:val="single" w:sz="6" w:space="0" w:color="auto"/>
            </w:tcBorders>
            <w:vAlign w:val="center"/>
          </w:tcPr>
          <w:p w14:paraId="6A5D65EF" w14:textId="77777777" w:rsidR="00684E89" w:rsidRPr="004547D9" w:rsidRDefault="00684E89" w:rsidP="000F3A4C">
            <w:pPr>
              <w:pStyle w:val="Tabletext"/>
              <w:jc w:val="center"/>
              <w:rPr>
                <w:snapToGrid w:val="0"/>
                <w:color w:val="000000"/>
              </w:rPr>
            </w:pPr>
            <w:r w:rsidRPr="004547D9">
              <w:rPr>
                <w:snapToGrid w:val="0"/>
                <w:color w:val="000000"/>
              </w:rPr>
              <w:t>0.049</w:t>
            </w:r>
          </w:p>
        </w:tc>
        <w:tc>
          <w:tcPr>
            <w:tcW w:w="1559" w:type="dxa"/>
            <w:tcBorders>
              <w:top w:val="single" w:sz="6" w:space="0" w:color="auto"/>
              <w:left w:val="single" w:sz="6" w:space="0" w:color="auto"/>
              <w:bottom w:val="single" w:sz="6" w:space="0" w:color="auto"/>
              <w:right w:val="single" w:sz="6" w:space="0" w:color="auto"/>
            </w:tcBorders>
            <w:vAlign w:val="center"/>
          </w:tcPr>
          <w:p w14:paraId="1C1C60B0" w14:textId="77777777" w:rsidR="00684E89" w:rsidRPr="004547D9" w:rsidRDefault="00684E89" w:rsidP="000F3A4C">
            <w:pPr>
              <w:pStyle w:val="Tabletext"/>
              <w:jc w:val="center"/>
              <w:rPr>
                <w:snapToGrid w:val="0"/>
                <w:color w:val="000000"/>
              </w:rPr>
            </w:pPr>
            <w:r w:rsidRPr="004547D9">
              <w:rPr>
                <w:snapToGrid w:val="0"/>
                <w:color w:val="000000"/>
              </w:rPr>
              <w:t>150.66</w:t>
            </w:r>
          </w:p>
        </w:tc>
        <w:tc>
          <w:tcPr>
            <w:tcW w:w="1701" w:type="dxa"/>
            <w:tcBorders>
              <w:top w:val="single" w:sz="6" w:space="0" w:color="auto"/>
              <w:left w:val="single" w:sz="6" w:space="0" w:color="auto"/>
              <w:bottom w:val="single" w:sz="6" w:space="0" w:color="auto"/>
              <w:right w:val="single" w:sz="6" w:space="0" w:color="auto"/>
            </w:tcBorders>
            <w:vAlign w:val="center"/>
          </w:tcPr>
          <w:p w14:paraId="07B5F1C5" w14:textId="77777777" w:rsidR="00684E89" w:rsidRPr="004547D9" w:rsidRDefault="00684E89" w:rsidP="000F3A4C">
            <w:pPr>
              <w:pStyle w:val="Tabletext"/>
              <w:jc w:val="center"/>
              <w:rPr>
                <w:snapToGrid w:val="0"/>
                <w:color w:val="000000"/>
              </w:rPr>
            </w:pPr>
            <w:r w:rsidRPr="004547D9">
              <w:rPr>
                <w:snapToGrid w:val="0"/>
                <w:color w:val="000000"/>
              </w:rPr>
              <w:t>121.84</w:t>
            </w:r>
          </w:p>
        </w:tc>
      </w:tr>
      <w:tr w:rsidR="00684E89" w:rsidRPr="00E67445" w14:paraId="3B46898D" w14:textId="77777777" w:rsidTr="000F3A4C">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14:paraId="6C6ED381" w14:textId="77777777" w:rsidR="00684E89" w:rsidRPr="004547D9" w:rsidRDefault="00684E89" w:rsidP="000F3A4C">
            <w:pPr>
              <w:pStyle w:val="Tabletext"/>
              <w:jc w:val="center"/>
              <w:rPr>
                <w:snapToGrid w:val="0"/>
                <w:color w:val="000000"/>
              </w:rPr>
            </w:pPr>
            <w:r w:rsidRPr="004547D9">
              <w:rPr>
                <w:snapToGrid w:val="0"/>
                <w:color w:val="000000"/>
              </w:rPr>
              <w:t>4</w:t>
            </w:r>
          </w:p>
        </w:tc>
        <w:tc>
          <w:tcPr>
            <w:tcW w:w="1551" w:type="dxa"/>
            <w:tcBorders>
              <w:top w:val="single" w:sz="6" w:space="0" w:color="auto"/>
              <w:left w:val="single" w:sz="6" w:space="0" w:color="auto"/>
              <w:bottom w:val="single" w:sz="6" w:space="0" w:color="auto"/>
              <w:right w:val="single" w:sz="6" w:space="0" w:color="auto"/>
            </w:tcBorders>
            <w:vAlign w:val="center"/>
          </w:tcPr>
          <w:p w14:paraId="72B4E835" w14:textId="77777777" w:rsidR="00684E89" w:rsidRPr="004547D9" w:rsidRDefault="00684E89" w:rsidP="000F3A4C">
            <w:pPr>
              <w:pStyle w:val="Tabletext"/>
              <w:jc w:val="center"/>
              <w:rPr>
                <w:snapToGrid w:val="0"/>
                <w:color w:val="000000"/>
              </w:rPr>
            </w:pPr>
            <w:r w:rsidRPr="004547D9">
              <w:rPr>
                <w:snapToGrid w:val="0"/>
                <w:color w:val="000000"/>
              </w:rPr>
              <w:t>–8.5</w:t>
            </w:r>
          </w:p>
        </w:tc>
        <w:tc>
          <w:tcPr>
            <w:tcW w:w="1701" w:type="dxa"/>
            <w:tcBorders>
              <w:top w:val="single" w:sz="6" w:space="0" w:color="auto"/>
              <w:left w:val="single" w:sz="6" w:space="0" w:color="auto"/>
              <w:bottom w:val="single" w:sz="6" w:space="0" w:color="auto"/>
              <w:right w:val="single" w:sz="6" w:space="0" w:color="auto"/>
            </w:tcBorders>
            <w:vAlign w:val="center"/>
          </w:tcPr>
          <w:p w14:paraId="213D2C45" w14:textId="77777777" w:rsidR="00684E89" w:rsidRPr="004547D9" w:rsidRDefault="00684E89" w:rsidP="000F3A4C">
            <w:pPr>
              <w:pStyle w:val="Tabletext"/>
              <w:jc w:val="center"/>
              <w:rPr>
                <w:snapToGrid w:val="0"/>
                <w:color w:val="000000"/>
              </w:rPr>
            </w:pPr>
            <w:r w:rsidRPr="004547D9">
              <w:rPr>
                <w:snapToGrid w:val="0"/>
                <w:color w:val="000000"/>
              </w:rPr>
              <w:t>9.24</w:t>
            </w:r>
          </w:p>
        </w:tc>
        <w:tc>
          <w:tcPr>
            <w:tcW w:w="1701" w:type="dxa"/>
            <w:tcBorders>
              <w:top w:val="single" w:sz="6" w:space="0" w:color="auto"/>
              <w:left w:val="single" w:sz="6" w:space="0" w:color="auto"/>
              <w:bottom w:val="single" w:sz="6" w:space="0" w:color="auto"/>
              <w:right w:val="single" w:sz="6" w:space="0" w:color="auto"/>
            </w:tcBorders>
            <w:vAlign w:val="center"/>
          </w:tcPr>
          <w:p w14:paraId="42D82603" w14:textId="77777777" w:rsidR="00684E89" w:rsidRPr="004547D9" w:rsidRDefault="00684E89" w:rsidP="000F3A4C">
            <w:pPr>
              <w:pStyle w:val="Tabletext"/>
              <w:jc w:val="center"/>
              <w:rPr>
                <w:snapToGrid w:val="0"/>
                <w:color w:val="000000"/>
              </w:rPr>
            </w:pPr>
            <w:r w:rsidRPr="004547D9">
              <w:rPr>
                <w:snapToGrid w:val="0"/>
                <w:color w:val="000000"/>
              </w:rPr>
              <w:t>0.054</w:t>
            </w:r>
          </w:p>
        </w:tc>
        <w:tc>
          <w:tcPr>
            <w:tcW w:w="1559" w:type="dxa"/>
            <w:tcBorders>
              <w:top w:val="single" w:sz="6" w:space="0" w:color="auto"/>
              <w:left w:val="single" w:sz="6" w:space="0" w:color="auto"/>
              <w:bottom w:val="single" w:sz="6" w:space="0" w:color="auto"/>
              <w:right w:val="single" w:sz="6" w:space="0" w:color="auto"/>
            </w:tcBorders>
            <w:vAlign w:val="center"/>
          </w:tcPr>
          <w:p w14:paraId="79371DD9" w14:textId="77777777" w:rsidR="00684E89" w:rsidRPr="004547D9" w:rsidRDefault="00684E89" w:rsidP="000F3A4C">
            <w:pPr>
              <w:pStyle w:val="Tabletext"/>
              <w:jc w:val="center"/>
              <w:rPr>
                <w:snapToGrid w:val="0"/>
                <w:color w:val="000000"/>
              </w:rPr>
            </w:pPr>
            <w:r w:rsidRPr="004547D9">
              <w:rPr>
                <w:snapToGrid w:val="0"/>
                <w:color w:val="000000"/>
              </w:rPr>
              <w:t>151.16</w:t>
            </w:r>
          </w:p>
        </w:tc>
        <w:tc>
          <w:tcPr>
            <w:tcW w:w="1701" w:type="dxa"/>
            <w:tcBorders>
              <w:top w:val="single" w:sz="6" w:space="0" w:color="auto"/>
              <w:left w:val="single" w:sz="6" w:space="0" w:color="auto"/>
              <w:bottom w:val="single" w:sz="6" w:space="0" w:color="auto"/>
              <w:right w:val="single" w:sz="6" w:space="0" w:color="auto"/>
            </w:tcBorders>
            <w:vAlign w:val="center"/>
          </w:tcPr>
          <w:p w14:paraId="52810917" w14:textId="77777777" w:rsidR="00684E89" w:rsidRPr="004547D9" w:rsidRDefault="00684E89" w:rsidP="000F3A4C">
            <w:pPr>
              <w:pStyle w:val="Tabletext"/>
              <w:jc w:val="center"/>
              <w:rPr>
                <w:snapToGrid w:val="0"/>
                <w:color w:val="000000"/>
              </w:rPr>
            </w:pPr>
            <w:r w:rsidRPr="004547D9">
              <w:rPr>
                <w:snapToGrid w:val="0"/>
                <w:color w:val="000000"/>
              </w:rPr>
              <w:t>123.84</w:t>
            </w:r>
          </w:p>
        </w:tc>
      </w:tr>
      <w:tr w:rsidR="00684E89" w:rsidRPr="00E67445" w14:paraId="30499E5A" w14:textId="77777777" w:rsidTr="000F3A4C">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14:paraId="1C17CA08" w14:textId="77777777" w:rsidR="00684E89" w:rsidRPr="004547D9" w:rsidRDefault="00684E89" w:rsidP="000F3A4C">
            <w:pPr>
              <w:pStyle w:val="Tabletext"/>
              <w:jc w:val="center"/>
              <w:rPr>
                <w:snapToGrid w:val="0"/>
                <w:color w:val="000000"/>
              </w:rPr>
            </w:pPr>
            <w:r w:rsidRPr="004547D9">
              <w:rPr>
                <w:snapToGrid w:val="0"/>
                <w:color w:val="000000"/>
              </w:rPr>
              <w:t>5</w:t>
            </w:r>
          </w:p>
        </w:tc>
        <w:tc>
          <w:tcPr>
            <w:tcW w:w="1551" w:type="dxa"/>
            <w:tcBorders>
              <w:top w:val="single" w:sz="6" w:space="0" w:color="auto"/>
              <w:left w:val="single" w:sz="6" w:space="0" w:color="auto"/>
              <w:bottom w:val="single" w:sz="6" w:space="0" w:color="auto"/>
              <w:right w:val="single" w:sz="6" w:space="0" w:color="auto"/>
            </w:tcBorders>
            <w:vAlign w:val="center"/>
          </w:tcPr>
          <w:p w14:paraId="57AE4648" w14:textId="77777777" w:rsidR="00684E89" w:rsidRPr="004547D9" w:rsidRDefault="00684E89" w:rsidP="000F3A4C">
            <w:pPr>
              <w:pStyle w:val="Tabletext"/>
              <w:jc w:val="center"/>
              <w:rPr>
                <w:snapToGrid w:val="0"/>
                <w:color w:val="000000"/>
              </w:rPr>
            </w:pPr>
            <w:r w:rsidRPr="004547D9">
              <w:rPr>
                <w:snapToGrid w:val="0"/>
                <w:color w:val="000000"/>
              </w:rPr>
              <w:t>–8.0</w:t>
            </w:r>
          </w:p>
        </w:tc>
        <w:tc>
          <w:tcPr>
            <w:tcW w:w="1701" w:type="dxa"/>
            <w:tcBorders>
              <w:top w:val="single" w:sz="6" w:space="0" w:color="auto"/>
              <w:left w:val="single" w:sz="6" w:space="0" w:color="auto"/>
              <w:bottom w:val="single" w:sz="6" w:space="0" w:color="auto"/>
              <w:right w:val="single" w:sz="6" w:space="0" w:color="auto"/>
            </w:tcBorders>
            <w:vAlign w:val="center"/>
          </w:tcPr>
          <w:p w14:paraId="53CB2CE5" w14:textId="77777777" w:rsidR="00684E89" w:rsidRPr="004547D9" w:rsidRDefault="00684E89" w:rsidP="000F3A4C">
            <w:pPr>
              <w:pStyle w:val="Tabletext"/>
              <w:jc w:val="center"/>
              <w:rPr>
                <w:snapToGrid w:val="0"/>
                <w:color w:val="000000"/>
              </w:rPr>
            </w:pPr>
            <w:r w:rsidRPr="004547D9">
              <w:rPr>
                <w:snapToGrid w:val="0"/>
                <w:color w:val="000000"/>
              </w:rPr>
              <w:t>8.35</w:t>
            </w:r>
          </w:p>
        </w:tc>
        <w:tc>
          <w:tcPr>
            <w:tcW w:w="1701" w:type="dxa"/>
            <w:tcBorders>
              <w:top w:val="single" w:sz="6" w:space="0" w:color="auto"/>
              <w:left w:val="single" w:sz="6" w:space="0" w:color="auto"/>
              <w:bottom w:val="single" w:sz="6" w:space="0" w:color="auto"/>
              <w:right w:val="single" w:sz="6" w:space="0" w:color="auto"/>
            </w:tcBorders>
            <w:vAlign w:val="center"/>
          </w:tcPr>
          <w:p w14:paraId="348626E2" w14:textId="77777777" w:rsidR="00684E89" w:rsidRPr="004547D9" w:rsidRDefault="00684E89" w:rsidP="000F3A4C">
            <w:pPr>
              <w:pStyle w:val="Tabletext"/>
              <w:jc w:val="center"/>
              <w:rPr>
                <w:snapToGrid w:val="0"/>
                <w:color w:val="000000"/>
              </w:rPr>
            </w:pPr>
            <w:r w:rsidRPr="004547D9">
              <w:rPr>
                <w:snapToGrid w:val="0"/>
                <w:color w:val="000000"/>
              </w:rPr>
              <w:t>0.060</w:t>
            </w:r>
          </w:p>
        </w:tc>
        <w:tc>
          <w:tcPr>
            <w:tcW w:w="1559" w:type="dxa"/>
            <w:tcBorders>
              <w:top w:val="single" w:sz="6" w:space="0" w:color="auto"/>
              <w:left w:val="single" w:sz="6" w:space="0" w:color="auto"/>
              <w:bottom w:val="single" w:sz="6" w:space="0" w:color="auto"/>
              <w:right w:val="single" w:sz="6" w:space="0" w:color="auto"/>
            </w:tcBorders>
            <w:vAlign w:val="center"/>
          </w:tcPr>
          <w:p w14:paraId="198E6FD7" w14:textId="77777777" w:rsidR="00684E89" w:rsidRPr="004547D9" w:rsidRDefault="00684E89" w:rsidP="000F3A4C">
            <w:pPr>
              <w:pStyle w:val="Tabletext"/>
              <w:jc w:val="center"/>
              <w:rPr>
                <w:snapToGrid w:val="0"/>
                <w:color w:val="000000"/>
              </w:rPr>
            </w:pPr>
            <w:r w:rsidRPr="004547D9">
              <w:rPr>
                <w:snapToGrid w:val="0"/>
                <w:color w:val="000000"/>
              </w:rPr>
              <w:t>151.66</w:t>
            </w:r>
          </w:p>
        </w:tc>
        <w:tc>
          <w:tcPr>
            <w:tcW w:w="1701" w:type="dxa"/>
            <w:tcBorders>
              <w:top w:val="single" w:sz="6" w:space="0" w:color="auto"/>
              <w:left w:val="single" w:sz="6" w:space="0" w:color="auto"/>
              <w:bottom w:val="single" w:sz="6" w:space="0" w:color="auto"/>
              <w:right w:val="single" w:sz="6" w:space="0" w:color="auto"/>
            </w:tcBorders>
            <w:vAlign w:val="center"/>
          </w:tcPr>
          <w:p w14:paraId="08654661" w14:textId="77777777" w:rsidR="00684E89" w:rsidRPr="004547D9" w:rsidRDefault="00684E89" w:rsidP="000F3A4C">
            <w:pPr>
              <w:pStyle w:val="Tabletext"/>
              <w:jc w:val="center"/>
              <w:rPr>
                <w:snapToGrid w:val="0"/>
                <w:color w:val="000000"/>
              </w:rPr>
            </w:pPr>
            <w:r w:rsidRPr="004547D9">
              <w:rPr>
                <w:snapToGrid w:val="0"/>
                <w:color w:val="000000"/>
              </w:rPr>
              <w:t>125.54</w:t>
            </w:r>
          </w:p>
        </w:tc>
      </w:tr>
      <w:tr w:rsidR="00684E89" w:rsidRPr="00E67445" w14:paraId="2B6AE645" w14:textId="77777777" w:rsidTr="000F3A4C">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14:paraId="134CB57E" w14:textId="77777777" w:rsidR="00684E89" w:rsidRPr="004547D9" w:rsidRDefault="00684E89" w:rsidP="000F3A4C">
            <w:pPr>
              <w:pStyle w:val="Tabletext"/>
              <w:jc w:val="center"/>
              <w:rPr>
                <w:snapToGrid w:val="0"/>
                <w:color w:val="000000"/>
              </w:rPr>
            </w:pPr>
            <w:r w:rsidRPr="004547D9">
              <w:rPr>
                <w:snapToGrid w:val="0"/>
                <w:color w:val="000000"/>
              </w:rPr>
              <w:t>6</w:t>
            </w:r>
          </w:p>
        </w:tc>
        <w:tc>
          <w:tcPr>
            <w:tcW w:w="1551" w:type="dxa"/>
            <w:tcBorders>
              <w:top w:val="single" w:sz="6" w:space="0" w:color="auto"/>
              <w:left w:val="single" w:sz="6" w:space="0" w:color="auto"/>
              <w:bottom w:val="single" w:sz="6" w:space="0" w:color="auto"/>
              <w:right w:val="single" w:sz="6" w:space="0" w:color="auto"/>
            </w:tcBorders>
            <w:vAlign w:val="center"/>
          </w:tcPr>
          <w:p w14:paraId="00DB719A" w14:textId="77777777" w:rsidR="00684E89" w:rsidRPr="004547D9" w:rsidRDefault="00684E89" w:rsidP="000F3A4C">
            <w:pPr>
              <w:pStyle w:val="Tabletext"/>
              <w:jc w:val="center"/>
              <w:rPr>
                <w:snapToGrid w:val="0"/>
                <w:color w:val="000000"/>
              </w:rPr>
            </w:pPr>
            <w:r w:rsidRPr="004547D9">
              <w:rPr>
                <w:snapToGrid w:val="0"/>
                <w:color w:val="000000"/>
              </w:rPr>
              <w:t>–7.5</w:t>
            </w:r>
          </w:p>
        </w:tc>
        <w:tc>
          <w:tcPr>
            <w:tcW w:w="1701" w:type="dxa"/>
            <w:tcBorders>
              <w:top w:val="single" w:sz="6" w:space="0" w:color="auto"/>
              <w:left w:val="single" w:sz="6" w:space="0" w:color="auto"/>
              <w:bottom w:val="single" w:sz="6" w:space="0" w:color="auto"/>
              <w:right w:val="single" w:sz="6" w:space="0" w:color="auto"/>
            </w:tcBorders>
            <w:vAlign w:val="center"/>
          </w:tcPr>
          <w:p w14:paraId="7DA1D7B7" w14:textId="77777777" w:rsidR="00684E89" w:rsidRPr="004547D9" w:rsidRDefault="00684E89" w:rsidP="000F3A4C">
            <w:pPr>
              <w:pStyle w:val="Tabletext"/>
              <w:jc w:val="center"/>
              <w:rPr>
                <w:snapToGrid w:val="0"/>
                <w:color w:val="000000"/>
              </w:rPr>
            </w:pPr>
            <w:r w:rsidRPr="004547D9">
              <w:rPr>
                <w:snapToGrid w:val="0"/>
                <w:color w:val="000000"/>
              </w:rPr>
              <w:t>7.51</w:t>
            </w:r>
          </w:p>
        </w:tc>
        <w:tc>
          <w:tcPr>
            <w:tcW w:w="1701" w:type="dxa"/>
            <w:tcBorders>
              <w:top w:val="single" w:sz="6" w:space="0" w:color="auto"/>
              <w:left w:val="single" w:sz="6" w:space="0" w:color="auto"/>
              <w:bottom w:val="single" w:sz="6" w:space="0" w:color="auto"/>
              <w:right w:val="single" w:sz="6" w:space="0" w:color="auto"/>
            </w:tcBorders>
            <w:vAlign w:val="center"/>
          </w:tcPr>
          <w:p w14:paraId="44DD7F38" w14:textId="77777777" w:rsidR="00684E89" w:rsidRPr="004547D9" w:rsidRDefault="00684E89" w:rsidP="000F3A4C">
            <w:pPr>
              <w:pStyle w:val="Tabletext"/>
              <w:jc w:val="center"/>
              <w:rPr>
                <w:snapToGrid w:val="0"/>
                <w:color w:val="000000"/>
              </w:rPr>
            </w:pPr>
            <w:r w:rsidRPr="004547D9">
              <w:rPr>
                <w:snapToGrid w:val="0"/>
                <w:color w:val="000000"/>
              </w:rPr>
              <w:t>0.067</w:t>
            </w:r>
          </w:p>
        </w:tc>
        <w:tc>
          <w:tcPr>
            <w:tcW w:w="1559" w:type="dxa"/>
            <w:tcBorders>
              <w:top w:val="single" w:sz="6" w:space="0" w:color="auto"/>
              <w:left w:val="single" w:sz="6" w:space="0" w:color="auto"/>
              <w:bottom w:val="single" w:sz="6" w:space="0" w:color="auto"/>
              <w:right w:val="single" w:sz="6" w:space="0" w:color="auto"/>
            </w:tcBorders>
            <w:vAlign w:val="center"/>
          </w:tcPr>
          <w:p w14:paraId="00665067" w14:textId="77777777" w:rsidR="00684E89" w:rsidRPr="004547D9" w:rsidRDefault="00684E89" w:rsidP="000F3A4C">
            <w:pPr>
              <w:pStyle w:val="Tabletext"/>
              <w:jc w:val="center"/>
              <w:rPr>
                <w:snapToGrid w:val="0"/>
                <w:color w:val="000000"/>
              </w:rPr>
            </w:pPr>
            <w:r w:rsidRPr="004547D9">
              <w:rPr>
                <w:snapToGrid w:val="0"/>
                <w:color w:val="000000"/>
              </w:rPr>
              <w:t>152.16</w:t>
            </w:r>
          </w:p>
        </w:tc>
        <w:tc>
          <w:tcPr>
            <w:tcW w:w="1701" w:type="dxa"/>
            <w:tcBorders>
              <w:top w:val="single" w:sz="6" w:space="0" w:color="auto"/>
              <w:left w:val="single" w:sz="6" w:space="0" w:color="auto"/>
              <w:bottom w:val="single" w:sz="6" w:space="0" w:color="auto"/>
              <w:right w:val="single" w:sz="6" w:space="0" w:color="auto"/>
            </w:tcBorders>
            <w:vAlign w:val="center"/>
          </w:tcPr>
          <w:p w14:paraId="702736B6" w14:textId="77777777" w:rsidR="00684E89" w:rsidRPr="004547D9" w:rsidRDefault="00684E89" w:rsidP="000F3A4C">
            <w:pPr>
              <w:pStyle w:val="Tabletext"/>
              <w:jc w:val="center"/>
              <w:rPr>
                <w:snapToGrid w:val="0"/>
                <w:color w:val="000000"/>
              </w:rPr>
            </w:pPr>
            <w:r w:rsidRPr="004547D9">
              <w:rPr>
                <w:snapToGrid w:val="0"/>
                <w:color w:val="000000"/>
              </w:rPr>
              <w:t>127.14</w:t>
            </w:r>
          </w:p>
        </w:tc>
      </w:tr>
      <w:tr w:rsidR="00684E89" w:rsidRPr="00E67445" w14:paraId="1EB2F426" w14:textId="77777777" w:rsidTr="000F3A4C">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14:paraId="3F10BA8F" w14:textId="77777777" w:rsidR="00684E89" w:rsidRPr="004547D9" w:rsidRDefault="00684E89" w:rsidP="000F3A4C">
            <w:pPr>
              <w:pStyle w:val="Tabletext"/>
              <w:jc w:val="center"/>
              <w:rPr>
                <w:snapToGrid w:val="0"/>
                <w:color w:val="000000"/>
              </w:rPr>
            </w:pPr>
            <w:r w:rsidRPr="004547D9">
              <w:rPr>
                <w:snapToGrid w:val="0"/>
                <w:color w:val="000000"/>
              </w:rPr>
              <w:t>7</w:t>
            </w:r>
          </w:p>
        </w:tc>
        <w:tc>
          <w:tcPr>
            <w:tcW w:w="1551" w:type="dxa"/>
            <w:tcBorders>
              <w:top w:val="single" w:sz="6" w:space="0" w:color="auto"/>
              <w:left w:val="single" w:sz="6" w:space="0" w:color="auto"/>
              <w:bottom w:val="single" w:sz="6" w:space="0" w:color="auto"/>
              <w:right w:val="single" w:sz="6" w:space="0" w:color="auto"/>
            </w:tcBorders>
            <w:vAlign w:val="center"/>
          </w:tcPr>
          <w:p w14:paraId="7FD1E373" w14:textId="77777777" w:rsidR="00684E89" w:rsidRPr="004547D9" w:rsidRDefault="00684E89" w:rsidP="000F3A4C">
            <w:pPr>
              <w:pStyle w:val="Tabletext"/>
              <w:jc w:val="center"/>
              <w:rPr>
                <w:snapToGrid w:val="0"/>
                <w:color w:val="000000"/>
              </w:rPr>
            </w:pPr>
            <w:r w:rsidRPr="004547D9">
              <w:rPr>
                <w:snapToGrid w:val="0"/>
                <w:color w:val="000000"/>
              </w:rPr>
              <w:t>–7.0</w:t>
            </w:r>
          </w:p>
        </w:tc>
        <w:tc>
          <w:tcPr>
            <w:tcW w:w="1701" w:type="dxa"/>
            <w:tcBorders>
              <w:top w:val="single" w:sz="6" w:space="0" w:color="auto"/>
              <w:left w:val="single" w:sz="6" w:space="0" w:color="auto"/>
              <w:bottom w:val="single" w:sz="6" w:space="0" w:color="auto"/>
              <w:right w:val="single" w:sz="6" w:space="0" w:color="auto"/>
            </w:tcBorders>
            <w:vAlign w:val="center"/>
          </w:tcPr>
          <w:p w14:paraId="320FBB5F" w14:textId="77777777" w:rsidR="00684E89" w:rsidRPr="004547D9" w:rsidRDefault="00684E89" w:rsidP="000F3A4C">
            <w:pPr>
              <w:pStyle w:val="Tabletext"/>
              <w:jc w:val="center"/>
              <w:rPr>
                <w:snapToGrid w:val="0"/>
                <w:color w:val="000000"/>
              </w:rPr>
            </w:pPr>
            <w:r w:rsidRPr="004547D9">
              <w:rPr>
                <w:snapToGrid w:val="0"/>
                <w:color w:val="000000"/>
              </w:rPr>
              <w:t>6.71</w:t>
            </w:r>
          </w:p>
        </w:tc>
        <w:tc>
          <w:tcPr>
            <w:tcW w:w="1701" w:type="dxa"/>
            <w:tcBorders>
              <w:top w:val="single" w:sz="6" w:space="0" w:color="auto"/>
              <w:left w:val="single" w:sz="6" w:space="0" w:color="auto"/>
              <w:bottom w:val="single" w:sz="6" w:space="0" w:color="auto"/>
              <w:right w:val="single" w:sz="6" w:space="0" w:color="auto"/>
            </w:tcBorders>
            <w:vAlign w:val="center"/>
          </w:tcPr>
          <w:p w14:paraId="20940A73" w14:textId="77777777" w:rsidR="00684E89" w:rsidRPr="004547D9" w:rsidRDefault="00684E89" w:rsidP="000F3A4C">
            <w:pPr>
              <w:pStyle w:val="Tabletext"/>
              <w:jc w:val="center"/>
              <w:rPr>
                <w:snapToGrid w:val="0"/>
                <w:color w:val="000000"/>
              </w:rPr>
            </w:pPr>
            <w:r w:rsidRPr="004547D9">
              <w:rPr>
                <w:snapToGrid w:val="0"/>
                <w:color w:val="000000"/>
              </w:rPr>
              <w:t>0.075</w:t>
            </w:r>
          </w:p>
        </w:tc>
        <w:tc>
          <w:tcPr>
            <w:tcW w:w="1559" w:type="dxa"/>
            <w:tcBorders>
              <w:top w:val="single" w:sz="6" w:space="0" w:color="auto"/>
              <w:left w:val="single" w:sz="6" w:space="0" w:color="auto"/>
              <w:bottom w:val="single" w:sz="6" w:space="0" w:color="auto"/>
              <w:right w:val="single" w:sz="6" w:space="0" w:color="auto"/>
            </w:tcBorders>
            <w:vAlign w:val="center"/>
          </w:tcPr>
          <w:p w14:paraId="6A619692" w14:textId="77777777" w:rsidR="00684E89" w:rsidRPr="004547D9" w:rsidRDefault="00684E89" w:rsidP="000F3A4C">
            <w:pPr>
              <w:pStyle w:val="Tabletext"/>
              <w:jc w:val="center"/>
              <w:rPr>
                <w:snapToGrid w:val="0"/>
                <w:color w:val="000000"/>
              </w:rPr>
            </w:pPr>
            <w:r w:rsidRPr="004547D9">
              <w:rPr>
                <w:snapToGrid w:val="0"/>
                <w:color w:val="000000"/>
              </w:rPr>
              <w:t>152.66</w:t>
            </w:r>
          </w:p>
        </w:tc>
        <w:tc>
          <w:tcPr>
            <w:tcW w:w="1701" w:type="dxa"/>
            <w:tcBorders>
              <w:top w:val="single" w:sz="6" w:space="0" w:color="auto"/>
              <w:left w:val="single" w:sz="6" w:space="0" w:color="auto"/>
              <w:bottom w:val="single" w:sz="6" w:space="0" w:color="auto"/>
              <w:right w:val="single" w:sz="6" w:space="0" w:color="auto"/>
            </w:tcBorders>
            <w:vAlign w:val="center"/>
          </w:tcPr>
          <w:p w14:paraId="3CDA531A" w14:textId="77777777" w:rsidR="00684E89" w:rsidRPr="004547D9" w:rsidRDefault="00684E89" w:rsidP="000F3A4C">
            <w:pPr>
              <w:pStyle w:val="Tabletext"/>
              <w:jc w:val="center"/>
              <w:rPr>
                <w:snapToGrid w:val="0"/>
                <w:color w:val="000000"/>
              </w:rPr>
            </w:pPr>
            <w:r w:rsidRPr="004547D9">
              <w:rPr>
                <w:snapToGrid w:val="0"/>
                <w:color w:val="000000"/>
              </w:rPr>
              <w:t>128.44</w:t>
            </w:r>
          </w:p>
        </w:tc>
      </w:tr>
      <w:tr w:rsidR="00684E89" w:rsidRPr="00E67445" w14:paraId="2ACDDF5F" w14:textId="77777777" w:rsidTr="000F3A4C">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14:paraId="524D1844" w14:textId="77777777" w:rsidR="00684E89" w:rsidRPr="004547D9" w:rsidRDefault="00684E89" w:rsidP="000F3A4C">
            <w:pPr>
              <w:pStyle w:val="Tabletext"/>
              <w:jc w:val="center"/>
              <w:rPr>
                <w:snapToGrid w:val="0"/>
                <w:color w:val="000000"/>
              </w:rPr>
            </w:pPr>
            <w:r w:rsidRPr="004547D9">
              <w:rPr>
                <w:snapToGrid w:val="0"/>
                <w:color w:val="000000"/>
              </w:rPr>
              <w:t>8</w:t>
            </w:r>
          </w:p>
        </w:tc>
        <w:tc>
          <w:tcPr>
            <w:tcW w:w="1551" w:type="dxa"/>
            <w:tcBorders>
              <w:top w:val="single" w:sz="6" w:space="0" w:color="auto"/>
              <w:left w:val="single" w:sz="6" w:space="0" w:color="auto"/>
              <w:bottom w:val="single" w:sz="6" w:space="0" w:color="auto"/>
              <w:right w:val="single" w:sz="6" w:space="0" w:color="auto"/>
            </w:tcBorders>
            <w:vAlign w:val="center"/>
          </w:tcPr>
          <w:p w14:paraId="72A8C6F6" w14:textId="77777777" w:rsidR="00684E89" w:rsidRPr="004547D9" w:rsidRDefault="00684E89" w:rsidP="000F3A4C">
            <w:pPr>
              <w:pStyle w:val="Tabletext"/>
              <w:jc w:val="center"/>
              <w:rPr>
                <w:snapToGrid w:val="0"/>
                <w:color w:val="000000"/>
              </w:rPr>
            </w:pPr>
            <w:r w:rsidRPr="004547D9">
              <w:rPr>
                <w:snapToGrid w:val="0"/>
                <w:color w:val="000000"/>
              </w:rPr>
              <w:t>–6.5</w:t>
            </w:r>
          </w:p>
        </w:tc>
        <w:tc>
          <w:tcPr>
            <w:tcW w:w="1701" w:type="dxa"/>
            <w:tcBorders>
              <w:top w:val="single" w:sz="6" w:space="0" w:color="auto"/>
              <w:left w:val="single" w:sz="6" w:space="0" w:color="auto"/>
              <w:bottom w:val="single" w:sz="6" w:space="0" w:color="auto"/>
              <w:right w:val="single" w:sz="6" w:space="0" w:color="auto"/>
            </w:tcBorders>
            <w:vAlign w:val="center"/>
          </w:tcPr>
          <w:p w14:paraId="4FE5B889" w14:textId="77777777" w:rsidR="00684E89" w:rsidRPr="004547D9" w:rsidRDefault="00684E89" w:rsidP="000F3A4C">
            <w:pPr>
              <w:pStyle w:val="Tabletext"/>
              <w:jc w:val="center"/>
              <w:rPr>
                <w:snapToGrid w:val="0"/>
                <w:color w:val="000000"/>
              </w:rPr>
            </w:pPr>
            <w:r w:rsidRPr="004547D9">
              <w:rPr>
                <w:snapToGrid w:val="0"/>
                <w:color w:val="000000"/>
              </w:rPr>
              <w:t>5.96</w:t>
            </w:r>
          </w:p>
        </w:tc>
        <w:tc>
          <w:tcPr>
            <w:tcW w:w="1701" w:type="dxa"/>
            <w:tcBorders>
              <w:top w:val="single" w:sz="6" w:space="0" w:color="auto"/>
              <w:left w:val="single" w:sz="6" w:space="0" w:color="auto"/>
              <w:bottom w:val="single" w:sz="6" w:space="0" w:color="auto"/>
              <w:right w:val="single" w:sz="6" w:space="0" w:color="auto"/>
            </w:tcBorders>
            <w:vAlign w:val="center"/>
          </w:tcPr>
          <w:p w14:paraId="3AE552A3" w14:textId="77777777" w:rsidR="00684E89" w:rsidRPr="004547D9" w:rsidRDefault="00684E89" w:rsidP="000F3A4C">
            <w:pPr>
              <w:pStyle w:val="Tabletext"/>
              <w:jc w:val="center"/>
              <w:rPr>
                <w:snapToGrid w:val="0"/>
                <w:color w:val="000000"/>
              </w:rPr>
            </w:pPr>
            <w:r w:rsidRPr="004547D9">
              <w:rPr>
                <w:snapToGrid w:val="0"/>
                <w:color w:val="000000"/>
              </w:rPr>
              <w:t>0.084</w:t>
            </w:r>
          </w:p>
        </w:tc>
        <w:tc>
          <w:tcPr>
            <w:tcW w:w="1559" w:type="dxa"/>
            <w:tcBorders>
              <w:top w:val="single" w:sz="6" w:space="0" w:color="auto"/>
              <w:left w:val="single" w:sz="6" w:space="0" w:color="auto"/>
              <w:bottom w:val="single" w:sz="6" w:space="0" w:color="auto"/>
              <w:right w:val="single" w:sz="6" w:space="0" w:color="auto"/>
            </w:tcBorders>
            <w:vAlign w:val="center"/>
          </w:tcPr>
          <w:p w14:paraId="0A9FFC27" w14:textId="77777777" w:rsidR="00684E89" w:rsidRPr="004547D9" w:rsidRDefault="00684E89" w:rsidP="000F3A4C">
            <w:pPr>
              <w:pStyle w:val="Tabletext"/>
              <w:jc w:val="center"/>
              <w:rPr>
                <w:snapToGrid w:val="0"/>
                <w:color w:val="000000"/>
              </w:rPr>
            </w:pPr>
            <w:r w:rsidRPr="004547D9">
              <w:rPr>
                <w:snapToGrid w:val="0"/>
                <w:color w:val="000000"/>
              </w:rPr>
              <w:t>153.16</w:t>
            </w:r>
          </w:p>
        </w:tc>
        <w:tc>
          <w:tcPr>
            <w:tcW w:w="1701" w:type="dxa"/>
            <w:tcBorders>
              <w:top w:val="single" w:sz="6" w:space="0" w:color="auto"/>
              <w:left w:val="single" w:sz="6" w:space="0" w:color="auto"/>
              <w:bottom w:val="single" w:sz="6" w:space="0" w:color="auto"/>
              <w:right w:val="single" w:sz="6" w:space="0" w:color="auto"/>
            </w:tcBorders>
            <w:vAlign w:val="center"/>
          </w:tcPr>
          <w:p w14:paraId="36991BD7" w14:textId="77777777" w:rsidR="00684E89" w:rsidRPr="004547D9" w:rsidRDefault="00684E89" w:rsidP="000F3A4C">
            <w:pPr>
              <w:pStyle w:val="Tabletext"/>
              <w:jc w:val="center"/>
              <w:rPr>
                <w:snapToGrid w:val="0"/>
                <w:color w:val="000000"/>
              </w:rPr>
            </w:pPr>
            <w:r w:rsidRPr="004547D9">
              <w:rPr>
                <w:snapToGrid w:val="0"/>
                <w:color w:val="000000"/>
              </w:rPr>
              <w:t>129.54</w:t>
            </w:r>
          </w:p>
        </w:tc>
      </w:tr>
      <w:tr w:rsidR="00684E89" w:rsidRPr="00E67445" w14:paraId="6987D9F7" w14:textId="77777777" w:rsidTr="000F3A4C">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14:paraId="36FF184D" w14:textId="77777777" w:rsidR="00684E89" w:rsidRPr="004547D9" w:rsidRDefault="00684E89" w:rsidP="000F3A4C">
            <w:pPr>
              <w:pStyle w:val="Tabletext"/>
              <w:jc w:val="center"/>
              <w:rPr>
                <w:snapToGrid w:val="0"/>
                <w:color w:val="000000"/>
              </w:rPr>
            </w:pPr>
            <w:r w:rsidRPr="004547D9">
              <w:rPr>
                <w:snapToGrid w:val="0"/>
                <w:color w:val="000000"/>
              </w:rPr>
              <w:t>9</w:t>
            </w:r>
          </w:p>
        </w:tc>
        <w:tc>
          <w:tcPr>
            <w:tcW w:w="1551" w:type="dxa"/>
            <w:tcBorders>
              <w:top w:val="single" w:sz="6" w:space="0" w:color="auto"/>
              <w:left w:val="single" w:sz="6" w:space="0" w:color="auto"/>
              <w:bottom w:val="single" w:sz="6" w:space="0" w:color="auto"/>
              <w:right w:val="single" w:sz="6" w:space="0" w:color="auto"/>
            </w:tcBorders>
            <w:vAlign w:val="center"/>
          </w:tcPr>
          <w:p w14:paraId="7354252D" w14:textId="77777777" w:rsidR="00684E89" w:rsidRPr="004547D9" w:rsidRDefault="00684E89" w:rsidP="000F3A4C">
            <w:pPr>
              <w:pStyle w:val="Tabletext"/>
              <w:jc w:val="center"/>
              <w:rPr>
                <w:snapToGrid w:val="0"/>
                <w:color w:val="000000"/>
              </w:rPr>
            </w:pPr>
            <w:r w:rsidRPr="004547D9">
              <w:rPr>
                <w:snapToGrid w:val="0"/>
                <w:color w:val="000000"/>
              </w:rPr>
              <w:t>–6.0</w:t>
            </w:r>
          </w:p>
        </w:tc>
        <w:tc>
          <w:tcPr>
            <w:tcW w:w="1701" w:type="dxa"/>
            <w:tcBorders>
              <w:top w:val="single" w:sz="6" w:space="0" w:color="auto"/>
              <w:left w:val="single" w:sz="6" w:space="0" w:color="auto"/>
              <w:bottom w:val="single" w:sz="6" w:space="0" w:color="auto"/>
              <w:right w:val="single" w:sz="6" w:space="0" w:color="auto"/>
            </w:tcBorders>
            <w:vAlign w:val="center"/>
          </w:tcPr>
          <w:p w14:paraId="7E231C11" w14:textId="77777777" w:rsidR="00684E89" w:rsidRPr="004547D9" w:rsidRDefault="00684E89" w:rsidP="000F3A4C">
            <w:pPr>
              <w:pStyle w:val="Tabletext"/>
              <w:jc w:val="center"/>
              <w:rPr>
                <w:snapToGrid w:val="0"/>
                <w:color w:val="000000"/>
              </w:rPr>
            </w:pPr>
            <w:r w:rsidRPr="004547D9">
              <w:rPr>
                <w:snapToGrid w:val="0"/>
                <w:color w:val="000000"/>
              </w:rPr>
              <w:t>5.25</w:t>
            </w:r>
          </w:p>
        </w:tc>
        <w:tc>
          <w:tcPr>
            <w:tcW w:w="1701" w:type="dxa"/>
            <w:tcBorders>
              <w:top w:val="single" w:sz="6" w:space="0" w:color="auto"/>
              <w:left w:val="single" w:sz="6" w:space="0" w:color="auto"/>
              <w:bottom w:val="single" w:sz="6" w:space="0" w:color="auto"/>
              <w:right w:val="single" w:sz="6" w:space="0" w:color="auto"/>
            </w:tcBorders>
            <w:vAlign w:val="center"/>
          </w:tcPr>
          <w:p w14:paraId="23F8A799" w14:textId="77777777" w:rsidR="00684E89" w:rsidRPr="004547D9" w:rsidRDefault="00684E89" w:rsidP="000F3A4C">
            <w:pPr>
              <w:pStyle w:val="Tabletext"/>
              <w:jc w:val="center"/>
              <w:rPr>
                <w:snapToGrid w:val="0"/>
                <w:color w:val="000000"/>
              </w:rPr>
            </w:pPr>
            <w:r w:rsidRPr="004547D9">
              <w:rPr>
                <w:snapToGrid w:val="0"/>
                <w:color w:val="000000"/>
              </w:rPr>
              <w:t>0.095</w:t>
            </w:r>
          </w:p>
        </w:tc>
        <w:tc>
          <w:tcPr>
            <w:tcW w:w="1559" w:type="dxa"/>
            <w:tcBorders>
              <w:top w:val="single" w:sz="6" w:space="0" w:color="auto"/>
              <w:left w:val="single" w:sz="6" w:space="0" w:color="auto"/>
              <w:bottom w:val="single" w:sz="6" w:space="0" w:color="auto"/>
              <w:right w:val="single" w:sz="6" w:space="0" w:color="auto"/>
            </w:tcBorders>
            <w:vAlign w:val="center"/>
          </w:tcPr>
          <w:p w14:paraId="15424FF5" w14:textId="77777777" w:rsidR="00684E89" w:rsidRPr="004547D9" w:rsidRDefault="00684E89" w:rsidP="000F3A4C">
            <w:pPr>
              <w:pStyle w:val="Tabletext"/>
              <w:jc w:val="center"/>
              <w:rPr>
                <w:snapToGrid w:val="0"/>
                <w:color w:val="000000"/>
              </w:rPr>
            </w:pPr>
            <w:r w:rsidRPr="004547D9">
              <w:rPr>
                <w:snapToGrid w:val="0"/>
                <w:color w:val="000000"/>
              </w:rPr>
              <w:t>153.66</w:t>
            </w:r>
          </w:p>
        </w:tc>
        <w:tc>
          <w:tcPr>
            <w:tcW w:w="1701" w:type="dxa"/>
            <w:tcBorders>
              <w:top w:val="single" w:sz="6" w:space="0" w:color="auto"/>
              <w:left w:val="single" w:sz="6" w:space="0" w:color="auto"/>
              <w:bottom w:val="single" w:sz="6" w:space="0" w:color="auto"/>
              <w:right w:val="single" w:sz="6" w:space="0" w:color="auto"/>
            </w:tcBorders>
            <w:vAlign w:val="center"/>
          </w:tcPr>
          <w:p w14:paraId="2C022666" w14:textId="77777777" w:rsidR="00684E89" w:rsidRPr="004547D9" w:rsidRDefault="00684E89" w:rsidP="000F3A4C">
            <w:pPr>
              <w:pStyle w:val="Tabletext"/>
              <w:jc w:val="center"/>
              <w:rPr>
                <w:snapToGrid w:val="0"/>
                <w:color w:val="000000"/>
              </w:rPr>
            </w:pPr>
            <w:r w:rsidRPr="004547D9">
              <w:rPr>
                <w:snapToGrid w:val="0"/>
                <w:color w:val="000000"/>
              </w:rPr>
              <w:t>130.34</w:t>
            </w:r>
          </w:p>
        </w:tc>
      </w:tr>
      <w:tr w:rsidR="00684E89" w:rsidRPr="00E67445" w14:paraId="510FF304" w14:textId="77777777" w:rsidTr="000F3A4C">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14:paraId="1BC1BA71" w14:textId="77777777" w:rsidR="00684E89" w:rsidRPr="004547D9" w:rsidRDefault="00684E89" w:rsidP="000F3A4C">
            <w:pPr>
              <w:pStyle w:val="Tabletext"/>
              <w:jc w:val="center"/>
              <w:rPr>
                <w:snapToGrid w:val="0"/>
                <w:color w:val="000000"/>
              </w:rPr>
            </w:pPr>
            <w:r w:rsidRPr="004547D9">
              <w:rPr>
                <w:snapToGrid w:val="0"/>
                <w:color w:val="000000"/>
              </w:rPr>
              <w:t>10</w:t>
            </w:r>
          </w:p>
        </w:tc>
        <w:tc>
          <w:tcPr>
            <w:tcW w:w="1551" w:type="dxa"/>
            <w:tcBorders>
              <w:top w:val="single" w:sz="6" w:space="0" w:color="auto"/>
              <w:left w:val="single" w:sz="6" w:space="0" w:color="auto"/>
              <w:bottom w:val="single" w:sz="6" w:space="0" w:color="auto"/>
              <w:right w:val="single" w:sz="6" w:space="0" w:color="auto"/>
            </w:tcBorders>
            <w:vAlign w:val="center"/>
          </w:tcPr>
          <w:p w14:paraId="721A2F21" w14:textId="77777777" w:rsidR="00684E89" w:rsidRPr="004547D9" w:rsidRDefault="00684E89" w:rsidP="000F3A4C">
            <w:pPr>
              <w:pStyle w:val="Tabletext"/>
              <w:jc w:val="center"/>
              <w:rPr>
                <w:snapToGrid w:val="0"/>
                <w:color w:val="000000"/>
              </w:rPr>
            </w:pPr>
            <w:r w:rsidRPr="004547D9">
              <w:rPr>
                <w:snapToGrid w:val="0"/>
                <w:color w:val="000000"/>
              </w:rPr>
              <w:t>–5.5</w:t>
            </w:r>
          </w:p>
        </w:tc>
        <w:tc>
          <w:tcPr>
            <w:tcW w:w="1701" w:type="dxa"/>
            <w:tcBorders>
              <w:top w:val="single" w:sz="6" w:space="0" w:color="auto"/>
              <w:left w:val="single" w:sz="6" w:space="0" w:color="auto"/>
              <w:bottom w:val="single" w:sz="6" w:space="0" w:color="auto"/>
              <w:right w:val="single" w:sz="6" w:space="0" w:color="auto"/>
            </w:tcBorders>
            <w:vAlign w:val="center"/>
          </w:tcPr>
          <w:p w14:paraId="718EFA06" w14:textId="77777777" w:rsidR="00684E89" w:rsidRPr="004547D9" w:rsidRDefault="00684E89" w:rsidP="000F3A4C">
            <w:pPr>
              <w:pStyle w:val="Tabletext"/>
              <w:jc w:val="center"/>
              <w:rPr>
                <w:snapToGrid w:val="0"/>
                <w:color w:val="000000"/>
              </w:rPr>
            </w:pPr>
            <w:r w:rsidRPr="004547D9">
              <w:rPr>
                <w:snapToGrid w:val="0"/>
                <w:color w:val="000000"/>
              </w:rPr>
              <w:t>4.58</w:t>
            </w:r>
          </w:p>
        </w:tc>
        <w:tc>
          <w:tcPr>
            <w:tcW w:w="1701" w:type="dxa"/>
            <w:tcBorders>
              <w:top w:val="single" w:sz="6" w:space="0" w:color="auto"/>
              <w:left w:val="single" w:sz="6" w:space="0" w:color="auto"/>
              <w:bottom w:val="single" w:sz="6" w:space="0" w:color="auto"/>
              <w:right w:val="single" w:sz="6" w:space="0" w:color="auto"/>
            </w:tcBorders>
            <w:vAlign w:val="center"/>
          </w:tcPr>
          <w:p w14:paraId="151AADE5" w14:textId="77777777" w:rsidR="00684E89" w:rsidRPr="004547D9" w:rsidRDefault="00684E89" w:rsidP="000F3A4C">
            <w:pPr>
              <w:pStyle w:val="Tabletext"/>
              <w:jc w:val="center"/>
              <w:rPr>
                <w:snapToGrid w:val="0"/>
                <w:color w:val="000000"/>
              </w:rPr>
            </w:pPr>
            <w:r w:rsidRPr="004547D9">
              <w:rPr>
                <w:snapToGrid w:val="0"/>
                <w:color w:val="000000"/>
              </w:rPr>
              <w:t>0.109</w:t>
            </w:r>
          </w:p>
        </w:tc>
        <w:tc>
          <w:tcPr>
            <w:tcW w:w="1559" w:type="dxa"/>
            <w:tcBorders>
              <w:top w:val="single" w:sz="6" w:space="0" w:color="auto"/>
              <w:left w:val="single" w:sz="6" w:space="0" w:color="auto"/>
              <w:bottom w:val="single" w:sz="6" w:space="0" w:color="auto"/>
              <w:right w:val="single" w:sz="6" w:space="0" w:color="auto"/>
            </w:tcBorders>
            <w:vAlign w:val="center"/>
          </w:tcPr>
          <w:p w14:paraId="3B8DEB74" w14:textId="77777777" w:rsidR="00684E89" w:rsidRPr="004547D9" w:rsidRDefault="00684E89" w:rsidP="000F3A4C">
            <w:pPr>
              <w:pStyle w:val="Tabletext"/>
              <w:jc w:val="center"/>
              <w:rPr>
                <w:snapToGrid w:val="0"/>
                <w:color w:val="000000"/>
              </w:rPr>
            </w:pPr>
            <w:r w:rsidRPr="004547D9">
              <w:rPr>
                <w:snapToGrid w:val="0"/>
                <w:color w:val="000000"/>
              </w:rPr>
              <w:t>154.16</w:t>
            </w:r>
          </w:p>
        </w:tc>
        <w:tc>
          <w:tcPr>
            <w:tcW w:w="1701" w:type="dxa"/>
            <w:tcBorders>
              <w:top w:val="single" w:sz="6" w:space="0" w:color="auto"/>
              <w:left w:val="single" w:sz="6" w:space="0" w:color="auto"/>
              <w:bottom w:val="single" w:sz="6" w:space="0" w:color="auto"/>
              <w:right w:val="single" w:sz="6" w:space="0" w:color="auto"/>
            </w:tcBorders>
            <w:vAlign w:val="center"/>
          </w:tcPr>
          <w:p w14:paraId="4E8EA2FF" w14:textId="77777777" w:rsidR="00684E89" w:rsidRPr="004547D9" w:rsidRDefault="00684E89" w:rsidP="000F3A4C">
            <w:pPr>
              <w:pStyle w:val="Tabletext"/>
              <w:jc w:val="center"/>
              <w:rPr>
                <w:snapToGrid w:val="0"/>
                <w:color w:val="000000"/>
              </w:rPr>
            </w:pPr>
            <w:r w:rsidRPr="004547D9">
              <w:rPr>
                <w:snapToGrid w:val="0"/>
                <w:color w:val="000000"/>
              </w:rPr>
              <w:t>130.84</w:t>
            </w:r>
          </w:p>
        </w:tc>
      </w:tr>
      <w:tr w:rsidR="00684E89" w:rsidRPr="00E67445" w14:paraId="2435E805" w14:textId="77777777" w:rsidTr="000F3A4C">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14:paraId="6BEACD3F" w14:textId="77777777" w:rsidR="00684E89" w:rsidRPr="004547D9" w:rsidRDefault="00684E89" w:rsidP="000F3A4C">
            <w:pPr>
              <w:pStyle w:val="Tabletext"/>
              <w:jc w:val="center"/>
              <w:rPr>
                <w:snapToGrid w:val="0"/>
                <w:color w:val="000000"/>
              </w:rPr>
            </w:pPr>
            <w:r w:rsidRPr="004547D9">
              <w:rPr>
                <w:snapToGrid w:val="0"/>
                <w:color w:val="000000"/>
              </w:rPr>
              <w:t>11</w:t>
            </w:r>
          </w:p>
        </w:tc>
        <w:tc>
          <w:tcPr>
            <w:tcW w:w="1551" w:type="dxa"/>
            <w:tcBorders>
              <w:top w:val="single" w:sz="6" w:space="0" w:color="auto"/>
              <w:left w:val="single" w:sz="6" w:space="0" w:color="auto"/>
              <w:bottom w:val="single" w:sz="6" w:space="0" w:color="auto"/>
              <w:right w:val="single" w:sz="6" w:space="0" w:color="auto"/>
            </w:tcBorders>
            <w:vAlign w:val="center"/>
          </w:tcPr>
          <w:p w14:paraId="29D0E033" w14:textId="77777777" w:rsidR="00684E89" w:rsidRPr="004547D9" w:rsidRDefault="00684E89" w:rsidP="000F3A4C">
            <w:pPr>
              <w:pStyle w:val="Tabletext"/>
              <w:jc w:val="center"/>
              <w:rPr>
                <w:snapToGrid w:val="0"/>
                <w:color w:val="000000"/>
              </w:rPr>
            </w:pPr>
            <w:r w:rsidRPr="004547D9">
              <w:rPr>
                <w:snapToGrid w:val="0"/>
                <w:color w:val="000000"/>
              </w:rPr>
              <w:t>–5.0</w:t>
            </w:r>
          </w:p>
        </w:tc>
        <w:tc>
          <w:tcPr>
            <w:tcW w:w="1701" w:type="dxa"/>
            <w:tcBorders>
              <w:top w:val="single" w:sz="6" w:space="0" w:color="auto"/>
              <w:left w:val="single" w:sz="6" w:space="0" w:color="auto"/>
              <w:bottom w:val="single" w:sz="6" w:space="0" w:color="auto"/>
              <w:right w:val="single" w:sz="6" w:space="0" w:color="auto"/>
            </w:tcBorders>
            <w:vAlign w:val="center"/>
          </w:tcPr>
          <w:p w14:paraId="4D35D72C" w14:textId="77777777" w:rsidR="00684E89" w:rsidRPr="004547D9" w:rsidRDefault="00684E89" w:rsidP="000F3A4C">
            <w:pPr>
              <w:pStyle w:val="Tabletext"/>
              <w:jc w:val="center"/>
              <w:rPr>
                <w:snapToGrid w:val="0"/>
                <w:color w:val="000000"/>
              </w:rPr>
            </w:pPr>
            <w:r w:rsidRPr="004547D9">
              <w:rPr>
                <w:snapToGrid w:val="0"/>
                <w:color w:val="000000"/>
              </w:rPr>
              <w:t>3.96</w:t>
            </w:r>
          </w:p>
        </w:tc>
        <w:tc>
          <w:tcPr>
            <w:tcW w:w="1701" w:type="dxa"/>
            <w:tcBorders>
              <w:top w:val="single" w:sz="6" w:space="0" w:color="auto"/>
              <w:left w:val="single" w:sz="6" w:space="0" w:color="auto"/>
              <w:bottom w:val="single" w:sz="6" w:space="0" w:color="auto"/>
              <w:right w:val="single" w:sz="6" w:space="0" w:color="auto"/>
            </w:tcBorders>
            <w:vAlign w:val="center"/>
          </w:tcPr>
          <w:p w14:paraId="258C9A3D" w14:textId="77777777" w:rsidR="00684E89" w:rsidRPr="004547D9" w:rsidRDefault="00684E89" w:rsidP="000F3A4C">
            <w:pPr>
              <w:pStyle w:val="Tabletext"/>
              <w:jc w:val="center"/>
              <w:rPr>
                <w:snapToGrid w:val="0"/>
                <w:color w:val="000000"/>
              </w:rPr>
            </w:pPr>
            <w:r w:rsidRPr="004547D9">
              <w:rPr>
                <w:snapToGrid w:val="0"/>
                <w:color w:val="000000"/>
              </w:rPr>
              <w:t>0.126</w:t>
            </w:r>
          </w:p>
        </w:tc>
        <w:tc>
          <w:tcPr>
            <w:tcW w:w="1559" w:type="dxa"/>
            <w:tcBorders>
              <w:top w:val="single" w:sz="6" w:space="0" w:color="auto"/>
              <w:left w:val="single" w:sz="6" w:space="0" w:color="auto"/>
              <w:bottom w:val="single" w:sz="6" w:space="0" w:color="auto"/>
              <w:right w:val="single" w:sz="6" w:space="0" w:color="auto"/>
            </w:tcBorders>
            <w:vAlign w:val="center"/>
          </w:tcPr>
          <w:p w14:paraId="1E05D52D" w14:textId="77777777" w:rsidR="00684E89" w:rsidRPr="004547D9" w:rsidRDefault="00684E89" w:rsidP="000F3A4C">
            <w:pPr>
              <w:pStyle w:val="Tabletext"/>
              <w:jc w:val="center"/>
              <w:rPr>
                <w:snapToGrid w:val="0"/>
                <w:color w:val="000000"/>
              </w:rPr>
            </w:pPr>
            <w:r w:rsidRPr="004547D9">
              <w:rPr>
                <w:snapToGrid w:val="0"/>
                <w:color w:val="000000"/>
              </w:rPr>
              <w:t>154.66</w:t>
            </w:r>
          </w:p>
        </w:tc>
        <w:tc>
          <w:tcPr>
            <w:tcW w:w="1701" w:type="dxa"/>
            <w:tcBorders>
              <w:top w:val="single" w:sz="6" w:space="0" w:color="auto"/>
              <w:left w:val="single" w:sz="6" w:space="0" w:color="auto"/>
              <w:bottom w:val="single" w:sz="6" w:space="0" w:color="auto"/>
              <w:right w:val="single" w:sz="6" w:space="0" w:color="auto"/>
            </w:tcBorders>
            <w:vAlign w:val="center"/>
          </w:tcPr>
          <w:p w14:paraId="60CFEFF8" w14:textId="77777777" w:rsidR="00684E89" w:rsidRPr="004547D9" w:rsidRDefault="00684E89" w:rsidP="000F3A4C">
            <w:pPr>
              <w:pStyle w:val="Tabletext"/>
              <w:jc w:val="center"/>
              <w:rPr>
                <w:snapToGrid w:val="0"/>
                <w:color w:val="000000"/>
              </w:rPr>
            </w:pPr>
            <w:r w:rsidRPr="004547D9">
              <w:rPr>
                <w:snapToGrid w:val="0"/>
                <w:color w:val="000000"/>
              </w:rPr>
              <w:t>130.84</w:t>
            </w:r>
          </w:p>
        </w:tc>
      </w:tr>
      <w:tr w:rsidR="00684E89" w:rsidRPr="00E67445" w14:paraId="082A5239" w14:textId="77777777" w:rsidTr="000F3A4C">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14:paraId="4312C303" w14:textId="77777777" w:rsidR="00684E89" w:rsidRPr="004547D9" w:rsidRDefault="00684E89" w:rsidP="000F3A4C">
            <w:pPr>
              <w:pStyle w:val="Tabletext"/>
              <w:jc w:val="center"/>
              <w:rPr>
                <w:snapToGrid w:val="0"/>
                <w:color w:val="000000"/>
              </w:rPr>
            </w:pPr>
            <w:r w:rsidRPr="004547D9">
              <w:rPr>
                <w:snapToGrid w:val="0"/>
                <w:color w:val="000000"/>
              </w:rPr>
              <w:t>12</w:t>
            </w:r>
          </w:p>
        </w:tc>
        <w:tc>
          <w:tcPr>
            <w:tcW w:w="1551" w:type="dxa"/>
            <w:tcBorders>
              <w:top w:val="single" w:sz="6" w:space="0" w:color="auto"/>
              <w:left w:val="single" w:sz="6" w:space="0" w:color="auto"/>
              <w:bottom w:val="single" w:sz="6" w:space="0" w:color="auto"/>
              <w:right w:val="single" w:sz="6" w:space="0" w:color="auto"/>
            </w:tcBorders>
            <w:vAlign w:val="center"/>
          </w:tcPr>
          <w:p w14:paraId="41D01099" w14:textId="77777777" w:rsidR="00684E89" w:rsidRPr="004547D9" w:rsidRDefault="00684E89" w:rsidP="000F3A4C">
            <w:pPr>
              <w:pStyle w:val="Tabletext"/>
              <w:jc w:val="center"/>
              <w:rPr>
                <w:snapToGrid w:val="0"/>
                <w:color w:val="000000"/>
              </w:rPr>
            </w:pPr>
            <w:r w:rsidRPr="004547D9">
              <w:rPr>
                <w:snapToGrid w:val="0"/>
                <w:color w:val="000000"/>
              </w:rPr>
              <w:t>–4.5</w:t>
            </w:r>
          </w:p>
        </w:tc>
        <w:tc>
          <w:tcPr>
            <w:tcW w:w="1701" w:type="dxa"/>
            <w:tcBorders>
              <w:top w:val="single" w:sz="6" w:space="0" w:color="auto"/>
              <w:left w:val="single" w:sz="6" w:space="0" w:color="auto"/>
              <w:bottom w:val="single" w:sz="6" w:space="0" w:color="auto"/>
              <w:right w:val="single" w:sz="6" w:space="0" w:color="auto"/>
            </w:tcBorders>
            <w:vAlign w:val="center"/>
          </w:tcPr>
          <w:p w14:paraId="6619947F" w14:textId="77777777" w:rsidR="00684E89" w:rsidRPr="004547D9" w:rsidRDefault="00684E89" w:rsidP="000F3A4C">
            <w:pPr>
              <w:pStyle w:val="Tabletext"/>
              <w:jc w:val="center"/>
              <w:rPr>
                <w:snapToGrid w:val="0"/>
                <w:color w:val="000000"/>
              </w:rPr>
            </w:pPr>
            <w:r w:rsidRPr="004547D9">
              <w:rPr>
                <w:snapToGrid w:val="0"/>
                <w:color w:val="000000"/>
              </w:rPr>
              <w:t>3.39</w:t>
            </w:r>
          </w:p>
        </w:tc>
        <w:tc>
          <w:tcPr>
            <w:tcW w:w="1701" w:type="dxa"/>
            <w:tcBorders>
              <w:top w:val="single" w:sz="6" w:space="0" w:color="auto"/>
              <w:left w:val="single" w:sz="6" w:space="0" w:color="auto"/>
              <w:bottom w:val="single" w:sz="6" w:space="0" w:color="auto"/>
              <w:right w:val="single" w:sz="6" w:space="0" w:color="auto"/>
            </w:tcBorders>
            <w:vAlign w:val="center"/>
          </w:tcPr>
          <w:p w14:paraId="7E62C0F2" w14:textId="77777777" w:rsidR="00684E89" w:rsidRPr="004547D9" w:rsidRDefault="00684E89" w:rsidP="000F3A4C">
            <w:pPr>
              <w:pStyle w:val="Tabletext"/>
              <w:jc w:val="center"/>
              <w:rPr>
                <w:snapToGrid w:val="0"/>
                <w:color w:val="000000"/>
              </w:rPr>
            </w:pPr>
            <w:r w:rsidRPr="004547D9">
              <w:rPr>
                <w:snapToGrid w:val="0"/>
                <w:color w:val="000000"/>
              </w:rPr>
              <w:t>0.147</w:t>
            </w:r>
          </w:p>
        </w:tc>
        <w:tc>
          <w:tcPr>
            <w:tcW w:w="1559" w:type="dxa"/>
            <w:tcBorders>
              <w:top w:val="single" w:sz="6" w:space="0" w:color="auto"/>
              <w:left w:val="single" w:sz="6" w:space="0" w:color="auto"/>
              <w:bottom w:val="single" w:sz="6" w:space="0" w:color="auto"/>
              <w:right w:val="single" w:sz="6" w:space="0" w:color="auto"/>
            </w:tcBorders>
            <w:vAlign w:val="center"/>
          </w:tcPr>
          <w:p w14:paraId="2D910AF0" w14:textId="77777777" w:rsidR="00684E89" w:rsidRPr="004547D9" w:rsidRDefault="00684E89" w:rsidP="000F3A4C">
            <w:pPr>
              <w:pStyle w:val="Tabletext"/>
              <w:jc w:val="center"/>
              <w:rPr>
                <w:snapToGrid w:val="0"/>
                <w:color w:val="000000"/>
              </w:rPr>
            </w:pPr>
            <w:r w:rsidRPr="004547D9">
              <w:rPr>
                <w:snapToGrid w:val="0"/>
                <w:color w:val="000000"/>
              </w:rPr>
              <w:t>155.16</w:t>
            </w:r>
          </w:p>
        </w:tc>
        <w:tc>
          <w:tcPr>
            <w:tcW w:w="1701" w:type="dxa"/>
            <w:tcBorders>
              <w:top w:val="single" w:sz="6" w:space="0" w:color="auto"/>
              <w:left w:val="single" w:sz="6" w:space="0" w:color="auto"/>
              <w:bottom w:val="single" w:sz="6" w:space="0" w:color="auto"/>
              <w:right w:val="single" w:sz="6" w:space="0" w:color="auto"/>
            </w:tcBorders>
            <w:vAlign w:val="center"/>
          </w:tcPr>
          <w:p w14:paraId="305D58F4" w14:textId="77777777" w:rsidR="00684E89" w:rsidRPr="004547D9" w:rsidRDefault="00684E89" w:rsidP="000F3A4C">
            <w:pPr>
              <w:pStyle w:val="Tabletext"/>
              <w:jc w:val="center"/>
              <w:rPr>
                <w:snapToGrid w:val="0"/>
                <w:color w:val="000000"/>
              </w:rPr>
            </w:pPr>
            <w:r w:rsidRPr="004547D9">
              <w:rPr>
                <w:snapToGrid w:val="0"/>
                <w:color w:val="000000"/>
              </w:rPr>
              <w:t>130.54</w:t>
            </w:r>
          </w:p>
        </w:tc>
      </w:tr>
      <w:tr w:rsidR="00684E89" w:rsidRPr="00E67445" w14:paraId="6D50F262" w14:textId="77777777" w:rsidTr="000F3A4C">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14:paraId="5AA1166B" w14:textId="77777777" w:rsidR="00684E89" w:rsidRPr="004547D9" w:rsidRDefault="00684E89" w:rsidP="000F3A4C">
            <w:pPr>
              <w:pStyle w:val="Tabletext"/>
              <w:jc w:val="center"/>
              <w:rPr>
                <w:snapToGrid w:val="0"/>
                <w:color w:val="000000"/>
              </w:rPr>
            </w:pPr>
            <w:r w:rsidRPr="004547D9">
              <w:rPr>
                <w:snapToGrid w:val="0"/>
                <w:color w:val="000000"/>
              </w:rPr>
              <w:t>13</w:t>
            </w:r>
          </w:p>
        </w:tc>
        <w:tc>
          <w:tcPr>
            <w:tcW w:w="1551" w:type="dxa"/>
            <w:tcBorders>
              <w:top w:val="single" w:sz="6" w:space="0" w:color="auto"/>
              <w:left w:val="single" w:sz="6" w:space="0" w:color="auto"/>
              <w:bottom w:val="single" w:sz="6" w:space="0" w:color="auto"/>
              <w:right w:val="single" w:sz="6" w:space="0" w:color="auto"/>
            </w:tcBorders>
            <w:vAlign w:val="center"/>
          </w:tcPr>
          <w:p w14:paraId="70E5EC2C" w14:textId="77777777" w:rsidR="00684E89" w:rsidRPr="004547D9" w:rsidRDefault="00684E89" w:rsidP="000F3A4C">
            <w:pPr>
              <w:pStyle w:val="Tabletext"/>
              <w:jc w:val="center"/>
              <w:rPr>
                <w:snapToGrid w:val="0"/>
                <w:color w:val="000000"/>
              </w:rPr>
            </w:pPr>
            <w:r w:rsidRPr="004547D9">
              <w:rPr>
                <w:snapToGrid w:val="0"/>
                <w:color w:val="000000"/>
              </w:rPr>
              <w:t>–4.0</w:t>
            </w:r>
          </w:p>
        </w:tc>
        <w:tc>
          <w:tcPr>
            <w:tcW w:w="1701" w:type="dxa"/>
            <w:tcBorders>
              <w:top w:val="single" w:sz="6" w:space="0" w:color="auto"/>
              <w:left w:val="single" w:sz="6" w:space="0" w:color="auto"/>
              <w:bottom w:val="single" w:sz="6" w:space="0" w:color="auto"/>
              <w:right w:val="single" w:sz="6" w:space="0" w:color="auto"/>
            </w:tcBorders>
            <w:vAlign w:val="center"/>
          </w:tcPr>
          <w:p w14:paraId="3FA24401" w14:textId="77777777" w:rsidR="00684E89" w:rsidRPr="004547D9" w:rsidRDefault="00684E89" w:rsidP="000F3A4C">
            <w:pPr>
              <w:pStyle w:val="Tabletext"/>
              <w:jc w:val="center"/>
              <w:rPr>
                <w:snapToGrid w:val="0"/>
                <w:color w:val="000000"/>
              </w:rPr>
            </w:pPr>
            <w:r w:rsidRPr="004547D9">
              <w:rPr>
                <w:snapToGrid w:val="0"/>
                <w:color w:val="000000"/>
              </w:rPr>
              <w:t>2.86</w:t>
            </w:r>
          </w:p>
        </w:tc>
        <w:tc>
          <w:tcPr>
            <w:tcW w:w="1701" w:type="dxa"/>
            <w:tcBorders>
              <w:top w:val="single" w:sz="6" w:space="0" w:color="auto"/>
              <w:left w:val="single" w:sz="6" w:space="0" w:color="auto"/>
              <w:bottom w:val="single" w:sz="6" w:space="0" w:color="auto"/>
              <w:right w:val="single" w:sz="6" w:space="0" w:color="auto"/>
            </w:tcBorders>
            <w:vAlign w:val="center"/>
          </w:tcPr>
          <w:p w14:paraId="4F17A31E" w14:textId="77777777" w:rsidR="00684E89" w:rsidRPr="004547D9" w:rsidRDefault="00684E89" w:rsidP="000F3A4C">
            <w:pPr>
              <w:pStyle w:val="Tabletext"/>
              <w:jc w:val="center"/>
              <w:rPr>
                <w:snapToGrid w:val="0"/>
                <w:color w:val="000000"/>
              </w:rPr>
            </w:pPr>
            <w:r w:rsidRPr="004547D9">
              <w:rPr>
                <w:snapToGrid w:val="0"/>
                <w:color w:val="000000"/>
              </w:rPr>
              <w:t>0.175</w:t>
            </w:r>
          </w:p>
        </w:tc>
        <w:tc>
          <w:tcPr>
            <w:tcW w:w="1559" w:type="dxa"/>
            <w:tcBorders>
              <w:top w:val="single" w:sz="6" w:space="0" w:color="auto"/>
              <w:left w:val="single" w:sz="6" w:space="0" w:color="auto"/>
              <w:bottom w:val="single" w:sz="6" w:space="0" w:color="auto"/>
              <w:right w:val="single" w:sz="6" w:space="0" w:color="auto"/>
            </w:tcBorders>
            <w:vAlign w:val="center"/>
          </w:tcPr>
          <w:p w14:paraId="58D99E0C" w14:textId="77777777" w:rsidR="00684E89" w:rsidRPr="004547D9" w:rsidRDefault="00684E89" w:rsidP="000F3A4C">
            <w:pPr>
              <w:pStyle w:val="Tabletext"/>
              <w:jc w:val="center"/>
              <w:rPr>
                <w:snapToGrid w:val="0"/>
                <w:color w:val="000000"/>
              </w:rPr>
            </w:pPr>
            <w:r w:rsidRPr="004547D9">
              <w:rPr>
                <w:snapToGrid w:val="0"/>
                <w:color w:val="000000"/>
              </w:rPr>
              <w:t>155.66</w:t>
            </w:r>
          </w:p>
        </w:tc>
        <w:tc>
          <w:tcPr>
            <w:tcW w:w="1701" w:type="dxa"/>
            <w:tcBorders>
              <w:top w:val="single" w:sz="6" w:space="0" w:color="auto"/>
              <w:left w:val="single" w:sz="6" w:space="0" w:color="auto"/>
              <w:bottom w:val="single" w:sz="6" w:space="0" w:color="auto"/>
              <w:right w:val="single" w:sz="6" w:space="0" w:color="auto"/>
            </w:tcBorders>
            <w:vAlign w:val="center"/>
          </w:tcPr>
          <w:p w14:paraId="2F911EA2" w14:textId="77777777" w:rsidR="00684E89" w:rsidRPr="004547D9" w:rsidRDefault="00684E89" w:rsidP="000F3A4C">
            <w:pPr>
              <w:pStyle w:val="Tabletext"/>
              <w:jc w:val="center"/>
              <w:rPr>
                <w:snapToGrid w:val="0"/>
                <w:color w:val="000000"/>
              </w:rPr>
            </w:pPr>
            <w:r w:rsidRPr="004547D9">
              <w:rPr>
                <w:snapToGrid w:val="0"/>
                <w:color w:val="000000"/>
              </w:rPr>
              <w:t>129.54</w:t>
            </w:r>
          </w:p>
        </w:tc>
      </w:tr>
      <w:tr w:rsidR="00684E89" w:rsidRPr="00E67445" w14:paraId="56F48DBF" w14:textId="77777777" w:rsidTr="000F3A4C">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14:paraId="556F8905" w14:textId="77777777" w:rsidR="00684E89" w:rsidRPr="004547D9" w:rsidRDefault="00684E89" w:rsidP="000F3A4C">
            <w:pPr>
              <w:pStyle w:val="Tabletext"/>
              <w:jc w:val="center"/>
              <w:rPr>
                <w:snapToGrid w:val="0"/>
                <w:color w:val="000000"/>
              </w:rPr>
            </w:pPr>
            <w:r w:rsidRPr="004547D9">
              <w:rPr>
                <w:snapToGrid w:val="0"/>
                <w:color w:val="000000"/>
              </w:rPr>
              <w:t>14</w:t>
            </w:r>
          </w:p>
        </w:tc>
        <w:tc>
          <w:tcPr>
            <w:tcW w:w="1551" w:type="dxa"/>
            <w:tcBorders>
              <w:top w:val="single" w:sz="6" w:space="0" w:color="auto"/>
              <w:left w:val="single" w:sz="6" w:space="0" w:color="auto"/>
              <w:bottom w:val="single" w:sz="6" w:space="0" w:color="auto"/>
              <w:right w:val="single" w:sz="6" w:space="0" w:color="auto"/>
            </w:tcBorders>
            <w:vAlign w:val="center"/>
          </w:tcPr>
          <w:p w14:paraId="32E8628E" w14:textId="77777777" w:rsidR="00684E89" w:rsidRPr="004547D9" w:rsidRDefault="00684E89" w:rsidP="000F3A4C">
            <w:pPr>
              <w:pStyle w:val="Tabletext"/>
              <w:jc w:val="center"/>
              <w:rPr>
                <w:snapToGrid w:val="0"/>
                <w:color w:val="000000"/>
              </w:rPr>
            </w:pPr>
            <w:r w:rsidRPr="004547D9">
              <w:rPr>
                <w:snapToGrid w:val="0"/>
                <w:color w:val="000000"/>
              </w:rPr>
              <w:t>–3.5</w:t>
            </w:r>
          </w:p>
        </w:tc>
        <w:tc>
          <w:tcPr>
            <w:tcW w:w="1701" w:type="dxa"/>
            <w:tcBorders>
              <w:top w:val="single" w:sz="6" w:space="0" w:color="auto"/>
              <w:left w:val="single" w:sz="6" w:space="0" w:color="auto"/>
              <w:bottom w:val="single" w:sz="6" w:space="0" w:color="auto"/>
              <w:right w:val="single" w:sz="6" w:space="0" w:color="auto"/>
            </w:tcBorders>
            <w:vAlign w:val="center"/>
          </w:tcPr>
          <w:p w14:paraId="18199DFB" w14:textId="77777777" w:rsidR="00684E89" w:rsidRPr="004547D9" w:rsidRDefault="00684E89" w:rsidP="000F3A4C">
            <w:pPr>
              <w:pStyle w:val="Tabletext"/>
              <w:jc w:val="center"/>
              <w:rPr>
                <w:snapToGrid w:val="0"/>
                <w:color w:val="000000"/>
              </w:rPr>
            </w:pPr>
            <w:r w:rsidRPr="004547D9">
              <w:rPr>
                <w:snapToGrid w:val="0"/>
                <w:color w:val="000000"/>
              </w:rPr>
              <w:t>2.36</w:t>
            </w:r>
          </w:p>
        </w:tc>
        <w:tc>
          <w:tcPr>
            <w:tcW w:w="1701" w:type="dxa"/>
            <w:tcBorders>
              <w:top w:val="single" w:sz="6" w:space="0" w:color="auto"/>
              <w:left w:val="single" w:sz="6" w:space="0" w:color="auto"/>
              <w:bottom w:val="single" w:sz="6" w:space="0" w:color="auto"/>
              <w:right w:val="single" w:sz="6" w:space="0" w:color="auto"/>
            </w:tcBorders>
            <w:vAlign w:val="center"/>
          </w:tcPr>
          <w:p w14:paraId="29CE6919" w14:textId="77777777" w:rsidR="00684E89" w:rsidRPr="004547D9" w:rsidRDefault="00684E89" w:rsidP="000F3A4C">
            <w:pPr>
              <w:pStyle w:val="Tabletext"/>
              <w:jc w:val="center"/>
              <w:rPr>
                <w:snapToGrid w:val="0"/>
                <w:color w:val="000000"/>
              </w:rPr>
            </w:pPr>
            <w:r w:rsidRPr="004547D9">
              <w:rPr>
                <w:snapToGrid w:val="0"/>
                <w:color w:val="000000"/>
              </w:rPr>
              <w:t>0.212</w:t>
            </w:r>
          </w:p>
        </w:tc>
        <w:tc>
          <w:tcPr>
            <w:tcW w:w="1559" w:type="dxa"/>
            <w:tcBorders>
              <w:top w:val="single" w:sz="6" w:space="0" w:color="auto"/>
              <w:left w:val="single" w:sz="6" w:space="0" w:color="auto"/>
              <w:bottom w:val="single" w:sz="6" w:space="0" w:color="auto"/>
              <w:right w:val="single" w:sz="6" w:space="0" w:color="auto"/>
            </w:tcBorders>
            <w:vAlign w:val="center"/>
          </w:tcPr>
          <w:p w14:paraId="6EA29F6C" w14:textId="77777777" w:rsidR="00684E89" w:rsidRPr="004547D9" w:rsidRDefault="00684E89" w:rsidP="000F3A4C">
            <w:pPr>
              <w:pStyle w:val="Tabletext"/>
              <w:jc w:val="center"/>
              <w:rPr>
                <w:snapToGrid w:val="0"/>
                <w:color w:val="000000"/>
              </w:rPr>
            </w:pPr>
            <w:r w:rsidRPr="004547D9">
              <w:rPr>
                <w:snapToGrid w:val="0"/>
                <w:color w:val="000000"/>
              </w:rPr>
              <w:t>156.16</w:t>
            </w:r>
          </w:p>
        </w:tc>
        <w:tc>
          <w:tcPr>
            <w:tcW w:w="1701" w:type="dxa"/>
            <w:tcBorders>
              <w:top w:val="single" w:sz="6" w:space="0" w:color="auto"/>
              <w:left w:val="single" w:sz="6" w:space="0" w:color="auto"/>
              <w:bottom w:val="single" w:sz="6" w:space="0" w:color="auto"/>
              <w:right w:val="single" w:sz="6" w:space="0" w:color="auto"/>
            </w:tcBorders>
            <w:vAlign w:val="center"/>
          </w:tcPr>
          <w:p w14:paraId="6FCAED0A" w14:textId="77777777" w:rsidR="00684E89" w:rsidRPr="004547D9" w:rsidRDefault="00684E89" w:rsidP="000F3A4C">
            <w:pPr>
              <w:pStyle w:val="Tabletext"/>
              <w:jc w:val="center"/>
              <w:rPr>
                <w:snapToGrid w:val="0"/>
                <w:color w:val="000000"/>
              </w:rPr>
            </w:pPr>
            <w:r w:rsidRPr="004547D9">
              <w:rPr>
                <w:snapToGrid w:val="0"/>
                <w:color w:val="000000"/>
              </w:rPr>
              <w:t>127.84</w:t>
            </w:r>
          </w:p>
        </w:tc>
      </w:tr>
      <w:tr w:rsidR="00684E89" w:rsidRPr="00E67445" w14:paraId="4B71373C" w14:textId="77777777" w:rsidTr="000F3A4C">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14:paraId="7EEEAEA0" w14:textId="77777777" w:rsidR="00684E89" w:rsidRPr="004547D9" w:rsidRDefault="00684E89" w:rsidP="000F3A4C">
            <w:pPr>
              <w:pStyle w:val="Tabletext"/>
              <w:jc w:val="center"/>
              <w:rPr>
                <w:snapToGrid w:val="0"/>
                <w:color w:val="000000"/>
              </w:rPr>
            </w:pPr>
            <w:r w:rsidRPr="004547D9">
              <w:rPr>
                <w:snapToGrid w:val="0"/>
                <w:color w:val="000000"/>
              </w:rPr>
              <w:t>15</w:t>
            </w:r>
          </w:p>
        </w:tc>
        <w:tc>
          <w:tcPr>
            <w:tcW w:w="1551" w:type="dxa"/>
            <w:tcBorders>
              <w:top w:val="single" w:sz="6" w:space="0" w:color="auto"/>
              <w:left w:val="single" w:sz="6" w:space="0" w:color="auto"/>
              <w:bottom w:val="single" w:sz="6" w:space="0" w:color="auto"/>
              <w:right w:val="single" w:sz="6" w:space="0" w:color="auto"/>
            </w:tcBorders>
            <w:vAlign w:val="center"/>
          </w:tcPr>
          <w:p w14:paraId="25AE32F4" w14:textId="77777777" w:rsidR="00684E89" w:rsidRPr="004547D9" w:rsidRDefault="00684E89" w:rsidP="000F3A4C">
            <w:pPr>
              <w:pStyle w:val="Tabletext"/>
              <w:jc w:val="center"/>
              <w:rPr>
                <w:snapToGrid w:val="0"/>
                <w:color w:val="000000"/>
              </w:rPr>
            </w:pPr>
            <w:r w:rsidRPr="004547D9">
              <w:rPr>
                <w:snapToGrid w:val="0"/>
                <w:color w:val="000000"/>
              </w:rPr>
              <w:t>–3.0</w:t>
            </w:r>
          </w:p>
        </w:tc>
        <w:tc>
          <w:tcPr>
            <w:tcW w:w="1701" w:type="dxa"/>
            <w:tcBorders>
              <w:top w:val="single" w:sz="6" w:space="0" w:color="auto"/>
              <w:left w:val="single" w:sz="6" w:space="0" w:color="auto"/>
              <w:bottom w:val="single" w:sz="6" w:space="0" w:color="auto"/>
              <w:right w:val="single" w:sz="6" w:space="0" w:color="auto"/>
            </w:tcBorders>
            <w:vAlign w:val="center"/>
          </w:tcPr>
          <w:p w14:paraId="26E573D0" w14:textId="77777777" w:rsidR="00684E89" w:rsidRPr="004547D9" w:rsidRDefault="00684E89" w:rsidP="000F3A4C">
            <w:pPr>
              <w:pStyle w:val="Tabletext"/>
              <w:jc w:val="center"/>
              <w:rPr>
                <w:snapToGrid w:val="0"/>
                <w:color w:val="000000"/>
              </w:rPr>
            </w:pPr>
            <w:r w:rsidRPr="004547D9">
              <w:rPr>
                <w:snapToGrid w:val="0"/>
                <w:color w:val="000000"/>
              </w:rPr>
              <w:t>1.92</w:t>
            </w:r>
          </w:p>
        </w:tc>
        <w:tc>
          <w:tcPr>
            <w:tcW w:w="1701" w:type="dxa"/>
            <w:tcBorders>
              <w:top w:val="single" w:sz="6" w:space="0" w:color="auto"/>
              <w:left w:val="single" w:sz="6" w:space="0" w:color="auto"/>
              <w:bottom w:val="single" w:sz="6" w:space="0" w:color="auto"/>
              <w:right w:val="single" w:sz="6" w:space="0" w:color="auto"/>
            </w:tcBorders>
            <w:vAlign w:val="center"/>
          </w:tcPr>
          <w:p w14:paraId="4B98BCBE" w14:textId="77777777" w:rsidR="00684E89" w:rsidRPr="004547D9" w:rsidRDefault="00684E89" w:rsidP="000F3A4C">
            <w:pPr>
              <w:pStyle w:val="Tabletext"/>
              <w:jc w:val="center"/>
              <w:rPr>
                <w:snapToGrid w:val="0"/>
                <w:color w:val="000000"/>
              </w:rPr>
            </w:pPr>
            <w:r w:rsidRPr="004547D9">
              <w:rPr>
                <w:snapToGrid w:val="0"/>
                <w:color w:val="000000"/>
              </w:rPr>
              <w:t>0.260</w:t>
            </w:r>
          </w:p>
        </w:tc>
        <w:tc>
          <w:tcPr>
            <w:tcW w:w="1559" w:type="dxa"/>
            <w:tcBorders>
              <w:top w:val="single" w:sz="6" w:space="0" w:color="auto"/>
              <w:left w:val="single" w:sz="6" w:space="0" w:color="auto"/>
              <w:bottom w:val="single" w:sz="6" w:space="0" w:color="auto"/>
              <w:right w:val="single" w:sz="6" w:space="0" w:color="auto"/>
            </w:tcBorders>
            <w:vAlign w:val="center"/>
          </w:tcPr>
          <w:p w14:paraId="3D8D981F" w14:textId="77777777" w:rsidR="00684E89" w:rsidRPr="004547D9" w:rsidRDefault="00684E89" w:rsidP="000F3A4C">
            <w:pPr>
              <w:pStyle w:val="Tabletext"/>
              <w:jc w:val="center"/>
              <w:rPr>
                <w:snapToGrid w:val="0"/>
                <w:color w:val="000000"/>
              </w:rPr>
            </w:pPr>
            <w:r w:rsidRPr="004547D9">
              <w:rPr>
                <w:snapToGrid w:val="0"/>
                <w:color w:val="000000"/>
              </w:rPr>
              <w:t>156.66</w:t>
            </w:r>
          </w:p>
        </w:tc>
        <w:tc>
          <w:tcPr>
            <w:tcW w:w="1701" w:type="dxa"/>
            <w:tcBorders>
              <w:top w:val="single" w:sz="6" w:space="0" w:color="auto"/>
              <w:left w:val="single" w:sz="6" w:space="0" w:color="auto"/>
              <w:bottom w:val="single" w:sz="6" w:space="0" w:color="auto"/>
              <w:right w:val="single" w:sz="6" w:space="0" w:color="auto"/>
            </w:tcBorders>
            <w:vAlign w:val="center"/>
          </w:tcPr>
          <w:p w14:paraId="7C11A198" w14:textId="77777777" w:rsidR="00684E89" w:rsidRPr="004547D9" w:rsidRDefault="00684E89" w:rsidP="000F3A4C">
            <w:pPr>
              <w:pStyle w:val="Tabletext"/>
              <w:jc w:val="center"/>
              <w:rPr>
                <w:snapToGrid w:val="0"/>
                <w:color w:val="000000"/>
              </w:rPr>
            </w:pPr>
            <w:r w:rsidRPr="004547D9">
              <w:rPr>
                <w:snapToGrid w:val="0"/>
                <w:color w:val="000000"/>
              </w:rPr>
              <w:t>125.34</w:t>
            </w:r>
          </w:p>
        </w:tc>
      </w:tr>
      <w:tr w:rsidR="00684E89" w:rsidRPr="00E67445" w14:paraId="60A5FBF4" w14:textId="77777777" w:rsidTr="000F3A4C">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14:paraId="5160CBBE" w14:textId="77777777" w:rsidR="00684E89" w:rsidRPr="004547D9" w:rsidRDefault="00684E89" w:rsidP="000F3A4C">
            <w:pPr>
              <w:pStyle w:val="Tabletext"/>
              <w:jc w:val="center"/>
              <w:rPr>
                <w:snapToGrid w:val="0"/>
                <w:color w:val="000000"/>
              </w:rPr>
            </w:pPr>
            <w:r w:rsidRPr="004547D9">
              <w:rPr>
                <w:snapToGrid w:val="0"/>
                <w:color w:val="000000"/>
              </w:rPr>
              <w:t>16</w:t>
            </w:r>
          </w:p>
        </w:tc>
        <w:tc>
          <w:tcPr>
            <w:tcW w:w="1551" w:type="dxa"/>
            <w:tcBorders>
              <w:top w:val="single" w:sz="6" w:space="0" w:color="auto"/>
              <w:left w:val="single" w:sz="6" w:space="0" w:color="auto"/>
              <w:bottom w:val="single" w:sz="6" w:space="0" w:color="auto"/>
              <w:right w:val="single" w:sz="6" w:space="0" w:color="auto"/>
            </w:tcBorders>
            <w:vAlign w:val="center"/>
          </w:tcPr>
          <w:p w14:paraId="097514CA" w14:textId="77777777" w:rsidR="00684E89" w:rsidRPr="004547D9" w:rsidRDefault="00684E89" w:rsidP="000F3A4C">
            <w:pPr>
              <w:pStyle w:val="Tabletext"/>
              <w:jc w:val="center"/>
              <w:rPr>
                <w:snapToGrid w:val="0"/>
                <w:color w:val="000000"/>
              </w:rPr>
            </w:pPr>
            <w:r w:rsidRPr="004547D9">
              <w:rPr>
                <w:snapToGrid w:val="0"/>
                <w:color w:val="000000"/>
              </w:rPr>
              <w:t>–2.5</w:t>
            </w:r>
          </w:p>
        </w:tc>
        <w:tc>
          <w:tcPr>
            <w:tcW w:w="1701" w:type="dxa"/>
            <w:tcBorders>
              <w:top w:val="single" w:sz="6" w:space="0" w:color="auto"/>
              <w:left w:val="single" w:sz="6" w:space="0" w:color="auto"/>
              <w:bottom w:val="single" w:sz="6" w:space="0" w:color="auto"/>
              <w:right w:val="single" w:sz="6" w:space="0" w:color="auto"/>
            </w:tcBorders>
            <w:vAlign w:val="center"/>
          </w:tcPr>
          <w:p w14:paraId="6BAB37E9" w14:textId="77777777" w:rsidR="00684E89" w:rsidRPr="004547D9" w:rsidRDefault="00684E89" w:rsidP="000F3A4C">
            <w:pPr>
              <w:pStyle w:val="Tabletext"/>
              <w:jc w:val="center"/>
              <w:rPr>
                <w:snapToGrid w:val="0"/>
                <w:color w:val="000000"/>
              </w:rPr>
            </w:pPr>
            <w:r w:rsidRPr="004547D9">
              <w:rPr>
                <w:snapToGrid w:val="0"/>
                <w:color w:val="000000"/>
              </w:rPr>
              <w:t>1.52</w:t>
            </w:r>
          </w:p>
        </w:tc>
        <w:tc>
          <w:tcPr>
            <w:tcW w:w="1701" w:type="dxa"/>
            <w:tcBorders>
              <w:top w:val="single" w:sz="6" w:space="0" w:color="auto"/>
              <w:left w:val="single" w:sz="6" w:space="0" w:color="auto"/>
              <w:bottom w:val="single" w:sz="6" w:space="0" w:color="auto"/>
              <w:right w:val="single" w:sz="6" w:space="0" w:color="auto"/>
            </w:tcBorders>
            <w:vAlign w:val="center"/>
          </w:tcPr>
          <w:p w14:paraId="228CDE22" w14:textId="77777777" w:rsidR="00684E89" w:rsidRPr="004547D9" w:rsidRDefault="00684E89" w:rsidP="000F3A4C">
            <w:pPr>
              <w:pStyle w:val="Tabletext"/>
              <w:jc w:val="center"/>
              <w:rPr>
                <w:snapToGrid w:val="0"/>
                <w:color w:val="000000"/>
              </w:rPr>
            </w:pPr>
            <w:r w:rsidRPr="004547D9">
              <w:rPr>
                <w:snapToGrid w:val="0"/>
                <w:color w:val="000000"/>
              </w:rPr>
              <w:t>0.329</w:t>
            </w:r>
          </w:p>
        </w:tc>
        <w:tc>
          <w:tcPr>
            <w:tcW w:w="1559" w:type="dxa"/>
            <w:tcBorders>
              <w:top w:val="single" w:sz="6" w:space="0" w:color="auto"/>
              <w:left w:val="single" w:sz="6" w:space="0" w:color="auto"/>
              <w:bottom w:val="single" w:sz="6" w:space="0" w:color="auto"/>
              <w:right w:val="single" w:sz="6" w:space="0" w:color="auto"/>
            </w:tcBorders>
            <w:vAlign w:val="center"/>
          </w:tcPr>
          <w:p w14:paraId="113274D4" w14:textId="77777777" w:rsidR="00684E89" w:rsidRPr="004547D9" w:rsidRDefault="00684E89" w:rsidP="000F3A4C">
            <w:pPr>
              <w:pStyle w:val="Tabletext"/>
              <w:jc w:val="center"/>
              <w:rPr>
                <w:snapToGrid w:val="0"/>
                <w:color w:val="000000"/>
              </w:rPr>
            </w:pPr>
            <w:r w:rsidRPr="004547D9">
              <w:rPr>
                <w:snapToGrid w:val="0"/>
                <w:color w:val="000000"/>
              </w:rPr>
              <w:t>157.16</w:t>
            </w:r>
          </w:p>
        </w:tc>
        <w:tc>
          <w:tcPr>
            <w:tcW w:w="1701" w:type="dxa"/>
            <w:tcBorders>
              <w:top w:val="single" w:sz="6" w:space="0" w:color="auto"/>
              <w:left w:val="single" w:sz="6" w:space="0" w:color="auto"/>
              <w:bottom w:val="single" w:sz="6" w:space="0" w:color="auto"/>
              <w:right w:val="single" w:sz="6" w:space="0" w:color="auto"/>
            </w:tcBorders>
            <w:vAlign w:val="center"/>
          </w:tcPr>
          <w:p w14:paraId="57B89E83" w14:textId="77777777" w:rsidR="00684E89" w:rsidRPr="004547D9" w:rsidRDefault="00684E89" w:rsidP="000F3A4C">
            <w:pPr>
              <w:pStyle w:val="Tabletext"/>
              <w:jc w:val="center"/>
              <w:rPr>
                <w:snapToGrid w:val="0"/>
                <w:color w:val="000000"/>
              </w:rPr>
            </w:pPr>
            <w:r w:rsidRPr="004547D9">
              <w:rPr>
                <w:snapToGrid w:val="0"/>
                <w:color w:val="000000"/>
              </w:rPr>
              <w:t>121.64</w:t>
            </w:r>
          </w:p>
        </w:tc>
      </w:tr>
      <w:tr w:rsidR="00684E89" w:rsidRPr="00E67445" w14:paraId="18C9BC49" w14:textId="77777777" w:rsidTr="000F3A4C">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14:paraId="5ABF9CDA" w14:textId="77777777" w:rsidR="00684E89" w:rsidRPr="004547D9" w:rsidRDefault="00684E89" w:rsidP="000F3A4C">
            <w:pPr>
              <w:pStyle w:val="Tabletext"/>
              <w:jc w:val="center"/>
              <w:rPr>
                <w:snapToGrid w:val="0"/>
                <w:color w:val="000000"/>
              </w:rPr>
            </w:pPr>
            <w:r w:rsidRPr="004547D9">
              <w:rPr>
                <w:snapToGrid w:val="0"/>
                <w:color w:val="000000"/>
              </w:rPr>
              <w:t>17</w:t>
            </w:r>
          </w:p>
        </w:tc>
        <w:tc>
          <w:tcPr>
            <w:tcW w:w="1551" w:type="dxa"/>
            <w:tcBorders>
              <w:top w:val="single" w:sz="6" w:space="0" w:color="auto"/>
              <w:left w:val="single" w:sz="6" w:space="0" w:color="auto"/>
              <w:bottom w:val="single" w:sz="6" w:space="0" w:color="auto"/>
              <w:right w:val="single" w:sz="6" w:space="0" w:color="auto"/>
            </w:tcBorders>
            <w:vAlign w:val="center"/>
          </w:tcPr>
          <w:p w14:paraId="03F12F8A" w14:textId="77777777" w:rsidR="00684E89" w:rsidRPr="004547D9" w:rsidRDefault="00684E89" w:rsidP="000F3A4C">
            <w:pPr>
              <w:pStyle w:val="Tabletext"/>
              <w:jc w:val="center"/>
              <w:rPr>
                <w:snapToGrid w:val="0"/>
                <w:color w:val="000000"/>
              </w:rPr>
            </w:pPr>
            <w:r w:rsidRPr="004547D9">
              <w:rPr>
                <w:snapToGrid w:val="0"/>
                <w:color w:val="000000"/>
              </w:rPr>
              <w:t>–2.0</w:t>
            </w:r>
          </w:p>
        </w:tc>
        <w:tc>
          <w:tcPr>
            <w:tcW w:w="1701" w:type="dxa"/>
            <w:tcBorders>
              <w:top w:val="single" w:sz="6" w:space="0" w:color="auto"/>
              <w:left w:val="single" w:sz="6" w:space="0" w:color="auto"/>
              <w:bottom w:val="single" w:sz="6" w:space="0" w:color="auto"/>
              <w:right w:val="single" w:sz="6" w:space="0" w:color="auto"/>
            </w:tcBorders>
            <w:vAlign w:val="center"/>
          </w:tcPr>
          <w:p w14:paraId="56B97A87" w14:textId="77777777" w:rsidR="00684E89" w:rsidRPr="004547D9" w:rsidRDefault="00684E89" w:rsidP="000F3A4C">
            <w:pPr>
              <w:pStyle w:val="Tabletext"/>
              <w:jc w:val="center"/>
              <w:rPr>
                <w:snapToGrid w:val="0"/>
                <w:color w:val="000000"/>
              </w:rPr>
            </w:pPr>
            <w:r w:rsidRPr="004547D9">
              <w:rPr>
                <w:snapToGrid w:val="0"/>
                <w:color w:val="000000"/>
              </w:rPr>
              <w:t>1.15</w:t>
            </w:r>
          </w:p>
        </w:tc>
        <w:tc>
          <w:tcPr>
            <w:tcW w:w="1701" w:type="dxa"/>
            <w:tcBorders>
              <w:top w:val="single" w:sz="6" w:space="0" w:color="auto"/>
              <w:left w:val="single" w:sz="6" w:space="0" w:color="auto"/>
              <w:bottom w:val="single" w:sz="6" w:space="0" w:color="auto"/>
              <w:right w:val="single" w:sz="6" w:space="0" w:color="auto"/>
            </w:tcBorders>
            <w:vAlign w:val="center"/>
          </w:tcPr>
          <w:p w14:paraId="249E6C21" w14:textId="77777777" w:rsidR="00684E89" w:rsidRPr="004547D9" w:rsidRDefault="00684E89" w:rsidP="000F3A4C">
            <w:pPr>
              <w:pStyle w:val="Tabletext"/>
              <w:jc w:val="center"/>
              <w:rPr>
                <w:snapToGrid w:val="0"/>
                <w:color w:val="000000"/>
              </w:rPr>
            </w:pPr>
            <w:r w:rsidRPr="004547D9">
              <w:rPr>
                <w:snapToGrid w:val="0"/>
                <w:color w:val="000000"/>
              </w:rPr>
              <w:t>0.435</w:t>
            </w:r>
          </w:p>
        </w:tc>
        <w:tc>
          <w:tcPr>
            <w:tcW w:w="1559" w:type="dxa"/>
            <w:tcBorders>
              <w:top w:val="single" w:sz="6" w:space="0" w:color="auto"/>
              <w:left w:val="single" w:sz="6" w:space="0" w:color="auto"/>
              <w:bottom w:val="single" w:sz="6" w:space="0" w:color="auto"/>
              <w:right w:val="single" w:sz="6" w:space="0" w:color="auto"/>
            </w:tcBorders>
            <w:vAlign w:val="center"/>
          </w:tcPr>
          <w:p w14:paraId="6CA6F4B8" w14:textId="77777777" w:rsidR="00684E89" w:rsidRPr="004547D9" w:rsidRDefault="00684E89" w:rsidP="000F3A4C">
            <w:pPr>
              <w:pStyle w:val="Tabletext"/>
              <w:jc w:val="center"/>
              <w:rPr>
                <w:snapToGrid w:val="0"/>
                <w:color w:val="000000"/>
              </w:rPr>
            </w:pPr>
            <w:r w:rsidRPr="004547D9">
              <w:rPr>
                <w:snapToGrid w:val="0"/>
                <w:color w:val="000000"/>
              </w:rPr>
              <w:t>157.66</w:t>
            </w:r>
          </w:p>
        </w:tc>
        <w:tc>
          <w:tcPr>
            <w:tcW w:w="1701" w:type="dxa"/>
            <w:tcBorders>
              <w:top w:val="single" w:sz="6" w:space="0" w:color="auto"/>
              <w:left w:val="single" w:sz="6" w:space="0" w:color="auto"/>
              <w:bottom w:val="single" w:sz="6" w:space="0" w:color="auto"/>
              <w:right w:val="single" w:sz="6" w:space="0" w:color="auto"/>
            </w:tcBorders>
            <w:vAlign w:val="center"/>
          </w:tcPr>
          <w:p w14:paraId="5C0722AA" w14:textId="77777777" w:rsidR="00684E89" w:rsidRPr="004547D9" w:rsidRDefault="00684E89" w:rsidP="000F3A4C">
            <w:pPr>
              <w:pStyle w:val="Tabletext"/>
              <w:jc w:val="center"/>
              <w:rPr>
                <w:snapToGrid w:val="0"/>
                <w:color w:val="000000"/>
              </w:rPr>
            </w:pPr>
            <w:r w:rsidRPr="004547D9">
              <w:rPr>
                <w:snapToGrid w:val="0"/>
                <w:color w:val="000000"/>
              </w:rPr>
              <w:t>116.04</w:t>
            </w:r>
          </w:p>
        </w:tc>
      </w:tr>
      <w:tr w:rsidR="00684E89" w:rsidRPr="00E67445" w14:paraId="6493C6A0" w14:textId="77777777" w:rsidTr="000F3A4C">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14:paraId="0E48FEE9" w14:textId="77777777" w:rsidR="00684E89" w:rsidRPr="004547D9" w:rsidRDefault="00684E89" w:rsidP="000F3A4C">
            <w:pPr>
              <w:pStyle w:val="Tabletext"/>
              <w:jc w:val="center"/>
              <w:rPr>
                <w:snapToGrid w:val="0"/>
                <w:color w:val="000000"/>
              </w:rPr>
            </w:pPr>
            <w:r w:rsidRPr="004547D9">
              <w:rPr>
                <w:snapToGrid w:val="0"/>
                <w:color w:val="000000"/>
              </w:rPr>
              <w:t>18</w:t>
            </w:r>
          </w:p>
        </w:tc>
        <w:tc>
          <w:tcPr>
            <w:tcW w:w="1551" w:type="dxa"/>
            <w:tcBorders>
              <w:top w:val="single" w:sz="6" w:space="0" w:color="auto"/>
              <w:left w:val="single" w:sz="6" w:space="0" w:color="auto"/>
              <w:bottom w:val="single" w:sz="6" w:space="0" w:color="auto"/>
              <w:right w:val="single" w:sz="6" w:space="0" w:color="auto"/>
            </w:tcBorders>
            <w:vAlign w:val="center"/>
          </w:tcPr>
          <w:p w14:paraId="2167E193" w14:textId="77777777" w:rsidR="00684E89" w:rsidRPr="004547D9" w:rsidRDefault="00684E89" w:rsidP="000F3A4C">
            <w:pPr>
              <w:pStyle w:val="Tabletext"/>
              <w:jc w:val="center"/>
              <w:rPr>
                <w:snapToGrid w:val="0"/>
                <w:color w:val="000000"/>
              </w:rPr>
            </w:pPr>
            <w:r w:rsidRPr="004547D9">
              <w:rPr>
                <w:snapToGrid w:val="0"/>
                <w:color w:val="000000"/>
              </w:rPr>
              <w:t>–1.5</w:t>
            </w:r>
          </w:p>
        </w:tc>
        <w:tc>
          <w:tcPr>
            <w:tcW w:w="1701" w:type="dxa"/>
            <w:tcBorders>
              <w:top w:val="single" w:sz="6" w:space="0" w:color="auto"/>
              <w:left w:val="single" w:sz="6" w:space="0" w:color="auto"/>
              <w:bottom w:val="single" w:sz="6" w:space="0" w:color="auto"/>
              <w:right w:val="single" w:sz="6" w:space="0" w:color="auto"/>
            </w:tcBorders>
            <w:vAlign w:val="center"/>
          </w:tcPr>
          <w:p w14:paraId="29458F55" w14:textId="77777777" w:rsidR="00684E89" w:rsidRPr="004547D9" w:rsidRDefault="00684E89" w:rsidP="000F3A4C">
            <w:pPr>
              <w:pStyle w:val="Tabletext"/>
              <w:jc w:val="center"/>
              <w:rPr>
                <w:snapToGrid w:val="0"/>
                <w:color w:val="000000"/>
              </w:rPr>
            </w:pPr>
            <w:r w:rsidRPr="004547D9">
              <w:rPr>
                <w:snapToGrid w:val="0"/>
                <w:color w:val="000000"/>
              </w:rPr>
              <w:t>0.84</w:t>
            </w:r>
          </w:p>
        </w:tc>
        <w:tc>
          <w:tcPr>
            <w:tcW w:w="1701" w:type="dxa"/>
            <w:tcBorders>
              <w:top w:val="single" w:sz="6" w:space="0" w:color="auto"/>
              <w:left w:val="single" w:sz="6" w:space="0" w:color="auto"/>
              <w:bottom w:val="single" w:sz="6" w:space="0" w:color="auto"/>
              <w:right w:val="single" w:sz="6" w:space="0" w:color="auto"/>
            </w:tcBorders>
            <w:vAlign w:val="center"/>
          </w:tcPr>
          <w:p w14:paraId="6C987BEE" w14:textId="77777777" w:rsidR="00684E89" w:rsidRPr="004547D9" w:rsidRDefault="00684E89" w:rsidP="000F3A4C">
            <w:pPr>
              <w:pStyle w:val="Tabletext"/>
              <w:jc w:val="center"/>
              <w:rPr>
                <w:snapToGrid w:val="0"/>
                <w:color w:val="000000"/>
              </w:rPr>
            </w:pPr>
            <w:r w:rsidRPr="004547D9">
              <w:rPr>
                <w:snapToGrid w:val="0"/>
                <w:color w:val="000000"/>
              </w:rPr>
              <w:t>0.595</w:t>
            </w:r>
          </w:p>
        </w:tc>
        <w:tc>
          <w:tcPr>
            <w:tcW w:w="1559" w:type="dxa"/>
            <w:tcBorders>
              <w:top w:val="single" w:sz="6" w:space="0" w:color="auto"/>
              <w:left w:val="single" w:sz="6" w:space="0" w:color="auto"/>
              <w:bottom w:val="single" w:sz="6" w:space="0" w:color="auto"/>
              <w:right w:val="single" w:sz="6" w:space="0" w:color="auto"/>
            </w:tcBorders>
            <w:vAlign w:val="center"/>
          </w:tcPr>
          <w:p w14:paraId="30D74150" w14:textId="77777777" w:rsidR="00684E89" w:rsidRPr="004547D9" w:rsidRDefault="00684E89" w:rsidP="000F3A4C">
            <w:pPr>
              <w:pStyle w:val="Tabletext"/>
              <w:jc w:val="center"/>
              <w:rPr>
                <w:snapToGrid w:val="0"/>
                <w:color w:val="000000"/>
              </w:rPr>
            </w:pPr>
            <w:r w:rsidRPr="004547D9">
              <w:rPr>
                <w:snapToGrid w:val="0"/>
                <w:color w:val="000000"/>
              </w:rPr>
              <w:t>158.16</w:t>
            </w:r>
          </w:p>
        </w:tc>
        <w:tc>
          <w:tcPr>
            <w:tcW w:w="1701" w:type="dxa"/>
            <w:tcBorders>
              <w:top w:val="single" w:sz="6" w:space="0" w:color="auto"/>
              <w:left w:val="single" w:sz="6" w:space="0" w:color="auto"/>
              <w:bottom w:val="single" w:sz="6" w:space="0" w:color="auto"/>
              <w:right w:val="single" w:sz="6" w:space="0" w:color="auto"/>
            </w:tcBorders>
            <w:vAlign w:val="center"/>
          </w:tcPr>
          <w:p w14:paraId="4CF16A9C" w14:textId="77777777" w:rsidR="00684E89" w:rsidRPr="004547D9" w:rsidRDefault="00684E89" w:rsidP="000F3A4C">
            <w:pPr>
              <w:pStyle w:val="Tabletext"/>
              <w:jc w:val="center"/>
              <w:rPr>
                <w:snapToGrid w:val="0"/>
                <w:color w:val="000000"/>
              </w:rPr>
            </w:pPr>
            <w:r w:rsidRPr="004547D9">
              <w:rPr>
                <w:snapToGrid w:val="0"/>
                <w:color w:val="000000"/>
              </w:rPr>
              <w:t>108.74</w:t>
            </w:r>
          </w:p>
        </w:tc>
      </w:tr>
      <w:tr w:rsidR="00684E89" w:rsidRPr="00E67445" w14:paraId="5F8C158D" w14:textId="77777777" w:rsidTr="000F3A4C">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14:paraId="1437CDCE" w14:textId="77777777" w:rsidR="00684E89" w:rsidRPr="004547D9" w:rsidRDefault="00684E89" w:rsidP="000F3A4C">
            <w:pPr>
              <w:pStyle w:val="Tabletext"/>
              <w:jc w:val="center"/>
              <w:rPr>
                <w:snapToGrid w:val="0"/>
                <w:color w:val="000000"/>
              </w:rPr>
            </w:pPr>
            <w:r w:rsidRPr="004547D9">
              <w:rPr>
                <w:snapToGrid w:val="0"/>
                <w:color w:val="000000"/>
              </w:rPr>
              <w:t>19</w:t>
            </w:r>
          </w:p>
        </w:tc>
        <w:tc>
          <w:tcPr>
            <w:tcW w:w="1551" w:type="dxa"/>
            <w:tcBorders>
              <w:top w:val="single" w:sz="6" w:space="0" w:color="auto"/>
              <w:left w:val="single" w:sz="6" w:space="0" w:color="auto"/>
              <w:bottom w:val="single" w:sz="6" w:space="0" w:color="auto"/>
              <w:right w:val="single" w:sz="6" w:space="0" w:color="auto"/>
            </w:tcBorders>
            <w:vAlign w:val="center"/>
          </w:tcPr>
          <w:p w14:paraId="3BDF1DF8" w14:textId="77777777" w:rsidR="00684E89" w:rsidRPr="004547D9" w:rsidRDefault="00684E89" w:rsidP="000F3A4C">
            <w:pPr>
              <w:pStyle w:val="Tabletext"/>
              <w:jc w:val="center"/>
              <w:rPr>
                <w:snapToGrid w:val="0"/>
                <w:color w:val="000000"/>
              </w:rPr>
            </w:pPr>
            <w:r w:rsidRPr="004547D9">
              <w:rPr>
                <w:snapToGrid w:val="0"/>
                <w:color w:val="000000"/>
              </w:rPr>
              <w:t>–1.0</w:t>
            </w:r>
          </w:p>
        </w:tc>
        <w:tc>
          <w:tcPr>
            <w:tcW w:w="1701" w:type="dxa"/>
            <w:tcBorders>
              <w:top w:val="single" w:sz="6" w:space="0" w:color="auto"/>
              <w:left w:val="single" w:sz="6" w:space="0" w:color="auto"/>
              <w:bottom w:val="single" w:sz="6" w:space="0" w:color="auto"/>
              <w:right w:val="single" w:sz="6" w:space="0" w:color="auto"/>
            </w:tcBorders>
            <w:vAlign w:val="center"/>
          </w:tcPr>
          <w:p w14:paraId="798D8D87" w14:textId="77777777" w:rsidR="00684E89" w:rsidRPr="004547D9" w:rsidRDefault="00684E89" w:rsidP="000F3A4C">
            <w:pPr>
              <w:pStyle w:val="Tabletext"/>
              <w:jc w:val="center"/>
              <w:rPr>
                <w:snapToGrid w:val="0"/>
                <w:color w:val="000000"/>
              </w:rPr>
            </w:pPr>
            <w:r w:rsidRPr="004547D9">
              <w:rPr>
                <w:snapToGrid w:val="0"/>
                <w:color w:val="000000"/>
              </w:rPr>
              <w:t>0.56</w:t>
            </w:r>
          </w:p>
        </w:tc>
        <w:tc>
          <w:tcPr>
            <w:tcW w:w="1701" w:type="dxa"/>
            <w:tcBorders>
              <w:top w:val="single" w:sz="6" w:space="0" w:color="auto"/>
              <w:left w:val="single" w:sz="6" w:space="0" w:color="auto"/>
              <w:bottom w:val="single" w:sz="6" w:space="0" w:color="auto"/>
              <w:right w:val="single" w:sz="6" w:space="0" w:color="auto"/>
            </w:tcBorders>
            <w:vAlign w:val="center"/>
          </w:tcPr>
          <w:p w14:paraId="467B7D76" w14:textId="77777777" w:rsidR="00684E89" w:rsidRPr="004547D9" w:rsidRDefault="00684E89" w:rsidP="000F3A4C">
            <w:pPr>
              <w:pStyle w:val="Tabletext"/>
              <w:jc w:val="center"/>
              <w:rPr>
                <w:snapToGrid w:val="0"/>
                <w:color w:val="000000"/>
              </w:rPr>
            </w:pPr>
            <w:r w:rsidRPr="004547D9">
              <w:rPr>
                <w:snapToGrid w:val="0"/>
                <w:color w:val="000000"/>
              </w:rPr>
              <w:t>0.893</w:t>
            </w:r>
          </w:p>
        </w:tc>
        <w:tc>
          <w:tcPr>
            <w:tcW w:w="1559" w:type="dxa"/>
            <w:tcBorders>
              <w:top w:val="single" w:sz="6" w:space="0" w:color="auto"/>
              <w:left w:val="single" w:sz="6" w:space="0" w:color="auto"/>
              <w:bottom w:val="single" w:sz="6" w:space="0" w:color="auto"/>
              <w:right w:val="single" w:sz="6" w:space="0" w:color="auto"/>
            </w:tcBorders>
            <w:vAlign w:val="center"/>
          </w:tcPr>
          <w:p w14:paraId="0A88F6CE" w14:textId="77777777" w:rsidR="00684E89" w:rsidRPr="004547D9" w:rsidRDefault="00684E89" w:rsidP="000F3A4C">
            <w:pPr>
              <w:pStyle w:val="Tabletext"/>
              <w:jc w:val="center"/>
              <w:rPr>
                <w:snapToGrid w:val="0"/>
                <w:color w:val="000000"/>
              </w:rPr>
            </w:pPr>
            <w:r w:rsidRPr="004547D9">
              <w:rPr>
                <w:snapToGrid w:val="0"/>
                <w:color w:val="000000"/>
              </w:rPr>
              <w:t>158.66</w:t>
            </w:r>
          </w:p>
        </w:tc>
        <w:tc>
          <w:tcPr>
            <w:tcW w:w="1701" w:type="dxa"/>
            <w:tcBorders>
              <w:top w:val="single" w:sz="6" w:space="0" w:color="auto"/>
              <w:left w:val="single" w:sz="6" w:space="0" w:color="auto"/>
              <w:bottom w:val="single" w:sz="6" w:space="0" w:color="auto"/>
              <w:right w:val="single" w:sz="6" w:space="0" w:color="auto"/>
            </w:tcBorders>
            <w:vAlign w:val="center"/>
          </w:tcPr>
          <w:p w14:paraId="4370F5A2" w14:textId="77777777" w:rsidR="00684E89" w:rsidRPr="004547D9" w:rsidRDefault="00684E89" w:rsidP="000F3A4C">
            <w:pPr>
              <w:pStyle w:val="Tabletext"/>
              <w:jc w:val="center"/>
              <w:rPr>
                <w:snapToGrid w:val="0"/>
                <w:color w:val="000000"/>
              </w:rPr>
            </w:pPr>
            <w:r w:rsidRPr="004547D9">
              <w:rPr>
                <w:snapToGrid w:val="0"/>
                <w:color w:val="000000"/>
              </w:rPr>
              <w:t>100.94</w:t>
            </w:r>
          </w:p>
        </w:tc>
      </w:tr>
      <w:tr w:rsidR="00684E89" w:rsidRPr="00E67445" w14:paraId="20692263" w14:textId="77777777" w:rsidTr="000F3A4C">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14:paraId="1C23A9ED" w14:textId="77777777" w:rsidR="00684E89" w:rsidRPr="004547D9" w:rsidRDefault="00684E89" w:rsidP="000F3A4C">
            <w:pPr>
              <w:pStyle w:val="Tabletext"/>
              <w:jc w:val="center"/>
              <w:rPr>
                <w:snapToGrid w:val="0"/>
                <w:color w:val="000000"/>
              </w:rPr>
            </w:pPr>
            <w:r w:rsidRPr="004547D9">
              <w:rPr>
                <w:snapToGrid w:val="0"/>
                <w:color w:val="000000"/>
              </w:rPr>
              <w:t>20</w:t>
            </w:r>
          </w:p>
        </w:tc>
        <w:tc>
          <w:tcPr>
            <w:tcW w:w="1551" w:type="dxa"/>
            <w:tcBorders>
              <w:top w:val="single" w:sz="6" w:space="0" w:color="auto"/>
              <w:left w:val="single" w:sz="6" w:space="0" w:color="auto"/>
              <w:bottom w:val="single" w:sz="6" w:space="0" w:color="auto"/>
              <w:right w:val="single" w:sz="6" w:space="0" w:color="auto"/>
            </w:tcBorders>
            <w:vAlign w:val="center"/>
          </w:tcPr>
          <w:p w14:paraId="1F3AAB90" w14:textId="77777777" w:rsidR="00684E89" w:rsidRPr="004547D9" w:rsidRDefault="00684E89" w:rsidP="000F3A4C">
            <w:pPr>
              <w:pStyle w:val="Tabletext"/>
              <w:jc w:val="center"/>
              <w:rPr>
                <w:snapToGrid w:val="0"/>
                <w:color w:val="000000"/>
              </w:rPr>
            </w:pPr>
            <w:r w:rsidRPr="004547D9">
              <w:rPr>
                <w:snapToGrid w:val="0"/>
                <w:color w:val="000000"/>
              </w:rPr>
              <w:t>–0.5</w:t>
            </w:r>
          </w:p>
        </w:tc>
        <w:tc>
          <w:tcPr>
            <w:tcW w:w="1701" w:type="dxa"/>
            <w:tcBorders>
              <w:top w:val="single" w:sz="6" w:space="0" w:color="auto"/>
              <w:left w:val="single" w:sz="6" w:space="0" w:color="auto"/>
              <w:bottom w:val="single" w:sz="6" w:space="0" w:color="auto"/>
              <w:right w:val="single" w:sz="6" w:space="0" w:color="auto"/>
            </w:tcBorders>
            <w:vAlign w:val="center"/>
          </w:tcPr>
          <w:p w14:paraId="28D46B36" w14:textId="77777777" w:rsidR="00684E89" w:rsidRPr="004547D9" w:rsidRDefault="00684E89" w:rsidP="000F3A4C">
            <w:pPr>
              <w:pStyle w:val="Tabletext"/>
              <w:jc w:val="center"/>
              <w:rPr>
                <w:snapToGrid w:val="0"/>
                <w:color w:val="000000"/>
              </w:rPr>
            </w:pPr>
            <w:r w:rsidRPr="004547D9">
              <w:rPr>
                <w:snapToGrid w:val="0"/>
                <w:color w:val="000000"/>
              </w:rPr>
              <w:t>0.33</w:t>
            </w:r>
          </w:p>
        </w:tc>
        <w:tc>
          <w:tcPr>
            <w:tcW w:w="1701" w:type="dxa"/>
            <w:tcBorders>
              <w:top w:val="single" w:sz="6" w:space="0" w:color="auto"/>
              <w:left w:val="single" w:sz="6" w:space="0" w:color="auto"/>
              <w:bottom w:val="single" w:sz="6" w:space="0" w:color="auto"/>
              <w:right w:val="single" w:sz="6" w:space="0" w:color="auto"/>
            </w:tcBorders>
            <w:vAlign w:val="center"/>
          </w:tcPr>
          <w:p w14:paraId="7821BD6C" w14:textId="77777777" w:rsidR="00684E89" w:rsidRPr="004547D9" w:rsidRDefault="00684E89" w:rsidP="000F3A4C">
            <w:pPr>
              <w:pStyle w:val="Tabletext"/>
              <w:jc w:val="center"/>
              <w:rPr>
                <w:snapToGrid w:val="0"/>
                <w:color w:val="000000"/>
              </w:rPr>
            </w:pPr>
            <w:r w:rsidRPr="004547D9">
              <w:rPr>
                <w:snapToGrid w:val="0"/>
                <w:color w:val="000000"/>
              </w:rPr>
              <w:t>1.515</w:t>
            </w:r>
          </w:p>
        </w:tc>
        <w:tc>
          <w:tcPr>
            <w:tcW w:w="1559" w:type="dxa"/>
            <w:tcBorders>
              <w:top w:val="single" w:sz="6" w:space="0" w:color="auto"/>
              <w:left w:val="single" w:sz="6" w:space="0" w:color="auto"/>
              <w:bottom w:val="single" w:sz="6" w:space="0" w:color="auto"/>
              <w:right w:val="single" w:sz="6" w:space="0" w:color="auto"/>
            </w:tcBorders>
            <w:vAlign w:val="center"/>
          </w:tcPr>
          <w:p w14:paraId="416CCB06" w14:textId="77777777" w:rsidR="00684E89" w:rsidRPr="004547D9" w:rsidRDefault="00684E89" w:rsidP="000F3A4C">
            <w:pPr>
              <w:pStyle w:val="Tabletext"/>
              <w:jc w:val="center"/>
              <w:rPr>
                <w:snapToGrid w:val="0"/>
                <w:color w:val="000000"/>
              </w:rPr>
            </w:pPr>
            <w:r w:rsidRPr="004547D9">
              <w:rPr>
                <w:snapToGrid w:val="0"/>
                <w:color w:val="000000"/>
              </w:rPr>
              <w:t>159.16</w:t>
            </w:r>
          </w:p>
        </w:tc>
        <w:tc>
          <w:tcPr>
            <w:tcW w:w="1701" w:type="dxa"/>
            <w:tcBorders>
              <w:top w:val="single" w:sz="6" w:space="0" w:color="auto"/>
              <w:left w:val="single" w:sz="6" w:space="0" w:color="auto"/>
              <w:bottom w:val="single" w:sz="6" w:space="0" w:color="auto"/>
              <w:right w:val="single" w:sz="6" w:space="0" w:color="auto"/>
            </w:tcBorders>
            <w:vAlign w:val="center"/>
          </w:tcPr>
          <w:p w14:paraId="05B58983" w14:textId="77777777" w:rsidR="00684E89" w:rsidRPr="004547D9" w:rsidRDefault="00684E89" w:rsidP="000F3A4C">
            <w:pPr>
              <w:pStyle w:val="Tabletext"/>
              <w:jc w:val="center"/>
              <w:rPr>
                <w:snapToGrid w:val="0"/>
                <w:color w:val="000000"/>
              </w:rPr>
            </w:pPr>
            <w:r w:rsidRPr="004547D9">
              <w:rPr>
                <w:snapToGrid w:val="0"/>
                <w:color w:val="000000"/>
              </w:rPr>
              <w:t>100.94</w:t>
            </w:r>
          </w:p>
        </w:tc>
      </w:tr>
      <w:tr w:rsidR="00684E89" w:rsidRPr="00E67445" w14:paraId="4232DA8B" w14:textId="77777777" w:rsidTr="000F3A4C">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14:paraId="7C58E17D" w14:textId="77777777" w:rsidR="00684E89" w:rsidRPr="004547D9" w:rsidRDefault="00684E89" w:rsidP="000F3A4C">
            <w:pPr>
              <w:pStyle w:val="Tabletext"/>
              <w:jc w:val="center"/>
              <w:rPr>
                <w:snapToGrid w:val="0"/>
                <w:color w:val="000000"/>
              </w:rPr>
            </w:pPr>
            <w:r w:rsidRPr="004547D9">
              <w:rPr>
                <w:snapToGrid w:val="0"/>
                <w:color w:val="000000"/>
              </w:rPr>
              <w:t>21</w:t>
            </w:r>
          </w:p>
        </w:tc>
        <w:tc>
          <w:tcPr>
            <w:tcW w:w="1551" w:type="dxa"/>
            <w:tcBorders>
              <w:top w:val="single" w:sz="6" w:space="0" w:color="auto"/>
              <w:left w:val="single" w:sz="6" w:space="0" w:color="auto"/>
              <w:bottom w:val="single" w:sz="6" w:space="0" w:color="auto"/>
              <w:right w:val="single" w:sz="6" w:space="0" w:color="auto"/>
            </w:tcBorders>
            <w:vAlign w:val="center"/>
          </w:tcPr>
          <w:p w14:paraId="78CF7B15" w14:textId="77777777" w:rsidR="00684E89" w:rsidRPr="004547D9" w:rsidRDefault="00684E89" w:rsidP="000F3A4C">
            <w:pPr>
              <w:pStyle w:val="Tabletext"/>
              <w:jc w:val="center"/>
              <w:rPr>
                <w:snapToGrid w:val="0"/>
                <w:color w:val="000000"/>
              </w:rPr>
            </w:pPr>
            <w:r w:rsidRPr="004547D9">
              <w:rPr>
                <w:snapToGrid w:val="0"/>
                <w:color w:val="000000"/>
              </w:rPr>
              <w:t>0.0</w:t>
            </w:r>
          </w:p>
        </w:tc>
        <w:tc>
          <w:tcPr>
            <w:tcW w:w="1701" w:type="dxa"/>
            <w:tcBorders>
              <w:top w:val="single" w:sz="6" w:space="0" w:color="auto"/>
              <w:left w:val="single" w:sz="6" w:space="0" w:color="auto"/>
              <w:bottom w:val="single" w:sz="6" w:space="0" w:color="auto"/>
              <w:right w:val="single" w:sz="6" w:space="0" w:color="auto"/>
            </w:tcBorders>
            <w:vAlign w:val="center"/>
          </w:tcPr>
          <w:p w14:paraId="4AB1CC70" w14:textId="77777777" w:rsidR="00684E89" w:rsidRPr="004547D9" w:rsidRDefault="00684E89" w:rsidP="000F3A4C">
            <w:pPr>
              <w:pStyle w:val="Tabletext"/>
              <w:jc w:val="center"/>
              <w:rPr>
                <w:snapToGrid w:val="0"/>
                <w:color w:val="000000"/>
              </w:rPr>
            </w:pPr>
            <w:r w:rsidRPr="004547D9">
              <w:rPr>
                <w:snapToGrid w:val="0"/>
                <w:color w:val="000000"/>
              </w:rPr>
              <w:t>0.15</w:t>
            </w:r>
          </w:p>
        </w:tc>
        <w:tc>
          <w:tcPr>
            <w:tcW w:w="1701" w:type="dxa"/>
            <w:tcBorders>
              <w:top w:val="single" w:sz="6" w:space="0" w:color="auto"/>
              <w:left w:val="single" w:sz="6" w:space="0" w:color="auto"/>
              <w:bottom w:val="single" w:sz="6" w:space="0" w:color="auto"/>
              <w:right w:val="single" w:sz="6" w:space="0" w:color="auto"/>
            </w:tcBorders>
            <w:vAlign w:val="center"/>
          </w:tcPr>
          <w:p w14:paraId="21FCCF9D" w14:textId="77777777" w:rsidR="00684E89" w:rsidRPr="004547D9" w:rsidRDefault="00684E89" w:rsidP="000F3A4C">
            <w:pPr>
              <w:pStyle w:val="Tabletext"/>
              <w:jc w:val="center"/>
              <w:rPr>
                <w:snapToGrid w:val="0"/>
                <w:color w:val="000000"/>
              </w:rPr>
            </w:pPr>
            <w:r w:rsidRPr="004547D9">
              <w:rPr>
                <w:snapToGrid w:val="0"/>
                <w:color w:val="000000"/>
              </w:rPr>
              <w:t>3.333</w:t>
            </w:r>
          </w:p>
        </w:tc>
        <w:tc>
          <w:tcPr>
            <w:tcW w:w="1559" w:type="dxa"/>
            <w:tcBorders>
              <w:top w:val="single" w:sz="6" w:space="0" w:color="auto"/>
              <w:left w:val="single" w:sz="6" w:space="0" w:color="auto"/>
              <w:bottom w:val="single" w:sz="6" w:space="0" w:color="auto"/>
              <w:right w:val="single" w:sz="6" w:space="0" w:color="auto"/>
            </w:tcBorders>
            <w:vAlign w:val="center"/>
          </w:tcPr>
          <w:p w14:paraId="7AB5753A" w14:textId="77777777" w:rsidR="00684E89" w:rsidRPr="004547D9" w:rsidRDefault="00684E89" w:rsidP="000F3A4C">
            <w:pPr>
              <w:pStyle w:val="Tabletext"/>
              <w:jc w:val="center"/>
              <w:rPr>
                <w:snapToGrid w:val="0"/>
                <w:color w:val="000000"/>
              </w:rPr>
            </w:pPr>
            <w:r w:rsidRPr="004547D9">
              <w:rPr>
                <w:snapToGrid w:val="0"/>
                <w:color w:val="000000"/>
              </w:rPr>
              <w:t>159.66</w:t>
            </w:r>
          </w:p>
        </w:tc>
        <w:tc>
          <w:tcPr>
            <w:tcW w:w="1701" w:type="dxa"/>
            <w:tcBorders>
              <w:top w:val="single" w:sz="6" w:space="0" w:color="auto"/>
              <w:left w:val="single" w:sz="6" w:space="0" w:color="auto"/>
              <w:bottom w:val="single" w:sz="6" w:space="0" w:color="auto"/>
              <w:right w:val="single" w:sz="6" w:space="0" w:color="auto"/>
            </w:tcBorders>
            <w:vAlign w:val="center"/>
          </w:tcPr>
          <w:p w14:paraId="1E5F1EF2" w14:textId="77777777" w:rsidR="00684E89" w:rsidRPr="004547D9" w:rsidRDefault="00684E89" w:rsidP="000F3A4C">
            <w:pPr>
              <w:pStyle w:val="Tabletext"/>
              <w:jc w:val="center"/>
              <w:rPr>
                <w:snapToGrid w:val="0"/>
                <w:color w:val="000000"/>
              </w:rPr>
            </w:pPr>
            <w:r w:rsidRPr="004547D9">
              <w:rPr>
                <w:snapToGrid w:val="0"/>
                <w:color w:val="000000"/>
              </w:rPr>
              <w:t>100.94</w:t>
            </w:r>
          </w:p>
        </w:tc>
      </w:tr>
      <w:tr w:rsidR="00684E89" w:rsidRPr="00E67445" w14:paraId="0C1A8789" w14:textId="77777777" w:rsidTr="000F3A4C">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14:paraId="33F6DBEA" w14:textId="77777777" w:rsidR="00684E89" w:rsidRPr="004547D9" w:rsidRDefault="00684E89" w:rsidP="000F3A4C">
            <w:pPr>
              <w:pStyle w:val="Tabletext"/>
              <w:jc w:val="center"/>
              <w:rPr>
                <w:snapToGrid w:val="0"/>
                <w:color w:val="000000"/>
              </w:rPr>
            </w:pPr>
            <w:r w:rsidRPr="004547D9">
              <w:rPr>
                <w:snapToGrid w:val="0"/>
                <w:color w:val="000000"/>
              </w:rPr>
              <w:t>22</w:t>
            </w:r>
          </w:p>
        </w:tc>
        <w:tc>
          <w:tcPr>
            <w:tcW w:w="1551" w:type="dxa"/>
            <w:tcBorders>
              <w:top w:val="single" w:sz="6" w:space="0" w:color="auto"/>
              <w:left w:val="single" w:sz="6" w:space="0" w:color="auto"/>
              <w:bottom w:val="single" w:sz="6" w:space="0" w:color="auto"/>
              <w:right w:val="single" w:sz="6" w:space="0" w:color="auto"/>
            </w:tcBorders>
            <w:vAlign w:val="center"/>
          </w:tcPr>
          <w:p w14:paraId="205F7C8C" w14:textId="77777777" w:rsidR="00684E89" w:rsidRPr="004547D9" w:rsidRDefault="00684E89" w:rsidP="000F3A4C">
            <w:pPr>
              <w:pStyle w:val="Tabletext"/>
              <w:jc w:val="center"/>
              <w:rPr>
                <w:snapToGrid w:val="0"/>
                <w:color w:val="000000"/>
              </w:rPr>
            </w:pPr>
            <w:r w:rsidRPr="004547D9">
              <w:rPr>
                <w:snapToGrid w:val="0"/>
                <w:color w:val="000000"/>
              </w:rPr>
              <w:t>0.5</w:t>
            </w:r>
          </w:p>
        </w:tc>
        <w:tc>
          <w:tcPr>
            <w:tcW w:w="1701" w:type="dxa"/>
            <w:tcBorders>
              <w:top w:val="single" w:sz="6" w:space="0" w:color="auto"/>
              <w:left w:val="single" w:sz="6" w:space="0" w:color="auto"/>
              <w:bottom w:val="single" w:sz="6" w:space="0" w:color="auto"/>
              <w:right w:val="single" w:sz="6" w:space="0" w:color="auto"/>
            </w:tcBorders>
            <w:vAlign w:val="center"/>
          </w:tcPr>
          <w:p w14:paraId="0A39C6DA" w14:textId="77777777" w:rsidR="00684E89" w:rsidRPr="004547D9" w:rsidRDefault="00684E89" w:rsidP="000F3A4C">
            <w:pPr>
              <w:pStyle w:val="Tabletext"/>
              <w:jc w:val="center"/>
              <w:rPr>
                <w:snapToGrid w:val="0"/>
                <w:color w:val="000000"/>
              </w:rPr>
            </w:pPr>
            <w:r w:rsidRPr="004547D9">
              <w:rPr>
                <w:snapToGrid w:val="0"/>
                <w:color w:val="000000"/>
              </w:rPr>
              <w:t>0.03</w:t>
            </w:r>
          </w:p>
        </w:tc>
        <w:tc>
          <w:tcPr>
            <w:tcW w:w="1701" w:type="dxa"/>
            <w:tcBorders>
              <w:top w:val="single" w:sz="6" w:space="0" w:color="auto"/>
              <w:left w:val="single" w:sz="6" w:space="0" w:color="auto"/>
              <w:bottom w:val="single" w:sz="6" w:space="0" w:color="auto"/>
              <w:right w:val="single" w:sz="6" w:space="0" w:color="auto"/>
            </w:tcBorders>
            <w:vAlign w:val="center"/>
          </w:tcPr>
          <w:p w14:paraId="658E5151" w14:textId="77777777" w:rsidR="00684E89" w:rsidRPr="004547D9" w:rsidRDefault="00684E89" w:rsidP="000F3A4C">
            <w:pPr>
              <w:pStyle w:val="Tabletext"/>
              <w:jc w:val="center"/>
              <w:rPr>
                <w:snapToGrid w:val="0"/>
                <w:color w:val="000000"/>
              </w:rPr>
            </w:pPr>
            <w:r w:rsidRPr="004547D9">
              <w:rPr>
                <w:snapToGrid w:val="0"/>
                <w:color w:val="000000"/>
              </w:rPr>
              <w:t>16.667</w:t>
            </w:r>
          </w:p>
        </w:tc>
        <w:tc>
          <w:tcPr>
            <w:tcW w:w="1559" w:type="dxa"/>
            <w:tcBorders>
              <w:top w:val="single" w:sz="6" w:space="0" w:color="auto"/>
              <w:left w:val="single" w:sz="6" w:space="0" w:color="auto"/>
              <w:bottom w:val="single" w:sz="6" w:space="0" w:color="auto"/>
              <w:right w:val="single" w:sz="6" w:space="0" w:color="auto"/>
            </w:tcBorders>
            <w:vAlign w:val="center"/>
          </w:tcPr>
          <w:p w14:paraId="1FD26C24" w14:textId="77777777" w:rsidR="00684E89" w:rsidRPr="004547D9" w:rsidRDefault="00684E89" w:rsidP="000F3A4C">
            <w:pPr>
              <w:pStyle w:val="Tabletext"/>
              <w:jc w:val="center"/>
              <w:rPr>
                <w:snapToGrid w:val="0"/>
                <w:color w:val="000000"/>
              </w:rPr>
            </w:pPr>
            <w:r w:rsidRPr="004547D9">
              <w:rPr>
                <w:snapToGrid w:val="0"/>
                <w:color w:val="000000"/>
              </w:rPr>
              <w:t>160.16</w:t>
            </w:r>
          </w:p>
        </w:tc>
        <w:tc>
          <w:tcPr>
            <w:tcW w:w="1701" w:type="dxa"/>
            <w:tcBorders>
              <w:top w:val="single" w:sz="6" w:space="0" w:color="auto"/>
              <w:left w:val="single" w:sz="6" w:space="0" w:color="auto"/>
              <w:bottom w:val="single" w:sz="6" w:space="0" w:color="auto"/>
              <w:right w:val="single" w:sz="6" w:space="0" w:color="auto"/>
            </w:tcBorders>
            <w:vAlign w:val="center"/>
          </w:tcPr>
          <w:p w14:paraId="668B6124" w14:textId="77777777" w:rsidR="00684E89" w:rsidRPr="004547D9" w:rsidRDefault="00684E89" w:rsidP="000F3A4C">
            <w:pPr>
              <w:pStyle w:val="Tabletext"/>
              <w:jc w:val="center"/>
              <w:rPr>
                <w:snapToGrid w:val="0"/>
                <w:color w:val="000000"/>
              </w:rPr>
            </w:pPr>
            <w:r w:rsidRPr="004547D9">
              <w:rPr>
                <w:snapToGrid w:val="0"/>
                <w:color w:val="000000"/>
              </w:rPr>
              <w:t>100.94</w:t>
            </w:r>
          </w:p>
        </w:tc>
      </w:tr>
      <w:tr w:rsidR="00684E89" w:rsidRPr="00E67445" w14:paraId="0F578FC4" w14:textId="77777777" w:rsidTr="000F3A4C">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14:paraId="70CE43FF" w14:textId="77777777" w:rsidR="00684E89" w:rsidRPr="004547D9" w:rsidRDefault="00684E89" w:rsidP="000F3A4C">
            <w:pPr>
              <w:pStyle w:val="Tabletext"/>
              <w:jc w:val="center"/>
              <w:rPr>
                <w:snapToGrid w:val="0"/>
                <w:color w:val="000000"/>
              </w:rPr>
            </w:pPr>
            <w:r w:rsidRPr="004547D9">
              <w:rPr>
                <w:snapToGrid w:val="0"/>
                <w:color w:val="000000"/>
              </w:rPr>
              <w:t>23</w:t>
            </w:r>
          </w:p>
        </w:tc>
        <w:tc>
          <w:tcPr>
            <w:tcW w:w="1551" w:type="dxa"/>
            <w:tcBorders>
              <w:top w:val="single" w:sz="6" w:space="0" w:color="auto"/>
              <w:left w:val="single" w:sz="6" w:space="0" w:color="auto"/>
              <w:bottom w:val="single" w:sz="6" w:space="0" w:color="auto"/>
              <w:right w:val="single" w:sz="6" w:space="0" w:color="auto"/>
            </w:tcBorders>
            <w:vAlign w:val="center"/>
          </w:tcPr>
          <w:p w14:paraId="34137470" w14:textId="77777777" w:rsidR="00684E89" w:rsidRPr="004547D9" w:rsidRDefault="00684E89" w:rsidP="000F3A4C">
            <w:pPr>
              <w:pStyle w:val="Tabletext"/>
              <w:jc w:val="center"/>
              <w:rPr>
                <w:snapToGrid w:val="0"/>
                <w:color w:val="000000"/>
              </w:rPr>
            </w:pPr>
            <w:r w:rsidRPr="004547D9">
              <w:rPr>
                <w:snapToGrid w:val="0"/>
                <w:color w:val="000000"/>
              </w:rPr>
              <w:t>0.6</w:t>
            </w:r>
          </w:p>
        </w:tc>
        <w:tc>
          <w:tcPr>
            <w:tcW w:w="1701" w:type="dxa"/>
            <w:tcBorders>
              <w:top w:val="single" w:sz="6" w:space="0" w:color="auto"/>
              <w:left w:val="single" w:sz="6" w:space="0" w:color="auto"/>
              <w:bottom w:val="single" w:sz="6" w:space="0" w:color="auto"/>
              <w:right w:val="single" w:sz="6" w:space="0" w:color="auto"/>
            </w:tcBorders>
            <w:vAlign w:val="center"/>
          </w:tcPr>
          <w:p w14:paraId="6966CE9E" w14:textId="77777777" w:rsidR="00684E89" w:rsidRPr="004547D9" w:rsidRDefault="00684E89" w:rsidP="000F3A4C">
            <w:pPr>
              <w:pStyle w:val="Tabletext"/>
              <w:jc w:val="center"/>
              <w:rPr>
                <w:snapToGrid w:val="0"/>
                <w:color w:val="000000"/>
              </w:rPr>
            </w:pPr>
            <w:r w:rsidRPr="004547D9">
              <w:rPr>
                <w:snapToGrid w:val="0"/>
                <w:color w:val="000000"/>
              </w:rPr>
              <w:t>0.01</w:t>
            </w:r>
          </w:p>
        </w:tc>
        <w:tc>
          <w:tcPr>
            <w:tcW w:w="1701" w:type="dxa"/>
            <w:tcBorders>
              <w:top w:val="single" w:sz="6" w:space="0" w:color="auto"/>
              <w:left w:val="single" w:sz="6" w:space="0" w:color="auto"/>
              <w:bottom w:val="single" w:sz="6" w:space="0" w:color="auto"/>
              <w:right w:val="single" w:sz="6" w:space="0" w:color="auto"/>
            </w:tcBorders>
            <w:vAlign w:val="center"/>
          </w:tcPr>
          <w:p w14:paraId="28116CC0" w14:textId="77777777" w:rsidR="00684E89" w:rsidRPr="004547D9" w:rsidRDefault="00684E89" w:rsidP="000F3A4C">
            <w:pPr>
              <w:pStyle w:val="Tabletext"/>
              <w:jc w:val="center"/>
              <w:rPr>
                <w:snapToGrid w:val="0"/>
                <w:color w:val="000000"/>
              </w:rPr>
            </w:pPr>
            <w:r w:rsidRPr="004547D9">
              <w:rPr>
                <w:snapToGrid w:val="0"/>
                <w:color w:val="000000"/>
              </w:rPr>
              <w:t>20.000</w:t>
            </w:r>
          </w:p>
        </w:tc>
        <w:tc>
          <w:tcPr>
            <w:tcW w:w="1559" w:type="dxa"/>
            <w:tcBorders>
              <w:top w:val="single" w:sz="6" w:space="0" w:color="auto"/>
              <w:left w:val="single" w:sz="6" w:space="0" w:color="auto"/>
              <w:bottom w:val="single" w:sz="6" w:space="0" w:color="auto"/>
              <w:right w:val="single" w:sz="6" w:space="0" w:color="auto"/>
            </w:tcBorders>
            <w:vAlign w:val="center"/>
          </w:tcPr>
          <w:p w14:paraId="3F85C410" w14:textId="77777777" w:rsidR="00684E89" w:rsidRPr="004547D9" w:rsidRDefault="00684E89" w:rsidP="000F3A4C">
            <w:pPr>
              <w:pStyle w:val="Tabletext"/>
              <w:jc w:val="center"/>
              <w:rPr>
                <w:snapToGrid w:val="0"/>
                <w:color w:val="000000"/>
              </w:rPr>
            </w:pPr>
            <w:r w:rsidRPr="004547D9">
              <w:rPr>
                <w:snapToGrid w:val="0"/>
                <w:color w:val="000000"/>
              </w:rPr>
              <w:t>160.26</w:t>
            </w:r>
          </w:p>
        </w:tc>
        <w:tc>
          <w:tcPr>
            <w:tcW w:w="1701" w:type="dxa"/>
            <w:tcBorders>
              <w:top w:val="single" w:sz="6" w:space="0" w:color="auto"/>
              <w:left w:val="single" w:sz="6" w:space="0" w:color="auto"/>
              <w:bottom w:val="single" w:sz="6" w:space="0" w:color="auto"/>
              <w:right w:val="single" w:sz="6" w:space="0" w:color="auto"/>
            </w:tcBorders>
            <w:vAlign w:val="center"/>
          </w:tcPr>
          <w:p w14:paraId="09BF6A24" w14:textId="77777777" w:rsidR="00684E89" w:rsidRPr="004547D9" w:rsidRDefault="00684E89" w:rsidP="000F3A4C">
            <w:pPr>
              <w:pStyle w:val="Tabletext"/>
              <w:jc w:val="center"/>
              <w:rPr>
                <w:snapToGrid w:val="0"/>
                <w:color w:val="000000"/>
              </w:rPr>
            </w:pPr>
            <w:r w:rsidRPr="004547D9">
              <w:rPr>
                <w:snapToGrid w:val="0"/>
                <w:color w:val="000000"/>
              </w:rPr>
              <w:t>100.94</w:t>
            </w:r>
          </w:p>
        </w:tc>
      </w:tr>
    </w:tbl>
    <w:p w14:paraId="2D331DE2" w14:textId="77777777" w:rsidR="00684E89" w:rsidRPr="00B76732" w:rsidRDefault="00684E89" w:rsidP="00684E89">
      <w:pPr>
        <w:ind w:firstLineChars="200" w:firstLine="496"/>
        <w:rPr>
          <w:szCs w:val="24"/>
          <w:lang w:val="en-US" w:eastAsia="zh-CN"/>
        </w:rPr>
      </w:pPr>
      <w:r w:rsidRPr="00B76732">
        <w:rPr>
          <w:rFonts w:hint="eastAsia"/>
          <w:szCs w:val="24"/>
          <w:lang w:val="en-US" w:eastAsia="zh-CN"/>
        </w:rPr>
        <w:t>图</w:t>
      </w:r>
      <w:r w:rsidRPr="00B76732">
        <w:rPr>
          <w:rFonts w:hint="eastAsia"/>
          <w:szCs w:val="24"/>
          <w:lang w:val="en-US" w:eastAsia="zh-CN"/>
        </w:rPr>
        <w:t>21</w:t>
      </w:r>
      <w:r w:rsidRPr="00B76732">
        <w:rPr>
          <w:rFonts w:hint="eastAsia"/>
          <w:szCs w:val="24"/>
          <w:lang w:val="en-US" w:eastAsia="zh-CN"/>
        </w:rPr>
        <w:t>示出了由所有方位角上的</w:t>
      </w:r>
      <w:r w:rsidRPr="00B76732">
        <w:rPr>
          <w:szCs w:val="24"/>
          <w:lang w:val="en-US" w:eastAsia="zh-CN"/>
        </w:rPr>
        <w:t>补充</w:t>
      </w:r>
      <w:r w:rsidRPr="00B76732">
        <w:rPr>
          <w:rFonts w:hint="eastAsia"/>
          <w:szCs w:val="24"/>
          <w:lang w:val="en-US" w:eastAsia="zh-CN"/>
        </w:rPr>
        <w:t>等值线距</w:t>
      </w:r>
      <w:r w:rsidRPr="00B76732">
        <w:rPr>
          <w:szCs w:val="24"/>
          <w:lang w:val="en-US" w:eastAsia="zh-CN"/>
        </w:rPr>
        <w:t>离</w:t>
      </w:r>
      <w:r w:rsidRPr="00B76732">
        <w:rPr>
          <w:rFonts w:hint="eastAsia"/>
          <w:szCs w:val="24"/>
          <w:lang w:val="en-US" w:eastAsia="zh-CN"/>
        </w:rPr>
        <w:t>确定的</w:t>
      </w:r>
      <w:r w:rsidRPr="00B76732">
        <w:rPr>
          <w:szCs w:val="24"/>
          <w:lang w:val="en-US" w:eastAsia="zh-CN"/>
        </w:rPr>
        <w:t>补充等值线</w:t>
      </w:r>
      <w:r w:rsidRPr="00B76732">
        <w:rPr>
          <w:rFonts w:hint="eastAsia"/>
          <w:szCs w:val="24"/>
          <w:lang w:val="en-US" w:eastAsia="zh-CN"/>
        </w:rPr>
        <w:t>的图形。</w:t>
      </w:r>
    </w:p>
    <w:p w14:paraId="1D0E2C1D" w14:textId="77777777" w:rsidR="00684E89" w:rsidRDefault="00684E89" w:rsidP="00684E89">
      <w:pPr>
        <w:tabs>
          <w:tab w:val="clear" w:pos="794"/>
          <w:tab w:val="clear" w:pos="1191"/>
          <w:tab w:val="clear" w:pos="1588"/>
          <w:tab w:val="clear" w:pos="1985"/>
        </w:tabs>
        <w:overflowPunct/>
        <w:autoSpaceDE/>
        <w:autoSpaceDN/>
        <w:adjustRightInd/>
        <w:spacing w:before="0"/>
        <w:jc w:val="left"/>
        <w:textAlignment w:val="auto"/>
        <w:rPr>
          <w:sz w:val="18"/>
          <w:szCs w:val="18"/>
          <w:lang w:val="en-US" w:eastAsia="zh-CN"/>
        </w:rPr>
      </w:pPr>
      <w:r>
        <w:rPr>
          <w:sz w:val="18"/>
          <w:szCs w:val="18"/>
          <w:lang w:val="en-US" w:eastAsia="zh-CN"/>
        </w:rPr>
        <w:br w:type="page"/>
      </w:r>
    </w:p>
    <w:p w14:paraId="43BF132D" w14:textId="77777777" w:rsidR="00684E89" w:rsidRPr="00E67445" w:rsidRDefault="00684E89" w:rsidP="007C1A1B">
      <w:pPr>
        <w:pStyle w:val="FigureNo"/>
        <w:rPr>
          <w:lang w:val="en-US" w:eastAsia="zh-CN"/>
        </w:rPr>
      </w:pPr>
      <w:r w:rsidRPr="00E67445">
        <w:rPr>
          <w:rFonts w:hint="eastAsia"/>
          <w:lang w:val="en-US" w:eastAsia="zh-CN"/>
        </w:rPr>
        <w:lastRenderedPageBreak/>
        <w:t>图</w:t>
      </w:r>
      <w:r w:rsidRPr="00E67445">
        <w:rPr>
          <w:rFonts w:hint="eastAsia"/>
          <w:lang w:val="en-US" w:eastAsia="zh-CN"/>
        </w:rPr>
        <w:t>21</w:t>
      </w:r>
    </w:p>
    <w:p w14:paraId="144F797F" w14:textId="504AA0FA" w:rsidR="00684E89" w:rsidRPr="00E67445" w:rsidRDefault="00684E89" w:rsidP="007C1A1B">
      <w:pPr>
        <w:pStyle w:val="Figuretitle"/>
        <w:rPr>
          <w:lang w:val="en-US" w:eastAsia="zh-CN"/>
        </w:rPr>
      </w:pPr>
      <w:r>
        <w:rPr>
          <w:noProof/>
          <w:lang w:eastAsia="zh-CN"/>
        </w:rPr>
        <mc:AlternateContent>
          <mc:Choice Requires="wps">
            <w:drawing>
              <wp:anchor distT="0" distB="0" distL="114300" distR="114300" simplePos="0" relativeHeight="251702272" behindDoc="0" locked="0" layoutInCell="1" allowOverlap="1" wp14:anchorId="4CB4BC46" wp14:editId="2BAE1439">
                <wp:simplePos x="0" y="0"/>
                <wp:positionH relativeFrom="column">
                  <wp:posOffset>2800985</wp:posOffset>
                </wp:positionH>
                <wp:positionV relativeFrom="paragraph">
                  <wp:posOffset>268605</wp:posOffset>
                </wp:positionV>
                <wp:extent cx="584200" cy="237490"/>
                <wp:effectExtent l="0" t="0" r="0" b="2540"/>
                <wp:wrapNone/>
                <wp:docPr id="7175" name="Text Box 7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F87C6" w14:textId="77777777" w:rsidR="008E0F3C" w:rsidRPr="00D16A6C" w:rsidRDefault="008E0F3C" w:rsidP="00684E89">
                            <w:pPr>
                              <w:spacing w:before="0"/>
                              <w:jc w:val="center"/>
                              <w:rPr>
                                <w:sz w:val="18"/>
                                <w:szCs w:val="18"/>
                                <w:lang w:eastAsia="zh-CN"/>
                              </w:rPr>
                            </w:pPr>
                            <w:r>
                              <w:rPr>
                                <w:rFonts w:hint="eastAsia"/>
                                <w:sz w:val="18"/>
                                <w:szCs w:val="18"/>
                                <w:lang w:eastAsia="zh-CN"/>
                              </w:rPr>
                              <w:t>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B4BC46" id="Text Box 7175" o:spid="_x0000_s1068" type="#_x0000_t202" style="position:absolute;left:0;text-align:left;margin-left:220.55pt;margin-top:21.15pt;width:46pt;height:1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" stroked="f">
                <v:textbox>
                  <w:txbxContent>
                    <w:p w14:paraId="273F87C6" w14:textId="77777777" w:rsidR="008E0F3C" w:rsidRPr="00D16A6C" w:rsidRDefault="008E0F3C" w:rsidP="00684E89">
                      <w:pPr>
                        <w:spacing w:before="0"/>
                        <w:jc w:val="center"/>
                        <w:rPr>
                          <w:sz w:val="18"/>
                          <w:szCs w:val="18"/>
                          <w:lang w:eastAsia="zh-CN"/>
                        </w:rPr>
                      </w:pPr>
                      <w:r>
                        <w:rPr>
                          <w:rFonts w:hint="eastAsia"/>
                          <w:sz w:val="18"/>
                          <w:szCs w:val="18"/>
                          <w:lang w:eastAsia="zh-CN"/>
                        </w:rPr>
                        <w:t>北</w:t>
                      </w:r>
                    </w:p>
                  </w:txbxContent>
                </v:textbox>
              </v:shape>
            </w:pict>
          </mc:Fallback>
        </mc:AlternateContent>
      </w:r>
      <w:r w:rsidRPr="00E67445">
        <w:rPr>
          <w:rFonts w:hint="eastAsia"/>
          <w:lang w:val="en-US" w:eastAsia="zh-CN"/>
        </w:rPr>
        <w:t>配合</w:t>
      </w:r>
      <w:r w:rsidRPr="00E67445">
        <w:rPr>
          <w:rFonts w:hint="eastAsia"/>
          <w:lang w:eastAsia="zh-CN"/>
        </w:rPr>
        <w:t>Non-GSO</w:t>
      </w:r>
      <w:r w:rsidRPr="00E67445">
        <w:rPr>
          <w:lang w:eastAsia="zh-CN"/>
        </w:rPr>
        <w:t>空间电台</w:t>
      </w:r>
      <w:r w:rsidRPr="00E67445">
        <w:rPr>
          <w:rFonts w:hint="eastAsia"/>
          <w:lang w:eastAsia="zh-CN"/>
        </w:rPr>
        <w:t>运转的</w:t>
      </w:r>
      <w:r w:rsidRPr="00E67445">
        <w:rPr>
          <w:lang w:eastAsia="zh-CN"/>
        </w:rPr>
        <w:t>发射地球站</w:t>
      </w:r>
      <w:r w:rsidRPr="00E67445">
        <w:rPr>
          <w:rFonts w:hint="eastAsia"/>
          <w:lang w:eastAsia="zh-CN"/>
        </w:rPr>
        <w:t>和配合</w:t>
      </w:r>
      <w:r w:rsidRPr="00E67445">
        <w:rPr>
          <w:rFonts w:hint="eastAsia"/>
          <w:lang w:eastAsia="zh-CN"/>
        </w:rPr>
        <w:t>GSO</w:t>
      </w:r>
      <w:r w:rsidRPr="00E67445">
        <w:rPr>
          <w:lang w:eastAsia="zh-CN"/>
        </w:rPr>
        <w:t>空间电台</w:t>
      </w:r>
      <w:r w:rsidRPr="00E67445">
        <w:rPr>
          <w:rFonts w:hint="eastAsia"/>
          <w:lang w:eastAsia="zh-CN"/>
        </w:rPr>
        <w:t>运转的</w:t>
      </w:r>
      <w:r w:rsidRPr="00E67445">
        <w:rPr>
          <w:lang w:eastAsia="zh-CN"/>
        </w:rPr>
        <w:br/>
      </w:r>
      <w:r w:rsidRPr="00E67445">
        <w:rPr>
          <w:lang w:eastAsia="zh-CN"/>
        </w:rPr>
        <w:t>接收地球站</w:t>
      </w:r>
      <w:r w:rsidRPr="00E67445">
        <w:rPr>
          <w:rFonts w:hint="eastAsia"/>
          <w:lang w:eastAsia="zh-CN"/>
        </w:rPr>
        <w:t>的</w:t>
      </w:r>
      <w:r w:rsidRPr="00E67445">
        <w:rPr>
          <w:rFonts w:hint="eastAsia"/>
          <w:lang w:val="en-US" w:eastAsia="zh-CN"/>
        </w:rPr>
        <w:t>传播模式</w:t>
      </w:r>
      <w:r w:rsidRPr="00E67445">
        <w:rPr>
          <w:rFonts w:hint="eastAsia"/>
          <w:lang w:val="en-US" w:eastAsia="zh-CN"/>
        </w:rPr>
        <w:t>(1)</w:t>
      </w:r>
      <w:r w:rsidRPr="00E67445">
        <w:rPr>
          <w:rFonts w:hint="eastAsia"/>
          <w:lang w:val="en-US" w:eastAsia="zh-CN"/>
        </w:rPr>
        <w:t>协调等值线</w:t>
      </w:r>
    </w:p>
    <w:p w14:paraId="47F4AFF0" w14:textId="77777777" w:rsidR="00684E89" w:rsidRPr="00E67445" w:rsidRDefault="00684E89" w:rsidP="007C1A1B">
      <w:pPr>
        <w:pStyle w:val="Figure"/>
      </w:pPr>
      <w:r w:rsidRPr="00CB2D3F">
        <w:rPr>
          <w:noProof/>
          <w:lang w:eastAsia="zh-CN"/>
        </w:rPr>
        <w:drawing>
          <wp:inline distT="0" distB="0" distL="0" distR="0" wp14:anchorId="3DA14EF5" wp14:editId="077F5FA4">
            <wp:extent cx="3989213" cy="4053840"/>
            <wp:effectExtent l="0" t="0" r="0" b="381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SM.1448-21e.png"/>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3991388" cy="4056050"/>
                    </a:xfrm>
                    <a:prstGeom prst="rect">
                      <a:avLst/>
                    </a:prstGeom>
                  </pic:spPr>
                </pic:pic>
              </a:graphicData>
            </a:graphic>
          </wp:inline>
        </w:drawing>
      </w:r>
    </w:p>
    <w:p w14:paraId="71006820" w14:textId="77777777" w:rsidR="00684E89" w:rsidRPr="003D26E2" w:rsidRDefault="00684E89" w:rsidP="00684E89">
      <w:pPr>
        <w:pStyle w:val="Heading1"/>
        <w:rPr>
          <w:szCs w:val="24"/>
          <w:lang w:eastAsia="zh-CN"/>
        </w:rPr>
      </w:pPr>
      <w:r w:rsidRPr="003D26E2">
        <w:rPr>
          <w:szCs w:val="24"/>
          <w:lang w:eastAsia="zh-CN"/>
        </w:rPr>
        <w:t>3</w:t>
      </w:r>
      <w:r w:rsidRPr="003D26E2">
        <w:rPr>
          <w:szCs w:val="24"/>
          <w:lang w:eastAsia="zh-CN"/>
        </w:rPr>
        <w:tab/>
      </w:r>
      <w:r w:rsidRPr="003D26E2">
        <w:rPr>
          <w:rFonts w:hint="eastAsia"/>
          <w:szCs w:val="24"/>
          <w:lang w:eastAsia="zh-CN"/>
        </w:rPr>
        <w:t>确定双向雨散射等值线</w:t>
      </w:r>
    </w:p>
    <w:p w14:paraId="37A784D8" w14:textId="77777777" w:rsidR="00684E89" w:rsidRPr="003D26E2" w:rsidRDefault="00684E89" w:rsidP="00684E89">
      <w:pPr>
        <w:ind w:firstLineChars="200" w:firstLine="496"/>
        <w:rPr>
          <w:szCs w:val="24"/>
          <w:lang w:eastAsia="zh-CN"/>
        </w:rPr>
      </w:pPr>
      <w:r w:rsidRPr="003D26E2">
        <w:rPr>
          <w:rFonts w:hint="eastAsia"/>
          <w:szCs w:val="24"/>
          <w:lang w:eastAsia="zh-CN"/>
        </w:rPr>
        <w:t>附件</w:t>
      </w:r>
      <w:r w:rsidRPr="003D26E2">
        <w:rPr>
          <w:rFonts w:hint="eastAsia"/>
          <w:szCs w:val="24"/>
          <w:lang w:eastAsia="zh-CN"/>
        </w:rPr>
        <w:t>1</w:t>
      </w:r>
      <w:r w:rsidRPr="003D26E2">
        <w:rPr>
          <w:rFonts w:hint="eastAsia"/>
          <w:szCs w:val="24"/>
          <w:lang w:eastAsia="zh-CN"/>
        </w:rPr>
        <w:t>第</w:t>
      </w:r>
      <w:r w:rsidRPr="003D26E2">
        <w:rPr>
          <w:szCs w:val="24"/>
          <w:lang w:eastAsia="zh-CN"/>
        </w:rPr>
        <w:t>3.1.2</w:t>
      </w:r>
      <w:r w:rsidRPr="003D26E2">
        <w:rPr>
          <w:rFonts w:hint="eastAsia"/>
          <w:szCs w:val="24"/>
          <w:lang w:eastAsia="zh-CN"/>
        </w:rPr>
        <w:t>节描述的确定双向雨散射区的程序如下：</w:t>
      </w:r>
    </w:p>
    <w:p w14:paraId="30A017A1" w14:textId="77777777" w:rsidR="00684E89" w:rsidRPr="003D26E2" w:rsidRDefault="00684E89" w:rsidP="00684E89">
      <w:pPr>
        <w:ind w:firstLineChars="200" w:firstLine="496"/>
        <w:rPr>
          <w:szCs w:val="24"/>
          <w:lang w:eastAsia="zh-CN"/>
        </w:rPr>
      </w:pPr>
      <w:r w:rsidRPr="003D26E2">
        <w:rPr>
          <w:rFonts w:hint="eastAsia"/>
          <w:szCs w:val="24"/>
          <w:lang w:eastAsia="zh-CN"/>
        </w:rPr>
        <w:t>从协调地球站到主波束轴达到雨高度</w:t>
      </w:r>
      <w:r w:rsidRPr="0085431B">
        <w:rPr>
          <w:i/>
          <w:iCs/>
          <w:lang w:val="en-GB" w:eastAsia="zh-CN"/>
        </w:rPr>
        <w:t>h</w:t>
      </w:r>
      <w:r w:rsidRPr="0085431B">
        <w:rPr>
          <w:i/>
          <w:iCs/>
          <w:vertAlign w:val="subscript"/>
          <w:lang w:val="en-GB" w:eastAsia="zh-CN"/>
        </w:rPr>
        <w:t>R</w:t>
      </w:r>
      <w:r w:rsidRPr="003D26E2">
        <w:rPr>
          <w:rFonts w:hint="eastAsia"/>
          <w:szCs w:val="24"/>
          <w:lang w:eastAsia="zh-CN"/>
        </w:rPr>
        <w:t>时的点之间的水平距离</w:t>
      </w:r>
      <w:r w:rsidRPr="0085431B">
        <w:rPr>
          <w:i/>
          <w:iCs/>
          <w:lang w:val="en-GB" w:eastAsia="zh-CN"/>
        </w:rPr>
        <w:t>d</w:t>
      </w:r>
      <w:r w:rsidRPr="0085431B">
        <w:rPr>
          <w:i/>
          <w:iCs/>
          <w:vertAlign w:val="subscript"/>
          <w:lang w:val="en-GB" w:eastAsia="zh-CN"/>
        </w:rPr>
        <w:t>s</w:t>
      </w:r>
      <w:r w:rsidRPr="0085431B">
        <w:rPr>
          <w:lang w:val="en-GB" w:eastAsia="zh-CN"/>
        </w:rPr>
        <w:t xml:space="preserve"> (km)</w:t>
      </w:r>
      <w:r w:rsidRPr="003D26E2">
        <w:rPr>
          <w:rFonts w:hint="eastAsia"/>
          <w:szCs w:val="24"/>
          <w:lang w:eastAsia="zh-CN"/>
        </w:rPr>
        <w:t>的计算如下：</w:t>
      </w:r>
    </w:p>
    <w:p w14:paraId="08B74812" w14:textId="77777777" w:rsidR="00684E89" w:rsidRPr="003D26E2" w:rsidRDefault="00684E89" w:rsidP="00684E89">
      <w:pPr>
        <w:pStyle w:val="Equation1"/>
        <w:rPr>
          <w:szCs w:val="24"/>
          <w:lang w:val="en-US" w:eastAsia="zh-CN"/>
        </w:rPr>
      </w:pPr>
      <w:r w:rsidRPr="003D26E2">
        <w:rPr>
          <w:szCs w:val="24"/>
          <w:lang w:val="en-US" w:eastAsia="zh-CN"/>
        </w:rPr>
        <w:tab/>
      </w:r>
      <w:r w:rsidRPr="003D26E2">
        <w:rPr>
          <w:szCs w:val="24"/>
          <w:lang w:val="en-US" w:eastAsia="zh-CN"/>
        </w:rPr>
        <w:tab/>
      </w:r>
      <w:r w:rsidRPr="004547D9">
        <w:rPr>
          <w:position w:val="-28"/>
          <w:sz w:val="20"/>
        </w:rPr>
        <w:object w:dxaOrig="4220" w:dyaOrig="680" w14:anchorId="07BE51F3">
          <v:shape id="_x0000_i1141" type="#_x0000_t75" alt="" style="width:190.95pt;height:32.6pt;mso-width-percent:0;mso-height-percent:0;mso-width-percent:0;mso-height-percent:0" o:ole="" fillcolor="window">
            <v:imagedata r:id="rId272" o:title=""/>
          </v:shape>
          <o:OLEObject Type="Embed" ProgID="Equation.3" ShapeID="_x0000_i1141" DrawAspect="Content" ObjectID="_1641652178" r:id="rId273"/>
        </w:object>
      </w:r>
      <w:r w:rsidRPr="0085431B">
        <w:rPr>
          <w:lang w:val="en-GB" w:eastAsia="zh-CN"/>
        </w:rPr>
        <w:t>                    km</w:t>
      </w:r>
      <w:r w:rsidRPr="003D26E2">
        <w:rPr>
          <w:szCs w:val="24"/>
          <w:lang w:val="en-US" w:eastAsia="zh-CN"/>
        </w:rPr>
        <w:tab/>
        <w:t>(123)</w:t>
      </w:r>
    </w:p>
    <w:p w14:paraId="7A548013" w14:textId="77777777" w:rsidR="00684E89" w:rsidRPr="003D26E2" w:rsidRDefault="00684E89" w:rsidP="00684E89">
      <w:pPr>
        <w:ind w:firstLineChars="200" w:firstLine="496"/>
        <w:rPr>
          <w:szCs w:val="24"/>
          <w:lang w:eastAsia="zh-CN"/>
        </w:rPr>
      </w:pPr>
      <w:r w:rsidRPr="003D26E2">
        <w:rPr>
          <w:rFonts w:hint="eastAsia"/>
          <w:szCs w:val="24"/>
          <w:lang w:eastAsia="zh-CN"/>
        </w:rPr>
        <w:t>其中的雨高度</w:t>
      </w:r>
      <w:r w:rsidRPr="0085431B">
        <w:rPr>
          <w:i/>
          <w:iCs/>
          <w:lang w:val="en-GB" w:eastAsia="zh-CN"/>
        </w:rPr>
        <w:t>h</w:t>
      </w:r>
      <w:r w:rsidRPr="0085431B">
        <w:rPr>
          <w:i/>
          <w:iCs/>
          <w:vertAlign w:val="subscript"/>
          <w:lang w:val="en-GB" w:eastAsia="zh-CN"/>
        </w:rPr>
        <w:t>R</w:t>
      </w:r>
      <w:r w:rsidRPr="003D26E2">
        <w:rPr>
          <w:rFonts w:hint="eastAsia"/>
          <w:szCs w:val="24"/>
          <w:lang w:eastAsia="zh-CN"/>
        </w:rPr>
        <w:t>可以利用附件</w:t>
      </w:r>
      <w:r w:rsidRPr="003D26E2">
        <w:rPr>
          <w:rFonts w:hint="eastAsia"/>
          <w:szCs w:val="24"/>
          <w:lang w:eastAsia="zh-CN"/>
        </w:rPr>
        <w:t>1</w:t>
      </w:r>
      <w:r w:rsidRPr="003D26E2">
        <w:rPr>
          <w:rFonts w:hint="eastAsia"/>
          <w:szCs w:val="24"/>
          <w:lang w:eastAsia="zh-CN"/>
        </w:rPr>
        <w:t>后附资料</w:t>
      </w:r>
      <w:r w:rsidRPr="003D26E2">
        <w:rPr>
          <w:szCs w:val="24"/>
          <w:lang w:eastAsia="zh-CN"/>
        </w:rPr>
        <w:t>2</w:t>
      </w:r>
      <w:r w:rsidRPr="003D26E2">
        <w:rPr>
          <w:rFonts w:hint="eastAsia"/>
          <w:szCs w:val="24"/>
          <w:lang w:eastAsia="zh-CN"/>
        </w:rPr>
        <w:t>中方程</w:t>
      </w:r>
      <w:r w:rsidRPr="003D26E2">
        <w:rPr>
          <w:szCs w:val="24"/>
          <w:lang w:eastAsia="zh-CN"/>
        </w:rPr>
        <w:t>(7</w:t>
      </w:r>
      <w:r w:rsidRPr="003D26E2">
        <w:rPr>
          <w:rFonts w:hint="eastAsia"/>
          <w:szCs w:val="24"/>
          <w:lang w:eastAsia="zh-CN"/>
        </w:rPr>
        <w:t>5</w:t>
      </w:r>
      <w:r w:rsidRPr="003D26E2">
        <w:rPr>
          <w:szCs w:val="24"/>
          <w:lang w:eastAsia="zh-CN"/>
        </w:rPr>
        <w:t>)</w:t>
      </w:r>
      <w:r w:rsidRPr="003D26E2">
        <w:rPr>
          <w:rFonts w:hint="eastAsia"/>
          <w:szCs w:val="24"/>
          <w:lang w:eastAsia="zh-CN"/>
        </w:rPr>
        <w:t>或</w:t>
      </w:r>
      <w:r w:rsidRPr="003D26E2">
        <w:rPr>
          <w:szCs w:val="24"/>
          <w:lang w:eastAsia="zh-CN"/>
        </w:rPr>
        <w:t>(7</w:t>
      </w:r>
      <w:r w:rsidRPr="003D26E2">
        <w:rPr>
          <w:rFonts w:hint="eastAsia"/>
          <w:szCs w:val="24"/>
          <w:lang w:eastAsia="zh-CN"/>
        </w:rPr>
        <w:t>6</w:t>
      </w:r>
      <w:r w:rsidRPr="003D26E2">
        <w:rPr>
          <w:szCs w:val="24"/>
          <w:lang w:eastAsia="zh-CN"/>
        </w:rPr>
        <w:t>)</w:t>
      </w:r>
      <w:r w:rsidRPr="003D26E2">
        <w:rPr>
          <w:rFonts w:hint="eastAsia"/>
          <w:szCs w:val="24"/>
          <w:lang w:eastAsia="zh-CN"/>
        </w:rPr>
        <w:t>进行确定，而</w:t>
      </w:r>
      <w:r w:rsidRPr="00754F33">
        <w:sym w:font="Symbol" w:char="F065"/>
      </w:r>
      <w:r w:rsidRPr="0085431B">
        <w:rPr>
          <w:i/>
          <w:iCs/>
          <w:vertAlign w:val="subscript"/>
          <w:lang w:val="en-GB" w:eastAsia="zh-CN"/>
        </w:rPr>
        <w:t>s</w:t>
      </w:r>
      <w:r w:rsidRPr="003D26E2">
        <w:rPr>
          <w:rFonts w:hint="eastAsia"/>
          <w:szCs w:val="24"/>
          <w:lang w:eastAsia="zh-CN"/>
        </w:rPr>
        <w:t>是发射地球站的最小仰角。</w:t>
      </w:r>
    </w:p>
    <w:p w14:paraId="16C2592F" w14:textId="77777777" w:rsidR="00684E89" w:rsidRPr="003D26E2" w:rsidRDefault="00684E89" w:rsidP="00684E89">
      <w:pPr>
        <w:ind w:firstLineChars="200" w:firstLine="496"/>
        <w:rPr>
          <w:szCs w:val="24"/>
          <w:lang w:eastAsia="zh-CN"/>
        </w:rPr>
      </w:pPr>
      <w:r w:rsidRPr="003D26E2">
        <w:rPr>
          <w:rFonts w:hint="eastAsia"/>
          <w:szCs w:val="24"/>
          <w:lang w:eastAsia="zh-CN"/>
        </w:rPr>
        <w:t>在对工作在双向划分的频段内的地面站进行协调时用于确定传播模式</w:t>
      </w:r>
      <w:r w:rsidRPr="003D26E2">
        <w:rPr>
          <w:szCs w:val="24"/>
          <w:lang w:eastAsia="zh-CN"/>
        </w:rPr>
        <w:t>(2)</w:t>
      </w:r>
      <w:r>
        <w:rPr>
          <w:rFonts w:hint="eastAsia"/>
          <w:szCs w:val="24"/>
          <w:lang w:eastAsia="zh-CN"/>
        </w:rPr>
        <w:t>等值线</w:t>
      </w:r>
      <w:r w:rsidRPr="003D26E2">
        <w:rPr>
          <w:rFonts w:hint="eastAsia"/>
          <w:szCs w:val="24"/>
          <w:lang w:eastAsia="zh-CN"/>
        </w:rPr>
        <w:t>的最大计算距离</w:t>
      </w:r>
      <w:r w:rsidRPr="0085431B">
        <w:rPr>
          <w:i/>
          <w:iCs/>
          <w:lang w:val="en-GB" w:eastAsia="zh-CN"/>
        </w:rPr>
        <w:t>d</w:t>
      </w:r>
      <w:r w:rsidRPr="0085431B">
        <w:rPr>
          <w:i/>
          <w:iCs/>
          <w:vertAlign w:val="subscript"/>
          <w:lang w:val="en-GB" w:eastAsia="zh-CN"/>
        </w:rPr>
        <w:t>emax</w:t>
      </w:r>
      <w:r w:rsidRPr="0085431B">
        <w:rPr>
          <w:lang w:val="en-GB" w:eastAsia="zh-CN"/>
        </w:rPr>
        <w:t>,</w:t>
      </w:r>
      <w:r w:rsidRPr="003D26E2">
        <w:rPr>
          <w:rFonts w:hint="eastAsia"/>
          <w:szCs w:val="24"/>
          <w:lang w:eastAsia="zh-CN"/>
        </w:rPr>
        <w:t>，是雨量高度的函数。从下式得出的是较大的距离：</w:t>
      </w:r>
    </w:p>
    <w:p w14:paraId="38E4125A" w14:textId="77777777" w:rsidR="00684E89" w:rsidRDefault="00684E89" w:rsidP="00684E89">
      <w:pPr>
        <w:pStyle w:val="Equation1"/>
        <w:rPr>
          <w:position w:val="-12"/>
          <w:lang w:eastAsia="zh-CN"/>
        </w:rPr>
      </w:pPr>
      <w:r w:rsidRPr="003D26E2">
        <w:rPr>
          <w:i/>
          <w:szCs w:val="24"/>
          <w:lang w:val="en-US" w:eastAsia="zh-CN"/>
        </w:rPr>
        <w:tab/>
      </w:r>
      <w:r w:rsidRPr="003D26E2">
        <w:rPr>
          <w:i/>
          <w:szCs w:val="24"/>
          <w:lang w:val="en-US" w:eastAsia="zh-CN"/>
        </w:rPr>
        <w:tab/>
      </w:r>
      <w:r w:rsidRPr="0085431B">
        <w:rPr>
          <w:i/>
          <w:lang w:val="en-GB" w:eastAsia="zh-CN"/>
        </w:rPr>
        <w:t>d</w:t>
      </w:r>
      <w:r w:rsidRPr="0085431B">
        <w:rPr>
          <w:i/>
          <w:iCs/>
          <w:position w:val="-4"/>
          <w:sz w:val="20"/>
          <w:lang w:val="en-GB" w:eastAsia="zh-CN"/>
        </w:rPr>
        <w:t>emax</w:t>
      </w:r>
      <w:r w:rsidRPr="0085431B">
        <w:rPr>
          <w:i/>
          <w:lang w:val="en-GB" w:eastAsia="zh-CN"/>
        </w:rPr>
        <w:t> </w:t>
      </w:r>
      <w:r w:rsidRPr="004547D9">
        <w:rPr>
          <w:rFonts w:ascii="Symbol" w:hAnsi="Symbol"/>
          <w:lang w:eastAsia="zh-CN"/>
        </w:rPr>
        <w:t></w:t>
      </w:r>
      <w:r w:rsidRPr="0085431B">
        <w:rPr>
          <w:lang w:val="en-GB" w:eastAsia="zh-CN"/>
        </w:rPr>
        <w:t> 130.4</w:t>
      </w:r>
      <w:r w:rsidRPr="004547D9">
        <w:rPr>
          <w:position w:val="-12"/>
          <w:sz w:val="20"/>
        </w:rPr>
        <w:object w:dxaOrig="520" w:dyaOrig="400" w14:anchorId="2B5A7CF8">
          <v:shape id="_x0000_i1142" type="#_x0000_t75" alt="" style="width:24.45pt;height:17pt;mso-width-percent:0;mso-height-percent:0;mso-width-percent:0;mso-height-percent:0" o:ole="" fillcolor="window">
            <v:imagedata r:id="rId274" o:title=""/>
          </v:shape>
          <o:OLEObject Type="Embed" ProgID="Equation.3" ShapeID="_x0000_i1142" DrawAspect="Content" ObjectID="_1641652179" r:id="rId275"/>
        </w:object>
      </w:r>
      <w:r w:rsidRPr="004547D9">
        <w:rPr>
          <w:i/>
          <w:iCs/>
          <w:position w:val="-12"/>
        </w:rPr>
        <w:fldChar w:fldCharType="begin"/>
      </w:r>
      <w:r w:rsidRPr="004547D9">
        <w:rPr>
          <w:i/>
          <w:iCs/>
          <w:position w:val="-12"/>
        </w:rPr>
        <w:fldChar w:fldCharType="end"/>
      </w:r>
      <w:r w:rsidRPr="0085431B">
        <w:rPr>
          <w:lang w:val="en-GB" w:eastAsia="zh-CN"/>
        </w:rPr>
        <w:t xml:space="preserve">                    km             or </w:t>
      </w:r>
      <w:r w:rsidRPr="004547D9">
        <w:rPr>
          <w:position w:val="-12"/>
        </w:rPr>
        <w:object w:dxaOrig="520" w:dyaOrig="360" w14:anchorId="4978F795">
          <v:shape id="_x0000_i1143" type="#_x0000_t75" alt="" style="width:24.45pt;height:17pt;mso-width-percent:0;mso-height-percent:0;mso-width-percent:0;mso-height-percent:0" o:ole="">
            <v:imagedata r:id="rId276" o:title=""/>
          </v:shape>
          <o:OLEObject Type="Embed" ProgID="Equation.3" ShapeID="_x0000_i1143" DrawAspect="Content" ObjectID="_1641652180" r:id="rId277"/>
        </w:object>
      </w:r>
    </w:p>
    <w:p w14:paraId="20A0DBF7" w14:textId="77777777" w:rsidR="00684E89" w:rsidRPr="003D26E2" w:rsidRDefault="00684E89" w:rsidP="00684E89">
      <w:pPr>
        <w:pStyle w:val="Equation1"/>
        <w:ind w:firstLineChars="200" w:firstLine="496"/>
        <w:rPr>
          <w:szCs w:val="24"/>
          <w:lang w:eastAsia="zh-CN"/>
        </w:rPr>
      </w:pPr>
      <w:r w:rsidRPr="003D26E2">
        <w:rPr>
          <w:rFonts w:hint="eastAsia"/>
          <w:szCs w:val="24"/>
          <w:lang w:eastAsia="zh-CN"/>
        </w:rPr>
        <w:t>其中，最小协调距离</w:t>
      </w:r>
      <w:r w:rsidRPr="003D26E2">
        <w:rPr>
          <w:i/>
          <w:iCs/>
          <w:szCs w:val="24"/>
          <w:lang w:eastAsia="zh-CN"/>
        </w:rPr>
        <w:t>d</w:t>
      </w:r>
      <w:r w:rsidRPr="003D26E2">
        <w:rPr>
          <w:i/>
          <w:iCs/>
          <w:szCs w:val="24"/>
          <w:vertAlign w:val="subscript"/>
          <w:lang w:eastAsia="zh-CN"/>
        </w:rPr>
        <w:t>min</w:t>
      </w:r>
      <w:r w:rsidRPr="003D26E2">
        <w:rPr>
          <w:rFonts w:hint="eastAsia"/>
          <w:szCs w:val="24"/>
          <w:lang w:eastAsia="zh-CN"/>
        </w:rPr>
        <w:t>在附件</w:t>
      </w:r>
      <w:r w:rsidRPr="003D26E2">
        <w:rPr>
          <w:rFonts w:hint="eastAsia"/>
          <w:szCs w:val="24"/>
          <w:lang w:eastAsia="zh-CN"/>
        </w:rPr>
        <w:t>1</w:t>
      </w:r>
      <w:r w:rsidRPr="003D26E2">
        <w:rPr>
          <w:rFonts w:hint="eastAsia"/>
          <w:szCs w:val="24"/>
          <w:lang w:eastAsia="zh-CN"/>
        </w:rPr>
        <w:t>第</w:t>
      </w:r>
      <w:r w:rsidRPr="003D26E2">
        <w:rPr>
          <w:szCs w:val="24"/>
          <w:lang w:eastAsia="zh-CN"/>
        </w:rPr>
        <w:t>4.2</w:t>
      </w:r>
      <w:r w:rsidRPr="003D26E2">
        <w:rPr>
          <w:rFonts w:hint="eastAsia"/>
          <w:szCs w:val="24"/>
          <w:lang w:eastAsia="zh-CN"/>
        </w:rPr>
        <w:t>节中给出。</w:t>
      </w:r>
    </w:p>
    <w:p w14:paraId="56236154" w14:textId="77777777" w:rsidR="00684E89" w:rsidRPr="003D26E2" w:rsidRDefault="00684E89" w:rsidP="00684E89">
      <w:pPr>
        <w:ind w:firstLineChars="200" w:firstLine="496"/>
        <w:rPr>
          <w:szCs w:val="24"/>
          <w:lang w:eastAsia="zh-CN"/>
        </w:rPr>
      </w:pPr>
      <w:r w:rsidRPr="003D26E2">
        <w:rPr>
          <w:rFonts w:hint="eastAsia"/>
          <w:szCs w:val="24"/>
          <w:lang w:eastAsia="zh-CN"/>
        </w:rPr>
        <w:t>沿与主协调地面站主波束轴成</w:t>
      </w:r>
      <w:r w:rsidRPr="003D26E2">
        <w:rPr>
          <w:szCs w:val="24"/>
        </w:rPr>
        <w:sym w:font="Symbol" w:char="F061"/>
      </w:r>
      <w:r w:rsidRPr="003D26E2">
        <w:rPr>
          <w:i/>
          <w:iCs/>
          <w:szCs w:val="24"/>
          <w:vertAlign w:val="subscript"/>
          <w:lang w:eastAsia="zh-CN"/>
        </w:rPr>
        <w:t>S</w:t>
      </w:r>
      <w:r w:rsidRPr="003D26E2">
        <w:rPr>
          <w:rFonts w:hint="eastAsia"/>
          <w:szCs w:val="24"/>
          <w:lang w:eastAsia="zh-CN"/>
        </w:rPr>
        <w:t>方位角的方向并与地面站相距</w:t>
      </w:r>
      <w:r w:rsidRPr="0085431B">
        <w:rPr>
          <w:i/>
          <w:iCs/>
          <w:lang w:val="en-GB" w:eastAsia="zh-CN"/>
        </w:rPr>
        <w:t>d</w:t>
      </w:r>
      <w:r w:rsidRPr="0085431B">
        <w:rPr>
          <w:i/>
          <w:iCs/>
          <w:vertAlign w:val="subscript"/>
          <w:lang w:val="en-GB" w:eastAsia="zh-CN"/>
        </w:rPr>
        <w:t>s</w:t>
      </w:r>
      <w:r w:rsidRPr="003D26E2">
        <w:rPr>
          <w:rFonts w:hint="eastAsia"/>
          <w:szCs w:val="24"/>
          <w:lang w:eastAsia="zh-CN"/>
        </w:rPr>
        <w:t>的点，在主波束轴与雨量高度交叉点的正下方，并是确定最大计算距离</w:t>
      </w:r>
      <w:r w:rsidRPr="003D26E2">
        <w:rPr>
          <w:i/>
          <w:iCs/>
          <w:szCs w:val="24"/>
          <w:lang w:eastAsia="zh-CN"/>
        </w:rPr>
        <w:t>d</w:t>
      </w:r>
      <w:r w:rsidRPr="003D26E2">
        <w:rPr>
          <w:i/>
          <w:iCs/>
          <w:szCs w:val="24"/>
          <w:vertAlign w:val="subscript"/>
          <w:lang w:eastAsia="zh-CN"/>
        </w:rPr>
        <w:t>emax</w:t>
      </w:r>
      <w:r w:rsidRPr="003D26E2">
        <w:rPr>
          <w:rFonts w:hint="eastAsia"/>
          <w:szCs w:val="24"/>
          <w:lang w:eastAsia="zh-CN"/>
        </w:rPr>
        <w:t>的参照点</w:t>
      </w:r>
      <w:r>
        <w:rPr>
          <w:rFonts w:hint="eastAsia"/>
          <w:szCs w:val="24"/>
          <w:lang w:eastAsia="zh-CN"/>
        </w:rPr>
        <w:t>（</w:t>
      </w:r>
      <w:r w:rsidRPr="003D26E2">
        <w:rPr>
          <w:rFonts w:hint="eastAsia"/>
          <w:szCs w:val="24"/>
          <w:lang w:eastAsia="zh-CN"/>
        </w:rPr>
        <w:t>见图</w:t>
      </w:r>
      <w:r w:rsidRPr="003D26E2">
        <w:rPr>
          <w:rFonts w:hint="eastAsia"/>
          <w:szCs w:val="24"/>
          <w:lang w:eastAsia="zh-CN"/>
        </w:rPr>
        <w:t>2</w:t>
      </w:r>
      <w:r w:rsidRPr="003D26E2">
        <w:rPr>
          <w:szCs w:val="24"/>
          <w:lang w:eastAsia="zh-CN"/>
        </w:rPr>
        <w:t>2</w:t>
      </w:r>
      <w:r>
        <w:rPr>
          <w:rFonts w:hint="eastAsia"/>
          <w:szCs w:val="24"/>
          <w:lang w:eastAsia="zh-CN"/>
        </w:rPr>
        <w:t>）</w:t>
      </w:r>
      <w:r w:rsidRPr="003D26E2">
        <w:rPr>
          <w:rFonts w:hint="eastAsia"/>
          <w:szCs w:val="24"/>
          <w:lang w:eastAsia="zh-CN"/>
        </w:rPr>
        <w:t>。</w:t>
      </w:r>
    </w:p>
    <w:p w14:paraId="47E35DF6" w14:textId="77777777" w:rsidR="007C1A1B" w:rsidRDefault="007C1A1B">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14:paraId="2659C21D" w14:textId="79944336" w:rsidR="00684E89" w:rsidRPr="003D26E2" w:rsidRDefault="00684E89" w:rsidP="00684E89">
      <w:pPr>
        <w:ind w:firstLineChars="200" w:firstLine="496"/>
        <w:rPr>
          <w:szCs w:val="24"/>
          <w:lang w:eastAsia="zh-CN"/>
        </w:rPr>
      </w:pPr>
      <w:r w:rsidRPr="003D26E2">
        <w:rPr>
          <w:rFonts w:hint="eastAsia"/>
          <w:szCs w:val="24"/>
          <w:lang w:eastAsia="zh-CN"/>
        </w:rPr>
        <w:lastRenderedPageBreak/>
        <w:t>如最大计算距离</w:t>
      </w:r>
      <w:r w:rsidRPr="0085431B">
        <w:rPr>
          <w:i/>
          <w:iCs/>
          <w:lang w:val="en-GB" w:eastAsia="zh-CN"/>
        </w:rPr>
        <w:t>d</w:t>
      </w:r>
      <w:r w:rsidRPr="0085431B">
        <w:rPr>
          <w:i/>
          <w:iCs/>
          <w:vertAlign w:val="subscript"/>
          <w:lang w:val="en-GB" w:eastAsia="zh-CN"/>
        </w:rPr>
        <w:t>emax</w:t>
      </w:r>
      <w:r w:rsidRPr="003D26E2">
        <w:rPr>
          <w:rFonts w:hint="eastAsia"/>
          <w:szCs w:val="24"/>
          <w:lang w:eastAsia="zh-CN"/>
        </w:rPr>
        <w:t>大于最小协调距离</w:t>
      </w:r>
      <w:r w:rsidRPr="003D26E2">
        <w:rPr>
          <w:i/>
          <w:iCs/>
          <w:szCs w:val="24"/>
          <w:lang w:eastAsia="zh-CN"/>
        </w:rPr>
        <w:t>d</w:t>
      </w:r>
      <w:r w:rsidRPr="003D26E2">
        <w:rPr>
          <w:i/>
          <w:iCs/>
          <w:szCs w:val="24"/>
          <w:vertAlign w:val="subscript"/>
          <w:lang w:eastAsia="zh-CN"/>
        </w:rPr>
        <w:t>min</w:t>
      </w:r>
      <w:r w:rsidRPr="003D26E2">
        <w:rPr>
          <w:rFonts w:hint="eastAsia"/>
          <w:szCs w:val="24"/>
          <w:lang w:eastAsia="zh-CN"/>
        </w:rPr>
        <w:t>，则计算在与对地静止轨道卫星成最小仰角为</w:t>
      </w:r>
      <w:r w:rsidRPr="00754F33">
        <w:sym w:font="Symbol" w:char="F065"/>
      </w:r>
      <w:r w:rsidRPr="0085431B">
        <w:rPr>
          <w:i/>
          <w:iCs/>
          <w:vertAlign w:val="subscript"/>
          <w:lang w:val="en-GB" w:eastAsia="zh-CN"/>
        </w:rPr>
        <w:t>min</w:t>
      </w:r>
      <w:r w:rsidRPr="003D26E2">
        <w:rPr>
          <w:rFonts w:hint="eastAsia"/>
          <w:szCs w:val="24"/>
          <w:lang w:eastAsia="zh-CN"/>
        </w:rPr>
        <w:t>时能正常工作的接收地球站的最大纬度范围：</w:t>
      </w:r>
    </w:p>
    <w:p w14:paraId="5C7889E8" w14:textId="77777777" w:rsidR="00684E89" w:rsidRPr="003D26E2" w:rsidRDefault="00684E89" w:rsidP="00684E89">
      <w:pPr>
        <w:pStyle w:val="Equation1"/>
        <w:rPr>
          <w:szCs w:val="24"/>
          <w:lang w:val="en-US" w:eastAsia="zh-CN"/>
        </w:rPr>
      </w:pPr>
      <w:r w:rsidRPr="003D26E2">
        <w:rPr>
          <w:szCs w:val="24"/>
          <w:lang w:val="en-US" w:eastAsia="zh-CN"/>
        </w:rPr>
        <w:tab/>
      </w:r>
      <w:r w:rsidRPr="003D26E2">
        <w:rPr>
          <w:szCs w:val="24"/>
          <w:lang w:val="en-US" w:eastAsia="zh-CN"/>
        </w:rPr>
        <w:tab/>
      </w:r>
      <w:r w:rsidRPr="004547D9">
        <w:rPr>
          <w:position w:val="-30"/>
          <w:sz w:val="20"/>
        </w:rPr>
        <w:object w:dxaOrig="3340" w:dyaOrig="720" w14:anchorId="40BEDF87">
          <v:shape id="_x0000_i1144" type="#_x0000_t75" alt="" style="width:152.8pt;height:38.05pt;mso-width-percent:0;mso-height-percent:0;mso-position-horizontal:absolute;mso-width-percent:0;mso-height-percent:0" o:ole="" o:preferrelative="f" fillcolor="window">
            <v:imagedata r:id="rId278" o:title=""/>
          </v:shape>
          <o:OLEObject Type="Embed" ProgID="Equation.3" ShapeID="_x0000_i1144" DrawAspect="Content" ObjectID="_1641652181" r:id="rId279"/>
        </w:object>
      </w:r>
      <w:r w:rsidRPr="003D26E2">
        <w:rPr>
          <w:szCs w:val="24"/>
          <w:lang w:val="en-US" w:eastAsia="zh-CN"/>
        </w:rPr>
        <w:tab/>
        <w:t>(124)</w:t>
      </w:r>
    </w:p>
    <w:p w14:paraId="174F6C0A" w14:textId="77777777" w:rsidR="00684E89" w:rsidRPr="003D26E2" w:rsidRDefault="00684E89" w:rsidP="00684E89">
      <w:pPr>
        <w:rPr>
          <w:szCs w:val="24"/>
          <w:lang w:eastAsia="zh-CN"/>
        </w:rPr>
      </w:pPr>
      <w:r w:rsidRPr="003D26E2">
        <w:rPr>
          <w:rFonts w:hint="eastAsia"/>
          <w:szCs w:val="24"/>
          <w:lang w:eastAsia="zh-CN"/>
        </w:rPr>
        <w:t>其中：</w:t>
      </w:r>
    </w:p>
    <w:p w14:paraId="5CF07E8B" w14:textId="77777777" w:rsidR="00684E89" w:rsidRPr="003D26E2" w:rsidRDefault="00684E89" w:rsidP="000F3A4C">
      <w:pPr>
        <w:pStyle w:val="Equationlegend"/>
        <w:rPr>
          <w:lang w:eastAsia="zh-CN"/>
        </w:rPr>
      </w:pPr>
      <w:r w:rsidRPr="004547D9">
        <w:rPr>
          <w:sz w:val="20"/>
          <w:lang w:eastAsia="zh-CN"/>
        </w:rPr>
        <w:tab/>
      </w:r>
      <w:r w:rsidRPr="003D26E2">
        <w:sym w:font="Symbol" w:char="F065"/>
      </w:r>
      <w:r w:rsidRPr="003D26E2">
        <w:rPr>
          <w:i/>
          <w:iCs/>
          <w:vertAlign w:val="subscript"/>
          <w:lang w:eastAsia="zh-CN"/>
        </w:rPr>
        <w:t>min</w:t>
      </w:r>
      <w:r w:rsidRPr="003D26E2">
        <w:rPr>
          <w:rFonts w:hint="eastAsia"/>
          <w:lang w:eastAsia="zh-CN"/>
        </w:rPr>
        <w:t>：</w:t>
      </w:r>
      <w:r w:rsidRPr="003D26E2">
        <w:rPr>
          <w:lang w:eastAsia="zh-CN"/>
        </w:rPr>
        <w:tab/>
      </w:r>
      <w:r w:rsidRPr="003D26E2">
        <w:rPr>
          <w:rFonts w:hint="eastAsia"/>
          <w:lang w:eastAsia="zh-CN"/>
        </w:rPr>
        <w:t>在表</w:t>
      </w:r>
      <w:r w:rsidRPr="003D26E2">
        <w:rPr>
          <w:rFonts w:hint="eastAsia"/>
          <w:lang w:eastAsia="zh-CN"/>
        </w:rPr>
        <w:t>16</w:t>
      </w:r>
      <w:r w:rsidRPr="003D26E2">
        <w:rPr>
          <w:rFonts w:hint="eastAsia"/>
          <w:lang w:eastAsia="zh-CN"/>
        </w:rPr>
        <w:t>中给出</w:t>
      </w:r>
    </w:p>
    <w:p w14:paraId="11337C35" w14:textId="77777777" w:rsidR="00684E89" w:rsidRPr="003D26E2" w:rsidRDefault="00684E89" w:rsidP="000F3A4C">
      <w:pPr>
        <w:pStyle w:val="Equationlegend"/>
        <w:rPr>
          <w:lang w:eastAsia="zh-CN"/>
        </w:rPr>
      </w:pPr>
      <w:r w:rsidRPr="004547D9">
        <w:rPr>
          <w:sz w:val="20"/>
          <w:lang w:eastAsia="zh-CN"/>
        </w:rPr>
        <w:tab/>
      </w:r>
      <w:r w:rsidRPr="003D26E2">
        <w:rPr>
          <w:i/>
          <w:iCs/>
          <w:lang w:eastAsia="zh-CN"/>
        </w:rPr>
        <w:t>K</w:t>
      </w:r>
      <w:r w:rsidRPr="003D26E2">
        <w:rPr>
          <w:rFonts w:hint="eastAsia"/>
          <w:lang w:eastAsia="zh-CN"/>
        </w:rPr>
        <w:t>：</w:t>
      </w:r>
      <w:r w:rsidRPr="003D26E2">
        <w:rPr>
          <w:lang w:eastAsia="zh-CN"/>
        </w:rPr>
        <w:tab/>
      </w:r>
      <w:r w:rsidRPr="003D26E2">
        <w:rPr>
          <w:rFonts w:hint="eastAsia"/>
          <w:lang w:eastAsia="zh-CN"/>
        </w:rPr>
        <w:t>卫星轨道半径与地球轨道半径之比，等于</w:t>
      </w:r>
      <w:r w:rsidRPr="003D26E2">
        <w:rPr>
          <w:lang w:eastAsia="zh-CN"/>
        </w:rPr>
        <w:t>6.62</w:t>
      </w:r>
      <w:r w:rsidRPr="003D26E2">
        <w:rPr>
          <w:rFonts w:hint="eastAsia"/>
          <w:lang w:eastAsia="zh-CN"/>
        </w:rPr>
        <w:t>。</w:t>
      </w:r>
    </w:p>
    <w:p w14:paraId="7F30AB55" w14:textId="77777777" w:rsidR="00684E89" w:rsidRPr="003D26E2" w:rsidRDefault="00684E89" w:rsidP="00684E89">
      <w:pPr>
        <w:ind w:firstLineChars="200" w:firstLine="496"/>
        <w:rPr>
          <w:szCs w:val="24"/>
          <w:lang w:eastAsia="zh-CN"/>
        </w:rPr>
      </w:pPr>
      <w:r w:rsidRPr="003D26E2">
        <w:rPr>
          <w:rFonts w:hint="eastAsia"/>
          <w:szCs w:val="24"/>
          <w:lang w:eastAsia="zh-CN"/>
        </w:rPr>
        <w:t>如主协调地面站在北半球的纬度大于</w:t>
      </w:r>
      <w:r w:rsidRPr="004547D9">
        <w:sym w:font="Symbol" w:char="F07A"/>
      </w:r>
      <w:r w:rsidRPr="0085431B">
        <w:rPr>
          <w:i/>
          <w:iCs/>
          <w:vertAlign w:val="subscript"/>
          <w:lang w:val="en-GB" w:eastAsia="zh-CN"/>
        </w:rPr>
        <w:t>max</w:t>
      </w:r>
      <w:r w:rsidRPr="003D26E2">
        <w:rPr>
          <w:rFonts w:hint="eastAsia"/>
          <w:szCs w:val="24"/>
          <w:lang w:eastAsia="zh-CN"/>
        </w:rPr>
        <w:t>，或主协调方地面站在南半球的纬度小于</w:t>
      </w:r>
      <w:r w:rsidRPr="0085431B">
        <w:rPr>
          <w:lang w:val="en-GB" w:eastAsia="zh-CN"/>
        </w:rPr>
        <w:t>−</w:t>
      </w:r>
      <w:r w:rsidRPr="004547D9">
        <w:sym w:font="Symbol" w:char="F07A"/>
      </w:r>
      <w:r w:rsidRPr="0085431B">
        <w:rPr>
          <w:i/>
          <w:iCs/>
          <w:vertAlign w:val="subscript"/>
          <w:lang w:val="en-GB" w:eastAsia="zh-CN"/>
        </w:rPr>
        <w:t>max</w:t>
      </w:r>
      <w:r w:rsidRPr="003D26E2">
        <w:rPr>
          <w:rFonts w:hint="eastAsia"/>
          <w:szCs w:val="24"/>
          <w:lang w:eastAsia="zh-CN"/>
        </w:rPr>
        <w:t>或</w:t>
      </w:r>
      <w:r w:rsidRPr="003D26E2">
        <w:rPr>
          <w:szCs w:val="24"/>
          <w:lang w:eastAsia="zh-CN"/>
        </w:rPr>
        <w:t>–71°</w:t>
      </w:r>
      <w:r w:rsidRPr="003D26E2">
        <w:rPr>
          <w:rFonts w:hint="eastAsia"/>
          <w:szCs w:val="24"/>
          <w:lang w:eastAsia="zh-CN"/>
        </w:rPr>
        <w:t>，则雨散射</w:t>
      </w:r>
      <w:r>
        <w:rPr>
          <w:rFonts w:hint="eastAsia"/>
          <w:szCs w:val="24"/>
          <w:lang w:eastAsia="zh-CN"/>
        </w:rPr>
        <w:t>等值线</w:t>
      </w:r>
      <w:r w:rsidRPr="003D26E2">
        <w:rPr>
          <w:rFonts w:hint="eastAsia"/>
          <w:szCs w:val="24"/>
          <w:lang w:eastAsia="zh-CN"/>
        </w:rPr>
        <w:t>是以发射地球站为中心的半径为</w:t>
      </w:r>
      <w:r w:rsidRPr="0085431B">
        <w:rPr>
          <w:i/>
          <w:iCs/>
          <w:lang w:val="en-GB" w:eastAsia="zh-CN"/>
        </w:rPr>
        <w:t>d</w:t>
      </w:r>
      <w:r w:rsidRPr="0085431B">
        <w:rPr>
          <w:i/>
          <w:iCs/>
          <w:vertAlign w:val="subscript"/>
          <w:lang w:val="en-GB" w:eastAsia="zh-CN"/>
        </w:rPr>
        <w:t>min</w:t>
      </w:r>
      <w:r w:rsidRPr="003D26E2">
        <w:rPr>
          <w:rFonts w:hint="eastAsia"/>
          <w:szCs w:val="24"/>
          <w:lang w:eastAsia="zh-CN"/>
        </w:rPr>
        <w:t>的圆。</w:t>
      </w:r>
    </w:p>
    <w:p w14:paraId="0929D0EC" w14:textId="77777777" w:rsidR="00684E89" w:rsidRPr="003D26E2" w:rsidRDefault="00684E89" w:rsidP="00684E89">
      <w:pPr>
        <w:ind w:firstLineChars="200" w:firstLine="496"/>
        <w:rPr>
          <w:szCs w:val="24"/>
          <w:lang w:eastAsia="zh-CN"/>
        </w:rPr>
      </w:pPr>
      <w:r w:rsidRPr="003D26E2">
        <w:rPr>
          <w:rFonts w:hint="eastAsia"/>
          <w:szCs w:val="24"/>
          <w:lang w:eastAsia="zh-CN"/>
        </w:rPr>
        <w:t>对于所有其他情形，协调区由以下步骤确定：</w:t>
      </w:r>
    </w:p>
    <w:p w14:paraId="244096B9" w14:textId="7F5CD0EB" w:rsidR="00684E89" w:rsidRPr="003D26E2" w:rsidRDefault="00684E89" w:rsidP="000F3A4C">
      <w:pPr>
        <w:tabs>
          <w:tab w:val="clear" w:pos="794"/>
          <w:tab w:val="left" w:pos="993"/>
        </w:tabs>
        <w:rPr>
          <w:szCs w:val="24"/>
          <w:lang w:eastAsia="zh-CN"/>
        </w:rPr>
      </w:pPr>
      <w:r w:rsidRPr="001B6733">
        <w:rPr>
          <w:rFonts w:ascii="STKaiti" w:eastAsia="STKaiti" w:hAnsi="STKaiti" w:cstheme="minorBidi" w:hint="eastAsia"/>
          <w:kern w:val="2"/>
          <w:szCs w:val="22"/>
          <w:lang w:val="en-US" w:eastAsia="zh-CN"/>
        </w:rPr>
        <w:t>步骤</w:t>
      </w:r>
      <w:r w:rsidRPr="003D26E2">
        <w:rPr>
          <w:szCs w:val="24"/>
          <w:lang w:eastAsia="zh-CN"/>
        </w:rPr>
        <w:t>1</w:t>
      </w:r>
      <w:r w:rsidRPr="003D26E2">
        <w:rPr>
          <w:rFonts w:hint="eastAsia"/>
          <w:szCs w:val="24"/>
          <w:lang w:eastAsia="zh-CN"/>
        </w:rPr>
        <w:t>：假定未知接收地球站在最小仰角为</w:t>
      </w:r>
      <w:r w:rsidRPr="00754F33">
        <w:sym w:font="Symbol" w:char="F065"/>
      </w:r>
      <w:r w:rsidRPr="0085431B">
        <w:rPr>
          <w:i/>
          <w:iCs/>
          <w:vertAlign w:val="subscript"/>
          <w:lang w:val="en-GB" w:eastAsia="zh-CN"/>
        </w:rPr>
        <w:t>min</w:t>
      </w:r>
      <w:r w:rsidRPr="003D26E2">
        <w:rPr>
          <w:rFonts w:hint="eastAsia"/>
          <w:szCs w:val="24"/>
          <w:lang w:eastAsia="zh-CN"/>
        </w:rPr>
        <w:t>的方向上配合卫星运行。同时假定接收地球站与主协调</w:t>
      </w:r>
      <w:r>
        <w:rPr>
          <w:rFonts w:hint="eastAsia"/>
          <w:szCs w:val="24"/>
          <w:lang w:eastAsia="zh-CN"/>
        </w:rPr>
        <w:t>地球站</w:t>
      </w:r>
      <w:r w:rsidRPr="003D26E2">
        <w:rPr>
          <w:rFonts w:hint="eastAsia"/>
          <w:szCs w:val="24"/>
          <w:lang w:eastAsia="zh-CN"/>
        </w:rPr>
        <w:t>地理方位相对较近，从而可将协调区视为平面。如接收地球站的主波束经过主协调</w:t>
      </w:r>
      <w:r>
        <w:rPr>
          <w:rFonts w:hint="eastAsia"/>
          <w:szCs w:val="24"/>
          <w:lang w:eastAsia="zh-CN"/>
        </w:rPr>
        <w:t>地球站</w:t>
      </w:r>
      <w:r w:rsidRPr="003D26E2">
        <w:rPr>
          <w:rFonts w:hint="eastAsia"/>
          <w:szCs w:val="24"/>
          <w:lang w:eastAsia="zh-CN"/>
        </w:rPr>
        <w:t>的主波束</w:t>
      </w:r>
      <w:r>
        <w:rPr>
          <w:rFonts w:hint="eastAsia"/>
          <w:szCs w:val="24"/>
          <w:lang w:eastAsia="zh-CN"/>
        </w:rPr>
        <w:t>轴</w:t>
      </w:r>
      <w:r w:rsidRPr="003D26E2">
        <w:rPr>
          <w:rFonts w:hint="eastAsia"/>
          <w:szCs w:val="24"/>
          <w:lang w:eastAsia="zh-CN"/>
        </w:rPr>
        <w:t>与雨量高度的交点，则该交点在地面上的垂直点与一个接收地球站的可能位置之间的方位角由下式给出：</w:t>
      </w:r>
    </w:p>
    <w:p w14:paraId="5CE2F865" w14:textId="77777777" w:rsidR="00684E89" w:rsidRPr="003D26E2" w:rsidRDefault="00684E89" w:rsidP="00684E89">
      <w:pPr>
        <w:ind w:firstLineChars="200" w:firstLine="496"/>
        <w:rPr>
          <w:szCs w:val="24"/>
          <w:lang w:eastAsia="zh-CN"/>
        </w:rPr>
      </w:pPr>
    </w:p>
    <w:p w14:paraId="0A601595" w14:textId="77777777" w:rsidR="00684E89" w:rsidRPr="003D26E2" w:rsidRDefault="00684E89" w:rsidP="00684E89">
      <w:pPr>
        <w:pStyle w:val="Equation1"/>
        <w:rPr>
          <w:szCs w:val="24"/>
        </w:rPr>
      </w:pPr>
      <w:r w:rsidRPr="003D26E2">
        <w:rPr>
          <w:szCs w:val="24"/>
          <w:lang w:val="en-US" w:eastAsia="zh-CN"/>
        </w:rPr>
        <w:tab/>
      </w:r>
      <w:r w:rsidRPr="003D26E2">
        <w:rPr>
          <w:szCs w:val="24"/>
          <w:lang w:val="en-US" w:eastAsia="zh-CN"/>
        </w:rPr>
        <w:tab/>
      </w:r>
      <w:r w:rsidRPr="004547D9">
        <w:rPr>
          <w:position w:val="-32"/>
          <w:sz w:val="20"/>
        </w:rPr>
        <w:object w:dxaOrig="2500" w:dyaOrig="760" w14:anchorId="7592140F">
          <v:shape id="_x0000_i1145" type="#_x0000_t75" alt="" style="width:126.4pt;height:33.95pt;mso-width-percent:0;mso-height-percent:0;mso-width-percent:0;mso-height-percent:0" o:ole="" o:preferrelative="f" fillcolor="window">
            <v:imagedata r:id="rId280" o:title=""/>
          </v:shape>
          <o:OLEObject Type="Embed" ProgID="Equation.3" ShapeID="_x0000_i1145" DrawAspect="Content" ObjectID="_1641652182" r:id="rId281"/>
        </w:object>
      </w:r>
    </w:p>
    <w:p w14:paraId="2328B545" w14:textId="77777777" w:rsidR="00684E89" w:rsidRPr="003D26E2" w:rsidRDefault="00684E89" w:rsidP="00684E89">
      <w:pPr>
        <w:ind w:firstLineChars="200" w:firstLine="496"/>
        <w:rPr>
          <w:szCs w:val="24"/>
          <w:lang w:eastAsia="zh-CN"/>
        </w:rPr>
      </w:pPr>
      <w:r w:rsidRPr="003D26E2">
        <w:rPr>
          <w:rFonts w:hint="eastAsia"/>
          <w:szCs w:val="24"/>
          <w:lang w:eastAsia="zh-CN"/>
        </w:rPr>
        <w:t>及</w:t>
      </w:r>
    </w:p>
    <w:p w14:paraId="6BBEDE1F" w14:textId="77777777" w:rsidR="00684E89" w:rsidRPr="0085431B" w:rsidRDefault="00684E89" w:rsidP="00684E89">
      <w:pPr>
        <w:pStyle w:val="Equation"/>
        <w:rPr>
          <w:lang w:val="en-GB" w:eastAsia="zh-CN"/>
        </w:rPr>
      </w:pPr>
      <w:r w:rsidRPr="003D26E2">
        <w:rPr>
          <w:szCs w:val="24"/>
          <w:lang w:eastAsia="zh-CN"/>
        </w:rPr>
        <w:tab/>
      </w:r>
      <w:r w:rsidRPr="003D26E2">
        <w:rPr>
          <w:szCs w:val="24"/>
          <w:lang w:eastAsia="zh-CN"/>
        </w:rPr>
        <w:tab/>
      </w:r>
      <w:r w:rsidRPr="004547D9">
        <w:t>α</w:t>
      </w:r>
      <w:r w:rsidRPr="0085431B">
        <w:rPr>
          <w:i/>
          <w:iCs/>
          <w:vertAlign w:val="subscript"/>
          <w:lang w:val="en-GB" w:eastAsia="zh-CN"/>
        </w:rPr>
        <w:t>w</w:t>
      </w:r>
      <w:r w:rsidRPr="0085431B">
        <w:rPr>
          <w:vertAlign w:val="subscript"/>
          <w:lang w:val="en-GB" w:eastAsia="zh-CN"/>
        </w:rPr>
        <w:t>2</w:t>
      </w:r>
      <w:r w:rsidRPr="0085431B">
        <w:rPr>
          <w:lang w:val="en-GB" w:eastAsia="zh-CN"/>
        </w:rPr>
        <w:t xml:space="preserve"> = 360° – </w:t>
      </w:r>
      <w:r w:rsidRPr="004547D9">
        <w:t>α</w:t>
      </w:r>
      <w:r w:rsidRPr="0085431B">
        <w:rPr>
          <w:i/>
          <w:iCs/>
          <w:vertAlign w:val="subscript"/>
          <w:lang w:val="en-GB" w:eastAsia="zh-CN"/>
        </w:rPr>
        <w:t>w</w:t>
      </w:r>
      <w:r w:rsidRPr="0085431B">
        <w:rPr>
          <w:vertAlign w:val="subscript"/>
          <w:lang w:val="en-GB" w:eastAsia="zh-CN"/>
        </w:rPr>
        <w:t>1</w:t>
      </w:r>
    </w:p>
    <w:p w14:paraId="32D3910C" w14:textId="357FB64D" w:rsidR="00684E89" w:rsidRPr="003D26E2" w:rsidRDefault="00237D1D" w:rsidP="00684E89">
      <w:pPr>
        <w:pStyle w:val="Equation1"/>
        <w:ind w:firstLineChars="200" w:firstLine="496"/>
        <w:rPr>
          <w:szCs w:val="24"/>
          <w:lang w:eastAsia="zh-CN"/>
        </w:rPr>
      </w:pPr>
      <w:r>
        <w:rPr>
          <w:rFonts w:hint="eastAsia"/>
          <w:szCs w:val="24"/>
          <w:lang w:val="en-GB" w:eastAsia="zh-CN"/>
        </w:rPr>
        <w:t>其中</w:t>
      </w:r>
      <w:r w:rsidR="00684E89" w:rsidRPr="004547D9">
        <w:sym w:font="Symbol" w:char="F07A"/>
      </w:r>
      <w:r w:rsidR="00684E89" w:rsidRPr="003D26E2">
        <w:rPr>
          <w:rFonts w:hint="eastAsia"/>
          <w:szCs w:val="24"/>
          <w:lang w:eastAsia="zh-CN"/>
        </w:rPr>
        <w:t>为发射地球站的纬度。</w:t>
      </w:r>
    </w:p>
    <w:p w14:paraId="79703F57" w14:textId="1F3CF478" w:rsidR="00684E89" w:rsidRPr="003D26E2" w:rsidRDefault="00684E89" w:rsidP="000F3A4C">
      <w:pPr>
        <w:tabs>
          <w:tab w:val="clear" w:pos="794"/>
          <w:tab w:val="left" w:pos="993"/>
        </w:tabs>
        <w:rPr>
          <w:szCs w:val="24"/>
          <w:lang w:eastAsia="zh-CN"/>
        </w:rPr>
      </w:pPr>
      <w:r w:rsidRPr="001B6733">
        <w:rPr>
          <w:rFonts w:ascii="STKaiti" w:eastAsia="STKaiti" w:hAnsi="STKaiti" w:cstheme="minorBidi" w:hint="eastAsia"/>
          <w:kern w:val="2"/>
          <w:szCs w:val="22"/>
          <w:lang w:val="en-US" w:eastAsia="zh-CN"/>
        </w:rPr>
        <w:t>步骤</w:t>
      </w:r>
      <w:r w:rsidRPr="003D26E2">
        <w:rPr>
          <w:szCs w:val="24"/>
          <w:lang w:eastAsia="zh-CN"/>
        </w:rPr>
        <w:t>2</w:t>
      </w:r>
      <w:r w:rsidRPr="003D26E2">
        <w:rPr>
          <w:rFonts w:hint="eastAsia"/>
          <w:szCs w:val="24"/>
          <w:lang w:eastAsia="zh-CN"/>
        </w:rPr>
        <w:t>：在一张适当尺寸的地图上标出主协调</w:t>
      </w:r>
      <w:r>
        <w:rPr>
          <w:rFonts w:hint="eastAsia"/>
          <w:szCs w:val="24"/>
          <w:lang w:eastAsia="zh-CN"/>
        </w:rPr>
        <w:t>地球站</w:t>
      </w:r>
      <w:r w:rsidRPr="003D26E2">
        <w:rPr>
          <w:rFonts w:hint="eastAsia"/>
          <w:szCs w:val="24"/>
          <w:lang w:eastAsia="zh-CN"/>
        </w:rPr>
        <w:t>的位置，并从该位置画一条沿方位角</w:t>
      </w:r>
      <w:r w:rsidRPr="004547D9">
        <w:t>α</w:t>
      </w:r>
      <w:r w:rsidRPr="0085431B">
        <w:rPr>
          <w:i/>
          <w:iCs/>
          <w:vertAlign w:val="subscript"/>
          <w:lang w:val="en-GB" w:eastAsia="zh-CN"/>
        </w:rPr>
        <w:t>s</w:t>
      </w:r>
      <w:r w:rsidRPr="003D26E2">
        <w:rPr>
          <w:rFonts w:hint="eastAsia"/>
          <w:szCs w:val="24"/>
          <w:lang w:eastAsia="zh-CN"/>
        </w:rPr>
        <w:t>方向的长</w:t>
      </w:r>
      <w:r w:rsidRPr="0085431B">
        <w:rPr>
          <w:i/>
          <w:iCs/>
          <w:lang w:val="en-GB" w:eastAsia="zh-CN"/>
        </w:rPr>
        <w:t>d</w:t>
      </w:r>
      <w:r w:rsidRPr="0085431B">
        <w:rPr>
          <w:i/>
          <w:iCs/>
          <w:vertAlign w:val="subscript"/>
          <w:lang w:val="en-GB" w:eastAsia="zh-CN"/>
        </w:rPr>
        <w:t>s</w:t>
      </w:r>
      <w:r w:rsidRPr="003D26E2">
        <w:rPr>
          <w:rFonts w:hint="eastAsia"/>
          <w:szCs w:val="24"/>
          <w:lang w:eastAsia="zh-CN"/>
        </w:rPr>
        <w:t>的直线，一直画至主协调</w:t>
      </w:r>
      <w:r>
        <w:rPr>
          <w:rFonts w:hint="eastAsia"/>
          <w:szCs w:val="24"/>
          <w:lang w:eastAsia="zh-CN"/>
        </w:rPr>
        <w:t>地球站</w:t>
      </w:r>
      <w:r w:rsidRPr="003D26E2">
        <w:rPr>
          <w:rFonts w:hint="eastAsia"/>
          <w:szCs w:val="24"/>
          <w:lang w:eastAsia="zh-CN"/>
        </w:rPr>
        <w:t>主波束轴与雨高度的交点在地面的垂直点。</w:t>
      </w:r>
    </w:p>
    <w:p w14:paraId="623ADF78" w14:textId="39484173" w:rsidR="00684E89" w:rsidRPr="003D26E2" w:rsidRDefault="00684E89" w:rsidP="000F3A4C">
      <w:pPr>
        <w:tabs>
          <w:tab w:val="clear" w:pos="794"/>
          <w:tab w:val="left" w:pos="993"/>
        </w:tabs>
        <w:rPr>
          <w:szCs w:val="24"/>
          <w:lang w:eastAsia="zh-CN"/>
        </w:rPr>
      </w:pPr>
      <w:r w:rsidRPr="001B6733">
        <w:rPr>
          <w:rFonts w:ascii="STKaiti" w:eastAsia="STKaiti" w:hAnsi="STKaiti" w:cstheme="minorBidi" w:hint="eastAsia"/>
          <w:kern w:val="2"/>
          <w:szCs w:val="22"/>
          <w:lang w:val="en-US" w:eastAsia="zh-CN"/>
        </w:rPr>
        <w:t>步骤</w:t>
      </w:r>
      <w:r w:rsidRPr="003D26E2">
        <w:rPr>
          <w:szCs w:val="24"/>
          <w:lang w:eastAsia="zh-CN"/>
        </w:rPr>
        <w:t>3</w:t>
      </w:r>
      <w:r w:rsidRPr="003D26E2">
        <w:rPr>
          <w:rFonts w:hint="eastAsia"/>
          <w:szCs w:val="24"/>
          <w:lang w:eastAsia="zh-CN"/>
        </w:rPr>
        <w:t>：从第二步的主波束轴交点，在地图上沿两个方位角</w:t>
      </w:r>
      <w:r w:rsidRPr="003D26E2">
        <w:rPr>
          <w:szCs w:val="24"/>
        </w:rPr>
        <w:sym w:font="Symbol" w:char="F061"/>
      </w:r>
      <w:r w:rsidRPr="003D26E2">
        <w:rPr>
          <w:i/>
          <w:iCs/>
          <w:szCs w:val="24"/>
          <w:vertAlign w:val="subscript"/>
          <w:lang w:eastAsia="zh-CN"/>
        </w:rPr>
        <w:t>w</w:t>
      </w:r>
      <w:r w:rsidRPr="003D26E2">
        <w:rPr>
          <w:szCs w:val="24"/>
          <w:vertAlign w:val="subscript"/>
          <w:lang w:eastAsia="zh-CN"/>
        </w:rPr>
        <w:t>2</w:t>
      </w:r>
      <w:r w:rsidRPr="003D26E2">
        <w:rPr>
          <w:rFonts w:hint="eastAsia"/>
          <w:szCs w:val="24"/>
          <w:lang w:eastAsia="zh-CN"/>
        </w:rPr>
        <w:t>和</w:t>
      </w:r>
      <w:r w:rsidRPr="003D26E2">
        <w:rPr>
          <w:szCs w:val="24"/>
        </w:rPr>
        <w:sym w:font="Symbol" w:char="F061"/>
      </w:r>
      <w:r w:rsidRPr="003D26E2">
        <w:rPr>
          <w:i/>
          <w:iCs/>
          <w:szCs w:val="24"/>
          <w:vertAlign w:val="subscript"/>
          <w:lang w:eastAsia="zh-CN"/>
        </w:rPr>
        <w:t>w</w:t>
      </w:r>
      <w:r w:rsidRPr="003D26E2">
        <w:rPr>
          <w:szCs w:val="24"/>
          <w:vertAlign w:val="subscript"/>
          <w:lang w:eastAsia="zh-CN"/>
        </w:rPr>
        <w:t>1</w:t>
      </w:r>
      <w:r w:rsidRPr="003D26E2">
        <w:rPr>
          <w:rFonts w:hint="eastAsia"/>
          <w:szCs w:val="24"/>
          <w:lang w:eastAsia="zh-CN"/>
        </w:rPr>
        <w:t>方向标出距离</w:t>
      </w:r>
      <w:r w:rsidRPr="003D26E2">
        <w:rPr>
          <w:i/>
          <w:iCs/>
          <w:szCs w:val="24"/>
          <w:lang w:eastAsia="zh-CN"/>
        </w:rPr>
        <w:t>d</w:t>
      </w:r>
      <w:r w:rsidRPr="003D26E2">
        <w:rPr>
          <w:i/>
          <w:iCs/>
          <w:szCs w:val="24"/>
          <w:vertAlign w:val="subscript"/>
          <w:lang w:eastAsia="zh-CN"/>
        </w:rPr>
        <w:t>emax</w:t>
      </w:r>
      <w:r w:rsidRPr="003D26E2">
        <w:rPr>
          <w:rFonts w:hint="eastAsia"/>
          <w:szCs w:val="24"/>
          <w:lang w:eastAsia="zh-CN"/>
        </w:rPr>
        <w:t>，并在每个方位角方向上距离</w:t>
      </w:r>
      <w:r w:rsidRPr="003D26E2">
        <w:rPr>
          <w:i/>
          <w:iCs/>
          <w:szCs w:val="24"/>
          <w:lang w:eastAsia="zh-CN"/>
        </w:rPr>
        <w:t>d</w:t>
      </w:r>
      <w:r w:rsidRPr="003D26E2">
        <w:rPr>
          <w:i/>
          <w:iCs/>
          <w:szCs w:val="24"/>
          <w:vertAlign w:val="subscript"/>
          <w:lang w:eastAsia="zh-CN"/>
        </w:rPr>
        <w:t>emax</w:t>
      </w:r>
      <w:r w:rsidRPr="003D26E2">
        <w:rPr>
          <w:rFonts w:hint="eastAsia"/>
          <w:szCs w:val="24"/>
          <w:lang w:eastAsia="zh-CN"/>
        </w:rPr>
        <w:t>处画两个等距离顺时针和逆时针</w:t>
      </w:r>
      <w:r w:rsidRPr="003D26E2">
        <w:rPr>
          <w:szCs w:val="24"/>
          <w:lang w:eastAsia="zh-CN"/>
        </w:rPr>
        <w:t>3°</w:t>
      </w:r>
      <w:r w:rsidRPr="003D26E2">
        <w:rPr>
          <w:rFonts w:hint="eastAsia"/>
          <w:szCs w:val="24"/>
          <w:lang w:eastAsia="zh-CN"/>
        </w:rPr>
        <w:t>圆弧。这两个圆弧，每个弧度总量为</w:t>
      </w:r>
      <w:r w:rsidRPr="003D26E2">
        <w:rPr>
          <w:szCs w:val="24"/>
          <w:lang w:eastAsia="zh-CN"/>
        </w:rPr>
        <w:t>6°</w:t>
      </w:r>
      <w:r w:rsidRPr="003D26E2">
        <w:rPr>
          <w:rFonts w:hint="eastAsia"/>
          <w:szCs w:val="24"/>
          <w:lang w:eastAsia="zh-CN"/>
        </w:rPr>
        <w:t>，是双向雨散射区域的第一边界条件。</w:t>
      </w:r>
    </w:p>
    <w:p w14:paraId="079BE9F8" w14:textId="4B280652" w:rsidR="00684E89" w:rsidRPr="003D26E2" w:rsidRDefault="00684E89" w:rsidP="000F3A4C">
      <w:pPr>
        <w:tabs>
          <w:tab w:val="clear" w:pos="794"/>
          <w:tab w:val="clear" w:pos="1588"/>
          <w:tab w:val="left" w:pos="993"/>
        </w:tabs>
        <w:rPr>
          <w:szCs w:val="24"/>
          <w:lang w:eastAsia="zh-CN"/>
        </w:rPr>
      </w:pPr>
      <w:r w:rsidRPr="001B6733">
        <w:rPr>
          <w:rFonts w:ascii="STKaiti" w:eastAsia="STKaiti" w:hAnsi="STKaiti" w:cstheme="minorBidi" w:hint="eastAsia"/>
          <w:kern w:val="2"/>
          <w:szCs w:val="22"/>
          <w:lang w:val="en-US" w:eastAsia="zh-CN"/>
        </w:rPr>
        <w:t>步骤</w:t>
      </w:r>
      <w:r w:rsidRPr="003D26E2">
        <w:rPr>
          <w:szCs w:val="24"/>
          <w:lang w:eastAsia="zh-CN"/>
        </w:rPr>
        <w:t>4</w:t>
      </w:r>
      <w:r w:rsidRPr="003D26E2">
        <w:rPr>
          <w:rFonts w:hint="eastAsia"/>
          <w:szCs w:val="24"/>
          <w:lang w:eastAsia="zh-CN"/>
        </w:rPr>
        <w:t>：以最小协调距离</w:t>
      </w:r>
      <w:r w:rsidRPr="0085431B">
        <w:rPr>
          <w:i/>
          <w:iCs/>
          <w:lang w:val="en-GB" w:eastAsia="zh-CN"/>
        </w:rPr>
        <w:t>d</w:t>
      </w:r>
      <w:r w:rsidRPr="0085431B">
        <w:rPr>
          <w:i/>
          <w:iCs/>
          <w:vertAlign w:val="subscript"/>
          <w:lang w:val="en-GB" w:eastAsia="zh-CN"/>
        </w:rPr>
        <w:t>min</w:t>
      </w:r>
      <w:r>
        <w:rPr>
          <w:rFonts w:hint="eastAsia"/>
          <w:szCs w:val="24"/>
          <w:lang w:eastAsia="zh-CN"/>
        </w:rPr>
        <w:t>为半径、以主协调地球站</w:t>
      </w:r>
      <w:r w:rsidRPr="003D26E2">
        <w:rPr>
          <w:rFonts w:hint="eastAsia"/>
          <w:szCs w:val="24"/>
          <w:lang w:eastAsia="zh-CN"/>
        </w:rPr>
        <w:t>方位为圆心画一个圆，然后从两个圆弧的北边各画一条与该圆北边相切的直线，以及从两个圆弧南边各画一条与该圆南边相切的直线。</w:t>
      </w:r>
    </w:p>
    <w:p w14:paraId="036B8DBD" w14:textId="77777777" w:rsidR="00684E89" w:rsidRPr="003D26E2" w:rsidRDefault="00684E89" w:rsidP="00684E89">
      <w:pPr>
        <w:ind w:firstLineChars="200" w:firstLine="496"/>
        <w:rPr>
          <w:szCs w:val="24"/>
          <w:lang w:eastAsia="zh-CN"/>
        </w:rPr>
      </w:pPr>
      <w:r w:rsidRPr="003D26E2">
        <w:rPr>
          <w:rFonts w:hint="eastAsia"/>
          <w:szCs w:val="24"/>
          <w:lang w:eastAsia="zh-CN"/>
        </w:rPr>
        <w:t>由这两个</w:t>
      </w:r>
      <w:r w:rsidRPr="003D26E2">
        <w:rPr>
          <w:szCs w:val="24"/>
          <w:lang w:eastAsia="zh-CN"/>
        </w:rPr>
        <w:t>6°</w:t>
      </w:r>
      <w:r w:rsidRPr="003D26E2">
        <w:rPr>
          <w:rFonts w:hint="eastAsia"/>
          <w:szCs w:val="24"/>
          <w:lang w:eastAsia="zh-CN"/>
        </w:rPr>
        <w:t>圆弧、四条直线以及与两条南北切线相交点之间的部分圆</w:t>
      </w:r>
      <w:r>
        <w:rPr>
          <w:rFonts w:hint="eastAsia"/>
          <w:szCs w:val="24"/>
          <w:lang w:eastAsia="zh-CN"/>
        </w:rPr>
        <w:t>（</w:t>
      </w:r>
      <w:r w:rsidRPr="003D26E2">
        <w:rPr>
          <w:rFonts w:hint="eastAsia"/>
          <w:szCs w:val="24"/>
          <w:lang w:eastAsia="zh-CN"/>
        </w:rPr>
        <w:t>最少有一个</w:t>
      </w:r>
      <w:r>
        <w:rPr>
          <w:rFonts w:hint="eastAsia"/>
          <w:szCs w:val="24"/>
          <w:lang w:eastAsia="zh-CN"/>
        </w:rPr>
        <w:t>）</w:t>
      </w:r>
      <w:r w:rsidRPr="003D26E2">
        <w:rPr>
          <w:rFonts w:hint="eastAsia"/>
          <w:szCs w:val="24"/>
          <w:lang w:eastAsia="zh-CN"/>
        </w:rPr>
        <w:t>之间的面积，便构成了双向雨散射面积。</w:t>
      </w:r>
    </w:p>
    <w:p w14:paraId="50293971" w14:textId="77777777" w:rsidR="00684E89" w:rsidRPr="003D26E2" w:rsidRDefault="00684E89" w:rsidP="00684E89">
      <w:pPr>
        <w:tabs>
          <w:tab w:val="left" w:pos="4536"/>
        </w:tabs>
        <w:ind w:firstLineChars="200" w:firstLine="496"/>
        <w:rPr>
          <w:szCs w:val="24"/>
          <w:lang w:eastAsia="zh-CN"/>
        </w:rPr>
      </w:pPr>
      <w:r w:rsidRPr="003D26E2">
        <w:rPr>
          <w:rFonts w:hint="eastAsia"/>
          <w:szCs w:val="24"/>
          <w:lang w:eastAsia="zh-CN"/>
        </w:rPr>
        <w:t>图</w:t>
      </w:r>
      <w:r w:rsidRPr="003D26E2">
        <w:rPr>
          <w:rFonts w:hint="eastAsia"/>
          <w:szCs w:val="24"/>
          <w:lang w:eastAsia="zh-CN"/>
        </w:rPr>
        <w:t>22</w:t>
      </w:r>
      <w:r w:rsidRPr="003D26E2">
        <w:rPr>
          <w:rFonts w:hint="eastAsia"/>
          <w:szCs w:val="24"/>
          <w:lang w:eastAsia="zh-CN"/>
        </w:rPr>
        <w:t>解释了图</w:t>
      </w:r>
      <w:r w:rsidRPr="003D26E2">
        <w:rPr>
          <w:rFonts w:hint="eastAsia"/>
          <w:szCs w:val="24"/>
          <w:lang w:eastAsia="zh-CN"/>
        </w:rPr>
        <w:t>18</w:t>
      </w:r>
      <w:r w:rsidRPr="003D26E2">
        <w:rPr>
          <w:rFonts w:hint="eastAsia"/>
          <w:szCs w:val="24"/>
          <w:lang w:eastAsia="zh-CN"/>
        </w:rPr>
        <w:t>中描绘的协调地球站的双向雨散射区的构成。</w:t>
      </w:r>
      <w:r>
        <w:rPr>
          <w:rFonts w:hint="eastAsia"/>
          <w:szCs w:val="24"/>
          <w:lang w:eastAsia="zh-CN"/>
        </w:rPr>
        <w:t>（</w:t>
      </w:r>
      <w:r w:rsidRPr="003D26E2">
        <w:rPr>
          <w:rFonts w:hint="eastAsia"/>
          <w:szCs w:val="24"/>
          <w:lang w:eastAsia="zh-CN"/>
        </w:rPr>
        <w:t>得出的雨散射面积中包含了所有可能的接收地球站的位置，这里的接收地球站是指那些从其射向对地静止卫星轨道的波束路径与发射地球站天线的主波束相交的接收地球站</w:t>
      </w:r>
      <w:r>
        <w:rPr>
          <w:rFonts w:hint="eastAsia"/>
          <w:szCs w:val="24"/>
          <w:lang w:eastAsia="zh-CN"/>
        </w:rPr>
        <w:t>）</w:t>
      </w:r>
      <w:r w:rsidRPr="003D26E2">
        <w:rPr>
          <w:rFonts w:hint="eastAsia"/>
          <w:szCs w:val="24"/>
          <w:lang w:eastAsia="zh-CN"/>
        </w:rPr>
        <w:t>。</w:t>
      </w:r>
    </w:p>
    <w:p w14:paraId="588D7D37" w14:textId="77777777" w:rsidR="00684E89" w:rsidRPr="00E67445" w:rsidRDefault="00684E89" w:rsidP="00684E89">
      <w:pPr>
        <w:pStyle w:val="FigureNo"/>
        <w:spacing w:before="567" w:after="113"/>
        <w:rPr>
          <w:lang w:eastAsia="zh-CN"/>
        </w:rPr>
      </w:pPr>
      <w:r w:rsidRPr="003D26E2">
        <w:rPr>
          <w:color w:val="0000FF"/>
          <w:sz w:val="24"/>
          <w:szCs w:val="24"/>
          <w:lang w:eastAsia="zh-CN"/>
        </w:rPr>
        <w:br w:type="page"/>
      </w:r>
      <w:r w:rsidRPr="00E67445">
        <w:rPr>
          <w:rFonts w:hint="eastAsia"/>
          <w:lang w:eastAsia="zh-CN"/>
        </w:rPr>
        <w:lastRenderedPageBreak/>
        <w:t>图</w:t>
      </w:r>
      <w:r w:rsidRPr="00E67445">
        <w:rPr>
          <w:lang w:eastAsia="zh-CN"/>
        </w:rPr>
        <w:t>22</w:t>
      </w:r>
    </w:p>
    <w:p w14:paraId="166388DB" w14:textId="77777777" w:rsidR="00237D1D" w:rsidRDefault="00684E89" w:rsidP="00684E89">
      <w:pPr>
        <w:pStyle w:val="Figuretitle"/>
        <w:spacing w:after="113"/>
        <w:rPr>
          <w:lang w:val="en-US" w:eastAsia="zh-CN"/>
        </w:rPr>
      </w:pPr>
      <w:r w:rsidRPr="00E67445">
        <w:rPr>
          <w:rFonts w:hint="eastAsia"/>
          <w:lang w:eastAsia="zh-CN"/>
        </w:rPr>
        <w:t>双向雨散射区域示意图</w:t>
      </w:r>
    </w:p>
    <w:p w14:paraId="470986AA" w14:textId="5540149C" w:rsidR="00684E89" w:rsidRPr="00237D1D" w:rsidRDefault="00684E89" w:rsidP="00237D1D">
      <w:pPr>
        <w:jc w:val="center"/>
        <w:rPr>
          <w:sz w:val="18"/>
          <w:szCs w:val="18"/>
          <w:lang w:eastAsia="zh-CN"/>
        </w:rPr>
      </w:pPr>
      <w:r w:rsidRPr="00237D1D">
        <w:rPr>
          <w:rFonts w:hint="eastAsia"/>
          <w:sz w:val="18"/>
          <w:szCs w:val="18"/>
          <w:lang w:eastAsia="zh-CN"/>
        </w:rPr>
        <w:t>（不按比例）</w:t>
      </w:r>
    </w:p>
    <w:p w14:paraId="537FFFDF" w14:textId="583D1B25" w:rsidR="00684E89" w:rsidRPr="00E67445" w:rsidRDefault="00237D1D" w:rsidP="007C1A1B">
      <w:pPr>
        <w:pStyle w:val="Figure"/>
      </w:pPr>
      <w:r>
        <w:rPr>
          <w:noProof/>
          <w:lang w:eastAsia="zh-CN"/>
        </w:rPr>
        <mc:AlternateContent>
          <mc:Choice Requires="wps">
            <w:drawing>
              <wp:anchor distT="0" distB="0" distL="114300" distR="114300" simplePos="0" relativeHeight="251704320" behindDoc="0" locked="0" layoutInCell="1" allowOverlap="1" wp14:anchorId="00647D09" wp14:editId="1B99DDDF">
                <wp:simplePos x="0" y="0"/>
                <wp:positionH relativeFrom="column">
                  <wp:posOffset>762000</wp:posOffset>
                </wp:positionH>
                <wp:positionV relativeFrom="paragraph">
                  <wp:posOffset>2830830</wp:posOffset>
                </wp:positionV>
                <wp:extent cx="875665" cy="237490"/>
                <wp:effectExtent l="0" t="1905" r="4445" b="0"/>
                <wp:wrapNone/>
                <wp:docPr id="7172" name="Text Box 7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D3590" w14:textId="77777777" w:rsidR="008E0F3C" w:rsidRPr="00D16A6C" w:rsidRDefault="008E0F3C" w:rsidP="00684E89">
                            <w:pPr>
                              <w:spacing w:before="0"/>
                              <w:jc w:val="center"/>
                              <w:rPr>
                                <w:sz w:val="18"/>
                                <w:szCs w:val="18"/>
                                <w:lang w:eastAsia="zh-CN"/>
                              </w:rPr>
                            </w:pPr>
                            <w:r>
                              <w:rPr>
                                <w:rFonts w:hint="eastAsia"/>
                                <w:sz w:val="18"/>
                                <w:szCs w:val="18"/>
                                <w:lang w:eastAsia="zh-CN"/>
                              </w:rPr>
                              <w:t>卫星方位角</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647D09" id="Text Box 7172" o:spid="_x0000_s1069" type="#_x0000_t202" style="position:absolute;left:0;text-align:left;margin-left:60pt;margin-top:222.9pt;width:68.95pt;height:18.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" stroked="f">
                <v:textbox>
                  <w:txbxContent>
                    <w:p w14:paraId="7C8D3590" w14:textId="77777777" w:rsidR="008E0F3C" w:rsidRPr="00D16A6C" w:rsidRDefault="008E0F3C" w:rsidP="00684E89">
                      <w:pPr>
                        <w:spacing w:before="0"/>
                        <w:jc w:val="center"/>
                        <w:rPr>
                          <w:sz w:val="18"/>
                          <w:szCs w:val="18"/>
                          <w:lang w:eastAsia="zh-CN"/>
                        </w:rPr>
                      </w:pPr>
                      <w:r>
                        <w:rPr>
                          <w:rFonts w:hint="eastAsia"/>
                          <w:sz w:val="18"/>
                          <w:szCs w:val="18"/>
                          <w:lang w:eastAsia="zh-CN"/>
                        </w:rPr>
                        <w:t>卫星方位角</w:t>
                      </w:r>
                    </w:p>
                  </w:txbxContent>
                </v:textbox>
              </v:shape>
            </w:pict>
          </mc:Fallback>
        </mc:AlternateContent>
      </w:r>
      <w:r w:rsidR="007C1A1B">
        <w:rPr>
          <w:noProof/>
          <w:lang w:eastAsia="zh-CN"/>
        </w:rPr>
        <mc:AlternateContent>
          <mc:Choice Requires="wps">
            <w:drawing>
              <wp:anchor distT="0" distB="0" distL="114300" distR="114300" simplePos="0" relativeHeight="251705344" behindDoc="0" locked="0" layoutInCell="1" allowOverlap="1" wp14:anchorId="555D892E" wp14:editId="73A4E478">
                <wp:simplePos x="0" y="0"/>
                <wp:positionH relativeFrom="column">
                  <wp:posOffset>265430</wp:posOffset>
                </wp:positionH>
                <wp:positionV relativeFrom="paragraph">
                  <wp:posOffset>3642995</wp:posOffset>
                </wp:positionV>
                <wp:extent cx="875665" cy="237490"/>
                <wp:effectExtent l="4445" t="4445" r="0" b="0"/>
                <wp:wrapNone/>
                <wp:docPr id="7173" name="Text Box 7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3F14E" w14:textId="77777777" w:rsidR="008E0F3C" w:rsidRPr="00D16A6C" w:rsidRDefault="008E0F3C" w:rsidP="00684E89">
                            <w:pPr>
                              <w:spacing w:before="0"/>
                              <w:jc w:val="center"/>
                              <w:rPr>
                                <w:sz w:val="18"/>
                                <w:szCs w:val="18"/>
                                <w:lang w:eastAsia="zh-CN"/>
                              </w:rPr>
                            </w:pPr>
                            <w:r>
                              <w:rPr>
                                <w:rFonts w:hint="eastAsia"/>
                                <w:sz w:val="18"/>
                                <w:szCs w:val="18"/>
                                <w:lang w:eastAsia="zh-CN"/>
                              </w:rPr>
                              <w:t>假设：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5D892E" id="Text Box 7173" o:spid="_x0000_s1070" type="#_x0000_t202" style="position:absolute;left:0;text-align:left;margin-left:20.9pt;margin-top:286.85pt;width:68.95pt;height:18.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" stroked="f">
                <v:textbox>
                  <w:txbxContent>
                    <w:p w14:paraId="1FC3F14E" w14:textId="77777777" w:rsidR="008E0F3C" w:rsidRPr="00D16A6C" w:rsidRDefault="008E0F3C" w:rsidP="00684E89">
                      <w:pPr>
                        <w:spacing w:before="0"/>
                        <w:jc w:val="center"/>
                        <w:rPr>
                          <w:sz w:val="18"/>
                          <w:szCs w:val="18"/>
                          <w:lang w:eastAsia="zh-CN"/>
                        </w:rPr>
                      </w:pPr>
                      <w:r>
                        <w:rPr>
                          <w:rFonts w:hint="eastAsia"/>
                          <w:sz w:val="18"/>
                          <w:szCs w:val="18"/>
                          <w:lang w:eastAsia="zh-CN"/>
                        </w:rPr>
                        <w:t>假设：</w:t>
                      </w:r>
                    </w:p>
                  </w:txbxContent>
                </v:textbox>
              </v:shape>
            </w:pict>
          </mc:Fallback>
        </mc:AlternateContent>
      </w:r>
      <w:r w:rsidR="00684E89">
        <w:rPr>
          <w:noProof/>
          <w:lang w:eastAsia="zh-CN"/>
        </w:rPr>
        <mc:AlternateContent>
          <mc:Choice Requires="wps">
            <w:drawing>
              <wp:anchor distT="0" distB="0" distL="114300" distR="114300" simplePos="0" relativeHeight="251706368" behindDoc="0" locked="0" layoutInCell="1" allowOverlap="1" wp14:anchorId="4CA79DCC" wp14:editId="44F33DB0">
                <wp:simplePos x="0" y="0"/>
                <wp:positionH relativeFrom="column">
                  <wp:posOffset>424815</wp:posOffset>
                </wp:positionH>
                <wp:positionV relativeFrom="paragraph">
                  <wp:posOffset>3303905</wp:posOffset>
                </wp:positionV>
                <wp:extent cx="4011930" cy="372110"/>
                <wp:effectExtent l="0" t="3810" r="1905" b="0"/>
                <wp:wrapNone/>
                <wp:docPr id="7174" name="Text Box 7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930" cy="37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7CFA10" w14:textId="77777777" w:rsidR="008E0F3C" w:rsidRDefault="008E0F3C" w:rsidP="00684E89">
                            <w:pPr>
                              <w:spacing w:before="0"/>
                              <w:rPr>
                                <w:sz w:val="18"/>
                                <w:szCs w:val="18"/>
                                <w:lang w:eastAsia="zh-CN"/>
                              </w:rPr>
                            </w:pPr>
                            <w:r>
                              <w:rPr>
                                <w:rFonts w:hint="eastAsia"/>
                                <w:sz w:val="18"/>
                                <w:szCs w:val="18"/>
                                <w:lang w:eastAsia="zh-CN"/>
                              </w:rPr>
                              <w:t>Ⅰ：发射地球站的位置</w:t>
                            </w:r>
                          </w:p>
                          <w:p w14:paraId="16921986" w14:textId="77777777" w:rsidR="008E0F3C" w:rsidRDefault="008E0F3C" w:rsidP="00684E89">
                            <w:pPr>
                              <w:spacing w:before="0"/>
                              <w:rPr>
                                <w:sz w:val="18"/>
                                <w:szCs w:val="18"/>
                                <w:lang w:eastAsia="zh-CN"/>
                              </w:rPr>
                            </w:pPr>
                            <w:r>
                              <w:rPr>
                                <w:rFonts w:hint="eastAsia"/>
                                <w:sz w:val="18"/>
                                <w:szCs w:val="18"/>
                                <w:lang w:eastAsia="zh-CN"/>
                              </w:rPr>
                              <w:t>Ⅱ：地球站天线主波束轴到达高度</w:t>
                            </w:r>
                            <w:r w:rsidRPr="0046580F">
                              <w:rPr>
                                <w:rFonts w:hint="eastAsia"/>
                                <w:i/>
                                <w:sz w:val="18"/>
                                <w:szCs w:val="18"/>
                                <w:lang w:eastAsia="zh-CN"/>
                              </w:rPr>
                              <w:t>h</w:t>
                            </w:r>
                            <w:r w:rsidRPr="0046580F">
                              <w:rPr>
                                <w:rFonts w:hint="eastAsia"/>
                                <w:i/>
                                <w:sz w:val="18"/>
                                <w:szCs w:val="18"/>
                                <w:vertAlign w:val="subscript"/>
                                <w:lang w:eastAsia="zh-CN"/>
                              </w:rPr>
                              <w:t>R</w:t>
                            </w:r>
                            <w:r>
                              <w:rPr>
                                <w:rFonts w:hint="eastAsia"/>
                                <w:sz w:val="18"/>
                                <w:szCs w:val="18"/>
                                <w:lang w:eastAsia="zh-CN"/>
                              </w:rPr>
                              <w:t>的点</w:t>
                            </w:r>
                          </w:p>
                          <w:p w14:paraId="7DE9D7C2" w14:textId="77777777" w:rsidR="008E0F3C" w:rsidRPr="0046580F" w:rsidRDefault="008E0F3C" w:rsidP="00684E89">
                            <w:pPr>
                              <w:spacing w:before="0"/>
                              <w:rPr>
                                <w:i/>
                                <w:sz w:val="18"/>
                                <w:szCs w:val="18"/>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A79DCC" id="Text Box 7174" o:spid="_x0000_s1071" type="#_x0000_t202" style="position:absolute;left:0;text-align:left;margin-left:33.45pt;margin-top:260.15pt;width:315.9pt;height:29.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" stroked="f">
                <v:textbox>
                  <w:txbxContent>
                    <w:p w14:paraId="357CFA10" w14:textId="77777777" w:rsidR="008E0F3C" w:rsidRDefault="008E0F3C" w:rsidP="00684E89">
                      <w:pPr>
                        <w:spacing w:before="0"/>
                        <w:rPr>
                          <w:sz w:val="18"/>
                          <w:szCs w:val="18"/>
                          <w:lang w:eastAsia="zh-CN"/>
                        </w:rPr>
                      </w:pPr>
                      <w:r>
                        <w:rPr>
                          <w:rFonts w:hint="eastAsia"/>
                          <w:sz w:val="18"/>
                          <w:szCs w:val="18"/>
                          <w:lang w:eastAsia="zh-CN"/>
                        </w:rPr>
                        <w:t>Ⅰ：发射地球站的位置</w:t>
                      </w:r>
                    </w:p>
                    <w:p w14:paraId="16921986" w14:textId="77777777" w:rsidR="008E0F3C" w:rsidRDefault="008E0F3C" w:rsidP="00684E89">
                      <w:pPr>
                        <w:spacing w:before="0"/>
                        <w:rPr>
                          <w:sz w:val="18"/>
                          <w:szCs w:val="18"/>
                          <w:lang w:eastAsia="zh-CN"/>
                        </w:rPr>
                      </w:pPr>
                      <w:r>
                        <w:rPr>
                          <w:rFonts w:hint="eastAsia"/>
                          <w:sz w:val="18"/>
                          <w:szCs w:val="18"/>
                          <w:lang w:eastAsia="zh-CN"/>
                        </w:rPr>
                        <w:t>Ⅱ：地球站天线主波束轴到达高度</w:t>
                      </w:r>
                      <w:r w:rsidRPr="0046580F">
                        <w:rPr>
                          <w:rFonts w:hint="eastAsia"/>
                          <w:i/>
                          <w:sz w:val="18"/>
                          <w:szCs w:val="18"/>
                          <w:lang w:eastAsia="zh-CN"/>
                        </w:rPr>
                        <w:t>h</w:t>
                      </w:r>
                      <w:r w:rsidRPr="0046580F">
                        <w:rPr>
                          <w:rFonts w:hint="eastAsia"/>
                          <w:i/>
                          <w:sz w:val="18"/>
                          <w:szCs w:val="18"/>
                          <w:vertAlign w:val="subscript"/>
                          <w:lang w:eastAsia="zh-CN"/>
                        </w:rPr>
                        <w:t>R</w:t>
                      </w:r>
                      <w:r>
                        <w:rPr>
                          <w:rFonts w:hint="eastAsia"/>
                          <w:sz w:val="18"/>
                          <w:szCs w:val="18"/>
                          <w:lang w:eastAsia="zh-CN"/>
                        </w:rPr>
                        <w:t>的点</w:t>
                      </w:r>
                    </w:p>
                    <w:p w14:paraId="7DE9D7C2" w14:textId="77777777" w:rsidR="008E0F3C" w:rsidRPr="0046580F" w:rsidRDefault="008E0F3C" w:rsidP="00684E89">
                      <w:pPr>
                        <w:spacing w:before="0"/>
                        <w:rPr>
                          <w:i/>
                          <w:sz w:val="18"/>
                          <w:szCs w:val="18"/>
                          <w:lang w:eastAsia="zh-CN"/>
                        </w:rPr>
                      </w:pPr>
                    </w:p>
                  </w:txbxContent>
                </v:textbox>
              </v:shape>
            </w:pict>
          </mc:Fallback>
        </mc:AlternateContent>
      </w:r>
      <w:r w:rsidR="00684E89">
        <w:rPr>
          <w:noProof/>
          <w:lang w:eastAsia="zh-CN"/>
        </w:rPr>
        <mc:AlternateContent>
          <mc:Choice Requires="wps">
            <w:drawing>
              <wp:anchor distT="0" distB="0" distL="114300" distR="114300" simplePos="0" relativeHeight="251703296" behindDoc="0" locked="0" layoutInCell="1" allowOverlap="1" wp14:anchorId="2A1D7526" wp14:editId="1E9464D0">
                <wp:simplePos x="0" y="0"/>
                <wp:positionH relativeFrom="column">
                  <wp:posOffset>2814955</wp:posOffset>
                </wp:positionH>
                <wp:positionV relativeFrom="paragraph">
                  <wp:posOffset>135890</wp:posOffset>
                </wp:positionV>
                <wp:extent cx="584200" cy="237490"/>
                <wp:effectExtent l="1270" t="3175" r="0" b="0"/>
                <wp:wrapNone/>
                <wp:docPr id="7171" name="Text Box 7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8DC4C5" w14:textId="77777777" w:rsidR="008E0F3C" w:rsidRPr="00D16A6C" w:rsidRDefault="008E0F3C" w:rsidP="00684E89">
                            <w:pPr>
                              <w:spacing w:before="0"/>
                              <w:jc w:val="center"/>
                              <w:rPr>
                                <w:sz w:val="18"/>
                                <w:szCs w:val="18"/>
                                <w:lang w:eastAsia="zh-CN"/>
                              </w:rPr>
                            </w:pPr>
                            <w:r>
                              <w:rPr>
                                <w:rFonts w:hint="eastAsia"/>
                                <w:sz w:val="18"/>
                                <w:szCs w:val="18"/>
                                <w:lang w:eastAsia="zh-CN"/>
                              </w:rPr>
                              <w:t>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1D7526" id="Text Box 7171" o:spid="_x0000_s1072" type="#_x0000_t202" style="position:absolute;left:0;text-align:left;margin-left:221.65pt;margin-top:10.7pt;width:46pt;height:18.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" stroked="f">
                <v:textbox>
                  <w:txbxContent>
                    <w:p w14:paraId="308DC4C5" w14:textId="77777777" w:rsidR="008E0F3C" w:rsidRPr="00D16A6C" w:rsidRDefault="008E0F3C" w:rsidP="00684E89">
                      <w:pPr>
                        <w:spacing w:before="0"/>
                        <w:jc w:val="center"/>
                        <w:rPr>
                          <w:sz w:val="18"/>
                          <w:szCs w:val="18"/>
                          <w:lang w:eastAsia="zh-CN"/>
                        </w:rPr>
                      </w:pPr>
                      <w:r>
                        <w:rPr>
                          <w:rFonts w:hint="eastAsia"/>
                          <w:sz w:val="18"/>
                          <w:szCs w:val="18"/>
                          <w:lang w:eastAsia="zh-CN"/>
                        </w:rPr>
                        <w:t>北</w:t>
                      </w:r>
                    </w:p>
                  </w:txbxContent>
                </v:textbox>
              </v:shape>
            </w:pict>
          </mc:Fallback>
        </mc:AlternateContent>
      </w:r>
      <w:r w:rsidR="00684E89" w:rsidRPr="000372A2">
        <w:rPr>
          <w:noProof/>
          <w:lang w:eastAsia="zh-CN"/>
        </w:rPr>
        <w:drawing>
          <wp:inline distT="0" distB="0" distL="0" distR="0" wp14:anchorId="003B8724" wp14:editId="06BC2535">
            <wp:extent cx="6083820" cy="4416561"/>
            <wp:effectExtent l="0" t="0" r="0" b="317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SM.1448-22e.png"/>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6083820" cy="4416561"/>
                    </a:xfrm>
                    <a:prstGeom prst="rect">
                      <a:avLst/>
                    </a:prstGeom>
                  </pic:spPr>
                </pic:pic>
              </a:graphicData>
            </a:graphic>
          </wp:inline>
        </w:drawing>
      </w:r>
    </w:p>
    <w:p w14:paraId="7087FF3A" w14:textId="77777777" w:rsidR="00684E89" w:rsidRPr="00E67445" w:rsidRDefault="00684E89" w:rsidP="00684E89"/>
    <w:p w14:paraId="2A2C9714" w14:textId="45E82E39" w:rsidR="00684E89" w:rsidRPr="000372A2" w:rsidRDefault="00684E89" w:rsidP="00684E89">
      <w:pPr>
        <w:pStyle w:val="AppendixNoTitle"/>
        <w:rPr>
          <w:szCs w:val="24"/>
          <w:lang w:eastAsia="zh-CN"/>
        </w:rPr>
      </w:pPr>
      <w:r w:rsidRPr="000372A2">
        <w:rPr>
          <w:rFonts w:hint="eastAsia"/>
          <w:szCs w:val="24"/>
          <w:lang w:eastAsia="zh-CN"/>
        </w:rPr>
        <w:t>附件</w:t>
      </w:r>
      <w:r w:rsidRPr="000372A2">
        <w:rPr>
          <w:szCs w:val="24"/>
          <w:lang w:eastAsia="zh-CN"/>
        </w:rPr>
        <w:t>1</w:t>
      </w:r>
      <w:r w:rsidRPr="000372A2">
        <w:rPr>
          <w:rFonts w:hint="eastAsia"/>
          <w:szCs w:val="24"/>
          <w:lang w:eastAsia="zh-CN"/>
        </w:rPr>
        <w:t>的</w:t>
      </w:r>
      <w:r w:rsidR="007C1A1B">
        <w:rPr>
          <w:szCs w:val="24"/>
          <w:lang w:eastAsia="zh-CN"/>
        </w:rPr>
        <w:br/>
      </w:r>
      <w:r w:rsidRPr="000372A2">
        <w:rPr>
          <w:rFonts w:hint="eastAsia"/>
          <w:szCs w:val="24"/>
          <w:lang w:eastAsia="zh-CN"/>
        </w:rPr>
        <w:t>后附资料</w:t>
      </w:r>
      <w:r w:rsidRPr="000372A2">
        <w:rPr>
          <w:szCs w:val="24"/>
          <w:lang w:eastAsia="zh-CN"/>
        </w:rPr>
        <w:t>7</w:t>
      </w:r>
      <w:r w:rsidR="007C1A1B">
        <w:rPr>
          <w:szCs w:val="24"/>
          <w:lang w:eastAsia="zh-CN"/>
        </w:rPr>
        <w:br/>
      </w:r>
      <w:r w:rsidRPr="000372A2">
        <w:rPr>
          <w:szCs w:val="24"/>
          <w:lang w:eastAsia="zh-CN"/>
        </w:rPr>
        <w:br/>
      </w:r>
      <w:r w:rsidRPr="000372A2">
        <w:rPr>
          <w:rFonts w:hint="eastAsia"/>
          <w:szCs w:val="24"/>
          <w:lang w:eastAsia="zh-CN"/>
        </w:rPr>
        <w:t>确定传播模式</w:t>
      </w:r>
      <w:r w:rsidRPr="000372A2">
        <w:rPr>
          <w:szCs w:val="24"/>
          <w:lang w:eastAsia="zh-CN"/>
        </w:rPr>
        <w:t>(2)</w:t>
      </w:r>
      <w:r w:rsidRPr="000372A2">
        <w:rPr>
          <w:rFonts w:hint="eastAsia"/>
          <w:szCs w:val="24"/>
          <w:lang w:eastAsia="zh-CN"/>
        </w:rPr>
        <w:t>辅助等值线</w:t>
      </w:r>
    </w:p>
    <w:p w14:paraId="0BAC91DE" w14:textId="77777777" w:rsidR="00684E89" w:rsidRPr="003D26E2" w:rsidRDefault="00684E89" w:rsidP="00684E89">
      <w:pPr>
        <w:pStyle w:val="Heading1"/>
        <w:ind w:left="0" w:firstLine="0"/>
        <w:rPr>
          <w:szCs w:val="24"/>
          <w:lang w:eastAsia="zh-CN"/>
        </w:rPr>
      </w:pPr>
      <w:r w:rsidRPr="003D26E2">
        <w:rPr>
          <w:rFonts w:hint="eastAsia"/>
          <w:szCs w:val="24"/>
          <w:lang w:eastAsia="zh-CN"/>
        </w:rPr>
        <w:t>1</w:t>
      </w:r>
      <w:r w:rsidRPr="003D26E2">
        <w:rPr>
          <w:rFonts w:hint="eastAsia"/>
          <w:szCs w:val="24"/>
          <w:lang w:eastAsia="zh-CN"/>
        </w:rPr>
        <w:tab/>
      </w:r>
      <w:r w:rsidRPr="003D26E2">
        <w:rPr>
          <w:rFonts w:hint="eastAsia"/>
          <w:szCs w:val="24"/>
          <w:lang w:eastAsia="zh-CN"/>
        </w:rPr>
        <w:t>传播模式</w:t>
      </w:r>
      <w:r w:rsidRPr="003D26E2">
        <w:rPr>
          <w:szCs w:val="24"/>
          <w:lang w:eastAsia="zh-CN"/>
        </w:rPr>
        <w:t>(2)</w:t>
      </w:r>
      <w:r w:rsidRPr="003D26E2">
        <w:rPr>
          <w:rFonts w:hint="eastAsia"/>
          <w:szCs w:val="24"/>
          <w:lang w:eastAsia="zh-CN"/>
        </w:rPr>
        <w:t>辅助等值线的确定</w:t>
      </w:r>
    </w:p>
    <w:p w14:paraId="76649C94" w14:textId="77777777" w:rsidR="00684E89" w:rsidRPr="003D26E2" w:rsidRDefault="00684E89" w:rsidP="00684E89">
      <w:pPr>
        <w:ind w:firstLineChars="200" w:firstLine="496"/>
        <w:rPr>
          <w:szCs w:val="24"/>
          <w:lang w:eastAsia="zh-CN"/>
        </w:rPr>
      </w:pPr>
      <w:r w:rsidRPr="003D26E2">
        <w:rPr>
          <w:szCs w:val="24"/>
          <w:lang w:eastAsia="zh-CN"/>
        </w:rPr>
        <w:t>传播模式</w:t>
      </w:r>
      <w:r w:rsidRPr="003D26E2">
        <w:rPr>
          <w:szCs w:val="24"/>
          <w:lang w:eastAsia="zh-CN"/>
        </w:rPr>
        <w:t>(2)</w:t>
      </w:r>
      <w:r w:rsidRPr="003D26E2">
        <w:rPr>
          <w:szCs w:val="24"/>
          <w:lang w:eastAsia="zh-CN"/>
        </w:rPr>
        <w:t>辅助等值线</w:t>
      </w:r>
      <w:r w:rsidRPr="003D26E2">
        <w:rPr>
          <w:rFonts w:hint="eastAsia"/>
          <w:szCs w:val="24"/>
          <w:lang w:eastAsia="zh-CN"/>
        </w:rPr>
        <w:t>能够顾及地面电台天线波束对</w:t>
      </w:r>
      <w:r w:rsidRPr="003D26E2">
        <w:rPr>
          <w:szCs w:val="24"/>
          <w:lang w:eastAsia="zh-CN"/>
        </w:rPr>
        <w:t>协调地球站</w:t>
      </w:r>
      <w:r w:rsidRPr="003D26E2">
        <w:rPr>
          <w:rFonts w:hint="eastAsia"/>
          <w:szCs w:val="24"/>
          <w:lang w:eastAsia="zh-CN"/>
        </w:rPr>
        <w:t>位置的方位角偏移。图</w:t>
      </w:r>
      <w:r w:rsidRPr="003D26E2">
        <w:rPr>
          <w:szCs w:val="24"/>
          <w:lang w:eastAsia="zh-CN"/>
        </w:rPr>
        <w:t>23</w:t>
      </w:r>
      <w:r w:rsidRPr="003D26E2">
        <w:rPr>
          <w:rFonts w:hint="eastAsia"/>
          <w:szCs w:val="24"/>
          <w:lang w:eastAsia="zh-CN"/>
        </w:rPr>
        <w:t>示出了水汽凝结物散射区在水平面的投影。在该图中，</w:t>
      </w:r>
      <w:r w:rsidRPr="003D26E2">
        <w:rPr>
          <w:szCs w:val="24"/>
          <w:lang w:eastAsia="zh-CN"/>
        </w:rPr>
        <w:t>地球站</w:t>
      </w:r>
      <w:r w:rsidRPr="003D26E2">
        <w:rPr>
          <w:rFonts w:hint="eastAsia"/>
          <w:szCs w:val="24"/>
          <w:lang w:eastAsia="zh-CN"/>
        </w:rPr>
        <w:t>和地面电台分别位于</w:t>
      </w:r>
      <w:r w:rsidRPr="003D26E2">
        <w:rPr>
          <w:szCs w:val="24"/>
          <w:lang w:eastAsia="zh-CN"/>
        </w:rPr>
        <w:t>A</w:t>
      </w:r>
      <w:r w:rsidRPr="003D26E2">
        <w:rPr>
          <w:rFonts w:hint="eastAsia"/>
          <w:szCs w:val="24"/>
          <w:lang w:eastAsia="zh-CN"/>
        </w:rPr>
        <w:t>点</w:t>
      </w:r>
      <w:r w:rsidRPr="003D26E2">
        <w:rPr>
          <w:szCs w:val="24"/>
          <w:lang w:eastAsia="zh-CN"/>
        </w:rPr>
        <w:t>和</w:t>
      </w:r>
      <w:r w:rsidRPr="003D26E2">
        <w:rPr>
          <w:szCs w:val="24"/>
          <w:lang w:eastAsia="zh-CN"/>
        </w:rPr>
        <w:t>B</w:t>
      </w:r>
      <w:r w:rsidRPr="003D26E2">
        <w:rPr>
          <w:rFonts w:hint="eastAsia"/>
          <w:szCs w:val="24"/>
          <w:lang w:eastAsia="zh-CN"/>
        </w:rPr>
        <w:t>点，地面电台位于角度为</w:t>
      </w:r>
      <w:r w:rsidRPr="004547D9">
        <w:sym w:font="Symbol" w:char="F077"/>
      </w:r>
      <w:r w:rsidRPr="003D26E2">
        <w:rPr>
          <w:rFonts w:hint="eastAsia"/>
          <w:szCs w:val="24"/>
          <w:lang w:eastAsia="zh-CN"/>
        </w:rPr>
        <w:t>、从</w:t>
      </w:r>
      <w:r w:rsidRPr="003D26E2">
        <w:rPr>
          <w:szCs w:val="24"/>
          <w:lang w:eastAsia="zh-CN"/>
        </w:rPr>
        <w:t>传播模式</w:t>
      </w:r>
      <w:r w:rsidRPr="003D26E2">
        <w:rPr>
          <w:szCs w:val="24"/>
          <w:lang w:eastAsia="zh-CN"/>
        </w:rPr>
        <w:t>(2)</w:t>
      </w:r>
      <w:r w:rsidRPr="003D26E2">
        <w:rPr>
          <w:rFonts w:hint="eastAsia"/>
          <w:szCs w:val="24"/>
          <w:lang w:eastAsia="zh-CN"/>
        </w:rPr>
        <w:t>主等值线或补充等值线中心的</w:t>
      </w:r>
      <w:r w:rsidRPr="003D26E2">
        <w:rPr>
          <w:rFonts w:hint="eastAsia"/>
          <w:szCs w:val="24"/>
          <w:lang w:eastAsia="zh-CN"/>
        </w:rPr>
        <w:t>C</w:t>
      </w:r>
      <w:r w:rsidRPr="003D26E2">
        <w:rPr>
          <w:rFonts w:hint="eastAsia"/>
          <w:szCs w:val="24"/>
          <w:lang w:eastAsia="zh-CN"/>
        </w:rPr>
        <w:t>点出发的一条辐线上。</w:t>
      </w:r>
      <w:r w:rsidRPr="003D26E2">
        <w:rPr>
          <w:rFonts w:hint="eastAsia"/>
          <w:szCs w:val="24"/>
          <w:lang w:eastAsia="zh-CN"/>
        </w:rPr>
        <w:t>C</w:t>
      </w:r>
      <w:r w:rsidRPr="003D26E2">
        <w:rPr>
          <w:rFonts w:hint="eastAsia"/>
          <w:szCs w:val="24"/>
          <w:lang w:eastAsia="zh-CN"/>
        </w:rPr>
        <w:t>点也是辅助等值线的中心。</w:t>
      </w:r>
    </w:p>
    <w:p w14:paraId="0CD7DD0B" w14:textId="77777777" w:rsidR="00684E89" w:rsidRPr="00E67445" w:rsidRDefault="00684E89" w:rsidP="00684E89">
      <w:pPr>
        <w:pStyle w:val="FigureNo"/>
        <w:spacing w:before="567" w:after="113"/>
        <w:rPr>
          <w:lang w:eastAsia="zh-CN"/>
        </w:rPr>
      </w:pPr>
      <w:r w:rsidRPr="00E67445">
        <w:rPr>
          <w:rFonts w:hint="eastAsia"/>
          <w:lang w:eastAsia="zh-CN"/>
        </w:rPr>
        <w:lastRenderedPageBreak/>
        <w:t>图</w:t>
      </w:r>
      <w:r w:rsidRPr="00E67445">
        <w:rPr>
          <w:lang w:eastAsia="zh-CN"/>
        </w:rPr>
        <w:t>23</w:t>
      </w:r>
    </w:p>
    <w:p w14:paraId="5047AB76" w14:textId="77777777" w:rsidR="00684E89" w:rsidRPr="00E67445" w:rsidRDefault="00684E89" w:rsidP="00684E89">
      <w:pPr>
        <w:pStyle w:val="Figuretitle"/>
        <w:spacing w:after="113"/>
        <w:rPr>
          <w:lang w:eastAsia="zh-CN"/>
        </w:rPr>
      </w:pPr>
      <w:r w:rsidRPr="00E67445">
        <w:rPr>
          <w:rFonts w:hint="eastAsia"/>
          <w:lang w:eastAsia="zh-CN"/>
        </w:rPr>
        <w:t>水平面上的传播几何图</w:t>
      </w:r>
    </w:p>
    <w:p w14:paraId="6889BE1C" w14:textId="5E175964" w:rsidR="00684E89" w:rsidRPr="00E67445" w:rsidRDefault="00B44A11" w:rsidP="007C1A1B">
      <w:pPr>
        <w:pStyle w:val="Figure"/>
      </w:pPr>
      <w:r>
        <w:rPr>
          <w:noProof/>
          <w:lang w:eastAsia="zh-CN"/>
        </w:rPr>
        <mc:AlternateContent>
          <mc:Choice Requires="wps">
            <w:drawing>
              <wp:anchor distT="0" distB="0" distL="114300" distR="114300" simplePos="0" relativeHeight="251710464" behindDoc="0" locked="0" layoutInCell="1" allowOverlap="1" wp14:anchorId="4931C219" wp14:editId="6AAA135E">
                <wp:simplePos x="0" y="0"/>
                <wp:positionH relativeFrom="column">
                  <wp:posOffset>4368377</wp:posOffset>
                </wp:positionH>
                <wp:positionV relativeFrom="paragraph">
                  <wp:posOffset>2731982</wp:posOffset>
                </wp:positionV>
                <wp:extent cx="1032934" cy="327449"/>
                <wp:effectExtent l="0" t="0" r="0" b="0"/>
                <wp:wrapNone/>
                <wp:docPr id="7169" name="Text Box 7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934" cy="327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4BB66" w14:textId="77777777" w:rsidR="008E0F3C" w:rsidRPr="009113CF" w:rsidRDefault="008E0F3C" w:rsidP="00684E89">
                            <w:pPr>
                              <w:spacing w:before="0"/>
                              <w:rPr>
                                <w:sz w:val="18"/>
                                <w:lang w:eastAsia="zh-CN"/>
                              </w:rPr>
                            </w:pPr>
                            <w:r>
                              <w:rPr>
                                <w:rFonts w:hint="eastAsia"/>
                                <w:sz w:val="18"/>
                                <w:lang w:eastAsia="zh-CN"/>
                              </w:rPr>
                              <w:t>地球站主波束轴</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31C219" id="Text Box 7169" o:spid="_x0000_s1073" type="#_x0000_t202" style="position:absolute;left:0;text-align:left;margin-left:343.95pt;margin-top:215.1pt;width:81.35pt;height:25.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" stroked="f">
                <v:textbox inset="0,0,0,0">
                  <w:txbxContent>
                    <w:p w14:paraId="1084BB66" w14:textId="77777777" w:rsidR="008E0F3C" w:rsidRPr="009113CF" w:rsidRDefault="008E0F3C" w:rsidP="00684E89">
                      <w:pPr>
                        <w:spacing w:before="0"/>
                        <w:rPr>
                          <w:sz w:val="18"/>
                          <w:lang w:eastAsia="zh-CN"/>
                        </w:rPr>
                      </w:pPr>
                      <w:r>
                        <w:rPr>
                          <w:rFonts w:hint="eastAsia"/>
                          <w:sz w:val="18"/>
                          <w:lang w:eastAsia="zh-CN"/>
                        </w:rPr>
                        <w:t>地球站主波束轴</w:t>
                      </w:r>
                    </w:p>
                  </w:txbxContent>
                </v:textbox>
              </v:shape>
            </w:pict>
          </mc:Fallback>
        </mc:AlternateContent>
      </w:r>
      <w:r>
        <w:rPr>
          <w:noProof/>
          <w:lang w:eastAsia="zh-CN"/>
        </w:rPr>
        <mc:AlternateContent>
          <mc:Choice Requires="wps">
            <w:drawing>
              <wp:anchor distT="0" distB="0" distL="114300" distR="114300" simplePos="0" relativeHeight="251708416" behindDoc="0" locked="0" layoutInCell="1" allowOverlap="1" wp14:anchorId="5BE9F8AF" wp14:editId="1CB2A3F2">
                <wp:simplePos x="0" y="0"/>
                <wp:positionH relativeFrom="column">
                  <wp:posOffset>4647142</wp:posOffset>
                </wp:positionH>
                <wp:positionV relativeFrom="paragraph">
                  <wp:posOffset>2045547</wp:posOffset>
                </wp:positionV>
                <wp:extent cx="711200" cy="46545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46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EF279" w14:textId="1A743B85" w:rsidR="008E0F3C" w:rsidRPr="009113CF" w:rsidRDefault="008E0F3C" w:rsidP="00B44A11">
                            <w:pPr>
                              <w:spacing w:before="0"/>
                              <w:jc w:val="left"/>
                              <w:rPr>
                                <w:sz w:val="18"/>
                                <w:lang w:eastAsia="zh-CN"/>
                              </w:rPr>
                            </w:pPr>
                            <w:r w:rsidRPr="009113CF">
                              <w:rPr>
                                <w:rFonts w:hint="eastAsia"/>
                                <w:sz w:val="18"/>
                                <w:lang w:eastAsia="zh-CN"/>
                              </w:rPr>
                              <w:t>地面电台</w:t>
                            </w:r>
                            <w:r w:rsidR="00B44A11">
                              <w:rPr>
                                <w:sz w:val="18"/>
                                <w:lang w:eastAsia="zh-CN"/>
                              </w:rPr>
                              <w:br/>
                            </w:r>
                            <w:r>
                              <w:rPr>
                                <w:rFonts w:hint="eastAsia"/>
                                <w:sz w:val="18"/>
                                <w:lang w:eastAsia="zh-CN"/>
                              </w:rPr>
                              <w:t>主波束轴</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E9F8AF" id="Text Box 8" o:spid="_x0000_s1074" type="#_x0000_t202" style="position:absolute;left:0;text-align:left;margin-left:365.9pt;margin-top:161.05pt;width:56pt;height:36.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" stroked="f">
                <v:textbox inset="0,0,0,0">
                  <w:txbxContent>
                    <w:p w14:paraId="622EF279" w14:textId="1A743B85" w:rsidR="008E0F3C" w:rsidRPr="009113CF" w:rsidRDefault="008E0F3C" w:rsidP="00B44A11">
                      <w:pPr>
                        <w:spacing w:before="0"/>
                        <w:jc w:val="left"/>
                        <w:rPr>
                          <w:sz w:val="18"/>
                          <w:lang w:eastAsia="zh-CN"/>
                        </w:rPr>
                      </w:pPr>
                      <w:r w:rsidRPr="009113CF">
                        <w:rPr>
                          <w:rFonts w:hint="eastAsia"/>
                          <w:sz w:val="18"/>
                          <w:lang w:eastAsia="zh-CN"/>
                        </w:rPr>
                        <w:t>地面电台</w:t>
                      </w:r>
                      <w:r w:rsidR="00B44A11">
                        <w:rPr>
                          <w:sz w:val="18"/>
                          <w:lang w:eastAsia="zh-CN"/>
                        </w:rPr>
                        <w:br/>
                      </w:r>
                      <w:r>
                        <w:rPr>
                          <w:rFonts w:hint="eastAsia"/>
                          <w:sz w:val="18"/>
                          <w:lang w:eastAsia="zh-CN"/>
                        </w:rPr>
                        <w:t>主波束轴</w:t>
                      </w:r>
                    </w:p>
                  </w:txbxContent>
                </v:textbox>
              </v:shape>
            </w:pict>
          </mc:Fallback>
        </mc:AlternateContent>
      </w:r>
      <w:r w:rsidR="00237D1D">
        <w:rPr>
          <w:noProof/>
          <w:lang w:eastAsia="zh-CN"/>
        </w:rPr>
        <mc:AlternateContent>
          <mc:Choice Requires="wps">
            <w:drawing>
              <wp:anchor distT="0" distB="0" distL="114300" distR="114300" simplePos="0" relativeHeight="251707392" behindDoc="0" locked="0" layoutInCell="1" allowOverlap="1" wp14:anchorId="39F64A82" wp14:editId="79E46ED5">
                <wp:simplePos x="0" y="0"/>
                <wp:positionH relativeFrom="column">
                  <wp:posOffset>4563110</wp:posOffset>
                </wp:positionH>
                <wp:positionV relativeFrom="paragraph">
                  <wp:posOffset>31115</wp:posOffset>
                </wp:positionV>
                <wp:extent cx="838200" cy="315595"/>
                <wp:effectExtent l="0" t="0" r="0"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32A0C" w14:textId="77777777" w:rsidR="008E0F3C" w:rsidRPr="009113CF" w:rsidRDefault="008E0F3C" w:rsidP="00684E89">
                            <w:pPr>
                              <w:rPr>
                                <w:sz w:val="18"/>
                                <w:lang w:eastAsia="zh-CN"/>
                              </w:rPr>
                            </w:pPr>
                            <w:r w:rsidRPr="009113CF">
                              <w:rPr>
                                <w:rFonts w:hint="eastAsia"/>
                                <w:sz w:val="18"/>
                                <w:lang w:eastAsia="zh-CN"/>
                              </w:rPr>
                              <w:t>地面电台</w:t>
                            </w:r>
                            <w:r w:rsidRPr="009113CF">
                              <w:rPr>
                                <w:rFonts w:hint="eastAsia"/>
                                <w:sz w:val="18"/>
                                <w:lang w:eastAsia="zh-CN"/>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F64A82" id="Text Box 7" o:spid="_x0000_s1075" type="#_x0000_t202" style="position:absolute;left:0;text-align:left;margin-left:359.3pt;margin-top:2.45pt;width:66pt;height:24.8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" stroked="f">
                <v:textbox style="mso-fit-shape-to-text:t">
                  <w:txbxContent>
                    <w:p w14:paraId="5D232A0C" w14:textId="77777777" w:rsidR="008E0F3C" w:rsidRPr="009113CF" w:rsidRDefault="008E0F3C" w:rsidP="00684E89">
                      <w:pPr>
                        <w:rPr>
                          <w:sz w:val="18"/>
                          <w:lang w:eastAsia="zh-CN"/>
                        </w:rPr>
                      </w:pPr>
                      <w:r w:rsidRPr="009113CF">
                        <w:rPr>
                          <w:rFonts w:hint="eastAsia"/>
                          <w:sz w:val="18"/>
                          <w:lang w:eastAsia="zh-CN"/>
                        </w:rPr>
                        <w:t>地面电台</w:t>
                      </w:r>
                      <w:r w:rsidRPr="009113CF">
                        <w:rPr>
                          <w:rFonts w:hint="eastAsia"/>
                          <w:sz w:val="18"/>
                          <w:lang w:eastAsia="zh-CN"/>
                        </w:rPr>
                        <w:t>B</w:t>
                      </w:r>
                    </w:p>
                  </w:txbxContent>
                </v:textbox>
              </v:shape>
            </w:pict>
          </mc:Fallback>
        </mc:AlternateContent>
      </w:r>
      <w:r w:rsidR="00684E89">
        <w:rPr>
          <w:noProof/>
          <w:lang w:eastAsia="zh-CN"/>
        </w:rPr>
        <mc:AlternateContent>
          <mc:Choice Requires="wps">
            <w:drawing>
              <wp:anchor distT="0" distB="0" distL="114300" distR="114300" simplePos="0" relativeHeight="251711488" behindDoc="0" locked="0" layoutInCell="1" allowOverlap="1" wp14:anchorId="4723F318" wp14:editId="03F3D558">
                <wp:simplePos x="0" y="0"/>
                <wp:positionH relativeFrom="column">
                  <wp:posOffset>4328795</wp:posOffset>
                </wp:positionH>
                <wp:positionV relativeFrom="paragraph">
                  <wp:posOffset>2462530</wp:posOffset>
                </wp:positionV>
                <wp:extent cx="1325880" cy="222885"/>
                <wp:effectExtent l="635" t="2540" r="0" b="3175"/>
                <wp:wrapNone/>
                <wp:docPr id="7170" name="Text Box 7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A97972" w14:textId="77777777" w:rsidR="008E0F3C" w:rsidRPr="009113CF" w:rsidRDefault="008E0F3C" w:rsidP="00684E89">
                            <w:pPr>
                              <w:spacing w:before="0"/>
                              <w:rPr>
                                <w:sz w:val="18"/>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23F318" id="Text Box 7170" o:spid="_x0000_s1076" type="#_x0000_t202" style="position:absolute;left:0;text-align:left;margin-left:340.85pt;margin-top:193.9pt;width:104.4pt;height:17.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" stroked="f">
                <v:textbox>
                  <w:txbxContent>
                    <w:p w14:paraId="47A97972" w14:textId="77777777" w:rsidR="008E0F3C" w:rsidRPr="009113CF" w:rsidRDefault="008E0F3C" w:rsidP="00684E89">
                      <w:pPr>
                        <w:spacing w:before="0"/>
                        <w:rPr>
                          <w:sz w:val="18"/>
                          <w:lang w:eastAsia="zh-CN"/>
                        </w:rPr>
                      </w:pPr>
                    </w:p>
                  </w:txbxContent>
                </v:textbox>
              </v:shape>
            </w:pict>
          </mc:Fallback>
        </mc:AlternateContent>
      </w:r>
      <w:r w:rsidR="00684E89">
        <w:rPr>
          <w:noProof/>
          <w:lang w:eastAsia="zh-CN"/>
        </w:rPr>
        <mc:AlternateContent>
          <mc:Choice Requires="wps">
            <w:drawing>
              <wp:anchor distT="0" distB="0" distL="114300" distR="114300" simplePos="0" relativeHeight="251709440" behindDoc="0" locked="0" layoutInCell="1" allowOverlap="1" wp14:anchorId="14F025E2" wp14:editId="0E00051E">
                <wp:simplePos x="0" y="0"/>
                <wp:positionH relativeFrom="column">
                  <wp:posOffset>233680</wp:posOffset>
                </wp:positionH>
                <wp:positionV relativeFrom="paragraph">
                  <wp:posOffset>2533015</wp:posOffset>
                </wp:positionV>
                <wp:extent cx="723265" cy="315595"/>
                <wp:effectExtent l="3810" t="0" r="0" b="1905"/>
                <wp:wrapNone/>
                <wp:docPr id="7168" name="Text Box 7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7A953E" w14:textId="77777777" w:rsidR="008E0F3C" w:rsidRPr="009113CF" w:rsidRDefault="008E0F3C" w:rsidP="00684E89">
                            <w:pPr>
                              <w:ind w:firstLineChars="50" w:firstLine="94"/>
                              <w:rPr>
                                <w:sz w:val="18"/>
                                <w:lang w:eastAsia="zh-CN"/>
                              </w:rPr>
                            </w:pPr>
                            <w:r>
                              <w:rPr>
                                <w:rFonts w:hint="eastAsia"/>
                                <w:sz w:val="18"/>
                                <w:lang w:eastAsia="zh-CN"/>
                              </w:rPr>
                              <w:t>地球站</w:t>
                            </w:r>
                            <w:r>
                              <w:rPr>
                                <w:rFonts w:hint="eastAsia"/>
                                <w:sz w:val="18"/>
                                <w:lang w:eastAsia="zh-CN"/>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F025E2" id="Text Box 7168" o:spid="_x0000_s1077" type="#_x0000_t202" style="position:absolute;left:0;text-align:left;margin-left:18.4pt;margin-top:199.45pt;width:56.95pt;height:24.8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" stroked="f">
                <v:textbox style="mso-fit-shape-to-text:t">
                  <w:txbxContent>
                    <w:p w14:paraId="197A953E" w14:textId="77777777" w:rsidR="008E0F3C" w:rsidRPr="009113CF" w:rsidRDefault="008E0F3C" w:rsidP="00684E89">
                      <w:pPr>
                        <w:ind w:firstLineChars="50" w:firstLine="94"/>
                        <w:rPr>
                          <w:sz w:val="18"/>
                          <w:lang w:eastAsia="zh-CN"/>
                        </w:rPr>
                      </w:pPr>
                      <w:r>
                        <w:rPr>
                          <w:rFonts w:hint="eastAsia"/>
                          <w:sz w:val="18"/>
                          <w:lang w:eastAsia="zh-CN"/>
                        </w:rPr>
                        <w:t>地球站</w:t>
                      </w:r>
                      <w:r>
                        <w:rPr>
                          <w:rFonts w:hint="eastAsia"/>
                          <w:sz w:val="18"/>
                          <w:lang w:eastAsia="zh-CN"/>
                        </w:rPr>
                        <w:t>A</w:t>
                      </w:r>
                    </w:p>
                  </w:txbxContent>
                </v:textbox>
              </v:shape>
            </w:pict>
          </mc:Fallback>
        </mc:AlternateContent>
      </w:r>
      <w:r w:rsidR="00684E89" w:rsidRPr="009113CF">
        <w:rPr>
          <w:noProof/>
          <w:lang w:eastAsia="zh-CN"/>
        </w:rPr>
        <w:drawing>
          <wp:inline distT="0" distB="0" distL="0" distR="0" wp14:anchorId="7AEC0D69" wp14:editId="4CCB7556">
            <wp:extent cx="5117602" cy="3355855"/>
            <wp:effectExtent l="0" t="0" r="698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SM.1448-23e.png"/>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5117602" cy="3355855"/>
                    </a:xfrm>
                    <a:prstGeom prst="rect">
                      <a:avLst/>
                    </a:prstGeom>
                  </pic:spPr>
                </pic:pic>
              </a:graphicData>
            </a:graphic>
          </wp:inline>
        </w:drawing>
      </w:r>
    </w:p>
    <w:p w14:paraId="074F15C3" w14:textId="77777777" w:rsidR="00684E89" w:rsidRPr="00E67445" w:rsidRDefault="00684E89" w:rsidP="00684E89">
      <w:pPr>
        <w:rPr>
          <w:lang w:eastAsia="zh-CN"/>
        </w:rPr>
      </w:pPr>
    </w:p>
    <w:p w14:paraId="0002884D" w14:textId="77777777" w:rsidR="00684E89" w:rsidRPr="00947FB5" w:rsidRDefault="00684E89" w:rsidP="00684E89">
      <w:pPr>
        <w:ind w:firstLineChars="200" w:firstLine="496"/>
        <w:rPr>
          <w:lang w:eastAsia="zh-CN"/>
        </w:rPr>
      </w:pPr>
      <w:r w:rsidRPr="00947FB5">
        <w:rPr>
          <w:rFonts w:hint="eastAsia"/>
          <w:lang w:eastAsia="zh-CN"/>
        </w:rPr>
        <w:t>图</w:t>
      </w:r>
      <w:r w:rsidRPr="00947FB5">
        <w:rPr>
          <w:rFonts w:hint="eastAsia"/>
          <w:lang w:eastAsia="zh-CN"/>
        </w:rPr>
        <w:t>23</w:t>
      </w:r>
      <w:r w:rsidRPr="00947FB5">
        <w:rPr>
          <w:rFonts w:hint="eastAsia"/>
          <w:lang w:eastAsia="zh-CN"/>
        </w:rPr>
        <w:t>中阴影部分代表在地球站主波束轴方向位于地球站和雨量高度之间的临界区域。在临界区域内，可以在地球站波束和任一位于传播模式</w:t>
      </w:r>
      <w:r w:rsidRPr="00947FB5">
        <w:rPr>
          <w:lang w:eastAsia="zh-CN"/>
        </w:rPr>
        <w:t>(2)</w:t>
      </w:r>
      <w:r w:rsidRPr="00947FB5">
        <w:rPr>
          <w:rFonts w:hint="eastAsia"/>
          <w:lang w:eastAsia="zh-CN"/>
        </w:rPr>
        <w:t>主或补充等值线内的</w:t>
      </w:r>
      <w:r>
        <w:rPr>
          <w:rFonts w:hint="eastAsia"/>
          <w:lang w:eastAsia="zh-CN"/>
        </w:rPr>
        <w:t>地球站</w:t>
      </w:r>
      <w:r w:rsidRPr="00947FB5">
        <w:rPr>
          <w:rFonts w:hint="eastAsia"/>
          <w:lang w:eastAsia="zh-CN"/>
        </w:rPr>
        <w:t>之间构建一个公共体积。该临界区的长度是</w:t>
      </w:r>
      <w:r w:rsidRPr="0085431B">
        <w:rPr>
          <w:i/>
          <w:iCs/>
          <w:lang w:val="en-GB" w:eastAsia="zh-CN"/>
        </w:rPr>
        <w:t>b</w:t>
      </w:r>
      <w:r w:rsidRPr="00947FB5">
        <w:rPr>
          <w:rFonts w:hint="eastAsia"/>
          <w:lang w:eastAsia="zh-CN"/>
        </w:rPr>
        <w:t>，其水平方向最大扩展至</w:t>
      </w:r>
      <w:r w:rsidRPr="00947FB5">
        <w:rPr>
          <w:lang w:eastAsia="zh-CN"/>
        </w:rPr>
        <w:t>M</w:t>
      </w:r>
      <w:r w:rsidRPr="00947FB5">
        <w:rPr>
          <w:rFonts w:hint="eastAsia"/>
          <w:lang w:eastAsia="zh-CN"/>
        </w:rPr>
        <w:t>点。地面</w:t>
      </w:r>
      <w:r>
        <w:rPr>
          <w:rFonts w:hint="eastAsia"/>
          <w:lang w:eastAsia="zh-CN"/>
        </w:rPr>
        <w:t>电台</w:t>
      </w:r>
      <w:r w:rsidRPr="00947FB5">
        <w:rPr>
          <w:rFonts w:hint="eastAsia"/>
          <w:lang w:eastAsia="zh-CN"/>
        </w:rPr>
        <w:t>主波束轴与该临界区域的交点将因主波束</w:t>
      </w:r>
      <w:r w:rsidRPr="00947FB5">
        <w:rPr>
          <w:lang w:eastAsia="zh-CN"/>
        </w:rPr>
        <w:t xml:space="preserve"> – </w:t>
      </w:r>
      <w:r w:rsidRPr="00947FB5">
        <w:rPr>
          <w:rFonts w:hint="eastAsia"/>
          <w:lang w:eastAsia="zh-CN"/>
        </w:rPr>
        <w:t>主波束耦合效应而产生明显的水汽散射干扰。</w:t>
      </w:r>
    </w:p>
    <w:p w14:paraId="7C3396C2" w14:textId="77777777" w:rsidR="00684E89" w:rsidRPr="00947FB5" w:rsidRDefault="00684E89" w:rsidP="00684E89">
      <w:pPr>
        <w:ind w:firstLineChars="200" w:firstLine="496"/>
        <w:rPr>
          <w:lang w:eastAsia="zh-CN"/>
        </w:rPr>
      </w:pPr>
      <w:r w:rsidRPr="00947FB5">
        <w:rPr>
          <w:rFonts w:hint="eastAsia"/>
          <w:lang w:eastAsia="zh-CN"/>
        </w:rPr>
        <w:t>对于传播模式</w:t>
      </w:r>
      <w:r w:rsidRPr="00947FB5">
        <w:rPr>
          <w:lang w:eastAsia="zh-CN"/>
        </w:rPr>
        <w:t>(2)</w:t>
      </w:r>
      <w:r w:rsidRPr="00947FB5">
        <w:rPr>
          <w:rFonts w:hint="eastAsia"/>
          <w:lang w:eastAsia="zh-CN"/>
        </w:rPr>
        <w:t>主或补充等值线内的一给定点，临界区域与其所成的角被称为界角</w:t>
      </w:r>
      <w:r w:rsidRPr="004547D9">
        <w:t>ψ</w:t>
      </w:r>
      <w:r w:rsidRPr="00947FB5">
        <w:rPr>
          <w:rFonts w:hint="eastAsia"/>
          <w:lang w:eastAsia="zh-CN"/>
        </w:rPr>
        <w:t>，保护角</w:t>
      </w:r>
      <w:r w:rsidRPr="004547D9">
        <w:sym w:font="Symbol" w:char="F075"/>
      </w:r>
      <w:r w:rsidRPr="00947FB5">
        <w:rPr>
          <w:rFonts w:hint="eastAsia"/>
          <w:lang w:eastAsia="zh-CN"/>
        </w:rPr>
        <w:t>代表地面</w:t>
      </w:r>
      <w:r>
        <w:rPr>
          <w:rFonts w:hint="eastAsia"/>
          <w:lang w:eastAsia="zh-CN"/>
        </w:rPr>
        <w:t>电台主波束轴偏离临界区域的角度。地面电台</w:t>
      </w:r>
      <w:r w:rsidRPr="00947FB5">
        <w:rPr>
          <w:rFonts w:hint="eastAsia"/>
          <w:lang w:eastAsia="zh-CN"/>
        </w:rPr>
        <w:t>主波束与地球站位置之间的波束避让角为</w:t>
      </w:r>
      <w:r w:rsidRPr="004547D9">
        <w:t>φ</w:t>
      </w:r>
      <w:r w:rsidRPr="00947FB5">
        <w:rPr>
          <w:rFonts w:hint="eastAsia"/>
          <w:lang w:eastAsia="zh-CN"/>
        </w:rPr>
        <w:t>，它是</w:t>
      </w:r>
      <w:r w:rsidRPr="004547D9">
        <w:t>ψ</w:t>
      </w:r>
      <w:r w:rsidRPr="00947FB5">
        <w:rPr>
          <w:rFonts w:hint="eastAsia"/>
          <w:lang w:eastAsia="zh-CN"/>
        </w:rPr>
        <w:t>与</w:t>
      </w:r>
      <w:r w:rsidRPr="004547D9">
        <w:sym w:font="Symbol" w:char="F075"/>
      </w:r>
      <w:r w:rsidRPr="00947FB5">
        <w:rPr>
          <w:rFonts w:hint="eastAsia"/>
          <w:lang w:eastAsia="zh-CN"/>
        </w:rPr>
        <w:t>两角之和，且对于每一具体辅助等值线，其值固定。每一辅助等值线的确定过程是：改变</w:t>
      </w:r>
      <w:r w:rsidRPr="004547D9">
        <w:sym w:font="Symbol" w:char="F077"/>
      </w:r>
      <w:r w:rsidRPr="00947FB5">
        <w:rPr>
          <w:rFonts w:hint="eastAsia"/>
          <w:lang w:eastAsia="zh-CN"/>
        </w:rPr>
        <w:t>角度，然后求取从</w:t>
      </w:r>
      <w:r w:rsidRPr="00947FB5">
        <w:rPr>
          <w:lang w:eastAsia="zh-CN"/>
        </w:rPr>
        <w:t>C</w:t>
      </w:r>
      <w:r w:rsidRPr="00947FB5">
        <w:rPr>
          <w:rFonts w:hint="eastAsia"/>
          <w:lang w:eastAsia="zh-CN"/>
        </w:rPr>
        <w:t>点至辅助等值线的距离</w:t>
      </w:r>
      <w:r w:rsidRPr="0085431B">
        <w:rPr>
          <w:i/>
          <w:iCs/>
          <w:lang w:val="en-GB" w:eastAsia="zh-CN"/>
        </w:rPr>
        <w:t>r</w:t>
      </w:r>
      <w:r w:rsidRPr="0085431B">
        <w:rPr>
          <w:i/>
          <w:iCs/>
          <w:vertAlign w:val="subscript"/>
          <w:lang w:val="en-GB" w:eastAsia="zh-CN"/>
        </w:rPr>
        <w:t>b</w:t>
      </w:r>
      <w:r w:rsidRPr="00947FB5">
        <w:rPr>
          <w:rFonts w:hint="eastAsia"/>
          <w:lang w:eastAsia="zh-CN"/>
        </w:rPr>
        <w:t>。随着</w:t>
      </w:r>
      <w:r w:rsidRPr="004547D9">
        <w:sym w:font="Symbol" w:char="F077"/>
      </w:r>
      <w:r w:rsidRPr="00947FB5">
        <w:rPr>
          <w:rFonts w:hint="eastAsia"/>
          <w:lang w:eastAsia="zh-CN"/>
        </w:rPr>
        <w:t>角从</w:t>
      </w:r>
      <w:r w:rsidRPr="00947FB5">
        <w:rPr>
          <w:lang w:eastAsia="zh-CN"/>
        </w:rPr>
        <w:t>0°</w:t>
      </w:r>
      <w:r w:rsidRPr="00947FB5">
        <w:rPr>
          <w:rFonts w:hint="eastAsia"/>
          <w:lang w:eastAsia="zh-CN"/>
        </w:rPr>
        <w:t>增加至</w:t>
      </w:r>
      <w:r w:rsidRPr="00947FB5">
        <w:rPr>
          <w:lang w:eastAsia="zh-CN"/>
        </w:rPr>
        <w:t>360°</w:t>
      </w:r>
      <w:r w:rsidRPr="00947FB5">
        <w:rPr>
          <w:rFonts w:hint="eastAsia"/>
          <w:lang w:eastAsia="zh-CN"/>
        </w:rPr>
        <w:t>，</w:t>
      </w:r>
      <w:r w:rsidRPr="004547D9">
        <w:t>ψ</w:t>
      </w:r>
      <w:r w:rsidRPr="00947FB5">
        <w:rPr>
          <w:rFonts w:hint="eastAsia"/>
          <w:lang w:eastAsia="zh-CN"/>
        </w:rPr>
        <w:t>和</w:t>
      </w:r>
      <w:r w:rsidRPr="004547D9">
        <w:sym w:font="Symbol" w:char="F075"/>
      </w:r>
      <w:r w:rsidRPr="00947FB5">
        <w:rPr>
          <w:rFonts w:hint="eastAsia"/>
          <w:lang w:eastAsia="zh-CN"/>
        </w:rPr>
        <w:t>也随之改变，但其和保持不变。</w:t>
      </w:r>
    </w:p>
    <w:p w14:paraId="622B97CC" w14:textId="77777777" w:rsidR="00684E89" w:rsidRPr="00947FB5" w:rsidRDefault="00684E89" w:rsidP="00684E89">
      <w:pPr>
        <w:ind w:firstLineChars="200" w:firstLine="496"/>
        <w:rPr>
          <w:lang w:eastAsia="zh-CN"/>
        </w:rPr>
      </w:pPr>
      <w:r w:rsidRPr="00947FB5">
        <w:rPr>
          <w:rFonts w:hint="eastAsia"/>
          <w:lang w:eastAsia="zh-CN"/>
        </w:rPr>
        <w:t>本后附资料第</w:t>
      </w:r>
      <w:r w:rsidRPr="00947FB5">
        <w:rPr>
          <w:lang w:eastAsia="zh-CN"/>
        </w:rPr>
        <w:t>2</w:t>
      </w:r>
      <w:r w:rsidRPr="00947FB5">
        <w:rPr>
          <w:rFonts w:hint="eastAsia"/>
          <w:lang w:eastAsia="zh-CN"/>
        </w:rPr>
        <w:t>节中的算法可以用来计算一给定角度的波束避让角</w:t>
      </w:r>
      <w:r w:rsidRPr="004547D9">
        <w:sym w:font="Symbol" w:char="F06A"/>
      </w:r>
      <w:r w:rsidRPr="00947FB5">
        <w:rPr>
          <w:rFonts w:hint="eastAsia"/>
          <w:lang w:eastAsia="zh-CN"/>
        </w:rPr>
        <w:t>的辅助传播模式</w:t>
      </w:r>
      <w:r w:rsidRPr="00947FB5">
        <w:rPr>
          <w:lang w:eastAsia="zh-CN"/>
        </w:rPr>
        <w:t>(2)</w:t>
      </w:r>
      <w:r w:rsidRPr="00947FB5">
        <w:rPr>
          <w:rFonts w:hint="eastAsia"/>
          <w:lang w:eastAsia="zh-CN"/>
        </w:rPr>
        <w:t>等值线。</w:t>
      </w:r>
    </w:p>
    <w:p w14:paraId="3D6B5689" w14:textId="77777777" w:rsidR="00684E89" w:rsidRPr="00947FB5" w:rsidRDefault="00684E89" w:rsidP="00684E89">
      <w:pPr>
        <w:ind w:firstLineChars="200" w:firstLine="496"/>
        <w:rPr>
          <w:lang w:eastAsia="zh-CN"/>
        </w:rPr>
      </w:pPr>
      <w:r w:rsidRPr="00947FB5">
        <w:rPr>
          <w:rFonts w:hint="eastAsia"/>
          <w:lang w:eastAsia="zh-CN"/>
        </w:rPr>
        <w:t>该方法是：将地面</w:t>
      </w:r>
      <w:r>
        <w:rPr>
          <w:rFonts w:hint="eastAsia"/>
          <w:lang w:eastAsia="zh-CN"/>
        </w:rPr>
        <w:t>电台</w:t>
      </w:r>
      <w:r w:rsidRPr="00947FB5">
        <w:rPr>
          <w:rFonts w:hint="eastAsia"/>
          <w:lang w:eastAsia="zh-CN"/>
        </w:rPr>
        <w:t>和公共体积中心之间的距离</w:t>
      </w:r>
      <w:r w:rsidRPr="0085431B">
        <w:rPr>
          <w:i/>
          <w:iCs/>
          <w:lang w:val="en-GB" w:eastAsia="zh-CN"/>
        </w:rPr>
        <w:t>r</w:t>
      </w:r>
      <w:r w:rsidRPr="0085431B">
        <w:rPr>
          <w:i/>
          <w:iCs/>
          <w:vertAlign w:val="subscript"/>
          <w:lang w:val="en-GB" w:eastAsia="zh-CN"/>
        </w:rPr>
        <w:t>b</w:t>
      </w:r>
      <w:r w:rsidRPr="00947FB5">
        <w:rPr>
          <w:rFonts w:hint="eastAsia"/>
          <w:lang w:eastAsia="zh-CN"/>
        </w:rPr>
        <w:t>从主等值线距离</w:t>
      </w:r>
      <w:r w:rsidRPr="0085431B">
        <w:rPr>
          <w:i/>
          <w:iCs/>
          <w:lang w:val="en-GB" w:eastAsia="zh-CN"/>
        </w:rPr>
        <w:t>d</w:t>
      </w:r>
      <w:r w:rsidRPr="0085431B">
        <w:rPr>
          <w:i/>
          <w:iCs/>
          <w:vertAlign w:val="subscript"/>
          <w:lang w:val="en-GB" w:eastAsia="zh-CN"/>
        </w:rPr>
        <w:t>r</w:t>
      </w:r>
      <w:r w:rsidRPr="00947FB5">
        <w:rPr>
          <w:rFonts w:hint="eastAsia"/>
          <w:lang w:eastAsia="zh-CN"/>
        </w:rPr>
        <w:t>值开始不断降低，直到获得了最小所需损耗对应的最短距离</w:t>
      </w:r>
      <w:r w:rsidRPr="0085431B">
        <w:rPr>
          <w:i/>
          <w:iCs/>
          <w:lang w:val="en-GB" w:eastAsia="zh-CN"/>
        </w:rPr>
        <w:t>r</w:t>
      </w:r>
      <w:r w:rsidRPr="0085431B">
        <w:rPr>
          <w:i/>
          <w:iCs/>
          <w:vertAlign w:val="subscript"/>
          <w:lang w:val="en-GB" w:eastAsia="zh-CN"/>
        </w:rPr>
        <w:t>b</w:t>
      </w:r>
      <w:r w:rsidRPr="00947FB5">
        <w:rPr>
          <w:rFonts w:hint="eastAsia"/>
          <w:lang w:eastAsia="zh-CN"/>
        </w:rPr>
        <w:t>，或者获得了最短协调距离。对于每一个</w:t>
      </w:r>
      <w:r w:rsidRPr="0085431B">
        <w:rPr>
          <w:i/>
          <w:iCs/>
          <w:lang w:val="en-GB" w:eastAsia="zh-CN"/>
        </w:rPr>
        <w:t>r</w:t>
      </w:r>
      <w:r w:rsidRPr="0085431B">
        <w:rPr>
          <w:i/>
          <w:iCs/>
          <w:vertAlign w:val="subscript"/>
          <w:lang w:val="en-GB" w:eastAsia="zh-CN"/>
        </w:rPr>
        <w:t>b</w:t>
      </w:r>
      <w:r w:rsidRPr="00947FB5">
        <w:rPr>
          <w:rFonts w:hint="eastAsia"/>
          <w:lang w:eastAsia="zh-CN"/>
        </w:rPr>
        <w:t>值，先确定临界角</w:t>
      </w:r>
      <w:r w:rsidRPr="004547D9">
        <w:sym w:font="Symbol" w:char="F079"/>
      </w:r>
      <w:r w:rsidRPr="00947FB5">
        <w:rPr>
          <w:rFonts w:hint="eastAsia"/>
          <w:lang w:eastAsia="zh-CN"/>
        </w:rPr>
        <w:t>，然后计算保护角</w:t>
      </w:r>
      <w:r w:rsidRPr="004547D9">
        <w:sym w:font="Symbol" w:char="F075"/>
      </w:r>
      <w:r w:rsidRPr="00947FB5">
        <w:rPr>
          <w:rFonts w:hint="eastAsia"/>
          <w:lang w:eastAsia="zh-CN"/>
        </w:rPr>
        <w:t>。对应于</w:t>
      </w:r>
      <w:r w:rsidRPr="004547D9">
        <w:sym w:font="Symbol" w:char="F075"/>
      </w:r>
      <w:r w:rsidRPr="00947FB5">
        <w:rPr>
          <w:rFonts w:hint="eastAsia"/>
          <w:lang w:eastAsia="zh-CN"/>
        </w:rPr>
        <w:t>和当前距离</w:t>
      </w:r>
      <w:r w:rsidRPr="0085431B">
        <w:rPr>
          <w:i/>
          <w:iCs/>
          <w:lang w:val="en-GB" w:eastAsia="zh-CN"/>
        </w:rPr>
        <w:t>r</w:t>
      </w:r>
      <w:r w:rsidRPr="0085431B">
        <w:rPr>
          <w:i/>
          <w:iCs/>
          <w:vertAlign w:val="subscript"/>
          <w:lang w:val="en-GB" w:eastAsia="zh-CN"/>
        </w:rPr>
        <w:t>b</w:t>
      </w:r>
      <w:r>
        <w:rPr>
          <w:rFonts w:hint="eastAsia"/>
          <w:lang w:eastAsia="zh-CN"/>
        </w:rPr>
        <w:t>的地面电台</w:t>
      </w:r>
      <w:r w:rsidRPr="00947FB5">
        <w:rPr>
          <w:rFonts w:hint="eastAsia"/>
          <w:lang w:eastAsia="zh-CN"/>
        </w:rPr>
        <w:t>天线增益被用来求取附件</w:t>
      </w:r>
      <w:r w:rsidRPr="00947FB5">
        <w:rPr>
          <w:rFonts w:hint="eastAsia"/>
          <w:lang w:eastAsia="zh-CN"/>
        </w:rPr>
        <w:t>1</w:t>
      </w:r>
      <w:r w:rsidRPr="00947FB5">
        <w:rPr>
          <w:rFonts w:hint="eastAsia"/>
          <w:lang w:eastAsia="zh-CN"/>
        </w:rPr>
        <w:t>后附资料</w:t>
      </w:r>
      <w:r w:rsidRPr="00947FB5">
        <w:rPr>
          <w:rFonts w:hint="eastAsia"/>
          <w:lang w:eastAsia="zh-CN"/>
        </w:rPr>
        <w:t>2</w:t>
      </w:r>
      <w:r w:rsidRPr="00947FB5">
        <w:rPr>
          <w:rFonts w:hint="eastAsia"/>
          <w:lang w:eastAsia="zh-CN"/>
        </w:rPr>
        <w:t>方程</w:t>
      </w:r>
      <w:r w:rsidRPr="00947FB5">
        <w:rPr>
          <w:lang w:eastAsia="zh-CN"/>
        </w:rPr>
        <w:t>(8</w:t>
      </w:r>
      <w:r w:rsidRPr="00947FB5">
        <w:rPr>
          <w:rFonts w:hint="eastAsia"/>
          <w:lang w:eastAsia="zh-CN"/>
        </w:rPr>
        <w:t>3</w:t>
      </w:r>
      <w:r w:rsidRPr="00947FB5">
        <w:rPr>
          <w:lang w:eastAsia="zh-CN"/>
        </w:rPr>
        <w:t>)</w:t>
      </w:r>
      <w:r w:rsidRPr="00947FB5">
        <w:rPr>
          <w:rFonts w:hint="eastAsia"/>
          <w:lang w:eastAsia="zh-CN"/>
        </w:rPr>
        <w:t>中传播模式</w:t>
      </w:r>
      <w:r w:rsidRPr="00947FB5">
        <w:rPr>
          <w:lang w:eastAsia="zh-CN"/>
        </w:rPr>
        <w:t>(2)</w:t>
      </w:r>
      <w:r w:rsidRPr="00947FB5">
        <w:rPr>
          <w:rFonts w:hint="eastAsia"/>
          <w:lang w:eastAsia="zh-CN"/>
        </w:rPr>
        <w:t>的路径损耗。</w:t>
      </w:r>
    </w:p>
    <w:p w14:paraId="59E38F0C" w14:textId="77777777" w:rsidR="00684E89" w:rsidRPr="00947FB5" w:rsidRDefault="00684E89" w:rsidP="00684E89">
      <w:pPr>
        <w:ind w:firstLineChars="200" w:firstLine="496"/>
        <w:rPr>
          <w:lang w:eastAsia="zh-CN"/>
        </w:rPr>
      </w:pPr>
      <w:r w:rsidRPr="00947FB5">
        <w:rPr>
          <w:rFonts w:hint="eastAsia"/>
          <w:lang w:eastAsia="zh-CN"/>
        </w:rPr>
        <w:t>对于每一</w:t>
      </w:r>
      <w:r w:rsidRPr="004547D9">
        <w:sym w:font="Symbol" w:char="F077"/>
      </w:r>
      <w:r w:rsidRPr="00947FB5">
        <w:rPr>
          <w:rFonts w:hint="eastAsia"/>
          <w:lang w:eastAsia="zh-CN"/>
        </w:rPr>
        <w:t>角，以上过程都重复进行一遍，以得出对应于给定角度的波束避让角</w:t>
      </w:r>
      <w:r w:rsidRPr="004547D9">
        <w:sym w:font="Symbol" w:char="F06A"/>
      </w:r>
      <w:r w:rsidRPr="00947FB5">
        <w:rPr>
          <w:rFonts w:hint="eastAsia"/>
          <w:lang w:eastAsia="zh-CN"/>
        </w:rPr>
        <w:t>的完整的辅助等值线图。对于波束避让角与</w:t>
      </w:r>
      <w:r w:rsidRPr="004547D9">
        <w:sym w:font="Symbol" w:char="F077"/>
      </w:r>
      <w:r w:rsidRPr="00947FB5">
        <w:rPr>
          <w:rFonts w:hint="eastAsia"/>
          <w:lang w:eastAsia="zh-CN"/>
        </w:rPr>
        <w:t>角混合的情况，可以在画出主或补充传播模式</w:t>
      </w:r>
      <w:r w:rsidRPr="00947FB5">
        <w:rPr>
          <w:lang w:eastAsia="zh-CN"/>
        </w:rPr>
        <w:t>(2)</w:t>
      </w:r>
      <w:r w:rsidRPr="00947FB5">
        <w:rPr>
          <w:rFonts w:hint="eastAsia"/>
          <w:lang w:eastAsia="zh-CN"/>
        </w:rPr>
        <w:t>等值线的同时对应给出辅助等值线。</w:t>
      </w:r>
    </w:p>
    <w:p w14:paraId="09F3B1EE" w14:textId="77777777" w:rsidR="00684E89" w:rsidRPr="00947FB5" w:rsidRDefault="00684E89" w:rsidP="00684E89">
      <w:pPr>
        <w:tabs>
          <w:tab w:val="clear" w:pos="794"/>
          <w:tab w:val="clear" w:pos="1191"/>
          <w:tab w:val="clear" w:pos="1588"/>
          <w:tab w:val="clear" w:pos="1985"/>
        </w:tabs>
        <w:overflowPunct/>
        <w:autoSpaceDE/>
        <w:autoSpaceDN/>
        <w:adjustRightInd/>
        <w:spacing w:before="0"/>
        <w:jc w:val="left"/>
        <w:textAlignment w:val="auto"/>
        <w:rPr>
          <w:b/>
          <w:sz w:val="36"/>
          <w:lang w:eastAsia="zh-CN"/>
        </w:rPr>
      </w:pPr>
      <w:r w:rsidRPr="00947FB5">
        <w:rPr>
          <w:sz w:val="36"/>
          <w:lang w:eastAsia="zh-CN"/>
        </w:rPr>
        <w:br w:type="page"/>
      </w:r>
    </w:p>
    <w:p w14:paraId="64FDA085" w14:textId="77777777" w:rsidR="00684E89" w:rsidRPr="00947FB5" w:rsidRDefault="00684E89" w:rsidP="00684E89">
      <w:pPr>
        <w:pStyle w:val="Heading1"/>
        <w:rPr>
          <w:szCs w:val="24"/>
          <w:lang w:eastAsia="zh-CN"/>
        </w:rPr>
      </w:pPr>
      <w:r w:rsidRPr="00947FB5">
        <w:rPr>
          <w:szCs w:val="24"/>
          <w:lang w:eastAsia="zh-CN"/>
        </w:rPr>
        <w:lastRenderedPageBreak/>
        <w:t>2</w:t>
      </w:r>
      <w:r w:rsidRPr="00947FB5">
        <w:rPr>
          <w:szCs w:val="24"/>
          <w:lang w:eastAsia="zh-CN"/>
        </w:rPr>
        <w:tab/>
      </w:r>
      <w:r w:rsidRPr="00947FB5">
        <w:rPr>
          <w:rFonts w:hint="eastAsia"/>
          <w:szCs w:val="24"/>
          <w:lang w:eastAsia="zh-CN"/>
        </w:rPr>
        <w:t>算法的详细步骤</w:t>
      </w:r>
    </w:p>
    <w:p w14:paraId="7103FCD5" w14:textId="77777777" w:rsidR="00684E89" w:rsidRPr="00947FB5" w:rsidRDefault="00684E89" w:rsidP="00684E89">
      <w:pPr>
        <w:ind w:firstLineChars="200" w:firstLine="496"/>
        <w:rPr>
          <w:szCs w:val="24"/>
          <w:lang w:eastAsia="zh-CN"/>
        </w:rPr>
      </w:pPr>
      <w:r w:rsidRPr="00947FB5">
        <w:rPr>
          <w:rFonts w:hint="eastAsia"/>
          <w:szCs w:val="24"/>
          <w:lang w:eastAsia="zh-CN"/>
        </w:rPr>
        <w:t>辅助传播模式</w:t>
      </w:r>
      <w:r w:rsidRPr="00947FB5">
        <w:rPr>
          <w:szCs w:val="24"/>
          <w:lang w:eastAsia="zh-CN"/>
        </w:rPr>
        <w:t>(2)</w:t>
      </w:r>
      <w:r w:rsidRPr="00947FB5">
        <w:rPr>
          <w:rFonts w:hint="eastAsia"/>
          <w:szCs w:val="24"/>
          <w:lang w:eastAsia="zh-CN"/>
        </w:rPr>
        <w:t>等值线的求取：计算沿以圆形方式</w:t>
      </w:r>
      <w:r w:rsidRPr="00947FB5">
        <w:rPr>
          <w:szCs w:val="24"/>
          <w:lang w:eastAsia="zh-CN"/>
        </w:rPr>
        <w:t>(2)</w:t>
      </w:r>
      <w:r w:rsidRPr="00947FB5">
        <w:rPr>
          <w:rFonts w:hint="eastAsia"/>
          <w:szCs w:val="24"/>
          <w:lang w:eastAsia="zh-CN"/>
        </w:rPr>
        <w:t>主或补充等值线的中心即</w:t>
      </w:r>
      <w:r w:rsidRPr="00947FB5">
        <w:rPr>
          <w:szCs w:val="24"/>
          <w:lang w:eastAsia="zh-CN"/>
        </w:rPr>
        <w:t>C</w:t>
      </w:r>
      <w:r w:rsidRPr="00947FB5">
        <w:rPr>
          <w:rFonts w:hint="eastAsia"/>
          <w:szCs w:val="24"/>
          <w:lang w:eastAsia="zh-CN"/>
        </w:rPr>
        <w:t>点为圆点的、在地球站主波束轴方向与地球站成</w:t>
      </w:r>
      <w:r w:rsidRPr="0085431B">
        <w:rPr>
          <w:i/>
          <w:iCs/>
          <w:lang w:val="en-GB" w:eastAsia="zh-CN"/>
        </w:rPr>
        <w:t>b</w:t>
      </w:r>
      <w:r w:rsidRPr="0085431B">
        <w:rPr>
          <w:lang w:val="en-GB" w:eastAsia="zh-CN"/>
        </w:rPr>
        <w:t>/2</w:t>
      </w:r>
      <w:r w:rsidRPr="00947FB5">
        <w:rPr>
          <w:rFonts w:hint="eastAsia"/>
          <w:szCs w:val="24"/>
          <w:lang w:eastAsia="zh-CN"/>
        </w:rPr>
        <w:t>距离远的圆弧的距离。</w:t>
      </w:r>
      <w:r w:rsidRPr="0085431B">
        <w:rPr>
          <w:i/>
          <w:iCs/>
          <w:lang w:val="en-GB" w:eastAsia="zh-CN"/>
        </w:rPr>
        <w:t>b</w:t>
      </w:r>
      <w:r w:rsidRPr="0085431B">
        <w:rPr>
          <w:lang w:val="en-GB" w:eastAsia="zh-CN"/>
        </w:rPr>
        <w:t>/2</w:t>
      </w:r>
      <w:r w:rsidRPr="00947FB5">
        <w:rPr>
          <w:rFonts w:hint="eastAsia"/>
          <w:szCs w:val="24"/>
          <w:lang w:eastAsia="zh-CN"/>
        </w:rPr>
        <w:t>距离等于</w:t>
      </w:r>
      <w:r w:rsidRPr="004547D9">
        <w:sym w:font="Symbol" w:char="F044"/>
      </w:r>
      <w:r w:rsidRPr="0085431B">
        <w:rPr>
          <w:i/>
          <w:iCs/>
          <w:lang w:val="en-GB" w:eastAsia="zh-CN"/>
        </w:rPr>
        <w:t>d</w:t>
      </w:r>
      <w:r w:rsidRPr="00947FB5">
        <w:rPr>
          <w:rFonts w:hint="eastAsia"/>
          <w:szCs w:val="24"/>
          <w:lang w:eastAsia="zh-CN"/>
        </w:rPr>
        <w:t>，其中</w:t>
      </w:r>
      <w:r w:rsidRPr="004547D9">
        <w:sym w:font="Symbol" w:char="F044"/>
      </w:r>
      <w:r w:rsidRPr="0085431B">
        <w:rPr>
          <w:i/>
          <w:iCs/>
          <w:lang w:val="en-GB" w:eastAsia="zh-CN"/>
        </w:rPr>
        <w:t>d</w:t>
      </w:r>
      <w:r w:rsidRPr="00947FB5">
        <w:rPr>
          <w:rFonts w:hint="eastAsia"/>
          <w:szCs w:val="24"/>
          <w:lang w:eastAsia="zh-CN"/>
        </w:rPr>
        <w:t>给出于附件</w:t>
      </w:r>
      <w:r w:rsidRPr="00947FB5">
        <w:rPr>
          <w:rFonts w:hint="eastAsia"/>
          <w:szCs w:val="24"/>
          <w:lang w:eastAsia="zh-CN"/>
        </w:rPr>
        <w:t>1</w:t>
      </w:r>
      <w:r w:rsidRPr="00947FB5">
        <w:rPr>
          <w:rFonts w:hint="eastAsia"/>
          <w:szCs w:val="24"/>
          <w:lang w:eastAsia="zh-CN"/>
        </w:rPr>
        <w:t>后附资料</w:t>
      </w:r>
      <w:r w:rsidRPr="00947FB5">
        <w:rPr>
          <w:szCs w:val="24"/>
          <w:lang w:eastAsia="zh-CN"/>
        </w:rPr>
        <w:t>2</w:t>
      </w:r>
      <w:r w:rsidRPr="00947FB5">
        <w:rPr>
          <w:rFonts w:hint="eastAsia"/>
          <w:szCs w:val="24"/>
          <w:lang w:eastAsia="zh-CN"/>
        </w:rPr>
        <w:t>方程</w:t>
      </w:r>
      <w:r w:rsidRPr="00947FB5">
        <w:rPr>
          <w:szCs w:val="24"/>
          <w:lang w:eastAsia="zh-CN"/>
        </w:rPr>
        <w:t>(8</w:t>
      </w:r>
      <w:r w:rsidRPr="00947FB5">
        <w:rPr>
          <w:rFonts w:hint="eastAsia"/>
          <w:szCs w:val="24"/>
          <w:lang w:eastAsia="zh-CN"/>
        </w:rPr>
        <w:t>4</w:t>
      </w:r>
      <w:r w:rsidRPr="00947FB5">
        <w:rPr>
          <w:szCs w:val="24"/>
          <w:lang w:eastAsia="zh-CN"/>
        </w:rPr>
        <w:t>)</w:t>
      </w:r>
      <w:r w:rsidRPr="00947FB5">
        <w:rPr>
          <w:rFonts w:hint="eastAsia"/>
          <w:szCs w:val="24"/>
          <w:lang w:eastAsia="zh-CN"/>
        </w:rPr>
        <w:t>中。</w:t>
      </w:r>
    </w:p>
    <w:p w14:paraId="41077482" w14:textId="77777777" w:rsidR="00684E89" w:rsidRPr="00947FB5" w:rsidRDefault="00684E89" w:rsidP="00684E89">
      <w:pPr>
        <w:ind w:firstLineChars="200" w:firstLine="496"/>
        <w:rPr>
          <w:szCs w:val="24"/>
          <w:lang w:eastAsia="zh-CN"/>
        </w:rPr>
      </w:pPr>
      <w:r w:rsidRPr="00947FB5">
        <w:rPr>
          <w:rFonts w:hint="eastAsia"/>
          <w:szCs w:val="24"/>
          <w:lang w:eastAsia="zh-CN"/>
        </w:rPr>
        <w:t>对于选定的波束避让角</w:t>
      </w:r>
      <w:r w:rsidRPr="00947FB5">
        <w:rPr>
          <w:szCs w:val="24"/>
        </w:rPr>
        <w:sym w:font="Symbol" w:char="F06A"/>
      </w:r>
      <w:r w:rsidRPr="00947FB5">
        <w:rPr>
          <w:rFonts w:hint="eastAsia"/>
          <w:szCs w:val="24"/>
          <w:lang w:eastAsia="zh-CN"/>
        </w:rPr>
        <w:t>，求取</w:t>
      </w:r>
      <w:r w:rsidRPr="004547D9">
        <w:sym w:font="Symbol" w:char="F077"/>
      </w:r>
      <w:r w:rsidRPr="00947FB5">
        <w:rPr>
          <w:rFonts w:hint="eastAsia"/>
          <w:szCs w:val="24"/>
          <w:lang w:eastAsia="zh-CN"/>
        </w:rPr>
        <w:t>值</w:t>
      </w:r>
      <w:r>
        <w:rPr>
          <w:rFonts w:hint="eastAsia"/>
          <w:szCs w:val="24"/>
          <w:lang w:eastAsia="zh-CN"/>
        </w:rPr>
        <w:t>（</w:t>
      </w:r>
      <w:r w:rsidRPr="00947FB5">
        <w:rPr>
          <w:rFonts w:hint="eastAsia"/>
          <w:szCs w:val="24"/>
          <w:lang w:eastAsia="zh-CN"/>
        </w:rPr>
        <w:t>在步骤</w:t>
      </w:r>
      <w:r w:rsidRPr="00947FB5">
        <w:rPr>
          <w:szCs w:val="24"/>
          <w:lang w:eastAsia="zh-CN"/>
        </w:rPr>
        <w:t>1°</w:t>
      </w:r>
      <w:r w:rsidRPr="00947FB5">
        <w:rPr>
          <w:rFonts w:hint="eastAsia"/>
          <w:szCs w:val="24"/>
          <w:lang w:eastAsia="zh-CN"/>
        </w:rPr>
        <w:t>中的范围为</w:t>
      </w:r>
      <w:r w:rsidRPr="00947FB5">
        <w:rPr>
          <w:szCs w:val="24"/>
          <w:lang w:eastAsia="zh-CN"/>
        </w:rPr>
        <w:t>0°</w:t>
      </w:r>
      <w:r w:rsidRPr="00947FB5">
        <w:rPr>
          <w:rFonts w:hint="eastAsia"/>
          <w:szCs w:val="24"/>
          <w:lang w:eastAsia="zh-CN"/>
        </w:rPr>
        <w:t>到</w:t>
      </w:r>
      <w:r w:rsidRPr="00947FB5">
        <w:rPr>
          <w:szCs w:val="24"/>
          <w:lang w:eastAsia="zh-CN"/>
        </w:rPr>
        <w:t>180°</w:t>
      </w:r>
      <w:r>
        <w:rPr>
          <w:rFonts w:hint="eastAsia"/>
          <w:szCs w:val="24"/>
          <w:lang w:eastAsia="zh-CN"/>
        </w:rPr>
        <w:t>）</w:t>
      </w:r>
      <w:r w:rsidRPr="00947FB5">
        <w:rPr>
          <w:rFonts w:hint="eastAsia"/>
          <w:szCs w:val="24"/>
          <w:lang w:eastAsia="zh-CN"/>
        </w:rPr>
        <w:t>对应的辅助等值线，如下所示：</w:t>
      </w:r>
    </w:p>
    <w:p w14:paraId="560D8640" w14:textId="77777777" w:rsidR="00684E89" w:rsidRPr="00947FB5" w:rsidRDefault="00684E89" w:rsidP="00684E89">
      <w:pPr>
        <w:pStyle w:val="enumlev1"/>
        <w:rPr>
          <w:szCs w:val="24"/>
          <w:lang w:eastAsia="zh-CN"/>
        </w:rPr>
      </w:pPr>
      <w:r w:rsidRPr="00947FB5">
        <w:rPr>
          <w:szCs w:val="24"/>
          <w:lang w:eastAsia="zh-CN"/>
        </w:rPr>
        <w:t>a)</w:t>
      </w:r>
      <w:r w:rsidRPr="00947FB5">
        <w:rPr>
          <w:szCs w:val="24"/>
          <w:lang w:eastAsia="zh-CN"/>
        </w:rPr>
        <w:tab/>
      </w:r>
      <w:r w:rsidRPr="00947FB5">
        <w:rPr>
          <w:rFonts w:hint="eastAsia"/>
          <w:szCs w:val="24"/>
          <w:lang w:eastAsia="zh-CN"/>
        </w:rPr>
        <w:t>将</w:t>
      </w:r>
      <w:r w:rsidRPr="0085431B">
        <w:rPr>
          <w:i/>
          <w:iCs/>
          <w:lang w:val="en-GB" w:eastAsia="zh-CN"/>
        </w:rPr>
        <w:t>r</w:t>
      </w:r>
      <w:r w:rsidRPr="0085431B">
        <w:rPr>
          <w:i/>
          <w:iCs/>
          <w:vertAlign w:val="subscript"/>
          <w:lang w:val="en-GB" w:eastAsia="zh-CN"/>
        </w:rPr>
        <w:t>b</w:t>
      </w:r>
      <w:r w:rsidRPr="00947FB5">
        <w:rPr>
          <w:rFonts w:hint="eastAsia"/>
          <w:szCs w:val="24"/>
          <w:lang w:eastAsia="zh-CN"/>
        </w:rPr>
        <w:t>赋值为主或补充</w:t>
      </w:r>
      <w:r>
        <w:rPr>
          <w:rFonts w:hint="eastAsia"/>
          <w:szCs w:val="24"/>
          <w:lang w:eastAsia="zh-CN"/>
        </w:rPr>
        <w:t>模式</w:t>
      </w:r>
      <w:r w:rsidRPr="00947FB5">
        <w:rPr>
          <w:szCs w:val="24"/>
          <w:lang w:eastAsia="zh-CN"/>
        </w:rPr>
        <w:t>(2)</w:t>
      </w:r>
      <w:r w:rsidRPr="00947FB5">
        <w:rPr>
          <w:rFonts w:hint="eastAsia"/>
          <w:szCs w:val="24"/>
          <w:lang w:eastAsia="zh-CN"/>
        </w:rPr>
        <w:t>等值线距离</w:t>
      </w:r>
      <w:r w:rsidRPr="0085431B">
        <w:rPr>
          <w:i/>
          <w:iCs/>
          <w:lang w:val="en-GB" w:eastAsia="zh-CN"/>
        </w:rPr>
        <w:t>d</w:t>
      </w:r>
      <w:r w:rsidRPr="0085431B">
        <w:rPr>
          <w:i/>
          <w:iCs/>
          <w:vertAlign w:val="subscript"/>
          <w:lang w:val="en-GB" w:eastAsia="zh-CN"/>
        </w:rPr>
        <w:t>r</w:t>
      </w:r>
      <w:r w:rsidRPr="00947FB5">
        <w:rPr>
          <w:rFonts w:hint="eastAsia"/>
          <w:szCs w:val="24"/>
          <w:lang w:eastAsia="zh-CN"/>
        </w:rPr>
        <w:t xml:space="preserve"> </w:t>
      </w:r>
      <w:r>
        <w:rPr>
          <w:rFonts w:hint="eastAsia"/>
          <w:szCs w:val="24"/>
          <w:lang w:eastAsia="zh-CN"/>
        </w:rPr>
        <w:t>（</w:t>
      </w:r>
      <w:r w:rsidRPr="00947FB5">
        <w:rPr>
          <w:rFonts w:hint="eastAsia"/>
          <w:szCs w:val="24"/>
          <w:lang w:eastAsia="zh-CN"/>
        </w:rPr>
        <w:t>计算方法如附件</w:t>
      </w:r>
      <w:r w:rsidRPr="00947FB5">
        <w:rPr>
          <w:rFonts w:hint="eastAsia"/>
          <w:szCs w:val="24"/>
          <w:lang w:eastAsia="zh-CN"/>
        </w:rPr>
        <w:t>1</w:t>
      </w:r>
      <w:r w:rsidRPr="00947FB5">
        <w:rPr>
          <w:rFonts w:hint="eastAsia"/>
          <w:szCs w:val="24"/>
          <w:lang w:eastAsia="zh-CN"/>
        </w:rPr>
        <w:t>后附资料</w:t>
      </w:r>
      <w:r w:rsidRPr="00947FB5">
        <w:rPr>
          <w:szCs w:val="24"/>
          <w:lang w:eastAsia="zh-CN"/>
        </w:rPr>
        <w:t>2</w:t>
      </w:r>
      <w:r w:rsidRPr="00947FB5">
        <w:rPr>
          <w:rFonts w:hint="eastAsia"/>
          <w:szCs w:val="24"/>
          <w:lang w:eastAsia="zh-CN"/>
        </w:rPr>
        <w:t>第</w:t>
      </w:r>
      <w:r w:rsidRPr="00947FB5">
        <w:rPr>
          <w:szCs w:val="24"/>
          <w:lang w:eastAsia="zh-CN"/>
        </w:rPr>
        <w:t>3.1</w:t>
      </w:r>
      <w:r w:rsidRPr="00947FB5">
        <w:rPr>
          <w:rFonts w:hint="eastAsia"/>
          <w:szCs w:val="24"/>
          <w:lang w:eastAsia="zh-CN"/>
        </w:rPr>
        <w:t>节所示</w:t>
      </w:r>
      <w:r>
        <w:rPr>
          <w:rFonts w:hint="eastAsia"/>
          <w:szCs w:val="24"/>
          <w:lang w:eastAsia="zh-CN"/>
        </w:rPr>
        <w:t>）</w:t>
      </w:r>
      <w:r w:rsidRPr="00947FB5">
        <w:rPr>
          <w:rFonts w:hint="eastAsia"/>
          <w:szCs w:val="24"/>
          <w:lang w:eastAsia="zh-CN"/>
        </w:rPr>
        <w:t>。</w:t>
      </w:r>
    </w:p>
    <w:p w14:paraId="5FE43C16" w14:textId="77777777" w:rsidR="00684E89" w:rsidRPr="00947FB5" w:rsidRDefault="00684E89" w:rsidP="00684E89">
      <w:pPr>
        <w:pStyle w:val="enumlev1"/>
        <w:rPr>
          <w:szCs w:val="24"/>
          <w:lang w:eastAsia="zh-CN"/>
        </w:rPr>
      </w:pPr>
      <w:r w:rsidRPr="00947FB5">
        <w:rPr>
          <w:szCs w:val="24"/>
          <w:lang w:eastAsia="zh-CN"/>
        </w:rPr>
        <w:t>b)</w:t>
      </w:r>
      <w:r w:rsidRPr="00947FB5">
        <w:rPr>
          <w:szCs w:val="24"/>
          <w:lang w:eastAsia="zh-CN"/>
        </w:rPr>
        <w:tab/>
      </w:r>
      <w:r w:rsidRPr="00947FB5">
        <w:rPr>
          <w:rFonts w:hint="eastAsia"/>
          <w:szCs w:val="24"/>
          <w:lang w:eastAsia="zh-CN"/>
        </w:rPr>
        <w:t>从下式计算出</w:t>
      </w:r>
      <w:r w:rsidRPr="004547D9">
        <w:t>ψ</w:t>
      </w:r>
      <w:r w:rsidRPr="00947FB5">
        <w:rPr>
          <w:rFonts w:hint="eastAsia"/>
          <w:szCs w:val="24"/>
          <w:lang w:eastAsia="zh-CN"/>
        </w:rPr>
        <w:t>：</w:t>
      </w:r>
    </w:p>
    <w:p w14:paraId="51E1F4FA" w14:textId="77777777" w:rsidR="00684E89" w:rsidRPr="00947FB5" w:rsidRDefault="00684E89" w:rsidP="00684E89">
      <w:pPr>
        <w:pStyle w:val="Equation"/>
        <w:rPr>
          <w:szCs w:val="24"/>
          <w:lang w:val="en-US" w:eastAsia="zh-CN"/>
        </w:rPr>
      </w:pPr>
      <w:r w:rsidRPr="00947FB5">
        <w:rPr>
          <w:position w:val="-30"/>
          <w:szCs w:val="24"/>
          <w:lang w:val="en-US" w:eastAsia="zh-CN"/>
        </w:rPr>
        <w:tab/>
      </w:r>
      <w:r w:rsidRPr="00947FB5">
        <w:rPr>
          <w:position w:val="-30"/>
          <w:szCs w:val="24"/>
          <w:lang w:val="en-US" w:eastAsia="zh-CN"/>
        </w:rPr>
        <w:tab/>
      </w:r>
      <w:r w:rsidRPr="004547D9">
        <w:rPr>
          <w:position w:val="-32"/>
          <w:sz w:val="20"/>
        </w:rPr>
        <w:object w:dxaOrig="2820" w:dyaOrig="760" w14:anchorId="00187160">
          <v:shape id="_x0000_i1146" type="#_x0000_t75" alt="" style="width:142.7pt;height:38.05pt;mso-width-percent:0;mso-height-percent:0;mso-width-percent:0;mso-height-percent:0" o:ole="">
            <v:imagedata r:id="rId284" o:title=""/>
          </v:shape>
          <o:OLEObject Type="Embed" ProgID="Equation.3" ShapeID="_x0000_i1146" DrawAspect="Content" ObjectID="_1641652183" r:id="rId285"/>
        </w:object>
      </w:r>
      <w:r w:rsidRPr="00947FB5">
        <w:rPr>
          <w:szCs w:val="24"/>
          <w:lang w:val="en-US" w:eastAsia="zh-CN"/>
        </w:rPr>
        <w:tab/>
        <w:t>(125)</w:t>
      </w:r>
    </w:p>
    <w:p w14:paraId="6480049E" w14:textId="77777777" w:rsidR="00684E89" w:rsidRPr="00947FB5" w:rsidRDefault="00684E89" w:rsidP="00684E89">
      <w:pPr>
        <w:pStyle w:val="Equation"/>
        <w:rPr>
          <w:szCs w:val="24"/>
          <w:lang w:val="en-US" w:eastAsia="zh-CN"/>
        </w:rPr>
      </w:pPr>
      <w:r w:rsidRPr="00947FB5">
        <w:rPr>
          <w:position w:val="-30"/>
          <w:szCs w:val="24"/>
          <w:lang w:val="en-US" w:eastAsia="zh-CN"/>
        </w:rPr>
        <w:tab/>
      </w:r>
      <w:r w:rsidRPr="00947FB5">
        <w:rPr>
          <w:position w:val="-30"/>
          <w:szCs w:val="24"/>
          <w:lang w:val="en-US" w:eastAsia="zh-CN"/>
        </w:rPr>
        <w:tab/>
      </w:r>
      <w:r w:rsidRPr="004547D9">
        <w:rPr>
          <w:position w:val="-32"/>
          <w:sz w:val="20"/>
        </w:rPr>
        <w:object w:dxaOrig="2860" w:dyaOrig="760" w14:anchorId="44C20EF8">
          <v:shape id="_x0000_i1147" type="#_x0000_t75" alt="" style="width:2in;height:38.05pt;mso-width-percent:0;mso-height-percent:0;mso-width-percent:0;mso-height-percent:0" o:ole="">
            <v:imagedata r:id="rId286" o:title=""/>
          </v:shape>
          <o:OLEObject Type="Embed" ProgID="Equation.3" ShapeID="_x0000_i1147" DrawAspect="Content" ObjectID="_1641652184" r:id="rId287"/>
        </w:object>
      </w:r>
      <w:r w:rsidRPr="00947FB5">
        <w:rPr>
          <w:szCs w:val="24"/>
          <w:lang w:val="en-US" w:eastAsia="zh-CN"/>
        </w:rPr>
        <w:tab/>
        <w:t>(126)</w:t>
      </w:r>
    </w:p>
    <w:p w14:paraId="1E3E0D86" w14:textId="77777777" w:rsidR="00684E89" w:rsidRPr="00947FB5" w:rsidRDefault="00684E89" w:rsidP="00684E89">
      <w:pPr>
        <w:pStyle w:val="Equation"/>
        <w:rPr>
          <w:szCs w:val="24"/>
          <w:lang w:val="en-US" w:eastAsia="zh-CN"/>
        </w:rPr>
      </w:pPr>
      <w:r w:rsidRPr="00947FB5">
        <w:rPr>
          <w:rFonts w:ascii="Symbol" w:hAnsi="Symbol"/>
          <w:i/>
          <w:szCs w:val="24"/>
          <w:lang w:val="en-US" w:eastAsia="zh-CN"/>
        </w:rPr>
        <w:tab/>
      </w:r>
      <w:r w:rsidRPr="00947FB5">
        <w:rPr>
          <w:rFonts w:ascii="Symbol" w:hAnsi="Symbol"/>
          <w:i/>
          <w:szCs w:val="24"/>
          <w:lang w:val="en-US" w:eastAsia="zh-CN"/>
        </w:rPr>
        <w:tab/>
      </w:r>
      <w:r w:rsidRPr="004547D9">
        <w:rPr>
          <w:rFonts w:ascii="Symbol" w:hAnsi="Symbol"/>
          <w:i/>
          <w:position w:val="-10"/>
        </w:rPr>
        <w:object w:dxaOrig="1320" w:dyaOrig="340" w14:anchorId="63C5288B">
          <v:shape id="_x0000_i1148" type="#_x0000_t75" alt="" style="width:64.55pt;height:17pt;mso-width-percent:0;mso-height-percent:0;mso-width-percent:0;mso-height-percent:0" o:ole="">
            <v:imagedata r:id="rId288" o:title=""/>
          </v:shape>
          <o:OLEObject Type="Embed" ProgID="Equation.3" ShapeID="_x0000_i1148" DrawAspect="Content" ObjectID="_1641652185" r:id="rId289"/>
        </w:object>
      </w:r>
      <w:r w:rsidRPr="00947FB5">
        <w:rPr>
          <w:szCs w:val="24"/>
          <w:lang w:val="en-US" w:eastAsia="zh-CN"/>
        </w:rPr>
        <w:tab/>
        <w:t>(127)</w:t>
      </w:r>
    </w:p>
    <w:p w14:paraId="4D998547" w14:textId="77777777" w:rsidR="00684E89" w:rsidRPr="00947FB5" w:rsidRDefault="00684E89" w:rsidP="00684E89">
      <w:pPr>
        <w:pStyle w:val="enumlev1"/>
        <w:rPr>
          <w:szCs w:val="24"/>
          <w:lang w:eastAsia="zh-CN"/>
        </w:rPr>
      </w:pPr>
      <w:r w:rsidRPr="00947FB5">
        <w:rPr>
          <w:szCs w:val="24"/>
          <w:lang w:eastAsia="zh-CN"/>
        </w:rPr>
        <w:t>c)</w:t>
      </w:r>
      <w:r w:rsidRPr="00947FB5">
        <w:rPr>
          <w:szCs w:val="24"/>
          <w:lang w:eastAsia="zh-CN"/>
        </w:rPr>
        <w:tab/>
      </w:r>
      <w:r w:rsidRPr="00947FB5">
        <w:rPr>
          <w:rFonts w:hint="eastAsia"/>
          <w:szCs w:val="24"/>
          <w:lang w:eastAsia="zh-CN"/>
        </w:rPr>
        <w:t>如果</w:t>
      </w:r>
      <w:r w:rsidRPr="004547D9">
        <w:sym w:font="Symbol" w:char="F079"/>
      </w:r>
      <w:r w:rsidRPr="0085431B">
        <w:rPr>
          <w:lang w:val="en-GB" w:eastAsia="zh-CN"/>
        </w:rPr>
        <w:t> &gt; </w:t>
      </w:r>
      <w:r w:rsidRPr="004547D9">
        <w:sym w:font="Symbol" w:char="F06A"/>
      </w:r>
      <w:r w:rsidRPr="00947FB5">
        <w:rPr>
          <w:rFonts w:hint="eastAsia"/>
          <w:szCs w:val="24"/>
          <w:lang w:eastAsia="zh-CN"/>
        </w:rPr>
        <w:t>，则辅助方式</w:t>
      </w:r>
      <w:r w:rsidRPr="00947FB5">
        <w:rPr>
          <w:szCs w:val="24"/>
          <w:lang w:eastAsia="zh-CN"/>
        </w:rPr>
        <w:t>(2)</w:t>
      </w:r>
      <w:r w:rsidRPr="00947FB5">
        <w:rPr>
          <w:rFonts w:hint="eastAsia"/>
          <w:szCs w:val="24"/>
          <w:lang w:eastAsia="zh-CN"/>
        </w:rPr>
        <w:t>等值线正好重合于</w:t>
      </w:r>
      <w:r w:rsidRPr="00947FB5">
        <w:rPr>
          <w:szCs w:val="24"/>
        </w:rPr>
        <w:sym w:font="Symbol" w:char="F077"/>
      </w:r>
      <w:r w:rsidRPr="00947FB5">
        <w:rPr>
          <w:rFonts w:hint="eastAsia"/>
          <w:szCs w:val="24"/>
          <w:lang w:eastAsia="zh-CN"/>
        </w:rPr>
        <w:t>当前值的主或补充方式</w:t>
      </w:r>
      <w:r w:rsidRPr="00947FB5">
        <w:rPr>
          <w:szCs w:val="24"/>
          <w:lang w:eastAsia="zh-CN"/>
        </w:rPr>
        <w:t>(2)</w:t>
      </w:r>
      <w:r w:rsidRPr="00947FB5">
        <w:rPr>
          <w:rFonts w:hint="eastAsia"/>
          <w:szCs w:val="24"/>
          <w:lang w:eastAsia="zh-CN"/>
        </w:rPr>
        <w:t>等值线，且如计算</w:t>
      </w:r>
      <w:r w:rsidRPr="00947FB5">
        <w:rPr>
          <w:szCs w:val="24"/>
        </w:rPr>
        <w:sym w:font="Symbol" w:char="F077"/>
      </w:r>
      <w:r w:rsidRPr="00947FB5">
        <w:rPr>
          <w:rFonts w:hint="eastAsia"/>
          <w:szCs w:val="24"/>
          <w:lang w:eastAsia="zh-CN"/>
        </w:rPr>
        <w:t>值的工作完成，则继续以下步骤</w:t>
      </w:r>
      <w:r w:rsidRPr="0085431B">
        <w:rPr>
          <w:lang w:val="en-GB" w:eastAsia="zh-CN"/>
        </w:rPr>
        <w:t>d)</w:t>
      </w:r>
      <w:r w:rsidRPr="00947FB5">
        <w:rPr>
          <w:rFonts w:hint="eastAsia"/>
          <w:szCs w:val="24"/>
          <w:lang w:eastAsia="zh-CN"/>
        </w:rPr>
        <w:t>至</w:t>
      </w:r>
      <w:r w:rsidRPr="0085431B">
        <w:rPr>
          <w:lang w:val="en-GB" w:eastAsia="zh-CN"/>
        </w:rPr>
        <w:t>i)</w:t>
      </w:r>
      <w:r w:rsidRPr="00947FB5">
        <w:rPr>
          <w:rFonts w:hint="eastAsia"/>
          <w:szCs w:val="24"/>
          <w:lang w:eastAsia="zh-CN"/>
        </w:rPr>
        <w:t>，直到步骤</w:t>
      </w:r>
      <w:r w:rsidRPr="00947FB5">
        <w:rPr>
          <w:szCs w:val="24"/>
          <w:lang w:eastAsia="zh-CN"/>
        </w:rPr>
        <w:t>f)</w:t>
      </w:r>
      <w:r w:rsidRPr="00947FB5">
        <w:rPr>
          <w:rFonts w:hint="eastAsia"/>
          <w:szCs w:val="24"/>
          <w:lang w:eastAsia="zh-CN"/>
        </w:rPr>
        <w:t>和步骤</w:t>
      </w:r>
      <w:r w:rsidRPr="00947FB5">
        <w:rPr>
          <w:szCs w:val="24"/>
          <w:lang w:eastAsia="zh-CN"/>
        </w:rPr>
        <w:t>i)</w:t>
      </w:r>
      <w:r w:rsidRPr="00947FB5">
        <w:rPr>
          <w:rFonts w:hint="eastAsia"/>
          <w:szCs w:val="24"/>
          <w:lang w:eastAsia="zh-CN"/>
        </w:rPr>
        <w:t>中所述的中止条件能有一个满足。</w:t>
      </w:r>
    </w:p>
    <w:p w14:paraId="159AC618" w14:textId="77777777" w:rsidR="00684E89" w:rsidRPr="00947FB5" w:rsidRDefault="00684E89" w:rsidP="00684E89">
      <w:pPr>
        <w:pStyle w:val="enumlev1"/>
        <w:rPr>
          <w:szCs w:val="24"/>
          <w:lang w:eastAsia="zh-CN"/>
        </w:rPr>
      </w:pPr>
      <w:r w:rsidRPr="00947FB5">
        <w:rPr>
          <w:szCs w:val="24"/>
          <w:lang w:eastAsia="zh-CN"/>
        </w:rPr>
        <w:t>d)</w:t>
      </w:r>
      <w:r w:rsidRPr="00947FB5">
        <w:rPr>
          <w:szCs w:val="24"/>
          <w:lang w:eastAsia="zh-CN"/>
        </w:rPr>
        <w:tab/>
      </w:r>
      <w:r w:rsidRPr="00947FB5">
        <w:rPr>
          <w:rFonts w:hint="eastAsia"/>
          <w:szCs w:val="24"/>
          <w:lang w:eastAsia="zh-CN"/>
        </w:rPr>
        <w:t>将</w:t>
      </w:r>
      <w:r w:rsidRPr="0085431B">
        <w:rPr>
          <w:i/>
          <w:iCs/>
          <w:lang w:val="en-GB" w:eastAsia="zh-CN"/>
        </w:rPr>
        <w:t>r</w:t>
      </w:r>
      <w:r w:rsidRPr="0085431B">
        <w:rPr>
          <w:i/>
          <w:iCs/>
          <w:vertAlign w:val="subscript"/>
          <w:lang w:val="en-GB" w:eastAsia="zh-CN"/>
        </w:rPr>
        <w:t>b</w:t>
      </w:r>
      <w:r w:rsidRPr="00947FB5">
        <w:rPr>
          <w:rFonts w:hint="eastAsia"/>
          <w:szCs w:val="24"/>
          <w:lang w:eastAsia="zh-CN"/>
        </w:rPr>
        <w:t>从当前值减少</w:t>
      </w:r>
      <w:r w:rsidRPr="00947FB5">
        <w:rPr>
          <w:szCs w:val="24"/>
          <w:lang w:eastAsia="zh-CN"/>
        </w:rPr>
        <w:t>0.2</w:t>
      </w:r>
      <w:r w:rsidRPr="00947FB5">
        <w:rPr>
          <w:rFonts w:hint="eastAsia"/>
          <w:szCs w:val="24"/>
          <w:lang w:eastAsia="zh-CN"/>
        </w:rPr>
        <w:t>公里。</w:t>
      </w:r>
    </w:p>
    <w:p w14:paraId="6DAE3D44" w14:textId="77777777" w:rsidR="00684E89" w:rsidRPr="00947FB5" w:rsidRDefault="00684E89" w:rsidP="00684E89">
      <w:pPr>
        <w:pStyle w:val="enumlev1"/>
        <w:rPr>
          <w:szCs w:val="24"/>
          <w:lang w:eastAsia="zh-CN"/>
        </w:rPr>
      </w:pPr>
      <w:r w:rsidRPr="00947FB5">
        <w:rPr>
          <w:szCs w:val="24"/>
          <w:lang w:eastAsia="zh-CN"/>
        </w:rPr>
        <w:t>e)</w:t>
      </w:r>
      <w:r w:rsidRPr="00947FB5">
        <w:rPr>
          <w:szCs w:val="24"/>
          <w:lang w:eastAsia="zh-CN"/>
        </w:rPr>
        <w:tab/>
      </w:r>
      <w:r w:rsidRPr="00947FB5">
        <w:rPr>
          <w:rFonts w:hint="eastAsia"/>
          <w:szCs w:val="24"/>
          <w:lang w:eastAsia="zh-CN"/>
        </w:rPr>
        <w:t>利用方程</w:t>
      </w:r>
      <w:r w:rsidRPr="00947FB5">
        <w:rPr>
          <w:szCs w:val="24"/>
          <w:lang w:eastAsia="zh-CN"/>
        </w:rPr>
        <w:t>(</w:t>
      </w:r>
      <w:r w:rsidRPr="00947FB5">
        <w:rPr>
          <w:rFonts w:hint="eastAsia"/>
          <w:szCs w:val="24"/>
          <w:lang w:eastAsia="zh-CN"/>
        </w:rPr>
        <w:t>125</w:t>
      </w:r>
      <w:r w:rsidRPr="00947FB5">
        <w:rPr>
          <w:szCs w:val="24"/>
          <w:lang w:eastAsia="zh-CN"/>
        </w:rPr>
        <w:t>)</w:t>
      </w:r>
      <w:r w:rsidRPr="00947FB5">
        <w:rPr>
          <w:rFonts w:hint="eastAsia"/>
          <w:szCs w:val="24"/>
          <w:lang w:eastAsia="zh-CN"/>
        </w:rPr>
        <w:t>、</w:t>
      </w:r>
      <w:r w:rsidRPr="00947FB5">
        <w:rPr>
          <w:szCs w:val="24"/>
          <w:lang w:eastAsia="zh-CN"/>
        </w:rPr>
        <w:t>(</w:t>
      </w:r>
      <w:r w:rsidRPr="00947FB5">
        <w:rPr>
          <w:rFonts w:hint="eastAsia"/>
          <w:szCs w:val="24"/>
          <w:lang w:eastAsia="zh-CN"/>
        </w:rPr>
        <w:t>126</w:t>
      </w:r>
      <w:r w:rsidRPr="00947FB5">
        <w:rPr>
          <w:szCs w:val="24"/>
          <w:lang w:eastAsia="zh-CN"/>
        </w:rPr>
        <w:t>)</w:t>
      </w:r>
      <w:r w:rsidRPr="00947FB5">
        <w:rPr>
          <w:rFonts w:hint="eastAsia"/>
          <w:szCs w:val="24"/>
          <w:lang w:eastAsia="zh-CN"/>
        </w:rPr>
        <w:t>和</w:t>
      </w:r>
      <w:r w:rsidRPr="00947FB5">
        <w:rPr>
          <w:szCs w:val="24"/>
          <w:lang w:eastAsia="zh-CN"/>
        </w:rPr>
        <w:t>(</w:t>
      </w:r>
      <w:r w:rsidRPr="00947FB5">
        <w:rPr>
          <w:rFonts w:hint="eastAsia"/>
          <w:szCs w:val="24"/>
          <w:lang w:eastAsia="zh-CN"/>
        </w:rPr>
        <w:t>127</w:t>
      </w:r>
      <w:r w:rsidRPr="00947FB5">
        <w:rPr>
          <w:szCs w:val="24"/>
          <w:lang w:eastAsia="zh-CN"/>
        </w:rPr>
        <w:t>)</w:t>
      </w:r>
      <w:r w:rsidRPr="00947FB5">
        <w:rPr>
          <w:rFonts w:hint="eastAsia"/>
          <w:szCs w:val="24"/>
          <w:lang w:eastAsia="zh-CN"/>
        </w:rPr>
        <w:t>重新计算临界角</w:t>
      </w:r>
      <w:r w:rsidRPr="004547D9">
        <w:sym w:font="Symbol" w:char="F079"/>
      </w:r>
      <w:r w:rsidRPr="00947FB5">
        <w:rPr>
          <w:rFonts w:hint="eastAsia"/>
          <w:szCs w:val="24"/>
          <w:lang w:eastAsia="zh-CN"/>
        </w:rPr>
        <w:t>。</w:t>
      </w:r>
    </w:p>
    <w:p w14:paraId="50713C88" w14:textId="77777777" w:rsidR="00684E89" w:rsidRPr="00947FB5" w:rsidRDefault="00684E89" w:rsidP="00684E89">
      <w:pPr>
        <w:pStyle w:val="enumlev1"/>
        <w:rPr>
          <w:szCs w:val="24"/>
          <w:lang w:eastAsia="zh-CN"/>
        </w:rPr>
      </w:pPr>
      <w:r w:rsidRPr="00947FB5">
        <w:rPr>
          <w:szCs w:val="24"/>
          <w:lang w:eastAsia="zh-CN"/>
        </w:rPr>
        <w:t>f)</w:t>
      </w:r>
      <w:r w:rsidRPr="00947FB5">
        <w:rPr>
          <w:szCs w:val="24"/>
          <w:lang w:eastAsia="zh-CN"/>
        </w:rPr>
        <w:tab/>
      </w:r>
      <w:r w:rsidRPr="00947FB5">
        <w:rPr>
          <w:rFonts w:hint="eastAsia"/>
          <w:szCs w:val="24"/>
          <w:lang w:eastAsia="zh-CN"/>
        </w:rPr>
        <w:t>如果</w:t>
      </w:r>
      <w:r w:rsidRPr="0085431B">
        <w:rPr>
          <w:lang w:val="en-GB" w:eastAsia="zh-CN"/>
        </w:rPr>
        <w:t xml:space="preserve">(0.5 </w:t>
      </w:r>
      <w:r w:rsidRPr="0085431B">
        <w:rPr>
          <w:i/>
          <w:iCs/>
          <w:lang w:val="en-GB" w:eastAsia="zh-CN"/>
        </w:rPr>
        <w:t>b</w:t>
      </w:r>
      <w:r w:rsidRPr="0085431B">
        <w:rPr>
          <w:lang w:val="en-GB" w:eastAsia="zh-CN"/>
        </w:rPr>
        <w:t xml:space="preserve"> sin </w:t>
      </w:r>
      <w:r w:rsidRPr="004547D9">
        <w:sym w:font="Symbol" w:char="F077"/>
      </w:r>
      <w:r w:rsidRPr="0085431B">
        <w:rPr>
          <w:lang w:val="en-GB" w:eastAsia="zh-CN"/>
        </w:rPr>
        <w:t xml:space="preserve">/sin </w:t>
      </w:r>
      <w:r w:rsidRPr="004547D9">
        <w:sym w:font="Symbol" w:char="F079"/>
      </w:r>
      <w:r w:rsidRPr="0085431B">
        <w:rPr>
          <w:vertAlign w:val="subscript"/>
          <w:lang w:val="en-GB" w:eastAsia="zh-CN"/>
        </w:rPr>
        <w:t>2</w:t>
      </w:r>
      <w:r w:rsidRPr="0085431B">
        <w:rPr>
          <w:lang w:val="en-GB" w:eastAsia="zh-CN"/>
        </w:rPr>
        <w:t>) &lt; </w:t>
      </w:r>
      <w:r w:rsidRPr="0085431B">
        <w:rPr>
          <w:i/>
          <w:iCs/>
          <w:lang w:val="en-GB" w:eastAsia="zh-CN"/>
        </w:rPr>
        <w:t>d</w:t>
      </w:r>
      <w:r w:rsidRPr="0085431B">
        <w:rPr>
          <w:i/>
          <w:iCs/>
          <w:vertAlign w:val="subscript"/>
          <w:lang w:val="en-GB" w:eastAsia="zh-CN"/>
        </w:rPr>
        <w:t>min</w:t>
      </w:r>
      <w:r w:rsidRPr="00947FB5">
        <w:rPr>
          <w:rFonts w:hint="eastAsia"/>
          <w:szCs w:val="24"/>
          <w:lang w:eastAsia="zh-CN"/>
        </w:rPr>
        <w:t>，则辅助方式</w:t>
      </w:r>
      <w:r w:rsidRPr="00947FB5">
        <w:rPr>
          <w:szCs w:val="24"/>
          <w:lang w:eastAsia="zh-CN"/>
        </w:rPr>
        <w:t>(2)</w:t>
      </w:r>
      <w:r w:rsidRPr="00947FB5">
        <w:rPr>
          <w:rFonts w:hint="eastAsia"/>
          <w:szCs w:val="24"/>
          <w:lang w:eastAsia="zh-CN"/>
        </w:rPr>
        <w:t>等值线正好重合于最小协调距离</w:t>
      </w:r>
      <w:r w:rsidRPr="00947FB5">
        <w:rPr>
          <w:i/>
          <w:iCs/>
          <w:szCs w:val="24"/>
          <w:lang w:eastAsia="zh-CN"/>
        </w:rPr>
        <w:t>d</w:t>
      </w:r>
      <w:r w:rsidRPr="00947FB5">
        <w:rPr>
          <w:i/>
          <w:iCs/>
          <w:szCs w:val="24"/>
          <w:vertAlign w:val="subscript"/>
          <w:lang w:eastAsia="zh-CN"/>
        </w:rPr>
        <w:t>min</w:t>
      </w:r>
      <w:r w:rsidRPr="00947FB5">
        <w:rPr>
          <w:rFonts w:hint="eastAsia"/>
          <w:szCs w:val="24"/>
          <w:lang w:eastAsia="zh-CN"/>
        </w:rPr>
        <w:t>，且如当前</w:t>
      </w:r>
      <w:r w:rsidRPr="004547D9">
        <w:sym w:font="Symbol" w:char="F077"/>
      </w:r>
      <w:r w:rsidRPr="00947FB5">
        <w:rPr>
          <w:rFonts w:hint="eastAsia"/>
          <w:szCs w:val="24"/>
          <w:lang w:eastAsia="zh-CN"/>
        </w:rPr>
        <w:t>值的计算工作完成</w:t>
      </w:r>
      <w:r>
        <w:rPr>
          <w:rFonts w:hint="eastAsia"/>
          <w:szCs w:val="24"/>
          <w:lang w:eastAsia="zh-CN"/>
        </w:rPr>
        <w:t xml:space="preserve"> </w:t>
      </w:r>
      <w:r w:rsidRPr="0085431B">
        <w:rPr>
          <w:lang w:val="en-GB" w:eastAsia="zh-CN"/>
        </w:rPr>
        <w:t>–</w:t>
      </w:r>
      <w:r>
        <w:rPr>
          <w:rFonts w:hint="eastAsia"/>
          <w:lang w:val="en-GB" w:eastAsia="zh-CN"/>
        </w:rPr>
        <w:t xml:space="preserve"> </w:t>
      </w:r>
      <w:r w:rsidRPr="00947FB5">
        <w:rPr>
          <w:rFonts w:hint="eastAsia"/>
          <w:szCs w:val="24"/>
          <w:lang w:eastAsia="zh-CN"/>
        </w:rPr>
        <w:t>则继续步骤</w:t>
      </w:r>
      <w:r w:rsidRPr="00947FB5">
        <w:rPr>
          <w:szCs w:val="24"/>
          <w:lang w:eastAsia="zh-CN"/>
        </w:rPr>
        <w:t>j)</w:t>
      </w:r>
      <w:r w:rsidRPr="00947FB5">
        <w:rPr>
          <w:rFonts w:hint="eastAsia"/>
          <w:szCs w:val="24"/>
          <w:lang w:eastAsia="zh-CN"/>
        </w:rPr>
        <w:t>。否则，继续步骤</w:t>
      </w:r>
      <w:r w:rsidRPr="00947FB5">
        <w:rPr>
          <w:szCs w:val="24"/>
          <w:lang w:eastAsia="zh-CN"/>
        </w:rPr>
        <w:t>g)</w:t>
      </w:r>
      <w:r w:rsidRPr="00947FB5">
        <w:rPr>
          <w:rFonts w:hint="eastAsia"/>
          <w:szCs w:val="24"/>
          <w:lang w:eastAsia="zh-CN"/>
        </w:rPr>
        <w:t>。</w:t>
      </w:r>
    </w:p>
    <w:p w14:paraId="232C1DBA" w14:textId="77777777" w:rsidR="00684E89" w:rsidRPr="00947FB5" w:rsidRDefault="00684E89" w:rsidP="00684E89">
      <w:pPr>
        <w:pStyle w:val="enumlev1"/>
        <w:rPr>
          <w:szCs w:val="24"/>
          <w:lang w:eastAsia="zh-CN"/>
        </w:rPr>
      </w:pPr>
      <w:r w:rsidRPr="00947FB5">
        <w:rPr>
          <w:szCs w:val="24"/>
          <w:lang w:eastAsia="zh-CN"/>
        </w:rPr>
        <w:t>g)</w:t>
      </w:r>
      <w:r w:rsidRPr="00947FB5">
        <w:rPr>
          <w:szCs w:val="24"/>
          <w:lang w:eastAsia="zh-CN"/>
        </w:rPr>
        <w:tab/>
      </w:r>
      <w:r w:rsidRPr="00947FB5">
        <w:rPr>
          <w:rFonts w:hint="eastAsia"/>
          <w:szCs w:val="24"/>
          <w:lang w:eastAsia="zh-CN"/>
        </w:rPr>
        <w:t>计算保护角</w:t>
      </w:r>
      <w:r w:rsidRPr="004547D9">
        <w:sym w:font="Symbol" w:char="F075"/>
      </w:r>
      <w:r w:rsidRPr="0085431B">
        <w:rPr>
          <w:lang w:val="en-GB" w:eastAsia="zh-CN"/>
        </w:rPr>
        <w:t> = </w:t>
      </w:r>
      <w:r w:rsidRPr="004547D9">
        <w:t>φ</w:t>
      </w:r>
      <w:r w:rsidRPr="0085431B">
        <w:rPr>
          <w:lang w:val="en-GB" w:eastAsia="zh-CN"/>
        </w:rPr>
        <w:t> </w:t>
      </w:r>
      <w:r>
        <w:rPr>
          <w:lang w:val="en-GB" w:eastAsia="zh-CN"/>
        </w:rPr>
        <w:t>–</w:t>
      </w:r>
      <w:r w:rsidRPr="0085431B">
        <w:rPr>
          <w:lang w:val="en-GB" w:eastAsia="zh-CN"/>
        </w:rPr>
        <w:t> </w:t>
      </w:r>
      <w:r w:rsidRPr="004547D9">
        <w:t>ψ</w:t>
      </w:r>
      <w:r>
        <w:rPr>
          <w:rFonts w:hint="eastAsia"/>
          <w:lang w:eastAsia="zh-CN"/>
        </w:rPr>
        <w:t>。</w:t>
      </w:r>
    </w:p>
    <w:p w14:paraId="6E7D26C2" w14:textId="77777777" w:rsidR="00684E89" w:rsidRPr="00947FB5" w:rsidRDefault="00684E89" w:rsidP="00684E89">
      <w:pPr>
        <w:pStyle w:val="enumlev1"/>
        <w:rPr>
          <w:szCs w:val="24"/>
          <w:lang w:eastAsia="zh-CN"/>
        </w:rPr>
      </w:pPr>
      <w:r w:rsidRPr="00947FB5">
        <w:rPr>
          <w:szCs w:val="24"/>
          <w:lang w:eastAsia="zh-CN"/>
        </w:rPr>
        <w:t>h)</w:t>
      </w:r>
      <w:r w:rsidRPr="00947FB5">
        <w:rPr>
          <w:szCs w:val="24"/>
          <w:lang w:eastAsia="zh-CN"/>
        </w:rPr>
        <w:tab/>
      </w:r>
      <w:r w:rsidRPr="00947FB5">
        <w:rPr>
          <w:rFonts w:hint="eastAsia"/>
          <w:szCs w:val="24"/>
          <w:lang w:eastAsia="zh-CN"/>
        </w:rPr>
        <w:t>利用本后附资料给出的基准天线方向图计算地面</w:t>
      </w:r>
      <w:r>
        <w:rPr>
          <w:rFonts w:hint="eastAsia"/>
          <w:szCs w:val="24"/>
          <w:lang w:eastAsia="zh-CN"/>
        </w:rPr>
        <w:t>电台</w:t>
      </w:r>
      <w:r w:rsidRPr="00947FB5">
        <w:rPr>
          <w:rFonts w:hint="eastAsia"/>
          <w:szCs w:val="24"/>
          <w:lang w:eastAsia="zh-CN"/>
        </w:rPr>
        <w:t>天线在与波束轴成</w:t>
      </w:r>
      <w:r w:rsidRPr="004547D9">
        <w:sym w:font="Symbol" w:char="F075"/>
      </w:r>
      <w:r w:rsidRPr="00947FB5">
        <w:rPr>
          <w:rFonts w:hint="eastAsia"/>
          <w:szCs w:val="24"/>
          <w:lang w:eastAsia="zh-CN"/>
        </w:rPr>
        <w:t>角方向的</w:t>
      </w:r>
      <w:r w:rsidRPr="0085431B">
        <w:rPr>
          <w:i/>
          <w:iCs/>
          <w:lang w:val="en-GB" w:eastAsia="zh-CN"/>
        </w:rPr>
        <w:t>G</w:t>
      </w:r>
      <w:r w:rsidRPr="0085431B">
        <w:rPr>
          <w:lang w:val="en-GB" w:eastAsia="zh-CN"/>
        </w:rPr>
        <w:t>(</w:t>
      </w:r>
      <w:r w:rsidRPr="004547D9">
        <w:sym w:font="Symbol" w:char="F075"/>
      </w:r>
      <w:r w:rsidRPr="0085431B">
        <w:rPr>
          <w:lang w:val="en-GB" w:eastAsia="zh-CN"/>
        </w:rPr>
        <w:t>)</w:t>
      </w:r>
      <w:r w:rsidRPr="00947FB5">
        <w:rPr>
          <w:rFonts w:hint="eastAsia"/>
          <w:szCs w:val="24"/>
          <w:lang w:eastAsia="zh-CN"/>
        </w:rPr>
        <w:t>。</w:t>
      </w:r>
    </w:p>
    <w:p w14:paraId="5244D789" w14:textId="77777777" w:rsidR="00684E89" w:rsidRPr="00947FB5" w:rsidRDefault="00684E89" w:rsidP="00684E89">
      <w:pPr>
        <w:pStyle w:val="enumlev1"/>
        <w:rPr>
          <w:szCs w:val="24"/>
          <w:lang w:eastAsia="zh-CN"/>
        </w:rPr>
      </w:pPr>
      <w:r w:rsidRPr="00947FB5">
        <w:rPr>
          <w:szCs w:val="24"/>
          <w:lang w:eastAsia="zh-CN"/>
        </w:rPr>
        <w:t>i)</w:t>
      </w:r>
      <w:r w:rsidRPr="00947FB5">
        <w:rPr>
          <w:szCs w:val="24"/>
          <w:lang w:eastAsia="zh-CN"/>
        </w:rPr>
        <w:tab/>
      </w:r>
      <w:r w:rsidRPr="00947FB5">
        <w:rPr>
          <w:rFonts w:hint="eastAsia"/>
          <w:szCs w:val="24"/>
          <w:lang w:eastAsia="zh-CN"/>
        </w:rPr>
        <w:t>在附件</w:t>
      </w:r>
      <w:r w:rsidRPr="00947FB5">
        <w:rPr>
          <w:szCs w:val="24"/>
          <w:lang w:eastAsia="zh-CN"/>
        </w:rPr>
        <w:t>2</w:t>
      </w:r>
      <w:r w:rsidRPr="00947FB5">
        <w:rPr>
          <w:rFonts w:hint="eastAsia"/>
          <w:szCs w:val="24"/>
          <w:lang w:eastAsia="zh-CN"/>
        </w:rPr>
        <w:t>方程</w:t>
      </w:r>
      <w:r w:rsidRPr="00947FB5">
        <w:rPr>
          <w:szCs w:val="24"/>
          <w:lang w:eastAsia="zh-CN"/>
        </w:rPr>
        <w:t>(8</w:t>
      </w:r>
      <w:r w:rsidRPr="00947FB5">
        <w:rPr>
          <w:rFonts w:hint="eastAsia"/>
          <w:szCs w:val="24"/>
          <w:lang w:eastAsia="zh-CN"/>
        </w:rPr>
        <w:t>3</w:t>
      </w:r>
      <w:r w:rsidRPr="00947FB5">
        <w:rPr>
          <w:szCs w:val="24"/>
          <w:lang w:eastAsia="zh-CN"/>
        </w:rPr>
        <w:t>)</w:t>
      </w:r>
      <w:r w:rsidRPr="00947FB5">
        <w:rPr>
          <w:rFonts w:hint="eastAsia"/>
          <w:szCs w:val="24"/>
          <w:lang w:eastAsia="zh-CN"/>
        </w:rPr>
        <w:t>中，利用步骤</w:t>
      </w:r>
      <w:r w:rsidRPr="00947FB5">
        <w:rPr>
          <w:szCs w:val="24"/>
          <w:lang w:eastAsia="zh-CN"/>
        </w:rPr>
        <w:t>h)</w:t>
      </w:r>
      <w:r w:rsidRPr="00947FB5">
        <w:rPr>
          <w:rFonts w:hint="eastAsia"/>
          <w:szCs w:val="24"/>
          <w:lang w:eastAsia="zh-CN"/>
        </w:rPr>
        <w:t>中计算出来的增益替代</w:t>
      </w:r>
      <w:r w:rsidRPr="00947FB5">
        <w:rPr>
          <w:i/>
          <w:iCs/>
          <w:szCs w:val="24"/>
          <w:lang w:eastAsia="zh-CN"/>
        </w:rPr>
        <w:t>G</w:t>
      </w:r>
      <w:r w:rsidRPr="00947FB5">
        <w:rPr>
          <w:i/>
          <w:iCs/>
          <w:szCs w:val="24"/>
          <w:vertAlign w:val="subscript"/>
          <w:lang w:eastAsia="zh-CN"/>
        </w:rPr>
        <w:t>x</w:t>
      </w:r>
      <w:r w:rsidRPr="00947FB5">
        <w:rPr>
          <w:rFonts w:hint="eastAsia"/>
          <w:szCs w:val="24"/>
          <w:lang w:eastAsia="zh-CN"/>
        </w:rPr>
        <w:t>，并用</w:t>
      </w:r>
      <w:r w:rsidRPr="00947FB5">
        <w:rPr>
          <w:i/>
          <w:iCs/>
          <w:szCs w:val="24"/>
          <w:lang w:eastAsia="zh-CN"/>
        </w:rPr>
        <w:t>r</w:t>
      </w:r>
      <w:r w:rsidRPr="00947FB5">
        <w:rPr>
          <w:i/>
          <w:iCs/>
          <w:szCs w:val="24"/>
          <w:vertAlign w:val="subscript"/>
          <w:lang w:eastAsia="zh-CN"/>
        </w:rPr>
        <w:t>b</w:t>
      </w:r>
      <w:r w:rsidRPr="00947FB5">
        <w:rPr>
          <w:rFonts w:hint="eastAsia"/>
          <w:szCs w:val="24"/>
          <w:lang w:eastAsia="zh-CN"/>
        </w:rPr>
        <w:t>值代替</w:t>
      </w:r>
      <w:r w:rsidRPr="00947FB5">
        <w:rPr>
          <w:i/>
          <w:iCs/>
          <w:szCs w:val="24"/>
          <w:lang w:eastAsia="zh-CN"/>
        </w:rPr>
        <w:t>r</w:t>
      </w:r>
      <w:r w:rsidRPr="00947FB5">
        <w:rPr>
          <w:i/>
          <w:iCs/>
          <w:szCs w:val="24"/>
          <w:vertAlign w:val="subscript"/>
          <w:lang w:eastAsia="zh-CN"/>
        </w:rPr>
        <w:t>i</w:t>
      </w:r>
      <w:r w:rsidRPr="00947FB5">
        <w:rPr>
          <w:rFonts w:hint="eastAsia"/>
          <w:szCs w:val="24"/>
          <w:lang w:eastAsia="zh-CN"/>
        </w:rPr>
        <w:t>，计算对应的传播模式</w:t>
      </w:r>
      <w:r w:rsidRPr="00947FB5">
        <w:rPr>
          <w:szCs w:val="24"/>
          <w:lang w:eastAsia="zh-CN"/>
        </w:rPr>
        <w:t>(2)</w:t>
      </w:r>
      <w:r w:rsidRPr="00947FB5">
        <w:rPr>
          <w:rFonts w:hint="eastAsia"/>
          <w:szCs w:val="24"/>
          <w:lang w:eastAsia="zh-CN"/>
        </w:rPr>
        <w:t>路径损耗</w:t>
      </w:r>
      <w:r w:rsidRPr="0085431B">
        <w:rPr>
          <w:i/>
          <w:iCs/>
          <w:lang w:val="en-GB" w:eastAsia="zh-CN"/>
        </w:rPr>
        <w:t>L</w:t>
      </w:r>
      <w:r w:rsidRPr="0085431B">
        <w:rPr>
          <w:i/>
          <w:iCs/>
          <w:vertAlign w:val="subscript"/>
          <w:lang w:val="en-GB" w:eastAsia="zh-CN"/>
        </w:rPr>
        <w:t>r</w:t>
      </w:r>
      <w:r w:rsidRPr="00947FB5">
        <w:rPr>
          <w:rFonts w:hint="eastAsia"/>
          <w:szCs w:val="24"/>
          <w:lang w:eastAsia="zh-CN"/>
        </w:rPr>
        <w:t>。如果</w:t>
      </w:r>
      <w:r w:rsidRPr="0085431B">
        <w:rPr>
          <w:i/>
          <w:iCs/>
          <w:lang w:val="en-GB" w:eastAsia="zh-CN"/>
        </w:rPr>
        <w:t>L</w:t>
      </w:r>
      <w:r w:rsidRPr="0085431B">
        <w:rPr>
          <w:i/>
          <w:iCs/>
          <w:vertAlign w:val="subscript"/>
          <w:lang w:val="en-GB" w:eastAsia="zh-CN"/>
        </w:rPr>
        <w:t>r</w:t>
      </w:r>
      <w:r w:rsidRPr="0085431B">
        <w:rPr>
          <w:lang w:val="en-GB" w:eastAsia="zh-CN"/>
        </w:rPr>
        <w:t> &lt; </w:t>
      </w:r>
      <w:r w:rsidRPr="0085431B">
        <w:rPr>
          <w:i/>
          <w:iCs/>
          <w:lang w:val="en-GB" w:eastAsia="zh-CN"/>
        </w:rPr>
        <w:t>L</w:t>
      </w:r>
      <w:r w:rsidRPr="0085431B">
        <w:rPr>
          <w:lang w:val="en-GB" w:eastAsia="zh-CN"/>
        </w:rPr>
        <w:t>(</w:t>
      </w:r>
      <w:r w:rsidRPr="0085431B">
        <w:rPr>
          <w:i/>
          <w:iCs/>
          <w:lang w:val="en-GB" w:eastAsia="zh-CN"/>
        </w:rPr>
        <w:t>p</w:t>
      </w:r>
      <w:r w:rsidRPr="0085431B">
        <w:rPr>
          <w:position w:val="-4"/>
          <w:sz w:val="8"/>
          <w:szCs w:val="8"/>
          <w:lang w:val="en-GB" w:eastAsia="zh-CN"/>
        </w:rPr>
        <w:t> </w:t>
      </w:r>
      <w:r w:rsidRPr="0085431B">
        <w:rPr>
          <w:lang w:val="en-GB" w:eastAsia="zh-CN"/>
        </w:rPr>
        <w:t>)</w:t>
      </w:r>
      <w:r w:rsidRPr="00947FB5">
        <w:rPr>
          <w:rFonts w:hint="eastAsia"/>
          <w:szCs w:val="24"/>
          <w:lang w:eastAsia="zh-CN"/>
        </w:rPr>
        <w:t>，则将</w:t>
      </w:r>
      <w:r w:rsidRPr="00947FB5">
        <w:rPr>
          <w:i/>
          <w:iCs/>
          <w:szCs w:val="24"/>
          <w:lang w:eastAsia="zh-CN"/>
        </w:rPr>
        <w:t>r</w:t>
      </w:r>
      <w:r w:rsidRPr="00947FB5">
        <w:rPr>
          <w:i/>
          <w:iCs/>
          <w:szCs w:val="24"/>
          <w:vertAlign w:val="subscript"/>
          <w:lang w:eastAsia="zh-CN"/>
        </w:rPr>
        <w:t>b</w:t>
      </w:r>
      <w:r w:rsidRPr="00947FB5">
        <w:rPr>
          <w:rFonts w:hint="eastAsia"/>
          <w:szCs w:val="24"/>
          <w:lang w:eastAsia="zh-CN"/>
        </w:rPr>
        <w:t>增加</w:t>
      </w:r>
      <w:r w:rsidRPr="00947FB5">
        <w:rPr>
          <w:szCs w:val="24"/>
          <w:lang w:eastAsia="zh-CN"/>
        </w:rPr>
        <w:t>0.2</w:t>
      </w:r>
      <w:r w:rsidRPr="00947FB5">
        <w:rPr>
          <w:rFonts w:hint="eastAsia"/>
          <w:szCs w:val="24"/>
          <w:lang w:eastAsia="zh-CN"/>
        </w:rPr>
        <w:t>公里，并将其作为当前半径距离。否则，重复步骤</w:t>
      </w:r>
      <w:r w:rsidRPr="00947FB5">
        <w:rPr>
          <w:szCs w:val="24"/>
          <w:lang w:eastAsia="zh-CN"/>
        </w:rPr>
        <w:t>d)</w:t>
      </w:r>
      <w:r w:rsidRPr="00947FB5">
        <w:rPr>
          <w:rFonts w:hint="eastAsia"/>
          <w:szCs w:val="24"/>
          <w:lang w:eastAsia="zh-CN"/>
        </w:rPr>
        <w:t>。</w:t>
      </w:r>
    </w:p>
    <w:p w14:paraId="360D94BD" w14:textId="77777777" w:rsidR="00684E89" w:rsidRPr="00947FB5" w:rsidRDefault="00684E89" w:rsidP="00684E89">
      <w:pPr>
        <w:pStyle w:val="enumlev1"/>
        <w:rPr>
          <w:szCs w:val="24"/>
          <w:lang w:eastAsia="zh-CN"/>
        </w:rPr>
      </w:pPr>
      <w:r w:rsidRPr="00947FB5">
        <w:rPr>
          <w:szCs w:val="24"/>
          <w:lang w:eastAsia="zh-CN"/>
        </w:rPr>
        <w:t>j)</w:t>
      </w:r>
      <w:r w:rsidRPr="00947FB5">
        <w:rPr>
          <w:szCs w:val="24"/>
          <w:lang w:eastAsia="zh-CN"/>
        </w:rPr>
        <w:tab/>
      </w:r>
      <w:r w:rsidRPr="00947FB5">
        <w:rPr>
          <w:rFonts w:hint="eastAsia"/>
          <w:szCs w:val="24"/>
          <w:lang w:eastAsia="zh-CN"/>
        </w:rPr>
        <w:t>一旦对应于当前</w:t>
      </w:r>
      <w:r w:rsidRPr="004547D9">
        <w:sym w:font="Symbol" w:char="F077"/>
      </w:r>
      <w:r w:rsidRPr="00947FB5">
        <w:rPr>
          <w:rFonts w:hint="eastAsia"/>
          <w:szCs w:val="24"/>
          <w:lang w:eastAsia="zh-CN"/>
        </w:rPr>
        <w:t>角度的</w:t>
      </w:r>
      <w:r w:rsidRPr="0085431B">
        <w:rPr>
          <w:i/>
          <w:iCs/>
          <w:lang w:val="en-GB" w:eastAsia="zh-CN"/>
        </w:rPr>
        <w:t>r</w:t>
      </w:r>
      <w:r w:rsidRPr="0085431B">
        <w:rPr>
          <w:i/>
          <w:iCs/>
          <w:vertAlign w:val="subscript"/>
          <w:lang w:val="en-GB" w:eastAsia="zh-CN"/>
        </w:rPr>
        <w:t>b</w:t>
      </w:r>
      <w:r w:rsidRPr="00947FB5">
        <w:rPr>
          <w:rFonts w:hint="eastAsia"/>
          <w:szCs w:val="24"/>
          <w:lang w:eastAsia="zh-CN"/>
        </w:rPr>
        <w:t>值已被求出，则计算偏离地球站的角度</w:t>
      </w:r>
      <w:r w:rsidRPr="004547D9">
        <w:t>θ</w:t>
      </w:r>
      <w:r w:rsidRPr="0085431B">
        <w:rPr>
          <w:i/>
          <w:iCs/>
          <w:vertAlign w:val="subscript"/>
          <w:lang w:val="en-GB" w:eastAsia="zh-CN"/>
        </w:rPr>
        <w:t>d</w:t>
      </w:r>
      <w:r w:rsidRPr="00947FB5">
        <w:rPr>
          <w:rFonts w:hint="eastAsia"/>
          <w:szCs w:val="24"/>
          <w:lang w:eastAsia="zh-CN"/>
        </w:rPr>
        <w:t>，且如可能的话，利用下式计算距离等值线点的距离</w:t>
      </w:r>
      <w:r w:rsidRPr="0085431B">
        <w:rPr>
          <w:i/>
          <w:iCs/>
          <w:lang w:val="en-GB" w:eastAsia="zh-CN"/>
        </w:rPr>
        <w:t>d</w:t>
      </w:r>
      <w:r w:rsidRPr="00947FB5">
        <w:rPr>
          <w:rFonts w:hint="eastAsia"/>
          <w:szCs w:val="24"/>
          <w:lang w:eastAsia="zh-CN"/>
        </w:rPr>
        <w:t>：</w:t>
      </w:r>
    </w:p>
    <w:p w14:paraId="420FD4B3" w14:textId="77777777" w:rsidR="00684E89" w:rsidRPr="00947FB5" w:rsidRDefault="00684E89" w:rsidP="00684E89">
      <w:pPr>
        <w:pStyle w:val="Equation1"/>
        <w:rPr>
          <w:szCs w:val="24"/>
          <w:lang w:val="en-US" w:eastAsia="zh-CN"/>
        </w:rPr>
      </w:pPr>
      <w:r w:rsidRPr="00947FB5">
        <w:rPr>
          <w:szCs w:val="24"/>
          <w:lang w:val="en-US" w:eastAsia="zh-CN"/>
        </w:rPr>
        <w:tab/>
      </w:r>
      <w:r w:rsidRPr="00947FB5">
        <w:rPr>
          <w:szCs w:val="24"/>
          <w:lang w:val="en-US" w:eastAsia="zh-CN"/>
        </w:rPr>
        <w:tab/>
      </w:r>
      <w:r w:rsidRPr="004547D9">
        <w:object w:dxaOrig="2340" w:dyaOrig="340" w14:anchorId="1DB14BEB">
          <v:shape id="_x0000_i1149" type="#_x0000_t75" alt="" style="width:119.55pt;height:17pt;mso-width-percent:0;mso-height-percent:0;mso-width-percent:0;mso-height-percent:0" o:ole="">
            <v:imagedata r:id="rId290" o:title=""/>
          </v:shape>
          <o:OLEObject Type="Embed" ProgID="Equation.3" ShapeID="_x0000_i1149" DrawAspect="Content" ObjectID="_1641652186" r:id="rId291"/>
        </w:object>
      </w:r>
      <w:r w:rsidRPr="00947FB5">
        <w:rPr>
          <w:szCs w:val="24"/>
          <w:lang w:val="en-US" w:eastAsia="zh-CN"/>
        </w:rPr>
        <w:tab/>
        <w:t>(128)</w:t>
      </w:r>
    </w:p>
    <w:p w14:paraId="745FC026" w14:textId="77777777" w:rsidR="00684E89" w:rsidRPr="00947FB5" w:rsidRDefault="00684E89" w:rsidP="00684E89">
      <w:pPr>
        <w:pStyle w:val="Equation1"/>
        <w:rPr>
          <w:szCs w:val="24"/>
          <w:lang w:val="en-US" w:eastAsia="zh-CN"/>
        </w:rPr>
      </w:pPr>
      <w:r w:rsidRPr="00947FB5">
        <w:rPr>
          <w:szCs w:val="24"/>
          <w:lang w:val="en-US" w:eastAsia="zh-CN"/>
        </w:rPr>
        <w:tab/>
      </w:r>
      <w:r w:rsidRPr="00947FB5">
        <w:rPr>
          <w:szCs w:val="24"/>
          <w:lang w:val="en-US" w:eastAsia="zh-CN"/>
        </w:rPr>
        <w:tab/>
      </w:r>
      <w:r w:rsidRPr="004547D9">
        <w:object w:dxaOrig="1300" w:dyaOrig="360" w14:anchorId="35BA2DAB">
          <v:shape id="_x0000_i1150" type="#_x0000_t75" alt="" style="width:64.55pt;height:17pt;mso-width-percent:0;mso-height-percent:0;mso-width-percent:0;mso-height-percent:0" o:ole="">
            <v:imagedata r:id="rId292" o:title=""/>
          </v:shape>
          <o:OLEObject Type="Embed" ProgID="Equation.3" ShapeID="_x0000_i1150" DrawAspect="Content" ObjectID="_1641652187" r:id="rId293"/>
        </w:object>
      </w:r>
      <w:r w:rsidRPr="00947FB5">
        <w:rPr>
          <w:szCs w:val="24"/>
          <w:lang w:val="en-US" w:eastAsia="zh-CN"/>
        </w:rPr>
        <w:tab/>
        <w:t>(129)</w:t>
      </w:r>
    </w:p>
    <w:p w14:paraId="185B6BF1" w14:textId="77777777" w:rsidR="00684E89" w:rsidRPr="00947FB5" w:rsidRDefault="00684E89" w:rsidP="00684E89">
      <w:pPr>
        <w:ind w:firstLineChars="200" w:firstLine="496"/>
        <w:rPr>
          <w:szCs w:val="24"/>
          <w:lang w:eastAsia="zh-CN"/>
        </w:rPr>
      </w:pPr>
      <w:r w:rsidRPr="00947FB5">
        <w:rPr>
          <w:rFonts w:hint="eastAsia"/>
          <w:szCs w:val="24"/>
          <w:lang w:eastAsia="zh-CN"/>
        </w:rPr>
        <w:t>辅助传播模式</w:t>
      </w:r>
      <w:r w:rsidRPr="00947FB5">
        <w:rPr>
          <w:szCs w:val="24"/>
          <w:lang w:eastAsia="zh-CN"/>
        </w:rPr>
        <w:t>(2)</w:t>
      </w:r>
      <w:r w:rsidRPr="00947FB5">
        <w:rPr>
          <w:rFonts w:hint="eastAsia"/>
          <w:szCs w:val="24"/>
          <w:lang w:eastAsia="zh-CN"/>
        </w:rPr>
        <w:t>等值线在地球站主波束轴两侧是对称的。因此，注意到对于给定的</w:t>
      </w:r>
      <w:r w:rsidRPr="004547D9">
        <w:sym w:font="Symbol" w:char="F077"/>
      </w:r>
      <w:r w:rsidRPr="00947FB5">
        <w:rPr>
          <w:rFonts w:hint="eastAsia"/>
          <w:szCs w:val="24"/>
          <w:lang w:eastAsia="zh-CN"/>
        </w:rPr>
        <w:t>值，其结果和</w:t>
      </w:r>
      <w:r w:rsidRPr="0085431B">
        <w:rPr>
          <w:lang w:val="en-GB" w:eastAsia="zh-CN"/>
        </w:rPr>
        <w:t>(−</w:t>
      </w:r>
      <w:r w:rsidRPr="004547D9">
        <w:sym w:font="Symbol" w:char="F077"/>
      </w:r>
      <w:r w:rsidRPr="0085431B">
        <w:rPr>
          <w:lang w:val="en-GB" w:eastAsia="zh-CN"/>
        </w:rPr>
        <w:t>)</w:t>
      </w:r>
      <w:r w:rsidRPr="00947FB5">
        <w:rPr>
          <w:rFonts w:hint="eastAsia"/>
          <w:szCs w:val="24"/>
          <w:lang w:eastAsia="zh-CN"/>
        </w:rPr>
        <w:t>或</w:t>
      </w:r>
      <w:r w:rsidRPr="0085431B">
        <w:rPr>
          <w:lang w:val="en-GB" w:eastAsia="zh-CN"/>
        </w:rPr>
        <w:t>(360</w:t>
      </w:r>
      <w:r w:rsidRPr="004547D9">
        <w:sym w:font="Symbol" w:char="F0B0"/>
      </w:r>
      <w:r w:rsidRPr="0085431B">
        <w:rPr>
          <w:lang w:val="en-GB" w:eastAsia="zh-CN"/>
        </w:rPr>
        <w:t xml:space="preserve"> − </w:t>
      </w:r>
      <w:r w:rsidRPr="004547D9">
        <w:rPr>
          <w:rFonts w:ascii="Symbol" w:hAnsi="Symbol"/>
        </w:rPr>
        <w:sym w:font="Symbol" w:char="F077"/>
      </w:r>
      <w:r w:rsidRPr="0085431B">
        <w:rPr>
          <w:lang w:val="en-GB" w:eastAsia="zh-CN"/>
        </w:rPr>
        <w:t>)</w:t>
      </w:r>
      <w:r w:rsidRPr="00947FB5">
        <w:rPr>
          <w:rFonts w:hint="eastAsia"/>
          <w:szCs w:val="24"/>
          <w:lang w:eastAsia="zh-CN"/>
        </w:rPr>
        <w:t>对应的结果是相同的，因此，就不难得出</w:t>
      </w:r>
      <w:r w:rsidRPr="00947FB5">
        <w:rPr>
          <w:szCs w:val="24"/>
        </w:rPr>
        <w:sym w:font="Symbol" w:char="F077"/>
      </w:r>
      <w:r w:rsidRPr="00947FB5">
        <w:rPr>
          <w:rFonts w:hint="eastAsia"/>
          <w:szCs w:val="24"/>
          <w:lang w:eastAsia="zh-CN"/>
        </w:rPr>
        <w:t>在</w:t>
      </w:r>
      <w:r w:rsidRPr="00947FB5">
        <w:rPr>
          <w:szCs w:val="24"/>
          <w:lang w:eastAsia="zh-CN"/>
        </w:rPr>
        <w:t>181°</w:t>
      </w:r>
      <w:r w:rsidRPr="00947FB5">
        <w:rPr>
          <w:rFonts w:hint="eastAsia"/>
          <w:szCs w:val="24"/>
          <w:lang w:eastAsia="zh-CN"/>
        </w:rPr>
        <w:t>至</w:t>
      </w:r>
      <w:r w:rsidRPr="00947FB5">
        <w:rPr>
          <w:szCs w:val="24"/>
          <w:lang w:eastAsia="zh-CN"/>
        </w:rPr>
        <w:t>359°</w:t>
      </w:r>
      <w:r w:rsidRPr="00947FB5">
        <w:rPr>
          <w:rFonts w:hint="eastAsia"/>
          <w:szCs w:val="24"/>
          <w:lang w:eastAsia="zh-CN"/>
        </w:rPr>
        <w:t>内对应的</w:t>
      </w:r>
      <w:r w:rsidRPr="0085431B">
        <w:rPr>
          <w:i/>
          <w:iCs/>
          <w:lang w:val="en-GB" w:eastAsia="zh-CN"/>
        </w:rPr>
        <w:t>d</w:t>
      </w:r>
      <w:r w:rsidRPr="00947FB5">
        <w:rPr>
          <w:rFonts w:hint="eastAsia"/>
          <w:szCs w:val="24"/>
          <w:lang w:eastAsia="zh-CN"/>
        </w:rPr>
        <w:t>和</w:t>
      </w:r>
      <w:r w:rsidRPr="004547D9">
        <w:sym w:font="Symbol" w:char="F071"/>
      </w:r>
      <w:r w:rsidRPr="0085431B">
        <w:rPr>
          <w:i/>
          <w:iCs/>
          <w:vertAlign w:val="subscript"/>
          <w:lang w:val="en-GB" w:eastAsia="zh-CN"/>
        </w:rPr>
        <w:t>d</w:t>
      </w:r>
      <w:r w:rsidRPr="00947FB5">
        <w:rPr>
          <w:rFonts w:hint="eastAsia"/>
          <w:szCs w:val="24"/>
          <w:lang w:eastAsia="zh-CN"/>
        </w:rPr>
        <w:t>了。</w:t>
      </w:r>
    </w:p>
    <w:p w14:paraId="0648B307" w14:textId="77777777" w:rsidR="00684E89" w:rsidRPr="00947FB5" w:rsidRDefault="00684E89" w:rsidP="00684E89">
      <w:pPr>
        <w:ind w:firstLineChars="200" w:firstLine="496"/>
        <w:rPr>
          <w:szCs w:val="24"/>
          <w:lang w:eastAsia="zh-CN"/>
        </w:rPr>
      </w:pPr>
      <w:r w:rsidRPr="00947FB5">
        <w:rPr>
          <w:rFonts w:hint="eastAsia"/>
          <w:szCs w:val="24"/>
          <w:lang w:eastAsia="zh-CN"/>
        </w:rPr>
        <w:t>以上</w:t>
      </w:r>
      <w:r w:rsidRPr="0085431B">
        <w:rPr>
          <w:i/>
          <w:iCs/>
          <w:lang w:val="en-GB" w:eastAsia="zh-CN"/>
        </w:rPr>
        <w:t>r</w:t>
      </w:r>
      <w:r w:rsidRPr="0085431B">
        <w:rPr>
          <w:i/>
          <w:iCs/>
          <w:vertAlign w:val="subscript"/>
          <w:lang w:val="en-GB" w:eastAsia="zh-CN"/>
        </w:rPr>
        <w:t>b</w:t>
      </w:r>
      <w:r w:rsidRPr="00947FB5">
        <w:rPr>
          <w:rFonts w:hint="eastAsia"/>
          <w:szCs w:val="24"/>
          <w:lang w:eastAsia="zh-CN"/>
        </w:rPr>
        <w:t>每步递增值</w:t>
      </w:r>
      <w:r w:rsidRPr="00947FB5">
        <w:rPr>
          <w:szCs w:val="24"/>
          <w:lang w:eastAsia="zh-CN"/>
        </w:rPr>
        <w:t>0.2</w:t>
      </w:r>
      <w:r w:rsidRPr="00947FB5">
        <w:rPr>
          <w:rFonts w:hint="eastAsia"/>
          <w:szCs w:val="24"/>
          <w:lang w:eastAsia="zh-CN"/>
        </w:rPr>
        <w:t>公里适用于大多数情形。如果从一系列</w:t>
      </w:r>
      <w:r w:rsidRPr="0085431B">
        <w:rPr>
          <w:i/>
          <w:iCs/>
          <w:lang w:val="en-GB" w:eastAsia="zh-CN"/>
        </w:rPr>
        <w:t>r</w:t>
      </w:r>
      <w:r w:rsidRPr="0085431B">
        <w:rPr>
          <w:i/>
          <w:iCs/>
          <w:vertAlign w:val="subscript"/>
          <w:lang w:val="en-GB" w:eastAsia="zh-CN"/>
        </w:rPr>
        <w:t>b</w:t>
      </w:r>
      <w:r w:rsidRPr="00947FB5">
        <w:rPr>
          <w:rFonts w:hint="eastAsia"/>
          <w:szCs w:val="24"/>
          <w:lang w:eastAsia="zh-CN"/>
        </w:rPr>
        <w:t>看的话，就会发现它控制着结果的粒度。对于地球站波束高度较低的情形，就会发现</w:t>
      </w:r>
      <w:r w:rsidRPr="00947FB5">
        <w:rPr>
          <w:i/>
          <w:iCs/>
          <w:szCs w:val="24"/>
          <w:lang w:eastAsia="zh-CN"/>
        </w:rPr>
        <w:t>d</w:t>
      </w:r>
      <w:r w:rsidRPr="00947FB5">
        <w:rPr>
          <w:rFonts w:hint="eastAsia"/>
          <w:szCs w:val="24"/>
          <w:lang w:eastAsia="zh-CN"/>
        </w:rPr>
        <w:t>和</w:t>
      </w:r>
      <w:r w:rsidRPr="00947FB5">
        <w:rPr>
          <w:szCs w:val="24"/>
        </w:rPr>
        <w:sym w:font="Symbol" w:char="F071"/>
      </w:r>
      <w:r w:rsidRPr="00947FB5">
        <w:rPr>
          <w:i/>
          <w:iCs/>
          <w:szCs w:val="24"/>
          <w:vertAlign w:val="subscript"/>
          <w:lang w:eastAsia="zh-CN"/>
        </w:rPr>
        <w:t>d</w:t>
      </w:r>
      <w:r w:rsidRPr="00947FB5">
        <w:rPr>
          <w:rFonts w:hint="eastAsia"/>
          <w:szCs w:val="24"/>
          <w:lang w:eastAsia="zh-CN"/>
        </w:rPr>
        <w:t>的粒度较为明显，这时，就可以采用更小的</w:t>
      </w:r>
      <w:r>
        <w:rPr>
          <w:rFonts w:hint="eastAsia"/>
          <w:szCs w:val="24"/>
          <w:lang w:eastAsia="zh-CN"/>
        </w:rPr>
        <w:t>步长</w:t>
      </w:r>
      <w:r w:rsidRPr="00947FB5">
        <w:rPr>
          <w:rFonts w:hint="eastAsia"/>
          <w:szCs w:val="24"/>
          <w:lang w:eastAsia="zh-CN"/>
        </w:rPr>
        <w:t>。</w:t>
      </w:r>
    </w:p>
    <w:p w14:paraId="2E08C90B" w14:textId="77777777" w:rsidR="00684E89" w:rsidRPr="00947FB5" w:rsidRDefault="00684E89" w:rsidP="00684E89">
      <w:pPr>
        <w:tabs>
          <w:tab w:val="clear" w:pos="794"/>
          <w:tab w:val="clear" w:pos="1191"/>
          <w:tab w:val="clear" w:pos="1588"/>
          <w:tab w:val="clear" w:pos="1985"/>
        </w:tabs>
        <w:overflowPunct/>
        <w:autoSpaceDE/>
        <w:autoSpaceDN/>
        <w:adjustRightInd/>
        <w:spacing w:before="0"/>
        <w:jc w:val="left"/>
        <w:textAlignment w:val="auto"/>
        <w:rPr>
          <w:b/>
          <w:szCs w:val="24"/>
          <w:lang w:eastAsia="zh-CN"/>
        </w:rPr>
      </w:pPr>
      <w:r w:rsidRPr="00947FB5">
        <w:rPr>
          <w:szCs w:val="24"/>
          <w:lang w:eastAsia="zh-CN"/>
        </w:rPr>
        <w:br w:type="page"/>
      </w:r>
    </w:p>
    <w:p w14:paraId="22157900" w14:textId="77777777" w:rsidR="00684E89" w:rsidRPr="00947FB5" w:rsidRDefault="00684E89" w:rsidP="00684E89">
      <w:pPr>
        <w:pStyle w:val="Heading1"/>
        <w:rPr>
          <w:szCs w:val="24"/>
          <w:lang w:eastAsia="zh-CN"/>
        </w:rPr>
      </w:pPr>
      <w:r w:rsidRPr="00947FB5">
        <w:rPr>
          <w:szCs w:val="24"/>
          <w:lang w:eastAsia="zh-CN"/>
        </w:rPr>
        <w:lastRenderedPageBreak/>
        <w:t>3</w:t>
      </w:r>
      <w:r w:rsidRPr="00947FB5">
        <w:rPr>
          <w:szCs w:val="24"/>
          <w:lang w:eastAsia="zh-CN"/>
        </w:rPr>
        <w:tab/>
      </w:r>
      <w:r w:rsidRPr="00947FB5">
        <w:rPr>
          <w:rFonts w:hint="eastAsia"/>
          <w:szCs w:val="24"/>
          <w:lang w:eastAsia="zh-CN"/>
        </w:rPr>
        <w:t>视距无线电中继系统天线的基准</w:t>
      </w:r>
      <w:r>
        <w:rPr>
          <w:rFonts w:hint="eastAsia"/>
          <w:szCs w:val="24"/>
          <w:lang w:eastAsia="zh-CN"/>
        </w:rPr>
        <w:t>辐射</w:t>
      </w:r>
      <w:r w:rsidRPr="00947FB5">
        <w:rPr>
          <w:rFonts w:hint="eastAsia"/>
          <w:szCs w:val="24"/>
          <w:lang w:eastAsia="zh-CN"/>
        </w:rPr>
        <w:t>方向图</w:t>
      </w:r>
    </w:p>
    <w:p w14:paraId="2CCFABD9" w14:textId="77777777" w:rsidR="00684E89" w:rsidRPr="00947FB5" w:rsidRDefault="00684E89" w:rsidP="00684E89">
      <w:pPr>
        <w:ind w:firstLine="488"/>
        <w:rPr>
          <w:szCs w:val="24"/>
          <w:lang w:eastAsia="zh-CN"/>
        </w:rPr>
      </w:pPr>
      <w:r w:rsidRPr="00947FB5">
        <w:rPr>
          <w:rFonts w:hint="eastAsia"/>
          <w:szCs w:val="24"/>
          <w:lang w:eastAsia="zh-CN"/>
        </w:rPr>
        <w:t>如无真实的天线方向图，则在未知地面站天线的传播模式</w:t>
      </w:r>
      <w:r w:rsidRPr="00947FB5">
        <w:rPr>
          <w:szCs w:val="24"/>
          <w:lang w:eastAsia="zh-CN"/>
        </w:rPr>
        <w:t>(2)</w:t>
      </w:r>
      <w:r w:rsidRPr="00947FB5">
        <w:rPr>
          <w:rFonts w:hint="eastAsia"/>
          <w:szCs w:val="24"/>
          <w:lang w:eastAsia="zh-CN"/>
        </w:rPr>
        <w:t>辅助等值线的计算过程中可采用本节的视距无线电中继系统天线基准辐射方向图。</w:t>
      </w:r>
    </w:p>
    <w:p w14:paraId="36007C2C" w14:textId="77777777" w:rsidR="00684E89" w:rsidRPr="00947FB5" w:rsidRDefault="00684E89" w:rsidP="00684E89">
      <w:pPr>
        <w:pStyle w:val="enumlev1"/>
        <w:tabs>
          <w:tab w:val="clear" w:pos="794"/>
          <w:tab w:val="left" w:pos="485"/>
        </w:tabs>
        <w:rPr>
          <w:szCs w:val="24"/>
          <w:lang w:eastAsia="zh-CN"/>
        </w:rPr>
      </w:pPr>
      <w:r w:rsidRPr="00947FB5">
        <w:rPr>
          <w:szCs w:val="24"/>
          <w:lang w:eastAsia="zh-CN"/>
        </w:rPr>
        <w:t>a)</w:t>
      </w:r>
      <w:r w:rsidRPr="00947FB5">
        <w:rPr>
          <w:szCs w:val="24"/>
          <w:lang w:eastAsia="zh-CN"/>
        </w:rPr>
        <w:tab/>
      </w:r>
      <w:r w:rsidRPr="00947FB5">
        <w:rPr>
          <w:rFonts w:hint="eastAsia"/>
          <w:szCs w:val="24"/>
          <w:lang w:eastAsia="zh-CN"/>
        </w:rPr>
        <w:t>若天线直径与波长之比大于</w:t>
      </w:r>
      <w:r w:rsidRPr="00947FB5">
        <w:rPr>
          <w:szCs w:val="24"/>
          <w:lang w:eastAsia="zh-CN"/>
        </w:rPr>
        <w:t>100</w:t>
      </w:r>
      <w:r w:rsidRPr="00947FB5">
        <w:rPr>
          <w:rFonts w:hint="eastAsia"/>
          <w:szCs w:val="24"/>
          <w:lang w:eastAsia="zh-CN"/>
        </w:rPr>
        <w:t>，则采用以下方程：</w:t>
      </w:r>
    </w:p>
    <w:p w14:paraId="4BA883BE" w14:textId="77777777" w:rsidR="00684E89" w:rsidRPr="00FB2DC1" w:rsidRDefault="00684E89" w:rsidP="00684E89">
      <w:pPr>
        <w:pStyle w:val="Equation"/>
        <w:tabs>
          <w:tab w:val="left" w:pos="5387"/>
          <w:tab w:val="left" w:pos="6243"/>
          <w:tab w:val="left" w:pos="6691"/>
        </w:tabs>
        <w:rPr>
          <w:lang w:val="en-GB"/>
        </w:rPr>
      </w:pPr>
      <w:r w:rsidRPr="0085431B">
        <w:rPr>
          <w:lang w:val="en-GB" w:eastAsia="zh-CN"/>
        </w:rPr>
        <w:tab/>
      </w:r>
      <w:r w:rsidRPr="004547D9">
        <w:rPr>
          <w:position w:val="-28"/>
        </w:rPr>
        <w:object w:dxaOrig="3519" w:dyaOrig="760" w14:anchorId="4276D4E9">
          <v:shape id="_x0000_i1151" type="#_x0000_t75" alt="" style="width:177.35pt;height:38.05pt;mso-width-percent:0;mso-height-percent:0;mso-width-percent:0;mso-height-percent:0" o:ole="">
            <v:imagedata r:id="rId294" o:title=""/>
          </v:shape>
          <o:OLEObject Type="Embed" ProgID="Equation.3" ShapeID="_x0000_i1151" DrawAspect="Content" ObjectID="_1641652188" r:id="rId295"/>
        </w:object>
      </w:r>
      <w:r w:rsidRPr="004547D9">
        <w:rPr>
          <w:position w:val="-28"/>
        </w:rPr>
        <w:fldChar w:fldCharType="begin"/>
      </w:r>
      <w:r w:rsidRPr="004547D9">
        <w:rPr>
          <w:position w:val="-28"/>
        </w:rPr>
        <w:fldChar w:fldCharType="end"/>
      </w:r>
      <w:r w:rsidRPr="00FB2DC1">
        <w:rPr>
          <w:lang w:val="en-GB"/>
        </w:rPr>
        <w:tab/>
      </w:r>
      <w:r w:rsidRPr="00FB2DC1">
        <w:rPr>
          <w:lang w:val="en-GB"/>
        </w:rPr>
        <w:tab/>
        <w:t>for</w:t>
      </w:r>
      <w:r w:rsidRPr="00FB2DC1">
        <w:rPr>
          <w:lang w:val="en-GB"/>
        </w:rPr>
        <w:tab/>
        <w:t>0</w:t>
      </w:r>
      <w:r w:rsidRPr="00FB2DC1">
        <w:rPr>
          <w:lang w:val="en-GB"/>
        </w:rPr>
        <w:tab/>
      </w:r>
      <w:r w:rsidRPr="004547D9">
        <w:rPr>
          <w:rFonts w:ascii="Symbol" w:hAnsi="Symbol"/>
        </w:rPr>
        <w:t></w:t>
      </w:r>
      <w:r w:rsidRPr="00FB2DC1">
        <w:rPr>
          <w:lang w:val="en-GB"/>
        </w:rPr>
        <w:t>  </w:t>
      </w:r>
      <w:r w:rsidRPr="004547D9">
        <w:rPr>
          <w:rFonts w:ascii="Symbol" w:hAnsi="Symbol"/>
        </w:rPr>
        <w:t></w:t>
      </w:r>
      <w:r w:rsidRPr="00FB2DC1">
        <w:rPr>
          <w:lang w:val="en-GB"/>
        </w:rPr>
        <w:t>  </w:t>
      </w:r>
      <w:r w:rsidRPr="004547D9">
        <w:rPr>
          <w:rFonts w:ascii="Symbol" w:hAnsi="Symbol"/>
        </w:rPr>
        <w:t></w:t>
      </w:r>
      <w:r w:rsidRPr="00FB2DC1">
        <w:rPr>
          <w:lang w:val="en-GB"/>
        </w:rPr>
        <w:t>  </w:t>
      </w:r>
      <w:r w:rsidRPr="004547D9">
        <w:rPr>
          <w:rFonts w:ascii="Symbol" w:hAnsi="Symbol"/>
        </w:rPr>
        <w:t></w:t>
      </w:r>
      <w:r w:rsidRPr="00FB2DC1">
        <w:rPr>
          <w:i/>
          <w:iCs/>
          <w:position w:val="-4"/>
          <w:sz w:val="20"/>
          <w:lang w:val="en-GB"/>
        </w:rPr>
        <w:t>m</w:t>
      </w:r>
      <w:r w:rsidRPr="00FB2DC1">
        <w:rPr>
          <w:lang w:val="en-GB"/>
        </w:rPr>
        <w:tab/>
      </w:r>
      <w:r w:rsidRPr="00FB2DC1">
        <w:rPr>
          <w:position w:val="-4"/>
          <w:lang w:val="en-GB"/>
        </w:rPr>
        <w:t>(130</w:t>
      </w:r>
      <w:r w:rsidRPr="00FB2DC1">
        <w:rPr>
          <w:lang w:val="en-GB"/>
        </w:rPr>
        <w:t>)</w:t>
      </w:r>
    </w:p>
    <w:p w14:paraId="1AD2EF1C" w14:textId="77777777" w:rsidR="00684E89" w:rsidRPr="00FB2DC1" w:rsidRDefault="00684E89" w:rsidP="00684E89">
      <w:pPr>
        <w:pStyle w:val="Equation"/>
        <w:tabs>
          <w:tab w:val="left" w:pos="5404"/>
          <w:tab w:val="left" w:pos="6243"/>
          <w:tab w:val="left" w:pos="6691"/>
        </w:tabs>
        <w:rPr>
          <w:lang w:val="en-GB"/>
        </w:rPr>
      </w:pPr>
      <w:r w:rsidRPr="00FB2DC1">
        <w:rPr>
          <w:lang w:val="en-GB"/>
        </w:rPr>
        <w:tab/>
      </w:r>
      <w:r w:rsidRPr="004547D9">
        <w:rPr>
          <w:position w:val="-10"/>
        </w:rPr>
        <w:object w:dxaOrig="1040" w:dyaOrig="340" w14:anchorId="63D2B5AD">
          <v:shape id="_x0000_i1152" type="#_x0000_t75" alt="" style="width:55pt;height:17pt;mso-width-percent:0;mso-height-percent:0;mso-width-percent:0;mso-height-percent:0" o:ole="">
            <v:imagedata r:id="rId296" o:title=""/>
          </v:shape>
          <o:OLEObject Type="Embed" ProgID="Equation.3" ShapeID="_x0000_i1152" DrawAspect="Content" ObjectID="_1641652189" r:id="rId297"/>
        </w:object>
      </w:r>
      <w:r w:rsidRPr="004547D9">
        <w:rPr>
          <w:position w:val="-10"/>
        </w:rPr>
        <w:fldChar w:fldCharType="begin"/>
      </w:r>
      <w:r w:rsidRPr="004547D9">
        <w:rPr>
          <w:position w:val="-10"/>
        </w:rPr>
        <w:fldChar w:fldCharType="end"/>
      </w:r>
      <w:r w:rsidRPr="00FB2DC1">
        <w:rPr>
          <w:lang w:val="en-GB"/>
        </w:rPr>
        <w:tab/>
      </w:r>
      <w:r w:rsidRPr="00FB2DC1">
        <w:rPr>
          <w:lang w:val="en-GB"/>
        </w:rPr>
        <w:tab/>
        <w:t>for</w:t>
      </w:r>
      <w:r w:rsidRPr="00FB2DC1">
        <w:rPr>
          <w:lang w:val="en-GB"/>
        </w:rPr>
        <w:tab/>
      </w:r>
      <w:r w:rsidRPr="004547D9">
        <w:rPr>
          <w:rFonts w:ascii="Symbol" w:hAnsi="Symbol"/>
        </w:rPr>
        <w:t></w:t>
      </w:r>
      <w:r w:rsidRPr="00FB2DC1">
        <w:rPr>
          <w:i/>
          <w:iCs/>
          <w:position w:val="-4"/>
          <w:sz w:val="20"/>
          <w:lang w:val="en-GB"/>
        </w:rPr>
        <w:t>m</w:t>
      </w:r>
      <w:r w:rsidRPr="00FB2DC1">
        <w:rPr>
          <w:lang w:val="en-GB"/>
        </w:rPr>
        <w:tab/>
      </w:r>
      <w:r w:rsidRPr="004547D9">
        <w:rPr>
          <w:rFonts w:ascii="Symbol" w:hAnsi="Symbol"/>
        </w:rPr>
        <w:t></w:t>
      </w:r>
      <w:r w:rsidRPr="00FB2DC1">
        <w:rPr>
          <w:lang w:val="en-GB"/>
        </w:rPr>
        <w:t>  </w:t>
      </w:r>
      <w:r w:rsidRPr="004547D9">
        <w:rPr>
          <w:rFonts w:ascii="Symbol" w:hAnsi="Symbol"/>
        </w:rPr>
        <w:t></w:t>
      </w:r>
      <w:r w:rsidRPr="00FB2DC1">
        <w:rPr>
          <w:lang w:val="en-GB"/>
        </w:rPr>
        <w:t>  </w:t>
      </w:r>
      <w:r w:rsidRPr="004547D9">
        <w:rPr>
          <w:rFonts w:ascii="Symbol" w:hAnsi="Symbol"/>
        </w:rPr>
        <w:t></w:t>
      </w:r>
      <w:r w:rsidRPr="00FB2DC1">
        <w:rPr>
          <w:lang w:val="en-GB"/>
        </w:rPr>
        <w:t>  </w:t>
      </w:r>
      <w:r w:rsidRPr="004547D9">
        <w:rPr>
          <w:rFonts w:ascii="Symbol" w:hAnsi="Symbol"/>
        </w:rPr>
        <w:t></w:t>
      </w:r>
      <w:r w:rsidRPr="00FB2DC1">
        <w:rPr>
          <w:i/>
          <w:iCs/>
          <w:position w:val="-4"/>
          <w:sz w:val="20"/>
          <w:lang w:val="en-GB"/>
        </w:rPr>
        <w:t>r</w:t>
      </w:r>
      <w:r w:rsidRPr="00FB2DC1">
        <w:rPr>
          <w:i/>
          <w:sz w:val="28"/>
          <w:vertAlign w:val="subscript"/>
          <w:lang w:val="en-GB"/>
        </w:rPr>
        <w:tab/>
      </w:r>
      <w:r w:rsidRPr="00FB2DC1">
        <w:rPr>
          <w:position w:val="-4"/>
          <w:lang w:val="en-GB"/>
        </w:rPr>
        <w:t>(131</w:t>
      </w:r>
      <w:r w:rsidRPr="00FB2DC1">
        <w:rPr>
          <w:lang w:val="en-GB"/>
        </w:rPr>
        <w:t>)</w:t>
      </w:r>
    </w:p>
    <w:p w14:paraId="292BCBE8" w14:textId="77777777" w:rsidR="00684E89" w:rsidRPr="00FB2DC1" w:rsidRDefault="00684E89" w:rsidP="00684E89">
      <w:pPr>
        <w:pStyle w:val="Equation"/>
        <w:tabs>
          <w:tab w:val="left" w:pos="5404"/>
          <w:tab w:val="left" w:pos="6243"/>
          <w:tab w:val="left" w:pos="6705"/>
        </w:tabs>
        <w:rPr>
          <w:lang w:val="en-GB"/>
        </w:rPr>
      </w:pPr>
      <w:r w:rsidRPr="00FB2DC1">
        <w:rPr>
          <w:lang w:val="en-GB"/>
        </w:rPr>
        <w:tab/>
      </w:r>
      <w:r w:rsidRPr="004547D9">
        <w:rPr>
          <w:position w:val="-10"/>
        </w:rPr>
        <w:object w:dxaOrig="2100" w:dyaOrig="320" w14:anchorId="25908F2E">
          <v:shape id="_x0000_i1153" type="#_x0000_t75" alt="" style="width:107.3pt;height:17pt;mso-width-percent:0;mso-height-percent:0;mso-width-percent:0;mso-height-percent:0" o:ole="">
            <v:imagedata r:id="rId298" o:title=""/>
          </v:shape>
          <o:OLEObject Type="Embed" ProgID="Equation.3" ShapeID="_x0000_i1153" DrawAspect="Content" ObjectID="_1641652190" r:id="rId299"/>
        </w:object>
      </w:r>
      <w:r w:rsidRPr="004547D9">
        <w:rPr>
          <w:position w:val="-10"/>
        </w:rPr>
        <w:fldChar w:fldCharType="begin"/>
      </w:r>
      <w:r w:rsidRPr="004547D9">
        <w:rPr>
          <w:position w:val="-10"/>
        </w:rPr>
        <w:fldChar w:fldCharType="end"/>
      </w:r>
      <w:r w:rsidRPr="00FB2DC1">
        <w:rPr>
          <w:lang w:val="en-GB"/>
        </w:rPr>
        <w:tab/>
      </w:r>
      <w:r w:rsidRPr="00FB2DC1">
        <w:rPr>
          <w:lang w:val="en-GB"/>
        </w:rPr>
        <w:tab/>
        <w:t>for</w:t>
      </w:r>
      <w:r w:rsidRPr="00FB2DC1">
        <w:rPr>
          <w:lang w:val="en-GB"/>
        </w:rPr>
        <w:tab/>
      </w:r>
      <w:r w:rsidRPr="004547D9">
        <w:rPr>
          <w:rFonts w:ascii="Symbol" w:hAnsi="Symbol"/>
        </w:rPr>
        <w:t></w:t>
      </w:r>
      <w:r w:rsidRPr="00FB2DC1">
        <w:rPr>
          <w:i/>
          <w:iCs/>
          <w:position w:val="-4"/>
          <w:sz w:val="20"/>
          <w:lang w:val="en-GB"/>
        </w:rPr>
        <w:t>r</w:t>
      </w:r>
      <w:r w:rsidRPr="00FB2DC1">
        <w:rPr>
          <w:lang w:val="en-GB"/>
        </w:rPr>
        <w:tab/>
      </w:r>
      <w:r w:rsidRPr="004547D9">
        <w:rPr>
          <w:rFonts w:ascii="Symbol" w:hAnsi="Symbol"/>
        </w:rPr>
        <w:t></w:t>
      </w:r>
      <w:r w:rsidRPr="00FB2DC1">
        <w:rPr>
          <w:lang w:val="en-GB"/>
        </w:rPr>
        <w:t>  </w:t>
      </w:r>
      <w:r w:rsidRPr="004547D9">
        <w:rPr>
          <w:rFonts w:ascii="Symbol" w:hAnsi="Symbol"/>
        </w:rPr>
        <w:t></w:t>
      </w:r>
      <w:r w:rsidRPr="00FB2DC1">
        <w:rPr>
          <w:lang w:val="en-GB"/>
        </w:rPr>
        <w:t>  </w:t>
      </w:r>
      <w:r w:rsidRPr="004547D9">
        <w:rPr>
          <w:rFonts w:ascii="Symbol" w:hAnsi="Symbol"/>
        </w:rPr>
        <w:t></w:t>
      </w:r>
      <w:r w:rsidRPr="00FB2DC1">
        <w:rPr>
          <w:lang w:val="en-GB"/>
        </w:rPr>
        <w:t>  48</w:t>
      </w:r>
      <w:r w:rsidRPr="004547D9">
        <w:rPr>
          <w:rFonts w:ascii="Symbol" w:hAnsi="Symbol"/>
        </w:rPr>
        <w:t></w:t>
      </w:r>
      <w:r w:rsidRPr="00FB2DC1">
        <w:rPr>
          <w:lang w:val="en-GB"/>
        </w:rPr>
        <w:tab/>
      </w:r>
      <w:r w:rsidRPr="00FB2DC1">
        <w:rPr>
          <w:position w:val="-4"/>
          <w:lang w:val="en-GB"/>
        </w:rPr>
        <w:t>(132</w:t>
      </w:r>
      <w:r w:rsidRPr="00FB2DC1">
        <w:rPr>
          <w:lang w:val="en-GB"/>
        </w:rPr>
        <w:t>)</w:t>
      </w:r>
    </w:p>
    <w:p w14:paraId="103A48BE" w14:textId="77777777" w:rsidR="00684E89" w:rsidRPr="00FB2DC1" w:rsidRDefault="00684E89" w:rsidP="00684E89">
      <w:pPr>
        <w:pStyle w:val="Equation"/>
        <w:tabs>
          <w:tab w:val="left" w:pos="5418"/>
          <w:tab w:val="left" w:pos="6243"/>
          <w:tab w:val="left" w:pos="6719"/>
        </w:tabs>
        <w:rPr>
          <w:lang w:val="en-GB"/>
        </w:rPr>
      </w:pPr>
      <w:r w:rsidRPr="00FB2DC1">
        <w:rPr>
          <w:lang w:val="en-GB"/>
        </w:rPr>
        <w:tab/>
      </w:r>
      <w:r w:rsidRPr="004547D9">
        <w:rPr>
          <w:position w:val="-10"/>
        </w:rPr>
        <w:object w:dxaOrig="1180" w:dyaOrig="320" w14:anchorId="35D1AFAD">
          <v:shape id="_x0000_i1154" type="#_x0000_t75" alt="" style="width:58.4pt;height:17pt;mso-width-percent:0;mso-height-percent:0;mso-width-percent:0;mso-height-percent:0" o:ole="">
            <v:imagedata r:id="rId300" o:title=""/>
          </v:shape>
          <o:OLEObject Type="Embed" ProgID="Equation.3" ShapeID="_x0000_i1154" DrawAspect="Content" ObjectID="_1641652191" r:id="rId301"/>
        </w:object>
      </w:r>
      <w:r w:rsidRPr="004547D9">
        <w:rPr>
          <w:position w:val="-10"/>
        </w:rPr>
        <w:fldChar w:fldCharType="begin"/>
      </w:r>
      <w:r w:rsidRPr="004547D9">
        <w:rPr>
          <w:position w:val="-10"/>
        </w:rPr>
        <w:fldChar w:fldCharType="end"/>
      </w:r>
      <w:r w:rsidRPr="00FB2DC1">
        <w:rPr>
          <w:lang w:val="en-GB"/>
        </w:rPr>
        <w:tab/>
      </w:r>
      <w:r w:rsidRPr="00FB2DC1">
        <w:rPr>
          <w:lang w:val="en-GB"/>
        </w:rPr>
        <w:tab/>
        <w:t>for</w:t>
      </w:r>
      <w:r w:rsidRPr="00FB2DC1">
        <w:rPr>
          <w:lang w:val="en-GB"/>
        </w:rPr>
        <w:tab/>
        <w:t>48</w:t>
      </w:r>
      <w:r w:rsidRPr="00FB2DC1">
        <w:rPr>
          <w:rFonts w:ascii="Symbol" w:hAnsi="Symbol"/>
          <w:lang w:val="en-GB"/>
        </w:rPr>
        <w:tab/>
      </w:r>
      <w:r w:rsidRPr="004547D9">
        <w:rPr>
          <w:rFonts w:ascii="Symbol" w:hAnsi="Symbol"/>
        </w:rPr>
        <w:t></w:t>
      </w:r>
      <w:r w:rsidRPr="00FB2DC1">
        <w:rPr>
          <w:lang w:val="en-GB"/>
        </w:rPr>
        <w:t>  </w:t>
      </w:r>
      <w:r w:rsidRPr="004547D9">
        <w:rPr>
          <w:rFonts w:ascii="Symbol" w:hAnsi="Symbol"/>
        </w:rPr>
        <w:t></w:t>
      </w:r>
      <w:r w:rsidRPr="00FB2DC1">
        <w:rPr>
          <w:lang w:val="en-GB"/>
        </w:rPr>
        <w:t>  </w:t>
      </w:r>
      <w:r w:rsidRPr="004547D9">
        <w:rPr>
          <w:rFonts w:ascii="Symbol" w:hAnsi="Symbol"/>
        </w:rPr>
        <w:t></w:t>
      </w:r>
      <w:r w:rsidRPr="00FB2DC1">
        <w:rPr>
          <w:lang w:val="en-GB"/>
        </w:rPr>
        <w:t>  180</w:t>
      </w:r>
      <w:r w:rsidRPr="004547D9">
        <w:rPr>
          <w:rFonts w:ascii="Symbol" w:hAnsi="Symbol"/>
        </w:rPr>
        <w:t></w:t>
      </w:r>
      <w:r w:rsidRPr="00FB2DC1">
        <w:rPr>
          <w:lang w:val="en-GB"/>
        </w:rPr>
        <w:tab/>
      </w:r>
      <w:r w:rsidRPr="00FB2DC1">
        <w:rPr>
          <w:position w:val="-4"/>
          <w:lang w:val="en-GB"/>
        </w:rPr>
        <w:t>(133</w:t>
      </w:r>
      <w:r w:rsidRPr="00FB2DC1">
        <w:rPr>
          <w:lang w:val="en-GB"/>
        </w:rPr>
        <w:t>)</w:t>
      </w:r>
    </w:p>
    <w:p w14:paraId="2705631D" w14:textId="77777777" w:rsidR="00684E89" w:rsidRPr="00FB2DC1" w:rsidRDefault="00684E89" w:rsidP="00684E89">
      <w:pPr>
        <w:pStyle w:val="Equation"/>
        <w:rPr>
          <w:lang w:val="en-GB"/>
        </w:rPr>
      </w:pPr>
      <w:r w:rsidRPr="00FB2DC1">
        <w:rPr>
          <w:lang w:val="en-GB"/>
        </w:rPr>
        <w:tab/>
      </w:r>
      <w:r w:rsidRPr="00FB2DC1">
        <w:rPr>
          <w:lang w:val="en-GB"/>
        </w:rPr>
        <w:tab/>
      </w:r>
      <w:r w:rsidRPr="004547D9">
        <w:rPr>
          <w:position w:val="-24"/>
        </w:rPr>
        <w:object w:dxaOrig="1840" w:dyaOrig="620" w14:anchorId="484D6321">
          <v:shape id="_x0000_i1155" type="#_x0000_t75" alt="" style="width:88.95pt;height:30.55pt;mso-width-percent:0;mso-height-percent:0;mso-width-percent:0;mso-height-percent:0" o:ole="">
            <v:imagedata r:id="rId302" o:title=""/>
          </v:shape>
          <o:OLEObject Type="Embed" ProgID="Equation.3" ShapeID="_x0000_i1155" DrawAspect="Content" ObjectID="_1641652192" r:id="rId303"/>
        </w:object>
      </w:r>
      <w:r w:rsidRPr="00FB2DC1">
        <w:rPr>
          <w:lang w:val="en-GB"/>
        </w:rPr>
        <w:tab/>
        <w:t>(134</w:t>
      </w:r>
      <w:r w:rsidRPr="004547D9">
        <w:rPr>
          <w:position w:val="-24"/>
        </w:rPr>
        <w:fldChar w:fldCharType="begin"/>
      </w:r>
      <w:r w:rsidRPr="004547D9">
        <w:rPr>
          <w:position w:val="-24"/>
        </w:rPr>
        <w:fldChar w:fldCharType="end"/>
      </w:r>
      <w:r w:rsidRPr="00FB2DC1">
        <w:rPr>
          <w:lang w:val="en-GB"/>
        </w:rPr>
        <w:t>)</w:t>
      </w:r>
    </w:p>
    <w:p w14:paraId="14B80AF5" w14:textId="77777777" w:rsidR="00684E89" w:rsidRPr="00FB2DC1" w:rsidRDefault="00684E89" w:rsidP="00684E89">
      <w:pPr>
        <w:pStyle w:val="Equation"/>
        <w:rPr>
          <w:lang w:val="en-GB"/>
        </w:rPr>
      </w:pPr>
      <w:r w:rsidRPr="00FB2DC1">
        <w:rPr>
          <w:lang w:val="en-GB"/>
        </w:rPr>
        <w:tab/>
      </w:r>
      <w:r w:rsidRPr="00FB2DC1">
        <w:rPr>
          <w:lang w:val="en-GB"/>
        </w:rPr>
        <w:tab/>
      </w:r>
      <w:r w:rsidRPr="004547D9">
        <w:rPr>
          <w:position w:val="-24"/>
        </w:rPr>
        <w:object w:dxaOrig="2580" w:dyaOrig="620" w14:anchorId="5BE0B650">
          <v:shape id="_x0000_i1156" type="#_x0000_t75" alt="" style="width:130.4pt;height:30.55pt;mso-width-percent:0;mso-height-percent:0;mso-width-percent:0;mso-height-percent:0" o:ole="">
            <v:imagedata r:id="rId304" o:title=""/>
          </v:shape>
          <o:OLEObject Type="Embed" ProgID="Equation.3" ShapeID="_x0000_i1156" DrawAspect="Content" ObjectID="_1641652193" r:id="rId305"/>
        </w:object>
      </w:r>
      <w:r w:rsidRPr="00FB2DC1">
        <w:rPr>
          <w:lang w:val="en-GB"/>
        </w:rPr>
        <w:tab/>
        <w:t>(135</w:t>
      </w:r>
      <w:r w:rsidRPr="004547D9">
        <w:rPr>
          <w:position w:val="-24"/>
        </w:rPr>
        <w:fldChar w:fldCharType="begin"/>
      </w:r>
      <w:r w:rsidRPr="004547D9">
        <w:rPr>
          <w:position w:val="-24"/>
        </w:rPr>
        <w:fldChar w:fldCharType="end"/>
      </w:r>
      <w:r w:rsidRPr="00FB2DC1">
        <w:rPr>
          <w:lang w:val="en-GB"/>
        </w:rPr>
        <w:t>)</w:t>
      </w:r>
    </w:p>
    <w:p w14:paraId="73890E0D" w14:textId="77777777" w:rsidR="00684E89" w:rsidRPr="00FB2DC1" w:rsidRDefault="00684E89" w:rsidP="00684E89">
      <w:pPr>
        <w:pStyle w:val="Equation"/>
        <w:rPr>
          <w:lang w:val="en-GB"/>
        </w:rPr>
      </w:pPr>
      <w:r w:rsidRPr="00FB2DC1">
        <w:rPr>
          <w:lang w:val="en-GB"/>
        </w:rPr>
        <w:tab/>
      </w:r>
      <w:r w:rsidRPr="00FB2DC1">
        <w:rPr>
          <w:lang w:val="en-GB"/>
        </w:rPr>
        <w:tab/>
      </w:r>
      <w:r w:rsidRPr="004547D9">
        <w:rPr>
          <w:position w:val="-28"/>
        </w:rPr>
        <w:object w:dxaOrig="1960" w:dyaOrig="760" w14:anchorId="56BF0649">
          <v:shape id="_x0000_i1157" type="#_x0000_t75" alt="" style="width:96.45pt;height:38.05pt;mso-width-percent:0;mso-height-percent:0;mso-width-percent:0;mso-height-percent:0" o:ole="">
            <v:imagedata r:id="rId306" o:title=""/>
          </v:shape>
          <o:OLEObject Type="Embed" ProgID="Equation.3" ShapeID="_x0000_i1157" DrawAspect="Content" ObjectID="_1641652194" r:id="rId307"/>
        </w:object>
      </w:r>
      <w:r w:rsidRPr="00FB2DC1">
        <w:rPr>
          <w:lang w:val="en-GB"/>
        </w:rPr>
        <w:tab/>
        <w:t>(136</w:t>
      </w:r>
      <w:r w:rsidRPr="004547D9">
        <w:rPr>
          <w:position w:val="-28"/>
        </w:rPr>
        <w:fldChar w:fldCharType="begin"/>
      </w:r>
      <w:r w:rsidRPr="004547D9">
        <w:rPr>
          <w:position w:val="-28"/>
        </w:rPr>
        <w:fldChar w:fldCharType="end"/>
      </w:r>
      <w:r w:rsidRPr="00FB2DC1">
        <w:rPr>
          <w:lang w:val="en-GB"/>
        </w:rPr>
        <w:t>)</w:t>
      </w:r>
    </w:p>
    <w:p w14:paraId="6BECF9A3" w14:textId="77777777" w:rsidR="00684E89" w:rsidRPr="00FB2DC1" w:rsidRDefault="00684E89" w:rsidP="00684E89">
      <w:pPr>
        <w:pStyle w:val="enumlev1"/>
        <w:tabs>
          <w:tab w:val="clear" w:pos="794"/>
          <w:tab w:val="left" w:pos="485"/>
        </w:tabs>
        <w:rPr>
          <w:szCs w:val="24"/>
          <w:lang w:val="en-GB" w:eastAsia="zh-CN"/>
        </w:rPr>
      </w:pPr>
      <w:r w:rsidRPr="00FB2DC1">
        <w:rPr>
          <w:szCs w:val="24"/>
          <w:lang w:val="en-GB" w:eastAsia="zh-CN"/>
        </w:rPr>
        <w:t>b)</w:t>
      </w:r>
      <w:r w:rsidRPr="00FB2DC1">
        <w:rPr>
          <w:szCs w:val="24"/>
          <w:lang w:val="en-GB" w:eastAsia="zh-CN"/>
        </w:rPr>
        <w:tab/>
      </w:r>
      <w:r w:rsidRPr="00947FB5">
        <w:rPr>
          <w:rFonts w:hint="eastAsia"/>
          <w:szCs w:val="24"/>
          <w:lang w:eastAsia="zh-CN"/>
        </w:rPr>
        <w:t>若天线直径与波长之比小于或等于</w:t>
      </w:r>
      <w:r w:rsidRPr="00FB2DC1">
        <w:rPr>
          <w:szCs w:val="24"/>
          <w:lang w:val="en-GB" w:eastAsia="zh-CN"/>
        </w:rPr>
        <w:t>100</w:t>
      </w:r>
      <w:r w:rsidRPr="00FB2DC1">
        <w:rPr>
          <w:rFonts w:hint="eastAsia"/>
          <w:szCs w:val="24"/>
          <w:lang w:val="en-GB" w:eastAsia="zh-CN"/>
        </w:rPr>
        <w:t>，</w:t>
      </w:r>
      <w:r w:rsidRPr="00947FB5">
        <w:rPr>
          <w:rFonts w:hint="eastAsia"/>
          <w:szCs w:val="24"/>
          <w:lang w:eastAsia="zh-CN"/>
        </w:rPr>
        <w:t>则采用以下方程</w:t>
      </w:r>
      <w:r w:rsidRPr="00FB2DC1">
        <w:rPr>
          <w:rFonts w:hint="eastAsia"/>
          <w:szCs w:val="24"/>
          <w:lang w:val="en-GB" w:eastAsia="zh-CN"/>
        </w:rPr>
        <w:t>：</w:t>
      </w:r>
    </w:p>
    <w:p w14:paraId="7D31D839" w14:textId="77777777" w:rsidR="00684E89" w:rsidRPr="00FB2DC1" w:rsidRDefault="00684E89" w:rsidP="00684E89">
      <w:pPr>
        <w:pStyle w:val="Equation"/>
        <w:tabs>
          <w:tab w:val="left" w:pos="5670"/>
          <w:tab w:val="right" w:pos="6946"/>
          <w:tab w:val="left" w:pos="7088"/>
        </w:tabs>
        <w:rPr>
          <w:lang w:val="en-GB"/>
        </w:rPr>
      </w:pPr>
      <w:r w:rsidRPr="00FB2DC1">
        <w:rPr>
          <w:lang w:val="en-GB"/>
        </w:rPr>
        <w:tab/>
      </w:r>
      <w:r w:rsidRPr="004547D9">
        <w:rPr>
          <w:position w:val="-28"/>
        </w:rPr>
        <w:object w:dxaOrig="3600" w:dyaOrig="760" w14:anchorId="7960F595">
          <v:shape id="_x0000_i1158" type="#_x0000_t75" alt="" style="width:182pt;height:38.05pt;mso-width-percent:0;mso-height-percent:0;mso-width-percent:0;mso-height-percent:0" o:ole="">
            <v:imagedata r:id="rId308" o:title=""/>
          </v:shape>
          <o:OLEObject Type="Embed" ProgID="Equation.3" ShapeID="_x0000_i1158" DrawAspect="Content" ObjectID="_1641652195" r:id="rId309"/>
        </w:object>
      </w:r>
      <w:r w:rsidRPr="004547D9">
        <w:rPr>
          <w:position w:val="-28"/>
        </w:rPr>
        <w:fldChar w:fldCharType="begin"/>
      </w:r>
      <w:r w:rsidRPr="004547D9">
        <w:rPr>
          <w:position w:val="-28"/>
        </w:rPr>
        <w:fldChar w:fldCharType="end"/>
      </w:r>
      <w:r w:rsidRPr="00FB2DC1">
        <w:rPr>
          <w:lang w:val="en-GB"/>
        </w:rPr>
        <w:tab/>
      </w:r>
      <w:r w:rsidRPr="00FB2DC1">
        <w:rPr>
          <w:lang w:val="en-GB"/>
        </w:rPr>
        <w:tab/>
        <w:t>for</w:t>
      </w:r>
      <w:r w:rsidRPr="00FB2DC1">
        <w:rPr>
          <w:lang w:val="en-GB"/>
        </w:rPr>
        <w:tab/>
        <w:t>0</w:t>
      </w:r>
      <w:r w:rsidRPr="00FB2DC1">
        <w:rPr>
          <w:lang w:val="en-GB"/>
        </w:rPr>
        <w:tab/>
      </w:r>
      <w:r w:rsidRPr="004547D9">
        <w:rPr>
          <w:rFonts w:ascii="Symbol" w:hAnsi="Symbol"/>
        </w:rPr>
        <w:t></w:t>
      </w:r>
      <w:r w:rsidRPr="004547D9">
        <w:rPr>
          <w:rFonts w:ascii="Symbol" w:hAnsi="Symbol"/>
        </w:rPr>
        <w:t></w:t>
      </w:r>
      <w:r w:rsidRPr="004547D9">
        <w:rPr>
          <w:rFonts w:ascii="Symbol" w:hAnsi="Symbol"/>
        </w:rPr>
        <w:t></w:t>
      </w:r>
      <w:r w:rsidRPr="004547D9">
        <w:rPr>
          <w:rFonts w:ascii="Symbol" w:hAnsi="Symbol"/>
        </w:rPr>
        <w:t></w:t>
      </w:r>
      <w:r w:rsidRPr="00FB2DC1">
        <w:rPr>
          <w:i/>
          <w:position w:val="-4"/>
          <w:sz w:val="18"/>
          <w:lang w:val="en-GB"/>
        </w:rPr>
        <w:t>m</w:t>
      </w:r>
      <w:r w:rsidRPr="00FB2DC1">
        <w:rPr>
          <w:i/>
          <w:position w:val="-4"/>
          <w:sz w:val="18"/>
          <w:lang w:val="en-GB"/>
        </w:rPr>
        <w:tab/>
      </w:r>
      <w:r w:rsidRPr="00FB2DC1">
        <w:rPr>
          <w:position w:val="-4"/>
          <w:lang w:val="en-GB"/>
        </w:rPr>
        <w:t xml:space="preserve"> (137</w:t>
      </w:r>
      <w:r w:rsidRPr="00FB2DC1">
        <w:rPr>
          <w:lang w:val="en-GB"/>
        </w:rPr>
        <w:t>)</w:t>
      </w:r>
    </w:p>
    <w:p w14:paraId="7C410634" w14:textId="77777777" w:rsidR="00684E89" w:rsidRPr="00FB2DC1" w:rsidRDefault="00684E89" w:rsidP="00684E89">
      <w:pPr>
        <w:pStyle w:val="Equation"/>
        <w:tabs>
          <w:tab w:val="left" w:pos="5670"/>
          <w:tab w:val="right" w:pos="6946"/>
          <w:tab w:val="left" w:pos="7088"/>
        </w:tabs>
        <w:rPr>
          <w:rFonts w:ascii="Symbol" w:hAnsi="Symbol"/>
          <w:lang w:val="en-GB"/>
        </w:rPr>
      </w:pPr>
      <w:r w:rsidRPr="00FB2DC1">
        <w:rPr>
          <w:lang w:val="en-GB"/>
        </w:rPr>
        <w:tab/>
      </w:r>
      <w:r w:rsidRPr="004547D9">
        <w:rPr>
          <w:position w:val="-10"/>
        </w:rPr>
        <w:object w:dxaOrig="1040" w:dyaOrig="340" w14:anchorId="17BA57E2">
          <v:shape id="_x0000_i1159" type="#_x0000_t75" alt="" style="width:55pt;height:17pt;mso-width-percent:0;mso-height-percent:0;mso-width-percent:0;mso-height-percent:0" o:ole="">
            <v:imagedata r:id="rId310" o:title=""/>
          </v:shape>
          <o:OLEObject Type="Embed" ProgID="Equation.3" ShapeID="_x0000_i1159" DrawAspect="Content" ObjectID="_1641652196" r:id="rId311"/>
        </w:object>
      </w:r>
      <w:r w:rsidRPr="004547D9">
        <w:rPr>
          <w:position w:val="-10"/>
        </w:rPr>
        <w:fldChar w:fldCharType="begin"/>
      </w:r>
      <w:r w:rsidRPr="004547D9">
        <w:rPr>
          <w:position w:val="-10"/>
        </w:rPr>
        <w:fldChar w:fldCharType="end"/>
      </w:r>
      <w:r w:rsidRPr="00FB2DC1">
        <w:rPr>
          <w:lang w:val="en-GB"/>
        </w:rPr>
        <w:tab/>
      </w:r>
      <w:r w:rsidRPr="00FB2DC1">
        <w:rPr>
          <w:lang w:val="en-GB"/>
        </w:rPr>
        <w:tab/>
        <w:t>for</w:t>
      </w:r>
      <w:r w:rsidRPr="00FB2DC1">
        <w:rPr>
          <w:lang w:val="en-GB"/>
        </w:rPr>
        <w:tab/>
      </w:r>
      <w:r w:rsidRPr="004547D9">
        <w:rPr>
          <w:rFonts w:ascii="Symbol" w:hAnsi="Symbol"/>
        </w:rPr>
        <w:t></w:t>
      </w:r>
      <w:r w:rsidRPr="00FB2DC1">
        <w:rPr>
          <w:i/>
          <w:position w:val="-4"/>
          <w:sz w:val="18"/>
          <w:lang w:val="en-GB"/>
        </w:rPr>
        <w:t>m</w:t>
      </w:r>
      <w:r w:rsidRPr="00FB2DC1">
        <w:rPr>
          <w:lang w:val="en-GB"/>
        </w:rPr>
        <w:tab/>
      </w:r>
      <w:r w:rsidRPr="004547D9">
        <w:rPr>
          <w:rFonts w:ascii="Symbol" w:hAnsi="Symbol"/>
        </w:rPr>
        <w:t></w:t>
      </w:r>
      <w:r w:rsidRPr="004547D9">
        <w:rPr>
          <w:rFonts w:ascii="Symbol" w:hAnsi="Symbol"/>
        </w:rPr>
        <w:t></w:t>
      </w:r>
      <w:r w:rsidRPr="004547D9">
        <w:rPr>
          <w:rFonts w:ascii="Symbol" w:hAnsi="Symbol"/>
        </w:rPr>
        <w:t></w:t>
      </w:r>
      <w:r w:rsidRPr="00FB2DC1">
        <w:rPr>
          <w:lang w:val="en-GB"/>
        </w:rPr>
        <w:t xml:space="preserve">  100 </w:t>
      </w:r>
      <w:r w:rsidRPr="004547D9">
        <w:rPr>
          <w:position w:val="-24"/>
        </w:rPr>
        <w:object w:dxaOrig="300" w:dyaOrig="620" w14:anchorId="62CA2B3A">
          <v:shape id="_x0000_i1160" type="#_x0000_t75" alt="" style="width:16.3pt;height:30.55pt;mso-width-percent:0;mso-height-percent:0;mso-width-percent:0;mso-height-percent:0" o:ole="">
            <v:imagedata r:id="rId312" o:title=""/>
          </v:shape>
          <o:OLEObject Type="Embed" ProgID="Equation.3" ShapeID="_x0000_i1160" DrawAspect="Content" ObjectID="_1641652197" r:id="rId313"/>
        </w:object>
      </w:r>
      <w:r w:rsidRPr="00FB2DC1">
        <w:rPr>
          <w:i/>
          <w:position w:val="-4"/>
          <w:sz w:val="18"/>
          <w:lang w:val="en-GB"/>
        </w:rPr>
        <w:tab/>
      </w:r>
      <w:r w:rsidRPr="00FB2DC1">
        <w:rPr>
          <w:lang w:val="en-GB"/>
        </w:rPr>
        <w:t xml:space="preserve"> (138</w:t>
      </w:r>
      <w:r w:rsidRPr="004547D9">
        <w:rPr>
          <w:position w:val="-24"/>
        </w:rPr>
        <w:fldChar w:fldCharType="begin"/>
      </w:r>
      <w:r w:rsidRPr="004547D9">
        <w:rPr>
          <w:position w:val="-24"/>
        </w:rPr>
        <w:fldChar w:fldCharType="end"/>
      </w:r>
      <w:r w:rsidRPr="00FB2DC1">
        <w:rPr>
          <w:lang w:val="en-GB"/>
        </w:rPr>
        <w:t>)</w:t>
      </w:r>
    </w:p>
    <w:p w14:paraId="6597F0B3" w14:textId="77777777" w:rsidR="00684E89" w:rsidRPr="00FB2DC1" w:rsidRDefault="00684E89" w:rsidP="00684E89">
      <w:pPr>
        <w:pStyle w:val="Equation"/>
        <w:tabs>
          <w:tab w:val="left" w:pos="5670"/>
          <w:tab w:val="right" w:pos="6946"/>
          <w:tab w:val="left" w:pos="7088"/>
        </w:tabs>
        <w:rPr>
          <w:lang w:val="en-GB"/>
        </w:rPr>
      </w:pPr>
      <w:r w:rsidRPr="00FB2DC1">
        <w:rPr>
          <w:lang w:val="en-GB"/>
        </w:rPr>
        <w:tab/>
      </w:r>
      <w:r w:rsidRPr="004547D9">
        <w:rPr>
          <w:position w:val="-24"/>
        </w:rPr>
        <w:object w:dxaOrig="3220" w:dyaOrig="620" w14:anchorId="00E93DC5">
          <v:shape id="_x0000_i1161" type="#_x0000_t75" alt="" style="width:161.65pt;height:30.55pt;mso-width-percent:0;mso-height-percent:0;mso-width-percent:0;mso-height-percent:0" o:ole="">
            <v:imagedata r:id="rId314" o:title=""/>
          </v:shape>
          <o:OLEObject Type="Embed" ProgID="Equation.3" ShapeID="_x0000_i1161" DrawAspect="Content" ObjectID="_1641652198" r:id="rId315"/>
        </w:object>
      </w:r>
      <w:r w:rsidRPr="004547D9">
        <w:rPr>
          <w:position w:val="-24"/>
        </w:rPr>
        <w:fldChar w:fldCharType="begin"/>
      </w:r>
      <w:r w:rsidRPr="004547D9">
        <w:rPr>
          <w:position w:val="-24"/>
        </w:rPr>
        <w:fldChar w:fldCharType="end"/>
      </w:r>
      <w:r w:rsidRPr="00FB2DC1">
        <w:rPr>
          <w:lang w:val="en-GB"/>
        </w:rPr>
        <w:tab/>
      </w:r>
      <w:r w:rsidRPr="00FB2DC1">
        <w:rPr>
          <w:lang w:val="en-GB"/>
        </w:rPr>
        <w:tab/>
        <w:t>for</w:t>
      </w:r>
      <w:r w:rsidRPr="00FB2DC1">
        <w:rPr>
          <w:lang w:val="en-GB"/>
        </w:rPr>
        <w:tab/>
        <w:t xml:space="preserve">100 </w:t>
      </w:r>
      <w:r w:rsidRPr="004547D9">
        <w:rPr>
          <w:position w:val="-24"/>
        </w:rPr>
        <w:object w:dxaOrig="300" w:dyaOrig="620" w14:anchorId="0EF35F0C">
          <v:shape id="_x0000_i1162" type="#_x0000_t75" alt="" style="width:16.3pt;height:30.55pt;mso-width-percent:0;mso-height-percent:0;mso-width-percent:0;mso-height-percent:0" o:ole="">
            <v:imagedata r:id="rId316" o:title=""/>
          </v:shape>
          <o:OLEObject Type="Embed" ProgID="Equation.3" ShapeID="_x0000_i1162" DrawAspect="Content" ObjectID="_1641652199" r:id="rId317"/>
        </w:object>
      </w:r>
      <w:r w:rsidRPr="00FB2DC1">
        <w:rPr>
          <w:lang w:val="en-GB"/>
        </w:rPr>
        <w:tab/>
      </w:r>
      <w:r w:rsidRPr="004547D9">
        <w:rPr>
          <w:rFonts w:ascii="Symbol" w:hAnsi="Symbol"/>
        </w:rPr>
        <w:t></w:t>
      </w:r>
      <w:r w:rsidRPr="004547D9">
        <w:rPr>
          <w:rFonts w:ascii="Symbol" w:hAnsi="Symbol"/>
        </w:rPr>
        <w:t></w:t>
      </w:r>
      <w:r w:rsidRPr="004547D9">
        <w:rPr>
          <w:rFonts w:ascii="Symbol" w:hAnsi="Symbol"/>
        </w:rPr>
        <w:t></w:t>
      </w:r>
      <w:r w:rsidRPr="004547D9">
        <w:rPr>
          <w:position w:val="-24"/>
        </w:rPr>
        <w:fldChar w:fldCharType="begin"/>
      </w:r>
      <w:r w:rsidRPr="004547D9">
        <w:rPr>
          <w:position w:val="-24"/>
        </w:rPr>
        <w:fldChar w:fldCharType="end"/>
      </w:r>
      <w:r w:rsidRPr="00FB2DC1">
        <w:rPr>
          <w:lang w:val="en-GB"/>
        </w:rPr>
        <w:t xml:space="preserve">  48°</w:t>
      </w:r>
      <w:r w:rsidRPr="00FB2DC1">
        <w:rPr>
          <w:lang w:val="en-GB"/>
        </w:rPr>
        <w:tab/>
        <w:t xml:space="preserve"> (139)</w:t>
      </w:r>
    </w:p>
    <w:p w14:paraId="10F9EDF4" w14:textId="77777777" w:rsidR="00684E89" w:rsidRPr="0085431B" w:rsidRDefault="00684E89" w:rsidP="00684E89">
      <w:pPr>
        <w:pStyle w:val="Equation"/>
        <w:tabs>
          <w:tab w:val="left" w:pos="5670"/>
          <w:tab w:val="right" w:pos="6946"/>
          <w:tab w:val="left" w:pos="7088"/>
        </w:tabs>
        <w:rPr>
          <w:lang w:val="en-GB" w:eastAsia="zh-CN"/>
        </w:rPr>
      </w:pPr>
      <w:r w:rsidRPr="00FB2DC1">
        <w:rPr>
          <w:lang w:val="en-GB"/>
        </w:rPr>
        <w:tab/>
      </w:r>
      <w:r w:rsidRPr="004547D9">
        <w:rPr>
          <w:position w:val="-24"/>
        </w:rPr>
        <w:object w:dxaOrig="2160" w:dyaOrig="620" w14:anchorId="299216D8">
          <v:shape id="_x0000_i1163" type="#_x0000_t75" alt="" style="width:110.05pt;height:30.55pt;mso-width-percent:0;mso-height-percent:0;mso-width-percent:0;mso-height-percent:0" o:ole="">
            <v:imagedata r:id="rId318" o:title=""/>
          </v:shape>
          <o:OLEObject Type="Embed" ProgID="Equation.3" ShapeID="_x0000_i1163" DrawAspect="Content" ObjectID="_1641652200" r:id="rId319"/>
        </w:object>
      </w:r>
      <w:r w:rsidRPr="004547D9">
        <w:rPr>
          <w:position w:val="-24"/>
        </w:rPr>
        <w:fldChar w:fldCharType="begin"/>
      </w:r>
      <w:r w:rsidRPr="004547D9">
        <w:rPr>
          <w:position w:val="-24"/>
        </w:rPr>
        <w:fldChar w:fldCharType="end"/>
      </w:r>
      <w:r w:rsidRPr="0085431B">
        <w:rPr>
          <w:lang w:val="en-GB" w:eastAsia="zh-CN"/>
        </w:rPr>
        <w:tab/>
      </w:r>
      <w:r w:rsidRPr="0085431B">
        <w:rPr>
          <w:lang w:val="en-GB" w:eastAsia="zh-CN"/>
        </w:rPr>
        <w:tab/>
        <w:t>for</w:t>
      </w:r>
      <w:r w:rsidRPr="0085431B">
        <w:rPr>
          <w:lang w:val="en-GB" w:eastAsia="zh-CN"/>
        </w:rPr>
        <w:tab/>
        <w:t>48°</w:t>
      </w:r>
      <w:r w:rsidRPr="0085431B">
        <w:rPr>
          <w:lang w:val="en-GB" w:eastAsia="zh-CN"/>
        </w:rPr>
        <w:tab/>
      </w:r>
      <w:r w:rsidRPr="004547D9">
        <w:rPr>
          <w:rFonts w:ascii="Symbol" w:hAnsi="Symbol"/>
          <w:lang w:eastAsia="zh-CN"/>
        </w:rPr>
        <w:t></w:t>
      </w:r>
      <w:r w:rsidRPr="004547D9">
        <w:rPr>
          <w:rFonts w:ascii="Symbol" w:hAnsi="Symbol"/>
          <w:lang w:eastAsia="zh-CN"/>
        </w:rPr>
        <w:t></w:t>
      </w:r>
      <w:r w:rsidRPr="004547D9">
        <w:rPr>
          <w:rFonts w:ascii="Symbol" w:hAnsi="Symbol"/>
          <w:lang w:eastAsia="zh-CN"/>
        </w:rPr>
        <w:t></w:t>
      </w:r>
      <w:r w:rsidRPr="0085431B">
        <w:rPr>
          <w:lang w:val="en-GB" w:eastAsia="zh-CN"/>
        </w:rPr>
        <w:t xml:space="preserve">  180°</w:t>
      </w:r>
      <w:r w:rsidRPr="0085431B">
        <w:rPr>
          <w:lang w:val="en-GB" w:eastAsia="zh-CN"/>
        </w:rPr>
        <w:tab/>
        <w:t xml:space="preserve"> (140)</w:t>
      </w:r>
    </w:p>
    <w:p w14:paraId="5F2A64D5" w14:textId="77777777" w:rsidR="00684E89" w:rsidRPr="00FB2DC1" w:rsidRDefault="00684E89" w:rsidP="00684E89">
      <w:pPr>
        <w:pStyle w:val="enumlev1"/>
        <w:tabs>
          <w:tab w:val="clear" w:pos="794"/>
          <w:tab w:val="left" w:pos="485"/>
        </w:tabs>
        <w:rPr>
          <w:szCs w:val="24"/>
          <w:lang w:val="en-GB" w:eastAsia="zh-CN"/>
        </w:rPr>
      </w:pPr>
      <w:r w:rsidRPr="00FB2DC1">
        <w:rPr>
          <w:szCs w:val="24"/>
          <w:lang w:val="en-GB" w:eastAsia="zh-CN"/>
        </w:rPr>
        <w:t>c)</w:t>
      </w:r>
      <w:r w:rsidRPr="00FB2DC1">
        <w:rPr>
          <w:szCs w:val="24"/>
          <w:lang w:val="en-GB" w:eastAsia="zh-CN"/>
        </w:rPr>
        <w:tab/>
      </w:r>
      <w:r w:rsidRPr="00947FB5">
        <w:rPr>
          <w:rFonts w:hint="eastAsia"/>
          <w:szCs w:val="24"/>
          <w:lang w:eastAsia="zh-CN"/>
        </w:rPr>
        <w:t>若只知道天线的最大增益</w:t>
      </w:r>
      <w:r w:rsidRPr="00FB2DC1">
        <w:rPr>
          <w:rFonts w:hint="eastAsia"/>
          <w:szCs w:val="24"/>
          <w:lang w:val="en-GB" w:eastAsia="zh-CN"/>
        </w:rPr>
        <w:t>，</w:t>
      </w:r>
      <w:r w:rsidRPr="00947FB5">
        <w:rPr>
          <w:rFonts w:hint="eastAsia"/>
          <w:szCs w:val="24"/>
          <w:lang w:eastAsia="zh-CN"/>
        </w:rPr>
        <w:t>则可从下式估计出</w:t>
      </w:r>
      <w:r w:rsidRPr="0085431B">
        <w:rPr>
          <w:i/>
          <w:iCs/>
          <w:lang w:val="en-GB" w:eastAsia="zh-CN"/>
        </w:rPr>
        <w:t>D</w:t>
      </w:r>
      <w:r w:rsidRPr="0085431B">
        <w:rPr>
          <w:lang w:val="en-GB" w:eastAsia="zh-CN"/>
        </w:rPr>
        <w:t>/</w:t>
      </w:r>
      <w:r w:rsidRPr="004547D9">
        <w:rPr>
          <w:rFonts w:ascii="Symbol" w:hAnsi="Symbol"/>
          <w:lang w:eastAsia="zh-CN"/>
        </w:rPr>
        <w:t></w:t>
      </w:r>
      <w:r w:rsidRPr="00947FB5">
        <w:rPr>
          <w:rFonts w:hint="eastAsia"/>
          <w:szCs w:val="24"/>
          <w:lang w:eastAsia="zh-CN"/>
        </w:rPr>
        <w:t>的大小</w:t>
      </w:r>
      <w:r w:rsidRPr="00FB2DC1">
        <w:rPr>
          <w:rFonts w:hint="eastAsia"/>
          <w:szCs w:val="24"/>
          <w:lang w:val="en-GB" w:eastAsia="zh-CN"/>
        </w:rPr>
        <w:t>：</w:t>
      </w:r>
    </w:p>
    <w:p w14:paraId="786B2C3F" w14:textId="77777777" w:rsidR="00684E89" w:rsidRPr="00947FB5" w:rsidRDefault="00684E89" w:rsidP="00684E89">
      <w:pPr>
        <w:pStyle w:val="Equation1"/>
        <w:rPr>
          <w:szCs w:val="24"/>
          <w:lang w:val="en-US" w:eastAsia="zh-CN"/>
        </w:rPr>
      </w:pPr>
      <w:r w:rsidRPr="00947FB5">
        <w:rPr>
          <w:szCs w:val="24"/>
          <w:lang w:val="en-US" w:eastAsia="zh-CN"/>
        </w:rPr>
        <w:tab/>
      </w:r>
      <w:r w:rsidRPr="00947FB5">
        <w:rPr>
          <w:szCs w:val="24"/>
          <w:lang w:val="en-US" w:eastAsia="zh-CN"/>
        </w:rPr>
        <w:tab/>
      </w:r>
      <w:r w:rsidRPr="004547D9">
        <w:rPr>
          <w:position w:val="-24"/>
        </w:rPr>
        <w:object w:dxaOrig="2420" w:dyaOrig="620" w14:anchorId="64832662">
          <v:shape id="_x0000_i1164" type="#_x0000_t75" alt="" style="width:120.25pt;height:30.55pt;mso-width-percent:0;mso-height-percent:0;mso-width-percent:0;mso-height-percent:0" o:ole="">
            <v:imagedata r:id="rId320" o:title=""/>
          </v:shape>
          <o:OLEObject Type="Embed" ProgID="Equation.3" ShapeID="_x0000_i1164" DrawAspect="Content" ObjectID="_1641652201" r:id="rId321"/>
        </w:object>
      </w:r>
      <w:r w:rsidRPr="00947FB5">
        <w:rPr>
          <w:szCs w:val="24"/>
          <w:lang w:val="en-US" w:eastAsia="zh-CN"/>
        </w:rPr>
        <w:tab/>
      </w:r>
      <w:r w:rsidRPr="00947FB5">
        <w:rPr>
          <w:position w:val="-4"/>
          <w:szCs w:val="24"/>
          <w:lang w:val="en-US" w:eastAsia="zh-CN"/>
        </w:rPr>
        <w:t>(141)</w:t>
      </w:r>
    </w:p>
    <w:p w14:paraId="428D6A2B" w14:textId="77777777" w:rsidR="00684E89" w:rsidRPr="00FB2DC1" w:rsidRDefault="00684E89" w:rsidP="00684E89">
      <w:pPr>
        <w:rPr>
          <w:szCs w:val="24"/>
          <w:lang w:val="en-GB" w:eastAsia="zh-CN"/>
        </w:rPr>
      </w:pPr>
      <w:r w:rsidRPr="00947FB5">
        <w:rPr>
          <w:rFonts w:hint="eastAsia"/>
          <w:szCs w:val="24"/>
          <w:lang w:eastAsia="zh-CN"/>
        </w:rPr>
        <w:t>其中</w:t>
      </w:r>
      <w:r w:rsidRPr="00FB2DC1">
        <w:rPr>
          <w:rFonts w:hint="eastAsia"/>
          <w:szCs w:val="24"/>
          <w:lang w:val="en-GB" w:eastAsia="zh-CN"/>
        </w:rPr>
        <w:t>：</w:t>
      </w:r>
    </w:p>
    <w:p w14:paraId="462EC212" w14:textId="77777777" w:rsidR="00684E89" w:rsidRPr="00947FB5" w:rsidRDefault="00684E89" w:rsidP="000F3A4C">
      <w:pPr>
        <w:pStyle w:val="Equationlegend"/>
        <w:rPr>
          <w:lang w:eastAsia="zh-CN"/>
        </w:rPr>
      </w:pPr>
      <w:r w:rsidRPr="00FB2DC1">
        <w:rPr>
          <w:i/>
          <w:iCs/>
          <w:lang w:val="en-GB" w:eastAsia="zh-CN"/>
        </w:rPr>
        <w:tab/>
      </w:r>
      <w:r w:rsidRPr="00947FB5">
        <w:rPr>
          <w:i/>
          <w:iCs/>
          <w:lang w:eastAsia="zh-CN"/>
        </w:rPr>
        <w:t>G</w:t>
      </w:r>
      <w:r w:rsidRPr="00947FB5">
        <w:rPr>
          <w:i/>
          <w:iCs/>
          <w:vertAlign w:val="subscript"/>
          <w:lang w:eastAsia="zh-CN"/>
        </w:rPr>
        <w:t>amax</w:t>
      </w:r>
      <w:r w:rsidRPr="00947FB5">
        <w:rPr>
          <w:rFonts w:hint="eastAsia"/>
          <w:lang w:eastAsia="zh-CN"/>
        </w:rPr>
        <w:t>：</w:t>
      </w:r>
      <w:r w:rsidRPr="00947FB5">
        <w:rPr>
          <w:lang w:eastAsia="zh-CN"/>
        </w:rPr>
        <w:tab/>
      </w:r>
      <w:r w:rsidRPr="00947FB5">
        <w:rPr>
          <w:rFonts w:hint="eastAsia"/>
          <w:lang w:eastAsia="zh-CN"/>
        </w:rPr>
        <w:t>主波束轴向天线增益</w:t>
      </w:r>
      <w:r>
        <w:rPr>
          <w:rFonts w:hint="eastAsia"/>
          <w:lang w:eastAsia="zh-CN"/>
        </w:rPr>
        <w:t>（</w:t>
      </w:r>
      <w:r w:rsidRPr="00947FB5">
        <w:rPr>
          <w:lang w:eastAsia="zh-CN"/>
        </w:rPr>
        <w:t>dBi</w:t>
      </w:r>
      <w:r>
        <w:rPr>
          <w:rFonts w:hint="eastAsia"/>
          <w:lang w:eastAsia="zh-CN"/>
        </w:rPr>
        <w:t>）</w:t>
      </w:r>
    </w:p>
    <w:p w14:paraId="0AD80D33" w14:textId="77777777" w:rsidR="00684E89" w:rsidRPr="00947FB5" w:rsidRDefault="00684E89" w:rsidP="000F3A4C">
      <w:pPr>
        <w:pStyle w:val="Equationlegend"/>
        <w:rPr>
          <w:lang w:eastAsia="zh-CN"/>
        </w:rPr>
      </w:pPr>
      <w:r w:rsidRPr="004547D9">
        <w:rPr>
          <w:i/>
          <w:iCs/>
          <w:lang w:eastAsia="zh-CN"/>
        </w:rPr>
        <w:tab/>
      </w:r>
      <w:r w:rsidRPr="00947FB5">
        <w:rPr>
          <w:i/>
          <w:iCs/>
          <w:lang w:eastAsia="zh-CN"/>
        </w:rPr>
        <w:t>D</w:t>
      </w:r>
      <w:r w:rsidRPr="00947FB5">
        <w:rPr>
          <w:rFonts w:hint="eastAsia"/>
          <w:lang w:eastAsia="zh-CN"/>
        </w:rPr>
        <w:t>：</w:t>
      </w:r>
      <w:r w:rsidRPr="00947FB5">
        <w:rPr>
          <w:lang w:eastAsia="zh-CN"/>
        </w:rPr>
        <w:tab/>
      </w:r>
      <w:r w:rsidRPr="00947FB5">
        <w:rPr>
          <w:rFonts w:hint="eastAsia"/>
          <w:lang w:eastAsia="zh-CN"/>
        </w:rPr>
        <w:t>天线直径</w:t>
      </w:r>
      <w:r>
        <w:rPr>
          <w:rFonts w:hint="eastAsia"/>
          <w:lang w:eastAsia="zh-CN"/>
        </w:rPr>
        <w:t>（</w:t>
      </w:r>
      <w:r w:rsidRPr="00947FB5">
        <w:rPr>
          <w:lang w:eastAsia="zh-CN"/>
        </w:rPr>
        <w:t>m</w:t>
      </w:r>
      <w:r>
        <w:rPr>
          <w:rFonts w:hint="eastAsia"/>
          <w:lang w:eastAsia="zh-CN"/>
        </w:rPr>
        <w:t>）</w:t>
      </w:r>
    </w:p>
    <w:p w14:paraId="1D7F1D25" w14:textId="5937D4F7" w:rsidR="00684E89" w:rsidRPr="00947FB5" w:rsidRDefault="00684E89" w:rsidP="000F3A4C">
      <w:pPr>
        <w:pStyle w:val="Equationlegend"/>
        <w:rPr>
          <w:lang w:eastAsia="zh-CN"/>
        </w:rPr>
      </w:pPr>
      <w:r w:rsidRPr="004547D9">
        <w:rPr>
          <w:i/>
          <w:iCs/>
          <w:lang w:eastAsia="zh-CN"/>
        </w:rPr>
        <w:tab/>
      </w:r>
      <w:r w:rsidRPr="00947FB5">
        <w:sym w:font="Symbol" w:char="F06C"/>
      </w:r>
      <w:r w:rsidRPr="00947FB5">
        <w:rPr>
          <w:rFonts w:hint="eastAsia"/>
          <w:lang w:eastAsia="zh-CN"/>
        </w:rPr>
        <w:t>：</w:t>
      </w:r>
      <w:r w:rsidRPr="00947FB5">
        <w:rPr>
          <w:lang w:eastAsia="zh-CN"/>
        </w:rPr>
        <w:tab/>
      </w:r>
      <w:r w:rsidRPr="00947FB5">
        <w:rPr>
          <w:rFonts w:hint="eastAsia"/>
          <w:lang w:eastAsia="zh-CN"/>
        </w:rPr>
        <w:t>波长</w:t>
      </w:r>
      <w:r>
        <w:rPr>
          <w:rFonts w:hint="eastAsia"/>
          <w:lang w:eastAsia="zh-CN"/>
        </w:rPr>
        <w:t>（</w:t>
      </w:r>
      <w:r w:rsidRPr="00947FB5">
        <w:rPr>
          <w:lang w:eastAsia="zh-CN"/>
        </w:rPr>
        <w:t>m</w:t>
      </w:r>
      <w:r>
        <w:rPr>
          <w:rFonts w:hint="eastAsia"/>
          <w:lang w:eastAsia="zh-CN"/>
        </w:rPr>
        <w:t>）</w:t>
      </w:r>
    </w:p>
    <w:p w14:paraId="308DD016" w14:textId="77777777" w:rsidR="00684E89" w:rsidRPr="00947FB5" w:rsidRDefault="00684E89" w:rsidP="000F3A4C">
      <w:pPr>
        <w:pStyle w:val="Equationlegend"/>
        <w:rPr>
          <w:lang w:eastAsia="zh-CN"/>
        </w:rPr>
      </w:pPr>
      <w:r w:rsidRPr="004547D9">
        <w:rPr>
          <w:i/>
          <w:iCs/>
          <w:lang w:eastAsia="zh-CN"/>
        </w:rPr>
        <w:tab/>
      </w:r>
      <w:r w:rsidRPr="00947FB5">
        <w:rPr>
          <w:i/>
          <w:iCs/>
          <w:lang w:eastAsia="zh-CN"/>
        </w:rPr>
        <w:t>G</w:t>
      </w:r>
      <w:r w:rsidRPr="00947FB5">
        <w:rPr>
          <w:vertAlign w:val="subscript"/>
          <w:lang w:eastAsia="zh-CN"/>
        </w:rPr>
        <w:t>1</w:t>
      </w:r>
      <w:r w:rsidRPr="00947FB5">
        <w:rPr>
          <w:rFonts w:hint="eastAsia"/>
          <w:lang w:eastAsia="zh-CN"/>
        </w:rPr>
        <w:t>：</w:t>
      </w:r>
      <w:r w:rsidRPr="00947FB5">
        <w:rPr>
          <w:lang w:eastAsia="zh-CN"/>
        </w:rPr>
        <w:tab/>
      </w:r>
      <w:r w:rsidRPr="00947FB5">
        <w:rPr>
          <w:rFonts w:hint="eastAsia"/>
          <w:lang w:eastAsia="zh-CN"/>
        </w:rPr>
        <w:t>第一旁瓣增益</w:t>
      </w:r>
      <w:r>
        <w:rPr>
          <w:rFonts w:hint="eastAsia"/>
          <w:lang w:eastAsia="zh-CN"/>
        </w:rPr>
        <w:t>（</w:t>
      </w:r>
      <w:r w:rsidRPr="00947FB5">
        <w:rPr>
          <w:lang w:eastAsia="zh-CN"/>
        </w:rPr>
        <w:t>dBi</w:t>
      </w:r>
      <w:r>
        <w:rPr>
          <w:rFonts w:hint="eastAsia"/>
          <w:lang w:eastAsia="zh-CN"/>
        </w:rPr>
        <w:t>）</w:t>
      </w:r>
      <w:r w:rsidRPr="00947FB5">
        <w:rPr>
          <w:rFonts w:hint="eastAsia"/>
          <w:lang w:eastAsia="zh-CN"/>
        </w:rPr>
        <w:t>。</w:t>
      </w:r>
    </w:p>
    <w:p w14:paraId="4B74A5F2" w14:textId="77777777" w:rsidR="00684E89" w:rsidRPr="00947FB5" w:rsidRDefault="00684E89" w:rsidP="00684E89">
      <w:pPr>
        <w:tabs>
          <w:tab w:val="clear" w:pos="794"/>
          <w:tab w:val="clear" w:pos="1191"/>
          <w:tab w:val="clear" w:pos="1588"/>
          <w:tab w:val="clear" w:pos="1985"/>
        </w:tabs>
        <w:overflowPunct/>
        <w:autoSpaceDE/>
        <w:autoSpaceDN/>
        <w:adjustRightInd/>
        <w:spacing w:before="0"/>
        <w:jc w:val="left"/>
        <w:textAlignment w:val="auto"/>
        <w:rPr>
          <w:szCs w:val="24"/>
          <w:lang w:eastAsia="zh-CN"/>
        </w:rPr>
      </w:pPr>
      <w:r w:rsidRPr="00947FB5">
        <w:rPr>
          <w:szCs w:val="24"/>
          <w:lang w:eastAsia="zh-CN"/>
        </w:rPr>
        <w:br w:type="page"/>
      </w:r>
    </w:p>
    <w:p w14:paraId="3F50E14B" w14:textId="1D713D3C" w:rsidR="00684E89" w:rsidRPr="00DB3439" w:rsidRDefault="00684E89" w:rsidP="00684E89">
      <w:pPr>
        <w:pStyle w:val="AppendixNoTitle"/>
        <w:rPr>
          <w:szCs w:val="24"/>
          <w:lang w:eastAsia="zh-CN"/>
        </w:rPr>
      </w:pPr>
      <w:r w:rsidRPr="00DB3439">
        <w:rPr>
          <w:rFonts w:ascii="SimSun" w:hAnsi="SimSun" w:cs="SimSun" w:hint="eastAsia"/>
          <w:szCs w:val="24"/>
          <w:lang w:eastAsia="zh-CN"/>
        </w:rPr>
        <w:lastRenderedPageBreak/>
        <w:t>附件</w:t>
      </w:r>
      <w:r w:rsidRPr="00DB3439">
        <w:rPr>
          <w:rFonts w:eastAsia="Times New Roman"/>
          <w:szCs w:val="24"/>
          <w:lang w:eastAsia="zh-CN"/>
        </w:rPr>
        <w:t>1</w:t>
      </w:r>
      <w:r w:rsidRPr="00DB3439">
        <w:rPr>
          <w:rFonts w:hint="eastAsia"/>
          <w:szCs w:val="24"/>
          <w:lang w:eastAsia="zh-CN"/>
        </w:rPr>
        <w:t>的</w:t>
      </w:r>
      <w:r w:rsidRPr="00DB3439">
        <w:rPr>
          <w:szCs w:val="24"/>
          <w:lang w:eastAsia="zh-CN"/>
        </w:rPr>
        <w:br/>
      </w:r>
      <w:r w:rsidRPr="00DB3439">
        <w:rPr>
          <w:rFonts w:hint="eastAsia"/>
          <w:szCs w:val="24"/>
          <w:lang w:eastAsia="zh-CN"/>
        </w:rPr>
        <w:t>后附资料</w:t>
      </w:r>
      <w:r w:rsidRPr="00DB3439">
        <w:rPr>
          <w:szCs w:val="24"/>
          <w:lang w:eastAsia="zh-CN"/>
        </w:rPr>
        <w:t>8</w:t>
      </w:r>
      <w:r w:rsidR="007C1A1B">
        <w:rPr>
          <w:szCs w:val="24"/>
          <w:lang w:eastAsia="zh-CN"/>
        </w:rPr>
        <w:br/>
      </w:r>
      <w:r w:rsidR="007C1A1B">
        <w:rPr>
          <w:szCs w:val="24"/>
          <w:lang w:eastAsia="zh-CN"/>
        </w:rPr>
        <w:br/>
      </w:r>
      <w:r w:rsidRPr="00DB3439">
        <w:rPr>
          <w:rFonts w:hint="eastAsia"/>
          <w:szCs w:val="24"/>
          <w:lang w:eastAsia="zh-CN"/>
        </w:rPr>
        <w:t>参数</w:t>
      </w:r>
    </w:p>
    <w:p w14:paraId="1CDFC5C7" w14:textId="77777777" w:rsidR="00684E89" w:rsidRPr="00947FB5" w:rsidRDefault="00684E89" w:rsidP="00684E89">
      <w:pPr>
        <w:spacing w:before="136"/>
        <w:ind w:firstLineChars="200" w:firstLine="496"/>
        <w:rPr>
          <w:szCs w:val="24"/>
          <w:lang w:val="en-US" w:eastAsia="zh-CN"/>
        </w:rPr>
      </w:pPr>
      <w:r w:rsidRPr="00947FB5">
        <w:rPr>
          <w:rFonts w:hint="eastAsia"/>
          <w:szCs w:val="24"/>
          <w:lang w:val="en-US" w:eastAsia="zh-CN"/>
        </w:rPr>
        <w:t>表</w:t>
      </w:r>
      <w:r w:rsidRPr="00947FB5">
        <w:rPr>
          <w:rFonts w:hint="eastAsia"/>
          <w:szCs w:val="24"/>
          <w:lang w:eastAsia="zh-CN"/>
        </w:rPr>
        <w:t>11</w:t>
      </w:r>
      <w:r w:rsidRPr="00947FB5">
        <w:rPr>
          <w:rFonts w:hint="eastAsia"/>
          <w:szCs w:val="24"/>
          <w:lang w:val="en-US" w:eastAsia="zh-CN"/>
        </w:rPr>
        <w:t>列出了确定</w:t>
      </w:r>
      <w:r w:rsidRPr="00947FB5">
        <w:rPr>
          <w:szCs w:val="24"/>
          <w:lang w:val="en-US" w:eastAsia="zh-CN"/>
        </w:rPr>
        <w:t>地球站</w:t>
      </w:r>
      <w:r w:rsidRPr="00947FB5">
        <w:rPr>
          <w:rFonts w:hint="eastAsia"/>
          <w:szCs w:val="24"/>
          <w:lang w:val="en-US" w:eastAsia="zh-CN"/>
        </w:rPr>
        <w:t>周围的协调区可能要用到的输入参数。表</w:t>
      </w:r>
      <w:r w:rsidRPr="00947FB5">
        <w:rPr>
          <w:rFonts w:hint="eastAsia"/>
          <w:szCs w:val="24"/>
          <w:lang w:val="en-US" w:eastAsia="zh-CN"/>
        </w:rPr>
        <w:t>12</w:t>
      </w:r>
      <w:r w:rsidRPr="00947FB5">
        <w:rPr>
          <w:rFonts w:hint="eastAsia"/>
          <w:szCs w:val="24"/>
          <w:lang w:val="en-US" w:eastAsia="zh-CN"/>
        </w:rPr>
        <w:t>列出了用于确定协调区的其他参数。</w:t>
      </w:r>
    </w:p>
    <w:p w14:paraId="4FB31A5D" w14:textId="77777777" w:rsidR="00684E89" w:rsidRPr="00947FB5" w:rsidRDefault="00684E89" w:rsidP="007C1A1B">
      <w:pPr>
        <w:pStyle w:val="TableNo"/>
        <w:rPr>
          <w:lang w:eastAsia="zh-CN"/>
        </w:rPr>
      </w:pPr>
      <w:r w:rsidRPr="00947FB5">
        <w:rPr>
          <w:lang w:eastAsia="zh-CN"/>
        </w:rPr>
        <w:t>表</w:t>
      </w:r>
      <w:r w:rsidRPr="00947FB5">
        <w:rPr>
          <w:lang w:eastAsia="zh-CN"/>
        </w:rPr>
        <w:t>11</w:t>
      </w:r>
    </w:p>
    <w:p w14:paraId="25074F08" w14:textId="77777777" w:rsidR="00684E89" w:rsidRPr="00947FB5" w:rsidRDefault="00684E89" w:rsidP="007C1A1B">
      <w:pPr>
        <w:pStyle w:val="Tabletitle"/>
      </w:pPr>
      <w:r w:rsidRPr="00947FB5">
        <w:rPr>
          <w:rFonts w:hint="eastAsia"/>
        </w:rPr>
        <w:t>输入参数</w:t>
      </w:r>
    </w:p>
    <w:tbl>
      <w:tblPr>
        <w:tblW w:w="96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21"/>
        <w:gridCol w:w="907"/>
        <w:gridCol w:w="4301"/>
        <w:gridCol w:w="2276"/>
        <w:gridCol w:w="1191"/>
      </w:tblGrid>
      <w:tr w:rsidR="00684E89" w:rsidRPr="000F7B8B" w14:paraId="0316B4D2" w14:textId="77777777" w:rsidTr="000F3A4C">
        <w:trPr>
          <w:cantSplit/>
          <w:tblHeader/>
          <w:jc w:val="center"/>
        </w:trPr>
        <w:tc>
          <w:tcPr>
            <w:tcW w:w="1021" w:type="dxa"/>
          </w:tcPr>
          <w:p w14:paraId="6D249F2E" w14:textId="77777777" w:rsidR="00684E89" w:rsidRPr="000F7B8B" w:rsidRDefault="00684E89" w:rsidP="000F7B8B">
            <w:pPr>
              <w:pStyle w:val="Tablehead"/>
              <w:rPr>
                <w:sz w:val="18"/>
                <w:szCs w:val="18"/>
              </w:rPr>
            </w:pPr>
            <w:r w:rsidRPr="000F7B8B">
              <w:rPr>
                <w:sz w:val="18"/>
                <w:szCs w:val="18"/>
                <w:lang w:val="es-ES_tradnl"/>
              </w:rPr>
              <w:br w:type="page"/>
            </w:r>
            <w:r w:rsidRPr="000F7B8B">
              <w:rPr>
                <w:rFonts w:hint="eastAsia"/>
                <w:sz w:val="18"/>
                <w:szCs w:val="18"/>
              </w:rPr>
              <w:t>参数</w:t>
            </w:r>
          </w:p>
        </w:tc>
        <w:tc>
          <w:tcPr>
            <w:tcW w:w="907" w:type="dxa"/>
          </w:tcPr>
          <w:p w14:paraId="30FB8A3E" w14:textId="77777777" w:rsidR="00684E89" w:rsidRPr="000F7B8B" w:rsidRDefault="00684E89" w:rsidP="000F7B8B">
            <w:pPr>
              <w:pStyle w:val="Tablehead"/>
              <w:rPr>
                <w:sz w:val="18"/>
                <w:szCs w:val="18"/>
              </w:rPr>
            </w:pPr>
            <w:r w:rsidRPr="000F7B8B">
              <w:rPr>
                <w:rFonts w:hint="eastAsia"/>
                <w:sz w:val="18"/>
                <w:szCs w:val="18"/>
              </w:rPr>
              <w:t>单位</w:t>
            </w:r>
          </w:p>
        </w:tc>
        <w:tc>
          <w:tcPr>
            <w:tcW w:w="4301" w:type="dxa"/>
          </w:tcPr>
          <w:p w14:paraId="3CF340F8" w14:textId="77777777" w:rsidR="00684E89" w:rsidRPr="000F7B8B" w:rsidRDefault="00684E89" w:rsidP="00B44A11">
            <w:pPr>
              <w:pStyle w:val="Tablehead"/>
              <w:rPr>
                <w:sz w:val="18"/>
                <w:szCs w:val="18"/>
              </w:rPr>
            </w:pPr>
            <w:r w:rsidRPr="000F7B8B">
              <w:rPr>
                <w:rFonts w:hint="eastAsia"/>
                <w:sz w:val="18"/>
                <w:szCs w:val="18"/>
              </w:rPr>
              <w:t>定义</w:t>
            </w:r>
          </w:p>
        </w:tc>
        <w:tc>
          <w:tcPr>
            <w:tcW w:w="2276" w:type="dxa"/>
          </w:tcPr>
          <w:p w14:paraId="5B1038C4" w14:textId="77777777" w:rsidR="00684E89" w:rsidRPr="000F7B8B" w:rsidRDefault="00684E89" w:rsidP="000F7B8B">
            <w:pPr>
              <w:pStyle w:val="Tablehead"/>
              <w:rPr>
                <w:sz w:val="18"/>
                <w:szCs w:val="18"/>
              </w:rPr>
            </w:pPr>
            <w:r w:rsidRPr="000F7B8B">
              <w:rPr>
                <w:rFonts w:hint="eastAsia"/>
                <w:sz w:val="18"/>
                <w:szCs w:val="18"/>
              </w:rPr>
              <w:t>出处</w:t>
            </w:r>
          </w:p>
        </w:tc>
        <w:tc>
          <w:tcPr>
            <w:tcW w:w="1191" w:type="dxa"/>
          </w:tcPr>
          <w:p w14:paraId="185EACC5" w14:textId="77777777" w:rsidR="00684E89" w:rsidRPr="000F7B8B" w:rsidRDefault="00684E89" w:rsidP="000F7B8B">
            <w:pPr>
              <w:pStyle w:val="Tablehead"/>
              <w:rPr>
                <w:sz w:val="18"/>
                <w:szCs w:val="18"/>
              </w:rPr>
            </w:pPr>
            <w:r w:rsidRPr="000F7B8B">
              <w:rPr>
                <w:rFonts w:hint="eastAsia"/>
                <w:sz w:val="18"/>
                <w:szCs w:val="18"/>
              </w:rPr>
              <w:t>状态</w:t>
            </w:r>
          </w:p>
        </w:tc>
      </w:tr>
      <w:tr w:rsidR="00684E89" w:rsidRPr="00E67445" w14:paraId="4220941B" w14:textId="77777777" w:rsidTr="000F3A4C">
        <w:trPr>
          <w:cantSplit/>
          <w:jc w:val="center"/>
        </w:trPr>
        <w:tc>
          <w:tcPr>
            <w:tcW w:w="1021" w:type="dxa"/>
          </w:tcPr>
          <w:p w14:paraId="1923990F" w14:textId="77777777" w:rsidR="00684E89" w:rsidRPr="004547D9" w:rsidRDefault="00684E89" w:rsidP="000F7B8B">
            <w:pPr>
              <w:pStyle w:val="Tabletext"/>
              <w:jc w:val="center"/>
              <w:rPr>
                <w:i/>
                <w:iCs/>
                <w:sz w:val="18"/>
                <w:szCs w:val="18"/>
              </w:rPr>
            </w:pPr>
            <w:r w:rsidRPr="004547D9">
              <w:rPr>
                <w:i/>
                <w:iCs/>
                <w:sz w:val="18"/>
                <w:szCs w:val="18"/>
              </w:rPr>
              <w:t>a</w:t>
            </w:r>
          </w:p>
        </w:tc>
        <w:tc>
          <w:tcPr>
            <w:tcW w:w="907" w:type="dxa"/>
          </w:tcPr>
          <w:p w14:paraId="05B393D8" w14:textId="77777777" w:rsidR="00684E89" w:rsidRPr="004547D9" w:rsidRDefault="00684E89" w:rsidP="000F7B8B">
            <w:pPr>
              <w:pStyle w:val="Tabletext"/>
              <w:jc w:val="center"/>
              <w:rPr>
                <w:sz w:val="18"/>
                <w:szCs w:val="18"/>
              </w:rPr>
            </w:pPr>
            <w:r w:rsidRPr="004547D9">
              <w:rPr>
                <w:sz w:val="18"/>
                <w:szCs w:val="18"/>
              </w:rPr>
              <w:t>km</w:t>
            </w:r>
          </w:p>
        </w:tc>
        <w:tc>
          <w:tcPr>
            <w:tcW w:w="4301" w:type="dxa"/>
          </w:tcPr>
          <w:p w14:paraId="553B8335" w14:textId="77777777" w:rsidR="00684E89" w:rsidRPr="00E67445" w:rsidRDefault="00684E89" w:rsidP="000F7B8B">
            <w:pPr>
              <w:pStyle w:val="TableText0"/>
              <w:spacing w:before="60" w:after="60"/>
              <w:jc w:val="left"/>
              <w:rPr>
                <w:szCs w:val="18"/>
              </w:rPr>
            </w:pPr>
            <w:r w:rsidRPr="00E67445">
              <w:rPr>
                <w:rFonts w:hint="eastAsia"/>
                <w:szCs w:val="18"/>
              </w:rPr>
              <w:t>Non-GSO</w:t>
            </w:r>
            <w:r w:rsidRPr="00E67445">
              <w:rPr>
                <w:rFonts w:hint="eastAsia"/>
                <w:szCs w:val="18"/>
              </w:rPr>
              <w:t>的半长轴</w:t>
            </w:r>
          </w:p>
        </w:tc>
        <w:tc>
          <w:tcPr>
            <w:tcW w:w="2276" w:type="dxa"/>
          </w:tcPr>
          <w:p w14:paraId="67257BDE" w14:textId="77777777" w:rsidR="00684E89" w:rsidRPr="00E67445" w:rsidRDefault="00684E89" w:rsidP="000F3A4C">
            <w:pPr>
              <w:pStyle w:val="TableText0"/>
              <w:spacing w:before="60" w:after="60"/>
              <w:jc w:val="left"/>
              <w:rPr>
                <w:szCs w:val="18"/>
                <w:lang w:val="es-ES_tradnl"/>
              </w:rPr>
            </w:pPr>
            <w:r w:rsidRPr="00E67445">
              <w:rPr>
                <w:szCs w:val="18"/>
                <w:lang w:val="es-ES_tradnl"/>
              </w:rPr>
              <w:t>后附资料</w:t>
            </w:r>
            <w:r w:rsidRPr="00E67445">
              <w:rPr>
                <w:szCs w:val="18"/>
                <w:lang w:val="es-ES_tradnl"/>
              </w:rPr>
              <w:t>4</w:t>
            </w:r>
            <w:r>
              <w:rPr>
                <w:rFonts w:hint="eastAsia"/>
                <w:szCs w:val="18"/>
                <w:lang w:val="es-ES_tradnl"/>
              </w:rPr>
              <w:t>，</w:t>
            </w:r>
            <w:r w:rsidRPr="00E67445">
              <w:rPr>
                <w:rFonts w:hint="eastAsia"/>
                <w:szCs w:val="18"/>
                <w:lang w:val="es-ES_tradnl"/>
              </w:rPr>
              <w:t>第</w:t>
            </w:r>
            <w:r w:rsidRPr="00E67445">
              <w:rPr>
                <w:szCs w:val="18"/>
                <w:lang w:val="es-ES_tradnl"/>
              </w:rPr>
              <w:t>3</w:t>
            </w:r>
            <w:r w:rsidRPr="00E67445">
              <w:rPr>
                <w:rFonts w:hint="eastAsia"/>
                <w:szCs w:val="18"/>
                <w:lang w:val="es-ES_tradnl"/>
              </w:rPr>
              <w:t>节</w:t>
            </w:r>
          </w:p>
        </w:tc>
        <w:tc>
          <w:tcPr>
            <w:tcW w:w="1191" w:type="dxa"/>
          </w:tcPr>
          <w:p w14:paraId="240DD7E8" w14:textId="77777777" w:rsidR="00684E89" w:rsidRPr="00E67445" w:rsidRDefault="00684E89" w:rsidP="000F7B8B">
            <w:pPr>
              <w:pStyle w:val="TableText0"/>
              <w:spacing w:before="60" w:after="60"/>
              <w:rPr>
                <w:szCs w:val="18"/>
                <w:vertAlign w:val="superscript"/>
                <w:lang w:val="es-ES_tradnl"/>
              </w:rPr>
            </w:pPr>
            <w:r w:rsidRPr="00E67445">
              <w:rPr>
                <w:szCs w:val="18"/>
                <w:lang w:val="es-ES_tradnl"/>
              </w:rPr>
              <w:t>选用</w:t>
            </w:r>
            <w:r w:rsidRPr="004547D9">
              <w:rPr>
                <w:vertAlign w:val="superscript"/>
              </w:rPr>
              <w:t>(1)</w:t>
            </w:r>
          </w:p>
        </w:tc>
      </w:tr>
      <w:tr w:rsidR="00684E89" w:rsidRPr="00E67445" w14:paraId="19CAD02D" w14:textId="77777777" w:rsidTr="000F3A4C">
        <w:trPr>
          <w:cantSplit/>
          <w:jc w:val="center"/>
        </w:trPr>
        <w:tc>
          <w:tcPr>
            <w:tcW w:w="1021" w:type="dxa"/>
          </w:tcPr>
          <w:p w14:paraId="76DEABD1" w14:textId="77777777" w:rsidR="00684E89" w:rsidRPr="004547D9" w:rsidRDefault="00684E89" w:rsidP="000F7B8B">
            <w:pPr>
              <w:pStyle w:val="Tabletext"/>
              <w:jc w:val="center"/>
              <w:rPr>
                <w:i/>
                <w:iCs/>
                <w:sz w:val="18"/>
                <w:szCs w:val="18"/>
              </w:rPr>
            </w:pPr>
            <w:r w:rsidRPr="004547D9">
              <w:rPr>
                <w:i/>
                <w:iCs/>
                <w:sz w:val="18"/>
                <w:szCs w:val="18"/>
              </w:rPr>
              <w:t>d</w:t>
            </w:r>
            <w:r w:rsidRPr="004547D9">
              <w:rPr>
                <w:i/>
                <w:iCs/>
                <w:vertAlign w:val="subscript"/>
              </w:rPr>
              <w:t>h</w:t>
            </w:r>
          </w:p>
        </w:tc>
        <w:tc>
          <w:tcPr>
            <w:tcW w:w="907" w:type="dxa"/>
          </w:tcPr>
          <w:p w14:paraId="5772733A" w14:textId="77777777" w:rsidR="00684E89" w:rsidRPr="004547D9" w:rsidRDefault="00684E89" w:rsidP="000F7B8B">
            <w:pPr>
              <w:pStyle w:val="Tabletext"/>
              <w:jc w:val="center"/>
              <w:rPr>
                <w:sz w:val="18"/>
                <w:szCs w:val="18"/>
              </w:rPr>
            </w:pPr>
            <w:r w:rsidRPr="004547D9">
              <w:rPr>
                <w:sz w:val="18"/>
                <w:szCs w:val="18"/>
              </w:rPr>
              <w:t>km</w:t>
            </w:r>
          </w:p>
        </w:tc>
        <w:tc>
          <w:tcPr>
            <w:tcW w:w="4301" w:type="dxa"/>
          </w:tcPr>
          <w:p w14:paraId="5CBB4D1D" w14:textId="77777777" w:rsidR="00684E89" w:rsidRPr="00E67445" w:rsidRDefault="00684E89" w:rsidP="000F7B8B">
            <w:pPr>
              <w:pStyle w:val="TableText0"/>
              <w:spacing w:before="60" w:after="60"/>
              <w:jc w:val="left"/>
              <w:rPr>
                <w:szCs w:val="18"/>
              </w:rPr>
            </w:pPr>
            <w:r w:rsidRPr="00E67445">
              <w:rPr>
                <w:rFonts w:hint="eastAsia"/>
                <w:szCs w:val="18"/>
              </w:rPr>
              <w:t>到</w:t>
            </w:r>
            <w:r w:rsidRPr="00E67445">
              <w:rPr>
                <w:szCs w:val="18"/>
              </w:rPr>
              <w:t>地球站</w:t>
            </w:r>
            <w:r w:rsidRPr="00E67445">
              <w:rPr>
                <w:rFonts w:hint="eastAsia"/>
                <w:szCs w:val="18"/>
              </w:rPr>
              <w:t>位置的水平距离</w:t>
            </w:r>
            <w:r>
              <w:rPr>
                <w:rFonts w:hint="eastAsia"/>
                <w:szCs w:val="18"/>
              </w:rPr>
              <w:t>（</w:t>
            </w:r>
            <w:r w:rsidRPr="00E67445">
              <w:rPr>
                <w:rFonts w:hint="eastAsia"/>
                <w:szCs w:val="18"/>
              </w:rPr>
              <w:t>默认值</w:t>
            </w:r>
            <w:r w:rsidRPr="00E67445">
              <w:rPr>
                <w:rFonts w:ascii="Symbol" w:hAnsi="Symbol"/>
                <w:szCs w:val="18"/>
              </w:rPr>
              <w:t></w:t>
            </w:r>
            <w:r w:rsidRPr="00E67445">
              <w:rPr>
                <w:szCs w:val="18"/>
              </w:rPr>
              <w:t xml:space="preserve"> 0.5 km</w:t>
            </w:r>
            <w:r>
              <w:rPr>
                <w:rFonts w:hint="eastAsia"/>
                <w:szCs w:val="18"/>
              </w:rPr>
              <w:t>）</w:t>
            </w:r>
          </w:p>
        </w:tc>
        <w:tc>
          <w:tcPr>
            <w:tcW w:w="2276" w:type="dxa"/>
          </w:tcPr>
          <w:p w14:paraId="188A3199" w14:textId="77777777" w:rsidR="00684E89" w:rsidRPr="00E67445" w:rsidRDefault="00684E89" w:rsidP="000F3A4C">
            <w:pPr>
              <w:pStyle w:val="TableText0"/>
              <w:spacing w:before="60" w:after="60"/>
              <w:jc w:val="left"/>
              <w:rPr>
                <w:szCs w:val="18"/>
                <w:lang w:val="es-ES_tradnl"/>
              </w:rPr>
            </w:pPr>
            <w:r w:rsidRPr="00E67445">
              <w:rPr>
                <w:szCs w:val="18"/>
                <w:lang w:val="es-ES_tradnl"/>
              </w:rPr>
              <w:t>后附资料</w:t>
            </w:r>
            <w:r w:rsidRPr="00E67445">
              <w:rPr>
                <w:szCs w:val="18"/>
                <w:lang w:val="es-ES_tradnl"/>
              </w:rPr>
              <w:t>1</w:t>
            </w:r>
            <w:r>
              <w:rPr>
                <w:rFonts w:hint="eastAsia"/>
                <w:szCs w:val="18"/>
                <w:lang w:val="es-ES_tradnl"/>
              </w:rPr>
              <w:t>，</w:t>
            </w:r>
            <w:r w:rsidRPr="00E67445">
              <w:rPr>
                <w:szCs w:val="18"/>
                <w:lang w:val="es-ES_tradnl"/>
              </w:rPr>
              <w:t>第</w:t>
            </w:r>
            <w:r w:rsidRPr="00E67445">
              <w:rPr>
                <w:szCs w:val="18"/>
                <w:lang w:val="es-ES_tradnl"/>
              </w:rPr>
              <w:t>1</w:t>
            </w:r>
            <w:r w:rsidRPr="00E67445">
              <w:rPr>
                <w:rFonts w:hint="eastAsia"/>
                <w:szCs w:val="18"/>
                <w:lang w:val="es-ES_tradnl"/>
              </w:rPr>
              <w:t>节</w:t>
            </w:r>
          </w:p>
        </w:tc>
        <w:tc>
          <w:tcPr>
            <w:tcW w:w="1191" w:type="dxa"/>
          </w:tcPr>
          <w:p w14:paraId="089D68D1" w14:textId="77777777" w:rsidR="00684E89" w:rsidRPr="00E67445" w:rsidRDefault="00684E89" w:rsidP="000F7B8B">
            <w:pPr>
              <w:pStyle w:val="TableText0"/>
              <w:spacing w:before="60" w:after="60"/>
              <w:rPr>
                <w:szCs w:val="18"/>
                <w:lang w:val="es-ES_tradnl"/>
              </w:rPr>
            </w:pPr>
            <w:r w:rsidRPr="00E67445">
              <w:rPr>
                <w:szCs w:val="18"/>
                <w:lang w:val="es-ES_tradnl"/>
              </w:rPr>
              <w:t>选用</w:t>
            </w:r>
          </w:p>
        </w:tc>
      </w:tr>
      <w:tr w:rsidR="00684E89" w:rsidRPr="00E67445" w14:paraId="0F7A0552" w14:textId="77777777" w:rsidTr="000F3A4C">
        <w:trPr>
          <w:cantSplit/>
          <w:jc w:val="center"/>
        </w:trPr>
        <w:tc>
          <w:tcPr>
            <w:tcW w:w="1021" w:type="dxa"/>
          </w:tcPr>
          <w:p w14:paraId="14A1154F" w14:textId="77777777" w:rsidR="00684E89" w:rsidRPr="004547D9" w:rsidRDefault="00684E89" w:rsidP="000F7B8B">
            <w:pPr>
              <w:pStyle w:val="Tabletext"/>
              <w:jc w:val="center"/>
              <w:rPr>
                <w:i/>
                <w:iCs/>
                <w:sz w:val="18"/>
                <w:szCs w:val="18"/>
              </w:rPr>
            </w:pPr>
            <w:r w:rsidRPr="004547D9">
              <w:rPr>
                <w:i/>
                <w:iCs/>
                <w:sz w:val="18"/>
                <w:szCs w:val="18"/>
              </w:rPr>
              <w:t>D</w:t>
            </w:r>
          </w:p>
        </w:tc>
        <w:tc>
          <w:tcPr>
            <w:tcW w:w="907" w:type="dxa"/>
          </w:tcPr>
          <w:p w14:paraId="02BB2BB4" w14:textId="77777777" w:rsidR="00684E89" w:rsidRPr="004547D9" w:rsidRDefault="00684E89" w:rsidP="000F7B8B">
            <w:pPr>
              <w:pStyle w:val="Tabletext"/>
              <w:jc w:val="center"/>
              <w:rPr>
                <w:sz w:val="18"/>
                <w:szCs w:val="18"/>
              </w:rPr>
            </w:pPr>
            <w:r w:rsidRPr="004547D9">
              <w:rPr>
                <w:sz w:val="18"/>
                <w:szCs w:val="18"/>
              </w:rPr>
              <w:t>m</w:t>
            </w:r>
          </w:p>
        </w:tc>
        <w:tc>
          <w:tcPr>
            <w:tcW w:w="4301" w:type="dxa"/>
          </w:tcPr>
          <w:p w14:paraId="61884E1D" w14:textId="77777777" w:rsidR="00684E89" w:rsidRPr="00E67445" w:rsidRDefault="00684E89" w:rsidP="000F7B8B">
            <w:pPr>
              <w:pStyle w:val="TableText0"/>
              <w:spacing w:before="60" w:after="60"/>
              <w:jc w:val="left"/>
              <w:rPr>
                <w:szCs w:val="18"/>
              </w:rPr>
            </w:pPr>
            <w:r w:rsidRPr="00E67445">
              <w:rPr>
                <w:rFonts w:hint="eastAsia"/>
                <w:szCs w:val="18"/>
              </w:rPr>
              <w:t>天线直径</w:t>
            </w:r>
          </w:p>
        </w:tc>
        <w:tc>
          <w:tcPr>
            <w:tcW w:w="2276" w:type="dxa"/>
          </w:tcPr>
          <w:p w14:paraId="45299171" w14:textId="77777777" w:rsidR="00684E89" w:rsidRPr="00E67445" w:rsidRDefault="00684E89" w:rsidP="000F3A4C">
            <w:pPr>
              <w:pStyle w:val="TableText0"/>
              <w:spacing w:before="60" w:after="60"/>
              <w:jc w:val="left"/>
              <w:rPr>
                <w:szCs w:val="18"/>
                <w:lang w:val="es-ES_tradnl"/>
              </w:rPr>
            </w:pPr>
            <w:r w:rsidRPr="00E67445">
              <w:rPr>
                <w:szCs w:val="18"/>
                <w:lang w:val="es-ES_tradnl"/>
              </w:rPr>
              <w:t>后附资料</w:t>
            </w:r>
            <w:r w:rsidRPr="00E67445">
              <w:rPr>
                <w:szCs w:val="18"/>
                <w:lang w:val="es-ES_tradnl"/>
              </w:rPr>
              <w:t>3</w:t>
            </w:r>
            <w:r>
              <w:rPr>
                <w:rFonts w:hint="eastAsia"/>
                <w:szCs w:val="18"/>
                <w:lang w:val="es-ES_tradnl"/>
              </w:rPr>
              <w:t>，</w:t>
            </w:r>
            <w:r w:rsidRPr="00E67445">
              <w:rPr>
                <w:szCs w:val="18"/>
                <w:lang w:val="es-ES_tradnl"/>
              </w:rPr>
              <w:t>第</w:t>
            </w:r>
            <w:r w:rsidRPr="00E67445">
              <w:rPr>
                <w:szCs w:val="18"/>
                <w:lang w:val="es-ES_tradnl"/>
              </w:rPr>
              <w:t>3</w:t>
            </w:r>
            <w:r w:rsidRPr="00E67445">
              <w:rPr>
                <w:rFonts w:hint="eastAsia"/>
                <w:szCs w:val="18"/>
                <w:lang w:val="es-ES_tradnl"/>
              </w:rPr>
              <w:t>节</w:t>
            </w:r>
          </w:p>
        </w:tc>
        <w:tc>
          <w:tcPr>
            <w:tcW w:w="1191" w:type="dxa"/>
          </w:tcPr>
          <w:p w14:paraId="66BD83E6" w14:textId="77777777" w:rsidR="00684E89" w:rsidRPr="00E67445" w:rsidRDefault="00684E89" w:rsidP="000F7B8B">
            <w:pPr>
              <w:pStyle w:val="TableText0"/>
              <w:spacing w:before="60" w:after="60"/>
              <w:rPr>
                <w:szCs w:val="18"/>
                <w:vertAlign w:val="superscript"/>
                <w:lang w:val="es-ES_tradnl"/>
              </w:rPr>
            </w:pPr>
            <w:r w:rsidRPr="00E67445">
              <w:rPr>
                <w:szCs w:val="18"/>
                <w:lang w:val="es-ES_tradnl"/>
              </w:rPr>
              <w:t>选用</w:t>
            </w:r>
            <w:r w:rsidRPr="004547D9">
              <w:rPr>
                <w:vertAlign w:val="superscript"/>
              </w:rPr>
              <w:t>(2)</w:t>
            </w:r>
          </w:p>
        </w:tc>
      </w:tr>
      <w:tr w:rsidR="00684E89" w:rsidRPr="00E67445" w14:paraId="094F85BC" w14:textId="77777777" w:rsidTr="000F3A4C">
        <w:tblPrEx>
          <w:jc w:val="left"/>
        </w:tblPrEx>
        <w:trPr>
          <w:cantSplit/>
        </w:trPr>
        <w:tc>
          <w:tcPr>
            <w:tcW w:w="1021" w:type="dxa"/>
          </w:tcPr>
          <w:p w14:paraId="572ACA71" w14:textId="77777777" w:rsidR="00684E89" w:rsidRPr="004547D9" w:rsidRDefault="00684E89" w:rsidP="000F7B8B">
            <w:pPr>
              <w:pStyle w:val="Tabletext"/>
              <w:jc w:val="center"/>
              <w:rPr>
                <w:i/>
                <w:iCs/>
                <w:sz w:val="18"/>
                <w:szCs w:val="18"/>
              </w:rPr>
            </w:pPr>
            <w:r w:rsidRPr="004547D9">
              <w:rPr>
                <w:i/>
                <w:iCs/>
                <w:sz w:val="18"/>
                <w:szCs w:val="18"/>
              </w:rPr>
              <w:t>e</w:t>
            </w:r>
          </w:p>
        </w:tc>
        <w:tc>
          <w:tcPr>
            <w:tcW w:w="907" w:type="dxa"/>
          </w:tcPr>
          <w:p w14:paraId="1FA53EF9" w14:textId="77777777" w:rsidR="00684E89" w:rsidRPr="004547D9" w:rsidRDefault="00684E89" w:rsidP="000F7B8B">
            <w:pPr>
              <w:pStyle w:val="Tabletext"/>
              <w:jc w:val="center"/>
              <w:rPr>
                <w:sz w:val="18"/>
                <w:szCs w:val="18"/>
              </w:rPr>
            </w:pPr>
          </w:p>
        </w:tc>
        <w:tc>
          <w:tcPr>
            <w:tcW w:w="4301" w:type="dxa"/>
          </w:tcPr>
          <w:p w14:paraId="216D9BD8" w14:textId="77777777" w:rsidR="00684E89" w:rsidRPr="00E67445" w:rsidRDefault="00684E89" w:rsidP="000F7B8B">
            <w:pPr>
              <w:pStyle w:val="TableText0"/>
              <w:spacing w:before="60" w:after="60"/>
              <w:jc w:val="left"/>
              <w:rPr>
                <w:szCs w:val="18"/>
              </w:rPr>
            </w:pPr>
            <w:r w:rsidRPr="00E67445">
              <w:rPr>
                <w:rFonts w:hint="eastAsia"/>
                <w:szCs w:val="18"/>
              </w:rPr>
              <w:t>Non-GSO</w:t>
            </w:r>
            <w:r w:rsidRPr="00E67445">
              <w:rPr>
                <w:rFonts w:hint="eastAsia"/>
                <w:szCs w:val="18"/>
              </w:rPr>
              <w:t>的偏心度</w:t>
            </w:r>
            <w:r w:rsidRPr="00E67445">
              <w:rPr>
                <w:szCs w:val="18"/>
              </w:rPr>
              <w:t>(</w:t>
            </w:r>
            <w:r w:rsidRPr="00E67445">
              <w:rPr>
                <w:rFonts w:hint="eastAsia"/>
                <w:szCs w:val="18"/>
              </w:rPr>
              <w:t>对于</w:t>
            </w:r>
            <w:r w:rsidRPr="00E67445">
              <w:rPr>
                <w:szCs w:val="18"/>
              </w:rPr>
              <w:t>圆形轨道</w:t>
            </w:r>
            <w:r w:rsidRPr="00E67445">
              <w:rPr>
                <w:rFonts w:hint="eastAsia"/>
                <w:szCs w:val="18"/>
              </w:rPr>
              <w:t>，</w:t>
            </w:r>
            <w:r w:rsidRPr="00E67445">
              <w:rPr>
                <w:szCs w:val="18"/>
              </w:rPr>
              <w:t xml:space="preserve">e </w:t>
            </w:r>
            <w:r w:rsidRPr="00E67445">
              <w:rPr>
                <w:rFonts w:ascii="Symbol" w:hAnsi="Symbol"/>
                <w:szCs w:val="18"/>
              </w:rPr>
              <w:t></w:t>
            </w:r>
            <w:r w:rsidRPr="00E67445">
              <w:rPr>
                <w:szCs w:val="18"/>
              </w:rPr>
              <w:t xml:space="preserve"> 0</w:t>
            </w:r>
            <w:r w:rsidRPr="00E67445">
              <w:rPr>
                <w:rFonts w:hint="eastAsia"/>
                <w:szCs w:val="18"/>
              </w:rPr>
              <w:t>；对于椭圆形轨道，</w:t>
            </w:r>
            <w:r w:rsidRPr="00E67445">
              <w:rPr>
                <w:szCs w:val="18"/>
              </w:rPr>
              <w:t>0 </w:t>
            </w:r>
            <w:r w:rsidRPr="00E67445">
              <w:rPr>
                <w:rFonts w:ascii="Symbol" w:hAnsi="Symbol"/>
                <w:szCs w:val="18"/>
              </w:rPr>
              <w:t></w:t>
            </w:r>
            <w:r w:rsidRPr="00E67445">
              <w:rPr>
                <w:szCs w:val="18"/>
              </w:rPr>
              <w:t> e </w:t>
            </w:r>
            <w:r w:rsidRPr="00E67445">
              <w:rPr>
                <w:rFonts w:ascii="Symbol" w:hAnsi="Symbol"/>
                <w:szCs w:val="18"/>
              </w:rPr>
              <w:t></w:t>
            </w:r>
            <w:r w:rsidRPr="00E67445">
              <w:rPr>
                <w:szCs w:val="18"/>
              </w:rPr>
              <w:t> 1 )</w:t>
            </w:r>
          </w:p>
        </w:tc>
        <w:tc>
          <w:tcPr>
            <w:tcW w:w="2276" w:type="dxa"/>
          </w:tcPr>
          <w:p w14:paraId="05006897" w14:textId="77777777" w:rsidR="00684E89" w:rsidRPr="00E67445" w:rsidRDefault="00684E89" w:rsidP="000F3A4C">
            <w:pPr>
              <w:pStyle w:val="TableText0"/>
              <w:spacing w:before="60" w:after="60"/>
              <w:jc w:val="left"/>
              <w:rPr>
                <w:szCs w:val="18"/>
                <w:lang w:val="es-ES_tradnl"/>
              </w:rPr>
            </w:pPr>
            <w:r w:rsidRPr="00E67445">
              <w:rPr>
                <w:szCs w:val="18"/>
                <w:lang w:val="es-ES_tradnl"/>
              </w:rPr>
              <w:t>后附资料</w:t>
            </w:r>
            <w:r w:rsidRPr="00E67445">
              <w:rPr>
                <w:szCs w:val="18"/>
                <w:lang w:val="es-ES_tradnl"/>
              </w:rPr>
              <w:t>4</w:t>
            </w:r>
            <w:r>
              <w:rPr>
                <w:rFonts w:hint="eastAsia"/>
                <w:szCs w:val="18"/>
                <w:lang w:val="es-ES_tradnl"/>
              </w:rPr>
              <w:t>，</w:t>
            </w:r>
            <w:r w:rsidRPr="00E67445">
              <w:rPr>
                <w:szCs w:val="18"/>
                <w:lang w:val="es-ES_tradnl"/>
              </w:rPr>
              <w:t>第</w:t>
            </w:r>
            <w:r w:rsidRPr="00E67445">
              <w:rPr>
                <w:szCs w:val="18"/>
                <w:lang w:val="es-ES_tradnl"/>
              </w:rPr>
              <w:t>3</w:t>
            </w:r>
            <w:r w:rsidRPr="00E67445">
              <w:rPr>
                <w:rFonts w:hint="eastAsia"/>
                <w:szCs w:val="18"/>
                <w:lang w:val="es-ES_tradnl"/>
              </w:rPr>
              <w:t>节</w:t>
            </w:r>
          </w:p>
        </w:tc>
        <w:tc>
          <w:tcPr>
            <w:tcW w:w="1191" w:type="dxa"/>
          </w:tcPr>
          <w:p w14:paraId="7BB92864" w14:textId="77777777" w:rsidR="00684E89" w:rsidRPr="00E67445" w:rsidRDefault="00684E89" w:rsidP="000F7B8B">
            <w:pPr>
              <w:pStyle w:val="TableText0"/>
              <w:spacing w:before="60" w:after="60"/>
              <w:rPr>
                <w:szCs w:val="18"/>
                <w:lang w:val="es-ES_tradnl"/>
              </w:rPr>
            </w:pPr>
            <w:r w:rsidRPr="00E67445">
              <w:rPr>
                <w:szCs w:val="18"/>
                <w:lang w:val="es-ES_tradnl"/>
              </w:rPr>
              <w:t>选用</w:t>
            </w:r>
            <w:r w:rsidRPr="004547D9">
              <w:rPr>
                <w:vertAlign w:val="superscript"/>
              </w:rPr>
              <w:t>(1)</w:t>
            </w:r>
          </w:p>
        </w:tc>
      </w:tr>
      <w:tr w:rsidR="00684E89" w:rsidRPr="00E67445" w14:paraId="649FBEE7" w14:textId="77777777" w:rsidTr="000F3A4C">
        <w:trPr>
          <w:cantSplit/>
          <w:jc w:val="center"/>
        </w:trPr>
        <w:tc>
          <w:tcPr>
            <w:tcW w:w="1021" w:type="dxa"/>
          </w:tcPr>
          <w:p w14:paraId="4ACA2515" w14:textId="77777777" w:rsidR="00684E89" w:rsidRPr="004547D9" w:rsidRDefault="00684E89" w:rsidP="000F7B8B">
            <w:pPr>
              <w:pStyle w:val="Tabletext"/>
              <w:jc w:val="center"/>
              <w:rPr>
                <w:i/>
                <w:iCs/>
                <w:sz w:val="18"/>
                <w:szCs w:val="18"/>
              </w:rPr>
            </w:pPr>
            <w:r w:rsidRPr="004547D9">
              <w:rPr>
                <w:i/>
                <w:iCs/>
                <w:sz w:val="18"/>
                <w:szCs w:val="18"/>
              </w:rPr>
              <w:t>f</w:t>
            </w:r>
          </w:p>
        </w:tc>
        <w:tc>
          <w:tcPr>
            <w:tcW w:w="907" w:type="dxa"/>
          </w:tcPr>
          <w:p w14:paraId="47FD81C7" w14:textId="77777777" w:rsidR="00684E89" w:rsidRPr="004547D9" w:rsidRDefault="00684E89" w:rsidP="000F7B8B">
            <w:pPr>
              <w:pStyle w:val="Tabletext"/>
              <w:jc w:val="center"/>
              <w:rPr>
                <w:sz w:val="18"/>
                <w:szCs w:val="18"/>
              </w:rPr>
            </w:pPr>
            <w:r w:rsidRPr="004547D9">
              <w:rPr>
                <w:sz w:val="18"/>
                <w:szCs w:val="18"/>
              </w:rPr>
              <w:t>GHz</w:t>
            </w:r>
          </w:p>
        </w:tc>
        <w:tc>
          <w:tcPr>
            <w:tcW w:w="4301" w:type="dxa"/>
          </w:tcPr>
          <w:p w14:paraId="63687F64" w14:textId="77777777" w:rsidR="00684E89" w:rsidRPr="00E67445" w:rsidRDefault="00684E89" w:rsidP="000F7B8B">
            <w:pPr>
              <w:pStyle w:val="TableText0"/>
              <w:spacing w:before="60" w:after="60"/>
              <w:jc w:val="left"/>
              <w:rPr>
                <w:i/>
                <w:szCs w:val="18"/>
              </w:rPr>
            </w:pPr>
            <w:r w:rsidRPr="00E67445">
              <w:rPr>
                <w:rFonts w:hint="eastAsia"/>
                <w:szCs w:val="18"/>
              </w:rPr>
              <w:t>频率，</w:t>
            </w:r>
            <w:r w:rsidRPr="004547D9">
              <w:rPr>
                <w:szCs w:val="18"/>
              </w:rPr>
              <w:t>100 MHz-105 GHz</w:t>
            </w:r>
          </w:p>
        </w:tc>
        <w:tc>
          <w:tcPr>
            <w:tcW w:w="2276" w:type="dxa"/>
          </w:tcPr>
          <w:p w14:paraId="3AEBFFD6" w14:textId="77777777" w:rsidR="00684E89" w:rsidRPr="00E67445" w:rsidRDefault="00684E89" w:rsidP="000F3A4C">
            <w:pPr>
              <w:pStyle w:val="TableText0"/>
              <w:spacing w:before="60" w:after="60"/>
              <w:jc w:val="left"/>
              <w:rPr>
                <w:szCs w:val="18"/>
                <w:lang w:val="es-ES_tradnl"/>
              </w:rPr>
            </w:pPr>
            <w:r w:rsidRPr="00E67445">
              <w:rPr>
                <w:szCs w:val="18"/>
                <w:lang w:val="es-ES_tradnl"/>
              </w:rPr>
              <w:t>附件</w:t>
            </w:r>
            <w:r w:rsidRPr="00E67445">
              <w:rPr>
                <w:szCs w:val="18"/>
                <w:lang w:val="es-ES_tradnl"/>
              </w:rPr>
              <w:t>1</w:t>
            </w:r>
            <w:r>
              <w:rPr>
                <w:rFonts w:hint="eastAsia"/>
                <w:szCs w:val="18"/>
                <w:lang w:val="es-ES_tradnl"/>
              </w:rPr>
              <w:t>，</w:t>
            </w:r>
            <w:r w:rsidRPr="00E67445">
              <w:rPr>
                <w:szCs w:val="18"/>
                <w:lang w:val="es-ES_tradnl"/>
              </w:rPr>
              <w:t>第</w:t>
            </w:r>
            <w:r w:rsidRPr="00E67445">
              <w:rPr>
                <w:szCs w:val="18"/>
                <w:lang w:val="es-ES_tradnl"/>
              </w:rPr>
              <w:t>4.2</w:t>
            </w:r>
            <w:r w:rsidRPr="00E67445">
              <w:rPr>
                <w:rFonts w:hint="eastAsia"/>
                <w:szCs w:val="18"/>
                <w:lang w:val="es-ES_tradnl"/>
              </w:rPr>
              <w:t>节</w:t>
            </w:r>
          </w:p>
        </w:tc>
        <w:tc>
          <w:tcPr>
            <w:tcW w:w="1191" w:type="dxa"/>
          </w:tcPr>
          <w:p w14:paraId="0AC28CC9" w14:textId="77777777" w:rsidR="00684E89" w:rsidRPr="00E67445" w:rsidRDefault="00684E89" w:rsidP="000F7B8B">
            <w:pPr>
              <w:pStyle w:val="TableText0"/>
              <w:spacing w:before="60" w:after="60"/>
              <w:rPr>
                <w:szCs w:val="18"/>
                <w:lang w:val="es-ES_tradnl"/>
              </w:rPr>
            </w:pPr>
            <w:r w:rsidRPr="00E67445">
              <w:rPr>
                <w:szCs w:val="18"/>
                <w:lang w:val="es-ES_tradnl"/>
              </w:rPr>
              <w:t>输入</w:t>
            </w:r>
          </w:p>
        </w:tc>
      </w:tr>
      <w:tr w:rsidR="00684E89" w:rsidRPr="00E67445" w14:paraId="63EDA479" w14:textId="77777777" w:rsidTr="000F3A4C">
        <w:trPr>
          <w:cantSplit/>
          <w:jc w:val="center"/>
        </w:trPr>
        <w:tc>
          <w:tcPr>
            <w:tcW w:w="1021" w:type="dxa"/>
          </w:tcPr>
          <w:p w14:paraId="5F6B937C" w14:textId="77777777" w:rsidR="00684E89" w:rsidRPr="004547D9" w:rsidRDefault="00684E89" w:rsidP="000F7B8B">
            <w:pPr>
              <w:pStyle w:val="Tabletext"/>
              <w:jc w:val="center"/>
              <w:rPr>
                <w:i/>
                <w:iCs/>
                <w:sz w:val="18"/>
                <w:szCs w:val="18"/>
              </w:rPr>
            </w:pPr>
            <w:r w:rsidRPr="004547D9">
              <w:rPr>
                <w:i/>
                <w:iCs/>
                <w:sz w:val="18"/>
                <w:szCs w:val="18"/>
              </w:rPr>
              <w:t>g</w:t>
            </w:r>
          </w:p>
        </w:tc>
        <w:tc>
          <w:tcPr>
            <w:tcW w:w="907" w:type="dxa"/>
          </w:tcPr>
          <w:p w14:paraId="3D05E7A5" w14:textId="77777777" w:rsidR="00684E89" w:rsidRPr="004547D9" w:rsidRDefault="00684E89" w:rsidP="000F7B8B">
            <w:pPr>
              <w:pStyle w:val="Tabletext"/>
              <w:jc w:val="center"/>
              <w:rPr>
                <w:sz w:val="18"/>
                <w:szCs w:val="18"/>
              </w:rPr>
            </w:pPr>
            <w:r w:rsidRPr="004547D9">
              <w:rPr>
                <w:sz w:val="18"/>
                <w:szCs w:val="18"/>
              </w:rPr>
              <w:t>dB</w:t>
            </w:r>
          </w:p>
        </w:tc>
        <w:tc>
          <w:tcPr>
            <w:tcW w:w="4301" w:type="dxa"/>
          </w:tcPr>
          <w:p w14:paraId="2694787D" w14:textId="77777777" w:rsidR="00684E89" w:rsidRPr="00E67445" w:rsidRDefault="00684E89" w:rsidP="000F7B8B">
            <w:pPr>
              <w:pStyle w:val="TableText0"/>
              <w:spacing w:before="60" w:after="60"/>
              <w:jc w:val="left"/>
              <w:rPr>
                <w:szCs w:val="18"/>
              </w:rPr>
            </w:pPr>
            <w:r w:rsidRPr="00E67445">
              <w:rPr>
                <w:rFonts w:hint="eastAsia"/>
                <w:szCs w:val="18"/>
              </w:rPr>
              <w:t>确定</w:t>
            </w:r>
            <w:r w:rsidRPr="00E67445">
              <w:rPr>
                <w:szCs w:val="18"/>
              </w:rPr>
              <w:t>水平天线增益</w:t>
            </w:r>
            <w:r w:rsidRPr="00E67445">
              <w:rPr>
                <w:rFonts w:hint="eastAsia"/>
                <w:szCs w:val="18"/>
              </w:rPr>
              <w:t>分布所用的增益增量</w:t>
            </w:r>
          </w:p>
        </w:tc>
        <w:tc>
          <w:tcPr>
            <w:tcW w:w="2276" w:type="dxa"/>
          </w:tcPr>
          <w:p w14:paraId="28DF1B31" w14:textId="77777777" w:rsidR="00684E89" w:rsidRPr="00E67445" w:rsidRDefault="00684E89" w:rsidP="000F3A4C">
            <w:pPr>
              <w:pStyle w:val="TableText0"/>
              <w:spacing w:before="60" w:after="60"/>
              <w:jc w:val="left"/>
              <w:rPr>
                <w:szCs w:val="18"/>
                <w:lang w:val="es-ES_tradnl"/>
              </w:rPr>
            </w:pPr>
            <w:r w:rsidRPr="00E67445">
              <w:rPr>
                <w:szCs w:val="18"/>
                <w:lang w:val="es-ES_tradnl"/>
              </w:rPr>
              <w:t>后附资料</w:t>
            </w:r>
            <w:r w:rsidRPr="00E67445">
              <w:rPr>
                <w:szCs w:val="18"/>
                <w:lang w:val="es-ES_tradnl"/>
              </w:rPr>
              <w:t>4</w:t>
            </w:r>
            <w:r>
              <w:rPr>
                <w:rFonts w:hint="eastAsia"/>
                <w:szCs w:val="18"/>
                <w:lang w:val="es-ES_tradnl"/>
              </w:rPr>
              <w:t>，</w:t>
            </w:r>
            <w:r w:rsidRPr="00E67445">
              <w:rPr>
                <w:szCs w:val="18"/>
                <w:lang w:val="es-ES_tradnl"/>
              </w:rPr>
              <w:t>第</w:t>
            </w:r>
            <w:r w:rsidRPr="00E67445">
              <w:rPr>
                <w:szCs w:val="18"/>
                <w:lang w:val="es-ES_tradnl"/>
              </w:rPr>
              <w:t>2</w:t>
            </w:r>
            <w:r w:rsidRPr="00E67445">
              <w:rPr>
                <w:rFonts w:hint="eastAsia"/>
                <w:szCs w:val="18"/>
                <w:lang w:val="es-ES_tradnl"/>
              </w:rPr>
              <w:t>节</w:t>
            </w:r>
            <w:r w:rsidRPr="00E67445">
              <w:rPr>
                <w:szCs w:val="18"/>
                <w:lang w:val="es-ES_tradnl"/>
              </w:rPr>
              <w:br/>
            </w:r>
            <w:r w:rsidRPr="00E67445">
              <w:rPr>
                <w:szCs w:val="18"/>
                <w:lang w:val="es-ES_tradnl"/>
              </w:rPr>
              <w:t>后附资料</w:t>
            </w:r>
            <w:r w:rsidRPr="00E67445">
              <w:rPr>
                <w:szCs w:val="18"/>
                <w:lang w:val="es-ES_tradnl"/>
              </w:rPr>
              <w:t>5</w:t>
            </w:r>
            <w:r>
              <w:rPr>
                <w:rFonts w:hint="eastAsia"/>
                <w:szCs w:val="18"/>
                <w:lang w:val="es-ES_tradnl"/>
              </w:rPr>
              <w:t>，</w:t>
            </w:r>
            <w:r w:rsidRPr="00E67445">
              <w:rPr>
                <w:szCs w:val="18"/>
                <w:lang w:val="es-ES_tradnl"/>
              </w:rPr>
              <w:t>第</w:t>
            </w:r>
            <w:r w:rsidRPr="00E67445">
              <w:rPr>
                <w:szCs w:val="18"/>
                <w:lang w:val="es-ES_tradnl"/>
              </w:rPr>
              <w:t>1</w:t>
            </w:r>
            <w:r w:rsidRPr="00E67445">
              <w:rPr>
                <w:rFonts w:hint="eastAsia"/>
                <w:szCs w:val="18"/>
                <w:lang w:val="es-ES_tradnl"/>
              </w:rPr>
              <w:t>节</w:t>
            </w:r>
          </w:p>
        </w:tc>
        <w:tc>
          <w:tcPr>
            <w:tcW w:w="1191" w:type="dxa"/>
          </w:tcPr>
          <w:p w14:paraId="12230118" w14:textId="77777777" w:rsidR="00684E89" w:rsidRPr="00E67445" w:rsidRDefault="00684E89" w:rsidP="000F7B8B">
            <w:pPr>
              <w:pStyle w:val="TableText0"/>
              <w:spacing w:before="60" w:after="60"/>
              <w:rPr>
                <w:szCs w:val="18"/>
                <w:lang w:val="es-ES_tradnl"/>
              </w:rPr>
            </w:pPr>
            <w:r w:rsidRPr="00E67445">
              <w:rPr>
                <w:szCs w:val="18"/>
                <w:lang w:val="es-ES_tradnl"/>
              </w:rPr>
              <w:t>选用</w:t>
            </w:r>
            <w:r w:rsidRPr="004547D9">
              <w:rPr>
                <w:vertAlign w:val="superscript"/>
              </w:rPr>
              <w:t>(3)</w:t>
            </w:r>
          </w:p>
        </w:tc>
      </w:tr>
      <w:tr w:rsidR="00684E89" w:rsidRPr="00E67445" w14:paraId="7C5FE465" w14:textId="77777777" w:rsidTr="000F3A4C">
        <w:trPr>
          <w:cantSplit/>
          <w:jc w:val="center"/>
        </w:trPr>
        <w:tc>
          <w:tcPr>
            <w:tcW w:w="1021" w:type="dxa"/>
          </w:tcPr>
          <w:p w14:paraId="2ECB9CFC" w14:textId="77777777" w:rsidR="00684E89" w:rsidRPr="004547D9" w:rsidRDefault="00684E89" w:rsidP="000F7B8B">
            <w:pPr>
              <w:pStyle w:val="Tabletext"/>
              <w:jc w:val="center"/>
              <w:rPr>
                <w:iCs/>
                <w:sz w:val="18"/>
                <w:szCs w:val="18"/>
              </w:rPr>
            </w:pPr>
            <w:r w:rsidRPr="004547D9">
              <w:rPr>
                <w:i/>
                <w:sz w:val="18"/>
                <w:szCs w:val="18"/>
              </w:rPr>
              <w:t>G</w:t>
            </w:r>
            <w:r w:rsidRPr="004547D9">
              <w:rPr>
                <w:i/>
                <w:position w:val="-4"/>
                <w:sz w:val="18"/>
                <w:szCs w:val="18"/>
              </w:rPr>
              <w:t>a</w:t>
            </w:r>
            <w:r w:rsidRPr="004547D9">
              <w:rPr>
                <w:i/>
                <w:position w:val="-4"/>
                <w:sz w:val="18"/>
                <w:szCs w:val="18"/>
                <w:vertAlign w:val="subscript"/>
              </w:rPr>
              <w:t>max</w:t>
            </w:r>
          </w:p>
        </w:tc>
        <w:tc>
          <w:tcPr>
            <w:tcW w:w="907" w:type="dxa"/>
          </w:tcPr>
          <w:p w14:paraId="54524005" w14:textId="77777777" w:rsidR="00684E89" w:rsidRPr="004547D9" w:rsidRDefault="00684E89" w:rsidP="000F7B8B">
            <w:pPr>
              <w:pStyle w:val="Tabletext"/>
              <w:jc w:val="center"/>
              <w:rPr>
                <w:sz w:val="18"/>
                <w:szCs w:val="18"/>
              </w:rPr>
            </w:pPr>
            <w:r w:rsidRPr="004547D9">
              <w:rPr>
                <w:sz w:val="18"/>
                <w:szCs w:val="18"/>
              </w:rPr>
              <w:t>dBi</w:t>
            </w:r>
          </w:p>
        </w:tc>
        <w:tc>
          <w:tcPr>
            <w:tcW w:w="4301" w:type="dxa"/>
          </w:tcPr>
          <w:p w14:paraId="726EDCCD" w14:textId="77777777" w:rsidR="00684E89" w:rsidRPr="00E67445" w:rsidRDefault="00684E89" w:rsidP="000F7B8B">
            <w:pPr>
              <w:pStyle w:val="TableText0"/>
              <w:spacing w:before="60" w:after="60"/>
              <w:jc w:val="left"/>
              <w:rPr>
                <w:szCs w:val="18"/>
              </w:rPr>
            </w:pPr>
            <w:r w:rsidRPr="00E67445">
              <w:rPr>
                <w:rFonts w:hint="eastAsia"/>
                <w:szCs w:val="18"/>
              </w:rPr>
              <w:t>波束轴上天线增益最大值</w:t>
            </w:r>
          </w:p>
        </w:tc>
        <w:tc>
          <w:tcPr>
            <w:tcW w:w="2276" w:type="dxa"/>
          </w:tcPr>
          <w:p w14:paraId="22198E46" w14:textId="77777777" w:rsidR="00684E89" w:rsidRPr="00E67445" w:rsidRDefault="00684E89" w:rsidP="000F3A4C">
            <w:pPr>
              <w:pStyle w:val="TableText0"/>
              <w:spacing w:before="60" w:after="60"/>
              <w:jc w:val="left"/>
              <w:rPr>
                <w:szCs w:val="18"/>
                <w:lang w:val="es-ES_tradnl"/>
              </w:rPr>
            </w:pPr>
            <w:r w:rsidRPr="00E67445">
              <w:rPr>
                <w:szCs w:val="18"/>
                <w:lang w:val="es-ES_tradnl"/>
              </w:rPr>
              <w:t>后附资料</w:t>
            </w:r>
            <w:r w:rsidRPr="00E67445">
              <w:rPr>
                <w:szCs w:val="18"/>
                <w:lang w:val="es-ES_tradnl"/>
              </w:rPr>
              <w:t>3</w:t>
            </w:r>
            <w:r>
              <w:rPr>
                <w:rFonts w:hint="eastAsia"/>
                <w:szCs w:val="18"/>
                <w:lang w:val="es-ES_tradnl"/>
              </w:rPr>
              <w:t>，</w:t>
            </w:r>
            <w:r w:rsidRPr="00E67445">
              <w:rPr>
                <w:szCs w:val="18"/>
                <w:lang w:val="es-ES_tradnl"/>
              </w:rPr>
              <w:t>第</w:t>
            </w:r>
            <w:r w:rsidRPr="00E67445">
              <w:rPr>
                <w:szCs w:val="18"/>
                <w:lang w:val="es-ES_tradnl"/>
              </w:rPr>
              <w:t>3</w:t>
            </w:r>
            <w:r w:rsidRPr="00E67445">
              <w:rPr>
                <w:rFonts w:hint="eastAsia"/>
                <w:szCs w:val="18"/>
                <w:lang w:val="es-ES_tradnl"/>
              </w:rPr>
              <w:t>节</w:t>
            </w:r>
          </w:p>
        </w:tc>
        <w:tc>
          <w:tcPr>
            <w:tcW w:w="1191" w:type="dxa"/>
          </w:tcPr>
          <w:p w14:paraId="4973D930" w14:textId="77777777" w:rsidR="00684E89" w:rsidRPr="00E67445" w:rsidRDefault="00684E89" w:rsidP="000F7B8B">
            <w:pPr>
              <w:pStyle w:val="TableText0"/>
              <w:spacing w:before="60" w:after="60"/>
              <w:rPr>
                <w:szCs w:val="18"/>
                <w:lang w:val="es-ES_tradnl"/>
              </w:rPr>
            </w:pPr>
            <w:r w:rsidRPr="00E67445">
              <w:rPr>
                <w:szCs w:val="18"/>
                <w:lang w:val="es-ES_tradnl"/>
              </w:rPr>
              <w:t>选用</w:t>
            </w:r>
            <w:r w:rsidRPr="004547D9">
              <w:rPr>
                <w:vertAlign w:val="superscript"/>
              </w:rPr>
              <w:t>(2)</w:t>
            </w:r>
          </w:p>
        </w:tc>
      </w:tr>
      <w:tr w:rsidR="00684E89" w:rsidRPr="00E67445" w14:paraId="4862BF31" w14:textId="77777777" w:rsidTr="000F3A4C">
        <w:trPr>
          <w:cantSplit/>
          <w:jc w:val="center"/>
        </w:trPr>
        <w:tc>
          <w:tcPr>
            <w:tcW w:w="1021" w:type="dxa"/>
          </w:tcPr>
          <w:p w14:paraId="05C9EE5B" w14:textId="77777777" w:rsidR="00684E89" w:rsidRPr="004547D9" w:rsidRDefault="00684E89" w:rsidP="000F7B8B">
            <w:pPr>
              <w:pStyle w:val="Tabletext"/>
              <w:jc w:val="center"/>
              <w:rPr>
                <w:sz w:val="18"/>
                <w:szCs w:val="18"/>
              </w:rPr>
            </w:pPr>
            <w:r w:rsidRPr="004547D9">
              <w:rPr>
                <w:i/>
                <w:iCs/>
                <w:sz w:val="18"/>
                <w:szCs w:val="18"/>
              </w:rPr>
              <w:t>G</w:t>
            </w:r>
            <w:r w:rsidRPr="004547D9">
              <w:rPr>
                <w:iCs/>
                <w:sz w:val="18"/>
                <w:szCs w:val="18"/>
              </w:rPr>
              <w:t>(</w:t>
            </w:r>
            <w:r w:rsidRPr="004547D9">
              <w:rPr>
                <w:rFonts w:ascii="Symbol" w:hAnsi="Symbol"/>
                <w:sz w:val="18"/>
                <w:szCs w:val="18"/>
              </w:rPr>
              <w:t></w:t>
            </w:r>
            <w:r w:rsidRPr="004547D9">
              <w:rPr>
                <w:iCs/>
                <w:sz w:val="18"/>
                <w:szCs w:val="18"/>
              </w:rPr>
              <w:t>)</w:t>
            </w:r>
          </w:p>
        </w:tc>
        <w:tc>
          <w:tcPr>
            <w:tcW w:w="907" w:type="dxa"/>
          </w:tcPr>
          <w:p w14:paraId="2EC9CFAF" w14:textId="77777777" w:rsidR="00684E89" w:rsidRPr="004547D9" w:rsidRDefault="00684E89" w:rsidP="000F7B8B">
            <w:pPr>
              <w:pStyle w:val="Tabletext"/>
              <w:jc w:val="center"/>
              <w:rPr>
                <w:sz w:val="18"/>
                <w:szCs w:val="18"/>
              </w:rPr>
            </w:pPr>
            <w:r w:rsidRPr="004547D9">
              <w:rPr>
                <w:sz w:val="18"/>
                <w:szCs w:val="18"/>
              </w:rPr>
              <w:t>dBi</w:t>
            </w:r>
          </w:p>
        </w:tc>
        <w:tc>
          <w:tcPr>
            <w:tcW w:w="4301" w:type="dxa"/>
          </w:tcPr>
          <w:p w14:paraId="0F313003" w14:textId="77777777" w:rsidR="00684E89" w:rsidRPr="00E67445" w:rsidRDefault="00684E89" w:rsidP="000F7B8B">
            <w:pPr>
              <w:pStyle w:val="TableText0"/>
              <w:spacing w:before="60" w:after="60"/>
              <w:jc w:val="left"/>
              <w:rPr>
                <w:szCs w:val="18"/>
              </w:rPr>
            </w:pPr>
            <w:r w:rsidRPr="00E67445">
              <w:rPr>
                <w:rFonts w:hint="eastAsia"/>
                <w:szCs w:val="18"/>
                <w:lang w:val="es-ES_tradnl"/>
              </w:rPr>
              <w:t>距主波束轴某一角度</w:t>
            </w:r>
            <w:r w:rsidRPr="00E67445">
              <w:rPr>
                <w:szCs w:val="18"/>
              </w:rPr>
              <w:sym w:font="Symbol" w:char="F06A"/>
            </w:r>
            <w:r w:rsidRPr="00E67445">
              <w:rPr>
                <w:szCs w:val="18"/>
              </w:rPr>
              <w:t>(</w:t>
            </w:r>
            <w:r w:rsidRPr="00E67445">
              <w:rPr>
                <w:szCs w:val="18"/>
              </w:rPr>
              <w:t>度</w:t>
            </w:r>
            <w:r w:rsidRPr="00E67445">
              <w:rPr>
                <w:szCs w:val="18"/>
              </w:rPr>
              <w:t>)</w:t>
            </w:r>
            <w:r w:rsidRPr="00E67445">
              <w:rPr>
                <w:rFonts w:hint="eastAsia"/>
                <w:szCs w:val="18"/>
              </w:rPr>
              <w:t>的天线增益</w:t>
            </w:r>
          </w:p>
        </w:tc>
        <w:tc>
          <w:tcPr>
            <w:tcW w:w="2276" w:type="dxa"/>
          </w:tcPr>
          <w:p w14:paraId="6D0BA8D8" w14:textId="77777777" w:rsidR="00684E89" w:rsidRPr="00E67445" w:rsidRDefault="00684E89" w:rsidP="000F3A4C">
            <w:pPr>
              <w:pStyle w:val="TableText0"/>
              <w:spacing w:before="60" w:after="60"/>
              <w:jc w:val="left"/>
              <w:rPr>
                <w:szCs w:val="18"/>
                <w:lang w:val="es-ES_tradnl"/>
              </w:rPr>
            </w:pPr>
            <w:r w:rsidRPr="00E67445">
              <w:rPr>
                <w:szCs w:val="18"/>
                <w:lang w:val="es-ES_tradnl"/>
              </w:rPr>
              <w:t>后附资料</w:t>
            </w:r>
            <w:r w:rsidRPr="00E67445">
              <w:rPr>
                <w:szCs w:val="18"/>
                <w:lang w:val="es-ES_tradnl"/>
              </w:rPr>
              <w:t>3</w:t>
            </w:r>
            <w:r>
              <w:rPr>
                <w:rFonts w:hint="eastAsia"/>
                <w:szCs w:val="18"/>
                <w:lang w:val="es-ES_tradnl"/>
              </w:rPr>
              <w:t>，</w:t>
            </w:r>
            <w:r w:rsidRPr="00E67445">
              <w:rPr>
                <w:szCs w:val="18"/>
                <w:lang w:val="es-ES_tradnl"/>
              </w:rPr>
              <w:t>第</w:t>
            </w:r>
            <w:r w:rsidRPr="00E67445">
              <w:rPr>
                <w:szCs w:val="18"/>
                <w:lang w:val="es-ES_tradnl"/>
              </w:rPr>
              <w:t>3</w:t>
            </w:r>
            <w:r w:rsidRPr="00E67445">
              <w:rPr>
                <w:rFonts w:hint="eastAsia"/>
                <w:szCs w:val="18"/>
                <w:lang w:val="es-ES_tradnl"/>
              </w:rPr>
              <w:t>节</w:t>
            </w:r>
          </w:p>
        </w:tc>
        <w:tc>
          <w:tcPr>
            <w:tcW w:w="1191" w:type="dxa"/>
          </w:tcPr>
          <w:p w14:paraId="73596ACA" w14:textId="77777777" w:rsidR="00684E89" w:rsidRPr="00E67445" w:rsidRDefault="00684E89" w:rsidP="000F7B8B">
            <w:pPr>
              <w:pStyle w:val="TableText0"/>
              <w:spacing w:before="60" w:after="60"/>
              <w:rPr>
                <w:szCs w:val="18"/>
                <w:lang w:val="es-ES_tradnl"/>
              </w:rPr>
            </w:pPr>
            <w:r w:rsidRPr="00E67445">
              <w:rPr>
                <w:szCs w:val="18"/>
                <w:lang w:val="es-ES_tradnl"/>
              </w:rPr>
              <w:t>选用</w:t>
            </w:r>
            <w:r w:rsidRPr="004547D9">
              <w:rPr>
                <w:vertAlign w:val="superscript"/>
              </w:rPr>
              <w:t>(2)</w:t>
            </w:r>
          </w:p>
        </w:tc>
      </w:tr>
      <w:tr w:rsidR="00684E89" w:rsidRPr="00E67445" w14:paraId="27E29781" w14:textId="77777777" w:rsidTr="000F3A4C">
        <w:trPr>
          <w:cantSplit/>
          <w:jc w:val="center"/>
        </w:trPr>
        <w:tc>
          <w:tcPr>
            <w:tcW w:w="1021" w:type="dxa"/>
          </w:tcPr>
          <w:p w14:paraId="0F4DA5BA" w14:textId="77777777" w:rsidR="00684E89" w:rsidRPr="004547D9" w:rsidRDefault="00684E89" w:rsidP="000F7B8B">
            <w:pPr>
              <w:pStyle w:val="Tabletext"/>
              <w:jc w:val="center"/>
              <w:rPr>
                <w:iCs/>
                <w:sz w:val="18"/>
                <w:szCs w:val="18"/>
              </w:rPr>
            </w:pPr>
            <w:r w:rsidRPr="004547D9">
              <w:rPr>
                <w:i/>
                <w:sz w:val="18"/>
                <w:szCs w:val="18"/>
              </w:rPr>
              <w:t>i</w:t>
            </w:r>
            <w:r w:rsidRPr="004547D9">
              <w:rPr>
                <w:i/>
                <w:position w:val="-4"/>
                <w:sz w:val="18"/>
                <w:szCs w:val="18"/>
              </w:rPr>
              <w:t>s</w:t>
            </w:r>
          </w:p>
        </w:tc>
        <w:tc>
          <w:tcPr>
            <w:tcW w:w="907" w:type="dxa"/>
          </w:tcPr>
          <w:p w14:paraId="30DB8BC4" w14:textId="77777777" w:rsidR="00684E89" w:rsidRPr="004547D9" w:rsidRDefault="00684E89" w:rsidP="000F7B8B">
            <w:pPr>
              <w:pStyle w:val="Tabletext"/>
              <w:jc w:val="center"/>
              <w:rPr>
                <w:sz w:val="18"/>
                <w:szCs w:val="18"/>
                <w:lang w:eastAsia="zh-CN"/>
              </w:rPr>
            </w:pPr>
            <w:r>
              <w:rPr>
                <w:rFonts w:hint="eastAsia"/>
                <w:sz w:val="18"/>
                <w:szCs w:val="18"/>
                <w:lang w:eastAsia="zh-CN"/>
              </w:rPr>
              <w:t>度</w:t>
            </w:r>
          </w:p>
        </w:tc>
        <w:tc>
          <w:tcPr>
            <w:tcW w:w="4301" w:type="dxa"/>
          </w:tcPr>
          <w:p w14:paraId="718DA4B5" w14:textId="77777777" w:rsidR="00684E89" w:rsidRPr="00E67445" w:rsidRDefault="00684E89" w:rsidP="000F7B8B">
            <w:pPr>
              <w:pStyle w:val="TableText0"/>
              <w:spacing w:before="60" w:after="60"/>
              <w:jc w:val="left"/>
              <w:rPr>
                <w:szCs w:val="18"/>
                <w:lang w:val="es-ES_tradnl"/>
              </w:rPr>
            </w:pPr>
            <w:r w:rsidRPr="00E67445">
              <w:rPr>
                <w:rFonts w:hint="eastAsia"/>
                <w:szCs w:val="18"/>
                <w:lang w:val="es-ES_tradnl"/>
              </w:rPr>
              <w:t>对地静止卫星轨道倾角的最大值，或非对地静止轨道的标称</w:t>
            </w:r>
            <w:r w:rsidRPr="00E67445">
              <w:rPr>
                <w:szCs w:val="18"/>
              </w:rPr>
              <w:t>倾角</w:t>
            </w:r>
            <w:r w:rsidRPr="00E67445">
              <w:rPr>
                <w:rFonts w:hint="eastAsia"/>
                <w:szCs w:val="18"/>
                <w:lang w:val="es-ES_tradnl"/>
              </w:rPr>
              <w:t>，</w:t>
            </w:r>
            <w:r w:rsidRPr="00E67445">
              <w:rPr>
                <w:rFonts w:hint="eastAsia"/>
                <w:szCs w:val="18"/>
              </w:rPr>
              <w:t>或轨道运动的高度限值</w:t>
            </w:r>
          </w:p>
        </w:tc>
        <w:tc>
          <w:tcPr>
            <w:tcW w:w="2276" w:type="dxa"/>
          </w:tcPr>
          <w:p w14:paraId="61F4B108" w14:textId="77777777" w:rsidR="00684E89" w:rsidRPr="00E67445" w:rsidRDefault="00684E89" w:rsidP="000F3A4C">
            <w:pPr>
              <w:pStyle w:val="TableText0"/>
              <w:spacing w:before="60" w:after="60"/>
              <w:jc w:val="left"/>
              <w:rPr>
                <w:szCs w:val="18"/>
                <w:lang w:val="es-ES_tradnl"/>
              </w:rPr>
            </w:pPr>
            <w:r w:rsidRPr="00E67445">
              <w:rPr>
                <w:szCs w:val="18"/>
                <w:lang w:val="es-ES_tradnl"/>
              </w:rPr>
              <w:t>后附资料</w:t>
            </w:r>
            <w:r w:rsidRPr="00E67445">
              <w:rPr>
                <w:szCs w:val="18"/>
                <w:lang w:val="es-ES_tradnl"/>
              </w:rPr>
              <w:t>3</w:t>
            </w:r>
            <w:r>
              <w:rPr>
                <w:rFonts w:hint="eastAsia"/>
                <w:szCs w:val="18"/>
                <w:lang w:val="es-ES_tradnl"/>
              </w:rPr>
              <w:t>，</w:t>
            </w:r>
            <w:r w:rsidRPr="00E67445">
              <w:rPr>
                <w:szCs w:val="18"/>
                <w:lang w:val="es-ES_tradnl"/>
              </w:rPr>
              <w:t>第</w:t>
            </w:r>
            <w:r w:rsidRPr="00E67445">
              <w:rPr>
                <w:szCs w:val="18"/>
                <w:lang w:val="es-ES_tradnl"/>
              </w:rPr>
              <w:t>2</w:t>
            </w:r>
            <w:r w:rsidRPr="00E67445">
              <w:rPr>
                <w:rFonts w:hint="eastAsia"/>
                <w:szCs w:val="18"/>
                <w:lang w:val="es-ES_tradnl"/>
              </w:rPr>
              <w:t>节</w:t>
            </w:r>
            <w:r w:rsidRPr="00E67445">
              <w:rPr>
                <w:szCs w:val="18"/>
                <w:lang w:val="es-ES_tradnl"/>
              </w:rPr>
              <w:br/>
            </w:r>
            <w:r w:rsidRPr="00E67445">
              <w:rPr>
                <w:szCs w:val="18"/>
                <w:lang w:val="es-ES_tradnl"/>
              </w:rPr>
              <w:t>后附资料</w:t>
            </w:r>
            <w:r w:rsidRPr="00E67445">
              <w:rPr>
                <w:szCs w:val="18"/>
                <w:lang w:val="es-ES_tradnl"/>
              </w:rPr>
              <w:t>4</w:t>
            </w:r>
            <w:r>
              <w:rPr>
                <w:rFonts w:hint="eastAsia"/>
                <w:szCs w:val="18"/>
                <w:lang w:val="es-ES_tradnl"/>
              </w:rPr>
              <w:t>，</w:t>
            </w:r>
            <w:r w:rsidRPr="00E67445">
              <w:rPr>
                <w:szCs w:val="18"/>
                <w:lang w:val="es-ES_tradnl"/>
              </w:rPr>
              <w:t>第</w:t>
            </w:r>
            <w:r w:rsidRPr="00E67445">
              <w:rPr>
                <w:szCs w:val="18"/>
                <w:lang w:val="es-ES_tradnl"/>
              </w:rPr>
              <w:t>1.1</w:t>
            </w:r>
            <w:r w:rsidRPr="00E67445">
              <w:rPr>
                <w:rFonts w:hint="eastAsia"/>
                <w:szCs w:val="18"/>
                <w:lang w:val="es-ES_tradnl"/>
              </w:rPr>
              <w:t>节</w:t>
            </w:r>
            <w:r w:rsidRPr="00E67445">
              <w:rPr>
                <w:szCs w:val="18"/>
                <w:lang w:val="es-ES_tradnl"/>
              </w:rPr>
              <w:br/>
            </w:r>
            <w:r w:rsidRPr="00E67445">
              <w:rPr>
                <w:szCs w:val="18"/>
                <w:lang w:val="es-ES_tradnl"/>
              </w:rPr>
              <w:t>后附资料</w:t>
            </w:r>
            <w:r w:rsidRPr="00E67445">
              <w:rPr>
                <w:szCs w:val="18"/>
                <w:lang w:val="es-ES_tradnl"/>
              </w:rPr>
              <w:t>4</w:t>
            </w:r>
            <w:r>
              <w:rPr>
                <w:rFonts w:hint="eastAsia"/>
                <w:szCs w:val="18"/>
                <w:lang w:val="es-ES_tradnl"/>
              </w:rPr>
              <w:t>，</w:t>
            </w:r>
            <w:r w:rsidRPr="00E67445">
              <w:rPr>
                <w:szCs w:val="18"/>
                <w:lang w:val="es-ES_tradnl"/>
              </w:rPr>
              <w:t>第</w:t>
            </w:r>
            <w:r w:rsidRPr="00E67445">
              <w:rPr>
                <w:szCs w:val="18"/>
                <w:lang w:val="es-ES_tradnl"/>
              </w:rPr>
              <w:t>3</w:t>
            </w:r>
            <w:r w:rsidRPr="00E67445">
              <w:rPr>
                <w:rFonts w:hint="eastAsia"/>
                <w:szCs w:val="18"/>
                <w:lang w:val="es-ES_tradnl"/>
              </w:rPr>
              <w:t>节</w:t>
            </w:r>
          </w:p>
        </w:tc>
        <w:tc>
          <w:tcPr>
            <w:tcW w:w="1191" w:type="dxa"/>
          </w:tcPr>
          <w:p w14:paraId="033874B9" w14:textId="77777777" w:rsidR="00684E89" w:rsidRPr="00E67445" w:rsidRDefault="00684E89" w:rsidP="000F7B8B">
            <w:pPr>
              <w:pStyle w:val="TableText0"/>
              <w:spacing w:before="60" w:after="60"/>
              <w:rPr>
                <w:szCs w:val="18"/>
                <w:lang w:val="es-ES_tradnl"/>
              </w:rPr>
            </w:pPr>
            <w:r w:rsidRPr="00E67445">
              <w:rPr>
                <w:szCs w:val="18"/>
                <w:lang w:val="es-ES_tradnl"/>
              </w:rPr>
              <w:t>输入</w:t>
            </w:r>
            <w:r w:rsidRPr="004547D9">
              <w:rPr>
                <w:vertAlign w:val="superscript"/>
              </w:rPr>
              <w:t>(4)</w:t>
            </w:r>
            <w:r>
              <w:rPr>
                <w:rFonts w:hint="eastAsia"/>
                <w:szCs w:val="18"/>
                <w:lang w:val="es-ES_tradnl"/>
              </w:rPr>
              <w:t>或选用</w:t>
            </w:r>
            <w:r w:rsidRPr="004547D9">
              <w:rPr>
                <w:vertAlign w:val="superscript"/>
              </w:rPr>
              <w:t>(3)</w:t>
            </w:r>
          </w:p>
        </w:tc>
      </w:tr>
      <w:tr w:rsidR="00684E89" w:rsidRPr="00E67445" w14:paraId="553BC174" w14:textId="77777777" w:rsidTr="000F3A4C">
        <w:trPr>
          <w:cantSplit/>
          <w:jc w:val="center"/>
        </w:trPr>
        <w:tc>
          <w:tcPr>
            <w:tcW w:w="1021" w:type="dxa"/>
          </w:tcPr>
          <w:p w14:paraId="3ADAEF7B" w14:textId="77777777" w:rsidR="00684E89" w:rsidRPr="004547D9" w:rsidRDefault="00684E89" w:rsidP="000F7B8B">
            <w:pPr>
              <w:pStyle w:val="Tabletext"/>
              <w:jc w:val="center"/>
              <w:rPr>
                <w:sz w:val="18"/>
                <w:szCs w:val="18"/>
                <w:vertAlign w:val="subscript"/>
              </w:rPr>
            </w:pPr>
            <w:r w:rsidRPr="004547D9">
              <w:rPr>
                <w:i/>
                <w:iCs/>
                <w:sz w:val="18"/>
                <w:szCs w:val="18"/>
              </w:rPr>
              <w:t>K</w:t>
            </w:r>
            <w:r w:rsidRPr="004547D9">
              <w:rPr>
                <w:iCs/>
                <w:position w:val="-4"/>
                <w:sz w:val="18"/>
                <w:szCs w:val="18"/>
              </w:rPr>
              <w:t>1</w:t>
            </w:r>
          </w:p>
        </w:tc>
        <w:tc>
          <w:tcPr>
            <w:tcW w:w="907" w:type="dxa"/>
          </w:tcPr>
          <w:p w14:paraId="7C221453" w14:textId="77777777" w:rsidR="00684E89" w:rsidRPr="004547D9" w:rsidRDefault="00684E89" w:rsidP="000F7B8B">
            <w:pPr>
              <w:pStyle w:val="Tabletext"/>
              <w:jc w:val="center"/>
              <w:rPr>
                <w:sz w:val="18"/>
                <w:szCs w:val="18"/>
              </w:rPr>
            </w:pPr>
          </w:p>
        </w:tc>
        <w:tc>
          <w:tcPr>
            <w:tcW w:w="4301" w:type="dxa"/>
          </w:tcPr>
          <w:p w14:paraId="4272C1C4" w14:textId="77777777" w:rsidR="00684E89" w:rsidRPr="00E67445" w:rsidRDefault="00684E89" w:rsidP="000F7B8B">
            <w:pPr>
              <w:pStyle w:val="TableText0"/>
              <w:spacing w:before="60" w:after="60"/>
              <w:jc w:val="left"/>
              <w:rPr>
                <w:szCs w:val="18"/>
                <w:lang w:val="es-ES_tradnl"/>
              </w:rPr>
            </w:pPr>
            <w:r w:rsidRPr="00E67445">
              <w:rPr>
                <w:rFonts w:hint="eastAsia"/>
                <w:szCs w:val="18"/>
                <w:lang w:val="es-ES_tradnl"/>
              </w:rPr>
              <w:t>星座中高度最低的卫星的轨道半径</w:t>
            </w:r>
            <w:r w:rsidRPr="00E67445">
              <w:rPr>
                <w:szCs w:val="18"/>
                <w:lang w:val="es-ES_tradnl"/>
              </w:rPr>
              <w:t>/</w:t>
            </w:r>
            <w:r w:rsidRPr="00E67445">
              <w:rPr>
                <w:rFonts w:hint="eastAsia"/>
                <w:szCs w:val="18"/>
              </w:rPr>
              <w:t>地球半径</w:t>
            </w:r>
          </w:p>
        </w:tc>
        <w:tc>
          <w:tcPr>
            <w:tcW w:w="2276" w:type="dxa"/>
          </w:tcPr>
          <w:p w14:paraId="478061BB" w14:textId="77777777" w:rsidR="00684E89" w:rsidRPr="00E67445" w:rsidRDefault="00684E89" w:rsidP="000F3A4C">
            <w:pPr>
              <w:pStyle w:val="TableText0"/>
              <w:spacing w:before="60" w:after="60"/>
              <w:jc w:val="left"/>
              <w:rPr>
                <w:szCs w:val="18"/>
                <w:lang w:val="es-ES_tradnl"/>
              </w:rPr>
            </w:pPr>
            <w:r w:rsidRPr="00E67445">
              <w:rPr>
                <w:szCs w:val="18"/>
                <w:lang w:val="es-ES_tradnl"/>
              </w:rPr>
              <w:t>后附资料</w:t>
            </w:r>
            <w:r w:rsidRPr="00E67445">
              <w:rPr>
                <w:szCs w:val="18"/>
                <w:lang w:val="es-ES_tradnl"/>
              </w:rPr>
              <w:t>4</w:t>
            </w:r>
            <w:r>
              <w:rPr>
                <w:rFonts w:hint="eastAsia"/>
                <w:szCs w:val="18"/>
                <w:lang w:val="es-ES_tradnl"/>
              </w:rPr>
              <w:t>，</w:t>
            </w:r>
            <w:r w:rsidRPr="00E67445">
              <w:rPr>
                <w:szCs w:val="18"/>
                <w:lang w:val="es-ES_tradnl"/>
              </w:rPr>
              <w:t>第</w:t>
            </w:r>
            <w:r w:rsidRPr="00E67445">
              <w:rPr>
                <w:szCs w:val="18"/>
                <w:lang w:val="es-ES_tradnl"/>
              </w:rPr>
              <w:t>1.1</w:t>
            </w:r>
            <w:r w:rsidRPr="00E67445">
              <w:rPr>
                <w:rFonts w:hint="eastAsia"/>
                <w:szCs w:val="18"/>
                <w:lang w:val="es-ES_tradnl"/>
              </w:rPr>
              <w:t>节</w:t>
            </w:r>
          </w:p>
        </w:tc>
        <w:tc>
          <w:tcPr>
            <w:tcW w:w="1191" w:type="dxa"/>
          </w:tcPr>
          <w:p w14:paraId="2332217F" w14:textId="77777777" w:rsidR="00684E89" w:rsidRPr="00E67445" w:rsidRDefault="00684E89" w:rsidP="000F7B8B">
            <w:pPr>
              <w:pStyle w:val="TableText0"/>
              <w:spacing w:before="60" w:after="60"/>
              <w:rPr>
                <w:szCs w:val="18"/>
                <w:lang w:val="es-ES_tradnl"/>
              </w:rPr>
            </w:pPr>
            <w:r w:rsidRPr="00E67445">
              <w:rPr>
                <w:szCs w:val="18"/>
                <w:lang w:val="es-ES_tradnl"/>
              </w:rPr>
              <w:t>选用</w:t>
            </w:r>
            <w:r w:rsidRPr="004547D9">
              <w:rPr>
                <w:vertAlign w:val="superscript"/>
              </w:rPr>
              <w:t>(3)</w:t>
            </w:r>
          </w:p>
        </w:tc>
      </w:tr>
      <w:tr w:rsidR="00684E89" w:rsidRPr="00E67445" w14:paraId="375BEBE6" w14:textId="77777777" w:rsidTr="000F3A4C">
        <w:trPr>
          <w:cantSplit/>
          <w:jc w:val="center"/>
        </w:trPr>
        <w:tc>
          <w:tcPr>
            <w:tcW w:w="1021" w:type="dxa"/>
          </w:tcPr>
          <w:p w14:paraId="70796172" w14:textId="77777777" w:rsidR="00684E89" w:rsidRPr="004547D9" w:rsidRDefault="00684E89" w:rsidP="000F7B8B">
            <w:pPr>
              <w:pStyle w:val="Tabletext"/>
              <w:jc w:val="center"/>
              <w:rPr>
                <w:sz w:val="18"/>
                <w:szCs w:val="18"/>
              </w:rPr>
            </w:pPr>
            <w:r w:rsidRPr="004547D9">
              <w:rPr>
                <w:iCs/>
                <w:position w:val="-12"/>
                <w:sz w:val="18"/>
                <w:szCs w:val="18"/>
              </w:rPr>
              <w:object w:dxaOrig="320" w:dyaOrig="360" w14:anchorId="166471DB">
                <v:shape id="_x0000_i1165" type="#_x0000_t75" alt="" style="width:17pt;height:17pt;mso-width-percent:0;mso-height-percent:0;mso-width-percent:0;mso-height-percent:0" o:ole="">
                  <v:imagedata r:id="rId322" o:title=""/>
                </v:shape>
                <o:OLEObject Type="Embed" ProgID="Equation.3" ShapeID="_x0000_i1165" DrawAspect="Content" ObjectID="_1641652202" r:id="rId323"/>
              </w:object>
            </w:r>
          </w:p>
        </w:tc>
        <w:tc>
          <w:tcPr>
            <w:tcW w:w="907" w:type="dxa"/>
          </w:tcPr>
          <w:p w14:paraId="7B9C383D" w14:textId="77777777" w:rsidR="00684E89" w:rsidRPr="004547D9" w:rsidRDefault="00684E89" w:rsidP="000F7B8B">
            <w:pPr>
              <w:pStyle w:val="Tabletext"/>
              <w:jc w:val="center"/>
              <w:rPr>
                <w:sz w:val="18"/>
                <w:szCs w:val="18"/>
              </w:rPr>
            </w:pPr>
          </w:p>
        </w:tc>
        <w:tc>
          <w:tcPr>
            <w:tcW w:w="4301" w:type="dxa"/>
          </w:tcPr>
          <w:p w14:paraId="332676AB" w14:textId="77777777" w:rsidR="00684E89" w:rsidRPr="00E67445" w:rsidRDefault="00684E89" w:rsidP="000F7B8B">
            <w:pPr>
              <w:pStyle w:val="TableText0"/>
              <w:spacing w:before="60" w:after="60"/>
              <w:jc w:val="left"/>
              <w:rPr>
                <w:szCs w:val="18"/>
                <w:lang w:val="es-ES_tradnl"/>
              </w:rPr>
            </w:pPr>
            <w:r w:rsidRPr="00E67445">
              <w:rPr>
                <w:rFonts w:hint="eastAsia"/>
                <w:szCs w:val="18"/>
              </w:rPr>
              <w:t>天线端子与接收</w:t>
            </w:r>
            <w:r>
              <w:rPr>
                <w:rFonts w:hint="eastAsia"/>
                <w:szCs w:val="18"/>
              </w:rPr>
              <w:t>机</w:t>
            </w:r>
            <w:r w:rsidRPr="00E67445">
              <w:rPr>
                <w:rFonts w:hint="eastAsia"/>
                <w:szCs w:val="18"/>
              </w:rPr>
              <w:t>前端之间传输线路</w:t>
            </w:r>
            <w:r>
              <w:rPr>
                <w:rFonts w:hint="eastAsia"/>
                <w:szCs w:val="18"/>
                <w:lang w:val="es-ES_tradnl"/>
              </w:rPr>
              <w:t>（</w:t>
            </w:r>
            <w:r w:rsidRPr="00E67445">
              <w:rPr>
                <w:rFonts w:hint="eastAsia"/>
                <w:szCs w:val="18"/>
              </w:rPr>
              <w:t>例如波导</w:t>
            </w:r>
            <w:r>
              <w:rPr>
                <w:rFonts w:hint="eastAsia"/>
                <w:szCs w:val="18"/>
                <w:lang w:val="es-ES_tradnl"/>
              </w:rPr>
              <w:t>）</w:t>
            </w:r>
            <w:r w:rsidRPr="00E67445">
              <w:rPr>
                <w:rFonts w:hint="eastAsia"/>
                <w:szCs w:val="18"/>
              </w:rPr>
              <w:t>的损耗数值</w:t>
            </w:r>
          </w:p>
        </w:tc>
        <w:tc>
          <w:tcPr>
            <w:tcW w:w="2276" w:type="dxa"/>
          </w:tcPr>
          <w:p w14:paraId="65A3575C" w14:textId="77777777" w:rsidR="00684E89" w:rsidRPr="00E67445" w:rsidRDefault="00684E89" w:rsidP="000F3A4C">
            <w:pPr>
              <w:pStyle w:val="TableText0"/>
              <w:spacing w:before="60" w:after="60"/>
              <w:jc w:val="left"/>
              <w:rPr>
                <w:szCs w:val="18"/>
                <w:lang w:val="es-ES_tradnl"/>
              </w:rPr>
            </w:pPr>
            <w:r w:rsidRPr="00E67445">
              <w:rPr>
                <w:szCs w:val="18"/>
                <w:lang w:val="es-ES_tradnl"/>
              </w:rPr>
              <w:t>附件</w:t>
            </w:r>
            <w:r w:rsidRPr="00E67445">
              <w:rPr>
                <w:szCs w:val="18"/>
                <w:lang w:val="es-ES_tradnl"/>
              </w:rPr>
              <w:t>2</w:t>
            </w:r>
            <w:r>
              <w:rPr>
                <w:rFonts w:hint="eastAsia"/>
                <w:szCs w:val="18"/>
                <w:lang w:val="es-ES_tradnl"/>
              </w:rPr>
              <w:t>，</w:t>
            </w:r>
            <w:r w:rsidRPr="00E67445">
              <w:rPr>
                <w:szCs w:val="18"/>
                <w:lang w:val="es-ES_tradnl"/>
              </w:rPr>
              <w:t>第</w:t>
            </w:r>
            <w:r w:rsidRPr="00E67445">
              <w:rPr>
                <w:szCs w:val="18"/>
                <w:lang w:val="es-ES_tradnl"/>
              </w:rPr>
              <w:t>2</w:t>
            </w:r>
            <w:r w:rsidRPr="00E67445">
              <w:rPr>
                <w:rFonts w:hint="eastAsia"/>
                <w:szCs w:val="18"/>
                <w:lang w:val="es-ES_tradnl"/>
              </w:rPr>
              <w:t>节</w:t>
            </w:r>
          </w:p>
        </w:tc>
        <w:tc>
          <w:tcPr>
            <w:tcW w:w="1191" w:type="dxa"/>
          </w:tcPr>
          <w:p w14:paraId="465B4B13" w14:textId="77777777" w:rsidR="00684E89" w:rsidRPr="00E67445" w:rsidRDefault="00684E89" w:rsidP="000F7B8B">
            <w:pPr>
              <w:pStyle w:val="TableText0"/>
              <w:spacing w:before="60" w:after="60"/>
              <w:rPr>
                <w:szCs w:val="18"/>
                <w:vertAlign w:val="superscript"/>
                <w:lang w:val="es-ES_tradnl"/>
              </w:rPr>
            </w:pPr>
            <w:r w:rsidRPr="00E67445">
              <w:rPr>
                <w:szCs w:val="18"/>
                <w:lang w:val="es-ES_tradnl"/>
              </w:rPr>
              <w:t>输入</w:t>
            </w:r>
            <w:r w:rsidRPr="004547D9">
              <w:rPr>
                <w:vertAlign w:val="superscript"/>
              </w:rPr>
              <w:t>(5)</w:t>
            </w:r>
          </w:p>
        </w:tc>
      </w:tr>
      <w:tr w:rsidR="00684E89" w:rsidRPr="00E67445" w14:paraId="479B77C1" w14:textId="77777777" w:rsidTr="000F3A4C">
        <w:trPr>
          <w:cantSplit/>
          <w:jc w:val="center"/>
        </w:trPr>
        <w:tc>
          <w:tcPr>
            <w:tcW w:w="1021" w:type="dxa"/>
          </w:tcPr>
          <w:p w14:paraId="5C75A1C8" w14:textId="77777777" w:rsidR="00684E89" w:rsidRPr="004547D9" w:rsidRDefault="00684E89" w:rsidP="000F7B8B">
            <w:pPr>
              <w:pStyle w:val="Tabletext"/>
              <w:jc w:val="center"/>
              <w:rPr>
                <w:sz w:val="18"/>
                <w:szCs w:val="18"/>
              </w:rPr>
            </w:pPr>
            <w:r w:rsidRPr="004547D9">
              <w:rPr>
                <w:i/>
                <w:iCs/>
                <w:sz w:val="18"/>
                <w:szCs w:val="18"/>
              </w:rPr>
              <w:t>P</w:t>
            </w:r>
            <w:r w:rsidRPr="004547D9">
              <w:rPr>
                <w:i/>
                <w:iCs/>
                <w:position w:val="-4"/>
                <w:sz w:val="18"/>
                <w:szCs w:val="18"/>
              </w:rPr>
              <w:t>t</w:t>
            </w:r>
          </w:p>
        </w:tc>
        <w:tc>
          <w:tcPr>
            <w:tcW w:w="907" w:type="dxa"/>
          </w:tcPr>
          <w:p w14:paraId="27CC5D95" w14:textId="77777777" w:rsidR="00684E89" w:rsidRPr="004547D9" w:rsidRDefault="00684E89" w:rsidP="000F7B8B">
            <w:pPr>
              <w:pStyle w:val="Tabletext"/>
              <w:jc w:val="center"/>
              <w:rPr>
                <w:sz w:val="18"/>
                <w:szCs w:val="18"/>
              </w:rPr>
            </w:pPr>
            <w:r w:rsidRPr="004547D9">
              <w:rPr>
                <w:sz w:val="18"/>
                <w:szCs w:val="18"/>
              </w:rPr>
              <w:t>dBW</w:t>
            </w:r>
          </w:p>
        </w:tc>
        <w:tc>
          <w:tcPr>
            <w:tcW w:w="4301" w:type="dxa"/>
          </w:tcPr>
          <w:p w14:paraId="662EF47E" w14:textId="77777777" w:rsidR="00684E89" w:rsidRPr="00E67445" w:rsidRDefault="00684E89" w:rsidP="000F7B8B">
            <w:pPr>
              <w:pStyle w:val="TableText0"/>
              <w:spacing w:before="60" w:after="60"/>
              <w:jc w:val="left"/>
              <w:rPr>
                <w:szCs w:val="18"/>
                <w:lang w:val="es-ES_tradnl"/>
              </w:rPr>
            </w:pPr>
            <w:r w:rsidRPr="00E67445">
              <w:rPr>
                <w:szCs w:val="18"/>
              </w:rPr>
              <w:t>发射地球站</w:t>
            </w:r>
            <w:r w:rsidRPr="00E67445">
              <w:rPr>
                <w:rFonts w:hint="eastAsia"/>
                <w:szCs w:val="18"/>
                <w:lang w:val="es-ES_tradnl"/>
              </w:rPr>
              <w:t>天线端子处可用</w:t>
            </w:r>
            <w:r>
              <w:rPr>
                <w:rFonts w:hint="eastAsia"/>
                <w:szCs w:val="18"/>
                <w:lang w:val="es-ES_tradnl"/>
              </w:rPr>
              <w:t>参考</w:t>
            </w:r>
            <w:r w:rsidRPr="00E67445">
              <w:rPr>
                <w:rFonts w:hint="eastAsia"/>
                <w:szCs w:val="18"/>
                <w:lang w:val="es-ES_tradnl"/>
              </w:rPr>
              <w:t>带宽内发射功率的最大值</w:t>
            </w:r>
          </w:p>
        </w:tc>
        <w:tc>
          <w:tcPr>
            <w:tcW w:w="2276" w:type="dxa"/>
          </w:tcPr>
          <w:p w14:paraId="32667E09" w14:textId="77777777" w:rsidR="00684E89" w:rsidRPr="00E67445" w:rsidRDefault="00684E89" w:rsidP="000F3A4C">
            <w:pPr>
              <w:pStyle w:val="TableText0"/>
              <w:spacing w:before="60" w:after="60"/>
              <w:jc w:val="left"/>
              <w:rPr>
                <w:szCs w:val="18"/>
                <w:lang w:val="es-ES_tradnl"/>
              </w:rPr>
            </w:pPr>
            <w:r w:rsidRPr="00E67445">
              <w:rPr>
                <w:szCs w:val="18"/>
                <w:lang w:val="es-ES_tradnl"/>
              </w:rPr>
              <w:t>附件</w:t>
            </w:r>
            <w:r w:rsidRPr="00E67445">
              <w:rPr>
                <w:szCs w:val="18"/>
                <w:lang w:val="es-ES_tradnl"/>
              </w:rPr>
              <w:t>1</w:t>
            </w:r>
            <w:r>
              <w:rPr>
                <w:rFonts w:hint="eastAsia"/>
                <w:szCs w:val="18"/>
                <w:lang w:val="es-ES_tradnl"/>
              </w:rPr>
              <w:t>，</w:t>
            </w:r>
            <w:r w:rsidRPr="00E67445">
              <w:rPr>
                <w:szCs w:val="18"/>
                <w:lang w:val="es-ES_tradnl"/>
              </w:rPr>
              <w:t>第</w:t>
            </w:r>
            <w:r w:rsidRPr="00E67445">
              <w:rPr>
                <w:szCs w:val="18"/>
                <w:lang w:val="es-ES_tradnl"/>
              </w:rPr>
              <w:t>1.3</w:t>
            </w:r>
            <w:r>
              <w:rPr>
                <w:rFonts w:hint="eastAsia"/>
                <w:szCs w:val="18"/>
                <w:lang w:val="es-ES_tradnl"/>
              </w:rPr>
              <w:t>、</w:t>
            </w:r>
            <w:r w:rsidRPr="00E67445">
              <w:rPr>
                <w:szCs w:val="18"/>
                <w:lang w:val="es-ES_tradnl"/>
              </w:rPr>
              <w:t>2.1.1</w:t>
            </w:r>
            <w:r w:rsidRPr="00E67445">
              <w:rPr>
                <w:szCs w:val="18"/>
                <w:lang w:val="es-ES_tradnl"/>
              </w:rPr>
              <w:t>和</w:t>
            </w:r>
            <w:r w:rsidRPr="00E67445">
              <w:rPr>
                <w:szCs w:val="18"/>
                <w:lang w:val="es-ES_tradnl"/>
              </w:rPr>
              <w:t>2.2.2</w:t>
            </w:r>
            <w:r w:rsidRPr="00E67445">
              <w:rPr>
                <w:rFonts w:hint="eastAsia"/>
                <w:szCs w:val="18"/>
                <w:lang w:val="es-ES_tradnl"/>
              </w:rPr>
              <w:t>节</w:t>
            </w:r>
          </w:p>
        </w:tc>
        <w:tc>
          <w:tcPr>
            <w:tcW w:w="1191" w:type="dxa"/>
          </w:tcPr>
          <w:p w14:paraId="20FDE734" w14:textId="77777777" w:rsidR="00684E89" w:rsidRPr="00E67445" w:rsidRDefault="00684E89" w:rsidP="000F7B8B">
            <w:pPr>
              <w:pStyle w:val="TableText0"/>
              <w:spacing w:before="60" w:after="60"/>
              <w:rPr>
                <w:szCs w:val="18"/>
                <w:vertAlign w:val="superscript"/>
                <w:lang w:val="es-ES_tradnl"/>
              </w:rPr>
            </w:pPr>
            <w:r w:rsidRPr="00E67445">
              <w:rPr>
                <w:szCs w:val="18"/>
                <w:lang w:val="es-ES_tradnl"/>
              </w:rPr>
              <w:t>输入</w:t>
            </w:r>
            <w:r w:rsidRPr="004547D9">
              <w:rPr>
                <w:vertAlign w:val="superscript"/>
              </w:rPr>
              <w:t>(6)</w:t>
            </w:r>
          </w:p>
        </w:tc>
      </w:tr>
      <w:tr w:rsidR="00684E89" w:rsidRPr="00E67445" w14:paraId="6502D014" w14:textId="77777777" w:rsidTr="000F3A4C">
        <w:trPr>
          <w:cantSplit/>
          <w:jc w:val="center"/>
        </w:trPr>
        <w:tc>
          <w:tcPr>
            <w:tcW w:w="1021" w:type="dxa"/>
          </w:tcPr>
          <w:p w14:paraId="324DF3FE" w14:textId="77777777" w:rsidR="00684E89" w:rsidRPr="004547D9" w:rsidRDefault="00684E89" w:rsidP="000F7B8B">
            <w:pPr>
              <w:pStyle w:val="Tabletext"/>
              <w:jc w:val="center"/>
              <w:rPr>
                <w:i/>
                <w:iCs/>
                <w:sz w:val="18"/>
                <w:szCs w:val="18"/>
              </w:rPr>
            </w:pPr>
            <w:r w:rsidRPr="004547D9">
              <w:rPr>
                <w:i/>
                <w:iCs/>
                <w:sz w:val="18"/>
                <w:szCs w:val="18"/>
              </w:rPr>
              <w:t>Q</w:t>
            </w:r>
          </w:p>
        </w:tc>
        <w:tc>
          <w:tcPr>
            <w:tcW w:w="907" w:type="dxa"/>
          </w:tcPr>
          <w:p w14:paraId="739618AF" w14:textId="77777777" w:rsidR="00684E89" w:rsidRPr="004547D9" w:rsidRDefault="00684E89" w:rsidP="000F7B8B">
            <w:pPr>
              <w:pStyle w:val="Tabletext"/>
              <w:jc w:val="center"/>
              <w:rPr>
                <w:sz w:val="18"/>
                <w:szCs w:val="18"/>
              </w:rPr>
            </w:pPr>
            <w:r w:rsidRPr="004547D9">
              <w:rPr>
                <w:sz w:val="18"/>
                <w:szCs w:val="18"/>
              </w:rPr>
              <w:t>dB</w:t>
            </w:r>
          </w:p>
        </w:tc>
        <w:tc>
          <w:tcPr>
            <w:tcW w:w="4301" w:type="dxa"/>
          </w:tcPr>
          <w:p w14:paraId="603DE15E" w14:textId="77777777" w:rsidR="00684E89" w:rsidRPr="00E67445" w:rsidRDefault="00684E89" w:rsidP="000F7B8B">
            <w:pPr>
              <w:pStyle w:val="TableText0"/>
              <w:spacing w:before="60" w:after="60"/>
              <w:jc w:val="left"/>
              <w:rPr>
                <w:szCs w:val="18"/>
              </w:rPr>
            </w:pPr>
            <w:r w:rsidRPr="00E67445">
              <w:rPr>
                <w:rFonts w:hint="eastAsia"/>
                <w:szCs w:val="18"/>
              </w:rPr>
              <w:t>辅助</w:t>
            </w:r>
            <w:r w:rsidRPr="00E67445">
              <w:rPr>
                <w:szCs w:val="18"/>
              </w:rPr>
              <w:t>等值线</w:t>
            </w:r>
            <w:r w:rsidRPr="00E67445">
              <w:rPr>
                <w:rFonts w:hint="eastAsia"/>
                <w:szCs w:val="18"/>
              </w:rPr>
              <w:t>数值</w:t>
            </w:r>
          </w:p>
        </w:tc>
        <w:tc>
          <w:tcPr>
            <w:tcW w:w="2276" w:type="dxa"/>
          </w:tcPr>
          <w:p w14:paraId="40FBAD4A" w14:textId="77777777" w:rsidR="00684E89" w:rsidRPr="00E67445" w:rsidRDefault="00684E89" w:rsidP="000F3A4C">
            <w:pPr>
              <w:pStyle w:val="TableText0"/>
              <w:spacing w:before="60" w:after="60"/>
              <w:jc w:val="left"/>
              <w:rPr>
                <w:szCs w:val="18"/>
                <w:lang w:val="es-ES_tradnl"/>
              </w:rPr>
            </w:pPr>
            <w:r w:rsidRPr="00E67445">
              <w:rPr>
                <w:szCs w:val="18"/>
                <w:lang w:val="es-ES_tradnl"/>
              </w:rPr>
              <w:t>附件</w:t>
            </w:r>
            <w:r w:rsidRPr="00E67445">
              <w:rPr>
                <w:szCs w:val="18"/>
                <w:lang w:val="es-ES_tradnl"/>
              </w:rPr>
              <w:t>1</w:t>
            </w:r>
            <w:r>
              <w:rPr>
                <w:rFonts w:hint="eastAsia"/>
                <w:szCs w:val="18"/>
                <w:lang w:val="es-ES_tradnl"/>
              </w:rPr>
              <w:t>，</w:t>
            </w:r>
            <w:r w:rsidRPr="00E67445">
              <w:rPr>
                <w:szCs w:val="18"/>
                <w:lang w:val="es-ES_tradnl"/>
              </w:rPr>
              <w:t>第</w:t>
            </w:r>
            <w:r w:rsidRPr="00E67445">
              <w:rPr>
                <w:szCs w:val="18"/>
                <w:lang w:val="es-ES_tradnl"/>
              </w:rPr>
              <w:t>4.4</w:t>
            </w:r>
            <w:r w:rsidRPr="00E67445">
              <w:rPr>
                <w:rFonts w:hint="eastAsia"/>
                <w:szCs w:val="18"/>
                <w:lang w:val="es-ES_tradnl"/>
              </w:rPr>
              <w:t>节</w:t>
            </w:r>
          </w:p>
        </w:tc>
        <w:tc>
          <w:tcPr>
            <w:tcW w:w="1191" w:type="dxa"/>
          </w:tcPr>
          <w:p w14:paraId="1233B711" w14:textId="77777777" w:rsidR="00684E89" w:rsidRPr="00E67445" w:rsidRDefault="00684E89" w:rsidP="000F7B8B">
            <w:pPr>
              <w:pStyle w:val="TableText0"/>
              <w:spacing w:before="60" w:after="60"/>
              <w:rPr>
                <w:szCs w:val="18"/>
                <w:lang w:val="es-ES_tradnl"/>
              </w:rPr>
            </w:pPr>
            <w:r w:rsidRPr="00E67445">
              <w:rPr>
                <w:szCs w:val="18"/>
                <w:lang w:val="es-ES_tradnl"/>
              </w:rPr>
              <w:t>选用</w:t>
            </w:r>
          </w:p>
        </w:tc>
      </w:tr>
      <w:tr w:rsidR="00684E89" w:rsidRPr="00E67445" w14:paraId="4EB09EBA" w14:textId="77777777" w:rsidTr="000F3A4C">
        <w:trPr>
          <w:cantSplit/>
          <w:jc w:val="center"/>
        </w:trPr>
        <w:tc>
          <w:tcPr>
            <w:tcW w:w="1021" w:type="dxa"/>
          </w:tcPr>
          <w:p w14:paraId="37F5855A" w14:textId="77777777" w:rsidR="00684E89" w:rsidRPr="004547D9" w:rsidRDefault="00684E89" w:rsidP="000F7B8B">
            <w:pPr>
              <w:pStyle w:val="Tabletext"/>
              <w:jc w:val="center"/>
              <w:rPr>
                <w:i/>
                <w:iCs/>
                <w:sz w:val="18"/>
                <w:szCs w:val="18"/>
              </w:rPr>
            </w:pPr>
            <w:r w:rsidRPr="004547D9">
              <w:rPr>
                <w:i/>
                <w:iCs/>
                <w:sz w:val="18"/>
                <w:szCs w:val="18"/>
              </w:rPr>
              <w:t>t</w:t>
            </w:r>
          </w:p>
        </w:tc>
        <w:tc>
          <w:tcPr>
            <w:tcW w:w="907" w:type="dxa"/>
          </w:tcPr>
          <w:p w14:paraId="6109B1B9" w14:textId="77777777" w:rsidR="00684E89" w:rsidRPr="004547D9" w:rsidRDefault="00684E89" w:rsidP="000F7B8B">
            <w:pPr>
              <w:pStyle w:val="Tabletext"/>
              <w:jc w:val="center"/>
              <w:rPr>
                <w:sz w:val="18"/>
                <w:szCs w:val="18"/>
              </w:rPr>
            </w:pPr>
            <w:r w:rsidRPr="004547D9">
              <w:rPr>
                <w:sz w:val="18"/>
                <w:szCs w:val="18"/>
              </w:rPr>
              <w:t>s</w:t>
            </w:r>
          </w:p>
        </w:tc>
        <w:tc>
          <w:tcPr>
            <w:tcW w:w="4301" w:type="dxa"/>
          </w:tcPr>
          <w:p w14:paraId="4BF3F2DA" w14:textId="77777777" w:rsidR="00684E89" w:rsidRPr="00E67445" w:rsidRDefault="00684E89" w:rsidP="000F7B8B">
            <w:pPr>
              <w:pStyle w:val="TableText0"/>
              <w:spacing w:before="60" w:after="60"/>
              <w:jc w:val="left"/>
              <w:rPr>
                <w:szCs w:val="18"/>
              </w:rPr>
            </w:pPr>
            <w:r w:rsidRPr="00E67445">
              <w:rPr>
                <w:rFonts w:hint="eastAsia"/>
                <w:szCs w:val="18"/>
              </w:rPr>
              <w:t>确定卫星位置所用的时间</w:t>
            </w:r>
          </w:p>
        </w:tc>
        <w:tc>
          <w:tcPr>
            <w:tcW w:w="2276" w:type="dxa"/>
          </w:tcPr>
          <w:p w14:paraId="68B87D91" w14:textId="77777777" w:rsidR="00684E89" w:rsidRPr="00E67445" w:rsidRDefault="00684E89" w:rsidP="000F3A4C">
            <w:pPr>
              <w:pStyle w:val="TableText0"/>
              <w:spacing w:before="60" w:after="60"/>
              <w:jc w:val="left"/>
              <w:rPr>
                <w:szCs w:val="18"/>
                <w:lang w:val="es-ES_tradnl"/>
              </w:rPr>
            </w:pPr>
            <w:r w:rsidRPr="00E67445">
              <w:rPr>
                <w:szCs w:val="18"/>
                <w:lang w:val="es-ES_tradnl"/>
              </w:rPr>
              <w:t>后附资料</w:t>
            </w:r>
            <w:r w:rsidRPr="00E67445">
              <w:rPr>
                <w:szCs w:val="18"/>
                <w:lang w:val="es-ES_tradnl"/>
              </w:rPr>
              <w:t>4</w:t>
            </w:r>
            <w:r>
              <w:rPr>
                <w:rFonts w:hint="eastAsia"/>
                <w:szCs w:val="18"/>
                <w:lang w:val="es-ES_tradnl"/>
              </w:rPr>
              <w:t>，</w:t>
            </w:r>
            <w:r w:rsidRPr="00E67445">
              <w:rPr>
                <w:szCs w:val="18"/>
                <w:lang w:val="es-ES_tradnl"/>
              </w:rPr>
              <w:t>第</w:t>
            </w:r>
            <w:r w:rsidRPr="00E67445">
              <w:rPr>
                <w:szCs w:val="18"/>
                <w:lang w:val="es-ES_tradnl"/>
              </w:rPr>
              <w:t>3</w:t>
            </w:r>
            <w:r w:rsidRPr="00E67445">
              <w:rPr>
                <w:rFonts w:hint="eastAsia"/>
                <w:szCs w:val="18"/>
                <w:lang w:val="es-ES_tradnl"/>
              </w:rPr>
              <w:t>节</w:t>
            </w:r>
          </w:p>
        </w:tc>
        <w:tc>
          <w:tcPr>
            <w:tcW w:w="1191" w:type="dxa"/>
          </w:tcPr>
          <w:p w14:paraId="08B624DB" w14:textId="77777777" w:rsidR="00684E89" w:rsidRPr="00E67445" w:rsidRDefault="00684E89" w:rsidP="000F7B8B">
            <w:pPr>
              <w:pStyle w:val="TableText0"/>
              <w:spacing w:before="60" w:after="60"/>
              <w:rPr>
                <w:szCs w:val="18"/>
                <w:vertAlign w:val="superscript"/>
                <w:lang w:val="es-ES_tradnl"/>
              </w:rPr>
            </w:pPr>
            <w:r w:rsidRPr="00E67445">
              <w:rPr>
                <w:szCs w:val="18"/>
                <w:lang w:val="es-ES_tradnl"/>
              </w:rPr>
              <w:t>选用</w:t>
            </w:r>
            <w:r w:rsidRPr="004547D9">
              <w:rPr>
                <w:vertAlign w:val="superscript"/>
              </w:rPr>
              <w:t>(1)</w:t>
            </w:r>
          </w:p>
        </w:tc>
      </w:tr>
      <w:tr w:rsidR="00684E89" w:rsidRPr="00E67445" w14:paraId="0F3F55DE" w14:textId="77777777" w:rsidTr="000F3A4C">
        <w:trPr>
          <w:cantSplit/>
          <w:jc w:val="center"/>
        </w:trPr>
        <w:tc>
          <w:tcPr>
            <w:tcW w:w="1021" w:type="dxa"/>
          </w:tcPr>
          <w:p w14:paraId="68C6361C" w14:textId="77777777" w:rsidR="00684E89" w:rsidRPr="004547D9" w:rsidRDefault="00684E89" w:rsidP="000F7B8B">
            <w:pPr>
              <w:pStyle w:val="Tabletext"/>
              <w:jc w:val="center"/>
              <w:rPr>
                <w:sz w:val="18"/>
                <w:szCs w:val="18"/>
                <w:vertAlign w:val="subscript"/>
              </w:rPr>
            </w:pPr>
            <w:r w:rsidRPr="004547D9">
              <w:rPr>
                <w:i/>
                <w:iCs/>
                <w:sz w:val="18"/>
                <w:szCs w:val="18"/>
              </w:rPr>
              <w:t>t</w:t>
            </w:r>
            <w:r w:rsidRPr="004547D9">
              <w:rPr>
                <w:position w:val="-4"/>
                <w:sz w:val="18"/>
                <w:szCs w:val="18"/>
              </w:rPr>
              <w:t>0</w:t>
            </w:r>
          </w:p>
        </w:tc>
        <w:tc>
          <w:tcPr>
            <w:tcW w:w="907" w:type="dxa"/>
          </w:tcPr>
          <w:p w14:paraId="1716C9A2" w14:textId="77777777" w:rsidR="00684E89" w:rsidRPr="004547D9" w:rsidRDefault="00684E89" w:rsidP="000F7B8B">
            <w:pPr>
              <w:pStyle w:val="Tabletext"/>
              <w:jc w:val="center"/>
              <w:rPr>
                <w:sz w:val="18"/>
                <w:szCs w:val="18"/>
              </w:rPr>
            </w:pPr>
            <w:r w:rsidRPr="004547D9">
              <w:rPr>
                <w:sz w:val="18"/>
                <w:szCs w:val="18"/>
              </w:rPr>
              <w:t>s</w:t>
            </w:r>
          </w:p>
        </w:tc>
        <w:tc>
          <w:tcPr>
            <w:tcW w:w="4301" w:type="dxa"/>
          </w:tcPr>
          <w:p w14:paraId="6042102F" w14:textId="77777777" w:rsidR="00684E89" w:rsidRPr="00E67445" w:rsidRDefault="00684E89" w:rsidP="000F7B8B">
            <w:pPr>
              <w:pStyle w:val="TableText0"/>
              <w:spacing w:before="60" w:after="60"/>
              <w:jc w:val="left"/>
              <w:rPr>
                <w:szCs w:val="18"/>
              </w:rPr>
            </w:pPr>
            <w:r w:rsidRPr="00E67445">
              <w:rPr>
                <w:rFonts w:hint="eastAsia"/>
                <w:szCs w:val="18"/>
              </w:rPr>
              <w:t>初始时间</w:t>
            </w:r>
          </w:p>
        </w:tc>
        <w:tc>
          <w:tcPr>
            <w:tcW w:w="2276" w:type="dxa"/>
          </w:tcPr>
          <w:p w14:paraId="6173CE16" w14:textId="77777777" w:rsidR="00684E89" w:rsidRPr="00E67445" w:rsidRDefault="00684E89" w:rsidP="000F3A4C">
            <w:pPr>
              <w:pStyle w:val="TableText0"/>
              <w:spacing w:before="60" w:after="60"/>
              <w:jc w:val="left"/>
              <w:rPr>
                <w:szCs w:val="18"/>
                <w:lang w:val="es-ES_tradnl"/>
              </w:rPr>
            </w:pPr>
            <w:r w:rsidRPr="00E67445">
              <w:rPr>
                <w:szCs w:val="18"/>
                <w:lang w:val="es-ES_tradnl"/>
              </w:rPr>
              <w:t>后附资料</w:t>
            </w:r>
            <w:r w:rsidRPr="00E67445">
              <w:rPr>
                <w:szCs w:val="18"/>
                <w:lang w:val="es-ES_tradnl"/>
              </w:rPr>
              <w:t>4</w:t>
            </w:r>
            <w:r>
              <w:rPr>
                <w:rFonts w:hint="eastAsia"/>
                <w:szCs w:val="18"/>
                <w:lang w:val="es-ES_tradnl"/>
              </w:rPr>
              <w:t>，</w:t>
            </w:r>
            <w:r w:rsidRPr="00E67445">
              <w:rPr>
                <w:szCs w:val="18"/>
                <w:lang w:val="es-ES_tradnl"/>
              </w:rPr>
              <w:t>第</w:t>
            </w:r>
            <w:r w:rsidRPr="00E67445">
              <w:rPr>
                <w:szCs w:val="18"/>
                <w:lang w:val="es-ES_tradnl"/>
              </w:rPr>
              <w:t>3</w:t>
            </w:r>
            <w:r w:rsidRPr="00E67445">
              <w:rPr>
                <w:rFonts w:hint="eastAsia"/>
                <w:szCs w:val="18"/>
                <w:lang w:val="es-ES_tradnl"/>
              </w:rPr>
              <w:t>节</w:t>
            </w:r>
          </w:p>
        </w:tc>
        <w:tc>
          <w:tcPr>
            <w:tcW w:w="1191" w:type="dxa"/>
          </w:tcPr>
          <w:p w14:paraId="32B61B3A" w14:textId="77777777" w:rsidR="00684E89" w:rsidRPr="00E67445" w:rsidRDefault="00684E89" w:rsidP="000F7B8B">
            <w:pPr>
              <w:pStyle w:val="TableText0"/>
              <w:spacing w:before="60" w:after="60"/>
              <w:rPr>
                <w:szCs w:val="18"/>
                <w:vertAlign w:val="superscript"/>
                <w:lang w:val="es-ES_tradnl"/>
              </w:rPr>
            </w:pPr>
            <w:r w:rsidRPr="00E67445">
              <w:rPr>
                <w:szCs w:val="18"/>
                <w:lang w:val="es-ES_tradnl"/>
              </w:rPr>
              <w:t>选用</w:t>
            </w:r>
            <w:r w:rsidRPr="004547D9">
              <w:rPr>
                <w:vertAlign w:val="superscript"/>
              </w:rPr>
              <w:t>(1)</w:t>
            </w:r>
          </w:p>
        </w:tc>
      </w:tr>
      <w:tr w:rsidR="00684E89" w:rsidRPr="00E67445" w14:paraId="6A4C4B4F" w14:textId="77777777" w:rsidTr="000F3A4C">
        <w:trPr>
          <w:cantSplit/>
          <w:jc w:val="center"/>
        </w:trPr>
        <w:tc>
          <w:tcPr>
            <w:tcW w:w="1021" w:type="dxa"/>
          </w:tcPr>
          <w:p w14:paraId="0BCDD84E" w14:textId="77777777" w:rsidR="00684E89" w:rsidRPr="004547D9" w:rsidRDefault="00684E89" w:rsidP="000F7B8B">
            <w:pPr>
              <w:pStyle w:val="Tabletext"/>
              <w:jc w:val="center"/>
              <w:rPr>
                <w:sz w:val="18"/>
                <w:szCs w:val="18"/>
                <w:vertAlign w:val="subscript"/>
              </w:rPr>
            </w:pPr>
            <w:r w:rsidRPr="004547D9">
              <w:rPr>
                <w:i/>
                <w:iCs/>
                <w:sz w:val="18"/>
                <w:szCs w:val="18"/>
              </w:rPr>
              <w:t>T</w:t>
            </w:r>
            <w:r w:rsidRPr="004547D9">
              <w:rPr>
                <w:i/>
                <w:iCs/>
                <w:position w:val="-4"/>
                <w:sz w:val="18"/>
                <w:szCs w:val="18"/>
              </w:rPr>
              <w:t>a</w:t>
            </w:r>
          </w:p>
        </w:tc>
        <w:tc>
          <w:tcPr>
            <w:tcW w:w="907" w:type="dxa"/>
          </w:tcPr>
          <w:p w14:paraId="72EFD3B7" w14:textId="77777777" w:rsidR="00684E89" w:rsidRPr="004547D9" w:rsidRDefault="00684E89" w:rsidP="000F7B8B">
            <w:pPr>
              <w:pStyle w:val="Tabletext"/>
              <w:jc w:val="center"/>
              <w:rPr>
                <w:sz w:val="18"/>
                <w:szCs w:val="18"/>
              </w:rPr>
            </w:pPr>
            <w:r w:rsidRPr="004547D9">
              <w:rPr>
                <w:sz w:val="18"/>
                <w:szCs w:val="18"/>
              </w:rPr>
              <w:t>K</w:t>
            </w:r>
          </w:p>
        </w:tc>
        <w:tc>
          <w:tcPr>
            <w:tcW w:w="4301" w:type="dxa"/>
          </w:tcPr>
          <w:p w14:paraId="759A1A33" w14:textId="77777777" w:rsidR="00684E89" w:rsidRPr="00E67445" w:rsidRDefault="00684E89" w:rsidP="000F7B8B">
            <w:pPr>
              <w:pStyle w:val="TableText0"/>
              <w:spacing w:before="60" w:after="60"/>
              <w:jc w:val="left"/>
              <w:rPr>
                <w:szCs w:val="18"/>
              </w:rPr>
            </w:pPr>
            <w:r w:rsidRPr="00E67445">
              <w:rPr>
                <w:szCs w:val="18"/>
              </w:rPr>
              <w:t>协调接收地球站</w:t>
            </w:r>
            <w:r w:rsidRPr="00E67445">
              <w:rPr>
                <w:rFonts w:hint="eastAsia"/>
                <w:szCs w:val="18"/>
              </w:rPr>
              <w:t>天线产生的噪声温度</w:t>
            </w:r>
          </w:p>
        </w:tc>
        <w:tc>
          <w:tcPr>
            <w:tcW w:w="2276" w:type="dxa"/>
          </w:tcPr>
          <w:p w14:paraId="33EC0725" w14:textId="77777777" w:rsidR="00684E89" w:rsidRPr="00E67445" w:rsidRDefault="00684E89" w:rsidP="000F3A4C">
            <w:pPr>
              <w:pStyle w:val="TableText0"/>
              <w:spacing w:before="60" w:after="60"/>
              <w:jc w:val="left"/>
              <w:rPr>
                <w:szCs w:val="18"/>
                <w:lang w:val="es-ES_tradnl"/>
              </w:rPr>
            </w:pPr>
            <w:r w:rsidRPr="00E67445">
              <w:rPr>
                <w:szCs w:val="18"/>
                <w:lang w:val="es-ES_tradnl"/>
              </w:rPr>
              <w:t>附件</w:t>
            </w:r>
            <w:r w:rsidRPr="00E67445">
              <w:rPr>
                <w:szCs w:val="18"/>
                <w:lang w:val="es-ES_tradnl"/>
              </w:rPr>
              <w:t>2</w:t>
            </w:r>
            <w:r>
              <w:rPr>
                <w:rFonts w:hint="eastAsia"/>
                <w:szCs w:val="18"/>
                <w:lang w:val="es-ES_tradnl"/>
              </w:rPr>
              <w:t>，</w:t>
            </w:r>
            <w:r w:rsidRPr="00E67445">
              <w:rPr>
                <w:szCs w:val="18"/>
                <w:lang w:val="es-ES_tradnl"/>
              </w:rPr>
              <w:t>第</w:t>
            </w:r>
            <w:r w:rsidRPr="00E67445">
              <w:rPr>
                <w:szCs w:val="18"/>
                <w:lang w:val="es-ES_tradnl"/>
              </w:rPr>
              <w:t>2</w:t>
            </w:r>
            <w:r w:rsidRPr="00E67445">
              <w:rPr>
                <w:rFonts w:hint="eastAsia"/>
                <w:szCs w:val="18"/>
                <w:lang w:val="es-ES_tradnl"/>
              </w:rPr>
              <w:t>节</w:t>
            </w:r>
          </w:p>
        </w:tc>
        <w:tc>
          <w:tcPr>
            <w:tcW w:w="1191" w:type="dxa"/>
          </w:tcPr>
          <w:p w14:paraId="00DAF096" w14:textId="77777777" w:rsidR="00684E89" w:rsidRPr="00E67445" w:rsidRDefault="00684E89" w:rsidP="000F7B8B">
            <w:pPr>
              <w:pStyle w:val="TableText0"/>
              <w:spacing w:before="60" w:after="60"/>
              <w:rPr>
                <w:szCs w:val="18"/>
                <w:vertAlign w:val="superscript"/>
                <w:lang w:val="es-ES_tradnl"/>
              </w:rPr>
            </w:pPr>
            <w:r w:rsidRPr="00E67445">
              <w:rPr>
                <w:szCs w:val="18"/>
                <w:lang w:val="es-ES_tradnl"/>
              </w:rPr>
              <w:t>输入</w:t>
            </w:r>
            <w:r w:rsidRPr="004547D9">
              <w:rPr>
                <w:vertAlign w:val="superscript"/>
              </w:rPr>
              <w:t>(5)</w:t>
            </w:r>
          </w:p>
        </w:tc>
      </w:tr>
      <w:tr w:rsidR="00684E89" w:rsidRPr="00E67445" w14:paraId="4A6E6655" w14:textId="77777777" w:rsidTr="000F3A4C">
        <w:trPr>
          <w:cantSplit/>
          <w:jc w:val="center"/>
        </w:trPr>
        <w:tc>
          <w:tcPr>
            <w:tcW w:w="1021" w:type="dxa"/>
          </w:tcPr>
          <w:p w14:paraId="0BF204F9" w14:textId="77777777" w:rsidR="00684E89" w:rsidRPr="004547D9" w:rsidRDefault="00684E89" w:rsidP="000F7B8B">
            <w:pPr>
              <w:pStyle w:val="Tabletext"/>
              <w:jc w:val="center"/>
              <w:rPr>
                <w:sz w:val="18"/>
                <w:szCs w:val="18"/>
                <w:vertAlign w:val="subscript"/>
              </w:rPr>
            </w:pPr>
            <w:r w:rsidRPr="004547D9">
              <w:rPr>
                <w:i/>
                <w:iCs/>
                <w:sz w:val="18"/>
                <w:szCs w:val="18"/>
              </w:rPr>
              <w:t>T</w:t>
            </w:r>
            <w:r w:rsidRPr="004547D9">
              <w:rPr>
                <w:i/>
                <w:iCs/>
                <w:position w:val="-4"/>
                <w:sz w:val="18"/>
                <w:szCs w:val="18"/>
              </w:rPr>
              <w:t>r</w:t>
            </w:r>
          </w:p>
        </w:tc>
        <w:tc>
          <w:tcPr>
            <w:tcW w:w="907" w:type="dxa"/>
          </w:tcPr>
          <w:p w14:paraId="5EB57948" w14:textId="77777777" w:rsidR="00684E89" w:rsidRPr="004547D9" w:rsidRDefault="00684E89" w:rsidP="000F7B8B">
            <w:pPr>
              <w:pStyle w:val="Tabletext"/>
              <w:jc w:val="center"/>
              <w:rPr>
                <w:sz w:val="18"/>
                <w:szCs w:val="18"/>
              </w:rPr>
            </w:pPr>
            <w:r w:rsidRPr="004547D9">
              <w:rPr>
                <w:sz w:val="18"/>
                <w:szCs w:val="18"/>
              </w:rPr>
              <w:t>K</w:t>
            </w:r>
          </w:p>
        </w:tc>
        <w:tc>
          <w:tcPr>
            <w:tcW w:w="4301" w:type="dxa"/>
          </w:tcPr>
          <w:p w14:paraId="72FA9B2A" w14:textId="77777777" w:rsidR="00684E89" w:rsidRPr="00E67445" w:rsidRDefault="00684E89" w:rsidP="000F7B8B">
            <w:pPr>
              <w:pStyle w:val="TableText0"/>
              <w:spacing w:before="60" w:after="60"/>
              <w:jc w:val="left"/>
              <w:rPr>
                <w:szCs w:val="18"/>
              </w:rPr>
            </w:pPr>
            <w:r w:rsidRPr="00E67445">
              <w:rPr>
                <w:rFonts w:hint="eastAsia"/>
                <w:szCs w:val="18"/>
              </w:rPr>
              <w:t>以</w:t>
            </w:r>
            <w:r w:rsidRPr="00E67445">
              <w:rPr>
                <w:szCs w:val="18"/>
              </w:rPr>
              <w:t>协调接收地球站</w:t>
            </w:r>
            <w:r w:rsidRPr="00E67445">
              <w:rPr>
                <w:rFonts w:hint="eastAsia"/>
                <w:szCs w:val="18"/>
              </w:rPr>
              <w:t>天线端子为基准的接收噪声温度</w:t>
            </w:r>
          </w:p>
        </w:tc>
        <w:tc>
          <w:tcPr>
            <w:tcW w:w="2276" w:type="dxa"/>
          </w:tcPr>
          <w:p w14:paraId="131F9C90" w14:textId="77777777" w:rsidR="00684E89" w:rsidRPr="00E67445" w:rsidRDefault="00684E89" w:rsidP="000F3A4C">
            <w:pPr>
              <w:pStyle w:val="TableText0"/>
              <w:spacing w:before="60" w:after="60"/>
              <w:jc w:val="left"/>
              <w:rPr>
                <w:szCs w:val="18"/>
                <w:lang w:val="es-ES_tradnl"/>
              </w:rPr>
            </w:pPr>
            <w:r w:rsidRPr="00E67445">
              <w:rPr>
                <w:szCs w:val="18"/>
                <w:lang w:val="es-ES_tradnl"/>
              </w:rPr>
              <w:t>附件</w:t>
            </w:r>
            <w:r w:rsidRPr="00E67445">
              <w:rPr>
                <w:szCs w:val="18"/>
                <w:lang w:val="es-ES_tradnl"/>
              </w:rPr>
              <w:t>2</w:t>
            </w:r>
            <w:r>
              <w:rPr>
                <w:rFonts w:hint="eastAsia"/>
                <w:szCs w:val="18"/>
                <w:lang w:val="es-ES_tradnl"/>
              </w:rPr>
              <w:t>，</w:t>
            </w:r>
            <w:r w:rsidRPr="00E67445">
              <w:rPr>
                <w:szCs w:val="18"/>
                <w:lang w:val="es-ES_tradnl"/>
              </w:rPr>
              <w:t>第</w:t>
            </w:r>
            <w:r w:rsidRPr="00E67445">
              <w:rPr>
                <w:szCs w:val="18"/>
                <w:lang w:val="es-ES_tradnl"/>
              </w:rPr>
              <w:t>2</w:t>
            </w:r>
            <w:r w:rsidRPr="00E67445">
              <w:rPr>
                <w:rFonts w:hint="eastAsia"/>
                <w:szCs w:val="18"/>
                <w:lang w:val="es-ES_tradnl"/>
              </w:rPr>
              <w:t>节</w:t>
            </w:r>
          </w:p>
        </w:tc>
        <w:tc>
          <w:tcPr>
            <w:tcW w:w="1191" w:type="dxa"/>
          </w:tcPr>
          <w:p w14:paraId="3EC5EEFE" w14:textId="77777777" w:rsidR="00684E89" w:rsidRPr="00E67445" w:rsidRDefault="00684E89" w:rsidP="000F7B8B">
            <w:pPr>
              <w:pStyle w:val="TableText0"/>
              <w:spacing w:before="60" w:after="60"/>
              <w:rPr>
                <w:szCs w:val="18"/>
                <w:vertAlign w:val="superscript"/>
                <w:lang w:val="es-ES_tradnl"/>
              </w:rPr>
            </w:pPr>
            <w:r w:rsidRPr="00E67445">
              <w:rPr>
                <w:szCs w:val="18"/>
                <w:lang w:val="es-ES_tradnl"/>
              </w:rPr>
              <w:t>输入</w:t>
            </w:r>
            <w:r w:rsidRPr="004547D9">
              <w:rPr>
                <w:vertAlign w:val="superscript"/>
              </w:rPr>
              <w:t>(5)</w:t>
            </w:r>
          </w:p>
        </w:tc>
      </w:tr>
      <w:tr w:rsidR="00684E89" w:rsidRPr="00E67445" w14:paraId="117D47E7" w14:textId="77777777" w:rsidTr="000F3A4C">
        <w:trPr>
          <w:cantSplit/>
          <w:jc w:val="center"/>
        </w:trPr>
        <w:tc>
          <w:tcPr>
            <w:tcW w:w="1021" w:type="dxa"/>
          </w:tcPr>
          <w:p w14:paraId="08589F7A" w14:textId="77777777" w:rsidR="00684E89" w:rsidRPr="004547D9" w:rsidRDefault="00684E89" w:rsidP="000F7B8B">
            <w:pPr>
              <w:pStyle w:val="Tabletext"/>
              <w:jc w:val="center"/>
              <w:rPr>
                <w:sz w:val="18"/>
                <w:szCs w:val="18"/>
              </w:rPr>
            </w:pPr>
            <w:r w:rsidRPr="004547D9">
              <w:rPr>
                <w:rFonts w:ascii="Symbol" w:hAnsi="Symbol"/>
                <w:sz w:val="18"/>
                <w:szCs w:val="18"/>
              </w:rPr>
              <w:t></w:t>
            </w:r>
          </w:p>
        </w:tc>
        <w:tc>
          <w:tcPr>
            <w:tcW w:w="907" w:type="dxa"/>
          </w:tcPr>
          <w:p w14:paraId="4AEAC191" w14:textId="77777777" w:rsidR="00684E89" w:rsidRPr="004547D9" w:rsidRDefault="00684E89" w:rsidP="000F7B8B">
            <w:pPr>
              <w:pStyle w:val="Tabletext"/>
              <w:jc w:val="center"/>
              <w:rPr>
                <w:sz w:val="18"/>
                <w:szCs w:val="18"/>
                <w:lang w:eastAsia="zh-CN"/>
              </w:rPr>
            </w:pPr>
            <w:r>
              <w:rPr>
                <w:rFonts w:hint="eastAsia"/>
                <w:sz w:val="18"/>
                <w:szCs w:val="18"/>
                <w:lang w:eastAsia="zh-CN"/>
              </w:rPr>
              <w:t>度</w:t>
            </w:r>
          </w:p>
        </w:tc>
        <w:tc>
          <w:tcPr>
            <w:tcW w:w="4301" w:type="dxa"/>
          </w:tcPr>
          <w:p w14:paraId="2B10C4FF" w14:textId="77777777" w:rsidR="00684E89" w:rsidRPr="00E67445" w:rsidRDefault="00684E89" w:rsidP="000F7B8B">
            <w:pPr>
              <w:pStyle w:val="TableText0"/>
              <w:spacing w:before="60" w:after="60"/>
              <w:jc w:val="left"/>
              <w:rPr>
                <w:szCs w:val="18"/>
              </w:rPr>
            </w:pPr>
            <w:r w:rsidRPr="00E67445">
              <w:rPr>
                <w:rFonts w:hint="eastAsia"/>
                <w:szCs w:val="18"/>
              </w:rPr>
              <w:t>所考虑方向的</w:t>
            </w:r>
            <w:r w:rsidRPr="00E67445">
              <w:rPr>
                <w:szCs w:val="18"/>
              </w:rPr>
              <w:t>方位角</w:t>
            </w:r>
          </w:p>
        </w:tc>
        <w:tc>
          <w:tcPr>
            <w:tcW w:w="2276" w:type="dxa"/>
          </w:tcPr>
          <w:p w14:paraId="3D624500" w14:textId="77777777" w:rsidR="00684E89" w:rsidRPr="00E67445" w:rsidRDefault="00684E89" w:rsidP="000F3A4C">
            <w:pPr>
              <w:pStyle w:val="TableText0"/>
              <w:spacing w:before="60" w:after="60"/>
              <w:jc w:val="left"/>
              <w:rPr>
                <w:szCs w:val="18"/>
                <w:lang w:val="es-ES_tradnl"/>
              </w:rPr>
            </w:pPr>
            <w:r w:rsidRPr="00E67445">
              <w:rPr>
                <w:szCs w:val="18"/>
                <w:lang w:val="es-ES_tradnl"/>
              </w:rPr>
              <w:t>后附资料</w:t>
            </w:r>
            <w:r w:rsidRPr="00E67445">
              <w:rPr>
                <w:szCs w:val="18"/>
                <w:lang w:val="es-ES_tradnl"/>
              </w:rPr>
              <w:t>1</w:t>
            </w:r>
            <w:r>
              <w:rPr>
                <w:rFonts w:hint="eastAsia"/>
                <w:szCs w:val="18"/>
                <w:lang w:val="es-ES_tradnl"/>
              </w:rPr>
              <w:t>，</w:t>
            </w:r>
            <w:r w:rsidRPr="00E67445">
              <w:rPr>
                <w:szCs w:val="18"/>
                <w:lang w:val="es-ES_tradnl"/>
              </w:rPr>
              <w:t>第</w:t>
            </w:r>
            <w:r w:rsidRPr="00E67445">
              <w:rPr>
                <w:szCs w:val="18"/>
                <w:lang w:val="es-ES_tradnl"/>
              </w:rPr>
              <w:t>1</w:t>
            </w:r>
            <w:r w:rsidRPr="00E67445">
              <w:rPr>
                <w:rFonts w:hint="eastAsia"/>
                <w:szCs w:val="18"/>
                <w:lang w:val="es-ES_tradnl"/>
              </w:rPr>
              <w:t>节</w:t>
            </w:r>
          </w:p>
        </w:tc>
        <w:tc>
          <w:tcPr>
            <w:tcW w:w="1191" w:type="dxa"/>
          </w:tcPr>
          <w:p w14:paraId="7DFDED15" w14:textId="77777777" w:rsidR="00684E89" w:rsidRPr="00E67445" w:rsidRDefault="00684E89" w:rsidP="000F7B8B">
            <w:pPr>
              <w:pStyle w:val="TableText0"/>
              <w:spacing w:before="60" w:after="60"/>
              <w:rPr>
                <w:szCs w:val="18"/>
                <w:lang w:val="es-ES_tradnl"/>
              </w:rPr>
            </w:pPr>
            <w:r w:rsidRPr="00E67445">
              <w:rPr>
                <w:szCs w:val="18"/>
                <w:lang w:val="es-ES_tradnl"/>
              </w:rPr>
              <w:t>输入</w:t>
            </w:r>
          </w:p>
        </w:tc>
      </w:tr>
    </w:tbl>
    <w:p w14:paraId="7182CB92" w14:textId="77777777" w:rsidR="00684E89" w:rsidRPr="00E67445" w:rsidRDefault="00684E89" w:rsidP="00684E89">
      <w:pPr>
        <w:pStyle w:val="Tablefin"/>
        <w:rPr>
          <w:sz w:val="8"/>
          <w:lang w:val="es-ES_tradnl"/>
        </w:rPr>
      </w:pPr>
    </w:p>
    <w:p w14:paraId="20999CEB" w14:textId="77777777" w:rsidR="000F3A4C" w:rsidRDefault="000F3A4C">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14:paraId="41C89DEB" w14:textId="380B3268" w:rsidR="00684E89" w:rsidRPr="00FF261A" w:rsidRDefault="00684E89" w:rsidP="000F7B8B">
      <w:pPr>
        <w:pStyle w:val="TableNo"/>
        <w:rPr>
          <w:i/>
          <w:iCs/>
          <w:lang w:val="es-ES_tradnl"/>
        </w:rPr>
      </w:pPr>
      <w:r w:rsidRPr="00FF261A">
        <w:rPr>
          <w:lang w:val="es-ES_tradnl"/>
        </w:rPr>
        <w:lastRenderedPageBreak/>
        <w:t>表</w:t>
      </w:r>
      <w:r w:rsidRPr="00FF261A">
        <w:rPr>
          <w:lang w:val="es-ES_tradnl"/>
        </w:rPr>
        <w:t>11</w:t>
      </w:r>
      <w:r>
        <w:rPr>
          <w:rFonts w:hint="eastAsia"/>
          <w:lang w:val="es-ES_tradnl" w:eastAsia="zh-CN"/>
        </w:rPr>
        <w:t>（</w:t>
      </w:r>
      <w:r w:rsidRPr="00FF261A">
        <w:rPr>
          <w:rFonts w:ascii="STKaiti" w:eastAsia="STKaiti" w:hAnsi="STKaiti" w:cstheme="minorBidi" w:hint="eastAsia"/>
          <w:kern w:val="2"/>
          <w:szCs w:val="22"/>
          <w:lang w:val="en-US" w:eastAsia="zh-CN"/>
        </w:rPr>
        <w:t>结束</w:t>
      </w:r>
      <w:r>
        <w:rPr>
          <w:rFonts w:hint="eastAsia"/>
          <w:lang w:val="es-ES_tradnl" w:eastAsia="zh-CN"/>
        </w:rPr>
        <w:t>）</w:t>
      </w:r>
    </w:p>
    <w:tbl>
      <w:tblPr>
        <w:tblW w:w="96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21"/>
        <w:gridCol w:w="907"/>
        <w:gridCol w:w="4301"/>
        <w:gridCol w:w="2276"/>
        <w:gridCol w:w="1191"/>
      </w:tblGrid>
      <w:tr w:rsidR="00684E89" w:rsidRPr="00E67445" w14:paraId="1EF28407" w14:textId="77777777" w:rsidTr="000F3A4C">
        <w:trPr>
          <w:cantSplit/>
          <w:tblHeader/>
          <w:jc w:val="center"/>
        </w:trPr>
        <w:tc>
          <w:tcPr>
            <w:tcW w:w="1021" w:type="dxa"/>
          </w:tcPr>
          <w:p w14:paraId="046350F2" w14:textId="77777777" w:rsidR="00684E89" w:rsidRPr="00E67445" w:rsidRDefault="00684E89" w:rsidP="000F7B8B">
            <w:pPr>
              <w:pStyle w:val="TableText0"/>
              <w:rPr>
                <w:b/>
                <w:szCs w:val="18"/>
              </w:rPr>
            </w:pPr>
            <w:r w:rsidRPr="00E67445">
              <w:rPr>
                <w:b/>
                <w:szCs w:val="18"/>
                <w:lang w:val="es-ES_tradnl"/>
              </w:rPr>
              <w:br w:type="page"/>
            </w:r>
            <w:r w:rsidRPr="00E67445">
              <w:rPr>
                <w:rFonts w:hint="eastAsia"/>
                <w:b/>
                <w:szCs w:val="18"/>
              </w:rPr>
              <w:t>参数</w:t>
            </w:r>
          </w:p>
        </w:tc>
        <w:tc>
          <w:tcPr>
            <w:tcW w:w="907" w:type="dxa"/>
          </w:tcPr>
          <w:p w14:paraId="71251686" w14:textId="77777777" w:rsidR="00684E89" w:rsidRPr="00E67445" w:rsidRDefault="00684E89" w:rsidP="000F7B8B">
            <w:pPr>
              <w:pStyle w:val="TableText0"/>
              <w:rPr>
                <w:b/>
                <w:szCs w:val="18"/>
              </w:rPr>
            </w:pPr>
            <w:r w:rsidRPr="00E67445">
              <w:rPr>
                <w:rFonts w:hint="eastAsia"/>
                <w:b/>
                <w:szCs w:val="18"/>
              </w:rPr>
              <w:t>单位</w:t>
            </w:r>
          </w:p>
        </w:tc>
        <w:tc>
          <w:tcPr>
            <w:tcW w:w="4301" w:type="dxa"/>
          </w:tcPr>
          <w:p w14:paraId="36DDFEE1" w14:textId="77777777" w:rsidR="00684E89" w:rsidRPr="00E67445" w:rsidRDefault="00684E89" w:rsidP="00B44A11">
            <w:pPr>
              <w:pStyle w:val="TableText0"/>
              <w:rPr>
                <w:b/>
                <w:szCs w:val="18"/>
              </w:rPr>
            </w:pPr>
            <w:r w:rsidRPr="00E67445">
              <w:rPr>
                <w:rFonts w:hint="eastAsia"/>
                <w:b/>
                <w:szCs w:val="18"/>
              </w:rPr>
              <w:t>定义</w:t>
            </w:r>
          </w:p>
        </w:tc>
        <w:tc>
          <w:tcPr>
            <w:tcW w:w="2276" w:type="dxa"/>
          </w:tcPr>
          <w:p w14:paraId="7D87BC4D" w14:textId="77777777" w:rsidR="00684E89" w:rsidRPr="00E67445" w:rsidRDefault="00684E89" w:rsidP="000F7B8B">
            <w:pPr>
              <w:pStyle w:val="TableText0"/>
              <w:rPr>
                <w:b/>
                <w:szCs w:val="18"/>
              </w:rPr>
            </w:pPr>
            <w:r w:rsidRPr="00E67445">
              <w:rPr>
                <w:rFonts w:hint="eastAsia"/>
                <w:b/>
                <w:szCs w:val="18"/>
              </w:rPr>
              <w:t>出处</w:t>
            </w:r>
          </w:p>
        </w:tc>
        <w:tc>
          <w:tcPr>
            <w:tcW w:w="1191" w:type="dxa"/>
          </w:tcPr>
          <w:p w14:paraId="5B4FC983" w14:textId="77777777" w:rsidR="00684E89" w:rsidRPr="00E67445" w:rsidRDefault="00684E89" w:rsidP="000F7B8B">
            <w:pPr>
              <w:pStyle w:val="TableText0"/>
              <w:rPr>
                <w:b/>
                <w:szCs w:val="18"/>
              </w:rPr>
            </w:pPr>
            <w:r w:rsidRPr="00E67445">
              <w:rPr>
                <w:rFonts w:hint="eastAsia"/>
                <w:b/>
                <w:szCs w:val="18"/>
              </w:rPr>
              <w:t>状态</w:t>
            </w:r>
          </w:p>
        </w:tc>
      </w:tr>
      <w:tr w:rsidR="000F3A4C" w:rsidRPr="00E67445" w14:paraId="2F9E5F15" w14:textId="77777777" w:rsidTr="008E0F3C">
        <w:trPr>
          <w:cantSplit/>
          <w:jc w:val="center"/>
        </w:trPr>
        <w:tc>
          <w:tcPr>
            <w:tcW w:w="1021" w:type="dxa"/>
          </w:tcPr>
          <w:p w14:paraId="006E38F7" w14:textId="77777777" w:rsidR="000F3A4C" w:rsidRPr="004547D9" w:rsidRDefault="000F3A4C" w:rsidP="008E0F3C">
            <w:pPr>
              <w:pStyle w:val="Tabletext"/>
              <w:jc w:val="center"/>
              <w:rPr>
                <w:sz w:val="18"/>
                <w:szCs w:val="18"/>
              </w:rPr>
            </w:pPr>
            <w:r w:rsidRPr="004547D9">
              <w:rPr>
                <w:rFonts w:ascii="Symbol" w:hAnsi="Symbol"/>
                <w:sz w:val="18"/>
                <w:szCs w:val="18"/>
              </w:rPr>
              <w:t></w:t>
            </w:r>
            <w:r w:rsidRPr="004547D9">
              <w:rPr>
                <w:i/>
                <w:position w:val="-4"/>
                <w:sz w:val="18"/>
                <w:szCs w:val="18"/>
              </w:rPr>
              <w:t>e</w:t>
            </w:r>
          </w:p>
        </w:tc>
        <w:tc>
          <w:tcPr>
            <w:tcW w:w="907" w:type="dxa"/>
          </w:tcPr>
          <w:p w14:paraId="1F8C0338" w14:textId="77777777" w:rsidR="000F3A4C" w:rsidRPr="004547D9" w:rsidRDefault="000F3A4C" w:rsidP="008E0F3C">
            <w:pPr>
              <w:pStyle w:val="Tabletext"/>
              <w:jc w:val="center"/>
              <w:rPr>
                <w:sz w:val="18"/>
                <w:szCs w:val="18"/>
              </w:rPr>
            </w:pPr>
            <w:r>
              <w:rPr>
                <w:rFonts w:hint="eastAsia"/>
                <w:sz w:val="18"/>
                <w:szCs w:val="18"/>
                <w:lang w:eastAsia="zh-CN"/>
              </w:rPr>
              <w:t>度</w:t>
            </w:r>
          </w:p>
        </w:tc>
        <w:tc>
          <w:tcPr>
            <w:tcW w:w="4301" w:type="dxa"/>
          </w:tcPr>
          <w:p w14:paraId="59644A9E" w14:textId="77777777" w:rsidR="000F3A4C" w:rsidRPr="00E67445" w:rsidRDefault="000F3A4C" w:rsidP="008E0F3C">
            <w:pPr>
              <w:pStyle w:val="TableText0"/>
              <w:spacing w:before="60" w:after="60"/>
              <w:jc w:val="left"/>
              <w:rPr>
                <w:szCs w:val="18"/>
                <w:lang w:val="es-ES_tradnl"/>
              </w:rPr>
            </w:pPr>
            <w:r w:rsidRPr="00E67445">
              <w:rPr>
                <w:rFonts w:hint="eastAsia"/>
                <w:szCs w:val="18"/>
              </w:rPr>
              <w:t>轨道弧工作部分最</w:t>
            </w:r>
            <w:r>
              <w:rPr>
                <w:rFonts w:hint="eastAsia"/>
                <w:szCs w:val="18"/>
              </w:rPr>
              <w:t>东</w:t>
            </w:r>
            <w:r w:rsidRPr="00E67445">
              <w:rPr>
                <w:rFonts w:hint="eastAsia"/>
                <w:szCs w:val="18"/>
              </w:rPr>
              <w:t>端的经度差</w:t>
            </w:r>
          </w:p>
        </w:tc>
        <w:tc>
          <w:tcPr>
            <w:tcW w:w="2276" w:type="dxa"/>
          </w:tcPr>
          <w:p w14:paraId="778F7B7B" w14:textId="77777777" w:rsidR="000F3A4C" w:rsidRPr="00E67445" w:rsidRDefault="000F3A4C" w:rsidP="000F3A4C">
            <w:pPr>
              <w:pStyle w:val="TableText0"/>
              <w:spacing w:before="60" w:after="60"/>
              <w:jc w:val="left"/>
              <w:rPr>
                <w:szCs w:val="18"/>
                <w:lang w:val="es-ES_tradnl"/>
              </w:rPr>
            </w:pPr>
            <w:r w:rsidRPr="00E67445">
              <w:rPr>
                <w:szCs w:val="18"/>
                <w:lang w:val="es-ES_tradnl"/>
              </w:rPr>
              <w:t>后附资料</w:t>
            </w:r>
            <w:r w:rsidRPr="00E67445">
              <w:rPr>
                <w:szCs w:val="18"/>
                <w:lang w:val="es-ES_tradnl"/>
              </w:rPr>
              <w:t>3</w:t>
            </w:r>
            <w:r>
              <w:rPr>
                <w:rFonts w:hint="eastAsia"/>
                <w:szCs w:val="18"/>
                <w:lang w:val="es-ES_tradnl"/>
              </w:rPr>
              <w:t>，</w:t>
            </w:r>
            <w:r w:rsidRPr="00E67445">
              <w:rPr>
                <w:szCs w:val="18"/>
                <w:lang w:val="es-ES_tradnl"/>
              </w:rPr>
              <w:t>第</w:t>
            </w:r>
            <w:r w:rsidRPr="00E67445">
              <w:rPr>
                <w:szCs w:val="18"/>
                <w:lang w:val="es-ES_tradnl"/>
              </w:rPr>
              <w:t>2</w:t>
            </w:r>
            <w:r w:rsidRPr="00E67445">
              <w:rPr>
                <w:rFonts w:hint="eastAsia"/>
                <w:szCs w:val="18"/>
                <w:lang w:val="es-ES_tradnl"/>
              </w:rPr>
              <w:t>节</w:t>
            </w:r>
          </w:p>
        </w:tc>
        <w:tc>
          <w:tcPr>
            <w:tcW w:w="1191" w:type="dxa"/>
          </w:tcPr>
          <w:p w14:paraId="56810B61" w14:textId="77777777" w:rsidR="000F3A4C" w:rsidRPr="00E67445" w:rsidRDefault="000F3A4C" w:rsidP="008E0F3C">
            <w:pPr>
              <w:pStyle w:val="TableText0"/>
              <w:spacing w:before="60" w:after="60"/>
              <w:rPr>
                <w:szCs w:val="18"/>
                <w:lang w:val="es-ES_tradnl"/>
              </w:rPr>
            </w:pPr>
            <w:r w:rsidRPr="00E67445">
              <w:rPr>
                <w:szCs w:val="18"/>
                <w:lang w:val="es-ES_tradnl"/>
              </w:rPr>
              <w:t>输入</w:t>
            </w:r>
            <w:r w:rsidRPr="002444F7">
              <w:rPr>
                <w:szCs w:val="18"/>
                <w:vertAlign w:val="superscript"/>
              </w:rPr>
              <w:t>(4)</w:t>
            </w:r>
          </w:p>
        </w:tc>
      </w:tr>
      <w:tr w:rsidR="000F3A4C" w:rsidRPr="00E67445" w14:paraId="36AEC6C5" w14:textId="77777777" w:rsidTr="000F3A4C">
        <w:trPr>
          <w:cantSplit/>
          <w:jc w:val="center"/>
        </w:trPr>
        <w:tc>
          <w:tcPr>
            <w:tcW w:w="1021" w:type="dxa"/>
          </w:tcPr>
          <w:p w14:paraId="0A2EE613" w14:textId="77777777" w:rsidR="000F3A4C" w:rsidRPr="00E67445" w:rsidRDefault="000F3A4C" w:rsidP="000F7B8B">
            <w:pPr>
              <w:pStyle w:val="TableText0"/>
              <w:rPr>
                <w:rFonts w:ascii="Symbol" w:hAnsi="Symbol"/>
                <w:szCs w:val="18"/>
                <w:lang w:val="es-ES_tradnl"/>
              </w:rPr>
            </w:pPr>
          </w:p>
        </w:tc>
        <w:tc>
          <w:tcPr>
            <w:tcW w:w="907" w:type="dxa"/>
          </w:tcPr>
          <w:p w14:paraId="443D10DD" w14:textId="77777777" w:rsidR="000F3A4C" w:rsidRPr="00E67445" w:rsidRDefault="000F3A4C" w:rsidP="000F7B8B">
            <w:pPr>
              <w:pStyle w:val="TableText0"/>
              <w:rPr>
                <w:szCs w:val="18"/>
                <w:lang w:val="es-ES_tradnl"/>
              </w:rPr>
            </w:pPr>
          </w:p>
        </w:tc>
        <w:tc>
          <w:tcPr>
            <w:tcW w:w="4301" w:type="dxa"/>
          </w:tcPr>
          <w:p w14:paraId="75BCBD55" w14:textId="77777777" w:rsidR="000F3A4C" w:rsidRPr="00E67445" w:rsidRDefault="000F3A4C" w:rsidP="000F7B8B">
            <w:pPr>
              <w:pStyle w:val="TableText0"/>
              <w:jc w:val="left"/>
              <w:rPr>
                <w:szCs w:val="18"/>
              </w:rPr>
            </w:pPr>
          </w:p>
        </w:tc>
        <w:tc>
          <w:tcPr>
            <w:tcW w:w="2276" w:type="dxa"/>
          </w:tcPr>
          <w:p w14:paraId="64B857EB" w14:textId="77777777" w:rsidR="000F3A4C" w:rsidRPr="00E67445" w:rsidRDefault="000F3A4C" w:rsidP="000F3A4C">
            <w:pPr>
              <w:pStyle w:val="TableText0"/>
              <w:jc w:val="left"/>
              <w:rPr>
                <w:szCs w:val="18"/>
                <w:lang w:val="es-ES_tradnl"/>
              </w:rPr>
            </w:pPr>
          </w:p>
        </w:tc>
        <w:tc>
          <w:tcPr>
            <w:tcW w:w="1191" w:type="dxa"/>
          </w:tcPr>
          <w:p w14:paraId="0F11BDE6" w14:textId="77777777" w:rsidR="000F3A4C" w:rsidRPr="00E67445" w:rsidRDefault="000F3A4C" w:rsidP="000F7B8B">
            <w:pPr>
              <w:pStyle w:val="TableText0"/>
              <w:rPr>
                <w:szCs w:val="18"/>
                <w:lang w:val="es-ES_tradnl"/>
              </w:rPr>
            </w:pPr>
          </w:p>
        </w:tc>
      </w:tr>
      <w:tr w:rsidR="00684E89" w:rsidRPr="00E67445" w14:paraId="2EE4FA67" w14:textId="77777777" w:rsidTr="000F3A4C">
        <w:trPr>
          <w:cantSplit/>
          <w:jc w:val="center"/>
        </w:trPr>
        <w:tc>
          <w:tcPr>
            <w:tcW w:w="1021" w:type="dxa"/>
          </w:tcPr>
          <w:p w14:paraId="58BFC76D" w14:textId="77777777" w:rsidR="00684E89" w:rsidRPr="00E67445" w:rsidRDefault="00684E89" w:rsidP="000F7B8B">
            <w:pPr>
              <w:pStyle w:val="TableText0"/>
              <w:rPr>
                <w:szCs w:val="18"/>
                <w:lang w:val="es-ES_tradnl"/>
              </w:rPr>
            </w:pPr>
            <w:r w:rsidRPr="00E67445">
              <w:rPr>
                <w:rFonts w:ascii="Symbol" w:hAnsi="Symbol"/>
                <w:szCs w:val="18"/>
                <w:lang w:val="es-ES_tradnl"/>
              </w:rPr>
              <w:t></w:t>
            </w:r>
            <w:r w:rsidRPr="00E67445">
              <w:rPr>
                <w:i/>
                <w:iCs/>
                <w:position w:val="-4"/>
                <w:szCs w:val="18"/>
                <w:lang w:val="es-ES_tradnl"/>
              </w:rPr>
              <w:t>w</w:t>
            </w:r>
          </w:p>
        </w:tc>
        <w:tc>
          <w:tcPr>
            <w:tcW w:w="907" w:type="dxa"/>
          </w:tcPr>
          <w:p w14:paraId="505273FE" w14:textId="77777777" w:rsidR="00684E89" w:rsidRPr="00E67445" w:rsidRDefault="00684E89" w:rsidP="000F7B8B">
            <w:pPr>
              <w:pStyle w:val="TableText0"/>
              <w:rPr>
                <w:szCs w:val="18"/>
                <w:lang w:val="es-ES_tradnl"/>
              </w:rPr>
            </w:pPr>
            <w:r w:rsidRPr="00E67445">
              <w:rPr>
                <w:szCs w:val="18"/>
                <w:lang w:val="es-ES_tradnl"/>
              </w:rPr>
              <w:t>度</w:t>
            </w:r>
          </w:p>
        </w:tc>
        <w:tc>
          <w:tcPr>
            <w:tcW w:w="4301" w:type="dxa"/>
          </w:tcPr>
          <w:p w14:paraId="0638B77C" w14:textId="77777777" w:rsidR="00684E89" w:rsidRPr="00E67445" w:rsidRDefault="00684E89" w:rsidP="000F7B8B">
            <w:pPr>
              <w:pStyle w:val="TableText0"/>
              <w:jc w:val="left"/>
              <w:rPr>
                <w:szCs w:val="18"/>
              </w:rPr>
            </w:pPr>
            <w:r w:rsidRPr="00E67445">
              <w:rPr>
                <w:rFonts w:hint="eastAsia"/>
                <w:szCs w:val="18"/>
              </w:rPr>
              <w:t>轨道弧工作部分最</w:t>
            </w:r>
            <w:r>
              <w:rPr>
                <w:rFonts w:hint="eastAsia"/>
                <w:szCs w:val="18"/>
              </w:rPr>
              <w:t>西</w:t>
            </w:r>
            <w:r w:rsidRPr="00E67445">
              <w:rPr>
                <w:rFonts w:hint="eastAsia"/>
                <w:szCs w:val="18"/>
              </w:rPr>
              <w:t>端的经度差</w:t>
            </w:r>
          </w:p>
        </w:tc>
        <w:tc>
          <w:tcPr>
            <w:tcW w:w="2276" w:type="dxa"/>
          </w:tcPr>
          <w:p w14:paraId="48E3CC37" w14:textId="77777777" w:rsidR="00684E89" w:rsidRPr="00E67445" w:rsidRDefault="00684E89" w:rsidP="000F3A4C">
            <w:pPr>
              <w:pStyle w:val="TableText0"/>
              <w:jc w:val="left"/>
              <w:rPr>
                <w:szCs w:val="18"/>
                <w:lang w:val="es-ES_tradnl"/>
              </w:rPr>
            </w:pPr>
            <w:r w:rsidRPr="00E67445">
              <w:rPr>
                <w:szCs w:val="18"/>
                <w:lang w:val="es-ES_tradnl"/>
              </w:rPr>
              <w:t>后附资料</w:t>
            </w:r>
            <w:r w:rsidRPr="00E67445">
              <w:rPr>
                <w:szCs w:val="18"/>
                <w:lang w:val="es-ES_tradnl"/>
              </w:rPr>
              <w:t>3</w:t>
            </w:r>
            <w:r>
              <w:rPr>
                <w:rFonts w:hint="eastAsia"/>
                <w:szCs w:val="18"/>
                <w:lang w:val="es-ES_tradnl"/>
              </w:rPr>
              <w:t>，</w:t>
            </w:r>
            <w:r w:rsidRPr="00E67445">
              <w:rPr>
                <w:szCs w:val="18"/>
                <w:lang w:val="es-ES_tradnl"/>
              </w:rPr>
              <w:t>第</w:t>
            </w:r>
            <w:r w:rsidRPr="00E67445">
              <w:rPr>
                <w:szCs w:val="18"/>
                <w:lang w:val="es-ES_tradnl"/>
              </w:rPr>
              <w:t>2</w:t>
            </w:r>
            <w:r w:rsidRPr="00E67445">
              <w:rPr>
                <w:rFonts w:hint="eastAsia"/>
                <w:szCs w:val="18"/>
                <w:lang w:val="es-ES_tradnl"/>
              </w:rPr>
              <w:t>节</w:t>
            </w:r>
          </w:p>
        </w:tc>
        <w:tc>
          <w:tcPr>
            <w:tcW w:w="1191" w:type="dxa"/>
          </w:tcPr>
          <w:p w14:paraId="661E2E59" w14:textId="77777777" w:rsidR="00684E89" w:rsidRPr="00E67445" w:rsidRDefault="00684E89" w:rsidP="000F7B8B">
            <w:pPr>
              <w:pStyle w:val="TableText0"/>
              <w:rPr>
                <w:szCs w:val="18"/>
                <w:lang w:val="es-ES_tradnl"/>
              </w:rPr>
            </w:pPr>
            <w:r w:rsidRPr="00E67445">
              <w:rPr>
                <w:szCs w:val="18"/>
                <w:lang w:val="es-ES_tradnl"/>
              </w:rPr>
              <w:t>输入</w:t>
            </w:r>
            <w:r w:rsidRPr="002444F7">
              <w:rPr>
                <w:szCs w:val="18"/>
                <w:vertAlign w:val="superscript"/>
              </w:rPr>
              <w:t>(4)</w:t>
            </w:r>
          </w:p>
        </w:tc>
      </w:tr>
      <w:tr w:rsidR="00684E89" w:rsidRPr="00E67445" w14:paraId="2FEFEC3F" w14:textId="77777777" w:rsidTr="000F3A4C">
        <w:trPr>
          <w:cantSplit/>
          <w:jc w:val="center"/>
        </w:trPr>
        <w:tc>
          <w:tcPr>
            <w:tcW w:w="1021" w:type="dxa"/>
          </w:tcPr>
          <w:p w14:paraId="216714BE" w14:textId="77777777" w:rsidR="00684E89" w:rsidRPr="004547D9" w:rsidRDefault="00684E89" w:rsidP="000F7B8B">
            <w:pPr>
              <w:pStyle w:val="Tabletext"/>
              <w:jc w:val="center"/>
              <w:rPr>
                <w:sz w:val="18"/>
                <w:szCs w:val="18"/>
              </w:rPr>
            </w:pPr>
            <w:r w:rsidRPr="004547D9">
              <w:rPr>
                <w:rFonts w:ascii="Symbol" w:hAnsi="Symbol"/>
                <w:sz w:val="18"/>
                <w:szCs w:val="18"/>
              </w:rPr>
              <w:t></w:t>
            </w:r>
            <w:r w:rsidRPr="004547D9">
              <w:rPr>
                <w:i/>
                <w:position w:val="-4"/>
                <w:sz w:val="18"/>
                <w:szCs w:val="18"/>
              </w:rPr>
              <w:t>h</w:t>
            </w:r>
          </w:p>
        </w:tc>
        <w:tc>
          <w:tcPr>
            <w:tcW w:w="907" w:type="dxa"/>
          </w:tcPr>
          <w:p w14:paraId="0A936FE7" w14:textId="77777777" w:rsidR="00684E89" w:rsidRPr="004547D9" w:rsidRDefault="00684E89" w:rsidP="000F7B8B">
            <w:pPr>
              <w:pStyle w:val="Tabletext"/>
              <w:jc w:val="center"/>
              <w:rPr>
                <w:sz w:val="18"/>
                <w:szCs w:val="18"/>
              </w:rPr>
            </w:pPr>
            <w:r w:rsidRPr="00E67445">
              <w:rPr>
                <w:sz w:val="18"/>
                <w:szCs w:val="18"/>
                <w:lang w:val="es-ES_tradnl"/>
              </w:rPr>
              <w:t>度</w:t>
            </w:r>
          </w:p>
        </w:tc>
        <w:tc>
          <w:tcPr>
            <w:tcW w:w="4301" w:type="dxa"/>
          </w:tcPr>
          <w:p w14:paraId="5538B135" w14:textId="77777777" w:rsidR="00684E89" w:rsidRPr="00E67445" w:rsidRDefault="00684E89" w:rsidP="000F7B8B">
            <w:pPr>
              <w:pStyle w:val="TableText0"/>
              <w:jc w:val="left"/>
              <w:rPr>
                <w:szCs w:val="18"/>
                <w:lang w:val="es-ES_tradnl"/>
              </w:rPr>
            </w:pPr>
            <w:r w:rsidRPr="00E67445">
              <w:rPr>
                <w:rFonts w:hint="eastAsia"/>
                <w:szCs w:val="18"/>
              </w:rPr>
              <w:t>所考虑的</w:t>
            </w:r>
            <w:r w:rsidRPr="00E67445">
              <w:rPr>
                <w:szCs w:val="18"/>
              </w:rPr>
              <w:t>方位角</w:t>
            </w:r>
            <w:r w:rsidRPr="00E67445">
              <w:rPr>
                <w:rFonts w:hint="eastAsia"/>
                <w:szCs w:val="18"/>
              </w:rPr>
              <w:t>为</w:t>
            </w:r>
            <w:r w:rsidRPr="004547D9">
              <w:rPr>
                <w:rFonts w:ascii="Symbol" w:hAnsi="Symbol"/>
                <w:szCs w:val="18"/>
              </w:rPr>
              <w:t></w:t>
            </w:r>
            <w:r w:rsidRPr="00E67445">
              <w:rPr>
                <w:rFonts w:hint="eastAsia"/>
                <w:szCs w:val="18"/>
              </w:rPr>
              <w:t>时水平的仰角。</w:t>
            </w:r>
            <w:r w:rsidRPr="00E67445">
              <w:rPr>
                <w:rFonts w:ascii="Symbol" w:hAnsi="Symbol"/>
                <w:szCs w:val="18"/>
              </w:rPr>
              <w:t></w:t>
            </w:r>
            <w:r w:rsidRPr="00E67445">
              <w:rPr>
                <w:i/>
                <w:iCs/>
                <w:position w:val="-4"/>
                <w:szCs w:val="18"/>
              </w:rPr>
              <w:t>h</w:t>
            </w:r>
            <w:r w:rsidRPr="00E67445">
              <w:rPr>
                <w:szCs w:val="18"/>
              </w:rPr>
              <w:t>(</w:t>
            </w:r>
            <w:r w:rsidRPr="00E67445">
              <w:rPr>
                <w:rFonts w:ascii="Symbol" w:hAnsi="Symbol"/>
                <w:szCs w:val="18"/>
              </w:rPr>
              <w:t></w:t>
            </w:r>
            <w:r w:rsidRPr="00E67445">
              <w:rPr>
                <w:rFonts w:ascii="Symbol" w:hAnsi="Symbol"/>
                <w:szCs w:val="18"/>
              </w:rPr>
              <w:t></w:t>
            </w:r>
            <w:r w:rsidRPr="00E67445">
              <w:rPr>
                <w:rFonts w:hint="eastAsia"/>
                <w:szCs w:val="18"/>
              </w:rPr>
              <w:t>为水平</w:t>
            </w:r>
            <w:r>
              <w:rPr>
                <w:rFonts w:hint="eastAsia"/>
                <w:szCs w:val="18"/>
              </w:rPr>
              <w:t>轮廓线</w:t>
            </w:r>
          </w:p>
        </w:tc>
        <w:tc>
          <w:tcPr>
            <w:tcW w:w="2276" w:type="dxa"/>
          </w:tcPr>
          <w:p w14:paraId="7AF3123F" w14:textId="77777777" w:rsidR="00684E89" w:rsidRPr="00E67445" w:rsidRDefault="00684E89" w:rsidP="000F3A4C">
            <w:pPr>
              <w:pStyle w:val="TableText0"/>
              <w:jc w:val="left"/>
              <w:rPr>
                <w:szCs w:val="18"/>
                <w:lang w:val="es-ES_tradnl"/>
              </w:rPr>
            </w:pPr>
            <w:r w:rsidRPr="00E67445">
              <w:rPr>
                <w:szCs w:val="18"/>
                <w:lang w:val="es-ES_tradnl"/>
              </w:rPr>
              <w:t>后附资料</w:t>
            </w:r>
            <w:r w:rsidRPr="00E67445">
              <w:rPr>
                <w:szCs w:val="18"/>
                <w:lang w:val="es-ES_tradnl"/>
              </w:rPr>
              <w:t>1</w:t>
            </w:r>
            <w:r>
              <w:rPr>
                <w:rFonts w:hint="eastAsia"/>
                <w:szCs w:val="18"/>
                <w:lang w:val="es-ES_tradnl"/>
              </w:rPr>
              <w:t>，</w:t>
            </w:r>
            <w:r w:rsidRPr="00E67445">
              <w:rPr>
                <w:szCs w:val="18"/>
                <w:lang w:val="es-ES_tradnl"/>
              </w:rPr>
              <w:t>第</w:t>
            </w:r>
            <w:r w:rsidRPr="00E67445">
              <w:rPr>
                <w:szCs w:val="18"/>
                <w:lang w:val="es-ES_tradnl"/>
              </w:rPr>
              <w:t>1</w:t>
            </w:r>
            <w:r w:rsidRPr="00E67445">
              <w:rPr>
                <w:rFonts w:hint="eastAsia"/>
                <w:szCs w:val="18"/>
                <w:lang w:val="es-ES_tradnl"/>
              </w:rPr>
              <w:t>节</w:t>
            </w:r>
            <w:r>
              <w:rPr>
                <w:rFonts w:hint="eastAsia"/>
                <w:szCs w:val="18"/>
                <w:lang w:val="es-ES_tradnl"/>
              </w:rPr>
              <w:t>；</w:t>
            </w:r>
            <w:r w:rsidRPr="00E67445">
              <w:rPr>
                <w:szCs w:val="18"/>
                <w:lang w:val="es-ES_tradnl"/>
              </w:rPr>
              <w:t>后附资料</w:t>
            </w:r>
            <w:r w:rsidRPr="00E67445">
              <w:rPr>
                <w:szCs w:val="18"/>
                <w:lang w:val="es-ES_tradnl"/>
              </w:rPr>
              <w:t>3</w:t>
            </w:r>
            <w:r>
              <w:rPr>
                <w:rFonts w:hint="eastAsia"/>
                <w:szCs w:val="18"/>
                <w:lang w:val="es-ES_tradnl"/>
              </w:rPr>
              <w:t>，</w:t>
            </w:r>
            <w:r w:rsidRPr="00E67445">
              <w:rPr>
                <w:szCs w:val="18"/>
                <w:lang w:val="es-ES_tradnl"/>
              </w:rPr>
              <w:t>第</w:t>
            </w:r>
            <w:r w:rsidRPr="00E67445">
              <w:rPr>
                <w:szCs w:val="18"/>
                <w:lang w:val="es-ES_tradnl"/>
              </w:rPr>
              <w:t>1</w:t>
            </w:r>
            <w:r w:rsidRPr="00E67445">
              <w:rPr>
                <w:rFonts w:hint="eastAsia"/>
                <w:szCs w:val="18"/>
                <w:lang w:val="es-ES_tradnl"/>
              </w:rPr>
              <w:t>节</w:t>
            </w:r>
            <w:r w:rsidRPr="00E67445">
              <w:rPr>
                <w:szCs w:val="18"/>
                <w:lang w:val="es-ES_tradnl"/>
              </w:rPr>
              <w:t>和后附资料</w:t>
            </w:r>
            <w:r w:rsidRPr="00E67445">
              <w:rPr>
                <w:szCs w:val="18"/>
                <w:lang w:val="es-ES_tradnl"/>
              </w:rPr>
              <w:t>4</w:t>
            </w:r>
            <w:r>
              <w:rPr>
                <w:rFonts w:hint="eastAsia"/>
                <w:szCs w:val="18"/>
                <w:lang w:val="es-ES_tradnl"/>
              </w:rPr>
              <w:t>，</w:t>
            </w:r>
            <w:r w:rsidRPr="00E67445">
              <w:rPr>
                <w:szCs w:val="18"/>
                <w:lang w:val="es-ES_tradnl"/>
              </w:rPr>
              <w:t>第</w:t>
            </w:r>
            <w:r w:rsidRPr="00E67445">
              <w:rPr>
                <w:szCs w:val="18"/>
                <w:lang w:val="es-ES_tradnl"/>
              </w:rPr>
              <w:t>3</w:t>
            </w:r>
            <w:r w:rsidRPr="00E67445">
              <w:rPr>
                <w:rFonts w:hint="eastAsia"/>
                <w:szCs w:val="18"/>
                <w:lang w:val="es-ES_tradnl"/>
              </w:rPr>
              <w:t>节</w:t>
            </w:r>
          </w:p>
        </w:tc>
        <w:tc>
          <w:tcPr>
            <w:tcW w:w="1191" w:type="dxa"/>
          </w:tcPr>
          <w:p w14:paraId="5A0FEC7A" w14:textId="77777777" w:rsidR="00684E89" w:rsidRPr="00E67445" w:rsidRDefault="00684E89" w:rsidP="000F7B8B">
            <w:pPr>
              <w:pStyle w:val="TableText0"/>
              <w:rPr>
                <w:szCs w:val="18"/>
                <w:lang w:val="es-ES_tradnl"/>
              </w:rPr>
            </w:pPr>
            <w:r w:rsidRPr="00E67445">
              <w:rPr>
                <w:szCs w:val="18"/>
                <w:lang w:val="es-ES_tradnl"/>
              </w:rPr>
              <w:t>输入</w:t>
            </w:r>
          </w:p>
        </w:tc>
      </w:tr>
      <w:tr w:rsidR="00684E89" w:rsidRPr="00E67445" w14:paraId="394B274A" w14:textId="77777777" w:rsidTr="000F3A4C">
        <w:trPr>
          <w:cantSplit/>
          <w:jc w:val="center"/>
        </w:trPr>
        <w:tc>
          <w:tcPr>
            <w:tcW w:w="1021" w:type="dxa"/>
          </w:tcPr>
          <w:p w14:paraId="22470441" w14:textId="77777777" w:rsidR="00684E89" w:rsidRPr="004547D9" w:rsidRDefault="00684E89" w:rsidP="000F7B8B">
            <w:pPr>
              <w:pStyle w:val="Tabletext"/>
              <w:jc w:val="center"/>
              <w:rPr>
                <w:sz w:val="18"/>
                <w:szCs w:val="18"/>
              </w:rPr>
            </w:pPr>
            <w:r w:rsidRPr="004547D9">
              <w:rPr>
                <w:rFonts w:ascii="Symbol" w:hAnsi="Symbol"/>
                <w:sz w:val="18"/>
                <w:szCs w:val="18"/>
              </w:rPr>
              <w:t></w:t>
            </w:r>
            <w:r w:rsidRPr="004547D9">
              <w:rPr>
                <w:i/>
                <w:position w:val="-4"/>
                <w:sz w:val="18"/>
                <w:szCs w:val="18"/>
              </w:rPr>
              <w:t>sys</w:t>
            </w:r>
          </w:p>
        </w:tc>
        <w:tc>
          <w:tcPr>
            <w:tcW w:w="907" w:type="dxa"/>
          </w:tcPr>
          <w:p w14:paraId="197B0383" w14:textId="77777777" w:rsidR="00684E89" w:rsidRPr="004547D9" w:rsidRDefault="00684E89" w:rsidP="000F7B8B">
            <w:pPr>
              <w:pStyle w:val="Tabletext"/>
              <w:jc w:val="center"/>
              <w:rPr>
                <w:sz w:val="18"/>
                <w:szCs w:val="18"/>
              </w:rPr>
            </w:pPr>
            <w:r w:rsidRPr="00E67445">
              <w:rPr>
                <w:sz w:val="18"/>
                <w:szCs w:val="18"/>
                <w:lang w:val="es-ES_tradnl"/>
              </w:rPr>
              <w:t>度</w:t>
            </w:r>
          </w:p>
        </w:tc>
        <w:tc>
          <w:tcPr>
            <w:tcW w:w="4301" w:type="dxa"/>
          </w:tcPr>
          <w:p w14:paraId="1F428086" w14:textId="77777777" w:rsidR="00684E89" w:rsidRPr="00E67445" w:rsidRDefault="00684E89" w:rsidP="000F7B8B">
            <w:pPr>
              <w:pStyle w:val="TableText0"/>
              <w:jc w:val="left"/>
              <w:rPr>
                <w:szCs w:val="18"/>
              </w:rPr>
            </w:pPr>
            <w:r w:rsidRPr="00E67445">
              <w:rPr>
                <w:szCs w:val="18"/>
              </w:rPr>
              <w:t>地球站</w:t>
            </w:r>
            <w:r w:rsidRPr="00E67445">
              <w:rPr>
                <w:rFonts w:hint="eastAsia"/>
                <w:szCs w:val="18"/>
              </w:rPr>
              <w:t>天线增益波束仰角的最小值，适用于</w:t>
            </w:r>
            <w:r w:rsidRPr="00E67445">
              <w:rPr>
                <w:szCs w:val="18"/>
              </w:rPr>
              <w:t>所有方位角</w:t>
            </w:r>
          </w:p>
        </w:tc>
        <w:tc>
          <w:tcPr>
            <w:tcW w:w="2276" w:type="dxa"/>
          </w:tcPr>
          <w:p w14:paraId="5549568A" w14:textId="77777777" w:rsidR="00684E89" w:rsidRPr="00E67445" w:rsidRDefault="00684E89" w:rsidP="000F3A4C">
            <w:pPr>
              <w:pStyle w:val="TableText0"/>
              <w:jc w:val="left"/>
              <w:rPr>
                <w:szCs w:val="18"/>
                <w:lang w:val="es-ES_tradnl"/>
              </w:rPr>
            </w:pPr>
            <w:r w:rsidRPr="00E67445">
              <w:rPr>
                <w:szCs w:val="18"/>
                <w:lang w:val="es-ES_tradnl"/>
              </w:rPr>
              <w:t>后附资料</w:t>
            </w:r>
            <w:r w:rsidRPr="00E67445">
              <w:rPr>
                <w:szCs w:val="18"/>
                <w:lang w:val="es-ES_tradnl"/>
              </w:rPr>
              <w:t>4</w:t>
            </w:r>
            <w:r>
              <w:rPr>
                <w:rFonts w:hint="eastAsia"/>
                <w:szCs w:val="18"/>
                <w:lang w:val="es-ES_tradnl"/>
              </w:rPr>
              <w:t>，</w:t>
            </w:r>
            <w:r w:rsidRPr="00E67445">
              <w:rPr>
                <w:szCs w:val="18"/>
                <w:lang w:val="es-ES_tradnl"/>
              </w:rPr>
              <w:t>第</w:t>
            </w:r>
            <w:r w:rsidRPr="00E67445">
              <w:rPr>
                <w:szCs w:val="18"/>
                <w:lang w:val="es-ES_tradnl"/>
              </w:rPr>
              <w:t>1</w:t>
            </w:r>
            <w:r w:rsidRPr="00E67445">
              <w:rPr>
                <w:rFonts w:hint="eastAsia"/>
                <w:szCs w:val="18"/>
                <w:lang w:val="es-ES_tradnl"/>
              </w:rPr>
              <w:t>节</w:t>
            </w:r>
          </w:p>
        </w:tc>
        <w:tc>
          <w:tcPr>
            <w:tcW w:w="1191" w:type="dxa"/>
          </w:tcPr>
          <w:p w14:paraId="7989DF5F" w14:textId="77777777" w:rsidR="00684E89" w:rsidRPr="00E67445" w:rsidRDefault="00684E89" w:rsidP="000F7B8B">
            <w:pPr>
              <w:pStyle w:val="TableText0"/>
              <w:rPr>
                <w:szCs w:val="18"/>
                <w:lang w:val="es-ES_tradnl"/>
              </w:rPr>
            </w:pPr>
            <w:r w:rsidRPr="00E67445">
              <w:rPr>
                <w:szCs w:val="18"/>
                <w:lang w:val="es-ES_tradnl"/>
              </w:rPr>
              <w:t>输入</w:t>
            </w:r>
            <w:r w:rsidRPr="004547D9">
              <w:rPr>
                <w:vertAlign w:val="superscript"/>
              </w:rPr>
              <w:t>(3)</w:t>
            </w:r>
          </w:p>
        </w:tc>
      </w:tr>
      <w:tr w:rsidR="00684E89" w:rsidRPr="00E67445" w14:paraId="61FD81AB" w14:textId="77777777" w:rsidTr="000F3A4C">
        <w:trPr>
          <w:cantSplit/>
          <w:jc w:val="center"/>
        </w:trPr>
        <w:tc>
          <w:tcPr>
            <w:tcW w:w="1021" w:type="dxa"/>
          </w:tcPr>
          <w:p w14:paraId="132F0B64" w14:textId="77777777" w:rsidR="00684E89" w:rsidRPr="004547D9" w:rsidRDefault="00684E89" w:rsidP="000F7B8B">
            <w:pPr>
              <w:pStyle w:val="Tabletext"/>
              <w:jc w:val="center"/>
              <w:rPr>
                <w:sz w:val="18"/>
                <w:szCs w:val="18"/>
              </w:rPr>
            </w:pPr>
            <w:r w:rsidRPr="004547D9">
              <w:rPr>
                <w:rFonts w:ascii="Symbol" w:hAnsi="Symbol"/>
                <w:sz w:val="18"/>
                <w:szCs w:val="18"/>
              </w:rPr>
              <w:sym w:font="Symbol" w:char="F07A"/>
            </w:r>
          </w:p>
        </w:tc>
        <w:tc>
          <w:tcPr>
            <w:tcW w:w="907" w:type="dxa"/>
          </w:tcPr>
          <w:p w14:paraId="0ED4B613" w14:textId="77777777" w:rsidR="00684E89" w:rsidRPr="004547D9" w:rsidRDefault="00684E89" w:rsidP="000F7B8B">
            <w:pPr>
              <w:pStyle w:val="Tabletext"/>
              <w:jc w:val="center"/>
              <w:rPr>
                <w:sz w:val="18"/>
                <w:szCs w:val="18"/>
              </w:rPr>
            </w:pPr>
            <w:r w:rsidRPr="00E67445">
              <w:rPr>
                <w:sz w:val="18"/>
                <w:szCs w:val="18"/>
                <w:lang w:val="es-ES_tradnl"/>
              </w:rPr>
              <w:t>度</w:t>
            </w:r>
          </w:p>
        </w:tc>
        <w:tc>
          <w:tcPr>
            <w:tcW w:w="4301" w:type="dxa"/>
          </w:tcPr>
          <w:p w14:paraId="1159B9F7" w14:textId="77777777" w:rsidR="00684E89" w:rsidRPr="00E67445" w:rsidRDefault="00684E89" w:rsidP="000F7B8B">
            <w:pPr>
              <w:pStyle w:val="TableText0"/>
              <w:jc w:val="left"/>
              <w:rPr>
                <w:szCs w:val="18"/>
              </w:rPr>
            </w:pPr>
            <w:r w:rsidRPr="00E67445">
              <w:rPr>
                <w:szCs w:val="18"/>
              </w:rPr>
              <w:t>地球</w:t>
            </w:r>
            <w:r w:rsidRPr="00E67445">
              <w:rPr>
                <w:rFonts w:hint="eastAsia"/>
                <w:szCs w:val="18"/>
              </w:rPr>
              <w:t>站纬度</w:t>
            </w:r>
            <w:r>
              <w:rPr>
                <w:rFonts w:hint="eastAsia"/>
                <w:szCs w:val="18"/>
              </w:rPr>
              <w:t>（</w:t>
            </w:r>
            <w:r w:rsidRPr="00E67445">
              <w:rPr>
                <w:rFonts w:hint="eastAsia"/>
                <w:szCs w:val="18"/>
              </w:rPr>
              <w:t>北为正，南为负</w:t>
            </w:r>
            <w:r>
              <w:rPr>
                <w:rFonts w:hint="eastAsia"/>
                <w:szCs w:val="18"/>
              </w:rPr>
              <w:t>）</w:t>
            </w:r>
          </w:p>
        </w:tc>
        <w:tc>
          <w:tcPr>
            <w:tcW w:w="2276" w:type="dxa"/>
          </w:tcPr>
          <w:p w14:paraId="3A400203" w14:textId="77777777" w:rsidR="00684E89" w:rsidRPr="00E67445" w:rsidRDefault="00684E89" w:rsidP="000F3A4C">
            <w:pPr>
              <w:pStyle w:val="TableText0"/>
              <w:jc w:val="left"/>
              <w:rPr>
                <w:szCs w:val="18"/>
                <w:lang w:val="es-ES_tradnl"/>
              </w:rPr>
            </w:pPr>
            <w:r w:rsidRPr="00E67445">
              <w:rPr>
                <w:szCs w:val="18"/>
                <w:lang w:val="es-ES_tradnl"/>
              </w:rPr>
              <w:t>附件</w:t>
            </w:r>
            <w:r w:rsidRPr="00E67445">
              <w:rPr>
                <w:szCs w:val="18"/>
                <w:lang w:val="es-ES_tradnl"/>
              </w:rPr>
              <w:t>1</w:t>
            </w:r>
            <w:r>
              <w:rPr>
                <w:rFonts w:hint="eastAsia"/>
                <w:szCs w:val="18"/>
                <w:lang w:val="es-ES_tradnl"/>
              </w:rPr>
              <w:t>，</w:t>
            </w:r>
            <w:r w:rsidRPr="00E67445">
              <w:rPr>
                <w:szCs w:val="18"/>
                <w:lang w:val="es-ES_tradnl"/>
              </w:rPr>
              <w:t>第</w:t>
            </w:r>
            <w:r w:rsidRPr="00E67445">
              <w:rPr>
                <w:szCs w:val="18"/>
                <w:lang w:val="es-ES_tradnl"/>
              </w:rPr>
              <w:t>4.1</w:t>
            </w:r>
            <w:r w:rsidRPr="00E67445">
              <w:rPr>
                <w:rFonts w:hint="eastAsia"/>
                <w:szCs w:val="18"/>
                <w:lang w:val="es-ES_tradnl"/>
              </w:rPr>
              <w:t>节</w:t>
            </w:r>
            <w:r>
              <w:rPr>
                <w:rFonts w:hint="eastAsia"/>
                <w:szCs w:val="18"/>
                <w:lang w:val="es-ES_tradnl"/>
              </w:rPr>
              <w:t>；</w:t>
            </w:r>
            <w:r w:rsidRPr="00E67445">
              <w:rPr>
                <w:szCs w:val="18"/>
                <w:lang w:val="es-ES_tradnl"/>
              </w:rPr>
              <w:t>后附资料</w:t>
            </w:r>
            <w:r w:rsidRPr="00E67445">
              <w:rPr>
                <w:szCs w:val="18"/>
                <w:lang w:val="es-ES_tradnl"/>
              </w:rPr>
              <w:t>3</w:t>
            </w:r>
            <w:r>
              <w:rPr>
                <w:rFonts w:hint="eastAsia"/>
                <w:szCs w:val="18"/>
                <w:lang w:val="es-ES_tradnl"/>
              </w:rPr>
              <w:t>，</w:t>
            </w:r>
            <w:r w:rsidRPr="00E67445">
              <w:rPr>
                <w:szCs w:val="18"/>
                <w:lang w:val="es-ES_tradnl"/>
              </w:rPr>
              <w:t>第</w:t>
            </w:r>
            <w:r w:rsidRPr="00E67445">
              <w:rPr>
                <w:szCs w:val="18"/>
                <w:lang w:val="es-ES_tradnl"/>
              </w:rPr>
              <w:t>2</w:t>
            </w:r>
            <w:r w:rsidRPr="00E67445">
              <w:rPr>
                <w:rFonts w:hint="eastAsia"/>
                <w:szCs w:val="18"/>
                <w:lang w:val="es-ES_tradnl"/>
              </w:rPr>
              <w:t>节</w:t>
            </w:r>
            <w:r w:rsidRPr="00E67445">
              <w:rPr>
                <w:szCs w:val="18"/>
                <w:lang w:val="es-ES_tradnl"/>
              </w:rPr>
              <w:t>和后附资料</w:t>
            </w:r>
            <w:r w:rsidRPr="00E67445">
              <w:rPr>
                <w:szCs w:val="18"/>
                <w:lang w:val="es-ES_tradnl"/>
              </w:rPr>
              <w:t>4</w:t>
            </w:r>
            <w:r>
              <w:rPr>
                <w:rFonts w:hint="eastAsia"/>
                <w:szCs w:val="18"/>
                <w:lang w:val="es-ES_tradnl"/>
              </w:rPr>
              <w:t>，</w:t>
            </w:r>
            <w:r w:rsidRPr="00E67445">
              <w:rPr>
                <w:szCs w:val="18"/>
                <w:lang w:val="es-ES_tradnl"/>
              </w:rPr>
              <w:t>第</w:t>
            </w:r>
            <w:r w:rsidRPr="00E67445">
              <w:rPr>
                <w:szCs w:val="18"/>
                <w:lang w:val="es-ES_tradnl"/>
              </w:rPr>
              <w:t>1</w:t>
            </w:r>
            <w:r w:rsidRPr="00E67445">
              <w:rPr>
                <w:rFonts w:hint="eastAsia"/>
                <w:szCs w:val="18"/>
                <w:lang w:val="es-ES_tradnl"/>
              </w:rPr>
              <w:t>节</w:t>
            </w:r>
          </w:p>
        </w:tc>
        <w:tc>
          <w:tcPr>
            <w:tcW w:w="1191" w:type="dxa"/>
          </w:tcPr>
          <w:p w14:paraId="4499F94B" w14:textId="77777777" w:rsidR="00684E89" w:rsidRPr="00E67445" w:rsidRDefault="00684E89" w:rsidP="000F7B8B">
            <w:pPr>
              <w:pStyle w:val="TableText0"/>
              <w:rPr>
                <w:szCs w:val="18"/>
                <w:lang w:val="es-ES_tradnl"/>
              </w:rPr>
            </w:pPr>
            <w:r w:rsidRPr="00E67445">
              <w:rPr>
                <w:szCs w:val="18"/>
                <w:lang w:val="es-ES_tradnl"/>
              </w:rPr>
              <w:t>输入</w:t>
            </w:r>
          </w:p>
        </w:tc>
      </w:tr>
      <w:tr w:rsidR="00684E89" w:rsidRPr="00E67445" w14:paraId="3A9140ED" w14:textId="77777777" w:rsidTr="000F3A4C">
        <w:trPr>
          <w:cantSplit/>
          <w:jc w:val="center"/>
        </w:trPr>
        <w:tc>
          <w:tcPr>
            <w:tcW w:w="1021" w:type="dxa"/>
          </w:tcPr>
          <w:p w14:paraId="55646BA4" w14:textId="77777777" w:rsidR="00684E89" w:rsidRPr="004547D9" w:rsidRDefault="00684E89" w:rsidP="000F7B8B">
            <w:pPr>
              <w:pStyle w:val="Tabletext"/>
              <w:jc w:val="center"/>
              <w:rPr>
                <w:sz w:val="18"/>
                <w:szCs w:val="18"/>
              </w:rPr>
            </w:pPr>
            <w:r w:rsidRPr="004547D9">
              <w:rPr>
                <w:rFonts w:ascii="Symbol" w:hAnsi="Symbol"/>
                <w:sz w:val="18"/>
                <w:szCs w:val="18"/>
              </w:rPr>
              <w:sym w:font="Symbol" w:char="F068"/>
            </w:r>
            <w:r w:rsidRPr="004547D9">
              <w:rPr>
                <w:position w:val="-4"/>
                <w:sz w:val="18"/>
                <w:szCs w:val="18"/>
              </w:rPr>
              <w:t>0</w:t>
            </w:r>
          </w:p>
        </w:tc>
        <w:tc>
          <w:tcPr>
            <w:tcW w:w="907" w:type="dxa"/>
          </w:tcPr>
          <w:p w14:paraId="08824959" w14:textId="77777777" w:rsidR="00684E89" w:rsidRPr="004547D9" w:rsidRDefault="00684E89" w:rsidP="000F7B8B">
            <w:pPr>
              <w:pStyle w:val="Tabletext"/>
              <w:jc w:val="center"/>
              <w:rPr>
                <w:sz w:val="18"/>
                <w:szCs w:val="18"/>
              </w:rPr>
            </w:pPr>
            <w:r w:rsidRPr="004547D9">
              <w:rPr>
                <w:sz w:val="18"/>
                <w:szCs w:val="18"/>
              </w:rPr>
              <w:t>rad</w:t>
            </w:r>
          </w:p>
        </w:tc>
        <w:tc>
          <w:tcPr>
            <w:tcW w:w="4301" w:type="dxa"/>
          </w:tcPr>
          <w:p w14:paraId="09449BD9" w14:textId="77777777" w:rsidR="00684E89" w:rsidRPr="00E67445" w:rsidRDefault="00684E89" w:rsidP="000F7B8B">
            <w:pPr>
              <w:pStyle w:val="TableText0"/>
              <w:jc w:val="left"/>
              <w:rPr>
                <w:szCs w:val="18"/>
                <w:lang w:val="es-ES_tradnl"/>
              </w:rPr>
            </w:pPr>
            <w:r w:rsidRPr="00E67445">
              <w:rPr>
                <w:rFonts w:hint="eastAsia"/>
                <w:szCs w:val="18"/>
              </w:rPr>
              <w:t>初始近点角中值</w:t>
            </w:r>
          </w:p>
        </w:tc>
        <w:tc>
          <w:tcPr>
            <w:tcW w:w="2276" w:type="dxa"/>
            <w:tcBorders>
              <w:bottom w:val="single" w:sz="4" w:space="0" w:color="auto"/>
            </w:tcBorders>
          </w:tcPr>
          <w:p w14:paraId="281B965F" w14:textId="77777777" w:rsidR="00684E89" w:rsidRPr="00E67445" w:rsidRDefault="00684E89" w:rsidP="000F3A4C">
            <w:pPr>
              <w:pStyle w:val="TableText0"/>
              <w:jc w:val="left"/>
              <w:rPr>
                <w:szCs w:val="18"/>
                <w:lang w:val="es-ES_tradnl"/>
              </w:rPr>
            </w:pPr>
            <w:r w:rsidRPr="00E67445">
              <w:rPr>
                <w:szCs w:val="18"/>
                <w:lang w:val="es-ES_tradnl"/>
              </w:rPr>
              <w:t>后附资料</w:t>
            </w:r>
            <w:r w:rsidRPr="00E67445">
              <w:rPr>
                <w:szCs w:val="18"/>
                <w:lang w:val="es-ES_tradnl"/>
              </w:rPr>
              <w:t>4</w:t>
            </w:r>
            <w:r>
              <w:rPr>
                <w:rFonts w:hint="eastAsia"/>
                <w:szCs w:val="18"/>
                <w:lang w:val="es-ES_tradnl"/>
              </w:rPr>
              <w:t>，</w:t>
            </w:r>
            <w:r w:rsidRPr="00E67445">
              <w:rPr>
                <w:szCs w:val="18"/>
                <w:lang w:val="es-ES_tradnl"/>
              </w:rPr>
              <w:t>第</w:t>
            </w:r>
            <w:r w:rsidRPr="00E67445">
              <w:rPr>
                <w:szCs w:val="18"/>
                <w:lang w:val="es-ES_tradnl"/>
              </w:rPr>
              <w:t>3</w:t>
            </w:r>
            <w:r w:rsidRPr="00E67445">
              <w:rPr>
                <w:rFonts w:hint="eastAsia"/>
                <w:szCs w:val="18"/>
                <w:lang w:val="es-ES_tradnl"/>
              </w:rPr>
              <w:t>节</w:t>
            </w:r>
          </w:p>
        </w:tc>
        <w:tc>
          <w:tcPr>
            <w:tcW w:w="1191" w:type="dxa"/>
          </w:tcPr>
          <w:p w14:paraId="45647960" w14:textId="77777777" w:rsidR="00684E89" w:rsidRPr="00E67445" w:rsidRDefault="00684E89" w:rsidP="000F7B8B">
            <w:pPr>
              <w:pStyle w:val="TableText0"/>
              <w:rPr>
                <w:szCs w:val="18"/>
                <w:vertAlign w:val="superscript"/>
                <w:lang w:val="es-ES_tradnl"/>
              </w:rPr>
            </w:pPr>
            <w:r w:rsidRPr="00E67445">
              <w:rPr>
                <w:szCs w:val="18"/>
                <w:lang w:val="es-ES_tradnl"/>
              </w:rPr>
              <w:t>选用</w:t>
            </w:r>
            <w:r w:rsidRPr="004547D9">
              <w:rPr>
                <w:vertAlign w:val="superscript"/>
              </w:rPr>
              <w:t>(1)</w:t>
            </w:r>
          </w:p>
        </w:tc>
      </w:tr>
      <w:tr w:rsidR="00684E89" w:rsidRPr="00E67445" w14:paraId="1DECF279" w14:textId="77777777" w:rsidTr="000F3A4C">
        <w:trPr>
          <w:cantSplit/>
          <w:jc w:val="center"/>
        </w:trPr>
        <w:tc>
          <w:tcPr>
            <w:tcW w:w="1021" w:type="dxa"/>
          </w:tcPr>
          <w:p w14:paraId="717490E5" w14:textId="77777777" w:rsidR="00684E89" w:rsidRPr="004547D9" w:rsidRDefault="00684E89" w:rsidP="000F7B8B">
            <w:pPr>
              <w:pStyle w:val="Tabletext"/>
              <w:jc w:val="center"/>
              <w:rPr>
                <w:sz w:val="18"/>
                <w:szCs w:val="18"/>
              </w:rPr>
            </w:pPr>
            <w:r w:rsidRPr="004547D9">
              <w:rPr>
                <w:rFonts w:ascii="Symbol" w:hAnsi="Symbol"/>
                <w:sz w:val="18"/>
                <w:szCs w:val="18"/>
              </w:rPr>
              <w:sym w:font="Symbol" w:char="F06C"/>
            </w:r>
            <w:r w:rsidRPr="004547D9">
              <w:rPr>
                <w:i/>
                <w:position w:val="-4"/>
                <w:sz w:val="18"/>
                <w:szCs w:val="18"/>
              </w:rPr>
              <w:t>e</w:t>
            </w:r>
          </w:p>
        </w:tc>
        <w:tc>
          <w:tcPr>
            <w:tcW w:w="907" w:type="dxa"/>
          </w:tcPr>
          <w:p w14:paraId="1FE7A85D" w14:textId="77777777" w:rsidR="00684E89" w:rsidRPr="004547D9" w:rsidRDefault="00684E89" w:rsidP="000F7B8B">
            <w:pPr>
              <w:pStyle w:val="Tabletext"/>
              <w:jc w:val="center"/>
              <w:rPr>
                <w:sz w:val="18"/>
                <w:szCs w:val="18"/>
              </w:rPr>
            </w:pPr>
            <w:r w:rsidRPr="00E67445">
              <w:rPr>
                <w:sz w:val="18"/>
                <w:szCs w:val="18"/>
                <w:lang w:val="es-ES_tradnl"/>
              </w:rPr>
              <w:t>度</w:t>
            </w:r>
          </w:p>
        </w:tc>
        <w:tc>
          <w:tcPr>
            <w:tcW w:w="4301" w:type="dxa"/>
            <w:tcBorders>
              <w:right w:val="single" w:sz="4" w:space="0" w:color="auto"/>
            </w:tcBorders>
          </w:tcPr>
          <w:p w14:paraId="1532C557" w14:textId="77777777" w:rsidR="00684E89" w:rsidRPr="00E67445" w:rsidRDefault="00684E89" w:rsidP="000F7B8B">
            <w:pPr>
              <w:pStyle w:val="TableText0"/>
              <w:jc w:val="left"/>
              <w:rPr>
                <w:szCs w:val="18"/>
              </w:rPr>
            </w:pPr>
            <w:r w:rsidRPr="00E67445">
              <w:rPr>
                <w:rFonts w:hint="eastAsia"/>
                <w:szCs w:val="18"/>
              </w:rPr>
              <w:t>地球站经度</w:t>
            </w:r>
            <w:r>
              <w:rPr>
                <w:rFonts w:hint="eastAsia"/>
                <w:szCs w:val="18"/>
              </w:rPr>
              <w:t>（</w:t>
            </w:r>
            <w:r w:rsidRPr="00E67445">
              <w:rPr>
                <w:rFonts w:hint="eastAsia"/>
                <w:szCs w:val="18"/>
              </w:rPr>
              <w:t>东为正，西为负</w:t>
            </w:r>
            <w:r>
              <w:rPr>
                <w:rFonts w:hint="eastAsia"/>
                <w:szCs w:val="18"/>
              </w:rPr>
              <w:t>）</w:t>
            </w:r>
          </w:p>
        </w:tc>
        <w:tc>
          <w:tcPr>
            <w:tcW w:w="2276" w:type="dxa"/>
            <w:tcBorders>
              <w:top w:val="single" w:sz="4" w:space="0" w:color="auto"/>
              <w:left w:val="single" w:sz="4" w:space="0" w:color="auto"/>
              <w:bottom w:val="single" w:sz="4" w:space="0" w:color="auto"/>
              <w:right w:val="single" w:sz="4" w:space="0" w:color="auto"/>
            </w:tcBorders>
          </w:tcPr>
          <w:p w14:paraId="57C94E01" w14:textId="77777777" w:rsidR="00684E89" w:rsidRPr="00E67445" w:rsidRDefault="00684E89" w:rsidP="000F3A4C">
            <w:pPr>
              <w:pStyle w:val="TableText0"/>
              <w:jc w:val="left"/>
              <w:rPr>
                <w:szCs w:val="18"/>
                <w:lang w:val="es-ES_tradnl"/>
              </w:rPr>
            </w:pPr>
            <w:r w:rsidRPr="00E67445">
              <w:rPr>
                <w:szCs w:val="18"/>
                <w:lang w:val="es-ES_tradnl"/>
              </w:rPr>
              <w:t>附件</w:t>
            </w:r>
            <w:r w:rsidRPr="00E67445">
              <w:rPr>
                <w:szCs w:val="18"/>
                <w:lang w:val="es-ES_tradnl"/>
              </w:rPr>
              <w:t>1</w:t>
            </w:r>
            <w:r>
              <w:rPr>
                <w:rFonts w:hint="eastAsia"/>
                <w:szCs w:val="18"/>
                <w:lang w:val="es-ES_tradnl"/>
              </w:rPr>
              <w:t>，</w:t>
            </w:r>
            <w:r w:rsidRPr="00E67445">
              <w:rPr>
                <w:szCs w:val="18"/>
                <w:lang w:val="es-ES_tradnl"/>
              </w:rPr>
              <w:t>第</w:t>
            </w:r>
            <w:r w:rsidRPr="00E67445">
              <w:rPr>
                <w:szCs w:val="18"/>
                <w:lang w:val="es-ES_tradnl"/>
              </w:rPr>
              <w:t>1.5.1</w:t>
            </w:r>
            <w:r w:rsidRPr="00E67445">
              <w:rPr>
                <w:rFonts w:hint="eastAsia"/>
                <w:szCs w:val="18"/>
                <w:lang w:val="es-ES_tradnl"/>
              </w:rPr>
              <w:t>节</w:t>
            </w:r>
            <w:r w:rsidRPr="00E67445">
              <w:rPr>
                <w:szCs w:val="18"/>
                <w:lang w:val="es-ES_tradnl"/>
              </w:rPr>
              <w:t>和后附资料</w:t>
            </w:r>
            <w:r w:rsidRPr="00E67445">
              <w:rPr>
                <w:szCs w:val="18"/>
                <w:lang w:val="es-ES_tradnl"/>
              </w:rPr>
              <w:t>4</w:t>
            </w:r>
            <w:r>
              <w:rPr>
                <w:rFonts w:hint="eastAsia"/>
                <w:szCs w:val="18"/>
                <w:lang w:val="es-ES_tradnl"/>
              </w:rPr>
              <w:t>，</w:t>
            </w:r>
            <w:r w:rsidRPr="00E67445">
              <w:rPr>
                <w:szCs w:val="18"/>
                <w:lang w:val="es-ES_tradnl"/>
              </w:rPr>
              <w:t>第</w:t>
            </w:r>
            <w:r w:rsidRPr="00E67445">
              <w:rPr>
                <w:szCs w:val="18"/>
                <w:lang w:val="es-ES_tradnl"/>
              </w:rPr>
              <w:t>3</w:t>
            </w:r>
            <w:r w:rsidRPr="00E67445">
              <w:rPr>
                <w:rFonts w:hint="eastAsia"/>
                <w:szCs w:val="18"/>
                <w:lang w:val="es-ES_tradnl"/>
              </w:rPr>
              <w:t>节</w:t>
            </w:r>
          </w:p>
        </w:tc>
        <w:tc>
          <w:tcPr>
            <w:tcW w:w="1191" w:type="dxa"/>
            <w:tcBorders>
              <w:left w:val="single" w:sz="4" w:space="0" w:color="auto"/>
            </w:tcBorders>
          </w:tcPr>
          <w:p w14:paraId="60C26D6E" w14:textId="77777777" w:rsidR="00684E89" w:rsidRPr="00E67445" w:rsidRDefault="00684E89" w:rsidP="000F7B8B">
            <w:pPr>
              <w:pStyle w:val="TableText0"/>
              <w:rPr>
                <w:szCs w:val="18"/>
                <w:vertAlign w:val="superscript"/>
                <w:lang w:val="es-ES_tradnl"/>
              </w:rPr>
            </w:pPr>
            <w:r w:rsidRPr="00E67445">
              <w:rPr>
                <w:szCs w:val="18"/>
                <w:lang w:val="es-ES_tradnl"/>
              </w:rPr>
              <w:t>输入</w:t>
            </w:r>
          </w:p>
        </w:tc>
      </w:tr>
      <w:tr w:rsidR="00684E89" w:rsidRPr="00E67445" w14:paraId="1576B1D6" w14:textId="77777777" w:rsidTr="000F3A4C">
        <w:trPr>
          <w:cantSplit/>
          <w:jc w:val="center"/>
        </w:trPr>
        <w:tc>
          <w:tcPr>
            <w:tcW w:w="1021" w:type="dxa"/>
          </w:tcPr>
          <w:p w14:paraId="261ED9CF" w14:textId="77777777" w:rsidR="00684E89" w:rsidRPr="004547D9" w:rsidRDefault="00684E89" w:rsidP="000F7B8B">
            <w:pPr>
              <w:pStyle w:val="Tabletext"/>
              <w:jc w:val="center"/>
              <w:rPr>
                <w:sz w:val="18"/>
                <w:szCs w:val="18"/>
              </w:rPr>
            </w:pPr>
            <w:r w:rsidRPr="004547D9">
              <w:rPr>
                <w:sz w:val="18"/>
                <w:szCs w:val="18"/>
              </w:rPr>
              <w:sym w:font="Symbol" w:char="F06C"/>
            </w:r>
            <w:r w:rsidRPr="004547D9">
              <w:rPr>
                <w:i/>
                <w:position w:val="-4"/>
                <w:sz w:val="18"/>
                <w:szCs w:val="18"/>
              </w:rPr>
              <w:t>s</w:t>
            </w:r>
          </w:p>
        </w:tc>
        <w:tc>
          <w:tcPr>
            <w:tcW w:w="907" w:type="dxa"/>
          </w:tcPr>
          <w:p w14:paraId="0896A97A" w14:textId="77777777" w:rsidR="00684E89" w:rsidRPr="004547D9" w:rsidRDefault="00684E89" w:rsidP="000F7B8B">
            <w:pPr>
              <w:pStyle w:val="Tabletext"/>
              <w:jc w:val="center"/>
              <w:rPr>
                <w:sz w:val="18"/>
                <w:szCs w:val="18"/>
              </w:rPr>
            </w:pPr>
            <w:r w:rsidRPr="00E67445">
              <w:rPr>
                <w:sz w:val="18"/>
                <w:szCs w:val="18"/>
                <w:lang w:val="es-ES_tradnl"/>
              </w:rPr>
              <w:t>度</w:t>
            </w:r>
          </w:p>
        </w:tc>
        <w:tc>
          <w:tcPr>
            <w:tcW w:w="4301" w:type="dxa"/>
          </w:tcPr>
          <w:p w14:paraId="16F0678B" w14:textId="77777777" w:rsidR="00684E89" w:rsidRPr="00E67445" w:rsidRDefault="00684E89" w:rsidP="000F7B8B">
            <w:pPr>
              <w:pStyle w:val="TableText0"/>
              <w:jc w:val="left"/>
              <w:rPr>
                <w:szCs w:val="18"/>
                <w:lang w:val="es-ES_tradnl"/>
              </w:rPr>
            </w:pPr>
            <w:r w:rsidRPr="00E67445">
              <w:rPr>
                <w:rFonts w:hint="eastAsia"/>
                <w:szCs w:val="18"/>
                <w:lang w:val="es-ES_tradnl"/>
              </w:rPr>
              <w:t>时间为</w:t>
            </w:r>
            <w:r w:rsidRPr="00E67445">
              <w:rPr>
                <w:i/>
                <w:iCs/>
                <w:szCs w:val="18"/>
                <w:lang w:val="es-ES_tradnl"/>
              </w:rPr>
              <w:t>t</w:t>
            </w:r>
            <w:r w:rsidRPr="00E67445">
              <w:rPr>
                <w:position w:val="-4"/>
                <w:szCs w:val="18"/>
                <w:lang w:val="es-ES_tradnl"/>
              </w:rPr>
              <w:t>0</w:t>
            </w:r>
            <w:r w:rsidRPr="00E67445">
              <w:rPr>
                <w:rFonts w:hint="eastAsia"/>
                <w:szCs w:val="18"/>
                <w:lang w:val="es-ES_tradnl"/>
              </w:rPr>
              <w:t>时</w:t>
            </w:r>
            <w:r w:rsidRPr="00E67445">
              <w:rPr>
                <w:rFonts w:hint="eastAsia"/>
                <w:szCs w:val="18"/>
                <w:lang w:val="es-ES_tradnl"/>
              </w:rPr>
              <w:t>Non-GSO</w:t>
            </w:r>
            <w:r w:rsidRPr="00E67445">
              <w:rPr>
                <w:rFonts w:hint="eastAsia"/>
                <w:szCs w:val="18"/>
                <w:lang w:val="es-ES_tradnl"/>
              </w:rPr>
              <w:t>升交点的经度</w:t>
            </w:r>
          </w:p>
        </w:tc>
        <w:tc>
          <w:tcPr>
            <w:tcW w:w="2276" w:type="dxa"/>
            <w:tcBorders>
              <w:top w:val="single" w:sz="4" w:space="0" w:color="auto"/>
            </w:tcBorders>
          </w:tcPr>
          <w:p w14:paraId="1FC0F825" w14:textId="77777777" w:rsidR="00684E89" w:rsidRPr="00E67445" w:rsidRDefault="00684E89" w:rsidP="000F3A4C">
            <w:pPr>
              <w:pStyle w:val="TableText0"/>
              <w:jc w:val="left"/>
              <w:rPr>
                <w:szCs w:val="18"/>
                <w:lang w:val="es-ES_tradnl"/>
              </w:rPr>
            </w:pPr>
            <w:r w:rsidRPr="00E67445">
              <w:rPr>
                <w:szCs w:val="18"/>
                <w:lang w:val="es-ES_tradnl"/>
              </w:rPr>
              <w:t>后附资料</w:t>
            </w:r>
            <w:r w:rsidRPr="00E67445">
              <w:rPr>
                <w:szCs w:val="18"/>
                <w:lang w:val="es-ES_tradnl"/>
              </w:rPr>
              <w:t>4</w:t>
            </w:r>
            <w:r>
              <w:rPr>
                <w:rFonts w:hint="eastAsia"/>
                <w:szCs w:val="18"/>
                <w:lang w:val="es-ES_tradnl"/>
              </w:rPr>
              <w:t>，</w:t>
            </w:r>
            <w:r w:rsidRPr="00E67445">
              <w:rPr>
                <w:szCs w:val="18"/>
                <w:lang w:val="es-ES_tradnl"/>
              </w:rPr>
              <w:t>第</w:t>
            </w:r>
            <w:r w:rsidRPr="00E67445">
              <w:rPr>
                <w:szCs w:val="18"/>
                <w:lang w:val="es-ES_tradnl"/>
              </w:rPr>
              <w:t>3</w:t>
            </w:r>
            <w:r w:rsidRPr="00E67445">
              <w:rPr>
                <w:rFonts w:hint="eastAsia"/>
                <w:szCs w:val="18"/>
                <w:lang w:val="es-ES_tradnl"/>
              </w:rPr>
              <w:t>节</w:t>
            </w:r>
          </w:p>
        </w:tc>
        <w:tc>
          <w:tcPr>
            <w:tcW w:w="1191" w:type="dxa"/>
          </w:tcPr>
          <w:p w14:paraId="48FC6335" w14:textId="77777777" w:rsidR="00684E89" w:rsidRPr="00E67445" w:rsidRDefault="00684E89" w:rsidP="000F7B8B">
            <w:pPr>
              <w:pStyle w:val="TableText0"/>
              <w:rPr>
                <w:szCs w:val="18"/>
                <w:vertAlign w:val="superscript"/>
                <w:lang w:val="es-ES_tradnl"/>
              </w:rPr>
            </w:pPr>
            <w:r w:rsidRPr="00E67445">
              <w:rPr>
                <w:szCs w:val="18"/>
                <w:lang w:val="es-ES_tradnl"/>
              </w:rPr>
              <w:t>选用</w:t>
            </w:r>
            <w:r w:rsidRPr="004547D9">
              <w:rPr>
                <w:vertAlign w:val="superscript"/>
              </w:rPr>
              <w:t>(1)</w:t>
            </w:r>
          </w:p>
        </w:tc>
      </w:tr>
      <w:tr w:rsidR="00684E89" w:rsidRPr="00E67445" w14:paraId="64009B12" w14:textId="77777777" w:rsidTr="000F3A4C">
        <w:trPr>
          <w:cantSplit/>
          <w:jc w:val="center"/>
        </w:trPr>
        <w:tc>
          <w:tcPr>
            <w:tcW w:w="1021" w:type="dxa"/>
          </w:tcPr>
          <w:p w14:paraId="05912075" w14:textId="77777777" w:rsidR="00684E89" w:rsidRPr="004547D9" w:rsidRDefault="00684E89" w:rsidP="000F7B8B">
            <w:pPr>
              <w:pStyle w:val="Tabletext"/>
              <w:jc w:val="center"/>
              <w:rPr>
                <w:sz w:val="18"/>
                <w:szCs w:val="18"/>
              </w:rPr>
            </w:pPr>
            <w:r w:rsidRPr="004547D9">
              <w:rPr>
                <w:rFonts w:ascii="Symbol" w:hAnsi="Symbol"/>
                <w:sz w:val="18"/>
                <w:szCs w:val="18"/>
              </w:rPr>
              <w:sym w:font="Symbol" w:char="F06E"/>
            </w:r>
            <w:r w:rsidRPr="004547D9">
              <w:rPr>
                <w:position w:val="-4"/>
                <w:sz w:val="18"/>
                <w:szCs w:val="18"/>
              </w:rPr>
              <w:t>0</w:t>
            </w:r>
          </w:p>
        </w:tc>
        <w:tc>
          <w:tcPr>
            <w:tcW w:w="907" w:type="dxa"/>
          </w:tcPr>
          <w:p w14:paraId="2B96E772" w14:textId="77777777" w:rsidR="00684E89" w:rsidRPr="004547D9" w:rsidRDefault="00684E89" w:rsidP="000F7B8B">
            <w:pPr>
              <w:pStyle w:val="Tabletext"/>
              <w:jc w:val="center"/>
              <w:rPr>
                <w:sz w:val="18"/>
                <w:szCs w:val="18"/>
              </w:rPr>
            </w:pPr>
            <w:r w:rsidRPr="00E67445">
              <w:rPr>
                <w:sz w:val="18"/>
                <w:szCs w:val="18"/>
                <w:lang w:val="es-ES_tradnl"/>
              </w:rPr>
              <w:t>度</w:t>
            </w:r>
          </w:p>
        </w:tc>
        <w:tc>
          <w:tcPr>
            <w:tcW w:w="4301" w:type="dxa"/>
          </w:tcPr>
          <w:p w14:paraId="5739CA11" w14:textId="77777777" w:rsidR="00684E89" w:rsidRPr="00E67445" w:rsidRDefault="00684E89" w:rsidP="000F7B8B">
            <w:pPr>
              <w:pStyle w:val="TableText0"/>
              <w:jc w:val="left"/>
              <w:rPr>
                <w:szCs w:val="18"/>
              </w:rPr>
            </w:pPr>
            <w:r w:rsidRPr="00E67445">
              <w:rPr>
                <w:rFonts w:hint="eastAsia"/>
                <w:szCs w:val="18"/>
                <w:lang w:val="es-ES_tradnl"/>
              </w:rPr>
              <w:t>时间为</w:t>
            </w:r>
            <w:r w:rsidRPr="00E67445">
              <w:rPr>
                <w:i/>
                <w:iCs/>
                <w:szCs w:val="18"/>
                <w:lang w:val="es-ES_tradnl"/>
              </w:rPr>
              <w:t>t</w:t>
            </w:r>
            <w:r w:rsidRPr="00E67445">
              <w:rPr>
                <w:position w:val="-4"/>
                <w:szCs w:val="18"/>
                <w:lang w:val="es-ES_tradnl"/>
              </w:rPr>
              <w:t>0</w:t>
            </w:r>
            <w:r w:rsidRPr="00E67445">
              <w:rPr>
                <w:rFonts w:hint="eastAsia"/>
                <w:szCs w:val="18"/>
                <w:lang w:val="es-ES_tradnl"/>
              </w:rPr>
              <w:t>时的规定</w:t>
            </w:r>
            <w:r w:rsidRPr="00E67445">
              <w:rPr>
                <w:szCs w:val="18"/>
              </w:rPr>
              <w:t>真近点角</w:t>
            </w:r>
          </w:p>
        </w:tc>
        <w:tc>
          <w:tcPr>
            <w:tcW w:w="2276" w:type="dxa"/>
          </w:tcPr>
          <w:p w14:paraId="5F09DD38" w14:textId="77777777" w:rsidR="00684E89" w:rsidRPr="00E67445" w:rsidRDefault="00684E89" w:rsidP="000F3A4C">
            <w:pPr>
              <w:pStyle w:val="TableText0"/>
              <w:jc w:val="left"/>
              <w:rPr>
                <w:szCs w:val="18"/>
                <w:lang w:val="es-ES_tradnl"/>
              </w:rPr>
            </w:pPr>
            <w:r w:rsidRPr="00E67445">
              <w:rPr>
                <w:szCs w:val="18"/>
                <w:lang w:val="es-ES_tradnl"/>
              </w:rPr>
              <w:t>后附资料</w:t>
            </w:r>
            <w:r w:rsidRPr="00E67445">
              <w:rPr>
                <w:szCs w:val="18"/>
                <w:lang w:val="es-ES_tradnl"/>
              </w:rPr>
              <w:t>4</w:t>
            </w:r>
            <w:r>
              <w:rPr>
                <w:rFonts w:hint="eastAsia"/>
                <w:szCs w:val="18"/>
                <w:lang w:val="es-ES_tradnl"/>
              </w:rPr>
              <w:t>，</w:t>
            </w:r>
            <w:r w:rsidRPr="00E67445">
              <w:rPr>
                <w:szCs w:val="18"/>
                <w:lang w:val="es-ES_tradnl"/>
              </w:rPr>
              <w:t>第</w:t>
            </w:r>
            <w:r w:rsidRPr="00E67445">
              <w:rPr>
                <w:szCs w:val="18"/>
                <w:lang w:val="es-ES_tradnl"/>
              </w:rPr>
              <w:t>3</w:t>
            </w:r>
            <w:r w:rsidRPr="00E67445">
              <w:rPr>
                <w:rFonts w:hint="eastAsia"/>
                <w:szCs w:val="18"/>
                <w:lang w:val="es-ES_tradnl"/>
              </w:rPr>
              <w:t>节</w:t>
            </w:r>
          </w:p>
        </w:tc>
        <w:tc>
          <w:tcPr>
            <w:tcW w:w="1191" w:type="dxa"/>
          </w:tcPr>
          <w:p w14:paraId="18788E87" w14:textId="77777777" w:rsidR="00684E89" w:rsidRPr="00E67445" w:rsidRDefault="00684E89" w:rsidP="000F7B8B">
            <w:pPr>
              <w:pStyle w:val="TableText0"/>
              <w:rPr>
                <w:szCs w:val="18"/>
                <w:vertAlign w:val="superscript"/>
                <w:lang w:val="es-ES_tradnl"/>
              </w:rPr>
            </w:pPr>
            <w:r w:rsidRPr="00E67445">
              <w:rPr>
                <w:szCs w:val="18"/>
                <w:lang w:val="es-ES_tradnl"/>
              </w:rPr>
              <w:t>选用</w:t>
            </w:r>
            <w:r w:rsidRPr="004547D9">
              <w:rPr>
                <w:vertAlign w:val="superscript"/>
              </w:rPr>
              <w:t>(1)</w:t>
            </w:r>
          </w:p>
        </w:tc>
      </w:tr>
      <w:tr w:rsidR="00684E89" w:rsidRPr="00E67445" w14:paraId="680AF7B9" w14:textId="77777777" w:rsidTr="000F3A4C">
        <w:trPr>
          <w:cantSplit/>
          <w:jc w:val="center"/>
        </w:trPr>
        <w:tc>
          <w:tcPr>
            <w:tcW w:w="1021" w:type="dxa"/>
          </w:tcPr>
          <w:p w14:paraId="0649ED11" w14:textId="77777777" w:rsidR="00684E89" w:rsidRPr="004547D9" w:rsidRDefault="00684E89" w:rsidP="000F7B8B">
            <w:pPr>
              <w:pStyle w:val="Tabletext"/>
              <w:jc w:val="center"/>
              <w:rPr>
                <w:sz w:val="18"/>
                <w:szCs w:val="18"/>
              </w:rPr>
            </w:pPr>
            <w:r w:rsidRPr="004547D9">
              <w:rPr>
                <w:rFonts w:ascii="Symbol" w:hAnsi="Symbol"/>
                <w:sz w:val="18"/>
                <w:szCs w:val="18"/>
              </w:rPr>
              <w:sym w:font="Symbol" w:char="F078"/>
            </w:r>
            <w:r w:rsidRPr="004547D9">
              <w:rPr>
                <w:position w:val="-4"/>
                <w:sz w:val="18"/>
                <w:szCs w:val="18"/>
              </w:rPr>
              <w:t>0</w:t>
            </w:r>
          </w:p>
        </w:tc>
        <w:tc>
          <w:tcPr>
            <w:tcW w:w="907" w:type="dxa"/>
          </w:tcPr>
          <w:p w14:paraId="5D184B63" w14:textId="77777777" w:rsidR="00684E89" w:rsidRPr="004547D9" w:rsidRDefault="00684E89" w:rsidP="000F7B8B">
            <w:pPr>
              <w:pStyle w:val="Tabletext"/>
              <w:jc w:val="center"/>
              <w:rPr>
                <w:sz w:val="18"/>
                <w:szCs w:val="18"/>
              </w:rPr>
            </w:pPr>
            <w:r w:rsidRPr="004547D9">
              <w:rPr>
                <w:sz w:val="18"/>
                <w:szCs w:val="18"/>
              </w:rPr>
              <w:t>rad</w:t>
            </w:r>
          </w:p>
        </w:tc>
        <w:tc>
          <w:tcPr>
            <w:tcW w:w="4301" w:type="dxa"/>
          </w:tcPr>
          <w:p w14:paraId="0811073C" w14:textId="77777777" w:rsidR="00684E89" w:rsidRPr="00E67445" w:rsidRDefault="00684E89" w:rsidP="000F7B8B">
            <w:pPr>
              <w:pStyle w:val="TableText0"/>
              <w:jc w:val="left"/>
              <w:rPr>
                <w:szCs w:val="18"/>
              </w:rPr>
            </w:pPr>
            <w:r w:rsidRPr="00E67445">
              <w:rPr>
                <w:rFonts w:hint="eastAsia"/>
                <w:szCs w:val="18"/>
                <w:lang w:val="es-ES_tradnl"/>
              </w:rPr>
              <w:t>时间为</w:t>
            </w:r>
            <w:r w:rsidRPr="00E67445">
              <w:rPr>
                <w:i/>
                <w:iCs/>
                <w:szCs w:val="18"/>
                <w:lang w:val="es-ES_tradnl"/>
              </w:rPr>
              <w:t>t</w:t>
            </w:r>
            <w:r w:rsidRPr="00E67445">
              <w:rPr>
                <w:position w:val="-4"/>
                <w:szCs w:val="18"/>
                <w:lang w:val="es-ES_tradnl"/>
              </w:rPr>
              <w:t>0</w:t>
            </w:r>
            <w:r w:rsidRPr="00E67445">
              <w:rPr>
                <w:rFonts w:hint="eastAsia"/>
                <w:szCs w:val="18"/>
                <w:lang w:val="es-ES_tradnl"/>
              </w:rPr>
              <w:t>时的偏心</w:t>
            </w:r>
            <w:r w:rsidRPr="00E67445">
              <w:rPr>
                <w:szCs w:val="18"/>
              </w:rPr>
              <w:t>近点角</w:t>
            </w:r>
          </w:p>
        </w:tc>
        <w:tc>
          <w:tcPr>
            <w:tcW w:w="2276" w:type="dxa"/>
          </w:tcPr>
          <w:p w14:paraId="104F3C5A" w14:textId="77777777" w:rsidR="00684E89" w:rsidRPr="00E67445" w:rsidRDefault="00684E89" w:rsidP="000F3A4C">
            <w:pPr>
              <w:pStyle w:val="TableText0"/>
              <w:jc w:val="left"/>
              <w:rPr>
                <w:szCs w:val="18"/>
                <w:lang w:val="es-ES_tradnl"/>
              </w:rPr>
            </w:pPr>
            <w:r w:rsidRPr="00E67445">
              <w:rPr>
                <w:szCs w:val="18"/>
                <w:lang w:val="es-ES_tradnl"/>
              </w:rPr>
              <w:t>后附资料</w:t>
            </w:r>
            <w:r w:rsidRPr="00E67445">
              <w:rPr>
                <w:szCs w:val="18"/>
                <w:lang w:val="es-ES_tradnl"/>
              </w:rPr>
              <w:t>4</w:t>
            </w:r>
            <w:r>
              <w:rPr>
                <w:rFonts w:hint="eastAsia"/>
                <w:szCs w:val="18"/>
                <w:lang w:val="es-ES_tradnl"/>
              </w:rPr>
              <w:t>，</w:t>
            </w:r>
            <w:r w:rsidRPr="00E67445">
              <w:rPr>
                <w:szCs w:val="18"/>
                <w:lang w:val="es-ES_tradnl"/>
              </w:rPr>
              <w:t>第</w:t>
            </w:r>
            <w:r w:rsidRPr="00E67445">
              <w:rPr>
                <w:szCs w:val="18"/>
                <w:lang w:val="es-ES_tradnl"/>
              </w:rPr>
              <w:t>3</w:t>
            </w:r>
            <w:r w:rsidRPr="00E67445">
              <w:rPr>
                <w:rFonts w:hint="eastAsia"/>
                <w:szCs w:val="18"/>
                <w:lang w:val="es-ES_tradnl"/>
              </w:rPr>
              <w:t>节</w:t>
            </w:r>
          </w:p>
        </w:tc>
        <w:tc>
          <w:tcPr>
            <w:tcW w:w="1191" w:type="dxa"/>
          </w:tcPr>
          <w:p w14:paraId="4ACAFAF9" w14:textId="77777777" w:rsidR="00684E89" w:rsidRPr="00E67445" w:rsidRDefault="00684E89" w:rsidP="000F7B8B">
            <w:pPr>
              <w:pStyle w:val="TableText0"/>
              <w:rPr>
                <w:szCs w:val="18"/>
                <w:vertAlign w:val="superscript"/>
                <w:lang w:val="es-ES_tradnl"/>
              </w:rPr>
            </w:pPr>
            <w:r w:rsidRPr="00E67445">
              <w:rPr>
                <w:szCs w:val="18"/>
                <w:lang w:val="es-ES_tradnl"/>
              </w:rPr>
              <w:t>选用</w:t>
            </w:r>
            <w:r w:rsidRPr="004547D9">
              <w:rPr>
                <w:vertAlign w:val="superscript"/>
              </w:rPr>
              <w:t>(1)</w:t>
            </w:r>
          </w:p>
        </w:tc>
      </w:tr>
      <w:tr w:rsidR="00684E89" w:rsidRPr="00E67445" w14:paraId="116DA240" w14:textId="77777777" w:rsidTr="000F3A4C">
        <w:trPr>
          <w:cantSplit/>
          <w:jc w:val="center"/>
        </w:trPr>
        <w:tc>
          <w:tcPr>
            <w:tcW w:w="1021" w:type="dxa"/>
          </w:tcPr>
          <w:p w14:paraId="07CE692D" w14:textId="77777777" w:rsidR="00684E89" w:rsidRPr="004547D9" w:rsidRDefault="00684E89" w:rsidP="000F7B8B">
            <w:pPr>
              <w:pStyle w:val="Tabletext"/>
              <w:jc w:val="center"/>
              <w:rPr>
                <w:sz w:val="18"/>
                <w:szCs w:val="18"/>
              </w:rPr>
            </w:pPr>
            <w:r w:rsidRPr="004547D9">
              <w:rPr>
                <w:rFonts w:ascii="Symbol" w:hAnsi="Symbol"/>
                <w:sz w:val="18"/>
                <w:szCs w:val="18"/>
              </w:rPr>
              <w:sym w:font="Symbol" w:char="F075"/>
            </w:r>
          </w:p>
        </w:tc>
        <w:tc>
          <w:tcPr>
            <w:tcW w:w="907" w:type="dxa"/>
          </w:tcPr>
          <w:p w14:paraId="14A58538" w14:textId="77777777" w:rsidR="00684E89" w:rsidRPr="004547D9" w:rsidRDefault="00684E89" w:rsidP="000F7B8B">
            <w:pPr>
              <w:pStyle w:val="Tabletext"/>
              <w:jc w:val="center"/>
              <w:rPr>
                <w:sz w:val="18"/>
                <w:szCs w:val="18"/>
              </w:rPr>
            </w:pPr>
            <w:r w:rsidRPr="00E67445">
              <w:rPr>
                <w:sz w:val="18"/>
                <w:szCs w:val="18"/>
                <w:lang w:val="es-ES_tradnl"/>
              </w:rPr>
              <w:t>度</w:t>
            </w:r>
          </w:p>
        </w:tc>
        <w:tc>
          <w:tcPr>
            <w:tcW w:w="4301" w:type="dxa"/>
          </w:tcPr>
          <w:p w14:paraId="2CF46CB8" w14:textId="77777777" w:rsidR="00684E89" w:rsidRPr="00E67445" w:rsidRDefault="00684E89" w:rsidP="000F7B8B">
            <w:pPr>
              <w:pStyle w:val="TableText0"/>
              <w:jc w:val="left"/>
              <w:rPr>
                <w:szCs w:val="18"/>
              </w:rPr>
            </w:pPr>
            <w:r w:rsidRPr="00E67445">
              <w:rPr>
                <w:rFonts w:hint="eastAsia"/>
                <w:szCs w:val="18"/>
              </w:rPr>
              <w:t>确定雨散射辅助</w:t>
            </w:r>
            <w:r w:rsidRPr="00E67445">
              <w:rPr>
                <w:szCs w:val="18"/>
              </w:rPr>
              <w:t>等值线</w:t>
            </w:r>
            <w:r w:rsidRPr="00E67445">
              <w:rPr>
                <w:rFonts w:hint="eastAsia"/>
                <w:szCs w:val="18"/>
              </w:rPr>
              <w:t>所用的保护角</w:t>
            </w:r>
          </w:p>
        </w:tc>
        <w:tc>
          <w:tcPr>
            <w:tcW w:w="2276" w:type="dxa"/>
          </w:tcPr>
          <w:p w14:paraId="37FB8B3D" w14:textId="77777777" w:rsidR="00684E89" w:rsidRPr="00E67445" w:rsidRDefault="00684E89" w:rsidP="000F3A4C">
            <w:pPr>
              <w:pStyle w:val="TableText0"/>
              <w:jc w:val="left"/>
              <w:rPr>
                <w:szCs w:val="18"/>
                <w:lang w:val="es-ES_tradnl"/>
              </w:rPr>
            </w:pPr>
            <w:r w:rsidRPr="00E67445">
              <w:rPr>
                <w:szCs w:val="18"/>
                <w:lang w:val="es-ES_tradnl"/>
              </w:rPr>
              <w:t>后附资料</w:t>
            </w:r>
            <w:r w:rsidRPr="00E67445">
              <w:rPr>
                <w:szCs w:val="18"/>
                <w:lang w:val="es-ES_tradnl"/>
              </w:rPr>
              <w:t>7</w:t>
            </w:r>
            <w:r>
              <w:rPr>
                <w:rFonts w:hint="eastAsia"/>
                <w:szCs w:val="18"/>
                <w:lang w:val="es-ES_tradnl"/>
              </w:rPr>
              <w:t>，</w:t>
            </w:r>
            <w:r w:rsidRPr="00E67445">
              <w:rPr>
                <w:szCs w:val="18"/>
                <w:lang w:val="es-ES_tradnl"/>
              </w:rPr>
              <w:t>第</w:t>
            </w:r>
            <w:r w:rsidRPr="00E67445">
              <w:rPr>
                <w:szCs w:val="18"/>
                <w:lang w:val="es-ES_tradnl"/>
              </w:rPr>
              <w:t>1</w:t>
            </w:r>
            <w:r w:rsidRPr="00E67445">
              <w:rPr>
                <w:rFonts w:hint="eastAsia"/>
                <w:szCs w:val="18"/>
                <w:lang w:val="es-ES_tradnl"/>
              </w:rPr>
              <w:t>和</w:t>
            </w:r>
            <w:r w:rsidRPr="00E67445">
              <w:rPr>
                <w:szCs w:val="18"/>
                <w:lang w:val="es-ES_tradnl"/>
              </w:rPr>
              <w:t>2</w:t>
            </w:r>
            <w:r w:rsidRPr="00E67445">
              <w:rPr>
                <w:rFonts w:hint="eastAsia"/>
                <w:szCs w:val="18"/>
                <w:lang w:val="es-ES_tradnl"/>
              </w:rPr>
              <w:t>节</w:t>
            </w:r>
          </w:p>
        </w:tc>
        <w:tc>
          <w:tcPr>
            <w:tcW w:w="1191" w:type="dxa"/>
          </w:tcPr>
          <w:p w14:paraId="48196612" w14:textId="77777777" w:rsidR="00684E89" w:rsidRPr="00E67445" w:rsidRDefault="00684E89" w:rsidP="000F7B8B">
            <w:pPr>
              <w:pStyle w:val="TableText0"/>
              <w:rPr>
                <w:szCs w:val="18"/>
                <w:lang w:val="es-ES_tradnl"/>
              </w:rPr>
            </w:pPr>
            <w:r w:rsidRPr="00E67445">
              <w:rPr>
                <w:szCs w:val="18"/>
                <w:lang w:val="es-ES_tradnl"/>
              </w:rPr>
              <w:t>选用</w:t>
            </w:r>
          </w:p>
        </w:tc>
      </w:tr>
      <w:tr w:rsidR="00684E89" w:rsidRPr="00E67445" w14:paraId="68DDBBEF" w14:textId="77777777" w:rsidTr="000F3A4C">
        <w:trPr>
          <w:cantSplit/>
          <w:jc w:val="center"/>
        </w:trPr>
        <w:tc>
          <w:tcPr>
            <w:tcW w:w="1021" w:type="dxa"/>
          </w:tcPr>
          <w:p w14:paraId="35F61F55" w14:textId="77777777" w:rsidR="00684E89" w:rsidRPr="004547D9" w:rsidRDefault="00684E89" w:rsidP="000F7B8B">
            <w:pPr>
              <w:pStyle w:val="Tabletext"/>
              <w:jc w:val="center"/>
              <w:rPr>
                <w:sz w:val="18"/>
                <w:szCs w:val="18"/>
              </w:rPr>
            </w:pPr>
            <w:r w:rsidRPr="004547D9">
              <w:rPr>
                <w:rFonts w:ascii="Symbol" w:hAnsi="Symbol"/>
                <w:sz w:val="18"/>
                <w:szCs w:val="18"/>
              </w:rPr>
              <w:sym w:font="Symbol" w:char="F077"/>
            </w:r>
            <w:r w:rsidRPr="004547D9">
              <w:rPr>
                <w:i/>
                <w:position w:val="-4"/>
                <w:sz w:val="18"/>
                <w:szCs w:val="18"/>
              </w:rPr>
              <w:t>p</w:t>
            </w:r>
            <w:r w:rsidRPr="004547D9">
              <w:rPr>
                <w:rFonts w:ascii="Symbol" w:hAnsi="Symbol"/>
                <w:position w:val="-4"/>
                <w:sz w:val="18"/>
                <w:szCs w:val="18"/>
              </w:rPr>
              <w:t></w:t>
            </w:r>
          </w:p>
        </w:tc>
        <w:tc>
          <w:tcPr>
            <w:tcW w:w="907" w:type="dxa"/>
          </w:tcPr>
          <w:p w14:paraId="3E1CCE8E" w14:textId="77777777" w:rsidR="00684E89" w:rsidRPr="004547D9" w:rsidRDefault="00684E89" w:rsidP="000F7B8B">
            <w:pPr>
              <w:pStyle w:val="Tabletext"/>
              <w:jc w:val="center"/>
              <w:rPr>
                <w:sz w:val="18"/>
                <w:szCs w:val="18"/>
              </w:rPr>
            </w:pPr>
            <w:r w:rsidRPr="00E67445">
              <w:rPr>
                <w:sz w:val="18"/>
                <w:szCs w:val="18"/>
                <w:lang w:val="es-ES_tradnl"/>
              </w:rPr>
              <w:t>度</w:t>
            </w:r>
          </w:p>
        </w:tc>
        <w:tc>
          <w:tcPr>
            <w:tcW w:w="4301" w:type="dxa"/>
          </w:tcPr>
          <w:p w14:paraId="722CECC8" w14:textId="77777777" w:rsidR="00684E89" w:rsidRPr="00E67445" w:rsidRDefault="00684E89" w:rsidP="000F7B8B">
            <w:pPr>
              <w:pStyle w:val="TableText0"/>
              <w:jc w:val="left"/>
              <w:rPr>
                <w:szCs w:val="18"/>
              </w:rPr>
            </w:pPr>
            <w:r w:rsidRPr="00E67445">
              <w:rPr>
                <w:rFonts w:hint="eastAsia"/>
                <w:szCs w:val="18"/>
                <w:lang w:val="es-ES_tradnl"/>
              </w:rPr>
              <w:t>时间为</w:t>
            </w:r>
            <w:r w:rsidRPr="00E67445">
              <w:rPr>
                <w:i/>
                <w:iCs/>
                <w:szCs w:val="18"/>
                <w:lang w:val="es-ES_tradnl"/>
              </w:rPr>
              <w:t>t</w:t>
            </w:r>
            <w:r w:rsidRPr="00E67445">
              <w:rPr>
                <w:position w:val="-4"/>
                <w:szCs w:val="18"/>
                <w:lang w:val="es-ES_tradnl"/>
              </w:rPr>
              <w:t>0</w:t>
            </w:r>
            <w:r w:rsidRPr="00E67445">
              <w:rPr>
                <w:rFonts w:hint="eastAsia"/>
                <w:szCs w:val="18"/>
                <w:lang w:val="es-ES_tradnl"/>
              </w:rPr>
              <w:t>时的</w:t>
            </w:r>
            <w:r w:rsidRPr="00E67445">
              <w:rPr>
                <w:rFonts w:hint="eastAsia"/>
                <w:szCs w:val="18"/>
                <w:lang w:val="es-ES_tradnl"/>
              </w:rPr>
              <w:t>Non-GSO</w:t>
            </w:r>
            <w:r w:rsidRPr="00E67445">
              <w:rPr>
                <w:szCs w:val="18"/>
              </w:rPr>
              <w:t>近地点参数</w:t>
            </w:r>
          </w:p>
        </w:tc>
        <w:tc>
          <w:tcPr>
            <w:tcW w:w="2276" w:type="dxa"/>
          </w:tcPr>
          <w:p w14:paraId="4084B4A2" w14:textId="77777777" w:rsidR="00684E89" w:rsidRPr="00E67445" w:rsidRDefault="00684E89" w:rsidP="000F3A4C">
            <w:pPr>
              <w:pStyle w:val="TableText0"/>
              <w:jc w:val="left"/>
              <w:rPr>
                <w:szCs w:val="18"/>
                <w:lang w:val="es-ES_tradnl"/>
              </w:rPr>
            </w:pPr>
            <w:r w:rsidRPr="00E67445">
              <w:rPr>
                <w:szCs w:val="18"/>
                <w:lang w:val="es-ES_tradnl"/>
              </w:rPr>
              <w:t>后附资料</w:t>
            </w:r>
            <w:r w:rsidRPr="00E67445">
              <w:rPr>
                <w:szCs w:val="18"/>
                <w:lang w:val="es-ES_tradnl"/>
              </w:rPr>
              <w:t>4</w:t>
            </w:r>
            <w:r>
              <w:rPr>
                <w:rFonts w:hint="eastAsia"/>
                <w:szCs w:val="18"/>
                <w:lang w:val="es-ES_tradnl"/>
              </w:rPr>
              <w:t>，</w:t>
            </w:r>
            <w:r w:rsidRPr="00E67445">
              <w:rPr>
                <w:szCs w:val="18"/>
                <w:lang w:val="es-ES_tradnl"/>
              </w:rPr>
              <w:t>第</w:t>
            </w:r>
            <w:r w:rsidRPr="00E67445">
              <w:rPr>
                <w:szCs w:val="18"/>
                <w:lang w:val="es-ES_tradnl"/>
              </w:rPr>
              <w:t>3</w:t>
            </w:r>
            <w:r w:rsidRPr="00E67445">
              <w:rPr>
                <w:rFonts w:hint="eastAsia"/>
                <w:szCs w:val="18"/>
                <w:lang w:val="es-ES_tradnl"/>
              </w:rPr>
              <w:t>节</w:t>
            </w:r>
          </w:p>
        </w:tc>
        <w:tc>
          <w:tcPr>
            <w:tcW w:w="1191" w:type="dxa"/>
          </w:tcPr>
          <w:p w14:paraId="3E128DFB" w14:textId="77777777" w:rsidR="00684E89" w:rsidRPr="00E67445" w:rsidRDefault="00684E89" w:rsidP="000F7B8B">
            <w:pPr>
              <w:pStyle w:val="TableText0"/>
              <w:rPr>
                <w:szCs w:val="18"/>
                <w:vertAlign w:val="superscript"/>
                <w:lang w:val="es-ES_tradnl"/>
              </w:rPr>
            </w:pPr>
            <w:r w:rsidRPr="00E67445">
              <w:rPr>
                <w:szCs w:val="18"/>
                <w:lang w:val="es-ES_tradnl"/>
              </w:rPr>
              <w:t>选用</w:t>
            </w:r>
            <w:r w:rsidRPr="004547D9">
              <w:rPr>
                <w:vertAlign w:val="superscript"/>
              </w:rPr>
              <w:t>(1)</w:t>
            </w:r>
          </w:p>
        </w:tc>
      </w:tr>
      <w:tr w:rsidR="00684E89" w:rsidRPr="00E67445" w14:paraId="51BAB274" w14:textId="77777777" w:rsidTr="000F7B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96" w:type="dxa"/>
            <w:gridSpan w:val="5"/>
          </w:tcPr>
          <w:p w14:paraId="1D7FB34B" w14:textId="77777777" w:rsidR="00684E89" w:rsidRPr="00E67445" w:rsidRDefault="00684E89" w:rsidP="000F7B8B">
            <w:pPr>
              <w:pStyle w:val="TableLegend0"/>
              <w:tabs>
                <w:tab w:val="clear" w:pos="794"/>
                <w:tab w:val="clear" w:pos="1191"/>
                <w:tab w:val="clear" w:pos="1588"/>
                <w:tab w:val="clear" w:pos="1985"/>
                <w:tab w:val="left" w:pos="284"/>
              </w:tabs>
              <w:spacing w:before="40" w:after="40" w:line="240" w:lineRule="auto"/>
              <w:ind w:left="199" w:hanging="284"/>
              <w:jc w:val="left"/>
              <w:rPr>
                <w:szCs w:val="18"/>
                <w:lang w:val="fr-FR" w:eastAsia="zh-CN"/>
              </w:rPr>
            </w:pPr>
            <w:r w:rsidRPr="000F3A4C">
              <w:rPr>
                <w:position w:val="6"/>
                <w:szCs w:val="18"/>
                <w:vertAlign w:val="superscript"/>
                <w:lang w:val="fr-FR" w:eastAsia="zh-CN"/>
              </w:rPr>
              <w:t>(1)</w:t>
            </w:r>
            <w:r w:rsidRPr="00E67445">
              <w:rPr>
                <w:szCs w:val="18"/>
                <w:lang w:val="fr-FR" w:eastAsia="zh-CN"/>
              </w:rPr>
              <w:tab/>
            </w:r>
            <w:r w:rsidRPr="00E67445">
              <w:rPr>
                <w:rFonts w:hint="eastAsia"/>
                <w:szCs w:val="18"/>
                <w:lang w:val="fr-FR" w:eastAsia="zh-CN"/>
              </w:rPr>
              <w:t>应用</w:t>
            </w:r>
            <w:r w:rsidRPr="00E67445">
              <w:rPr>
                <w:szCs w:val="18"/>
                <w:lang w:val="fr-FR" w:eastAsia="zh-CN"/>
              </w:rPr>
              <w:t>附件</w:t>
            </w:r>
            <w:r w:rsidRPr="00E67445">
              <w:rPr>
                <w:szCs w:val="18"/>
                <w:lang w:val="fr-FR" w:eastAsia="zh-CN"/>
              </w:rPr>
              <w:t>1</w:t>
            </w:r>
            <w:r w:rsidRPr="00E67445">
              <w:rPr>
                <w:szCs w:val="18"/>
                <w:lang w:val="fr-FR" w:eastAsia="zh-CN"/>
              </w:rPr>
              <w:t>后附资料</w:t>
            </w:r>
            <w:r w:rsidRPr="00E67445">
              <w:rPr>
                <w:szCs w:val="18"/>
                <w:lang w:val="fr-FR" w:eastAsia="zh-CN"/>
              </w:rPr>
              <w:t>4</w:t>
            </w:r>
            <w:r w:rsidRPr="00E67445">
              <w:rPr>
                <w:szCs w:val="18"/>
                <w:lang w:val="fr-FR" w:eastAsia="zh-CN"/>
              </w:rPr>
              <w:t>第</w:t>
            </w:r>
            <w:r w:rsidRPr="00E67445">
              <w:rPr>
                <w:szCs w:val="18"/>
                <w:lang w:val="fr-FR" w:eastAsia="zh-CN"/>
              </w:rPr>
              <w:t>3</w:t>
            </w:r>
            <w:r w:rsidRPr="00E67445">
              <w:rPr>
                <w:rFonts w:hint="eastAsia"/>
                <w:szCs w:val="18"/>
                <w:lang w:val="fr-FR" w:eastAsia="zh-CN"/>
              </w:rPr>
              <w:t>节的</w:t>
            </w:r>
            <w:r w:rsidRPr="00E67445">
              <w:rPr>
                <w:szCs w:val="18"/>
                <w:lang w:val="fr-FR" w:eastAsia="zh-CN"/>
              </w:rPr>
              <w:t>Non-GSO</w:t>
            </w:r>
            <w:r w:rsidRPr="00E67445">
              <w:rPr>
                <w:szCs w:val="18"/>
                <w:lang w:val="fr-FR" w:eastAsia="zh-CN"/>
              </w:rPr>
              <w:t>卫星</w:t>
            </w:r>
            <w:r w:rsidRPr="00E67445">
              <w:rPr>
                <w:rFonts w:hint="eastAsia"/>
                <w:szCs w:val="18"/>
                <w:lang w:val="fr-FR" w:eastAsia="zh-CN"/>
              </w:rPr>
              <w:t>轨道</w:t>
            </w:r>
            <w:r>
              <w:rPr>
                <w:rFonts w:hint="eastAsia"/>
                <w:szCs w:val="18"/>
                <w:lang w:val="fr-FR" w:eastAsia="zh-CN"/>
              </w:rPr>
              <w:t>方程</w:t>
            </w:r>
            <w:r w:rsidRPr="00E67445">
              <w:rPr>
                <w:rFonts w:hint="eastAsia"/>
                <w:szCs w:val="18"/>
                <w:lang w:val="fr-FR" w:eastAsia="zh-CN"/>
              </w:rPr>
              <w:t>时所需的参数。</w:t>
            </w:r>
          </w:p>
          <w:p w14:paraId="470DF433" w14:textId="77777777" w:rsidR="00684E89" w:rsidRPr="00E67445" w:rsidRDefault="00684E89" w:rsidP="000F7B8B">
            <w:pPr>
              <w:pStyle w:val="TableLegend0"/>
              <w:tabs>
                <w:tab w:val="clear" w:pos="794"/>
                <w:tab w:val="clear" w:pos="1191"/>
                <w:tab w:val="clear" w:pos="1588"/>
                <w:tab w:val="clear" w:pos="1985"/>
                <w:tab w:val="left" w:pos="284"/>
              </w:tabs>
              <w:spacing w:before="40" w:after="40" w:line="240" w:lineRule="auto"/>
              <w:ind w:left="199" w:hanging="284"/>
              <w:jc w:val="left"/>
              <w:rPr>
                <w:szCs w:val="18"/>
                <w:lang w:val="fr-FR" w:eastAsia="zh-CN"/>
              </w:rPr>
            </w:pPr>
            <w:r w:rsidRPr="000F3A4C">
              <w:rPr>
                <w:position w:val="6"/>
                <w:szCs w:val="18"/>
                <w:vertAlign w:val="superscript"/>
                <w:lang w:val="fr-FR" w:eastAsia="zh-CN"/>
              </w:rPr>
              <w:t>(2)</w:t>
            </w:r>
            <w:r w:rsidRPr="00E67445">
              <w:rPr>
                <w:position w:val="6"/>
                <w:szCs w:val="18"/>
                <w:lang w:val="fr-FR" w:eastAsia="zh-CN"/>
              </w:rPr>
              <w:tab/>
            </w:r>
            <w:r w:rsidRPr="00E67445">
              <w:rPr>
                <w:rFonts w:hint="eastAsia"/>
                <w:szCs w:val="18"/>
                <w:lang w:val="fr-FR" w:eastAsia="zh-CN"/>
              </w:rPr>
              <w:t>确定协调区所需的</w:t>
            </w:r>
            <w:r w:rsidRPr="00E67445">
              <w:rPr>
                <w:szCs w:val="18"/>
                <w:lang w:eastAsia="zh-CN"/>
              </w:rPr>
              <w:t>水平增益</w:t>
            </w:r>
            <w:r w:rsidRPr="00E67445">
              <w:rPr>
                <w:rFonts w:hint="eastAsia"/>
                <w:szCs w:val="18"/>
                <w:lang w:eastAsia="zh-CN"/>
              </w:rPr>
              <w:t>可以采用几种不同的规定输入来规定。见</w:t>
            </w:r>
            <w:r w:rsidRPr="00E67445">
              <w:rPr>
                <w:szCs w:val="18"/>
                <w:lang w:eastAsia="zh-CN"/>
              </w:rPr>
              <w:t>附件</w:t>
            </w:r>
            <w:r w:rsidRPr="00E67445">
              <w:rPr>
                <w:szCs w:val="18"/>
                <w:lang w:eastAsia="zh-CN"/>
              </w:rPr>
              <w:t>1</w:t>
            </w:r>
            <w:r w:rsidRPr="00E67445">
              <w:rPr>
                <w:szCs w:val="18"/>
                <w:lang w:eastAsia="zh-CN"/>
              </w:rPr>
              <w:t>后附资料</w:t>
            </w:r>
            <w:r w:rsidRPr="00E67445">
              <w:rPr>
                <w:rFonts w:hint="eastAsia"/>
                <w:szCs w:val="18"/>
                <w:lang w:val="fr-FR" w:eastAsia="zh-CN"/>
              </w:rPr>
              <w:t>3</w:t>
            </w:r>
            <w:r w:rsidRPr="00E67445">
              <w:rPr>
                <w:rFonts w:hint="eastAsia"/>
                <w:szCs w:val="18"/>
                <w:lang w:val="fr-FR" w:eastAsia="zh-CN"/>
              </w:rPr>
              <w:t>和后附资料</w:t>
            </w:r>
            <w:r w:rsidRPr="00E67445">
              <w:rPr>
                <w:rFonts w:hint="eastAsia"/>
                <w:szCs w:val="18"/>
                <w:lang w:val="fr-FR" w:eastAsia="zh-CN"/>
              </w:rPr>
              <w:t>4</w:t>
            </w:r>
            <w:r w:rsidRPr="00E67445">
              <w:rPr>
                <w:rFonts w:hint="eastAsia"/>
                <w:szCs w:val="18"/>
                <w:lang w:val="fr-FR" w:eastAsia="zh-CN"/>
              </w:rPr>
              <w:t>。</w:t>
            </w:r>
          </w:p>
          <w:p w14:paraId="7D5E2BF4" w14:textId="77777777" w:rsidR="00684E89" w:rsidRPr="00E67445" w:rsidRDefault="00684E89" w:rsidP="000F7B8B">
            <w:pPr>
              <w:pStyle w:val="TableLegend0"/>
              <w:tabs>
                <w:tab w:val="clear" w:pos="794"/>
                <w:tab w:val="clear" w:pos="1191"/>
                <w:tab w:val="clear" w:pos="1588"/>
                <w:tab w:val="clear" w:pos="1985"/>
                <w:tab w:val="left" w:pos="284"/>
              </w:tabs>
              <w:spacing w:before="40" w:after="40" w:line="240" w:lineRule="auto"/>
              <w:ind w:left="199" w:hanging="284"/>
              <w:jc w:val="left"/>
              <w:rPr>
                <w:szCs w:val="18"/>
                <w:lang w:val="fr-FR" w:eastAsia="zh-CN"/>
              </w:rPr>
            </w:pPr>
            <w:r w:rsidRPr="000F3A4C">
              <w:rPr>
                <w:position w:val="6"/>
                <w:szCs w:val="18"/>
                <w:vertAlign w:val="superscript"/>
                <w:lang w:val="fr-FR" w:eastAsia="zh-CN"/>
              </w:rPr>
              <w:t>(3)</w:t>
            </w:r>
            <w:r w:rsidRPr="00E67445">
              <w:rPr>
                <w:szCs w:val="18"/>
                <w:lang w:val="fr-FR" w:eastAsia="zh-CN"/>
              </w:rPr>
              <w:tab/>
            </w:r>
            <w:r w:rsidRPr="00E67445">
              <w:rPr>
                <w:rFonts w:hint="eastAsia"/>
                <w:szCs w:val="18"/>
                <w:lang w:val="fr-FR" w:eastAsia="zh-CN"/>
              </w:rPr>
              <w:t>用于配合</w:t>
            </w:r>
            <w:r w:rsidRPr="00E67445">
              <w:rPr>
                <w:rFonts w:hint="eastAsia"/>
                <w:szCs w:val="18"/>
                <w:lang w:val="fr-FR" w:eastAsia="zh-CN"/>
              </w:rPr>
              <w:t>Non-GSO</w:t>
            </w:r>
            <w:r w:rsidRPr="00E67445">
              <w:rPr>
                <w:szCs w:val="18"/>
                <w:lang w:eastAsia="zh-CN"/>
              </w:rPr>
              <w:t>空间电台</w:t>
            </w:r>
            <w:r w:rsidRPr="00E67445">
              <w:rPr>
                <w:rFonts w:hint="eastAsia"/>
                <w:szCs w:val="18"/>
                <w:lang w:eastAsia="zh-CN"/>
              </w:rPr>
              <w:t>运转的</w:t>
            </w:r>
            <w:r w:rsidRPr="00E67445">
              <w:rPr>
                <w:szCs w:val="18"/>
                <w:lang w:eastAsia="zh-CN"/>
              </w:rPr>
              <w:t>地球站</w:t>
            </w:r>
            <w:r w:rsidRPr="00E67445">
              <w:rPr>
                <w:rFonts w:hint="eastAsia"/>
                <w:szCs w:val="18"/>
                <w:lang w:val="fr-FR" w:eastAsia="zh-CN"/>
              </w:rPr>
              <w:t>。</w:t>
            </w:r>
          </w:p>
          <w:p w14:paraId="20C93145" w14:textId="77777777" w:rsidR="00684E89" w:rsidRPr="00E67445" w:rsidRDefault="00684E89" w:rsidP="000F7B8B">
            <w:pPr>
              <w:pStyle w:val="TableLegend0"/>
              <w:tabs>
                <w:tab w:val="clear" w:pos="794"/>
                <w:tab w:val="clear" w:pos="1191"/>
                <w:tab w:val="clear" w:pos="1588"/>
                <w:tab w:val="clear" w:pos="1985"/>
                <w:tab w:val="left" w:pos="284"/>
              </w:tabs>
              <w:spacing w:before="40" w:after="40" w:line="240" w:lineRule="auto"/>
              <w:ind w:left="199" w:hanging="284"/>
              <w:jc w:val="left"/>
              <w:rPr>
                <w:szCs w:val="18"/>
                <w:lang w:val="fr-FR" w:eastAsia="zh-CN"/>
              </w:rPr>
            </w:pPr>
            <w:r w:rsidRPr="000F3A4C">
              <w:rPr>
                <w:position w:val="6"/>
                <w:szCs w:val="18"/>
                <w:vertAlign w:val="superscript"/>
                <w:lang w:val="fr-FR" w:eastAsia="zh-CN"/>
              </w:rPr>
              <w:t>(4)</w:t>
            </w:r>
            <w:r w:rsidRPr="00E67445">
              <w:rPr>
                <w:szCs w:val="18"/>
                <w:lang w:val="fr-FR" w:eastAsia="zh-CN"/>
              </w:rPr>
              <w:tab/>
            </w:r>
            <w:r w:rsidRPr="00E67445">
              <w:rPr>
                <w:rFonts w:hint="eastAsia"/>
                <w:szCs w:val="18"/>
                <w:lang w:val="fr-FR" w:eastAsia="zh-CN"/>
              </w:rPr>
              <w:t>用于配合对地静止</w:t>
            </w:r>
            <w:r w:rsidRPr="00E67445">
              <w:rPr>
                <w:szCs w:val="18"/>
                <w:lang w:eastAsia="zh-CN"/>
              </w:rPr>
              <w:t>空间电台</w:t>
            </w:r>
            <w:r w:rsidRPr="00E67445">
              <w:rPr>
                <w:rFonts w:hint="eastAsia"/>
                <w:szCs w:val="18"/>
                <w:lang w:eastAsia="zh-CN"/>
              </w:rPr>
              <w:t>运转的</w:t>
            </w:r>
            <w:r w:rsidRPr="00E67445">
              <w:rPr>
                <w:szCs w:val="18"/>
                <w:lang w:eastAsia="zh-CN"/>
              </w:rPr>
              <w:t>地球站</w:t>
            </w:r>
            <w:r w:rsidRPr="00E67445">
              <w:rPr>
                <w:rFonts w:hint="eastAsia"/>
                <w:szCs w:val="18"/>
                <w:lang w:val="fr-FR" w:eastAsia="zh-CN"/>
              </w:rPr>
              <w:t>。</w:t>
            </w:r>
          </w:p>
          <w:p w14:paraId="6173E0D5" w14:textId="77777777" w:rsidR="00684E89" w:rsidRPr="00E67445" w:rsidRDefault="00684E89" w:rsidP="000F7B8B">
            <w:pPr>
              <w:pStyle w:val="TableLegend0"/>
              <w:tabs>
                <w:tab w:val="clear" w:pos="794"/>
                <w:tab w:val="clear" w:pos="1191"/>
                <w:tab w:val="clear" w:pos="1588"/>
                <w:tab w:val="clear" w:pos="1985"/>
                <w:tab w:val="left" w:pos="284"/>
              </w:tabs>
              <w:spacing w:before="40" w:after="40" w:line="240" w:lineRule="auto"/>
              <w:ind w:left="199" w:hanging="284"/>
              <w:jc w:val="left"/>
              <w:rPr>
                <w:szCs w:val="18"/>
                <w:lang w:val="fr-FR" w:eastAsia="zh-CN"/>
              </w:rPr>
            </w:pPr>
            <w:r w:rsidRPr="000F3A4C">
              <w:rPr>
                <w:position w:val="6"/>
                <w:szCs w:val="18"/>
                <w:vertAlign w:val="superscript"/>
                <w:lang w:val="fr-FR" w:eastAsia="zh-CN"/>
              </w:rPr>
              <w:t>(5)</w:t>
            </w:r>
            <w:r w:rsidRPr="00E67445">
              <w:rPr>
                <w:szCs w:val="18"/>
                <w:lang w:val="fr-FR" w:eastAsia="zh-CN"/>
              </w:rPr>
              <w:tab/>
            </w:r>
            <w:r>
              <w:rPr>
                <w:szCs w:val="18"/>
                <w:lang w:eastAsia="zh-CN"/>
              </w:rPr>
              <w:t>方程</w:t>
            </w:r>
            <w:r w:rsidRPr="00E67445">
              <w:rPr>
                <w:szCs w:val="18"/>
                <w:lang w:val="fr-FR" w:eastAsia="zh-CN"/>
              </w:rPr>
              <w:t>(143</w:t>
            </w:r>
            <w:r w:rsidRPr="00E67445">
              <w:rPr>
                <w:rFonts w:hint="eastAsia"/>
                <w:szCs w:val="18"/>
                <w:lang w:val="fr-FR" w:eastAsia="zh-CN"/>
              </w:rPr>
              <w:t>)</w:t>
            </w:r>
            <w:r w:rsidRPr="00E67445">
              <w:rPr>
                <w:rFonts w:hint="eastAsia"/>
                <w:szCs w:val="18"/>
                <w:lang w:val="fr-FR" w:eastAsia="zh-CN"/>
              </w:rPr>
              <w:t>的输入</w:t>
            </w:r>
            <w:r w:rsidRPr="00E67445">
              <w:rPr>
                <w:szCs w:val="18"/>
                <w:lang w:eastAsia="zh-CN"/>
              </w:rPr>
              <w:t>参数</w:t>
            </w:r>
            <w:r w:rsidRPr="00E67445">
              <w:rPr>
                <w:rFonts w:hint="eastAsia"/>
                <w:szCs w:val="18"/>
                <w:lang w:eastAsia="zh-CN"/>
              </w:rPr>
              <w:t>。如果提交通知的主管部门采用该</w:t>
            </w:r>
            <w:r>
              <w:rPr>
                <w:rFonts w:hint="eastAsia"/>
                <w:szCs w:val="18"/>
                <w:lang w:eastAsia="zh-CN"/>
              </w:rPr>
              <w:t>方程</w:t>
            </w:r>
            <w:r w:rsidRPr="00E67445">
              <w:rPr>
                <w:rFonts w:hint="eastAsia"/>
                <w:szCs w:val="18"/>
                <w:lang w:eastAsia="zh-CN"/>
              </w:rPr>
              <w:t>确定</w:t>
            </w:r>
            <w:r w:rsidRPr="00E67445">
              <w:rPr>
                <w:szCs w:val="18"/>
                <w:lang w:eastAsia="zh-CN"/>
              </w:rPr>
              <w:t>接收地球站</w:t>
            </w:r>
            <w:r w:rsidRPr="00E67445">
              <w:rPr>
                <w:rFonts w:hint="eastAsia"/>
                <w:szCs w:val="18"/>
                <w:lang w:eastAsia="zh-CN"/>
              </w:rPr>
              <w:t>的热噪声温度</w:t>
            </w:r>
            <w:r w:rsidRPr="00E67445">
              <w:rPr>
                <w:i/>
                <w:iCs/>
                <w:szCs w:val="18"/>
                <w:lang w:val="fr-FR" w:eastAsia="zh-CN"/>
              </w:rPr>
              <w:t>T</w:t>
            </w:r>
            <w:r w:rsidRPr="00E67445">
              <w:rPr>
                <w:i/>
                <w:iCs/>
                <w:position w:val="-4"/>
                <w:szCs w:val="18"/>
                <w:lang w:val="fr-FR" w:eastAsia="zh-CN"/>
              </w:rPr>
              <w:t>e</w:t>
            </w:r>
            <w:r w:rsidRPr="00E67445">
              <w:rPr>
                <w:rFonts w:hint="eastAsia"/>
                <w:szCs w:val="18"/>
                <w:lang w:val="fr-FR" w:eastAsia="zh-CN"/>
              </w:rPr>
              <w:t>，则参数</w:t>
            </w:r>
            <w:r w:rsidRPr="00E67445">
              <w:rPr>
                <w:i/>
                <w:iCs/>
                <w:szCs w:val="18"/>
                <w:lang w:val="fr-FR" w:eastAsia="zh-CN"/>
              </w:rPr>
              <w:t>T</w:t>
            </w:r>
            <w:r w:rsidRPr="00E67445">
              <w:rPr>
                <w:i/>
                <w:iCs/>
                <w:position w:val="-4"/>
                <w:szCs w:val="18"/>
                <w:lang w:val="fr-FR" w:eastAsia="zh-CN"/>
              </w:rPr>
              <w:t>e</w:t>
            </w:r>
            <w:r w:rsidRPr="00E67445">
              <w:rPr>
                <w:rFonts w:hint="eastAsia"/>
                <w:szCs w:val="18"/>
                <w:lang w:val="fr-FR" w:eastAsia="zh-CN"/>
              </w:rPr>
              <w:t>可用于确定协调区。</w:t>
            </w:r>
          </w:p>
          <w:p w14:paraId="35853122" w14:textId="77777777" w:rsidR="00684E89" w:rsidRPr="00E67445" w:rsidRDefault="00684E89" w:rsidP="000F7B8B">
            <w:pPr>
              <w:pStyle w:val="TableLegend0"/>
              <w:tabs>
                <w:tab w:val="clear" w:pos="794"/>
                <w:tab w:val="clear" w:pos="1191"/>
                <w:tab w:val="clear" w:pos="1588"/>
                <w:tab w:val="clear" w:pos="1985"/>
                <w:tab w:val="left" w:pos="284"/>
              </w:tabs>
              <w:spacing w:before="40" w:after="40" w:line="240" w:lineRule="auto"/>
              <w:ind w:left="199" w:hanging="284"/>
              <w:jc w:val="left"/>
              <w:rPr>
                <w:szCs w:val="18"/>
                <w:lang w:val="fr-FR" w:eastAsia="zh-CN"/>
              </w:rPr>
            </w:pPr>
            <w:r w:rsidRPr="000F3A4C">
              <w:rPr>
                <w:position w:val="6"/>
                <w:szCs w:val="18"/>
                <w:vertAlign w:val="superscript"/>
                <w:lang w:val="fr-FR" w:eastAsia="zh-CN"/>
              </w:rPr>
              <w:t>(6)</w:t>
            </w:r>
            <w:r w:rsidRPr="00E67445">
              <w:rPr>
                <w:szCs w:val="18"/>
                <w:lang w:val="fr-FR" w:eastAsia="zh-CN"/>
              </w:rPr>
              <w:tab/>
            </w:r>
            <w:r w:rsidRPr="00E67445">
              <w:rPr>
                <w:rFonts w:hint="eastAsia"/>
                <w:szCs w:val="18"/>
                <w:lang w:val="en-US" w:eastAsia="zh-CN"/>
              </w:rPr>
              <w:t>该功率可从提供给天线输入端的最大功率密度</w:t>
            </w:r>
            <w:r w:rsidRPr="00E67445">
              <w:rPr>
                <w:szCs w:val="18"/>
                <w:lang w:val="fr-FR" w:eastAsia="zh-CN"/>
              </w:rPr>
              <w:t>(dB(W/Hz))</w:t>
            </w:r>
            <w:r w:rsidRPr="00E67445">
              <w:rPr>
                <w:rFonts w:hint="eastAsia"/>
                <w:szCs w:val="18"/>
                <w:lang w:val="fr-FR" w:eastAsia="zh-CN"/>
              </w:rPr>
              <w:t>和基准带宽</w:t>
            </w:r>
            <w:r w:rsidRPr="00E67445">
              <w:rPr>
                <w:i/>
                <w:iCs/>
                <w:szCs w:val="18"/>
                <w:lang w:val="fr-FR" w:eastAsia="zh-CN"/>
              </w:rPr>
              <w:t>B</w:t>
            </w:r>
            <w:r w:rsidRPr="00E67445">
              <w:rPr>
                <w:rFonts w:hint="eastAsia"/>
                <w:szCs w:val="18"/>
                <w:lang w:val="en-US" w:eastAsia="zh-CN"/>
              </w:rPr>
              <w:t>导出</w:t>
            </w:r>
            <w:r w:rsidRPr="00E67445">
              <w:rPr>
                <w:rFonts w:hint="eastAsia"/>
                <w:szCs w:val="18"/>
                <w:lang w:val="fr-FR" w:eastAsia="zh-CN"/>
              </w:rPr>
              <w:t>。</w:t>
            </w:r>
          </w:p>
        </w:tc>
      </w:tr>
    </w:tbl>
    <w:p w14:paraId="025CE276" w14:textId="77777777" w:rsidR="00684E89" w:rsidRPr="00E67445" w:rsidRDefault="00684E89" w:rsidP="00684E89">
      <w:pPr>
        <w:pStyle w:val="TableFin0"/>
        <w:rPr>
          <w:lang w:val="fr-FR" w:eastAsia="zh-CN"/>
        </w:rPr>
      </w:pPr>
    </w:p>
    <w:p w14:paraId="7F7EFB91" w14:textId="77777777" w:rsidR="00684E89" w:rsidRPr="00EB1FE2" w:rsidRDefault="00684E89" w:rsidP="000F7B8B">
      <w:pPr>
        <w:pStyle w:val="TableNo"/>
      </w:pPr>
      <w:r w:rsidRPr="00EB1FE2">
        <w:t>表</w:t>
      </w:r>
      <w:r w:rsidRPr="00EB1FE2">
        <w:t>12</w:t>
      </w:r>
    </w:p>
    <w:p w14:paraId="4585E635" w14:textId="77777777" w:rsidR="00684E89" w:rsidRPr="00EB1FE2" w:rsidRDefault="00684E89" w:rsidP="000F7B8B">
      <w:pPr>
        <w:pStyle w:val="Tabletitle"/>
      </w:pPr>
      <w:r w:rsidRPr="00EB1FE2">
        <w:rPr>
          <w:rFonts w:hint="eastAsia"/>
        </w:rPr>
        <w:t>所用的其他</w:t>
      </w:r>
      <w:r w:rsidRPr="00EB1FE2">
        <w:t>参数</w:t>
      </w:r>
    </w:p>
    <w:p w14:paraId="3CDD54E6" w14:textId="77777777" w:rsidR="00684E89" w:rsidRPr="00E67445" w:rsidRDefault="00684E89" w:rsidP="00684E89">
      <w:pPr>
        <w:pStyle w:val="Blanc"/>
      </w:pPr>
    </w:p>
    <w:tbl>
      <w:tblPr>
        <w:tblW w:w="96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7"/>
        <w:gridCol w:w="794"/>
        <w:gridCol w:w="794"/>
        <w:gridCol w:w="964"/>
        <w:gridCol w:w="851"/>
        <w:gridCol w:w="3337"/>
        <w:gridCol w:w="2049"/>
      </w:tblGrid>
      <w:tr w:rsidR="00684E89" w:rsidRPr="00E67445" w14:paraId="0571C7D8" w14:textId="77777777" w:rsidTr="008F707A">
        <w:trPr>
          <w:cantSplit/>
          <w:tblHeader/>
        </w:trPr>
        <w:tc>
          <w:tcPr>
            <w:tcW w:w="907" w:type="dxa"/>
          </w:tcPr>
          <w:p w14:paraId="120EC6A3" w14:textId="77777777" w:rsidR="00684E89" w:rsidRPr="00E67445" w:rsidRDefault="00684E89" w:rsidP="000F7B8B">
            <w:pPr>
              <w:pStyle w:val="TableText0"/>
              <w:spacing w:before="60" w:after="60"/>
              <w:ind w:left="-57" w:right="-57"/>
              <w:rPr>
                <w:b/>
                <w:szCs w:val="18"/>
              </w:rPr>
            </w:pPr>
            <w:r w:rsidRPr="00E67445">
              <w:rPr>
                <w:b/>
                <w:szCs w:val="18"/>
              </w:rPr>
              <w:t>参数</w:t>
            </w:r>
          </w:p>
        </w:tc>
        <w:tc>
          <w:tcPr>
            <w:tcW w:w="794" w:type="dxa"/>
          </w:tcPr>
          <w:p w14:paraId="5BE70ED7" w14:textId="77777777" w:rsidR="00684E89" w:rsidRPr="00E67445" w:rsidRDefault="00684E89" w:rsidP="000F7B8B">
            <w:pPr>
              <w:pStyle w:val="TableText0"/>
              <w:spacing w:before="60" w:after="60"/>
              <w:ind w:left="-57" w:right="-57"/>
              <w:rPr>
                <w:b/>
                <w:szCs w:val="18"/>
              </w:rPr>
            </w:pPr>
            <w:r w:rsidRPr="00E67445">
              <w:rPr>
                <w:rFonts w:hint="eastAsia"/>
                <w:b/>
                <w:szCs w:val="18"/>
              </w:rPr>
              <w:t>无标注</w:t>
            </w:r>
          </w:p>
        </w:tc>
        <w:tc>
          <w:tcPr>
            <w:tcW w:w="794" w:type="dxa"/>
          </w:tcPr>
          <w:p w14:paraId="4A312DB7" w14:textId="77777777" w:rsidR="00684E89" w:rsidRPr="00E67445" w:rsidRDefault="00684E89" w:rsidP="000F7B8B">
            <w:pPr>
              <w:pStyle w:val="TableText0"/>
              <w:spacing w:before="60" w:after="60"/>
              <w:ind w:left="-57" w:right="-57"/>
              <w:rPr>
                <w:b/>
                <w:szCs w:val="18"/>
              </w:rPr>
            </w:pPr>
            <w:r w:rsidRPr="00E67445">
              <w:rPr>
                <w:rFonts w:hint="eastAsia"/>
                <w:b/>
                <w:szCs w:val="18"/>
              </w:rPr>
              <w:t>有标注</w:t>
            </w:r>
          </w:p>
        </w:tc>
        <w:tc>
          <w:tcPr>
            <w:tcW w:w="964" w:type="dxa"/>
          </w:tcPr>
          <w:p w14:paraId="5BB396A0" w14:textId="77777777" w:rsidR="00684E89" w:rsidRPr="00E67445" w:rsidRDefault="00684E89" w:rsidP="000F7B8B">
            <w:pPr>
              <w:pStyle w:val="TableText0"/>
              <w:spacing w:before="60" w:after="60"/>
              <w:ind w:left="-57" w:right="-57"/>
              <w:rPr>
                <w:b/>
                <w:szCs w:val="18"/>
              </w:rPr>
            </w:pPr>
            <w:r w:rsidRPr="00E67445">
              <w:rPr>
                <w:rFonts w:hint="eastAsia"/>
                <w:b/>
                <w:szCs w:val="18"/>
              </w:rPr>
              <w:t>采用参数</w:t>
            </w:r>
          </w:p>
        </w:tc>
        <w:tc>
          <w:tcPr>
            <w:tcW w:w="851" w:type="dxa"/>
          </w:tcPr>
          <w:p w14:paraId="13A66D77" w14:textId="77777777" w:rsidR="00684E89" w:rsidRPr="00E67445" w:rsidRDefault="00684E89" w:rsidP="000F7B8B">
            <w:pPr>
              <w:pStyle w:val="TableText0"/>
              <w:spacing w:before="60" w:after="60"/>
              <w:rPr>
                <w:b/>
                <w:szCs w:val="18"/>
              </w:rPr>
            </w:pPr>
            <w:r w:rsidRPr="00E67445">
              <w:rPr>
                <w:rFonts w:hint="eastAsia"/>
                <w:b/>
                <w:szCs w:val="18"/>
              </w:rPr>
              <w:t>单位</w:t>
            </w:r>
          </w:p>
        </w:tc>
        <w:tc>
          <w:tcPr>
            <w:tcW w:w="3337" w:type="dxa"/>
          </w:tcPr>
          <w:p w14:paraId="72C232F0" w14:textId="77777777" w:rsidR="00684E89" w:rsidRPr="00E67445" w:rsidRDefault="00684E89" w:rsidP="000F7B8B">
            <w:pPr>
              <w:pStyle w:val="TableText0"/>
              <w:spacing w:before="60" w:after="60"/>
              <w:rPr>
                <w:b/>
                <w:szCs w:val="18"/>
              </w:rPr>
            </w:pPr>
            <w:r w:rsidRPr="00E67445">
              <w:rPr>
                <w:rFonts w:hint="eastAsia"/>
                <w:b/>
                <w:szCs w:val="18"/>
              </w:rPr>
              <w:t>定义</w:t>
            </w:r>
          </w:p>
        </w:tc>
        <w:tc>
          <w:tcPr>
            <w:tcW w:w="2049" w:type="dxa"/>
          </w:tcPr>
          <w:p w14:paraId="1F2910AF" w14:textId="77777777" w:rsidR="00684E89" w:rsidRPr="00E67445" w:rsidRDefault="00684E89" w:rsidP="000F7B8B">
            <w:pPr>
              <w:pStyle w:val="TableText0"/>
              <w:spacing w:before="60" w:after="60"/>
              <w:rPr>
                <w:b/>
                <w:szCs w:val="18"/>
              </w:rPr>
            </w:pPr>
            <w:r w:rsidRPr="00E67445">
              <w:rPr>
                <w:rFonts w:hint="eastAsia"/>
                <w:b/>
                <w:szCs w:val="18"/>
              </w:rPr>
              <w:t>出处</w:t>
            </w:r>
          </w:p>
        </w:tc>
      </w:tr>
      <w:tr w:rsidR="00684E89" w:rsidRPr="00E67445" w14:paraId="09889170" w14:textId="77777777" w:rsidTr="008F707A">
        <w:trPr>
          <w:cantSplit/>
        </w:trPr>
        <w:tc>
          <w:tcPr>
            <w:tcW w:w="907" w:type="dxa"/>
          </w:tcPr>
          <w:p w14:paraId="790C5AC5" w14:textId="77777777" w:rsidR="00684E89" w:rsidRPr="004547D9" w:rsidRDefault="00684E89" w:rsidP="000F7B8B">
            <w:pPr>
              <w:pStyle w:val="Tabletext"/>
              <w:jc w:val="center"/>
              <w:rPr>
                <w:i/>
                <w:sz w:val="18"/>
                <w:szCs w:val="18"/>
                <w:vertAlign w:val="subscript"/>
              </w:rPr>
            </w:pPr>
            <w:r w:rsidRPr="004547D9">
              <w:rPr>
                <w:i/>
                <w:sz w:val="18"/>
                <w:szCs w:val="18"/>
              </w:rPr>
              <w:t>A</w:t>
            </w:r>
          </w:p>
        </w:tc>
        <w:tc>
          <w:tcPr>
            <w:tcW w:w="794" w:type="dxa"/>
          </w:tcPr>
          <w:p w14:paraId="6A032556" w14:textId="77777777" w:rsidR="00684E89" w:rsidRPr="004547D9" w:rsidRDefault="00684E89" w:rsidP="000F7B8B">
            <w:pPr>
              <w:pStyle w:val="Tabletext"/>
              <w:jc w:val="center"/>
              <w:rPr>
                <w:sz w:val="18"/>
                <w:szCs w:val="18"/>
              </w:rPr>
            </w:pPr>
          </w:p>
        </w:tc>
        <w:tc>
          <w:tcPr>
            <w:tcW w:w="794" w:type="dxa"/>
          </w:tcPr>
          <w:p w14:paraId="15BC3221" w14:textId="77777777" w:rsidR="00684E89" w:rsidRPr="004547D9" w:rsidRDefault="00684E89" w:rsidP="000F7B8B">
            <w:pPr>
              <w:pStyle w:val="Tabletext"/>
              <w:jc w:val="center"/>
              <w:rPr>
                <w:sz w:val="18"/>
                <w:szCs w:val="18"/>
              </w:rPr>
            </w:pPr>
            <w:r w:rsidRPr="004547D9">
              <w:rPr>
                <w:sz w:val="18"/>
                <w:szCs w:val="18"/>
              </w:rPr>
              <w:sym w:font="Symbol" w:char="F0D6"/>
            </w:r>
          </w:p>
        </w:tc>
        <w:tc>
          <w:tcPr>
            <w:tcW w:w="964" w:type="dxa"/>
          </w:tcPr>
          <w:p w14:paraId="6FDBE651" w14:textId="77777777" w:rsidR="00684E89" w:rsidRPr="004547D9" w:rsidRDefault="00684E89" w:rsidP="000F7B8B">
            <w:pPr>
              <w:pStyle w:val="Tabletext"/>
              <w:jc w:val="center"/>
              <w:rPr>
                <w:sz w:val="18"/>
                <w:szCs w:val="18"/>
              </w:rPr>
            </w:pPr>
          </w:p>
        </w:tc>
        <w:tc>
          <w:tcPr>
            <w:tcW w:w="851" w:type="dxa"/>
          </w:tcPr>
          <w:p w14:paraId="621F9275" w14:textId="77777777" w:rsidR="00684E89" w:rsidRPr="004547D9" w:rsidRDefault="00684E89" w:rsidP="000F7B8B">
            <w:pPr>
              <w:pStyle w:val="Tabletext"/>
              <w:jc w:val="center"/>
              <w:rPr>
                <w:sz w:val="18"/>
                <w:szCs w:val="18"/>
              </w:rPr>
            </w:pPr>
            <w:r w:rsidRPr="004547D9">
              <w:rPr>
                <w:sz w:val="18"/>
                <w:szCs w:val="18"/>
              </w:rPr>
              <w:t>dB</w:t>
            </w:r>
          </w:p>
        </w:tc>
        <w:tc>
          <w:tcPr>
            <w:tcW w:w="3337" w:type="dxa"/>
          </w:tcPr>
          <w:p w14:paraId="70427508" w14:textId="77777777" w:rsidR="00684E89" w:rsidRPr="00E67445" w:rsidRDefault="00684E89" w:rsidP="000F7B8B">
            <w:pPr>
              <w:pStyle w:val="TableText0"/>
              <w:spacing w:before="60" w:after="60"/>
              <w:jc w:val="left"/>
              <w:rPr>
                <w:szCs w:val="18"/>
              </w:rPr>
            </w:pPr>
            <w:r w:rsidRPr="00E67445">
              <w:rPr>
                <w:rFonts w:hint="eastAsia"/>
                <w:szCs w:val="18"/>
              </w:rPr>
              <w:t>衰减</w:t>
            </w:r>
          </w:p>
        </w:tc>
        <w:tc>
          <w:tcPr>
            <w:tcW w:w="2049" w:type="dxa"/>
          </w:tcPr>
          <w:p w14:paraId="4090AEA4" w14:textId="77777777" w:rsidR="00684E89" w:rsidRPr="00E67445" w:rsidRDefault="00684E89" w:rsidP="008F707A">
            <w:pPr>
              <w:pStyle w:val="TableText0"/>
              <w:spacing w:before="60" w:after="60"/>
              <w:jc w:val="left"/>
              <w:rPr>
                <w:szCs w:val="18"/>
              </w:rPr>
            </w:pPr>
            <w:r w:rsidRPr="00E67445">
              <w:rPr>
                <w:szCs w:val="18"/>
              </w:rPr>
              <w:t>后附资料</w:t>
            </w:r>
            <w:r w:rsidRPr="00E67445">
              <w:rPr>
                <w:szCs w:val="18"/>
              </w:rPr>
              <w:t>1</w:t>
            </w:r>
            <w:r w:rsidRPr="00E67445">
              <w:rPr>
                <w:szCs w:val="18"/>
              </w:rPr>
              <w:t>和</w:t>
            </w:r>
            <w:r w:rsidRPr="00E67445">
              <w:rPr>
                <w:rFonts w:hint="eastAsia"/>
                <w:szCs w:val="18"/>
              </w:rPr>
              <w:t>后附资料</w:t>
            </w:r>
            <w:r w:rsidRPr="00E67445">
              <w:rPr>
                <w:szCs w:val="18"/>
              </w:rPr>
              <w:t>2</w:t>
            </w:r>
          </w:p>
        </w:tc>
      </w:tr>
      <w:tr w:rsidR="00684E89" w:rsidRPr="00E67445" w14:paraId="24F7633E" w14:textId="77777777" w:rsidTr="008F707A">
        <w:trPr>
          <w:cantSplit/>
        </w:trPr>
        <w:tc>
          <w:tcPr>
            <w:tcW w:w="907" w:type="dxa"/>
          </w:tcPr>
          <w:p w14:paraId="57403094" w14:textId="77777777" w:rsidR="00684E89" w:rsidRPr="004547D9" w:rsidRDefault="00684E89" w:rsidP="000F7B8B">
            <w:pPr>
              <w:pStyle w:val="Tabletext"/>
              <w:jc w:val="center"/>
              <w:rPr>
                <w:i/>
                <w:sz w:val="18"/>
                <w:szCs w:val="18"/>
              </w:rPr>
            </w:pPr>
            <w:r w:rsidRPr="004547D9">
              <w:rPr>
                <w:i/>
                <w:sz w:val="18"/>
                <w:szCs w:val="18"/>
              </w:rPr>
              <w:t>B</w:t>
            </w:r>
          </w:p>
        </w:tc>
        <w:tc>
          <w:tcPr>
            <w:tcW w:w="794" w:type="dxa"/>
          </w:tcPr>
          <w:p w14:paraId="54949520" w14:textId="77777777" w:rsidR="00684E89" w:rsidRPr="004547D9" w:rsidRDefault="00684E89" w:rsidP="000F7B8B">
            <w:pPr>
              <w:pStyle w:val="Tabletext"/>
              <w:jc w:val="center"/>
              <w:rPr>
                <w:sz w:val="18"/>
                <w:szCs w:val="18"/>
              </w:rPr>
            </w:pPr>
            <w:r w:rsidRPr="004547D9">
              <w:rPr>
                <w:sz w:val="18"/>
                <w:szCs w:val="18"/>
              </w:rPr>
              <w:sym w:font="Symbol" w:char="F0D6"/>
            </w:r>
          </w:p>
        </w:tc>
        <w:tc>
          <w:tcPr>
            <w:tcW w:w="794" w:type="dxa"/>
          </w:tcPr>
          <w:p w14:paraId="6329D406" w14:textId="77777777" w:rsidR="00684E89" w:rsidRPr="004547D9" w:rsidRDefault="00684E89" w:rsidP="000F7B8B">
            <w:pPr>
              <w:pStyle w:val="Tabletext"/>
              <w:jc w:val="center"/>
              <w:rPr>
                <w:sz w:val="18"/>
                <w:szCs w:val="18"/>
              </w:rPr>
            </w:pPr>
          </w:p>
        </w:tc>
        <w:tc>
          <w:tcPr>
            <w:tcW w:w="964" w:type="dxa"/>
          </w:tcPr>
          <w:p w14:paraId="56B7DD7E" w14:textId="77777777" w:rsidR="00684E89" w:rsidRPr="004547D9" w:rsidRDefault="00684E89" w:rsidP="000F7B8B">
            <w:pPr>
              <w:pStyle w:val="Tabletext"/>
              <w:jc w:val="center"/>
              <w:rPr>
                <w:sz w:val="18"/>
                <w:szCs w:val="18"/>
              </w:rPr>
            </w:pPr>
          </w:p>
        </w:tc>
        <w:tc>
          <w:tcPr>
            <w:tcW w:w="851" w:type="dxa"/>
          </w:tcPr>
          <w:p w14:paraId="66B91984" w14:textId="77777777" w:rsidR="00684E89" w:rsidRPr="004547D9" w:rsidRDefault="00684E89" w:rsidP="000F7B8B">
            <w:pPr>
              <w:pStyle w:val="Tabletext"/>
              <w:jc w:val="center"/>
              <w:rPr>
                <w:sz w:val="18"/>
                <w:szCs w:val="18"/>
              </w:rPr>
            </w:pPr>
            <w:r w:rsidRPr="004547D9">
              <w:rPr>
                <w:sz w:val="18"/>
                <w:szCs w:val="18"/>
              </w:rPr>
              <w:t>km</w:t>
            </w:r>
          </w:p>
        </w:tc>
        <w:tc>
          <w:tcPr>
            <w:tcW w:w="3337" w:type="dxa"/>
          </w:tcPr>
          <w:p w14:paraId="6614C8A0" w14:textId="77777777" w:rsidR="00684E89" w:rsidRPr="00E67445" w:rsidRDefault="00684E89" w:rsidP="000F7B8B">
            <w:pPr>
              <w:pStyle w:val="TableText0"/>
              <w:spacing w:before="60" w:after="60"/>
              <w:jc w:val="left"/>
              <w:rPr>
                <w:szCs w:val="18"/>
              </w:rPr>
            </w:pPr>
            <w:r w:rsidRPr="00E67445">
              <w:rPr>
                <w:rFonts w:hint="eastAsia"/>
                <w:szCs w:val="18"/>
              </w:rPr>
              <w:t>临界雨散射区的长度</w:t>
            </w:r>
          </w:p>
        </w:tc>
        <w:tc>
          <w:tcPr>
            <w:tcW w:w="2049" w:type="dxa"/>
          </w:tcPr>
          <w:p w14:paraId="46617CA3" w14:textId="77777777" w:rsidR="00684E89" w:rsidRPr="00E67445" w:rsidRDefault="00684E89" w:rsidP="008F707A">
            <w:pPr>
              <w:pStyle w:val="TableText0"/>
              <w:spacing w:before="60" w:after="60"/>
              <w:jc w:val="left"/>
              <w:rPr>
                <w:szCs w:val="18"/>
              </w:rPr>
            </w:pPr>
            <w:r w:rsidRPr="00E67445">
              <w:rPr>
                <w:szCs w:val="18"/>
              </w:rPr>
              <w:t>后附资料</w:t>
            </w:r>
            <w:r w:rsidRPr="00E67445">
              <w:rPr>
                <w:szCs w:val="18"/>
              </w:rPr>
              <w:t>7</w:t>
            </w:r>
            <w:r>
              <w:rPr>
                <w:rFonts w:hint="eastAsia"/>
                <w:szCs w:val="18"/>
              </w:rPr>
              <w:t>，</w:t>
            </w:r>
            <w:r w:rsidRPr="00E67445">
              <w:rPr>
                <w:szCs w:val="18"/>
              </w:rPr>
              <w:t>第</w:t>
            </w:r>
            <w:r w:rsidRPr="00E67445">
              <w:rPr>
                <w:szCs w:val="18"/>
              </w:rPr>
              <w:t>2</w:t>
            </w:r>
            <w:r w:rsidRPr="00E67445">
              <w:rPr>
                <w:rFonts w:hint="eastAsia"/>
                <w:szCs w:val="18"/>
                <w:lang w:val="es-ES_tradnl"/>
              </w:rPr>
              <w:t>节</w:t>
            </w:r>
          </w:p>
        </w:tc>
      </w:tr>
      <w:tr w:rsidR="00684E89" w:rsidRPr="00E67445" w14:paraId="7BE9B48E" w14:textId="77777777" w:rsidTr="008F707A">
        <w:trPr>
          <w:cantSplit/>
        </w:trPr>
        <w:tc>
          <w:tcPr>
            <w:tcW w:w="907" w:type="dxa"/>
          </w:tcPr>
          <w:p w14:paraId="41A6F5D3" w14:textId="77777777" w:rsidR="00684E89" w:rsidRPr="004547D9" w:rsidRDefault="00684E89" w:rsidP="000F7B8B">
            <w:pPr>
              <w:pStyle w:val="Tabletext"/>
              <w:jc w:val="center"/>
              <w:rPr>
                <w:i/>
                <w:sz w:val="18"/>
                <w:szCs w:val="18"/>
              </w:rPr>
            </w:pPr>
            <w:r w:rsidRPr="004547D9">
              <w:rPr>
                <w:i/>
                <w:sz w:val="18"/>
                <w:szCs w:val="18"/>
              </w:rPr>
              <w:t>B</w:t>
            </w:r>
          </w:p>
        </w:tc>
        <w:tc>
          <w:tcPr>
            <w:tcW w:w="794" w:type="dxa"/>
          </w:tcPr>
          <w:p w14:paraId="3D317140" w14:textId="77777777" w:rsidR="00684E89" w:rsidRPr="004547D9" w:rsidRDefault="00684E89" w:rsidP="000F7B8B">
            <w:pPr>
              <w:pStyle w:val="Tabletext"/>
              <w:jc w:val="center"/>
              <w:rPr>
                <w:sz w:val="18"/>
                <w:szCs w:val="18"/>
              </w:rPr>
            </w:pPr>
            <w:r w:rsidRPr="004547D9">
              <w:rPr>
                <w:sz w:val="18"/>
                <w:szCs w:val="18"/>
              </w:rPr>
              <w:sym w:font="Symbol" w:char="F0D6"/>
            </w:r>
          </w:p>
        </w:tc>
        <w:tc>
          <w:tcPr>
            <w:tcW w:w="794" w:type="dxa"/>
          </w:tcPr>
          <w:p w14:paraId="2CD276AC" w14:textId="77777777" w:rsidR="00684E89" w:rsidRPr="004547D9" w:rsidRDefault="00684E89" w:rsidP="000F7B8B">
            <w:pPr>
              <w:pStyle w:val="Tabletext"/>
              <w:jc w:val="center"/>
              <w:rPr>
                <w:sz w:val="18"/>
                <w:szCs w:val="18"/>
              </w:rPr>
            </w:pPr>
          </w:p>
        </w:tc>
        <w:tc>
          <w:tcPr>
            <w:tcW w:w="964" w:type="dxa"/>
          </w:tcPr>
          <w:p w14:paraId="211F76D5" w14:textId="77777777" w:rsidR="00684E89" w:rsidRPr="004547D9" w:rsidRDefault="00684E89" w:rsidP="000F7B8B">
            <w:pPr>
              <w:pStyle w:val="Tabletext"/>
              <w:jc w:val="center"/>
              <w:rPr>
                <w:i/>
                <w:sz w:val="18"/>
                <w:szCs w:val="18"/>
              </w:rPr>
            </w:pPr>
          </w:p>
        </w:tc>
        <w:tc>
          <w:tcPr>
            <w:tcW w:w="851" w:type="dxa"/>
          </w:tcPr>
          <w:p w14:paraId="4F1E94C2" w14:textId="77777777" w:rsidR="00684E89" w:rsidRPr="004547D9" w:rsidRDefault="00684E89" w:rsidP="000F7B8B">
            <w:pPr>
              <w:pStyle w:val="Tabletext"/>
              <w:jc w:val="center"/>
              <w:rPr>
                <w:sz w:val="18"/>
                <w:szCs w:val="18"/>
              </w:rPr>
            </w:pPr>
            <w:r w:rsidRPr="004547D9">
              <w:rPr>
                <w:sz w:val="18"/>
                <w:szCs w:val="18"/>
              </w:rPr>
              <w:t>Hz</w:t>
            </w:r>
          </w:p>
        </w:tc>
        <w:tc>
          <w:tcPr>
            <w:tcW w:w="3337" w:type="dxa"/>
          </w:tcPr>
          <w:p w14:paraId="633DA5F9" w14:textId="77777777" w:rsidR="00684E89" w:rsidRPr="00E67445" w:rsidRDefault="00684E89" w:rsidP="000F7B8B">
            <w:pPr>
              <w:pStyle w:val="TableText0"/>
              <w:spacing w:before="60" w:after="60"/>
              <w:jc w:val="left"/>
              <w:rPr>
                <w:szCs w:val="18"/>
              </w:rPr>
            </w:pPr>
            <w:r w:rsidRPr="00E67445">
              <w:rPr>
                <w:rFonts w:hint="eastAsia"/>
                <w:szCs w:val="18"/>
              </w:rPr>
              <w:t>基准带宽，即有可能受到干扰并在其内对干扰发射功率进行平均的接收电台带宽</w:t>
            </w:r>
          </w:p>
        </w:tc>
        <w:tc>
          <w:tcPr>
            <w:tcW w:w="2049" w:type="dxa"/>
          </w:tcPr>
          <w:p w14:paraId="4F1536F2" w14:textId="77777777" w:rsidR="00684E89" w:rsidRPr="00E67445" w:rsidRDefault="00684E89" w:rsidP="008F707A">
            <w:pPr>
              <w:pStyle w:val="TableText0"/>
              <w:spacing w:before="60" w:after="60"/>
              <w:jc w:val="left"/>
              <w:rPr>
                <w:szCs w:val="18"/>
              </w:rPr>
            </w:pPr>
            <w:r w:rsidRPr="00E67445">
              <w:rPr>
                <w:szCs w:val="18"/>
              </w:rPr>
              <w:t>附件</w:t>
            </w:r>
            <w:r w:rsidRPr="00E67445">
              <w:rPr>
                <w:szCs w:val="18"/>
              </w:rPr>
              <w:t>2</w:t>
            </w:r>
            <w:r>
              <w:rPr>
                <w:rFonts w:hint="eastAsia"/>
                <w:szCs w:val="18"/>
              </w:rPr>
              <w:t>，</w:t>
            </w:r>
            <w:r w:rsidRPr="00E67445">
              <w:rPr>
                <w:szCs w:val="18"/>
              </w:rPr>
              <w:t>第</w:t>
            </w:r>
            <w:r w:rsidRPr="00E67445">
              <w:rPr>
                <w:szCs w:val="18"/>
              </w:rPr>
              <w:t>2</w:t>
            </w:r>
            <w:r w:rsidRPr="00E67445">
              <w:rPr>
                <w:rFonts w:hint="eastAsia"/>
                <w:szCs w:val="18"/>
                <w:lang w:val="es-ES_tradnl"/>
              </w:rPr>
              <w:t>节</w:t>
            </w:r>
          </w:p>
        </w:tc>
      </w:tr>
      <w:tr w:rsidR="00684E89" w:rsidRPr="00E67445" w14:paraId="0E2D54CD" w14:textId="77777777" w:rsidTr="008F707A">
        <w:trPr>
          <w:cantSplit/>
        </w:trPr>
        <w:tc>
          <w:tcPr>
            <w:tcW w:w="907" w:type="dxa"/>
          </w:tcPr>
          <w:p w14:paraId="4FC0B933" w14:textId="77777777" w:rsidR="00684E89" w:rsidRPr="004547D9" w:rsidRDefault="00684E89" w:rsidP="000F7B8B">
            <w:pPr>
              <w:pStyle w:val="Tabletext"/>
              <w:jc w:val="center"/>
              <w:rPr>
                <w:i/>
                <w:sz w:val="18"/>
                <w:szCs w:val="18"/>
                <w:vertAlign w:val="subscript"/>
              </w:rPr>
            </w:pPr>
            <w:r w:rsidRPr="004547D9">
              <w:rPr>
                <w:i/>
                <w:sz w:val="18"/>
                <w:szCs w:val="18"/>
              </w:rPr>
              <w:t>C</w:t>
            </w:r>
          </w:p>
        </w:tc>
        <w:tc>
          <w:tcPr>
            <w:tcW w:w="794" w:type="dxa"/>
          </w:tcPr>
          <w:p w14:paraId="2F8DBF0E" w14:textId="77777777" w:rsidR="00684E89" w:rsidRPr="004547D9" w:rsidRDefault="00684E89" w:rsidP="000F7B8B">
            <w:pPr>
              <w:pStyle w:val="Tabletext"/>
              <w:jc w:val="center"/>
              <w:rPr>
                <w:sz w:val="18"/>
                <w:szCs w:val="18"/>
              </w:rPr>
            </w:pPr>
          </w:p>
        </w:tc>
        <w:tc>
          <w:tcPr>
            <w:tcW w:w="794" w:type="dxa"/>
          </w:tcPr>
          <w:p w14:paraId="6BE75AA5" w14:textId="77777777" w:rsidR="00684E89" w:rsidRPr="004547D9" w:rsidRDefault="00684E89" w:rsidP="000F7B8B">
            <w:pPr>
              <w:pStyle w:val="Tabletext"/>
              <w:jc w:val="center"/>
              <w:rPr>
                <w:sz w:val="18"/>
                <w:szCs w:val="18"/>
              </w:rPr>
            </w:pPr>
            <w:r w:rsidRPr="004547D9">
              <w:rPr>
                <w:sz w:val="18"/>
                <w:szCs w:val="18"/>
              </w:rPr>
              <w:sym w:font="Symbol" w:char="F0D6"/>
            </w:r>
          </w:p>
        </w:tc>
        <w:tc>
          <w:tcPr>
            <w:tcW w:w="964" w:type="dxa"/>
          </w:tcPr>
          <w:p w14:paraId="258D4EA0" w14:textId="77777777" w:rsidR="00684E89" w:rsidRPr="004547D9" w:rsidRDefault="00684E89" w:rsidP="000F7B8B">
            <w:pPr>
              <w:pStyle w:val="Tabletext"/>
              <w:jc w:val="center"/>
              <w:rPr>
                <w:sz w:val="18"/>
                <w:szCs w:val="18"/>
              </w:rPr>
            </w:pPr>
          </w:p>
        </w:tc>
        <w:tc>
          <w:tcPr>
            <w:tcW w:w="851" w:type="dxa"/>
          </w:tcPr>
          <w:p w14:paraId="390E0C25" w14:textId="77777777" w:rsidR="00684E89" w:rsidRPr="004547D9" w:rsidRDefault="00684E89" w:rsidP="000F7B8B">
            <w:pPr>
              <w:pStyle w:val="Tabletext"/>
              <w:jc w:val="center"/>
              <w:rPr>
                <w:sz w:val="18"/>
                <w:szCs w:val="18"/>
              </w:rPr>
            </w:pPr>
            <w:r w:rsidRPr="004547D9">
              <w:rPr>
                <w:sz w:val="18"/>
                <w:szCs w:val="18"/>
              </w:rPr>
              <w:t>dB</w:t>
            </w:r>
          </w:p>
        </w:tc>
        <w:tc>
          <w:tcPr>
            <w:tcW w:w="3337" w:type="dxa"/>
          </w:tcPr>
          <w:p w14:paraId="6AF4ADDF" w14:textId="77777777" w:rsidR="00684E89" w:rsidRPr="00E67445" w:rsidRDefault="00684E89" w:rsidP="000F7B8B">
            <w:pPr>
              <w:pStyle w:val="TableText0"/>
              <w:spacing w:before="60" w:after="60"/>
              <w:jc w:val="left"/>
              <w:rPr>
                <w:szCs w:val="18"/>
              </w:rPr>
            </w:pPr>
            <w:r w:rsidRPr="00E67445">
              <w:rPr>
                <w:rFonts w:hint="eastAsia"/>
                <w:szCs w:val="18"/>
              </w:rPr>
              <w:t>校正因子</w:t>
            </w:r>
          </w:p>
        </w:tc>
        <w:tc>
          <w:tcPr>
            <w:tcW w:w="2049" w:type="dxa"/>
          </w:tcPr>
          <w:p w14:paraId="47BF3A53" w14:textId="77777777" w:rsidR="00684E89" w:rsidRPr="00E67445" w:rsidRDefault="00684E89" w:rsidP="008F707A">
            <w:pPr>
              <w:pStyle w:val="TableText0"/>
              <w:spacing w:before="60" w:after="60"/>
              <w:jc w:val="left"/>
              <w:rPr>
                <w:szCs w:val="18"/>
              </w:rPr>
            </w:pPr>
            <w:r w:rsidRPr="00E67445">
              <w:rPr>
                <w:szCs w:val="18"/>
              </w:rPr>
              <w:t>附件</w:t>
            </w:r>
            <w:r w:rsidRPr="00E67445">
              <w:rPr>
                <w:szCs w:val="18"/>
              </w:rPr>
              <w:t>1</w:t>
            </w:r>
            <w:r>
              <w:rPr>
                <w:rFonts w:hint="eastAsia"/>
                <w:szCs w:val="18"/>
              </w:rPr>
              <w:t>，</w:t>
            </w:r>
            <w:r w:rsidRPr="00E67445">
              <w:rPr>
                <w:szCs w:val="18"/>
              </w:rPr>
              <w:t>第</w:t>
            </w:r>
            <w:r w:rsidRPr="00E67445">
              <w:rPr>
                <w:szCs w:val="18"/>
              </w:rPr>
              <w:t>4.4</w:t>
            </w:r>
            <w:r w:rsidRPr="00E67445">
              <w:rPr>
                <w:rFonts w:hint="eastAsia"/>
                <w:szCs w:val="18"/>
                <w:lang w:val="es-ES_tradnl"/>
              </w:rPr>
              <w:t>节</w:t>
            </w:r>
          </w:p>
        </w:tc>
      </w:tr>
      <w:tr w:rsidR="000F7B8B" w:rsidRPr="00E67445" w14:paraId="66E65EFD" w14:textId="77777777" w:rsidTr="008F707A">
        <w:trPr>
          <w:cantSplit/>
        </w:trPr>
        <w:tc>
          <w:tcPr>
            <w:tcW w:w="907" w:type="dxa"/>
          </w:tcPr>
          <w:p w14:paraId="56A5121E" w14:textId="4668792B" w:rsidR="000F7B8B" w:rsidRPr="000F7B8B" w:rsidRDefault="000F7B8B" w:rsidP="000F7B8B">
            <w:pPr>
              <w:pStyle w:val="Tabletext"/>
              <w:jc w:val="center"/>
              <w:rPr>
                <w:i/>
                <w:sz w:val="18"/>
                <w:szCs w:val="18"/>
              </w:rPr>
            </w:pPr>
            <w:r w:rsidRPr="000F7B8B">
              <w:rPr>
                <w:i/>
                <w:sz w:val="18"/>
                <w:szCs w:val="18"/>
              </w:rPr>
              <w:t>D</w:t>
            </w:r>
          </w:p>
        </w:tc>
        <w:tc>
          <w:tcPr>
            <w:tcW w:w="794" w:type="dxa"/>
          </w:tcPr>
          <w:p w14:paraId="15B4F360" w14:textId="77777777" w:rsidR="000F7B8B" w:rsidRPr="000F7B8B" w:rsidRDefault="000F7B8B" w:rsidP="000F7B8B">
            <w:pPr>
              <w:pStyle w:val="Tabletext"/>
              <w:jc w:val="center"/>
              <w:rPr>
                <w:sz w:val="18"/>
                <w:szCs w:val="18"/>
              </w:rPr>
            </w:pPr>
          </w:p>
        </w:tc>
        <w:tc>
          <w:tcPr>
            <w:tcW w:w="794" w:type="dxa"/>
          </w:tcPr>
          <w:p w14:paraId="59E9619F" w14:textId="30FD433C" w:rsidR="000F7B8B" w:rsidRPr="000F7B8B" w:rsidRDefault="000F7B8B" w:rsidP="000F7B8B">
            <w:pPr>
              <w:pStyle w:val="Tabletext"/>
              <w:jc w:val="center"/>
              <w:rPr>
                <w:sz w:val="18"/>
                <w:szCs w:val="18"/>
              </w:rPr>
            </w:pPr>
            <w:r w:rsidRPr="000F7B8B">
              <w:rPr>
                <w:sz w:val="18"/>
                <w:szCs w:val="18"/>
              </w:rPr>
              <w:sym w:font="Symbol" w:char="F0D6"/>
            </w:r>
          </w:p>
        </w:tc>
        <w:tc>
          <w:tcPr>
            <w:tcW w:w="964" w:type="dxa"/>
          </w:tcPr>
          <w:p w14:paraId="6952EFFE" w14:textId="77777777" w:rsidR="000F7B8B" w:rsidRPr="000F7B8B" w:rsidRDefault="000F7B8B" w:rsidP="000F7B8B">
            <w:pPr>
              <w:pStyle w:val="Tabletext"/>
              <w:jc w:val="center"/>
              <w:rPr>
                <w:sz w:val="18"/>
                <w:szCs w:val="18"/>
              </w:rPr>
            </w:pPr>
          </w:p>
        </w:tc>
        <w:tc>
          <w:tcPr>
            <w:tcW w:w="851" w:type="dxa"/>
          </w:tcPr>
          <w:p w14:paraId="2DCDDE4F" w14:textId="7F091BC0" w:rsidR="000F7B8B" w:rsidRPr="000F7B8B" w:rsidRDefault="000F7B8B" w:rsidP="000F7B8B">
            <w:pPr>
              <w:pStyle w:val="Tabletext"/>
              <w:jc w:val="center"/>
              <w:rPr>
                <w:sz w:val="18"/>
                <w:szCs w:val="18"/>
              </w:rPr>
            </w:pPr>
            <w:r w:rsidRPr="000F7B8B">
              <w:rPr>
                <w:sz w:val="18"/>
                <w:szCs w:val="18"/>
              </w:rPr>
              <w:t>km</w:t>
            </w:r>
          </w:p>
        </w:tc>
        <w:tc>
          <w:tcPr>
            <w:tcW w:w="3337" w:type="dxa"/>
          </w:tcPr>
          <w:p w14:paraId="4DD639EA" w14:textId="1B7A957B" w:rsidR="000F7B8B" w:rsidRPr="000F7B8B" w:rsidRDefault="000F7B8B" w:rsidP="000F7B8B">
            <w:pPr>
              <w:pStyle w:val="TableText0"/>
              <w:spacing w:before="60" w:after="60"/>
              <w:jc w:val="left"/>
              <w:rPr>
                <w:szCs w:val="18"/>
              </w:rPr>
            </w:pPr>
            <w:r w:rsidRPr="000F7B8B">
              <w:rPr>
                <w:szCs w:val="18"/>
              </w:rPr>
              <w:t>距离，通常从地球站算起</w:t>
            </w:r>
          </w:p>
        </w:tc>
        <w:tc>
          <w:tcPr>
            <w:tcW w:w="2049" w:type="dxa"/>
          </w:tcPr>
          <w:p w14:paraId="2E78AF35" w14:textId="48C5458F" w:rsidR="000F7B8B" w:rsidRPr="000F7B8B" w:rsidRDefault="000F7B8B" w:rsidP="008F707A">
            <w:pPr>
              <w:pStyle w:val="TableText0"/>
              <w:spacing w:before="60" w:after="60"/>
              <w:jc w:val="left"/>
              <w:rPr>
                <w:szCs w:val="18"/>
              </w:rPr>
            </w:pPr>
            <w:r w:rsidRPr="000F7B8B">
              <w:rPr>
                <w:rFonts w:hint="eastAsia"/>
                <w:szCs w:val="18"/>
              </w:rPr>
              <w:t>全文</w:t>
            </w:r>
          </w:p>
        </w:tc>
      </w:tr>
      <w:tr w:rsidR="000F7B8B" w:rsidRPr="00E67445" w14:paraId="760D9AD3" w14:textId="77777777" w:rsidTr="008F707A">
        <w:trPr>
          <w:cantSplit/>
        </w:trPr>
        <w:tc>
          <w:tcPr>
            <w:tcW w:w="907" w:type="dxa"/>
          </w:tcPr>
          <w:p w14:paraId="5EC4A62B" w14:textId="530A496D" w:rsidR="000F7B8B" w:rsidRPr="000F7B8B" w:rsidRDefault="000F7B8B" w:rsidP="000F7B8B">
            <w:pPr>
              <w:pStyle w:val="Tabletext"/>
              <w:jc w:val="center"/>
              <w:rPr>
                <w:i/>
                <w:sz w:val="18"/>
                <w:szCs w:val="18"/>
              </w:rPr>
            </w:pPr>
            <w:r w:rsidRPr="000F7B8B">
              <w:rPr>
                <w:i/>
                <w:sz w:val="18"/>
                <w:szCs w:val="18"/>
              </w:rPr>
              <w:t>G</w:t>
            </w:r>
          </w:p>
        </w:tc>
        <w:tc>
          <w:tcPr>
            <w:tcW w:w="794" w:type="dxa"/>
          </w:tcPr>
          <w:p w14:paraId="3927B3B0" w14:textId="4CAFC991" w:rsidR="000F7B8B" w:rsidRPr="000F7B8B" w:rsidRDefault="000F7B8B" w:rsidP="000F7B8B">
            <w:pPr>
              <w:pStyle w:val="Tabletext"/>
              <w:jc w:val="center"/>
              <w:rPr>
                <w:sz w:val="18"/>
                <w:szCs w:val="18"/>
              </w:rPr>
            </w:pPr>
            <w:r w:rsidRPr="000F7B8B">
              <w:rPr>
                <w:sz w:val="18"/>
                <w:szCs w:val="18"/>
              </w:rPr>
              <w:sym w:font="Symbol" w:char="F0D6"/>
            </w:r>
          </w:p>
        </w:tc>
        <w:tc>
          <w:tcPr>
            <w:tcW w:w="794" w:type="dxa"/>
          </w:tcPr>
          <w:p w14:paraId="43252846" w14:textId="0ED499E5" w:rsidR="000F7B8B" w:rsidRPr="000F7B8B" w:rsidRDefault="000F7B8B" w:rsidP="000F7B8B">
            <w:pPr>
              <w:pStyle w:val="Tabletext"/>
              <w:jc w:val="center"/>
              <w:rPr>
                <w:sz w:val="18"/>
                <w:szCs w:val="18"/>
              </w:rPr>
            </w:pPr>
            <w:r w:rsidRPr="000F7B8B">
              <w:rPr>
                <w:sz w:val="18"/>
                <w:szCs w:val="18"/>
              </w:rPr>
              <w:sym w:font="Symbol" w:char="F0D6"/>
            </w:r>
          </w:p>
        </w:tc>
        <w:tc>
          <w:tcPr>
            <w:tcW w:w="964" w:type="dxa"/>
          </w:tcPr>
          <w:p w14:paraId="0386EE42" w14:textId="0D208DFB" w:rsidR="000F7B8B" w:rsidRPr="000F7B8B" w:rsidRDefault="000F7B8B" w:rsidP="000F7B8B">
            <w:pPr>
              <w:pStyle w:val="Tabletext"/>
              <w:jc w:val="center"/>
              <w:rPr>
                <w:sz w:val="18"/>
                <w:szCs w:val="18"/>
              </w:rPr>
            </w:pPr>
            <w:r w:rsidRPr="000F7B8B">
              <w:rPr>
                <w:sz w:val="18"/>
                <w:szCs w:val="18"/>
              </w:rPr>
              <w:sym w:font="Symbol" w:char="F0D6"/>
            </w:r>
          </w:p>
        </w:tc>
        <w:tc>
          <w:tcPr>
            <w:tcW w:w="851" w:type="dxa"/>
          </w:tcPr>
          <w:p w14:paraId="6A6F11DF" w14:textId="34F39AF8" w:rsidR="000F7B8B" w:rsidRPr="000F7B8B" w:rsidRDefault="000F7B8B" w:rsidP="000F7B8B">
            <w:pPr>
              <w:pStyle w:val="Tabletext"/>
              <w:jc w:val="center"/>
              <w:rPr>
                <w:sz w:val="18"/>
                <w:szCs w:val="18"/>
              </w:rPr>
            </w:pPr>
            <w:r w:rsidRPr="000F7B8B">
              <w:rPr>
                <w:sz w:val="18"/>
                <w:szCs w:val="18"/>
              </w:rPr>
              <w:t>dBi</w:t>
            </w:r>
          </w:p>
        </w:tc>
        <w:tc>
          <w:tcPr>
            <w:tcW w:w="3337" w:type="dxa"/>
          </w:tcPr>
          <w:p w14:paraId="420D852F" w14:textId="008CEC32" w:rsidR="000F7B8B" w:rsidRPr="000F7B8B" w:rsidRDefault="000F7B8B" w:rsidP="000F7B8B">
            <w:pPr>
              <w:pStyle w:val="TableText0"/>
              <w:spacing w:before="60" w:after="60"/>
              <w:jc w:val="left"/>
              <w:rPr>
                <w:szCs w:val="18"/>
              </w:rPr>
            </w:pPr>
            <w:r w:rsidRPr="000F7B8B">
              <w:rPr>
                <w:rFonts w:hint="eastAsia"/>
                <w:szCs w:val="18"/>
              </w:rPr>
              <w:t>距离主波束轴某一角度或指向水平方向的天线增益</w:t>
            </w:r>
          </w:p>
        </w:tc>
        <w:tc>
          <w:tcPr>
            <w:tcW w:w="2049" w:type="dxa"/>
          </w:tcPr>
          <w:p w14:paraId="1BBB2881" w14:textId="394DF44F" w:rsidR="000F7B8B" w:rsidRPr="000F7B8B" w:rsidRDefault="000F7B8B" w:rsidP="008F707A">
            <w:pPr>
              <w:pStyle w:val="TableText0"/>
              <w:spacing w:before="60" w:after="60"/>
              <w:jc w:val="left"/>
              <w:rPr>
                <w:szCs w:val="18"/>
              </w:rPr>
            </w:pPr>
            <w:r w:rsidRPr="000F7B8B">
              <w:rPr>
                <w:rFonts w:hint="eastAsia"/>
                <w:szCs w:val="18"/>
              </w:rPr>
              <w:t>全文</w:t>
            </w:r>
          </w:p>
        </w:tc>
      </w:tr>
    </w:tbl>
    <w:p w14:paraId="7C1AFD5B" w14:textId="71D3E7E5" w:rsidR="00684E89" w:rsidRPr="00E67445" w:rsidRDefault="00684E89" w:rsidP="000F7B8B">
      <w:pPr>
        <w:pStyle w:val="TableNo"/>
        <w:rPr>
          <w:lang w:eastAsia="zh-CN"/>
        </w:rPr>
      </w:pPr>
      <w:r w:rsidRPr="00EB1FE2">
        <w:lastRenderedPageBreak/>
        <w:t>表</w:t>
      </w:r>
      <w:r w:rsidRPr="00EB1FE2">
        <w:t>12</w:t>
      </w:r>
      <w:r>
        <w:rPr>
          <w:rFonts w:hint="eastAsia"/>
          <w:lang w:eastAsia="zh-CN"/>
        </w:rPr>
        <w:t>（</w:t>
      </w:r>
      <w:r w:rsidRPr="00B81BC0">
        <w:rPr>
          <w:rFonts w:ascii="STKaiti" w:eastAsia="STKaiti" w:hAnsi="STKaiti" w:cstheme="minorBidi" w:hint="eastAsia"/>
          <w:kern w:val="2"/>
          <w:szCs w:val="22"/>
          <w:lang w:val="en-US" w:eastAsia="zh-CN"/>
        </w:rPr>
        <w:t>续</w:t>
      </w:r>
      <w:r>
        <w:rPr>
          <w:rFonts w:hint="eastAsia"/>
          <w:lang w:eastAsia="zh-CN"/>
        </w:rPr>
        <w:t>）</w:t>
      </w:r>
    </w:p>
    <w:tbl>
      <w:tblPr>
        <w:tblW w:w="96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7"/>
        <w:gridCol w:w="794"/>
        <w:gridCol w:w="817"/>
        <w:gridCol w:w="941"/>
        <w:gridCol w:w="851"/>
        <w:gridCol w:w="3337"/>
        <w:gridCol w:w="2049"/>
      </w:tblGrid>
      <w:tr w:rsidR="00684E89" w:rsidRPr="00E67445" w14:paraId="11F80217" w14:textId="77777777" w:rsidTr="008F707A">
        <w:trPr>
          <w:cantSplit/>
          <w:tblHeader/>
        </w:trPr>
        <w:tc>
          <w:tcPr>
            <w:tcW w:w="907" w:type="dxa"/>
          </w:tcPr>
          <w:p w14:paraId="327697CD" w14:textId="77777777" w:rsidR="00684E89" w:rsidRPr="00E67445" w:rsidRDefault="00684E89" w:rsidP="000F7B8B">
            <w:pPr>
              <w:pStyle w:val="TableText0"/>
              <w:ind w:left="-57" w:right="-57"/>
              <w:rPr>
                <w:b/>
                <w:szCs w:val="18"/>
              </w:rPr>
            </w:pPr>
            <w:r w:rsidRPr="00E67445">
              <w:rPr>
                <w:b/>
                <w:szCs w:val="18"/>
              </w:rPr>
              <w:t>参数</w:t>
            </w:r>
          </w:p>
        </w:tc>
        <w:tc>
          <w:tcPr>
            <w:tcW w:w="794" w:type="dxa"/>
          </w:tcPr>
          <w:p w14:paraId="0AAA642D" w14:textId="77777777" w:rsidR="00684E89" w:rsidRPr="00E67445" w:rsidRDefault="00684E89" w:rsidP="000F7B8B">
            <w:pPr>
              <w:pStyle w:val="TableText0"/>
              <w:ind w:left="-57" w:right="-57"/>
              <w:rPr>
                <w:b/>
                <w:szCs w:val="18"/>
              </w:rPr>
            </w:pPr>
            <w:r w:rsidRPr="00E67445">
              <w:rPr>
                <w:rFonts w:hint="eastAsia"/>
                <w:b/>
                <w:szCs w:val="18"/>
              </w:rPr>
              <w:t>无标注</w:t>
            </w:r>
          </w:p>
        </w:tc>
        <w:tc>
          <w:tcPr>
            <w:tcW w:w="817" w:type="dxa"/>
          </w:tcPr>
          <w:p w14:paraId="45D1B783" w14:textId="77777777" w:rsidR="00684E89" w:rsidRPr="00E67445" w:rsidRDefault="00684E89" w:rsidP="000F7B8B">
            <w:pPr>
              <w:pStyle w:val="TableText0"/>
              <w:ind w:left="-57" w:right="-57"/>
              <w:rPr>
                <w:b/>
                <w:szCs w:val="18"/>
              </w:rPr>
            </w:pPr>
            <w:r w:rsidRPr="00E67445">
              <w:rPr>
                <w:rFonts w:hint="eastAsia"/>
                <w:b/>
                <w:szCs w:val="18"/>
              </w:rPr>
              <w:t>有标注</w:t>
            </w:r>
          </w:p>
        </w:tc>
        <w:tc>
          <w:tcPr>
            <w:tcW w:w="941" w:type="dxa"/>
          </w:tcPr>
          <w:p w14:paraId="1979FA07" w14:textId="77777777" w:rsidR="00684E89" w:rsidRPr="00E67445" w:rsidRDefault="00684E89" w:rsidP="000F7B8B">
            <w:pPr>
              <w:pStyle w:val="TableText0"/>
              <w:ind w:left="-57" w:right="-57"/>
              <w:rPr>
                <w:b/>
                <w:szCs w:val="18"/>
              </w:rPr>
            </w:pPr>
            <w:r w:rsidRPr="00E67445">
              <w:rPr>
                <w:rFonts w:hint="eastAsia"/>
                <w:b/>
                <w:szCs w:val="18"/>
              </w:rPr>
              <w:t>采用参数</w:t>
            </w:r>
          </w:p>
        </w:tc>
        <w:tc>
          <w:tcPr>
            <w:tcW w:w="851" w:type="dxa"/>
          </w:tcPr>
          <w:p w14:paraId="7779A56C" w14:textId="77777777" w:rsidR="00684E89" w:rsidRPr="00E67445" w:rsidRDefault="00684E89" w:rsidP="000F7B8B">
            <w:pPr>
              <w:pStyle w:val="TableText0"/>
              <w:rPr>
                <w:b/>
                <w:szCs w:val="18"/>
              </w:rPr>
            </w:pPr>
            <w:r w:rsidRPr="00E67445">
              <w:rPr>
                <w:rFonts w:hint="eastAsia"/>
                <w:b/>
                <w:szCs w:val="18"/>
              </w:rPr>
              <w:t>单位</w:t>
            </w:r>
          </w:p>
        </w:tc>
        <w:tc>
          <w:tcPr>
            <w:tcW w:w="3337" w:type="dxa"/>
          </w:tcPr>
          <w:p w14:paraId="10CC19FF" w14:textId="77777777" w:rsidR="00684E89" w:rsidRPr="00E67445" w:rsidRDefault="00684E89" w:rsidP="000F7B8B">
            <w:pPr>
              <w:pStyle w:val="TableText0"/>
              <w:rPr>
                <w:b/>
                <w:szCs w:val="18"/>
              </w:rPr>
            </w:pPr>
            <w:r w:rsidRPr="00E67445">
              <w:rPr>
                <w:rFonts w:hint="eastAsia"/>
                <w:b/>
                <w:szCs w:val="18"/>
              </w:rPr>
              <w:t>定义</w:t>
            </w:r>
          </w:p>
        </w:tc>
        <w:tc>
          <w:tcPr>
            <w:tcW w:w="2049" w:type="dxa"/>
          </w:tcPr>
          <w:p w14:paraId="010E058F" w14:textId="77777777" w:rsidR="00684E89" w:rsidRPr="00E67445" w:rsidRDefault="00684E89" w:rsidP="000F7B8B">
            <w:pPr>
              <w:pStyle w:val="TableText0"/>
              <w:rPr>
                <w:b/>
                <w:szCs w:val="18"/>
              </w:rPr>
            </w:pPr>
            <w:r w:rsidRPr="00E67445">
              <w:rPr>
                <w:rFonts w:hint="eastAsia"/>
                <w:b/>
                <w:szCs w:val="18"/>
              </w:rPr>
              <w:t>出处</w:t>
            </w:r>
          </w:p>
        </w:tc>
      </w:tr>
      <w:tr w:rsidR="00684E89" w:rsidRPr="00E67445" w14:paraId="5912CB6F" w14:textId="77777777" w:rsidTr="008F707A">
        <w:trPr>
          <w:cantSplit/>
        </w:trPr>
        <w:tc>
          <w:tcPr>
            <w:tcW w:w="907" w:type="dxa"/>
          </w:tcPr>
          <w:p w14:paraId="3AAF8B72" w14:textId="77777777" w:rsidR="00684E89" w:rsidRPr="004547D9" w:rsidRDefault="00684E89" w:rsidP="000F7B8B">
            <w:pPr>
              <w:pStyle w:val="Tabletext"/>
              <w:jc w:val="center"/>
              <w:rPr>
                <w:i/>
                <w:sz w:val="18"/>
                <w:szCs w:val="18"/>
                <w:vertAlign w:val="subscript"/>
              </w:rPr>
            </w:pPr>
            <w:r w:rsidRPr="004547D9">
              <w:rPr>
                <w:i/>
                <w:sz w:val="18"/>
                <w:szCs w:val="18"/>
              </w:rPr>
              <w:t>h</w:t>
            </w:r>
            <w:r w:rsidRPr="004547D9">
              <w:rPr>
                <w:i/>
                <w:sz w:val="18"/>
                <w:szCs w:val="18"/>
                <w:vertAlign w:val="subscript"/>
              </w:rPr>
              <w:t>R</w:t>
            </w:r>
          </w:p>
        </w:tc>
        <w:tc>
          <w:tcPr>
            <w:tcW w:w="794" w:type="dxa"/>
          </w:tcPr>
          <w:p w14:paraId="7B857990" w14:textId="77777777" w:rsidR="00684E89" w:rsidRPr="004547D9" w:rsidRDefault="00684E89" w:rsidP="000F7B8B">
            <w:pPr>
              <w:pStyle w:val="Tabletext"/>
              <w:jc w:val="center"/>
              <w:rPr>
                <w:sz w:val="18"/>
                <w:szCs w:val="18"/>
              </w:rPr>
            </w:pPr>
          </w:p>
        </w:tc>
        <w:tc>
          <w:tcPr>
            <w:tcW w:w="817" w:type="dxa"/>
          </w:tcPr>
          <w:p w14:paraId="4A9591C2" w14:textId="77777777" w:rsidR="00684E89" w:rsidRPr="004547D9" w:rsidRDefault="00684E89" w:rsidP="000F7B8B">
            <w:pPr>
              <w:pStyle w:val="Tabletext"/>
              <w:jc w:val="center"/>
              <w:rPr>
                <w:sz w:val="18"/>
                <w:szCs w:val="18"/>
              </w:rPr>
            </w:pPr>
            <w:r w:rsidRPr="004547D9">
              <w:rPr>
                <w:sz w:val="18"/>
                <w:szCs w:val="18"/>
              </w:rPr>
              <w:sym w:font="Symbol" w:char="F0D6"/>
            </w:r>
          </w:p>
        </w:tc>
        <w:tc>
          <w:tcPr>
            <w:tcW w:w="941" w:type="dxa"/>
          </w:tcPr>
          <w:p w14:paraId="67059079" w14:textId="77777777" w:rsidR="00684E89" w:rsidRPr="004547D9" w:rsidRDefault="00684E89" w:rsidP="000F7B8B">
            <w:pPr>
              <w:pStyle w:val="Tabletext"/>
              <w:jc w:val="center"/>
              <w:rPr>
                <w:sz w:val="18"/>
                <w:szCs w:val="18"/>
              </w:rPr>
            </w:pPr>
          </w:p>
        </w:tc>
        <w:tc>
          <w:tcPr>
            <w:tcW w:w="851" w:type="dxa"/>
          </w:tcPr>
          <w:p w14:paraId="5B84595B" w14:textId="77777777" w:rsidR="00684E89" w:rsidRPr="004547D9" w:rsidRDefault="00684E89" w:rsidP="000F7B8B">
            <w:pPr>
              <w:pStyle w:val="Tabletext"/>
              <w:jc w:val="center"/>
              <w:rPr>
                <w:sz w:val="18"/>
                <w:szCs w:val="18"/>
              </w:rPr>
            </w:pPr>
            <w:r w:rsidRPr="004547D9">
              <w:rPr>
                <w:sz w:val="18"/>
                <w:szCs w:val="18"/>
              </w:rPr>
              <w:t>km</w:t>
            </w:r>
          </w:p>
        </w:tc>
        <w:tc>
          <w:tcPr>
            <w:tcW w:w="3337" w:type="dxa"/>
          </w:tcPr>
          <w:p w14:paraId="7F64EB5F" w14:textId="77777777" w:rsidR="00684E89" w:rsidRPr="00E67445" w:rsidRDefault="00684E89" w:rsidP="000F7B8B">
            <w:pPr>
              <w:pStyle w:val="TableText0"/>
              <w:jc w:val="left"/>
              <w:rPr>
                <w:szCs w:val="18"/>
              </w:rPr>
            </w:pPr>
            <w:r w:rsidRPr="00E67445">
              <w:rPr>
                <w:szCs w:val="18"/>
              </w:rPr>
              <w:t>雨水距地面高度</w:t>
            </w:r>
          </w:p>
        </w:tc>
        <w:tc>
          <w:tcPr>
            <w:tcW w:w="2049" w:type="dxa"/>
          </w:tcPr>
          <w:p w14:paraId="5DA68A41" w14:textId="77777777" w:rsidR="00684E89" w:rsidRPr="00E67445" w:rsidRDefault="00684E89" w:rsidP="000F7B8B">
            <w:pPr>
              <w:pStyle w:val="TableText0"/>
              <w:jc w:val="left"/>
              <w:rPr>
                <w:szCs w:val="18"/>
              </w:rPr>
            </w:pPr>
            <w:r w:rsidRPr="00E67445">
              <w:rPr>
                <w:szCs w:val="18"/>
              </w:rPr>
              <w:t>附件</w:t>
            </w:r>
            <w:r w:rsidRPr="00E67445">
              <w:rPr>
                <w:szCs w:val="18"/>
              </w:rPr>
              <w:t>1</w:t>
            </w:r>
            <w:r>
              <w:rPr>
                <w:rFonts w:hint="eastAsia"/>
                <w:szCs w:val="18"/>
              </w:rPr>
              <w:t>，</w:t>
            </w:r>
            <w:r w:rsidRPr="00E67445">
              <w:rPr>
                <w:szCs w:val="18"/>
              </w:rPr>
              <w:t>第</w:t>
            </w:r>
            <w:r w:rsidRPr="00E67445">
              <w:rPr>
                <w:szCs w:val="18"/>
              </w:rPr>
              <w:t>3.1.2</w:t>
            </w:r>
            <w:r w:rsidRPr="00E67445">
              <w:rPr>
                <w:rFonts w:hint="eastAsia"/>
                <w:szCs w:val="18"/>
                <w:lang w:val="es-ES_tradnl"/>
              </w:rPr>
              <w:t>节</w:t>
            </w:r>
            <w:r w:rsidRPr="00E67445">
              <w:rPr>
                <w:szCs w:val="18"/>
              </w:rPr>
              <w:t>和后附资料</w:t>
            </w:r>
            <w:r w:rsidRPr="00E67445">
              <w:rPr>
                <w:szCs w:val="18"/>
              </w:rPr>
              <w:t>2</w:t>
            </w:r>
            <w:r>
              <w:rPr>
                <w:rFonts w:hint="eastAsia"/>
                <w:szCs w:val="18"/>
              </w:rPr>
              <w:t>，</w:t>
            </w:r>
            <w:r w:rsidRPr="00E67445">
              <w:rPr>
                <w:szCs w:val="18"/>
              </w:rPr>
              <w:t>第</w:t>
            </w:r>
            <w:r w:rsidRPr="00E67445">
              <w:rPr>
                <w:szCs w:val="18"/>
              </w:rPr>
              <w:t>3</w:t>
            </w:r>
            <w:r w:rsidRPr="00E67445">
              <w:rPr>
                <w:rFonts w:hint="eastAsia"/>
                <w:szCs w:val="18"/>
                <w:lang w:val="es-ES_tradnl"/>
              </w:rPr>
              <w:t>节</w:t>
            </w:r>
          </w:p>
        </w:tc>
      </w:tr>
      <w:tr w:rsidR="00684E89" w:rsidRPr="00E67445" w14:paraId="1BB995BB" w14:textId="77777777" w:rsidTr="008F707A">
        <w:trPr>
          <w:cantSplit/>
        </w:trPr>
        <w:tc>
          <w:tcPr>
            <w:tcW w:w="907" w:type="dxa"/>
          </w:tcPr>
          <w:p w14:paraId="411349C6" w14:textId="77777777" w:rsidR="00684E89" w:rsidRPr="00E67445" w:rsidRDefault="00684E89" w:rsidP="000F7B8B">
            <w:pPr>
              <w:pStyle w:val="TableText0"/>
              <w:rPr>
                <w:i/>
                <w:szCs w:val="18"/>
              </w:rPr>
            </w:pPr>
            <w:r w:rsidRPr="00E67445">
              <w:rPr>
                <w:i/>
                <w:szCs w:val="18"/>
              </w:rPr>
              <w:t>i</w:t>
            </w:r>
          </w:p>
        </w:tc>
        <w:tc>
          <w:tcPr>
            <w:tcW w:w="794" w:type="dxa"/>
          </w:tcPr>
          <w:p w14:paraId="1C0212B7" w14:textId="77777777" w:rsidR="00684E89" w:rsidRPr="00E67445" w:rsidRDefault="00684E89" w:rsidP="000F7B8B">
            <w:pPr>
              <w:pStyle w:val="TableText0"/>
              <w:rPr>
                <w:szCs w:val="18"/>
              </w:rPr>
            </w:pPr>
            <w:r w:rsidRPr="00E67445">
              <w:rPr>
                <w:szCs w:val="18"/>
              </w:rPr>
              <w:sym w:font="Symbol" w:char="F0D6"/>
            </w:r>
          </w:p>
        </w:tc>
        <w:tc>
          <w:tcPr>
            <w:tcW w:w="817" w:type="dxa"/>
          </w:tcPr>
          <w:p w14:paraId="1694AB88" w14:textId="77777777" w:rsidR="00684E89" w:rsidRPr="00E67445" w:rsidRDefault="00684E89" w:rsidP="000F7B8B">
            <w:pPr>
              <w:pStyle w:val="TableText0"/>
              <w:rPr>
                <w:szCs w:val="18"/>
              </w:rPr>
            </w:pPr>
          </w:p>
        </w:tc>
        <w:tc>
          <w:tcPr>
            <w:tcW w:w="941" w:type="dxa"/>
          </w:tcPr>
          <w:p w14:paraId="60854AF5" w14:textId="77777777" w:rsidR="00684E89" w:rsidRPr="00E67445" w:rsidRDefault="00684E89" w:rsidP="000F7B8B">
            <w:pPr>
              <w:pStyle w:val="TableText0"/>
              <w:rPr>
                <w:szCs w:val="18"/>
              </w:rPr>
            </w:pPr>
          </w:p>
        </w:tc>
        <w:tc>
          <w:tcPr>
            <w:tcW w:w="851" w:type="dxa"/>
          </w:tcPr>
          <w:p w14:paraId="74998EF0" w14:textId="77777777" w:rsidR="00684E89" w:rsidRPr="00E67445" w:rsidRDefault="00684E89" w:rsidP="000F7B8B">
            <w:pPr>
              <w:pStyle w:val="TableText0"/>
              <w:rPr>
                <w:szCs w:val="18"/>
              </w:rPr>
            </w:pPr>
            <w:r w:rsidRPr="00E67445">
              <w:rPr>
                <w:szCs w:val="18"/>
              </w:rPr>
              <w:t>度</w:t>
            </w:r>
          </w:p>
        </w:tc>
        <w:tc>
          <w:tcPr>
            <w:tcW w:w="3337" w:type="dxa"/>
          </w:tcPr>
          <w:p w14:paraId="420D89A5" w14:textId="77777777" w:rsidR="00684E89" w:rsidRPr="00E67445" w:rsidRDefault="00684E89" w:rsidP="000F7B8B">
            <w:pPr>
              <w:pStyle w:val="TableText0"/>
              <w:jc w:val="left"/>
              <w:rPr>
                <w:szCs w:val="18"/>
              </w:rPr>
            </w:pPr>
            <w:r w:rsidRPr="00E67445">
              <w:rPr>
                <w:szCs w:val="18"/>
              </w:rPr>
              <w:t>星下点高度</w:t>
            </w:r>
          </w:p>
        </w:tc>
        <w:tc>
          <w:tcPr>
            <w:tcW w:w="2049" w:type="dxa"/>
          </w:tcPr>
          <w:p w14:paraId="1C664D8B" w14:textId="77777777" w:rsidR="00684E89" w:rsidRPr="00E67445" w:rsidRDefault="00684E89" w:rsidP="000F7B8B">
            <w:pPr>
              <w:pStyle w:val="TableText0"/>
              <w:jc w:val="left"/>
              <w:rPr>
                <w:szCs w:val="18"/>
              </w:rPr>
            </w:pPr>
            <w:r w:rsidRPr="00E67445">
              <w:rPr>
                <w:szCs w:val="18"/>
              </w:rPr>
              <w:t>后附资料</w:t>
            </w:r>
            <w:r w:rsidRPr="00E67445">
              <w:rPr>
                <w:szCs w:val="18"/>
              </w:rPr>
              <w:t>3</w:t>
            </w:r>
            <w:r>
              <w:rPr>
                <w:rFonts w:hint="eastAsia"/>
                <w:szCs w:val="18"/>
              </w:rPr>
              <w:t>，</w:t>
            </w:r>
            <w:r w:rsidRPr="00E67445">
              <w:rPr>
                <w:szCs w:val="18"/>
              </w:rPr>
              <w:t>第</w:t>
            </w:r>
            <w:r w:rsidRPr="00E67445">
              <w:rPr>
                <w:szCs w:val="18"/>
              </w:rPr>
              <w:t>2</w:t>
            </w:r>
            <w:r w:rsidRPr="00E67445">
              <w:rPr>
                <w:rFonts w:hint="eastAsia"/>
                <w:szCs w:val="18"/>
                <w:lang w:val="es-ES_tradnl"/>
              </w:rPr>
              <w:t>节</w:t>
            </w:r>
          </w:p>
        </w:tc>
      </w:tr>
      <w:tr w:rsidR="00684E89" w:rsidRPr="00E67445" w14:paraId="43405643" w14:textId="77777777" w:rsidTr="008F707A">
        <w:trPr>
          <w:cantSplit/>
        </w:trPr>
        <w:tc>
          <w:tcPr>
            <w:tcW w:w="907" w:type="dxa"/>
          </w:tcPr>
          <w:p w14:paraId="39B1DE4E" w14:textId="77777777" w:rsidR="00684E89" w:rsidRPr="004547D9" w:rsidRDefault="00684E89" w:rsidP="000F7B8B">
            <w:pPr>
              <w:pStyle w:val="Tabletext"/>
              <w:jc w:val="center"/>
              <w:rPr>
                <w:i/>
                <w:sz w:val="18"/>
                <w:szCs w:val="18"/>
              </w:rPr>
            </w:pPr>
            <w:r w:rsidRPr="004547D9">
              <w:rPr>
                <w:i/>
                <w:sz w:val="18"/>
                <w:szCs w:val="18"/>
              </w:rPr>
              <w:t>K</w:t>
            </w:r>
          </w:p>
        </w:tc>
        <w:tc>
          <w:tcPr>
            <w:tcW w:w="794" w:type="dxa"/>
          </w:tcPr>
          <w:p w14:paraId="77AA3917" w14:textId="77777777" w:rsidR="00684E89" w:rsidRPr="004547D9" w:rsidRDefault="00684E89" w:rsidP="000F7B8B">
            <w:pPr>
              <w:pStyle w:val="Tabletext"/>
              <w:jc w:val="center"/>
              <w:rPr>
                <w:sz w:val="18"/>
                <w:szCs w:val="18"/>
              </w:rPr>
            </w:pPr>
            <w:r w:rsidRPr="004547D9">
              <w:rPr>
                <w:sz w:val="18"/>
                <w:szCs w:val="18"/>
              </w:rPr>
              <w:sym w:font="Symbol" w:char="F0D6"/>
            </w:r>
          </w:p>
        </w:tc>
        <w:tc>
          <w:tcPr>
            <w:tcW w:w="817" w:type="dxa"/>
          </w:tcPr>
          <w:p w14:paraId="585D10A1" w14:textId="77777777" w:rsidR="00684E89" w:rsidRPr="004547D9" w:rsidRDefault="00684E89" w:rsidP="000F7B8B">
            <w:pPr>
              <w:pStyle w:val="Tabletext"/>
              <w:jc w:val="center"/>
              <w:rPr>
                <w:sz w:val="18"/>
                <w:szCs w:val="18"/>
              </w:rPr>
            </w:pPr>
          </w:p>
        </w:tc>
        <w:tc>
          <w:tcPr>
            <w:tcW w:w="941" w:type="dxa"/>
          </w:tcPr>
          <w:p w14:paraId="0553D246" w14:textId="77777777" w:rsidR="00684E89" w:rsidRPr="004547D9" w:rsidRDefault="00684E89" w:rsidP="000F7B8B">
            <w:pPr>
              <w:pStyle w:val="Tabletext"/>
              <w:jc w:val="center"/>
              <w:rPr>
                <w:sz w:val="18"/>
                <w:szCs w:val="18"/>
              </w:rPr>
            </w:pPr>
          </w:p>
        </w:tc>
        <w:tc>
          <w:tcPr>
            <w:tcW w:w="851" w:type="dxa"/>
          </w:tcPr>
          <w:p w14:paraId="7BB67C7A" w14:textId="77777777" w:rsidR="00684E89" w:rsidRPr="004547D9" w:rsidRDefault="00684E89" w:rsidP="000F7B8B">
            <w:pPr>
              <w:pStyle w:val="Tabletext"/>
              <w:jc w:val="center"/>
              <w:rPr>
                <w:sz w:val="18"/>
                <w:szCs w:val="18"/>
              </w:rPr>
            </w:pPr>
          </w:p>
        </w:tc>
        <w:tc>
          <w:tcPr>
            <w:tcW w:w="3337" w:type="dxa"/>
          </w:tcPr>
          <w:p w14:paraId="22D2453D" w14:textId="77777777" w:rsidR="00684E89" w:rsidRPr="00E67445" w:rsidRDefault="00684E89" w:rsidP="000F7B8B">
            <w:pPr>
              <w:pStyle w:val="TableText0"/>
              <w:jc w:val="left"/>
              <w:rPr>
                <w:szCs w:val="18"/>
              </w:rPr>
            </w:pPr>
            <w:r w:rsidRPr="00E67445">
              <w:rPr>
                <w:rFonts w:hint="eastAsia"/>
                <w:szCs w:val="18"/>
              </w:rPr>
              <w:t>确定具体雨衰所用的缩放因子</w:t>
            </w:r>
          </w:p>
        </w:tc>
        <w:tc>
          <w:tcPr>
            <w:tcW w:w="2049" w:type="dxa"/>
          </w:tcPr>
          <w:p w14:paraId="77B704CE" w14:textId="77777777" w:rsidR="00684E89" w:rsidRPr="00E67445" w:rsidRDefault="00684E89" w:rsidP="000F7B8B">
            <w:pPr>
              <w:pStyle w:val="TableText0"/>
              <w:jc w:val="left"/>
              <w:rPr>
                <w:szCs w:val="18"/>
              </w:rPr>
            </w:pPr>
            <w:r w:rsidRPr="00E67445">
              <w:rPr>
                <w:szCs w:val="18"/>
              </w:rPr>
              <w:t>后附资料</w:t>
            </w:r>
            <w:r w:rsidRPr="00E67445">
              <w:rPr>
                <w:szCs w:val="18"/>
              </w:rPr>
              <w:t>2</w:t>
            </w:r>
            <w:r>
              <w:rPr>
                <w:rFonts w:hint="eastAsia"/>
                <w:szCs w:val="18"/>
              </w:rPr>
              <w:t>，</w:t>
            </w:r>
            <w:r w:rsidRPr="00E67445">
              <w:rPr>
                <w:szCs w:val="18"/>
              </w:rPr>
              <w:t>第</w:t>
            </w:r>
            <w:r w:rsidRPr="00E67445">
              <w:rPr>
                <w:szCs w:val="18"/>
              </w:rPr>
              <w:t>3</w:t>
            </w:r>
            <w:r w:rsidRPr="00E67445">
              <w:rPr>
                <w:rFonts w:hint="eastAsia"/>
                <w:szCs w:val="18"/>
                <w:lang w:val="es-ES_tradnl"/>
              </w:rPr>
              <w:t>节</w:t>
            </w:r>
          </w:p>
        </w:tc>
      </w:tr>
      <w:tr w:rsidR="00684E89" w:rsidRPr="00E67445" w14:paraId="41C360DE" w14:textId="77777777" w:rsidTr="008F707A">
        <w:trPr>
          <w:cantSplit/>
        </w:trPr>
        <w:tc>
          <w:tcPr>
            <w:tcW w:w="907" w:type="dxa"/>
          </w:tcPr>
          <w:p w14:paraId="163A12E5" w14:textId="77777777" w:rsidR="00684E89" w:rsidRPr="004547D9" w:rsidRDefault="00684E89" w:rsidP="000F7B8B">
            <w:pPr>
              <w:pStyle w:val="Tabletext"/>
              <w:jc w:val="center"/>
              <w:rPr>
                <w:i/>
                <w:sz w:val="18"/>
                <w:szCs w:val="18"/>
              </w:rPr>
            </w:pPr>
            <w:r w:rsidRPr="004547D9">
              <w:rPr>
                <w:i/>
                <w:sz w:val="18"/>
                <w:szCs w:val="18"/>
              </w:rPr>
              <w:t>K</w:t>
            </w:r>
          </w:p>
        </w:tc>
        <w:tc>
          <w:tcPr>
            <w:tcW w:w="794" w:type="dxa"/>
          </w:tcPr>
          <w:p w14:paraId="4CF3AAC4" w14:textId="77777777" w:rsidR="00684E89" w:rsidRPr="004547D9" w:rsidRDefault="00684E89" w:rsidP="000F7B8B">
            <w:pPr>
              <w:pStyle w:val="Tabletext"/>
              <w:jc w:val="center"/>
              <w:rPr>
                <w:sz w:val="18"/>
                <w:szCs w:val="18"/>
              </w:rPr>
            </w:pPr>
            <w:r w:rsidRPr="004547D9">
              <w:rPr>
                <w:sz w:val="18"/>
                <w:szCs w:val="18"/>
              </w:rPr>
              <w:sym w:font="Symbol" w:char="F0D6"/>
            </w:r>
          </w:p>
        </w:tc>
        <w:tc>
          <w:tcPr>
            <w:tcW w:w="817" w:type="dxa"/>
          </w:tcPr>
          <w:p w14:paraId="3AEAF74C" w14:textId="77777777" w:rsidR="00684E89" w:rsidRPr="004547D9" w:rsidRDefault="00684E89" w:rsidP="000F7B8B">
            <w:pPr>
              <w:pStyle w:val="Tabletext"/>
              <w:jc w:val="center"/>
              <w:rPr>
                <w:sz w:val="18"/>
                <w:szCs w:val="18"/>
              </w:rPr>
            </w:pPr>
          </w:p>
        </w:tc>
        <w:tc>
          <w:tcPr>
            <w:tcW w:w="941" w:type="dxa"/>
          </w:tcPr>
          <w:p w14:paraId="631DED22" w14:textId="77777777" w:rsidR="00684E89" w:rsidRPr="004547D9" w:rsidRDefault="00684E89" w:rsidP="000F7B8B">
            <w:pPr>
              <w:pStyle w:val="Tabletext"/>
              <w:jc w:val="center"/>
              <w:rPr>
                <w:sz w:val="18"/>
                <w:szCs w:val="18"/>
              </w:rPr>
            </w:pPr>
          </w:p>
        </w:tc>
        <w:tc>
          <w:tcPr>
            <w:tcW w:w="851" w:type="dxa"/>
          </w:tcPr>
          <w:p w14:paraId="0E1F18FB" w14:textId="77777777" w:rsidR="00684E89" w:rsidRPr="004547D9" w:rsidRDefault="00684E89" w:rsidP="000F7B8B">
            <w:pPr>
              <w:pStyle w:val="Tabletext"/>
              <w:jc w:val="center"/>
              <w:rPr>
                <w:sz w:val="18"/>
                <w:szCs w:val="18"/>
              </w:rPr>
            </w:pPr>
            <w:r w:rsidRPr="004547D9">
              <w:rPr>
                <w:sz w:val="18"/>
                <w:szCs w:val="18"/>
              </w:rPr>
              <w:t>J/K</w:t>
            </w:r>
          </w:p>
        </w:tc>
        <w:tc>
          <w:tcPr>
            <w:tcW w:w="3337" w:type="dxa"/>
          </w:tcPr>
          <w:p w14:paraId="5A0E10AD" w14:textId="77777777" w:rsidR="00684E89" w:rsidRPr="00E67445" w:rsidRDefault="00684E89" w:rsidP="000F7B8B">
            <w:pPr>
              <w:pStyle w:val="TableText0"/>
              <w:jc w:val="left"/>
              <w:rPr>
                <w:szCs w:val="18"/>
              </w:rPr>
            </w:pPr>
            <w:r w:rsidRPr="00E67445">
              <w:rPr>
                <w:rFonts w:hint="eastAsia"/>
                <w:szCs w:val="18"/>
              </w:rPr>
              <w:t>玻尔兹曼常数，</w:t>
            </w:r>
            <w:r w:rsidRPr="004547D9">
              <w:rPr>
                <w:szCs w:val="18"/>
              </w:rPr>
              <w:t xml:space="preserve">1.38 </w:t>
            </w:r>
            <w:r w:rsidRPr="004547D9">
              <w:rPr>
                <w:rFonts w:ascii="Symbol" w:hAnsi="Symbol"/>
                <w:szCs w:val="18"/>
              </w:rPr>
              <w:t></w:t>
            </w:r>
            <w:r w:rsidRPr="004547D9">
              <w:rPr>
                <w:szCs w:val="18"/>
              </w:rPr>
              <w:t xml:space="preserve"> 10</w:t>
            </w:r>
            <w:r w:rsidRPr="004547D9">
              <w:rPr>
                <w:vertAlign w:val="superscript"/>
              </w:rPr>
              <w:t>–23</w:t>
            </w:r>
            <w:r w:rsidRPr="004547D9">
              <w:rPr>
                <w:szCs w:val="18"/>
              </w:rPr>
              <w:t>J/K.</w:t>
            </w:r>
          </w:p>
        </w:tc>
        <w:tc>
          <w:tcPr>
            <w:tcW w:w="2049" w:type="dxa"/>
          </w:tcPr>
          <w:p w14:paraId="68A29F3A" w14:textId="77777777" w:rsidR="00684E89" w:rsidRPr="00E67445" w:rsidRDefault="00684E89" w:rsidP="000F7B8B">
            <w:pPr>
              <w:pStyle w:val="TableText0"/>
              <w:jc w:val="left"/>
              <w:rPr>
                <w:szCs w:val="18"/>
              </w:rPr>
            </w:pPr>
            <w:r w:rsidRPr="00E67445">
              <w:rPr>
                <w:szCs w:val="18"/>
              </w:rPr>
              <w:t>附件</w:t>
            </w:r>
            <w:r w:rsidRPr="00E67445">
              <w:rPr>
                <w:szCs w:val="18"/>
              </w:rPr>
              <w:t>2</w:t>
            </w:r>
            <w:r>
              <w:rPr>
                <w:rFonts w:hint="eastAsia"/>
                <w:szCs w:val="18"/>
              </w:rPr>
              <w:t>，</w:t>
            </w:r>
            <w:r w:rsidRPr="00E67445">
              <w:rPr>
                <w:szCs w:val="18"/>
              </w:rPr>
              <w:t>第</w:t>
            </w:r>
            <w:r w:rsidRPr="00E67445">
              <w:rPr>
                <w:szCs w:val="18"/>
              </w:rPr>
              <w:t>2</w:t>
            </w:r>
            <w:r w:rsidRPr="00E67445">
              <w:rPr>
                <w:rFonts w:hint="eastAsia"/>
                <w:szCs w:val="18"/>
                <w:lang w:val="es-ES_tradnl"/>
              </w:rPr>
              <w:t>节</w:t>
            </w:r>
          </w:p>
        </w:tc>
      </w:tr>
      <w:tr w:rsidR="00684E89" w:rsidRPr="00E67445" w14:paraId="737E6683" w14:textId="77777777" w:rsidTr="008F707A">
        <w:trPr>
          <w:cantSplit/>
        </w:trPr>
        <w:tc>
          <w:tcPr>
            <w:tcW w:w="907" w:type="dxa"/>
          </w:tcPr>
          <w:p w14:paraId="7F67F498" w14:textId="77777777" w:rsidR="00684E89" w:rsidRPr="004547D9" w:rsidRDefault="00684E89" w:rsidP="000F7B8B">
            <w:pPr>
              <w:pStyle w:val="Tabletext"/>
              <w:jc w:val="center"/>
              <w:rPr>
                <w:i/>
                <w:sz w:val="18"/>
                <w:szCs w:val="18"/>
              </w:rPr>
            </w:pPr>
            <w:r w:rsidRPr="004547D9">
              <w:rPr>
                <w:i/>
                <w:sz w:val="18"/>
                <w:szCs w:val="18"/>
              </w:rPr>
              <w:t>K</w:t>
            </w:r>
          </w:p>
        </w:tc>
        <w:tc>
          <w:tcPr>
            <w:tcW w:w="794" w:type="dxa"/>
          </w:tcPr>
          <w:p w14:paraId="521F6427" w14:textId="77777777" w:rsidR="00684E89" w:rsidRPr="004547D9" w:rsidRDefault="00684E89" w:rsidP="000F7B8B">
            <w:pPr>
              <w:pStyle w:val="Tabletext"/>
              <w:jc w:val="center"/>
              <w:rPr>
                <w:sz w:val="18"/>
                <w:szCs w:val="18"/>
              </w:rPr>
            </w:pPr>
            <w:r w:rsidRPr="004547D9">
              <w:rPr>
                <w:sz w:val="18"/>
                <w:szCs w:val="18"/>
              </w:rPr>
              <w:sym w:font="Symbol" w:char="F0D6"/>
            </w:r>
          </w:p>
        </w:tc>
        <w:tc>
          <w:tcPr>
            <w:tcW w:w="817" w:type="dxa"/>
          </w:tcPr>
          <w:p w14:paraId="19520C9A" w14:textId="77777777" w:rsidR="00684E89" w:rsidRPr="004547D9" w:rsidRDefault="00684E89" w:rsidP="000F7B8B">
            <w:pPr>
              <w:pStyle w:val="Tabletext"/>
              <w:jc w:val="center"/>
              <w:rPr>
                <w:sz w:val="18"/>
                <w:szCs w:val="18"/>
              </w:rPr>
            </w:pPr>
            <w:r w:rsidRPr="004547D9">
              <w:rPr>
                <w:sz w:val="18"/>
                <w:szCs w:val="18"/>
              </w:rPr>
              <w:sym w:font="Symbol" w:char="F0D6"/>
            </w:r>
          </w:p>
        </w:tc>
        <w:tc>
          <w:tcPr>
            <w:tcW w:w="941" w:type="dxa"/>
          </w:tcPr>
          <w:p w14:paraId="7BBA4104" w14:textId="77777777" w:rsidR="00684E89" w:rsidRPr="004547D9" w:rsidRDefault="00684E89" w:rsidP="000F7B8B">
            <w:pPr>
              <w:pStyle w:val="Tabletext"/>
              <w:jc w:val="center"/>
              <w:rPr>
                <w:sz w:val="18"/>
                <w:szCs w:val="18"/>
              </w:rPr>
            </w:pPr>
          </w:p>
        </w:tc>
        <w:tc>
          <w:tcPr>
            <w:tcW w:w="851" w:type="dxa"/>
          </w:tcPr>
          <w:p w14:paraId="335D24D3" w14:textId="77777777" w:rsidR="00684E89" w:rsidRPr="004547D9" w:rsidRDefault="00684E89" w:rsidP="000F7B8B">
            <w:pPr>
              <w:pStyle w:val="Tabletext"/>
              <w:jc w:val="center"/>
              <w:rPr>
                <w:sz w:val="18"/>
                <w:szCs w:val="18"/>
              </w:rPr>
            </w:pPr>
          </w:p>
        </w:tc>
        <w:tc>
          <w:tcPr>
            <w:tcW w:w="3337" w:type="dxa"/>
          </w:tcPr>
          <w:p w14:paraId="175A7B8F" w14:textId="77777777" w:rsidR="00684E89" w:rsidRPr="00E67445" w:rsidRDefault="00684E89" w:rsidP="000F7B8B">
            <w:pPr>
              <w:pStyle w:val="TableText0"/>
              <w:jc w:val="left"/>
              <w:rPr>
                <w:szCs w:val="18"/>
              </w:rPr>
            </w:pPr>
            <w:r w:rsidRPr="00E67445">
              <w:rPr>
                <w:szCs w:val="18"/>
              </w:rPr>
              <w:t>卫星轨道</w:t>
            </w:r>
            <w:r w:rsidRPr="00E67445">
              <w:rPr>
                <w:rFonts w:hint="eastAsia"/>
                <w:szCs w:val="18"/>
              </w:rPr>
              <w:t>半径</w:t>
            </w:r>
            <w:r w:rsidRPr="00E67445">
              <w:rPr>
                <w:szCs w:val="18"/>
              </w:rPr>
              <w:t>/</w:t>
            </w:r>
            <w:r w:rsidRPr="00E67445">
              <w:rPr>
                <w:rFonts w:hint="eastAsia"/>
                <w:szCs w:val="18"/>
              </w:rPr>
              <w:t>地球半径</w:t>
            </w:r>
          </w:p>
        </w:tc>
        <w:tc>
          <w:tcPr>
            <w:tcW w:w="2049" w:type="dxa"/>
          </w:tcPr>
          <w:p w14:paraId="0542ECAD" w14:textId="77777777" w:rsidR="00684E89" w:rsidRPr="00E67445" w:rsidRDefault="00684E89" w:rsidP="000F7B8B">
            <w:pPr>
              <w:pStyle w:val="TableText0"/>
              <w:jc w:val="left"/>
              <w:rPr>
                <w:szCs w:val="18"/>
                <w:lang w:val="fr-CH"/>
              </w:rPr>
            </w:pPr>
            <w:r w:rsidRPr="00E67445">
              <w:rPr>
                <w:szCs w:val="18"/>
                <w:lang w:val="fr-CH"/>
              </w:rPr>
              <w:t>后附资料</w:t>
            </w:r>
            <w:r w:rsidRPr="00E67445">
              <w:rPr>
                <w:szCs w:val="18"/>
                <w:lang w:val="fr-CH"/>
              </w:rPr>
              <w:t>3</w:t>
            </w:r>
            <w:r>
              <w:rPr>
                <w:rFonts w:hint="eastAsia"/>
                <w:szCs w:val="18"/>
                <w:lang w:val="fr-CH"/>
              </w:rPr>
              <w:t>，</w:t>
            </w:r>
            <w:r w:rsidRPr="00E67445">
              <w:rPr>
                <w:szCs w:val="18"/>
                <w:lang w:val="fr-CH"/>
              </w:rPr>
              <w:t>第</w:t>
            </w:r>
            <w:r w:rsidRPr="00E67445">
              <w:rPr>
                <w:szCs w:val="18"/>
                <w:lang w:val="fr-CH"/>
              </w:rPr>
              <w:t>2</w:t>
            </w:r>
            <w:r w:rsidRPr="00E67445">
              <w:rPr>
                <w:rFonts w:hint="eastAsia"/>
                <w:szCs w:val="18"/>
                <w:lang w:val="es-ES_tradnl"/>
              </w:rPr>
              <w:t>节</w:t>
            </w:r>
            <w:r w:rsidRPr="00E67445">
              <w:rPr>
                <w:szCs w:val="18"/>
                <w:lang w:val="fr-CH"/>
              </w:rPr>
              <w:br/>
            </w:r>
            <w:r w:rsidRPr="00E67445">
              <w:rPr>
                <w:szCs w:val="18"/>
                <w:lang w:val="fr-CH"/>
              </w:rPr>
              <w:t>后附资料</w:t>
            </w:r>
            <w:r w:rsidRPr="00E67445">
              <w:rPr>
                <w:szCs w:val="18"/>
                <w:lang w:val="fr-CH"/>
              </w:rPr>
              <w:t>4</w:t>
            </w:r>
            <w:r>
              <w:rPr>
                <w:rFonts w:hint="eastAsia"/>
                <w:szCs w:val="18"/>
                <w:lang w:val="fr-CH"/>
              </w:rPr>
              <w:t>，</w:t>
            </w:r>
            <w:r w:rsidRPr="00E67445">
              <w:rPr>
                <w:szCs w:val="18"/>
                <w:lang w:val="fr-CH"/>
              </w:rPr>
              <w:t>第</w:t>
            </w:r>
            <w:r w:rsidRPr="00E67445">
              <w:rPr>
                <w:szCs w:val="18"/>
                <w:lang w:val="fr-CH"/>
              </w:rPr>
              <w:t xml:space="preserve"> 1.1</w:t>
            </w:r>
            <w:r w:rsidRPr="00E67445">
              <w:rPr>
                <w:rFonts w:hint="eastAsia"/>
                <w:szCs w:val="18"/>
                <w:lang w:val="es-ES_tradnl"/>
              </w:rPr>
              <w:t>节</w:t>
            </w:r>
          </w:p>
        </w:tc>
      </w:tr>
      <w:tr w:rsidR="00684E89" w:rsidRPr="00E67445" w14:paraId="3BC77170" w14:textId="77777777" w:rsidTr="008F707A">
        <w:trPr>
          <w:cantSplit/>
        </w:trPr>
        <w:tc>
          <w:tcPr>
            <w:tcW w:w="907" w:type="dxa"/>
          </w:tcPr>
          <w:p w14:paraId="532F9C3C" w14:textId="77777777" w:rsidR="00684E89" w:rsidRPr="004547D9" w:rsidRDefault="00684E89" w:rsidP="000F7B8B">
            <w:pPr>
              <w:pStyle w:val="Tabletext"/>
              <w:jc w:val="center"/>
              <w:rPr>
                <w:i/>
                <w:sz w:val="18"/>
                <w:szCs w:val="18"/>
              </w:rPr>
            </w:pPr>
            <w:r w:rsidRPr="004547D9">
              <w:rPr>
                <w:i/>
                <w:sz w:val="18"/>
                <w:szCs w:val="18"/>
              </w:rPr>
              <w:t>L</w:t>
            </w:r>
          </w:p>
        </w:tc>
        <w:tc>
          <w:tcPr>
            <w:tcW w:w="794" w:type="dxa"/>
          </w:tcPr>
          <w:p w14:paraId="64899252" w14:textId="77777777" w:rsidR="00684E89" w:rsidRPr="004547D9" w:rsidRDefault="00684E89" w:rsidP="000F7B8B">
            <w:pPr>
              <w:pStyle w:val="Tabletext"/>
              <w:jc w:val="center"/>
              <w:rPr>
                <w:sz w:val="18"/>
                <w:szCs w:val="18"/>
              </w:rPr>
            </w:pPr>
            <w:r w:rsidRPr="004547D9">
              <w:rPr>
                <w:sz w:val="18"/>
                <w:szCs w:val="18"/>
              </w:rPr>
              <w:sym w:font="Symbol" w:char="F0D6"/>
            </w:r>
          </w:p>
        </w:tc>
        <w:tc>
          <w:tcPr>
            <w:tcW w:w="817" w:type="dxa"/>
          </w:tcPr>
          <w:p w14:paraId="0CBF3C8B" w14:textId="77777777" w:rsidR="00684E89" w:rsidRPr="004547D9" w:rsidRDefault="00684E89" w:rsidP="000F7B8B">
            <w:pPr>
              <w:pStyle w:val="Tabletext"/>
              <w:jc w:val="center"/>
              <w:rPr>
                <w:sz w:val="18"/>
                <w:szCs w:val="18"/>
              </w:rPr>
            </w:pPr>
            <w:r w:rsidRPr="004547D9">
              <w:rPr>
                <w:sz w:val="18"/>
                <w:szCs w:val="18"/>
              </w:rPr>
              <w:sym w:font="Symbol" w:char="F0D6"/>
            </w:r>
          </w:p>
        </w:tc>
        <w:tc>
          <w:tcPr>
            <w:tcW w:w="941" w:type="dxa"/>
          </w:tcPr>
          <w:p w14:paraId="1F82516D" w14:textId="77777777" w:rsidR="00684E89" w:rsidRPr="004547D9" w:rsidRDefault="00684E89" w:rsidP="000F7B8B">
            <w:pPr>
              <w:pStyle w:val="Tabletext"/>
              <w:jc w:val="center"/>
              <w:rPr>
                <w:sz w:val="18"/>
                <w:szCs w:val="18"/>
              </w:rPr>
            </w:pPr>
            <w:r w:rsidRPr="004547D9">
              <w:rPr>
                <w:sz w:val="18"/>
                <w:szCs w:val="18"/>
              </w:rPr>
              <w:sym w:font="Symbol" w:char="F0D6"/>
            </w:r>
          </w:p>
        </w:tc>
        <w:tc>
          <w:tcPr>
            <w:tcW w:w="851" w:type="dxa"/>
          </w:tcPr>
          <w:p w14:paraId="657A8D86" w14:textId="77777777" w:rsidR="00684E89" w:rsidRPr="004547D9" w:rsidRDefault="00684E89" w:rsidP="000F7B8B">
            <w:pPr>
              <w:pStyle w:val="Tabletext"/>
              <w:jc w:val="center"/>
              <w:rPr>
                <w:i/>
                <w:sz w:val="18"/>
                <w:szCs w:val="18"/>
              </w:rPr>
            </w:pPr>
            <w:r w:rsidRPr="004547D9">
              <w:rPr>
                <w:sz w:val="18"/>
                <w:szCs w:val="18"/>
              </w:rPr>
              <w:t>dB</w:t>
            </w:r>
          </w:p>
        </w:tc>
        <w:tc>
          <w:tcPr>
            <w:tcW w:w="3337" w:type="dxa"/>
          </w:tcPr>
          <w:p w14:paraId="29944019" w14:textId="77777777" w:rsidR="00684E89" w:rsidRPr="00E67445" w:rsidRDefault="00684E89" w:rsidP="000F7B8B">
            <w:pPr>
              <w:pStyle w:val="TableText0"/>
              <w:jc w:val="left"/>
              <w:rPr>
                <w:i/>
                <w:szCs w:val="18"/>
              </w:rPr>
            </w:pPr>
            <w:r w:rsidRPr="00E67445">
              <w:rPr>
                <w:i/>
                <w:iCs/>
                <w:szCs w:val="18"/>
              </w:rPr>
              <w:t>p</w:t>
            </w:r>
            <w:r w:rsidRPr="00E67445">
              <w:rPr>
                <w:szCs w:val="18"/>
              </w:rPr>
              <w:t>%</w:t>
            </w:r>
            <w:r w:rsidRPr="00E67445">
              <w:rPr>
                <w:rFonts w:hint="eastAsia"/>
                <w:szCs w:val="18"/>
              </w:rPr>
              <w:t>的时间内所需损耗最小值；或该损耗的分量</w:t>
            </w:r>
          </w:p>
        </w:tc>
        <w:tc>
          <w:tcPr>
            <w:tcW w:w="2049" w:type="dxa"/>
          </w:tcPr>
          <w:p w14:paraId="376BC092" w14:textId="77777777" w:rsidR="00684E89" w:rsidRPr="00E67445" w:rsidRDefault="00684E89" w:rsidP="000F7B8B">
            <w:pPr>
              <w:pStyle w:val="TableText0"/>
              <w:jc w:val="left"/>
              <w:rPr>
                <w:szCs w:val="18"/>
              </w:rPr>
            </w:pPr>
            <w:r w:rsidRPr="00E67445">
              <w:rPr>
                <w:szCs w:val="18"/>
              </w:rPr>
              <w:t>附件</w:t>
            </w:r>
            <w:r w:rsidRPr="00E67445">
              <w:rPr>
                <w:szCs w:val="18"/>
              </w:rPr>
              <w:t>1</w:t>
            </w:r>
            <w:r>
              <w:rPr>
                <w:rFonts w:hint="eastAsia"/>
                <w:szCs w:val="18"/>
              </w:rPr>
              <w:t>，</w:t>
            </w:r>
            <w:r w:rsidRPr="00E67445">
              <w:rPr>
                <w:szCs w:val="18"/>
              </w:rPr>
              <w:t>第</w:t>
            </w:r>
            <w:r w:rsidRPr="00E67445">
              <w:rPr>
                <w:szCs w:val="18"/>
              </w:rPr>
              <w:t>1.3</w:t>
            </w:r>
            <w:r w:rsidRPr="00E67445">
              <w:rPr>
                <w:rFonts w:hint="eastAsia"/>
                <w:szCs w:val="18"/>
                <w:lang w:val="es-ES_tradnl"/>
              </w:rPr>
              <w:t>节</w:t>
            </w:r>
            <w:r w:rsidRPr="00E67445">
              <w:rPr>
                <w:szCs w:val="18"/>
              </w:rPr>
              <w:t>和后附资料</w:t>
            </w:r>
            <w:r w:rsidRPr="00E67445">
              <w:rPr>
                <w:szCs w:val="18"/>
              </w:rPr>
              <w:t>2</w:t>
            </w:r>
            <w:r>
              <w:rPr>
                <w:rFonts w:hint="eastAsia"/>
                <w:szCs w:val="18"/>
              </w:rPr>
              <w:t>，</w:t>
            </w:r>
            <w:r w:rsidRPr="00E67445">
              <w:rPr>
                <w:szCs w:val="18"/>
              </w:rPr>
              <w:t xml:space="preserve"> </w:t>
            </w:r>
            <w:r w:rsidRPr="00E67445">
              <w:rPr>
                <w:szCs w:val="18"/>
              </w:rPr>
              <w:t>第</w:t>
            </w:r>
            <w:r w:rsidRPr="00E67445">
              <w:rPr>
                <w:szCs w:val="18"/>
              </w:rPr>
              <w:t xml:space="preserve"> 1</w:t>
            </w:r>
            <w:r w:rsidRPr="00E67445">
              <w:rPr>
                <w:rFonts w:hint="eastAsia"/>
                <w:szCs w:val="18"/>
                <w:lang w:val="es-ES_tradnl"/>
              </w:rPr>
              <w:t>节</w:t>
            </w:r>
          </w:p>
        </w:tc>
      </w:tr>
      <w:tr w:rsidR="00684E89" w:rsidRPr="00E67445" w14:paraId="18130C50" w14:textId="77777777" w:rsidTr="008F707A">
        <w:trPr>
          <w:cantSplit/>
        </w:trPr>
        <w:tc>
          <w:tcPr>
            <w:tcW w:w="907" w:type="dxa"/>
          </w:tcPr>
          <w:p w14:paraId="6D57ABB4" w14:textId="77777777" w:rsidR="00684E89" w:rsidRPr="004547D9" w:rsidRDefault="00684E89" w:rsidP="000F7B8B">
            <w:pPr>
              <w:pStyle w:val="Tabletext"/>
              <w:jc w:val="center"/>
              <w:rPr>
                <w:i/>
                <w:sz w:val="18"/>
                <w:szCs w:val="18"/>
                <w:vertAlign w:val="subscript"/>
              </w:rPr>
            </w:pPr>
            <w:r w:rsidRPr="004547D9">
              <w:rPr>
                <w:i/>
                <w:sz w:val="18"/>
                <w:szCs w:val="18"/>
              </w:rPr>
              <w:t>M</w:t>
            </w:r>
            <w:r w:rsidRPr="004547D9">
              <w:rPr>
                <w:i/>
                <w:sz w:val="18"/>
                <w:szCs w:val="18"/>
                <w:vertAlign w:val="subscript"/>
              </w:rPr>
              <w:t>s</w:t>
            </w:r>
          </w:p>
        </w:tc>
        <w:tc>
          <w:tcPr>
            <w:tcW w:w="794" w:type="dxa"/>
          </w:tcPr>
          <w:p w14:paraId="5763064F" w14:textId="77777777" w:rsidR="00684E89" w:rsidRPr="004547D9" w:rsidRDefault="00684E89" w:rsidP="000F7B8B">
            <w:pPr>
              <w:pStyle w:val="Tabletext"/>
              <w:jc w:val="center"/>
              <w:rPr>
                <w:sz w:val="18"/>
                <w:szCs w:val="18"/>
              </w:rPr>
            </w:pPr>
          </w:p>
        </w:tc>
        <w:tc>
          <w:tcPr>
            <w:tcW w:w="817" w:type="dxa"/>
          </w:tcPr>
          <w:p w14:paraId="0CF5F086" w14:textId="77777777" w:rsidR="00684E89" w:rsidRPr="004547D9" w:rsidRDefault="00684E89" w:rsidP="000F7B8B">
            <w:pPr>
              <w:pStyle w:val="Tabletext"/>
              <w:jc w:val="center"/>
              <w:rPr>
                <w:sz w:val="18"/>
                <w:szCs w:val="18"/>
              </w:rPr>
            </w:pPr>
          </w:p>
        </w:tc>
        <w:tc>
          <w:tcPr>
            <w:tcW w:w="941" w:type="dxa"/>
          </w:tcPr>
          <w:p w14:paraId="521906C4" w14:textId="77777777" w:rsidR="00684E89" w:rsidRPr="004547D9" w:rsidRDefault="00684E89" w:rsidP="000F7B8B">
            <w:pPr>
              <w:pStyle w:val="Tabletext"/>
              <w:jc w:val="center"/>
              <w:rPr>
                <w:sz w:val="18"/>
                <w:szCs w:val="18"/>
              </w:rPr>
            </w:pPr>
          </w:p>
        </w:tc>
        <w:tc>
          <w:tcPr>
            <w:tcW w:w="851" w:type="dxa"/>
          </w:tcPr>
          <w:p w14:paraId="25256EFD" w14:textId="77777777" w:rsidR="00684E89" w:rsidRPr="004547D9" w:rsidRDefault="00684E89" w:rsidP="000F7B8B">
            <w:pPr>
              <w:pStyle w:val="Tabletext"/>
              <w:jc w:val="center"/>
              <w:rPr>
                <w:sz w:val="18"/>
                <w:szCs w:val="18"/>
              </w:rPr>
            </w:pPr>
            <w:r w:rsidRPr="004547D9">
              <w:rPr>
                <w:sz w:val="18"/>
                <w:szCs w:val="18"/>
              </w:rPr>
              <w:t>dB</w:t>
            </w:r>
          </w:p>
        </w:tc>
        <w:tc>
          <w:tcPr>
            <w:tcW w:w="3337" w:type="dxa"/>
          </w:tcPr>
          <w:p w14:paraId="281F94F6" w14:textId="77777777" w:rsidR="00684E89" w:rsidRPr="00E67445" w:rsidRDefault="00684E89" w:rsidP="000F7B8B">
            <w:pPr>
              <w:pStyle w:val="TableText0"/>
              <w:jc w:val="left"/>
              <w:rPr>
                <w:szCs w:val="18"/>
              </w:rPr>
            </w:pPr>
            <w:r w:rsidRPr="00E67445">
              <w:rPr>
                <w:rFonts w:hint="eastAsia"/>
                <w:szCs w:val="18"/>
              </w:rPr>
              <w:t>链路性能余量</w:t>
            </w:r>
          </w:p>
        </w:tc>
        <w:tc>
          <w:tcPr>
            <w:tcW w:w="2049" w:type="dxa"/>
          </w:tcPr>
          <w:p w14:paraId="5EA26BEB" w14:textId="77777777" w:rsidR="00684E89" w:rsidRPr="00E67445" w:rsidRDefault="00684E89" w:rsidP="000F7B8B">
            <w:pPr>
              <w:pStyle w:val="TableText0"/>
              <w:jc w:val="left"/>
              <w:rPr>
                <w:szCs w:val="18"/>
              </w:rPr>
            </w:pPr>
            <w:r w:rsidRPr="00E67445">
              <w:rPr>
                <w:szCs w:val="18"/>
              </w:rPr>
              <w:t>附件</w:t>
            </w:r>
            <w:r w:rsidRPr="00E67445">
              <w:rPr>
                <w:szCs w:val="18"/>
              </w:rPr>
              <w:t>2</w:t>
            </w:r>
            <w:r>
              <w:rPr>
                <w:rFonts w:hint="eastAsia"/>
                <w:szCs w:val="18"/>
              </w:rPr>
              <w:t>，</w:t>
            </w:r>
            <w:r w:rsidRPr="00E67445">
              <w:rPr>
                <w:szCs w:val="18"/>
              </w:rPr>
              <w:t>第</w:t>
            </w:r>
            <w:r w:rsidRPr="00E67445">
              <w:rPr>
                <w:szCs w:val="18"/>
              </w:rPr>
              <w:t>2</w:t>
            </w:r>
            <w:r w:rsidRPr="00E67445">
              <w:rPr>
                <w:rFonts w:hint="eastAsia"/>
                <w:szCs w:val="18"/>
                <w:lang w:val="es-ES_tradnl"/>
              </w:rPr>
              <w:t>节</w:t>
            </w:r>
          </w:p>
        </w:tc>
      </w:tr>
      <w:tr w:rsidR="00684E89" w:rsidRPr="00E67445" w14:paraId="5014A4FA" w14:textId="77777777" w:rsidTr="008F707A">
        <w:trPr>
          <w:cantSplit/>
        </w:trPr>
        <w:tc>
          <w:tcPr>
            <w:tcW w:w="907" w:type="dxa"/>
          </w:tcPr>
          <w:p w14:paraId="2DCC08CB" w14:textId="77777777" w:rsidR="00684E89" w:rsidRPr="004547D9" w:rsidRDefault="00684E89" w:rsidP="000F7B8B">
            <w:pPr>
              <w:pStyle w:val="Tabletext"/>
              <w:jc w:val="center"/>
              <w:rPr>
                <w:i/>
                <w:sz w:val="18"/>
                <w:szCs w:val="18"/>
              </w:rPr>
            </w:pPr>
            <w:r w:rsidRPr="004E1BD8">
              <w:rPr>
                <w:i/>
              </w:rPr>
              <w:t>N</w:t>
            </w:r>
          </w:p>
        </w:tc>
        <w:tc>
          <w:tcPr>
            <w:tcW w:w="794" w:type="dxa"/>
          </w:tcPr>
          <w:p w14:paraId="077A2246" w14:textId="77777777" w:rsidR="00684E89" w:rsidRPr="004547D9" w:rsidRDefault="00684E89" w:rsidP="000F7B8B">
            <w:pPr>
              <w:pStyle w:val="Tabletext"/>
              <w:jc w:val="center"/>
              <w:rPr>
                <w:sz w:val="18"/>
                <w:szCs w:val="18"/>
              </w:rPr>
            </w:pPr>
            <w:r w:rsidRPr="004547D9">
              <w:rPr>
                <w:sz w:val="18"/>
                <w:szCs w:val="18"/>
              </w:rPr>
              <w:sym w:font="Symbol" w:char="F0D6"/>
            </w:r>
          </w:p>
        </w:tc>
        <w:tc>
          <w:tcPr>
            <w:tcW w:w="817" w:type="dxa"/>
          </w:tcPr>
          <w:p w14:paraId="738198B0" w14:textId="77777777" w:rsidR="00684E89" w:rsidRPr="004547D9" w:rsidRDefault="00684E89" w:rsidP="000F7B8B">
            <w:pPr>
              <w:pStyle w:val="Tabletext"/>
              <w:jc w:val="center"/>
              <w:rPr>
                <w:sz w:val="18"/>
                <w:szCs w:val="18"/>
              </w:rPr>
            </w:pPr>
          </w:p>
        </w:tc>
        <w:tc>
          <w:tcPr>
            <w:tcW w:w="941" w:type="dxa"/>
          </w:tcPr>
          <w:p w14:paraId="4DCBA028" w14:textId="77777777" w:rsidR="00684E89" w:rsidRPr="004547D9" w:rsidRDefault="00684E89" w:rsidP="000F7B8B">
            <w:pPr>
              <w:pStyle w:val="Tabletext"/>
              <w:jc w:val="center"/>
              <w:rPr>
                <w:sz w:val="18"/>
                <w:szCs w:val="18"/>
              </w:rPr>
            </w:pPr>
          </w:p>
        </w:tc>
        <w:tc>
          <w:tcPr>
            <w:tcW w:w="851" w:type="dxa"/>
          </w:tcPr>
          <w:p w14:paraId="17CC0111" w14:textId="77777777" w:rsidR="00684E89" w:rsidRPr="004547D9" w:rsidRDefault="00684E89" w:rsidP="000F7B8B">
            <w:pPr>
              <w:pStyle w:val="Tabletext"/>
              <w:jc w:val="center"/>
              <w:rPr>
                <w:sz w:val="18"/>
                <w:szCs w:val="18"/>
              </w:rPr>
            </w:pPr>
          </w:p>
        </w:tc>
        <w:tc>
          <w:tcPr>
            <w:tcW w:w="3337" w:type="dxa"/>
          </w:tcPr>
          <w:p w14:paraId="0851972F" w14:textId="4868C81B" w:rsidR="00684E89" w:rsidRPr="00FC6E6E" w:rsidRDefault="00684E89" w:rsidP="000F7B8B">
            <w:pPr>
              <w:pStyle w:val="TableText0"/>
              <w:jc w:val="left"/>
              <w:rPr>
                <w:szCs w:val="18"/>
              </w:rPr>
            </w:pPr>
            <w:r w:rsidRPr="00E67445">
              <w:rPr>
                <w:rFonts w:hint="eastAsia"/>
                <w:szCs w:val="18"/>
              </w:rPr>
              <w:t>等电平、等概率干扰源的数目，假定在较小的时间百分比内未做校正</w:t>
            </w:r>
          </w:p>
        </w:tc>
        <w:tc>
          <w:tcPr>
            <w:tcW w:w="2049" w:type="dxa"/>
          </w:tcPr>
          <w:p w14:paraId="3D21ADC8" w14:textId="77777777" w:rsidR="00684E89" w:rsidRPr="00E67445" w:rsidRDefault="00684E89" w:rsidP="000F7B8B">
            <w:pPr>
              <w:pStyle w:val="TableText0"/>
              <w:jc w:val="left"/>
              <w:rPr>
                <w:szCs w:val="18"/>
              </w:rPr>
            </w:pPr>
            <w:r w:rsidRPr="00E67445">
              <w:rPr>
                <w:szCs w:val="18"/>
              </w:rPr>
              <w:t>附件</w:t>
            </w:r>
            <w:r w:rsidRPr="00E67445">
              <w:rPr>
                <w:szCs w:val="18"/>
              </w:rPr>
              <w:t>2</w:t>
            </w:r>
            <w:r>
              <w:rPr>
                <w:rFonts w:hint="eastAsia"/>
                <w:szCs w:val="18"/>
              </w:rPr>
              <w:t>，</w:t>
            </w:r>
            <w:r w:rsidRPr="00E67445">
              <w:rPr>
                <w:szCs w:val="18"/>
              </w:rPr>
              <w:t>第</w:t>
            </w:r>
            <w:r w:rsidRPr="00E67445">
              <w:rPr>
                <w:szCs w:val="18"/>
              </w:rPr>
              <w:t>2</w:t>
            </w:r>
            <w:r w:rsidRPr="00E67445">
              <w:rPr>
                <w:rFonts w:hint="eastAsia"/>
                <w:szCs w:val="18"/>
                <w:lang w:val="es-ES_tradnl"/>
              </w:rPr>
              <w:t>节</w:t>
            </w:r>
          </w:p>
        </w:tc>
      </w:tr>
      <w:tr w:rsidR="00684E89" w:rsidRPr="00E67445" w14:paraId="7AF38640" w14:textId="77777777" w:rsidTr="008F707A">
        <w:trPr>
          <w:cantSplit/>
        </w:trPr>
        <w:tc>
          <w:tcPr>
            <w:tcW w:w="907" w:type="dxa"/>
          </w:tcPr>
          <w:p w14:paraId="4309E40F" w14:textId="77777777" w:rsidR="00684E89" w:rsidRPr="00684E89" w:rsidRDefault="00684E89" w:rsidP="000F7B8B">
            <w:pPr>
              <w:pStyle w:val="Tabletext"/>
              <w:jc w:val="center"/>
              <w:rPr>
                <w:i/>
                <w:outline/>
                <w:color w:val="000000"/>
                <w:sz w:val="18"/>
                <w:szCs w:val="18"/>
                <w:vertAlign w:val="subscript"/>
                <w14:textOutline w14:w="9525" w14:cap="flat" w14:cmpd="sng" w14:algn="ctr">
                  <w14:solidFill>
                    <w14:srgbClr w14:val="000000"/>
                  </w14:solidFill>
                  <w14:prstDash w14:val="solid"/>
                  <w14:round/>
                </w14:textOutline>
                <w14:textFill>
                  <w14:noFill/>
                </w14:textFill>
              </w:rPr>
            </w:pPr>
            <w:r w:rsidRPr="004547D9">
              <w:rPr>
                <w:i/>
                <w:sz w:val="18"/>
                <w:szCs w:val="18"/>
              </w:rPr>
              <w:t>N</w:t>
            </w:r>
            <w:r w:rsidRPr="004547D9">
              <w:rPr>
                <w:position w:val="-4"/>
                <w:sz w:val="18"/>
                <w:szCs w:val="18"/>
              </w:rPr>
              <w:t>0</w:t>
            </w:r>
          </w:p>
        </w:tc>
        <w:tc>
          <w:tcPr>
            <w:tcW w:w="794" w:type="dxa"/>
          </w:tcPr>
          <w:p w14:paraId="6D7EFA19" w14:textId="77777777" w:rsidR="00684E89" w:rsidRPr="004547D9" w:rsidRDefault="00684E89" w:rsidP="000F7B8B">
            <w:pPr>
              <w:pStyle w:val="Tabletext"/>
              <w:jc w:val="center"/>
              <w:rPr>
                <w:sz w:val="18"/>
                <w:szCs w:val="18"/>
              </w:rPr>
            </w:pPr>
          </w:p>
        </w:tc>
        <w:tc>
          <w:tcPr>
            <w:tcW w:w="817" w:type="dxa"/>
          </w:tcPr>
          <w:p w14:paraId="3B4D8B71" w14:textId="77777777" w:rsidR="00684E89" w:rsidRPr="004547D9" w:rsidRDefault="00684E89" w:rsidP="000F7B8B">
            <w:pPr>
              <w:pStyle w:val="Tabletext"/>
              <w:jc w:val="center"/>
              <w:rPr>
                <w:sz w:val="18"/>
                <w:szCs w:val="18"/>
              </w:rPr>
            </w:pPr>
          </w:p>
        </w:tc>
        <w:tc>
          <w:tcPr>
            <w:tcW w:w="941" w:type="dxa"/>
          </w:tcPr>
          <w:p w14:paraId="28EB395B" w14:textId="77777777" w:rsidR="00684E89" w:rsidRPr="004547D9" w:rsidRDefault="00684E89" w:rsidP="000F7B8B">
            <w:pPr>
              <w:pStyle w:val="Tabletext"/>
              <w:jc w:val="center"/>
              <w:rPr>
                <w:sz w:val="18"/>
                <w:szCs w:val="18"/>
              </w:rPr>
            </w:pPr>
          </w:p>
        </w:tc>
        <w:tc>
          <w:tcPr>
            <w:tcW w:w="851" w:type="dxa"/>
          </w:tcPr>
          <w:p w14:paraId="63042096" w14:textId="77777777" w:rsidR="00684E89" w:rsidRPr="004547D9" w:rsidRDefault="00684E89" w:rsidP="000F7B8B">
            <w:pPr>
              <w:pStyle w:val="Tabletext"/>
              <w:jc w:val="center"/>
              <w:rPr>
                <w:sz w:val="18"/>
                <w:szCs w:val="18"/>
              </w:rPr>
            </w:pPr>
          </w:p>
        </w:tc>
        <w:tc>
          <w:tcPr>
            <w:tcW w:w="3337" w:type="dxa"/>
          </w:tcPr>
          <w:p w14:paraId="3063141A" w14:textId="77777777" w:rsidR="00684E89" w:rsidRPr="00E67445" w:rsidRDefault="00684E89" w:rsidP="000F7B8B">
            <w:pPr>
              <w:pStyle w:val="TableText0"/>
              <w:jc w:val="left"/>
              <w:rPr>
                <w:szCs w:val="18"/>
              </w:rPr>
            </w:pPr>
            <w:r w:rsidRPr="00E67445">
              <w:rPr>
                <w:rFonts w:hint="eastAsia"/>
                <w:szCs w:val="18"/>
              </w:rPr>
              <w:t>在</w:t>
            </w:r>
            <w:r w:rsidRPr="00E67445">
              <w:rPr>
                <w:szCs w:val="18"/>
              </w:rPr>
              <w:t>790 MHz</w:t>
            </w:r>
            <w:r w:rsidRPr="00E67445">
              <w:rPr>
                <w:rFonts w:hint="eastAsia"/>
                <w:szCs w:val="18"/>
              </w:rPr>
              <w:t>至</w:t>
            </w:r>
            <w:r w:rsidRPr="00E67445">
              <w:rPr>
                <w:szCs w:val="18"/>
              </w:rPr>
              <w:t>60 GHz</w:t>
            </w:r>
            <w:r w:rsidRPr="00E67445">
              <w:rPr>
                <w:rFonts w:hint="eastAsia"/>
                <w:szCs w:val="18"/>
              </w:rPr>
              <w:t>频段内路径中央的海平面折射率</w:t>
            </w:r>
          </w:p>
        </w:tc>
        <w:tc>
          <w:tcPr>
            <w:tcW w:w="2049" w:type="dxa"/>
          </w:tcPr>
          <w:p w14:paraId="6406FBB7" w14:textId="77777777" w:rsidR="00684E89" w:rsidRPr="00E67445" w:rsidRDefault="00684E89" w:rsidP="000F7B8B">
            <w:pPr>
              <w:pStyle w:val="TableText0"/>
              <w:jc w:val="left"/>
              <w:rPr>
                <w:szCs w:val="18"/>
              </w:rPr>
            </w:pPr>
            <w:r w:rsidRPr="00E67445">
              <w:rPr>
                <w:szCs w:val="18"/>
              </w:rPr>
              <w:t>附件</w:t>
            </w:r>
            <w:r w:rsidRPr="00E67445">
              <w:rPr>
                <w:szCs w:val="18"/>
              </w:rPr>
              <w:t>1</w:t>
            </w:r>
            <w:r>
              <w:rPr>
                <w:rFonts w:hint="eastAsia"/>
                <w:szCs w:val="18"/>
              </w:rPr>
              <w:t>，</w:t>
            </w:r>
            <w:r w:rsidRPr="00E67445">
              <w:rPr>
                <w:szCs w:val="18"/>
              </w:rPr>
              <w:t>第</w:t>
            </w:r>
            <w:r w:rsidRPr="00E67445">
              <w:rPr>
                <w:szCs w:val="18"/>
              </w:rPr>
              <w:t xml:space="preserve"> 4.1</w:t>
            </w:r>
            <w:r w:rsidRPr="00E67445">
              <w:rPr>
                <w:rFonts w:hint="eastAsia"/>
                <w:szCs w:val="18"/>
              </w:rPr>
              <w:t>节</w:t>
            </w:r>
          </w:p>
        </w:tc>
      </w:tr>
      <w:tr w:rsidR="00684E89" w:rsidRPr="00E67445" w14:paraId="2E0FDE49" w14:textId="77777777" w:rsidTr="008F707A">
        <w:trPr>
          <w:cantSplit/>
        </w:trPr>
        <w:tc>
          <w:tcPr>
            <w:tcW w:w="907" w:type="dxa"/>
          </w:tcPr>
          <w:p w14:paraId="6B723F3B" w14:textId="77777777" w:rsidR="00684E89" w:rsidRPr="004547D9" w:rsidRDefault="00684E89" w:rsidP="000F7B8B">
            <w:pPr>
              <w:pStyle w:val="Tabletext"/>
              <w:jc w:val="center"/>
              <w:rPr>
                <w:i/>
                <w:sz w:val="18"/>
                <w:szCs w:val="18"/>
                <w:vertAlign w:val="subscript"/>
              </w:rPr>
            </w:pPr>
            <w:r w:rsidRPr="004547D9">
              <w:rPr>
                <w:i/>
                <w:sz w:val="18"/>
                <w:szCs w:val="18"/>
              </w:rPr>
              <w:t>N</w:t>
            </w:r>
            <w:r w:rsidRPr="004547D9">
              <w:rPr>
                <w:i/>
                <w:sz w:val="18"/>
                <w:szCs w:val="18"/>
                <w:vertAlign w:val="subscript"/>
              </w:rPr>
              <w:t>L</w:t>
            </w:r>
          </w:p>
        </w:tc>
        <w:tc>
          <w:tcPr>
            <w:tcW w:w="794" w:type="dxa"/>
          </w:tcPr>
          <w:p w14:paraId="18F0AF8D" w14:textId="77777777" w:rsidR="00684E89" w:rsidRPr="004547D9" w:rsidRDefault="00684E89" w:rsidP="000F7B8B">
            <w:pPr>
              <w:pStyle w:val="Tabletext"/>
              <w:jc w:val="center"/>
              <w:rPr>
                <w:sz w:val="18"/>
                <w:szCs w:val="18"/>
              </w:rPr>
            </w:pPr>
          </w:p>
        </w:tc>
        <w:tc>
          <w:tcPr>
            <w:tcW w:w="817" w:type="dxa"/>
          </w:tcPr>
          <w:p w14:paraId="648B641A" w14:textId="77777777" w:rsidR="00684E89" w:rsidRPr="004547D9" w:rsidRDefault="00684E89" w:rsidP="000F7B8B">
            <w:pPr>
              <w:pStyle w:val="Tabletext"/>
              <w:jc w:val="center"/>
              <w:rPr>
                <w:sz w:val="18"/>
                <w:szCs w:val="18"/>
              </w:rPr>
            </w:pPr>
          </w:p>
        </w:tc>
        <w:tc>
          <w:tcPr>
            <w:tcW w:w="941" w:type="dxa"/>
          </w:tcPr>
          <w:p w14:paraId="528C15E8" w14:textId="77777777" w:rsidR="00684E89" w:rsidRPr="004547D9" w:rsidRDefault="00684E89" w:rsidP="000F7B8B">
            <w:pPr>
              <w:pStyle w:val="Tabletext"/>
              <w:jc w:val="center"/>
              <w:rPr>
                <w:sz w:val="18"/>
                <w:szCs w:val="18"/>
                <w:vertAlign w:val="subscript"/>
              </w:rPr>
            </w:pPr>
          </w:p>
        </w:tc>
        <w:tc>
          <w:tcPr>
            <w:tcW w:w="851" w:type="dxa"/>
          </w:tcPr>
          <w:p w14:paraId="633144AA" w14:textId="77777777" w:rsidR="00684E89" w:rsidRPr="004547D9" w:rsidRDefault="00684E89" w:rsidP="000F7B8B">
            <w:pPr>
              <w:pStyle w:val="Tabletext"/>
              <w:jc w:val="center"/>
              <w:rPr>
                <w:sz w:val="18"/>
                <w:szCs w:val="18"/>
              </w:rPr>
            </w:pPr>
            <w:r w:rsidRPr="004547D9">
              <w:rPr>
                <w:sz w:val="18"/>
                <w:szCs w:val="18"/>
              </w:rPr>
              <w:t>dB</w:t>
            </w:r>
          </w:p>
        </w:tc>
        <w:tc>
          <w:tcPr>
            <w:tcW w:w="3337" w:type="dxa"/>
          </w:tcPr>
          <w:p w14:paraId="7424105C" w14:textId="77777777" w:rsidR="00684E89" w:rsidRPr="00E67445" w:rsidRDefault="00684E89" w:rsidP="000F7B8B">
            <w:pPr>
              <w:pStyle w:val="TableText0"/>
              <w:jc w:val="left"/>
              <w:rPr>
                <w:szCs w:val="18"/>
              </w:rPr>
            </w:pPr>
            <w:r w:rsidRPr="00E67445">
              <w:rPr>
                <w:rFonts w:hint="eastAsia"/>
                <w:szCs w:val="18"/>
              </w:rPr>
              <w:t>链路噪声分量</w:t>
            </w:r>
          </w:p>
        </w:tc>
        <w:tc>
          <w:tcPr>
            <w:tcW w:w="2049" w:type="dxa"/>
          </w:tcPr>
          <w:p w14:paraId="26949B20" w14:textId="77777777" w:rsidR="00684E89" w:rsidRPr="00E67445" w:rsidRDefault="00684E89" w:rsidP="000F7B8B">
            <w:pPr>
              <w:pStyle w:val="TableText0"/>
              <w:jc w:val="left"/>
              <w:rPr>
                <w:szCs w:val="18"/>
              </w:rPr>
            </w:pPr>
            <w:r w:rsidRPr="00E67445">
              <w:rPr>
                <w:szCs w:val="18"/>
              </w:rPr>
              <w:t>附件</w:t>
            </w:r>
            <w:r w:rsidRPr="00E67445">
              <w:rPr>
                <w:szCs w:val="18"/>
              </w:rPr>
              <w:t>2</w:t>
            </w:r>
            <w:r>
              <w:rPr>
                <w:rFonts w:hint="eastAsia"/>
                <w:szCs w:val="18"/>
              </w:rPr>
              <w:t>，</w:t>
            </w:r>
            <w:r w:rsidRPr="00E67445">
              <w:rPr>
                <w:szCs w:val="18"/>
              </w:rPr>
              <w:t>第</w:t>
            </w:r>
            <w:r w:rsidRPr="00E67445">
              <w:rPr>
                <w:szCs w:val="18"/>
              </w:rPr>
              <w:t xml:space="preserve"> 2</w:t>
            </w:r>
            <w:r w:rsidRPr="00E67445">
              <w:rPr>
                <w:rFonts w:hint="eastAsia"/>
                <w:szCs w:val="18"/>
              </w:rPr>
              <w:t>节</w:t>
            </w:r>
          </w:p>
        </w:tc>
      </w:tr>
      <w:tr w:rsidR="00684E89" w:rsidRPr="00E67445" w14:paraId="08DFF134" w14:textId="77777777" w:rsidTr="008F707A">
        <w:trPr>
          <w:cantSplit/>
        </w:trPr>
        <w:tc>
          <w:tcPr>
            <w:tcW w:w="907" w:type="dxa"/>
          </w:tcPr>
          <w:p w14:paraId="31CF712F" w14:textId="77777777" w:rsidR="00684E89" w:rsidRPr="00E67445" w:rsidRDefault="00684E89" w:rsidP="000F7B8B">
            <w:pPr>
              <w:pStyle w:val="TableText0"/>
              <w:rPr>
                <w:i/>
                <w:szCs w:val="18"/>
              </w:rPr>
            </w:pPr>
            <w:r w:rsidRPr="00E67445">
              <w:rPr>
                <w:i/>
                <w:szCs w:val="18"/>
              </w:rPr>
              <w:t>P</w:t>
            </w:r>
          </w:p>
        </w:tc>
        <w:tc>
          <w:tcPr>
            <w:tcW w:w="794" w:type="dxa"/>
          </w:tcPr>
          <w:p w14:paraId="7E35E9AB" w14:textId="77777777" w:rsidR="00684E89" w:rsidRPr="004547D9" w:rsidRDefault="00684E89" w:rsidP="000F7B8B">
            <w:pPr>
              <w:pStyle w:val="Tabletext"/>
              <w:jc w:val="center"/>
              <w:rPr>
                <w:sz w:val="18"/>
                <w:szCs w:val="18"/>
              </w:rPr>
            </w:pPr>
            <w:r w:rsidRPr="004547D9">
              <w:rPr>
                <w:sz w:val="18"/>
                <w:szCs w:val="18"/>
              </w:rPr>
              <w:sym w:font="Symbol" w:char="F0D6"/>
            </w:r>
          </w:p>
        </w:tc>
        <w:tc>
          <w:tcPr>
            <w:tcW w:w="817" w:type="dxa"/>
          </w:tcPr>
          <w:p w14:paraId="75523DE7" w14:textId="77777777" w:rsidR="00684E89" w:rsidRPr="004547D9" w:rsidRDefault="00684E89" w:rsidP="000F7B8B">
            <w:pPr>
              <w:pStyle w:val="Tabletext"/>
              <w:jc w:val="center"/>
              <w:rPr>
                <w:sz w:val="18"/>
                <w:szCs w:val="18"/>
              </w:rPr>
            </w:pPr>
            <w:r w:rsidRPr="004547D9">
              <w:rPr>
                <w:sz w:val="18"/>
                <w:szCs w:val="18"/>
              </w:rPr>
              <w:sym w:font="Symbol" w:char="F0D6"/>
            </w:r>
          </w:p>
        </w:tc>
        <w:tc>
          <w:tcPr>
            <w:tcW w:w="941" w:type="dxa"/>
          </w:tcPr>
          <w:p w14:paraId="6F1DBFA0" w14:textId="77777777" w:rsidR="00684E89" w:rsidRPr="004547D9" w:rsidRDefault="00684E89" w:rsidP="000F7B8B">
            <w:pPr>
              <w:pStyle w:val="Tabletext"/>
              <w:jc w:val="center"/>
              <w:rPr>
                <w:sz w:val="18"/>
                <w:szCs w:val="18"/>
              </w:rPr>
            </w:pPr>
          </w:p>
        </w:tc>
        <w:tc>
          <w:tcPr>
            <w:tcW w:w="851" w:type="dxa"/>
          </w:tcPr>
          <w:p w14:paraId="634D4EF0" w14:textId="77777777" w:rsidR="00684E89" w:rsidRPr="004547D9" w:rsidRDefault="00684E89" w:rsidP="000F7B8B">
            <w:pPr>
              <w:pStyle w:val="Tabletext"/>
              <w:jc w:val="center"/>
              <w:rPr>
                <w:sz w:val="18"/>
                <w:szCs w:val="18"/>
              </w:rPr>
            </w:pPr>
            <w:r w:rsidRPr="004547D9">
              <w:rPr>
                <w:sz w:val="18"/>
                <w:szCs w:val="18"/>
              </w:rPr>
              <w:t>%</w:t>
            </w:r>
          </w:p>
        </w:tc>
        <w:tc>
          <w:tcPr>
            <w:tcW w:w="3337" w:type="dxa"/>
          </w:tcPr>
          <w:p w14:paraId="27DA4A18" w14:textId="77777777" w:rsidR="00684E89" w:rsidRPr="00E67445" w:rsidRDefault="00684E89" w:rsidP="000F7B8B">
            <w:pPr>
              <w:pStyle w:val="TableText0"/>
              <w:jc w:val="left"/>
              <w:rPr>
                <w:szCs w:val="18"/>
              </w:rPr>
            </w:pPr>
            <w:r w:rsidRPr="00E67445">
              <w:rPr>
                <w:rFonts w:hint="eastAsia"/>
                <w:szCs w:val="18"/>
              </w:rPr>
              <w:t>有可能超过可允许干扰的</w:t>
            </w:r>
            <w:r w:rsidRPr="00E67445">
              <w:rPr>
                <w:szCs w:val="18"/>
              </w:rPr>
              <w:t>时间百分比</w:t>
            </w:r>
          </w:p>
        </w:tc>
        <w:tc>
          <w:tcPr>
            <w:tcW w:w="2049" w:type="dxa"/>
          </w:tcPr>
          <w:p w14:paraId="7C594CB0" w14:textId="77777777" w:rsidR="00684E89" w:rsidRPr="00E67445" w:rsidRDefault="00684E89" w:rsidP="000F7B8B">
            <w:pPr>
              <w:pStyle w:val="TableText0"/>
              <w:jc w:val="left"/>
              <w:rPr>
                <w:szCs w:val="18"/>
              </w:rPr>
            </w:pPr>
            <w:r w:rsidRPr="00E67445">
              <w:rPr>
                <w:szCs w:val="18"/>
              </w:rPr>
              <w:t>附件</w:t>
            </w:r>
            <w:r w:rsidRPr="00E67445">
              <w:rPr>
                <w:szCs w:val="18"/>
              </w:rPr>
              <w:t>1</w:t>
            </w:r>
            <w:r>
              <w:rPr>
                <w:rFonts w:hint="eastAsia"/>
                <w:szCs w:val="18"/>
              </w:rPr>
              <w:t>，</w:t>
            </w:r>
            <w:r w:rsidRPr="00E67445">
              <w:rPr>
                <w:szCs w:val="18"/>
              </w:rPr>
              <w:t>第</w:t>
            </w:r>
            <w:r w:rsidRPr="00E67445">
              <w:rPr>
                <w:szCs w:val="18"/>
              </w:rPr>
              <w:t xml:space="preserve"> 1.3</w:t>
            </w:r>
            <w:r w:rsidRPr="00E67445">
              <w:rPr>
                <w:rFonts w:hint="eastAsia"/>
                <w:szCs w:val="18"/>
              </w:rPr>
              <w:t>节</w:t>
            </w:r>
          </w:p>
        </w:tc>
      </w:tr>
      <w:tr w:rsidR="00684E89" w:rsidRPr="00E67445" w14:paraId="6A3F5581" w14:textId="77777777" w:rsidTr="008F707A">
        <w:trPr>
          <w:cantSplit/>
        </w:trPr>
        <w:tc>
          <w:tcPr>
            <w:tcW w:w="907" w:type="dxa"/>
          </w:tcPr>
          <w:p w14:paraId="123515B6" w14:textId="77777777" w:rsidR="00684E89" w:rsidRPr="004547D9" w:rsidRDefault="00684E89" w:rsidP="000F7B8B">
            <w:pPr>
              <w:pStyle w:val="Tabletext"/>
              <w:jc w:val="center"/>
              <w:rPr>
                <w:i/>
                <w:sz w:val="18"/>
                <w:szCs w:val="18"/>
              </w:rPr>
            </w:pPr>
            <w:r w:rsidRPr="004547D9">
              <w:rPr>
                <w:i/>
                <w:sz w:val="18"/>
                <w:szCs w:val="18"/>
              </w:rPr>
              <w:t>P</w:t>
            </w:r>
            <w:r w:rsidRPr="004547D9">
              <w:rPr>
                <w:i/>
                <w:position w:val="-3"/>
                <w:sz w:val="18"/>
                <w:szCs w:val="18"/>
              </w:rPr>
              <w:t>r </w:t>
            </w:r>
            <w:r w:rsidRPr="004547D9">
              <w:rPr>
                <w:sz w:val="18"/>
                <w:szCs w:val="18"/>
              </w:rPr>
              <w:t>( </w:t>
            </w:r>
            <w:r w:rsidRPr="004547D9">
              <w:rPr>
                <w:i/>
                <w:sz w:val="18"/>
                <w:szCs w:val="18"/>
              </w:rPr>
              <w:t>p</w:t>
            </w:r>
            <w:r w:rsidRPr="004547D9">
              <w:rPr>
                <w:sz w:val="18"/>
                <w:szCs w:val="18"/>
              </w:rPr>
              <w:t>)</w:t>
            </w:r>
          </w:p>
        </w:tc>
        <w:tc>
          <w:tcPr>
            <w:tcW w:w="794" w:type="dxa"/>
          </w:tcPr>
          <w:p w14:paraId="198E94FA" w14:textId="77777777" w:rsidR="00684E89" w:rsidRPr="004547D9" w:rsidRDefault="00684E89" w:rsidP="000F7B8B">
            <w:pPr>
              <w:pStyle w:val="Tabletext"/>
              <w:jc w:val="center"/>
              <w:rPr>
                <w:sz w:val="18"/>
                <w:szCs w:val="18"/>
              </w:rPr>
            </w:pPr>
          </w:p>
        </w:tc>
        <w:tc>
          <w:tcPr>
            <w:tcW w:w="817" w:type="dxa"/>
          </w:tcPr>
          <w:p w14:paraId="0DF5F498" w14:textId="77777777" w:rsidR="00684E89" w:rsidRPr="004547D9" w:rsidRDefault="00684E89" w:rsidP="000F7B8B">
            <w:pPr>
              <w:pStyle w:val="Tabletext"/>
              <w:jc w:val="center"/>
              <w:rPr>
                <w:sz w:val="18"/>
                <w:szCs w:val="18"/>
              </w:rPr>
            </w:pPr>
          </w:p>
        </w:tc>
        <w:tc>
          <w:tcPr>
            <w:tcW w:w="941" w:type="dxa"/>
          </w:tcPr>
          <w:p w14:paraId="2FB5206B" w14:textId="77777777" w:rsidR="00684E89" w:rsidRPr="004547D9" w:rsidRDefault="00684E89" w:rsidP="000F7B8B">
            <w:pPr>
              <w:pStyle w:val="Tabletext"/>
              <w:jc w:val="center"/>
              <w:rPr>
                <w:sz w:val="18"/>
                <w:szCs w:val="18"/>
              </w:rPr>
            </w:pPr>
          </w:p>
        </w:tc>
        <w:tc>
          <w:tcPr>
            <w:tcW w:w="851" w:type="dxa"/>
          </w:tcPr>
          <w:p w14:paraId="52A9815C" w14:textId="77777777" w:rsidR="00684E89" w:rsidRPr="004547D9" w:rsidRDefault="00684E89" w:rsidP="000F7B8B">
            <w:pPr>
              <w:pStyle w:val="Tabletext"/>
              <w:jc w:val="center"/>
              <w:rPr>
                <w:sz w:val="18"/>
                <w:szCs w:val="18"/>
              </w:rPr>
            </w:pPr>
            <w:r w:rsidRPr="004547D9">
              <w:rPr>
                <w:sz w:val="18"/>
                <w:szCs w:val="18"/>
              </w:rPr>
              <w:t>dBW</w:t>
            </w:r>
          </w:p>
        </w:tc>
        <w:tc>
          <w:tcPr>
            <w:tcW w:w="3337" w:type="dxa"/>
          </w:tcPr>
          <w:p w14:paraId="4BD4941E" w14:textId="77777777" w:rsidR="00684E89" w:rsidRPr="00E67445" w:rsidRDefault="00684E89" w:rsidP="000F7B8B">
            <w:pPr>
              <w:pStyle w:val="TableText0"/>
              <w:jc w:val="left"/>
              <w:rPr>
                <w:szCs w:val="18"/>
              </w:rPr>
            </w:pPr>
            <w:r w:rsidRPr="00E67445">
              <w:rPr>
                <w:rFonts w:hint="eastAsia"/>
                <w:szCs w:val="18"/>
              </w:rPr>
              <w:t>在小于</w:t>
            </w:r>
            <w:r w:rsidRPr="00E67445">
              <w:rPr>
                <w:i/>
                <w:szCs w:val="18"/>
              </w:rPr>
              <w:t>p</w:t>
            </w:r>
            <w:r w:rsidRPr="00E67445">
              <w:rPr>
                <w:szCs w:val="18"/>
              </w:rPr>
              <w:t>%</w:t>
            </w:r>
            <w:r w:rsidRPr="00E67445">
              <w:rPr>
                <w:rFonts w:hint="eastAsia"/>
                <w:szCs w:val="18"/>
              </w:rPr>
              <w:t>的时间内某一干扰发射在基准带宽内超过的可允许干扰功率</w:t>
            </w:r>
          </w:p>
        </w:tc>
        <w:tc>
          <w:tcPr>
            <w:tcW w:w="2049" w:type="dxa"/>
          </w:tcPr>
          <w:p w14:paraId="354319BE" w14:textId="77777777" w:rsidR="00684E89" w:rsidRPr="00E67445" w:rsidRDefault="00684E89" w:rsidP="000F7B8B">
            <w:pPr>
              <w:pStyle w:val="TableText0"/>
              <w:jc w:val="left"/>
              <w:rPr>
                <w:szCs w:val="18"/>
              </w:rPr>
            </w:pPr>
            <w:r w:rsidRPr="00E67445">
              <w:rPr>
                <w:szCs w:val="18"/>
              </w:rPr>
              <w:t>附件</w:t>
            </w:r>
            <w:r w:rsidRPr="00E67445">
              <w:rPr>
                <w:szCs w:val="18"/>
              </w:rPr>
              <w:t>1</w:t>
            </w:r>
            <w:r>
              <w:rPr>
                <w:rFonts w:hint="eastAsia"/>
                <w:szCs w:val="18"/>
              </w:rPr>
              <w:t>，</w:t>
            </w:r>
            <w:r w:rsidRPr="00E67445">
              <w:rPr>
                <w:szCs w:val="18"/>
              </w:rPr>
              <w:t>第</w:t>
            </w:r>
            <w:r w:rsidRPr="00E67445">
              <w:rPr>
                <w:szCs w:val="18"/>
              </w:rPr>
              <w:t xml:space="preserve"> 1.3</w:t>
            </w:r>
            <w:r w:rsidRPr="00E67445">
              <w:rPr>
                <w:rFonts w:hint="eastAsia"/>
                <w:szCs w:val="18"/>
              </w:rPr>
              <w:t>节</w:t>
            </w:r>
            <w:r w:rsidRPr="00E67445">
              <w:rPr>
                <w:szCs w:val="18"/>
              </w:rPr>
              <w:t>和附件</w:t>
            </w:r>
            <w:r w:rsidRPr="00E67445">
              <w:rPr>
                <w:szCs w:val="18"/>
              </w:rPr>
              <w:t>2</w:t>
            </w:r>
            <w:r>
              <w:rPr>
                <w:rFonts w:hint="eastAsia"/>
                <w:szCs w:val="18"/>
              </w:rPr>
              <w:t>，</w:t>
            </w:r>
            <w:r w:rsidRPr="00E67445">
              <w:rPr>
                <w:szCs w:val="18"/>
              </w:rPr>
              <w:t>第</w:t>
            </w:r>
            <w:r w:rsidRPr="00E67445">
              <w:rPr>
                <w:szCs w:val="18"/>
              </w:rPr>
              <w:t xml:space="preserve"> 2</w:t>
            </w:r>
            <w:r w:rsidRPr="00E67445">
              <w:rPr>
                <w:rFonts w:hint="eastAsia"/>
                <w:szCs w:val="18"/>
              </w:rPr>
              <w:t>节</w:t>
            </w:r>
          </w:p>
        </w:tc>
      </w:tr>
      <w:tr w:rsidR="00684E89" w:rsidRPr="00E67445" w14:paraId="4D7AA1F2" w14:textId="77777777" w:rsidTr="008F707A">
        <w:trPr>
          <w:cantSplit/>
        </w:trPr>
        <w:tc>
          <w:tcPr>
            <w:tcW w:w="907" w:type="dxa"/>
          </w:tcPr>
          <w:p w14:paraId="1AC01AA5" w14:textId="77777777" w:rsidR="00684E89" w:rsidRPr="004547D9" w:rsidRDefault="00684E89" w:rsidP="000F7B8B">
            <w:pPr>
              <w:pStyle w:val="Tabletext"/>
              <w:jc w:val="center"/>
              <w:rPr>
                <w:i/>
                <w:sz w:val="18"/>
                <w:szCs w:val="18"/>
              </w:rPr>
            </w:pPr>
            <w:r w:rsidRPr="004547D9">
              <w:rPr>
                <w:i/>
                <w:sz w:val="18"/>
                <w:szCs w:val="18"/>
              </w:rPr>
              <w:t>P</w:t>
            </w:r>
            <w:r w:rsidRPr="004547D9">
              <w:rPr>
                <w:i/>
                <w:position w:val="-3"/>
                <w:sz w:val="18"/>
                <w:szCs w:val="18"/>
              </w:rPr>
              <w:t>t</w:t>
            </w:r>
          </w:p>
        </w:tc>
        <w:tc>
          <w:tcPr>
            <w:tcW w:w="794" w:type="dxa"/>
          </w:tcPr>
          <w:p w14:paraId="56CAEB2E" w14:textId="77777777" w:rsidR="00684E89" w:rsidRPr="004547D9" w:rsidRDefault="00684E89" w:rsidP="000F7B8B">
            <w:pPr>
              <w:pStyle w:val="Tabletext"/>
              <w:jc w:val="center"/>
              <w:rPr>
                <w:sz w:val="18"/>
                <w:szCs w:val="18"/>
              </w:rPr>
            </w:pPr>
          </w:p>
        </w:tc>
        <w:tc>
          <w:tcPr>
            <w:tcW w:w="817" w:type="dxa"/>
          </w:tcPr>
          <w:p w14:paraId="41AD293D" w14:textId="77777777" w:rsidR="00684E89" w:rsidRPr="004547D9" w:rsidRDefault="00684E89" w:rsidP="000F7B8B">
            <w:pPr>
              <w:pStyle w:val="Tabletext"/>
              <w:jc w:val="center"/>
              <w:rPr>
                <w:sz w:val="18"/>
                <w:szCs w:val="18"/>
              </w:rPr>
            </w:pPr>
          </w:p>
        </w:tc>
        <w:tc>
          <w:tcPr>
            <w:tcW w:w="941" w:type="dxa"/>
          </w:tcPr>
          <w:p w14:paraId="2B13E7B9" w14:textId="77777777" w:rsidR="00684E89" w:rsidRPr="004547D9" w:rsidRDefault="00684E89" w:rsidP="000F7B8B">
            <w:pPr>
              <w:pStyle w:val="Tabletext"/>
              <w:jc w:val="center"/>
              <w:rPr>
                <w:sz w:val="18"/>
                <w:szCs w:val="18"/>
              </w:rPr>
            </w:pPr>
          </w:p>
        </w:tc>
        <w:tc>
          <w:tcPr>
            <w:tcW w:w="851" w:type="dxa"/>
          </w:tcPr>
          <w:p w14:paraId="35AD6086" w14:textId="77777777" w:rsidR="00684E89" w:rsidRPr="004547D9" w:rsidRDefault="00684E89" w:rsidP="000F7B8B">
            <w:pPr>
              <w:pStyle w:val="Tabletext"/>
              <w:jc w:val="center"/>
              <w:rPr>
                <w:sz w:val="18"/>
                <w:szCs w:val="18"/>
              </w:rPr>
            </w:pPr>
            <w:r w:rsidRPr="004547D9">
              <w:rPr>
                <w:sz w:val="18"/>
                <w:szCs w:val="18"/>
              </w:rPr>
              <w:t>dBW</w:t>
            </w:r>
          </w:p>
        </w:tc>
        <w:tc>
          <w:tcPr>
            <w:tcW w:w="3337" w:type="dxa"/>
          </w:tcPr>
          <w:p w14:paraId="575CD6FC" w14:textId="77777777" w:rsidR="00684E89" w:rsidRPr="00E67445" w:rsidRDefault="00684E89" w:rsidP="000F7B8B">
            <w:pPr>
              <w:pStyle w:val="TableText0"/>
              <w:jc w:val="left"/>
              <w:rPr>
                <w:szCs w:val="18"/>
              </w:rPr>
            </w:pPr>
            <w:r w:rsidRPr="00E67445">
              <w:rPr>
                <w:rFonts w:hint="eastAsia"/>
                <w:szCs w:val="18"/>
              </w:rPr>
              <w:t>在发射地面电台的天线端子处，基准带宽内可允许发射功率的最大值</w:t>
            </w:r>
          </w:p>
        </w:tc>
        <w:tc>
          <w:tcPr>
            <w:tcW w:w="2049" w:type="dxa"/>
          </w:tcPr>
          <w:p w14:paraId="1FB06760" w14:textId="77777777" w:rsidR="00684E89" w:rsidRPr="00E67445" w:rsidRDefault="00684E89" w:rsidP="000F7B8B">
            <w:pPr>
              <w:pStyle w:val="TableText0"/>
              <w:jc w:val="left"/>
              <w:rPr>
                <w:szCs w:val="18"/>
              </w:rPr>
            </w:pPr>
            <w:r w:rsidRPr="00E67445">
              <w:rPr>
                <w:szCs w:val="18"/>
              </w:rPr>
              <w:t>附件</w:t>
            </w:r>
            <w:r w:rsidRPr="00E67445">
              <w:rPr>
                <w:szCs w:val="18"/>
              </w:rPr>
              <w:t>1</w:t>
            </w:r>
            <w:r>
              <w:rPr>
                <w:rFonts w:hint="eastAsia"/>
                <w:szCs w:val="18"/>
              </w:rPr>
              <w:t>，</w:t>
            </w:r>
            <w:r w:rsidRPr="00E67445">
              <w:rPr>
                <w:szCs w:val="18"/>
              </w:rPr>
              <w:t>第</w:t>
            </w:r>
            <w:r w:rsidRPr="00E67445">
              <w:rPr>
                <w:szCs w:val="18"/>
              </w:rPr>
              <w:t xml:space="preserve"> 1.3</w:t>
            </w:r>
            <w:r>
              <w:rPr>
                <w:rFonts w:hint="eastAsia"/>
                <w:szCs w:val="18"/>
              </w:rPr>
              <w:t>、</w:t>
            </w:r>
            <w:r w:rsidRPr="00E67445">
              <w:rPr>
                <w:szCs w:val="18"/>
              </w:rPr>
              <w:t>2.1.1</w:t>
            </w:r>
            <w:r w:rsidRPr="00E67445">
              <w:rPr>
                <w:szCs w:val="18"/>
              </w:rPr>
              <w:t>和</w:t>
            </w:r>
            <w:r w:rsidRPr="00E67445">
              <w:rPr>
                <w:szCs w:val="18"/>
              </w:rPr>
              <w:t>2.2.2</w:t>
            </w:r>
            <w:r w:rsidRPr="00E67445">
              <w:rPr>
                <w:rFonts w:hint="eastAsia"/>
                <w:szCs w:val="18"/>
                <w:lang w:val="es-ES_tradnl"/>
              </w:rPr>
              <w:t>节</w:t>
            </w:r>
          </w:p>
        </w:tc>
      </w:tr>
      <w:tr w:rsidR="00684E89" w:rsidRPr="00E67445" w14:paraId="4FF7287C" w14:textId="77777777" w:rsidTr="008F707A">
        <w:trPr>
          <w:cantSplit/>
        </w:trPr>
        <w:tc>
          <w:tcPr>
            <w:tcW w:w="907" w:type="dxa"/>
          </w:tcPr>
          <w:p w14:paraId="74A3931C" w14:textId="77777777" w:rsidR="00684E89" w:rsidRPr="004547D9" w:rsidRDefault="00684E89" w:rsidP="000F7B8B">
            <w:pPr>
              <w:pStyle w:val="Tabletext"/>
              <w:jc w:val="center"/>
              <w:rPr>
                <w:i/>
                <w:sz w:val="18"/>
                <w:szCs w:val="18"/>
                <w:vertAlign w:val="subscript"/>
              </w:rPr>
            </w:pPr>
            <w:r w:rsidRPr="004547D9">
              <w:rPr>
                <w:i/>
                <w:sz w:val="18"/>
                <w:szCs w:val="18"/>
              </w:rPr>
              <w:t>r</w:t>
            </w:r>
          </w:p>
        </w:tc>
        <w:tc>
          <w:tcPr>
            <w:tcW w:w="794" w:type="dxa"/>
          </w:tcPr>
          <w:p w14:paraId="424F7CFA" w14:textId="77777777" w:rsidR="00684E89" w:rsidRPr="004547D9" w:rsidRDefault="00684E89" w:rsidP="000F7B8B">
            <w:pPr>
              <w:pStyle w:val="Tabletext"/>
              <w:jc w:val="center"/>
              <w:rPr>
                <w:sz w:val="18"/>
                <w:szCs w:val="18"/>
              </w:rPr>
            </w:pPr>
          </w:p>
        </w:tc>
        <w:tc>
          <w:tcPr>
            <w:tcW w:w="817" w:type="dxa"/>
          </w:tcPr>
          <w:p w14:paraId="7E7A5A8F" w14:textId="77777777" w:rsidR="00684E89" w:rsidRPr="004547D9" w:rsidRDefault="00684E89" w:rsidP="000F7B8B">
            <w:pPr>
              <w:pStyle w:val="Tabletext"/>
              <w:jc w:val="center"/>
              <w:rPr>
                <w:sz w:val="18"/>
                <w:szCs w:val="18"/>
              </w:rPr>
            </w:pPr>
            <w:r w:rsidRPr="004547D9">
              <w:rPr>
                <w:sz w:val="18"/>
                <w:szCs w:val="18"/>
              </w:rPr>
              <w:sym w:font="Symbol" w:char="F0D6"/>
            </w:r>
          </w:p>
        </w:tc>
        <w:tc>
          <w:tcPr>
            <w:tcW w:w="941" w:type="dxa"/>
          </w:tcPr>
          <w:p w14:paraId="36F114B0" w14:textId="77777777" w:rsidR="00684E89" w:rsidRPr="004547D9" w:rsidRDefault="00684E89" w:rsidP="000F7B8B">
            <w:pPr>
              <w:pStyle w:val="Tabletext"/>
              <w:jc w:val="center"/>
              <w:rPr>
                <w:sz w:val="18"/>
                <w:szCs w:val="18"/>
              </w:rPr>
            </w:pPr>
          </w:p>
        </w:tc>
        <w:tc>
          <w:tcPr>
            <w:tcW w:w="851" w:type="dxa"/>
          </w:tcPr>
          <w:p w14:paraId="59B37DC6" w14:textId="77777777" w:rsidR="00684E89" w:rsidRPr="004547D9" w:rsidRDefault="00684E89" w:rsidP="000F7B8B">
            <w:pPr>
              <w:pStyle w:val="Tabletext"/>
              <w:jc w:val="center"/>
              <w:rPr>
                <w:sz w:val="18"/>
                <w:szCs w:val="18"/>
              </w:rPr>
            </w:pPr>
            <w:r w:rsidRPr="004547D9">
              <w:rPr>
                <w:sz w:val="18"/>
                <w:szCs w:val="18"/>
              </w:rPr>
              <w:t>km</w:t>
            </w:r>
          </w:p>
        </w:tc>
        <w:tc>
          <w:tcPr>
            <w:tcW w:w="3337" w:type="dxa"/>
          </w:tcPr>
          <w:p w14:paraId="55ED0CF7" w14:textId="77777777" w:rsidR="00684E89" w:rsidRPr="00E67445" w:rsidRDefault="00684E89" w:rsidP="000F7B8B">
            <w:pPr>
              <w:pStyle w:val="TableText0"/>
              <w:jc w:val="left"/>
              <w:rPr>
                <w:szCs w:val="18"/>
              </w:rPr>
            </w:pPr>
            <w:r w:rsidRPr="00E67445">
              <w:rPr>
                <w:rFonts w:hint="eastAsia"/>
                <w:szCs w:val="18"/>
              </w:rPr>
              <w:t>辐射距离</w:t>
            </w:r>
            <w:r w:rsidRPr="00E67445">
              <w:rPr>
                <w:szCs w:val="18"/>
              </w:rPr>
              <w:t>参数</w:t>
            </w:r>
          </w:p>
        </w:tc>
        <w:tc>
          <w:tcPr>
            <w:tcW w:w="2049" w:type="dxa"/>
          </w:tcPr>
          <w:p w14:paraId="02173920" w14:textId="77777777" w:rsidR="00684E89" w:rsidRPr="00E67445" w:rsidRDefault="00684E89" w:rsidP="000F7B8B">
            <w:pPr>
              <w:pStyle w:val="TableText0"/>
              <w:ind w:right="-57"/>
              <w:jc w:val="left"/>
              <w:rPr>
                <w:szCs w:val="18"/>
              </w:rPr>
            </w:pPr>
            <w:r w:rsidRPr="00E67445">
              <w:rPr>
                <w:rFonts w:hint="eastAsia"/>
                <w:szCs w:val="18"/>
              </w:rPr>
              <w:t>后附资料</w:t>
            </w:r>
            <w:r w:rsidRPr="00E67445">
              <w:rPr>
                <w:szCs w:val="18"/>
              </w:rPr>
              <w:t>2</w:t>
            </w:r>
            <w:r>
              <w:rPr>
                <w:rFonts w:hint="eastAsia"/>
                <w:szCs w:val="18"/>
              </w:rPr>
              <w:t>、</w:t>
            </w:r>
            <w:r w:rsidRPr="00E67445">
              <w:rPr>
                <w:rFonts w:hint="eastAsia"/>
                <w:szCs w:val="18"/>
              </w:rPr>
              <w:t>后附资料</w:t>
            </w:r>
            <w:r w:rsidRPr="00E67445">
              <w:rPr>
                <w:szCs w:val="18"/>
              </w:rPr>
              <w:t>4</w:t>
            </w:r>
            <w:r w:rsidRPr="00E67445">
              <w:rPr>
                <w:szCs w:val="18"/>
              </w:rPr>
              <w:t>和</w:t>
            </w:r>
            <w:r w:rsidRPr="00E67445">
              <w:rPr>
                <w:rFonts w:hint="eastAsia"/>
                <w:szCs w:val="18"/>
              </w:rPr>
              <w:t>后附资料</w:t>
            </w:r>
            <w:r w:rsidRPr="00E67445">
              <w:rPr>
                <w:szCs w:val="18"/>
              </w:rPr>
              <w:t>7</w:t>
            </w:r>
          </w:p>
        </w:tc>
      </w:tr>
      <w:tr w:rsidR="00684E89" w:rsidRPr="00E67445" w14:paraId="6925C587" w14:textId="77777777" w:rsidTr="008F707A">
        <w:trPr>
          <w:cantSplit/>
        </w:trPr>
        <w:tc>
          <w:tcPr>
            <w:tcW w:w="907" w:type="dxa"/>
          </w:tcPr>
          <w:p w14:paraId="57D90F2A" w14:textId="77777777" w:rsidR="00684E89" w:rsidRPr="004547D9" w:rsidRDefault="00684E89" w:rsidP="000F7B8B">
            <w:pPr>
              <w:pStyle w:val="Tabletext"/>
              <w:jc w:val="center"/>
              <w:rPr>
                <w:i/>
                <w:sz w:val="18"/>
                <w:szCs w:val="18"/>
              </w:rPr>
            </w:pPr>
            <w:r w:rsidRPr="004547D9">
              <w:rPr>
                <w:i/>
                <w:sz w:val="18"/>
                <w:szCs w:val="18"/>
              </w:rPr>
              <w:t>R</w:t>
            </w:r>
          </w:p>
        </w:tc>
        <w:tc>
          <w:tcPr>
            <w:tcW w:w="794" w:type="dxa"/>
          </w:tcPr>
          <w:p w14:paraId="3D27A13D" w14:textId="77777777" w:rsidR="00684E89" w:rsidRPr="004547D9" w:rsidRDefault="00684E89" w:rsidP="000F7B8B">
            <w:pPr>
              <w:pStyle w:val="Tabletext"/>
              <w:jc w:val="center"/>
              <w:rPr>
                <w:sz w:val="18"/>
                <w:szCs w:val="18"/>
              </w:rPr>
            </w:pPr>
            <w:r w:rsidRPr="004547D9">
              <w:rPr>
                <w:sz w:val="18"/>
                <w:szCs w:val="18"/>
              </w:rPr>
              <w:sym w:font="Symbol" w:char="F0D6"/>
            </w:r>
          </w:p>
        </w:tc>
        <w:tc>
          <w:tcPr>
            <w:tcW w:w="817" w:type="dxa"/>
          </w:tcPr>
          <w:p w14:paraId="346178FA" w14:textId="77777777" w:rsidR="00684E89" w:rsidRPr="004547D9" w:rsidRDefault="00684E89" w:rsidP="000F7B8B">
            <w:pPr>
              <w:pStyle w:val="Tabletext"/>
              <w:jc w:val="center"/>
              <w:rPr>
                <w:sz w:val="18"/>
                <w:szCs w:val="18"/>
              </w:rPr>
            </w:pPr>
          </w:p>
        </w:tc>
        <w:tc>
          <w:tcPr>
            <w:tcW w:w="941" w:type="dxa"/>
          </w:tcPr>
          <w:p w14:paraId="1A6AE42B" w14:textId="77777777" w:rsidR="00684E89" w:rsidRPr="004547D9" w:rsidRDefault="00684E89" w:rsidP="000F7B8B">
            <w:pPr>
              <w:pStyle w:val="Tabletext"/>
              <w:jc w:val="center"/>
              <w:rPr>
                <w:sz w:val="18"/>
                <w:szCs w:val="18"/>
              </w:rPr>
            </w:pPr>
            <w:r w:rsidRPr="004547D9">
              <w:rPr>
                <w:sz w:val="18"/>
                <w:szCs w:val="18"/>
              </w:rPr>
              <w:sym w:font="Symbol" w:char="F0D6"/>
            </w:r>
          </w:p>
        </w:tc>
        <w:tc>
          <w:tcPr>
            <w:tcW w:w="851" w:type="dxa"/>
          </w:tcPr>
          <w:p w14:paraId="11BFF4D4" w14:textId="77777777" w:rsidR="00684E89" w:rsidRPr="004547D9" w:rsidRDefault="00684E89" w:rsidP="000F7B8B">
            <w:pPr>
              <w:pStyle w:val="Tabletext"/>
              <w:jc w:val="center"/>
              <w:rPr>
                <w:sz w:val="18"/>
                <w:szCs w:val="18"/>
              </w:rPr>
            </w:pPr>
            <w:r w:rsidRPr="004547D9">
              <w:rPr>
                <w:sz w:val="18"/>
                <w:szCs w:val="18"/>
              </w:rPr>
              <w:t>mm/h</w:t>
            </w:r>
          </w:p>
        </w:tc>
        <w:tc>
          <w:tcPr>
            <w:tcW w:w="3337" w:type="dxa"/>
          </w:tcPr>
          <w:p w14:paraId="0C202D21" w14:textId="77777777" w:rsidR="00684E89" w:rsidRPr="00E67445" w:rsidRDefault="00684E89" w:rsidP="000F7B8B">
            <w:pPr>
              <w:pStyle w:val="TableText0"/>
              <w:jc w:val="left"/>
              <w:rPr>
                <w:szCs w:val="18"/>
              </w:rPr>
            </w:pPr>
            <w:r w:rsidRPr="00E67445">
              <w:rPr>
                <w:rFonts w:hint="eastAsia"/>
                <w:szCs w:val="18"/>
              </w:rPr>
              <w:t>降雨率</w:t>
            </w:r>
          </w:p>
        </w:tc>
        <w:tc>
          <w:tcPr>
            <w:tcW w:w="2049" w:type="dxa"/>
          </w:tcPr>
          <w:p w14:paraId="497002BC" w14:textId="77777777" w:rsidR="00684E89" w:rsidRPr="00E67445" w:rsidRDefault="00684E89" w:rsidP="000F7B8B">
            <w:pPr>
              <w:pStyle w:val="TableText0"/>
              <w:jc w:val="left"/>
              <w:rPr>
                <w:szCs w:val="18"/>
              </w:rPr>
            </w:pPr>
            <w:r w:rsidRPr="00E67445">
              <w:rPr>
                <w:szCs w:val="18"/>
              </w:rPr>
              <w:t>后附资料</w:t>
            </w:r>
            <w:r w:rsidRPr="00E67445">
              <w:rPr>
                <w:szCs w:val="18"/>
              </w:rPr>
              <w:t>2</w:t>
            </w:r>
            <w:r>
              <w:rPr>
                <w:rFonts w:hint="eastAsia"/>
                <w:szCs w:val="18"/>
              </w:rPr>
              <w:t>，</w:t>
            </w:r>
            <w:r w:rsidRPr="00E67445">
              <w:rPr>
                <w:szCs w:val="18"/>
              </w:rPr>
              <w:t>第</w:t>
            </w:r>
            <w:r w:rsidRPr="00E67445">
              <w:rPr>
                <w:szCs w:val="18"/>
              </w:rPr>
              <w:t>1</w:t>
            </w:r>
            <w:r w:rsidRPr="00E67445">
              <w:rPr>
                <w:rFonts w:hint="eastAsia"/>
                <w:szCs w:val="18"/>
                <w:lang w:val="es-ES_tradnl"/>
              </w:rPr>
              <w:t>节</w:t>
            </w:r>
          </w:p>
        </w:tc>
      </w:tr>
      <w:tr w:rsidR="00684E89" w:rsidRPr="00E67445" w14:paraId="4C31C3E1" w14:textId="77777777" w:rsidTr="008F707A">
        <w:trPr>
          <w:cantSplit/>
        </w:trPr>
        <w:tc>
          <w:tcPr>
            <w:tcW w:w="907" w:type="dxa"/>
          </w:tcPr>
          <w:p w14:paraId="6917C713" w14:textId="77777777" w:rsidR="00684E89" w:rsidRPr="004547D9" w:rsidRDefault="00684E89" w:rsidP="000F7B8B">
            <w:pPr>
              <w:pStyle w:val="Tabletext"/>
              <w:jc w:val="center"/>
              <w:rPr>
                <w:i/>
                <w:sz w:val="18"/>
                <w:szCs w:val="18"/>
                <w:vertAlign w:val="subscript"/>
              </w:rPr>
            </w:pPr>
            <w:r w:rsidRPr="004547D9">
              <w:rPr>
                <w:i/>
                <w:sz w:val="18"/>
                <w:szCs w:val="18"/>
              </w:rPr>
              <w:t>R</w:t>
            </w:r>
            <w:r w:rsidRPr="004547D9">
              <w:rPr>
                <w:i/>
                <w:sz w:val="18"/>
                <w:szCs w:val="18"/>
                <w:vertAlign w:val="subscript"/>
              </w:rPr>
              <w:t>cv</w:t>
            </w:r>
          </w:p>
        </w:tc>
        <w:tc>
          <w:tcPr>
            <w:tcW w:w="794" w:type="dxa"/>
          </w:tcPr>
          <w:p w14:paraId="503D077B" w14:textId="77777777" w:rsidR="00684E89" w:rsidRPr="004547D9" w:rsidRDefault="00684E89" w:rsidP="000F7B8B">
            <w:pPr>
              <w:pStyle w:val="Tabletext"/>
              <w:jc w:val="center"/>
              <w:rPr>
                <w:sz w:val="18"/>
                <w:szCs w:val="18"/>
              </w:rPr>
            </w:pPr>
          </w:p>
        </w:tc>
        <w:tc>
          <w:tcPr>
            <w:tcW w:w="817" w:type="dxa"/>
          </w:tcPr>
          <w:p w14:paraId="5054E2E2" w14:textId="77777777" w:rsidR="00684E89" w:rsidRPr="004547D9" w:rsidRDefault="00684E89" w:rsidP="000F7B8B">
            <w:pPr>
              <w:pStyle w:val="Tabletext"/>
              <w:jc w:val="center"/>
              <w:rPr>
                <w:sz w:val="18"/>
                <w:szCs w:val="18"/>
              </w:rPr>
            </w:pPr>
          </w:p>
        </w:tc>
        <w:tc>
          <w:tcPr>
            <w:tcW w:w="941" w:type="dxa"/>
          </w:tcPr>
          <w:p w14:paraId="6390D2D6" w14:textId="77777777" w:rsidR="00684E89" w:rsidRPr="004547D9" w:rsidRDefault="00684E89" w:rsidP="000F7B8B">
            <w:pPr>
              <w:pStyle w:val="Tabletext"/>
              <w:jc w:val="center"/>
              <w:rPr>
                <w:sz w:val="18"/>
                <w:szCs w:val="18"/>
              </w:rPr>
            </w:pPr>
          </w:p>
        </w:tc>
        <w:tc>
          <w:tcPr>
            <w:tcW w:w="851" w:type="dxa"/>
          </w:tcPr>
          <w:p w14:paraId="45F55AAC" w14:textId="77777777" w:rsidR="00684E89" w:rsidRPr="004547D9" w:rsidRDefault="00684E89" w:rsidP="000F7B8B">
            <w:pPr>
              <w:pStyle w:val="Tabletext"/>
              <w:jc w:val="center"/>
              <w:rPr>
                <w:sz w:val="18"/>
                <w:szCs w:val="18"/>
              </w:rPr>
            </w:pPr>
          </w:p>
        </w:tc>
        <w:tc>
          <w:tcPr>
            <w:tcW w:w="3337" w:type="dxa"/>
          </w:tcPr>
          <w:p w14:paraId="70A446C8" w14:textId="77777777" w:rsidR="00684E89" w:rsidRPr="00E67445" w:rsidRDefault="00684E89" w:rsidP="000F7B8B">
            <w:pPr>
              <w:pStyle w:val="TableText0"/>
              <w:jc w:val="left"/>
              <w:rPr>
                <w:szCs w:val="18"/>
              </w:rPr>
            </w:pPr>
            <w:r w:rsidRPr="00E67445">
              <w:rPr>
                <w:rFonts w:hint="eastAsia"/>
                <w:szCs w:val="18"/>
              </w:rPr>
              <w:t>有效散射传递函数</w:t>
            </w:r>
          </w:p>
        </w:tc>
        <w:tc>
          <w:tcPr>
            <w:tcW w:w="2049" w:type="dxa"/>
          </w:tcPr>
          <w:p w14:paraId="693C5FBD" w14:textId="77777777" w:rsidR="00684E89" w:rsidRPr="00E67445" w:rsidRDefault="00684E89" w:rsidP="000F7B8B">
            <w:pPr>
              <w:pStyle w:val="TableText0"/>
              <w:jc w:val="left"/>
              <w:rPr>
                <w:szCs w:val="18"/>
              </w:rPr>
            </w:pPr>
            <w:r w:rsidRPr="00E67445">
              <w:rPr>
                <w:szCs w:val="18"/>
              </w:rPr>
              <w:t>后附资料</w:t>
            </w:r>
            <w:r w:rsidRPr="00E67445">
              <w:rPr>
                <w:szCs w:val="18"/>
              </w:rPr>
              <w:t>2</w:t>
            </w:r>
            <w:r>
              <w:rPr>
                <w:rFonts w:hint="eastAsia"/>
                <w:szCs w:val="18"/>
              </w:rPr>
              <w:t>，</w:t>
            </w:r>
            <w:r w:rsidRPr="00E67445">
              <w:rPr>
                <w:szCs w:val="18"/>
              </w:rPr>
              <w:t>第</w:t>
            </w:r>
            <w:r w:rsidRPr="00E67445">
              <w:rPr>
                <w:szCs w:val="18"/>
              </w:rPr>
              <w:t>3</w:t>
            </w:r>
            <w:r w:rsidRPr="00E67445">
              <w:rPr>
                <w:rFonts w:hint="eastAsia"/>
                <w:szCs w:val="18"/>
                <w:lang w:val="es-ES_tradnl"/>
              </w:rPr>
              <w:t>节</w:t>
            </w:r>
          </w:p>
        </w:tc>
      </w:tr>
      <w:tr w:rsidR="00684E89" w:rsidRPr="00E67445" w14:paraId="2B924CEF" w14:textId="77777777" w:rsidTr="008F707A">
        <w:trPr>
          <w:cantSplit/>
        </w:trPr>
        <w:tc>
          <w:tcPr>
            <w:tcW w:w="907" w:type="dxa"/>
          </w:tcPr>
          <w:p w14:paraId="2C346FFF" w14:textId="77777777" w:rsidR="00684E89" w:rsidRPr="004547D9" w:rsidRDefault="00684E89" w:rsidP="000F7B8B">
            <w:pPr>
              <w:pStyle w:val="Tabletext"/>
              <w:jc w:val="center"/>
              <w:rPr>
                <w:i/>
                <w:sz w:val="18"/>
                <w:szCs w:val="18"/>
              </w:rPr>
            </w:pPr>
            <w:r w:rsidRPr="004547D9">
              <w:rPr>
                <w:i/>
                <w:sz w:val="18"/>
                <w:szCs w:val="18"/>
              </w:rPr>
              <w:t>s</w:t>
            </w:r>
          </w:p>
        </w:tc>
        <w:tc>
          <w:tcPr>
            <w:tcW w:w="794" w:type="dxa"/>
          </w:tcPr>
          <w:p w14:paraId="72B95AA2" w14:textId="77777777" w:rsidR="00684E89" w:rsidRPr="004547D9" w:rsidRDefault="00684E89" w:rsidP="000F7B8B">
            <w:pPr>
              <w:pStyle w:val="Tabletext"/>
              <w:jc w:val="center"/>
              <w:rPr>
                <w:sz w:val="18"/>
                <w:szCs w:val="18"/>
              </w:rPr>
            </w:pPr>
            <w:r w:rsidRPr="004547D9">
              <w:rPr>
                <w:sz w:val="18"/>
                <w:szCs w:val="18"/>
              </w:rPr>
              <w:sym w:font="Symbol" w:char="F0D6"/>
            </w:r>
          </w:p>
        </w:tc>
        <w:tc>
          <w:tcPr>
            <w:tcW w:w="817" w:type="dxa"/>
          </w:tcPr>
          <w:p w14:paraId="4BD6E041" w14:textId="77777777" w:rsidR="00684E89" w:rsidRPr="004547D9" w:rsidRDefault="00684E89" w:rsidP="000F7B8B">
            <w:pPr>
              <w:pStyle w:val="Tabletext"/>
              <w:jc w:val="center"/>
              <w:rPr>
                <w:sz w:val="18"/>
                <w:szCs w:val="18"/>
              </w:rPr>
            </w:pPr>
          </w:p>
        </w:tc>
        <w:tc>
          <w:tcPr>
            <w:tcW w:w="941" w:type="dxa"/>
          </w:tcPr>
          <w:p w14:paraId="0D65EA91" w14:textId="77777777" w:rsidR="00684E89" w:rsidRPr="004547D9" w:rsidRDefault="00684E89" w:rsidP="000F7B8B">
            <w:pPr>
              <w:pStyle w:val="Tabletext"/>
              <w:jc w:val="center"/>
              <w:rPr>
                <w:i/>
                <w:sz w:val="18"/>
                <w:szCs w:val="18"/>
              </w:rPr>
            </w:pPr>
          </w:p>
        </w:tc>
        <w:tc>
          <w:tcPr>
            <w:tcW w:w="851" w:type="dxa"/>
          </w:tcPr>
          <w:p w14:paraId="19E4850F" w14:textId="77777777" w:rsidR="00684E89" w:rsidRPr="004547D9" w:rsidRDefault="00684E89" w:rsidP="000F7B8B">
            <w:pPr>
              <w:pStyle w:val="Tabletext"/>
              <w:jc w:val="center"/>
              <w:rPr>
                <w:i/>
                <w:sz w:val="18"/>
                <w:szCs w:val="18"/>
              </w:rPr>
            </w:pPr>
            <w:r w:rsidRPr="004547D9">
              <w:rPr>
                <w:sz w:val="18"/>
                <w:szCs w:val="18"/>
              </w:rPr>
              <w:t>km</w:t>
            </w:r>
          </w:p>
        </w:tc>
        <w:tc>
          <w:tcPr>
            <w:tcW w:w="3337" w:type="dxa"/>
          </w:tcPr>
          <w:p w14:paraId="6ED155C1" w14:textId="77777777" w:rsidR="00684E89" w:rsidRPr="00E67445" w:rsidRDefault="00684E89" w:rsidP="000F7B8B">
            <w:pPr>
              <w:pStyle w:val="TableText0"/>
              <w:jc w:val="left"/>
              <w:rPr>
                <w:i/>
                <w:szCs w:val="18"/>
              </w:rPr>
            </w:pPr>
            <w:r w:rsidRPr="00E67445">
              <w:rPr>
                <w:rFonts w:hint="eastAsia"/>
                <w:szCs w:val="18"/>
              </w:rPr>
              <w:t>在</w:t>
            </w:r>
            <w:r w:rsidRPr="00E67445">
              <w:rPr>
                <w:szCs w:val="18"/>
              </w:rPr>
              <w:t>所需距离</w:t>
            </w:r>
            <w:r w:rsidRPr="00E67445">
              <w:rPr>
                <w:rFonts w:hint="eastAsia"/>
                <w:szCs w:val="18"/>
              </w:rPr>
              <w:t>的迭代计算中用到的距离增量</w:t>
            </w:r>
          </w:p>
        </w:tc>
        <w:tc>
          <w:tcPr>
            <w:tcW w:w="2049" w:type="dxa"/>
          </w:tcPr>
          <w:p w14:paraId="6FD3CDFD" w14:textId="77777777" w:rsidR="00684E89" w:rsidRPr="00E67445" w:rsidRDefault="00684E89" w:rsidP="000F7B8B">
            <w:pPr>
              <w:pStyle w:val="TableText0"/>
              <w:jc w:val="left"/>
              <w:rPr>
                <w:szCs w:val="18"/>
              </w:rPr>
            </w:pPr>
            <w:r w:rsidRPr="00E67445">
              <w:rPr>
                <w:szCs w:val="18"/>
              </w:rPr>
              <w:t>附件</w:t>
            </w:r>
            <w:r w:rsidRPr="00E67445">
              <w:rPr>
                <w:szCs w:val="18"/>
              </w:rPr>
              <w:t>1</w:t>
            </w:r>
            <w:r>
              <w:rPr>
                <w:rFonts w:hint="eastAsia"/>
                <w:szCs w:val="18"/>
              </w:rPr>
              <w:t>，</w:t>
            </w:r>
            <w:r w:rsidRPr="00E67445">
              <w:rPr>
                <w:szCs w:val="18"/>
              </w:rPr>
              <w:t>第</w:t>
            </w:r>
            <w:r w:rsidRPr="00E67445">
              <w:rPr>
                <w:szCs w:val="18"/>
              </w:rPr>
              <w:t>1.3</w:t>
            </w:r>
            <w:r w:rsidRPr="00E67445">
              <w:rPr>
                <w:rFonts w:hint="eastAsia"/>
                <w:szCs w:val="18"/>
                <w:lang w:val="es-ES_tradnl"/>
              </w:rPr>
              <w:t>节</w:t>
            </w:r>
          </w:p>
        </w:tc>
      </w:tr>
      <w:tr w:rsidR="00684E89" w:rsidRPr="00E67445" w14:paraId="70768A80" w14:textId="77777777" w:rsidTr="008F707A">
        <w:trPr>
          <w:cantSplit/>
        </w:trPr>
        <w:tc>
          <w:tcPr>
            <w:tcW w:w="907" w:type="dxa"/>
          </w:tcPr>
          <w:p w14:paraId="269E4790" w14:textId="77777777" w:rsidR="00684E89" w:rsidRPr="004547D9" w:rsidRDefault="00684E89" w:rsidP="000F7B8B">
            <w:pPr>
              <w:pStyle w:val="Tabletext"/>
              <w:jc w:val="center"/>
              <w:rPr>
                <w:i/>
                <w:sz w:val="18"/>
                <w:szCs w:val="18"/>
                <w:vertAlign w:val="subscript"/>
              </w:rPr>
            </w:pPr>
            <w:r w:rsidRPr="004547D9">
              <w:rPr>
                <w:i/>
                <w:sz w:val="18"/>
                <w:szCs w:val="18"/>
              </w:rPr>
              <w:t>T</w:t>
            </w:r>
          </w:p>
        </w:tc>
        <w:tc>
          <w:tcPr>
            <w:tcW w:w="794" w:type="dxa"/>
          </w:tcPr>
          <w:p w14:paraId="212C37E1" w14:textId="77777777" w:rsidR="00684E89" w:rsidRPr="004547D9" w:rsidRDefault="00684E89" w:rsidP="000F7B8B">
            <w:pPr>
              <w:pStyle w:val="Tabletext"/>
              <w:jc w:val="center"/>
              <w:rPr>
                <w:sz w:val="18"/>
                <w:szCs w:val="18"/>
              </w:rPr>
            </w:pPr>
          </w:p>
        </w:tc>
        <w:tc>
          <w:tcPr>
            <w:tcW w:w="817" w:type="dxa"/>
          </w:tcPr>
          <w:p w14:paraId="3868810A" w14:textId="77777777" w:rsidR="00684E89" w:rsidRPr="004547D9" w:rsidRDefault="00684E89" w:rsidP="000F7B8B">
            <w:pPr>
              <w:pStyle w:val="Tabletext"/>
              <w:jc w:val="center"/>
              <w:rPr>
                <w:sz w:val="18"/>
                <w:szCs w:val="18"/>
              </w:rPr>
            </w:pPr>
            <w:r w:rsidRPr="004547D9">
              <w:rPr>
                <w:sz w:val="18"/>
                <w:szCs w:val="18"/>
              </w:rPr>
              <w:sym w:font="Symbol" w:char="F0D6"/>
            </w:r>
          </w:p>
        </w:tc>
        <w:tc>
          <w:tcPr>
            <w:tcW w:w="941" w:type="dxa"/>
          </w:tcPr>
          <w:p w14:paraId="1C2B2F5B" w14:textId="77777777" w:rsidR="00684E89" w:rsidRPr="004547D9" w:rsidRDefault="00684E89" w:rsidP="000F7B8B">
            <w:pPr>
              <w:pStyle w:val="Tabletext"/>
              <w:jc w:val="center"/>
              <w:rPr>
                <w:sz w:val="18"/>
                <w:szCs w:val="18"/>
              </w:rPr>
            </w:pPr>
          </w:p>
        </w:tc>
        <w:tc>
          <w:tcPr>
            <w:tcW w:w="851" w:type="dxa"/>
          </w:tcPr>
          <w:p w14:paraId="3FC47DEA" w14:textId="77777777" w:rsidR="00684E89" w:rsidRPr="004547D9" w:rsidRDefault="00684E89" w:rsidP="000F7B8B">
            <w:pPr>
              <w:pStyle w:val="Tabletext"/>
              <w:jc w:val="center"/>
              <w:rPr>
                <w:sz w:val="18"/>
                <w:szCs w:val="18"/>
              </w:rPr>
            </w:pPr>
            <w:r w:rsidRPr="004547D9">
              <w:rPr>
                <w:sz w:val="18"/>
                <w:szCs w:val="18"/>
              </w:rPr>
              <w:t>K</w:t>
            </w:r>
          </w:p>
        </w:tc>
        <w:tc>
          <w:tcPr>
            <w:tcW w:w="3337" w:type="dxa"/>
          </w:tcPr>
          <w:p w14:paraId="701F5B43" w14:textId="77777777" w:rsidR="00684E89" w:rsidRPr="00E67445" w:rsidRDefault="00684E89" w:rsidP="000F7B8B">
            <w:pPr>
              <w:pStyle w:val="TableText0"/>
              <w:jc w:val="left"/>
              <w:rPr>
                <w:szCs w:val="18"/>
              </w:rPr>
            </w:pPr>
            <w:r w:rsidRPr="00E67445">
              <w:rPr>
                <w:rFonts w:hint="eastAsia"/>
                <w:szCs w:val="18"/>
              </w:rPr>
              <w:t>等效热噪声温度</w:t>
            </w:r>
          </w:p>
        </w:tc>
        <w:tc>
          <w:tcPr>
            <w:tcW w:w="2049" w:type="dxa"/>
          </w:tcPr>
          <w:p w14:paraId="7DFD10B2" w14:textId="77777777" w:rsidR="00684E89" w:rsidRPr="00E67445" w:rsidRDefault="00684E89" w:rsidP="000F7B8B">
            <w:pPr>
              <w:pStyle w:val="TableText0"/>
              <w:jc w:val="left"/>
              <w:rPr>
                <w:szCs w:val="18"/>
              </w:rPr>
            </w:pPr>
            <w:r w:rsidRPr="00E67445">
              <w:rPr>
                <w:szCs w:val="18"/>
              </w:rPr>
              <w:t>附件</w:t>
            </w:r>
            <w:r w:rsidRPr="00E67445">
              <w:rPr>
                <w:szCs w:val="18"/>
              </w:rPr>
              <w:t>2</w:t>
            </w:r>
            <w:r>
              <w:rPr>
                <w:rFonts w:hint="eastAsia"/>
                <w:szCs w:val="18"/>
              </w:rPr>
              <w:t>，</w:t>
            </w:r>
            <w:r w:rsidRPr="00E67445">
              <w:rPr>
                <w:szCs w:val="18"/>
              </w:rPr>
              <w:t>第</w:t>
            </w:r>
            <w:r w:rsidRPr="00E67445">
              <w:rPr>
                <w:szCs w:val="18"/>
              </w:rPr>
              <w:t>2</w:t>
            </w:r>
            <w:r w:rsidRPr="00E67445">
              <w:rPr>
                <w:rFonts w:hint="eastAsia"/>
                <w:szCs w:val="18"/>
                <w:lang w:val="es-ES_tradnl"/>
              </w:rPr>
              <w:t>节</w:t>
            </w:r>
          </w:p>
        </w:tc>
      </w:tr>
      <w:tr w:rsidR="00684E89" w:rsidRPr="00E67445" w14:paraId="79CC9692" w14:textId="77777777" w:rsidTr="008F707A">
        <w:trPr>
          <w:cantSplit/>
        </w:trPr>
        <w:tc>
          <w:tcPr>
            <w:tcW w:w="907" w:type="dxa"/>
          </w:tcPr>
          <w:p w14:paraId="0EAC4ADC" w14:textId="77777777" w:rsidR="00684E89" w:rsidRPr="004547D9" w:rsidRDefault="00684E89" w:rsidP="000F7B8B">
            <w:pPr>
              <w:pStyle w:val="Tabletext"/>
              <w:jc w:val="center"/>
              <w:rPr>
                <w:i/>
                <w:sz w:val="18"/>
                <w:szCs w:val="18"/>
              </w:rPr>
            </w:pPr>
            <w:r w:rsidRPr="004547D9">
              <w:rPr>
                <w:i/>
                <w:sz w:val="18"/>
                <w:szCs w:val="18"/>
              </w:rPr>
              <w:t>W</w:t>
            </w:r>
          </w:p>
        </w:tc>
        <w:tc>
          <w:tcPr>
            <w:tcW w:w="794" w:type="dxa"/>
          </w:tcPr>
          <w:p w14:paraId="02C0A53B" w14:textId="77777777" w:rsidR="00684E89" w:rsidRPr="004547D9" w:rsidRDefault="00684E89" w:rsidP="000F7B8B">
            <w:pPr>
              <w:pStyle w:val="Tabletext"/>
              <w:jc w:val="center"/>
              <w:rPr>
                <w:sz w:val="18"/>
                <w:szCs w:val="18"/>
              </w:rPr>
            </w:pPr>
            <w:r w:rsidRPr="004547D9">
              <w:rPr>
                <w:sz w:val="18"/>
                <w:szCs w:val="18"/>
              </w:rPr>
              <w:sym w:font="Symbol" w:char="F0D6"/>
            </w:r>
          </w:p>
        </w:tc>
        <w:tc>
          <w:tcPr>
            <w:tcW w:w="817" w:type="dxa"/>
          </w:tcPr>
          <w:p w14:paraId="338F6A9A" w14:textId="77777777" w:rsidR="00684E89" w:rsidRPr="004547D9" w:rsidRDefault="00684E89" w:rsidP="000F7B8B">
            <w:pPr>
              <w:pStyle w:val="Tabletext"/>
              <w:jc w:val="center"/>
              <w:rPr>
                <w:sz w:val="18"/>
                <w:szCs w:val="18"/>
              </w:rPr>
            </w:pPr>
          </w:p>
        </w:tc>
        <w:tc>
          <w:tcPr>
            <w:tcW w:w="941" w:type="dxa"/>
          </w:tcPr>
          <w:p w14:paraId="1FF96932" w14:textId="77777777" w:rsidR="00684E89" w:rsidRPr="004547D9" w:rsidRDefault="00684E89" w:rsidP="000F7B8B">
            <w:pPr>
              <w:pStyle w:val="Tabletext"/>
              <w:jc w:val="center"/>
              <w:rPr>
                <w:i/>
                <w:sz w:val="18"/>
                <w:szCs w:val="18"/>
              </w:rPr>
            </w:pPr>
          </w:p>
        </w:tc>
        <w:tc>
          <w:tcPr>
            <w:tcW w:w="851" w:type="dxa"/>
          </w:tcPr>
          <w:p w14:paraId="3E456613" w14:textId="77777777" w:rsidR="00684E89" w:rsidRPr="004547D9" w:rsidRDefault="00684E89" w:rsidP="000F7B8B">
            <w:pPr>
              <w:pStyle w:val="Tabletext"/>
              <w:jc w:val="center"/>
              <w:rPr>
                <w:sz w:val="18"/>
                <w:szCs w:val="18"/>
              </w:rPr>
            </w:pPr>
            <w:r w:rsidRPr="004547D9">
              <w:rPr>
                <w:sz w:val="18"/>
                <w:szCs w:val="18"/>
              </w:rPr>
              <w:t>dB</w:t>
            </w:r>
          </w:p>
        </w:tc>
        <w:tc>
          <w:tcPr>
            <w:tcW w:w="3337" w:type="dxa"/>
          </w:tcPr>
          <w:p w14:paraId="0769C89D" w14:textId="77777777" w:rsidR="00684E89" w:rsidRPr="00E67445" w:rsidRDefault="00684E89" w:rsidP="000F7B8B">
            <w:pPr>
              <w:pStyle w:val="TableText0"/>
              <w:jc w:val="left"/>
              <w:rPr>
                <w:szCs w:val="18"/>
              </w:rPr>
            </w:pPr>
            <w:r w:rsidRPr="00E67445">
              <w:rPr>
                <w:rFonts w:hint="eastAsia"/>
                <w:szCs w:val="18"/>
              </w:rPr>
              <w:t>基准带宽内干扰发射的热噪声等效因子</w:t>
            </w:r>
          </w:p>
        </w:tc>
        <w:tc>
          <w:tcPr>
            <w:tcW w:w="2049" w:type="dxa"/>
          </w:tcPr>
          <w:p w14:paraId="0041DD1F" w14:textId="77777777" w:rsidR="00684E89" w:rsidRPr="00E67445" w:rsidRDefault="00684E89" w:rsidP="000F7B8B">
            <w:pPr>
              <w:pStyle w:val="TableText0"/>
              <w:jc w:val="left"/>
              <w:rPr>
                <w:szCs w:val="18"/>
              </w:rPr>
            </w:pPr>
            <w:r w:rsidRPr="00E67445">
              <w:rPr>
                <w:szCs w:val="18"/>
              </w:rPr>
              <w:t>附件</w:t>
            </w:r>
            <w:r w:rsidRPr="00E67445">
              <w:rPr>
                <w:szCs w:val="18"/>
              </w:rPr>
              <w:t>2</w:t>
            </w:r>
            <w:r>
              <w:rPr>
                <w:rFonts w:hint="eastAsia"/>
                <w:szCs w:val="18"/>
              </w:rPr>
              <w:t>，</w:t>
            </w:r>
            <w:r w:rsidRPr="00E67445">
              <w:rPr>
                <w:szCs w:val="18"/>
              </w:rPr>
              <w:t>第</w:t>
            </w:r>
            <w:r w:rsidRPr="00E67445">
              <w:rPr>
                <w:szCs w:val="18"/>
              </w:rPr>
              <w:t>2</w:t>
            </w:r>
            <w:r w:rsidRPr="00E67445">
              <w:rPr>
                <w:rFonts w:hint="eastAsia"/>
                <w:szCs w:val="18"/>
                <w:lang w:val="es-ES_tradnl"/>
              </w:rPr>
              <w:t>节</w:t>
            </w:r>
          </w:p>
        </w:tc>
      </w:tr>
      <w:tr w:rsidR="00684E89" w:rsidRPr="00E67445" w14:paraId="4708E601" w14:textId="77777777" w:rsidTr="008F707A">
        <w:trPr>
          <w:cantSplit/>
        </w:trPr>
        <w:tc>
          <w:tcPr>
            <w:tcW w:w="907" w:type="dxa"/>
          </w:tcPr>
          <w:p w14:paraId="38B9549B" w14:textId="77777777" w:rsidR="00684E89" w:rsidRPr="004547D9" w:rsidRDefault="00684E89" w:rsidP="000F7B8B">
            <w:pPr>
              <w:pStyle w:val="Tabletext"/>
              <w:jc w:val="center"/>
              <w:rPr>
                <w:i/>
                <w:sz w:val="18"/>
                <w:szCs w:val="18"/>
              </w:rPr>
            </w:pPr>
            <w:r w:rsidRPr="004547D9">
              <w:rPr>
                <w:i/>
                <w:sz w:val="18"/>
                <w:szCs w:val="18"/>
              </w:rPr>
              <w:t>X</w:t>
            </w:r>
            <w:r w:rsidRPr="004547D9">
              <w:rPr>
                <w:iCs/>
                <w:sz w:val="18"/>
                <w:szCs w:val="18"/>
              </w:rPr>
              <w:t>(</w:t>
            </w:r>
            <w:r w:rsidRPr="004547D9">
              <w:rPr>
                <w:i/>
                <w:sz w:val="18"/>
                <w:szCs w:val="18"/>
              </w:rPr>
              <w:t>f</w:t>
            </w:r>
            <w:r w:rsidRPr="004547D9">
              <w:rPr>
                <w:iCs/>
                <w:sz w:val="18"/>
                <w:szCs w:val="18"/>
              </w:rPr>
              <w:t>)</w:t>
            </w:r>
          </w:p>
        </w:tc>
        <w:tc>
          <w:tcPr>
            <w:tcW w:w="794" w:type="dxa"/>
          </w:tcPr>
          <w:p w14:paraId="38EF8005" w14:textId="77777777" w:rsidR="00684E89" w:rsidRPr="004547D9" w:rsidRDefault="00684E89" w:rsidP="000F7B8B">
            <w:pPr>
              <w:pStyle w:val="Tabletext"/>
              <w:jc w:val="center"/>
              <w:rPr>
                <w:sz w:val="18"/>
                <w:szCs w:val="18"/>
              </w:rPr>
            </w:pPr>
          </w:p>
        </w:tc>
        <w:tc>
          <w:tcPr>
            <w:tcW w:w="817" w:type="dxa"/>
          </w:tcPr>
          <w:p w14:paraId="570F251E" w14:textId="77777777" w:rsidR="00684E89" w:rsidRPr="004547D9" w:rsidRDefault="00684E89" w:rsidP="000F7B8B">
            <w:pPr>
              <w:pStyle w:val="Tabletext"/>
              <w:jc w:val="center"/>
              <w:rPr>
                <w:sz w:val="18"/>
                <w:szCs w:val="18"/>
              </w:rPr>
            </w:pPr>
          </w:p>
        </w:tc>
        <w:tc>
          <w:tcPr>
            <w:tcW w:w="941" w:type="dxa"/>
          </w:tcPr>
          <w:p w14:paraId="7B0FDFEA" w14:textId="77777777" w:rsidR="00684E89" w:rsidRPr="004547D9" w:rsidRDefault="00684E89" w:rsidP="000F7B8B">
            <w:pPr>
              <w:pStyle w:val="Tabletext"/>
              <w:jc w:val="center"/>
              <w:rPr>
                <w:sz w:val="18"/>
                <w:szCs w:val="18"/>
              </w:rPr>
            </w:pPr>
            <w:r w:rsidRPr="004547D9">
              <w:rPr>
                <w:sz w:val="18"/>
                <w:szCs w:val="18"/>
              </w:rPr>
              <w:sym w:font="Symbol" w:char="F0D6"/>
            </w:r>
          </w:p>
        </w:tc>
        <w:tc>
          <w:tcPr>
            <w:tcW w:w="851" w:type="dxa"/>
          </w:tcPr>
          <w:p w14:paraId="2B0E030E" w14:textId="77777777" w:rsidR="00684E89" w:rsidRPr="004547D9" w:rsidRDefault="00684E89" w:rsidP="000F7B8B">
            <w:pPr>
              <w:pStyle w:val="Tabletext"/>
              <w:jc w:val="center"/>
              <w:rPr>
                <w:sz w:val="18"/>
                <w:szCs w:val="18"/>
              </w:rPr>
            </w:pPr>
            <w:r w:rsidRPr="004547D9">
              <w:rPr>
                <w:sz w:val="18"/>
                <w:szCs w:val="18"/>
              </w:rPr>
              <w:t>dB</w:t>
            </w:r>
          </w:p>
        </w:tc>
        <w:tc>
          <w:tcPr>
            <w:tcW w:w="3337" w:type="dxa"/>
          </w:tcPr>
          <w:p w14:paraId="5397EB0E" w14:textId="77777777" w:rsidR="00684E89" w:rsidRPr="00E67445" w:rsidRDefault="00684E89" w:rsidP="000F7B8B">
            <w:pPr>
              <w:pStyle w:val="TableText0"/>
              <w:jc w:val="left"/>
              <w:rPr>
                <w:szCs w:val="18"/>
              </w:rPr>
            </w:pPr>
            <w:r w:rsidRPr="00E67445">
              <w:rPr>
                <w:rFonts w:hint="eastAsia"/>
                <w:szCs w:val="18"/>
              </w:rPr>
              <w:t>在频率</w:t>
            </w:r>
            <w:r w:rsidRPr="00E67445">
              <w:rPr>
                <w:i/>
                <w:szCs w:val="18"/>
              </w:rPr>
              <w:t>f</w:t>
            </w:r>
            <w:r w:rsidRPr="00E67445">
              <w:rPr>
                <w:rFonts w:hint="eastAsia"/>
                <w:szCs w:val="18"/>
              </w:rPr>
              <w:t>上的标称校正量</w:t>
            </w:r>
          </w:p>
        </w:tc>
        <w:tc>
          <w:tcPr>
            <w:tcW w:w="2049" w:type="dxa"/>
          </w:tcPr>
          <w:p w14:paraId="0621500E" w14:textId="77777777" w:rsidR="00684E89" w:rsidRPr="00E67445" w:rsidRDefault="00684E89" w:rsidP="000F7B8B">
            <w:pPr>
              <w:pStyle w:val="TableText0"/>
              <w:jc w:val="left"/>
              <w:rPr>
                <w:szCs w:val="18"/>
              </w:rPr>
            </w:pPr>
            <w:r w:rsidRPr="00E67445">
              <w:rPr>
                <w:szCs w:val="18"/>
              </w:rPr>
              <w:t>附件</w:t>
            </w:r>
            <w:r w:rsidRPr="00E67445">
              <w:rPr>
                <w:szCs w:val="18"/>
              </w:rPr>
              <w:t>1</w:t>
            </w:r>
            <w:r>
              <w:rPr>
                <w:rFonts w:hint="eastAsia"/>
                <w:szCs w:val="18"/>
              </w:rPr>
              <w:t>，</w:t>
            </w:r>
            <w:r w:rsidRPr="00E67445">
              <w:rPr>
                <w:szCs w:val="18"/>
              </w:rPr>
              <w:t>第</w:t>
            </w:r>
            <w:r w:rsidRPr="00E67445">
              <w:rPr>
                <w:szCs w:val="18"/>
              </w:rPr>
              <w:t>4.4</w:t>
            </w:r>
            <w:r w:rsidRPr="00E67445">
              <w:rPr>
                <w:rFonts w:hint="eastAsia"/>
                <w:szCs w:val="18"/>
              </w:rPr>
              <w:t>节</w:t>
            </w:r>
          </w:p>
        </w:tc>
      </w:tr>
      <w:tr w:rsidR="00684E89" w:rsidRPr="00E67445" w14:paraId="30801584" w14:textId="77777777" w:rsidTr="008F707A">
        <w:trPr>
          <w:cantSplit/>
        </w:trPr>
        <w:tc>
          <w:tcPr>
            <w:tcW w:w="907" w:type="dxa"/>
          </w:tcPr>
          <w:p w14:paraId="3B6C81B1" w14:textId="77777777" w:rsidR="00684E89" w:rsidRPr="004547D9" w:rsidRDefault="00684E89" w:rsidP="000F7B8B">
            <w:pPr>
              <w:pStyle w:val="Tabletext"/>
              <w:jc w:val="center"/>
              <w:rPr>
                <w:sz w:val="18"/>
                <w:szCs w:val="18"/>
              </w:rPr>
            </w:pPr>
            <w:r w:rsidRPr="004547D9">
              <w:rPr>
                <w:rFonts w:ascii="Symbol" w:hAnsi="Symbol"/>
                <w:i/>
                <w:iCs/>
                <w:sz w:val="18"/>
                <w:szCs w:val="18"/>
              </w:rPr>
              <w:t></w:t>
            </w:r>
            <w:r w:rsidRPr="004547D9">
              <w:rPr>
                <w:iCs/>
                <w:sz w:val="18"/>
                <w:szCs w:val="18"/>
              </w:rPr>
              <w:t>(</w:t>
            </w:r>
            <w:r w:rsidRPr="004547D9">
              <w:rPr>
                <w:i/>
                <w:sz w:val="18"/>
                <w:szCs w:val="18"/>
              </w:rPr>
              <w:t>f</w:t>
            </w:r>
            <w:r w:rsidRPr="004547D9">
              <w:rPr>
                <w:iCs/>
                <w:sz w:val="18"/>
                <w:szCs w:val="18"/>
              </w:rPr>
              <w:t>)</w:t>
            </w:r>
          </w:p>
        </w:tc>
        <w:tc>
          <w:tcPr>
            <w:tcW w:w="794" w:type="dxa"/>
          </w:tcPr>
          <w:p w14:paraId="4CB82829" w14:textId="77777777" w:rsidR="00684E89" w:rsidRPr="004547D9" w:rsidRDefault="00684E89" w:rsidP="000F7B8B">
            <w:pPr>
              <w:pStyle w:val="Tabletext"/>
              <w:jc w:val="center"/>
              <w:rPr>
                <w:sz w:val="18"/>
                <w:szCs w:val="18"/>
              </w:rPr>
            </w:pPr>
          </w:p>
        </w:tc>
        <w:tc>
          <w:tcPr>
            <w:tcW w:w="817" w:type="dxa"/>
          </w:tcPr>
          <w:p w14:paraId="4FE983F6" w14:textId="77777777" w:rsidR="00684E89" w:rsidRPr="004547D9" w:rsidRDefault="00684E89" w:rsidP="000F7B8B">
            <w:pPr>
              <w:pStyle w:val="Tabletext"/>
              <w:jc w:val="center"/>
              <w:rPr>
                <w:sz w:val="18"/>
                <w:szCs w:val="18"/>
              </w:rPr>
            </w:pPr>
          </w:p>
        </w:tc>
        <w:tc>
          <w:tcPr>
            <w:tcW w:w="941" w:type="dxa"/>
          </w:tcPr>
          <w:p w14:paraId="4C7850C1" w14:textId="77777777" w:rsidR="00684E89" w:rsidRPr="004547D9" w:rsidRDefault="00684E89" w:rsidP="000F7B8B">
            <w:pPr>
              <w:pStyle w:val="Tabletext"/>
              <w:jc w:val="center"/>
              <w:rPr>
                <w:sz w:val="18"/>
                <w:szCs w:val="18"/>
              </w:rPr>
            </w:pPr>
            <w:r w:rsidRPr="004547D9">
              <w:rPr>
                <w:sz w:val="18"/>
                <w:szCs w:val="18"/>
              </w:rPr>
              <w:sym w:font="Symbol" w:char="F0D6"/>
            </w:r>
          </w:p>
        </w:tc>
        <w:tc>
          <w:tcPr>
            <w:tcW w:w="851" w:type="dxa"/>
          </w:tcPr>
          <w:p w14:paraId="3EBED487" w14:textId="77777777" w:rsidR="00684E89" w:rsidRPr="004547D9" w:rsidRDefault="00684E89" w:rsidP="000F7B8B">
            <w:pPr>
              <w:pStyle w:val="Tabletext"/>
              <w:jc w:val="center"/>
              <w:rPr>
                <w:sz w:val="18"/>
                <w:szCs w:val="18"/>
              </w:rPr>
            </w:pPr>
            <w:r w:rsidRPr="004547D9">
              <w:rPr>
                <w:sz w:val="18"/>
                <w:szCs w:val="18"/>
              </w:rPr>
              <w:t>dB/km</w:t>
            </w:r>
          </w:p>
        </w:tc>
        <w:tc>
          <w:tcPr>
            <w:tcW w:w="3337" w:type="dxa"/>
          </w:tcPr>
          <w:p w14:paraId="39EC25C5" w14:textId="77777777" w:rsidR="00684E89" w:rsidRPr="00E67445" w:rsidRDefault="00684E89" w:rsidP="000F7B8B">
            <w:pPr>
              <w:pStyle w:val="TableText0"/>
              <w:jc w:val="left"/>
              <w:rPr>
                <w:szCs w:val="18"/>
              </w:rPr>
            </w:pPr>
            <w:r w:rsidRPr="00E67445">
              <w:rPr>
                <w:rFonts w:hint="eastAsia"/>
                <w:szCs w:val="18"/>
              </w:rPr>
              <w:t>在频率</w:t>
            </w:r>
            <w:r w:rsidRPr="00E67445">
              <w:rPr>
                <w:i/>
                <w:szCs w:val="18"/>
              </w:rPr>
              <w:t>f</w:t>
            </w:r>
            <w:r w:rsidRPr="00E67445">
              <w:rPr>
                <w:rFonts w:hint="eastAsia"/>
                <w:szCs w:val="18"/>
              </w:rPr>
              <w:t>上的校正常量</w:t>
            </w:r>
          </w:p>
        </w:tc>
        <w:tc>
          <w:tcPr>
            <w:tcW w:w="2049" w:type="dxa"/>
          </w:tcPr>
          <w:p w14:paraId="3371D188" w14:textId="77777777" w:rsidR="00684E89" w:rsidRPr="00E67445" w:rsidRDefault="00684E89" w:rsidP="000F7B8B">
            <w:pPr>
              <w:pStyle w:val="TableText0"/>
              <w:jc w:val="left"/>
              <w:rPr>
                <w:szCs w:val="18"/>
              </w:rPr>
            </w:pPr>
            <w:r w:rsidRPr="00E67445">
              <w:rPr>
                <w:szCs w:val="18"/>
              </w:rPr>
              <w:t>附件</w:t>
            </w:r>
            <w:r w:rsidRPr="00E67445">
              <w:rPr>
                <w:szCs w:val="18"/>
              </w:rPr>
              <w:t>1</w:t>
            </w:r>
            <w:r>
              <w:rPr>
                <w:rFonts w:hint="eastAsia"/>
                <w:szCs w:val="18"/>
              </w:rPr>
              <w:t>，</w:t>
            </w:r>
            <w:r w:rsidRPr="00E67445">
              <w:rPr>
                <w:szCs w:val="18"/>
              </w:rPr>
              <w:t>第</w:t>
            </w:r>
            <w:r w:rsidRPr="00E67445">
              <w:rPr>
                <w:szCs w:val="18"/>
              </w:rPr>
              <w:t>4.4</w:t>
            </w:r>
            <w:r w:rsidRPr="00E67445">
              <w:rPr>
                <w:rFonts w:hint="eastAsia"/>
                <w:szCs w:val="18"/>
              </w:rPr>
              <w:t>节</w:t>
            </w:r>
          </w:p>
        </w:tc>
      </w:tr>
      <w:tr w:rsidR="00684E89" w:rsidRPr="00E67445" w14:paraId="64C7D2BC" w14:textId="77777777" w:rsidTr="008F707A">
        <w:trPr>
          <w:cantSplit/>
        </w:trPr>
        <w:tc>
          <w:tcPr>
            <w:tcW w:w="907" w:type="dxa"/>
          </w:tcPr>
          <w:p w14:paraId="3CC62AE4" w14:textId="77777777" w:rsidR="00684E89" w:rsidRPr="00E67445" w:rsidRDefault="00684E89" w:rsidP="000F7B8B">
            <w:pPr>
              <w:pStyle w:val="TableText0"/>
              <w:rPr>
                <w:szCs w:val="18"/>
              </w:rPr>
            </w:pPr>
            <w:r w:rsidRPr="00E67445">
              <w:rPr>
                <w:rFonts w:ascii="Symbol" w:hAnsi="Symbol"/>
                <w:szCs w:val="18"/>
              </w:rPr>
              <w:t></w:t>
            </w:r>
          </w:p>
        </w:tc>
        <w:tc>
          <w:tcPr>
            <w:tcW w:w="794" w:type="dxa"/>
          </w:tcPr>
          <w:p w14:paraId="196840AD" w14:textId="77777777" w:rsidR="00684E89" w:rsidRPr="00E67445" w:rsidRDefault="00684E89" w:rsidP="000F7B8B">
            <w:pPr>
              <w:pStyle w:val="TableText0"/>
              <w:rPr>
                <w:szCs w:val="18"/>
              </w:rPr>
            </w:pPr>
            <w:r w:rsidRPr="00E67445">
              <w:rPr>
                <w:szCs w:val="18"/>
              </w:rPr>
              <w:sym w:font="Symbol" w:char="F0D6"/>
            </w:r>
          </w:p>
        </w:tc>
        <w:tc>
          <w:tcPr>
            <w:tcW w:w="817" w:type="dxa"/>
          </w:tcPr>
          <w:p w14:paraId="4F85EA23" w14:textId="77777777" w:rsidR="00684E89" w:rsidRPr="00E67445" w:rsidRDefault="00684E89" w:rsidP="000F7B8B">
            <w:pPr>
              <w:pStyle w:val="TableText0"/>
              <w:rPr>
                <w:szCs w:val="18"/>
              </w:rPr>
            </w:pPr>
          </w:p>
        </w:tc>
        <w:tc>
          <w:tcPr>
            <w:tcW w:w="941" w:type="dxa"/>
          </w:tcPr>
          <w:p w14:paraId="5F7430E2" w14:textId="77777777" w:rsidR="00684E89" w:rsidRPr="00E67445" w:rsidRDefault="00684E89" w:rsidP="000F7B8B">
            <w:pPr>
              <w:pStyle w:val="TableText0"/>
              <w:rPr>
                <w:szCs w:val="18"/>
              </w:rPr>
            </w:pPr>
          </w:p>
        </w:tc>
        <w:tc>
          <w:tcPr>
            <w:tcW w:w="851" w:type="dxa"/>
          </w:tcPr>
          <w:p w14:paraId="078424B9" w14:textId="77777777" w:rsidR="00684E89" w:rsidRPr="00E67445" w:rsidRDefault="00684E89" w:rsidP="000F7B8B">
            <w:pPr>
              <w:pStyle w:val="TableText0"/>
              <w:rPr>
                <w:szCs w:val="18"/>
              </w:rPr>
            </w:pPr>
          </w:p>
        </w:tc>
        <w:tc>
          <w:tcPr>
            <w:tcW w:w="3337" w:type="dxa"/>
          </w:tcPr>
          <w:p w14:paraId="73817FC8" w14:textId="77777777" w:rsidR="00684E89" w:rsidRPr="00E67445" w:rsidRDefault="00684E89" w:rsidP="000F7B8B">
            <w:pPr>
              <w:pStyle w:val="TableText0"/>
              <w:jc w:val="left"/>
              <w:rPr>
                <w:szCs w:val="18"/>
              </w:rPr>
            </w:pPr>
            <w:r w:rsidRPr="00E67445">
              <w:rPr>
                <w:rFonts w:hint="eastAsia"/>
                <w:szCs w:val="18"/>
              </w:rPr>
              <w:t>确定具体雨衰所用的指数</w:t>
            </w:r>
          </w:p>
        </w:tc>
        <w:tc>
          <w:tcPr>
            <w:tcW w:w="2049" w:type="dxa"/>
          </w:tcPr>
          <w:p w14:paraId="4A100CCC" w14:textId="77777777" w:rsidR="00684E89" w:rsidRPr="00E67445" w:rsidRDefault="00684E89" w:rsidP="000F7B8B">
            <w:pPr>
              <w:pStyle w:val="TableText0"/>
              <w:jc w:val="left"/>
              <w:rPr>
                <w:szCs w:val="18"/>
              </w:rPr>
            </w:pPr>
            <w:r w:rsidRPr="00E67445">
              <w:rPr>
                <w:szCs w:val="18"/>
              </w:rPr>
              <w:t>后附资料</w:t>
            </w:r>
            <w:r w:rsidRPr="00E67445">
              <w:rPr>
                <w:szCs w:val="18"/>
              </w:rPr>
              <w:t>2</w:t>
            </w:r>
            <w:r>
              <w:rPr>
                <w:rFonts w:hint="eastAsia"/>
                <w:szCs w:val="18"/>
              </w:rPr>
              <w:t>，</w:t>
            </w:r>
            <w:r w:rsidRPr="00E67445">
              <w:rPr>
                <w:szCs w:val="18"/>
              </w:rPr>
              <w:t>第</w:t>
            </w:r>
            <w:r w:rsidRPr="00E67445">
              <w:rPr>
                <w:szCs w:val="18"/>
              </w:rPr>
              <w:t>3</w:t>
            </w:r>
            <w:r w:rsidRPr="00E67445">
              <w:rPr>
                <w:rFonts w:hint="eastAsia"/>
                <w:szCs w:val="18"/>
                <w:lang w:val="es-ES_tradnl"/>
              </w:rPr>
              <w:t>节</w:t>
            </w:r>
          </w:p>
        </w:tc>
      </w:tr>
      <w:tr w:rsidR="000F7B8B" w:rsidRPr="00E67445" w14:paraId="6B2A6381" w14:textId="77777777" w:rsidTr="008F707A">
        <w:trPr>
          <w:cantSplit/>
        </w:trPr>
        <w:tc>
          <w:tcPr>
            <w:tcW w:w="907" w:type="dxa"/>
          </w:tcPr>
          <w:p w14:paraId="35FFB400" w14:textId="3955ED19" w:rsidR="000F7B8B" w:rsidRPr="00E67445" w:rsidRDefault="000F7B8B" w:rsidP="000F7B8B">
            <w:pPr>
              <w:pStyle w:val="TableText0"/>
              <w:rPr>
                <w:rFonts w:ascii="Symbol" w:hAnsi="Symbol"/>
                <w:szCs w:val="18"/>
              </w:rPr>
            </w:pPr>
            <w:r>
              <w:rPr>
                <w:rFonts w:ascii="Symbol" w:hAnsi="Symbol"/>
                <w:szCs w:val="18"/>
              </w:rPr>
              <w:t></w:t>
            </w:r>
          </w:p>
        </w:tc>
        <w:tc>
          <w:tcPr>
            <w:tcW w:w="794" w:type="dxa"/>
          </w:tcPr>
          <w:p w14:paraId="2DA92EEE" w14:textId="3075AEC6" w:rsidR="000F7B8B" w:rsidRPr="00E67445" w:rsidRDefault="000F7B8B" w:rsidP="000F7B8B">
            <w:pPr>
              <w:pStyle w:val="TableText0"/>
              <w:rPr>
                <w:szCs w:val="18"/>
              </w:rPr>
            </w:pPr>
            <w:r>
              <w:rPr>
                <w:szCs w:val="18"/>
              </w:rPr>
              <w:sym w:font="Symbol" w:char="F0D6"/>
            </w:r>
          </w:p>
        </w:tc>
        <w:tc>
          <w:tcPr>
            <w:tcW w:w="817" w:type="dxa"/>
          </w:tcPr>
          <w:p w14:paraId="4E7A2C83" w14:textId="2DBEC1D7" w:rsidR="000F7B8B" w:rsidRPr="00E67445" w:rsidRDefault="000F7B8B" w:rsidP="000F7B8B">
            <w:pPr>
              <w:pStyle w:val="TableText0"/>
              <w:rPr>
                <w:szCs w:val="18"/>
              </w:rPr>
            </w:pPr>
            <w:r>
              <w:rPr>
                <w:szCs w:val="18"/>
              </w:rPr>
              <w:sym w:font="Symbol" w:char="F0D6"/>
            </w:r>
          </w:p>
        </w:tc>
        <w:tc>
          <w:tcPr>
            <w:tcW w:w="941" w:type="dxa"/>
          </w:tcPr>
          <w:p w14:paraId="400A8571" w14:textId="0A1F1BC4" w:rsidR="000F7B8B" w:rsidRPr="00E67445" w:rsidRDefault="000F7B8B" w:rsidP="000F7B8B">
            <w:pPr>
              <w:pStyle w:val="TableText0"/>
              <w:rPr>
                <w:szCs w:val="18"/>
              </w:rPr>
            </w:pPr>
            <w:r>
              <w:rPr>
                <w:szCs w:val="18"/>
              </w:rPr>
              <w:sym w:font="Symbol" w:char="F0D6"/>
            </w:r>
          </w:p>
        </w:tc>
        <w:tc>
          <w:tcPr>
            <w:tcW w:w="851" w:type="dxa"/>
          </w:tcPr>
          <w:p w14:paraId="6EAE1072" w14:textId="6678ECB1" w:rsidR="000F7B8B" w:rsidRPr="00E67445" w:rsidRDefault="000F7B8B" w:rsidP="000F7B8B">
            <w:pPr>
              <w:pStyle w:val="TableText0"/>
              <w:rPr>
                <w:szCs w:val="18"/>
              </w:rPr>
            </w:pPr>
            <w:r>
              <w:rPr>
                <w:rFonts w:hint="eastAsia"/>
                <w:szCs w:val="18"/>
              </w:rPr>
              <w:t>度</w:t>
            </w:r>
          </w:p>
        </w:tc>
        <w:tc>
          <w:tcPr>
            <w:tcW w:w="3337" w:type="dxa"/>
          </w:tcPr>
          <w:p w14:paraId="26B9E1CC" w14:textId="481D2EDF" w:rsidR="000F7B8B" w:rsidRPr="00E67445" w:rsidRDefault="000F7B8B" w:rsidP="000F7B8B">
            <w:pPr>
              <w:pStyle w:val="TableText0"/>
              <w:jc w:val="left"/>
              <w:rPr>
                <w:szCs w:val="18"/>
              </w:rPr>
            </w:pPr>
            <w:r>
              <w:rPr>
                <w:rFonts w:hint="eastAsia"/>
                <w:szCs w:val="18"/>
              </w:rPr>
              <w:t>在协调地球站处测得的方位角</w:t>
            </w:r>
          </w:p>
        </w:tc>
        <w:tc>
          <w:tcPr>
            <w:tcW w:w="2049" w:type="dxa"/>
          </w:tcPr>
          <w:p w14:paraId="441816AA" w14:textId="229C026C" w:rsidR="000F7B8B" w:rsidRPr="00E67445" w:rsidRDefault="000F7B8B" w:rsidP="000F7B8B">
            <w:pPr>
              <w:pStyle w:val="TableText0"/>
              <w:jc w:val="left"/>
              <w:rPr>
                <w:szCs w:val="18"/>
              </w:rPr>
            </w:pPr>
            <w:r>
              <w:rPr>
                <w:rFonts w:hint="eastAsia"/>
                <w:szCs w:val="18"/>
              </w:rPr>
              <w:t>后附资料</w:t>
            </w:r>
            <w:r>
              <w:rPr>
                <w:szCs w:val="18"/>
              </w:rPr>
              <w:t>3</w:t>
            </w:r>
            <w:r>
              <w:rPr>
                <w:rFonts w:hint="eastAsia"/>
                <w:szCs w:val="18"/>
              </w:rPr>
              <w:t>、后附资料</w:t>
            </w:r>
            <w:r>
              <w:rPr>
                <w:szCs w:val="18"/>
              </w:rPr>
              <w:t>4</w:t>
            </w:r>
            <w:r>
              <w:rPr>
                <w:rFonts w:hint="eastAsia"/>
                <w:szCs w:val="18"/>
              </w:rPr>
              <w:t>和后附资料</w:t>
            </w:r>
            <w:r>
              <w:rPr>
                <w:szCs w:val="18"/>
              </w:rPr>
              <w:t>6</w:t>
            </w:r>
          </w:p>
        </w:tc>
      </w:tr>
      <w:tr w:rsidR="000F7B8B" w:rsidRPr="00E67445" w14:paraId="219A4B0F" w14:textId="77777777" w:rsidTr="008F707A">
        <w:trPr>
          <w:cantSplit/>
        </w:trPr>
        <w:tc>
          <w:tcPr>
            <w:tcW w:w="907" w:type="dxa"/>
          </w:tcPr>
          <w:p w14:paraId="3EB8E9F6" w14:textId="5615A1CE" w:rsidR="000F7B8B" w:rsidRPr="00E67445" w:rsidRDefault="000F7B8B" w:rsidP="000F7B8B">
            <w:pPr>
              <w:pStyle w:val="TableText0"/>
              <w:rPr>
                <w:rFonts w:ascii="Symbol" w:hAnsi="Symbol"/>
                <w:szCs w:val="18"/>
              </w:rPr>
            </w:pPr>
            <w:r>
              <w:rPr>
                <w:rFonts w:ascii="Symbol" w:hAnsi="Symbol"/>
                <w:iCs/>
                <w:szCs w:val="18"/>
              </w:rPr>
              <w:t></w:t>
            </w:r>
          </w:p>
        </w:tc>
        <w:tc>
          <w:tcPr>
            <w:tcW w:w="794" w:type="dxa"/>
          </w:tcPr>
          <w:p w14:paraId="56F4553D" w14:textId="16ED3AFF" w:rsidR="000F7B8B" w:rsidRPr="00E67445" w:rsidRDefault="000F7B8B" w:rsidP="000F7B8B">
            <w:pPr>
              <w:pStyle w:val="TableText0"/>
              <w:rPr>
                <w:szCs w:val="18"/>
              </w:rPr>
            </w:pPr>
            <w:r>
              <w:rPr>
                <w:szCs w:val="18"/>
              </w:rPr>
              <w:sym w:font="Symbol" w:char="F0D6"/>
            </w:r>
          </w:p>
        </w:tc>
        <w:tc>
          <w:tcPr>
            <w:tcW w:w="817" w:type="dxa"/>
          </w:tcPr>
          <w:p w14:paraId="7676DAF3" w14:textId="77777777" w:rsidR="000F7B8B" w:rsidRPr="00E67445" w:rsidRDefault="000F7B8B" w:rsidP="000F7B8B">
            <w:pPr>
              <w:pStyle w:val="TableText0"/>
              <w:rPr>
                <w:szCs w:val="18"/>
              </w:rPr>
            </w:pPr>
          </w:p>
        </w:tc>
        <w:tc>
          <w:tcPr>
            <w:tcW w:w="941" w:type="dxa"/>
          </w:tcPr>
          <w:p w14:paraId="48BA9BA8" w14:textId="77777777" w:rsidR="000F7B8B" w:rsidRPr="00E67445" w:rsidRDefault="000F7B8B" w:rsidP="000F7B8B">
            <w:pPr>
              <w:pStyle w:val="TableText0"/>
              <w:rPr>
                <w:szCs w:val="18"/>
              </w:rPr>
            </w:pPr>
          </w:p>
        </w:tc>
        <w:tc>
          <w:tcPr>
            <w:tcW w:w="851" w:type="dxa"/>
          </w:tcPr>
          <w:p w14:paraId="39F24DC7" w14:textId="77777777" w:rsidR="000F7B8B" w:rsidRPr="00E67445" w:rsidRDefault="000F7B8B" w:rsidP="000F7B8B">
            <w:pPr>
              <w:pStyle w:val="TableText0"/>
              <w:rPr>
                <w:szCs w:val="18"/>
              </w:rPr>
            </w:pPr>
          </w:p>
        </w:tc>
        <w:tc>
          <w:tcPr>
            <w:tcW w:w="3337" w:type="dxa"/>
          </w:tcPr>
          <w:p w14:paraId="1F9EABA7" w14:textId="25FD1657" w:rsidR="000F7B8B" w:rsidRPr="00E67445" w:rsidRDefault="000F7B8B" w:rsidP="000F7B8B">
            <w:pPr>
              <w:pStyle w:val="TableText0"/>
              <w:jc w:val="left"/>
              <w:rPr>
                <w:szCs w:val="18"/>
              </w:rPr>
            </w:pPr>
            <w:r>
              <w:rPr>
                <w:rFonts w:hint="eastAsia"/>
                <w:szCs w:val="18"/>
              </w:rPr>
              <w:t>波导的路径相关影响</w:t>
            </w:r>
          </w:p>
        </w:tc>
        <w:tc>
          <w:tcPr>
            <w:tcW w:w="2049" w:type="dxa"/>
          </w:tcPr>
          <w:p w14:paraId="252BEFC6" w14:textId="794EC8F1" w:rsidR="000F7B8B" w:rsidRPr="00E67445" w:rsidRDefault="000F7B8B" w:rsidP="000F7B8B">
            <w:pPr>
              <w:pStyle w:val="TableText0"/>
              <w:jc w:val="left"/>
              <w:rPr>
                <w:szCs w:val="18"/>
              </w:rPr>
            </w:pPr>
            <w:r>
              <w:rPr>
                <w:rFonts w:hint="eastAsia"/>
                <w:szCs w:val="18"/>
              </w:rPr>
              <w:t>后附资料</w:t>
            </w:r>
            <w:r>
              <w:rPr>
                <w:szCs w:val="18"/>
              </w:rPr>
              <w:t>1</w:t>
            </w:r>
            <w:r>
              <w:rPr>
                <w:rFonts w:hint="eastAsia"/>
                <w:szCs w:val="18"/>
              </w:rPr>
              <w:t>，第</w:t>
            </w:r>
            <w:r>
              <w:rPr>
                <w:szCs w:val="18"/>
              </w:rPr>
              <w:t>3</w:t>
            </w:r>
            <w:r>
              <w:rPr>
                <w:rFonts w:hint="eastAsia"/>
                <w:szCs w:val="18"/>
                <w:lang w:val="es-ES_tradnl"/>
              </w:rPr>
              <w:t>节</w:t>
            </w:r>
          </w:p>
        </w:tc>
      </w:tr>
      <w:tr w:rsidR="000F7B8B" w:rsidRPr="00E67445" w14:paraId="26022877" w14:textId="77777777" w:rsidTr="008F707A">
        <w:trPr>
          <w:cantSplit/>
        </w:trPr>
        <w:tc>
          <w:tcPr>
            <w:tcW w:w="907" w:type="dxa"/>
          </w:tcPr>
          <w:p w14:paraId="4DF1EB25" w14:textId="5E7FAE60" w:rsidR="000F7B8B" w:rsidRPr="00E67445" w:rsidRDefault="000F7B8B" w:rsidP="000F7B8B">
            <w:pPr>
              <w:pStyle w:val="TableText0"/>
              <w:rPr>
                <w:rFonts w:ascii="Symbol" w:hAnsi="Symbol"/>
                <w:szCs w:val="18"/>
              </w:rPr>
            </w:pPr>
            <w:r>
              <w:rPr>
                <w:rFonts w:ascii="Symbol" w:hAnsi="Symbol"/>
                <w:iCs/>
                <w:szCs w:val="18"/>
              </w:rPr>
              <w:t></w:t>
            </w:r>
            <w:r>
              <w:rPr>
                <w:i/>
                <w:iCs/>
                <w:position w:val="-4"/>
                <w:szCs w:val="18"/>
              </w:rPr>
              <w:t>e</w:t>
            </w:r>
          </w:p>
        </w:tc>
        <w:tc>
          <w:tcPr>
            <w:tcW w:w="794" w:type="dxa"/>
          </w:tcPr>
          <w:p w14:paraId="54D6BF09" w14:textId="77777777" w:rsidR="000F7B8B" w:rsidRPr="00E67445" w:rsidRDefault="000F7B8B" w:rsidP="000F7B8B">
            <w:pPr>
              <w:pStyle w:val="TableText0"/>
              <w:rPr>
                <w:szCs w:val="18"/>
              </w:rPr>
            </w:pPr>
          </w:p>
        </w:tc>
        <w:tc>
          <w:tcPr>
            <w:tcW w:w="817" w:type="dxa"/>
          </w:tcPr>
          <w:p w14:paraId="4D6B98E1" w14:textId="77777777" w:rsidR="000F7B8B" w:rsidRPr="00E67445" w:rsidRDefault="000F7B8B" w:rsidP="000F7B8B">
            <w:pPr>
              <w:pStyle w:val="TableText0"/>
              <w:rPr>
                <w:szCs w:val="18"/>
              </w:rPr>
            </w:pPr>
          </w:p>
        </w:tc>
        <w:tc>
          <w:tcPr>
            <w:tcW w:w="941" w:type="dxa"/>
          </w:tcPr>
          <w:p w14:paraId="33D4DD0F" w14:textId="77777777" w:rsidR="000F7B8B" w:rsidRPr="00E67445" w:rsidRDefault="000F7B8B" w:rsidP="000F7B8B">
            <w:pPr>
              <w:pStyle w:val="TableText0"/>
              <w:rPr>
                <w:szCs w:val="18"/>
              </w:rPr>
            </w:pPr>
          </w:p>
        </w:tc>
        <w:tc>
          <w:tcPr>
            <w:tcW w:w="851" w:type="dxa"/>
          </w:tcPr>
          <w:p w14:paraId="083162D1" w14:textId="63517735" w:rsidR="000F7B8B" w:rsidRPr="00E67445" w:rsidRDefault="000F7B8B" w:rsidP="000F7B8B">
            <w:pPr>
              <w:pStyle w:val="TableText0"/>
              <w:rPr>
                <w:szCs w:val="18"/>
              </w:rPr>
            </w:pPr>
            <w:r>
              <w:rPr>
                <w:szCs w:val="18"/>
              </w:rPr>
              <w:t>%</w:t>
            </w:r>
          </w:p>
        </w:tc>
        <w:tc>
          <w:tcPr>
            <w:tcW w:w="3337" w:type="dxa"/>
          </w:tcPr>
          <w:p w14:paraId="69A8A1A6" w14:textId="47572065" w:rsidR="000F7B8B" w:rsidRPr="00E67445" w:rsidRDefault="000F7B8B" w:rsidP="000F7B8B">
            <w:pPr>
              <w:pStyle w:val="TableText0"/>
              <w:jc w:val="left"/>
              <w:rPr>
                <w:szCs w:val="18"/>
              </w:rPr>
            </w:pPr>
            <w:r>
              <w:rPr>
                <w:rFonts w:hint="eastAsia"/>
                <w:szCs w:val="18"/>
              </w:rPr>
              <w:t>存在晴空异常传播条件的时间百分比</w:t>
            </w:r>
          </w:p>
        </w:tc>
        <w:tc>
          <w:tcPr>
            <w:tcW w:w="2049" w:type="dxa"/>
          </w:tcPr>
          <w:p w14:paraId="054E4037" w14:textId="74828AFF" w:rsidR="000F7B8B" w:rsidRPr="00E67445" w:rsidRDefault="000F7B8B" w:rsidP="000F7B8B">
            <w:pPr>
              <w:pStyle w:val="TableText0"/>
              <w:jc w:val="left"/>
              <w:rPr>
                <w:szCs w:val="18"/>
              </w:rPr>
            </w:pPr>
            <w:r>
              <w:rPr>
                <w:rFonts w:hint="eastAsia"/>
                <w:szCs w:val="18"/>
              </w:rPr>
              <w:t>附件</w:t>
            </w:r>
            <w:r>
              <w:rPr>
                <w:szCs w:val="18"/>
              </w:rPr>
              <w:t>1</w:t>
            </w:r>
            <w:r>
              <w:rPr>
                <w:rFonts w:hint="eastAsia"/>
                <w:szCs w:val="18"/>
              </w:rPr>
              <w:t>，第</w:t>
            </w:r>
            <w:r>
              <w:rPr>
                <w:szCs w:val="18"/>
              </w:rPr>
              <w:t>4.1</w:t>
            </w:r>
            <w:r>
              <w:rPr>
                <w:rFonts w:hint="eastAsia"/>
                <w:szCs w:val="18"/>
                <w:lang w:val="es-ES_tradnl"/>
              </w:rPr>
              <w:t>节</w:t>
            </w:r>
          </w:p>
        </w:tc>
      </w:tr>
      <w:tr w:rsidR="000F7B8B" w:rsidRPr="00E67445" w14:paraId="1E7DD50F" w14:textId="77777777" w:rsidTr="008F707A">
        <w:trPr>
          <w:cantSplit/>
        </w:trPr>
        <w:tc>
          <w:tcPr>
            <w:tcW w:w="907" w:type="dxa"/>
          </w:tcPr>
          <w:p w14:paraId="71482CFE" w14:textId="4F1B3D57" w:rsidR="000F7B8B" w:rsidRPr="00E67445" w:rsidRDefault="000F7B8B" w:rsidP="000F7B8B">
            <w:pPr>
              <w:pStyle w:val="TableText0"/>
              <w:rPr>
                <w:rFonts w:ascii="Symbol" w:hAnsi="Symbol"/>
                <w:szCs w:val="18"/>
              </w:rPr>
            </w:pPr>
            <w:r>
              <w:rPr>
                <w:szCs w:val="18"/>
              </w:rPr>
              <w:sym w:font="Symbol" w:char="F067"/>
            </w:r>
          </w:p>
        </w:tc>
        <w:tc>
          <w:tcPr>
            <w:tcW w:w="794" w:type="dxa"/>
          </w:tcPr>
          <w:p w14:paraId="78F2FA57" w14:textId="77777777" w:rsidR="000F7B8B" w:rsidRPr="00E67445" w:rsidRDefault="000F7B8B" w:rsidP="000F7B8B">
            <w:pPr>
              <w:pStyle w:val="TableText0"/>
              <w:rPr>
                <w:szCs w:val="18"/>
              </w:rPr>
            </w:pPr>
          </w:p>
        </w:tc>
        <w:tc>
          <w:tcPr>
            <w:tcW w:w="817" w:type="dxa"/>
          </w:tcPr>
          <w:p w14:paraId="1C7AD55E" w14:textId="630D113D" w:rsidR="000F7B8B" w:rsidRPr="00E67445" w:rsidRDefault="000F7B8B" w:rsidP="000F7B8B">
            <w:pPr>
              <w:pStyle w:val="TableText0"/>
              <w:rPr>
                <w:szCs w:val="18"/>
              </w:rPr>
            </w:pPr>
            <w:r>
              <w:rPr>
                <w:szCs w:val="18"/>
              </w:rPr>
              <w:sym w:font="Symbol" w:char="F0D6"/>
            </w:r>
          </w:p>
        </w:tc>
        <w:tc>
          <w:tcPr>
            <w:tcW w:w="941" w:type="dxa"/>
          </w:tcPr>
          <w:p w14:paraId="2F583112" w14:textId="075B3AD0" w:rsidR="000F7B8B" w:rsidRPr="00E67445" w:rsidRDefault="000F7B8B" w:rsidP="000F7B8B">
            <w:pPr>
              <w:pStyle w:val="TableText0"/>
              <w:rPr>
                <w:szCs w:val="18"/>
              </w:rPr>
            </w:pPr>
            <w:r>
              <w:rPr>
                <w:szCs w:val="18"/>
              </w:rPr>
              <w:sym w:font="Symbol" w:char="F0D6"/>
            </w:r>
          </w:p>
        </w:tc>
        <w:tc>
          <w:tcPr>
            <w:tcW w:w="851" w:type="dxa"/>
          </w:tcPr>
          <w:p w14:paraId="655F42AC" w14:textId="51EBF562" w:rsidR="000F7B8B" w:rsidRPr="00E67445" w:rsidRDefault="000F7B8B" w:rsidP="000F7B8B">
            <w:pPr>
              <w:pStyle w:val="TableText0"/>
              <w:rPr>
                <w:szCs w:val="18"/>
              </w:rPr>
            </w:pPr>
            <w:r>
              <w:rPr>
                <w:szCs w:val="18"/>
              </w:rPr>
              <w:t>dB/km</w:t>
            </w:r>
          </w:p>
        </w:tc>
        <w:tc>
          <w:tcPr>
            <w:tcW w:w="3337" w:type="dxa"/>
          </w:tcPr>
          <w:p w14:paraId="128DB719" w14:textId="643196CD" w:rsidR="000F7B8B" w:rsidRPr="00E67445" w:rsidRDefault="000F7B8B" w:rsidP="000F7B8B">
            <w:pPr>
              <w:pStyle w:val="TableText0"/>
              <w:jc w:val="left"/>
              <w:rPr>
                <w:szCs w:val="18"/>
              </w:rPr>
            </w:pPr>
            <w:r>
              <w:rPr>
                <w:rFonts w:hint="eastAsia"/>
                <w:szCs w:val="18"/>
              </w:rPr>
              <w:t>特定衰减</w:t>
            </w:r>
          </w:p>
        </w:tc>
        <w:tc>
          <w:tcPr>
            <w:tcW w:w="2049" w:type="dxa"/>
          </w:tcPr>
          <w:p w14:paraId="61B60229" w14:textId="5D732D62" w:rsidR="000F7B8B" w:rsidRPr="00E67445" w:rsidRDefault="000F7B8B" w:rsidP="000F7B8B">
            <w:pPr>
              <w:pStyle w:val="TableText0"/>
              <w:jc w:val="left"/>
              <w:rPr>
                <w:szCs w:val="18"/>
              </w:rPr>
            </w:pPr>
            <w:r>
              <w:rPr>
                <w:rFonts w:hint="eastAsia"/>
                <w:szCs w:val="18"/>
              </w:rPr>
              <w:t>后附资料</w:t>
            </w:r>
            <w:r>
              <w:rPr>
                <w:szCs w:val="18"/>
              </w:rPr>
              <w:t>1</w:t>
            </w:r>
            <w:r>
              <w:rPr>
                <w:rFonts w:hint="eastAsia"/>
                <w:szCs w:val="18"/>
              </w:rPr>
              <w:t>和后附资料</w:t>
            </w:r>
            <w:r>
              <w:rPr>
                <w:szCs w:val="18"/>
              </w:rPr>
              <w:t>2</w:t>
            </w:r>
          </w:p>
        </w:tc>
      </w:tr>
      <w:tr w:rsidR="000F7B8B" w:rsidRPr="00E67445" w14:paraId="7C8A39DF" w14:textId="77777777" w:rsidTr="008F707A">
        <w:trPr>
          <w:cantSplit/>
        </w:trPr>
        <w:tc>
          <w:tcPr>
            <w:tcW w:w="907" w:type="dxa"/>
          </w:tcPr>
          <w:p w14:paraId="2D6DFF30" w14:textId="26A0EC8F" w:rsidR="000F7B8B" w:rsidRPr="00E67445" w:rsidRDefault="000F7B8B" w:rsidP="000F7B8B">
            <w:pPr>
              <w:pStyle w:val="TableText0"/>
              <w:rPr>
                <w:rFonts w:ascii="Symbol" w:hAnsi="Symbol"/>
                <w:szCs w:val="18"/>
              </w:rPr>
            </w:pPr>
            <w:r>
              <w:rPr>
                <w:szCs w:val="18"/>
              </w:rPr>
              <w:sym w:font="Symbol" w:char="F047"/>
            </w:r>
            <w:r>
              <w:rPr>
                <w:position w:val="-4"/>
                <w:szCs w:val="18"/>
              </w:rPr>
              <w:t>1</w:t>
            </w:r>
          </w:p>
        </w:tc>
        <w:tc>
          <w:tcPr>
            <w:tcW w:w="794" w:type="dxa"/>
          </w:tcPr>
          <w:p w14:paraId="6FE395FF" w14:textId="77777777" w:rsidR="000F7B8B" w:rsidRPr="00E67445" w:rsidRDefault="000F7B8B" w:rsidP="000F7B8B">
            <w:pPr>
              <w:pStyle w:val="TableText0"/>
              <w:rPr>
                <w:szCs w:val="18"/>
              </w:rPr>
            </w:pPr>
          </w:p>
        </w:tc>
        <w:tc>
          <w:tcPr>
            <w:tcW w:w="817" w:type="dxa"/>
          </w:tcPr>
          <w:p w14:paraId="08FE555F" w14:textId="77777777" w:rsidR="000F7B8B" w:rsidRPr="00E67445" w:rsidRDefault="000F7B8B" w:rsidP="000F7B8B">
            <w:pPr>
              <w:pStyle w:val="TableText0"/>
              <w:rPr>
                <w:szCs w:val="18"/>
              </w:rPr>
            </w:pPr>
          </w:p>
        </w:tc>
        <w:tc>
          <w:tcPr>
            <w:tcW w:w="941" w:type="dxa"/>
          </w:tcPr>
          <w:p w14:paraId="201DC932" w14:textId="77777777" w:rsidR="000F7B8B" w:rsidRPr="00E67445" w:rsidRDefault="000F7B8B" w:rsidP="000F7B8B">
            <w:pPr>
              <w:pStyle w:val="TableText0"/>
              <w:rPr>
                <w:szCs w:val="18"/>
              </w:rPr>
            </w:pPr>
          </w:p>
        </w:tc>
        <w:tc>
          <w:tcPr>
            <w:tcW w:w="851" w:type="dxa"/>
          </w:tcPr>
          <w:p w14:paraId="31BC5908" w14:textId="77777777" w:rsidR="000F7B8B" w:rsidRPr="00E67445" w:rsidRDefault="000F7B8B" w:rsidP="000F7B8B">
            <w:pPr>
              <w:pStyle w:val="TableText0"/>
              <w:rPr>
                <w:szCs w:val="18"/>
              </w:rPr>
            </w:pPr>
          </w:p>
        </w:tc>
        <w:tc>
          <w:tcPr>
            <w:tcW w:w="3337" w:type="dxa"/>
          </w:tcPr>
          <w:p w14:paraId="21B067E4" w14:textId="069FE944" w:rsidR="000F7B8B" w:rsidRPr="00E67445" w:rsidRDefault="000F7B8B" w:rsidP="000F7B8B">
            <w:pPr>
              <w:pStyle w:val="TableText0"/>
              <w:jc w:val="left"/>
              <w:rPr>
                <w:szCs w:val="18"/>
              </w:rPr>
            </w:pPr>
            <w:r>
              <w:rPr>
                <w:rFonts w:hint="eastAsia"/>
                <w:szCs w:val="18"/>
              </w:rPr>
              <w:t>与波导的路径相关影响有关的参数</w:t>
            </w:r>
          </w:p>
        </w:tc>
        <w:tc>
          <w:tcPr>
            <w:tcW w:w="2049" w:type="dxa"/>
          </w:tcPr>
          <w:p w14:paraId="078E6375" w14:textId="3FC49BD6" w:rsidR="000F7B8B" w:rsidRPr="00E67445" w:rsidRDefault="000F7B8B" w:rsidP="000F7B8B">
            <w:pPr>
              <w:pStyle w:val="TableText0"/>
              <w:jc w:val="left"/>
              <w:rPr>
                <w:szCs w:val="18"/>
              </w:rPr>
            </w:pPr>
            <w:r>
              <w:rPr>
                <w:rFonts w:hint="eastAsia"/>
                <w:szCs w:val="18"/>
              </w:rPr>
              <w:t>后附资料</w:t>
            </w:r>
            <w:r>
              <w:rPr>
                <w:szCs w:val="18"/>
              </w:rPr>
              <w:t>1</w:t>
            </w:r>
            <w:r>
              <w:rPr>
                <w:rFonts w:hint="eastAsia"/>
                <w:szCs w:val="18"/>
              </w:rPr>
              <w:t>，第</w:t>
            </w:r>
            <w:r>
              <w:rPr>
                <w:szCs w:val="18"/>
              </w:rPr>
              <w:t>3</w:t>
            </w:r>
            <w:r>
              <w:rPr>
                <w:rFonts w:hint="eastAsia"/>
                <w:szCs w:val="18"/>
              </w:rPr>
              <w:t>节</w:t>
            </w:r>
          </w:p>
        </w:tc>
      </w:tr>
      <w:tr w:rsidR="000F7B8B" w:rsidRPr="00E67445" w14:paraId="343CE899" w14:textId="77777777" w:rsidTr="008F707A">
        <w:trPr>
          <w:cantSplit/>
        </w:trPr>
        <w:tc>
          <w:tcPr>
            <w:tcW w:w="907" w:type="dxa"/>
          </w:tcPr>
          <w:p w14:paraId="18EF1CD2" w14:textId="749B3B2E" w:rsidR="000F7B8B" w:rsidRPr="00E67445" w:rsidRDefault="000F7B8B" w:rsidP="000F7B8B">
            <w:pPr>
              <w:pStyle w:val="TableText0"/>
              <w:rPr>
                <w:rFonts w:ascii="Symbol" w:hAnsi="Symbol"/>
                <w:szCs w:val="18"/>
              </w:rPr>
            </w:pPr>
            <w:r>
              <w:rPr>
                <w:szCs w:val="18"/>
              </w:rPr>
              <w:sym w:font="Symbol" w:char="F047"/>
            </w:r>
            <w:r>
              <w:rPr>
                <w:position w:val="-4"/>
                <w:szCs w:val="18"/>
              </w:rPr>
              <w:t>2</w:t>
            </w:r>
          </w:p>
        </w:tc>
        <w:tc>
          <w:tcPr>
            <w:tcW w:w="794" w:type="dxa"/>
          </w:tcPr>
          <w:p w14:paraId="28315EA9" w14:textId="77777777" w:rsidR="000F7B8B" w:rsidRPr="00E67445" w:rsidRDefault="000F7B8B" w:rsidP="000F7B8B">
            <w:pPr>
              <w:pStyle w:val="TableText0"/>
              <w:rPr>
                <w:szCs w:val="18"/>
              </w:rPr>
            </w:pPr>
          </w:p>
        </w:tc>
        <w:tc>
          <w:tcPr>
            <w:tcW w:w="817" w:type="dxa"/>
          </w:tcPr>
          <w:p w14:paraId="09093FFB" w14:textId="77777777" w:rsidR="000F7B8B" w:rsidRPr="00E67445" w:rsidRDefault="000F7B8B" w:rsidP="000F7B8B">
            <w:pPr>
              <w:pStyle w:val="TableText0"/>
              <w:rPr>
                <w:szCs w:val="18"/>
              </w:rPr>
            </w:pPr>
          </w:p>
        </w:tc>
        <w:tc>
          <w:tcPr>
            <w:tcW w:w="941" w:type="dxa"/>
          </w:tcPr>
          <w:p w14:paraId="42E837B5" w14:textId="77777777" w:rsidR="000F7B8B" w:rsidRPr="00E67445" w:rsidRDefault="000F7B8B" w:rsidP="000F7B8B">
            <w:pPr>
              <w:pStyle w:val="TableText0"/>
              <w:rPr>
                <w:szCs w:val="18"/>
              </w:rPr>
            </w:pPr>
          </w:p>
        </w:tc>
        <w:tc>
          <w:tcPr>
            <w:tcW w:w="851" w:type="dxa"/>
          </w:tcPr>
          <w:p w14:paraId="61ADE515" w14:textId="023A36C5" w:rsidR="000F7B8B" w:rsidRPr="00E67445" w:rsidRDefault="000F7B8B" w:rsidP="000F7B8B">
            <w:pPr>
              <w:pStyle w:val="TableText0"/>
              <w:rPr>
                <w:szCs w:val="18"/>
              </w:rPr>
            </w:pPr>
            <w:r>
              <w:rPr>
                <w:szCs w:val="18"/>
              </w:rPr>
              <w:t>dB</w:t>
            </w:r>
          </w:p>
        </w:tc>
        <w:tc>
          <w:tcPr>
            <w:tcW w:w="3337" w:type="dxa"/>
          </w:tcPr>
          <w:p w14:paraId="673A37A9" w14:textId="0E53DC24" w:rsidR="000F7B8B" w:rsidRPr="00E67445" w:rsidRDefault="000F7B8B" w:rsidP="000F7B8B">
            <w:pPr>
              <w:pStyle w:val="TableText0"/>
              <w:jc w:val="left"/>
              <w:rPr>
                <w:szCs w:val="18"/>
              </w:rPr>
            </w:pPr>
            <w:r>
              <w:rPr>
                <w:rFonts w:hint="eastAsia"/>
                <w:szCs w:val="18"/>
              </w:rPr>
              <w:t>由散射引起的常用体积之外的附加衰减</w:t>
            </w:r>
          </w:p>
        </w:tc>
        <w:tc>
          <w:tcPr>
            <w:tcW w:w="2049" w:type="dxa"/>
          </w:tcPr>
          <w:p w14:paraId="3F7630DA" w14:textId="423109E0" w:rsidR="000F7B8B" w:rsidRPr="00E67445" w:rsidRDefault="000F7B8B" w:rsidP="000F7B8B">
            <w:pPr>
              <w:pStyle w:val="TableText0"/>
              <w:jc w:val="left"/>
              <w:rPr>
                <w:szCs w:val="18"/>
              </w:rPr>
            </w:pPr>
            <w:r>
              <w:rPr>
                <w:rFonts w:hint="eastAsia"/>
                <w:szCs w:val="18"/>
              </w:rPr>
              <w:t>后附资料</w:t>
            </w:r>
            <w:r>
              <w:rPr>
                <w:szCs w:val="18"/>
              </w:rPr>
              <w:t>2</w:t>
            </w:r>
            <w:r>
              <w:rPr>
                <w:rFonts w:hint="eastAsia"/>
                <w:szCs w:val="18"/>
              </w:rPr>
              <w:t>，第</w:t>
            </w:r>
            <w:r>
              <w:rPr>
                <w:szCs w:val="18"/>
              </w:rPr>
              <w:t>3</w:t>
            </w:r>
            <w:r>
              <w:rPr>
                <w:rFonts w:hint="eastAsia"/>
                <w:szCs w:val="18"/>
                <w:lang w:val="es-ES_tradnl"/>
              </w:rPr>
              <w:t>节</w:t>
            </w:r>
          </w:p>
        </w:tc>
      </w:tr>
    </w:tbl>
    <w:p w14:paraId="60EC7453" w14:textId="77777777" w:rsidR="00684E89" w:rsidRPr="00E67445" w:rsidRDefault="00684E89" w:rsidP="00684E89">
      <w:pPr>
        <w:pStyle w:val="Tablefin"/>
        <w:rPr>
          <w:sz w:val="8"/>
        </w:rPr>
      </w:pPr>
    </w:p>
    <w:p w14:paraId="6A3781EC" w14:textId="77777777" w:rsidR="00684E89" w:rsidRDefault="00684E89" w:rsidP="00684E8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6E80188B" w14:textId="77777777" w:rsidR="00684E89" w:rsidRPr="00E67445" w:rsidRDefault="00684E89" w:rsidP="000F7B8B">
      <w:pPr>
        <w:pStyle w:val="TableNo"/>
        <w:rPr>
          <w:lang w:eastAsia="zh-CN"/>
        </w:rPr>
      </w:pPr>
      <w:r w:rsidRPr="00EB1FE2">
        <w:lastRenderedPageBreak/>
        <w:t>表</w:t>
      </w:r>
      <w:r w:rsidRPr="00EB1FE2">
        <w:t>12</w:t>
      </w:r>
      <w:r>
        <w:rPr>
          <w:rFonts w:hint="eastAsia"/>
          <w:lang w:eastAsia="zh-CN"/>
        </w:rPr>
        <w:t>（</w:t>
      </w:r>
      <w:r w:rsidRPr="00E5172A">
        <w:rPr>
          <w:rFonts w:ascii="STKaiti" w:eastAsia="STKaiti" w:hAnsi="STKaiti" w:cstheme="minorBidi" w:hint="eastAsia"/>
          <w:kern w:val="2"/>
          <w:szCs w:val="22"/>
          <w:lang w:val="en-US" w:eastAsia="zh-CN"/>
        </w:rPr>
        <w:t>结束</w:t>
      </w:r>
      <w:r>
        <w:rPr>
          <w:rFonts w:hint="eastAsia"/>
          <w:lang w:eastAsia="zh-CN"/>
        </w:rPr>
        <w:t>）</w:t>
      </w:r>
    </w:p>
    <w:tbl>
      <w:tblPr>
        <w:tblW w:w="96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7"/>
        <w:gridCol w:w="794"/>
        <w:gridCol w:w="794"/>
        <w:gridCol w:w="964"/>
        <w:gridCol w:w="851"/>
        <w:gridCol w:w="3337"/>
        <w:gridCol w:w="2049"/>
      </w:tblGrid>
      <w:tr w:rsidR="00684E89" w:rsidRPr="00E67445" w14:paraId="7201AA92" w14:textId="77777777" w:rsidTr="008F707A">
        <w:trPr>
          <w:cantSplit/>
          <w:tblHeader/>
        </w:trPr>
        <w:tc>
          <w:tcPr>
            <w:tcW w:w="907" w:type="dxa"/>
          </w:tcPr>
          <w:p w14:paraId="34D62793" w14:textId="77777777" w:rsidR="00684E89" w:rsidRPr="00E67445" w:rsidRDefault="00684E89" w:rsidP="000F7B8B">
            <w:pPr>
              <w:pStyle w:val="TableText0"/>
              <w:spacing w:before="20" w:after="20"/>
              <w:ind w:left="-57" w:right="-57"/>
              <w:rPr>
                <w:b/>
                <w:szCs w:val="18"/>
              </w:rPr>
            </w:pPr>
            <w:r w:rsidRPr="00E67445">
              <w:rPr>
                <w:b/>
                <w:szCs w:val="18"/>
              </w:rPr>
              <w:t>参数</w:t>
            </w:r>
          </w:p>
        </w:tc>
        <w:tc>
          <w:tcPr>
            <w:tcW w:w="794" w:type="dxa"/>
          </w:tcPr>
          <w:p w14:paraId="16B8F517" w14:textId="77777777" w:rsidR="00684E89" w:rsidRPr="00E67445" w:rsidRDefault="00684E89" w:rsidP="000F7B8B">
            <w:pPr>
              <w:pStyle w:val="TableText0"/>
              <w:spacing w:before="20" w:after="20"/>
              <w:ind w:left="-57" w:right="-57"/>
              <w:rPr>
                <w:b/>
                <w:szCs w:val="18"/>
              </w:rPr>
            </w:pPr>
            <w:r w:rsidRPr="00E67445">
              <w:rPr>
                <w:rFonts w:hint="eastAsia"/>
                <w:b/>
                <w:szCs w:val="18"/>
              </w:rPr>
              <w:t>无标注</w:t>
            </w:r>
          </w:p>
        </w:tc>
        <w:tc>
          <w:tcPr>
            <w:tcW w:w="794" w:type="dxa"/>
          </w:tcPr>
          <w:p w14:paraId="509F4028" w14:textId="77777777" w:rsidR="00684E89" w:rsidRPr="00E67445" w:rsidRDefault="00684E89" w:rsidP="000F7B8B">
            <w:pPr>
              <w:pStyle w:val="TableText0"/>
              <w:spacing w:before="20" w:after="20"/>
              <w:ind w:left="-57" w:right="-57"/>
              <w:rPr>
                <w:b/>
                <w:szCs w:val="18"/>
              </w:rPr>
            </w:pPr>
            <w:r w:rsidRPr="00E67445">
              <w:rPr>
                <w:rFonts w:hint="eastAsia"/>
                <w:b/>
                <w:szCs w:val="18"/>
              </w:rPr>
              <w:t>有标注</w:t>
            </w:r>
          </w:p>
        </w:tc>
        <w:tc>
          <w:tcPr>
            <w:tcW w:w="964" w:type="dxa"/>
          </w:tcPr>
          <w:p w14:paraId="086D1F58" w14:textId="77777777" w:rsidR="00684E89" w:rsidRPr="00E67445" w:rsidRDefault="00684E89" w:rsidP="000F7B8B">
            <w:pPr>
              <w:pStyle w:val="TableText0"/>
              <w:spacing w:before="20" w:after="20"/>
              <w:ind w:left="-57" w:right="-57"/>
              <w:rPr>
                <w:b/>
                <w:szCs w:val="18"/>
              </w:rPr>
            </w:pPr>
            <w:r w:rsidRPr="00E67445">
              <w:rPr>
                <w:rFonts w:hint="eastAsia"/>
                <w:b/>
                <w:szCs w:val="18"/>
              </w:rPr>
              <w:t>采用参数</w:t>
            </w:r>
          </w:p>
        </w:tc>
        <w:tc>
          <w:tcPr>
            <w:tcW w:w="851" w:type="dxa"/>
          </w:tcPr>
          <w:p w14:paraId="5D581A28" w14:textId="77777777" w:rsidR="00684E89" w:rsidRPr="00E67445" w:rsidRDefault="00684E89" w:rsidP="000F7B8B">
            <w:pPr>
              <w:pStyle w:val="TableText0"/>
              <w:spacing w:before="20" w:after="20"/>
              <w:rPr>
                <w:b/>
                <w:szCs w:val="18"/>
              </w:rPr>
            </w:pPr>
            <w:r w:rsidRPr="00E67445">
              <w:rPr>
                <w:rFonts w:hint="eastAsia"/>
                <w:b/>
                <w:szCs w:val="18"/>
              </w:rPr>
              <w:t>单位</w:t>
            </w:r>
          </w:p>
        </w:tc>
        <w:tc>
          <w:tcPr>
            <w:tcW w:w="3337" w:type="dxa"/>
          </w:tcPr>
          <w:p w14:paraId="17F04A4C" w14:textId="77777777" w:rsidR="00684E89" w:rsidRPr="00E67445" w:rsidRDefault="00684E89" w:rsidP="000F7B8B">
            <w:pPr>
              <w:pStyle w:val="TableText0"/>
              <w:spacing w:before="20" w:after="20"/>
              <w:rPr>
                <w:b/>
                <w:szCs w:val="18"/>
              </w:rPr>
            </w:pPr>
            <w:r w:rsidRPr="00E67445">
              <w:rPr>
                <w:rFonts w:hint="eastAsia"/>
                <w:b/>
                <w:szCs w:val="18"/>
              </w:rPr>
              <w:t>定义</w:t>
            </w:r>
          </w:p>
        </w:tc>
        <w:tc>
          <w:tcPr>
            <w:tcW w:w="2049" w:type="dxa"/>
          </w:tcPr>
          <w:p w14:paraId="785F104F" w14:textId="77777777" w:rsidR="00684E89" w:rsidRPr="00E67445" w:rsidRDefault="00684E89" w:rsidP="000F7B8B">
            <w:pPr>
              <w:pStyle w:val="TableText0"/>
              <w:spacing w:before="20" w:after="20"/>
              <w:rPr>
                <w:b/>
                <w:szCs w:val="18"/>
              </w:rPr>
            </w:pPr>
            <w:r w:rsidRPr="00E67445">
              <w:rPr>
                <w:rFonts w:hint="eastAsia"/>
                <w:b/>
                <w:szCs w:val="18"/>
              </w:rPr>
              <w:t>出处</w:t>
            </w:r>
          </w:p>
        </w:tc>
      </w:tr>
      <w:tr w:rsidR="00684E89" w:rsidRPr="00E67445" w14:paraId="292F4062" w14:textId="77777777" w:rsidTr="008F707A">
        <w:trPr>
          <w:cantSplit/>
        </w:trPr>
        <w:tc>
          <w:tcPr>
            <w:tcW w:w="907" w:type="dxa"/>
          </w:tcPr>
          <w:p w14:paraId="0B5ECDCA" w14:textId="77777777" w:rsidR="00684E89" w:rsidRPr="00E67445" w:rsidRDefault="00684E89" w:rsidP="000F7B8B">
            <w:pPr>
              <w:pStyle w:val="TableText0"/>
              <w:spacing w:before="20" w:after="20"/>
              <w:rPr>
                <w:szCs w:val="18"/>
              </w:rPr>
            </w:pPr>
            <w:r w:rsidRPr="00E67445">
              <w:rPr>
                <w:szCs w:val="18"/>
              </w:rPr>
              <w:sym w:font="Symbol" w:char="F044"/>
            </w:r>
            <w:r w:rsidRPr="00E67445">
              <w:rPr>
                <w:i/>
                <w:iCs/>
                <w:szCs w:val="18"/>
              </w:rPr>
              <w:t>d</w:t>
            </w:r>
          </w:p>
        </w:tc>
        <w:tc>
          <w:tcPr>
            <w:tcW w:w="794" w:type="dxa"/>
          </w:tcPr>
          <w:p w14:paraId="4F0974B5" w14:textId="77777777" w:rsidR="00684E89" w:rsidRPr="00E67445" w:rsidRDefault="00684E89" w:rsidP="000F7B8B">
            <w:pPr>
              <w:pStyle w:val="TableText0"/>
              <w:spacing w:before="20" w:after="20"/>
              <w:rPr>
                <w:szCs w:val="18"/>
              </w:rPr>
            </w:pPr>
          </w:p>
        </w:tc>
        <w:tc>
          <w:tcPr>
            <w:tcW w:w="794" w:type="dxa"/>
          </w:tcPr>
          <w:p w14:paraId="38CF11AE" w14:textId="77777777" w:rsidR="00684E89" w:rsidRPr="00E67445" w:rsidRDefault="00684E89" w:rsidP="000F7B8B">
            <w:pPr>
              <w:pStyle w:val="TableText0"/>
              <w:spacing w:before="20" w:after="20"/>
              <w:rPr>
                <w:szCs w:val="18"/>
              </w:rPr>
            </w:pPr>
          </w:p>
        </w:tc>
        <w:tc>
          <w:tcPr>
            <w:tcW w:w="964" w:type="dxa"/>
          </w:tcPr>
          <w:p w14:paraId="7AE61673" w14:textId="77777777" w:rsidR="00684E89" w:rsidRPr="00E67445" w:rsidRDefault="00684E89" w:rsidP="000F7B8B">
            <w:pPr>
              <w:pStyle w:val="TableText0"/>
              <w:spacing w:before="20" w:after="20"/>
              <w:rPr>
                <w:szCs w:val="18"/>
              </w:rPr>
            </w:pPr>
          </w:p>
        </w:tc>
        <w:tc>
          <w:tcPr>
            <w:tcW w:w="851" w:type="dxa"/>
          </w:tcPr>
          <w:p w14:paraId="67F83C9A" w14:textId="77777777" w:rsidR="00684E89" w:rsidRPr="00E67445" w:rsidRDefault="00684E89" w:rsidP="000F7B8B">
            <w:pPr>
              <w:pStyle w:val="TableText0"/>
              <w:spacing w:before="20" w:after="20"/>
              <w:rPr>
                <w:szCs w:val="18"/>
              </w:rPr>
            </w:pPr>
            <w:r w:rsidRPr="00E67445">
              <w:rPr>
                <w:szCs w:val="18"/>
              </w:rPr>
              <w:t>km</w:t>
            </w:r>
          </w:p>
        </w:tc>
        <w:tc>
          <w:tcPr>
            <w:tcW w:w="3337" w:type="dxa"/>
          </w:tcPr>
          <w:p w14:paraId="3939BF7B" w14:textId="77777777" w:rsidR="00684E89" w:rsidRPr="00E67445" w:rsidRDefault="00684E89" w:rsidP="000F7B8B">
            <w:pPr>
              <w:pStyle w:val="TableText0"/>
              <w:spacing w:before="20" w:after="20"/>
              <w:jc w:val="left"/>
              <w:rPr>
                <w:szCs w:val="18"/>
              </w:rPr>
            </w:pPr>
            <w:r w:rsidRPr="00E67445">
              <w:rPr>
                <w:rFonts w:hint="eastAsia"/>
                <w:szCs w:val="18"/>
              </w:rPr>
              <w:t>从地球站沿地球站主波束轴方位角方向至</w:t>
            </w:r>
            <w:r w:rsidRPr="00E67445">
              <w:rPr>
                <w:szCs w:val="18"/>
              </w:rPr>
              <w:t>传播模式</w:t>
            </w:r>
            <w:r w:rsidRPr="00E67445">
              <w:rPr>
                <w:szCs w:val="18"/>
              </w:rPr>
              <w:t>(2)</w:t>
            </w:r>
            <w:r w:rsidRPr="00E67445">
              <w:rPr>
                <w:rFonts w:hint="eastAsia"/>
                <w:szCs w:val="18"/>
              </w:rPr>
              <w:t>圆形</w:t>
            </w:r>
            <w:r w:rsidRPr="00E67445">
              <w:rPr>
                <w:szCs w:val="18"/>
              </w:rPr>
              <w:t>等值线</w:t>
            </w:r>
            <w:r w:rsidRPr="00E67445">
              <w:rPr>
                <w:rFonts w:hint="eastAsia"/>
                <w:szCs w:val="18"/>
              </w:rPr>
              <w:t>中心的水平距离</w:t>
            </w:r>
          </w:p>
        </w:tc>
        <w:tc>
          <w:tcPr>
            <w:tcW w:w="2049" w:type="dxa"/>
          </w:tcPr>
          <w:p w14:paraId="77739BDC" w14:textId="77777777" w:rsidR="00684E89" w:rsidRPr="00E67445" w:rsidRDefault="00684E89" w:rsidP="000F7B8B">
            <w:pPr>
              <w:pStyle w:val="TableText0"/>
              <w:spacing w:before="20" w:after="20"/>
              <w:jc w:val="left"/>
              <w:rPr>
                <w:szCs w:val="18"/>
              </w:rPr>
            </w:pPr>
            <w:r w:rsidRPr="00E67445">
              <w:rPr>
                <w:szCs w:val="18"/>
              </w:rPr>
              <w:t>附件</w:t>
            </w:r>
            <w:r w:rsidRPr="00E67445">
              <w:rPr>
                <w:szCs w:val="18"/>
              </w:rPr>
              <w:t>1</w:t>
            </w:r>
            <w:r>
              <w:rPr>
                <w:rFonts w:hint="eastAsia"/>
                <w:szCs w:val="18"/>
              </w:rPr>
              <w:t>，</w:t>
            </w:r>
            <w:r w:rsidRPr="00E67445">
              <w:rPr>
                <w:szCs w:val="18"/>
              </w:rPr>
              <w:t>第</w:t>
            </w:r>
            <w:r w:rsidRPr="00E67445">
              <w:rPr>
                <w:szCs w:val="18"/>
              </w:rPr>
              <w:t>5</w:t>
            </w:r>
            <w:r w:rsidRPr="00E67445">
              <w:rPr>
                <w:rFonts w:hint="eastAsia"/>
                <w:szCs w:val="18"/>
                <w:lang w:val="es-ES_tradnl"/>
              </w:rPr>
              <w:t>节</w:t>
            </w:r>
            <w:r w:rsidRPr="00E67445">
              <w:rPr>
                <w:szCs w:val="18"/>
              </w:rPr>
              <w:br/>
            </w:r>
            <w:r w:rsidRPr="00E67445">
              <w:rPr>
                <w:szCs w:val="18"/>
              </w:rPr>
              <w:t>后附资料</w:t>
            </w:r>
            <w:r w:rsidRPr="00E67445">
              <w:rPr>
                <w:szCs w:val="18"/>
              </w:rPr>
              <w:t>2</w:t>
            </w:r>
            <w:r>
              <w:rPr>
                <w:rFonts w:hint="eastAsia"/>
                <w:szCs w:val="18"/>
              </w:rPr>
              <w:t>，</w:t>
            </w:r>
            <w:r w:rsidRPr="00E67445">
              <w:rPr>
                <w:szCs w:val="18"/>
              </w:rPr>
              <w:t>第</w:t>
            </w:r>
            <w:r w:rsidRPr="00E67445">
              <w:rPr>
                <w:szCs w:val="18"/>
              </w:rPr>
              <w:t>4</w:t>
            </w:r>
            <w:r w:rsidRPr="00E67445">
              <w:rPr>
                <w:rFonts w:hint="eastAsia"/>
                <w:szCs w:val="18"/>
                <w:lang w:val="es-ES_tradnl"/>
              </w:rPr>
              <w:t>节</w:t>
            </w:r>
          </w:p>
        </w:tc>
      </w:tr>
      <w:tr w:rsidR="00684E89" w:rsidRPr="00E67445" w14:paraId="173D8A3E" w14:textId="77777777" w:rsidTr="008F707A">
        <w:trPr>
          <w:cantSplit/>
        </w:trPr>
        <w:tc>
          <w:tcPr>
            <w:tcW w:w="907" w:type="dxa"/>
          </w:tcPr>
          <w:p w14:paraId="14C5B404" w14:textId="77777777" w:rsidR="00684E89" w:rsidRPr="004547D9" w:rsidRDefault="00684E89" w:rsidP="000F7B8B">
            <w:pPr>
              <w:pStyle w:val="Tabletext"/>
              <w:spacing w:before="20" w:after="20"/>
              <w:jc w:val="center"/>
              <w:rPr>
                <w:sz w:val="18"/>
                <w:szCs w:val="18"/>
              </w:rPr>
            </w:pPr>
            <w:r w:rsidRPr="004547D9">
              <w:rPr>
                <w:rFonts w:ascii="Symbol" w:hAnsi="Symbol"/>
                <w:sz w:val="18"/>
                <w:szCs w:val="18"/>
              </w:rPr>
              <w:t></w:t>
            </w:r>
          </w:p>
        </w:tc>
        <w:tc>
          <w:tcPr>
            <w:tcW w:w="794" w:type="dxa"/>
          </w:tcPr>
          <w:p w14:paraId="7F97AAB5" w14:textId="77777777" w:rsidR="00684E89" w:rsidRPr="004547D9" w:rsidRDefault="00684E89" w:rsidP="000F7B8B">
            <w:pPr>
              <w:pStyle w:val="Tabletext"/>
              <w:spacing w:before="20" w:after="20"/>
              <w:jc w:val="center"/>
              <w:rPr>
                <w:sz w:val="18"/>
                <w:szCs w:val="18"/>
              </w:rPr>
            </w:pPr>
            <w:r w:rsidRPr="004547D9">
              <w:rPr>
                <w:sz w:val="18"/>
                <w:szCs w:val="18"/>
              </w:rPr>
              <w:sym w:font="Symbol" w:char="F0D6"/>
            </w:r>
          </w:p>
        </w:tc>
        <w:tc>
          <w:tcPr>
            <w:tcW w:w="794" w:type="dxa"/>
          </w:tcPr>
          <w:p w14:paraId="787CD6DD" w14:textId="77777777" w:rsidR="00684E89" w:rsidRPr="004547D9" w:rsidRDefault="00684E89" w:rsidP="000F7B8B">
            <w:pPr>
              <w:pStyle w:val="Tabletext"/>
              <w:spacing w:before="20" w:after="20"/>
              <w:jc w:val="center"/>
              <w:rPr>
                <w:sz w:val="18"/>
                <w:szCs w:val="18"/>
              </w:rPr>
            </w:pPr>
            <w:r w:rsidRPr="004547D9">
              <w:rPr>
                <w:sz w:val="18"/>
                <w:szCs w:val="18"/>
              </w:rPr>
              <w:sym w:font="Symbol" w:char="F0D6"/>
            </w:r>
          </w:p>
        </w:tc>
        <w:tc>
          <w:tcPr>
            <w:tcW w:w="964" w:type="dxa"/>
          </w:tcPr>
          <w:p w14:paraId="684BD8E4" w14:textId="77777777" w:rsidR="00684E89" w:rsidRPr="004547D9" w:rsidRDefault="00684E89" w:rsidP="000F7B8B">
            <w:pPr>
              <w:pStyle w:val="Tabletext"/>
              <w:spacing w:before="20" w:after="20"/>
              <w:jc w:val="center"/>
              <w:rPr>
                <w:sz w:val="18"/>
                <w:szCs w:val="18"/>
              </w:rPr>
            </w:pPr>
          </w:p>
        </w:tc>
        <w:tc>
          <w:tcPr>
            <w:tcW w:w="851" w:type="dxa"/>
          </w:tcPr>
          <w:p w14:paraId="40CC7F5D" w14:textId="77777777" w:rsidR="00684E89" w:rsidRPr="00E67445" w:rsidRDefault="00684E89" w:rsidP="000F7B8B">
            <w:pPr>
              <w:pStyle w:val="TableText0"/>
              <w:spacing w:before="20" w:after="20"/>
              <w:rPr>
                <w:szCs w:val="18"/>
              </w:rPr>
            </w:pPr>
            <w:r w:rsidRPr="00E67445">
              <w:rPr>
                <w:szCs w:val="18"/>
              </w:rPr>
              <w:t>度</w:t>
            </w:r>
          </w:p>
        </w:tc>
        <w:tc>
          <w:tcPr>
            <w:tcW w:w="3337" w:type="dxa"/>
          </w:tcPr>
          <w:p w14:paraId="003EF924" w14:textId="77777777" w:rsidR="00684E89" w:rsidRPr="00E67445" w:rsidRDefault="00684E89" w:rsidP="000F7B8B">
            <w:pPr>
              <w:pStyle w:val="TableText0"/>
              <w:spacing w:before="20" w:after="20"/>
              <w:jc w:val="left"/>
              <w:rPr>
                <w:szCs w:val="18"/>
              </w:rPr>
            </w:pPr>
            <w:r w:rsidRPr="00E67445">
              <w:rPr>
                <w:rFonts w:hint="eastAsia"/>
                <w:szCs w:val="18"/>
              </w:rPr>
              <w:t>从某一</w:t>
            </w:r>
            <w:r w:rsidRPr="00E67445">
              <w:rPr>
                <w:szCs w:val="18"/>
              </w:rPr>
              <w:t>地球站</w:t>
            </w:r>
            <w:r w:rsidRPr="00E67445">
              <w:rPr>
                <w:rFonts w:hint="eastAsia"/>
                <w:szCs w:val="18"/>
              </w:rPr>
              <w:t>测得的经度差</w:t>
            </w:r>
          </w:p>
        </w:tc>
        <w:tc>
          <w:tcPr>
            <w:tcW w:w="2049" w:type="dxa"/>
          </w:tcPr>
          <w:p w14:paraId="0AE89234" w14:textId="77777777" w:rsidR="00684E89" w:rsidRPr="00E67445" w:rsidRDefault="00684E89" w:rsidP="000F7B8B">
            <w:pPr>
              <w:pStyle w:val="TableText0"/>
              <w:spacing w:before="20" w:after="20"/>
              <w:jc w:val="left"/>
              <w:rPr>
                <w:szCs w:val="18"/>
              </w:rPr>
            </w:pPr>
            <w:r w:rsidRPr="00E67445">
              <w:rPr>
                <w:rFonts w:hint="eastAsia"/>
                <w:szCs w:val="18"/>
              </w:rPr>
              <w:t>后附资料</w:t>
            </w:r>
            <w:r w:rsidRPr="00E67445">
              <w:rPr>
                <w:szCs w:val="18"/>
              </w:rPr>
              <w:t>3</w:t>
            </w:r>
            <w:r w:rsidRPr="00E67445">
              <w:rPr>
                <w:szCs w:val="18"/>
              </w:rPr>
              <w:t>和</w:t>
            </w:r>
            <w:r w:rsidRPr="00E67445">
              <w:rPr>
                <w:rFonts w:hint="eastAsia"/>
                <w:szCs w:val="18"/>
              </w:rPr>
              <w:t>后附资料</w:t>
            </w:r>
            <w:r w:rsidRPr="00E67445">
              <w:rPr>
                <w:szCs w:val="18"/>
              </w:rPr>
              <w:t>4</w:t>
            </w:r>
          </w:p>
        </w:tc>
      </w:tr>
      <w:tr w:rsidR="00684E89" w:rsidRPr="00E67445" w14:paraId="40FF3072" w14:textId="77777777" w:rsidTr="008F707A">
        <w:trPr>
          <w:cantSplit/>
        </w:trPr>
        <w:tc>
          <w:tcPr>
            <w:tcW w:w="907" w:type="dxa"/>
          </w:tcPr>
          <w:p w14:paraId="2EED3AF7" w14:textId="77777777" w:rsidR="00684E89" w:rsidRPr="004547D9" w:rsidRDefault="00684E89" w:rsidP="000F7B8B">
            <w:pPr>
              <w:pStyle w:val="Tabletext"/>
              <w:spacing w:before="20" w:after="20"/>
              <w:jc w:val="center"/>
              <w:rPr>
                <w:i/>
                <w:sz w:val="18"/>
                <w:szCs w:val="18"/>
              </w:rPr>
            </w:pPr>
            <w:r w:rsidRPr="004547D9">
              <w:rPr>
                <w:rFonts w:ascii="Symbol" w:hAnsi="Symbol"/>
                <w:sz w:val="18"/>
                <w:szCs w:val="18"/>
              </w:rPr>
              <w:t></w:t>
            </w:r>
          </w:p>
        </w:tc>
        <w:tc>
          <w:tcPr>
            <w:tcW w:w="794" w:type="dxa"/>
          </w:tcPr>
          <w:p w14:paraId="5DFBE723" w14:textId="77777777" w:rsidR="00684E89" w:rsidRPr="004547D9" w:rsidRDefault="00684E89" w:rsidP="000F7B8B">
            <w:pPr>
              <w:pStyle w:val="Tabletext"/>
              <w:spacing w:before="20" w:after="20"/>
              <w:jc w:val="center"/>
              <w:rPr>
                <w:sz w:val="18"/>
                <w:szCs w:val="18"/>
              </w:rPr>
            </w:pPr>
          </w:p>
        </w:tc>
        <w:tc>
          <w:tcPr>
            <w:tcW w:w="794" w:type="dxa"/>
          </w:tcPr>
          <w:p w14:paraId="23DF2443" w14:textId="77777777" w:rsidR="00684E89" w:rsidRPr="004547D9" w:rsidRDefault="00684E89" w:rsidP="000F7B8B">
            <w:pPr>
              <w:pStyle w:val="Tabletext"/>
              <w:spacing w:before="20" w:after="20"/>
              <w:jc w:val="center"/>
              <w:rPr>
                <w:sz w:val="18"/>
                <w:szCs w:val="18"/>
              </w:rPr>
            </w:pPr>
            <w:r w:rsidRPr="004547D9">
              <w:rPr>
                <w:sz w:val="18"/>
                <w:szCs w:val="18"/>
              </w:rPr>
              <w:sym w:font="Symbol" w:char="F0D6"/>
            </w:r>
          </w:p>
        </w:tc>
        <w:tc>
          <w:tcPr>
            <w:tcW w:w="964" w:type="dxa"/>
          </w:tcPr>
          <w:p w14:paraId="427EE7C5" w14:textId="77777777" w:rsidR="00684E89" w:rsidRPr="004547D9" w:rsidRDefault="00684E89" w:rsidP="000F7B8B">
            <w:pPr>
              <w:pStyle w:val="Tabletext"/>
              <w:spacing w:before="20" w:after="20"/>
              <w:jc w:val="center"/>
              <w:rPr>
                <w:sz w:val="18"/>
                <w:szCs w:val="18"/>
              </w:rPr>
            </w:pPr>
            <w:r w:rsidRPr="004547D9">
              <w:rPr>
                <w:sz w:val="18"/>
                <w:szCs w:val="18"/>
              </w:rPr>
              <w:sym w:font="Symbol" w:char="F0D6"/>
            </w:r>
          </w:p>
        </w:tc>
        <w:tc>
          <w:tcPr>
            <w:tcW w:w="851" w:type="dxa"/>
          </w:tcPr>
          <w:p w14:paraId="198E4AB5" w14:textId="77777777" w:rsidR="00684E89" w:rsidRPr="00E67445" w:rsidRDefault="00684E89" w:rsidP="000F7B8B">
            <w:pPr>
              <w:pStyle w:val="TableText0"/>
              <w:spacing w:before="20" w:after="20"/>
              <w:rPr>
                <w:szCs w:val="18"/>
              </w:rPr>
            </w:pPr>
            <w:r w:rsidRPr="00E67445">
              <w:rPr>
                <w:szCs w:val="18"/>
              </w:rPr>
              <w:t>度</w:t>
            </w:r>
          </w:p>
        </w:tc>
        <w:tc>
          <w:tcPr>
            <w:tcW w:w="3337" w:type="dxa"/>
          </w:tcPr>
          <w:p w14:paraId="02D4C8F1" w14:textId="77777777" w:rsidR="00684E89" w:rsidRPr="00E67445" w:rsidRDefault="00684E89" w:rsidP="000F7B8B">
            <w:pPr>
              <w:pStyle w:val="TableText0"/>
              <w:spacing w:before="20" w:after="20"/>
              <w:jc w:val="left"/>
              <w:rPr>
                <w:szCs w:val="18"/>
              </w:rPr>
            </w:pPr>
            <w:r w:rsidRPr="00E67445">
              <w:rPr>
                <w:rFonts w:hint="eastAsia"/>
                <w:szCs w:val="18"/>
              </w:rPr>
              <w:t>从</w:t>
            </w:r>
            <w:r w:rsidRPr="00E67445">
              <w:rPr>
                <w:szCs w:val="18"/>
              </w:rPr>
              <w:t>地球站</w:t>
            </w:r>
            <w:r w:rsidRPr="00E67445">
              <w:rPr>
                <w:rFonts w:hint="eastAsia"/>
                <w:szCs w:val="18"/>
              </w:rPr>
              <w:t>位置测得的仰角</w:t>
            </w:r>
          </w:p>
        </w:tc>
        <w:tc>
          <w:tcPr>
            <w:tcW w:w="2049" w:type="dxa"/>
          </w:tcPr>
          <w:p w14:paraId="382D6818" w14:textId="77777777" w:rsidR="00684E89" w:rsidRPr="00E67445" w:rsidRDefault="00684E89" w:rsidP="000F7B8B">
            <w:pPr>
              <w:pStyle w:val="TableText0"/>
              <w:spacing w:before="20" w:after="20"/>
              <w:jc w:val="left"/>
              <w:rPr>
                <w:szCs w:val="18"/>
              </w:rPr>
            </w:pPr>
            <w:r w:rsidRPr="00E67445">
              <w:rPr>
                <w:rFonts w:hint="eastAsia"/>
                <w:szCs w:val="18"/>
              </w:rPr>
              <w:t>后附资料</w:t>
            </w:r>
            <w:r w:rsidRPr="00E67445">
              <w:rPr>
                <w:szCs w:val="18"/>
              </w:rPr>
              <w:t>2</w:t>
            </w:r>
            <w:r>
              <w:rPr>
                <w:rFonts w:hint="eastAsia"/>
                <w:szCs w:val="18"/>
              </w:rPr>
              <w:t>、</w:t>
            </w:r>
            <w:r w:rsidRPr="00E67445">
              <w:rPr>
                <w:rFonts w:hint="eastAsia"/>
                <w:szCs w:val="18"/>
              </w:rPr>
              <w:t>后附资料</w:t>
            </w:r>
            <w:r w:rsidRPr="00E67445">
              <w:rPr>
                <w:szCs w:val="18"/>
              </w:rPr>
              <w:t>3</w:t>
            </w:r>
            <w:r>
              <w:rPr>
                <w:rFonts w:hint="eastAsia"/>
                <w:szCs w:val="18"/>
              </w:rPr>
              <w:t>、</w:t>
            </w:r>
            <w:r w:rsidRPr="00E67445">
              <w:rPr>
                <w:rFonts w:hint="eastAsia"/>
                <w:szCs w:val="18"/>
              </w:rPr>
              <w:t>后附资料</w:t>
            </w:r>
            <w:r w:rsidRPr="00E67445">
              <w:rPr>
                <w:szCs w:val="18"/>
              </w:rPr>
              <w:t>4</w:t>
            </w:r>
            <w:r w:rsidRPr="00E67445">
              <w:rPr>
                <w:szCs w:val="18"/>
              </w:rPr>
              <w:t>和附件</w:t>
            </w:r>
            <w:r w:rsidRPr="00E67445">
              <w:rPr>
                <w:szCs w:val="18"/>
              </w:rPr>
              <w:t>2</w:t>
            </w:r>
          </w:p>
        </w:tc>
      </w:tr>
      <w:tr w:rsidR="00684E89" w:rsidRPr="00E67445" w14:paraId="02C9C140" w14:textId="77777777" w:rsidTr="008F707A">
        <w:trPr>
          <w:cantSplit/>
        </w:trPr>
        <w:tc>
          <w:tcPr>
            <w:tcW w:w="907" w:type="dxa"/>
          </w:tcPr>
          <w:p w14:paraId="18F25A16" w14:textId="77777777" w:rsidR="00684E89" w:rsidRPr="004547D9" w:rsidRDefault="00684E89" w:rsidP="000F7B8B">
            <w:pPr>
              <w:pStyle w:val="Tabletext"/>
              <w:spacing w:before="20" w:after="20"/>
              <w:jc w:val="center"/>
              <w:rPr>
                <w:i/>
                <w:sz w:val="18"/>
                <w:szCs w:val="18"/>
              </w:rPr>
            </w:pPr>
            <w:r w:rsidRPr="004547D9">
              <w:rPr>
                <w:sz w:val="18"/>
                <w:szCs w:val="18"/>
              </w:rPr>
              <w:sym w:font="Symbol" w:char="F07A"/>
            </w:r>
          </w:p>
        </w:tc>
        <w:tc>
          <w:tcPr>
            <w:tcW w:w="794" w:type="dxa"/>
          </w:tcPr>
          <w:p w14:paraId="2476BB36" w14:textId="77777777" w:rsidR="00684E89" w:rsidRPr="004547D9" w:rsidRDefault="00684E89" w:rsidP="000F7B8B">
            <w:pPr>
              <w:pStyle w:val="Tabletext"/>
              <w:spacing w:before="20" w:after="20"/>
              <w:jc w:val="center"/>
              <w:rPr>
                <w:sz w:val="18"/>
                <w:szCs w:val="18"/>
              </w:rPr>
            </w:pPr>
            <w:r w:rsidRPr="004547D9">
              <w:rPr>
                <w:sz w:val="18"/>
                <w:szCs w:val="18"/>
              </w:rPr>
              <w:sym w:font="Symbol" w:char="F0D6"/>
            </w:r>
          </w:p>
        </w:tc>
        <w:tc>
          <w:tcPr>
            <w:tcW w:w="794" w:type="dxa"/>
          </w:tcPr>
          <w:p w14:paraId="79F8C973" w14:textId="77777777" w:rsidR="00684E89" w:rsidRPr="004547D9" w:rsidRDefault="00684E89" w:rsidP="000F7B8B">
            <w:pPr>
              <w:pStyle w:val="Tabletext"/>
              <w:spacing w:before="20" w:after="20"/>
              <w:jc w:val="center"/>
              <w:rPr>
                <w:sz w:val="18"/>
                <w:szCs w:val="18"/>
              </w:rPr>
            </w:pPr>
            <w:r w:rsidRPr="004547D9">
              <w:rPr>
                <w:sz w:val="18"/>
                <w:szCs w:val="18"/>
              </w:rPr>
              <w:sym w:font="Symbol" w:char="F0D6"/>
            </w:r>
          </w:p>
        </w:tc>
        <w:tc>
          <w:tcPr>
            <w:tcW w:w="964" w:type="dxa"/>
          </w:tcPr>
          <w:p w14:paraId="585541E1" w14:textId="77777777" w:rsidR="00684E89" w:rsidRPr="004547D9" w:rsidRDefault="00684E89" w:rsidP="000F7B8B">
            <w:pPr>
              <w:pStyle w:val="Tabletext"/>
              <w:spacing w:before="20" w:after="20"/>
              <w:jc w:val="center"/>
              <w:rPr>
                <w:sz w:val="18"/>
                <w:szCs w:val="18"/>
              </w:rPr>
            </w:pPr>
          </w:p>
        </w:tc>
        <w:tc>
          <w:tcPr>
            <w:tcW w:w="851" w:type="dxa"/>
          </w:tcPr>
          <w:p w14:paraId="59CD2D61" w14:textId="77777777" w:rsidR="00684E89" w:rsidRPr="00E67445" w:rsidRDefault="00684E89" w:rsidP="000F7B8B">
            <w:pPr>
              <w:pStyle w:val="TableText0"/>
              <w:spacing w:before="20" w:after="20"/>
              <w:rPr>
                <w:szCs w:val="18"/>
              </w:rPr>
            </w:pPr>
            <w:r w:rsidRPr="00E67445">
              <w:rPr>
                <w:szCs w:val="18"/>
              </w:rPr>
              <w:t>度</w:t>
            </w:r>
          </w:p>
        </w:tc>
        <w:tc>
          <w:tcPr>
            <w:tcW w:w="3337" w:type="dxa"/>
          </w:tcPr>
          <w:p w14:paraId="2F52B782" w14:textId="77777777" w:rsidR="00684E89" w:rsidRPr="00E67445" w:rsidRDefault="00684E89" w:rsidP="000F7B8B">
            <w:pPr>
              <w:pStyle w:val="TableText0"/>
              <w:spacing w:before="20" w:after="20"/>
              <w:jc w:val="left"/>
              <w:rPr>
                <w:szCs w:val="18"/>
              </w:rPr>
            </w:pPr>
            <w:r w:rsidRPr="00E67445">
              <w:rPr>
                <w:rFonts w:hint="eastAsia"/>
                <w:szCs w:val="18"/>
              </w:rPr>
              <w:t>等于</w:t>
            </w:r>
            <w:r w:rsidRPr="00E67445">
              <w:rPr>
                <w:szCs w:val="18"/>
              </w:rPr>
              <w:t>地球站</w:t>
            </w:r>
            <w:r w:rsidRPr="00E67445">
              <w:rPr>
                <w:rFonts w:hint="eastAsia"/>
                <w:szCs w:val="18"/>
              </w:rPr>
              <w:t>纬度的参数或与地球站纬度有关的参数</w:t>
            </w:r>
          </w:p>
        </w:tc>
        <w:tc>
          <w:tcPr>
            <w:tcW w:w="2049" w:type="dxa"/>
          </w:tcPr>
          <w:p w14:paraId="1356C4D4" w14:textId="77777777" w:rsidR="00684E89" w:rsidRPr="00E67445" w:rsidRDefault="00684E89" w:rsidP="000F7B8B">
            <w:pPr>
              <w:pStyle w:val="TableText0"/>
              <w:spacing w:before="20" w:after="20"/>
              <w:jc w:val="left"/>
              <w:rPr>
                <w:szCs w:val="18"/>
              </w:rPr>
            </w:pPr>
            <w:r w:rsidRPr="00E67445">
              <w:rPr>
                <w:szCs w:val="18"/>
              </w:rPr>
              <w:t>附件</w:t>
            </w:r>
            <w:r w:rsidRPr="00E67445">
              <w:rPr>
                <w:szCs w:val="18"/>
              </w:rPr>
              <w:t>1</w:t>
            </w:r>
            <w:r>
              <w:rPr>
                <w:rFonts w:hint="eastAsia"/>
                <w:szCs w:val="18"/>
              </w:rPr>
              <w:t>，</w:t>
            </w:r>
            <w:r w:rsidRPr="00E67445">
              <w:rPr>
                <w:szCs w:val="18"/>
              </w:rPr>
              <w:t>第</w:t>
            </w:r>
            <w:r w:rsidRPr="00E67445">
              <w:rPr>
                <w:szCs w:val="18"/>
              </w:rPr>
              <w:t>4.1</w:t>
            </w:r>
            <w:r w:rsidRPr="00E67445">
              <w:rPr>
                <w:rFonts w:hint="eastAsia"/>
                <w:szCs w:val="18"/>
                <w:lang w:val="es-ES_tradnl"/>
              </w:rPr>
              <w:t>节</w:t>
            </w:r>
            <w:r>
              <w:rPr>
                <w:rFonts w:hint="eastAsia"/>
                <w:szCs w:val="18"/>
              </w:rPr>
              <w:t>；</w:t>
            </w:r>
            <w:r w:rsidRPr="00E67445">
              <w:rPr>
                <w:rFonts w:hint="eastAsia"/>
                <w:szCs w:val="18"/>
              </w:rPr>
              <w:t>后附资料</w:t>
            </w:r>
            <w:r w:rsidRPr="00E67445">
              <w:rPr>
                <w:szCs w:val="18"/>
              </w:rPr>
              <w:t>3</w:t>
            </w:r>
            <w:r w:rsidRPr="00E67445">
              <w:rPr>
                <w:szCs w:val="18"/>
              </w:rPr>
              <w:t>和</w:t>
            </w:r>
            <w:r w:rsidRPr="00E67445">
              <w:rPr>
                <w:rFonts w:hint="eastAsia"/>
                <w:szCs w:val="18"/>
              </w:rPr>
              <w:t>后附资料</w:t>
            </w:r>
            <w:r w:rsidRPr="00E67445">
              <w:rPr>
                <w:szCs w:val="18"/>
              </w:rPr>
              <w:t>4</w:t>
            </w:r>
          </w:p>
        </w:tc>
      </w:tr>
      <w:tr w:rsidR="00684E89" w:rsidRPr="00E67445" w14:paraId="415F71F1" w14:textId="77777777" w:rsidTr="008F707A">
        <w:trPr>
          <w:cantSplit/>
        </w:trPr>
        <w:tc>
          <w:tcPr>
            <w:tcW w:w="907" w:type="dxa"/>
          </w:tcPr>
          <w:p w14:paraId="11076BA0" w14:textId="77777777" w:rsidR="00684E89" w:rsidRPr="004547D9" w:rsidRDefault="00684E89" w:rsidP="000F7B8B">
            <w:pPr>
              <w:pStyle w:val="Tabletext"/>
              <w:spacing w:before="20" w:after="20"/>
              <w:jc w:val="center"/>
              <w:rPr>
                <w:iCs/>
                <w:sz w:val="18"/>
                <w:szCs w:val="18"/>
                <w:vertAlign w:val="subscript"/>
              </w:rPr>
            </w:pPr>
            <w:r w:rsidRPr="004547D9">
              <w:rPr>
                <w:iCs/>
                <w:sz w:val="18"/>
                <w:szCs w:val="18"/>
              </w:rPr>
              <w:sym w:font="Symbol" w:char="F068"/>
            </w:r>
          </w:p>
        </w:tc>
        <w:tc>
          <w:tcPr>
            <w:tcW w:w="794" w:type="dxa"/>
          </w:tcPr>
          <w:p w14:paraId="64B89585" w14:textId="77777777" w:rsidR="00684E89" w:rsidRPr="004547D9" w:rsidRDefault="00684E89" w:rsidP="000F7B8B">
            <w:pPr>
              <w:pStyle w:val="Tabletext"/>
              <w:spacing w:before="20" w:after="20"/>
              <w:jc w:val="center"/>
              <w:rPr>
                <w:sz w:val="18"/>
                <w:szCs w:val="18"/>
              </w:rPr>
            </w:pPr>
          </w:p>
        </w:tc>
        <w:tc>
          <w:tcPr>
            <w:tcW w:w="794" w:type="dxa"/>
          </w:tcPr>
          <w:p w14:paraId="184CE93C" w14:textId="77777777" w:rsidR="00684E89" w:rsidRPr="004547D9" w:rsidRDefault="00684E89" w:rsidP="000F7B8B">
            <w:pPr>
              <w:pStyle w:val="Tabletext"/>
              <w:spacing w:before="20" w:after="20"/>
              <w:jc w:val="center"/>
              <w:rPr>
                <w:sz w:val="18"/>
                <w:szCs w:val="18"/>
              </w:rPr>
            </w:pPr>
            <w:r w:rsidRPr="004547D9">
              <w:rPr>
                <w:sz w:val="18"/>
                <w:szCs w:val="18"/>
              </w:rPr>
              <w:sym w:font="Symbol" w:char="F0D6"/>
            </w:r>
          </w:p>
        </w:tc>
        <w:tc>
          <w:tcPr>
            <w:tcW w:w="964" w:type="dxa"/>
          </w:tcPr>
          <w:p w14:paraId="599C5513" w14:textId="77777777" w:rsidR="00684E89" w:rsidRPr="004547D9" w:rsidRDefault="00684E89" w:rsidP="000F7B8B">
            <w:pPr>
              <w:pStyle w:val="Tabletext"/>
              <w:spacing w:before="20" w:after="20"/>
              <w:jc w:val="center"/>
              <w:rPr>
                <w:sz w:val="18"/>
                <w:szCs w:val="18"/>
              </w:rPr>
            </w:pPr>
          </w:p>
        </w:tc>
        <w:tc>
          <w:tcPr>
            <w:tcW w:w="851" w:type="dxa"/>
          </w:tcPr>
          <w:p w14:paraId="5D788F2B" w14:textId="77777777" w:rsidR="00684E89" w:rsidRPr="00E67445" w:rsidRDefault="00684E89" w:rsidP="000F7B8B">
            <w:pPr>
              <w:pStyle w:val="TableText0"/>
              <w:spacing w:before="20" w:after="20"/>
              <w:rPr>
                <w:szCs w:val="18"/>
              </w:rPr>
            </w:pPr>
            <w:r w:rsidRPr="00E67445">
              <w:rPr>
                <w:szCs w:val="18"/>
              </w:rPr>
              <w:t>rad</w:t>
            </w:r>
            <w:r w:rsidRPr="004547D9">
              <w:rPr>
                <w:szCs w:val="18"/>
                <w:vertAlign w:val="superscript"/>
              </w:rPr>
              <w:t>(1)</w:t>
            </w:r>
          </w:p>
        </w:tc>
        <w:tc>
          <w:tcPr>
            <w:tcW w:w="3337" w:type="dxa"/>
          </w:tcPr>
          <w:p w14:paraId="75195995" w14:textId="77777777" w:rsidR="00684E89" w:rsidRPr="00E67445" w:rsidRDefault="00684E89" w:rsidP="000F7B8B">
            <w:pPr>
              <w:pStyle w:val="TableText0"/>
              <w:spacing w:before="20" w:after="20"/>
              <w:jc w:val="left"/>
              <w:rPr>
                <w:szCs w:val="18"/>
              </w:rPr>
            </w:pPr>
            <w:r w:rsidRPr="00E67445">
              <w:rPr>
                <w:rFonts w:hint="eastAsia"/>
                <w:szCs w:val="18"/>
              </w:rPr>
              <w:t>近点角中值或其旋转速率</w:t>
            </w:r>
          </w:p>
        </w:tc>
        <w:tc>
          <w:tcPr>
            <w:tcW w:w="2049" w:type="dxa"/>
          </w:tcPr>
          <w:p w14:paraId="688E97B9" w14:textId="77777777" w:rsidR="00684E89" w:rsidRPr="00E67445" w:rsidRDefault="00684E89" w:rsidP="000F7B8B">
            <w:pPr>
              <w:pStyle w:val="TableText0"/>
              <w:spacing w:before="20" w:after="20"/>
              <w:jc w:val="left"/>
              <w:rPr>
                <w:szCs w:val="18"/>
              </w:rPr>
            </w:pPr>
            <w:r w:rsidRPr="00E67445">
              <w:rPr>
                <w:szCs w:val="18"/>
              </w:rPr>
              <w:t>后附资料</w:t>
            </w:r>
            <w:r w:rsidRPr="00E67445">
              <w:rPr>
                <w:szCs w:val="18"/>
              </w:rPr>
              <w:t>4</w:t>
            </w:r>
            <w:r>
              <w:rPr>
                <w:rFonts w:hint="eastAsia"/>
                <w:szCs w:val="18"/>
              </w:rPr>
              <w:t>，</w:t>
            </w:r>
            <w:r w:rsidRPr="00E67445">
              <w:rPr>
                <w:szCs w:val="18"/>
              </w:rPr>
              <w:t>第</w:t>
            </w:r>
            <w:r w:rsidRPr="00E67445">
              <w:rPr>
                <w:szCs w:val="18"/>
              </w:rPr>
              <w:t>3</w:t>
            </w:r>
            <w:r w:rsidRPr="00E67445">
              <w:rPr>
                <w:rFonts w:hint="eastAsia"/>
                <w:szCs w:val="18"/>
              </w:rPr>
              <w:t>节</w:t>
            </w:r>
          </w:p>
        </w:tc>
      </w:tr>
      <w:tr w:rsidR="00684E89" w:rsidRPr="00E67445" w14:paraId="38F3C776" w14:textId="77777777" w:rsidTr="008F707A">
        <w:trPr>
          <w:cantSplit/>
        </w:trPr>
        <w:tc>
          <w:tcPr>
            <w:tcW w:w="907" w:type="dxa"/>
          </w:tcPr>
          <w:p w14:paraId="05A30D4F" w14:textId="77777777" w:rsidR="00684E89" w:rsidRPr="004547D9" w:rsidRDefault="00684E89" w:rsidP="000F7B8B">
            <w:pPr>
              <w:pStyle w:val="Tabletext"/>
              <w:spacing w:before="20" w:after="20"/>
              <w:jc w:val="center"/>
              <w:rPr>
                <w:sz w:val="18"/>
                <w:szCs w:val="18"/>
              </w:rPr>
            </w:pPr>
            <w:r w:rsidRPr="004547D9">
              <w:rPr>
                <w:rFonts w:ascii="Symbol" w:hAnsi="Symbol"/>
                <w:sz w:val="18"/>
                <w:szCs w:val="18"/>
              </w:rPr>
              <w:t></w:t>
            </w:r>
            <w:r w:rsidRPr="004547D9">
              <w:rPr>
                <w:i/>
                <w:iCs/>
                <w:position w:val="-4"/>
                <w:sz w:val="18"/>
                <w:szCs w:val="18"/>
              </w:rPr>
              <w:t>d</w:t>
            </w:r>
          </w:p>
        </w:tc>
        <w:tc>
          <w:tcPr>
            <w:tcW w:w="794" w:type="dxa"/>
          </w:tcPr>
          <w:p w14:paraId="5B42529C" w14:textId="77777777" w:rsidR="00684E89" w:rsidRPr="004547D9" w:rsidRDefault="00684E89" w:rsidP="000F7B8B">
            <w:pPr>
              <w:pStyle w:val="Tabletext"/>
              <w:spacing w:before="20" w:after="20"/>
              <w:jc w:val="center"/>
              <w:rPr>
                <w:sz w:val="18"/>
                <w:szCs w:val="18"/>
              </w:rPr>
            </w:pPr>
          </w:p>
        </w:tc>
        <w:tc>
          <w:tcPr>
            <w:tcW w:w="794" w:type="dxa"/>
          </w:tcPr>
          <w:p w14:paraId="1A680C62" w14:textId="77777777" w:rsidR="00684E89" w:rsidRPr="004547D9" w:rsidRDefault="00684E89" w:rsidP="000F7B8B">
            <w:pPr>
              <w:pStyle w:val="Tabletext"/>
              <w:spacing w:before="20" w:after="20"/>
              <w:jc w:val="center"/>
              <w:rPr>
                <w:sz w:val="18"/>
                <w:szCs w:val="18"/>
              </w:rPr>
            </w:pPr>
          </w:p>
        </w:tc>
        <w:tc>
          <w:tcPr>
            <w:tcW w:w="964" w:type="dxa"/>
          </w:tcPr>
          <w:p w14:paraId="24AFB9AF" w14:textId="77777777" w:rsidR="00684E89" w:rsidRPr="004547D9" w:rsidRDefault="00684E89" w:rsidP="000F7B8B">
            <w:pPr>
              <w:pStyle w:val="Tabletext"/>
              <w:spacing w:before="20" w:after="20"/>
              <w:jc w:val="center"/>
              <w:rPr>
                <w:sz w:val="18"/>
                <w:szCs w:val="18"/>
              </w:rPr>
            </w:pPr>
          </w:p>
        </w:tc>
        <w:tc>
          <w:tcPr>
            <w:tcW w:w="851" w:type="dxa"/>
          </w:tcPr>
          <w:p w14:paraId="04733D41" w14:textId="77777777" w:rsidR="00684E89" w:rsidRPr="00E67445" w:rsidRDefault="00684E89" w:rsidP="000F7B8B">
            <w:pPr>
              <w:pStyle w:val="TableText0"/>
              <w:spacing w:before="20" w:after="20"/>
              <w:rPr>
                <w:szCs w:val="18"/>
              </w:rPr>
            </w:pPr>
            <w:r w:rsidRPr="00E67445">
              <w:rPr>
                <w:szCs w:val="18"/>
              </w:rPr>
              <w:t>度</w:t>
            </w:r>
          </w:p>
        </w:tc>
        <w:tc>
          <w:tcPr>
            <w:tcW w:w="3337" w:type="dxa"/>
          </w:tcPr>
          <w:p w14:paraId="54018F73" w14:textId="77777777" w:rsidR="00684E89" w:rsidRPr="00E67445" w:rsidRDefault="00684E89" w:rsidP="000F7B8B">
            <w:pPr>
              <w:pStyle w:val="TableText0"/>
              <w:spacing w:before="20" w:after="20"/>
              <w:jc w:val="left"/>
              <w:rPr>
                <w:szCs w:val="18"/>
              </w:rPr>
            </w:pPr>
            <w:r w:rsidRPr="00E67445">
              <w:rPr>
                <w:rFonts w:hint="eastAsia"/>
                <w:szCs w:val="18"/>
              </w:rPr>
              <w:t>用于构建</w:t>
            </w:r>
            <w:r w:rsidRPr="00E67445">
              <w:rPr>
                <w:szCs w:val="18"/>
              </w:rPr>
              <w:t>传播模式</w:t>
            </w:r>
            <w:r w:rsidRPr="00E67445">
              <w:rPr>
                <w:szCs w:val="18"/>
              </w:rPr>
              <w:t>(2)</w:t>
            </w:r>
            <w:r w:rsidRPr="00E67445">
              <w:rPr>
                <w:rFonts w:hint="eastAsia"/>
                <w:szCs w:val="18"/>
              </w:rPr>
              <w:t>辅助</w:t>
            </w:r>
            <w:r w:rsidRPr="00E67445">
              <w:rPr>
                <w:szCs w:val="18"/>
              </w:rPr>
              <w:t>等值线</w:t>
            </w:r>
            <w:r w:rsidRPr="00E67445">
              <w:rPr>
                <w:rFonts w:hint="eastAsia"/>
                <w:szCs w:val="18"/>
              </w:rPr>
              <w:t>的角度</w:t>
            </w:r>
          </w:p>
        </w:tc>
        <w:tc>
          <w:tcPr>
            <w:tcW w:w="2049" w:type="dxa"/>
          </w:tcPr>
          <w:p w14:paraId="5AE90864" w14:textId="77777777" w:rsidR="00684E89" w:rsidRPr="00E67445" w:rsidRDefault="00684E89" w:rsidP="000F7B8B">
            <w:pPr>
              <w:pStyle w:val="TableText0"/>
              <w:spacing w:before="20" w:after="20"/>
              <w:jc w:val="left"/>
              <w:rPr>
                <w:szCs w:val="18"/>
              </w:rPr>
            </w:pPr>
            <w:r w:rsidRPr="00E67445">
              <w:rPr>
                <w:szCs w:val="18"/>
              </w:rPr>
              <w:t>后附资料</w:t>
            </w:r>
            <w:r w:rsidRPr="00E67445">
              <w:rPr>
                <w:szCs w:val="18"/>
              </w:rPr>
              <w:t>7</w:t>
            </w:r>
            <w:r>
              <w:rPr>
                <w:rFonts w:hint="eastAsia"/>
                <w:szCs w:val="18"/>
              </w:rPr>
              <w:t>，</w:t>
            </w:r>
            <w:r w:rsidRPr="00E67445">
              <w:rPr>
                <w:szCs w:val="18"/>
              </w:rPr>
              <w:t>第</w:t>
            </w:r>
            <w:r w:rsidRPr="00E67445">
              <w:rPr>
                <w:szCs w:val="18"/>
              </w:rPr>
              <w:t>2</w:t>
            </w:r>
            <w:r w:rsidRPr="00E67445">
              <w:rPr>
                <w:rFonts w:hint="eastAsia"/>
                <w:szCs w:val="18"/>
              </w:rPr>
              <w:t>节</w:t>
            </w:r>
          </w:p>
        </w:tc>
      </w:tr>
      <w:tr w:rsidR="00684E89" w:rsidRPr="00E67445" w14:paraId="4F223761" w14:textId="77777777" w:rsidTr="008F707A">
        <w:trPr>
          <w:cantSplit/>
        </w:trPr>
        <w:tc>
          <w:tcPr>
            <w:tcW w:w="907" w:type="dxa"/>
          </w:tcPr>
          <w:p w14:paraId="7B37B941" w14:textId="77777777" w:rsidR="00684E89" w:rsidRPr="004547D9" w:rsidRDefault="00684E89" w:rsidP="000F7B8B">
            <w:pPr>
              <w:pStyle w:val="Tabletext"/>
              <w:spacing w:before="20" w:after="20"/>
              <w:jc w:val="center"/>
              <w:rPr>
                <w:i/>
                <w:sz w:val="18"/>
                <w:szCs w:val="18"/>
              </w:rPr>
            </w:pPr>
            <w:r w:rsidRPr="004547D9">
              <w:rPr>
                <w:sz w:val="18"/>
                <w:szCs w:val="18"/>
              </w:rPr>
              <w:sym w:font="Symbol" w:char="F06C"/>
            </w:r>
          </w:p>
        </w:tc>
        <w:tc>
          <w:tcPr>
            <w:tcW w:w="794" w:type="dxa"/>
          </w:tcPr>
          <w:p w14:paraId="23CAE614" w14:textId="77777777" w:rsidR="00684E89" w:rsidRPr="004547D9" w:rsidRDefault="00684E89" w:rsidP="000F7B8B">
            <w:pPr>
              <w:pStyle w:val="Tabletext"/>
              <w:spacing w:before="20" w:after="20"/>
              <w:jc w:val="center"/>
              <w:rPr>
                <w:sz w:val="18"/>
                <w:szCs w:val="18"/>
              </w:rPr>
            </w:pPr>
            <w:r w:rsidRPr="004547D9">
              <w:rPr>
                <w:sz w:val="18"/>
                <w:szCs w:val="18"/>
              </w:rPr>
              <w:sym w:font="Symbol" w:char="F0D6"/>
            </w:r>
          </w:p>
        </w:tc>
        <w:tc>
          <w:tcPr>
            <w:tcW w:w="794" w:type="dxa"/>
          </w:tcPr>
          <w:p w14:paraId="39E963A9" w14:textId="77777777" w:rsidR="00684E89" w:rsidRPr="004547D9" w:rsidRDefault="00684E89" w:rsidP="000F7B8B">
            <w:pPr>
              <w:pStyle w:val="Tabletext"/>
              <w:spacing w:before="20" w:after="20"/>
              <w:jc w:val="center"/>
              <w:rPr>
                <w:sz w:val="18"/>
                <w:szCs w:val="18"/>
              </w:rPr>
            </w:pPr>
          </w:p>
        </w:tc>
        <w:tc>
          <w:tcPr>
            <w:tcW w:w="964" w:type="dxa"/>
          </w:tcPr>
          <w:p w14:paraId="49A10E6E" w14:textId="77777777" w:rsidR="00684E89" w:rsidRPr="004547D9" w:rsidRDefault="00684E89" w:rsidP="000F7B8B">
            <w:pPr>
              <w:pStyle w:val="Tabletext"/>
              <w:spacing w:before="20" w:after="20"/>
              <w:jc w:val="center"/>
              <w:rPr>
                <w:sz w:val="18"/>
                <w:szCs w:val="18"/>
              </w:rPr>
            </w:pPr>
          </w:p>
        </w:tc>
        <w:tc>
          <w:tcPr>
            <w:tcW w:w="851" w:type="dxa"/>
          </w:tcPr>
          <w:p w14:paraId="42B3691A" w14:textId="77777777" w:rsidR="00684E89" w:rsidRPr="00E67445" w:rsidRDefault="00684E89" w:rsidP="000F7B8B">
            <w:pPr>
              <w:pStyle w:val="TableText0"/>
              <w:spacing w:before="20" w:after="20"/>
              <w:rPr>
                <w:i/>
                <w:szCs w:val="18"/>
              </w:rPr>
            </w:pPr>
            <w:r w:rsidRPr="00E67445">
              <w:rPr>
                <w:szCs w:val="18"/>
              </w:rPr>
              <w:t>M</w:t>
            </w:r>
          </w:p>
        </w:tc>
        <w:tc>
          <w:tcPr>
            <w:tcW w:w="3337" w:type="dxa"/>
          </w:tcPr>
          <w:p w14:paraId="77D3EDCC" w14:textId="77777777" w:rsidR="00684E89" w:rsidRPr="00E67445" w:rsidRDefault="00684E89" w:rsidP="000F7B8B">
            <w:pPr>
              <w:pStyle w:val="TableText0"/>
              <w:spacing w:before="20" w:after="20"/>
              <w:jc w:val="left"/>
              <w:rPr>
                <w:szCs w:val="18"/>
              </w:rPr>
            </w:pPr>
            <w:r w:rsidRPr="00E67445">
              <w:rPr>
                <w:rFonts w:hint="eastAsia"/>
                <w:szCs w:val="18"/>
              </w:rPr>
              <w:t>干扰功率的波长</w:t>
            </w:r>
          </w:p>
        </w:tc>
        <w:tc>
          <w:tcPr>
            <w:tcW w:w="2049" w:type="dxa"/>
          </w:tcPr>
          <w:p w14:paraId="1856A5C5" w14:textId="77777777" w:rsidR="00684E89" w:rsidRPr="00E67445" w:rsidRDefault="00684E89" w:rsidP="000F7B8B">
            <w:pPr>
              <w:pStyle w:val="TableText0"/>
              <w:spacing w:before="20" w:after="20"/>
              <w:jc w:val="left"/>
              <w:rPr>
                <w:szCs w:val="18"/>
              </w:rPr>
            </w:pPr>
            <w:r w:rsidRPr="00E67445">
              <w:rPr>
                <w:rFonts w:hint="eastAsia"/>
                <w:szCs w:val="18"/>
              </w:rPr>
              <w:t>后附资料</w:t>
            </w:r>
            <w:r w:rsidRPr="00E67445">
              <w:rPr>
                <w:szCs w:val="18"/>
              </w:rPr>
              <w:t>3</w:t>
            </w:r>
            <w:r w:rsidRPr="00E67445">
              <w:rPr>
                <w:szCs w:val="18"/>
              </w:rPr>
              <w:t>和</w:t>
            </w:r>
            <w:r w:rsidRPr="00E67445">
              <w:rPr>
                <w:rFonts w:hint="eastAsia"/>
                <w:szCs w:val="18"/>
              </w:rPr>
              <w:t>后附资料</w:t>
            </w:r>
            <w:r w:rsidRPr="00E67445">
              <w:rPr>
                <w:szCs w:val="18"/>
              </w:rPr>
              <w:t>7</w:t>
            </w:r>
          </w:p>
        </w:tc>
      </w:tr>
      <w:tr w:rsidR="00684E89" w:rsidRPr="00E67445" w14:paraId="38725FA2" w14:textId="77777777" w:rsidTr="008F707A">
        <w:trPr>
          <w:cantSplit/>
        </w:trPr>
        <w:tc>
          <w:tcPr>
            <w:tcW w:w="907" w:type="dxa"/>
          </w:tcPr>
          <w:p w14:paraId="6EB362A5" w14:textId="77777777" w:rsidR="00684E89" w:rsidRPr="004547D9" w:rsidRDefault="00684E89" w:rsidP="000F7B8B">
            <w:pPr>
              <w:pStyle w:val="Tabletext"/>
              <w:spacing w:before="20" w:after="20"/>
              <w:jc w:val="center"/>
              <w:rPr>
                <w:i/>
                <w:sz w:val="18"/>
                <w:szCs w:val="18"/>
                <w:vertAlign w:val="subscript"/>
              </w:rPr>
            </w:pPr>
            <w:r w:rsidRPr="004547D9">
              <w:rPr>
                <w:sz w:val="18"/>
                <w:szCs w:val="18"/>
              </w:rPr>
              <w:sym w:font="Symbol" w:char="F06C"/>
            </w:r>
          </w:p>
        </w:tc>
        <w:tc>
          <w:tcPr>
            <w:tcW w:w="794" w:type="dxa"/>
          </w:tcPr>
          <w:p w14:paraId="72DC4F0C" w14:textId="77777777" w:rsidR="00684E89" w:rsidRPr="004547D9" w:rsidRDefault="00684E89" w:rsidP="000F7B8B">
            <w:pPr>
              <w:pStyle w:val="Tabletext"/>
              <w:spacing w:before="20" w:after="20"/>
              <w:jc w:val="center"/>
              <w:rPr>
                <w:sz w:val="18"/>
                <w:szCs w:val="18"/>
              </w:rPr>
            </w:pPr>
          </w:p>
        </w:tc>
        <w:tc>
          <w:tcPr>
            <w:tcW w:w="794" w:type="dxa"/>
          </w:tcPr>
          <w:p w14:paraId="08D169FC" w14:textId="77777777" w:rsidR="00684E89" w:rsidRPr="004547D9" w:rsidRDefault="00684E89" w:rsidP="000F7B8B">
            <w:pPr>
              <w:pStyle w:val="Tabletext"/>
              <w:spacing w:before="20" w:after="20"/>
              <w:jc w:val="center"/>
              <w:rPr>
                <w:sz w:val="18"/>
                <w:szCs w:val="18"/>
              </w:rPr>
            </w:pPr>
            <w:r w:rsidRPr="004547D9">
              <w:rPr>
                <w:sz w:val="18"/>
                <w:szCs w:val="18"/>
              </w:rPr>
              <w:sym w:font="Symbol" w:char="F0D6"/>
            </w:r>
          </w:p>
        </w:tc>
        <w:tc>
          <w:tcPr>
            <w:tcW w:w="964" w:type="dxa"/>
          </w:tcPr>
          <w:p w14:paraId="64DBAE4E" w14:textId="77777777" w:rsidR="00684E89" w:rsidRPr="004547D9" w:rsidRDefault="00684E89" w:rsidP="000F7B8B">
            <w:pPr>
              <w:pStyle w:val="Tabletext"/>
              <w:spacing w:before="20" w:after="20"/>
              <w:jc w:val="center"/>
              <w:rPr>
                <w:sz w:val="18"/>
                <w:szCs w:val="18"/>
              </w:rPr>
            </w:pPr>
          </w:p>
        </w:tc>
        <w:tc>
          <w:tcPr>
            <w:tcW w:w="851" w:type="dxa"/>
          </w:tcPr>
          <w:p w14:paraId="5ABAC44B" w14:textId="77777777" w:rsidR="00684E89" w:rsidRPr="00E67445" w:rsidRDefault="00684E89" w:rsidP="000F7B8B">
            <w:pPr>
              <w:pStyle w:val="TableText0"/>
              <w:spacing w:before="20" w:after="20"/>
              <w:ind w:left="-57" w:right="-57"/>
              <w:rPr>
                <w:i/>
                <w:szCs w:val="18"/>
              </w:rPr>
            </w:pPr>
            <w:r w:rsidRPr="00E67445">
              <w:rPr>
                <w:szCs w:val="18"/>
              </w:rPr>
              <w:t>度</w:t>
            </w:r>
            <w:r w:rsidRPr="004547D9">
              <w:rPr>
                <w:vertAlign w:val="superscript"/>
              </w:rPr>
              <w:t>(1)</w:t>
            </w:r>
          </w:p>
        </w:tc>
        <w:tc>
          <w:tcPr>
            <w:tcW w:w="3337" w:type="dxa"/>
          </w:tcPr>
          <w:p w14:paraId="4A0968E8" w14:textId="77777777" w:rsidR="00684E89" w:rsidRPr="00E67445" w:rsidRDefault="00684E89" w:rsidP="000F7B8B">
            <w:pPr>
              <w:pStyle w:val="TableText0"/>
              <w:spacing w:before="20" w:after="20"/>
              <w:jc w:val="left"/>
              <w:rPr>
                <w:szCs w:val="18"/>
              </w:rPr>
            </w:pPr>
            <w:r w:rsidRPr="00E67445">
              <w:rPr>
                <w:rFonts w:hint="eastAsia"/>
                <w:szCs w:val="18"/>
              </w:rPr>
              <w:t>经度</w:t>
            </w:r>
            <w:r w:rsidRPr="00E67445">
              <w:rPr>
                <w:szCs w:val="18"/>
              </w:rPr>
              <w:t>参数</w:t>
            </w:r>
            <w:r w:rsidRPr="00E67445">
              <w:rPr>
                <w:rFonts w:hint="eastAsia"/>
                <w:szCs w:val="18"/>
              </w:rPr>
              <w:t>或其变化率</w:t>
            </w:r>
          </w:p>
        </w:tc>
        <w:tc>
          <w:tcPr>
            <w:tcW w:w="2049" w:type="dxa"/>
          </w:tcPr>
          <w:p w14:paraId="660A6931" w14:textId="77777777" w:rsidR="00684E89" w:rsidRPr="00E67445" w:rsidRDefault="00684E89" w:rsidP="000F7B8B">
            <w:pPr>
              <w:pStyle w:val="TableText0"/>
              <w:spacing w:before="20" w:after="20"/>
              <w:jc w:val="left"/>
              <w:rPr>
                <w:szCs w:val="18"/>
              </w:rPr>
            </w:pPr>
            <w:r w:rsidRPr="00E67445">
              <w:rPr>
                <w:szCs w:val="18"/>
              </w:rPr>
              <w:t>后附资料</w:t>
            </w:r>
            <w:r w:rsidRPr="00E67445">
              <w:rPr>
                <w:szCs w:val="18"/>
              </w:rPr>
              <w:t>4</w:t>
            </w:r>
            <w:r>
              <w:rPr>
                <w:rFonts w:hint="eastAsia"/>
                <w:szCs w:val="18"/>
              </w:rPr>
              <w:t>，</w:t>
            </w:r>
            <w:r w:rsidRPr="00E67445">
              <w:rPr>
                <w:szCs w:val="18"/>
              </w:rPr>
              <w:t>第</w:t>
            </w:r>
            <w:r w:rsidRPr="00E67445">
              <w:rPr>
                <w:szCs w:val="18"/>
              </w:rPr>
              <w:t>3</w:t>
            </w:r>
            <w:r w:rsidRPr="00E67445">
              <w:rPr>
                <w:rFonts w:hint="eastAsia"/>
                <w:szCs w:val="18"/>
              </w:rPr>
              <w:t>节</w:t>
            </w:r>
          </w:p>
        </w:tc>
      </w:tr>
      <w:tr w:rsidR="00684E89" w:rsidRPr="00E67445" w14:paraId="4D9D594E" w14:textId="77777777" w:rsidTr="008F707A">
        <w:trPr>
          <w:cantSplit/>
        </w:trPr>
        <w:tc>
          <w:tcPr>
            <w:tcW w:w="907" w:type="dxa"/>
          </w:tcPr>
          <w:p w14:paraId="16CB93BC" w14:textId="77777777" w:rsidR="00684E89" w:rsidRPr="004547D9" w:rsidRDefault="00684E89" w:rsidP="000F7B8B">
            <w:pPr>
              <w:pStyle w:val="Tabletext"/>
              <w:spacing w:before="20" w:after="20"/>
              <w:jc w:val="center"/>
              <w:rPr>
                <w:sz w:val="18"/>
                <w:szCs w:val="18"/>
              </w:rPr>
            </w:pPr>
            <w:r w:rsidRPr="004547D9">
              <w:rPr>
                <w:rFonts w:ascii="Symbol" w:hAnsi="Symbol"/>
                <w:sz w:val="18"/>
                <w:szCs w:val="18"/>
              </w:rPr>
              <w:t></w:t>
            </w:r>
          </w:p>
        </w:tc>
        <w:tc>
          <w:tcPr>
            <w:tcW w:w="794" w:type="dxa"/>
          </w:tcPr>
          <w:p w14:paraId="1AEF4A86" w14:textId="77777777" w:rsidR="00684E89" w:rsidRPr="004547D9" w:rsidRDefault="00684E89" w:rsidP="000F7B8B">
            <w:pPr>
              <w:pStyle w:val="Tabletext"/>
              <w:spacing w:before="20" w:after="20"/>
              <w:jc w:val="center"/>
              <w:rPr>
                <w:sz w:val="18"/>
                <w:szCs w:val="18"/>
              </w:rPr>
            </w:pPr>
            <w:r w:rsidRPr="004547D9">
              <w:rPr>
                <w:sz w:val="18"/>
                <w:szCs w:val="18"/>
              </w:rPr>
              <w:sym w:font="Symbol" w:char="F0D6"/>
            </w:r>
          </w:p>
        </w:tc>
        <w:tc>
          <w:tcPr>
            <w:tcW w:w="794" w:type="dxa"/>
          </w:tcPr>
          <w:p w14:paraId="690AA522" w14:textId="77777777" w:rsidR="00684E89" w:rsidRPr="004547D9" w:rsidRDefault="00684E89" w:rsidP="000F7B8B">
            <w:pPr>
              <w:pStyle w:val="Tabletext"/>
              <w:spacing w:before="20" w:after="20"/>
              <w:jc w:val="center"/>
              <w:rPr>
                <w:sz w:val="18"/>
                <w:szCs w:val="18"/>
              </w:rPr>
            </w:pPr>
          </w:p>
        </w:tc>
        <w:tc>
          <w:tcPr>
            <w:tcW w:w="964" w:type="dxa"/>
          </w:tcPr>
          <w:p w14:paraId="586DFADE" w14:textId="77777777" w:rsidR="00684E89" w:rsidRPr="004547D9" w:rsidRDefault="00684E89" w:rsidP="000F7B8B">
            <w:pPr>
              <w:pStyle w:val="Tabletext"/>
              <w:spacing w:before="20" w:after="20"/>
              <w:jc w:val="center"/>
              <w:rPr>
                <w:sz w:val="18"/>
                <w:szCs w:val="18"/>
              </w:rPr>
            </w:pPr>
          </w:p>
        </w:tc>
        <w:tc>
          <w:tcPr>
            <w:tcW w:w="851" w:type="dxa"/>
          </w:tcPr>
          <w:p w14:paraId="0E3DF79C" w14:textId="77777777" w:rsidR="00684E89" w:rsidRPr="00E67445" w:rsidRDefault="00684E89" w:rsidP="000F7B8B">
            <w:pPr>
              <w:pStyle w:val="TableText0"/>
              <w:spacing w:before="20" w:after="20"/>
              <w:rPr>
                <w:szCs w:val="18"/>
                <w:vertAlign w:val="superscript"/>
              </w:rPr>
            </w:pPr>
            <w:r w:rsidRPr="004547D9">
              <w:rPr>
                <w:szCs w:val="18"/>
              </w:rPr>
              <w:t>km</w:t>
            </w:r>
            <w:r w:rsidRPr="004547D9">
              <w:rPr>
                <w:vertAlign w:val="superscript"/>
              </w:rPr>
              <w:t>3</w:t>
            </w:r>
            <w:r w:rsidRPr="004547D9">
              <w:rPr>
                <w:szCs w:val="18"/>
              </w:rPr>
              <w:t>/s</w:t>
            </w:r>
            <w:r w:rsidRPr="004547D9">
              <w:rPr>
                <w:vertAlign w:val="superscript"/>
              </w:rPr>
              <w:t>2</w:t>
            </w:r>
          </w:p>
        </w:tc>
        <w:tc>
          <w:tcPr>
            <w:tcW w:w="3337" w:type="dxa"/>
          </w:tcPr>
          <w:p w14:paraId="7A50D0CB" w14:textId="77777777" w:rsidR="00684E89" w:rsidRPr="00E67445" w:rsidRDefault="00684E89" w:rsidP="000F7B8B">
            <w:pPr>
              <w:pStyle w:val="TableText0"/>
              <w:spacing w:before="20" w:after="20"/>
              <w:jc w:val="left"/>
              <w:rPr>
                <w:szCs w:val="18"/>
              </w:rPr>
            </w:pPr>
            <w:r w:rsidRPr="00E67445">
              <w:rPr>
                <w:rFonts w:hint="eastAsia"/>
                <w:szCs w:val="18"/>
              </w:rPr>
              <w:t>地球重力常量</w:t>
            </w:r>
          </w:p>
        </w:tc>
        <w:tc>
          <w:tcPr>
            <w:tcW w:w="2049" w:type="dxa"/>
          </w:tcPr>
          <w:p w14:paraId="0966F3A3" w14:textId="77777777" w:rsidR="00684E89" w:rsidRPr="00E67445" w:rsidRDefault="00684E89" w:rsidP="000F7B8B">
            <w:pPr>
              <w:pStyle w:val="TableText0"/>
              <w:spacing w:before="20" w:after="20"/>
              <w:jc w:val="left"/>
              <w:rPr>
                <w:szCs w:val="18"/>
              </w:rPr>
            </w:pPr>
            <w:r w:rsidRPr="00E67445">
              <w:rPr>
                <w:szCs w:val="18"/>
              </w:rPr>
              <w:t>后附资料</w:t>
            </w:r>
            <w:r w:rsidRPr="00E67445">
              <w:rPr>
                <w:szCs w:val="18"/>
              </w:rPr>
              <w:t>4</w:t>
            </w:r>
            <w:r>
              <w:rPr>
                <w:rFonts w:hint="eastAsia"/>
                <w:szCs w:val="18"/>
              </w:rPr>
              <w:t>，</w:t>
            </w:r>
            <w:r w:rsidRPr="00E67445">
              <w:rPr>
                <w:szCs w:val="18"/>
              </w:rPr>
              <w:t>第</w:t>
            </w:r>
            <w:r w:rsidRPr="00E67445">
              <w:rPr>
                <w:szCs w:val="18"/>
              </w:rPr>
              <w:t>3</w:t>
            </w:r>
            <w:r w:rsidRPr="00E67445">
              <w:rPr>
                <w:rFonts w:hint="eastAsia"/>
                <w:szCs w:val="18"/>
              </w:rPr>
              <w:t>节</w:t>
            </w:r>
          </w:p>
        </w:tc>
      </w:tr>
      <w:tr w:rsidR="00684E89" w:rsidRPr="00E67445" w14:paraId="4365D96E" w14:textId="77777777" w:rsidTr="008F707A">
        <w:trPr>
          <w:cantSplit/>
        </w:trPr>
        <w:tc>
          <w:tcPr>
            <w:tcW w:w="907" w:type="dxa"/>
          </w:tcPr>
          <w:p w14:paraId="2877DBCE" w14:textId="77777777" w:rsidR="00684E89" w:rsidRPr="004547D9" w:rsidRDefault="00684E89" w:rsidP="000F7B8B">
            <w:pPr>
              <w:pStyle w:val="Tabletext"/>
              <w:spacing w:before="20" w:after="20"/>
              <w:jc w:val="center"/>
              <w:rPr>
                <w:sz w:val="18"/>
                <w:szCs w:val="18"/>
              </w:rPr>
            </w:pPr>
            <w:r w:rsidRPr="004547D9">
              <w:rPr>
                <w:rFonts w:ascii="Symbol" w:hAnsi="Symbol"/>
                <w:sz w:val="18"/>
                <w:szCs w:val="18"/>
              </w:rPr>
              <w:t></w:t>
            </w:r>
          </w:p>
        </w:tc>
        <w:tc>
          <w:tcPr>
            <w:tcW w:w="794" w:type="dxa"/>
          </w:tcPr>
          <w:p w14:paraId="193838D8" w14:textId="77777777" w:rsidR="00684E89" w:rsidRPr="004547D9" w:rsidRDefault="00684E89" w:rsidP="000F7B8B">
            <w:pPr>
              <w:pStyle w:val="Tabletext"/>
              <w:spacing w:before="20" w:after="20"/>
              <w:jc w:val="center"/>
              <w:rPr>
                <w:sz w:val="18"/>
                <w:szCs w:val="18"/>
              </w:rPr>
            </w:pPr>
          </w:p>
        </w:tc>
        <w:tc>
          <w:tcPr>
            <w:tcW w:w="794" w:type="dxa"/>
          </w:tcPr>
          <w:p w14:paraId="1CE96321" w14:textId="77777777" w:rsidR="00684E89" w:rsidRPr="004547D9" w:rsidRDefault="00684E89" w:rsidP="000F7B8B">
            <w:pPr>
              <w:pStyle w:val="Tabletext"/>
              <w:spacing w:before="20" w:after="20"/>
              <w:jc w:val="center"/>
              <w:rPr>
                <w:sz w:val="18"/>
                <w:szCs w:val="18"/>
              </w:rPr>
            </w:pPr>
            <w:r w:rsidRPr="004547D9">
              <w:rPr>
                <w:sz w:val="18"/>
                <w:szCs w:val="18"/>
              </w:rPr>
              <w:sym w:font="Symbol" w:char="F0D6"/>
            </w:r>
          </w:p>
        </w:tc>
        <w:tc>
          <w:tcPr>
            <w:tcW w:w="964" w:type="dxa"/>
          </w:tcPr>
          <w:p w14:paraId="408CA65B" w14:textId="77777777" w:rsidR="00684E89" w:rsidRPr="004547D9" w:rsidRDefault="00684E89" w:rsidP="000F7B8B">
            <w:pPr>
              <w:pStyle w:val="Tabletext"/>
              <w:spacing w:before="20" w:after="20"/>
              <w:jc w:val="center"/>
              <w:rPr>
                <w:sz w:val="18"/>
                <w:szCs w:val="18"/>
              </w:rPr>
            </w:pPr>
          </w:p>
        </w:tc>
        <w:tc>
          <w:tcPr>
            <w:tcW w:w="851" w:type="dxa"/>
          </w:tcPr>
          <w:p w14:paraId="6ED6C1D4" w14:textId="77777777" w:rsidR="00684E89" w:rsidRPr="00E67445" w:rsidRDefault="00684E89" w:rsidP="000F7B8B">
            <w:pPr>
              <w:pStyle w:val="TableText0"/>
              <w:spacing w:before="20" w:after="20"/>
              <w:rPr>
                <w:szCs w:val="18"/>
              </w:rPr>
            </w:pPr>
          </w:p>
        </w:tc>
        <w:tc>
          <w:tcPr>
            <w:tcW w:w="3337" w:type="dxa"/>
          </w:tcPr>
          <w:p w14:paraId="3FD6DAE0" w14:textId="77777777" w:rsidR="00684E89" w:rsidRPr="00E67445" w:rsidRDefault="00684E89" w:rsidP="000F7B8B">
            <w:pPr>
              <w:pStyle w:val="TableText0"/>
              <w:spacing w:before="20" w:after="20"/>
              <w:jc w:val="left"/>
              <w:rPr>
                <w:szCs w:val="18"/>
              </w:rPr>
            </w:pPr>
            <w:r w:rsidRPr="00E67445">
              <w:rPr>
                <w:rFonts w:hint="eastAsia"/>
                <w:szCs w:val="18"/>
              </w:rPr>
              <w:t>确定</w:t>
            </w:r>
            <w:r w:rsidRPr="00E67445">
              <w:rPr>
                <w:iCs/>
                <w:szCs w:val="18"/>
              </w:rPr>
              <w:sym w:font="Symbol" w:char="F062"/>
            </w:r>
            <w:r w:rsidRPr="00E67445">
              <w:rPr>
                <w:rFonts w:hint="eastAsia"/>
                <w:szCs w:val="18"/>
              </w:rPr>
              <w:t>所用的</w:t>
            </w:r>
            <w:r w:rsidRPr="00E67445">
              <w:rPr>
                <w:szCs w:val="18"/>
              </w:rPr>
              <w:t>参数</w:t>
            </w:r>
          </w:p>
        </w:tc>
        <w:tc>
          <w:tcPr>
            <w:tcW w:w="2049" w:type="dxa"/>
          </w:tcPr>
          <w:p w14:paraId="30979CC4" w14:textId="77777777" w:rsidR="00684E89" w:rsidRPr="00E67445" w:rsidRDefault="00684E89" w:rsidP="000F7B8B">
            <w:pPr>
              <w:pStyle w:val="TableText0"/>
              <w:spacing w:before="20" w:after="20"/>
              <w:jc w:val="left"/>
              <w:rPr>
                <w:szCs w:val="18"/>
              </w:rPr>
            </w:pPr>
            <w:r w:rsidRPr="00E67445">
              <w:rPr>
                <w:rFonts w:hint="eastAsia"/>
                <w:szCs w:val="18"/>
              </w:rPr>
              <w:t>后附资料</w:t>
            </w:r>
            <w:r w:rsidRPr="00E67445">
              <w:rPr>
                <w:szCs w:val="18"/>
              </w:rPr>
              <w:t>1</w:t>
            </w:r>
            <w:r>
              <w:rPr>
                <w:rFonts w:hint="eastAsia"/>
                <w:szCs w:val="18"/>
              </w:rPr>
              <w:t>，</w:t>
            </w:r>
            <w:r w:rsidRPr="00E67445">
              <w:rPr>
                <w:szCs w:val="18"/>
              </w:rPr>
              <w:t>第</w:t>
            </w:r>
            <w:r w:rsidRPr="00E67445">
              <w:rPr>
                <w:szCs w:val="18"/>
              </w:rPr>
              <w:t>3</w:t>
            </w:r>
            <w:r w:rsidRPr="00E67445">
              <w:rPr>
                <w:rFonts w:hint="eastAsia"/>
                <w:szCs w:val="18"/>
              </w:rPr>
              <w:t>节</w:t>
            </w:r>
          </w:p>
        </w:tc>
      </w:tr>
      <w:tr w:rsidR="00684E89" w:rsidRPr="00E67445" w14:paraId="7FF4F5AD" w14:textId="77777777" w:rsidTr="008F707A">
        <w:trPr>
          <w:cantSplit/>
        </w:trPr>
        <w:tc>
          <w:tcPr>
            <w:tcW w:w="907" w:type="dxa"/>
          </w:tcPr>
          <w:p w14:paraId="35531CB7" w14:textId="77777777" w:rsidR="00684E89" w:rsidRPr="004547D9" w:rsidRDefault="00684E89" w:rsidP="000F7B8B">
            <w:pPr>
              <w:pStyle w:val="Tabletext"/>
              <w:spacing w:before="20" w:after="20"/>
              <w:jc w:val="center"/>
              <w:rPr>
                <w:i/>
                <w:sz w:val="18"/>
                <w:szCs w:val="18"/>
              </w:rPr>
            </w:pPr>
            <w:r w:rsidRPr="004547D9">
              <w:rPr>
                <w:i/>
                <w:sz w:val="18"/>
                <w:szCs w:val="18"/>
              </w:rPr>
              <w:sym w:font="Symbol" w:char="F06E"/>
            </w:r>
          </w:p>
        </w:tc>
        <w:tc>
          <w:tcPr>
            <w:tcW w:w="794" w:type="dxa"/>
          </w:tcPr>
          <w:p w14:paraId="50816475" w14:textId="77777777" w:rsidR="00684E89" w:rsidRPr="004547D9" w:rsidRDefault="00684E89" w:rsidP="000F7B8B">
            <w:pPr>
              <w:pStyle w:val="Tabletext"/>
              <w:spacing w:before="20" w:after="20"/>
              <w:jc w:val="center"/>
              <w:rPr>
                <w:sz w:val="18"/>
                <w:szCs w:val="18"/>
              </w:rPr>
            </w:pPr>
            <w:r w:rsidRPr="004547D9">
              <w:rPr>
                <w:sz w:val="18"/>
                <w:szCs w:val="18"/>
              </w:rPr>
              <w:sym w:font="Symbol" w:char="F0D6"/>
            </w:r>
          </w:p>
        </w:tc>
        <w:tc>
          <w:tcPr>
            <w:tcW w:w="794" w:type="dxa"/>
          </w:tcPr>
          <w:p w14:paraId="0EF7BD64" w14:textId="77777777" w:rsidR="00684E89" w:rsidRPr="004547D9" w:rsidRDefault="00684E89" w:rsidP="000F7B8B">
            <w:pPr>
              <w:pStyle w:val="Tabletext"/>
              <w:spacing w:before="20" w:after="20"/>
              <w:jc w:val="center"/>
              <w:rPr>
                <w:sz w:val="18"/>
                <w:szCs w:val="18"/>
              </w:rPr>
            </w:pPr>
            <w:r w:rsidRPr="004547D9">
              <w:rPr>
                <w:sz w:val="18"/>
                <w:szCs w:val="18"/>
              </w:rPr>
              <w:sym w:font="Symbol" w:char="F0D6"/>
            </w:r>
          </w:p>
        </w:tc>
        <w:tc>
          <w:tcPr>
            <w:tcW w:w="964" w:type="dxa"/>
          </w:tcPr>
          <w:p w14:paraId="5129537C" w14:textId="77777777" w:rsidR="00684E89" w:rsidRPr="004547D9" w:rsidRDefault="00684E89" w:rsidP="000F7B8B">
            <w:pPr>
              <w:pStyle w:val="Tabletext"/>
              <w:spacing w:before="20" w:after="20"/>
              <w:jc w:val="center"/>
              <w:rPr>
                <w:sz w:val="18"/>
                <w:szCs w:val="18"/>
              </w:rPr>
            </w:pPr>
          </w:p>
        </w:tc>
        <w:tc>
          <w:tcPr>
            <w:tcW w:w="851" w:type="dxa"/>
          </w:tcPr>
          <w:p w14:paraId="397491B1" w14:textId="77777777" w:rsidR="00684E89" w:rsidRPr="00E67445" w:rsidRDefault="00684E89" w:rsidP="000F7B8B">
            <w:pPr>
              <w:pStyle w:val="TableText0"/>
              <w:spacing w:before="20" w:after="20"/>
              <w:rPr>
                <w:szCs w:val="18"/>
              </w:rPr>
            </w:pPr>
            <w:r w:rsidRPr="00E67445">
              <w:rPr>
                <w:szCs w:val="18"/>
              </w:rPr>
              <w:t>度</w:t>
            </w:r>
          </w:p>
        </w:tc>
        <w:tc>
          <w:tcPr>
            <w:tcW w:w="3337" w:type="dxa"/>
          </w:tcPr>
          <w:p w14:paraId="4805FE61" w14:textId="77777777" w:rsidR="00684E89" w:rsidRPr="00E67445" w:rsidRDefault="00684E89" w:rsidP="000F7B8B">
            <w:pPr>
              <w:pStyle w:val="TableText0"/>
              <w:spacing w:before="20" w:after="20"/>
              <w:jc w:val="left"/>
              <w:rPr>
                <w:szCs w:val="18"/>
              </w:rPr>
            </w:pPr>
            <w:r w:rsidRPr="00E67445">
              <w:rPr>
                <w:rFonts w:hint="eastAsia"/>
                <w:szCs w:val="18"/>
              </w:rPr>
              <w:t>轨道上</w:t>
            </w:r>
            <w:r w:rsidRPr="00E67445">
              <w:rPr>
                <w:szCs w:val="18"/>
              </w:rPr>
              <w:t>非对地静止卫星</w:t>
            </w:r>
            <w:r w:rsidRPr="00E67445">
              <w:rPr>
                <w:rFonts w:hint="eastAsia"/>
                <w:szCs w:val="18"/>
              </w:rPr>
              <w:t>的</w:t>
            </w:r>
            <w:r w:rsidRPr="00E67445">
              <w:rPr>
                <w:szCs w:val="18"/>
              </w:rPr>
              <w:t>真近点角</w:t>
            </w:r>
            <w:r w:rsidRPr="00E67445">
              <w:rPr>
                <w:rFonts w:hint="eastAsia"/>
                <w:szCs w:val="18"/>
              </w:rPr>
              <w:t>的参数</w:t>
            </w:r>
          </w:p>
        </w:tc>
        <w:tc>
          <w:tcPr>
            <w:tcW w:w="2049" w:type="dxa"/>
          </w:tcPr>
          <w:p w14:paraId="28FCA93B" w14:textId="77777777" w:rsidR="00684E89" w:rsidRPr="00E67445" w:rsidRDefault="00684E89" w:rsidP="000F7B8B">
            <w:pPr>
              <w:pStyle w:val="TableText0"/>
              <w:spacing w:before="20" w:after="20"/>
              <w:jc w:val="left"/>
              <w:rPr>
                <w:szCs w:val="18"/>
              </w:rPr>
            </w:pPr>
            <w:r w:rsidRPr="00E67445">
              <w:rPr>
                <w:szCs w:val="18"/>
              </w:rPr>
              <w:t>后附资料</w:t>
            </w:r>
            <w:r w:rsidRPr="00E67445">
              <w:rPr>
                <w:szCs w:val="18"/>
              </w:rPr>
              <w:t>4</w:t>
            </w:r>
            <w:r>
              <w:rPr>
                <w:rFonts w:hint="eastAsia"/>
                <w:szCs w:val="18"/>
              </w:rPr>
              <w:t>，</w:t>
            </w:r>
            <w:r w:rsidRPr="00E67445">
              <w:rPr>
                <w:szCs w:val="18"/>
              </w:rPr>
              <w:t>第</w:t>
            </w:r>
            <w:r w:rsidRPr="00E67445">
              <w:rPr>
                <w:szCs w:val="18"/>
              </w:rPr>
              <w:t>3</w:t>
            </w:r>
            <w:r w:rsidRPr="00E67445">
              <w:rPr>
                <w:rFonts w:hint="eastAsia"/>
                <w:szCs w:val="18"/>
              </w:rPr>
              <w:t>节</w:t>
            </w:r>
          </w:p>
        </w:tc>
      </w:tr>
      <w:tr w:rsidR="00684E89" w:rsidRPr="00E67445" w14:paraId="47EF5F74" w14:textId="77777777" w:rsidTr="008F707A">
        <w:trPr>
          <w:cantSplit/>
        </w:trPr>
        <w:tc>
          <w:tcPr>
            <w:tcW w:w="907" w:type="dxa"/>
          </w:tcPr>
          <w:p w14:paraId="7381E55B" w14:textId="77777777" w:rsidR="00684E89" w:rsidRPr="004547D9" w:rsidRDefault="00684E89" w:rsidP="000F7B8B">
            <w:pPr>
              <w:pStyle w:val="Tabletext"/>
              <w:spacing w:before="20" w:after="20"/>
              <w:jc w:val="center"/>
              <w:rPr>
                <w:iCs/>
                <w:sz w:val="18"/>
                <w:szCs w:val="18"/>
                <w:vertAlign w:val="subscript"/>
              </w:rPr>
            </w:pPr>
            <w:r w:rsidRPr="004547D9">
              <w:rPr>
                <w:iCs/>
                <w:sz w:val="18"/>
                <w:szCs w:val="18"/>
              </w:rPr>
              <w:sym w:font="Symbol" w:char="F078"/>
            </w:r>
          </w:p>
        </w:tc>
        <w:tc>
          <w:tcPr>
            <w:tcW w:w="794" w:type="dxa"/>
          </w:tcPr>
          <w:p w14:paraId="5948C978" w14:textId="77777777" w:rsidR="00684E89" w:rsidRPr="004547D9" w:rsidRDefault="00684E89" w:rsidP="000F7B8B">
            <w:pPr>
              <w:pStyle w:val="Tabletext"/>
              <w:spacing w:before="20" w:after="20"/>
              <w:jc w:val="center"/>
              <w:rPr>
                <w:sz w:val="18"/>
                <w:szCs w:val="18"/>
              </w:rPr>
            </w:pPr>
          </w:p>
        </w:tc>
        <w:tc>
          <w:tcPr>
            <w:tcW w:w="794" w:type="dxa"/>
          </w:tcPr>
          <w:p w14:paraId="5865F2B5" w14:textId="77777777" w:rsidR="00684E89" w:rsidRPr="004547D9" w:rsidRDefault="00684E89" w:rsidP="000F7B8B">
            <w:pPr>
              <w:pStyle w:val="Tabletext"/>
              <w:spacing w:before="20" w:after="20"/>
              <w:jc w:val="center"/>
              <w:rPr>
                <w:sz w:val="18"/>
                <w:szCs w:val="18"/>
              </w:rPr>
            </w:pPr>
            <w:r w:rsidRPr="004547D9">
              <w:rPr>
                <w:sz w:val="18"/>
                <w:szCs w:val="18"/>
              </w:rPr>
              <w:sym w:font="Symbol" w:char="F0D6"/>
            </w:r>
          </w:p>
        </w:tc>
        <w:tc>
          <w:tcPr>
            <w:tcW w:w="964" w:type="dxa"/>
          </w:tcPr>
          <w:p w14:paraId="5A1CFC18" w14:textId="77777777" w:rsidR="00684E89" w:rsidRPr="004547D9" w:rsidRDefault="00684E89" w:rsidP="000F7B8B">
            <w:pPr>
              <w:pStyle w:val="Tabletext"/>
              <w:spacing w:before="20" w:after="20"/>
              <w:jc w:val="center"/>
              <w:rPr>
                <w:sz w:val="18"/>
                <w:szCs w:val="18"/>
              </w:rPr>
            </w:pPr>
          </w:p>
        </w:tc>
        <w:tc>
          <w:tcPr>
            <w:tcW w:w="851" w:type="dxa"/>
          </w:tcPr>
          <w:p w14:paraId="2500059A" w14:textId="77777777" w:rsidR="00684E89" w:rsidRPr="00E67445" w:rsidRDefault="00684E89" w:rsidP="000F7B8B">
            <w:pPr>
              <w:pStyle w:val="TableText0"/>
              <w:spacing w:before="20" w:after="20"/>
              <w:rPr>
                <w:szCs w:val="18"/>
              </w:rPr>
            </w:pPr>
            <w:r w:rsidRPr="00E67445">
              <w:rPr>
                <w:szCs w:val="18"/>
              </w:rPr>
              <w:t>rad</w:t>
            </w:r>
          </w:p>
        </w:tc>
        <w:tc>
          <w:tcPr>
            <w:tcW w:w="3337" w:type="dxa"/>
          </w:tcPr>
          <w:p w14:paraId="0CE3B978" w14:textId="77777777" w:rsidR="00684E89" w:rsidRPr="00E67445" w:rsidRDefault="00684E89" w:rsidP="000F7B8B">
            <w:pPr>
              <w:pStyle w:val="TableText0"/>
              <w:spacing w:before="20" w:after="20"/>
              <w:jc w:val="left"/>
              <w:rPr>
                <w:szCs w:val="18"/>
                <w:vertAlign w:val="subscript"/>
              </w:rPr>
            </w:pPr>
            <w:r w:rsidRPr="00E67445">
              <w:rPr>
                <w:rFonts w:hint="eastAsia"/>
                <w:szCs w:val="18"/>
              </w:rPr>
              <w:t>Non-GSO</w:t>
            </w:r>
            <w:r w:rsidRPr="00E67445">
              <w:rPr>
                <w:rFonts w:hint="eastAsia"/>
                <w:szCs w:val="18"/>
              </w:rPr>
              <w:t>卫星的偏心近点角</w:t>
            </w:r>
          </w:p>
        </w:tc>
        <w:tc>
          <w:tcPr>
            <w:tcW w:w="2049" w:type="dxa"/>
          </w:tcPr>
          <w:p w14:paraId="174EDFE0" w14:textId="77777777" w:rsidR="00684E89" w:rsidRPr="00E67445" w:rsidRDefault="00684E89" w:rsidP="000F7B8B">
            <w:pPr>
              <w:pStyle w:val="TableText0"/>
              <w:spacing w:before="20" w:after="20"/>
              <w:jc w:val="left"/>
              <w:rPr>
                <w:szCs w:val="18"/>
              </w:rPr>
            </w:pPr>
            <w:r w:rsidRPr="00E67445">
              <w:rPr>
                <w:szCs w:val="18"/>
              </w:rPr>
              <w:t>后附资料</w:t>
            </w:r>
            <w:r w:rsidRPr="00E67445">
              <w:rPr>
                <w:szCs w:val="18"/>
              </w:rPr>
              <w:t>4</w:t>
            </w:r>
            <w:r>
              <w:rPr>
                <w:rFonts w:hint="eastAsia"/>
                <w:szCs w:val="18"/>
              </w:rPr>
              <w:t>，</w:t>
            </w:r>
            <w:r w:rsidRPr="00E67445">
              <w:rPr>
                <w:szCs w:val="18"/>
              </w:rPr>
              <w:t>第</w:t>
            </w:r>
            <w:r w:rsidRPr="00E67445">
              <w:rPr>
                <w:szCs w:val="18"/>
              </w:rPr>
              <w:t>3</w:t>
            </w:r>
            <w:r w:rsidRPr="00E67445">
              <w:rPr>
                <w:rFonts w:hint="eastAsia"/>
                <w:szCs w:val="18"/>
              </w:rPr>
              <w:t>节</w:t>
            </w:r>
          </w:p>
        </w:tc>
      </w:tr>
      <w:tr w:rsidR="00684E89" w:rsidRPr="00E67445" w14:paraId="6B3FA6D7" w14:textId="77777777" w:rsidTr="008F707A">
        <w:trPr>
          <w:cantSplit/>
        </w:trPr>
        <w:tc>
          <w:tcPr>
            <w:tcW w:w="907" w:type="dxa"/>
          </w:tcPr>
          <w:p w14:paraId="452DBF21" w14:textId="77777777" w:rsidR="00684E89" w:rsidRPr="004547D9" w:rsidRDefault="00684E89" w:rsidP="000F7B8B">
            <w:pPr>
              <w:pStyle w:val="Tabletext"/>
              <w:spacing w:before="20" w:after="20"/>
              <w:jc w:val="center"/>
              <w:rPr>
                <w:iCs/>
                <w:sz w:val="18"/>
                <w:szCs w:val="18"/>
              </w:rPr>
            </w:pPr>
            <w:r w:rsidRPr="004547D9">
              <w:rPr>
                <w:iCs/>
                <w:sz w:val="18"/>
                <w:szCs w:val="18"/>
              </w:rPr>
              <w:sym w:font="Symbol" w:char="F072"/>
            </w:r>
          </w:p>
        </w:tc>
        <w:tc>
          <w:tcPr>
            <w:tcW w:w="794" w:type="dxa"/>
          </w:tcPr>
          <w:p w14:paraId="070A349A" w14:textId="77777777" w:rsidR="00684E89" w:rsidRPr="004547D9" w:rsidRDefault="00684E89" w:rsidP="000F7B8B">
            <w:pPr>
              <w:pStyle w:val="Tabletext"/>
              <w:spacing w:before="20" w:after="20"/>
              <w:jc w:val="center"/>
              <w:rPr>
                <w:sz w:val="18"/>
                <w:szCs w:val="18"/>
              </w:rPr>
            </w:pPr>
            <w:r w:rsidRPr="004547D9">
              <w:rPr>
                <w:sz w:val="18"/>
                <w:szCs w:val="18"/>
              </w:rPr>
              <w:sym w:font="Symbol" w:char="F0D6"/>
            </w:r>
          </w:p>
        </w:tc>
        <w:tc>
          <w:tcPr>
            <w:tcW w:w="794" w:type="dxa"/>
          </w:tcPr>
          <w:p w14:paraId="2D90A2BB" w14:textId="77777777" w:rsidR="00684E89" w:rsidRPr="004547D9" w:rsidRDefault="00684E89" w:rsidP="000F7B8B">
            <w:pPr>
              <w:pStyle w:val="Tabletext"/>
              <w:spacing w:before="20" w:after="20"/>
              <w:jc w:val="center"/>
              <w:rPr>
                <w:sz w:val="18"/>
                <w:szCs w:val="18"/>
              </w:rPr>
            </w:pPr>
          </w:p>
        </w:tc>
        <w:tc>
          <w:tcPr>
            <w:tcW w:w="964" w:type="dxa"/>
          </w:tcPr>
          <w:p w14:paraId="20BFAEE9" w14:textId="77777777" w:rsidR="00684E89" w:rsidRPr="004547D9" w:rsidRDefault="00684E89" w:rsidP="000F7B8B">
            <w:pPr>
              <w:pStyle w:val="Tabletext"/>
              <w:spacing w:before="20" w:after="20"/>
              <w:jc w:val="center"/>
              <w:rPr>
                <w:sz w:val="18"/>
                <w:szCs w:val="18"/>
              </w:rPr>
            </w:pPr>
          </w:p>
        </w:tc>
        <w:tc>
          <w:tcPr>
            <w:tcW w:w="851" w:type="dxa"/>
          </w:tcPr>
          <w:p w14:paraId="74A5E55A" w14:textId="77777777" w:rsidR="00684E89" w:rsidRPr="00E67445" w:rsidRDefault="00684E89" w:rsidP="000F7B8B">
            <w:pPr>
              <w:pStyle w:val="TableText0"/>
              <w:spacing w:before="20" w:after="20"/>
              <w:rPr>
                <w:szCs w:val="18"/>
              </w:rPr>
            </w:pPr>
            <w:r w:rsidRPr="00E67445">
              <w:rPr>
                <w:szCs w:val="18"/>
              </w:rPr>
              <w:t>g/m</w:t>
            </w:r>
            <w:r w:rsidRPr="00E67445">
              <w:rPr>
                <w:position w:val="6"/>
                <w:szCs w:val="18"/>
              </w:rPr>
              <w:t>3</w:t>
            </w:r>
          </w:p>
        </w:tc>
        <w:tc>
          <w:tcPr>
            <w:tcW w:w="3337" w:type="dxa"/>
          </w:tcPr>
          <w:p w14:paraId="1B5C9D31" w14:textId="77777777" w:rsidR="00684E89" w:rsidRPr="00E67445" w:rsidRDefault="00684E89" w:rsidP="000F7B8B">
            <w:pPr>
              <w:pStyle w:val="TableText0"/>
              <w:spacing w:before="20" w:after="20"/>
              <w:jc w:val="left"/>
              <w:rPr>
                <w:szCs w:val="18"/>
              </w:rPr>
            </w:pPr>
            <w:r w:rsidRPr="00E67445">
              <w:rPr>
                <w:rFonts w:hint="eastAsia"/>
                <w:szCs w:val="18"/>
              </w:rPr>
              <w:t>大气水汽密度</w:t>
            </w:r>
          </w:p>
        </w:tc>
        <w:tc>
          <w:tcPr>
            <w:tcW w:w="2049" w:type="dxa"/>
          </w:tcPr>
          <w:p w14:paraId="4B071F11" w14:textId="77777777" w:rsidR="00684E89" w:rsidRPr="00E67445" w:rsidRDefault="00684E89" w:rsidP="000F7B8B">
            <w:pPr>
              <w:pStyle w:val="TableText0"/>
              <w:spacing w:before="20" w:after="20"/>
              <w:jc w:val="left"/>
              <w:rPr>
                <w:szCs w:val="18"/>
              </w:rPr>
            </w:pPr>
            <w:r w:rsidRPr="00E67445">
              <w:rPr>
                <w:rFonts w:hint="eastAsia"/>
                <w:szCs w:val="18"/>
              </w:rPr>
              <w:t>后附资料</w:t>
            </w:r>
            <w:r w:rsidRPr="00E67445">
              <w:rPr>
                <w:szCs w:val="18"/>
              </w:rPr>
              <w:t>1</w:t>
            </w:r>
            <w:r>
              <w:rPr>
                <w:rFonts w:hint="eastAsia"/>
                <w:szCs w:val="18"/>
              </w:rPr>
              <w:t>，</w:t>
            </w:r>
            <w:r w:rsidRPr="00E67445">
              <w:rPr>
                <w:szCs w:val="18"/>
              </w:rPr>
              <w:t>第</w:t>
            </w:r>
            <w:r w:rsidRPr="00E67445">
              <w:rPr>
                <w:szCs w:val="18"/>
              </w:rPr>
              <w:t>3</w:t>
            </w:r>
            <w:r w:rsidRPr="00E67445">
              <w:rPr>
                <w:rFonts w:hint="eastAsia"/>
                <w:szCs w:val="18"/>
              </w:rPr>
              <w:t>节</w:t>
            </w:r>
          </w:p>
        </w:tc>
      </w:tr>
      <w:tr w:rsidR="00684E89" w:rsidRPr="00E67445" w14:paraId="6B2EFBE3" w14:textId="77777777" w:rsidTr="008F707A">
        <w:trPr>
          <w:cantSplit/>
        </w:trPr>
        <w:tc>
          <w:tcPr>
            <w:tcW w:w="907" w:type="dxa"/>
          </w:tcPr>
          <w:p w14:paraId="03F073E1" w14:textId="77777777" w:rsidR="00684E89" w:rsidRPr="004547D9" w:rsidRDefault="00684E89" w:rsidP="000F7B8B">
            <w:pPr>
              <w:pStyle w:val="Tabletext"/>
              <w:spacing w:before="20" w:after="20"/>
              <w:jc w:val="center"/>
              <w:rPr>
                <w:sz w:val="18"/>
                <w:szCs w:val="18"/>
              </w:rPr>
            </w:pPr>
            <w:r w:rsidRPr="004547D9">
              <w:rPr>
                <w:sz w:val="18"/>
                <w:szCs w:val="18"/>
              </w:rPr>
              <w:sym w:font="Symbol" w:char="F073"/>
            </w:r>
            <w:r w:rsidRPr="004547D9">
              <w:rPr>
                <w:sz w:val="18"/>
                <w:szCs w:val="18"/>
              </w:rPr>
              <w:t xml:space="preserve">, </w:t>
            </w:r>
            <w:r w:rsidRPr="004547D9">
              <w:rPr>
                <w:sz w:val="18"/>
                <w:szCs w:val="18"/>
              </w:rPr>
              <w:sym w:font="Symbol" w:char="F074"/>
            </w:r>
          </w:p>
        </w:tc>
        <w:tc>
          <w:tcPr>
            <w:tcW w:w="794" w:type="dxa"/>
          </w:tcPr>
          <w:p w14:paraId="3A9A3643" w14:textId="77777777" w:rsidR="00684E89" w:rsidRPr="004547D9" w:rsidRDefault="00684E89" w:rsidP="000F7B8B">
            <w:pPr>
              <w:pStyle w:val="Tabletext"/>
              <w:spacing w:before="20" w:after="20"/>
              <w:jc w:val="center"/>
              <w:rPr>
                <w:sz w:val="18"/>
                <w:szCs w:val="18"/>
              </w:rPr>
            </w:pPr>
            <w:r w:rsidRPr="004547D9">
              <w:rPr>
                <w:sz w:val="18"/>
                <w:szCs w:val="18"/>
              </w:rPr>
              <w:sym w:font="Symbol" w:char="F0D6"/>
            </w:r>
          </w:p>
        </w:tc>
        <w:tc>
          <w:tcPr>
            <w:tcW w:w="794" w:type="dxa"/>
          </w:tcPr>
          <w:p w14:paraId="492072AB" w14:textId="77777777" w:rsidR="00684E89" w:rsidRPr="004547D9" w:rsidRDefault="00684E89" w:rsidP="000F7B8B">
            <w:pPr>
              <w:pStyle w:val="Tabletext"/>
              <w:spacing w:before="20" w:after="20"/>
              <w:jc w:val="center"/>
              <w:rPr>
                <w:sz w:val="18"/>
                <w:szCs w:val="18"/>
              </w:rPr>
            </w:pPr>
          </w:p>
        </w:tc>
        <w:tc>
          <w:tcPr>
            <w:tcW w:w="964" w:type="dxa"/>
          </w:tcPr>
          <w:p w14:paraId="7CDBEB26" w14:textId="77777777" w:rsidR="00684E89" w:rsidRPr="004547D9" w:rsidRDefault="00684E89" w:rsidP="000F7B8B">
            <w:pPr>
              <w:pStyle w:val="Tabletext"/>
              <w:spacing w:before="20" w:after="20"/>
              <w:jc w:val="center"/>
              <w:rPr>
                <w:sz w:val="18"/>
                <w:szCs w:val="18"/>
              </w:rPr>
            </w:pPr>
          </w:p>
        </w:tc>
        <w:tc>
          <w:tcPr>
            <w:tcW w:w="851" w:type="dxa"/>
          </w:tcPr>
          <w:p w14:paraId="1BD919A0" w14:textId="77777777" w:rsidR="00684E89" w:rsidRPr="00E67445" w:rsidRDefault="00684E89" w:rsidP="000F7B8B">
            <w:pPr>
              <w:pStyle w:val="TableText0"/>
              <w:spacing w:before="20" w:after="20"/>
              <w:rPr>
                <w:szCs w:val="18"/>
              </w:rPr>
            </w:pPr>
          </w:p>
        </w:tc>
        <w:tc>
          <w:tcPr>
            <w:tcW w:w="3337" w:type="dxa"/>
          </w:tcPr>
          <w:p w14:paraId="72B8DCAC" w14:textId="77777777" w:rsidR="00684E89" w:rsidRPr="00E67445" w:rsidRDefault="00684E89" w:rsidP="000F7B8B">
            <w:pPr>
              <w:pStyle w:val="TableText0"/>
              <w:spacing w:before="20" w:after="20"/>
              <w:jc w:val="left"/>
              <w:rPr>
                <w:szCs w:val="18"/>
                <w:vertAlign w:val="subscript"/>
              </w:rPr>
            </w:pPr>
            <w:r w:rsidRPr="00E67445">
              <w:rPr>
                <w:rFonts w:hint="eastAsia"/>
                <w:szCs w:val="18"/>
              </w:rPr>
              <w:t>确定</w:t>
            </w:r>
            <w:r w:rsidRPr="00E67445">
              <w:rPr>
                <w:szCs w:val="18"/>
              </w:rPr>
              <w:sym w:font="Symbol" w:char="F06D"/>
            </w:r>
            <w:r w:rsidRPr="00E67445">
              <w:rPr>
                <w:szCs w:val="18"/>
                <w:vertAlign w:val="subscript"/>
              </w:rPr>
              <w:t>1</w:t>
            </w:r>
            <w:r w:rsidRPr="00E67445">
              <w:rPr>
                <w:szCs w:val="18"/>
              </w:rPr>
              <w:t>和</w:t>
            </w:r>
            <w:r w:rsidRPr="00E67445">
              <w:rPr>
                <w:szCs w:val="18"/>
              </w:rPr>
              <w:sym w:font="Symbol" w:char="F06D"/>
            </w:r>
            <w:r w:rsidRPr="00E67445">
              <w:rPr>
                <w:szCs w:val="18"/>
                <w:vertAlign w:val="subscript"/>
              </w:rPr>
              <w:t>2</w:t>
            </w:r>
            <w:r w:rsidRPr="00E67445">
              <w:rPr>
                <w:rFonts w:hint="eastAsia"/>
                <w:szCs w:val="18"/>
              </w:rPr>
              <w:t>所用的</w:t>
            </w:r>
            <w:r w:rsidRPr="00E67445">
              <w:rPr>
                <w:szCs w:val="18"/>
              </w:rPr>
              <w:t>参数</w:t>
            </w:r>
          </w:p>
        </w:tc>
        <w:tc>
          <w:tcPr>
            <w:tcW w:w="2049" w:type="dxa"/>
          </w:tcPr>
          <w:p w14:paraId="38F6B29D" w14:textId="77777777" w:rsidR="00684E89" w:rsidRPr="00E67445" w:rsidRDefault="00684E89" w:rsidP="000F7B8B">
            <w:pPr>
              <w:pStyle w:val="TableText0"/>
              <w:spacing w:before="20" w:after="20"/>
              <w:jc w:val="left"/>
              <w:rPr>
                <w:szCs w:val="18"/>
              </w:rPr>
            </w:pPr>
            <w:r w:rsidRPr="00E67445">
              <w:rPr>
                <w:rFonts w:hint="eastAsia"/>
                <w:szCs w:val="18"/>
              </w:rPr>
              <w:t>后附资料</w:t>
            </w:r>
            <w:r w:rsidRPr="00E67445">
              <w:rPr>
                <w:szCs w:val="18"/>
              </w:rPr>
              <w:t>1</w:t>
            </w:r>
            <w:r>
              <w:rPr>
                <w:rFonts w:hint="eastAsia"/>
                <w:szCs w:val="18"/>
              </w:rPr>
              <w:t>，</w:t>
            </w:r>
            <w:r w:rsidRPr="00E67445">
              <w:rPr>
                <w:szCs w:val="18"/>
              </w:rPr>
              <w:t>第</w:t>
            </w:r>
            <w:r w:rsidRPr="00E67445">
              <w:rPr>
                <w:szCs w:val="18"/>
              </w:rPr>
              <w:t>3</w:t>
            </w:r>
            <w:r w:rsidRPr="00E67445">
              <w:rPr>
                <w:rFonts w:hint="eastAsia"/>
                <w:szCs w:val="18"/>
              </w:rPr>
              <w:t>节</w:t>
            </w:r>
          </w:p>
        </w:tc>
      </w:tr>
      <w:tr w:rsidR="00684E89" w:rsidRPr="00E67445" w14:paraId="5D43940A" w14:textId="77777777" w:rsidTr="008F707A">
        <w:trPr>
          <w:cantSplit/>
        </w:trPr>
        <w:tc>
          <w:tcPr>
            <w:tcW w:w="907" w:type="dxa"/>
          </w:tcPr>
          <w:p w14:paraId="04821EEA" w14:textId="77777777" w:rsidR="00684E89" w:rsidRPr="004547D9" w:rsidRDefault="00684E89" w:rsidP="000F7B8B">
            <w:pPr>
              <w:pStyle w:val="Tabletext"/>
              <w:spacing w:before="20" w:after="20"/>
              <w:jc w:val="center"/>
              <w:rPr>
                <w:sz w:val="18"/>
                <w:szCs w:val="18"/>
              </w:rPr>
            </w:pPr>
            <w:r w:rsidRPr="004547D9">
              <w:rPr>
                <w:sz w:val="18"/>
                <w:szCs w:val="18"/>
              </w:rPr>
              <w:sym w:font="Symbol" w:char="F06A"/>
            </w:r>
          </w:p>
        </w:tc>
        <w:tc>
          <w:tcPr>
            <w:tcW w:w="794" w:type="dxa"/>
          </w:tcPr>
          <w:p w14:paraId="0EE8BCC5" w14:textId="77777777" w:rsidR="00684E89" w:rsidRPr="004547D9" w:rsidRDefault="00684E89" w:rsidP="000F7B8B">
            <w:pPr>
              <w:pStyle w:val="Tabletext"/>
              <w:spacing w:before="20" w:after="20"/>
              <w:jc w:val="center"/>
              <w:rPr>
                <w:sz w:val="18"/>
                <w:szCs w:val="18"/>
              </w:rPr>
            </w:pPr>
            <w:r w:rsidRPr="004547D9">
              <w:rPr>
                <w:sz w:val="18"/>
                <w:szCs w:val="18"/>
              </w:rPr>
              <w:sym w:font="Symbol" w:char="F0D6"/>
            </w:r>
          </w:p>
        </w:tc>
        <w:tc>
          <w:tcPr>
            <w:tcW w:w="794" w:type="dxa"/>
          </w:tcPr>
          <w:p w14:paraId="119E892B" w14:textId="77777777" w:rsidR="00684E89" w:rsidRPr="004547D9" w:rsidRDefault="00684E89" w:rsidP="000F7B8B">
            <w:pPr>
              <w:pStyle w:val="Tabletext"/>
              <w:spacing w:before="20" w:after="20"/>
              <w:jc w:val="center"/>
              <w:rPr>
                <w:sz w:val="18"/>
                <w:szCs w:val="18"/>
              </w:rPr>
            </w:pPr>
            <w:r w:rsidRPr="004547D9">
              <w:rPr>
                <w:sz w:val="18"/>
                <w:szCs w:val="18"/>
              </w:rPr>
              <w:sym w:font="Symbol" w:char="F0D6"/>
            </w:r>
          </w:p>
        </w:tc>
        <w:tc>
          <w:tcPr>
            <w:tcW w:w="964" w:type="dxa"/>
          </w:tcPr>
          <w:p w14:paraId="0A00E18F" w14:textId="77777777" w:rsidR="00684E89" w:rsidRPr="004547D9" w:rsidRDefault="00684E89" w:rsidP="000F7B8B">
            <w:pPr>
              <w:pStyle w:val="Tabletext"/>
              <w:spacing w:before="20" w:after="20"/>
              <w:jc w:val="center"/>
              <w:rPr>
                <w:sz w:val="18"/>
                <w:szCs w:val="18"/>
              </w:rPr>
            </w:pPr>
            <w:r w:rsidRPr="004547D9">
              <w:rPr>
                <w:sz w:val="18"/>
                <w:szCs w:val="18"/>
              </w:rPr>
              <w:sym w:font="Symbol" w:char="F0D6"/>
            </w:r>
          </w:p>
        </w:tc>
        <w:tc>
          <w:tcPr>
            <w:tcW w:w="851" w:type="dxa"/>
          </w:tcPr>
          <w:p w14:paraId="5ED9E17F" w14:textId="77777777" w:rsidR="00684E89" w:rsidRPr="00E67445" w:rsidRDefault="00684E89" w:rsidP="000F7B8B">
            <w:pPr>
              <w:pStyle w:val="TableText0"/>
              <w:spacing w:before="20" w:after="20"/>
              <w:rPr>
                <w:szCs w:val="18"/>
              </w:rPr>
            </w:pPr>
            <w:r w:rsidRPr="00E67445">
              <w:rPr>
                <w:szCs w:val="18"/>
              </w:rPr>
              <w:t>度</w:t>
            </w:r>
          </w:p>
        </w:tc>
        <w:tc>
          <w:tcPr>
            <w:tcW w:w="3337" w:type="dxa"/>
          </w:tcPr>
          <w:p w14:paraId="67ACA7F7" w14:textId="77777777" w:rsidR="00684E89" w:rsidRPr="00E67445" w:rsidRDefault="00684E89" w:rsidP="000F7B8B">
            <w:pPr>
              <w:pStyle w:val="TableText0"/>
              <w:spacing w:before="20" w:after="20"/>
              <w:jc w:val="left"/>
              <w:rPr>
                <w:szCs w:val="18"/>
              </w:rPr>
            </w:pPr>
            <w:r w:rsidRPr="00E67445">
              <w:rPr>
                <w:rFonts w:hint="eastAsia"/>
                <w:szCs w:val="18"/>
              </w:rPr>
              <w:t>从天线主波束轴起测的角度</w:t>
            </w:r>
          </w:p>
        </w:tc>
        <w:tc>
          <w:tcPr>
            <w:tcW w:w="2049" w:type="dxa"/>
          </w:tcPr>
          <w:p w14:paraId="65B49EF9" w14:textId="77777777" w:rsidR="00684E89" w:rsidRPr="00E67445" w:rsidRDefault="00684E89" w:rsidP="000F7B8B">
            <w:pPr>
              <w:pStyle w:val="TableText0"/>
              <w:spacing w:before="20" w:after="20"/>
              <w:ind w:right="-57"/>
              <w:jc w:val="left"/>
              <w:rPr>
                <w:szCs w:val="18"/>
              </w:rPr>
            </w:pPr>
            <w:r w:rsidRPr="00E67445">
              <w:rPr>
                <w:rFonts w:hint="eastAsia"/>
                <w:szCs w:val="18"/>
              </w:rPr>
              <w:t>后附资料</w:t>
            </w:r>
            <w:r w:rsidRPr="00E67445">
              <w:rPr>
                <w:szCs w:val="18"/>
              </w:rPr>
              <w:t>3</w:t>
            </w:r>
            <w:r>
              <w:rPr>
                <w:rFonts w:hint="eastAsia"/>
                <w:szCs w:val="18"/>
              </w:rPr>
              <w:t>、</w:t>
            </w:r>
            <w:r w:rsidRPr="00E67445">
              <w:rPr>
                <w:rFonts w:hint="eastAsia"/>
                <w:szCs w:val="18"/>
              </w:rPr>
              <w:t>后附资料</w:t>
            </w:r>
            <w:r w:rsidRPr="00E67445">
              <w:rPr>
                <w:szCs w:val="18"/>
              </w:rPr>
              <w:t>4</w:t>
            </w:r>
            <w:r w:rsidRPr="00E67445">
              <w:rPr>
                <w:szCs w:val="18"/>
              </w:rPr>
              <w:t>和</w:t>
            </w:r>
            <w:r w:rsidRPr="00E67445">
              <w:rPr>
                <w:rFonts w:hint="eastAsia"/>
                <w:szCs w:val="18"/>
              </w:rPr>
              <w:t>后附资料</w:t>
            </w:r>
            <w:r w:rsidRPr="00E67445">
              <w:rPr>
                <w:szCs w:val="18"/>
              </w:rPr>
              <w:t>7</w:t>
            </w:r>
          </w:p>
        </w:tc>
      </w:tr>
      <w:tr w:rsidR="00684E89" w:rsidRPr="00E67445" w14:paraId="37D9861D" w14:textId="77777777" w:rsidTr="008F707A">
        <w:trPr>
          <w:cantSplit/>
        </w:trPr>
        <w:tc>
          <w:tcPr>
            <w:tcW w:w="907" w:type="dxa"/>
          </w:tcPr>
          <w:p w14:paraId="04933ED2" w14:textId="77777777" w:rsidR="00684E89" w:rsidRPr="004547D9" w:rsidRDefault="00684E89" w:rsidP="000F7B8B">
            <w:pPr>
              <w:pStyle w:val="Tabletext"/>
              <w:spacing w:before="20" w:after="20"/>
              <w:jc w:val="center"/>
              <w:rPr>
                <w:i/>
                <w:sz w:val="18"/>
                <w:szCs w:val="18"/>
              </w:rPr>
            </w:pPr>
            <w:r w:rsidRPr="004547D9">
              <w:rPr>
                <w:rFonts w:ascii="Symbol" w:hAnsi="Symbol"/>
                <w:sz w:val="18"/>
                <w:szCs w:val="18"/>
              </w:rPr>
              <w:t></w:t>
            </w:r>
          </w:p>
        </w:tc>
        <w:tc>
          <w:tcPr>
            <w:tcW w:w="794" w:type="dxa"/>
          </w:tcPr>
          <w:p w14:paraId="1FDDA315" w14:textId="77777777" w:rsidR="00684E89" w:rsidRPr="004547D9" w:rsidRDefault="00684E89" w:rsidP="000F7B8B">
            <w:pPr>
              <w:pStyle w:val="Tabletext"/>
              <w:spacing w:before="20" w:after="20"/>
              <w:jc w:val="center"/>
              <w:rPr>
                <w:sz w:val="18"/>
                <w:szCs w:val="18"/>
              </w:rPr>
            </w:pPr>
            <w:r w:rsidRPr="004547D9">
              <w:rPr>
                <w:sz w:val="18"/>
                <w:szCs w:val="18"/>
              </w:rPr>
              <w:sym w:font="Symbol" w:char="F0D6"/>
            </w:r>
          </w:p>
        </w:tc>
        <w:tc>
          <w:tcPr>
            <w:tcW w:w="794" w:type="dxa"/>
          </w:tcPr>
          <w:p w14:paraId="14C6173A" w14:textId="77777777" w:rsidR="00684E89" w:rsidRPr="004547D9" w:rsidRDefault="00684E89" w:rsidP="000F7B8B">
            <w:pPr>
              <w:pStyle w:val="Tabletext"/>
              <w:spacing w:before="20" w:after="20"/>
              <w:jc w:val="center"/>
              <w:rPr>
                <w:sz w:val="18"/>
                <w:szCs w:val="18"/>
              </w:rPr>
            </w:pPr>
            <w:r w:rsidRPr="004547D9">
              <w:rPr>
                <w:sz w:val="18"/>
                <w:szCs w:val="18"/>
              </w:rPr>
              <w:sym w:font="Symbol" w:char="F0D6"/>
            </w:r>
          </w:p>
        </w:tc>
        <w:tc>
          <w:tcPr>
            <w:tcW w:w="964" w:type="dxa"/>
          </w:tcPr>
          <w:p w14:paraId="0E75C133" w14:textId="77777777" w:rsidR="00684E89" w:rsidRPr="004547D9" w:rsidRDefault="00684E89" w:rsidP="000F7B8B">
            <w:pPr>
              <w:pStyle w:val="Tabletext"/>
              <w:spacing w:before="20" w:after="20"/>
              <w:jc w:val="center"/>
              <w:rPr>
                <w:sz w:val="18"/>
                <w:szCs w:val="18"/>
              </w:rPr>
            </w:pPr>
            <w:r w:rsidRPr="004547D9">
              <w:rPr>
                <w:sz w:val="18"/>
                <w:szCs w:val="18"/>
              </w:rPr>
              <w:sym w:font="Symbol" w:char="F0D6"/>
            </w:r>
          </w:p>
        </w:tc>
        <w:tc>
          <w:tcPr>
            <w:tcW w:w="851" w:type="dxa"/>
          </w:tcPr>
          <w:p w14:paraId="56816CAF" w14:textId="77777777" w:rsidR="00684E89" w:rsidRPr="00E67445" w:rsidRDefault="00684E89" w:rsidP="000F7B8B">
            <w:pPr>
              <w:pStyle w:val="TableText0"/>
              <w:spacing w:before="20" w:after="20"/>
              <w:rPr>
                <w:i/>
                <w:szCs w:val="18"/>
              </w:rPr>
            </w:pPr>
            <w:r w:rsidRPr="00E67445">
              <w:rPr>
                <w:szCs w:val="18"/>
              </w:rPr>
              <w:t>度</w:t>
            </w:r>
          </w:p>
        </w:tc>
        <w:tc>
          <w:tcPr>
            <w:tcW w:w="3337" w:type="dxa"/>
          </w:tcPr>
          <w:p w14:paraId="3E336764" w14:textId="77777777" w:rsidR="00684E89" w:rsidRPr="00E67445" w:rsidRDefault="00684E89" w:rsidP="000F7B8B">
            <w:pPr>
              <w:pStyle w:val="TableText0"/>
              <w:spacing w:before="20" w:after="20"/>
              <w:jc w:val="left"/>
              <w:rPr>
                <w:szCs w:val="18"/>
              </w:rPr>
            </w:pPr>
            <w:r w:rsidRPr="00E67445">
              <w:rPr>
                <w:rFonts w:hint="eastAsia"/>
                <w:szCs w:val="18"/>
              </w:rPr>
              <w:t>各种弧长和角度</w:t>
            </w:r>
          </w:p>
        </w:tc>
        <w:tc>
          <w:tcPr>
            <w:tcW w:w="2049" w:type="dxa"/>
          </w:tcPr>
          <w:p w14:paraId="55123DCB" w14:textId="77777777" w:rsidR="00684E89" w:rsidRPr="00E67445" w:rsidRDefault="00684E89" w:rsidP="000F7B8B">
            <w:pPr>
              <w:pStyle w:val="TableText0"/>
              <w:spacing w:before="20" w:after="20"/>
              <w:ind w:right="-57"/>
              <w:jc w:val="left"/>
              <w:rPr>
                <w:szCs w:val="18"/>
              </w:rPr>
            </w:pPr>
            <w:r w:rsidRPr="00E67445">
              <w:rPr>
                <w:rFonts w:hint="eastAsia"/>
                <w:szCs w:val="18"/>
              </w:rPr>
              <w:t>后附资料</w:t>
            </w:r>
            <w:r w:rsidRPr="00E67445">
              <w:rPr>
                <w:szCs w:val="18"/>
              </w:rPr>
              <w:t>3</w:t>
            </w:r>
            <w:r>
              <w:rPr>
                <w:rFonts w:hint="eastAsia"/>
                <w:szCs w:val="18"/>
              </w:rPr>
              <w:t>、</w:t>
            </w:r>
            <w:r w:rsidRPr="00E67445">
              <w:rPr>
                <w:rFonts w:hint="eastAsia"/>
                <w:szCs w:val="18"/>
              </w:rPr>
              <w:t>后附资料</w:t>
            </w:r>
            <w:r w:rsidRPr="00E67445">
              <w:rPr>
                <w:szCs w:val="18"/>
              </w:rPr>
              <w:t>4</w:t>
            </w:r>
            <w:r w:rsidRPr="00E67445">
              <w:rPr>
                <w:szCs w:val="18"/>
              </w:rPr>
              <w:t>和</w:t>
            </w:r>
            <w:r w:rsidRPr="00E67445">
              <w:rPr>
                <w:rFonts w:hint="eastAsia"/>
                <w:szCs w:val="18"/>
              </w:rPr>
              <w:t>后附资料</w:t>
            </w:r>
            <w:r w:rsidRPr="00E67445">
              <w:rPr>
                <w:szCs w:val="18"/>
              </w:rPr>
              <w:t>7</w:t>
            </w:r>
          </w:p>
        </w:tc>
      </w:tr>
      <w:tr w:rsidR="00684E89" w:rsidRPr="00E67445" w14:paraId="012FBD48" w14:textId="77777777" w:rsidTr="008F707A">
        <w:trPr>
          <w:cantSplit/>
        </w:trPr>
        <w:tc>
          <w:tcPr>
            <w:tcW w:w="907" w:type="dxa"/>
          </w:tcPr>
          <w:p w14:paraId="2EFAD98F" w14:textId="77777777" w:rsidR="00684E89" w:rsidRPr="004547D9" w:rsidRDefault="00684E89" w:rsidP="000F7B8B">
            <w:pPr>
              <w:pStyle w:val="Tabletext"/>
              <w:spacing w:before="20" w:after="20"/>
              <w:jc w:val="center"/>
              <w:rPr>
                <w:sz w:val="18"/>
                <w:szCs w:val="18"/>
              </w:rPr>
            </w:pPr>
            <w:r w:rsidRPr="004547D9">
              <w:rPr>
                <w:sz w:val="18"/>
                <w:szCs w:val="18"/>
              </w:rPr>
              <w:sym w:font="Symbol" w:char="F077"/>
            </w:r>
          </w:p>
        </w:tc>
        <w:tc>
          <w:tcPr>
            <w:tcW w:w="794" w:type="dxa"/>
          </w:tcPr>
          <w:p w14:paraId="68790050" w14:textId="77777777" w:rsidR="00684E89" w:rsidRPr="004547D9" w:rsidRDefault="00684E89" w:rsidP="000F7B8B">
            <w:pPr>
              <w:pStyle w:val="Tabletext"/>
              <w:spacing w:before="20" w:after="20"/>
              <w:jc w:val="center"/>
              <w:rPr>
                <w:sz w:val="18"/>
                <w:szCs w:val="18"/>
              </w:rPr>
            </w:pPr>
            <w:r w:rsidRPr="004547D9">
              <w:rPr>
                <w:sz w:val="18"/>
                <w:szCs w:val="18"/>
              </w:rPr>
              <w:sym w:font="Symbol" w:char="F0D6"/>
            </w:r>
          </w:p>
        </w:tc>
        <w:tc>
          <w:tcPr>
            <w:tcW w:w="794" w:type="dxa"/>
          </w:tcPr>
          <w:p w14:paraId="050DF434" w14:textId="77777777" w:rsidR="00684E89" w:rsidRPr="004547D9" w:rsidRDefault="00684E89" w:rsidP="000F7B8B">
            <w:pPr>
              <w:pStyle w:val="Tabletext"/>
              <w:spacing w:before="20" w:after="20"/>
              <w:jc w:val="center"/>
              <w:rPr>
                <w:sz w:val="18"/>
                <w:szCs w:val="18"/>
              </w:rPr>
            </w:pPr>
            <w:r w:rsidRPr="004547D9">
              <w:rPr>
                <w:sz w:val="18"/>
                <w:szCs w:val="18"/>
              </w:rPr>
              <w:sym w:font="Symbol" w:char="F0D6"/>
            </w:r>
          </w:p>
        </w:tc>
        <w:tc>
          <w:tcPr>
            <w:tcW w:w="964" w:type="dxa"/>
          </w:tcPr>
          <w:p w14:paraId="035E1B07" w14:textId="77777777" w:rsidR="00684E89" w:rsidRPr="004547D9" w:rsidRDefault="00684E89" w:rsidP="000F7B8B">
            <w:pPr>
              <w:pStyle w:val="Tabletext"/>
              <w:spacing w:before="20" w:after="20"/>
              <w:jc w:val="center"/>
              <w:rPr>
                <w:sz w:val="18"/>
                <w:szCs w:val="18"/>
              </w:rPr>
            </w:pPr>
          </w:p>
        </w:tc>
        <w:tc>
          <w:tcPr>
            <w:tcW w:w="851" w:type="dxa"/>
          </w:tcPr>
          <w:p w14:paraId="4C3F8E7E" w14:textId="77777777" w:rsidR="00684E89" w:rsidRPr="00E67445" w:rsidRDefault="00684E89" w:rsidP="000F7B8B">
            <w:pPr>
              <w:pStyle w:val="TableText0"/>
              <w:spacing w:before="20" w:after="20"/>
              <w:ind w:left="-57" w:right="-57"/>
              <w:rPr>
                <w:i/>
                <w:szCs w:val="18"/>
              </w:rPr>
            </w:pPr>
            <w:r w:rsidRPr="00E67445">
              <w:rPr>
                <w:szCs w:val="18"/>
              </w:rPr>
              <w:t>度</w:t>
            </w:r>
            <w:r w:rsidRPr="004547D9">
              <w:rPr>
                <w:vertAlign w:val="superscript"/>
              </w:rPr>
              <w:t>(1)</w:t>
            </w:r>
          </w:p>
        </w:tc>
        <w:tc>
          <w:tcPr>
            <w:tcW w:w="3337" w:type="dxa"/>
          </w:tcPr>
          <w:p w14:paraId="3D4A6565" w14:textId="77777777" w:rsidR="00684E89" w:rsidRPr="00E67445" w:rsidRDefault="00684E89" w:rsidP="000F7B8B">
            <w:pPr>
              <w:pStyle w:val="TableText0"/>
              <w:spacing w:before="20" w:after="20"/>
              <w:jc w:val="left"/>
              <w:rPr>
                <w:szCs w:val="18"/>
              </w:rPr>
            </w:pPr>
            <w:r w:rsidRPr="00E67445">
              <w:rPr>
                <w:rFonts w:hint="eastAsia"/>
                <w:szCs w:val="18"/>
              </w:rPr>
              <w:t>各种角度或其变化率</w:t>
            </w:r>
          </w:p>
        </w:tc>
        <w:tc>
          <w:tcPr>
            <w:tcW w:w="2049" w:type="dxa"/>
          </w:tcPr>
          <w:p w14:paraId="6A20A390" w14:textId="77777777" w:rsidR="00684E89" w:rsidRPr="00E67445" w:rsidRDefault="00684E89" w:rsidP="000F7B8B">
            <w:pPr>
              <w:pStyle w:val="TableText0"/>
              <w:spacing w:before="20" w:after="20"/>
              <w:jc w:val="left"/>
              <w:rPr>
                <w:szCs w:val="18"/>
              </w:rPr>
            </w:pPr>
            <w:r w:rsidRPr="00E67445">
              <w:rPr>
                <w:szCs w:val="18"/>
              </w:rPr>
              <w:t>后附资料</w:t>
            </w:r>
            <w:r w:rsidRPr="00E67445">
              <w:rPr>
                <w:szCs w:val="18"/>
              </w:rPr>
              <w:t>4</w:t>
            </w:r>
            <w:r>
              <w:rPr>
                <w:rFonts w:hint="eastAsia"/>
                <w:szCs w:val="18"/>
              </w:rPr>
              <w:t>，</w:t>
            </w:r>
            <w:r w:rsidRPr="00E67445">
              <w:rPr>
                <w:szCs w:val="18"/>
              </w:rPr>
              <w:t>第</w:t>
            </w:r>
            <w:r w:rsidRPr="00E67445">
              <w:rPr>
                <w:szCs w:val="18"/>
              </w:rPr>
              <w:t>3</w:t>
            </w:r>
            <w:r w:rsidRPr="00E67445">
              <w:rPr>
                <w:rFonts w:hint="eastAsia"/>
                <w:szCs w:val="18"/>
              </w:rPr>
              <w:t>节</w:t>
            </w:r>
            <w:r w:rsidRPr="00E67445">
              <w:rPr>
                <w:szCs w:val="18"/>
              </w:rPr>
              <w:t>和后附资料</w:t>
            </w:r>
            <w:r w:rsidRPr="00E67445">
              <w:rPr>
                <w:szCs w:val="18"/>
              </w:rPr>
              <w:t xml:space="preserve">7 </w:t>
            </w:r>
          </w:p>
        </w:tc>
      </w:tr>
      <w:tr w:rsidR="00684E89" w:rsidRPr="00E67445" w14:paraId="4936E816" w14:textId="77777777" w:rsidTr="008F707A">
        <w:trPr>
          <w:cantSplit/>
        </w:trPr>
        <w:tc>
          <w:tcPr>
            <w:tcW w:w="907" w:type="dxa"/>
          </w:tcPr>
          <w:p w14:paraId="1F7D3133" w14:textId="77777777" w:rsidR="00684E89" w:rsidRPr="004547D9" w:rsidRDefault="00684E89" w:rsidP="000F7B8B">
            <w:pPr>
              <w:pStyle w:val="Tabletext"/>
              <w:spacing w:before="20" w:after="20"/>
              <w:jc w:val="center"/>
              <w:rPr>
                <w:sz w:val="18"/>
                <w:szCs w:val="18"/>
              </w:rPr>
            </w:pPr>
            <w:r w:rsidRPr="004547D9">
              <w:rPr>
                <w:position w:val="-4"/>
                <w:sz w:val="18"/>
                <w:szCs w:val="18"/>
              </w:rPr>
              <w:sym w:font="Symbol" w:char="F057"/>
            </w:r>
            <w:r w:rsidRPr="004547D9">
              <w:rPr>
                <w:i/>
                <w:iCs/>
                <w:position w:val="-8"/>
                <w:sz w:val="18"/>
                <w:szCs w:val="18"/>
              </w:rPr>
              <w:t>r</w:t>
            </w:r>
          </w:p>
        </w:tc>
        <w:tc>
          <w:tcPr>
            <w:tcW w:w="794" w:type="dxa"/>
          </w:tcPr>
          <w:p w14:paraId="20D5344B" w14:textId="77777777" w:rsidR="00684E89" w:rsidRPr="004547D9" w:rsidRDefault="00684E89" w:rsidP="000F7B8B">
            <w:pPr>
              <w:pStyle w:val="Tabletext"/>
              <w:spacing w:before="20" w:after="20"/>
              <w:jc w:val="center"/>
              <w:rPr>
                <w:sz w:val="18"/>
                <w:szCs w:val="18"/>
              </w:rPr>
            </w:pPr>
          </w:p>
        </w:tc>
        <w:tc>
          <w:tcPr>
            <w:tcW w:w="794" w:type="dxa"/>
          </w:tcPr>
          <w:p w14:paraId="2E43DA28" w14:textId="77777777" w:rsidR="00684E89" w:rsidRPr="004547D9" w:rsidRDefault="00684E89" w:rsidP="000F7B8B">
            <w:pPr>
              <w:pStyle w:val="Tabletext"/>
              <w:spacing w:before="20" w:after="20"/>
              <w:jc w:val="center"/>
              <w:rPr>
                <w:sz w:val="18"/>
                <w:szCs w:val="18"/>
              </w:rPr>
            </w:pPr>
          </w:p>
        </w:tc>
        <w:tc>
          <w:tcPr>
            <w:tcW w:w="964" w:type="dxa"/>
          </w:tcPr>
          <w:p w14:paraId="7C14F580" w14:textId="77777777" w:rsidR="00684E89" w:rsidRPr="004547D9" w:rsidRDefault="00684E89" w:rsidP="000F7B8B">
            <w:pPr>
              <w:pStyle w:val="Tabletext"/>
              <w:spacing w:before="20" w:after="20"/>
              <w:jc w:val="center"/>
              <w:rPr>
                <w:sz w:val="18"/>
                <w:szCs w:val="18"/>
              </w:rPr>
            </w:pPr>
          </w:p>
        </w:tc>
        <w:tc>
          <w:tcPr>
            <w:tcW w:w="851" w:type="dxa"/>
          </w:tcPr>
          <w:p w14:paraId="4B1B2433" w14:textId="77777777" w:rsidR="00684E89" w:rsidRPr="00E67445" w:rsidRDefault="00684E89" w:rsidP="000F7B8B">
            <w:pPr>
              <w:pStyle w:val="TableText0"/>
              <w:spacing w:before="20" w:after="20"/>
              <w:rPr>
                <w:szCs w:val="18"/>
              </w:rPr>
            </w:pPr>
            <w:r w:rsidRPr="00E67445">
              <w:rPr>
                <w:szCs w:val="18"/>
              </w:rPr>
              <w:t>度</w:t>
            </w:r>
            <w:r w:rsidRPr="00E67445">
              <w:rPr>
                <w:szCs w:val="18"/>
              </w:rPr>
              <w:t>/s</w:t>
            </w:r>
          </w:p>
        </w:tc>
        <w:tc>
          <w:tcPr>
            <w:tcW w:w="3337" w:type="dxa"/>
          </w:tcPr>
          <w:p w14:paraId="6B48A1F3" w14:textId="77777777" w:rsidR="00684E89" w:rsidRPr="00E67445" w:rsidRDefault="00684E89" w:rsidP="000F7B8B">
            <w:pPr>
              <w:pStyle w:val="TableText0"/>
              <w:spacing w:before="20" w:after="20"/>
              <w:jc w:val="left"/>
              <w:rPr>
                <w:szCs w:val="18"/>
              </w:rPr>
            </w:pPr>
            <w:r w:rsidRPr="00E67445">
              <w:rPr>
                <w:szCs w:val="18"/>
              </w:rPr>
              <w:t>非对地静止卫星</w:t>
            </w:r>
            <w:r w:rsidRPr="00E67445">
              <w:rPr>
                <w:rFonts w:hint="eastAsia"/>
                <w:szCs w:val="18"/>
              </w:rPr>
              <w:t>交点的旋进速度</w:t>
            </w:r>
          </w:p>
        </w:tc>
        <w:tc>
          <w:tcPr>
            <w:tcW w:w="2049" w:type="dxa"/>
          </w:tcPr>
          <w:p w14:paraId="5C79D6EB" w14:textId="77777777" w:rsidR="00684E89" w:rsidRPr="00E67445" w:rsidRDefault="00684E89" w:rsidP="000F7B8B">
            <w:pPr>
              <w:pStyle w:val="TableText0"/>
              <w:spacing w:before="20" w:after="20"/>
              <w:jc w:val="left"/>
              <w:rPr>
                <w:szCs w:val="18"/>
              </w:rPr>
            </w:pPr>
            <w:r w:rsidRPr="00E67445">
              <w:rPr>
                <w:szCs w:val="18"/>
              </w:rPr>
              <w:t>后附资料</w:t>
            </w:r>
            <w:r w:rsidRPr="00E67445">
              <w:rPr>
                <w:szCs w:val="18"/>
              </w:rPr>
              <w:t>4</w:t>
            </w:r>
            <w:r>
              <w:rPr>
                <w:rFonts w:hint="eastAsia"/>
                <w:szCs w:val="18"/>
              </w:rPr>
              <w:t>，</w:t>
            </w:r>
            <w:r w:rsidRPr="00E67445">
              <w:rPr>
                <w:rFonts w:hint="eastAsia"/>
                <w:szCs w:val="18"/>
              </w:rPr>
              <w:t>第</w:t>
            </w:r>
            <w:r w:rsidRPr="00E67445">
              <w:rPr>
                <w:szCs w:val="18"/>
              </w:rPr>
              <w:t>3</w:t>
            </w:r>
            <w:r w:rsidRPr="00E67445">
              <w:rPr>
                <w:rFonts w:hint="eastAsia"/>
                <w:szCs w:val="18"/>
              </w:rPr>
              <w:t>节</w:t>
            </w:r>
          </w:p>
        </w:tc>
      </w:tr>
      <w:tr w:rsidR="00684E89" w:rsidRPr="00E67445" w14:paraId="73736FF8" w14:textId="77777777" w:rsidTr="000F7B8B">
        <w:trPr>
          <w:cantSplit/>
        </w:trPr>
        <w:tc>
          <w:tcPr>
            <w:tcW w:w="9696" w:type="dxa"/>
            <w:gridSpan w:val="7"/>
            <w:tcBorders>
              <w:left w:val="nil"/>
              <w:bottom w:val="nil"/>
              <w:right w:val="nil"/>
            </w:tcBorders>
          </w:tcPr>
          <w:p w14:paraId="5A72715A" w14:textId="77777777" w:rsidR="00684E89" w:rsidRPr="00E67445" w:rsidRDefault="00684E89" w:rsidP="000F7B8B">
            <w:pPr>
              <w:pStyle w:val="TableLegend0"/>
              <w:tabs>
                <w:tab w:val="clear" w:pos="794"/>
                <w:tab w:val="left" w:pos="284"/>
              </w:tabs>
              <w:spacing w:before="20" w:after="20" w:line="240" w:lineRule="auto"/>
              <w:rPr>
                <w:szCs w:val="18"/>
                <w:lang w:eastAsia="zh-CN"/>
              </w:rPr>
            </w:pPr>
            <w:r w:rsidRPr="00E67445">
              <w:rPr>
                <w:position w:val="6"/>
                <w:szCs w:val="18"/>
                <w:lang w:eastAsia="zh-CN"/>
              </w:rPr>
              <w:t>(1)</w:t>
            </w:r>
            <w:r w:rsidRPr="00E67445">
              <w:rPr>
                <w:szCs w:val="18"/>
                <w:lang w:eastAsia="zh-CN"/>
              </w:rPr>
              <w:tab/>
            </w:r>
            <w:r w:rsidRPr="00E67445">
              <w:rPr>
                <w:rFonts w:hint="eastAsia"/>
                <w:szCs w:val="18"/>
                <w:lang w:eastAsia="zh-CN"/>
              </w:rPr>
              <w:t>带有标注</w:t>
            </w:r>
            <w:r w:rsidRPr="00E67445">
              <w:rPr>
                <w:i/>
                <w:szCs w:val="18"/>
                <w:lang w:eastAsia="zh-CN"/>
              </w:rPr>
              <w:t>r</w:t>
            </w:r>
            <w:r w:rsidRPr="00E67445">
              <w:rPr>
                <w:rFonts w:hint="eastAsia"/>
                <w:szCs w:val="18"/>
                <w:lang w:eastAsia="zh-CN"/>
              </w:rPr>
              <w:t>的</w:t>
            </w:r>
            <w:r w:rsidRPr="00E67445">
              <w:rPr>
                <w:szCs w:val="18"/>
                <w:lang w:eastAsia="zh-CN"/>
              </w:rPr>
              <w:t>参数</w:t>
            </w:r>
            <w:r w:rsidRPr="00E67445">
              <w:rPr>
                <w:rFonts w:hint="eastAsia"/>
                <w:szCs w:val="18"/>
                <w:lang w:eastAsia="zh-CN"/>
              </w:rPr>
              <w:t>是以“单位</w:t>
            </w:r>
            <w:r w:rsidRPr="00E67445">
              <w:rPr>
                <w:rFonts w:hint="eastAsia"/>
                <w:szCs w:val="18"/>
                <w:lang w:eastAsia="zh-CN"/>
              </w:rPr>
              <w:t>/</w:t>
            </w:r>
            <w:r w:rsidRPr="00E67445">
              <w:rPr>
                <w:rFonts w:hint="eastAsia"/>
                <w:szCs w:val="18"/>
                <w:lang w:eastAsia="zh-CN"/>
              </w:rPr>
              <w:t>秒”为单位的变化率。</w:t>
            </w:r>
          </w:p>
        </w:tc>
      </w:tr>
    </w:tbl>
    <w:p w14:paraId="2E9B7AFA" w14:textId="76307440" w:rsidR="00684E89" w:rsidRDefault="00684E89" w:rsidP="00684E89">
      <w:pPr>
        <w:pStyle w:val="Tablefin"/>
        <w:rPr>
          <w:lang w:eastAsia="zh-CN"/>
        </w:rPr>
      </w:pPr>
    </w:p>
    <w:p w14:paraId="3BE8A640" w14:textId="77777777" w:rsidR="000F7B8B" w:rsidRPr="000F7B8B" w:rsidRDefault="000F7B8B" w:rsidP="000F7B8B">
      <w:pPr>
        <w:rPr>
          <w:lang w:val="en-GB" w:eastAsia="zh-CN"/>
        </w:rPr>
      </w:pPr>
    </w:p>
    <w:bookmarkEnd w:id="5"/>
    <w:bookmarkEnd w:id="6"/>
    <w:p w14:paraId="569836EF" w14:textId="77777777" w:rsidR="00684E89" w:rsidRPr="002227B5" w:rsidRDefault="00684E89" w:rsidP="00684E89">
      <w:pPr>
        <w:pStyle w:val="AnnexNoTitle"/>
        <w:rPr>
          <w:szCs w:val="24"/>
          <w:lang w:eastAsia="zh-CN"/>
        </w:rPr>
      </w:pPr>
      <w:r w:rsidRPr="002227B5">
        <w:rPr>
          <w:rFonts w:hint="eastAsia"/>
          <w:szCs w:val="24"/>
          <w:lang w:eastAsia="zh-CN"/>
        </w:rPr>
        <w:t>附件</w:t>
      </w:r>
      <w:r w:rsidRPr="002227B5">
        <w:rPr>
          <w:szCs w:val="24"/>
          <w:lang w:eastAsia="zh-CN"/>
        </w:rPr>
        <w:t>2</w:t>
      </w:r>
      <w:r w:rsidRPr="002227B5">
        <w:rPr>
          <w:rFonts w:hint="eastAsia"/>
          <w:szCs w:val="24"/>
          <w:lang w:eastAsia="zh-CN"/>
        </w:rPr>
        <w:br/>
      </w:r>
      <w:r w:rsidRPr="002227B5">
        <w:rPr>
          <w:szCs w:val="24"/>
          <w:lang w:eastAsia="zh-CN"/>
        </w:rPr>
        <w:br/>
      </w:r>
      <w:r w:rsidRPr="002227B5">
        <w:rPr>
          <w:rFonts w:hint="eastAsia"/>
          <w:szCs w:val="24"/>
          <w:lang w:eastAsia="zh-CN"/>
        </w:rPr>
        <w:t>用于确定地球站周围协调区的</w:t>
      </w:r>
      <w:r w:rsidRPr="002227B5">
        <w:rPr>
          <w:szCs w:val="24"/>
          <w:lang w:eastAsia="zh-CN"/>
        </w:rPr>
        <w:br/>
      </w:r>
      <w:r w:rsidRPr="002227B5">
        <w:rPr>
          <w:rFonts w:hint="eastAsia"/>
          <w:szCs w:val="24"/>
          <w:lang w:eastAsia="zh-CN"/>
        </w:rPr>
        <w:t>系统参数与预定协调距离</w:t>
      </w:r>
      <w:bookmarkStart w:id="140" w:name="_Toc454864892"/>
      <w:bookmarkStart w:id="141" w:name="_Toc461970540"/>
      <w:bookmarkStart w:id="142" w:name="_Toc463672436"/>
      <w:bookmarkStart w:id="143" w:name="_Toc464975360"/>
      <w:bookmarkStart w:id="144" w:name="_Toc484247233"/>
    </w:p>
    <w:bookmarkEnd w:id="140"/>
    <w:bookmarkEnd w:id="141"/>
    <w:bookmarkEnd w:id="142"/>
    <w:bookmarkEnd w:id="143"/>
    <w:bookmarkEnd w:id="144"/>
    <w:p w14:paraId="288057CD" w14:textId="77777777" w:rsidR="00684E89" w:rsidRPr="00947FB5" w:rsidRDefault="00684E89" w:rsidP="00684E89">
      <w:pPr>
        <w:pStyle w:val="Heading1"/>
        <w:rPr>
          <w:szCs w:val="24"/>
          <w:lang w:eastAsia="zh-CN"/>
        </w:rPr>
      </w:pPr>
      <w:r w:rsidRPr="00947FB5">
        <w:rPr>
          <w:szCs w:val="24"/>
          <w:lang w:eastAsia="zh-CN"/>
        </w:rPr>
        <w:t>1</w:t>
      </w:r>
      <w:r w:rsidRPr="00947FB5">
        <w:rPr>
          <w:szCs w:val="24"/>
          <w:lang w:eastAsia="zh-CN"/>
        </w:rPr>
        <w:tab/>
      </w:r>
      <w:r w:rsidRPr="00947FB5">
        <w:rPr>
          <w:rFonts w:hint="eastAsia"/>
          <w:szCs w:val="24"/>
          <w:lang w:eastAsia="zh-CN"/>
        </w:rPr>
        <w:t>引言</w:t>
      </w:r>
    </w:p>
    <w:p w14:paraId="5EB5194E" w14:textId="77777777" w:rsidR="00684E89" w:rsidRPr="00947FB5" w:rsidRDefault="00684E89" w:rsidP="00684E89">
      <w:pPr>
        <w:ind w:firstLineChars="200" w:firstLine="496"/>
        <w:rPr>
          <w:szCs w:val="24"/>
          <w:lang w:eastAsia="zh-CN"/>
        </w:rPr>
      </w:pPr>
      <w:r w:rsidRPr="00947FB5">
        <w:rPr>
          <w:rFonts w:hint="eastAsia"/>
          <w:szCs w:val="24"/>
          <w:lang w:eastAsia="zh-CN"/>
        </w:rPr>
        <w:t>表</w:t>
      </w:r>
      <w:r w:rsidRPr="00947FB5">
        <w:rPr>
          <w:rFonts w:hint="eastAsia"/>
          <w:szCs w:val="24"/>
          <w:lang w:eastAsia="zh-CN"/>
        </w:rPr>
        <w:t>14</w:t>
      </w:r>
      <w:r w:rsidRPr="00947FB5">
        <w:rPr>
          <w:rFonts w:hint="eastAsia"/>
          <w:szCs w:val="24"/>
          <w:lang w:eastAsia="zh-CN"/>
        </w:rPr>
        <w:t>至表</w:t>
      </w:r>
      <w:r w:rsidRPr="00947FB5">
        <w:rPr>
          <w:rFonts w:hint="eastAsia"/>
          <w:szCs w:val="24"/>
          <w:lang w:eastAsia="zh-CN"/>
        </w:rPr>
        <w:t>16</w:t>
      </w:r>
      <w:r w:rsidRPr="00947FB5">
        <w:rPr>
          <w:rFonts w:hint="eastAsia"/>
          <w:szCs w:val="24"/>
          <w:lang w:eastAsia="zh-CN"/>
        </w:rPr>
        <w:t>包含了附件</w:t>
      </w:r>
      <w:r w:rsidRPr="00947FB5">
        <w:rPr>
          <w:rFonts w:hint="eastAsia"/>
          <w:szCs w:val="24"/>
          <w:lang w:eastAsia="zh-CN"/>
        </w:rPr>
        <w:t>1</w:t>
      </w:r>
      <w:r w:rsidRPr="00947FB5">
        <w:rPr>
          <w:rFonts w:hint="eastAsia"/>
          <w:szCs w:val="24"/>
          <w:lang w:eastAsia="zh-CN"/>
        </w:rPr>
        <w:t>所述的用以确定与其他地面无线电通信业务或工作在相反传输方向的其他地球站共用频段的地球站周围的协调区的方法所要求的系统参数值。</w:t>
      </w:r>
    </w:p>
    <w:p w14:paraId="6498AA43" w14:textId="77777777" w:rsidR="00684E89" w:rsidRPr="00947FB5" w:rsidRDefault="00684E89" w:rsidP="00684E89">
      <w:pPr>
        <w:ind w:firstLineChars="200" w:firstLine="496"/>
        <w:rPr>
          <w:szCs w:val="24"/>
          <w:lang w:eastAsia="zh-CN"/>
        </w:rPr>
      </w:pPr>
      <w:r w:rsidRPr="00947FB5">
        <w:rPr>
          <w:rFonts w:hint="eastAsia"/>
          <w:szCs w:val="24"/>
          <w:lang w:eastAsia="zh-CN"/>
        </w:rPr>
        <w:lastRenderedPageBreak/>
        <w:t>表</w:t>
      </w:r>
      <w:r w:rsidRPr="00947FB5">
        <w:rPr>
          <w:rFonts w:hint="eastAsia"/>
          <w:szCs w:val="24"/>
          <w:lang w:eastAsia="zh-CN"/>
        </w:rPr>
        <w:t>14</w:t>
      </w:r>
      <w:r w:rsidRPr="00947FB5">
        <w:rPr>
          <w:rFonts w:hint="eastAsia"/>
          <w:szCs w:val="24"/>
          <w:lang w:eastAsia="zh-CN"/>
        </w:rPr>
        <w:t>限于那些发射地球站与地面业务共用频段情形下所需的系统参数值；表</w:t>
      </w:r>
      <w:r w:rsidRPr="00947FB5">
        <w:rPr>
          <w:rFonts w:hint="eastAsia"/>
          <w:szCs w:val="24"/>
          <w:lang w:eastAsia="zh-CN"/>
        </w:rPr>
        <w:t>15</w:t>
      </w:r>
      <w:r w:rsidRPr="00947FB5">
        <w:rPr>
          <w:rFonts w:hint="eastAsia"/>
          <w:szCs w:val="24"/>
          <w:lang w:eastAsia="zh-CN"/>
        </w:rPr>
        <w:t>限于那些接收地球站与其他地面业务共用频段情况下所需的系统参数值；表</w:t>
      </w:r>
      <w:r w:rsidRPr="00947FB5">
        <w:rPr>
          <w:rFonts w:hint="eastAsia"/>
          <w:szCs w:val="24"/>
          <w:lang w:eastAsia="zh-CN"/>
        </w:rPr>
        <w:t>16</w:t>
      </w:r>
      <w:r w:rsidRPr="00947FB5">
        <w:rPr>
          <w:rFonts w:hint="eastAsia"/>
          <w:szCs w:val="24"/>
          <w:lang w:eastAsia="zh-CN"/>
        </w:rPr>
        <w:t>限于那些发射地球站与工作在相反方向的其他地球站共用双向频段的情况下所需的参数值。</w:t>
      </w:r>
    </w:p>
    <w:p w14:paraId="4FC8BFE1" w14:textId="77777777" w:rsidR="00684E89" w:rsidRPr="00947FB5" w:rsidRDefault="00684E89" w:rsidP="00684E89">
      <w:pPr>
        <w:ind w:firstLineChars="200" w:firstLine="496"/>
        <w:rPr>
          <w:szCs w:val="24"/>
          <w:lang w:eastAsia="zh-CN"/>
        </w:rPr>
      </w:pPr>
      <w:r w:rsidRPr="00947FB5">
        <w:rPr>
          <w:rFonts w:hint="eastAsia"/>
          <w:szCs w:val="24"/>
          <w:lang w:eastAsia="zh-CN"/>
        </w:rPr>
        <w:t>这些系统参数表格包括</w:t>
      </w:r>
      <w:r>
        <w:rPr>
          <w:rFonts w:hint="eastAsia"/>
          <w:szCs w:val="24"/>
          <w:lang w:eastAsia="zh-CN"/>
        </w:rPr>
        <w:t>《无线电规则》</w:t>
      </w:r>
      <w:r w:rsidRPr="00947FB5">
        <w:rPr>
          <w:rFonts w:hint="eastAsia"/>
          <w:szCs w:val="24"/>
          <w:lang w:eastAsia="zh-CN"/>
        </w:rPr>
        <w:t>第</w:t>
      </w:r>
      <w:r w:rsidRPr="00947FB5">
        <w:rPr>
          <w:b/>
          <w:bCs/>
          <w:szCs w:val="24"/>
          <w:lang w:eastAsia="zh-CN"/>
        </w:rPr>
        <w:t>5</w:t>
      </w:r>
      <w:r w:rsidRPr="00947FB5">
        <w:rPr>
          <w:rFonts w:hint="eastAsia"/>
          <w:szCs w:val="24"/>
          <w:lang w:eastAsia="zh-CN"/>
        </w:rPr>
        <w:t>条中在</w:t>
      </w:r>
      <w:r w:rsidRPr="00947FB5">
        <w:rPr>
          <w:szCs w:val="24"/>
          <w:lang w:eastAsia="zh-CN"/>
        </w:rPr>
        <w:t>100 MHz</w:t>
      </w:r>
      <w:r w:rsidRPr="00947FB5">
        <w:rPr>
          <w:rFonts w:hint="eastAsia"/>
          <w:szCs w:val="24"/>
          <w:lang w:eastAsia="zh-CN"/>
        </w:rPr>
        <w:t>至</w:t>
      </w:r>
      <w:r w:rsidRPr="00947FB5">
        <w:rPr>
          <w:szCs w:val="24"/>
          <w:lang w:eastAsia="zh-CN"/>
        </w:rPr>
        <w:t>105 GHz</w:t>
      </w:r>
      <w:r w:rsidRPr="00947FB5">
        <w:rPr>
          <w:rFonts w:hint="eastAsia"/>
          <w:szCs w:val="24"/>
          <w:lang w:eastAsia="zh-CN"/>
        </w:rPr>
        <w:t>之间所有频段内划分给空间和地面业务的主要划分。表中一些列的资料不全。一些情况是因为没有像预定距离那样要求计算协调距离。而其他一些情况下则是因为业务划分是新的，且系统可能还未引入多少年。从而，系统参数成为了</w:t>
      </w:r>
      <w:r>
        <w:rPr>
          <w:rFonts w:hint="eastAsia"/>
          <w:szCs w:val="24"/>
          <w:lang w:eastAsia="zh-CN"/>
        </w:rPr>
        <w:t>无线电通信部门</w:t>
      </w:r>
      <w:r w:rsidRPr="00947FB5">
        <w:rPr>
          <w:rFonts w:hint="eastAsia"/>
          <w:szCs w:val="24"/>
          <w:lang w:eastAsia="zh-CN"/>
        </w:rPr>
        <w:t>研究组正在进行的课题之一。</w:t>
      </w:r>
    </w:p>
    <w:p w14:paraId="6375F806" w14:textId="77777777" w:rsidR="00684E89" w:rsidRPr="00947FB5" w:rsidRDefault="00684E89" w:rsidP="00684E89">
      <w:pPr>
        <w:ind w:firstLineChars="200" w:firstLine="496"/>
        <w:rPr>
          <w:szCs w:val="24"/>
          <w:lang w:eastAsia="zh-CN"/>
        </w:rPr>
      </w:pPr>
      <w:r w:rsidRPr="00947FB5">
        <w:rPr>
          <w:rFonts w:hint="eastAsia"/>
          <w:szCs w:val="24"/>
          <w:lang w:eastAsia="zh-CN"/>
        </w:rPr>
        <w:t>作为通知和协调程序之一，那些寻求进行协调的地球站将向无线电通信局以《无线电规则》后附资料</w:t>
      </w:r>
      <w:r w:rsidRPr="00947FB5">
        <w:rPr>
          <w:b/>
          <w:bCs/>
          <w:szCs w:val="24"/>
          <w:lang w:eastAsia="zh-CN"/>
        </w:rPr>
        <w:t>4</w:t>
      </w:r>
      <w:r w:rsidRPr="00947FB5">
        <w:rPr>
          <w:rFonts w:hint="eastAsia"/>
          <w:szCs w:val="24"/>
          <w:lang w:eastAsia="zh-CN"/>
        </w:rPr>
        <w:t>的格式提交其具体参数。</w:t>
      </w:r>
    </w:p>
    <w:p w14:paraId="3FB8DD7D" w14:textId="77777777" w:rsidR="00684E89" w:rsidRPr="00947FB5" w:rsidRDefault="00684E89" w:rsidP="00684E89">
      <w:pPr>
        <w:ind w:firstLineChars="200" w:firstLine="496"/>
        <w:rPr>
          <w:szCs w:val="24"/>
          <w:lang w:eastAsia="zh-CN"/>
        </w:rPr>
      </w:pPr>
      <w:r w:rsidRPr="00947FB5">
        <w:rPr>
          <w:rFonts w:hint="eastAsia"/>
          <w:szCs w:val="24"/>
          <w:lang w:eastAsia="zh-CN"/>
        </w:rPr>
        <w:t>每一表格中标有“使用的方法”的行表示用户应到附件</w:t>
      </w:r>
      <w:r w:rsidRPr="00947FB5">
        <w:rPr>
          <w:rFonts w:hint="eastAsia"/>
          <w:szCs w:val="24"/>
          <w:lang w:eastAsia="zh-CN"/>
        </w:rPr>
        <w:t>1</w:t>
      </w:r>
      <w:r w:rsidRPr="00947FB5">
        <w:rPr>
          <w:rFonts w:hint="eastAsia"/>
          <w:szCs w:val="24"/>
          <w:lang w:eastAsia="zh-CN"/>
        </w:rPr>
        <w:t>正文相关段落查找相应的确定协调区的方法的详细说明。</w:t>
      </w:r>
    </w:p>
    <w:p w14:paraId="3215E00C" w14:textId="77777777" w:rsidR="00684E89" w:rsidRPr="00947FB5" w:rsidRDefault="00684E89" w:rsidP="00684E89">
      <w:pPr>
        <w:ind w:firstLineChars="200" w:firstLine="496"/>
        <w:rPr>
          <w:szCs w:val="24"/>
          <w:lang w:eastAsia="zh-CN"/>
        </w:rPr>
      </w:pPr>
      <w:r w:rsidRPr="00947FB5">
        <w:rPr>
          <w:rFonts w:hint="eastAsia"/>
          <w:szCs w:val="24"/>
          <w:lang w:eastAsia="zh-CN"/>
        </w:rPr>
        <w:t>请注意每一欲确定协调区的站点是由每一表格第一行的业务名称表示的。</w:t>
      </w:r>
    </w:p>
    <w:p w14:paraId="0C410BD2" w14:textId="77777777" w:rsidR="00684E89" w:rsidRPr="00947FB5" w:rsidRDefault="00684E89" w:rsidP="00684E89">
      <w:pPr>
        <w:ind w:firstLineChars="200" w:firstLine="496"/>
        <w:rPr>
          <w:szCs w:val="24"/>
          <w:lang w:eastAsia="zh-CN"/>
        </w:rPr>
      </w:pPr>
      <w:r w:rsidRPr="00947FB5">
        <w:rPr>
          <w:rFonts w:hint="eastAsia"/>
          <w:szCs w:val="24"/>
          <w:lang w:eastAsia="zh-CN"/>
        </w:rPr>
        <w:t>在求取诸如数字固定系统等系统的补充等值线时，我们可以在表</w:t>
      </w:r>
      <w:r w:rsidRPr="00947FB5">
        <w:rPr>
          <w:rFonts w:hint="eastAsia"/>
          <w:szCs w:val="24"/>
          <w:lang w:eastAsia="zh-CN"/>
        </w:rPr>
        <w:t>14</w:t>
      </w:r>
      <w:r w:rsidRPr="00947FB5">
        <w:rPr>
          <w:rFonts w:hint="eastAsia"/>
          <w:szCs w:val="24"/>
          <w:lang w:eastAsia="zh-CN"/>
        </w:rPr>
        <w:t>、表</w:t>
      </w:r>
      <w:r w:rsidRPr="00947FB5">
        <w:rPr>
          <w:rFonts w:hint="eastAsia"/>
          <w:szCs w:val="24"/>
          <w:lang w:eastAsia="zh-CN"/>
        </w:rPr>
        <w:t>15</w:t>
      </w:r>
      <w:r w:rsidRPr="00947FB5">
        <w:rPr>
          <w:rFonts w:hint="eastAsia"/>
          <w:szCs w:val="24"/>
          <w:lang w:eastAsia="zh-CN"/>
        </w:rPr>
        <w:t>和表</w:t>
      </w:r>
      <w:r w:rsidRPr="00947FB5">
        <w:rPr>
          <w:rFonts w:hint="eastAsia"/>
          <w:szCs w:val="24"/>
          <w:lang w:eastAsia="zh-CN"/>
        </w:rPr>
        <w:t>16</w:t>
      </w:r>
      <w:r w:rsidRPr="00947FB5">
        <w:rPr>
          <w:rFonts w:hint="eastAsia"/>
          <w:szCs w:val="24"/>
          <w:lang w:eastAsia="zh-CN"/>
        </w:rPr>
        <w:t>中相邻栏找到必需的系统参数。如没有合适的系统参数，则可利用第</w:t>
      </w:r>
      <w:r w:rsidRPr="00947FB5">
        <w:rPr>
          <w:szCs w:val="24"/>
          <w:lang w:eastAsia="zh-CN"/>
        </w:rPr>
        <w:t>2</w:t>
      </w:r>
      <w:r w:rsidRPr="00947FB5">
        <w:rPr>
          <w:rFonts w:hint="eastAsia"/>
          <w:szCs w:val="24"/>
          <w:lang w:eastAsia="zh-CN"/>
        </w:rPr>
        <w:t>节中的方程</w:t>
      </w:r>
      <w:r w:rsidRPr="00947FB5">
        <w:rPr>
          <w:szCs w:val="24"/>
          <w:lang w:eastAsia="zh-CN"/>
        </w:rPr>
        <w:t>(1</w:t>
      </w:r>
      <w:r w:rsidRPr="00947FB5">
        <w:rPr>
          <w:rFonts w:hint="eastAsia"/>
          <w:szCs w:val="24"/>
          <w:lang w:eastAsia="zh-CN"/>
        </w:rPr>
        <w:t>4</w:t>
      </w:r>
      <w:r w:rsidRPr="00947FB5">
        <w:rPr>
          <w:szCs w:val="24"/>
          <w:lang w:eastAsia="zh-CN"/>
        </w:rPr>
        <w:t>2)</w:t>
      </w:r>
      <w:r w:rsidRPr="00947FB5">
        <w:rPr>
          <w:rFonts w:hint="eastAsia"/>
          <w:szCs w:val="24"/>
          <w:lang w:eastAsia="zh-CN"/>
        </w:rPr>
        <w:t>计算容许干扰功率</w:t>
      </w:r>
      <w:r w:rsidRPr="0085431B">
        <w:rPr>
          <w:lang w:val="en-GB" w:eastAsia="zh-CN"/>
        </w:rPr>
        <w:t>(</w:t>
      </w:r>
      <w:r w:rsidRPr="0085431B">
        <w:rPr>
          <w:i/>
          <w:iCs/>
          <w:lang w:val="en-GB" w:eastAsia="zh-CN"/>
        </w:rPr>
        <w:t>P</w:t>
      </w:r>
      <w:r w:rsidRPr="0085431B">
        <w:rPr>
          <w:i/>
          <w:iCs/>
          <w:vertAlign w:val="subscript"/>
          <w:lang w:val="en-GB" w:eastAsia="zh-CN"/>
        </w:rPr>
        <w:t>r</w:t>
      </w:r>
      <w:r w:rsidRPr="0085431B">
        <w:rPr>
          <w:lang w:val="en-GB" w:eastAsia="zh-CN"/>
        </w:rPr>
        <w:t>(</w:t>
      </w:r>
      <w:r w:rsidRPr="0085431B">
        <w:rPr>
          <w:i/>
          <w:iCs/>
          <w:lang w:val="en-GB" w:eastAsia="zh-CN"/>
        </w:rPr>
        <w:t>p</w:t>
      </w:r>
      <w:r w:rsidRPr="0085431B">
        <w:rPr>
          <w:position w:val="-4"/>
          <w:sz w:val="8"/>
          <w:szCs w:val="8"/>
          <w:lang w:val="en-GB" w:eastAsia="zh-CN"/>
        </w:rPr>
        <w:t> </w:t>
      </w:r>
      <w:r w:rsidRPr="0085431B">
        <w:rPr>
          <w:lang w:val="en-GB" w:eastAsia="zh-CN"/>
        </w:rPr>
        <w:t>))</w:t>
      </w:r>
      <w:r w:rsidRPr="00947FB5">
        <w:rPr>
          <w:rFonts w:hint="eastAsia"/>
          <w:szCs w:val="24"/>
          <w:lang w:eastAsia="zh-CN"/>
        </w:rPr>
        <w:t>。</w:t>
      </w:r>
    </w:p>
    <w:p w14:paraId="366F3A80" w14:textId="77777777" w:rsidR="00684E89" w:rsidRPr="00947FB5" w:rsidRDefault="00684E89" w:rsidP="00684E89">
      <w:pPr>
        <w:ind w:firstLineChars="200" w:firstLine="496"/>
        <w:rPr>
          <w:szCs w:val="24"/>
          <w:lang w:eastAsia="zh-CN"/>
        </w:rPr>
      </w:pPr>
      <w:r w:rsidRPr="00947FB5">
        <w:rPr>
          <w:rFonts w:hint="eastAsia"/>
          <w:szCs w:val="24"/>
          <w:lang w:eastAsia="zh-CN"/>
        </w:rPr>
        <w:t>在由相应的频率共用情况确定的情况下，表</w:t>
      </w:r>
      <w:r w:rsidRPr="00947FB5">
        <w:rPr>
          <w:rFonts w:hint="eastAsia"/>
          <w:szCs w:val="24"/>
          <w:lang w:eastAsia="zh-CN"/>
        </w:rPr>
        <w:t>17</w:t>
      </w:r>
      <w:r w:rsidRPr="00947FB5">
        <w:rPr>
          <w:rFonts w:hint="eastAsia"/>
          <w:szCs w:val="24"/>
          <w:lang w:eastAsia="zh-CN"/>
        </w:rPr>
        <w:t>中规定的预定协调距离用于发射和接收地球站。</w:t>
      </w:r>
    </w:p>
    <w:p w14:paraId="642417B7" w14:textId="77777777" w:rsidR="00684E89" w:rsidRPr="00947FB5" w:rsidRDefault="00684E89" w:rsidP="00684E89">
      <w:pPr>
        <w:pStyle w:val="Heading1"/>
        <w:rPr>
          <w:szCs w:val="24"/>
          <w:lang w:eastAsia="zh-CN"/>
        </w:rPr>
      </w:pPr>
      <w:r w:rsidRPr="00947FB5">
        <w:rPr>
          <w:szCs w:val="24"/>
          <w:lang w:eastAsia="zh-CN"/>
        </w:rPr>
        <w:t>2</w:t>
      </w:r>
      <w:r w:rsidRPr="00947FB5">
        <w:rPr>
          <w:szCs w:val="24"/>
          <w:lang w:eastAsia="zh-CN"/>
        </w:rPr>
        <w:tab/>
      </w:r>
      <w:r w:rsidRPr="00947FB5">
        <w:rPr>
          <w:rFonts w:hint="eastAsia"/>
          <w:szCs w:val="24"/>
          <w:lang w:eastAsia="zh-CN"/>
        </w:rPr>
        <w:t>干扰发射的容许干扰功率的计算</w:t>
      </w:r>
    </w:p>
    <w:p w14:paraId="57AEB1CD" w14:textId="77777777" w:rsidR="00684E89" w:rsidRPr="00947FB5" w:rsidRDefault="00684E89" w:rsidP="00684E89">
      <w:pPr>
        <w:ind w:firstLineChars="200" w:firstLine="496"/>
        <w:rPr>
          <w:szCs w:val="24"/>
          <w:lang w:eastAsia="zh-CN"/>
        </w:rPr>
      </w:pPr>
      <w:r w:rsidRPr="00947FB5">
        <w:rPr>
          <w:rFonts w:hint="eastAsia"/>
          <w:szCs w:val="24"/>
          <w:lang w:eastAsia="zh-CN"/>
        </w:rPr>
        <w:t>表</w:t>
      </w:r>
      <w:r w:rsidRPr="00947FB5">
        <w:rPr>
          <w:rFonts w:hint="eastAsia"/>
          <w:szCs w:val="24"/>
          <w:lang w:eastAsia="zh-CN"/>
        </w:rPr>
        <w:t>14</w:t>
      </w:r>
      <w:r w:rsidRPr="00947FB5">
        <w:rPr>
          <w:rFonts w:hint="eastAsia"/>
          <w:szCs w:val="24"/>
          <w:lang w:eastAsia="zh-CN"/>
        </w:rPr>
        <w:t>、表</w:t>
      </w:r>
      <w:r w:rsidRPr="00947FB5">
        <w:rPr>
          <w:rFonts w:hint="eastAsia"/>
          <w:szCs w:val="24"/>
          <w:lang w:eastAsia="zh-CN"/>
        </w:rPr>
        <w:t>15</w:t>
      </w:r>
      <w:r w:rsidRPr="00947FB5">
        <w:rPr>
          <w:rFonts w:hint="eastAsia"/>
          <w:szCs w:val="24"/>
          <w:lang w:eastAsia="zh-CN"/>
        </w:rPr>
        <w:t>和表</w:t>
      </w:r>
      <w:r w:rsidRPr="00947FB5">
        <w:rPr>
          <w:rFonts w:hint="eastAsia"/>
          <w:szCs w:val="24"/>
          <w:lang w:eastAsia="zh-CN"/>
        </w:rPr>
        <w:t>16</w:t>
      </w:r>
      <w:r w:rsidRPr="00947FB5">
        <w:rPr>
          <w:rFonts w:hint="eastAsia"/>
          <w:szCs w:val="24"/>
          <w:lang w:eastAsia="zh-CN"/>
        </w:rPr>
        <w:t>包含了计算干扰发射在参考频段内的容许干扰功率</w:t>
      </w:r>
      <w:r w:rsidRPr="00947FB5">
        <w:rPr>
          <w:rFonts w:hint="eastAsia"/>
          <w:szCs w:val="24"/>
          <w:lang w:eastAsia="zh-CN"/>
        </w:rPr>
        <w:t>(</w:t>
      </w:r>
      <w:r w:rsidRPr="00947FB5">
        <w:rPr>
          <w:szCs w:val="24"/>
          <w:lang w:eastAsia="zh-CN"/>
        </w:rPr>
        <w:t>dBW</w:t>
      </w:r>
      <w:r>
        <w:rPr>
          <w:rFonts w:hint="eastAsia"/>
          <w:szCs w:val="24"/>
          <w:lang w:eastAsia="zh-CN"/>
        </w:rPr>
        <w:t>)</w:t>
      </w:r>
      <w:r>
        <w:rPr>
          <w:rFonts w:hint="eastAsia"/>
          <w:szCs w:val="24"/>
          <w:lang w:eastAsia="zh-CN"/>
        </w:rPr>
        <w:t>（</w:t>
      </w:r>
      <w:r w:rsidRPr="00947FB5">
        <w:rPr>
          <w:rFonts w:hint="eastAsia"/>
          <w:szCs w:val="24"/>
          <w:lang w:eastAsia="zh-CN"/>
        </w:rPr>
        <w:t>该功率能被一个受单一干扰源干扰的站点的接收天线终端上收到的功率在不多于</w:t>
      </w:r>
      <w:r w:rsidRPr="0085431B">
        <w:rPr>
          <w:i/>
          <w:iCs/>
          <w:lang w:val="en-GB" w:eastAsia="zh-CN"/>
        </w:rPr>
        <w:t>p</w:t>
      </w:r>
      <w:r w:rsidRPr="0085431B">
        <w:rPr>
          <w:lang w:val="en-GB" w:eastAsia="zh-CN"/>
        </w:rPr>
        <w:t>%</w:t>
      </w:r>
      <w:r w:rsidRPr="00947FB5">
        <w:rPr>
          <w:rFonts w:hint="eastAsia"/>
          <w:szCs w:val="24"/>
          <w:lang w:eastAsia="zh-CN"/>
        </w:rPr>
        <w:t>的时间百分比内所超过</w:t>
      </w:r>
      <w:r>
        <w:rPr>
          <w:rFonts w:hint="eastAsia"/>
          <w:szCs w:val="24"/>
          <w:lang w:eastAsia="zh-CN"/>
        </w:rPr>
        <w:t>）</w:t>
      </w:r>
      <w:r w:rsidRPr="00947FB5">
        <w:rPr>
          <w:rFonts w:hint="eastAsia"/>
          <w:szCs w:val="24"/>
          <w:lang w:eastAsia="zh-CN"/>
        </w:rPr>
        <w:t>所需的参数，计算时可采用以下通用方程：</w:t>
      </w:r>
    </w:p>
    <w:p w14:paraId="63E7FC02" w14:textId="77777777" w:rsidR="00684E89" w:rsidRPr="00947FB5" w:rsidRDefault="00684E89" w:rsidP="00684E89">
      <w:pPr>
        <w:pStyle w:val="Equation1"/>
        <w:rPr>
          <w:szCs w:val="24"/>
          <w:lang w:val="en-US" w:eastAsia="zh-CN"/>
        </w:rPr>
      </w:pPr>
      <w:r w:rsidRPr="0085431B">
        <w:rPr>
          <w:lang w:val="en-GB" w:eastAsia="zh-CN"/>
        </w:rPr>
        <w:tab/>
      </w:r>
      <w:r w:rsidRPr="004547D9">
        <w:rPr>
          <w:position w:val="-12"/>
        </w:rPr>
        <w:object w:dxaOrig="5620" w:dyaOrig="440" w14:anchorId="26709E1A">
          <v:shape id="_x0000_i1166" type="#_x0000_t75" alt="" style="width:278.45pt;height:21.05pt;mso-width-percent:0;mso-height-percent:0;mso-width-percent:0;mso-height-percent:0" o:ole="">
            <v:imagedata r:id="rId324" o:title=""/>
          </v:shape>
          <o:OLEObject Type="Embed" ProgID="Equation.3" ShapeID="_x0000_i1166" DrawAspect="Content" ObjectID="_1641652203" r:id="rId325"/>
        </w:object>
      </w:r>
      <w:r w:rsidRPr="004547D9">
        <w:rPr>
          <w:position w:val="-12"/>
        </w:rPr>
        <w:fldChar w:fldCharType="begin"/>
      </w:r>
      <w:r w:rsidRPr="004547D9">
        <w:rPr>
          <w:position w:val="-12"/>
        </w:rPr>
        <w:fldChar w:fldCharType="end"/>
      </w:r>
      <w:r w:rsidRPr="0085431B">
        <w:rPr>
          <w:lang w:val="en-GB" w:eastAsia="zh-CN"/>
        </w:rPr>
        <w:t xml:space="preserve">                     dBW</w:t>
      </w:r>
      <w:r w:rsidRPr="0085431B">
        <w:rPr>
          <w:lang w:val="en-GB" w:eastAsia="zh-CN"/>
        </w:rPr>
        <w:tab/>
      </w:r>
      <w:r w:rsidRPr="00947FB5">
        <w:rPr>
          <w:szCs w:val="24"/>
          <w:lang w:val="en-US" w:eastAsia="zh-CN"/>
        </w:rPr>
        <w:t xml:space="preserve"> (142)</w:t>
      </w:r>
    </w:p>
    <w:p w14:paraId="55BBC034" w14:textId="77777777" w:rsidR="00684E89" w:rsidRPr="00947FB5" w:rsidRDefault="00684E89" w:rsidP="00684E89">
      <w:pPr>
        <w:rPr>
          <w:szCs w:val="24"/>
          <w:lang w:eastAsia="zh-CN"/>
        </w:rPr>
      </w:pPr>
      <w:r w:rsidRPr="00947FB5">
        <w:rPr>
          <w:rFonts w:hint="eastAsia"/>
          <w:szCs w:val="24"/>
          <w:lang w:eastAsia="zh-CN"/>
        </w:rPr>
        <w:t>其中：</w:t>
      </w:r>
    </w:p>
    <w:p w14:paraId="1EC95ED0" w14:textId="77777777" w:rsidR="00684E89" w:rsidRPr="00947FB5" w:rsidRDefault="00684E89" w:rsidP="008F707A">
      <w:pPr>
        <w:pStyle w:val="Equationlegend"/>
        <w:rPr>
          <w:lang w:eastAsia="zh-CN"/>
        </w:rPr>
      </w:pPr>
      <w:r w:rsidRPr="00A012D9">
        <w:rPr>
          <w:i/>
          <w:iCs/>
          <w:lang w:eastAsia="zh-CN"/>
        </w:rPr>
        <w:tab/>
      </w:r>
      <w:r w:rsidRPr="00947FB5">
        <w:rPr>
          <w:i/>
          <w:iCs/>
          <w:lang w:eastAsia="zh-CN"/>
        </w:rPr>
        <w:t>k</w:t>
      </w:r>
      <w:r w:rsidRPr="00947FB5">
        <w:rPr>
          <w:rFonts w:hint="eastAsia"/>
          <w:lang w:eastAsia="zh-CN"/>
        </w:rPr>
        <w:t>：</w:t>
      </w:r>
      <w:r w:rsidRPr="00947FB5">
        <w:rPr>
          <w:lang w:eastAsia="zh-CN"/>
        </w:rPr>
        <w:tab/>
      </w:r>
      <w:r w:rsidRPr="008F707A">
        <w:rPr>
          <w:rFonts w:hint="eastAsia"/>
          <w:lang w:eastAsia="zh-CN"/>
        </w:rPr>
        <w:t>玻尔兹曼常数</w:t>
      </w:r>
      <w:r>
        <w:rPr>
          <w:rFonts w:hint="eastAsia"/>
          <w:lang w:eastAsia="zh-CN"/>
        </w:rPr>
        <w:t>（</w:t>
      </w:r>
      <w:r w:rsidRPr="00A012D9">
        <w:rPr>
          <w:lang w:eastAsia="zh-CN"/>
        </w:rPr>
        <w:t>1.38 × 10</w:t>
      </w:r>
      <w:r w:rsidRPr="00A012D9">
        <w:rPr>
          <w:vertAlign w:val="superscript"/>
          <w:lang w:eastAsia="zh-CN"/>
        </w:rPr>
        <w:t>−23</w:t>
      </w:r>
      <w:r w:rsidRPr="00947FB5">
        <w:rPr>
          <w:lang w:eastAsia="zh-CN"/>
        </w:rPr>
        <w:t>J/K</w:t>
      </w:r>
      <w:r>
        <w:rPr>
          <w:rFonts w:hint="eastAsia"/>
          <w:lang w:eastAsia="zh-CN"/>
        </w:rPr>
        <w:t>）</w:t>
      </w:r>
    </w:p>
    <w:p w14:paraId="2E4715D3" w14:textId="77777777" w:rsidR="00684E89" w:rsidRPr="00947FB5" w:rsidRDefault="00684E89" w:rsidP="008F707A">
      <w:pPr>
        <w:pStyle w:val="Equationlegend"/>
        <w:rPr>
          <w:lang w:eastAsia="zh-CN"/>
        </w:rPr>
      </w:pPr>
      <w:r w:rsidRPr="00A012D9">
        <w:rPr>
          <w:i/>
          <w:iCs/>
          <w:lang w:eastAsia="zh-CN"/>
        </w:rPr>
        <w:tab/>
      </w:r>
      <w:r w:rsidRPr="00947FB5">
        <w:rPr>
          <w:i/>
          <w:iCs/>
          <w:lang w:eastAsia="zh-CN"/>
        </w:rPr>
        <w:t>T</w:t>
      </w:r>
      <w:r w:rsidRPr="00947FB5">
        <w:rPr>
          <w:i/>
          <w:iCs/>
          <w:vertAlign w:val="subscript"/>
          <w:lang w:eastAsia="zh-CN"/>
        </w:rPr>
        <w:t>e</w:t>
      </w:r>
      <w:r w:rsidRPr="00947FB5">
        <w:rPr>
          <w:rFonts w:hint="eastAsia"/>
          <w:lang w:eastAsia="zh-CN"/>
        </w:rPr>
        <w:t>：</w:t>
      </w:r>
      <w:r w:rsidRPr="00947FB5">
        <w:rPr>
          <w:lang w:eastAsia="zh-CN"/>
        </w:rPr>
        <w:tab/>
      </w:r>
      <w:r w:rsidRPr="00947FB5">
        <w:rPr>
          <w:rFonts w:hint="eastAsia"/>
          <w:lang w:eastAsia="zh-CN"/>
        </w:rPr>
        <w:t>接收系统接收天线终端的热噪声温度</w:t>
      </w:r>
      <w:r>
        <w:rPr>
          <w:rFonts w:hint="eastAsia"/>
          <w:lang w:eastAsia="zh-CN"/>
        </w:rPr>
        <w:t>（</w:t>
      </w:r>
      <w:r w:rsidRPr="00947FB5">
        <w:rPr>
          <w:lang w:eastAsia="zh-CN"/>
        </w:rPr>
        <w:t>K</w:t>
      </w:r>
      <w:r>
        <w:rPr>
          <w:rFonts w:hint="eastAsia"/>
          <w:lang w:eastAsia="zh-CN"/>
        </w:rPr>
        <w:t>）（</w:t>
      </w:r>
      <w:r w:rsidRPr="00947FB5">
        <w:rPr>
          <w:rFonts w:hint="eastAsia"/>
          <w:lang w:eastAsia="zh-CN"/>
        </w:rPr>
        <w:t>见本附件第</w:t>
      </w:r>
      <w:r w:rsidRPr="00947FB5">
        <w:rPr>
          <w:lang w:eastAsia="zh-CN"/>
        </w:rPr>
        <w:t>2.1</w:t>
      </w:r>
      <w:r w:rsidRPr="00947FB5">
        <w:rPr>
          <w:rFonts w:hint="eastAsia"/>
          <w:lang w:eastAsia="zh-CN"/>
        </w:rPr>
        <w:t>节</w:t>
      </w:r>
      <w:r>
        <w:rPr>
          <w:rFonts w:hint="eastAsia"/>
          <w:lang w:eastAsia="zh-CN"/>
        </w:rPr>
        <w:t>）</w:t>
      </w:r>
    </w:p>
    <w:p w14:paraId="781D0555" w14:textId="77777777" w:rsidR="00684E89" w:rsidRPr="00947FB5" w:rsidRDefault="00684E89" w:rsidP="008F707A">
      <w:pPr>
        <w:pStyle w:val="Equationlegend"/>
        <w:rPr>
          <w:lang w:eastAsia="zh-CN"/>
        </w:rPr>
      </w:pPr>
      <w:r w:rsidRPr="00A012D9">
        <w:rPr>
          <w:i/>
          <w:iCs/>
          <w:lang w:eastAsia="zh-CN"/>
        </w:rPr>
        <w:tab/>
      </w:r>
      <w:r w:rsidRPr="00947FB5">
        <w:rPr>
          <w:i/>
          <w:iCs/>
          <w:lang w:eastAsia="zh-CN"/>
        </w:rPr>
        <w:t>N</w:t>
      </w:r>
      <w:r w:rsidRPr="00947FB5">
        <w:rPr>
          <w:i/>
          <w:iCs/>
          <w:vertAlign w:val="subscript"/>
          <w:lang w:eastAsia="zh-CN"/>
        </w:rPr>
        <w:t>L</w:t>
      </w:r>
      <w:r w:rsidRPr="00947FB5">
        <w:rPr>
          <w:rFonts w:hint="eastAsia"/>
          <w:lang w:eastAsia="zh-CN"/>
        </w:rPr>
        <w:t>：</w:t>
      </w:r>
      <w:r w:rsidRPr="00947FB5">
        <w:rPr>
          <w:rFonts w:hint="eastAsia"/>
          <w:lang w:eastAsia="zh-CN"/>
        </w:rPr>
        <w:tab/>
      </w:r>
      <w:r w:rsidRPr="00947FB5">
        <w:rPr>
          <w:rFonts w:hint="eastAsia"/>
          <w:lang w:eastAsia="zh-CN"/>
        </w:rPr>
        <w:t>链路噪声贡献</w:t>
      </w:r>
      <w:r>
        <w:rPr>
          <w:rFonts w:hint="eastAsia"/>
          <w:lang w:eastAsia="zh-CN"/>
        </w:rPr>
        <w:t>（</w:t>
      </w:r>
      <w:r w:rsidRPr="00947FB5">
        <w:rPr>
          <w:rFonts w:hint="eastAsia"/>
          <w:lang w:eastAsia="zh-CN"/>
        </w:rPr>
        <w:t>见本附件第</w:t>
      </w:r>
      <w:r>
        <w:rPr>
          <w:lang w:eastAsia="zh-CN"/>
        </w:rPr>
        <w:t>2.</w:t>
      </w:r>
      <w:r>
        <w:rPr>
          <w:rFonts w:hint="eastAsia"/>
          <w:lang w:eastAsia="zh-CN"/>
        </w:rPr>
        <w:t>2</w:t>
      </w:r>
      <w:r w:rsidRPr="00947FB5">
        <w:rPr>
          <w:rFonts w:hint="eastAsia"/>
          <w:lang w:eastAsia="zh-CN"/>
        </w:rPr>
        <w:t>节</w:t>
      </w:r>
      <w:r>
        <w:rPr>
          <w:rFonts w:hint="eastAsia"/>
          <w:lang w:eastAsia="zh-CN"/>
        </w:rPr>
        <w:t>）</w:t>
      </w:r>
    </w:p>
    <w:p w14:paraId="0C628B3D" w14:textId="77777777" w:rsidR="00684E89" w:rsidRPr="00947FB5" w:rsidRDefault="00684E89" w:rsidP="008F707A">
      <w:pPr>
        <w:pStyle w:val="Equationlegend"/>
        <w:rPr>
          <w:lang w:eastAsia="zh-CN"/>
        </w:rPr>
      </w:pPr>
      <w:r w:rsidRPr="00A012D9">
        <w:rPr>
          <w:i/>
          <w:iCs/>
          <w:lang w:eastAsia="zh-CN"/>
        </w:rPr>
        <w:tab/>
      </w:r>
      <w:r w:rsidRPr="00947FB5">
        <w:rPr>
          <w:i/>
          <w:iCs/>
          <w:lang w:eastAsia="zh-CN"/>
        </w:rPr>
        <w:t>B</w:t>
      </w:r>
      <w:r w:rsidRPr="00947FB5">
        <w:rPr>
          <w:rFonts w:hint="eastAsia"/>
          <w:lang w:eastAsia="zh-CN"/>
        </w:rPr>
        <w:t>：</w:t>
      </w:r>
      <w:r w:rsidRPr="00947FB5">
        <w:rPr>
          <w:lang w:eastAsia="zh-CN"/>
        </w:rPr>
        <w:tab/>
      </w:r>
      <w:r w:rsidRPr="00947FB5">
        <w:rPr>
          <w:rFonts w:hint="eastAsia"/>
          <w:lang w:eastAsia="zh-CN"/>
        </w:rPr>
        <w:t>参考带宽</w:t>
      </w:r>
      <w:r>
        <w:rPr>
          <w:rFonts w:hint="eastAsia"/>
          <w:lang w:eastAsia="zh-CN"/>
        </w:rPr>
        <w:t>（</w:t>
      </w:r>
      <w:r w:rsidRPr="00947FB5">
        <w:rPr>
          <w:lang w:eastAsia="zh-CN"/>
        </w:rPr>
        <w:t>Hz</w:t>
      </w:r>
      <w:r>
        <w:rPr>
          <w:rFonts w:hint="eastAsia"/>
          <w:lang w:eastAsia="zh-CN"/>
        </w:rPr>
        <w:t>）</w:t>
      </w:r>
      <w:r w:rsidRPr="00947FB5">
        <w:rPr>
          <w:rFonts w:hint="eastAsia"/>
          <w:lang w:eastAsia="zh-CN"/>
        </w:rPr>
        <w:t>，即受干扰的接收站所工作的带宽，且在该带宽上的干扰发射功率达到平均值</w:t>
      </w:r>
    </w:p>
    <w:p w14:paraId="5E55C463" w14:textId="77777777" w:rsidR="00684E89" w:rsidRPr="00947FB5" w:rsidRDefault="00684E89" w:rsidP="008F707A">
      <w:pPr>
        <w:pStyle w:val="Equationlegend"/>
        <w:rPr>
          <w:lang w:eastAsia="zh-CN"/>
        </w:rPr>
      </w:pPr>
      <w:r w:rsidRPr="00A012D9">
        <w:rPr>
          <w:i/>
          <w:iCs/>
          <w:lang w:eastAsia="zh-CN"/>
        </w:rPr>
        <w:tab/>
      </w:r>
      <w:r w:rsidRPr="00947FB5">
        <w:rPr>
          <w:i/>
          <w:iCs/>
          <w:lang w:eastAsia="zh-CN"/>
        </w:rPr>
        <w:t>P</w:t>
      </w:r>
      <w:r w:rsidRPr="00947FB5">
        <w:rPr>
          <w:rFonts w:hint="eastAsia"/>
          <w:lang w:eastAsia="zh-CN"/>
        </w:rPr>
        <w:t>：</w:t>
      </w:r>
      <w:r w:rsidRPr="00947FB5">
        <w:rPr>
          <w:lang w:eastAsia="zh-CN"/>
        </w:rPr>
        <w:tab/>
      </w:r>
      <w:r w:rsidRPr="00947FB5">
        <w:rPr>
          <w:rFonts w:hint="eastAsia"/>
          <w:lang w:eastAsia="zh-CN"/>
        </w:rPr>
        <w:t>一个干扰源的干扰超过容许的干扰功率值的时间百分比，因为干扰不同来源的干扰不大可能同出现，</w:t>
      </w:r>
      <w:r w:rsidRPr="00A012D9">
        <w:rPr>
          <w:i/>
          <w:iCs/>
          <w:lang w:eastAsia="zh-CN"/>
        </w:rPr>
        <w:t>p</w:t>
      </w:r>
      <w:r w:rsidRPr="00A012D9">
        <w:rPr>
          <w:lang w:eastAsia="zh-CN"/>
        </w:rPr>
        <w:t> = </w:t>
      </w:r>
      <w:r w:rsidRPr="00A012D9">
        <w:rPr>
          <w:i/>
          <w:iCs/>
          <w:lang w:eastAsia="zh-CN"/>
        </w:rPr>
        <w:t>p</w:t>
      </w:r>
      <w:r w:rsidRPr="00A012D9">
        <w:rPr>
          <w:vertAlign w:val="subscript"/>
          <w:lang w:eastAsia="zh-CN"/>
        </w:rPr>
        <w:t>0</w:t>
      </w:r>
      <w:r w:rsidRPr="00A012D9">
        <w:rPr>
          <w:lang w:eastAsia="zh-CN"/>
        </w:rPr>
        <w:t>/</w:t>
      </w:r>
      <w:r w:rsidRPr="00A012D9">
        <w:rPr>
          <w:i/>
          <w:iCs/>
          <w:lang w:eastAsia="zh-CN"/>
        </w:rPr>
        <w:t>n</w:t>
      </w:r>
      <w:r w:rsidRPr="00A012D9">
        <w:rPr>
          <w:i/>
          <w:position w:val="-3"/>
          <w:lang w:eastAsia="zh-CN"/>
        </w:rPr>
        <w:t>p</w:t>
      </w:r>
    </w:p>
    <w:p w14:paraId="1B5BEC33" w14:textId="77777777" w:rsidR="00684E89" w:rsidRPr="00947FB5" w:rsidRDefault="00684E89" w:rsidP="008F707A">
      <w:pPr>
        <w:pStyle w:val="Equationlegend"/>
        <w:rPr>
          <w:lang w:eastAsia="zh-CN"/>
        </w:rPr>
      </w:pPr>
      <w:r w:rsidRPr="00A012D9">
        <w:rPr>
          <w:i/>
          <w:iCs/>
          <w:lang w:eastAsia="zh-CN"/>
        </w:rPr>
        <w:tab/>
      </w:r>
      <w:r w:rsidRPr="00947FB5">
        <w:rPr>
          <w:i/>
          <w:iCs/>
          <w:lang w:eastAsia="zh-CN"/>
        </w:rPr>
        <w:t>p</w:t>
      </w:r>
      <w:r w:rsidRPr="00947FB5">
        <w:rPr>
          <w:vertAlign w:val="subscript"/>
          <w:lang w:eastAsia="zh-CN"/>
        </w:rPr>
        <w:t>0</w:t>
      </w:r>
      <w:r w:rsidRPr="00947FB5">
        <w:rPr>
          <w:rFonts w:hint="eastAsia"/>
          <w:lang w:eastAsia="zh-CN"/>
        </w:rPr>
        <w:t>：</w:t>
      </w:r>
      <w:r w:rsidRPr="00947FB5">
        <w:rPr>
          <w:rFonts w:hint="eastAsia"/>
          <w:lang w:eastAsia="zh-CN"/>
        </w:rPr>
        <w:tab/>
      </w:r>
      <w:r w:rsidRPr="00947FB5">
        <w:rPr>
          <w:rFonts w:hint="eastAsia"/>
          <w:lang w:eastAsia="zh-CN"/>
        </w:rPr>
        <w:t>来自所有干扰源的干扰超过临界值的时间百分比</w:t>
      </w:r>
    </w:p>
    <w:p w14:paraId="17479C2F" w14:textId="77777777" w:rsidR="000F7B8B" w:rsidRDefault="000F7B8B">
      <w:pPr>
        <w:tabs>
          <w:tab w:val="clear" w:pos="794"/>
          <w:tab w:val="clear" w:pos="1191"/>
          <w:tab w:val="clear" w:pos="1588"/>
          <w:tab w:val="clear" w:pos="1985"/>
        </w:tabs>
        <w:overflowPunct/>
        <w:autoSpaceDE/>
        <w:autoSpaceDN/>
        <w:adjustRightInd/>
        <w:spacing w:before="0"/>
        <w:jc w:val="left"/>
        <w:textAlignment w:val="auto"/>
        <w:rPr>
          <w:i/>
          <w:iCs/>
          <w:szCs w:val="24"/>
          <w:lang w:val="en-US" w:eastAsia="zh-CN"/>
        </w:rPr>
      </w:pPr>
      <w:r>
        <w:rPr>
          <w:i/>
          <w:iCs/>
          <w:szCs w:val="24"/>
          <w:lang w:eastAsia="zh-CN"/>
        </w:rPr>
        <w:br w:type="page"/>
      </w:r>
    </w:p>
    <w:p w14:paraId="30811906" w14:textId="6D37F890" w:rsidR="00684E89" w:rsidRPr="00303D8B" w:rsidRDefault="00684E89" w:rsidP="008F707A">
      <w:pPr>
        <w:pStyle w:val="Equationlegend"/>
        <w:rPr>
          <w:spacing w:val="-4"/>
          <w:lang w:eastAsia="zh-CN"/>
        </w:rPr>
      </w:pPr>
      <w:r w:rsidRPr="00A012D9">
        <w:rPr>
          <w:i/>
          <w:lang w:eastAsia="zh-CN"/>
        </w:rPr>
        <w:lastRenderedPageBreak/>
        <w:tab/>
        <w:t>n</w:t>
      </w:r>
      <w:r w:rsidRPr="00A012D9">
        <w:rPr>
          <w:i/>
          <w:position w:val="-3"/>
          <w:lang w:eastAsia="zh-CN"/>
        </w:rPr>
        <w:t>p</w:t>
      </w:r>
      <w:r w:rsidRPr="00303D8B">
        <w:rPr>
          <w:lang w:eastAsia="zh-CN"/>
        </w:rPr>
        <w:t xml:space="preserve"> </w:t>
      </w:r>
      <w:r w:rsidRPr="000F7B8B">
        <w:rPr>
          <w:sz w:val="18"/>
          <w:szCs w:val="18"/>
        </w:rPr>
        <w:footnoteReference w:id="19"/>
      </w:r>
      <w:r w:rsidRPr="00303D8B">
        <w:rPr>
          <w:rFonts w:hint="eastAsia"/>
          <w:lang w:eastAsia="zh-CN"/>
        </w:rPr>
        <w:t>：</w:t>
      </w:r>
      <w:r w:rsidRPr="00303D8B">
        <w:rPr>
          <w:lang w:eastAsia="zh-CN"/>
        </w:rPr>
        <w:tab/>
      </w:r>
      <w:r w:rsidRPr="00303D8B">
        <w:rPr>
          <w:rFonts w:hint="eastAsia"/>
          <w:lang w:eastAsia="zh-CN"/>
        </w:rPr>
        <w:t>等价、相等</w:t>
      </w:r>
      <w:r>
        <w:rPr>
          <w:rFonts w:hint="eastAsia"/>
          <w:lang w:eastAsia="zh-CN"/>
        </w:rPr>
        <w:t>电平</w:t>
      </w:r>
      <w:r w:rsidRPr="00303D8B">
        <w:rPr>
          <w:rFonts w:hint="eastAsia"/>
          <w:lang w:eastAsia="zh-CN"/>
        </w:rPr>
        <w:t>、相同概率的干扰来源的数量，这里假定在较小的时间百分比内互补相干</w:t>
      </w:r>
    </w:p>
    <w:p w14:paraId="63A9D35E" w14:textId="77777777" w:rsidR="00684E89" w:rsidRPr="00947FB5" w:rsidRDefault="00684E89" w:rsidP="008F707A">
      <w:pPr>
        <w:pStyle w:val="Equationlegend"/>
        <w:rPr>
          <w:lang w:eastAsia="zh-CN"/>
        </w:rPr>
      </w:pPr>
      <w:r w:rsidRPr="00A012D9">
        <w:rPr>
          <w:i/>
          <w:iCs/>
          <w:lang w:eastAsia="zh-CN"/>
        </w:rPr>
        <w:tab/>
      </w:r>
      <w:r w:rsidRPr="00947FB5">
        <w:rPr>
          <w:i/>
          <w:iCs/>
          <w:lang w:eastAsia="zh-CN"/>
        </w:rPr>
        <w:t>M</w:t>
      </w:r>
      <w:r w:rsidRPr="00947FB5">
        <w:rPr>
          <w:i/>
          <w:iCs/>
          <w:vertAlign w:val="subscript"/>
          <w:lang w:eastAsia="zh-CN"/>
        </w:rPr>
        <w:t>S</w:t>
      </w:r>
      <w:r w:rsidRPr="00947FB5">
        <w:rPr>
          <w:rFonts w:hint="eastAsia"/>
          <w:lang w:eastAsia="zh-CN"/>
        </w:rPr>
        <w:t>：</w:t>
      </w:r>
      <w:r w:rsidRPr="00947FB5">
        <w:rPr>
          <w:lang w:eastAsia="zh-CN"/>
        </w:rPr>
        <w:tab/>
      </w:r>
      <w:r w:rsidRPr="00947FB5">
        <w:rPr>
          <w:rFonts w:hint="eastAsia"/>
          <w:lang w:eastAsia="zh-CN"/>
        </w:rPr>
        <w:t>链路性能余量</w:t>
      </w:r>
      <w:r>
        <w:rPr>
          <w:rFonts w:hint="eastAsia"/>
          <w:lang w:eastAsia="zh-CN"/>
        </w:rPr>
        <w:t>（</w:t>
      </w:r>
      <w:r w:rsidRPr="00947FB5">
        <w:rPr>
          <w:lang w:eastAsia="zh-CN"/>
        </w:rPr>
        <w:t>dB</w:t>
      </w:r>
      <w:r>
        <w:rPr>
          <w:rFonts w:hint="eastAsia"/>
          <w:lang w:eastAsia="zh-CN"/>
        </w:rPr>
        <w:t>）（</w:t>
      </w:r>
      <w:r w:rsidRPr="00947FB5">
        <w:rPr>
          <w:rFonts w:hint="eastAsia"/>
          <w:lang w:eastAsia="zh-CN"/>
        </w:rPr>
        <w:t>见本附件第</w:t>
      </w:r>
      <w:r w:rsidRPr="00947FB5">
        <w:rPr>
          <w:lang w:eastAsia="zh-CN"/>
        </w:rPr>
        <w:t>2.3</w:t>
      </w:r>
      <w:r w:rsidRPr="00947FB5">
        <w:rPr>
          <w:rFonts w:hint="eastAsia"/>
          <w:lang w:eastAsia="zh-CN"/>
        </w:rPr>
        <w:t>节</w:t>
      </w:r>
      <w:r>
        <w:rPr>
          <w:rFonts w:hint="eastAsia"/>
          <w:lang w:eastAsia="zh-CN"/>
        </w:rPr>
        <w:t>）</w:t>
      </w:r>
    </w:p>
    <w:p w14:paraId="051EB556" w14:textId="77777777" w:rsidR="00684E89" w:rsidRPr="00303D8B" w:rsidRDefault="00684E89" w:rsidP="008F707A">
      <w:pPr>
        <w:pStyle w:val="Equationlegend"/>
        <w:rPr>
          <w:lang w:eastAsia="zh-CN"/>
        </w:rPr>
      </w:pPr>
      <w:r w:rsidRPr="00A012D9">
        <w:rPr>
          <w:i/>
          <w:lang w:eastAsia="zh-CN"/>
        </w:rPr>
        <w:tab/>
      </w:r>
      <w:r w:rsidRPr="00947FB5">
        <w:rPr>
          <w:i/>
          <w:lang w:eastAsia="zh-CN"/>
        </w:rPr>
        <w:t>W</w:t>
      </w:r>
      <w:r w:rsidRPr="00303D8B">
        <w:rPr>
          <w:rFonts w:hint="eastAsia"/>
          <w:i/>
          <w:lang w:eastAsia="zh-CN"/>
        </w:rPr>
        <w:t>：</w:t>
      </w:r>
      <w:r w:rsidRPr="00303D8B">
        <w:rPr>
          <w:i/>
          <w:lang w:eastAsia="zh-CN"/>
        </w:rPr>
        <w:tab/>
      </w:r>
      <w:r>
        <w:rPr>
          <w:rFonts w:hint="eastAsia"/>
          <w:lang w:eastAsia="zh-CN"/>
        </w:rPr>
        <w:t>在基准</w:t>
      </w:r>
      <w:r w:rsidRPr="00303D8B">
        <w:rPr>
          <w:rFonts w:hint="eastAsia"/>
          <w:lang w:eastAsia="zh-CN"/>
        </w:rPr>
        <w:t>带宽内干扰发射的热噪声等价因子</w:t>
      </w:r>
      <w:r>
        <w:rPr>
          <w:rFonts w:hint="eastAsia"/>
          <w:lang w:eastAsia="zh-CN"/>
        </w:rPr>
        <w:t>（</w:t>
      </w:r>
      <w:r w:rsidRPr="00303D8B">
        <w:rPr>
          <w:lang w:eastAsia="zh-CN"/>
        </w:rPr>
        <w:t>dB</w:t>
      </w:r>
      <w:r>
        <w:rPr>
          <w:rFonts w:hint="eastAsia"/>
          <w:lang w:eastAsia="zh-CN"/>
        </w:rPr>
        <w:t>）</w:t>
      </w:r>
      <w:r w:rsidRPr="00303D8B">
        <w:rPr>
          <w:rFonts w:hint="eastAsia"/>
          <w:lang w:eastAsia="zh-CN"/>
        </w:rPr>
        <w:t>，当干扰发射比热噪声导致更大的性能降低时，该值为正值</w:t>
      </w:r>
      <w:r>
        <w:rPr>
          <w:rFonts w:hint="eastAsia"/>
          <w:lang w:eastAsia="zh-CN"/>
        </w:rPr>
        <w:t>（</w:t>
      </w:r>
      <w:r w:rsidRPr="00303D8B">
        <w:rPr>
          <w:rFonts w:hint="eastAsia"/>
          <w:lang w:eastAsia="zh-CN"/>
        </w:rPr>
        <w:t>见本附件第</w:t>
      </w:r>
      <w:r w:rsidRPr="00303D8B">
        <w:rPr>
          <w:lang w:eastAsia="zh-CN"/>
        </w:rPr>
        <w:t>2.4</w:t>
      </w:r>
      <w:r w:rsidRPr="00303D8B">
        <w:rPr>
          <w:rFonts w:hint="eastAsia"/>
          <w:lang w:eastAsia="zh-CN"/>
        </w:rPr>
        <w:t>节</w:t>
      </w:r>
      <w:r>
        <w:rPr>
          <w:rFonts w:hint="eastAsia"/>
          <w:lang w:eastAsia="zh-CN"/>
        </w:rPr>
        <w:t>）</w:t>
      </w:r>
      <w:r w:rsidRPr="00303D8B">
        <w:rPr>
          <w:rFonts w:hint="eastAsia"/>
          <w:lang w:eastAsia="zh-CN"/>
        </w:rPr>
        <w:t>。</w:t>
      </w:r>
    </w:p>
    <w:p w14:paraId="061F6535" w14:textId="77777777" w:rsidR="00684E89" w:rsidRPr="00947FB5" w:rsidRDefault="00684E89" w:rsidP="00684E89">
      <w:pPr>
        <w:ind w:firstLineChars="200" w:firstLine="496"/>
        <w:rPr>
          <w:szCs w:val="24"/>
          <w:lang w:eastAsia="zh-CN"/>
        </w:rPr>
      </w:pPr>
      <w:r w:rsidRPr="00947FB5">
        <w:rPr>
          <w:rFonts w:hint="eastAsia"/>
          <w:szCs w:val="24"/>
          <w:lang w:eastAsia="zh-CN"/>
        </w:rPr>
        <w:t>在某些情况下，主管部门可能有理由认为其接收地球站偏离表</w:t>
      </w:r>
      <w:r w:rsidRPr="00947FB5">
        <w:rPr>
          <w:rFonts w:hint="eastAsia"/>
          <w:szCs w:val="24"/>
          <w:lang w:eastAsia="zh-CN"/>
        </w:rPr>
        <w:t>15</w:t>
      </w:r>
      <w:r w:rsidRPr="00947FB5">
        <w:rPr>
          <w:rFonts w:hint="eastAsia"/>
          <w:szCs w:val="24"/>
          <w:lang w:eastAsia="zh-CN"/>
        </w:rPr>
        <w:t>中为该地球站列出的数值是有道理的。需要注意的是，对于特定系统而言，其带宽</w:t>
      </w:r>
      <w:r w:rsidRPr="00947FB5">
        <w:rPr>
          <w:i/>
          <w:iCs/>
          <w:szCs w:val="24"/>
          <w:lang w:eastAsia="zh-CN"/>
        </w:rPr>
        <w:t>B</w:t>
      </w:r>
      <w:r w:rsidRPr="00947FB5">
        <w:rPr>
          <w:rFonts w:hint="eastAsia"/>
          <w:szCs w:val="24"/>
          <w:lang w:eastAsia="zh-CN"/>
        </w:rPr>
        <w:t>，或例如在需求规划系统中的时间百分比</w:t>
      </w:r>
      <w:r w:rsidRPr="00947FB5">
        <w:rPr>
          <w:i/>
          <w:iCs/>
          <w:szCs w:val="24"/>
          <w:lang w:eastAsia="zh-CN"/>
        </w:rPr>
        <w:t>p</w:t>
      </w:r>
      <w:r w:rsidRPr="00947FB5">
        <w:rPr>
          <w:rFonts w:hint="eastAsia"/>
          <w:szCs w:val="24"/>
          <w:lang w:eastAsia="zh-CN"/>
        </w:rPr>
        <w:t>和</w:t>
      </w:r>
      <w:r w:rsidRPr="00947FB5">
        <w:rPr>
          <w:i/>
          <w:iCs/>
          <w:szCs w:val="24"/>
          <w:lang w:eastAsia="zh-CN"/>
        </w:rPr>
        <w:t>p</w:t>
      </w:r>
      <w:r w:rsidRPr="00947FB5">
        <w:rPr>
          <w:szCs w:val="24"/>
          <w:vertAlign w:val="subscript"/>
          <w:lang w:eastAsia="zh-CN"/>
        </w:rPr>
        <w:t>0</w:t>
      </w:r>
      <w:r w:rsidRPr="00947FB5">
        <w:rPr>
          <w:rFonts w:hint="eastAsia"/>
          <w:szCs w:val="24"/>
          <w:lang w:eastAsia="zh-CN"/>
        </w:rPr>
        <w:t>可能会不得不相异于表</w:t>
      </w:r>
      <w:r w:rsidRPr="00947FB5">
        <w:rPr>
          <w:rFonts w:hint="eastAsia"/>
          <w:szCs w:val="24"/>
          <w:lang w:eastAsia="zh-CN"/>
        </w:rPr>
        <w:t>15</w:t>
      </w:r>
      <w:r w:rsidRPr="00947FB5">
        <w:rPr>
          <w:rFonts w:hint="eastAsia"/>
          <w:szCs w:val="24"/>
          <w:lang w:eastAsia="zh-CN"/>
        </w:rPr>
        <w:t>中的值。</w:t>
      </w:r>
    </w:p>
    <w:p w14:paraId="7D7A683C" w14:textId="77777777" w:rsidR="00684E89" w:rsidRPr="00947FB5" w:rsidRDefault="00684E89" w:rsidP="00684E89">
      <w:pPr>
        <w:pStyle w:val="Heading2"/>
        <w:spacing w:before="313"/>
        <w:rPr>
          <w:szCs w:val="24"/>
          <w:lang w:eastAsia="zh-CN"/>
        </w:rPr>
      </w:pPr>
      <w:r w:rsidRPr="00947FB5">
        <w:rPr>
          <w:szCs w:val="24"/>
          <w:lang w:eastAsia="zh-CN"/>
        </w:rPr>
        <w:t>2.1</w:t>
      </w:r>
      <w:r w:rsidRPr="00947FB5">
        <w:rPr>
          <w:szCs w:val="24"/>
          <w:lang w:eastAsia="zh-CN"/>
        </w:rPr>
        <w:tab/>
      </w:r>
      <w:r w:rsidRPr="00947FB5">
        <w:rPr>
          <w:rFonts w:hint="eastAsia"/>
          <w:szCs w:val="24"/>
          <w:lang w:eastAsia="zh-CN"/>
        </w:rPr>
        <w:t>接收系统噪声温度的计算</w:t>
      </w:r>
    </w:p>
    <w:p w14:paraId="5BFDB8A9" w14:textId="77777777" w:rsidR="00684E89" w:rsidRPr="00947FB5" w:rsidRDefault="00684E89" w:rsidP="00684E89">
      <w:pPr>
        <w:ind w:firstLineChars="200" w:firstLine="496"/>
        <w:rPr>
          <w:szCs w:val="24"/>
          <w:lang w:eastAsia="zh-CN"/>
        </w:rPr>
      </w:pPr>
      <w:r w:rsidRPr="00947FB5">
        <w:rPr>
          <w:rFonts w:hint="eastAsia"/>
          <w:szCs w:val="24"/>
          <w:lang w:eastAsia="zh-CN"/>
        </w:rPr>
        <w:t>接收系统</w:t>
      </w:r>
      <w:r>
        <w:rPr>
          <w:rFonts w:hint="eastAsia"/>
          <w:szCs w:val="24"/>
          <w:lang w:eastAsia="zh-CN"/>
        </w:rPr>
        <w:t>（</w:t>
      </w:r>
      <w:r w:rsidRPr="00947FB5">
        <w:rPr>
          <w:rFonts w:hint="eastAsia"/>
          <w:szCs w:val="24"/>
          <w:lang w:eastAsia="zh-CN"/>
        </w:rPr>
        <w:t>指的是接收天线的输出终端</w:t>
      </w:r>
      <w:r>
        <w:rPr>
          <w:rFonts w:hint="eastAsia"/>
          <w:szCs w:val="24"/>
          <w:lang w:eastAsia="zh-CN"/>
        </w:rPr>
        <w:t>）</w:t>
      </w:r>
      <w:r w:rsidRPr="00947FB5">
        <w:rPr>
          <w:rFonts w:hint="eastAsia"/>
          <w:szCs w:val="24"/>
          <w:lang w:eastAsia="zh-CN"/>
        </w:rPr>
        <w:t>的噪声温度</w:t>
      </w:r>
      <w:r>
        <w:rPr>
          <w:rFonts w:hint="eastAsia"/>
          <w:szCs w:val="24"/>
          <w:lang w:eastAsia="zh-CN"/>
        </w:rPr>
        <w:t>（</w:t>
      </w:r>
      <w:r w:rsidRPr="00947FB5">
        <w:rPr>
          <w:szCs w:val="24"/>
          <w:lang w:eastAsia="zh-CN"/>
        </w:rPr>
        <w:t>K</w:t>
      </w:r>
      <w:r>
        <w:rPr>
          <w:rFonts w:hint="eastAsia"/>
          <w:szCs w:val="24"/>
          <w:lang w:eastAsia="zh-CN"/>
        </w:rPr>
        <w:t>）</w:t>
      </w:r>
      <w:r w:rsidRPr="00947FB5">
        <w:rPr>
          <w:rFonts w:hint="eastAsia"/>
          <w:szCs w:val="24"/>
          <w:lang w:eastAsia="zh-CN"/>
        </w:rPr>
        <w:t>可由下式得出</w:t>
      </w:r>
      <w:r>
        <w:rPr>
          <w:rFonts w:hint="eastAsia"/>
          <w:szCs w:val="24"/>
          <w:lang w:eastAsia="zh-CN"/>
        </w:rPr>
        <w:t>（</w:t>
      </w:r>
      <w:r w:rsidRPr="00947FB5">
        <w:rPr>
          <w:rFonts w:hint="eastAsia"/>
          <w:szCs w:val="24"/>
          <w:lang w:eastAsia="zh-CN"/>
        </w:rPr>
        <w:t>除那些特别在表</w:t>
      </w:r>
      <w:r w:rsidRPr="00947FB5">
        <w:rPr>
          <w:rFonts w:hint="eastAsia"/>
          <w:szCs w:val="24"/>
          <w:lang w:eastAsia="zh-CN"/>
        </w:rPr>
        <w:t>14</w:t>
      </w:r>
      <w:r w:rsidRPr="00947FB5">
        <w:rPr>
          <w:rFonts w:hint="eastAsia"/>
          <w:szCs w:val="24"/>
          <w:lang w:eastAsia="zh-CN"/>
        </w:rPr>
        <w:t>中指出的外</w:t>
      </w:r>
      <w:r>
        <w:rPr>
          <w:rFonts w:hint="eastAsia"/>
          <w:szCs w:val="24"/>
          <w:lang w:eastAsia="zh-CN"/>
        </w:rPr>
        <w:t>）</w:t>
      </w:r>
      <w:r w:rsidRPr="00947FB5">
        <w:rPr>
          <w:rFonts w:hint="eastAsia"/>
          <w:szCs w:val="24"/>
          <w:lang w:eastAsia="zh-CN"/>
        </w:rPr>
        <w:t>：</w:t>
      </w:r>
    </w:p>
    <w:p w14:paraId="78504234" w14:textId="77777777" w:rsidR="00684E89" w:rsidRPr="00947FB5" w:rsidRDefault="00684E89" w:rsidP="00684E89">
      <w:pPr>
        <w:pStyle w:val="Equation1"/>
        <w:rPr>
          <w:szCs w:val="24"/>
          <w:lang w:val="en-US" w:eastAsia="zh-CN"/>
        </w:rPr>
      </w:pPr>
      <w:r w:rsidRPr="00947FB5">
        <w:rPr>
          <w:szCs w:val="24"/>
          <w:lang w:val="en-US" w:eastAsia="zh-CN"/>
        </w:rPr>
        <w:tab/>
      </w:r>
      <w:r w:rsidRPr="00947FB5">
        <w:rPr>
          <w:szCs w:val="24"/>
          <w:lang w:val="en-US" w:eastAsia="zh-CN"/>
        </w:rPr>
        <w:tab/>
      </w:r>
      <w:r w:rsidRPr="004547D9">
        <w:rPr>
          <w:position w:val="-12"/>
        </w:rPr>
        <w:object w:dxaOrig="2940" w:dyaOrig="360" w14:anchorId="496E001F">
          <v:shape id="_x0000_i1167" type="#_x0000_t75" alt="" style="width:151.4pt;height:17pt;mso-width-percent:0;mso-height-percent:0;mso-width-percent:0;mso-height-percent:0" o:ole="" fillcolor="window">
            <v:imagedata r:id="rId326" o:title=""/>
          </v:shape>
          <o:OLEObject Type="Embed" ProgID="Equation.3" ShapeID="_x0000_i1167" DrawAspect="Content" ObjectID="_1641652204" r:id="rId327"/>
        </w:object>
      </w:r>
      <w:r w:rsidRPr="0085431B">
        <w:rPr>
          <w:lang w:val="en-GB" w:eastAsia="zh-CN"/>
        </w:rPr>
        <w:t>                    K</w:t>
      </w:r>
      <w:r w:rsidRPr="00947FB5">
        <w:rPr>
          <w:szCs w:val="24"/>
          <w:lang w:val="en-US" w:eastAsia="zh-CN"/>
        </w:rPr>
        <w:tab/>
        <w:t>(143)</w:t>
      </w:r>
    </w:p>
    <w:p w14:paraId="3A08BF66" w14:textId="77777777" w:rsidR="00684E89" w:rsidRPr="00947FB5" w:rsidRDefault="00684E89" w:rsidP="00684E89">
      <w:pPr>
        <w:rPr>
          <w:szCs w:val="24"/>
          <w:lang w:eastAsia="zh-CN"/>
        </w:rPr>
      </w:pPr>
      <w:r w:rsidRPr="00947FB5">
        <w:rPr>
          <w:rFonts w:hint="eastAsia"/>
          <w:szCs w:val="24"/>
          <w:lang w:eastAsia="zh-CN"/>
        </w:rPr>
        <w:t>其中：</w:t>
      </w:r>
    </w:p>
    <w:p w14:paraId="7CA3854A" w14:textId="77777777" w:rsidR="00684E89" w:rsidRPr="00947FB5" w:rsidRDefault="00684E89" w:rsidP="008F707A">
      <w:pPr>
        <w:pStyle w:val="Equationlegend"/>
        <w:rPr>
          <w:szCs w:val="24"/>
          <w:lang w:eastAsia="zh-CN"/>
        </w:rPr>
      </w:pPr>
      <w:r w:rsidRPr="00947FB5">
        <w:rPr>
          <w:szCs w:val="24"/>
          <w:lang w:eastAsia="zh-CN"/>
        </w:rPr>
        <w:tab/>
      </w:r>
      <w:r w:rsidRPr="00947FB5">
        <w:rPr>
          <w:i/>
          <w:iCs/>
          <w:szCs w:val="24"/>
          <w:lang w:eastAsia="zh-CN"/>
        </w:rPr>
        <w:t>T</w:t>
      </w:r>
      <w:r w:rsidRPr="00947FB5">
        <w:rPr>
          <w:i/>
          <w:iCs/>
          <w:szCs w:val="24"/>
          <w:vertAlign w:val="subscript"/>
          <w:lang w:eastAsia="zh-CN"/>
        </w:rPr>
        <w:t>a</w:t>
      </w:r>
      <w:r w:rsidRPr="00947FB5">
        <w:rPr>
          <w:rFonts w:hint="eastAsia"/>
          <w:szCs w:val="24"/>
          <w:lang w:eastAsia="zh-CN"/>
        </w:rPr>
        <w:t>：</w:t>
      </w:r>
      <w:r w:rsidRPr="00947FB5">
        <w:rPr>
          <w:szCs w:val="24"/>
          <w:lang w:eastAsia="zh-CN"/>
        </w:rPr>
        <w:tab/>
      </w:r>
      <w:r w:rsidRPr="00947FB5">
        <w:rPr>
          <w:rFonts w:hint="eastAsia"/>
          <w:szCs w:val="24"/>
          <w:lang w:eastAsia="zh-CN"/>
        </w:rPr>
        <w:t>接收天线贡献的噪声温度</w:t>
      </w:r>
      <w:r>
        <w:rPr>
          <w:rFonts w:hint="eastAsia"/>
          <w:szCs w:val="24"/>
          <w:lang w:eastAsia="zh-CN"/>
        </w:rPr>
        <w:t>（</w:t>
      </w:r>
      <w:r w:rsidRPr="00947FB5">
        <w:rPr>
          <w:szCs w:val="24"/>
          <w:lang w:eastAsia="zh-CN"/>
        </w:rPr>
        <w:t>K</w:t>
      </w:r>
      <w:r>
        <w:rPr>
          <w:rFonts w:hint="eastAsia"/>
          <w:szCs w:val="24"/>
          <w:lang w:eastAsia="zh-CN"/>
        </w:rPr>
        <w:t>）</w:t>
      </w:r>
    </w:p>
    <w:p w14:paraId="283D74E6" w14:textId="77777777" w:rsidR="00684E89" w:rsidRPr="00947FB5" w:rsidRDefault="00684E89" w:rsidP="008F707A">
      <w:pPr>
        <w:pStyle w:val="Equationlegend"/>
        <w:rPr>
          <w:szCs w:val="24"/>
          <w:lang w:eastAsia="zh-CN"/>
        </w:rPr>
      </w:pPr>
      <w:r w:rsidRPr="00947FB5">
        <w:rPr>
          <w:szCs w:val="24"/>
          <w:lang w:eastAsia="zh-CN"/>
        </w:rPr>
        <w:tab/>
      </w:r>
      <w:r w:rsidRPr="00947FB5">
        <w:rPr>
          <w:noProof/>
          <w:position w:val="-6"/>
          <w:szCs w:val="24"/>
        </w:rPr>
        <w:object w:dxaOrig="160" w:dyaOrig="260" w14:anchorId="1C077357">
          <v:shape id="_x0000_i1168" type="#_x0000_t75" alt="" style="width:8.15pt;height:12.25pt;mso-width-percent:0;mso-height-percent:0;mso-width-percent:0;mso-height-percent:0" o:ole="">
            <v:imagedata r:id="rId328" o:title=""/>
          </v:shape>
          <o:OLEObject Type="Embed" ProgID="Equation.3" ShapeID="_x0000_i1168" DrawAspect="Content" ObjectID="_1641652205" r:id="rId329"/>
        </w:object>
      </w:r>
      <w:r w:rsidRPr="00947FB5">
        <w:rPr>
          <w:i/>
          <w:iCs/>
          <w:szCs w:val="24"/>
          <w:vertAlign w:val="subscript"/>
          <w:lang w:eastAsia="zh-CN"/>
        </w:rPr>
        <w:t>t</w:t>
      </w:r>
      <w:r w:rsidRPr="00947FB5">
        <w:rPr>
          <w:szCs w:val="24"/>
          <w:vertAlign w:val="subscript"/>
          <w:lang w:eastAsia="zh-CN"/>
        </w:rPr>
        <w:t>1</w:t>
      </w:r>
      <w:r w:rsidRPr="00947FB5">
        <w:rPr>
          <w:rFonts w:hint="eastAsia"/>
          <w:szCs w:val="24"/>
          <w:lang w:eastAsia="zh-CN"/>
        </w:rPr>
        <w:t>：</w:t>
      </w:r>
      <w:r w:rsidRPr="00947FB5">
        <w:rPr>
          <w:szCs w:val="24"/>
          <w:lang w:eastAsia="zh-CN"/>
        </w:rPr>
        <w:tab/>
      </w:r>
      <w:r w:rsidRPr="00947FB5">
        <w:rPr>
          <w:rFonts w:hint="eastAsia"/>
          <w:szCs w:val="24"/>
          <w:lang w:eastAsia="zh-CN"/>
        </w:rPr>
        <w:t>天线终端和接收机前端之间的传输线</w:t>
      </w:r>
      <w:r>
        <w:rPr>
          <w:rFonts w:hint="eastAsia"/>
          <w:szCs w:val="24"/>
          <w:lang w:eastAsia="zh-CN"/>
        </w:rPr>
        <w:t>（</w:t>
      </w:r>
      <w:r w:rsidRPr="00947FB5">
        <w:rPr>
          <w:rFonts w:hint="eastAsia"/>
          <w:szCs w:val="24"/>
          <w:lang w:eastAsia="zh-CN"/>
        </w:rPr>
        <w:t>比如波导</w:t>
      </w:r>
      <w:r>
        <w:rPr>
          <w:rFonts w:hint="eastAsia"/>
          <w:szCs w:val="24"/>
          <w:lang w:eastAsia="zh-CN"/>
        </w:rPr>
        <w:t>）</w:t>
      </w:r>
      <w:r w:rsidRPr="00947FB5">
        <w:rPr>
          <w:rFonts w:hint="eastAsia"/>
          <w:szCs w:val="24"/>
          <w:lang w:eastAsia="zh-CN"/>
        </w:rPr>
        <w:t>的数字损耗</w:t>
      </w:r>
    </w:p>
    <w:p w14:paraId="58BA6FB3" w14:textId="77777777" w:rsidR="00684E89" w:rsidRPr="00947FB5" w:rsidRDefault="00684E89" w:rsidP="008F707A">
      <w:pPr>
        <w:pStyle w:val="Equationlegend"/>
        <w:rPr>
          <w:szCs w:val="24"/>
          <w:lang w:eastAsia="zh-CN"/>
        </w:rPr>
      </w:pPr>
      <w:r w:rsidRPr="00947FB5">
        <w:rPr>
          <w:szCs w:val="24"/>
          <w:lang w:eastAsia="zh-CN"/>
        </w:rPr>
        <w:tab/>
      </w:r>
      <w:r w:rsidRPr="00947FB5">
        <w:rPr>
          <w:i/>
          <w:iCs/>
          <w:szCs w:val="24"/>
          <w:lang w:eastAsia="zh-CN"/>
        </w:rPr>
        <w:t>T</w:t>
      </w:r>
      <w:r w:rsidRPr="00947FB5">
        <w:rPr>
          <w:i/>
          <w:iCs/>
          <w:szCs w:val="24"/>
          <w:vertAlign w:val="subscript"/>
          <w:lang w:eastAsia="zh-CN"/>
        </w:rPr>
        <w:t>r</w:t>
      </w:r>
      <w:r w:rsidRPr="00947FB5">
        <w:rPr>
          <w:rFonts w:hint="eastAsia"/>
          <w:szCs w:val="24"/>
          <w:lang w:eastAsia="zh-CN"/>
        </w:rPr>
        <w:t>：</w:t>
      </w:r>
      <w:r w:rsidRPr="00947FB5">
        <w:rPr>
          <w:szCs w:val="24"/>
          <w:lang w:eastAsia="zh-CN"/>
        </w:rPr>
        <w:tab/>
      </w:r>
      <w:r w:rsidRPr="00947FB5">
        <w:rPr>
          <w:rFonts w:hint="eastAsia"/>
          <w:szCs w:val="24"/>
          <w:lang w:eastAsia="zh-CN"/>
        </w:rPr>
        <w:t>接收机前端包括所有前端输出后续部分的噪声温度</w:t>
      </w:r>
      <w:r>
        <w:rPr>
          <w:rFonts w:hint="eastAsia"/>
          <w:szCs w:val="24"/>
          <w:lang w:eastAsia="zh-CN"/>
        </w:rPr>
        <w:t>（</w:t>
      </w:r>
      <w:r w:rsidRPr="00947FB5">
        <w:rPr>
          <w:szCs w:val="24"/>
          <w:lang w:eastAsia="zh-CN"/>
        </w:rPr>
        <w:t>K</w:t>
      </w:r>
      <w:r>
        <w:rPr>
          <w:rFonts w:hint="eastAsia"/>
          <w:szCs w:val="24"/>
          <w:lang w:eastAsia="zh-CN"/>
        </w:rPr>
        <w:t>）</w:t>
      </w:r>
      <w:r w:rsidRPr="00947FB5">
        <w:rPr>
          <w:rFonts w:hint="eastAsia"/>
          <w:szCs w:val="24"/>
          <w:lang w:eastAsia="zh-CN"/>
        </w:rPr>
        <w:t>。</w:t>
      </w:r>
    </w:p>
    <w:p w14:paraId="035BFF32" w14:textId="77777777" w:rsidR="00684E89" w:rsidRPr="00947FB5" w:rsidRDefault="00684E89" w:rsidP="00684E89">
      <w:pPr>
        <w:ind w:firstLineChars="200" w:firstLine="496"/>
        <w:rPr>
          <w:szCs w:val="24"/>
          <w:lang w:eastAsia="zh-CN"/>
        </w:rPr>
      </w:pPr>
      <w:r w:rsidRPr="00947FB5">
        <w:rPr>
          <w:rFonts w:hint="eastAsia"/>
          <w:szCs w:val="24"/>
          <w:lang w:eastAsia="zh-CN"/>
        </w:rPr>
        <w:t>对于无线电中继接收机和不知道波导损耗的接收地球站，采用</w:t>
      </w:r>
      <w:r w:rsidRPr="0085431B">
        <w:rPr>
          <w:i/>
          <w:iCs/>
          <w:lang w:val="en-GB" w:eastAsia="zh-CN"/>
        </w:rPr>
        <w:t>ℓ</w:t>
      </w:r>
      <w:r w:rsidRPr="0085431B">
        <w:rPr>
          <w:i/>
          <w:iCs/>
          <w:vertAlign w:val="subscript"/>
          <w:lang w:val="en-GB" w:eastAsia="zh-CN"/>
        </w:rPr>
        <w:t>t</w:t>
      </w:r>
      <w:r w:rsidRPr="0085431B">
        <w:rPr>
          <w:vertAlign w:val="subscript"/>
          <w:lang w:val="en-GB" w:eastAsia="zh-CN"/>
        </w:rPr>
        <w:t>1</w:t>
      </w:r>
      <w:r w:rsidRPr="0085431B">
        <w:rPr>
          <w:lang w:val="en-GB" w:eastAsia="zh-CN"/>
        </w:rPr>
        <w:t> = 1.0</w:t>
      </w:r>
      <w:r w:rsidRPr="00947FB5">
        <w:rPr>
          <w:rFonts w:hint="eastAsia"/>
          <w:szCs w:val="24"/>
          <w:lang w:eastAsia="zh-CN"/>
        </w:rPr>
        <w:t>。</w:t>
      </w:r>
    </w:p>
    <w:p w14:paraId="7B59DA7B" w14:textId="77777777" w:rsidR="00684E89" w:rsidRPr="00947FB5" w:rsidRDefault="00684E89" w:rsidP="00684E89">
      <w:pPr>
        <w:ind w:firstLineChars="200" w:firstLine="496"/>
        <w:rPr>
          <w:szCs w:val="24"/>
          <w:lang w:eastAsia="zh-CN"/>
        </w:rPr>
      </w:pPr>
      <w:r w:rsidRPr="00947FB5">
        <w:rPr>
          <w:rFonts w:hint="eastAsia"/>
          <w:szCs w:val="24"/>
          <w:lang w:eastAsia="zh-CN"/>
        </w:rPr>
        <w:t>在求取两个工作在相反传输方向的地球站的协调等值线时，如表</w:t>
      </w:r>
      <w:r w:rsidRPr="00947FB5">
        <w:rPr>
          <w:rFonts w:hint="eastAsia"/>
          <w:szCs w:val="24"/>
          <w:lang w:eastAsia="zh-CN"/>
        </w:rPr>
        <w:t>16</w:t>
      </w:r>
      <w:r w:rsidRPr="00947FB5">
        <w:rPr>
          <w:rFonts w:hint="eastAsia"/>
          <w:szCs w:val="24"/>
          <w:lang w:eastAsia="zh-CN"/>
        </w:rPr>
        <w:t>未提供地球站接收系统噪声温度，则可采用下表参数。这一假设非常必要，这是因为在计算过程中接收地球站取代接收地面站的位置。</w:t>
      </w:r>
    </w:p>
    <w:p w14:paraId="411F9F2A" w14:textId="77777777" w:rsidR="00684E89" w:rsidRPr="00947FB5" w:rsidRDefault="00684E89" w:rsidP="00684E89">
      <w:pPr>
        <w:pStyle w:val="TableNo"/>
        <w:spacing w:before="567" w:after="113"/>
        <w:rPr>
          <w:szCs w:val="24"/>
          <w:lang w:eastAsia="zh-CN"/>
        </w:rPr>
      </w:pPr>
      <w:r w:rsidRPr="00947FB5">
        <w:rPr>
          <w:rFonts w:hint="eastAsia"/>
          <w:szCs w:val="24"/>
        </w:rPr>
        <w:t>表</w:t>
      </w:r>
      <w:r w:rsidRPr="00947FB5">
        <w:rPr>
          <w:rFonts w:hint="eastAsia"/>
          <w:szCs w:val="24"/>
          <w:lang w:eastAsia="zh-CN"/>
        </w:rPr>
        <w:t>13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510"/>
        <w:gridCol w:w="2490"/>
      </w:tblGrid>
      <w:tr w:rsidR="00684E89" w:rsidRPr="00E67445" w14:paraId="44BA8385" w14:textId="77777777" w:rsidTr="008F707A">
        <w:trPr>
          <w:jc w:val="center"/>
        </w:trPr>
        <w:tc>
          <w:tcPr>
            <w:tcW w:w="3510" w:type="dxa"/>
          </w:tcPr>
          <w:p w14:paraId="7529D91C" w14:textId="77777777" w:rsidR="00684E89" w:rsidRPr="007A7BF0" w:rsidRDefault="00684E89" w:rsidP="008F707A">
            <w:pPr>
              <w:pStyle w:val="Tablehead"/>
              <w:rPr>
                <w:rFonts w:eastAsiaTheme="minorEastAsia"/>
              </w:rPr>
            </w:pPr>
            <w:r w:rsidRPr="007A7BF0">
              <w:rPr>
                <w:rFonts w:eastAsiaTheme="minorEastAsia"/>
              </w:rPr>
              <w:br w:type="page"/>
            </w:r>
            <w:r w:rsidRPr="007A7BF0">
              <w:rPr>
                <w:rFonts w:eastAsiaTheme="minorEastAsia" w:hint="eastAsia"/>
              </w:rPr>
              <w:t>频率范围</w:t>
            </w:r>
            <w:r w:rsidRPr="007A7BF0">
              <w:rPr>
                <w:rFonts w:eastAsiaTheme="minorEastAsia"/>
              </w:rPr>
              <w:br/>
              <w:t>(GHz)</w:t>
            </w:r>
          </w:p>
        </w:tc>
        <w:tc>
          <w:tcPr>
            <w:tcW w:w="2490" w:type="dxa"/>
          </w:tcPr>
          <w:p w14:paraId="617AF29E" w14:textId="77777777" w:rsidR="00684E89" w:rsidRPr="007A7BF0" w:rsidRDefault="00684E89" w:rsidP="008F707A">
            <w:pPr>
              <w:pStyle w:val="Tablehead"/>
              <w:rPr>
                <w:rFonts w:eastAsiaTheme="minorEastAsia"/>
              </w:rPr>
            </w:pPr>
            <w:r w:rsidRPr="00A012D9">
              <w:rPr>
                <w:i/>
                <w:iCs/>
              </w:rPr>
              <w:t>T</w:t>
            </w:r>
            <w:r w:rsidRPr="00A012D9">
              <w:rPr>
                <w:i/>
                <w:iCs/>
                <w:position w:val="-4"/>
              </w:rPr>
              <w:t>e</w:t>
            </w:r>
            <w:r w:rsidRPr="00A012D9">
              <w:br/>
              <w:t>(K)</w:t>
            </w:r>
          </w:p>
        </w:tc>
      </w:tr>
      <w:tr w:rsidR="00684E89" w:rsidRPr="00E67445" w14:paraId="2C4C8B45" w14:textId="77777777" w:rsidTr="008F707A">
        <w:trPr>
          <w:jc w:val="center"/>
        </w:trPr>
        <w:tc>
          <w:tcPr>
            <w:tcW w:w="3510" w:type="dxa"/>
          </w:tcPr>
          <w:p w14:paraId="42546347" w14:textId="77777777" w:rsidR="00684E89" w:rsidRPr="00A012D9" w:rsidRDefault="00684E89" w:rsidP="008F707A">
            <w:pPr>
              <w:pStyle w:val="Tabletext"/>
              <w:ind w:right="1134"/>
              <w:jc w:val="right"/>
            </w:pPr>
            <w:r w:rsidRPr="00A012D9">
              <w:rPr>
                <w:i/>
                <w:iCs/>
              </w:rPr>
              <w:t>f</w:t>
            </w:r>
            <w:r w:rsidRPr="00A012D9">
              <w:t>&lt; 10</w:t>
            </w:r>
          </w:p>
        </w:tc>
        <w:tc>
          <w:tcPr>
            <w:tcW w:w="2490" w:type="dxa"/>
          </w:tcPr>
          <w:p w14:paraId="3A716C17" w14:textId="77777777" w:rsidR="00684E89" w:rsidRPr="00A012D9" w:rsidRDefault="00684E89" w:rsidP="008F707A">
            <w:pPr>
              <w:pStyle w:val="Tabletext"/>
              <w:tabs>
                <w:tab w:val="decimal" w:pos="1134"/>
              </w:tabs>
              <w:ind w:right="851"/>
              <w:jc w:val="right"/>
            </w:pPr>
            <w:r w:rsidRPr="00A012D9">
              <w:t>75</w:t>
            </w:r>
          </w:p>
        </w:tc>
      </w:tr>
      <w:tr w:rsidR="00684E89" w:rsidRPr="00E67445" w14:paraId="1E81CCE4" w14:textId="77777777" w:rsidTr="008F707A">
        <w:trPr>
          <w:jc w:val="center"/>
        </w:trPr>
        <w:tc>
          <w:tcPr>
            <w:tcW w:w="3510" w:type="dxa"/>
          </w:tcPr>
          <w:p w14:paraId="0F879289" w14:textId="77777777" w:rsidR="00684E89" w:rsidRPr="00A012D9" w:rsidRDefault="00684E89" w:rsidP="008F707A">
            <w:pPr>
              <w:pStyle w:val="Tabletext"/>
              <w:ind w:right="1134"/>
              <w:jc w:val="right"/>
            </w:pPr>
            <w:r w:rsidRPr="00A012D9">
              <w:t>10 &lt;</w:t>
            </w:r>
            <w:r w:rsidRPr="00A012D9">
              <w:rPr>
                <w:i/>
                <w:iCs/>
              </w:rPr>
              <w:t>f</w:t>
            </w:r>
            <w:r w:rsidRPr="00A012D9">
              <w:t>&lt; 17</w:t>
            </w:r>
          </w:p>
        </w:tc>
        <w:tc>
          <w:tcPr>
            <w:tcW w:w="2490" w:type="dxa"/>
          </w:tcPr>
          <w:p w14:paraId="5F0D5BA6" w14:textId="77777777" w:rsidR="00684E89" w:rsidRPr="00A012D9" w:rsidRDefault="00684E89" w:rsidP="008F707A">
            <w:pPr>
              <w:pStyle w:val="Tabletext"/>
              <w:tabs>
                <w:tab w:val="decimal" w:pos="1134"/>
              </w:tabs>
              <w:ind w:right="851"/>
              <w:jc w:val="right"/>
            </w:pPr>
            <w:r w:rsidRPr="00A012D9">
              <w:t>150</w:t>
            </w:r>
          </w:p>
        </w:tc>
      </w:tr>
      <w:tr w:rsidR="00684E89" w:rsidRPr="00E67445" w14:paraId="7E41BB88" w14:textId="77777777" w:rsidTr="008F707A">
        <w:trPr>
          <w:jc w:val="center"/>
        </w:trPr>
        <w:tc>
          <w:tcPr>
            <w:tcW w:w="3510" w:type="dxa"/>
          </w:tcPr>
          <w:p w14:paraId="749E1BA5" w14:textId="77777777" w:rsidR="00684E89" w:rsidRPr="00A012D9" w:rsidRDefault="00684E89" w:rsidP="008F707A">
            <w:pPr>
              <w:pStyle w:val="Tabletext"/>
              <w:ind w:right="1134"/>
              <w:jc w:val="right"/>
            </w:pPr>
            <w:r w:rsidRPr="00A012D9">
              <w:rPr>
                <w:i/>
                <w:iCs/>
              </w:rPr>
              <w:t>f</w:t>
            </w:r>
            <w:r w:rsidRPr="00A012D9">
              <w:t>&gt; 17</w:t>
            </w:r>
          </w:p>
        </w:tc>
        <w:tc>
          <w:tcPr>
            <w:tcW w:w="2490" w:type="dxa"/>
          </w:tcPr>
          <w:p w14:paraId="70977A75" w14:textId="77777777" w:rsidR="00684E89" w:rsidRPr="00A012D9" w:rsidRDefault="00684E89" w:rsidP="008F707A">
            <w:pPr>
              <w:pStyle w:val="Tabletext"/>
              <w:tabs>
                <w:tab w:val="decimal" w:pos="1134"/>
              </w:tabs>
              <w:ind w:right="851"/>
              <w:jc w:val="right"/>
            </w:pPr>
            <w:r w:rsidRPr="00A012D9">
              <w:t>300</w:t>
            </w:r>
          </w:p>
        </w:tc>
      </w:tr>
    </w:tbl>
    <w:p w14:paraId="3AC4594D" w14:textId="77777777" w:rsidR="00684E89" w:rsidRPr="00947FB5" w:rsidRDefault="00684E89" w:rsidP="00684E89">
      <w:pPr>
        <w:pStyle w:val="Heading2"/>
        <w:rPr>
          <w:szCs w:val="24"/>
          <w:lang w:eastAsia="zh-CN"/>
        </w:rPr>
      </w:pPr>
      <w:r w:rsidRPr="00947FB5">
        <w:rPr>
          <w:szCs w:val="24"/>
          <w:lang w:eastAsia="zh-CN"/>
        </w:rPr>
        <w:t>2.2</w:t>
      </w:r>
      <w:r w:rsidRPr="00947FB5">
        <w:rPr>
          <w:szCs w:val="24"/>
          <w:lang w:eastAsia="zh-CN"/>
        </w:rPr>
        <w:tab/>
      </w:r>
      <w:r w:rsidRPr="00947FB5">
        <w:rPr>
          <w:rFonts w:hint="eastAsia"/>
          <w:szCs w:val="24"/>
          <w:lang w:eastAsia="zh-CN"/>
        </w:rPr>
        <w:t>因子</w:t>
      </w:r>
      <w:r w:rsidRPr="004547D9">
        <w:rPr>
          <w:i/>
          <w:iCs/>
        </w:rPr>
        <w:t>N</w:t>
      </w:r>
      <w:r w:rsidRPr="004547D9">
        <w:rPr>
          <w:i/>
          <w:iCs/>
          <w:vertAlign w:val="subscript"/>
        </w:rPr>
        <w:t>L</w:t>
      </w:r>
      <w:r w:rsidRPr="00947FB5">
        <w:rPr>
          <w:rFonts w:hint="eastAsia"/>
          <w:szCs w:val="24"/>
          <w:lang w:eastAsia="zh-CN"/>
        </w:rPr>
        <w:t>的确定</w:t>
      </w:r>
    </w:p>
    <w:p w14:paraId="19A2B36B" w14:textId="77777777" w:rsidR="00684E89" w:rsidRPr="00947FB5" w:rsidRDefault="00684E89" w:rsidP="00684E89">
      <w:pPr>
        <w:ind w:firstLineChars="200" w:firstLine="496"/>
        <w:rPr>
          <w:szCs w:val="24"/>
          <w:lang w:eastAsia="zh-CN"/>
        </w:rPr>
      </w:pPr>
      <w:r w:rsidRPr="00947FB5">
        <w:rPr>
          <w:rFonts w:hint="eastAsia"/>
          <w:szCs w:val="24"/>
          <w:lang w:eastAsia="zh-CN"/>
        </w:rPr>
        <w:t>因子</w:t>
      </w:r>
      <w:r w:rsidRPr="00947FB5">
        <w:rPr>
          <w:i/>
          <w:iCs/>
          <w:szCs w:val="24"/>
          <w:lang w:eastAsia="zh-CN"/>
        </w:rPr>
        <w:t>N</w:t>
      </w:r>
      <w:r w:rsidRPr="00947FB5">
        <w:rPr>
          <w:i/>
          <w:iCs/>
          <w:szCs w:val="24"/>
          <w:vertAlign w:val="subscript"/>
          <w:lang w:eastAsia="zh-CN"/>
        </w:rPr>
        <w:t>L</w:t>
      </w:r>
      <w:r w:rsidRPr="00947FB5">
        <w:rPr>
          <w:rFonts w:hint="eastAsia"/>
          <w:szCs w:val="24"/>
          <w:lang w:eastAsia="zh-CN"/>
        </w:rPr>
        <w:t>是噪声对链路的影响。对于卫星转发器，它包括上行噪声、互调噪声等。由于表中没有这一项，因此假设其为：</w:t>
      </w:r>
    </w:p>
    <w:p w14:paraId="11C9DE8D" w14:textId="77777777" w:rsidR="00684E89" w:rsidRPr="00947FB5" w:rsidRDefault="00684E89" w:rsidP="00684E89">
      <w:pPr>
        <w:pStyle w:val="Equation1"/>
        <w:tabs>
          <w:tab w:val="clear" w:pos="4849"/>
          <w:tab w:val="left" w:pos="2694"/>
          <w:tab w:val="left" w:pos="4395"/>
        </w:tabs>
        <w:rPr>
          <w:szCs w:val="24"/>
          <w:lang w:val="en-US" w:eastAsia="zh-CN"/>
        </w:rPr>
      </w:pPr>
      <w:r w:rsidRPr="00947FB5">
        <w:rPr>
          <w:i/>
          <w:szCs w:val="24"/>
          <w:lang w:val="en-US" w:eastAsia="zh-CN"/>
        </w:rPr>
        <w:tab/>
      </w:r>
      <w:r w:rsidRPr="00947FB5">
        <w:rPr>
          <w:i/>
          <w:szCs w:val="24"/>
          <w:lang w:val="en-US" w:eastAsia="zh-CN"/>
        </w:rPr>
        <w:tab/>
      </w:r>
      <w:r w:rsidRPr="0085431B">
        <w:rPr>
          <w:i/>
          <w:iCs/>
          <w:lang w:val="en-GB" w:eastAsia="zh-CN"/>
        </w:rPr>
        <w:t>N</w:t>
      </w:r>
      <w:r w:rsidRPr="0085431B">
        <w:rPr>
          <w:bCs/>
          <w:i/>
          <w:iCs/>
          <w:vertAlign w:val="subscript"/>
          <w:lang w:val="en-GB" w:eastAsia="zh-CN"/>
        </w:rPr>
        <w:t>L</w:t>
      </w:r>
      <w:r w:rsidRPr="0085431B">
        <w:rPr>
          <w:lang w:val="en-GB" w:eastAsia="zh-CN"/>
        </w:rPr>
        <w:t> = 1 dB</w:t>
      </w:r>
      <w:r w:rsidRPr="00947FB5">
        <w:rPr>
          <w:szCs w:val="24"/>
          <w:lang w:val="en-US" w:eastAsia="zh-CN"/>
        </w:rPr>
        <w:tab/>
      </w:r>
      <w:r w:rsidRPr="00947FB5">
        <w:rPr>
          <w:rFonts w:hint="eastAsia"/>
          <w:szCs w:val="24"/>
          <w:lang w:val="en-US" w:eastAsia="zh-CN"/>
        </w:rPr>
        <w:t>对于卫星固定链路</w:t>
      </w:r>
    </w:p>
    <w:p w14:paraId="086B7010" w14:textId="77777777" w:rsidR="00684E89" w:rsidRPr="00947FB5" w:rsidRDefault="00684E89" w:rsidP="00684E89">
      <w:pPr>
        <w:pStyle w:val="Equation1"/>
        <w:tabs>
          <w:tab w:val="clear" w:pos="4849"/>
          <w:tab w:val="left" w:pos="2694"/>
          <w:tab w:val="left" w:pos="4395"/>
        </w:tabs>
        <w:rPr>
          <w:szCs w:val="24"/>
          <w:lang w:val="en-US" w:eastAsia="zh-CN"/>
        </w:rPr>
      </w:pPr>
      <w:r w:rsidRPr="00947FB5">
        <w:rPr>
          <w:iCs/>
          <w:szCs w:val="24"/>
          <w:lang w:val="en-US" w:eastAsia="zh-CN"/>
        </w:rPr>
        <w:tab/>
      </w:r>
      <w:r w:rsidRPr="00947FB5">
        <w:rPr>
          <w:iCs/>
          <w:szCs w:val="24"/>
          <w:lang w:val="en-US" w:eastAsia="zh-CN"/>
        </w:rPr>
        <w:tab/>
      </w:r>
      <w:r w:rsidRPr="00947FB5">
        <w:rPr>
          <w:rFonts w:ascii="Cambria Math" w:hAnsi="Cambria Math" w:cs="Cambria Math"/>
          <w:iCs/>
          <w:szCs w:val="24"/>
        </w:rPr>
        <w:t> </w:t>
      </w:r>
      <w:r w:rsidRPr="00947FB5">
        <w:rPr>
          <w:rFonts w:ascii="Cambria Math" w:hAnsi="Cambria Math" w:cs="Cambria Math"/>
          <w:iCs/>
          <w:szCs w:val="24"/>
        </w:rPr>
        <w:t> </w:t>
      </w:r>
      <w:r w:rsidRPr="00947FB5">
        <w:rPr>
          <w:rFonts w:ascii="Cambria Math" w:hAnsi="Cambria Math" w:cs="Cambria Math"/>
          <w:iCs/>
          <w:szCs w:val="24"/>
        </w:rPr>
        <w:t> </w:t>
      </w:r>
      <w:r w:rsidRPr="00947FB5">
        <w:rPr>
          <w:rFonts w:ascii="Symbol" w:hAnsi="Symbol"/>
          <w:szCs w:val="24"/>
          <w:lang w:eastAsia="zh-CN"/>
        </w:rPr>
        <w:t></w:t>
      </w:r>
      <w:r w:rsidRPr="00947FB5">
        <w:rPr>
          <w:rFonts w:hint="eastAsia"/>
          <w:szCs w:val="24"/>
          <w:lang w:val="en-US" w:eastAsia="zh-CN"/>
        </w:rPr>
        <w:t> </w:t>
      </w:r>
      <w:r w:rsidRPr="00947FB5">
        <w:rPr>
          <w:szCs w:val="24"/>
          <w:lang w:val="en-US" w:eastAsia="zh-CN"/>
        </w:rPr>
        <w:t xml:space="preserve">0 dB </w:t>
      </w:r>
      <w:r w:rsidRPr="00947FB5">
        <w:rPr>
          <w:szCs w:val="24"/>
          <w:lang w:val="en-US" w:eastAsia="zh-CN"/>
        </w:rPr>
        <w:tab/>
      </w:r>
      <w:r w:rsidRPr="00947FB5">
        <w:rPr>
          <w:rFonts w:hint="eastAsia"/>
          <w:szCs w:val="24"/>
          <w:lang w:val="en-US" w:eastAsia="zh-CN"/>
        </w:rPr>
        <w:t>对于地面链路</w:t>
      </w:r>
    </w:p>
    <w:p w14:paraId="1CB6C911" w14:textId="77777777" w:rsidR="00684E89" w:rsidRPr="00947FB5" w:rsidRDefault="00684E89" w:rsidP="00684E89">
      <w:pPr>
        <w:pStyle w:val="Heading2"/>
        <w:spacing w:before="313"/>
        <w:rPr>
          <w:szCs w:val="24"/>
          <w:lang w:eastAsia="zh-CN"/>
        </w:rPr>
      </w:pPr>
      <w:r w:rsidRPr="00947FB5">
        <w:rPr>
          <w:szCs w:val="24"/>
          <w:lang w:eastAsia="zh-CN"/>
        </w:rPr>
        <w:lastRenderedPageBreak/>
        <w:t>2.3</w:t>
      </w:r>
      <w:r w:rsidRPr="00947FB5">
        <w:rPr>
          <w:szCs w:val="24"/>
          <w:lang w:eastAsia="zh-CN"/>
        </w:rPr>
        <w:tab/>
      </w:r>
      <w:r w:rsidRPr="00947FB5">
        <w:rPr>
          <w:rFonts w:hint="eastAsia"/>
          <w:szCs w:val="24"/>
          <w:lang w:eastAsia="zh-CN"/>
        </w:rPr>
        <w:t>因子</w:t>
      </w:r>
      <w:r w:rsidRPr="00947FB5">
        <w:rPr>
          <w:i/>
          <w:iCs/>
          <w:szCs w:val="24"/>
          <w:lang w:eastAsia="zh-CN"/>
        </w:rPr>
        <w:t>M</w:t>
      </w:r>
      <w:r w:rsidRPr="00947FB5">
        <w:rPr>
          <w:i/>
          <w:iCs/>
          <w:szCs w:val="24"/>
          <w:vertAlign w:val="subscript"/>
          <w:lang w:eastAsia="zh-CN"/>
        </w:rPr>
        <w:t>S</w:t>
      </w:r>
      <w:r w:rsidRPr="00947FB5">
        <w:rPr>
          <w:rFonts w:hint="eastAsia"/>
          <w:szCs w:val="24"/>
          <w:lang w:eastAsia="zh-CN"/>
        </w:rPr>
        <w:t>的确定</w:t>
      </w:r>
    </w:p>
    <w:p w14:paraId="2B4C4DF2" w14:textId="77777777" w:rsidR="00684E89" w:rsidRPr="00947FB5" w:rsidRDefault="00684E89" w:rsidP="00684E89">
      <w:pPr>
        <w:ind w:firstLineChars="200" w:firstLine="496"/>
        <w:rPr>
          <w:szCs w:val="24"/>
          <w:lang w:eastAsia="zh-CN"/>
        </w:rPr>
      </w:pPr>
      <w:r w:rsidRPr="00947FB5">
        <w:rPr>
          <w:rFonts w:hint="eastAsia"/>
          <w:szCs w:val="24"/>
          <w:lang w:eastAsia="zh-CN"/>
        </w:rPr>
        <w:t>因子</w:t>
      </w:r>
      <w:r w:rsidRPr="00947FB5">
        <w:rPr>
          <w:i/>
          <w:iCs/>
          <w:szCs w:val="24"/>
          <w:lang w:eastAsia="zh-CN"/>
        </w:rPr>
        <w:t>M</w:t>
      </w:r>
      <w:r w:rsidRPr="00947FB5">
        <w:rPr>
          <w:i/>
          <w:iCs/>
          <w:szCs w:val="24"/>
          <w:vertAlign w:val="subscript"/>
          <w:lang w:eastAsia="zh-CN"/>
        </w:rPr>
        <w:t>S</w:t>
      </w:r>
      <w:r w:rsidRPr="00947FB5">
        <w:rPr>
          <w:rFonts w:hint="eastAsia"/>
          <w:szCs w:val="24"/>
          <w:lang w:eastAsia="zh-CN"/>
        </w:rPr>
        <w:t>是指在晴空条件下的链路噪声必需增加的因数，以便与容许干扰功率相等。</w:t>
      </w:r>
    </w:p>
    <w:p w14:paraId="2956FC4E" w14:textId="77777777" w:rsidR="00684E89" w:rsidRPr="00947FB5" w:rsidRDefault="00684E89" w:rsidP="00684E89">
      <w:pPr>
        <w:pStyle w:val="Heading2"/>
        <w:spacing w:before="313"/>
        <w:rPr>
          <w:szCs w:val="24"/>
          <w:lang w:eastAsia="zh-CN"/>
        </w:rPr>
      </w:pPr>
      <w:r w:rsidRPr="00947FB5">
        <w:rPr>
          <w:szCs w:val="24"/>
          <w:lang w:eastAsia="zh-CN"/>
        </w:rPr>
        <w:t>2.4</w:t>
      </w:r>
      <w:r w:rsidRPr="00947FB5">
        <w:rPr>
          <w:szCs w:val="24"/>
          <w:lang w:eastAsia="zh-CN"/>
        </w:rPr>
        <w:tab/>
      </w:r>
      <w:r w:rsidRPr="00947FB5">
        <w:rPr>
          <w:rFonts w:hint="eastAsia"/>
          <w:szCs w:val="24"/>
          <w:lang w:eastAsia="zh-CN"/>
        </w:rPr>
        <w:t>因子</w:t>
      </w:r>
      <w:r w:rsidRPr="00947FB5">
        <w:rPr>
          <w:i/>
          <w:szCs w:val="24"/>
          <w:lang w:eastAsia="zh-CN"/>
        </w:rPr>
        <w:t>W</w:t>
      </w:r>
      <w:r w:rsidRPr="00947FB5">
        <w:rPr>
          <w:rFonts w:hint="eastAsia"/>
          <w:szCs w:val="24"/>
          <w:lang w:eastAsia="zh-CN"/>
        </w:rPr>
        <w:t>的确定</w:t>
      </w:r>
    </w:p>
    <w:p w14:paraId="091A0971" w14:textId="77777777" w:rsidR="00684E89" w:rsidRPr="00947FB5" w:rsidRDefault="00684E89" w:rsidP="00684E89">
      <w:pPr>
        <w:ind w:firstLineChars="200" w:firstLine="496"/>
        <w:rPr>
          <w:szCs w:val="24"/>
          <w:lang w:eastAsia="zh-CN"/>
        </w:rPr>
      </w:pPr>
      <w:r w:rsidRPr="00947FB5">
        <w:rPr>
          <w:rFonts w:hint="eastAsia"/>
          <w:szCs w:val="24"/>
          <w:lang w:eastAsia="zh-CN"/>
        </w:rPr>
        <w:t>因子</w:t>
      </w:r>
      <w:r w:rsidRPr="00947FB5">
        <w:rPr>
          <w:i/>
          <w:iCs/>
          <w:szCs w:val="24"/>
          <w:lang w:eastAsia="zh-CN"/>
        </w:rPr>
        <w:t>W</w:t>
      </w:r>
      <w:r w:rsidRPr="00947FB5">
        <w:rPr>
          <w:rFonts w:hint="eastAsia"/>
          <w:szCs w:val="24"/>
          <w:lang w:eastAsia="zh-CN"/>
        </w:rPr>
        <w:t>(</w:t>
      </w:r>
      <w:r w:rsidRPr="00947FB5">
        <w:rPr>
          <w:szCs w:val="24"/>
          <w:lang w:eastAsia="zh-CN"/>
        </w:rPr>
        <w:t>dB</w:t>
      </w:r>
      <w:r w:rsidRPr="00947FB5">
        <w:rPr>
          <w:rFonts w:hint="eastAsia"/>
          <w:szCs w:val="24"/>
          <w:lang w:eastAsia="zh-CN"/>
        </w:rPr>
        <w:t>)</w:t>
      </w:r>
      <w:r w:rsidRPr="00947FB5">
        <w:rPr>
          <w:rFonts w:hint="eastAsia"/>
          <w:szCs w:val="24"/>
          <w:lang w:eastAsia="zh-CN"/>
        </w:rPr>
        <w:t>是相对于接收到的干扰发射功率而言的无线电频率热噪声功率电平，这里干扰发射形同后者与其在同一</w:t>
      </w:r>
      <w:r>
        <w:rPr>
          <w:rFonts w:hint="eastAsia"/>
          <w:szCs w:val="24"/>
          <w:lang w:eastAsia="zh-CN"/>
        </w:rPr>
        <w:t>（</w:t>
      </w:r>
      <w:r w:rsidRPr="00947FB5">
        <w:rPr>
          <w:rFonts w:hint="eastAsia"/>
          <w:szCs w:val="24"/>
          <w:lang w:eastAsia="zh-CN"/>
        </w:rPr>
        <w:t>参考</w:t>
      </w:r>
      <w:r>
        <w:rPr>
          <w:rFonts w:hint="eastAsia"/>
          <w:szCs w:val="24"/>
          <w:lang w:eastAsia="zh-CN"/>
        </w:rPr>
        <w:t>）</w:t>
      </w:r>
      <w:r w:rsidRPr="00947FB5">
        <w:rPr>
          <w:rFonts w:hint="eastAsia"/>
          <w:szCs w:val="24"/>
          <w:lang w:eastAsia="zh-CN"/>
        </w:rPr>
        <w:t>带宽内且产生相同的干扰效果</w:t>
      </w:r>
      <w:r>
        <w:rPr>
          <w:rFonts w:hint="eastAsia"/>
          <w:szCs w:val="24"/>
          <w:lang w:eastAsia="zh-CN"/>
        </w:rPr>
        <w:t>（</w:t>
      </w:r>
      <w:r w:rsidRPr="00947FB5">
        <w:rPr>
          <w:rFonts w:hint="eastAsia"/>
          <w:szCs w:val="24"/>
          <w:lang w:eastAsia="zh-CN"/>
        </w:rPr>
        <w:t>例如，增加语音或视频信道的噪声功率，或扩大比特误码率</w:t>
      </w:r>
      <w:r>
        <w:rPr>
          <w:rFonts w:hint="eastAsia"/>
          <w:szCs w:val="24"/>
          <w:lang w:eastAsia="zh-CN"/>
        </w:rPr>
        <w:t>）</w:t>
      </w:r>
      <w:r w:rsidRPr="00947FB5">
        <w:rPr>
          <w:rFonts w:hint="eastAsia"/>
          <w:szCs w:val="24"/>
          <w:lang w:eastAsia="zh-CN"/>
        </w:rPr>
        <w:t>。因子</w:t>
      </w:r>
      <w:r w:rsidRPr="00947FB5">
        <w:rPr>
          <w:i/>
          <w:iCs/>
          <w:szCs w:val="24"/>
          <w:lang w:eastAsia="zh-CN"/>
        </w:rPr>
        <w:t>W</w:t>
      </w:r>
      <w:r w:rsidRPr="00947FB5">
        <w:rPr>
          <w:rFonts w:hint="eastAsia"/>
          <w:szCs w:val="24"/>
          <w:lang w:eastAsia="zh-CN"/>
        </w:rPr>
        <w:t>通常既与希望保护的信号有关，又与干扰信号有关。</w:t>
      </w:r>
    </w:p>
    <w:p w14:paraId="46E8E401" w14:textId="77777777" w:rsidR="00684E89" w:rsidRPr="00947FB5" w:rsidRDefault="00684E89" w:rsidP="00684E89">
      <w:pPr>
        <w:ind w:firstLineChars="200" w:firstLine="496"/>
        <w:rPr>
          <w:szCs w:val="24"/>
          <w:lang w:eastAsia="zh-CN"/>
        </w:rPr>
      </w:pPr>
      <w:r w:rsidRPr="00947FB5">
        <w:rPr>
          <w:rFonts w:hint="eastAsia"/>
          <w:szCs w:val="24"/>
          <w:lang w:eastAsia="zh-CN"/>
        </w:rPr>
        <w:t>如希望保护的信号是数字的，则不论干扰信号的特性如何，</w:t>
      </w:r>
      <w:r w:rsidRPr="00947FB5">
        <w:rPr>
          <w:i/>
          <w:iCs/>
          <w:szCs w:val="24"/>
          <w:lang w:eastAsia="zh-CN"/>
        </w:rPr>
        <w:t>W</w:t>
      </w:r>
      <w:r w:rsidRPr="00947FB5">
        <w:rPr>
          <w:rFonts w:hint="eastAsia"/>
          <w:szCs w:val="24"/>
          <w:lang w:eastAsia="zh-CN"/>
        </w:rPr>
        <w:t>通常等于或小于</w:t>
      </w:r>
      <w:r w:rsidRPr="00947FB5">
        <w:rPr>
          <w:szCs w:val="24"/>
          <w:lang w:eastAsia="zh-CN"/>
        </w:rPr>
        <w:t>0 dB</w:t>
      </w:r>
      <w:r w:rsidRPr="00947FB5">
        <w:rPr>
          <w:rFonts w:hint="eastAsia"/>
          <w:szCs w:val="24"/>
          <w:lang w:eastAsia="zh-CN"/>
        </w:rPr>
        <w:t>。</w:t>
      </w:r>
    </w:p>
    <w:p w14:paraId="6F7FDDCA" w14:textId="77777777" w:rsidR="00684E89" w:rsidRPr="00947FB5" w:rsidRDefault="00684E89" w:rsidP="00684E89">
      <w:pPr>
        <w:pStyle w:val="Heading1"/>
        <w:rPr>
          <w:szCs w:val="24"/>
          <w:lang w:eastAsia="zh-CN"/>
        </w:rPr>
      </w:pPr>
      <w:r w:rsidRPr="00947FB5">
        <w:rPr>
          <w:szCs w:val="24"/>
          <w:lang w:eastAsia="zh-CN"/>
        </w:rPr>
        <w:t>3</w:t>
      </w:r>
      <w:r w:rsidRPr="00947FB5">
        <w:rPr>
          <w:szCs w:val="24"/>
          <w:lang w:eastAsia="zh-CN"/>
        </w:rPr>
        <w:tab/>
      </w:r>
      <w:r w:rsidRPr="00947FB5">
        <w:rPr>
          <w:rFonts w:hint="eastAsia"/>
          <w:szCs w:val="24"/>
          <w:lang w:eastAsia="zh-CN"/>
        </w:rPr>
        <w:t>相对于发射地球站的接收地球站水平天线增益</w:t>
      </w:r>
    </w:p>
    <w:p w14:paraId="176C9003" w14:textId="77777777" w:rsidR="00684E89" w:rsidRPr="00947FB5" w:rsidRDefault="00684E89" w:rsidP="00684E89">
      <w:pPr>
        <w:ind w:firstLineChars="200" w:firstLine="496"/>
        <w:rPr>
          <w:szCs w:val="24"/>
          <w:lang w:eastAsia="zh-CN"/>
        </w:rPr>
      </w:pPr>
      <w:r w:rsidRPr="00947FB5">
        <w:rPr>
          <w:rFonts w:hint="eastAsia"/>
          <w:szCs w:val="24"/>
          <w:lang w:eastAsia="zh-CN"/>
        </w:rPr>
        <w:t>为确定双向分配的频段内发射地球站相对于接收地球站的协调区域，必须计算未知地球站的水平天线增益。对于未知接收地球站与对地静止卫星</w:t>
      </w:r>
      <w:r>
        <w:rPr>
          <w:rFonts w:hint="eastAsia"/>
          <w:szCs w:val="24"/>
          <w:lang w:eastAsia="zh-CN"/>
        </w:rPr>
        <w:t>配合</w:t>
      </w:r>
      <w:r w:rsidRPr="00947FB5">
        <w:rPr>
          <w:rFonts w:hint="eastAsia"/>
          <w:szCs w:val="24"/>
          <w:lang w:eastAsia="zh-CN"/>
        </w:rPr>
        <w:t>工作的情形，表</w:t>
      </w:r>
      <w:r>
        <w:rPr>
          <w:rFonts w:hint="eastAsia"/>
          <w:szCs w:val="24"/>
          <w:lang w:eastAsia="zh-CN"/>
        </w:rPr>
        <w:t>16</w:t>
      </w:r>
      <w:r w:rsidRPr="00947FB5">
        <w:rPr>
          <w:rFonts w:hint="eastAsia"/>
          <w:szCs w:val="24"/>
          <w:lang w:eastAsia="zh-CN"/>
        </w:rPr>
        <w:t>提供了计算过程</w:t>
      </w:r>
      <w:r>
        <w:rPr>
          <w:rFonts w:hint="eastAsia"/>
          <w:szCs w:val="24"/>
          <w:lang w:eastAsia="zh-CN"/>
        </w:rPr>
        <w:t>（</w:t>
      </w:r>
      <w:r w:rsidRPr="00947FB5">
        <w:rPr>
          <w:rFonts w:hint="eastAsia"/>
          <w:szCs w:val="24"/>
          <w:lang w:eastAsia="zh-CN"/>
        </w:rPr>
        <w:t>详见附件</w:t>
      </w:r>
      <w:r w:rsidRPr="00947FB5">
        <w:rPr>
          <w:rFonts w:hint="eastAsia"/>
          <w:szCs w:val="24"/>
          <w:lang w:eastAsia="zh-CN"/>
        </w:rPr>
        <w:t>1</w:t>
      </w:r>
      <w:r w:rsidRPr="00947FB5">
        <w:rPr>
          <w:rFonts w:hint="eastAsia"/>
          <w:szCs w:val="24"/>
          <w:lang w:eastAsia="zh-CN"/>
        </w:rPr>
        <w:t>后附资料</w:t>
      </w:r>
      <w:r w:rsidRPr="00947FB5">
        <w:rPr>
          <w:rFonts w:hint="eastAsia"/>
          <w:szCs w:val="24"/>
          <w:lang w:eastAsia="zh-CN"/>
        </w:rPr>
        <w:t>6</w:t>
      </w:r>
      <w:r w:rsidRPr="00947FB5">
        <w:rPr>
          <w:rFonts w:hint="eastAsia"/>
          <w:szCs w:val="24"/>
          <w:lang w:eastAsia="zh-CN"/>
        </w:rPr>
        <w:t>第</w:t>
      </w:r>
      <w:r w:rsidRPr="00947FB5">
        <w:rPr>
          <w:szCs w:val="24"/>
          <w:lang w:eastAsia="zh-CN"/>
        </w:rPr>
        <w:t>2.1</w:t>
      </w:r>
      <w:r w:rsidRPr="00947FB5">
        <w:rPr>
          <w:rFonts w:hint="eastAsia"/>
          <w:szCs w:val="24"/>
          <w:lang w:eastAsia="zh-CN"/>
        </w:rPr>
        <w:t>节</w:t>
      </w:r>
      <w:r>
        <w:rPr>
          <w:rFonts w:hint="eastAsia"/>
          <w:szCs w:val="24"/>
          <w:lang w:eastAsia="zh-CN"/>
        </w:rPr>
        <w:t>）</w:t>
      </w:r>
      <w:r w:rsidRPr="00947FB5">
        <w:rPr>
          <w:rFonts w:hint="eastAsia"/>
          <w:szCs w:val="24"/>
          <w:lang w:eastAsia="zh-CN"/>
        </w:rPr>
        <w:t>必需的接收地球站参数。</w:t>
      </w:r>
    </w:p>
    <w:p w14:paraId="3ADD7FDB" w14:textId="77777777" w:rsidR="00684E89" w:rsidRPr="00947FB5" w:rsidRDefault="00684E89" w:rsidP="00684E89">
      <w:pPr>
        <w:ind w:firstLineChars="200" w:firstLine="496"/>
        <w:rPr>
          <w:szCs w:val="24"/>
          <w:lang w:eastAsia="zh-CN"/>
        </w:rPr>
      </w:pPr>
      <w:r w:rsidRPr="00947FB5">
        <w:rPr>
          <w:rFonts w:hint="eastAsia"/>
          <w:szCs w:val="24"/>
          <w:lang w:eastAsia="zh-CN"/>
        </w:rPr>
        <w:t>对于未知接收地球站与非对地静止卫星</w:t>
      </w:r>
      <w:r>
        <w:rPr>
          <w:rFonts w:hint="eastAsia"/>
          <w:szCs w:val="24"/>
          <w:lang w:eastAsia="zh-CN"/>
        </w:rPr>
        <w:t>配合</w:t>
      </w:r>
      <w:r w:rsidRPr="00947FB5">
        <w:rPr>
          <w:rFonts w:hint="eastAsia"/>
          <w:szCs w:val="24"/>
          <w:lang w:eastAsia="zh-CN"/>
        </w:rPr>
        <w:t>工作的情形，表</w:t>
      </w:r>
      <w:r w:rsidRPr="00947FB5">
        <w:rPr>
          <w:rFonts w:hint="eastAsia"/>
          <w:szCs w:val="24"/>
          <w:lang w:eastAsia="zh-CN"/>
        </w:rPr>
        <w:t>16</w:t>
      </w:r>
      <w:r w:rsidRPr="00947FB5">
        <w:rPr>
          <w:rFonts w:hint="eastAsia"/>
          <w:szCs w:val="24"/>
          <w:lang w:eastAsia="zh-CN"/>
        </w:rPr>
        <w:t>提供所有方位角的水平天线增益。表格中的数值是利用附件</w:t>
      </w:r>
      <w:r w:rsidRPr="00947FB5">
        <w:rPr>
          <w:rFonts w:hint="eastAsia"/>
          <w:szCs w:val="24"/>
          <w:lang w:eastAsia="zh-CN"/>
        </w:rPr>
        <w:t>1</w:t>
      </w:r>
      <w:r w:rsidRPr="00947FB5">
        <w:rPr>
          <w:rFonts w:hint="eastAsia"/>
          <w:szCs w:val="24"/>
          <w:lang w:eastAsia="zh-CN"/>
        </w:rPr>
        <w:t>第</w:t>
      </w:r>
      <w:r w:rsidRPr="00947FB5">
        <w:rPr>
          <w:szCs w:val="24"/>
          <w:lang w:eastAsia="zh-CN"/>
        </w:rPr>
        <w:t>2.2</w:t>
      </w:r>
      <w:r w:rsidRPr="00947FB5">
        <w:rPr>
          <w:rFonts w:hint="eastAsia"/>
          <w:szCs w:val="24"/>
          <w:lang w:eastAsia="zh-CN"/>
        </w:rPr>
        <w:t>.1</w:t>
      </w:r>
      <w:r w:rsidRPr="00947FB5">
        <w:rPr>
          <w:rFonts w:hint="eastAsia"/>
          <w:szCs w:val="24"/>
          <w:lang w:eastAsia="zh-CN"/>
        </w:rPr>
        <w:t>节所述的方法</w:t>
      </w:r>
      <w:r>
        <w:rPr>
          <w:rFonts w:hint="eastAsia"/>
          <w:szCs w:val="24"/>
          <w:lang w:eastAsia="zh-CN"/>
        </w:rPr>
        <w:t>（</w:t>
      </w:r>
      <w:r w:rsidRPr="00947FB5">
        <w:rPr>
          <w:rFonts w:hint="eastAsia"/>
          <w:szCs w:val="24"/>
          <w:lang w:eastAsia="zh-CN"/>
        </w:rPr>
        <w:t>该方法使用了最大和最小水平天线增益值</w:t>
      </w:r>
      <w:r>
        <w:rPr>
          <w:rFonts w:hint="eastAsia"/>
          <w:szCs w:val="24"/>
          <w:lang w:eastAsia="zh-CN"/>
        </w:rPr>
        <w:t>）</w:t>
      </w:r>
      <w:r w:rsidRPr="00947FB5">
        <w:rPr>
          <w:rFonts w:hint="eastAsia"/>
          <w:szCs w:val="24"/>
          <w:lang w:eastAsia="zh-CN"/>
        </w:rPr>
        <w:t>确定的。为此，最大水平天线增益是离轴角等于最小操作高度角时的天线增益。最小水平天线增益是在较大值的离轴角</w:t>
      </w:r>
      <w:r>
        <w:rPr>
          <w:rFonts w:hint="eastAsia"/>
          <w:szCs w:val="24"/>
          <w:lang w:eastAsia="zh-CN"/>
        </w:rPr>
        <w:t>（</w:t>
      </w:r>
      <w:r w:rsidRPr="00947FB5">
        <w:rPr>
          <w:rFonts w:hint="eastAsia"/>
          <w:szCs w:val="24"/>
          <w:lang w:eastAsia="zh-CN"/>
        </w:rPr>
        <w:t>通常比</w:t>
      </w:r>
      <w:r w:rsidRPr="00947FB5">
        <w:rPr>
          <w:szCs w:val="24"/>
          <w:lang w:eastAsia="zh-CN"/>
        </w:rPr>
        <w:t>36°</w:t>
      </w:r>
      <w:r w:rsidRPr="00947FB5">
        <w:rPr>
          <w:rFonts w:hint="eastAsia"/>
          <w:szCs w:val="24"/>
          <w:lang w:eastAsia="zh-CN"/>
        </w:rPr>
        <w:t>或</w:t>
      </w:r>
      <w:r w:rsidRPr="00947FB5">
        <w:rPr>
          <w:szCs w:val="24"/>
          <w:lang w:eastAsia="zh-CN"/>
        </w:rPr>
        <w:t>48°</w:t>
      </w:r>
      <w:r w:rsidRPr="00947FB5">
        <w:rPr>
          <w:rFonts w:hint="eastAsia"/>
          <w:szCs w:val="24"/>
          <w:lang w:eastAsia="zh-CN"/>
        </w:rPr>
        <w:t>要大</w:t>
      </w:r>
      <w:r>
        <w:rPr>
          <w:rFonts w:hint="eastAsia"/>
          <w:szCs w:val="24"/>
          <w:lang w:eastAsia="zh-CN"/>
        </w:rPr>
        <w:t>）</w:t>
      </w:r>
      <w:r w:rsidRPr="00947FB5">
        <w:rPr>
          <w:rFonts w:hint="eastAsia"/>
          <w:szCs w:val="24"/>
          <w:lang w:eastAsia="zh-CN"/>
        </w:rPr>
        <w:t>时的增益。</w:t>
      </w:r>
    </w:p>
    <w:p w14:paraId="5E7EDA4F" w14:textId="77777777" w:rsidR="00684E89" w:rsidRPr="00947FB5" w:rsidRDefault="00684E89" w:rsidP="00684E89">
      <w:pPr>
        <w:ind w:firstLineChars="200" w:firstLine="496"/>
        <w:rPr>
          <w:szCs w:val="24"/>
          <w:lang w:eastAsia="zh-CN"/>
        </w:rPr>
      </w:pPr>
      <w:r w:rsidRPr="00947FB5">
        <w:rPr>
          <w:rFonts w:hint="eastAsia"/>
          <w:szCs w:val="24"/>
          <w:lang w:eastAsia="zh-CN"/>
        </w:rPr>
        <w:t>在确定表</w:t>
      </w:r>
      <w:r w:rsidRPr="00947FB5">
        <w:rPr>
          <w:rFonts w:hint="eastAsia"/>
          <w:szCs w:val="24"/>
          <w:lang w:eastAsia="zh-CN"/>
        </w:rPr>
        <w:t>16</w:t>
      </w:r>
      <w:r w:rsidRPr="00947FB5">
        <w:rPr>
          <w:rFonts w:hint="eastAsia"/>
          <w:szCs w:val="24"/>
          <w:lang w:eastAsia="zh-CN"/>
        </w:rPr>
        <w:t>中的</w:t>
      </w:r>
      <w:r w:rsidRPr="00947FB5">
        <w:rPr>
          <w:szCs w:val="24"/>
          <w:lang w:eastAsia="zh-CN"/>
        </w:rPr>
        <w:t>TIG</w:t>
      </w:r>
      <w:r w:rsidRPr="00947FB5">
        <w:rPr>
          <w:rFonts w:hint="eastAsia"/>
          <w:szCs w:val="24"/>
          <w:lang w:eastAsia="zh-CN"/>
        </w:rPr>
        <w:t>水平天线增益项目时，最大和最小水平天线增益的差异不超过</w:t>
      </w:r>
      <w:r w:rsidRPr="00947FB5">
        <w:rPr>
          <w:szCs w:val="24"/>
          <w:lang w:eastAsia="zh-CN"/>
        </w:rPr>
        <w:t>30 dB</w:t>
      </w:r>
      <w:r w:rsidRPr="00947FB5">
        <w:rPr>
          <w:rFonts w:hint="eastAsia"/>
          <w:szCs w:val="24"/>
          <w:lang w:eastAsia="zh-CN"/>
        </w:rPr>
        <w:t>。从而，</w:t>
      </w:r>
      <w:r w:rsidRPr="00947FB5">
        <w:rPr>
          <w:szCs w:val="24"/>
          <w:lang w:eastAsia="zh-CN"/>
        </w:rPr>
        <w:t>TIG</w:t>
      </w:r>
      <w:r w:rsidRPr="00947FB5">
        <w:rPr>
          <w:rFonts w:hint="eastAsia"/>
          <w:szCs w:val="24"/>
          <w:lang w:eastAsia="zh-CN"/>
        </w:rPr>
        <w:t>水平天线增益被看作是最大天线增益中较小的一个，或比最小水平天线增益大</w:t>
      </w:r>
      <w:r w:rsidRPr="00947FB5">
        <w:rPr>
          <w:szCs w:val="24"/>
          <w:lang w:eastAsia="zh-CN"/>
        </w:rPr>
        <w:t>20 dB</w:t>
      </w:r>
      <w:r w:rsidRPr="00947FB5">
        <w:rPr>
          <w:rFonts w:hint="eastAsia"/>
          <w:szCs w:val="24"/>
          <w:lang w:eastAsia="zh-CN"/>
        </w:rPr>
        <w:t>。为确定</w:t>
      </w:r>
      <w:r w:rsidRPr="00947FB5">
        <w:rPr>
          <w:szCs w:val="24"/>
          <w:lang w:eastAsia="zh-CN"/>
        </w:rPr>
        <w:t>TIG</w:t>
      </w:r>
      <w:r w:rsidRPr="00947FB5">
        <w:rPr>
          <w:rFonts w:hint="eastAsia"/>
          <w:szCs w:val="24"/>
          <w:lang w:eastAsia="zh-CN"/>
        </w:rPr>
        <w:t>水平天线增益，除非表格中所述的有其他更合适的方向图的情形外，否则都可使用附件</w:t>
      </w:r>
      <w:r w:rsidRPr="00947FB5">
        <w:rPr>
          <w:rFonts w:hint="eastAsia"/>
          <w:szCs w:val="24"/>
          <w:lang w:eastAsia="zh-CN"/>
        </w:rPr>
        <w:t>1</w:t>
      </w:r>
      <w:r w:rsidRPr="00947FB5">
        <w:rPr>
          <w:rFonts w:hint="eastAsia"/>
          <w:szCs w:val="24"/>
          <w:lang w:eastAsia="zh-CN"/>
        </w:rPr>
        <w:t>后附资料</w:t>
      </w:r>
      <w:r w:rsidRPr="00947FB5">
        <w:rPr>
          <w:szCs w:val="24"/>
          <w:lang w:eastAsia="zh-CN"/>
        </w:rPr>
        <w:t>3</w:t>
      </w:r>
      <w:r w:rsidRPr="00947FB5">
        <w:rPr>
          <w:rFonts w:hint="eastAsia"/>
          <w:szCs w:val="24"/>
          <w:lang w:eastAsia="zh-CN"/>
        </w:rPr>
        <w:t>第</w:t>
      </w:r>
      <w:r w:rsidRPr="00947FB5">
        <w:rPr>
          <w:szCs w:val="24"/>
          <w:lang w:eastAsia="zh-CN"/>
        </w:rPr>
        <w:t>3</w:t>
      </w:r>
      <w:r w:rsidRPr="00947FB5">
        <w:rPr>
          <w:rFonts w:hint="eastAsia"/>
          <w:szCs w:val="24"/>
          <w:lang w:eastAsia="zh-CN"/>
        </w:rPr>
        <w:t>节的参考天线方向图。</w:t>
      </w:r>
    </w:p>
    <w:p w14:paraId="4389FC2A" w14:textId="77777777" w:rsidR="00684E89" w:rsidRPr="00947FB5" w:rsidRDefault="00684E89" w:rsidP="00684E89">
      <w:pPr>
        <w:rPr>
          <w:szCs w:val="24"/>
          <w:lang w:eastAsia="zh-CN"/>
        </w:rPr>
      </w:pPr>
    </w:p>
    <w:p w14:paraId="1F9BAD94" w14:textId="77777777" w:rsidR="00684E89" w:rsidRPr="00E67445" w:rsidRDefault="00684E89" w:rsidP="00684E89">
      <w:pPr>
        <w:rPr>
          <w:lang w:eastAsia="zh-CN"/>
        </w:rPr>
      </w:pPr>
    </w:p>
    <w:p w14:paraId="325EC3D5" w14:textId="77777777" w:rsidR="00684E89" w:rsidRPr="00E67445" w:rsidRDefault="00684E89" w:rsidP="00684E89">
      <w:pPr>
        <w:rPr>
          <w:lang w:eastAsia="zh-CN"/>
        </w:rPr>
        <w:sectPr w:rsidR="00684E89" w:rsidRPr="00E67445" w:rsidSect="00412CB1">
          <w:headerReference w:type="even" r:id="rId330"/>
          <w:headerReference w:type="default" r:id="rId331"/>
          <w:endnotePr>
            <w:numFmt w:val="chicago"/>
            <w:numRestart w:val="eachSect"/>
          </w:endnotePr>
          <w:pgSz w:w="11907" w:h="16840" w:code="9"/>
          <w:pgMar w:top="1418" w:right="1134" w:bottom="1134" w:left="1134" w:header="720" w:footer="482" w:gutter="0"/>
          <w:cols w:space="425"/>
          <w:docGrid w:linePitch="326"/>
        </w:sectPr>
      </w:pPr>
    </w:p>
    <w:p w14:paraId="788B9DA3" w14:textId="77777777" w:rsidR="00684E89" w:rsidRPr="00753D24" w:rsidRDefault="00684E89" w:rsidP="00684E89">
      <w:pPr>
        <w:pStyle w:val="TableNo"/>
        <w:spacing w:before="567" w:after="113"/>
        <w:rPr>
          <w:szCs w:val="18"/>
          <w:lang w:eastAsia="zh-CN"/>
        </w:rPr>
      </w:pPr>
      <w:r w:rsidRPr="00753D24">
        <w:rPr>
          <w:rFonts w:hint="eastAsia"/>
          <w:szCs w:val="18"/>
          <w:lang w:eastAsia="zh-CN"/>
        </w:rPr>
        <w:lastRenderedPageBreak/>
        <w:t>表</w:t>
      </w:r>
      <w:r w:rsidRPr="00753D24">
        <w:rPr>
          <w:szCs w:val="18"/>
          <w:lang w:eastAsia="zh-CN"/>
        </w:rPr>
        <w:t>14a</w:t>
      </w:r>
    </w:p>
    <w:p w14:paraId="1F2B7F90" w14:textId="77777777" w:rsidR="00684E89" w:rsidRPr="00753D24" w:rsidRDefault="00684E89" w:rsidP="00684E89">
      <w:pPr>
        <w:pStyle w:val="Tabletitle"/>
        <w:spacing w:after="113"/>
        <w:rPr>
          <w:szCs w:val="18"/>
          <w:lang w:eastAsia="zh-CN"/>
        </w:rPr>
      </w:pPr>
      <w:r w:rsidRPr="00753D24">
        <w:rPr>
          <w:rFonts w:hint="eastAsia"/>
          <w:szCs w:val="18"/>
          <w:lang w:eastAsia="zh-CN"/>
        </w:rPr>
        <w:t>确定发射地球站协调距离所需的参数</w:t>
      </w:r>
    </w:p>
    <w:tbl>
      <w:tblPr>
        <w:tblW w:w="14914" w:type="dxa"/>
        <w:jc w:val="center"/>
        <w:tblLayout w:type="fixed"/>
        <w:tblCellMar>
          <w:left w:w="0" w:type="dxa"/>
          <w:right w:w="0" w:type="dxa"/>
        </w:tblCellMar>
        <w:tblLook w:val="0000" w:firstRow="0" w:lastRow="0" w:firstColumn="0" w:lastColumn="0" w:noHBand="0" w:noVBand="0"/>
      </w:tblPr>
      <w:tblGrid>
        <w:gridCol w:w="8"/>
        <w:gridCol w:w="1050"/>
        <w:gridCol w:w="1047"/>
        <w:gridCol w:w="833"/>
        <w:gridCol w:w="558"/>
        <w:gridCol w:w="558"/>
        <w:gridCol w:w="1006"/>
        <w:gridCol w:w="1003"/>
        <w:gridCol w:w="972"/>
        <w:gridCol w:w="895"/>
        <w:gridCol w:w="709"/>
        <w:gridCol w:w="992"/>
        <w:gridCol w:w="709"/>
        <w:gridCol w:w="709"/>
        <w:gridCol w:w="709"/>
        <w:gridCol w:w="708"/>
        <w:gridCol w:w="851"/>
        <w:gridCol w:w="567"/>
        <w:gridCol w:w="1030"/>
      </w:tblGrid>
      <w:tr w:rsidR="00684E89" w:rsidRPr="00E67445" w14:paraId="3F009389" w14:textId="77777777" w:rsidTr="00B44A11">
        <w:trPr>
          <w:gridBefore w:val="1"/>
          <w:wBefore w:w="8" w:type="dxa"/>
          <w:cantSplit/>
          <w:jc w:val="center"/>
        </w:trPr>
        <w:tc>
          <w:tcPr>
            <w:tcW w:w="2097" w:type="dxa"/>
            <w:gridSpan w:val="2"/>
            <w:tcBorders>
              <w:top w:val="single" w:sz="6" w:space="0" w:color="auto"/>
              <w:left w:val="single" w:sz="6" w:space="0" w:color="auto"/>
              <w:bottom w:val="nil"/>
              <w:right w:val="single" w:sz="6" w:space="0" w:color="auto"/>
            </w:tcBorders>
            <w:vAlign w:val="center"/>
          </w:tcPr>
          <w:p w14:paraId="62C968D7" w14:textId="77777777" w:rsidR="00684E89" w:rsidRPr="00E67445" w:rsidRDefault="00684E89" w:rsidP="00964F9C">
            <w:pPr>
              <w:pStyle w:val="Tablehead"/>
              <w:rPr>
                <w:bCs/>
                <w:sz w:val="14"/>
                <w:szCs w:val="14"/>
                <w:lang w:eastAsia="zh-CN"/>
              </w:rPr>
            </w:pPr>
            <w:r w:rsidRPr="00E67445">
              <w:rPr>
                <w:rFonts w:hint="eastAsia"/>
                <w:sz w:val="14"/>
                <w:szCs w:val="14"/>
                <w:lang w:eastAsia="zh-CN"/>
              </w:rPr>
              <w:t>发射空间无线电</w:t>
            </w:r>
            <w:r w:rsidRPr="00E67445">
              <w:rPr>
                <w:sz w:val="14"/>
                <w:szCs w:val="14"/>
                <w:lang w:eastAsia="zh-CN"/>
              </w:rPr>
              <w:br/>
            </w:r>
            <w:r w:rsidRPr="00E67445">
              <w:rPr>
                <w:rFonts w:hint="eastAsia"/>
                <w:sz w:val="14"/>
                <w:szCs w:val="14"/>
                <w:lang w:eastAsia="zh-CN"/>
              </w:rPr>
              <w:t>通信业务</w:t>
            </w:r>
            <w:r>
              <w:rPr>
                <w:rFonts w:hint="eastAsia"/>
                <w:sz w:val="14"/>
                <w:szCs w:val="14"/>
                <w:lang w:eastAsia="zh-CN"/>
              </w:rPr>
              <w:t>类别</w:t>
            </w:r>
          </w:p>
        </w:tc>
        <w:tc>
          <w:tcPr>
            <w:tcW w:w="833" w:type="dxa"/>
            <w:tcBorders>
              <w:top w:val="single" w:sz="6" w:space="0" w:color="auto"/>
              <w:left w:val="single" w:sz="6" w:space="0" w:color="auto"/>
              <w:bottom w:val="single" w:sz="6" w:space="0" w:color="auto"/>
              <w:right w:val="single" w:sz="6" w:space="0" w:color="auto"/>
            </w:tcBorders>
            <w:vAlign w:val="center"/>
          </w:tcPr>
          <w:p w14:paraId="63C7DC6A" w14:textId="77777777" w:rsidR="00684E89" w:rsidRPr="00E67445" w:rsidRDefault="00684E89" w:rsidP="00964F9C">
            <w:pPr>
              <w:pStyle w:val="Tablehead"/>
              <w:rPr>
                <w:bCs/>
                <w:sz w:val="14"/>
                <w:szCs w:val="14"/>
                <w:lang w:eastAsia="zh-CN"/>
              </w:rPr>
            </w:pPr>
            <w:r w:rsidRPr="00E67445">
              <w:rPr>
                <w:rFonts w:hint="eastAsia"/>
                <w:sz w:val="14"/>
                <w:szCs w:val="14"/>
                <w:lang w:eastAsia="zh-CN"/>
              </w:rPr>
              <w:t>卫星移动，空间操作</w:t>
            </w:r>
          </w:p>
        </w:tc>
        <w:tc>
          <w:tcPr>
            <w:tcW w:w="1116" w:type="dxa"/>
            <w:gridSpan w:val="2"/>
            <w:tcBorders>
              <w:top w:val="single" w:sz="6" w:space="0" w:color="auto"/>
              <w:left w:val="single" w:sz="6" w:space="0" w:color="auto"/>
              <w:bottom w:val="single" w:sz="6" w:space="0" w:color="auto"/>
              <w:right w:val="single" w:sz="6" w:space="0" w:color="auto"/>
            </w:tcBorders>
            <w:vAlign w:val="center"/>
          </w:tcPr>
          <w:p w14:paraId="055FC652" w14:textId="77777777" w:rsidR="00684E89" w:rsidRPr="00E67445" w:rsidRDefault="00684E89" w:rsidP="00964F9C">
            <w:pPr>
              <w:pStyle w:val="Tablehead"/>
              <w:rPr>
                <w:bCs/>
                <w:sz w:val="14"/>
                <w:szCs w:val="14"/>
                <w:lang w:val="en-GB" w:eastAsia="zh-CN"/>
              </w:rPr>
            </w:pPr>
            <w:r w:rsidRPr="00E67445">
              <w:rPr>
                <w:rFonts w:hint="eastAsia"/>
                <w:sz w:val="14"/>
                <w:szCs w:val="14"/>
                <w:lang w:eastAsia="zh-CN"/>
              </w:rPr>
              <w:t>卫星地球探测，卫星气象</w:t>
            </w:r>
          </w:p>
        </w:tc>
        <w:tc>
          <w:tcPr>
            <w:tcW w:w="1006" w:type="dxa"/>
            <w:tcBorders>
              <w:top w:val="single" w:sz="6" w:space="0" w:color="auto"/>
              <w:left w:val="single" w:sz="6" w:space="0" w:color="auto"/>
              <w:bottom w:val="single" w:sz="6" w:space="0" w:color="auto"/>
              <w:right w:val="single" w:sz="6" w:space="0" w:color="auto"/>
            </w:tcBorders>
            <w:vAlign w:val="center"/>
          </w:tcPr>
          <w:p w14:paraId="4647FC46" w14:textId="77777777" w:rsidR="00684E89" w:rsidRPr="00E67445" w:rsidRDefault="00684E89" w:rsidP="00964F9C">
            <w:pPr>
              <w:pStyle w:val="Tablehead"/>
              <w:rPr>
                <w:bCs/>
                <w:sz w:val="14"/>
                <w:szCs w:val="14"/>
                <w:lang w:val="en-GB" w:eastAsia="zh-CN"/>
              </w:rPr>
            </w:pPr>
            <w:r w:rsidRPr="00E67445">
              <w:rPr>
                <w:rFonts w:hint="eastAsia"/>
                <w:sz w:val="14"/>
                <w:szCs w:val="14"/>
                <w:lang w:eastAsia="zh-CN"/>
              </w:rPr>
              <w:t>空间操作</w:t>
            </w:r>
          </w:p>
        </w:tc>
        <w:tc>
          <w:tcPr>
            <w:tcW w:w="1003" w:type="dxa"/>
            <w:tcBorders>
              <w:top w:val="single" w:sz="6" w:space="0" w:color="auto"/>
              <w:left w:val="single" w:sz="6" w:space="0" w:color="auto"/>
              <w:bottom w:val="single" w:sz="6" w:space="0" w:color="auto"/>
              <w:right w:val="single" w:sz="6" w:space="0" w:color="auto"/>
            </w:tcBorders>
            <w:vAlign w:val="center"/>
          </w:tcPr>
          <w:p w14:paraId="52A5E404" w14:textId="77777777" w:rsidR="00684E89" w:rsidRPr="00E67445" w:rsidRDefault="00684E89" w:rsidP="00964F9C">
            <w:pPr>
              <w:pStyle w:val="Tablehead"/>
              <w:rPr>
                <w:bCs/>
                <w:sz w:val="14"/>
                <w:szCs w:val="14"/>
                <w:lang w:val="en-US" w:eastAsia="zh-CN"/>
              </w:rPr>
            </w:pPr>
            <w:r w:rsidRPr="00E67445">
              <w:rPr>
                <w:sz w:val="14"/>
                <w:szCs w:val="14"/>
                <w:lang w:val="en-US" w:eastAsia="zh-CN"/>
              </w:rPr>
              <w:t>    </w:t>
            </w:r>
            <w:r w:rsidRPr="00E67445">
              <w:rPr>
                <w:rFonts w:hint="eastAsia"/>
                <w:sz w:val="14"/>
                <w:szCs w:val="14"/>
                <w:lang w:eastAsia="zh-CN"/>
              </w:rPr>
              <w:t>空间研究，</w:t>
            </w:r>
            <w:r w:rsidRPr="00E67445">
              <w:rPr>
                <w:sz w:val="14"/>
                <w:szCs w:val="14"/>
                <w:lang w:eastAsia="zh-CN"/>
              </w:rPr>
              <w:br/>
            </w:r>
            <w:r w:rsidRPr="00E67445">
              <w:rPr>
                <w:rFonts w:hint="eastAsia"/>
                <w:sz w:val="14"/>
                <w:szCs w:val="14"/>
                <w:lang w:eastAsia="zh-CN"/>
              </w:rPr>
              <w:t>空间操作</w:t>
            </w:r>
          </w:p>
        </w:tc>
        <w:tc>
          <w:tcPr>
            <w:tcW w:w="972" w:type="dxa"/>
            <w:tcBorders>
              <w:top w:val="single" w:sz="6" w:space="0" w:color="auto"/>
              <w:left w:val="single" w:sz="6" w:space="0" w:color="auto"/>
              <w:bottom w:val="nil"/>
              <w:right w:val="single" w:sz="6" w:space="0" w:color="auto"/>
            </w:tcBorders>
            <w:vAlign w:val="center"/>
          </w:tcPr>
          <w:p w14:paraId="41295E72" w14:textId="77777777" w:rsidR="00684E89" w:rsidRPr="00E67445" w:rsidRDefault="00684E89" w:rsidP="00964F9C">
            <w:pPr>
              <w:pStyle w:val="Tablehead"/>
              <w:rPr>
                <w:bCs/>
                <w:sz w:val="14"/>
                <w:szCs w:val="14"/>
                <w:lang w:eastAsia="zh-CN"/>
              </w:rPr>
            </w:pPr>
            <w:r w:rsidRPr="00E67445">
              <w:rPr>
                <w:rFonts w:hint="eastAsia"/>
                <w:sz w:val="14"/>
                <w:szCs w:val="14"/>
                <w:lang w:eastAsia="zh-CN"/>
              </w:rPr>
              <w:t>卫星移动</w:t>
            </w:r>
          </w:p>
        </w:tc>
        <w:tc>
          <w:tcPr>
            <w:tcW w:w="1604" w:type="dxa"/>
            <w:gridSpan w:val="2"/>
            <w:tcBorders>
              <w:top w:val="single" w:sz="6" w:space="0" w:color="auto"/>
              <w:left w:val="single" w:sz="6" w:space="0" w:color="auto"/>
              <w:bottom w:val="single" w:sz="6" w:space="0" w:color="auto"/>
              <w:right w:val="single" w:sz="6" w:space="0" w:color="auto"/>
            </w:tcBorders>
            <w:vAlign w:val="center"/>
          </w:tcPr>
          <w:p w14:paraId="6B1911F4" w14:textId="77777777" w:rsidR="00684E89" w:rsidRPr="00E67445" w:rsidRDefault="00684E89" w:rsidP="00964F9C">
            <w:pPr>
              <w:pStyle w:val="Tablehead"/>
              <w:rPr>
                <w:bCs/>
                <w:sz w:val="14"/>
                <w:szCs w:val="14"/>
                <w:lang w:eastAsia="zh-CN"/>
              </w:rPr>
            </w:pPr>
            <w:r w:rsidRPr="00E67445">
              <w:rPr>
                <w:rFonts w:hint="eastAsia"/>
                <w:sz w:val="14"/>
                <w:szCs w:val="14"/>
                <w:lang w:eastAsia="zh-CN"/>
              </w:rPr>
              <w:t>空间操作</w:t>
            </w:r>
          </w:p>
        </w:tc>
        <w:tc>
          <w:tcPr>
            <w:tcW w:w="992" w:type="dxa"/>
            <w:tcBorders>
              <w:top w:val="single" w:sz="6" w:space="0" w:color="auto"/>
              <w:left w:val="single" w:sz="6" w:space="0" w:color="auto"/>
              <w:bottom w:val="single" w:sz="6" w:space="0" w:color="auto"/>
              <w:right w:val="single" w:sz="6" w:space="0" w:color="auto"/>
            </w:tcBorders>
            <w:vAlign w:val="center"/>
          </w:tcPr>
          <w:p w14:paraId="3BD2B5FA" w14:textId="77777777" w:rsidR="00684E89" w:rsidRPr="00E67445" w:rsidRDefault="00684E89" w:rsidP="00964F9C">
            <w:pPr>
              <w:pStyle w:val="Tablehead"/>
              <w:rPr>
                <w:bCs/>
                <w:sz w:val="14"/>
                <w:szCs w:val="14"/>
                <w:lang w:eastAsia="zh-CN"/>
              </w:rPr>
            </w:pPr>
            <w:r w:rsidRPr="00E67445">
              <w:rPr>
                <w:rFonts w:hint="eastAsia"/>
                <w:sz w:val="14"/>
                <w:szCs w:val="14"/>
                <w:lang w:eastAsia="zh-CN"/>
              </w:rPr>
              <w:t>卫星移动</w:t>
            </w:r>
            <w:r>
              <w:rPr>
                <w:rFonts w:hint="eastAsia"/>
                <w:sz w:val="14"/>
                <w:szCs w:val="14"/>
                <w:lang w:eastAsia="zh-CN"/>
              </w:rPr>
              <w:t>、</w:t>
            </w:r>
            <w:r w:rsidRPr="00E67445">
              <w:rPr>
                <w:rFonts w:hint="eastAsia"/>
                <w:sz w:val="14"/>
                <w:szCs w:val="14"/>
                <w:lang w:eastAsia="zh-CN"/>
              </w:rPr>
              <w:t>卫星无线电测定</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1D9C06DF" w14:textId="77777777" w:rsidR="00684E89" w:rsidRPr="00E67445" w:rsidRDefault="00684E89" w:rsidP="00964F9C">
            <w:pPr>
              <w:pStyle w:val="Tablehead"/>
              <w:rPr>
                <w:bCs/>
                <w:sz w:val="14"/>
                <w:szCs w:val="14"/>
                <w:lang w:eastAsia="zh-CN"/>
              </w:rPr>
            </w:pPr>
            <w:r w:rsidRPr="00E67445">
              <w:rPr>
                <w:rFonts w:hint="eastAsia"/>
                <w:sz w:val="14"/>
                <w:szCs w:val="14"/>
                <w:lang w:eastAsia="zh-CN"/>
              </w:rPr>
              <w:t>卫星移动</w:t>
            </w:r>
          </w:p>
        </w:tc>
        <w:tc>
          <w:tcPr>
            <w:tcW w:w="1417" w:type="dxa"/>
            <w:gridSpan w:val="2"/>
            <w:tcBorders>
              <w:top w:val="single" w:sz="6" w:space="0" w:color="auto"/>
              <w:left w:val="single" w:sz="6" w:space="0" w:color="auto"/>
              <w:bottom w:val="single" w:sz="6" w:space="0" w:color="auto"/>
              <w:right w:val="single" w:sz="6" w:space="0" w:color="auto"/>
            </w:tcBorders>
            <w:vAlign w:val="center"/>
          </w:tcPr>
          <w:p w14:paraId="05C064B1" w14:textId="77777777" w:rsidR="00684E89" w:rsidRPr="00E67445" w:rsidRDefault="00684E89" w:rsidP="00964F9C">
            <w:pPr>
              <w:pStyle w:val="Tablehead"/>
              <w:rPr>
                <w:bCs/>
                <w:sz w:val="14"/>
                <w:szCs w:val="14"/>
                <w:lang w:val="en-US" w:eastAsia="zh-CN"/>
              </w:rPr>
            </w:pPr>
            <w:r w:rsidRPr="00E67445">
              <w:rPr>
                <w:sz w:val="14"/>
                <w:szCs w:val="14"/>
                <w:lang w:val="en-US" w:eastAsia="zh-CN"/>
              </w:rPr>
              <w:t>    </w:t>
            </w:r>
            <w:r w:rsidRPr="00E67445">
              <w:rPr>
                <w:rFonts w:hint="eastAsia"/>
                <w:sz w:val="14"/>
                <w:szCs w:val="14"/>
                <w:lang w:eastAsia="zh-CN"/>
              </w:rPr>
              <w:t>空间操作，</w:t>
            </w:r>
            <w:r w:rsidRPr="00E67445">
              <w:rPr>
                <w:sz w:val="14"/>
                <w:szCs w:val="14"/>
                <w:lang w:eastAsia="zh-CN"/>
              </w:rPr>
              <w:br/>
            </w:r>
            <w:r w:rsidRPr="00E67445">
              <w:rPr>
                <w:rFonts w:hint="eastAsia"/>
                <w:sz w:val="14"/>
                <w:szCs w:val="14"/>
                <w:lang w:eastAsia="zh-CN"/>
              </w:rPr>
              <w:t>空间研究</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40E39F4F" w14:textId="77777777" w:rsidR="00684E89" w:rsidRPr="00E67445" w:rsidRDefault="00684E89" w:rsidP="00964F9C">
            <w:pPr>
              <w:pStyle w:val="Tablehead"/>
              <w:rPr>
                <w:bCs/>
                <w:sz w:val="14"/>
                <w:szCs w:val="14"/>
                <w:lang w:eastAsia="zh-CN"/>
              </w:rPr>
            </w:pPr>
            <w:r w:rsidRPr="00E67445">
              <w:rPr>
                <w:rFonts w:hint="eastAsia"/>
                <w:sz w:val="14"/>
                <w:szCs w:val="14"/>
                <w:lang w:eastAsia="zh-CN"/>
              </w:rPr>
              <w:t>卫星移动</w:t>
            </w:r>
          </w:p>
        </w:tc>
        <w:tc>
          <w:tcPr>
            <w:tcW w:w="1030" w:type="dxa"/>
            <w:tcBorders>
              <w:top w:val="single" w:sz="6" w:space="0" w:color="auto"/>
              <w:left w:val="single" w:sz="6" w:space="0" w:color="auto"/>
              <w:bottom w:val="single" w:sz="6" w:space="0" w:color="auto"/>
              <w:right w:val="single" w:sz="6" w:space="0" w:color="auto"/>
            </w:tcBorders>
            <w:vAlign w:val="center"/>
          </w:tcPr>
          <w:p w14:paraId="77637EB3" w14:textId="77777777" w:rsidR="00684E89" w:rsidRPr="00E67445" w:rsidRDefault="00684E89" w:rsidP="00964F9C">
            <w:pPr>
              <w:pStyle w:val="Tablehead"/>
              <w:rPr>
                <w:bCs/>
                <w:sz w:val="14"/>
                <w:szCs w:val="14"/>
                <w:lang w:val="en-US" w:eastAsia="zh-CN"/>
              </w:rPr>
            </w:pPr>
            <w:r w:rsidRPr="00E67445">
              <w:rPr>
                <w:rFonts w:hint="eastAsia"/>
                <w:sz w:val="14"/>
                <w:szCs w:val="14"/>
                <w:lang w:eastAsia="zh-CN"/>
              </w:rPr>
              <w:t>空间研究，空间操作，卫星地球探测</w:t>
            </w:r>
          </w:p>
        </w:tc>
      </w:tr>
      <w:tr w:rsidR="00684E89" w:rsidRPr="00E67445" w14:paraId="1DB4168F" w14:textId="77777777" w:rsidTr="00B44A11">
        <w:trPr>
          <w:gridBefore w:val="1"/>
          <w:wBefore w:w="8" w:type="dxa"/>
          <w:cantSplit/>
          <w:jc w:val="center"/>
        </w:trPr>
        <w:tc>
          <w:tcPr>
            <w:tcW w:w="2097" w:type="dxa"/>
            <w:gridSpan w:val="2"/>
            <w:tcBorders>
              <w:top w:val="single" w:sz="6" w:space="0" w:color="auto"/>
              <w:left w:val="single" w:sz="6" w:space="0" w:color="auto"/>
              <w:bottom w:val="nil"/>
              <w:right w:val="single" w:sz="6" w:space="0" w:color="auto"/>
            </w:tcBorders>
          </w:tcPr>
          <w:p w14:paraId="1428C803" w14:textId="77777777" w:rsidR="00684E89" w:rsidRPr="00E67445" w:rsidRDefault="00684E89" w:rsidP="00B44A11">
            <w:pPr>
              <w:pStyle w:val="TableText0"/>
              <w:snapToGrid w:val="0"/>
              <w:ind w:left="57" w:right="57"/>
              <w:jc w:val="left"/>
              <w:rPr>
                <w:sz w:val="14"/>
                <w:szCs w:val="14"/>
              </w:rPr>
            </w:pPr>
            <w:r w:rsidRPr="00E67445">
              <w:rPr>
                <w:rFonts w:hint="eastAsia"/>
                <w:sz w:val="14"/>
                <w:szCs w:val="14"/>
              </w:rPr>
              <w:t>频段</w:t>
            </w:r>
            <w:r>
              <w:rPr>
                <w:rFonts w:hint="eastAsia"/>
                <w:sz w:val="14"/>
                <w:szCs w:val="14"/>
              </w:rPr>
              <w:t>（</w:t>
            </w:r>
            <w:r w:rsidRPr="00E67445">
              <w:rPr>
                <w:sz w:val="14"/>
                <w:szCs w:val="14"/>
              </w:rPr>
              <w:t>MHz</w:t>
            </w:r>
            <w:r>
              <w:rPr>
                <w:rFonts w:hint="eastAsia"/>
                <w:sz w:val="14"/>
                <w:szCs w:val="14"/>
              </w:rPr>
              <w:t>）</w:t>
            </w:r>
          </w:p>
        </w:tc>
        <w:tc>
          <w:tcPr>
            <w:tcW w:w="833" w:type="dxa"/>
            <w:tcBorders>
              <w:top w:val="single" w:sz="6" w:space="0" w:color="auto"/>
              <w:left w:val="single" w:sz="6" w:space="0" w:color="auto"/>
              <w:bottom w:val="single" w:sz="6" w:space="0" w:color="auto"/>
              <w:right w:val="single" w:sz="6" w:space="0" w:color="auto"/>
            </w:tcBorders>
            <w:vAlign w:val="center"/>
          </w:tcPr>
          <w:p w14:paraId="7B8DDB60" w14:textId="77777777" w:rsidR="00684E89" w:rsidRPr="004547D9" w:rsidRDefault="00684E89" w:rsidP="00964F9C">
            <w:pPr>
              <w:pStyle w:val="Tabletext"/>
              <w:jc w:val="center"/>
              <w:rPr>
                <w:sz w:val="14"/>
                <w:szCs w:val="14"/>
              </w:rPr>
            </w:pPr>
            <w:r w:rsidRPr="004547D9">
              <w:rPr>
                <w:sz w:val="14"/>
                <w:szCs w:val="14"/>
              </w:rPr>
              <w:t>148.0-149.9</w:t>
            </w:r>
          </w:p>
        </w:tc>
        <w:tc>
          <w:tcPr>
            <w:tcW w:w="1116" w:type="dxa"/>
            <w:gridSpan w:val="2"/>
            <w:tcBorders>
              <w:top w:val="single" w:sz="6" w:space="0" w:color="auto"/>
              <w:left w:val="single" w:sz="6" w:space="0" w:color="auto"/>
              <w:bottom w:val="single" w:sz="6" w:space="0" w:color="auto"/>
              <w:right w:val="single" w:sz="6" w:space="0" w:color="auto"/>
            </w:tcBorders>
            <w:vAlign w:val="center"/>
          </w:tcPr>
          <w:p w14:paraId="0C25EC3D" w14:textId="77777777" w:rsidR="00684E89" w:rsidRPr="004547D9" w:rsidRDefault="00684E89" w:rsidP="00964F9C">
            <w:pPr>
              <w:pStyle w:val="Tabletext"/>
              <w:jc w:val="center"/>
              <w:rPr>
                <w:sz w:val="14"/>
                <w:szCs w:val="14"/>
              </w:rPr>
            </w:pPr>
            <w:r w:rsidRPr="004547D9">
              <w:rPr>
                <w:sz w:val="14"/>
                <w:szCs w:val="14"/>
              </w:rPr>
              <w:t>401-403</w:t>
            </w:r>
          </w:p>
        </w:tc>
        <w:tc>
          <w:tcPr>
            <w:tcW w:w="1006" w:type="dxa"/>
            <w:tcBorders>
              <w:top w:val="single" w:sz="6" w:space="0" w:color="auto"/>
              <w:left w:val="single" w:sz="6" w:space="0" w:color="auto"/>
              <w:bottom w:val="single" w:sz="6" w:space="0" w:color="auto"/>
              <w:right w:val="single" w:sz="6" w:space="0" w:color="auto"/>
            </w:tcBorders>
            <w:vAlign w:val="center"/>
          </w:tcPr>
          <w:p w14:paraId="25E4851A" w14:textId="77777777" w:rsidR="00684E89" w:rsidRPr="004547D9" w:rsidRDefault="00684E89" w:rsidP="00964F9C">
            <w:pPr>
              <w:pStyle w:val="Tabletext"/>
              <w:jc w:val="center"/>
              <w:rPr>
                <w:sz w:val="14"/>
                <w:szCs w:val="14"/>
              </w:rPr>
            </w:pPr>
            <w:r w:rsidRPr="004547D9">
              <w:rPr>
                <w:sz w:val="14"/>
                <w:szCs w:val="14"/>
              </w:rPr>
              <w:t>433.75-434.25</w:t>
            </w:r>
          </w:p>
        </w:tc>
        <w:tc>
          <w:tcPr>
            <w:tcW w:w="1003" w:type="dxa"/>
            <w:tcBorders>
              <w:top w:val="single" w:sz="6" w:space="0" w:color="auto"/>
              <w:left w:val="single" w:sz="6" w:space="0" w:color="auto"/>
              <w:bottom w:val="single" w:sz="6" w:space="0" w:color="auto"/>
              <w:right w:val="single" w:sz="6" w:space="0" w:color="auto"/>
            </w:tcBorders>
            <w:vAlign w:val="center"/>
          </w:tcPr>
          <w:p w14:paraId="4AD2FEFA" w14:textId="77777777" w:rsidR="00684E89" w:rsidRPr="004547D9" w:rsidRDefault="00684E89" w:rsidP="00964F9C">
            <w:pPr>
              <w:pStyle w:val="Tabletext"/>
              <w:jc w:val="center"/>
              <w:rPr>
                <w:sz w:val="14"/>
                <w:szCs w:val="14"/>
              </w:rPr>
            </w:pPr>
            <w:r w:rsidRPr="004547D9">
              <w:rPr>
                <w:sz w:val="14"/>
                <w:szCs w:val="14"/>
              </w:rPr>
              <w:t>449.75-450.25</w:t>
            </w:r>
          </w:p>
        </w:tc>
        <w:tc>
          <w:tcPr>
            <w:tcW w:w="972" w:type="dxa"/>
            <w:tcBorders>
              <w:top w:val="single" w:sz="6" w:space="0" w:color="auto"/>
              <w:left w:val="single" w:sz="6" w:space="0" w:color="auto"/>
              <w:bottom w:val="single" w:sz="6" w:space="0" w:color="auto"/>
              <w:right w:val="single" w:sz="6" w:space="0" w:color="auto"/>
            </w:tcBorders>
            <w:vAlign w:val="center"/>
          </w:tcPr>
          <w:p w14:paraId="1B8C9011" w14:textId="77777777" w:rsidR="00684E89" w:rsidRPr="004547D9" w:rsidRDefault="00684E89" w:rsidP="00964F9C">
            <w:pPr>
              <w:pStyle w:val="Tabletext"/>
              <w:jc w:val="center"/>
              <w:rPr>
                <w:sz w:val="14"/>
                <w:szCs w:val="14"/>
              </w:rPr>
            </w:pPr>
            <w:r w:rsidRPr="004547D9">
              <w:rPr>
                <w:sz w:val="14"/>
                <w:szCs w:val="14"/>
              </w:rPr>
              <w:t>806-840</w:t>
            </w:r>
          </w:p>
        </w:tc>
        <w:tc>
          <w:tcPr>
            <w:tcW w:w="1604" w:type="dxa"/>
            <w:gridSpan w:val="2"/>
            <w:tcBorders>
              <w:top w:val="single" w:sz="6" w:space="0" w:color="auto"/>
              <w:left w:val="single" w:sz="6" w:space="0" w:color="auto"/>
              <w:bottom w:val="single" w:sz="6" w:space="0" w:color="auto"/>
              <w:right w:val="single" w:sz="6" w:space="0" w:color="auto"/>
            </w:tcBorders>
            <w:vAlign w:val="center"/>
          </w:tcPr>
          <w:p w14:paraId="7A7FAE72" w14:textId="77777777" w:rsidR="00684E89" w:rsidRPr="004547D9" w:rsidRDefault="00684E89" w:rsidP="00964F9C">
            <w:pPr>
              <w:pStyle w:val="Tabletext"/>
              <w:jc w:val="center"/>
              <w:rPr>
                <w:sz w:val="14"/>
                <w:szCs w:val="14"/>
              </w:rPr>
            </w:pPr>
            <w:r w:rsidRPr="004547D9">
              <w:rPr>
                <w:sz w:val="14"/>
                <w:szCs w:val="14"/>
              </w:rPr>
              <w:t>1 427-1 429</w:t>
            </w:r>
          </w:p>
        </w:tc>
        <w:tc>
          <w:tcPr>
            <w:tcW w:w="992" w:type="dxa"/>
            <w:tcBorders>
              <w:top w:val="single" w:sz="6" w:space="0" w:color="auto"/>
              <w:left w:val="single" w:sz="6" w:space="0" w:color="auto"/>
              <w:bottom w:val="single" w:sz="6" w:space="0" w:color="auto"/>
              <w:right w:val="single" w:sz="6" w:space="0" w:color="auto"/>
            </w:tcBorders>
            <w:vAlign w:val="center"/>
          </w:tcPr>
          <w:p w14:paraId="0F543631" w14:textId="77777777" w:rsidR="00684E89" w:rsidRPr="004547D9" w:rsidRDefault="00684E89" w:rsidP="00964F9C">
            <w:pPr>
              <w:pStyle w:val="Tabletext"/>
              <w:jc w:val="center"/>
              <w:rPr>
                <w:sz w:val="14"/>
                <w:szCs w:val="14"/>
              </w:rPr>
            </w:pPr>
            <w:r w:rsidRPr="004547D9">
              <w:rPr>
                <w:sz w:val="14"/>
                <w:szCs w:val="14"/>
              </w:rPr>
              <w:t>1 610-1 626.5</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2CAFA322" w14:textId="77777777" w:rsidR="00684E89" w:rsidRPr="004547D9" w:rsidRDefault="00684E89" w:rsidP="00964F9C">
            <w:pPr>
              <w:pStyle w:val="Tabletext"/>
              <w:jc w:val="center"/>
              <w:rPr>
                <w:sz w:val="14"/>
                <w:szCs w:val="14"/>
              </w:rPr>
            </w:pPr>
            <w:r w:rsidRPr="004547D9">
              <w:rPr>
                <w:sz w:val="14"/>
                <w:szCs w:val="14"/>
              </w:rPr>
              <w:t>1 668.4-1 675</w:t>
            </w:r>
          </w:p>
        </w:tc>
        <w:tc>
          <w:tcPr>
            <w:tcW w:w="1417" w:type="dxa"/>
            <w:gridSpan w:val="2"/>
            <w:tcBorders>
              <w:top w:val="single" w:sz="6" w:space="0" w:color="auto"/>
              <w:left w:val="single" w:sz="6" w:space="0" w:color="auto"/>
              <w:bottom w:val="single" w:sz="6" w:space="0" w:color="auto"/>
              <w:right w:val="single" w:sz="6" w:space="0" w:color="auto"/>
            </w:tcBorders>
            <w:vAlign w:val="center"/>
          </w:tcPr>
          <w:p w14:paraId="69122511" w14:textId="77777777" w:rsidR="00684E89" w:rsidRPr="004547D9" w:rsidRDefault="00684E89" w:rsidP="00964F9C">
            <w:pPr>
              <w:pStyle w:val="Tabletext"/>
              <w:jc w:val="center"/>
              <w:rPr>
                <w:sz w:val="14"/>
                <w:szCs w:val="14"/>
              </w:rPr>
            </w:pPr>
            <w:r w:rsidRPr="004547D9">
              <w:rPr>
                <w:sz w:val="14"/>
                <w:szCs w:val="14"/>
              </w:rPr>
              <w:t>1 750-1 850</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7824F595" w14:textId="77777777" w:rsidR="00684E89" w:rsidRPr="004547D9" w:rsidRDefault="00684E89" w:rsidP="00964F9C">
            <w:pPr>
              <w:pStyle w:val="Tabletext"/>
              <w:jc w:val="center"/>
              <w:rPr>
                <w:sz w:val="14"/>
                <w:szCs w:val="14"/>
              </w:rPr>
            </w:pPr>
            <w:r w:rsidRPr="004547D9">
              <w:rPr>
                <w:sz w:val="14"/>
                <w:szCs w:val="14"/>
              </w:rPr>
              <w:t>1 980-2 025</w:t>
            </w:r>
          </w:p>
        </w:tc>
        <w:tc>
          <w:tcPr>
            <w:tcW w:w="1030" w:type="dxa"/>
            <w:tcBorders>
              <w:top w:val="single" w:sz="6" w:space="0" w:color="auto"/>
              <w:left w:val="single" w:sz="6" w:space="0" w:color="auto"/>
              <w:bottom w:val="single" w:sz="6" w:space="0" w:color="auto"/>
              <w:right w:val="single" w:sz="6" w:space="0" w:color="auto"/>
            </w:tcBorders>
            <w:vAlign w:val="center"/>
          </w:tcPr>
          <w:p w14:paraId="3CEE515C" w14:textId="77777777" w:rsidR="00684E89" w:rsidRPr="004547D9" w:rsidRDefault="00684E89" w:rsidP="00964F9C">
            <w:pPr>
              <w:pStyle w:val="Tabletext"/>
              <w:jc w:val="center"/>
              <w:rPr>
                <w:sz w:val="14"/>
                <w:szCs w:val="14"/>
                <w:lang w:eastAsia="zh-CN"/>
              </w:rPr>
            </w:pPr>
            <w:r w:rsidRPr="004547D9">
              <w:rPr>
                <w:sz w:val="14"/>
                <w:szCs w:val="14"/>
              </w:rPr>
              <w:t>2 025-2 110</w:t>
            </w:r>
            <w:r w:rsidRPr="004547D9">
              <w:rPr>
                <w:sz w:val="14"/>
                <w:szCs w:val="14"/>
              </w:rPr>
              <w:br/>
              <w:t>2 110-2 120</w:t>
            </w:r>
            <w:r w:rsidRPr="004547D9">
              <w:rPr>
                <w:sz w:val="14"/>
                <w:szCs w:val="14"/>
              </w:rPr>
              <w:br/>
            </w:r>
            <w:r>
              <w:rPr>
                <w:rFonts w:hint="eastAsia"/>
                <w:sz w:val="14"/>
                <w:szCs w:val="14"/>
                <w:lang w:eastAsia="zh-CN"/>
              </w:rPr>
              <w:t>（深空）</w:t>
            </w:r>
          </w:p>
        </w:tc>
      </w:tr>
      <w:tr w:rsidR="00684E89" w:rsidRPr="00E67445" w14:paraId="58CB446F" w14:textId="77777777" w:rsidTr="00B44A11">
        <w:trPr>
          <w:gridBefore w:val="1"/>
          <w:wBefore w:w="8" w:type="dxa"/>
          <w:cantSplit/>
          <w:jc w:val="center"/>
        </w:trPr>
        <w:tc>
          <w:tcPr>
            <w:tcW w:w="2097" w:type="dxa"/>
            <w:gridSpan w:val="2"/>
            <w:tcBorders>
              <w:top w:val="single" w:sz="6" w:space="0" w:color="auto"/>
              <w:left w:val="single" w:sz="6" w:space="0" w:color="auto"/>
              <w:bottom w:val="nil"/>
              <w:right w:val="single" w:sz="6" w:space="0" w:color="auto"/>
            </w:tcBorders>
          </w:tcPr>
          <w:p w14:paraId="20D22127" w14:textId="77777777" w:rsidR="00684E89" w:rsidRPr="00E67445" w:rsidRDefault="00684E89" w:rsidP="00B44A11">
            <w:pPr>
              <w:pStyle w:val="TableText0"/>
              <w:snapToGrid w:val="0"/>
              <w:ind w:left="57" w:right="57"/>
              <w:jc w:val="left"/>
              <w:rPr>
                <w:sz w:val="14"/>
                <w:szCs w:val="14"/>
              </w:rPr>
            </w:pPr>
            <w:r w:rsidRPr="00E67445">
              <w:rPr>
                <w:rFonts w:hint="eastAsia"/>
                <w:sz w:val="14"/>
                <w:szCs w:val="14"/>
              </w:rPr>
              <w:t>接收地面业务名称</w:t>
            </w:r>
          </w:p>
        </w:tc>
        <w:tc>
          <w:tcPr>
            <w:tcW w:w="833" w:type="dxa"/>
            <w:tcBorders>
              <w:top w:val="single" w:sz="6" w:space="0" w:color="auto"/>
              <w:left w:val="single" w:sz="6" w:space="0" w:color="auto"/>
              <w:bottom w:val="single" w:sz="6" w:space="0" w:color="auto"/>
              <w:right w:val="single" w:sz="6" w:space="0" w:color="auto"/>
            </w:tcBorders>
            <w:vAlign w:val="center"/>
          </w:tcPr>
          <w:p w14:paraId="384E874C" w14:textId="77777777" w:rsidR="00684E89" w:rsidRPr="00E67445" w:rsidRDefault="00684E89" w:rsidP="00964F9C">
            <w:pPr>
              <w:pStyle w:val="TableText0"/>
              <w:snapToGrid w:val="0"/>
              <w:rPr>
                <w:sz w:val="14"/>
                <w:szCs w:val="14"/>
              </w:rPr>
            </w:pPr>
            <w:r w:rsidRPr="00E67445">
              <w:rPr>
                <w:rFonts w:hint="eastAsia"/>
                <w:sz w:val="14"/>
                <w:szCs w:val="14"/>
              </w:rPr>
              <w:t>固定</w:t>
            </w:r>
            <w:r>
              <w:rPr>
                <w:rFonts w:hint="eastAsia"/>
                <w:sz w:val="14"/>
                <w:szCs w:val="14"/>
              </w:rPr>
              <w:t>、</w:t>
            </w:r>
            <w:r w:rsidRPr="00E67445">
              <w:rPr>
                <w:rFonts w:hint="eastAsia"/>
                <w:sz w:val="14"/>
                <w:szCs w:val="14"/>
              </w:rPr>
              <w:t>移动</w:t>
            </w:r>
          </w:p>
        </w:tc>
        <w:tc>
          <w:tcPr>
            <w:tcW w:w="1116" w:type="dxa"/>
            <w:gridSpan w:val="2"/>
            <w:tcBorders>
              <w:top w:val="single" w:sz="6" w:space="0" w:color="auto"/>
              <w:left w:val="single" w:sz="6" w:space="0" w:color="auto"/>
              <w:bottom w:val="single" w:sz="6" w:space="0" w:color="auto"/>
              <w:right w:val="single" w:sz="6" w:space="0" w:color="auto"/>
            </w:tcBorders>
            <w:vAlign w:val="center"/>
          </w:tcPr>
          <w:p w14:paraId="37A935F1" w14:textId="77777777" w:rsidR="00684E89" w:rsidRPr="00E67445" w:rsidRDefault="00684E89" w:rsidP="00964F9C">
            <w:pPr>
              <w:pStyle w:val="TableText0"/>
              <w:snapToGrid w:val="0"/>
              <w:rPr>
                <w:sz w:val="14"/>
                <w:szCs w:val="14"/>
              </w:rPr>
            </w:pPr>
            <w:r w:rsidRPr="00E67445">
              <w:rPr>
                <w:sz w:val="14"/>
                <w:szCs w:val="14"/>
              </w:rPr>
              <w:br/>
            </w:r>
            <w:r w:rsidRPr="00E67445">
              <w:rPr>
                <w:rFonts w:hint="eastAsia"/>
                <w:sz w:val="14"/>
                <w:szCs w:val="14"/>
              </w:rPr>
              <w:t>气象辅助</w:t>
            </w:r>
          </w:p>
        </w:tc>
        <w:tc>
          <w:tcPr>
            <w:tcW w:w="1006" w:type="dxa"/>
            <w:tcBorders>
              <w:top w:val="single" w:sz="6" w:space="0" w:color="auto"/>
              <w:left w:val="single" w:sz="6" w:space="0" w:color="auto"/>
              <w:bottom w:val="single" w:sz="6" w:space="0" w:color="auto"/>
              <w:right w:val="single" w:sz="6" w:space="0" w:color="auto"/>
            </w:tcBorders>
            <w:vAlign w:val="center"/>
          </w:tcPr>
          <w:p w14:paraId="71873564" w14:textId="77777777" w:rsidR="00684E89" w:rsidRPr="00E67445" w:rsidRDefault="00684E89" w:rsidP="00964F9C">
            <w:pPr>
              <w:pStyle w:val="TableText0"/>
              <w:snapToGrid w:val="0"/>
              <w:rPr>
                <w:sz w:val="14"/>
                <w:szCs w:val="14"/>
              </w:rPr>
            </w:pPr>
            <w:r w:rsidRPr="00E67445">
              <w:rPr>
                <w:rFonts w:hint="eastAsia"/>
                <w:sz w:val="14"/>
                <w:szCs w:val="14"/>
              </w:rPr>
              <w:t>业余</w:t>
            </w:r>
            <w:r>
              <w:rPr>
                <w:rFonts w:hint="eastAsia"/>
                <w:sz w:val="14"/>
                <w:szCs w:val="14"/>
              </w:rPr>
              <w:t>、</w:t>
            </w:r>
            <w:r w:rsidRPr="00E67445">
              <w:rPr>
                <w:rFonts w:hint="eastAsia"/>
                <w:sz w:val="14"/>
                <w:szCs w:val="14"/>
              </w:rPr>
              <w:t>无线电定位</w:t>
            </w:r>
            <w:r>
              <w:rPr>
                <w:rFonts w:hint="eastAsia"/>
                <w:sz w:val="14"/>
                <w:szCs w:val="14"/>
              </w:rPr>
              <w:t>、</w:t>
            </w:r>
            <w:r w:rsidRPr="00E67445">
              <w:rPr>
                <w:rFonts w:hint="eastAsia"/>
                <w:sz w:val="14"/>
                <w:szCs w:val="14"/>
              </w:rPr>
              <w:t>固定</w:t>
            </w:r>
            <w:r>
              <w:rPr>
                <w:rFonts w:hint="eastAsia"/>
                <w:sz w:val="14"/>
                <w:szCs w:val="14"/>
              </w:rPr>
              <w:t>、</w:t>
            </w:r>
            <w:r w:rsidRPr="00E67445">
              <w:rPr>
                <w:rFonts w:hint="eastAsia"/>
                <w:sz w:val="14"/>
                <w:szCs w:val="14"/>
              </w:rPr>
              <w:t>移动</w:t>
            </w:r>
          </w:p>
        </w:tc>
        <w:tc>
          <w:tcPr>
            <w:tcW w:w="1003" w:type="dxa"/>
            <w:tcBorders>
              <w:top w:val="single" w:sz="6" w:space="0" w:color="auto"/>
              <w:left w:val="single" w:sz="6" w:space="0" w:color="auto"/>
              <w:bottom w:val="single" w:sz="6" w:space="0" w:color="auto"/>
              <w:right w:val="single" w:sz="6" w:space="0" w:color="auto"/>
            </w:tcBorders>
            <w:vAlign w:val="center"/>
          </w:tcPr>
          <w:p w14:paraId="6B182B2C" w14:textId="77777777" w:rsidR="00684E89" w:rsidRPr="00E67445" w:rsidRDefault="00684E89" w:rsidP="00964F9C">
            <w:pPr>
              <w:pStyle w:val="TableText0"/>
              <w:snapToGrid w:val="0"/>
              <w:rPr>
                <w:sz w:val="14"/>
                <w:szCs w:val="14"/>
              </w:rPr>
            </w:pPr>
            <w:r w:rsidRPr="00E67445">
              <w:rPr>
                <w:rFonts w:hint="eastAsia"/>
                <w:sz w:val="14"/>
                <w:szCs w:val="14"/>
              </w:rPr>
              <w:t>固定</w:t>
            </w:r>
            <w:r>
              <w:rPr>
                <w:rFonts w:hint="eastAsia"/>
                <w:sz w:val="14"/>
                <w:szCs w:val="14"/>
              </w:rPr>
              <w:t>、</w:t>
            </w:r>
            <w:r w:rsidRPr="00E67445">
              <w:rPr>
                <w:rFonts w:hint="eastAsia"/>
                <w:sz w:val="14"/>
                <w:szCs w:val="14"/>
              </w:rPr>
              <w:t>移动</w:t>
            </w:r>
            <w:r>
              <w:rPr>
                <w:rFonts w:hint="eastAsia"/>
                <w:sz w:val="14"/>
                <w:szCs w:val="14"/>
              </w:rPr>
              <w:t>、</w:t>
            </w:r>
            <w:r w:rsidRPr="00E67445">
              <w:rPr>
                <w:sz w:val="14"/>
                <w:szCs w:val="14"/>
              </w:rPr>
              <w:br/>
            </w:r>
            <w:r w:rsidRPr="00E67445">
              <w:rPr>
                <w:rFonts w:hint="eastAsia"/>
                <w:sz w:val="14"/>
                <w:szCs w:val="14"/>
              </w:rPr>
              <w:t>无线电定位</w:t>
            </w:r>
          </w:p>
        </w:tc>
        <w:tc>
          <w:tcPr>
            <w:tcW w:w="972" w:type="dxa"/>
            <w:tcBorders>
              <w:top w:val="single" w:sz="6" w:space="0" w:color="auto"/>
              <w:left w:val="single" w:sz="6" w:space="0" w:color="auto"/>
              <w:bottom w:val="single" w:sz="6" w:space="0" w:color="auto"/>
              <w:right w:val="single" w:sz="6" w:space="0" w:color="auto"/>
            </w:tcBorders>
            <w:vAlign w:val="center"/>
          </w:tcPr>
          <w:p w14:paraId="193D1BEA" w14:textId="77777777" w:rsidR="00684E89" w:rsidRPr="00E67445" w:rsidRDefault="00684E89" w:rsidP="00964F9C">
            <w:pPr>
              <w:pStyle w:val="TableText0"/>
              <w:snapToGrid w:val="0"/>
              <w:rPr>
                <w:sz w:val="14"/>
                <w:szCs w:val="14"/>
              </w:rPr>
            </w:pPr>
            <w:r w:rsidRPr="00E67445">
              <w:rPr>
                <w:rFonts w:hint="eastAsia"/>
                <w:sz w:val="14"/>
                <w:szCs w:val="14"/>
              </w:rPr>
              <w:t>固定</w:t>
            </w:r>
            <w:r>
              <w:rPr>
                <w:rFonts w:hint="eastAsia"/>
                <w:sz w:val="14"/>
                <w:szCs w:val="14"/>
              </w:rPr>
              <w:t>、</w:t>
            </w:r>
            <w:r w:rsidRPr="00E67445">
              <w:rPr>
                <w:rFonts w:hint="eastAsia"/>
                <w:sz w:val="14"/>
                <w:szCs w:val="14"/>
              </w:rPr>
              <w:t>移动广播</w:t>
            </w:r>
            <w:r>
              <w:rPr>
                <w:rFonts w:hint="eastAsia"/>
                <w:sz w:val="14"/>
                <w:szCs w:val="14"/>
              </w:rPr>
              <w:t>、</w:t>
            </w:r>
            <w:r w:rsidRPr="00E67445">
              <w:rPr>
                <w:rFonts w:hint="eastAsia"/>
                <w:sz w:val="14"/>
                <w:szCs w:val="14"/>
              </w:rPr>
              <w:t>航空无线电导航</w:t>
            </w:r>
          </w:p>
        </w:tc>
        <w:tc>
          <w:tcPr>
            <w:tcW w:w="1604" w:type="dxa"/>
            <w:gridSpan w:val="2"/>
            <w:tcBorders>
              <w:top w:val="single" w:sz="6" w:space="0" w:color="auto"/>
              <w:left w:val="single" w:sz="6" w:space="0" w:color="auto"/>
              <w:bottom w:val="single" w:sz="6" w:space="0" w:color="auto"/>
              <w:right w:val="single" w:sz="6" w:space="0" w:color="auto"/>
            </w:tcBorders>
            <w:vAlign w:val="center"/>
          </w:tcPr>
          <w:p w14:paraId="5864AD42" w14:textId="77777777" w:rsidR="00684E89" w:rsidRPr="00E67445" w:rsidRDefault="00684E89" w:rsidP="00964F9C">
            <w:pPr>
              <w:pStyle w:val="TableText0"/>
              <w:snapToGrid w:val="0"/>
              <w:rPr>
                <w:sz w:val="14"/>
                <w:szCs w:val="14"/>
              </w:rPr>
            </w:pPr>
            <w:r w:rsidRPr="00E67445">
              <w:rPr>
                <w:rFonts w:hint="eastAsia"/>
                <w:sz w:val="14"/>
                <w:szCs w:val="14"/>
              </w:rPr>
              <w:t>固定</w:t>
            </w:r>
            <w:r>
              <w:rPr>
                <w:rFonts w:hint="eastAsia"/>
                <w:sz w:val="14"/>
                <w:szCs w:val="14"/>
              </w:rPr>
              <w:t>、</w:t>
            </w:r>
            <w:r w:rsidRPr="00E67445">
              <w:rPr>
                <w:rFonts w:hint="eastAsia"/>
                <w:sz w:val="14"/>
                <w:szCs w:val="14"/>
              </w:rPr>
              <w:t>移动</w:t>
            </w:r>
          </w:p>
        </w:tc>
        <w:tc>
          <w:tcPr>
            <w:tcW w:w="992" w:type="dxa"/>
            <w:tcBorders>
              <w:top w:val="single" w:sz="6" w:space="0" w:color="auto"/>
              <w:left w:val="single" w:sz="6" w:space="0" w:color="auto"/>
              <w:bottom w:val="single" w:sz="6" w:space="0" w:color="auto"/>
              <w:right w:val="single" w:sz="6" w:space="0" w:color="auto"/>
            </w:tcBorders>
            <w:vAlign w:val="center"/>
          </w:tcPr>
          <w:p w14:paraId="2957A13B" w14:textId="77777777" w:rsidR="00684E89" w:rsidRPr="00E67445" w:rsidRDefault="00684E89" w:rsidP="00964F9C">
            <w:pPr>
              <w:pStyle w:val="TableText0"/>
              <w:snapToGrid w:val="0"/>
              <w:rPr>
                <w:sz w:val="14"/>
                <w:szCs w:val="14"/>
              </w:rPr>
            </w:pPr>
            <w:r w:rsidRPr="00E67445">
              <w:rPr>
                <w:rFonts w:hint="eastAsia"/>
                <w:sz w:val="14"/>
                <w:szCs w:val="14"/>
              </w:rPr>
              <w:t>航空无线电</w:t>
            </w:r>
            <w:r w:rsidRPr="00E67445">
              <w:rPr>
                <w:sz w:val="14"/>
                <w:szCs w:val="14"/>
              </w:rPr>
              <w:br/>
            </w:r>
            <w:r w:rsidRPr="00E67445">
              <w:rPr>
                <w:rFonts w:hint="eastAsia"/>
                <w:sz w:val="14"/>
                <w:szCs w:val="14"/>
              </w:rPr>
              <w:t>导航</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21D12FA0" w14:textId="77777777" w:rsidR="00684E89" w:rsidRPr="00E67445" w:rsidRDefault="00684E89" w:rsidP="00964F9C">
            <w:pPr>
              <w:pStyle w:val="TableText0"/>
              <w:snapToGrid w:val="0"/>
              <w:ind w:left="-57" w:right="-57"/>
              <w:rPr>
                <w:sz w:val="14"/>
                <w:szCs w:val="14"/>
              </w:rPr>
            </w:pPr>
            <w:r w:rsidRPr="00E67445">
              <w:rPr>
                <w:rFonts w:hint="eastAsia"/>
                <w:sz w:val="14"/>
                <w:szCs w:val="14"/>
              </w:rPr>
              <w:t>固定</w:t>
            </w:r>
            <w:r>
              <w:rPr>
                <w:rFonts w:hint="eastAsia"/>
                <w:sz w:val="14"/>
                <w:szCs w:val="14"/>
              </w:rPr>
              <w:t>、</w:t>
            </w:r>
            <w:r w:rsidRPr="00E67445">
              <w:rPr>
                <w:rFonts w:hint="eastAsia"/>
                <w:sz w:val="14"/>
                <w:szCs w:val="14"/>
              </w:rPr>
              <w:t>移动</w:t>
            </w:r>
          </w:p>
        </w:tc>
        <w:tc>
          <w:tcPr>
            <w:tcW w:w="1417" w:type="dxa"/>
            <w:gridSpan w:val="2"/>
            <w:tcBorders>
              <w:top w:val="single" w:sz="6" w:space="0" w:color="auto"/>
              <w:left w:val="single" w:sz="6" w:space="0" w:color="auto"/>
              <w:bottom w:val="single" w:sz="6" w:space="0" w:color="auto"/>
              <w:right w:val="single" w:sz="6" w:space="0" w:color="auto"/>
            </w:tcBorders>
            <w:vAlign w:val="center"/>
          </w:tcPr>
          <w:p w14:paraId="711CC2C5" w14:textId="77777777" w:rsidR="00684E89" w:rsidRPr="00E67445" w:rsidRDefault="00684E89" w:rsidP="00964F9C">
            <w:pPr>
              <w:pStyle w:val="TableText0"/>
              <w:snapToGrid w:val="0"/>
              <w:rPr>
                <w:sz w:val="14"/>
                <w:szCs w:val="14"/>
              </w:rPr>
            </w:pPr>
            <w:r w:rsidRPr="00E67445">
              <w:rPr>
                <w:rFonts w:hint="eastAsia"/>
                <w:sz w:val="14"/>
                <w:szCs w:val="14"/>
              </w:rPr>
              <w:t>固定</w:t>
            </w:r>
            <w:r>
              <w:rPr>
                <w:rFonts w:hint="eastAsia"/>
                <w:sz w:val="14"/>
                <w:szCs w:val="14"/>
              </w:rPr>
              <w:t>、</w:t>
            </w:r>
            <w:r w:rsidRPr="00E67445">
              <w:rPr>
                <w:rFonts w:hint="eastAsia"/>
                <w:sz w:val="14"/>
                <w:szCs w:val="14"/>
              </w:rPr>
              <w:t>移动</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776901DD" w14:textId="77777777" w:rsidR="00684E89" w:rsidRPr="00E67445" w:rsidRDefault="00684E89" w:rsidP="00964F9C">
            <w:pPr>
              <w:pStyle w:val="TableText0"/>
              <w:snapToGrid w:val="0"/>
              <w:rPr>
                <w:sz w:val="14"/>
                <w:szCs w:val="14"/>
              </w:rPr>
            </w:pPr>
            <w:r w:rsidRPr="00E67445">
              <w:rPr>
                <w:rFonts w:hint="eastAsia"/>
                <w:sz w:val="14"/>
                <w:szCs w:val="14"/>
              </w:rPr>
              <w:t>固定</w:t>
            </w:r>
            <w:r>
              <w:rPr>
                <w:rFonts w:hint="eastAsia"/>
                <w:sz w:val="14"/>
                <w:szCs w:val="14"/>
              </w:rPr>
              <w:t>、</w:t>
            </w:r>
            <w:r w:rsidRPr="00E67445">
              <w:rPr>
                <w:rFonts w:hint="eastAsia"/>
                <w:sz w:val="14"/>
                <w:szCs w:val="14"/>
              </w:rPr>
              <w:t>移动</w:t>
            </w:r>
          </w:p>
        </w:tc>
        <w:tc>
          <w:tcPr>
            <w:tcW w:w="1030" w:type="dxa"/>
            <w:tcBorders>
              <w:top w:val="single" w:sz="6" w:space="0" w:color="auto"/>
              <w:left w:val="single" w:sz="6" w:space="0" w:color="auto"/>
              <w:bottom w:val="single" w:sz="6" w:space="0" w:color="auto"/>
              <w:right w:val="single" w:sz="6" w:space="0" w:color="auto"/>
            </w:tcBorders>
            <w:vAlign w:val="center"/>
          </w:tcPr>
          <w:p w14:paraId="127976B2" w14:textId="77777777" w:rsidR="00684E89" w:rsidRPr="00E67445" w:rsidRDefault="00684E89" w:rsidP="00964F9C">
            <w:pPr>
              <w:pStyle w:val="TableText0"/>
              <w:snapToGrid w:val="0"/>
              <w:rPr>
                <w:sz w:val="14"/>
                <w:szCs w:val="14"/>
              </w:rPr>
            </w:pPr>
            <w:r w:rsidRPr="00E67445">
              <w:rPr>
                <w:rFonts w:hint="eastAsia"/>
                <w:sz w:val="14"/>
                <w:szCs w:val="14"/>
              </w:rPr>
              <w:t>固定</w:t>
            </w:r>
            <w:r>
              <w:rPr>
                <w:rFonts w:hint="eastAsia"/>
                <w:sz w:val="14"/>
                <w:szCs w:val="14"/>
              </w:rPr>
              <w:t>、</w:t>
            </w:r>
            <w:r w:rsidRPr="00E67445">
              <w:rPr>
                <w:rFonts w:hint="eastAsia"/>
                <w:sz w:val="14"/>
                <w:szCs w:val="14"/>
              </w:rPr>
              <w:t>移动</w:t>
            </w:r>
          </w:p>
        </w:tc>
      </w:tr>
      <w:tr w:rsidR="00684E89" w:rsidRPr="00E67445" w14:paraId="6D6D0811" w14:textId="77777777" w:rsidTr="00B44A11">
        <w:trPr>
          <w:gridBefore w:val="1"/>
          <w:wBefore w:w="8" w:type="dxa"/>
          <w:cantSplit/>
          <w:jc w:val="center"/>
        </w:trPr>
        <w:tc>
          <w:tcPr>
            <w:tcW w:w="2097" w:type="dxa"/>
            <w:gridSpan w:val="2"/>
            <w:tcBorders>
              <w:top w:val="single" w:sz="6" w:space="0" w:color="auto"/>
              <w:left w:val="single" w:sz="6" w:space="0" w:color="auto"/>
              <w:bottom w:val="nil"/>
              <w:right w:val="single" w:sz="6" w:space="0" w:color="auto"/>
            </w:tcBorders>
          </w:tcPr>
          <w:p w14:paraId="090D31E4" w14:textId="77777777" w:rsidR="00684E89" w:rsidRPr="00E67445" w:rsidRDefault="00684E89" w:rsidP="00B44A11">
            <w:pPr>
              <w:pStyle w:val="TableText0"/>
              <w:snapToGrid w:val="0"/>
              <w:ind w:left="57" w:right="57"/>
              <w:jc w:val="left"/>
              <w:rPr>
                <w:sz w:val="14"/>
                <w:szCs w:val="14"/>
              </w:rPr>
            </w:pPr>
            <w:r w:rsidRPr="00E67445">
              <w:rPr>
                <w:rFonts w:hint="eastAsia"/>
                <w:sz w:val="14"/>
                <w:szCs w:val="14"/>
              </w:rPr>
              <w:t>所用方法</w:t>
            </w:r>
          </w:p>
        </w:tc>
        <w:tc>
          <w:tcPr>
            <w:tcW w:w="833" w:type="dxa"/>
            <w:tcBorders>
              <w:top w:val="single" w:sz="6" w:space="0" w:color="auto"/>
              <w:left w:val="single" w:sz="6" w:space="0" w:color="auto"/>
              <w:bottom w:val="single" w:sz="6" w:space="0" w:color="auto"/>
              <w:right w:val="single" w:sz="6" w:space="0" w:color="auto"/>
            </w:tcBorders>
            <w:vAlign w:val="center"/>
          </w:tcPr>
          <w:p w14:paraId="5A3FA9F4" w14:textId="77777777" w:rsidR="00684E89" w:rsidRPr="00E67445" w:rsidRDefault="00684E89" w:rsidP="00964F9C">
            <w:pPr>
              <w:pStyle w:val="TableText0"/>
              <w:snapToGrid w:val="0"/>
              <w:ind w:left="57" w:right="57"/>
              <w:rPr>
                <w:sz w:val="14"/>
                <w:szCs w:val="14"/>
              </w:rPr>
            </w:pPr>
            <w:r w:rsidRPr="00E67445">
              <w:rPr>
                <w:sz w:val="14"/>
                <w:szCs w:val="14"/>
              </w:rPr>
              <w:t>第</w:t>
            </w:r>
            <w:r w:rsidRPr="00E67445">
              <w:rPr>
                <w:sz w:val="14"/>
                <w:szCs w:val="14"/>
              </w:rPr>
              <w:t>2.1</w:t>
            </w:r>
            <w:r w:rsidRPr="00E67445">
              <w:rPr>
                <w:sz w:val="14"/>
                <w:szCs w:val="14"/>
              </w:rPr>
              <w:t>和</w:t>
            </w:r>
            <w:r w:rsidRPr="00E67445">
              <w:rPr>
                <w:sz w:val="14"/>
                <w:szCs w:val="14"/>
              </w:rPr>
              <w:t>2.2</w:t>
            </w:r>
            <w:r w:rsidRPr="00E67445">
              <w:rPr>
                <w:rFonts w:hint="eastAsia"/>
                <w:sz w:val="14"/>
                <w:szCs w:val="14"/>
              </w:rPr>
              <w:t>节</w:t>
            </w:r>
          </w:p>
        </w:tc>
        <w:tc>
          <w:tcPr>
            <w:tcW w:w="1116" w:type="dxa"/>
            <w:gridSpan w:val="2"/>
            <w:tcBorders>
              <w:top w:val="single" w:sz="6" w:space="0" w:color="auto"/>
              <w:left w:val="single" w:sz="6" w:space="0" w:color="auto"/>
              <w:bottom w:val="single" w:sz="6" w:space="0" w:color="auto"/>
              <w:right w:val="single" w:sz="6" w:space="0" w:color="auto"/>
            </w:tcBorders>
            <w:vAlign w:val="center"/>
          </w:tcPr>
          <w:p w14:paraId="5767E356" w14:textId="77777777" w:rsidR="00684E89" w:rsidRPr="00E67445" w:rsidRDefault="00684E89" w:rsidP="00964F9C">
            <w:pPr>
              <w:pStyle w:val="TableText0"/>
              <w:snapToGrid w:val="0"/>
              <w:ind w:left="57" w:right="57"/>
              <w:rPr>
                <w:sz w:val="14"/>
                <w:szCs w:val="14"/>
              </w:rPr>
            </w:pPr>
            <w:r w:rsidRPr="00E67445">
              <w:rPr>
                <w:sz w:val="14"/>
                <w:szCs w:val="14"/>
              </w:rPr>
              <w:t>第</w:t>
            </w:r>
            <w:r w:rsidRPr="00E67445">
              <w:rPr>
                <w:sz w:val="14"/>
                <w:szCs w:val="14"/>
              </w:rPr>
              <w:t>2.1</w:t>
            </w:r>
            <w:r w:rsidRPr="00E67445">
              <w:rPr>
                <w:sz w:val="14"/>
                <w:szCs w:val="14"/>
              </w:rPr>
              <w:t>和</w:t>
            </w:r>
            <w:r w:rsidRPr="00E67445">
              <w:rPr>
                <w:sz w:val="14"/>
                <w:szCs w:val="14"/>
              </w:rPr>
              <w:t>2.2</w:t>
            </w:r>
            <w:r w:rsidRPr="00E67445">
              <w:rPr>
                <w:rFonts w:hint="eastAsia"/>
                <w:sz w:val="14"/>
                <w:szCs w:val="14"/>
              </w:rPr>
              <w:t>节</w:t>
            </w:r>
          </w:p>
        </w:tc>
        <w:tc>
          <w:tcPr>
            <w:tcW w:w="1006" w:type="dxa"/>
            <w:tcBorders>
              <w:top w:val="single" w:sz="6" w:space="0" w:color="auto"/>
              <w:left w:val="single" w:sz="6" w:space="0" w:color="auto"/>
              <w:bottom w:val="single" w:sz="6" w:space="0" w:color="auto"/>
              <w:right w:val="single" w:sz="6" w:space="0" w:color="auto"/>
            </w:tcBorders>
            <w:vAlign w:val="center"/>
          </w:tcPr>
          <w:p w14:paraId="47893115" w14:textId="77777777" w:rsidR="00684E89" w:rsidRPr="00E67445" w:rsidRDefault="00684E89" w:rsidP="00964F9C">
            <w:pPr>
              <w:pStyle w:val="TableText0"/>
              <w:snapToGrid w:val="0"/>
              <w:ind w:left="57" w:right="57"/>
              <w:rPr>
                <w:sz w:val="14"/>
                <w:szCs w:val="14"/>
              </w:rPr>
            </w:pPr>
            <w:r w:rsidRPr="00E67445">
              <w:rPr>
                <w:sz w:val="14"/>
                <w:szCs w:val="14"/>
              </w:rPr>
              <w:t>第</w:t>
            </w:r>
            <w:r w:rsidRPr="00E67445">
              <w:rPr>
                <w:sz w:val="14"/>
                <w:szCs w:val="14"/>
              </w:rPr>
              <w:t>2.1</w:t>
            </w:r>
            <w:r w:rsidRPr="00E67445">
              <w:rPr>
                <w:sz w:val="14"/>
                <w:szCs w:val="14"/>
              </w:rPr>
              <w:t>和</w:t>
            </w:r>
            <w:r w:rsidRPr="00E67445">
              <w:rPr>
                <w:sz w:val="14"/>
                <w:szCs w:val="14"/>
              </w:rPr>
              <w:t>2.2</w:t>
            </w:r>
            <w:r w:rsidRPr="00E67445">
              <w:rPr>
                <w:rFonts w:hint="eastAsia"/>
                <w:sz w:val="14"/>
                <w:szCs w:val="14"/>
              </w:rPr>
              <w:t>节</w:t>
            </w:r>
          </w:p>
        </w:tc>
        <w:tc>
          <w:tcPr>
            <w:tcW w:w="1003" w:type="dxa"/>
            <w:tcBorders>
              <w:top w:val="single" w:sz="6" w:space="0" w:color="auto"/>
              <w:left w:val="single" w:sz="6" w:space="0" w:color="auto"/>
              <w:bottom w:val="single" w:sz="6" w:space="0" w:color="auto"/>
              <w:right w:val="single" w:sz="6" w:space="0" w:color="auto"/>
            </w:tcBorders>
            <w:vAlign w:val="center"/>
          </w:tcPr>
          <w:p w14:paraId="752CE079" w14:textId="77777777" w:rsidR="00684E89" w:rsidRPr="00E67445" w:rsidRDefault="00684E89" w:rsidP="00964F9C">
            <w:pPr>
              <w:pStyle w:val="TableText0"/>
              <w:snapToGrid w:val="0"/>
              <w:ind w:left="57" w:right="57"/>
              <w:rPr>
                <w:sz w:val="14"/>
                <w:szCs w:val="14"/>
              </w:rPr>
            </w:pPr>
            <w:r w:rsidRPr="00E67445">
              <w:rPr>
                <w:sz w:val="14"/>
                <w:szCs w:val="14"/>
              </w:rPr>
              <w:t>第</w:t>
            </w:r>
            <w:r w:rsidRPr="00E67445">
              <w:rPr>
                <w:sz w:val="14"/>
                <w:szCs w:val="14"/>
              </w:rPr>
              <w:t>2.1</w:t>
            </w:r>
            <w:r w:rsidRPr="00E67445">
              <w:rPr>
                <w:sz w:val="14"/>
                <w:szCs w:val="14"/>
              </w:rPr>
              <w:t>和</w:t>
            </w:r>
            <w:r w:rsidRPr="00E67445">
              <w:rPr>
                <w:sz w:val="14"/>
                <w:szCs w:val="14"/>
              </w:rPr>
              <w:t>2.2</w:t>
            </w:r>
            <w:r w:rsidRPr="00E67445">
              <w:rPr>
                <w:rFonts w:hint="eastAsia"/>
                <w:sz w:val="14"/>
                <w:szCs w:val="14"/>
              </w:rPr>
              <w:t>节</w:t>
            </w:r>
          </w:p>
        </w:tc>
        <w:tc>
          <w:tcPr>
            <w:tcW w:w="972" w:type="dxa"/>
            <w:tcBorders>
              <w:top w:val="single" w:sz="6" w:space="0" w:color="auto"/>
              <w:left w:val="single" w:sz="6" w:space="0" w:color="auto"/>
              <w:bottom w:val="single" w:sz="6" w:space="0" w:color="auto"/>
              <w:right w:val="single" w:sz="6" w:space="0" w:color="auto"/>
            </w:tcBorders>
            <w:vAlign w:val="center"/>
          </w:tcPr>
          <w:p w14:paraId="55AC66BC" w14:textId="77777777" w:rsidR="00684E89" w:rsidRPr="00E67445" w:rsidRDefault="00684E89" w:rsidP="00964F9C">
            <w:pPr>
              <w:pStyle w:val="TableText0"/>
              <w:snapToGrid w:val="0"/>
              <w:ind w:left="57" w:right="57"/>
              <w:rPr>
                <w:sz w:val="14"/>
                <w:szCs w:val="14"/>
              </w:rPr>
            </w:pPr>
            <w:r w:rsidRPr="00E67445">
              <w:rPr>
                <w:sz w:val="14"/>
                <w:szCs w:val="14"/>
              </w:rPr>
              <w:t>第</w:t>
            </w:r>
            <w:r w:rsidRPr="00E67445">
              <w:rPr>
                <w:sz w:val="14"/>
                <w:szCs w:val="14"/>
              </w:rPr>
              <w:t>1.4.6</w:t>
            </w:r>
            <w:r w:rsidRPr="00E67445">
              <w:rPr>
                <w:rFonts w:hint="eastAsia"/>
                <w:sz w:val="14"/>
                <w:szCs w:val="14"/>
              </w:rPr>
              <w:t>节</w:t>
            </w:r>
          </w:p>
        </w:tc>
        <w:tc>
          <w:tcPr>
            <w:tcW w:w="1604" w:type="dxa"/>
            <w:gridSpan w:val="2"/>
            <w:tcBorders>
              <w:top w:val="single" w:sz="6" w:space="0" w:color="auto"/>
              <w:left w:val="single" w:sz="6" w:space="0" w:color="auto"/>
              <w:bottom w:val="single" w:sz="6" w:space="0" w:color="auto"/>
              <w:right w:val="single" w:sz="6" w:space="0" w:color="auto"/>
            </w:tcBorders>
            <w:vAlign w:val="center"/>
          </w:tcPr>
          <w:p w14:paraId="51EE1FF9" w14:textId="77777777" w:rsidR="00684E89" w:rsidRPr="00E67445" w:rsidRDefault="00684E89" w:rsidP="00964F9C">
            <w:pPr>
              <w:pStyle w:val="TableText0"/>
              <w:snapToGrid w:val="0"/>
              <w:ind w:left="57" w:right="57"/>
              <w:rPr>
                <w:sz w:val="14"/>
                <w:szCs w:val="14"/>
                <w:lang w:val="en-GB"/>
              </w:rPr>
            </w:pPr>
            <w:r w:rsidRPr="00E67445">
              <w:rPr>
                <w:sz w:val="14"/>
                <w:szCs w:val="14"/>
              </w:rPr>
              <w:t>第</w:t>
            </w:r>
            <w:r w:rsidRPr="00E67445">
              <w:rPr>
                <w:sz w:val="14"/>
                <w:szCs w:val="14"/>
                <w:lang w:val="en-GB"/>
              </w:rPr>
              <w:t>2.1</w:t>
            </w:r>
            <w:r w:rsidRPr="00E67445">
              <w:rPr>
                <w:sz w:val="14"/>
                <w:szCs w:val="14"/>
                <w:lang w:val="en-GB"/>
              </w:rPr>
              <w:t>和</w:t>
            </w:r>
            <w:r w:rsidRPr="00E67445">
              <w:rPr>
                <w:sz w:val="14"/>
                <w:szCs w:val="14"/>
                <w:lang w:val="en-GB"/>
              </w:rPr>
              <w:t>2.2</w:t>
            </w:r>
            <w:r w:rsidRPr="00E67445">
              <w:rPr>
                <w:rFonts w:hint="eastAsia"/>
                <w:sz w:val="14"/>
                <w:szCs w:val="14"/>
              </w:rPr>
              <w:t>节</w:t>
            </w:r>
          </w:p>
        </w:tc>
        <w:tc>
          <w:tcPr>
            <w:tcW w:w="992" w:type="dxa"/>
            <w:tcBorders>
              <w:top w:val="single" w:sz="6" w:space="0" w:color="auto"/>
              <w:left w:val="single" w:sz="6" w:space="0" w:color="auto"/>
              <w:bottom w:val="single" w:sz="6" w:space="0" w:color="auto"/>
              <w:right w:val="single" w:sz="6" w:space="0" w:color="auto"/>
            </w:tcBorders>
            <w:vAlign w:val="center"/>
          </w:tcPr>
          <w:p w14:paraId="374D7FF4" w14:textId="77777777" w:rsidR="00684E89" w:rsidRPr="00E67445" w:rsidRDefault="00684E89" w:rsidP="00964F9C">
            <w:pPr>
              <w:pStyle w:val="TableText0"/>
              <w:snapToGrid w:val="0"/>
              <w:ind w:left="57" w:right="57"/>
              <w:rPr>
                <w:sz w:val="14"/>
                <w:szCs w:val="14"/>
                <w:lang w:val="en-GB"/>
              </w:rPr>
            </w:pPr>
            <w:r w:rsidRPr="00E67445">
              <w:rPr>
                <w:sz w:val="14"/>
                <w:szCs w:val="14"/>
                <w:lang w:val="en-GB"/>
              </w:rPr>
              <w:t>第</w:t>
            </w:r>
            <w:r w:rsidRPr="00E67445">
              <w:rPr>
                <w:sz w:val="14"/>
                <w:szCs w:val="14"/>
                <w:lang w:val="en-GB"/>
              </w:rPr>
              <w:t>1.4.6</w:t>
            </w:r>
            <w:r w:rsidRPr="00E67445">
              <w:rPr>
                <w:rFonts w:hint="eastAsia"/>
                <w:sz w:val="14"/>
                <w:szCs w:val="14"/>
              </w:rPr>
              <w:t>节</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33328E15" w14:textId="77777777" w:rsidR="00684E89" w:rsidRPr="00E67445" w:rsidRDefault="00684E89" w:rsidP="00964F9C">
            <w:pPr>
              <w:pStyle w:val="TableText0"/>
              <w:snapToGrid w:val="0"/>
              <w:ind w:left="57" w:right="57"/>
              <w:rPr>
                <w:sz w:val="14"/>
                <w:szCs w:val="14"/>
                <w:lang w:val="en-GB"/>
              </w:rPr>
            </w:pPr>
            <w:r w:rsidRPr="00E67445">
              <w:rPr>
                <w:sz w:val="14"/>
                <w:szCs w:val="14"/>
                <w:lang w:val="en-GB"/>
              </w:rPr>
              <w:t>第</w:t>
            </w:r>
            <w:r w:rsidRPr="00E67445">
              <w:rPr>
                <w:sz w:val="14"/>
                <w:szCs w:val="14"/>
                <w:lang w:val="en-GB"/>
              </w:rPr>
              <w:t>1.4.6</w:t>
            </w:r>
            <w:r w:rsidRPr="00E67445">
              <w:rPr>
                <w:rFonts w:hint="eastAsia"/>
                <w:sz w:val="14"/>
                <w:szCs w:val="14"/>
              </w:rPr>
              <w:t>节</w:t>
            </w:r>
          </w:p>
        </w:tc>
        <w:tc>
          <w:tcPr>
            <w:tcW w:w="1417" w:type="dxa"/>
            <w:gridSpan w:val="2"/>
            <w:tcBorders>
              <w:top w:val="single" w:sz="6" w:space="0" w:color="auto"/>
              <w:left w:val="single" w:sz="6" w:space="0" w:color="auto"/>
              <w:bottom w:val="single" w:sz="6" w:space="0" w:color="auto"/>
              <w:right w:val="single" w:sz="6" w:space="0" w:color="auto"/>
            </w:tcBorders>
            <w:vAlign w:val="center"/>
          </w:tcPr>
          <w:p w14:paraId="35817852" w14:textId="77777777" w:rsidR="00684E89" w:rsidRPr="00E67445" w:rsidRDefault="00684E89" w:rsidP="00964F9C">
            <w:pPr>
              <w:pStyle w:val="TableText0"/>
              <w:snapToGrid w:val="0"/>
              <w:ind w:left="57" w:right="57"/>
              <w:rPr>
                <w:sz w:val="14"/>
                <w:szCs w:val="14"/>
                <w:lang w:val="en-GB"/>
              </w:rPr>
            </w:pPr>
            <w:r w:rsidRPr="00E67445">
              <w:rPr>
                <w:sz w:val="14"/>
                <w:szCs w:val="14"/>
                <w:lang w:val="en-GB"/>
              </w:rPr>
              <w:t>第</w:t>
            </w:r>
            <w:r w:rsidRPr="00E67445">
              <w:rPr>
                <w:sz w:val="14"/>
                <w:szCs w:val="14"/>
                <w:lang w:val="en-GB"/>
              </w:rPr>
              <w:t>2.1</w:t>
            </w:r>
            <w:r w:rsidRPr="00E67445">
              <w:rPr>
                <w:sz w:val="14"/>
                <w:szCs w:val="14"/>
                <w:lang w:val="en-GB"/>
              </w:rPr>
              <w:t>和</w:t>
            </w:r>
            <w:r w:rsidRPr="00E67445">
              <w:rPr>
                <w:sz w:val="14"/>
                <w:szCs w:val="14"/>
                <w:lang w:val="en-GB"/>
              </w:rPr>
              <w:t>2.2</w:t>
            </w:r>
            <w:r w:rsidRPr="00E67445">
              <w:rPr>
                <w:rFonts w:hint="eastAsia"/>
                <w:sz w:val="14"/>
                <w:szCs w:val="14"/>
              </w:rPr>
              <w:t>节</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42F1C093" w14:textId="77777777" w:rsidR="00684E89" w:rsidRPr="00E67445" w:rsidRDefault="00684E89" w:rsidP="00964F9C">
            <w:pPr>
              <w:pStyle w:val="TableText0"/>
              <w:snapToGrid w:val="0"/>
              <w:ind w:left="57" w:right="57"/>
              <w:rPr>
                <w:sz w:val="14"/>
                <w:szCs w:val="14"/>
                <w:lang w:val="en-GB"/>
              </w:rPr>
            </w:pPr>
            <w:r w:rsidRPr="00E67445">
              <w:rPr>
                <w:sz w:val="14"/>
                <w:szCs w:val="14"/>
                <w:lang w:val="en-GB"/>
              </w:rPr>
              <w:t>第</w:t>
            </w:r>
            <w:r w:rsidRPr="00E67445">
              <w:rPr>
                <w:sz w:val="14"/>
                <w:szCs w:val="14"/>
                <w:lang w:val="en-GB"/>
              </w:rPr>
              <w:t>1.4.6</w:t>
            </w:r>
            <w:r w:rsidRPr="00E67445">
              <w:rPr>
                <w:rFonts w:hint="eastAsia"/>
                <w:sz w:val="14"/>
                <w:szCs w:val="14"/>
              </w:rPr>
              <w:t>节</w:t>
            </w:r>
          </w:p>
        </w:tc>
        <w:tc>
          <w:tcPr>
            <w:tcW w:w="1030" w:type="dxa"/>
            <w:tcBorders>
              <w:top w:val="single" w:sz="6" w:space="0" w:color="auto"/>
              <w:left w:val="single" w:sz="6" w:space="0" w:color="auto"/>
              <w:bottom w:val="single" w:sz="6" w:space="0" w:color="auto"/>
              <w:right w:val="single" w:sz="6" w:space="0" w:color="auto"/>
            </w:tcBorders>
            <w:vAlign w:val="center"/>
          </w:tcPr>
          <w:p w14:paraId="4F7598A0" w14:textId="77777777" w:rsidR="00684E89" w:rsidRPr="00E67445" w:rsidRDefault="00684E89" w:rsidP="00964F9C">
            <w:pPr>
              <w:pStyle w:val="TableText0"/>
              <w:snapToGrid w:val="0"/>
              <w:rPr>
                <w:sz w:val="14"/>
                <w:szCs w:val="14"/>
                <w:lang w:val="en-GB"/>
              </w:rPr>
            </w:pPr>
            <w:r w:rsidRPr="00E67445">
              <w:rPr>
                <w:sz w:val="14"/>
                <w:szCs w:val="14"/>
                <w:lang w:val="en-GB"/>
              </w:rPr>
              <w:t>第</w:t>
            </w:r>
            <w:r w:rsidRPr="00E67445">
              <w:rPr>
                <w:sz w:val="14"/>
                <w:szCs w:val="14"/>
                <w:lang w:val="en-GB"/>
              </w:rPr>
              <w:t>2.1</w:t>
            </w:r>
            <w:r w:rsidRPr="00E67445">
              <w:rPr>
                <w:sz w:val="14"/>
                <w:szCs w:val="14"/>
                <w:lang w:val="en-GB"/>
              </w:rPr>
              <w:t>和</w:t>
            </w:r>
            <w:r w:rsidRPr="00E67445">
              <w:rPr>
                <w:sz w:val="14"/>
                <w:szCs w:val="14"/>
                <w:lang w:val="en-GB"/>
              </w:rPr>
              <w:t>2.2</w:t>
            </w:r>
            <w:r w:rsidRPr="00E67445">
              <w:rPr>
                <w:rFonts w:hint="eastAsia"/>
                <w:sz w:val="14"/>
                <w:szCs w:val="14"/>
              </w:rPr>
              <w:t>节</w:t>
            </w:r>
          </w:p>
        </w:tc>
      </w:tr>
      <w:tr w:rsidR="00684E89" w:rsidRPr="00E67445" w14:paraId="7C683500" w14:textId="77777777" w:rsidTr="00B44A11">
        <w:trPr>
          <w:gridBefore w:val="1"/>
          <w:wBefore w:w="8" w:type="dxa"/>
          <w:cantSplit/>
          <w:jc w:val="center"/>
        </w:trPr>
        <w:tc>
          <w:tcPr>
            <w:tcW w:w="2097" w:type="dxa"/>
            <w:gridSpan w:val="2"/>
            <w:tcBorders>
              <w:top w:val="single" w:sz="6" w:space="0" w:color="auto"/>
              <w:left w:val="single" w:sz="6" w:space="0" w:color="auto"/>
              <w:bottom w:val="nil"/>
              <w:right w:val="single" w:sz="6" w:space="0" w:color="auto"/>
            </w:tcBorders>
          </w:tcPr>
          <w:p w14:paraId="0ADB5B21" w14:textId="77777777" w:rsidR="00684E89" w:rsidRPr="00E67445" w:rsidRDefault="00684E89" w:rsidP="00B44A11">
            <w:pPr>
              <w:pStyle w:val="TableText0"/>
              <w:snapToGrid w:val="0"/>
              <w:ind w:left="57" w:right="57"/>
              <w:jc w:val="left"/>
              <w:rPr>
                <w:sz w:val="14"/>
                <w:szCs w:val="14"/>
              </w:rPr>
            </w:pPr>
            <w:r w:rsidRPr="00E67445">
              <w:rPr>
                <w:rFonts w:hint="eastAsia"/>
                <w:spacing w:val="-6"/>
                <w:sz w:val="14"/>
                <w:szCs w:val="14"/>
              </w:rPr>
              <w:t>地面电台的调制方式</w:t>
            </w:r>
            <w:r w:rsidRPr="00E67445">
              <w:rPr>
                <w:sz w:val="14"/>
                <w:szCs w:val="14"/>
                <w:lang w:val="en-GB"/>
              </w:rPr>
              <w:t>（见注</w:t>
            </w:r>
            <w:r w:rsidRPr="00E67445">
              <w:rPr>
                <w:sz w:val="14"/>
                <w:szCs w:val="14"/>
                <w:lang w:val="en-GB"/>
              </w:rPr>
              <w:t>1</w:t>
            </w:r>
            <w:r w:rsidRPr="00E67445">
              <w:rPr>
                <w:sz w:val="14"/>
                <w:szCs w:val="14"/>
                <w:lang w:val="en-GB"/>
              </w:rPr>
              <w:t>）</w:t>
            </w:r>
          </w:p>
        </w:tc>
        <w:tc>
          <w:tcPr>
            <w:tcW w:w="833" w:type="dxa"/>
            <w:tcBorders>
              <w:top w:val="single" w:sz="6" w:space="0" w:color="auto"/>
              <w:left w:val="single" w:sz="6" w:space="0" w:color="auto"/>
              <w:bottom w:val="single" w:sz="6" w:space="0" w:color="auto"/>
              <w:right w:val="single" w:sz="6" w:space="0" w:color="auto"/>
            </w:tcBorders>
            <w:vAlign w:val="center"/>
          </w:tcPr>
          <w:p w14:paraId="1C43CAA5" w14:textId="77777777" w:rsidR="00684E89" w:rsidRPr="00E67445" w:rsidRDefault="00684E89" w:rsidP="00964F9C">
            <w:pPr>
              <w:pStyle w:val="TableText0"/>
              <w:snapToGrid w:val="0"/>
              <w:ind w:left="57" w:right="57"/>
              <w:rPr>
                <w:sz w:val="14"/>
                <w:szCs w:val="14"/>
                <w:lang w:val="en-GB"/>
              </w:rPr>
            </w:pPr>
            <w:r w:rsidRPr="00E67445">
              <w:rPr>
                <w:sz w:val="14"/>
                <w:szCs w:val="14"/>
                <w:lang w:val="en-GB"/>
              </w:rPr>
              <w:t>A</w:t>
            </w:r>
          </w:p>
        </w:tc>
        <w:tc>
          <w:tcPr>
            <w:tcW w:w="558" w:type="dxa"/>
            <w:tcBorders>
              <w:top w:val="single" w:sz="6" w:space="0" w:color="auto"/>
              <w:left w:val="single" w:sz="6" w:space="0" w:color="auto"/>
              <w:bottom w:val="nil"/>
              <w:right w:val="single" w:sz="6" w:space="0" w:color="auto"/>
            </w:tcBorders>
            <w:vAlign w:val="center"/>
          </w:tcPr>
          <w:p w14:paraId="6FC1E49F" w14:textId="77777777" w:rsidR="00684E89" w:rsidRPr="00E67445" w:rsidRDefault="00684E89" w:rsidP="00964F9C">
            <w:pPr>
              <w:pStyle w:val="TableText0"/>
              <w:snapToGrid w:val="0"/>
              <w:ind w:left="57" w:right="57"/>
              <w:rPr>
                <w:sz w:val="14"/>
                <w:szCs w:val="14"/>
                <w:lang w:val="en-GB"/>
              </w:rPr>
            </w:pPr>
            <w:r w:rsidRPr="00E67445">
              <w:rPr>
                <w:sz w:val="14"/>
                <w:szCs w:val="14"/>
                <w:lang w:val="en-GB"/>
              </w:rPr>
              <w:t>A</w:t>
            </w:r>
          </w:p>
        </w:tc>
        <w:tc>
          <w:tcPr>
            <w:tcW w:w="558" w:type="dxa"/>
            <w:tcBorders>
              <w:top w:val="single" w:sz="6" w:space="0" w:color="auto"/>
              <w:left w:val="single" w:sz="6" w:space="0" w:color="auto"/>
              <w:bottom w:val="nil"/>
              <w:right w:val="single" w:sz="6" w:space="0" w:color="auto"/>
            </w:tcBorders>
            <w:vAlign w:val="center"/>
          </w:tcPr>
          <w:p w14:paraId="7C6C88F1" w14:textId="77777777" w:rsidR="00684E89" w:rsidRPr="00E67445" w:rsidRDefault="00684E89" w:rsidP="00964F9C">
            <w:pPr>
              <w:pStyle w:val="TableText0"/>
              <w:snapToGrid w:val="0"/>
              <w:ind w:left="57" w:right="57"/>
              <w:rPr>
                <w:sz w:val="14"/>
                <w:szCs w:val="14"/>
                <w:lang w:val="en-GB"/>
              </w:rPr>
            </w:pPr>
            <w:r w:rsidRPr="00E67445">
              <w:rPr>
                <w:sz w:val="14"/>
                <w:szCs w:val="14"/>
                <w:lang w:val="en-GB"/>
              </w:rPr>
              <w:t>N</w:t>
            </w:r>
          </w:p>
        </w:tc>
        <w:tc>
          <w:tcPr>
            <w:tcW w:w="1006" w:type="dxa"/>
            <w:tcBorders>
              <w:top w:val="single" w:sz="6" w:space="0" w:color="auto"/>
              <w:left w:val="single" w:sz="6" w:space="0" w:color="auto"/>
              <w:bottom w:val="single" w:sz="6" w:space="0" w:color="auto"/>
              <w:right w:val="single" w:sz="6" w:space="0" w:color="auto"/>
            </w:tcBorders>
            <w:vAlign w:val="center"/>
          </w:tcPr>
          <w:p w14:paraId="6ACE7604" w14:textId="77777777" w:rsidR="00684E89" w:rsidRPr="00E67445" w:rsidRDefault="00684E89" w:rsidP="00964F9C">
            <w:pPr>
              <w:pStyle w:val="TableText0"/>
              <w:snapToGrid w:val="0"/>
              <w:ind w:left="57" w:right="57"/>
              <w:rPr>
                <w:sz w:val="14"/>
                <w:szCs w:val="14"/>
                <w:lang w:val="en-GB"/>
              </w:rPr>
            </w:pPr>
          </w:p>
        </w:tc>
        <w:tc>
          <w:tcPr>
            <w:tcW w:w="1003" w:type="dxa"/>
            <w:tcBorders>
              <w:top w:val="single" w:sz="6" w:space="0" w:color="auto"/>
              <w:left w:val="single" w:sz="6" w:space="0" w:color="auto"/>
              <w:bottom w:val="single" w:sz="6" w:space="0" w:color="auto"/>
              <w:right w:val="single" w:sz="6" w:space="0" w:color="auto"/>
            </w:tcBorders>
            <w:vAlign w:val="center"/>
          </w:tcPr>
          <w:p w14:paraId="0D926A06" w14:textId="77777777" w:rsidR="00684E89" w:rsidRPr="00E67445" w:rsidRDefault="00684E89" w:rsidP="00964F9C">
            <w:pPr>
              <w:pStyle w:val="TableText0"/>
              <w:snapToGrid w:val="0"/>
              <w:ind w:left="57" w:right="57"/>
              <w:rPr>
                <w:sz w:val="14"/>
                <w:szCs w:val="14"/>
                <w:lang w:val="en-GB"/>
              </w:rPr>
            </w:pPr>
            <w:r w:rsidRPr="00E67445">
              <w:rPr>
                <w:sz w:val="14"/>
                <w:szCs w:val="14"/>
                <w:lang w:val="en-GB"/>
              </w:rPr>
              <w:t>A</w:t>
            </w:r>
            <w:r w:rsidRPr="00E67445">
              <w:rPr>
                <w:sz w:val="14"/>
                <w:szCs w:val="14"/>
                <w:lang w:val="en-GB"/>
              </w:rPr>
              <w:t>和</w:t>
            </w:r>
            <w:r w:rsidRPr="00E67445">
              <w:rPr>
                <w:sz w:val="14"/>
                <w:szCs w:val="14"/>
                <w:lang w:val="en-GB"/>
              </w:rPr>
              <w:t>N</w:t>
            </w:r>
          </w:p>
        </w:tc>
        <w:tc>
          <w:tcPr>
            <w:tcW w:w="972" w:type="dxa"/>
            <w:tcBorders>
              <w:top w:val="single" w:sz="6" w:space="0" w:color="auto"/>
              <w:left w:val="single" w:sz="6" w:space="0" w:color="auto"/>
              <w:bottom w:val="single" w:sz="6" w:space="0" w:color="auto"/>
              <w:right w:val="single" w:sz="6" w:space="0" w:color="auto"/>
            </w:tcBorders>
            <w:vAlign w:val="center"/>
          </w:tcPr>
          <w:p w14:paraId="44FA1151" w14:textId="77777777" w:rsidR="00684E89" w:rsidRPr="00E67445" w:rsidRDefault="00684E89" w:rsidP="00964F9C">
            <w:pPr>
              <w:pStyle w:val="TableText0"/>
              <w:snapToGrid w:val="0"/>
              <w:ind w:left="57" w:right="57"/>
              <w:rPr>
                <w:sz w:val="14"/>
                <w:szCs w:val="14"/>
                <w:lang w:val="en-GB"/>
              </w:rPr>
            </w:pPr>
            <w:r w:rsidRPr="00E67445">
              <w:rPr>
                <w:sz w:val="14"/>
                <w:szCs w:val="14"/>
                <w:lang w:val="en-GB"/>
              </w:rPr>
              <w:t>A</w:t>
            </w:r>
            <w:r w:rsidRPr="00E67445">
              <w:rPr>
                <w:sz w:val="14"/>
                <w:szCs w:val="14"/>
                <w:lang w:val="en-GB"/>
              </w:rPr>
              <w:t>和</w:t>
            </w:r>
            <w:r w:rsidRPr="00E67445">
              <w:rPr>
                <w:sz w:val="14"/>
                <w:szCs w:val="14"/>
                <w:lang w:val="en-GB"/>
              </w:rPr>
              <w:t>N</w:t>
            </w:r>
          </w:p>
        </w:tc>
        <w:tc>
          <w:tcPr>
            <w:tcW w:w="895" w:type="dxa"/>
            <w:tcBorders>
              <w:top w:val="single" w:sz="6" w:space="0" w:color="auto"/>
              <w:left w:val="single" w:sz="6" w:space="0" w:color="auto"/>
              <w:bottom w:val="single" w:sz="6" w:space="0" w:color="auto"/>
              <w:right w:val="single" w:sz="6" w:space="0" w:color="auto"/>
            </w:tcBorders>
            <w:vAlign w:val="center"/>
          </w:tcPr>
          <w:p w14:paraId="48771F8D" w14:textId="77777777" w:rsidR="00684E89" w:rsidRPr="00E67445" w:rsidRDefault="00684E89" w:rsidP="00964F9C">
            <w:pPr>
              <w:pStyle w:val="TableText0"/>
              <w:snapToGrid w:val="0"/>
              <w:ind w:left="57" w:right="57"/>
              <w:rPr>
                <w:sz w:val="14"/>
                <w:szCs w:val="14"/>
                <w:lang w:val="en-GB"/>
              </w:rPr>
            </w:pPr>
            <w:r w:rsidRPr="00E67445">
              <w:rPr>
                <w:sz w:val="14"/>
                <w:szCs w:val="14"/>
                <w:lang w:val="en-GB"/>
              </w:rPr>
              <w:t>A</w:t>
            </w:r>
          </w:p>
        </w:tc>
        <w:tc>
          <w:tcPr>
            <w:tcW w:w="709" w:type="dxa"/>
            <w:tcBorders>
              <w:top w:val="single" w:sz="6" w:space="0" w:color="auto"/>
              <w:left w:val="single" w:sz="6" w:space="0" w:color="auto"/>
              <w:bottom w:val="single" w:sz="6" w:space="0" w:color="auto"/>
              <w:right w:val="single" w:sz="6" w:space="0" w:color="auto"/>
            </w:tcBorders>
            <w:vAlign w:val="center"/>
          </w:tcPr>
          <w:p w14:paraId="1D0236DF" w14:textId="77777777" w:rsidR="00684E89" w:rsidRPr="00E67445" w:rsidRDefault="00684E89" w:rsidP="00964F9C">
            <w:pPr>
              <w:pStyle w:val="TableText0"/>
              <w:snapToGrid w:val="0"/>
              <w:ind w:left="57" w:right="57"/>
              <w:rPr>
                <w:sz w:val="14"/>
                <w:szCs w:val="14"/>
                <w:lang w:val="en-GB"/>
              </w:rPr>
            </w:pPr>
            <w:r w:rsidRPr="00E67445">
              <w:rPr>
                <w:sz w:val="14"/>
                <w:szCs w:val="14"/>
                <w:lang w:val="en-GB"/>
              </w:rPr>
              <w:t>N</w:t>
            </w:r>
          </w:p>
        </w:tc>
        <w:tc>
          <w:tcPr>
            <w:tcW w:w="992" w:type="dxa"/>
            <w:tcBorders>
              <w:top w:val="single" w:sz="6" w:space="0" w:color="auto"/>
              <w:left w:val="single" w:sz="6" w:space="0" w:color="auto"/>
              <w:bottom w:val="single" w:sz="6" w:space="0" w:color="auto"/>
              <w:right w:val="single" w:sz="6" w:space="0" w:color="auto"/>
            </w:tcBorders>
            <w:vAlign w:val="center"/>
          </w:tcPr>
          <w:p w14:paraId="78FFC9E5" w14:textId="77777777" w:rsidR="00684E89" w:rsidRPr="00E67445" w:rsidRDefault="00684E89" w:rsidP="00964F9C">
            <w:pPr>
              <w:pStyle w:val="TableText0"/>
              <w:snapToGrid w:val="0"/>
              <w:ind w:left="57" w:right="57"/>
              <w:rPr>
                <w:sz w:val="14"/>
                <w:szCs w:val="14"/>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07F161F0" w14:textId="77777777" w:rsidR="00684E89" w:rsidRPr="00E67445" w:rsidRDefault="00684E89" w:rsidP="00964F9C">
            <w:pPr>
              <w:pStyle w:val="TableText0"/>
              <w:snapToGrid w:val="0"/>
              <w:ind w:left="-57" w:right="-57"/>
              <w:rPr>
                <w:sz w:val="14"/>
                <w:szCs w:val="14"/>
                <w:lang w:val="en-GB"/>
              </w:rPr>
            </w:pPr>
            <w:r w:rsidRPr="00E67445">
              <w:rPr>
                <w:sz w:val="14"/>
                <w:szCs w:val="14"/>
                <w:lang w:val="en-GB"/>
              </w:rPr>
              <w:t>A</w:t>
            </w:r>
          </w:p>
        </w:tc>
        <w:tc>
          <w:tcPr>
            <w:tcW w:w="709" w:type="dxa"/>
            <w:tcBorders>
              <w:top w:val="single" w:sz="6" w:space="0" w:color="auto"/>
              <w:left w:val="single" w:sz="6" w:space="0" w:color="auto"/>
              <w:bottom w:val="single" w:sz="6" w:space="0" w:color="auto"/>
              <w:right w:val="single" w:sz="6" w:space="0" w:color="auto"/>
            </w:tcBorders>
            <w:vAlign w:val="center"/>
          </w:tcPr>
          <w:p w14:paraId="5246DE85" w14:textId="77777777" w:rsidR="00684E89" w:rsidRPr="00E67445" w:rsidRDefault="00684E89" w:rsidP="00964F9C">
            <w:pPr>
              <w:pStyle w:val="TableText0"/>
              <w:snapToGrid w:val="0"/>
              <w:ind w:left="-57" w:right="-57"/>
              <w:rPr>
                <w:sz w:val="14"/>
                <w:szCs w:val="14"/>
                <w:lang w:val="en-GB"/>
              </w:rPr>
            </w:pPr>
            <w:r w:rsidRPr="00E67445">
              <w:rPr>
                <w:sz w:val="14"/>
                <w:szCs w:val="14"/>
                <w:lang w:val="en-GB"/>
              </w:rPr>
              <w:t>N</w:t>
            </w:r>
          </w:p>
        </w:tc>
        <w:tc>
          <w:tcPr>
            <w:tcW w:w="709" w:type="dxa"/>
            <w:tcBorders>
              <w:top w:val="single" w:sz="6" w:space="0" w:color="auto"/>
              <w:left w:val="single" w:sz="6" w:space="0" w:color="auto"/>
              <w:bottom w:val="single" w:sz="6" w:space="0" w:color="auto"/>
              <w:right w:val="single" w:sz="6" w:space="0" w:color="auto"/>
            </w:tcBorders>
            <w:vAlign w:val="center"/>
          </w:tcPr>
          <w:p w14:paraId="03D38636" w14:textId="77777777" w:rsidR="00684E89" w:rsidRPr="00E67445" w:rsidRDefault="00684E89" w:rsidP="00964F9C">
            <w:pPr>
              <w:pStyle w:val="TableText0"/>
              <w:snapToGrid w:val="0"/>
              <w:ind w:left="57" w:right="57"/>
              <w:rPr>
                <w:sz w:val="14"/>
                <w:szCs w:val="14"/>
                <w:lang w:val="en-GB"/>
              </w:rPr>
            </w:pPr>
            <w:r w:rsidRPr="00E67445">
              <w:rPr>
                <w:sz w:val="14"/>
                <w:szCs w:val="14"/>
                <w:lang w:val="en-GB"/>
              </w:rPr>
              <w:t>A</w:t>
            </w:r>
          </w:p>
        </w:tc>
        <w:tc>
          <w:tcPr>
            <w:tcW w:w="708" w:type="dxa"/>
            <w:tcBorders>
              <w:top w:val="single" w:sz="6" w:space="0" w:color="auto"/>
              <w:left w:val="single" w:sz="6" w:space="0" w:color="auto"/>
              <w:bottom w:val="single" w:sz="6" w:space="0" w:color="auto"/>
              <w:right w:val="single" w:sz="6" w:space="0" w:color="auto"/>
            </w:tcBorders>
            <w:vAlign w:val="center"/>
          </w:tcPr>
          <w:p w14:paraId="64D07CB0" w14:textId="77777777" w:rsidR="00684E89" w:rsidRPr="00E67445" w:rsidRDefault="00684E89" w:rsidP="00964F9C">
            <w:pPr>
              <w:pStyle w:val="TableText0"/>
              <w:snapToGrid w:val="0"/>
              <w:ind w:left="57" w:right="57"/>
              <w:rPr>
                <w:sz w:val="14"/>
                <w:szCs w:val="14"/>
                <w:lang w:val="en-GB"/>
              </w:rPr>
            </w:pPr>
            <w:r w:rsidRPr="00E67445">
              <w:rPr>
                <w:sz w:val="14"/>
                <w:szCs w:val="14"/>
                <w:lang w:val="en-GB"/>
              </w:rPr>
              <w:t>N</w:t>
            </w:r>
          </w:p>
        </w:tc>
        <w:tc>
          <w:tcPr>
            <w:tcW w:w="851" w:type="dxa"/>
            <w:tcBorders>
              <w:top w:val="single" w:sz="6" w:space="0" w:color="auto"/>
              <w:left w:val="single" w:sz="6" w:space="0" w:color="auto"/>
              <w:bottom w:val="single" w:sz="6" w:space="0" w:color="auto"/>
              <w:right w:val="single" w:sz="6" w:space="0" w:color="auto"/>
            </w:tcBorders>
            <w:vAlign w:val="center"/>
          </w:tcPr>
          <w:p w14:paraId="2D4C592F" w14:textId="77777777" w:rsidR="00684E89" w:rsidRPr="00E67445" w:rsidRDefault="00684E89" w:rsidP="00964F9C">
            <w:pPr>
              <w:pStyle w:val="TableText0"/>
              <w:snapToGrid w:val="0"/>
              <w:ind w:left="57" w:right="57"/>
              <w:rPr>
                <w:sz w:val="14"/>
                <w:szCs w:val="14"/>
                <w:lang w:val="en-GB"/>
              </w:rPr>
            </w:pPr>
            <w:r w:rsidRPr="00E67445">
              <w:rPr>
                <w:sz w:val="14"/>
                <w:szCs w:val="14"/>
                <w:lang w:val="en-GB"/>
              </w:rPr>
              <w:t>A</w:t>
            </w:r>
          </w:p>
        </w:tc>
        <w:tc>
          <w:tcPr>
            <w:tcW w:w="567" w:type="dxa"/>
            <w:tcBorders>
              <w:top w:val="single" w:sz="6" w:space="0" w:color="auto"/>
              <w:left w:val="single" w:sz="6" w:space="0" w:color="auto"/>
              <w:bottom w:val="single" w:sz="6" w:space="0" w:color="auto"/>
              <w:right w:val="single" w:sz="6" w:space="0" w:color="auto"/>
            </w:tcBorders>
            <w:vAlign w:val="center"/>
          </w:tcPr>
          <w:p w14:paraId="65063378" w14:textId="77777777" w:rsidR="00684E89" w:rsidRPr="00E67445" w:rsidRDefault="00684E89" w:rsidP="00964F9C">
            <w:pPr>
              <w:pStyle w:val="TableText0"/>
              <w:snapToGrid w:val="0"/>
              <w:ind w:left="57" w:right="57"/>
              <w:rPr>
                <w:sz w:val="14"/>
                <w:szCs w:val="14"/>
                <w:lang w:val="en-GB"/>
              </w:rPr>
            </w:pPr>
            <w:r w:rsidRPr="00E67445">
              <w:rPr>
                <w:sz w:val="14"/>
                <w:szCs w:val="14"/>
                <w:lang w:val="en-GB"/>
              </w:rPr>
              <w:t>N</w:t>
            </w:r>
          </w:p>
        </w:tc>
        <w:tc>
          <w:tcPr>
            <w:tcW w:w="1030" w:type="dxa"/>
            <w:tcBorders>
              <w:top w:val="single" w:sz="6" w:space="0" w:color="auto"/>
              <w:left w:val="single" w:sz="6" w:space="0" w:color="auto"/>
              <w:bottom w:val="single" w:sz="6" w:space="0" w:color="auto"/>
              <w:right w:val="single" w:sz="6" w:space="0" w:color="auto"/>
            </w:tcBorders>
            <w:vAlign w:val="center"/>
          </w:tcPr>
          <w:p w14:paraId="39F162CD" w14:textId="77777777" w:rsidR="00684E89" w:rsidRPr="00E67445" w:rsidRDefault="00684E89" w:rsidP="00964F9C">
            <w:pPr>
              <w:pStyle w:val="TableText0"/>
              <w:snapToGrid w:val="0"/>
              <w:rPr>
                <w:sz w:val="14"/>
                <w:szCs w:val="14"/>
                <w:lang w:val="en-GB"/>
              </w:rPr>
            </w:pPr>
            <w:r w:rsidRPr="00E67445">
              <w:rPr>
                <w:sz w:val="14"/>
                <w:szCs w:val="14"/>
                <w:lang w:val="en-GB"/>
              </w:rPr>
              <w:t>A</w:t>
            </w:r>
          </w:p>
        </w:tc>
      </w:tr>
      <w:tr w:rsidR="00684E89" w:rsidRPr="00E67445" w14:paraId="692AC11F" w14:textId="77777777" w:rsidTr="00B44A11">
        <w:trPr>
          <w:gridBefore w:val="1"/>
          <w:wBefore w:w="8" w:type="dxa"/>
          <w:cantSplit/>
          <w:jc w:val="center"/>
        </w:trPr>
        <w:tc>
          <w:tcPr>
            <w:tcW w:w="1050" w:type="dxa"/>
            <w:vMerge w:val="restart"/>
            <w:tcBorders>
              <w:top w:val="single" w:sz="6" w:space="0" w:color="auto"/>
              <w:left w:val="single" w:sz="6" w:space="0" w:color="auto"/>
              <w:bottom w:val="nil"/>
              <w:right w:val="single" w:sz="6" w:space="0" w:color="auto"/>
            </w:tcBorders>
          </w:tcPr>
          <w:p w14:paraId="44C63BBC" w14:textId="77777777" w:rsidR="00684E89" w:rsidRPr="00E67445" w:rsidRDefault="00684E89" w:rsidP="00B44A11">
            <w:pPr>
              <w:pStyle w:val="TableText0"/>
              <w:snapToGrid w:val="0"/>
              <w:ind w:left="57" w:right="57"/>
              <w:jc w:val="left"/>
              <w:rPr>
                <w:sz w:val="14"/>
                <w:szCs w:val="14"/>
              </w:rPr>
            </w:pPr>
            <w:r w:rsidRPr="00E67445">
              <w:rPr>
                <w:rFonts w:hint="eastAsia"/>
                <w:sz w:val="14"/>
                <w:szCs w:val="14"/>
              </w:rPr>
              <w:t>地面电台干扰参数和标准</w:t>
            </w:r>
          </w:p>
        </w:tc>
        <w:tc>
          <w:tcPr>
            <w:tcW w:w="1047" w:type="dxa"/>
            <w:tcBorders>
              <w:top w:val="single" w:sz="6" w:space="0" w:color="auto"/>
              <w:left w:val="single" w:sz="6" w:space="0" w:color="auto"/>
              <w:bottom w:val="single" w:sz="6" w:space="0" w:color="auto"/>
              <w:right w:val="single" w:sz="6" w:space="0" w:color="auto"/>
            </w:tcBorders>
          </w:tcPr>
          <w:p w14:paraId="03EE6328" w14:textId="77777777" w:rsidR="00684E89" w:rsidRPr="004D7FB8" w:rsidRDefault="00684E89" w:rsidP="00964F9C">
            <w:pPr>
              <w:pStyle w:val="Tabletext"/>
              <w:rPr>
                <w:sz w:val="14"/>
                <w:szCs w:val="14"/>
              </w:rPr>
            </w:pPr>
            <w:r w:rsidRPr="004D7FB8">
              <w:rPr>
                <w:i/>
                <w:iCs/>
                <w:sz w:val="14"/>
                <w:szCs w:val="14"/>
              </w:rPr>
              <w:t>p</w:t>
            </w:r>
            <w:r w:rsidRPr="004D7FB8">
              <w:rPr>
                <w:position w:val="-4"/>
                <w:sz w:val="14"/>
                <w:szCs w:val="14"/>
              </w:rPr>
              <w:t>0</w:t>
            </w:r>
            <w:r w:rsidRPr="004D7FB8">
              <w:rPr>
                <w:sz w:val="14"/>
                <w:szCs w:val="14"/>
              </w:rPr>
              <w:t>(%)</w:t>
            </w:r>
          </w:p>
        </w:tc>
        <w:tc>
          <w:tcPr>
            <w:tcW w:w="833" w:type="dxa"/>
            <w:tcBorders>
              <w:top w:val="single" w:sz="6" w:space="0" w:color="auto"/>
              <w:left w:val="single" w:sz="6" w:space="0" w:color="auto"/>
              <w:bottom w:val="single" w:sz="6" w:space="0" w:color="auto"/>
              <w:right w:val="single" w:sz="6" w:space="0" w:color="auto"/>
            </w:tcBorders>
            <w:vAlign w:val="center"/>
          </w:tcPr>
          <w:p w14:paraId="6B5EB06C" w14:textId="77777777" w:rsidR="00684E89" w:rsidRPr="00E67445" w:rsidRDefault="00684E89" w:rsidP="00964F9C">
            <w:pPr>
              <w:pStyle w:val="TableText0"/>
              <w:snapToGrid w:val="0"/>
              <w:ind w:left="57" w:right="57"/>
              <w:rPr>
                <w:sz w:val="14"/>
                <w:szCs w:val="14"/>
                <w:lang w:val="es-ES_tradnl"/>
              </w:rPr>
            </w:pPr>
            <w:r w:rsidRPr="00E67445">
              <w:rPr>
                <w:sz w:val="14"/>
                <w:szCs w:val="14"/>
                <w:lang w:val="es-ES_tradnl"/>
              </w:rPr>
              <w:t>1.0</w:t>
            </w:r>
          </w:p>
        </w:tc>
        <w:tc>
          <w:tcPr>
            <w:tcW w:w="558" w:type="dxa"/>
            <w:tcBorders>
              <w:top w:val="single" w:sz="6" w:space="0" w:color="auto"/>
              <w:left w:val="single" w:sz="6" w:space="0" w:color="auto"/>
              <w:bottom w:val="single" w:sz="6" w:space="0" w:color="auto"/>
              <w:right w:val="single" w:sz="6" w:space="0" w:color="auto"/>
            </w:tcBorders>
            <w:vAlign w:val="center"/>
          </w:tcPr>
          <w:p w14:paraId="2AA31699" w14:textId="77777777" w:rsidR="00684E89" w:rsidRPr="00E67445" w:rsidRDefault="00684E89" w:rsidP="00964F9C">
            <w:pPr>
              <w:pStyle w:val="TableText0"/>
              <w:snapToGrid w:val="0"/>
              <w:ind w:left="57" w:right="57"/>
              <w:rPr>
                <w:sz w:val="14"/>
                <w:szCs w:val="14"/>
                <w:lang w:val="es-ES_tradnl"/>
              </w:rPr>
            </w:pPr>
          </w:p>
        </w:tc>
        <w:tc>
          <w:tcPr>
            <w:tcW w:w="558" w:type="dxa"/>
            <w:tcBorders>
              <w:top w:val="single" w:sz="6" w:space="0" w:color="auto"/>
              <w:left w:val="single" w:sz="6" w:space="0" w:color="auto"/>
              <w:bottom w:val="single" w:sz="6" w:space="0" w:color="auto"/>
              <w:right w:val="single" w:sz="6" w:space="0" w:color="auto"/>
            </w:tcBorders>
            <w:vAlign w:val="center"/>
          </w:tcPr>
          <w:p w14:paraId="4DA6ACB2" w14:textId="77777777" w:rsidR="00684E89" w:rsidRPr="00E67445" w:rsidRDefault="00684E89" w:rsidP="00964F9C">
            <w:pPr>
              <w:pStyle w:val="TableText0"/>
              <w:snapToGrid w:val="0"/>
              <w:ind w:left="57" w:right="57"/>
              <w:rPr>
                <w:sz w:val="14"/>
                <w:szCs w:val="14"/>
                <w:lang w:val="es-ES_tradnl"/>
              </w:rPr>
            </w:pPr>
          </w:p>
        </w:tc>
        <w:tc>
          <w:tcPr>
            <w:tcW w:w="1006" w:type="dxa"/>
            <w:tcBorders>
              <w:top w:val="single" w:sz="6" w:space="0" w:color="auto"/>
              <w:left w:val="single" w:sz="6" w:space="0" w:color="auto"/>
              <w:bottom w:val="single" w:sz="6" w:space="0" w:color="auto"/>
              <w:right w:val="single" w:sz="6" w:space="0" w:color="auto"/>
            </w:tcBorders>
            <w:vAlign w:val="center"/>
          </w:tcPr>
          <w:p w14:paraId="0E3BFC96" w14:textId="77777777" w:rsidR="00684E89" w:rsidRPr="00E67445" w:rsidRDefault="00684E89" w:rsidP="00964F9C">
            <w:pPr>
              <w:pStyle w:val="TableText0"/>
              <w:snapToGrid w:val="0"/>
              <w:ind w:left="57" w:right="57"/>
              <w:rPr>
                <w:sz w:val="14"/>
                <w:szCs w:val="14"/>
                <w:lang w:val="es-ES_tradnl"/>
              </w:rPr>
            </w:pPr>
          </w:p>
        </w:tc>
        <w:tc>
          <w:tcPr>
            <w:tcW w:w="1003" w:type="dxa"/>
            <w:tcBorders>
              <w:top w:val="single" w:sz="6" w:space="0" w:color="auto"/>
              <w:left w:val="single" w:sz="6" w:space="0" w:color="auto"/>
              <w:bottom w:val="single" w:sz="6" w:space="0" w:color="auto"/>
              <w:right w:val="single" w:sz="6" w:space="0" w:color="auto"/>
            </w:tcBorders>
            <w:vAlign w:val="center"/>
          </w:tcPr>
          <w:p w14:paraId="2E55CAC1" w14:textId="77777777" w:rsidR="00684E89" w:rsidRPr="00E67445" w:rsidRDefault="00684E89" w:rsidP="00964F9C">
            <w:pPr>
              <w:pStyle w:val="TableText0"/>
              <w:snapToGrid w:val="0"/>
              <w:ind w:left="57" w:right="57"/>
              <w:rPr>
                <w:sz w:val="14"/>
                <w:szCs w:val="14"/>
                <w:lang w:val="es-ES_tradnl"/>
              </w:rPr>
            </w:pPr>
            <w:r w:rsidRPr="00E67445">
              <w:rPr>
                <w:sz w:val="14"/>
                <w:szCs w:val="14"/>
                <w:lang w:val="es-ES_tradnl"/>
              </w:rPr>
              <w:t>0.01</w:t>
            </w:r>
          </w:p>
        </w:tc>
        <w:tc>
          <w:tcPr>
            <w:tcW w:w="972" w:type="dxa"/>
            <w:tcBorders>
              <w:top w:val="single" w:sz="6" w:space="0" w:color="auto"/>
              <w:left w:val="single" w:sz="6" w:space="0" w:color="auto"/>
              <w:bottom w:val="single" w:sz="6" w:space="0" w:color="auto"/>
              <w:right w:val="single" w:sz="6" w:space="0" w:color="auto"/>
            </w:tcBorders>
            <w:vAlign w:val="center"/>
          </w:tcPr>
          <w:p w14:paraId="2C5013CC" w14:textId="77777777" w:rsidR="00684E89" w:rsidRPr="00E67445" w:rsidRDefault="00684E89" w:rsidP="00964F9C">
            <w:pPr>
              <w:pStyle w:val="TableText0"/>
              <w:snapToGrid w:val="0"/>
              <w:ind w:left="57" w:right="57"/>
              <w:rPr>
                <w:sz w:val="14"/>
                <w:szCs w:val="14"/>
                <w:lang w:val="es-ES_tradnl"/>
              </w:rPr>
            </w:pPr>
            <w:r w:rsidRPr="00E67445">
              <w:rPr>
                <w:sz w:val="14"/>
                <w:szCs w:val="14"/>
                <w:lang w:val="es-ES_tradnl"/>
              </w:rPr>
              <w:t>0.01</w:t>
            </w:r>
          </w:p>
        </w:tc>
        <w:tc>
          <w:tcPr>
            <w:tcW w:w="895" w:type="dxa"/>
            <w:tcBorders>
              <w:top w:val="single" w:sz="6" w:space="0" w:color="auto"/>
              <w:left w:val="single" w:sz="6" w:space="0" w:color="auto"/>
              <w:bottom w:val="single" w:sz="6" w:space="0" w:color="auto"/>
              <w:right w:val="single" w:sz="6" w:space="0" w:color="auto"/>
            </w:tcBorders>
            <w:vAlign w:val="center"/>
          </w:tcPr>
          <w:p w14:paraId="1714501B" w14:textId="77777777" w:rsidR="00684E89" w:rsidRPr="00E67445" w:rsidRDefault="00684E89" w:rsidP="00964F9C">
            <w:pPr>
              <w:pStyle w:val="TableText0"/>
              <w:snapToGrid w:val="0"/>
              <w:ind w:left="57" w:right="57"/>
              <w:rPr>
                <w:sz w:val="14"/>
                <w:szCs w:val="14"/>
                <w:lang w:val="es-ES_tradnl"/>
              </w:rPr>
            </w:pPr>
            <w:r w:rsidRPr="00E67445">
              <w:rPr>
                <w:sz w:val="14"/>
                <w:szCs w:val="14"/>
                <w:lang w:val="es-ES_tradnl"/>
              </w:rPr>
              <w:t>0.01</w:t>
            </w:r>
          </w:p>
        </w:tc>
        <w:tc>
          <w:tcPr>
            <w:tcW w:w="709" w:type="dxa"/>
            <w:tcBorders>
              <w:top w:val="single" w:sz="6" w:space="0" w:color="auto"/>
              <w:left w:val="single" w:sz="6" w:space="0" w:color="auto"/>
              <w:bottom w:val="single" w:sz="6" w:space="0" w:color="auto"/>
              <w:right w:val="single" w:sz="6" w:space="0" w:color="auto"/>
            </w:tcBorders>
            <w:vAlign w:val="center"/>
          </w:tcPr>
          <w:p w14:paraId="0151CADE" w14:textId="77777777" w:rsidR="00684E89" w:rsidRPr="00E67445" w:rsidRDefault="00684E89" w:rsidP="00964F9C">
            <w:pPr>
              <w:pStyle w:val="TableText0"/>
              <w:snapToGrid w:val="0"/>
              <w:ind w:left="57" w:right="57"/>
              <w:rPr>
                <w:sz w:val="14"/>
                <w:szCs w:val="14"/>
                <w:lang w:val="es-ES_tradnl"/>
              </w:rPr>
            </w:pPr>
            <w:r w:rsidRPr="00E67445">
              <w:rPr>
                <w:sz w:val="14"/>
                <w:szCs w:val="14"/>
                <w:lang w:val="es-ES_tradnl"/>
              </w:rPr>
              <w:t>0.01</w:t>
            </w:r>
          </w:p>
        </w:tc>
        <w:tc>
          <w:tcPr>
            <w:tcW w:w="992" w:type="dxa"/>
            <w:tcBorders>
              <w:top w:val="single" w:sz="6" w:space="0" w:color="auto"/>
              <w:left w:val="single" w:sz="6" w:space="0" w:color="auto"/>
              <w:bottom w:val="single" w:sz="6" w:space="0" w:color="auto"/>
              <w:right w:val="single" w:sz="6" w:space="0" w:color="auto"/>
            </w:tcBorders>
            <w:vAlign w:val="center"/>
          </w:tcPr>
          <w:p w14:paraId="39E05CD3" w14:textId="77777777" w:rsidR="00684E89" w:rsidRPr="00E67445" w:rsidRDefault="00684E89" w:rsidP="00964F9C">
            <w:pPr>
              <w:pStyle w:val="TableText0"/>
              <w:snapToGrid w:val="0"/>
              <w:ind w:left="57" w:right="57"/>
              <w:rPr>
                <w:sz w:val="14"/>
                <w:szCs w:val="14"/>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6F55CAA4" w14:textId="77777777" w:rsidR="00684E89" w:rsidRPr="004D7FB8" w:rsidRDefault="00684E89" w:rsidP="00964F9C">
            <w:pPr>
              <w:pStyle w:val="Tabletext"/>
              <w:jc w:val="center"/>
              <w:rPr>
                <w:sz w:val="14"/>
                <w:szCs w:val="14"/>
              </w:rPr>
            </w:pPr>
            <w:r w:rsidRPr="004D7FB8">
              <w:rPr>
                <w:sz w:val="14"/>
                <w:szCs w:val="14"/>
              </w:rPr>
              <w:t>0.01</w:t>
            </w:r>
          </w:p>
        </w:tc>
        <w:tc>
          <w:tcPr>
            <w:tcW w:w="709" w:type="dxa"/>
            <w:tcBorders>
              <w:top w:val="single" w:sz="6" w:space="0" w:color="auto"/>
              <w:left w:val="single" w:sz="6" w:space="0" w:color="auto"/>
              <w:bottom w:val="single" w:sz="6" w:space="0" w:color="auto"/>
              <w:right w:val="single" w:sz="6" w:space="0" w:color="auto"/>
            </w:tcBorders>
            <w:vAlign w:val="center"/>
          </w:tcPr>
          <w:p w14:paraId="494BDF87" w14:textId="77777777" w:rsidR="00684E89" w:rsidRPr="004D7FB8" w:rsidRDefault="00684E89" w:rsidP="00964F9C">
            <w:pPr>
              <w:pStyle w:val="Tabletext"/>
              <w:jc w:val="center"/>
              <w:rPr>
                <w:sz w:val="14"/>
                <w:szCs w:val="14"/>
              </w:rPr>
            </w:pPr>
            <w:r w:rsidRPr="004D7FB8">
              <w:rPr>
                <w:sz w:val="14"/>
                <w:szCs w:val="14"/>
              </w:rPr>
              <w:t>0.01</w:t>
            </w:r>
          </w:p>
        </w:tc>
        <w:tc>
          <w:tcPr>
            <w:tcW w:w="709" w:type="dxa"/>
            <w:tcBorders>
              <w:top w:val="single" w:sz="6" w:space="0" w:color="auto"/>
              <w:left w:val="single" w:sz="6" w:space="0" w:color="auto"/>
              <w:bottom w:val="single" w:sz="6" w:space="0" w:color="auto"/>
              <w:right w:val="single" w:sz="6" w:space="0" w:color="auto"/>
            </w:tcBorders>
            <w:vAlign w:val="center"/>
          </w:tcPr>
          <w:p w14:paraId="7ECB11E2" w14:textId="77777777" w:rsidR="00684E89" w:rsidRPr="004D7FB8" w:rsidRDefault="00684E89" w:rsidP="00964F9C">
            <w:pPr>
              <w:pStyle w:val="Tabletext"/>
              <w:jc w:val="center"/>
              <w:rPr>
                <w:sz w:val="14"/>
                <w:szCs w:val="14"/>
              </w:rPr>
            </w:pPr>
            <w:r w:rsidRPr="004D7FB8">
              <w:rPr>
                <w:sz w:val="14"/>
                <w:szCs w:val="14"/>
              </w:rPr>
              <w:t>0.01</w:t>
            </w:r>
          </w:p>
        </w:tc>
        <w:tc>
          <w:tcPr>
            <w:tcW w:w="708" w:type="dxa"/>
            <w:tcBorders>
              <w:top w:val="single" w:sz="6" w:space="0" w:color="auto"/>
              <w:left w:val="single" w:sz="6" w:space="0" w:color="auto"/>
              <w:bottom w:val="single" w:sz="6" w:space="0" w:color="auto"/>
              <w:right w:val="single" w:sz="6" w:space="0" w:color="auto"/>
            </w:tcBorders>
            <w:vAlign w:val="center"/>
          </w:tcPr>
          <w:p w14:paraId="4F7A151E" w14:textId="77777777" w:rsidR="00684E89" w:rsidRPr="004D7FB8" w:rsidRDefault="00684E89" w:rsidP="00964F9C">
            <w:pPr>
              <w:pStyle w:val="Tabletext"/>
              <w:jc w:val="center"/>
              <w:rPr>
                <w:sz w:val="14"/>
                <w:szCs w:val="14"/>
              </w:rPr>
            </w:pPr>
            <w:r w:rsidRPr="004D7FB8">
              <w:rPr>
                <w:sz w:val="14"/>
                <w:szCs w:val="14"/>
              </w:rPr>
              <w:t>0.01</w:t>
            </w:r>
          </w:p>
        </w:tc>
        <w:tc>
          <w:tcPr>
            <w:tcW w:w="851" w:type="dxa"/>
            <w:tcBorders>
              <w:top w:val="single" w:sz="6" w:space="0" w:color="auto"/>
              <w:left w:val="single" w:sz="6" w:space="0" w:color="auto"/>
              <w:bottom w:val="single" w:sz="6" w:space="0" w:color="auto"/>
              <w:right w:val="single" w:sz="6" w:space="0" w:color="auto"/>
            </w:tcBorders>
            <w:vAlign w:val="center"/>
          </w:tcPr>
          <w:p w14:paraId="19891038" w14:textId="77777777" w:rsidR="00684E89" w:rsidRPr="004D7FB8" w:rsidRDefault="00684E89" w:rsidP="00964F9C">
            <w:pPr>
              <w:pStyle w:val="Tabletext"/>
              <w:jc w:val="center"/>
              <w:rPr>
                <w:sz w:val="14"/>
                <w:szCs w:val="14"/>
              </w:rPr>
            </w:pPr>
            <w:r w:rsidRPr="004D7FB8">
              <w:rPr>
                <w:sz w:val="14"/>
                <w:szCs w:val="14"/>
              </w:rPr>
              <w:t>0.01</w:t>
            </w:r>
          </w:p>
        </w:tc>
        <w:tc>
          <w:tcPr>
            <w:tcW w:w="567" w:type="dxa"/>
            <w:tcBorders>
              <w:top w:val="single" w:sz="6" w:space="0" w:color="auto"/>
              <w:left w:val="single" w:sz="6" w:space="0" w:color="auto"/>
              <w:bottom w:val="single" w:sz="6" w:space="0" w:color="auto"/>
              <w:right w:val="single" w:sz="6" w:space="0" w:color="auto"/>
            </w:tcBorders>
            <w:vAlign w:val="center"/>
          </w:tcPr>
          <w:p w14:paraId="3A3FF289" w14:textId="77777777" w:rsidR="00684E89" w:rsidRPr="004D7FB8" w:rsidRDefault="00684E89" w:rsidP="00964F9C">
            <w:pPr>
              <w:pStyle w:val="Tabletext"/>
              <w:jc w:val="center"/>
              <w:rPr>
                <w:color w:val="000000"/>
                <w:sz w:val="14"/>
                <w:szCs w:val="14"/>
              </w:rPr>
            </w:pPr>
          </w:p>
        </w:tc>
        <w:tc>
          <w:tcPr>
            <w:tcW w:w="1030" w:type="dxa"/>
            <w:tcBorders>
              <w:top w:val="single" w:sz="6" w:space="0" w:color="auto"/>
              <w:left w:val="single" w:sz="6" w:space="0" w:color="auto"/>
              <w:bottom w:val="single" w:sz="6" w:space="0" w:color="auto"/>
              <w:right w:val="single" w:sz="6" w:space="0" w:color="auto"/>
            </w:tcBorders>
            <w:vAlign w:val="center"/>
          </w:tcPr>
          <w:p w14:paraId="42484278" w14:textId="77777777" w:rsidR="00684E89" w:rsidRPr="00E67445" w:rsidRDefault="00684E89" w:rsidP="00964F9C">
            <w:pPr>
              <w:pStyle w:val="TableText0"/>
              <w:snapToGrid w:val="0"/>
              <w:ind w:left="57" w:right="57"/>
              <w:rPr>
                <w:sz w:val="14"/>
                <w:szCs w:val="14"/>
                <w:lang w:val="es-ES_tradnl"/>
              </w:rPr>
            </w:pPr>
            <w:r w:rsidRPr="00E67445">
              <w:rPr>
                <w:sz w:val="14"/>
                <w:szCs w:val="14"/>
                <w:lang w:val="es-ES_tradnl"/>
              </w:rPr>
              <w:t>0.01</w:t>
            </w:r>
          </w:p>
        </w:tc>
      </w:tr>
      <w:tr w:rsidR="00684E89" w:rsidRPr="00E67445" w14:paraId="3ECC5C56" w14:textId="77777777" w:rsidTr="00B44A11">
        <w:trPr>
          <w:gridBefore w:val="1"/>
          <w:wBefore w:w="8" w:type="dxa"/>
          <w:cantSplit/>
          <w:jc w:val="center"/>
        </w:trPr>
        <w:tc>
          <w:tcPr>
            <w:tcW w:w="1050" w:type="dxa"/>
            <w:vMerge/>
            <w:tcBorders>
              <w:top w:val="nil"/>
              <w:left w:val="single" w:sz="6" w:space="0" w:color="auto"/>
              <w:bottom w:val="nil"/>
              <w:right w:val="single" w:sz="6" w:space="0" w:color="auto"/>
            </w:tcBorders>
          </w:tcPr>
          <w:p w14:paraId="283F9FB3" w14:textId="77777777" w:rsidR="00684E89" w:rsidRPr="00E67445" w:rsidRDefault="00684E89" w:rsidP="00B44A11">
            <w:pPr>
              <w:pStyle w:val="TableText0"/>
              <w:snapToGrid w:val="0"/>
              <w:ind w:left="57" w:right="57"/>
              <w:jc w:val="left"/>
              <w:rPr>
                <w:sz w:val="14"/>
                <w:szCs w:val="14"/>
                <w:lang w:val="es-ES_tradnl"/>
              </w:rPr>
            </w:pPr>
          </w:p>
        </w:tc>
        <w:tc>
          <w:tcPr>
            <w:tcW w:w="1047" w:type="dxa"/>
            <w:tcBorders>
              <w:top w:val="single" w:sz="6" w:space="0" w:color="auto"/>
              <w:left w:val="single" w:sz="6" w:space="0" w:color="auto"/>
              <w:bottom w:val="single" w:sz="6" w:space="0" w:color="auto"/>
              <w:right w:val="single" w:sz="6" w:space="0" w:color="auto"/>
            </w:tcBorders>
          </w:tcPr>
          <w:p w14:paraId="2BDE5CE9" w14:textId="77777777" w:rsidR="00684E89" w:rsidRPr="004D7FB8" w:rsidRDefault="00684E89" w:rsidP="00964F9C">
            <w:pPr>
              <w:pStyle w:val="Tabletext"/>
              <w:rPr>
                <w:i/>
                <w:iCs/>
                <w:sz w:val="14"/>
                <w:szCs w:val="14"/>
              </w:rPr>
            </w:pPr>
            <w:r w:rsidRPr="004D7FB8">
              <w:rPr>
                <w:i/>
                <w:position w:val="3"/>
                <w:sz w:val="14"/>
                <w:szCs w:val="14"/>
              </w:rPr>
              <w:t>n</w:t>
            </w:r>
            <w:r w:rsidRPr="004D7FB8">
              <w:rPr>
                <w:i/>
                <w:position w:val="-3"/>
                <w:sz w:val="14"/>
                <w:szCs w:val="14"/>
              </w:rPr>
              <w:t>p</w:t>
            </w:r>
          </w:p>
        </w:tc>
        <w:tc>
          <w:tcPr>
            <w:tcW w:w="833" w:type="dxa"/>
            <w:tcBorders>
              <w:top w:val="single" w:sz="6" w:space="0" w:color="auto"/>
              <w:left w:val="single" w:sz="6" w:space="0" w:color="auto"/>
              <w:bottom w:val="single" w:sz="6" w:space="0" w:color="auto"/>
              <w:right w:val="single" w:sz="6" w:space="0" w:color="auto"/>
            </w:tcBorders>
            <w:vAlign w:val="center"/>
          </w:tcPr>
          <w:p w14:paraId="0C9F2A0B" w14:textId="77777777" w:rsidR="00684E89" w:rsidRPr="00E67445" w:rsidRDefault="00684E89" w:rsidP="00964F9C">
            <w:pPr>
              <w:pStyle w:val="TableText0"/>
              <w:snapToGrid w:val="0"/>
              <w:ind w:left="57" w:right="57"/>
              <w:rPr>
                <w:sz w:val="14"/>
                <w:szCs w:val="14"/>
                <w:lang w:val="es-ES_tradnl"/>
              </w:rPr>
            </w:pPr>
            <w:r w:rsidRPr="00E67445">
              <w:rPr>
                <w:sz w:val="14"/>
                <w:szCs w:val="14"/>
              </w:rPr>
              <w:t>1</w:t>
            </w:r>
          </w:p>
        </w:tc>
        <w:tc>
          <w:tcPr>
            <w:tcW w:w="558" w:type="dxa"/>
            <w:tcBorders>
              <w:top w:val="single" w:sz="6" w:space="0" w:color="auto"/>
              <w:left w:val="single" w:sz="6" w:space="0" w:color="auto"/>
              <w:bottom w:val="single" w:sz="6" w:space="0" w:color="auto"/>
              <w:right w:val="single" w:sz="6" w:space="0" w:color="auto"/>
            </w:tcBorders>
            <w:vAlign w:val="center"/>
          </w:tcPr>
          <w:p w14:paraId="511CA1D7" w14:textId="77777777" w:rsidR="00684E89" w:rsidRPr="00E67445" w:rsidRDefault="00684E89" w:rsidP="00964F9C">
            <w:pPr>
              <w:pStyle w:val="TableText0"/>
              <w:snapToGrid w:val="0"/>
              <w:ind w:left="57" w:right="57"/>
              <w:rPr>
                <w:sz w:val="14"/>
                <w:szCs w:val="14"/>
                <w:lang w:val="es-ES_tradnl"/>
              </w:rPr>
            </w:pPr>
          </w:p>
        </w:tc>
        <w:tc>
          <w:tcPr>
            <w:tcW w:w="558" w:type="dxa"/>
            <w:tcBorders>
              <w:top w:val="single" w:sz="6" w:space="0" w:color="auto"/>
              <w:left w:val="single" w:sz="6" w:space="0" w:color="auto"/>
              <w:bottom w:val="single" w:sz="6" w:space="0" w:color="auto"/>
              <w:right w:val="single" w:sz="6" w:space="0" w:color="auto"/>
            </w:tcBorders>
            <w:vAlign w:val="center"/>
          </w:tcPr>
          <w:p w14:paraId="527997A3" w14:textId="77777777" w:rsidR="00684E89" w:rsidRPr="00E67445" w:rsidRDefault="00684E89" w:rsidP="00964F9C">
            <w:pPr>
              <w:pStyle w:val="TableText0"/>
              <w:snapToGrid w:val="0"/>
              <w:ind w:left="57" w:right="57"/>
              <w:rPr>
                <w:sz w:val="14"/>
                <w:szCs w:val="14"/>
                <w:lang w:val="es-ES_tradnl"/>
              </w:rPr>
            </w:pPr>
          </w:p>
        </w:tc>
        <w:tc>
          <w:tcPr>
            <w:tcW w:w="1006" w:type="dxa"/>
            <w:tcBorders>
              <w:top w:val="single" w:sz="6" w:space="0" w:color="auto"/>
              <w:left w:val="single" w:sz="6" w:space="0" w:color="auto"/>
              <w:bottom w:val="single" w:sz="6" w:space="0" w:color="auto"/>
              <w:right w:val="single" w:sz="6" w:space="0" w:color="auto"/>
            </w:tcBorders>
            <w:vAlign w:val="center"/>
          </w:tcPr>
          <w:p w14:paraId="1DBB1C96" w14:textId="77777777" w:rsidR="00684E89" w:rsidRPr="00E67445" w:rsidRDefault="00684E89" w:rsidP="00964F9C">
            <w:pPr>
              <w:pStyle w:val="TableText0"/>
              <w:snapToGrid w:val="0"/>
              <w:ind w:left="57" w:right="57"/>
              <w:rPr>
                <w:sz w:val="14"/>
                <w:szCs w:val="14"/>
                <w:lang w:val="es-ES_tradnl"/>
              </w:rPr>
            </w:pPr>
          </w:p>
        </w:tc>
        <w:tc>
          <w:tcPr>
            <w:tcW w:w="1003" w:type="dxa"/>
            <w:tcBorders>
              <w:top w:val="single" w:sz="6" w:space="0" w:color="auto"/>
              <w:left w:val="single" w:sz="6" w:space="0" w:color="auto"/>
              <w:bottom w:val="single" w:sz="6" w:space="0" w:color="auto"/>
              <w:right w:val="single" w:sz="6" w:space="0" w:color="auto"/>
            </w:tcBorders>
            <w:vAlign w:val="center"/>
          </w:tcPr>
          <w:p w14:paraId="2E446E33" w14:textId="77777777" w:rsidR="00684E89" w:rsidRPr="00E67445" w:rsidRDefault="00684E89" w:rsidP="00964F9C">
            <w:pPr>
              <w:pStyle w:val="TableText0"/>
              <w:snapToGrid w:val="0"/>
              <w:ind w:left="57" w:right="57"/>
              <w:rPr>
                <w:sz w:val="14"/>
                <w:szCs w:val="14"/>
                <w:lang w:val="es-ES_tradnl"/>
              </w:rPr>
            </w:pPr>
            <w:r w:rsidRPr="00E67445">
              <w:rPr>
                <w:sz w:val="14"/>
                <w:szCs w:val="14"/>
              </w:rPr>
              <w:t>2</w:t>
            </w:r>
          </w:p>
        </w:tc>
        <w:tc>
          <w:tcPr>
            <w:tcW w:w="972" w:type="dxa"/>
            <w:tcBorders>
              <w:top w:val="single" w:sz="6" w:space="0" w:color="auto"/>
              <w:left w:val="single" w:sz="6" w:space="0" w:color="auto"/>
              <w:bottom w:val="single" w:sz="6" w:space="0" w:color="auto"/>
              <w:right w:val="single" w:sz="6" w:space="0" w:color="auto"/>
            </w:tcBorders>
            <w:vAlign w:val="center"/>
          </w:tcPr>
          <w:p w14:paraId="12446DDA" w14:textId="77777777" w:rsidR="00684E89" w:rsidRPr="00E67445" w:rsidRDefault="00684E89" w:rsidP="00964F9C">
            <w:pPr>
              <w:pStyle w:val="TableText0"/>
              <w:snapToGrid w:val="0"/>
              <w:ind w:left="57" w:right="57"/>
              <w:rPr>
                <w:sz w:val="14"/>
                <w:szCs w:val="14"/>
                <w:lang w:val="es-ES_tradnl"/>
              </w:rPr>
            </w:pPr>
            <w:r w:rsidRPr="00E67445">
              <w:rPr>
                <w:sz w:val="14"/>
                <w:szCs w:val="14"/>
              </w:rPr>
              <w:t>2</w:t>
            </w:r>
          </w:p>
        </w:tc>
        <w:tc>
          <w:tcPr>
            <w:tcW w:w="895" w:type="dxa"/>
            <w:tcBorders>
              <w:top w:val="single" w:sz="6" w:space="0" w:color="auto"/>
              <w:left w:val="single" w:sz="6" w:space="0" w:color="auto"/>
              <w:bottom w:val="single" w:sz="6" w:space="0" w:color="auto"/>
              <w:right w:val="single" w:sz="6" w:space="0" w:color="auto"/>
            </w:tcBorders>
            <w:vAlign w:val="center"/>
          </w:tcPr>
          <w:p w14:paraId="6636F712" w14:textId="77777777" w:rsidR="00684E89" w:rsidRPr="00E67445" w:rsidRDefault="00684E89" w:rsidP="00964F9C">
            <w:pPr>
              <w:pStyle w:val="TableText0"/>
              <w:snapToGrid w:val="0"/>
              <w:ind w:left="57" w:right="57"/>
              <w:rPr>
                <w:sz w:val="14"/>
                <w:szCs w:val="14"/>
                <w:lang w:val="es-ES_tradnl"/>
              </w:rPr>
            </w:pPr>
            <w:r w:rsidRPr="00E67445">
              <w:rPr>
                <w:sz w:val="14"/>
                <w:szCs w:val="14"/>
              </w:rPr>
              <w:t>2</w:t>
            </w:r>
          </w:p>
        </w:tc>
        <w:tc>
          <w:tcPr>
            <w:tcW w:w="709" w:type="dxa"/>
            <w:tcBorders>
              <w:top w:val="single" w:sz="6" w:space="0" w:color="auto"/>
              <w:left w:val="single" w:sz="6" w:space="0" w:color="auto"/>
              <w:bottom w:val="single" w:sz="6" w:space="0" w:color="auto"/>
              <w:right w:val="single" w:sz="6" w:space="0" w:color="auto"/>
            </w:tcBorders>
            <w:vAlign w:val="center"/>
          </w:tcPr>
          <w:p w14:paraId="65B15430" w14:textId="77777777" w:rsidR="00684E89" w:rsidRPr="00E67445" w:rsidRDefault="00684E89" w:rsidP="00964F9C">
            <w:pPr>
              <w:pStyle w:val="TableText0"/>
              <w:snapToGrid w:val="0"/>
              <w:ind w:left="57" w:right="57"/>
              <w:rPr>
                <w:sz w:val="14"/>
                <w:szCs w:val="14"/>
                <w:lang w:val="es-ES_tradnl"/>
              </w:rPr>
            </w:pPr>
            <w:r w:rsidRPr="00E67445">
              <w:rPr>
                <w:sz w:val="14"/>
                <w:szCs w:val="14"/>
              </w:rPr>
              <w:t>2</w:t>
            </w:r>
          </w:p>
        </w:tc>
        <w:tc>
          <w:tcPr>
            <w:tcW w:w="992" w:type="dxa"/>
            <w:tcBorders>
              <w:top w:val="single" w:sz="6" w:space="0" w:color="auto"/>
              <w:left w:val="single" w:sz="6" w:space="0" w:color="auto"/>
              <w:bottom w:val="single" w:sz="6" w:space="0" w:color="auto"/>
              <w:right w:val="single" w:sz="6" w:space="0" w:color="auto"/>
            </w:tcBorders>
            <w:vAlign w:val="center"/>
          </w:tcPr>
          <w:p w14:paraId="5EF7AFCB" w14:textId="77777777" w:rsidR="00684E89" w:rsidRPr="00E67445" w:rsidRDefault="00684E89" w:rsidP="00964F9C">
            <w:pPr>
              <w:pStyle w:val="TableText0"/>
              <w:snapToGrid w:val="0"/>
              <w:ind w:left="57" w:right="57"/>
              <w:rPr>
                <w:sz w:val="14"/>
                <w:szCs w:val="14"/>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5F1FF056" w14:textId="77777777" w:rsidR="00684E89" w:rsidRPr="004D7FB8" w:rsidRDefault="00684E89" w:rsidP="00964F9C">
            <w:pPr>
              <w:pStyle w:val="Tabletext"/>
              <w:jc w:val="center"/>
              <w:rPr>
                <w:sz w:val="14"/>
                <w:szCs w:val="14"/>
              </w:rPr>
            </w:pPr>
            <w:r w:rsidRPr="004D7FB8">
              <w:rPr>
                <w:sz w:val="14"/>
                <w:szCs w:val="14"/>
              </w:rPr>
              <w:t>2</w:t>
            </w:r>
          </w:p>
        </w:tc>
        <w:tc>
          <w:tcPr>
            <w:tcW w:w="709" w:type="dxa"/>
            <w:tcBorders>
              <w:top w:val="single" w:sz="6" w:space="0" w:color="auto"/>
              <w:left w:val="single" w:sz="6" w:space="0" w:color="auto"/>
              <w:bottom w:val="single" w:sz="6" w:space="0" w:color="auto"/>
              <w:right w:val="single" w:sz="6" w:space="0" w:color="auto"/>
            </w:tcBorders>
            <w:vAlign w:val="center"/>
          </w:tcPr>
          <w:p w14:paraId="6753FB2A" w14:textId="77777777" w:rsidR="00684E89" w:rsidRPr="004D7FB8" w:rsidRDefault="00684E89" w:rsidP="00964F9C">
            <w:pPr>
              <w:pStyle w:val="Tabletext"/>
              <w:jc w:val="center"/>
              <w:rPr>
                <w:sz w:val="14"/>
                <w:szCs w:val="14"/>
              </w:rPr>
            </w:pPr>
            <w:r w:rsidRPr="004D7FB8">
              <w:rPr>
                <w:sz w:val="14"/>
                <w:szCs w:val="14"/>
              </w:rPr>
              <w:t>2</w:t>
            </w:r>
          </w:p>
        </w:tc>
        <w:tc>
          <w:tcPr>
            <w:tcW w:w="709" w:type="dxa"/>
            <w:tcBorders>
              <w:top w:val="single" w:sz="6" w:space="0" w:color="auto"/>
              <w:left w:val="single" w:sz="6" w:space="0" w:color="auto"/>
              <w:bottom w:val="single" w:sz="6" w:space="0" w:color="auto"/>
              <w:right w:val="single" w:sz="6" w:space="0" w:color="auto"/>
            </w:tcBorders>
            <w:vAlign w:val="center"/>
          </w:tcPr>
          <w:p w14:paraId="1BD777FD" w14:textId="77777777" w:rsidR="00684E89" w:rsidRPr="004D7FB8" w:rsidRDefault="00684E89" w:rsidP="00964F9C">
            <w:pPr>
              <w:pStyle w:val="Tabletext"/>
              <w:jc w:val="center"/>
              <w:rPr>
                <w:sz w:val="14"/>
                <w:szCs w:val="14"/>
              </w:rPr>
            </w:pPr>
            <w:r w:rsidRPr="004D7FB8">
              <w:rPr>
                <w:sz w:val="14"/>
                <w:szCs w:val="14"/>
              </w:rPr>
              <w:t>2</w:t>
            </w:r>
          </w:p>
        </w:tc>
        <w:tc>
          <w:tcPr>
            <w:tcW w:w="708" w:type="dxa"/>
            <w:tcBorders>
              <w:top w:val="single" w:sz="6" w:space="0" w:color="auto"/>
              <w:left w:val="single" w:sz="6" w:space="0" w:color="auto"/>
              <w:bottom w:val="single" w:sz="6" w:space="0" w:color="auto"/>
              <w:right w:val="single" w:sz="6" w:space="0" w:color="auto"/>
            </w:tcBorders>
            <w:vAlign w:val="center"/>
          </w:tcPr>
          <w:p w14:paraId="3422F6CF" w14:textId="77777777" w:rsidR="00684E89" w:rsidRPr="004D7FB8" w:rsidRDefault="00684E89" w:rsidP="00964F9C">
            <w:pPr>
              <w:pStyle w:val="Tabletext"/>
              <w:jc w:val="center"/>
              <w:rPr>
                <w:sz w:val="14"/>
                <w:szCs w:val="14"/>
              </w:rPr>
            </w:pPr>
            <w:r w:rsidRPr="004D7FB8">
              <w:rPr>
                <w:sz w:val="14"/>
                <w:szCs w:val="14"/>
              </w:rPr>
              <w:t>2</w:t>
            </w:r>
          </w:p>
        </w:tc>
        <w:tc>
          <w:tcPr>
            <w:tcW w:w="851" w:type="dxa"/>
            <w:tcBorders>
              <w:top w:val="single" w:sz="6" w:space="0" w:color="auto"/>
              <w:left w:val="single" w:sz="6" w:space="0" w:color="auto"/>
              <w:bottom w:val="single" w:sz="6" w:space="0" w:color="auto"/>
              <w:right w:val="single" w:sz="6" w:space="0" w:color="auto"/>
            </w:tcBorders>
            <w:vAlign w:val="center"/>
          </w:tcPr>
          <w:p w14:paraId="3C632B22" w14:textId="77777777" w:rsidR="00684E89" w:rsidRPr="004D7FB8" w:rsidRDefault="00684E89" w:rsidP="00964F9C">
            <w:pPr>
              <w:pStyle w:val="Tabletext"/>
              <w:jc w:val="center"/>
              <w:rPr>
                <w:sz w:val="14"/>
                <w:szCs w:val="14"/>
              </w:rPr>
            </w:pPr>
            <w:r w:rsidRPr="004D7FB8">
              <w:rPr>
                <w:sz w:val="14"/>
                <w:szCs w:val="14"/>
              </w:rPr>
              <w:t>2</w:t>
            </w:r>
          </w:p>
        </w:tc>
        <w:tc>
          <w:tcPr>
            <w:tcW w:w="567" w:type="dxa"/>
            <w:tcBorders>
              <w:top w:val="single" w:sz="6" w:space="0" w:color="auto"/>
              <w:left w:val="single" w:sz="6" w:space="0" w:color="auto"/>
              <w:bottom w:val="single" w:sz="6" w:space="0" w:color="auto"/>
              <w:right w:val="single" w:sz="6" w:space="0" w:color="auto"/>
            </w:tcBorders>
            <w:vAlign w:val="center"/>
          </w:tcPr>
          <w:p w14:paraId="437A7937" w14:textId="77777777" w:rsidR="00684E89" w:rsidRPr="004D7FB8" w:rsidRDefault="00684E89" w:rsidP="00964F9C">
            <w:pPr>
              <w:pStyle w:val="Tabletext"/>
              <w:jc w:val="center"/>
              <w:rPr>
                <w:color w:val="000000"/>
                <w:sz w:val="14"/>
                <w:szCs w:val="14"/>
              </w:rPr>
            </w:pPr>
          </w:p>
        </w:tc>
        <w:tc>
          <w:tcPr>
            <w:tcW w:w="1030" w:type="dxa"/>
            <w:tcBorders>
              <w:top w:val="single" w:sz="6" w:space="0" w:color="auto"/>
              <w:left w:val="single" w:sz="6" w:space="0" w:color="auto"/>
              <w:bottom w:val="single" w:sz="6" w:space="0" w:color="auto"/>
              <w:right w:val="single" w:sz="6" w:space="0" w:color="auto"/>
            </w:tcBorders>
            <w:vAlign w:val="center"/>
          </w:tcPr>
          <w:p w14:paraId="4C88FFDB" w14:textId="77777777" w:rsidR="00684E89" w:rsidRPr="00E67445" w:rsidRDefault="00684E89" w:rsidP="00964F9C">
            <w:pPr>
              <w:pStyle w:val="TableText0"/>
              <w:snapToGrid w:val="0"/>
              <w:ind w:left="57" w:right="57"/>
              <w:rPr>
                <w:sz w:val="14"/>
                <w:szCs w:val="14"/>
                <w:lang w:val="es-ES_tradnl"/>
              </w:rPr>
            </w:pPr>
            <w:r w:rsidRPr="00E67445">
              <w:rPr>
                <w:sz w:val="14"/>
                <w:szCs w:val="14"/>
              </w:rPr>
              <w:t>2</w:t>
            </w:r>
          </w:p>
        </w:tc>
      </w:tr>
      <w:tr w:rsidR="00684E89" w:rsidRPr="00E67445" w14:paraId="34E75528" w14:textId="77777777" w:rsidTr="00B44A11">
        <w:trPr>
          <w:gridBefore w:val="1"/>
          <w:wBefore w:w="8" w:type="dxa"/>
          <w:cantSplit/>
          <w:jc w:val="center"/>
        </w:trPr>
        <w:tc>
          <w:tcPr>
            <w:tcW w:w="1050" w:type="dxa"/>
            <w:vMerge/>
            <w:tcBorders>
              <w:top w:val="nil"/>
              <w:left w:val="single" w:sz="6" w:space="0" w:color="auto"/>
              <w:bottom w:val="nil"/>
              <w:right w:val="single" w:sz="6" w:space="0" w:color="auto"/>
            </w:tcBorders>
          </w:tcPr>
          <w:p w14:paraId="40FF18AC" w14:textId="77777777" w:rsidR="00684E89" w:rsidRPr="00E67445" w:rsidRDefault="00684E89" w:rsidP="00B44A11">
            <w:pPr>
              <w:pStyle w:val="TableText0"/>
              <w:snapToGrid w:val="0"/>
              <w:ind w:left="57" w:right="57"/>
              <w:jc w:val="left"/>
              <w:rPr>
                <w:sz w:val="14"/>
                <w:szCs w:val="14"/>
                <w:lang w:val="es-ES_tradnl"/>
              </w:rPr>
            </w:pPr>
          </w:p>
        </w:tc>
        <w:tc>
          <w:tcPr>
            <w:tcW w:w="1047" w:type="dxa"/>
            <w:tcBorders>
              <w:top w:val="single" w:sz="6" w:space="0" w:color="auto"/>
              <w:left w:val="single" w:sz="6" w:space="0" w:color="auto"/>
              <w:bottom w:val="single" w:sz="6" w:space="0" w:color="auto"/>
              <w:right w:val="single" w:sz="6" w:space="0" w:color="auto"/>
            </w:tcBorders>
          </w:tcPr>
          <w:p w14:paraId="156258A0" w14:textId="77777777" w:rsidR="00684E89" w:rsidRPr="004D7FB8" w:rsidRDefault="00684E89" w:rsidP="00964F9C">
            <w:pPr>
              <w:pStyle w:val="Tabletext"/>
              <w:rPr>
                <w:color w:val="000000"/>
                <w:position w:val="3"/>
                <w:sz w:val="14"/>
                <w:szCs w:val="14"/>
              </w:rPr>
            </w:pPr>
            <w:r w:rsidRPr="004D7FB8">
              <w:rPr>
                <w:i/>
                <w:iCs/>
                <w:sz w:val="14"/>
                <w:szCs w:val="14"/>
              </w:rPr>
              <w:t>p</w:t>
            </w:r>
            <w:r w:rsidRPr="004D7FB8">
              <w:rPr>
                <w:sz w:val="14"/>
                <w:szCs w:val="14"/>
              </w:rPr>
              <w:t xml:space="preserve"> (%)</w:t>
            </w:r>
          </w:p>
        </w:tc>
        <w:tc>
          <w:tcPr>
            <w:tcW w:w="833" w:type="dxa"/>
            <w:tcBorders>
              <w:top w:val="single" w:sz="6" w:space="0" w:color="auto"/>
              <w:left w:val="single" w:sz="6" w:space="0" w:color="auto"/>
              <w:bottom w:val="single" w:sz="6" w:space="0" w:color="auto"/>
              <w:right w:val="single" w:sz="6" w:space="0" w:color="auto"/>
            </w:tcBorders>
            <w:vAlign w:val="center"/>
          </w:tcPr>
          <w:p w14:paraId="78EEB94E" w14:textId="77777777" w:rsidR="00684E89" w:rsidRPr="00E67445" w:rsidRDefault="00684E89" w:rsidP="00964F9C">
            <w:pPr>
              <w:pStyle w:val="TableText0"/>
              <w:snapToGrid w:val="0"/>
              <w:ind w:left="57" w:right="57"/>
              <w:rPr>
                <w:sz w:val="14"/>
                <w:szCs w:val="14"/>
                <w:lang w:val="es-ES_tradnl"/>
              </w:rPr>
            </w:pPr>
            <w:r w:rsidRPr="00E67445">
              <w:rPr>
                <w:sz w:val="14"/>
                <w:szCs w:val="14"/>
              </w:rPr>
              <w:t>1.0</w:t>
            </w:r>
          </w:p>
        </w:tc>
        <w:tc>
          <w:tcPr>
            <w:tcW w:w="558" w:type="dxa"/>
            <w:tcBorders>
              <w:top w:val="single" w:sz="6" w:space="0" w:color="auto"/>
              <w:left w:val="single" w:sz="6" w:space="0" w:color="auto"/>
              <w:bottom w:val="single" w:sz="6" w:space="0" w:color="auto"/>
              <w:right w:val="single" w:sz="6" w:space="0" w:color="auto"/>
            </w:tcBorders>
            <w:vAlign w:val="center"/>
          </w:tcPr>
          <w:p w14:paraId="7947D49A" w14:textId="77777777" w:rsidR="00684E89" w:rsidRPr="00E67445" w:rsidRDefault="00684E89" w:rsidP="00964F9C">
            <w:pPr>
              <w:pStyle w:val="TableText0"/>
              <w:snapToGrid w:val="0"/>
              <w:ind w:left="57" w:right="57"/>
              <w:rPr>
                <w:sz w:val="14"/>
                <w:szCs w:val="14"/>
                <w:lang w:val="es-ES_tradnl"/>
              </w:rPr>
            </w:pPr>
          </w:p>
        </w:tc>
        <w:tc>
          <w:tcPr>
            <w:tcW w:w="558" w:type="dxa"/>
            <w:tcBorders>
              <w:top w:val="single" w:sz="6" w:space="0" w:color="auto"/>
              <w:left w:val="single" w:sz="6" w:space="0" w:color="auto"/>
              <w:bottom w:val="single" w:sz="6" w:space="0" w:color="auto"/>
              <w:right w:val="single" w:sz="6" w:space="0" w:color="auto"/>
            </w:tcBorders>
            <w:vAlign w:val="center"/>
          </w:tcPr>
          <w:p w14:paraId="53B40E1B" w14:textId="77777777" w:rsidR="00684E89" w:rsidRPr="00E67445" w:rsidRDefault="00684E89" w:rsidP="00964F9C">
            <w:pPr>
              <w:pStyle w:val="TableText0"/>
              <w:snapToGrid w:val="0"/>
              <w:ind w:left="57" w:right="57"/>
              <w:rPr>
                <w:sz w:val="14"/>
                <w:szCs w:val="14"/>
                <w:lang w:val="es-ES_tradnl"/>
              </w:rPr>
            </w:pPr>
          </w:p>
        </w:tc>
        <w:tc>
          <w:tcPr>
            <w:tcW w:w="1006" w:type="dxa"/>
            <w:tcBorders>
              <w:top w:val="single" w:sz="6" w:space="0" w:color="auto"/>
              <w:left w:val="single" w:sz="6" w:space="0" w:color="auto"/>
              <w:bottom w:val="single" w:sz="6" w:space="0" w:color="auto"/>
              <w:right w:val="single" w:sz="6" w:space="0" w:color="auto"/>
            </w:tcBorders>
            <w:vAlign w:val="center"/>
          </w:tcPr>
          <w:p w14:paraId="3D8E0CE2" w14:textId="77777777" w:rsidR="00684E89" w:rsidRPr="00E67445" w:rsidRDefault="00684E89" w:rsidP="00964F9C">
            <w:pPr>
              <w:pStyle w:val="TableText0"/>
              <w:snapToGrid w:val="0"/>
              <w:ind w:left="57" w:right="57"/>
              <w:rPr>
                <w:sz w:val="14"/>
                <w:szCs w:val="14"/>
                <w:lang w:val="es-ES_tradnl"/>
              </w:rPr>
            </w:pPr>
          </w:p>
        </w:tc>
        <w:tc>
          <w:tcPr>
            <w:tcW w:w="1003" w:type="dxa"/>
            <w:tcBorders>
              <w:top w:val="single" w:sz="6" w:space="0" w:color="auto"/>
              <w:left w:val="single" w:sz="6" w:space="0" w:color="auto"/>
              <w:bottom w:val="single" w:sz="6" w:space="0" w:color="auto"/>
              <w:right w:val="single" w:sz="6" w:space="0" w:color="auto"/>
            </w:tcBorders>
            <w:vAlign w:val="center"/>
          </w:tcPr>
          <w:p w14:paraId="0D91033C" w14:textId="77777777" w:rsidR="00684E89" w:rsidRPr="00E67445" w:rsidRDefault="00684E89" w:rsidP="00964F9C">
            <w:pPr>
              <w:pStyle w:val="TableText0"/>
              <w:snapToGrid w:val="0"/>
              <w:ind w:left="57" w:right="57"/>
              <w:rPr>
                <w:sz w:val="14"/>
                <w:szCs w:val="14"/>
                <w:lang w:val="es-ES_tradnl"/>
              </w:rPr>
            </w:pPr>
            <w:r w:rsidRPr="00E67445">
              <w:rPr>
                <w:sz w:val="14"/>
                <w:szCs w:val="14"/>
              </w:rPr>
              <w:t>0.005</w:t>
            </w:r>
          </w:p>
        </w:tc>
        <w:tc>
          <w:tcPr>
            <w:tcW w:w="972" w:type="dxa"/>
            <w:tcBorders>
              <w:top w:val="single" w:sz="6" w:space="0" w:color="auto"/>
              <w:left w:val="single" w:sz="6" w:space="0" w:color="auto"/>
              <w:bottom w:val="single" w:sz="6" w:space="0" w:color="auto"/>
              <w:right w:val="single" w:sz="6" w:space="0" w:color="auto"/>
            </w:tcBorders>
            <w:vAlign w:val="center"/>
          </w:tcPr>
          <w:p w14:paraId="0F35D311" w14:textId="77777777" w:rsidR="00684E89" w:rsidRPr="00E67445" w:rsidRDefault="00684E89" w:rsidP="00964F9C">
            <w:pPr>
              <w:pStyle w:val="TableText0"/>
              <w:snapToGrid w:val="0"/>
              <w:ind w:left="57" w:right="57"/>
              <w:rPr>
                <w:sz w:val="14"/>
                <w:szCs w:val="14"/>
                <w:lang w:val="es-ES_tradnl"/>
              </w:rPr>
            </w:pPr>
            <w:r w:rsidRPr="00E67445">
              <w:rPr>
                <w:sz w:val="14"/>
                <w:szCs w:val="14"/>
              </w:rPr>
              <w:t>0.005</w:t>
            </w:r>
          </w:p>
        </w:tc>
        <w:tc>
          <w:tcPr>
            <w:tcW w:w="895" w:type="dxa"/>
            <w:tcBorders>
              <w:top w:val="single" w:sz="6" w:space="0" w:color="auto"/>
              <w:left w:val="single" w:sz="6" w:space="0" w:color="auto"/>
              <w:bottom w:val="single" w:sz="6" w:space="0" w:color="auto"/>
              <w:right w:val="single" w:sz="6" w:space="0" w:color="auto"/>
            </w:tcBorders>
            <w:vAlign w:val="center"/>
          </w:tcPr>
          <w:p w14:paraId="1EEEE47B" w14:textId="77777777" w:rsidR="00684E89" w:rsidRPr="00E67445" w:rsidRDefault="00684E89" w:rsidP="00964F9C">
            <w:pPr>
              <w:pStyle w:val="TableText0"/>
              <w:snapToGrid w:val="0"/>
              <w:ind w:left="57" w:right="57"/>
              <w:rPr>
                <w:sz w:val="14"/>
                <w:szCs w:val="14"/>
                <w:lang w:val="es-ES_tradnl"/>
              </w:rPr>
            </w:pPr>
            <w:r w:rsidRPr="00E67445">
              <w:rPr>
                <w:sz w:val="14"/>
                <w:szCs w:val="14"/>
              </w:rPr>
              <w:t>0.005</w:t>
            </w:r>
          </w:p>
        </w:tc>
        <w:tc>
          <w:tcPr>
            <w:tcW w:w="709" w:type="dxa"/>
            <w:tcBorders>
              <w:top w:val="single" w:sz="6" w:space="0" w:color="auto"/>
              <w:left w:val="single" w:sz="6" w:space="0" w:color="auto"/>
              <w:bottom w:val="single" w:sz="6" w:space="0" w:color="auto"/>
              <w:right w:val="single" w:sz="6" w:space="0" w:color="auto"/>
            </w:tcBorders>
            <w:vAlign w:val="center"/>
          </w:tcPr>
          <w:p w14:paraId="4DC00A17" w14:textId="77777777" w:rsidR="00684E89" w:rsidRPr="00E67445" w:rsidRDefault="00684E89" w:rsidP="00964F9C">
            <w:pPr>
              <w:pStyle w:val="TableText0"/>
              <w:snapToGrid w:val="0"/>
              <w:ind w:left="57" w:right="57"/>
              <w:rPr>
                <w:sz w:val="14"/>
                <w:szCs w:val="14"/>
                <w:lang w:val="es-ES_tradnl"/>
              </w:rPr>
            </w:pPr>
            <w:r w:rsidRPr="00E67445">
              <w:rPr>
                <w:sz w:val="14"/>
                <w:szCs w:val="14"/>
              </w:rPr>
              <w:t>0.005</w:t>
            </w:r>
          </w:p>
        </w:tc>
        <w:tc>
          <w:tcPr>
            <w:tcW w:w="992" w:type="dxa"/>
            <w:tcBorders>
              <w:top w:val="single" w:sz="6" w:space="0" w:color="auto"/>
              <w:left w:val="single" w:sz="6" w:space="0" w:color="auto"/>
              <w:bottom w:val="single" w:sz="6" w:space="0" w:color="auto"/>
              <w:right w:val="single" w:sz="6" w:space="0" w:color="auto"/>
            </w:tcBorders>
            <w:vAlign w:val="center"/>
          </w:tcPr>
          <w:p w14:paraId="5B4FF22A" w14:textId="77777777" w:rsidR="00684E89" w:rsidRPr="00E67445" w:rsidRDefault="00684E89" w:rsidP="00964F9C">
            <w:pPr>
              <w:pStyle w:val="TableText0"/>
              <w:snapToGrid w:val="0"/>
              <w:ind w:left="57" w:right="57"/>
              <w:rPr>
                <w:sz w:val="14"/>
                <w:szCs w:val="14"/>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250A1EFC" w14:textId="77777777" w:rsidR="00684E89" w:rsidRPr="004D7FB8" w:rsidRDefault="00684E89" w:rsidP="00964F9C">
            <w:pPr>
              <w:pStyle w:val="Tabletext"/>
              <w:jc w:val="center"/>
              <w:rPr>
                <w:sz w:val="14"/>
                <w:szCs w:val="14"/>
              </w:rPr>
            </w:pPr>
            <w:r w:rsidRPr="004D7FB8">
              <w:rPr>
                <w:sz w:val="14"/>
                <w:szCs w:val="14"/>
              </w:rPr>
              <w:t>0.005</w:t>
            </w:r>
          </w:p>
        </w:tc>
        <w:tc>
          <w:tcPr>
            <w:tcW w:w="709" w:type="dxa"/>
            <w:tcBorders>
              <w:top w:val="single" w:sz="6" w:space="0" w:color="auto"/>
              <w:left w:val="single" w:sz="6" w:space="0" w:color="auto"/>
              <w:bottom w:val="single" w:sz="6" w:space="0" w:color="auto"/>
              <w:right w:val="single" w:sz="6" w:space="0" w:color="auto"/>
            </w:tcBorders>
            <w:vAlign w:val="center"/>
          </w:tcPr>
          <w:p w14:paraId="10536857" w14:textId="77777777" w:rsidR="00684E89" w:rsidRPr="004D7FB8" w:rsidRDefault="00684E89" w:rsidP="00964F9C">
            <w:pPr>
              <w:pStyle w:val="Tabletext"/>
              <w:jc w:val="center"/>
              <w:rPr>
                <w:sz w:val="14"/>
                <w:szCs w:val="14"/>
              </w:rPr>
            </w:pPr>
            <w:r w:rsidRPr="004D7FB8">
              <w:rPr>
                <w:sz w:val="14"/>
                <w:szCs w:val="14"/>
              </w:rPr>
              <w:t>0.005</w:t>
            </w:r>
          </w:p>
        </w:tc>
        <w:tc>
          <w:tcPr>
            <w:tcW w:w="709" w:type="dxa"/>
            <w:tcBorders>
              <w:top w:val="single" w:sz="6" w:space="0" w:color="auto"/>
              <w:left w:val="single" w:sz="6" w:space="0" w:color="auto"/>
              <w:bottom w:val="single" w:sz="6" w:space="0" w:color="auto"/>
              <w:right w:val="single" w:sz="6" w:space="0" w:color="auto"/>
            </w:tcBorders>
            <w:vAlign w:val="center"/>
          </w:tcPr>
          <w:p w14:paraId="6AD68D52" w14:textId="77777777" w:rsidR="00684E89" w:rsidRPr="004D7FB8" w:rsidRDefault="00684E89" w:rsidP="00964F9C">
            <w:pPr>
              <w:pStyle w:val="Tabletext"/>
              <w:jc w:val="center"/>
              <w:rPr>
                <w:sz w:val="14"/>
                <w:szCs w:val="14"/>
              </w:rPr>
            </w:pPr>
            <w:r w:rsidRPr="004D7FB8">
              <w:rPr>
                <w:sz w:val="14"/>
                <w:szCs w:val="14"/>
              </w:rPr>
              <w:t>0.005</w:t>
            </w:r>
          </w:p>
        </w:tc>
        <w:tc>
          <w:tcPr>
            <w:tcW w:w="708" w:type="dxa"/>
            <w:tcBorders>
              <w:top w:val="single" w:sz="6" w:space="0" w:color="auto"/>
              <w:left w:val="single" w:sz="6" w:space="0" w:color="auto"/>
              <w:bottom w:val="single" w:sz="6" w:space="0" w:color="auto"/>
              <w:right w:val="single" w:sz="6" w:space="0" w:color="auto"/>
            </w:tcBorders>
            <w:vAlign w:val="center"/>
          </w:tcPr>
          <w:p w14:paraId="43F87A13" w14:textId="77777777" w:rsidR="00684E89" w:rsidRPr="004D7FB8" w:rsidRDefault="00684E89" w:rsidP="00964F9C">
            <w:pPr>
              <w:pStyle w:val="Tabletext"/>
              <w:jc w:val="center"/>
              <w:rPr>
                <w:sz w:val="14"/>
                <w:szCs w:val="14"/>
              </w:rPr>
            </w:pPr>
            <w:r w:rsidRPr="004D7FB8">
              <w:rPr>
                <w:sz w:val="14"/>
                <w:szCs w:val="14"/>
              </w:rPr>
              <w:t>0.005</w:t>
            </w:r>
          </w:p>
        </w:tc>
        <w:tc>
          <w:tcPr>
            <w:tcW w:w="851" w:type="dxa"/>
            <w:tcBorders>
              <w:top w:val="single" w:sz="6" w:space="0" w:color="auto"/>
              <w:left w:val="single" w:sz="6" w:space="0" w:color="auto"/>
              <w:bottom w:val="single" w:sz="6" w:space="0" w:color="auto"/>
              <w:right w:val="single" w:sz="6" w:space="0" w:color="auto"/>
            </w:tcBorders>
            <w:vAlign w:val="center"/>
          </w:tcPr>
          <w:p w14:paraId="2E700B56" w14:textId="77777777" w:rsidR="00684E89" w:rsidRPr="004D7FB8" w:rsidRDefault="00684E89" w:rsidP="00964F9C">
            <w:pPr>
              <w:pStyle w:val="Tabletext"/>
              <w:jc w:val="center"/>
              <w:rPr>
                <w:sz w:val="14"/>
                <w:szCs w:val="14"/>
              </w:rPr>
            </w:pPr>
            <w:r w:rsidRPr="004D7FB8">
              <w:rPr>
                <w:sz w:val="14"/>
                <w:szCs w:val="14"/>
              </w:rPr>
              <w:t>0.005</w:t>
            </w:r>
          </w:p>
        </w:tc>
        <w:tc>
          <w:tcPr>
            <w:tcW w:w="567" w:type="dxa"/>
            <w:tcBorders>
              <w:top w:val="single" w:sz="6" w:space="0" w:color="auto"/>
              <w:left w:val="single" w:sz="6" w:space="0" w:color="auto"/>
              <w:bottom w:val="single" w:sz="6" w:space="0" w:color="auto"/>
              <w:right w:val="single" w:sz="6" w:space="0" w:color="auto"/>
            </w:tcBorders>
            <w:vAlign w:val="center"/>
          </w:tcPr>
          <w:p w14:paraId="1B6FB351" w14:textId="77777777" w:rsidR="00684E89" w:rsidRPr="004D7FB8" w:rsidRDefault="00684E89" w:rsidP="00964F9C">
            <w:pPr>
              <w:pStyle w:val="Tabletext"/>
              <w:jc w:val="center"/>
              <w:rPr>
                <w:color w:val="000000"/>
                <w:sz w:val="14"/>
                <w:szCs w:val="14"/>
              </w:rPr>
            </w:pPr>
          </w:p>
        </w:tc>
        <w:tc>
          <w:tcPr>
            <w:tcW w:w="1030" w:type="dxa"/>
            <w:tcBorders>
              <w:top w:val="single" w:sz="6" w:space="0" w:color="auto"/>
              <w:left w:val="single" w:sz="6" w:space="0" w:color="auto"/>
              <w:bottom w:val="single" w:sz="6" w:space="0" w:color="auto"/>
              <w:right w:val="single" w:sz="6" w:space="0" w:color="auto"/>
            </w:tcBorders>
            <w:vAlign w:val="center"/>
          </w:tcPr>
          <w:p w14:paraId="273EF26F" w14:textId="77777777" w:rsidR="00684E89" w:rsidRPr="00E67445" w:rsidRDefault="00684E89" w:rsidP="00964F9C">
            <w:pPr>
              <w:pStyle w:val="TableText0"/>
              <w:snapToGrid w:val="0"/>
              <w:ind w:left="57" w:right="57"/>
              <w:rPr>
                <w:sz w:val="14"/>
                <w:szCs w:val="14"/>
                <w:lang w:val="es-ES_tradnl"/>
              </w:rPr>
            </w:pPr>
            <w:r w:rsidRPr="00E67445">
              <w:rPr>
                <w:sz w:val="14"/>
                <w:szCs w:val="14"/>
              </w:rPr>
              <w:t>0.005</w:t>
            </w:r>
          </w:p>
        </w:tc>
      </w:tr>
      <w:tr w:rsidR="00684E89" w:rsidRPr="00E67445" w14:paraId="331DDAB4" w14:textId="77777777" w:rsidTr="00B44A11">
        <w:trPr>
          <w:gridBefore w:val="1"/>
          <w:wBefore w:w="8" w:type="dxa"/>
          <w:cantSplit/>
          <w:jc w:val="center"/>
        </w:trPr>
        <w:tc>
          <w:tcPr>
            <w:tcW w:w="1050" w:type="dxa"/>
            <w:vMerge/>
            <w:tcBorders>
              <w:top w:val="nil"/>
              <w:left w:val="single" w:sz="6" w:space="0" w:color="auto"/>
              <w:bottom w:val="nil"/>
              <w:right w:val="single" w:sz="6" w:space="0" w:color="auto"/>
            </w:tcBorders>
          </w:tcPr>
          <w:p w14:paraId="29BAA84A" w14:textId="77777777" w:rsidR="00684E89" w:rsidRPr="00E67445" w:rsidRDefault="00684E89" w:rsidP="00B44A11">
            <w:pPr>
              <w:pStyle w:val="TableText0"/>
              <w:snapToGrid w:val="0"/>
              <w:ind w:left="57" w:right="57"/>
              <w:jc w:val="left"/>
              <w:rPr>
                <w:sz w:val="14"/>
                <w:szCs w:val="14"/>
                <w:lang w:val="es-ES_tradnl"/>
              </w:rPr>
            </w:pPr>
          </w:p>
        </w:tc>
        <w:tc>
          <w:tcPr>
            <w:tcW w:w="1047" w:type="dxa"/>
            <w:tcBorders>
              <w:top w:val="single" w:sz="6" w:space="0" w:color="auto"/>
              <w:left w:val="single" w:sz="6" w:space="0" w:color="auto"/>
              <w:bottom w:val="single" w:sz="6" w:space="0" w:color="auto"/>
              <w:right w:val="single" w:sz="6" w:space="0" w:color="auto"/>
            </w:tcBorders>
          </w:tcPr>
          <w:p w14:paraId="78D6E0AB" w14:textId="77777777" w:rsidR="00684E89" w:rsidRPr="004D7FB8" w:rsidRDefault="00684E89" w:rsidP="00964F9C">
            <w:pPr>
              <w:pStyle w:val="Tabletext"/>
              <w:rPr>
                <w:color w:val="000000"/>
                <w:position w:val="3"/>
                <w:sz w:val="14"/>
                <w:szCs w:val="14"/>
              </w:rPr>
            </w:pPr>
            <w:r w:rsidRPr="004D7FB8">
              <w:rPr>
                <w:i/>
                <w:iCs/>
                <w:sz w:val="14"/>
                <w:szCs w:val="14"/>
              </w:rPr>
              <w:t>N</w:t>
            </w:r>
            <w:r w:rsidRPr="004D7FB8">
              <w:rPr>
                <w:i/>
                <w:iCs/>
                <w:position w:val="-4"/>
                <w:sz w:val="14"/>
                <w:szCs w:val="14"/>
              </w:rPr>
              <w:t>L</w:t>
            </w:r>
            <w:r w:rsidRPr="004D7FB8">
              <w:rPr>
                <w:sz w:val="14"/>
                <w:szCs w:val="14"/>
              </w:rPr>
              <w:t xml:space="preserve"> (dB)</w:t>
            </w:r>
          </w:p>
        </w:tc>
        <w:tc>
          <w:tcPr>
            <w:tcW w:w="833" w:type="dxa"/>
            <w:tcBorders>
              <w:top w:val="single" w:sz="6" w:space="0" w:color="auto"/>
              <w:left w:val="single" w:sz="6" w:space="0" w:color="auto"/>
              <w:bottom w:val="single" w:sz="6" w:space="0" w:color="auto"/>
              <w:right w:val="single" w:sz="6" w:space="0" w:color="auto"/>
            </w:tcBorders>
            <w:vAlign w:val="center"/>
          </w:tcPr>
          <w:p w14:paraId="6675EC64" w14:textId="77777777" w:rsidR="00684E89" w:rsidRPr="00E67445" w:rsidRDefault="00684E89" w:rsidP="00964F9C">
            <w:pPr>
              <w:pStyle w:val="TableText0"/>
              <w:snapToGrid w:val="0"/>
              <w:ind w:left="57" w:right="57"/>
              <w:rPr>
                <w:sz w:val="14"/>
                <w:szCs w:val="14"/>
                <w:lang w:val="es-ES_tradnl"/>
              </w:rPr>
            </w:pPr>
            <w:r w:rsidRPr="00E67445">
              <w:rPr>
                <w:sz w:val="14"/>
                <w:szCs w:val="14"/>
              </w:rPr>
              <w:t>–</w:t>
            </w:r>
          </w:p>
        </w:tc>
        <w:tc>
          <w:tcPr>
            <w:tcW w:w="558" w:type="dxa"/>
            <w:tcBorders>
              <w:top w:val="single" w:sz="6" w:space="0" w:color="auto"/>
              <w:left w:val="single" w:sz="6" w:space="0" w:color="auto"/>
              <w:bottom w:val="single" w:sz="6" w:space="0" w:color="auto"/>
              <w:right w:val="single" w:sz="6" w:space="0" w:color="auto"/>
            </w:tcBorders>
            <w:vAlign w:val="center"/>
          </w:tcPr>
          <w:p w14:paraId="54FAA44D" w14:textId="77777777" w:rsidR="00684E89" w:rsidRPr="00E67445" w:rsidRDefault="00684E89" w:rsidP="00964F9C">
            <w:pPr>
              <w:pStyle w:val="TableText0"/>
              <w:snapToGrid w:val="0"/>
              <w:ind w:left="57" w:right="57"/>
              <w:rPr>
                <w:sz w:val="14"/>
                <w:szCs w:val="14"/>
                <w:lang w:val="es-ES_tradnl"/>
              </w:rPr>
            </w:pPr>
          </w:p>
        </w:tc>
        <w:tc>
          <w:tcPr>
            <w:tcW w:w="558" w:type="dxa"/>
            <w:tcBorders>
              <w:top w:val="single" w:sz="6" w:space="0" w:color="auto"/>
              <w:left w:val="single" w:sz="6" w:space="0" w:color="auto"/>
              <w:bottom w:val="single" w:sz="6" w:space="0" w:color="auto"/>
              <w:right w:val="single" w:sz="6" w:space="0" w:color="auto"/>
            </w:tcBorders>
            <w:vAlign w:val="center"/>
          </w:tcPr>
          <w:p w14:paraId="2E7DEDFF" w14:textId="77777777" w:rsidR="00684E89" w:rsidRPr="00E67445" w:rsidRDefault="00684E89" w:rsidP="00964F9C">
            <w:pPr>
              <w:pStyle w:val="TableText0"/>
              <w:snapToGrid w:val="0"/>
              <w:ind w:left="57" w:right="57"/>
              <w:rPr>
                <w:sz w:val="14"/>
                <w:szCs w:val="14"/>
                <w:lang w:val="es-ES_tradnl"/>
              </w:rPr>
            </w:pPr>
          </w:p>
        </w:tc>
        <w:tc>
          <w:tcPr>
            <w:tcW w:w="1006" w:type="dxa"/>
            <w:tcBorders>
              <w:top w:val="single" w:sz="6" w:space="0" w:color="auto"/>
              <w:left w:val="single" w:sz="6" w:space="0" w:color="auto"/>
              <w:bottom w:val="single" w:sz="6" w:space="0" w:color="auto"/>
              <w:right w:val="single" w:sz="6" w:space="0" w:color="auto"/>
            </w:tcBorders>
            <w:vAlign w:val="center"/>
          </w:tcPr>
          <w:p w14:paraId="3020292D" w14:textId="77777777" w:rsidR="00684E89" w:rsidRPr="00E67445" w:rsidRDefault="00684E89" w:rsidP="00964F9C">
            <w:pPr>
              <w:pStyle w:val="TableText0"/>
              <w:snapToGrid w:val="0"/>
              <w:ind w:left="57" w:right="57"/>
              <w:rPr>
                <w:sz w:val="14"/>
                <w:szCs w:val="14"/>
                <w:lang w:val="es-ES_tradnl"/>
              </w:rPr>
            </w:pPr>
          </w:p>
        </w:tc>
        <w:tc>
          <w:tcPr>
            <w:tcW w:w="1003" w:type="dxa"/>
            <w:tcBorders>
              <w:top w:val="single" w:sz="6" w:space="0" w:color="auto"/>
              <w:left w:val="single" w:sz="6" w:space="0" w:color="auto"/>
              <w:bottom w:val="single" w:sz="6" w:space="0" w:color="auto"/>
              <w:right w:val="single" w:sz="6" w:space="0" w:color="auto"/>
            </w:tcBorders>
            <w:vAlign w:val="center"/>
          </w:tcPr>
          <w:p w14:paraId="5CD87F82" w14:textId="77777777" w:rsidR="00684E89" w:rsidRPr="00E67445" w:rsidRDefault="00684E89" w:rsidP="00964F9C">
            <w:pPr>
              <w:pStyle w:val="TableText0"/>
              <w:snapToGrid w:val="0"/>
              <w:ind w:left="57" w:right="57"/>
              <w:rPr>
                <w:sz w:val="14"/>
                <w:szCs w:val="14"/>
                <w:lang w:val="es-ES_tradnl"/>
              </w:rPr>
            </w:pPr>
            <w:r w:rsidRPr="00E67445">
              <w:rPr>
                <w:sz w:val="14"/>
                <w:szCs w:val="14"/>
              </w:rPr>
              <w:t>0</w:t>
            </w:r>
          </w:p>
        </w:tc>
        <w:tc>
          <w:tcPr>
            <w:tcW w:w="972" w:type="dxa"/>
            <w:tcBorders>
              <w:top w:val="single" w:sz="6" w:space="0" w:color="auto"/>
              <w:left w:val="single" w:sz="6" w:space="0" w:color="auto"/>
              <w:bottom w:val="single" w:sz="6" w:space="0" w:color="auto"/>
              <w:right w:val="single" w:sz="6" w:space="0" w:color="auto"/>
            </w:tcBorders>
            <w:vAlign w:val="center"/>
          </w:tcPr>
          <w:p w14:paraId="78A08819" w14:textId="77777777" w:rsidR="00684E89" w:rsidRPr="00E67445" w:rsidRDefault="00684E89" w:rsidP="00964F9C">
            <w:pPr>
              <w:pStyle w:val="TableText0"/>
              <w:snapToGrid w:val="0"/>
              <w:ind w:left="57" w:right="57"/>
              <w:rPr>
                <w:sz w:val="14"/>
                <w:szCs w:val="14"/>
                <w:lang w:val="es-ES_tradnl"/>
              </w:rPr>
            </w:pPr>
            <w:r w:rsidRPr="00E67445">
              <w:rPr>
                <w:sz w:val="14"/>
                <w:szCs w:val="14"/>
              </w:rPr>
              <w:t>0</w:t>
            </w:r>
          </w:p>
        </w:tc>
        <w:tc>
          <w:tcPr>
            <w:tcW w:w="895" w:type="dxa"/>
            <w:tcBorders>
              <w:top w:val="single" w:sz="6" w:space="0" w:color="auto"/>
              <w:left w:val="single" w:sz="6" w:space="0" w:color="auto"/>
              <w:bottom w:val="single" w:sz="6" w:space="0" w:color="auto"/>
              <w:right w:val="single" w:sz="6" w:space="0" w:color="auto"/>
            </w:tcBorders>
            <w:vAlign w:val="center"/>
          </w:tcPr>
          <w:p w14:paraId="41921A2C" w14:textId="77777777" w:rsidR="00684E89" w:rsidRPr="00E67445" w:rsidRDefault="00684E89" w:rsidP="00964F9C">
            <w:pPr>
              <w:pStyle w:val="TableText0"/>
              <w:snapToGrid w:val="0"/>
              <w:ind w:left="57" w:right="57"/>
              <w:rPr>
                <w:sz w:val="14"/>
                <w:szCs w:val="14"/>
                <w:lang w:val="es-ES_tradnl"/>
              </w:rPr>
            </w:pPr>
            <w:r w:rsidRPr="00E67445">
              <w:rPr>
                <w:sz w:val="14"/>
                <w:szCs w:val="14"/>
              </w:rPr>
              <w:t>0</w:t>
            </w:r>
          </w:p>
        </w:tc>
        <w:tc>
          <w:tcPr>
            <w:tcW w:w="709" w:type="dxa"/>
            <w:tcBorders>
              <w:top w:val="single" w:sz="6" w:space="0" w:color="auto"/>
              <w:left w:val="single" w:sz="6" w:space="0" w:color="auto"/>
              <w:bottom w:val="single" w:sz="6" w:space="0" w:color="auto"/>
              <w:right w:val="single" w:sz="6" w:space="0" w:color="auto"/>
            </w:tcBorders>
            <w:vAlign w:val="center"/>
          </w:tcPr>
          <w:p w14:paraId="1D02E3D3" w14:textId="77777777" w:rsidR="00684E89" w:rsidRPr="00E67445" w:rsidRDefault="00684E89" w:rsidP="00964F9C">
            <w:pPr>
              <w:pStyle w:val="TableText0"/>
              <w:snapToGrid w:val="0"/>
              <w:ind w:left="57" w:right="57"/>
              <w:rPr>
                <w:sz w:val="14"/>
                <w:szCs w:val="14"/>
                <w:lang w:val="es-ES_tradnl"/>
              </w:rPr>
            </w:pPr>
            <w:r w:rsidRPr="00E67445">
              <w:rPr>
                <w:sz w:val="14"/>
                <w:szCs w:val="14"/>
              </w:rPr>
              <w:t>0</w:t>
            </w:r>
          </w:p>
        </w:tc>
        <w:tc>
          <w:tcPr>
            <w:tcW w:w="992" w:type="dxa"/>
            <w:tcBorders>
              <w:top w:val="single" w:sz="6" w:space="0" w:color="auto"/>
              <w:left w:val="single" w:sz="6" w:space="0" w:color="auto"/>
              <w:bottom w:val="single" w:sz="6" w:space="0" w:color="auto"/>
              <w:right w:val="single" w:sz="6" w:space="0" w:color="auto"/>
            </w:tcBorders>
            <w:vAlign w:val="center"/>
          </w:tcPr>
          <w:p w14:paraId="12EAE754" w14:textId="77777777" w:rsidR="00684E89" w:rsidRPr="00E67445" w:rsidRDefault="00684E89" w:rsidP="00964F9C">
            <w:pPr>
              <w:pStyle w:val="TableText0"/>
              <w:snapToGrid w:val="0"/>
              <w:ind w:left="57" w:right="57"/>
              <w:rPr>
                <w:sz w:val="14"/>
                <w:szCs w:val="14"/>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58B9348A" w14:textId="77777777" w:rsidR="00684E89" w:rsidRPr="004D7FB8" w:rsidRDefault="00684E89" w:rsidP="00964F9C">
            <w:pPr>
              <w:pStyle w:val="Tabletext"/>
              <w:jc w:val="center"/>
              <w:rPr>
                <w:sz w:val="14"/>
                <w:szCs w:val="14"/>
              </w:rPr>
            </w:pPr>
            <w:r w:rsidRPr="004D7FB8">
              <w:rPr>
                <w:sz w:val="14"/>
                <w:szCs w:val="14"/>
              </w:rPr>
              <w:t>0</w:t>
            </w:r>
          </w:p>
        </w:tc>
        <w:tc>
          <w:tcPr>
            <w:tcW w:w="709" w:type="dxa"/>
            <w:tcBorders>
              <w:top w:val="single" w:sz="6" w:space="0" w:color="auto"/>
              <w:left w:val="single" w:sz="6" w:space="0" w:color="auto"/>
              <w:bottom w:val="single" w:sz="6" w:space="0" w:color="auto"/>
              <w:right w:val="single" w:sz="6" w:space="0" w:color="auto"/>
            </w:tcBorders>
            <w:vAlign w:val="center"/>
          </w:tcPr>
          <w:p w14:paraId="542186B8" w14:textId="77777777" w:rsidR="00684E89" w:rsidRPr="004D7FB8" w:rsidRDefault="00684E89" w:rsidP="00964F9C">
            <w:pPr>
              <w:pStyle w:val="Tabletext"/>
              <w:jc w:val="center"/>
              <w:rPr>
                <w:sz w:val="14"/>
                <w:szCs w:val="14"/>
              </w:rPr>
            </w:pPr>
            <w:r w:rsidRPr="004D7FB8">
              <w:rPr>
                <w:sz w:val="14"/>
                <w:szCs w:val="14"/>
              </w:rPr>
              <w:t>0</w:t>
            </w:r>
          </w:p>
        </w:tc>
        <w:tc>
          <w:tcPr>
            <w:tcW w:w="709" w:type="dxa"/>
            <w:tcBorders>
              <w:top w:val="single" w:sz="6" w:space="0" w:color="auto"/>
              <w:left w:val="single" w:sz="6" w:space="0" w:color="auto"/>
              <w:bottom w:val="single" w:sz="6" w:space="0" w:color="auto"/>
              <w:right w:val="single" w:sz="6" w:space="0" w:color="auto"/>
            </w:tcBorders>
            <w:vAlign w:val="center"/>
          </w:tcPr>
          <w:p w14:paraId="253A32F6" w14:textId="77777777" w:rsidR="00684E89" w:rsidRPr="004D7FB8" w:rsidRDefault="00684E89" w:rsidP="00964F9C">
            <w:pPr>
              <w:pStyle w:val="Tabletext"/>
              <w:jc w:val="center"/>
              <w:rPr>
                <w:sz w:val="14"/>
                <w:szCs w:val="14"/>
              </w:rPr>
            </w:pPr>
            <w:r w:rsidRPr="004D7FB8">
              <w:rPr>
                <w:sz w:val="14"/>
                <w:szCs w:val="14"/>
              </w:rPr>
              <w:t>0</w:t>
            </w:r>
          </w:p>
        </w:tc>
        <w:tc>
          <w:tcPr>
            <w:tcW w:w="708" w:type="dxa"/>
            <w:tcBorders>
              <w:top w:val="single" w:sz="6" w:space="0" w:color="auto"/>
              <w:left w:val="single" w:sz="6" w:space="0" w:color="auto"/>
              <w:bottom w:val="single" w:sz="6" w:space="0" w:color="auto"/>
              <w:right w:val="single" w:sz="6" w:space="0" w:color="auto"/>
            </w:tcBorders>
            <w:vAlign w:val="center"/>
          </w:tcPr>
          <w:p w14:paraId="44C1D358" w14:textId="77777777" w:rsidR="00684E89" w:rsidRPr="004D7FB8" w:rsidRDefault="00684E89" w:rsidP="00964F9C">
            <w:pPr>
              <w:pStyle w:val="Tabletext"/>
              <w:jc w:val="center"/>
              <w:rPr>
                <w:sz w:val="14"/>
                <w:szCs w:val="14"/>
              </w:rPr>
            </w:pPr>
            <w:r w:rsidRPr="004D7FB8">
              <w:rPr>
                <w:sz w:val="14"/>
                <w:szCs w:val="14"/>
              </w:rPr>
              <w:t>0</w:t>
            </w:r>
          </w:p>
        </w:tc>
        <w:tc>
          <w:tcPr>
            <w:tcW w:w="851" w:type="dxa"/>
            <w:tcBorders>
              <w:top w:val="single" w:sz="6" w:space="0" w:color="auto"/>
              <w:left w:val="single" w:sz="6" w:space="0" w:color="auto"/>
              <w:bottom w:val="single" w:sz="6" w:space="0" w:color="auto"/>
              <w:right w:val="single" w:sz="6" w:space="0" w:color="auto"/>
            </w:tcBorders>
            <w:vAlign w:val="center"/>
          </w:tcPr>
          <w:p w14:paraId="5AD5B7DA" w14:textId="77777777" w:rsidR="00684E89" w:rsidRPr="004D7FB8" w:rsidRDefault="00684E89" w:rsidP="00964F9C">
            <w:pPr>
              <w:pStyle w:val="Tabletext"/>
              <w:jc w:val="center"/>
              <w:rPr>
                <w:sz w:val="14"/>
                <w:szCs w:val="14"/>
              </w:rPr>
            </w:pPr>
            <w:r w:rsidRPr="004D7FB8">
              <w:rPr>
                <w:sz w:val="14"/>
                <w:szCs w:val="14"/>
              </w:rPr>
              <w:t>0</w:t>
            </w:r>
          </w:p>
        </w:tc>
        <w:tc>
          <w:tcPr>
            <w:tcW w:w="567" w:type="dxa"/>
            <w:tcBorders>
              <w:top w:val="single" w:sz="6" w:space="0" w:color="auto"/>
              <w:left w:val="single" w:sz="6" w:space="0" w:color="auto"/>
              <w:bottom w:val="single" w:sz="6" w:space="0" w:color="auto"/>
              <w:right w:val="single" w:sz="6" w:space="0" w:color="auto"/>
            </w:tcBorders>
            <w:vAlign w:val="center"/>
          </w:tcPr>
          <w:p w14:paraId="53FAFAB7" w14:textId="77777777" w:rsidR="00684E89" w:rsidRPr="004D7FB8" w:rsidRDefault="00684E89" w:rsidP="00964F9C">
            <w:pPr>
              <w:pStyle w:val="Tabletext"/>
              <w:jc w:val="center"/>
              <w:rPr>
                <w:color w:val="000000"/>
                <w:sz w:val="14"/>
                <w:szCs w:val="14"/>
              </w:rPr>
            </w:pPr>
          </w:p>
        </w:tc>
        <w:tc>
          <w:tcPr>
            <w:tcW w:w="1030" w:type="dxa"/>
            <w:tcBorders>
              <w:top w:val="single" w:sz="6" w:space="0" w:color="auto"/>
              <w:left w:val="single" w:sz="6" w:space="0" w:color="auto"/>
              <w:bottom w:val="single" w:sz="6" w:space="0" w:color="auto"/>
              <w:right w:val="single" w:sz="6" w:space="0" w:color="auto"/>
            </w:tcBorders>
            <w:vAlign w:val="center"/>
          </w:tcPr>
          <w:p w14:paraId="5E71141F" w14:textId="77777777" w:rsidR="00684E89" w:rsidRPr="00E67445" w:rsidRDefault="00684E89" w:rsidP="00964F9C">
            <w:pPr>
              <w:pStyle w:val="TableText0"/>
              <w:snapToGrid w:val="0"/>
              <w:ind w:left="57" w:right="57"/>
              <w:rPr>
                <w:sz w:val="14"/>
                <w:szCs w:val="14"/>
                <w:lang w:val="es-ES_tradnl"/>
              </w:rPr>
            </w:pPr>
            <w:r w:rsidRPr="00E67445">
              <w:rPr>
                <w:sz w:val="14"/>
                <w:szCs w:val="14"/>
              </w:rPr>
              <w:t>0</w:t>
            </w:r>
          </w:p>
        </w:tc>
      </w:tr>
      <w:tr w:rsidR="00684E89" w:rsidRPr="00E67445" w14:paraId="573DDF2E" w14:textId="77777777" w:rsidTr="00B44A11">
        <w:trPr>
          <w:gridBefore w:val="1"/>
          <w:wBefore w:w="8" w:type="dxa"/>
          <w:cantSplit/>
          <w:jc w:val="center"/>
        </w:trPr>
        <w:tc>
          <w:tcPr>
            <w:tcW w:w="1050" w:type="dxa"/>
            <w:vMerge/>
            <w:tcBorders>
              <w:top w:val="nil"/>
              <w:left w:val="single" w:sz="6" w:space="0" w:color="auto"/>
              <w:bottom w:val="nil"/>
              <w:right w:val="single" w:sz="6" w:space="0" w:color="auto"/>
            </w:tcBorders>
          </w:tcPr>
          <w:p w14:paraId="1B5C0562" w14:textId="77777777" w:rsidR="00684E89" w:rsidRPr="00E67445" w:rsidRDefault="00684E89" w:rsidP="00B44A11">
            <w:pPr>
              <w:pStyle w:val="TableText0"/>
              <w:snapToGrid w:val="0"/>
              <w:ind w:left="57" w:right="57"/>
              <w:jc w:val="left"/>
              <w:rPr>
                <w:sz w:val="14"/>
                <w:szCs w:val="14"/>
                <w:lang w:val="es-ES_tradnl"/>
              </w:rPr>
            </w:pPr>
          </w:p>
        </w:tc>
        <w:tc>
          <w:tcPr>
            <w:tcW w:w="1047" w:type="dxa"/>
            <w:tcBorders>
              <w:top w:val="single" w:sz="6" w:space="0" w:color="auto"/>
              <w:left w:val="single" w:sz="6" w:space="0" w:color="auto"/>
              <w:bottom w:val="single" w:sz="6" w:space="0" w:color="auto"/>
              <w:right w:val="single" w:sz="6" w:space="0" w:color="auto"/>
            </w:tcBorders>
          </w:tcPr>
          <w:p w14:paraId="344739D9" w14:textId="77777777" w:rsidR="00684E89" w:rsidRPr="004D7FB8" w:rsidRDefault="00684E89" w:rsidP="00964F9C">
            <w:pPr>
              <w:pStyle w:val="Tabletext"/>
              <w:rPr>
                <w:color w:val="000000"/>
                <w:position w:val="3"/>
                <w:sz w:val="14"/>
                <w:szCs w:val="14"/>
              </w:rPr>
            </w:pPr>
            <w:r w:rsidRPr="004D7FB8">
              <w:rPr>
                <w:i/>
                <w:iCs/>
                <w:sz w:val="14"/>
                <w:szCs w:val="14"/>
              </w:rPr>
              <w:t>M</w:t>
            </w:r>
            <w:r w:rsidRPr="004D7FB8">
              <w:rPr>
                <w:i/>
                <w:iCs/>
                <w:position w:val="-4"/>
                <w:sz w:val="14"/>
                <w:szCs w:val="14"/>
              </w:rPr>
              <w:t>s</w:t>
            </w:r>
            <w:r w:rsidRPr="004D7FB8">
              <w:rPr>
                <w:sz w:val="14"/>
                <w:szCs w:val="14"/>
              </w:rPr>
              <w:t xml:space="preserve"> (dB)</w:t>
            </w:r>
          </w:p>
        </w:tc>
        <w:tc>
          <w:tcPr>
            <w:tcW w:w="833" w:type="dxa"/>
            <w:tcBorders>
              <w:top w:val="single" w:sz="6" w:space="0" w:color="auto"/>
              <w:left w:val="single" w:sz="6" w:space="0" w:color="auto"/>
              <w:bottom w:val="single" w:sz="6" w:space="0" w:color="auto"/>
              <w:right w:val="single" w:sz="6" w:space="0" w:color="auto"/>
            </w:tcBorders>
            <w:vAlign w:val="center"/>
          </w:tcPr>
          <w:p w14:paraId="2B830AFB" w14:textId="77777777" w:rsidR="00684E89" w:rsidRPr="00E67445" w:rsidRDefault="00684E89" w:rsidP="00964F9C">
            <w:pPr>
              <w:pStyle w:val="TableText0"/>
              <w:snapToGrid w:val="0"/>
              <w:ind w:left="57" w:right="57"/>
              <w:rPr>
                <w:sz w:val="14"/>
                <w:szCs w:val="14"/>
                <w:lang w:val="es-ES_tradnl"/>
              </w:rPr>
            </w:pPr>
            <w:r w:rsidRPr="00E67445">
              <w:rPr>
                <w:sz w:val="14"/>
                <w:szCs w:val="14"/>
              </w:rPr>
              <w:t>–</w:t>
            </w:r>
          </w:p>
        </w:tc>
        <w:tc>
          <w:tcPr>
            <w:tcW w:w="558" w:type="dxa"/>
            <w:tcBorders>
              <w:top w:val="single" w:sz="6" w:space="0" w:color="auto"/>
              <w:left w:val="single" w:sz="6" w:space="0" w:color="auto"/>
              <w:bottom w:val="single" w:sz="6" w:space="0" w:color="auto"/>
              <w:right w:val="single" w:sz="6" w:space="0" w:color="auto"/>
            </w:tcBorders>
            <w:vAlign w:val="center"/>
          </w:tcPr>
          <w:p w14:paraId="5D490E28" w14:textId="77777777" w:rsidR="00684E89" w:rsidRPr="00E67445" w:rsidRDefault="00684E89" w:rsidP="00964F9C">
            <w:pPr>
              <w:pStyle w:val="TableText0"/>
              <w:snapToGrid w:val="0"/>
              <w:ind w:left="57" w:right="57"/>
              <w:rPr>
                <w:sz w:val="14"/>
                <w:szCs w:val="14"/>
                <w:lang w:val="es-ES_tradnl"/>
              </w:rPr>
            </w:pPr>
          </w:p>
        </w:tc>
        <w:tc>
          <w:tcPr>
            <w:tcW w:w="558" w:type="dxa"/>
            <w:tcBorders>
              <w:top w:val="single" w:sz="6" w:space="0" w:color="auto"/>
              <w:left w:val="single" w:sz="6" w:space="0" w:color="auto"/>
              <w:bottom w:val="single" w:sz="6" w:space="0" w:color="auto"/>
              <w:right w:val="single" w:sz="6" w:space="0" w:color="auto"/>
            </w:tcBorders>
            <w:vAlign w:val="center"/>
          </w:tcPr>
          <w:p w14:paraId="56B0FF9A" w14:textId="77777777" w:rsidR="00684E89" w:rsidRPr="00E67445" w:rsidRDefault="00684E89" w:rsidP="00964F9C">
            <w:pPr>
              <w:pStyle w:val="TableText0"/>
              <w:snapToGrid w:val="0"/>
              <w:ind w:left="57" w:right="57"/>
              <w:rPr>
                <w:sz w:val="14"/>
                <w:szCs w:val="14"/>
                <w:lang w:val="es-ES_tradnl"/>
              </w:rPr>
            </w:pPr>
          </w:p>
        </w:tc>
        <w:tc>
          <w:tcPr>
            <w:tcW w:w="1006" w:type="dxa"/>
            <w:tcBorders>
              <w:top w:val="single" w:sz="6" w:space="0" w:color="auto"/>
              <w:left w:val="single" w:sz="6" w:space="0" w:color="auto"/>
              <w:bottom w:val="single" w:sz="6" w:space="0" w:color="auto"/>
              <w:right w:val="single" w:sz="6" w:space="0" w:color="auto"/>
            </w:tcBorders>
            <w:vAlign w:val="center"/>
          </w:tcPr>
          <w:p w14:paraId="5F4AA670" w14:textId="77777777" w:rsidR="00684E89" w:rsidRPr="00E67445" w:rsidRDefault="00684E89" w:rsidP="00964F9C">
            <w:pPr>
              <w:pStyle w:val="TableText0"/>
              <w:snapToGrid w:val="0"/>
              <w:ind w:left="57" w:right="57"/>
              <w:rPr>
                <w:sz w:val="14"/>
                <w:szCs w:val="14"/>
                <w:lang w:val="es-ES_tradnl"/>
              </w:rPr>
            </w:pPr>
          </w:p>
        </w:tc>
        <w:tc>
          <w:tcPr>
            <w:tcW w:w="1003" w:type="dxa"/>
            <w:tcBorders>
              <w:top w:val="single" w:sz="6" w:space="0" w:color="auto"/>
              <w:left w:val="single" w:sz="6" w:space="0" w:color="auto"/>
              <w:bottom w:val="single" w:sz="6" w:space="0" w:color="auto"/>
              <w:right w:val="single" w:sz="6" w:space="0" w:color="auto"/>
            </w:tcBorders>
            <w:vAlign w:val="center"/>
          </w:tcPr>
          <w:p w14:paraId="4DDFFB51" w14:textId="77777777" w:rsidR="00684E89" w:rsidRPr="00E67445" w:rsidRDefault="00684E89" w:rsidP="00964F9C">
            <w:pPr>
              <w:pStyle w:val="TableText0"/>
              <w:snapToGrid w:val="0"/>
              <w:ind w:left="57" w:right="57"/>
              <w:rPr>
                <w:sz w:val="14"/>
                <w:szCs w:val="14"/>
                <w:lang w:val="es-ES_tradnl"/>
              </w:rPr>
            </w:pPr>
            <w:r w:rsidRPr="00E67445">
              <w:rPr>
                <w:sz w:val="14"/>
                <w:szCs w:val="14"/>
              </w:rPr>
              <w:t>20</w:t>
            </w:r>
          </w:p>
        </w:tc>
        <w:tc>
          <w:tcPr>
            <w:tcW w:w="972" w:type="dxa"/>
            <w:tcBorders>
              <w:top w:val="single" w:sz="6" w:space="0" w:color="auto"/>
              <w:left w:val="single" w:sz="6" w:space="0" w:color="auto"/>
              <w:bottom w:val="single" w:sz="6" w:space="0" w:color="auto"/>
              <w:right w:val="single" w:sz="6" w:space="0" w:color="auto"/>
            </w:tcBorders>
            <w:vAlign w:val="center"/>
          </w:tcPr>
          <w:p w14:paraId="24B92A18" w14:textId="77777777" w:rsidR="00684E89" w:rsidRPr="00E67445" w:rsidRDefault="00684E89" w:rsidP="00964F9C">
            <w:pPr>
              <w:pStyle w:val="TableText0"/>
              <w:snapToGrid w:val="0"/>
              <w:ind w:left="57" w:right="57"/>
              <w:rPr>
                <w:sz w:val="14"/>
                <w:szCs w:val="14"/>
                <w:lang w:val="es-ES_tradnl"/>
              </w:rPr>
            </w:pPr>
            <w:r w:rsidRPr="00E67445">
              <w:rPr>
                <w:sz w:val="14"/>
                <w:szCs w:val="14"/>
              </w:rPr>
              <w:t>20</w:t>
            </w:r>
          </w:p>
        </w:tc>
        <w:tc>
          <w:tcPr>
            <w:tcW w:w="895" w:type="dxa"/>
            <w:tcBorders>
              <w:top w:val="single" w:sz="6" w:space="0" w:color="auto"/>
              <w:left w:val="single" w:sz="6" w:space="0" w:color="auto"/>
              <w:bottom w:val="single" w:sz="6" w:space="0" w:color="auto"/>
              <w:right w:val="single" w:sz="6" w:space="0" w:color="auto"/>
            </w:tcBorders>
            <w:vAlign w:val="center"/>
          </w:tcPr>
          <w:p w14:paraId="6E90A21F" w14:textId="77777777" w:rsidR="00684E89" w:rsidRPr="00E67445" w:rsidRDefault="00684E89" w:rsidP="00964F9C">
            <w:pPr>
              <w:pStyle w:val="TableText0"/>
              <w:snapToGrid w:val="0"/>
              <w:ind w:left="57" w:right="57"/>
              <w:rPr>
                <w:sz w:val="14"/>
                <w:szCs w:val="14"/>
                <w:lang w:val="es-ES_tradnl"/>
              </w:rPr>
            </w:pPr>
            <w:r w:rsidRPr="00E67445">
              <w:rPr>
                <w:sz w:val="14"/>
                <w:szCs w:val="14"/>
              </w:rPr>
              <w:t>33</w:t>
            </w:r>
          </w:p>
        </w:tc>
        <w:tc>
          <w:tcPr>
            <w:tcW w:w="709" w:type="dxa"/>
            <w:tcBorders>
              <w:top w:val="single" w:sz="6" w:space="0" w:color="auto"/>
              <w:left w:val="single" w:sz="6" w:space="0" w:color="auto"/>
              <w:bottom w:val="single" w:sz="6" w:space="0" w:color="auto"/>
              <w:right w:val="single" w:sz="6" w:space="0" w:color="auto"/>
            </w:tcBorders>
            <w:vAlign w:val="center"/>
          </w:tcPr>
          <w:p w14:paraId="3DA88370" w14:textId="77777777" w:rsidR="00684E89" w:rsidRPr="00E67445" w:rsidRDefault="00684E89" w:rsidP="00964F9C">
            <w:pPr>
              <w:pStyle w:val="TableText0"/>
              <w:snapToGrid w:val="0"/>
              <w:ind w:left="57" w:right="57"/>
              <w:rPr>
                <w:sz w:val="14"/>
                <w:szCs w:val="14"/>
                <w:lang w:val="es-ES_tradnl"/>
              </w:rPr>
            </w:pPr>
            <w:r w:rsidRPr="00E67445">
              <w:rPr>
                <w:sz w:val="14"/>
                <w:szCs w:val="14"/>
              </w:rPr>
              <w:t>33</w:t>
            </w:r>
          </w:p>
        </w:tc>
        <w:tc>
          <w:tcPr>
            <w:tcW w:w="992" w:type="dxa"/>
            <w:tcBorders>
              <w:top w:val="single" w:sz="6" w:space="0" w:color="auto"/>
              <w:left w:val="single" w:sz="6" w:space="0" w:color="auto"/>
              <w:bottom w:val="single" w:sz="6" w:space="0" w:color="auto"/>
              <w:right w:val="single" w:sz="6" w:space="0" w:color="auto"/>
            </w:tcBorders>
            <w:vAlign w:val="center"/>
          </w:tcPr>
          <w:p w14:paraId="04C7230D" w14:textId="77777777" w:rsidR="00684E89" w:rsidRPr="00E67445" w:rsidRDefault="00684E89" w:rsidP="00964F9C">
            <w:pPr>
              <w:pStyle w:val="TableText0"/>
              <w:snapToGrid w:val="0"/>
              <w:ind w:left="57" w:right="57"/>
              <w:rPr>
                <w:sz w:val="14"/>
                <w:szCs w:val="14"/>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66986883" w14:textId="77777777" w:rsidR="00684E89" w:rsidRPr="004D7FB8" w:rsidRDefault="00684E89" w:rsidP="00964F9C">
            <w:pPr>
              <w:pStyle w:val="Tabletext"/>
              <w:jc w:val="center"/>
              <w:rPr>
                <w:sz w:val="14"/>
                <w:szCs w:val="14"/>
              </w:rPr>
            </w:pPr>
            <w:r w:rsidRPr="004D7FB8">
              <w:rPr>
                <w:sz w:val="14"/>
                <w:szCs w:val="14"/>
              </w:rPr>
              <w:t>33</w:t>
            </w:r>
          </w:p>
        </w:tc>
        <w:tc>
          <w:tcPr>
            <w:tcW w:w="709" w:type="dxa"/>
            <w:tcBorders>
              <w:top w:val="single" w:sz="6" w:space="0" w:color="auto"/>
              <w:left w:val="single" w:sz="6" w:space="0" w:color="auto"/>
              <w:bottom w:val="single" w:sz="6" w:space="0" w:color="auto"/>
              <w:right w:val="single" w:sz="6" w:space="0" w:color="auto"/>
            </w:tcBorders>
            <w:vAlign w:val="center"/>
          </w:tcPr>
          <w:p w14:paraId="7FEE4BAB" w14:textId="77777777" w:rsidR="00684E89" w:rsidRPr="004D7FB8" w:rsidRDefault="00684E89" w:rsidP="00964F9C">
            <w:pPr>
              <w:pStyle w:val="Tabletext"/>
              <w:jc w:val="center"/>
              <w:rPr>
                <w:sz w:val="14"/>
                <w:szCs w:val="14"/>
              </w:rPr>
            </w:pPr>
            <w:r w:rsidRPr="004D7FB8">
              <w:rPr>
                <w:sz w:val="14"/>
                <w:szCs w:val="14"/>
              </w:rPr>
              <w:t>33</w:t>
            </w:r>
          </w:p>
        </w:tc>
        <w:tc>
          <w:tcPr>
            <w:tcW w:w="709" w:type="dxa"/>
            <w:tcBorders>
              <w:top w:val="single" w:sz="6" w:space="0" w:color="auto"/>
              <w:left w:val="single" w:sz="6" w:space="0" w:color="auto"/>
              <w:bottom w:val="single" w:sz="6" w:space="0" w:color="auto"/>
              <w:right w:val="single" w:sz="6" w:space="0" w:color="auto"/>
            </w:tcBorders>
            <w:vAlign w:val="center"/>
          </w:tcPr>
          <w:p w14:paraId="73D9D667" w14:textId="77777777" w:rsidR="00684E89" w:rsidRPr="004D7FB8" w:rsidRDefault="00684E89" w:rsidP="00964F9C">
            <w:pPr>
              <w:pStyle w:val="Tabletext"/>
              <w:jc w:val="center"/>
              <w:rPr>
                <w:sz w:val="14"/>
                <w:szCs w:val="14"/>
              </w:rPr>
            </w:pPr>
            <w:r w:rsidRPr="004D7FB8">
              <w:rPr>
                <w:sz w:val="14"/>
                <w:szCs w:val="14"/>
              </w:rPr>
              <w:t>33</w:t>
            </w:r>
          </w:p>
        </w:tc>
        <w:tc>
          <w:tcPr>
            <w:tcW w:w="708" w:type="dxa"/>
            <w:tcBorders>
              <w:top w:val="single" w:sz="6" w:space="0" w:color="auto"/>
              <w:left w:val="single" w:sz="6" w:space="0" w:color="auto"/>
              <w:bottom w:val="single" w:sz="6" w:space="0" w:color="auto"/>
              <w:right w:val="single" w:sz="6" w:space="0" w:color="auto"/>
            </w:tcBorders>
            <w:vAlign w:val="center"/>
          </w:tcPr>
          <w:p w14:paraId="07033438" w14:textId="77777777" w:rsidR="00684E89" w:rsidRPr="004D7FB8" w:rsidRDefault="00684E89" w:rsidP="00964F9C">
            <w:pPr>
              <w:pStyle w:val="Tabletext"/>
              <w:jc w:val="center"/>
              <w:rPr>
                <w:sz w:val="14"/>
                <w:szCs w:val="14"/>
              </w:rPr>
            </w:pPr>
            <w:r w:rsidRPr="004D7FB8">
              <w:rPr>
                <w:sz w:val="14"/>
                <w:szCs w:val="14"/>
              </w:rPr>
              <w:t>33</w:t>
            </w:r>
          </w:p>
        </w:tc>
        <w:tc>
          <w:tcPr>
            <w:tcW w:w="851" w:type="dxa"/>
            <w:tcBorders>
              <w:top w:val="single" w:sz="6" w:space="0" w:color="auto"/>
              <w:left w:val="single" w:sz="6" w:space="0" w:color="auto"/>
              <w:bottom w:val="single" w:sz="6" w:space="0" w:color="auto"/>
              <w:right w:val="single" w:sz="6" w:space="0" w:color="auto"/>
            </w:tcBorders>
            <w:vAlign w:val="center"/>
          </w:tcPr>
          <w:p w14:paraId="20F6F321" w14:textId="77777777" w:rsidR="00684E89" w:rsidRPr="004D7FB8" w:rsidRDefault="00684E89" w:rsidP="00964F9C">
            <w:pPr>
              <w:pStyle w:val="Tabletext"/>
              <w:jc w:val="center"/>
              <w:rPr>
                <w:color w:val="000000"/>
                <w:sz w:val="14"/>
                <w:szCs w:val="14"/>
              </w:rPr>
            </w:pPr>
            <w:r w:rsidRPr="004D7FB8">
              <w:rPr>
                <w:sz w:val="14"/>
                <w:szCs w:val="14"/>
              </w:rPr>
              <w:t xml:space="preserve">26 </w:t>
            </w:r>
            <w:r w:rsidRPr="004D7FB8">
              <w:rPr>
                <w:sz w:val="14"/>
                <w:szCs w:val="14"/>
              </w:rPr>
              <w:br/>
            </w:r>
            <w:r w:rsidRPr="00E67445">
              <w:rPr>
                <w:sz w:val="14"/>
                <w:szCs w:val="14"/>
                <w:lang w:val="en-GB"/>
              </w:rPr>
              <w:t>（见注</w:t>
            </w:r>
            <w:r w:rsidRPr="00E67445">
              <w:rPr>
                <w:sz w:val="14"/>
                <w:szCs w:val="14"/>
                <w:lang w:val="en-GB"/>
              </w:rPr>
              <w:t>2</w:t>
            </w:r>
            <w:r w:rsidRPr="00E67445">
              <w:rPr>
                <w:sz w:val="14"/>
                <w:szCs w:val="14"/>
                <w:lang w:val="en-GB"/>
              </w:rPr>
              <w:t>）</w:t>
            </w:r>
          </w:p>
        </w:tc>
        <w:tc>
          <w:tcPr>
            <w:tcW w:w="567" w:type="dxa"/>
            <w:tcBorders>
              <w:top w:val="single" w:sz="6" w:space="0" w:color="auto"/>
              <w:left w:val="single" w:sz="6" w:space="0" w:color="auto"/>
              <w:bottom w:val="single" w:sz="6" w:space="0" w:color="auto"/>
              <w:right w:val="single" w:sz="6" w:space="0" w:color="auto"/>
            </w:tcBorders>
            <w:vAlign w:val="center"/>
          </w:tcPr>
          <w:p w14:paraId="3CDA07F7" w14:textId="77777777" w:rsidR="00684E89" w:rsidRPr="004D7FB8" w:rsidRDefault="00684E89" w:rsidP="00964F9C">
            <w:pPr>
              <w:pStyle w:val="Tabletext"/>
              <w:jc w:val="center"/>
              <w:rPr>
                <w:color w:val="000000"/>
                <w:sz w:val="14"/>
                <w:szCs w:val="14"/>
              </w:rPr>
            </w:pPr>
          </w:p>
        </w:tc>
        <w:tc>
          <w:tcPr>
            <w:tcW w:w="1030" w:type="dxa"/>
            <w:tcBorders>
              <w:top w:val="single" w:sz="6" w:space="0" w:color="auto"/>
              <w:left w:val="single" w:sz="6" w:space="0" w:color="auto"/>
              <w:bottom w:val="single" w:sz="6" w:space="0" w:color="auto"/>
              <w:right w:val="single" w:sz="6" w:space="0" w:color="auto"/>
            </w:tcBorders>
            <w:vAlign w:val="center"/>
          </w:tcPr>
          <w:p w14:paraId="13705371" w14:textId="77777777" w:rsidR="00684E89" w:rsidRPr="00E67445" w:rsidRDefault="00684E89" w:rsidP="00964F9C">
            <w:pPr>
              <w:pStyle w:val="TableText0"/>
              <w:snapToGrid w:val="0"/>
              <w:ind w:left="57" w:right="57"/>
              <w:rPr>
                <w:sz w:val="14"/>
                <w:szCs w:val="14"/>
                <w:lang w:val="es-ES_tradnl"/>
              </w:rPr>
            </w:pPr>
            <w:r w:rsidRPr="00E67445">
              <w:rPr>
                <w:sz w:val="14"/>
                <w:szCs w:val="14"/>
              </w:rPr>
              <w:t xml:space="preserve">26 </w:t>
            </w:r>
            <w:r w:rsidRPr="00E67445">
              <w:rPr>
                <w:sz w:val="14"/>
                <w:szCs w:val="14"/>
              </w:rPr>
              <w:br/>
            </w:r>
            <w:r w:rsidRPr="00E67445">
              <w:rPr>
                <w:sz w:val="14"/>
                <w:szCs w:val="14"/>
                <w:lang w:val="en-GB"/>
              </w:rPr>
              <w:t>（见注</w:t>
            </w:r>
            <w:r w:rsidRPr="00E67445">
              <w:rPr>
                <w:sz w:val="14"/>
                <w:szCs w:val="14"/>
                <w:lang w:val="en-GB"/>
              </w:rPr>
              <w:t>2</w:t>
            </w:r>
            <w:r w:rsidRPr="00E67445">
              <w:rPr>
                <w:sz w:val="14"/>
                <w:szCs w:val="14"/>
                <w:lang w:val="en-GB"/>
              </w:rPr>
              <w:t>）</w:t>
            </w:r>
          </w:p>
        </w:tc>
      </w:tr>
      <w:tr w:rsidR="00684E89" w:rsidRPr="00E67445" w14:paraId="6FE16B36" w14:textId="77777777" w:rsidTr="00B44A11">
        <w:trPr>
          <w:gridBefore w:val="1"/>
          <w:wBefore w:w="8" w:type="dxa"/>
          <w:cantSplit/>
          <w:jc w:val="center"/>
        </w:trPr>
        <w:tc>
          <w:tcPr>
            <w:tcW w:w="1050" w:type="dxa"/>
            <w:vMerge/>
            <w:tcBorders>
              <w:top w:val="nil"/>
              <w:left w:val="single" w:sz="6" w:space="0" w:color="auto"/>
              <w:bottom w:val="single" w:sz="6" w:space="0" w:color="auto"/>
              <w:right w:val="single" w:sz="6" w:space="0" w:color="auto"/>
            </w:tcBorders>
          </w:tcPr>
          <w:p w14:paraId="7BA7CC56" w14:textId="77777777" w:rsidR="00684E89" w:rsidRPr="00E67445" w:rsidRDefault="00684E89" w:rsidP="00B44A11">
            <w:pPr>
              <w:pStyle w:val="TableText0"/>
              <w:snapToGrid w:val="0"/>
              <w:ind w:left="57" w:right="57"/>
              <w:jc w:val="left"/>
              <w:rPr>
                <w:sz w:val="14"/>
                <w:szCs w:val="14"/>
                <w:lang w:val="es-ES_tradnl"/>
              </w:rPr>
            </w:pPr>
          </w:p>
        </w:tc>
        <w:tc>
          <w:tcPr>
            <w:tcW w:w="1047" w:type="dxa"/>
            <w:tcBorders>
              <w:top w:val="single" w:sz="6" w:space="0" w:color="auto"/>
              <w:left w:val="single" w:sz="6" w:space="0" w:color="auto"/>
              <w:bottom w:val="single" w:sz="6" w:space="0" w:color="auto"/>
              <w:right w:val="single" w:sz="6" w:space="0" w:color="auto"/>
            </w:tcBorders>
          </w:tcPr>
          <w:p w14:paraId="6F56FD45" w14:textId="77777777" w:rsidR="00684E89" w:rsidRPr="004D7FB8" w:rsidRDefault="00684E89" w:rsidP="00964F9C">
            <w:pPr>
              <w:pStyle w:val="Tabletext"/>
              <w:rPr>
                <w:color w:val="000000"/>
                <w:position w:val="3"/>
                <w:sz w:val="14"/>
                <w:szCs w:val="14"/>
              </w:rPr>
            </w:pPr>
            <w:r w:rsidRPr="004D7FB8">
              <w:rPr>
                <w:i/>
                <w:iCs/>
                <w:sz w:val="14"/>
                <w:szCs w:val="14"/>
              </w:rPr>
              <w:t>W</w:t>
            </w:r>
            <w:r w:rsidRPr="004D7FB8">
              <w:rPr>
                <w:sz w:val="14"/>
                <w:szCs w:val="14"/>
              </w:rPr>
              <w:t xml:space="preserve"> (dB)</w:t>
            </w:r>
          </w:p>
        </w:tc>
        <w:tc>
          <w:tcPr>
            <w:tcW w:w="833" w:type="dxa"/>
            <w:tcBorders>
              <w:top w:val="single" w:sz="6" w:space="0" w:color="auto"/>
              <w:left w:val="single" w:sz="6" w:space="0" w:color="auto"/>
              <w:bottom w:val="single" w:sz="6" w:space="0" w:color="auto"/>
              <w:right w:val="single" w:sz="6" w:space="0" w:color="auto"/>
            </w:tcBorders>
            <w:vAlign w:val="center"/>
          </w:tcPr>
          <w:p w14:paraId="773F2DFC" w14:textId="77777777" w:rsidR="00684E89" w:rsidRPr="00E67445" w:rsidRDefault="00684E89" w:rsidP="00964F9C">
            <w:pPr>
              <w:pStyle w:val="TableText0"/>
              <w:snapToGrid w:val="0"/>
              <w:ind w:left="57" w:right="57"/>
              <w:rPr>
                <w:sz w:val="14"/>
                <w:szCs w:val="14"/>
                <w:lang w:val="en-GB"/>
              </w:rPr>
            </w:pPr>
            <w:r w:rsidRPr="00E67445">
              <w:rPr>
                <w:sz w:val="14"/>
                <w:szCs w:val="14"/>
              </w:rPr>
              <w:t>–</w:t>
            </w:r>
          </w:p>
        </w:tc>
        <w:tc>
          <w:tcPr>
            <w:tcW w:w="558" w:type="dxa"/>
            <w:tcBorders>
              <w:top w:val="single" w:sz="6" w:space="0" w:color="auto"/>
              <w:left w:val="single" w:sz="6" w:space="0" w:color="auto"/>
              <w:bottom w:val="single" w:sz="6" w:space="0" w:color="auto"/>
              <w:right w:val="single" w:sz="6" w:space="0" w:color="auto"/>
            </w:tcBorders>
            <w:vAlign w:val="center"/>
          </w:tcPr>
          <w:p w14:paraId="4DD4085E" w14:textId="77777777" w:rsidR="00684E89" w:rsidRPr="00E67445" w:rsidRDefault="00684E89" w:rsidP="00964F9C">
            <w:pPr>
              <w:pStyle w:val="TableText0"/>
              <w:snapToGrid w:val="0"/>
              <w:ind w:left="57" w:right="57"/>
              <w:rPr>
                <w:sz w:val="14"/>
                <w:szCs w:val="14"/>
                <w:lang w:val="en-GB"/>
              </w:rPr>
            </w:pPr>
          </w:p>
        </w:tc>
        <w:tc>
          <w:tcPr>
            <w:tcW w:w="558" w:type="dxa"/>
            <w:tcBorders>
              <w:top w:val="single" w:sz="6" w:space="0" w:color="auto"/>
              <w:left w:val="single" w:sz="6" w:space="0" w:color="auto"/>
              <w:bottom w:val="single" w:sz="6" w:space="0" w:color="auto"/>
              <w:right w:val="single" w:sz="6" w:space="0" w:color="auto"/>
            </w:tcBorders>
            <w:vAlign w:val="center"/>
          </w:tcPr>
          <w:p w14:paraId="5A51E6AC" w14:textId="77777777" w:rsidR="00684E89" w:rsidRPr="00E67445" w:rsidRDefault="00684E89" w:rsidP="00964F9C">
            <w:pPr>
              <w:pStyle w:val="TableText0"/>
              <w:snapToGrid w:val="0"/>
              <w:ind w:left="57" w:right="57"/>
              <w:rPr>
                <w:sz w:val="14"/>
                <w:szCs w:val="14"/>
                <w:lang w:val="en-GB"/>
              </w:rPr>
            </w:pPr>
          </w:p>
        </w:tc>
        <w:tc>
          <w:tcPr>
            <w:tcW w:w="1006" w:type="dxa"/>
            <w:tcBorders>
              <w:top w:val="single" w:sz="6" w:space="0" w:color="auto"/>
              <w:left w:val="single" w:sz="6" w:space="0" w:color="auto"/>
              <w:bottom w:val="single" w:sz="6" w:space="0" w:color="auto"/>
              <w:right w:val="single" w:sz="6" w:space="0" w:color="auto"/>
            </w:tcBorders>
            <w:vAlign w:val="center"/>
          </w:tcPr>
          <w:p w14:paraId="130B3D3D" w14:textId="77777777" w:rsidR="00684E89" w:rsidRPr="00E67445" w:rsidRDefault="00684E89" w:rsidP="00964F9C">
            <w:pPr>
              <w:pStyle w:val="TableText0"/>
              <w:snapToGrid w:val="0"/>
              <w:ind w:left="57" w:right="57"/>
              <w:rPr>
                <w:sz w:val="14"/>
                <w:szCs w:val="14"/>
                <w:lang w:val="en-GB"/>
              </w:rPr>
            </w:pPr>
          </w:p>
        </w:tc>
        <w:tc>
          <w:tcPr>
            <w:tcW w:w="1003" w:type="dxa"/>
            <w:tcBorders>
              <w:top w:val="single" w:sz="6" w:space="0" w:color="auto"/>
              <w:left w:val="single" w:sz="6" w:space="0" w:color="auto"/>
              <w:bottom w:val="single" w:sz="6" w:space="0" w:color="auto"/>
              <w:right w:val="single" w:sz="6" w:space="0" w:color="auto"/>
            </w:tcBorders>
            <w:vAlign w:val="center"/>
          </w:tcPr>
          <w:p w14:paraId="3138FE17" w14:textId="77777777" w:rsidR="00684E89" w:rsidRPr="00E67445" w:rsidRDefault="00684E89" w:rsidP="00964F9C">
            <w:pPr>
              <w:pStyle w:val="TableText0"/>
              <w:snapToGrid w:val="0"/>
              <w:ind w:left="57" w:right="57"/>
              <w:rPr>
                <w:sz w:val="14"/>
                <w:szCs w:val="14"/>
                <w:lang w:val="en-GB"/>
              </w:rPr>
            </w:pPr>
            <w:r w:rsidRPr="00E67445">
              <w:rPr>
                <w:sz w:val="14"/>
                <w:szCs w:val="14"/>
              </w:rPr>
              <w:t>0</w:t>
            </w:r>
          </w:p>
        </w:tc>
        <w:tc>
          <w:tcPr>
            <w:tcW w:w="972" w:type="dxa"/>
            <w:tcBorders>
              <w:top w:val="single" w:sz="6" w:space="0" w:color="auto"/>
              <w:left w:val="single" w:sz="6" w:space="0" w:color="auto"/>
              <w:bottom w:val="single" w:sz="6" w:space="0" w:color="auto"/>
              <w:right w:val="single" w:sz="6" w:space="0" w:color="auto"/>
            </w:tcBorders>
            <w:vAlign w:val="center"/>
          </w:tcPr>
          <w:p w14:paraId="72788348" w14:textId="77777777" w:rsidR="00684E89" w:rsidRPr="00E67445" w:rsidRDefault="00684E89" w:rsidP="00964F9C">
            <w:pPr>
              <w:pStyle w:val="TableText0"/>
              <w:snapToGrid w:val="0"/>
              <w:ind w:left="57" w:right="57"/>
              <w:rPr>
                <w:sz w:val="14"/>
                <w:szCs w:val="14"/>
                <w:lang w:val="en-GB"/>
              </w:rPr>
            </w:pPr>
            <w:r w:rsidRPr="00E67445">
              <w:rPr>
                <w:sz w:val="14"/>
                <w:szCs w:val="14"/>
              </w:rPr>
              <w:t>0</w:t>
            </w:r>
          </w:p>
        </w:tc>
        <w:tc>
          <w:tcPr>
            <w:tcW w:w="895" w:type="dxa"/>
            <w:tcBorders>
              <w:top w:val="single" w:sz="6" w:space="0" w:color="auto"/>
              <w:left w:val="single" w:sz="6" w:space="0" w:color="auto"/>
              <w:bottom w:val="single" w:sz="6" w:space="0" w:color="auto"/>
              <w:right w:val="single" w:sz="6" w:space="0" w:color="auto"/>
            </w:tcBorders>
            <w:vAlign w:val="center"/>
          </w:tcPr>
          <w:p w14:paraId="14515393" w14:textId="77777777" w:rsidR="00684E89" w:rsidRPr="00E67445" w:rsidRDefault="00684E89" w:rsidP="00964F9C">
            <w:pPr>
              <w:pStyle w:val="TableText0"/>
              <w:snapToGrid w:val="0"/>
              <w:ind w:left="57" w:right="57"/>
              <w:rPr>
                <w:sz w:val="14"/>
                <w:szCs w:val="14"/>
                <w:lang w:val="en-GB"/>
              </w:rPr>
            </w:pPr>
            <w:r w:rsidRPr="00E67445">
              <w:rPr>
                <w:sz w:val="14"/>
                <w:szCs w:val="14"/>
              </w:rPr>
              <w:t>0</w:t>
            </w:r>
          </w:p>
        </w:tc>
        <w:tc>
          <w:tcPr>
            <w:tcW w:w="709" w:type="dxa"/>
            <w:tcBorders>
              <w:top w:val="single" w:sz="6" w:space="0" w:color="auto"/>
              <w:left w:val="single" w:sz="6" w:space="0" w:color="auto"/>
              <w:bottom w:val="single" w:sz="6" w:space="0" w:color="auto"/>
              <w:right w:val="single" w:sz="6" w:space="0" w:color="auto"/>
            </w:tcBorders>
            <w:vAlign w:val="center"/>
          </w:tcPr>
          <w:p w14:paraId="0EFFEFF8" w14:textId="77777777" w:rsidR="00684E89" w:rsidRPr="00E67445" w:rsidRDefault="00684E89" w:rsidP="00964F9C">
            <w:pPr>
              <w:pStyle w:val="TableText0"/>
              <w:snapToGrid w:val="0"/>
              <w:ind w:left="57" w:right="57"/>
              <w:rPr>
                <w:sz w:val="14"/>
                <w:szCs w:val="14"/>
                <w:lang w:val="en-GB"/>
              </w:rPr>
            </w:pPr>
            <w:r w:rsidRPr="00E67445">
              <w:rPr>
                <w:sz w:val="14"/>
                <w:szCs w:val="14"/>
              </w:rPr>
              <w:t>0</w:t>
            </w:r>
          </w:p>
        </w:tc>
        <w:tc>
          <w:tcPr>
            <w:tcW w:w="992" w:type="dxa"/>
            <w:tcBorders>
              <w:top w:val="single" w:sz="6" w:space="0" w:color="auto"/>
              <w:left w:val="single" w:sz="6" w:space="0" w:color="auto"/>
              <w:bottom w:val="single" w:sz="6" w:space="0" w:color="auto"/>
              <w:right w:val="single" w:sz="6" w:space="0" w:color="auto"/>
            </w:tcBorders>
            <w:vAlign w:val="center"/>
          </w:tcPr>
          <w:p w14:paraId="0BA5AE1A" w14:textId="77777777" w:rsidR="00684E89" w:rsidRPr="00E67445" w:rsidRDefault="00684E89" w:rsidP="00964F9C">
            <w:pPr>
              <w:pStyle w:val="TableText0"/>
              <w:snapToGrid w:val="0"/>
              <w:ind w:left="57" w:right="57"/>
              <w:rPr>
                <w:sz w:val="14"/>
                <w:szCs w:val="14"/>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6E14C6FA" w14:textId="77777777" w:rsidR="00684E89" w:rsidRPr="004D7FB8" w:rsidRDefault="00684E89" w:rsidP="00964F9C">
            <w:pPr>
              <w:pStyle w:val="Tabletext"/>
              <w:jc w:val="center"/>
              <w:rPr>
                <w:sz w:val="14"/>
                <w:szCs w:val="14"/>
              </w:rPr>
            </w:pPr>
            <w:r w:rsidRPr="004D7FB8">
              <w:rPr>
                <w:sz w:val="14"/>
                <w:szCs w:val="14"/>
              </w:rPr>
              <w:t>0</w:t>
            </w:r>
          </w:p>
        </w:tc>
        <w:tc>
          <w:tcPr>
            <w:tcW w:w="709" w:type="dxa"/>
            <w:tcBorders>
              <w:top w:val="single" w:sz="6" w:space="0" w:color="auto"/>
              <w:left w:val="single" w:sz="6" w:space="0" w:color="auto"/>
              <w:bottom w:val="single" w:sz="6" w:space="0" w:color="auto"/>
              <w:right w:val="single" w:sz="6" w:space="0" w:color="auto"/>
            </w:tcBorders>
            <w:vAlign w:val="center"/>
          </w:tcPr>
          <w:p w14:paraId="2E22531E" w14:textId="77777777" w:rsidR="00684E89" w:rsidRPr="004D7FB8" w:rsidRDefault="00684E89" w:rsidP="00964F9C">
            <w:pPr>
              <w:pStyle w:val="Tabletext"/>
              <w:jc w:val="center"/>
              <w:rPr>
                <w:sz w:val="14"/>
                <w:szCs w:val="14"/>
              </w:rPr>
            </w:pPr>
            <w:r w:rsidRPr="004D7FB8">
              <w:rPr>
                <w:sz w:val="14"/>
                <w:szCs w:val="14"/>
              </w:rPr>
              <w:t>0</w:t>
            </w:r>
          </w:p>
        </w:tc>
        <w:tc>
          <w:tcPr>
            <w:tcW w:w="709" w:type="dxa"/>
            <w:tcBorders>
              <w:top w:val="single" w:sz="6" w:space="0" w:color="auto"/>
              <w:left w:val="single" w:sz="6" w:space="0" w:color="auto"/>
              <w:bottom w:val="single" w:sz="6" w:space="0" w:color="auto"/>
              <w:right w:val="single" w:sz="6" w:space="0" w:color="auto"/>
            </w:tcBorders>
            <w:vAlign w:val="center"/>
          </w:tcPr>
          <w:p w14:paraId="75DB67C2" w14:textId="77777777" w:rsidR="00684E89" w:rsidRPr="004D7FB8" w:rsidRDefault="00684E89" w:rsidP="00964F9C">
            <w:pPr>
              <w:pStyle w:val="Tabletext"/>
              <w:jc w:val="center"/>
              <w:rPr>
                <w:sz w:val="14"/>
                <w:szCs w:val="14"/>
              </w:rPr>
            </w:pPr>
            <w:r w:rsidRPr="004D7FB8">
              <w:rPr>
                <w:sz w:val="14"/>
                <w:szCs w:val="14"/>
              </w:rPr>
              <w:t>0</w:t>
            </w:r>
          </w:p>
        </w:tc>
        <w:tc>
          <w:tcPr>
            <w:tcW w:w="708" w:type="dxa"/>
            <w:tcBorders>
              <w:top w:val="single" w:sz="6" w:space="0" w:color="auto"/>
              <w:left w:val="single" w:sz="6" w:space="0" w:color="auto"/>
              <w:bottom w:val="single" w:sz="6" w:space="0" w:color="auto"/>
              <w:right w:val="single" w:sz="6" w:space="0" w:color="auto"/>
            </w:tcBorders>
            <w:vAlign w:val="center"/>
          </w:tcPr>
          <w:p w14:paraId="7D2870B6" w14:textId="77777777" w:rsidR="00684E89" w:rsidRPr="004D7FB8" w:rsidRDefault="00684E89" w:rsidP="00964F9C">
            <w:pPr>
              <w:pStyle w:val="Tabletext"/>
              <w:jc w:val="center"/>
              <w:rPr>
                <w:sz w:val="14"/>
                <w:szCs w:val="14"/>
              </w:rPr>
            </w:pPr>
            <w:r w:rsidRPr="004D7FB8">
              <w:rPr>
                <w:sz w:val="14"/>
                <w:szCs w:val="14"/>
              </w:rPr>
              <w:t>0</w:t>
            </w:r>
          </w:p>
        </w:tc>
        <w:tc>
          <w:tcPr>
            <w:tcW w:w="851" w:type="dxa"/>
            <w:tcBorders>
              <w:top w:val="single" w:sz="6" w:space="0" w:color="auto"/>
              <w:left w:val="single" w:sz="6" w:space="0" w:color="auto"/>
              <w:bottom w:val="single" w:sz="6" w:space="0" w:color="auto"/>
              <w:right w:val="single" w:sz="6" w:space="0" w:color="auto"/>
            </w:tcBorders>
            <w:vAlign w:val="center"/>
          </w:tcPr>
          <w:p w14:paraId="13790469" w14:textId="77777777" w:rsidR="00684E89" w:rsidRPr="004D7FB8" w:rsidRDefault="00684E89" w:rsidP="00964F9C">
            <w:pPr>
              <w:pStyle w:val="Tabletext"/>
              <w:jc w:val="center"/>
              <w:rPr>
                <w:sz w:val="14"/>
                <w:szCs w:val="14"/>
              </w:rPr>
            </w:pPr>
            <w:r w:rsidRPr="004D7FB8">
              <w:rPr>
                <w:sz w:val="14"/>
                <w:szCs w:val="14"/>
              </w:rPr>
              <w:t>0</w:t>
            </w:r>
          </w:p>
        </w:tc>
        <w:tc>
          <w:tcPr>
            <w:tcW w:w="567" w:type="dxa"/>
            <w:tcBorders>
              <w:top w:val="single" w:sz="6" w:space="0" w:color="auto"/>
              <w:left w:val="single" w:sz="6" w:space="0" w:color="auto"/>
              <w:bottom w:val="single" w:sz="6" w:space="0" w:color="auto"/>
              <w:right w:val="single" w:sz="6" w:space="0" w:color="auto"/>
            </w:tcBorders>
            <w:vAlign w:val="center"/>
          </w:tcPr>
          <w:p w14:paraId="24AAE139" w14:textId="77777777" w:rsidR="00684E89" w:rsidRPr="004D7FB8" w:rsidRDefault="00684E89" w:rsidP="00964F9C">
            <w:pPr>
              <w:pStyle w:val="Tabletext"/>
              <w:jc w:val="center"/>
              <w:rPr>
                <w:color w:val="000000"/>
                <w:sz w:val="14"/>
                <w:szCs w:val="14"/>
              </w:rPr>
            </w:pPr>
          </w:p>
        </w:tc>
        <w:tc>
          <w:tcPr>
            <w:tcW w:w="1030" w:type="dxa"/>
            <w:tcBorders>
              <w:top w:val="single" w:sz="6" w:space="0" w:color="auto"/>
              <w:left w:val="single" w:sz="6" w:space="0" w:color="auto"/>
              <w:bottom w:val="single" w:sz="6" w:space="0" w:color="auto"/>
              <w:right w:val="single" w:sz="6" w:space="0" w:color="auto"/>
            </w:tcBorders>
            <w:vAlign w:val="center"/>
          </w:tcPr>
          <w:p w14:paraId="4A8F2092" w14:textId="77777777" w:rsidR="00684E89" w:rsidRPr="00E67445" w:rsidRDefault="00684E89" w:rsidP="00964F9C">
            <w:pPr>
              <w:pStyle w:val="TableText0"/>
              <w:snapToGrid w:val="0"/>
              <w:ind w:left="57" w:right="57"/>
              <w:rPr>
                <w:sz w:val="14"/>
                <w:szCs w:val="14"/>
                <w:lang w:val="en-GB"/>
              </w:rPr>
            </w:pPr>
            <w:r w:rsidRPr="00E67445">
              <w:rPr>
                <w:sz w:val="14"/>
                <w:szCs w:val="14"/>
              </w:rPr>
              <w:t>0</w:t>
            </w:r>
          </w:p>
        </w:tc>
      </w:tr>
      <w:tr w:rsidR="00684E89" w:rsidRPr="00E67445" w14:paraId="65A097F0" w14:textId="77777777" w:rsidTr="00B44A11">
        <w:trPr>
          <w:gridBefore w:val="1"/>
          <w:wBefore w:w="8" w:type="dxa"/>
          <w:cantSplit/>
          <w:jc w:val="center"/>
        </w:trPr>
        <w:tc>
          <w:tcPr>
            <w:tcW w:w="1050" w:type="dxa"/>
            <w:vMerge w:val="restart"/>
            <w:tcBorders>
              <w:top w:val="single" w:sz="6" w:space="0" w:color="auto"/>
              <w:left w:val="single" w:sz="6" w:space="0" w:color="auto"/>
              <w:bottom w:val="nil"/>
              <w:right w:val="single" w:sz="6" w:space="0" w:color="auto"/>
            </w:tcBorders>
          </w:tcPr>
          <w:p w14:paraId="35DADF38" w14:textId="77777777" w:rsidR="00684E89" w:rsidRPr="00E67445" w:rsidRDefault="00684E89" w:rsidP="00B44A11">
            <w:pPr>
              <w:pStyle w:val="TableText0"/>
              <w:snapToGrid w:val="0"/>
              <w:ind w:left="57" w:right="57"/>
              <w:jc w:val="left"/>
              <w:rPr>
                <w:sz w:val="14"/>
                <w:szCs w:val="14"/>
              </w:rPr>
            </w:pPr>
            <w:r w:rsidRPr="00E67445">
              <w:rPr>
                <w:rFonts w:hint="eastAsia"/>
                <w:sz w:val="14"/>
                <w:szCs w:val="14"/>
              </w:rPr>
              <w:t>地面电台参数</w:t>
            </w:r>
          </w:p>
        </w:tc>
        <w:tc>
          <w:tcPr>
            <w:tcW w:w="1047" w:type="dxa"/>
            <w:tcBorders>
              <w:top w:val="single" w:sz="6" w:space="0" w:color="auto"/>
              <w:left w:val="single" w:sz="6" w:space="0" w:color="auto"/>
              <w:bottom w:val="single" w:sz="6" w:space="0" w:color="auto"/>
              <w:right w:val="single" w:sz="6" w:space="0" w:color="auto"/>
            </w:tcBorders>
          </w:tcPr>
          <w:p w14:paraId="28B230B3" w14:textId="77777777" w:rsidR="00684E89" w:rsidRPr="00E67445" w:rsidRDefault="00684E89" w:rsidP="00B44A11">
            <w:pPr>
              <w:pStyle w:val="TableText0"/>
              <w:snapToGrid w:val="0"/>
              <w:ind w:left="57"/>
              <w:jc w:val="left"/>
              <w:rPr>
                <w:position w:val="3"/>
                <w:sz w:val="14"/>
                <w:szCs w:val="14"/>
                <w:lang w:val="fr-CH"/>
              </w:rPr>
            </w:pPr>
            <w:r w:rsidRPr="00E67445">
              <w:rPr>
                <w:i/>
                <w:iCs/>
                <w:sz w:val="14"/>
                <w:szCs w:val="14"/>
              </w:rPr>
              <w:t>G</w:t>
            </w:r>
            <w:r w:rsidRPr="00E67445">
              <w:rPr>
                <w:i/>
                <w:iCs/>
                <w:position w:val="-4"/>
                <w:sz w:val="14"/>
                <w:szCs w:val="14"/>
              </w:rPr>
              <w:t>x</w:t>
            </w:r>
            <w:r w:rsidRPr="00E67445">
              <w:rPr>
                <w:sz w:val="14"/>
                <w:szCs w:val="14"/>
              </w:rPr>
              <w:t xml:space="preserve"> (dBi) </w:t>
            </w:r>
            <w:r w:rsidRPr="00442E4F">
              <w:rPr>
                <w:sz w:val="14"/>
                <w:szCs w:val="14"/>
                <w:lang w:val="en-GB"/>
              </w:rPr>
              <w:br/>
            </w:r>
            <w:r w:rsidRPr="00E67445">
              <w:rPr>
                <w:sz w:val="14"/>
                <w:szCs w:val="14"/>
              </w:rPr>
              <w:t>（见注</w:t>
            </w:r>
            <w:r w:rsidRPr="00E67445">
              <w:rPr>
                <w:sz w:val="14"/>
                <w:szCs w:val="14"/>
              </w:rPr>
              <w:t>3</w:t>
            </w:r>
            <w:r w:rsidRPr="00E67445">
              <w:rPr>
                <w:sz w:val="14"/>
                <w:szCs w:val="14"/>
              </w:rPr>
              <w:t>）</w:t>
            </w:r>
          </w:p>
        </w:tc>
        <w:tc>
          <w:tcPr>
            <w:tcW w:w="833" w:type="dxa"/>
            <w:tcBorders>
              <w:top w:val="single" w:sz="6" w:space="0" w:color="auto"/>
              <w:left w:val="single" w:sz="6" w:space="0" w:color="auto"/>
              <w:bottom w:val="single" w:sz="6" w:space="0" w:color="auto"/>
              <w:right w:val="single" w:sz="6" w:space="0" w:color="auto"/>
            </w:tcBorders>
            <w:vAlign w:val="center"/>
          </w:tcPr>
          <w:p w14:paraId="57031632" w14:textId="77777777" w:rsidR="00684E89" w:rsidRPr="00E67445" w:rsidRDefault="00684E89" w:rsidP="00964F9C">
            <w:pPr>
              <w:pStyle w:val="TableText0"/>
              <w:snapToGrid w:val="0"/>
              <w:ind w:left="57" w:right="57"/>
              <w:rPr>
                <w:sz w:val="14"/>
                <w:szCs w:val="14"/>
                <w:lang w:val="fr-CH"/>
              </w:rPr>
            </w:pPr>
            <w:r w:rsidRPr="00442E4F">
              <w:rPr>
                <w:sz w:val="14"/>
                <w:szCs w:val="14"/>
                <w:lang w:val="en-GB"/>
              </w:rPr>
              <w:t>8</w:t>
            </w:r>
          </w:p>
        </w:tc>
        <w:tc>
          <w:tcPr>
            <w:tcW w:w="558" w:type="dxa"/>
            <w:tcBorders>
              <w:top w:val="single" w:sz="6" w:space="0" w:color="auto"/>
              <w:left w:val="single" w:sz="6" w:space="0" w:color="auto"/>
              <w:bottom w:val="single" w:sz="6" w:space="0" w:color="auto"/>
              <w:right w:val="single" w:sz="6" w:space="0" w:color="auto"/>
            </w:tcBorders>
            <w:vAlign w:val="center"/>
          </w:tcPr>
          <w:p w14:paraId="2C776DD5" w14:textId="77777777" w:rsidR="00684E89" w:rsidRPr="00E67445" w:rsidRDefault="00684E89" w:rsidP="00964F9C">
            <w:pPr>
              <w:pStyle w:val="TableText0"/>
              <w:snapToGrid w:val="0"/>
              <w:ind w:left="57" w:right="57"/>
              <w:rPr>
                <w:sz w:val="14"/>
                <w:szCs w:val="14"/>
                <w:lang w:val="fr-CH"/>
              </w:rPr>
            </w:pPr>
          </w:p>
        </w:tc>
        <w:tc>
          <w:tcPr>
            <w:tcW w:w="558" w:type="dxa"/>
            <w:tcBorders>
              <w:top w:val="single" w:sz="6" w:space="0" w:color="auto"/>
              <w:left w:val="single" w:sz="6" w:space="0" w:color="auto"/>
              <w:bottom w:val="single" w:sz="6" w:space="0" w:color="auto"/>
              <w:right w:val="single" w:sz="6" w:space="0" w:color="auto"/>
            </w:tcBorders>
            <w:vAlign w:val="center"/>
          </w:tcPr>
          <w:p w14:paraId="7CBD4CE8" w14:textId="77777777" w:rsidR="00684E89" w:rsidRPr="00E67445" w:rsidRDefault="00684E89" w:rsidP="00964F9C">
            <w:pPr>
              <w:pStyle w:val="TableText0"/>
              <w:snapToGrid w:val="0"/>
              <w:ind w:left="57" w:right="57"/>
              <w:rPr>
                <w:sz w:val="14"/>
                <w:szCs w:val="14"/>
                <w:lang w:val="fr-CH"/>
              </w:rPr>
            </w:pPr>
          </w:p>
        </w:tc>
        <w:tc>
          <w:tcPr>
            <w:tcW w:w="1006" w:type="dxa"/>
            <w:tcBorders>
              <w:top w:val="single" w:sz="6" w:space="0" w:color="auto"/>
              <w:left w:val="single" w:sz="6" w:space="0" w:color="auto"/>
              <w:bottom w:val="single" w:sz="6" w:space="0" w:color="auto"/>
              <w:right w:val="single" w:sz="6" w:space="0" w:color="auto"/>
            </w:tcBorders>
            <w:vAlign w:val="center"/>
          </w:tcPr>
          <w:p w14:paraId="053C59E5" w14:textId="77777777" w:rsidR="00684E89" w:rsidRPr="00E67445" w:rsidRDefault="00684E89" w:rsidP="00964F9C">
            <w:pPr>
              <w:pStyle w:val="TableText0"/>
              <w:snapToGrid w:val="0"/>
              <w:ind w:left="57" w:right="57"/>
              <w:rPr>
                <w:sz w:val="14"/>
                <w:szCs w:val="14"/>
                <w:lang w:val="fr-CH"/>
              </w:rPr>
            </w:pPr>
          </w:p>
        </w:tc>
        <w:tc>
          <w:tcPr>
            <w:tcW w:w="1003" w:type="dxa"/>
            <w:tcBorders>
              <w:top w:val="single" w:sz="6" w:space="0" w:color="auto"/>
              <w:left w:val="single" w:sz="6" w:space="0" w:color="auto"/>
              <w:bottom w:val="single" w:sz="6" w:space="0" w:color="auto"/>
              <w:right w:val="single" w:sz="6" w:space="0" w:color="auto"/>
            </w:tcBorders>
            <w:vAlign w:val="center"/>
          </w:tcPr>
          <w:p w14:paraId="7751522C" w14:textId="77777777" w:rsidR="00684E89" w:rsidRPr="00E67445" w:rsidRDefault="00684E89" w:rsidP="00964F9C">
            <w:pPr>
              <w:pStyle w:val="TableText0"/>
              <w:snapToGrid w:val="0"/>
              <w:ind w:left="57" w:right="57"/>
              <w:rPr>
                <w:sz w:val="14"/>
                <w:szCs w:val="14"/>
                <w:lang w:val="fr-CH"/>
              </w:rPr>
            </w:pPr>
            <w:r w:rsidRPr="00442E4F">
              <w:rPr>
                <w:sz w:val="14"/>
                <w:szCs w:val="14"/>
                <w:lang w:val="en-GB"/>
              </w:rPr>
              <w:t>16</w:t>
            </w:r>
          </w:p>
        </w:tc>
        <w:tc>
          <w:tcPr>
            <w:tcW w:w="972" w:type="dxa"/>
            <w:tcBorders>
              <w:top w:val="single" w:sz="6" w:space="0" w:color="auto"/>
              <w:left w:val="single" w:sz="6" w:space="0" w:color="auto"/>
              <w:bottom w:val="single" w:sz="6" w:space="0" w:color="auto"/>
              <w:right w:val="single" w:sz="6" w:space="0" w:color="auto"/>
            </w:tcBorders>
            <w:vAlign w:val="center"/>
          </w:tcPr>
          <w:p w14:paraId="05CA53BB" w14:textId="77777777" w:rsidR="00684E89" w:rsidRPr="00E67445" w:rsidRDefault="00684E89" w:rsidP="00964F9C">
            <w:pPr>
              <w:pStyle w:val="TableText0"/>
              <w:snapToGrid w:val="0"/>
              <w:ind w:left="57" w:right="57"/>
              <w:rPr>
                <w:sz w:val="14"/>
                <w:szCs w:val="14"/>
                <w:lang w:val="fr-CH"/>
              </w:rPr>
            </w:pPr>
            <w:r w:rsidRPr="00442E4F">
              <w:rPr>
                <w:sz w:val="14"/>
                <w:szCs w:val="14"/>
                <w:lang w:val="en-GB"/>
              </w:rPr>
              <w:t>16</w:t>
            </w:r>
          </w:p>
        </w:tc>
        <w:tc>
          <w:tcPr>
            <w:tcW w:w="895" w:type="dxa"/>
            <w:tcBorders>
              <w:top w:val="single" w:sz="6" w:space="0" w:color="auto"/>
              <w:left w:val="single" w:sz="6" w:space="0" w:color="auto"/>
              <w:bottom w:val="single" w:sz="6" w:space="0" w:color="auto"/>
              <w:right w:val="single" w:sz="6" w:space="0" w:color="auto"/>
            </w:tcBorders>
            <w:vAlign w:val="center"/>
          </w:tcPr>
          <w:p w14:paraId="3DFAD638" w14:textId="77777777" w:rsidR="00684E89" w:rsidRPr="00E67445" w:rsidRDefault="00684E89" w:rsidP="00964F9C">
            <w:pPr>
              <w:pStyle w:val="TableText0"/>
              <w:snapToGrid w:val="0"/>
              <w:ind w:left="57" w:right="57"/>
              <w:rPr>
                <w:sz w:val="14"/>
                <w:szCs w:val="14"/>
                <w:lang w:val="fr-CH"/>
              </w:rPr>
            </w:pPr>
            <w:r w:rsidRPr="00442E4F">
              <w:rPr>
                <w:sz w:val="14"/>
                <w:szCs w:val="14"/>
                <w:lang w:val="en-GB"/>
              </w:rPr>
              <w:t>33</w:t>
            </w:r>
          </w:p>
        </w:tc>
        <w:tc>
          <w:tcPr>
            <w:tcW w:w="709" w:type="dxa"/>
            <w:tcBorders>
              <w:top w:val="single" w:sz="6" w:space="0" w:color="auto"/>
              <w:left w:val="single" w:sz="6" w:space="0" w:color="auto"/>
              <w:bottom w:val="single" w:sz="6" w:space="0" w:color="auto"/>
              <w:right w:val="single" w:sz="6" w:space="0" w:color="auto"/>
            </w:tcBorders>
            <w:vAlign w:val="center"/>
          </w:tcPr>
          <w:p w14:paraId="5AF8FF67" w14:textId="77777777" w:rsidR="00684E89" w:rsidRPr="00E67445" w:rsidRDefault="00684E89" w:rsidP="00964F9C">
            <w:pPr>
              <w:pStyle w:val="TableText0"/>
              <w:snapToGrid w:val="0"/>
              <w:ind w:left="57" w:right="57"/>
              <w:rPr>
                <w:sz w:val="14"/>
                <w:szCs w:val="14"/>
                <w:lang w:val="fr-CH"/>
              </w:rPr>
            </w:pPr>
            <w:r w:rsidRPr="00442E4F">
              <w:rPr>
                <w:sz w:val="14"/>
                <w:szCs w:val="14"/>
                <w:lang w:val="en-GB"/>
              </w:rPr>
              <w:t>33</w:t>
            </w:r>
          </w:p>
        </w:tc>
        <w:tc>
          <w:tcPr>
            <w:tcW w:w="992" w:type="dxa"/>
            <w:tcBorders>
              <w:top w:val="single" w:sz="6" w:space="0" w:color="auto"/>
              <w:left w:val="single" w:sz="6" w:space="0" w:color="auto"/>
              <w:bottom w:val="single" w:sz="6" w:space="0" w:color="auto"/>
              <w:right w:val="single" w:sz="6" w:space="0" w:color="auto"/>
            </w:tcBorders>
            <w:vAlign w:val="center"/>
          </w:tcPr>
          <w:p w14:paraId="1D6B0330" w14:textId="77777777" w:rsidR="00684E89" w:rsidRPr="00E67445" w:rsidRDefault="00684E89" w:rsidP="00964F9C">
            <w:pPr>
              <w:pStyle w:val="TableText0"/>
              <w:snapToGrid w:val="0"/>
              <w:ind w:left="57" w:right="57"/>
              <w:rPr>
                <w:sz w:val="14"/>
                <w:szCs w:val="14"/>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2D660A13" w14:textId="77777777" w:rsidR="00684E89" w:rsidRPr="004D7FB8" w:rsidRDefault="00684E89" w:rsidP="00964F9C">
            <w:pPr>
              <w:pStyle w:val="Tabletext"/>
              <w:jc w:val="center"/>
              <w:rPr>
                <w:sz w:val="14"/>
                <w:szCs w:val="14"/>
              </w:rPr>
            </w:pPr>
            <w:r w:rsidRPr="004D7FB8">
              <w:rPr>
                <w:sz w:val="14"/>
                <w:szCs w:val="14"/>
              </w:rPr>
              <w:t>35</w:t>
            </w:r>
          </w:p>
        </w:tc>
        <w:tc>
          <w:tcPr>
            <w:tcW w:w="709" w:type="dxa"/>
            <w:tcBorders>
              <w:top w:val="single" w:sz="6" w:space="0" w:color="auto"/>
              <w:left w:val="single" w:sz="6" w:space="0" w:color="auto"/>
              <w:bottom w:val="single" w:sz="6" w:space="0" w:color="auto"/>
              <w:right w:val="single" w:sz="6" w:space="0" w:color="auto"/>
            </w:tcBorders>
            <w:vAlign w:val="center"/>
          </w:tcPr>
          <w:p w14:paraId="3E9D593D" w14:textId="77777777" w:rsidR="00684E89" w:rsidRPr="004D7FB8" w:rsidRDefault="00684E89" w:rsidP="00964F9C">
            <w:pPr>
              <w:pStyle w:val="Tabletext"/>
              <w:jc w:val="center"/>
              <w:rPr>
                <w:sz w:val="14"/>
                <w:szCs w:val="14"/>
              </w:rPr>
            </w:pPr>
            <w:r w:rsidRPr="004D7FB8">
              <w:rPr>
                <w:sz w:val="14"/>
                <w:szCs w:val="14"/>
              </w:rPr>
              <w:t>35</w:t>
            </w:r>
          </w:p>
        </w:tc>
        <w:tc>
          <w:tcPr>
            <w:tcW w:w="709" w:type="dxa"/>
            <w:tcBorders>
              <w:top w:val="single" w:sz="6" w:space="0" w:color="auto"/>
              <w:left w:val="single" w:sz="6" w:space="0" w:color="auto"/>
              <w:bottom w:val="single" w:sz="6" w:space="0" w:color="auto"/>
              <w:right w:val="single" w:sz="6" w:space="0" w:color="auto"/>
            </w:tcBorders>
            <w:vAlign w:val="center"/>
          </w:tcPr>
          <w:p w14:paraId="357546F0" w14:textId="77777777" w:rsidR="00684E89" w:rsidRPr="004D7FB8" w:rsidRDefault="00684E89" w:rsidP="00964F9C">
            <w:pPr>
              <w:pStyle w:val="Tabletext"/>
              <w:jc w:val="center"/>
              <w:rPr>
                <w:sz w:val="14"/>
                <w:szCs w:val="14"/>
              </w:rPr>
            </w:pPr>
            <w:r w:rsidRPr="004D7FB8">
              <w:rPr>
                <w:sz w:val="14"/>
                <w:szCs w:val="14"/>
              </w:rPr>
              <w:t>35</w:t>
            </w:r>
          </w:p>
        </w:tc>
        <w:tc>
          <w:tcPr>
            <w:tcW w:w="708" w:type="dxa"/>
            <w:tcBorders>
              <w:top w:val="single" w:sz="6" w:space="0" w:color="auto"/>
              <w:left w:val="single" w:sz="6" w:space="0" w:color="auto"/>
              <w:bottom w:val="single" w:sz="6" w:space="0" w:color="auto"/>
              <w:right w:val="single" w:sz="6" w:space="0" w:color="auto"/>
            </w:tcBorders>
            <w:vAlign w:val="center"/>
          </w:tcPr>
          <w:p w14:paraId="6F2F2D7E" w14:textId="77777777" w:rsidR="00684E89" w:rsidRPr="004D7FB8" w:rsidRDefault="00684E89" w:rsidP="00964F9C">
            <w:pPr>
              <w:pStyle w:val="Tabletext"/>
              <w:jc w:val="center"/>
              <w:rPr>
                <w:sz w:val="14"/>
                <w:szCs w:val="14"/>
              </w:rPr>
            </w:pPr>
            <w:r w:rsidRPr="004D7FB8">
              <w:rPr>
                <w:sz w:val="14"/>
                <w:szCs w:val="14"/>
              </w:rPr>
              <w:t>35</w:t>
            </w:r>
          </w:p>
        </w:tc>
        <w:tc>
          <w:tcPr>
            <w:tcW w:w="851" w:type="dxa"/>
            <w:tcBorders>
              <w:top w:val="single" w:sz="6" w:space="0" w:color="auto"/>
              <w:left w:val="single" w:sz="6" w:space="0" w:color="auto"/>
              <w:bottom w:val="single" w:sz="6" w:space="0" w:color="auto"/>
              <w:right w:val="single" w:sz="6" w:space="0" w:color="auto"/>
            </w:tcBorders>
            <w:vAlign w:val="center"/>
          </w:tcPr>
          <w:p w14:paraId="7FF11F79" w14:textId="77777777" w:rsidR="00684E89" w:rsidRPr="004D7FB8" w:rsidRDefault="00684E89" w:rsidP="00964F9C">
            <w:pPr>
              <w:pStyle w:val="Tabletext"/>
              <w:jc w:val="center"/>
              <w:rPr>
                <w:color w:val="000000"/>
                <w:sz w:val="14"/>
                <w:szCs w:val="14"/>
              </w:rPr>
            </w:pPr>
            <w:r w:rsidRPr="004D7FB8">
              <w:rPr>
                <w:sz w:val="14"/>
                <w:szCs w:val="14"/>
              </w:rPr>
              <w:t xml:space="preserve">49 </w:t>
            </w:r>
            <w:r w:rsidRPr="004D7FB8">
              <w:rPr>
                <w:sz w:val="14"/>
                <w:szCs w:val="14"/>
              </w:rPr>
              <w:br/>
            </w:r>
            <w:r w:rsidRPr="00E67445">
              <w:rPr>
                <w:sz w:val="14"/>
                <w:szCs w:val="14"/>
                <w:lang w:val="en-GB"/>
              </w:rPr>
              <w:t>（见注</w:t>
            </w:r>
            <w:r w:rsidRPr="00E67445">
              <w:rPr>
                <w:sz w:val="14"/>
                <w:szCs w:val="14"/>
                <w:lang w:val="en-GB"/>
              </w:rPr>
              <w:t>2</w:t>
            </w:r>
            <w:r w:rsidRPr="00E67445">
              <w:rPr>
                <w:sz w:val="14"/>
                <w:szCs w:val="14"/>
                <w:lang w:val="en-GB"/>
              </w:rPr>
              <w:t>）</w:t>
            </w:r>
          </w:p>
        </w:tc>
        <w:tc>
          <w:tcPr>
            <w:tcW w:w="567" w:type="dxa"/>
            <w:tcBorders>
              <w:top w:val="single" w:sz="6" w:space="0" w:color="auto"/>
              <w:left w:val="single" w:sz="6" w:space="0" w:color="auto"/>
              <w:bottom w:val="single" w:sz="6" w:space="0" w:color="auto"/>
              <w:right w:val="single" w:sz="6" w:space="0" w:color="auto"/>
            </w:tcBorders>
            <w:vAlign w:val="center"/>
          </w:tcPr>
          <w:p w14:paraId="605169F4" w14:textId="77777777" w:rsidR="00684E89" w:rsidRPr="004D7FB8" w:rsidRDefault="00684E89" w:rsidP="00964F9C">
            <w:pPr>
              <w:pStyle w:val="Tabletext"/>
              <w:jc w:val="center"/>
              <w:rPr>
                <w:color w:val="000000"/>
                <w:sz w:val="14"/>
                <w:szCs w:val="14"/>
              </w:rPr>
            </w:pPr>
          </w:p>
        </w:tc>
        <w:tc>
          <w:tcPr>
            <w:tcW w:w="1030" w:type="dxa"/>
            <w:tcBorders>
              <w:top w:val="single" w:sz="6" w:space="0" w:color="auto"/>
              <w:left w:val="single" w:sz="6" w:space="0" w:color="auto"/>
              <w:bottom w:val="single" w:sz="6" w:space="0" w:color="auto"/>
              <w:right w:val="single" w:sz="6" w:space="0" w:color="auto"/>
            </w:tcBorders>
            <w:vAlign w:val="center"/>
          </w:tcPr>
          <w:p w14:paraId="2E5A9F5E" w14:textId="77777777" w:rsidR="00684E89" w:rsidRPr="00E67445" w:rsidRDefault="00684E89" w:rsidP="00964F9C">
            <w:pPr>
              <w:pStyle w:val="TableText0"/>
              <w:snapToGrid w:val="0"/>
              <w:ind w:left="57" w:right="57"/>
              <w:rPr>
                <w:sz w:val="14"/>
                <w:szCs w:val="14"/>
                <w:lang w:val="fr-CH"/>
              </w:rPr>
            </w:pPr>
            <w:r w:rsidRPr="00E67445">
              <w:rPr>
                <w:sz w:val="14"/>
                <w:szCs w:val="14"/>
              </w:rPr>
              <w:t xml:space="preserve">49 </w:t>
            </w:r>
            <w:r w:rsidRPr="00E67445">
              <w:rPr>
                <w:sz w:val="14"/>
                <w:szCs w:val="14"/>
              </w:rPr>
              <w:br/>
            </w:r>
            <w:r w:rsidRPr="00E67445">
              <w:rPr>
                <w:sz w:val="14"/>
                <w:szCs w:val="14"/>
                <w:lang w:val="en-GB"/>
              </w:rPr>
              <w:t>（见注</w:t>
            </w:r>
            <w:r w:rsidRPr="00E67445">
              <w:rPr>
                <w:sz w:val="14"/>
                <w:szCs w:val="14"/>
                <w:lang w:val="en-GB"/>
              </w:rPr>
              <w:t>2</w:t>
            </w:r>
            <w:r w:rsidRPr="00E67445">
              <w:rPr>
                <w:sz w:val="14"/>
                <w:szCs w:val="14"/>
                <w:lang w:val="en-GB"/>
              </w:rPr>
              <w:t>）</w:t>
            </w:r>
          </w:p>
        </w:tc>
      </w:tr>
      <w:tr w:rsidR="00684E89" w:rsidRPr="00E67445" w14:paraId="72802B42" w14:textId="77777777" w:rsidTr="00B44A11">
        <w:trPr>
          <w:gridBefore w:val="1"/>
          <w:wBefore w:w="8" w:type="dxa"/>
          <w:cantSplit/>
          <w:jc w:val="center"/>
        </w:trPr>
        <w:tc>
          <w:tcPr>
            <w:tcW w:w="1050" w:type="dxa"/>
            <w:vMerge/>
            <w:tcBorders>
              <w:top w:val="nil"/>
              <w:left w:val="single" w:sz="6" w:space="0" w:color="auto"/>
              <w:bottom w:val="single" w:sz="6" w:space="0" w:color="auto"/>
              <w:right w:val="single" w:sz="6" w:space="0" w:color="auto"/>
            </w:tcBorders>
          </w:tcPr>
          <w:p w14:paraId="5CF1B444" w14:textId="77777777" w:rsidR="00684E89" w:rsidRPr="00E67445" w:rsidRDefault="00684E89" w:rsidP="00B44A11">
            <w:pPr>
              <w:pStyle w:val="TableText0"/>
              <w:snapToGrid w:val="0"/>
              <w:ind w:left="57" w:right="57"/>
              <w:jc w:val="left"/>
              <w:rPr>
                <w:sz w:val="14"/>
                <w:szCs w:val="14"/>
                <w:lang w:val="fr-CH"/>
              </w:rPr>
            </w:pPr>
          </w:p>
        </w:tc>
        <w:tc>
          <w:tcPr>
            <w:tcW w:w="1047" w:type="dxa"/>
            <w:tcBorders>
              <w:top w:val="single" w:sz="6" w:space="0" w:color="auto"/>
              <w:left w:val="single" w:sz="6" w:space="0" w:color="auto"/>
              <w:bottom w:val="single" w:sz="6" w:space="0" w:color="auto"/>
              <w:right w:val="single" w:sz="6" w:space="0" w:color="auto"/>
            </w:tcBorders>
          </w:tcPr>
          <w:p w14:paraId="3F9D8BFD" w14:textId="77777777" w:rsidR="00684E89" w:rsidRPr="004D7FB8" w:rsidRDefault="00684E89" w:rsidP="00964F9C">
            <w:pPr>
              <w:pStyle w:val="Tabletext"/>
              <w:rPr>
                <w:rFonts w:ascii="Symbol" w:hAnsi="Symbol"/>
                <w:color w:val="000000"/>
                <w:position w:val="3"/>
                <w:sz w:val="14"/>
                <w:szCs w:val="14"/>
              </w:rPr>
            </w:pPr>
            <w:r w:rsidRPr="004D7FB8">
              <w:rPr>
                <w:i/>
                <w:iCs/>
                <w:sz w:val="14"/>
                <w:szCs w:val="14"/>
              </w:rPr>
              <w:t>T</w:t>
            </w:r>
            <w:r w:rsidRPr="004D7FB8">
              <w:rPr>
                <w:i/>
                <w:iCs/>
                <w:position w:val="-4"/>
                <w:sz w:val="14"/>
                <w:szCs w:val="14"/>
              </w:rPr>
              <w:t>e</w:t>
            </w:r>
            <w:r w:rsidRPr="004D7FB8">
              <w:rPr>
                <w:sz w:val="14"/>
                <w:szCs w:val="14"/>
              </w:rPr>
              <w:t>(K)</w:t>
            </w:r>
          </w:p>
        </w:tc>
        <w:tc>
          <w:tcPr>
            <w:tcW w:w="833" w:type="dxa"/>
            <w:tcBorders>
              <w:top w:val="single" w:sz="6" w:space="0" w:color="auto"/>
              <w:left w:val="single" w:sz="6" w:space="0" w:color="auto"/>
              <w:bottom w:val="single" w:sz="6" w:space="0" w:color="auto"/>
              <w:right w:val="single" w:sz="6" w:space="0" w:color="auto"/>
            </w:tcBorders>
            <w:vAlign w:val="center"/>
          </w:tcPr>
          <w:p w14:paraId="1A104958" w14:textId="77777777" w:rsidR="00684E89" w:rsidRPr="00E67445" w:rsidRDefault="00684E89" w:rsidP="00964F9C">
            <w:pPr>
              <w:pStyle w:val="TableText0"/>
              <w:snapToGrid w:val="0"/>
              <w:ind w:left="57" w:right="57"/>
              <w:rPr>
                <w:sz w:val="14"/>
                <w:szCs w:val="14"/>
                <w:lang w:val="es-ES_tradnl"/>
              </w:rPr>
            </w:pPr>
            <w:r w:rsidRPr="00E67445">
              <w:rPr>
                <w:sz w:val="14"/>
                <w:szCs w:val="14"/>
              </w:rPr>
              <w:t>–</w:t>
            </w:r>
          </w:p>
        </w:tc>
        <w:tc>
          <w:tcPr>
            <w:tcW w:w="558" w:type="dxa"/>
            <w:tcBorders>
              <w:top w:val="single" w:sz="6" w:space="0" w:color="auto"/>
              <w:left w:val="single" w:sz="6" w:space="0" w:color="auto"/>
              <w:bottom w:val="single" w:sz="6" w:space="0" w:color="auto"/>
              <w:right w:val="single" w:sz="6" w:space="0" w:color="auto"/>
            </w:tcBorders>
            <w:vAlign w:val="center"/>
          </w:tcPr>
          <w:p w14:paraId="7DDA860A" w14:textId="77777777" w:rsidR="00684E89" w:rsidRPr="00E67445" w:rsidRDefault="00684E89" w:rsidP="00964F9C">
            <w:pPr>
              <w:pStyle w:val="TableText0"/>
              <w:snapToGrid w:val="0"/>
              <w:ind w:left="57" w:right="57"/>
              <w:rPr>
                <w:sz w:val="14"/>
                <w:szCs w:val="14"/>
                <w:lang w:val="es-ES_tradnl"/>
              </w:rPr>
            </w:pPr>
          </w:p>
        </w:tc>
        <w:tc>
          <w:tcPr>
            <w:tcW w:w="558" w:type="dxa"/>
            <w:tcBorders>
              <w:top w:val="single" w:sz="6" w:space="0" w:color="auto"/>
              <w:left w:val="single" w:sz="6" w:space="0" w:color="auto"/>
              <w:bottom w:val="single" w:sz="6" w:space="0" w:color="auto"/>
              <w:right w:val="single" w:sz="6" w:space="0" w:color="auto"/>
            </w:tcBorders>
            <w:vAlign w:val="center"/>
          </w:tcPr>
          <w:p w14:paraId="43551C01" w14:textId="77777777" w:rsidR="00684E89" w:rsidRPr="00E67445" w:rsidRDefault="00684E89" w:rsidP="00964F9C">
            <w:pPr>
              <w:pStyle w:val="TableText0"/>
              <w:snapToGrid w:val="0"/>
              <w:ind w:left="57" w:right="57"/>
              <w:rPr>
                <w:sz w:val="14"/>
                <w:szCs w:val="14"/>
                <w:lang w:val="es-ES_tradnl"/>
              </w:rPr>
            </w:pPr>
          </w:p>
        </w:tc>
        <w:tc>
          <w:tcPr>
            <w:tcW w:w="1006" w:type="dxa"/>
            <w:tcBorders>
              <w:top w:val="single" w:sz="6" w:space="0" w:color="auto"/>
              <w:left w:val="single" w:sz="6" w:space="0" w:color="auto"/>
              <w:bottom w:val="single" w:sz="6" w:space="0" w:color="auto"/>
              <w:right w:val="single" w:sz="6" w:space="0" w:color="auto"/>
            </w:tcBorders>
            <w:vAlign w:val="center"/>
          </w:tcPr>
          <w:p w14:paraId="33201B45" w14:textId="77777777" w:rsidR="00684E89" w:rsidRPr="00E67445" w:rsidRDefault="00684E89" w:rsidP="00964F9C">
            <w:pPr>
              <w:pStyle w:val="TableText0"/>
              <w:snapToGrid w:val="0"/>
              <w:ind w:left="57" w:right="57"/>
              <w:rPr>
                <w:sz w:val="14"/>
                <w:szCs w:val="14"/>
                <w:lang w:val="es-ES_tradnl"/>
              </w:rPr>
            </w:pPr>
          </w:p>
        </w:tc>
        <w:tc>
          <w:tcPr>
            <w:tcW w:w="1003" w:type="dxa"/>
            <w:tcBorders>
              <w:top w:val="single" w:sz="6" w:space="0" w:color="auto"/>
              <w:left w:val="single" w:sz="6" w:space="0" w:color="auto"/>
              <w:bottom w:val="single" w:sz="6" w:space="0" w:color="auto"/>
              <w:right w:val="single" w:sz="6" w:space="0" w:color="auto"/>
            </w:tcBorders>
            <w:vAlign w:val="center"/>
          </w:tcPr>
          <w:p w14:paraId="71C2F5CA" w14:textId="77777777" w:rsidR="00684E89" w:rsidRPr="00E67445" w:rsidRDefault="00684E89" w:rsidP="00964F9C">
            <w:pPr>
              <w:pStyle w:val="TableText0"/>
              <w:snapToGrid w:val="0"/>
              <w:ind w:left="57" w:right="57"/>
              <w:rPr>
                <w:sz w:val="14"/>
                <w:szCs w:val="14"/>
                <w:lang w:val="es-ES_tradnl"/>
              </w:rPr>
            </w:pPr>
            <w:r w:rsidRPr="00E67445">
              <w:rPr>
                <w:sz w:val="14"/>
                <w:szCs w:val="14"/>
              </w:rPr>
              <w:t>750</w:t>
            </w:r>
          </w:p>
        </w:tc>
        <w:tc>
          <w:tcPr>
            <w:tcW w:w="972" w:type="dxa"/>
            <w:tcBorders>
              <w:top w:val="single" w:sz="6" w:space="0" w:color="auto"/>
              <w:left w:val="single" w:sz="6" w:space="0" w:color="auto"/>
              <w:bottom w:val="single" w:sz="6" w:space="0" w:color="auto"/>
              <w:right w:val="single" w:sz="6" w:space="0" w:color="auto"/>
            </w:tcBorders>
            <w:vAlign w:val="center"/>
          </w:tcPr>
          <w:p w14:paraId="5F5C2A69" w14:textId="77777777" w:rsidR="00684E89" w:rsidRPr="00E67445" w:rsidRDefault="00684E89" w:rsidP="00964F9C">
            <w:pPr>
              <w:pStyle w:val="TableText0"/>
              <w:snapToGrid w:val="0"/>
              <w:ind w:left="57" w:right="57"/>
              <w:rPr>
                <w:sz w:val="14"/>
                <w:szCs w:val="14"/>
                <w:lang w:val="es-ES_tradnl"/>
              </w:rPr>
            </w:pPr>
            <w:r w:rsidRPr="00E67445">
              <w:rPr>
                <w:sz w:val="14"/>
                <w:szCs w:val="14"/>
              </w:rPr>
              <w:t>750</w:t>
            </w:r>
          </w:p>
        </w:tc>
        <w:tc>
          <w:tcPr>
            <w:tcW w:w="895" w:type="dxa"/>
            <w:tcBorders>
              <w:top w:val="single" w:sz="6" w:space="0" w:color="auto"/>
              <w:left w:val="single" w:sz="6" w:space="0" w:color="auto"/>
              <w:bottom w:val="single" w:sz="6" w:space="0" w:color="auto"/>
              <w:right w:val="single" w:sz="6" w:space="0" w:color="auto"/>
            </w:tcBorders>
            <w:vAlign w:val="center"/>
          </w:tcPr>
          <w:p w14:paraId="6DD3EADD" w14:textId="77777777" w:rsidR="00684E89" w:rsidRPr="00E67445" w:rsidRDefault="00684E89" w:rsidP="00964F9C">
            <w:pPr>
              <w:pStyle w:val="TableText0"/>
              <w:snapToGrid w:val="0"/>
              <w:ind w:left="57" w:right="57"/>
              <w:rPr>
                <w:sz w:val="14"/>
                <w:szCs w:val="14"/>
                <w:lang w:val="es-ES_tradnl"/>
              </w:rPr>
            </w:pPr>
            <w:r w:rsidRPr="00E67445">
              <w:rPr>
                <w:sz w:val="14"/>
                <w:szCs w:val="14"/>
              </w:rPr>
              <w:t>750</w:t>
            </w:r>
          </w:p>
        </w:tc>
        <w:tc>
          <w:tcPr>
            <w:tcW w:w="709" w:type="dxa"/>
            <w:tcBorders>
              <w:top w:val="single" w:sz="6" w:space="0" w:color="auto"/>
              <w:left w:val="single" w:sz="6" w:space="0" w:color="auto"/>
              <w:bottom w:val="single" w:sz="6" w:space="0" w:color="auto"/>
              <w:right w:val="single" w:sz="6" w:space="0" w:color="auto"/>
            </w:tcBorders>
            <w:vAlign w:val="center"/>
          </w:tcPr>
          <w:p w14:paraId="75E60FA0" w14:textId="77777777" w:rsidR="00684E89" w:rsidRPr="00E67445" w:rsidRDefault="00684E89" w:rsidP="00964F9C">
            <w:pPr>
              <w:pStyle w:val="TableText0"/>
              <w:snapToGrid w:val="0"/>
              <w:ind w:left="57" w:right="57"/>
              <w:rPr>
                <w:sz w:val="14"/>
                <w:szCs w:val="14"/>
                <w:lang w:val="es-ES_tradnl"/>
              </w:rPr>
            </w:pPr>
            <w:r w:rsidRPr="00E67445">
              <w:rPr>
                <w:sz w:val="14"/>
                <w:szCs w:val="14"/>
              </w:rPr>
              <w:t>750</w:t>
            </w:r>
          </w:p>
        </w:tc>
        <w:tc>
          <w:tcPr>
            <w:tcW w:w="992" w:type="dxa"/>
            <w:tcBorders>
              <w:top w:val="single" w:sz="6" w:space="0" w:color="auto"/>
              <w:left w:val="single" w:sz="6" w:space="0" w:color="auto"/>
              <w:bottom w:val="single" w:sz="6" w:space="0" w:color="auto"/>
              <w:right w:val="single" w:sz="6" w:space="0" w:color="auto"/>
            </w:tcBorders>
            <w:vAlign w:val="center"/>
          </w:tcPr>
          <w:p w14:paraId="15F26A55" w14:textId="77777777" w:rsidR="00684E89" w:rsidRPr="00E67445" w:rsidRDefault="00684E89" w:rsidP="00964F9C">
            <w:pPr>
              <w:pStyle w:val="TableText0"/>
              <w:snapToGrid w:val="0"/>
              <w:ind w:left="57" w:right="57"/>
              <w:rPr>
                <w:sz w:val="14"/>
                <w:szCs w:val="14"/>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0FE60670" w14:textId="77777777" w:rsidR="00684E89" w:rsidRPr="004D7FB8" w:rsidRDefault="00684E89" w:rsidP="00964F9C">
            <w:pPr>
              <w:pStyle w:val="Tabletext"/>
              <w:jc w:val="center"/>
              <w:rPr>
                <w:sz w:val="14"/>
                <w:szCs w:val="14"/>
              </w:rPr>
            </w:pPr>
            <w:r w:rsidRPr="004D7FB8">
              <w:rPr>
                <w:sz w:val="14"/>
                <w:szCs w:val="14"/>
              </w:rPr>
              <w:t>750</w:t>
            </w:r>
          </w:p>
        </w:tc>
        <w:tc>
          <w:tcPr>
            <w:tcW w:w="709" w:type="dxa"/>
            <w:tcBorders>
              <w:top w:val="single" w:sz="6" w:space="0" w:color="auto"/>
              <w:left w:val="single" w:sz="6" w:space="0" w:color="auto"/>
              <w:bottom w:val="single" w:sz="6" w:space="0" w:color="auto"/>
              <w:right w:val="single" w:sz="6" w:space="0" w:color="auto"/>
            </w:tcBorders>
            <w:vAlign w:val="center"/>
          </w:tcPr>
          <w:p w14:paraId="0691BC13" w14:textId="77777777" w:rsidR="00684E89" w:rsidRPr="004D7FB8" w:rsidRDefault="00684E89" w:rsidP="00964F9C">
            <w:pPr>
              <w:pStyle w:val="Tabletext"/>
              <w:jc w:val="center"/>
              <w:rPr>
                <w:sz w:val="14"/>
                <w:szCs w:val="14"/>
              </w:rPr>
            </w:pPr>
            <w:r w:rsidRPr="004D7FB8">
              <w:rPr>
                <w:sz w:val="14"/>
                <w:szCs w:val="14"/>
              </w:rPr>
              <w:t>750</w:t>
            </w:r>
          </w:p>
        </w:tc>
        <w:tc>
          <w:tcPr>
            <w:tcW w:w="709" w:type="dxa"/>
            <w:tcBorders>
              <w:top w:val="single" w:sz="6" w:space="0" w:color="auto"/>
              <w:left w:val="single" w:sz="6" w:space="0" w:color="auto"/>
              <w:bottom w:val="single" w:sz="6" w:space="0" w:color="auto"/>
              <w:right w:val="single" w:sz="6" w:space="0" w:color="auto"/>
            </w:tcBorders>
            <w:vAlign w:val="center"/>
          </w:tcPr>
          <w:p w14:paraId="1FE8E006" w14:textId="77777777" w:rsidR="00684E89" w:rsidRPr="004D7FB8" w:rsidRDefault="00684E89" w:rsidP="00964F9C">
            <w:pPr>
              <w:pStyle w:val="Tabletext"/>
              <w:jc w:val="center"/>
              <w:rPr>
                <w:sz w:val="14"/>
                <w:szCs w:val="14"/>
              </w:rPr>
            </w:pPr>
            <w:r w:rsidRPr="004D7FB8">
              <w:rPr>
                <w:sz w:val="14"/>
                <w:szCs w:val="14"/>
              </w:rPr>
              <w:t>750</w:t>
            </w:r>
          </w:p>
        </w:tc>
        <w:tc>
          <w:tcPr>
            <w:tcW w:w="708" w:type="dxa"/>
            <w:tcBorders>
              <w:top w:val="single" w:sz="6" w:space="0" w:color="auto"/>
              <w:left w:val="single" w:sz="6" w:space="0" w:color="auto"/>
              <w:bottom w:val="single" w:sz="6" w:space="0" w:color="auto"/>
              <w:right w:val="single" w:sz="6" w:space="0" w:color="auto"/>
            </w:tcBorders>
            <w:vAlign w:val="center"/>
          </w:tcPr>
          <w:p w14:paraId="43E705B8" w14:textId="77777777" w:rsidR="00684E89" w:rsidRPr="004D7FB8" w:rsidRDefault="00684E89" w:rsidP="00964F9C">
            <w:pPr>
              <w:pStyle w:val="Tabletext"/>
              <w:jc w:val="center"/>
              <w:rPr>
                <w:sz w:val="14"/>
                <w:szCs w:val="14"/>
              </w:rPr>
            </w:pPr>
            <w:r w:rsidRPr="004D7FB8">
              <w:rPr>
                <w:sz w:val="14"/>
                <w:szCs w:val="14"/>
              </w:rPr>
              <w:t>750</w:t>
            </w:r>
          </w:p>
        </w:tc>
        <w:tc>
          <w:tcPr>
            <w:tcW w:w="851" w:type="dxa"/>
            <w:tcBorders>
              <w:top w:val="single" w:sz="6" w:space="0" w:color="auto"/>
              <w:left w:val="single" w:sz="6" w:space="0" w:color="auto"/>
              <w:bottom w:val="single" w:sz="6" w:space="0" w:color="auto"/>
              <w:right w:val="single" w:sz="6" w:space="0" w:color="auto"/>
            </w:tcBorders>
            <w:vAlign w:val="center"/>
          </w:tcPr>
          <w:p w14:paraId="10D33EE3" w14:textId="77777777" w:rsidR="00684E89" w:rsidRPr="004D7FB8" w:rsidRDefault="00684E89" w:rsidP="00964F9C">
            <w:pPr>
              <w:pStyle w:val="Tabletext"/>
              <w:jc w:val="center"/>
              <w:rPr>
                <w:sz w:val="14"/>
                <w:szCs w:val="14"/>
              </w:rPr>
            </w:pPr>
            <w:r w:rsidRPr="004D7FB8">
              <w:rPr>
                <w:sz w:val="14"/>
                <w:szCs w:val="14"/>
              </w:rPr>
              <w:t xml:space="preserve">500 </w:t>
            </w:r>
            <w:r w:rsidRPr="004D7FB8">
              <w:rPr>
                <w:sz w:val="14"/>
                <w:szCs w:val="14"/>
              </w:rPr>
              <w:br/>
            </w:r>
            <w:r w:rsidRPr="00E67445">
              <w:rPr>
                <w:sz w:val="14"/>
                <w:szCs w:val="14"/>
                <w:lang w:val="en-GB"/>
              </w:rPr>
              <w:t>（见注</w:t>
            </w:r>
            <w:r w:rsidRPr="00E67445">
              <w:rPr>
                <w:sz w:val="14"/>
                <w:szCs w:val="14"/>
                <w:lang w:val="en-GB"/>
              </w:rPr>
              <w:t>2</w:t>
            </w:r>
            <w:r w:rsidRPr="00E67445">
              <w:rPr>
                <w:sz w:val="14"/>
                <w:szCs w:val="14"/>
                <w:lang w:val="en-GB"/>
              </w:rPr>
              <w:t>）</w:t>
            </w:r>
          </w:p>
        </w:tc>
        <w:tc>
          <w:tcPr>
            <w:tcW w:w="567" w:type="dxa"/>
            <w:tcBorders>
              <w:top w:val="single" w:sz="6" w:space="0" w:color="auto"/>
              <w:left w:val="single" w:sz="6" w:space="0" w:color="auto"/>
              <w:bottom w:val="single" w:sz="6" w:space="0" w:color="auto"/>
              <w:right w:val="single" w:sz="6" w:space="0" w:color="auto"/>
            </w:tcBorders>
            <w:vAlign w:val="center"/>
          </w:tcPr>
          <w:p w14:paraId="1320322E" w14:textId="77777777" w:rsidR="00684E89" w:rsidRPr="004D7FB8" w:rsidRDefault="00684E89" w:rsidP="00964F9C">
            <w:pPr>
              <w:pStyle w:val="Tabletext"/>
              <w:jc w:val="center"/>
              <w:rPr>
                <w:sz w:val="14"/>
                <w:szCs w:val="14"/>
              </w:rPr>
            </w:pPr>
          </w:p>
        </w:tc>
        <w:tc>
          <w:tcPr>
            <w:tcW w:w="1030" w:type="dxa"/>
            <w:tcBorders>
              <w:top w:val="single" w:sz="6" w:space="0" w:color="auto"/>
              <w:left w:val="single" w:sz="6" w:space="0" w:color="auto"/>
              <w:bottom w:val="single" w:sz="6" w:space="0" w:color="auto"/>
              <w:right w:val="single" w:sz="6" w:space="0" w:color="auto"/>
            </w:tcBorders>
            <w:vAlign w:val="center"/>
          </w:tcPr>
          <w:p w14:paraId="5531CC87" w14:textId="77777777" w:rsidR="00684E89" w:rsidRPr="00E67445" w:rsidRDefault="00684E89" w:rsidP="00964F9C">
            <w:pPr>
              <w:pStyle w:val="TableText0"/>
              <w:snapToGrid w:val="0"/>
              <w:ind w:left="57" w:right="57"/>
              <w:rPr>
                <w:sz w:val="14"/>
                <w:szCs w:val="14"/>
                <w:lang w:val="es-ES_tradnl"/>
              </w:rPr>
            </w:pPr>
            <w:r w:rsidRPr="00E67445">
              <w:rPr>
                <w:sz w:val="14"/>
                <w:szCs w:val="14"/>
              </w:rPr>
              <w:t xml:space="preserve">500 </w:t>
            </w:r>
            <w:r w:rsidRPr="00E67445">
              <w:rPr>
                <w:sz w:val="14"/>
                <w:szCs w:val="14"/>
              </w:rPr>
              <w:br/>
            </w:r>
            <w:r w:rsidRPr="00E67445">
              <w:rPr>
                <w:sz w:val="14"/>
                <w:szCs w:val="14"/>
                <w:lang w:val="en-GB"/>
              </w:rPr>
              <w:t>（见注</w:t>
            </w:r>
            <w:r w:rsidRPr="00E67445">
              <w:rPr>
                <w:sz w:val="14"/>
                <w:szCs w:val="14"/>
                <w:lang w:val="en-GB"/>
              </w:rPr>
              <w:t>2</w:t>
            </w:r>
            <w:r w:rsidRPr="00E67445">
              <w:rPr>
                <w:sz w:val="14"/>
                <w:szCs w:val="14"/>
                <w:lang w:val="en-GB"/>
              </w:rPr>
              <w:t>）</w:t>
            </w:r>
          </w:p>
        </w:tc>
      </w:tr>
      <w:tr w:rsidR="00684E89" w:rsidRPr="00E67445" w14:paraId="262E17E3" w14:textId="77777777" w:rsidTr="00B44A11">
        <w:trPr>
          <w:gridBefore w:val="1"/>
          <w:wBefore w:w="8" w:type="dxa"/>
          <w:cantSplit/>
          <w:jc w:val="center"/>
        </w:trPr>
        <w:tc>
          <w:tcPr>
            <w:tcW w:w="1050" w:type="dxa"/>
            <w:tcBorders>
              <w:top w:val="single" w:sz="6" w:space="0" w:color="auto"/>
              <w:left w:val="single" w:sz="6" w:space="0" w:color="auto"/>
              <w:bottom w:val="single" w:sz="6" w:space="0" w:color="auto"/>
              <w:right w:val="single" w:sz="6" w:space="0" w:color="auto"/>
            </w:tcBorders>
          </w:tcPr>
          <w:p w14:paraId="3A088979" w14:textId="77777777" w:rsidR="00684E89" w:rsidRPr="00E67445" w:rsidRDefault="00684E89" w:rsidP="00B44A11">
            <w:pPr>
              <w:pStyle w:val="TableText0"/>
              <w:snapToGrid w:val="0"/>
              <w:ind w:left="57" w:right="57"/>
              <w:jc w:val="left"/>
              <w:rPr>
                <w:sz w:val="14"/>
                <w:szCs w:val="14"/>
              </w:rPr>
            </w:pPr>
            <w:r w:rsidRPr="00E67445">
              <w:rPr>
                <w:rFonts w:hint="eastAsia"/>
                <w:sz w:val="14"/>
                <w:szCs w:val="14"/>
              </w:rPr>
              <w:t>基准带宽</w:t>
            </w:r>
          </w:p>
        </w:tc>
        <w:tc>
          <w:tcPr>
            <w:tcW w:w="1047" w:type="dxa"/>
            <w:tcBorders>
              <w:top w:val="single" w:sz="6" w:space="0" w:color="auto"/>
              <w:left w:val="single" w:sz="6" w:space="0" w:color="auto"/>
              <w:bottom w:val="single" w:sz="6" w:space="0" w:color="auto"/>
              <w:right w:val="single" w:sz="6" w:space="0" w:color="auto"/>
            </w:tcBorders>
          </w:tcPr>
          <w:p w14:paraId="748EC297" w14:textId="77777777" w:rsidR="00684E89" w:rsidRPr="004D7FB8" w:rsidRDefault="00684E89" w:rsidP="00964F9C">
            <w:pPr>
              <w:pStyle w:val="Tabletext"/>
              <w:rPr>
                <w:color w:val="000000"/>
                <w:position w:val="3"/>
                <w:sz w:val="14"/>
                <w:szCs w:val="14"/>
              </w:rPr>
            </w:pPr>
            <w:r w:rsidRPr="004D7FB8">
              <w:rPr>
                <w:i/>
                <w:iCs/>
                <w:sz w:val="14"/>
                <w:szCs w:val="14"/>
              </w:rPr>
              <w:t>B</w:t>
            </w:r>
            <w:r w:rsidRPr="004D7FB8">
              <w:rPr>
                <w:sz w:val="14"/>
                <w:szCs w:val="14"/>
              </w:rPr>
              <w:t>(Hz)</w:t>
            </w:r>
          </w:p>
        </w:tc>
        <w:tc>
          <w:tcPr>
            <w:tcW w:w="833" w:type="dxa"/>
            <w:tcBorders>
              <w:top w:val="single" w:sz="6" w:space="0" w:color="auto"/>
              <w:left w:val="single" w:sz="6" w:space="0" w:color="auto"/>
              <w:bottom w:val="single" w:sz="6" w:space="0" w:color="auto"/>
              <w:right w:val="single" w:sz="6" w:space="0" w:color="auto"/>
            </w:tcBorders>
            <w:vAlign w:val="center"/>
          </w:tcPr>
          <w:p w14:paraId="23CC20AE" w14:textId="77777777" w:rsidR="00684E89" w:rsidRPr="00E67445" w:rsidRDefault="00684E89" w:rsidP="00964F9C">
            <w:pPr>
              <w:pStyle w:val="TableText0"/>
              <w:snapToGrid w:val="0"/>
              <w:rPr>
                <w:sz w:val="14"/>
                <w:szCs w:val="14"/>
                <w:lang w:val="en-GB"/>
              </w:rPr>
            </w:pPr>
            <w:r w:rsidRPr="00E67445">
              <w:rPr>
                <w:sz w:val="14"/>
                <w:szCs w:val="14"/>
              </w:rPr>
              <w:t>4 × 10</w:t>
            </w:r>
            <w:r w:rsidRPr="00E67445">
              <w:rPr>
                <w:position w:val="4"/>
                <w:sz w:val="14"/>
                <w:szCs w:val="14"/>
              </w:rPr>
              <w:t>3</w:t>
            </w:r>
          </w:p>
        </w:tc>
        <w:tc>
          <w:tcPr>
            <w:tcW w:w="558" w:type="dxa"/>
            <w:tcBorders>
              <w:top w:val="single" w:sz="6" w:space="0" w:color="auto"/>
              <w:left w:val="single" w:sz="6" w:space="0" w:color="auto"/>
              <w:bottom w:val="nil"/>
              <w:right w:val="single" w:sz="6" w:space="0" w:color="auto"/>
            </w:tcBorders>
            <w:vAlign w:val="center"/>
          </w:tcPr>
          <w:p w14:paraId="690E7692" w14:textId="77777777" w:rsidR="00684E89" w:rsidRPr="00E67445" w:rsidRDefault="00684E89" w:rsidP="00964F9C">
            <w:pPr>
              <w:pStyle w:val="TableText0"/>
              <w:snapToGrid w:val="0"/>
              <w:ind w:left="57" w:right="57"/>
              <w:rPr>
                <w:sz w:val="14"/>
                <w:szCs w:val="14"/>
                <w:lang w:val="en-GB"/>
              </w:rPr>
            </w:pPr>
          </w:p>
        </w:tc>
        <w:tc>
          <w:tcPr>
            <w:tcW w:w="558" w:type="dxa"/>
            <w:tcBorders>
              <w:top w:val="single" w:sz="6" w:space="0" w:color="auto"/>
              <w:left w:val="single" w:sz="6" w:space="0" w:color="auto"/>
              <w:bottom w:val="nil"/>
              <w:right w:val="single" w:sz="6" w:space="0" w:color="auto"/>
            </w:tcBorders>
            <w:vAlign w:val="center"/>
          </w:tcPr>
          <w:p w14:paraId="6AE7A431" w14:textId="77777777" w:rsidR="00684E89" w:rsidRPr="00E67445" w:rsidRDefault="00684E89" w:rsidP="00964F9C">
            <w:pPr>
              <w:pStyle w:val="TableText0"/>
              <w:snapToGrid w:val="0"/>
              <w:ind w:left="57" w:right="57"/>
              <w:rPr>
                <w:sz w:val="14"/>
                <w:szCs w:val="14"/>
                <w:lang w:val="en-GB"/>
              </w:rPr>
            </w:pPr>
          </w:p>
        </w:tc>
        <w:tc>
          <w:tcPr>
            <w:tcW w:w="1006" w:type="dxa"/>
            <w:tcBorders>
              <w:top w:val="single" w:sz="6" w:space="0" w:color="auto"/>
              <w:left w:val="single" w:sz="6" w:space="0" w:color="auto"/>
              <w:bottom w:val="single" w:sz="6" w:space="0" w:color="auto"/>
              <w:right w:val="single" w:sz="6" w:space="0" w:color="auto"/>
            </w:tcBorders>
            <w:vAlign w:val="center"/>
          </w:tcPr>
          <w:p w14:paraId="5392CDE2" w14:textId="77777777" w:rsidR="00684E89" w:rsidRPr="00E67445" w:rsidRDefault="00684E89" w:rsidP="00964F9C">
            <w:pPr>
              <w:pStyle w:val="TableText0"/>
              <w:snapToGrid w:val="0"/>
              <w:ind w:left="57" w:right="57"/>
              <w:rPr>
                <w:sz w:val="14"/>
                <w:szCs w:val="14"/>
                <w:lang w:val="en-GB"/>
              </w:rPr>
            </w:pPr>
          </w:p>
        </w:tc>
        <w:tc>
          <w:tcPr>
            <w:tcW w:w="1003" w:type="dxa"/>
            <w:tcBorders>
              <w:top w:val="single" w:sz="6" w:space="0" w:color="auto"/>
              <w:left w:val="single" w:sz="6" w:space="0" w:color="auto"/>
              <w:bottom w:val="single" w:sz="6" w:space="0" w:color="auto"/>
              <w:right w:val="single" w:sz="6" w:space="0" w:color="auto"/>
            </w:tcBorders>
            <w:vAlign w:val="center"/>
          </w:tcPr>
          <w:p w14:paraId="41F12819" w14:textId="77777777" w:rsidR="00684E89" w:rsidRPr="00E67445" w:rsidRDefault="00684E89" w:rsidP="00964F9C">
            <w:pPr>
              <w:pStyle w:val="TableText0"/>
              <w:snapToGrid w:val="0"/>
              <w:rPr>
                <w:sz w:val="14"/>
                <w:szCs w:val="14"/>
                <w:lang w:val="en-GB"/>
              </w:rPr>
            </w:pPr>
            <w:r w:rsidRPr="00E67445">
              <w:rPr>
                <w:sz w:val="14"/>
                <w:szCs w:val="14"/>
              </w:rPr>
              <w:t>12.5 × 10</w:t>
            </w:r>
            <w:r w:rsidRPr="00E67445">
              <w:rPr>
                <w:position w:val="4"/>
                <w:sz w:val="14"/>
                <w:szCs w:val="14"/>
              </w:rPr>
              <w:t>3</w:t>
            </w:r>
          </w:p>
        </w:tc>
        <w:tc>
          <w:tcPr>
            <w:tcW w:w="972" w:type="dxa"/>
            <w:tcBorders>
              <w:top w:val="single" w:sz="6" w:space="0" w:color="auto"/>
              <w:left w:val="single" w:sz="6" w:space="0" w:color="auto"/>
              <w:bottom w:val="single" w:sz="6" w:space="0" w:color="auto"/>
              <w:right w:val="single" w:sz="6" w:space="0" w:color="auto"/>
            </w:tcBorders>
            <w:vAlign w:val="center"/>
          </w:tcPr>
          <w:p w14:paraId="5B9C2E7B" w14:textId="77777777" w:rsidR="00684E89" w:rsidRPr="00E67445" w:rsidRDefault="00684E89" w:rsidP="00964F9C">
            <w:pPr>
              <w:pStyle w:val="TableText0"/>
              <w:snapToGrid w:val="0"/>
              <w:ind w:left="57" w:right="57"/>
              <w:rPr>
                <w:sz w:val="14"/>
                <w:szCs w:val="14"/>
                <w:lang w:val="en-GB"/>
              </w:rPr>
            </w:pPr>
            <w:r w:rsidRPr="00E67445">
              <w:rPr>
                <w:sz w:val="14"/>
                <w:szCs w:val="14"/>
              </w:rPr>
              <w:t>12.5 × 10</w:t>
            </w:r>
            <w:r w:rsidRPr="00E67445">
              <w:rPr>
                <w:position w:val="4"/>
                <w:sz w:val="14"/>
                <w:szCs w:val="14"/>
              </w:rPr>
              <w:t>3</w:t>
            </w:r>
          </w:p>
        </w:tc>
        <w:tc>
          <w:tcPr>
            <w:tcW w:w="895" w:type="dxa"/>
            <w:tcBorders>
              <w:top w:val="single" w:sz="6" w:space="0" w:color="auto"/>
              <w:left w:val="single" w:sz="6" w:space="0" w:color="auto"/>
              <w:bottom w:val="single" w:sz="6" w:space="0" w:color="auto"/>
              <w:right w:val="single" w:sz="6" w:space="0" w:color="auto"/>
            </w:tcBorders>
            <w:vAlign w:val="center"/>
          </w:tcPr>
          <w:p w14:paraId="11B01800" w14:textId="77777777" w:rsidR="00684E89" w:rsidRPr="00E67445" w:rsidRDefault="00684E89" w:rsidP="00964F9C">
            <w:pPr>
              <w:pStyle w:val="TableText0"/>
              <w:snapToGrid w:val="0"/>
              <w:rPr>
                <w:sz w:val="14"/>
                <w:szCs w:val="14"/>
                <w:lang w:val="en-GB"/>
              </w:rPr>
            </w:pPr>
            <w:r w:rsidRPr="00E67445">
              <w:rPr>
                <w:sz w:val="14"/>
                <w:szCs w:val="14"/>
              </w:rPr>
              <w:t>4 × 10</w:t>
            </w:r>
            <w:r w:rsidRPr="00E67445">
              <w:rPr>
                <w:position w:val="4"/>
                <w:sz w:val="14"/>
                <w:szCs w:val="14"/>
              </w:rPr>
              <w:t>3</w:t>
            </w:r>
          </w:p>
        </w:tc>
        <w:tc>
          <w:tcPr>
            <w:tcW w:w="709" w:type="dxa"/>
            <w:tcBorders>
              <w:top w:val="single" w:sz="6" w:space="0" w:color="auto"/>
              <w:left w:val="single" w:sz="6" w:space="0" w:color="auto"/>
              <w:bottom w:val="single" w:sz="6" w:space="0" w:color="auto"/>
              <w:right w:val="single" w:sz="6" w:space="0" w:color="auto"/>
            </w:tcBorders>
            <w:vAlign w:val="center"/>
          </w:tcPr>
          <w:p w14:paraId="2B958062" w14:textId="77777777" w:rsidR="00684E89" w:rsidRPr="00E67445" w:rsidRDefault="00684E89" w:rsidP="00964F9C">
            <w:pPr>
              <w:pStyle w:val="TableText0"/>
              <w:snapToGrid w:val="0"/>
              <w:ind w:left="57" w:right="57"/>
              <w:rPr>
                <w:sz w:val="14"/>
                <w:szCs w:val="14"/>
                <w:lang w:val="en-GB"/>
              </w:rPr>
            </w:pPr>
            <w:r w:rsidRPr="00E67445">
              <w:rPr>
                <w:sz w:val="14"/>
                <w:szCs w:val="14"/>
              </w:rPr>
              <w:t>10</w:t>
            </w:r>
            <w:r w:rsidRPr="00E67445">
              <w:rPr>
                <w:position w:val="4"/>
                <w:sz w:val="14"/>
                <w:szCs w:val="14"/>
              </w:rPr>
              <w:t>6</w:t>
            </w:r>
          </w:p>
        </w:tc>
        <w:tc>
          <w:tcPr>
            <w:tcW w:w="992" w:type="dxa"/>
            <w:tcBorders>
              <w:top w:val="single" w:sz="6" w:space="0" w:color="auto"/>
              <w:left w:val="single" w:sz="6" w:space="0" w:color="auto"/>
              <w:bottom w:val="single" w:sz="6" w:space="0" w:color="auto"/>
              <w:right w:val="single" w:sz="6" w:space="0" w:color="auto"/>
            </w:tcBorders>
            <w:vAlign w:val="center"/>
          </w:tcPr>
          <w:p w14:paraId="216AF4EA" w14:textId="77777777" w:rsidR="00684E89" w:rsidRPr="00E67445" w:rsidRDefault="00684E89" w:rsidP="00964F9C">
            <w:pPr>
              <w:pStyle w:val="TableText0"/>
              <w:snapToGrid w:val="0"/>
              <w:rPr>
                <w:sz w:val="14"/>
                <w:szCs w:val="14"/>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1F426929" w14:textId="77777777" w:rsidR="00684E89" w:rsidRPr="004D7FB8" w:rsidRDefault="00684E89" w:rsidP="00964F9C">
            <w:pPr>
              <w:pStyle w:val="Tabletext"/>
              <w:jc w:val="center"/>
              <w:rPr>
                <w:sz w:val="14"/>
                <w:szCs w:val="14"/>
              </w:rPr>
            </w:pPr>
            <w:r w:rsidRPr="004D7FB8">
              <w:rPr>
                <w:sz w:val="14"/>
                <w:szCs w:val="14"/>
              </w:rPr>
              <w:t>4 × 10</w:t>
            </w:r>
            <w:r w:rsidRPr="004D7FB8">
              <w:rPr>
                <w:position w:val="4"/>
                <w:sz w:val="14"/>
                <w:szCs w:val="14"/>
              </w:rPr>
              <w:t>3</w:t>
            </w:r>
          </w:p>
        </w:tc>
        <w:tc>
          <w:tcPr>
            <w:tcW w:w="709" w:type="dxa"/>
            <w:tcBorders>
              <w:top w:val="single" w:sz="6" w:space="0" w:color="auto"/>
              <w:left w:val="single" w:sz="6" w:space="0" w:color="auto"/>
              <w:bottom w:val="single" w:sz="6" w:space="0" w:color="auto"/>
              <w:right w:val="single" w:sz="6" w:space="0" w:color="auto"/>
            </w:tcBorders>
            <w:vAlign w:val="center"/>
          </w:tcPr>
          <w:p w14:paraId="51C90D8E" w14:textId="77777777" w:rsidR="00684E89" w:rsidRPr="004D7FB8" w:rsidRDefault="00684E89" w:rsidP="00964F9C">
            <w:pPr>
              <w:pStyle w:val="Tabletext"/>
              <w:jc w:val="center"/>
              <w:rPr>
                <w:sz w:val="14"/>
                <w:szCs w:val="14"/>
              </w:rPr>
            </w:pPr>
            <w:r w:rsidRPr="004D7FB8">
              <w:rPr>
                <w:sz w:val="14"/>
                <w:szCs w:val="14"/>
              </w:rPr>
              <w:t>10</w:t>
            </w:r>
            <w:r w:rsidRPr="004D7FB8">
              <w:rPr>
                <w:position w:val="4"/>
                <w:sz w:val="14"/>
                <w:szCs w:val="14"/>
              </w:rPr>
              <w:t>6</w:t>
            </w:r>
          </w:p>
        </w:tc>
        <w:tc>
          <w:tcPr>
            <w:tcW w:w="709" w:type="dxa"/>
            <w:tcBorders>
              <w:top w:val="single" w:sz="6" w:space="0" w:color="auto"/>
              <w:left w:val="single" w:sz="6" w:space="0" w:color="auto"/>
              <w:bottom w:val="single" w:sz="6" w:space="0" w:color="auto"/>
              <w:right w:val="single" w:sz="6" w:space="0" w:color="auto"/>
            </w:tcBorders>
            <w:vAlign w:val="center"/>
          </w:tcPr>
          <w:p w14:paraId="2919DB40" w14:textId="77777777" w:rsidR="00684E89" w:rsidRPr="004D7FB8" w:rsidRDefault="00684E89" w:rsidP="00964F9C">
            <w:pPr>
              <w:pStyle w:val="Tabletext"/>
              <w:jc w:val="center"/>
              <w:rPr>
                <w:sz w:val="14"/>
                <w:szCs w:val="14"/>
              </w:rPr>
            </w:pPr>
            <w:r w:rsidRPr="004D7FB8">
              <w:rPr>
                <w:sz w:val="14"/>
                <w:szCs w:val="14"/>
              </w:rPr>
              <w:t>4 × 10</w:t>
            </w:r>
            <w:r w:rsidRPr="004D7FB8">
              <w:rPr>
                <w:position w:val="4"/>
                <w:sz w:val="14"/>
                <w:szCs w:val="14"/>
              </w:rPr>
              <w:t>3</w:t>
            </w:r>
          </w:p>
        </w:tc>
        <w:tc>
          <w:tcPr>
            <w:tcW w:w="708" w:type="dxa"/>
            <w:tcBorders>
              <w:top w:val="single" w:sz="6" w:space="0" w:color="auto"/>
              <w:left w:val="single" w:sz="6" w:space="0" w:color="auto"/>
              <w:bottom w:val="single" w:sz="6" w:space="0" w:color="auto"/>
              <w:right w:val="single" w:sz="6" w:space="0" w:color="auto"/>
            </w:tcBorders>
            <w:vAlign w:val="center"/>
          </w:tcPr>
          <w:p w14:paraId="5FFCF7D8" w14:textId="77777777" w:rsidR="00684E89" w:rsidRPr="004D7FB8" w:rsidRDefault="00684E89" w:rsidP="00964F9C">
            <w:pPr>
              <w:pStyle w:val="Tabletext"/>
              <w:jc w:val="center"/>
              <w:rPr>
                <w:sz w:val="14"/>
                <w:szCs w:val="14"/>
              </w:rPr>
            </w:pPr>
            <w:r w:rsidRPr="004D7FB8">
              <w:rPr>
                <w:sz w:val="14"/>
                <w:szCs w:val="14"/>
              </w:rPr>
              <w:t>10</w:t>
            </w:r>
            <w:r w:rsidRPr="004D7FB8">
              <w:rPr>
                <w:position w:val="4"/>
                <w:sz w:val="14"/>
                <w:szCs w:val="14"/>
              </w:rPr>
              <w:t>6</w:t>
            </w:r>
          </w:p>
        </w:tc>
        <w:tc>
          <w:tcPr>
            <w:tcW w:w="851" w:type="dxa"/>
            <w:tcBorders>
              <w:top w:val="single" w:sz="6" w:space="0" w:color="auto"/>
              <w:left w:val="single" w:sz="6" w:space="0" w:color="auto"/>
              <w:bottom w:val="single" w:sz="6" w:space="0" w:color="auto"/>
              <w:right w:val="single" w:sz="6" w:space="0" w:color="auto"/>
            </w:tcBorders>
            <w:vAlign w:val="center"/>
          </w:tcPr>
          <w:p w14:paraId="06BD1242" w14:textId="77777777" w:rsidR="00684E89" w:rsidRPr="004D7FB8" w:rsidRDefault="00684E89" w:rsidP="00964F9C">
            <w:pPr>
              <w:pStyle w:val="Tabletext"/>
              <w:jc w:val="center"/>
              <w:rPr>
                <w:sz w:val="14"/>
                <w:szCs w:val="14"/>
              </w:rPr>
            </w:pPr>
            <w:r w:rsidRPr="004D7FB8">
              <w:rPr>
                <w:sz w:val="14"/>
                <w:szCs w:val="14"/>
              </w:rPr>
              <w:t>4 × 10</w:t>
            </w:r>
            <w:r w:rsidRPr="004D7FB8">
              <w:rPr>
                <w:position w:val="4"/>
                <w:sz w:val="14"/>
                <w:szCs w:val="14"/>
              </w:rPr>
              <w:t>3</w:t>
            </w:r>
          </w:p>
        </w:tc>
        <w:tc>
          <w:tcPr>
            <w:tcW w:w="567" w:type="dxa"/>
            <w:tcBorders>
              <w:top w:val="single" w:sz="6" w:space="0" w:color="auto"/>
              <w:left w:val="single" w:sz="6" w:space="0" w:color="auto"/>
              <w:bottom w:val="single" w:sz="6" w:space="0" w:color="auto"/>
              <w:right w:val="single" w:sz="6" w:space="0" w:color="auto"/>
            </w:tcBorders>
            <w:vAlign w:val="center"/>
          </w:tcPr>
          <w:p w14:paraId="1E7219F6" w14:textId="77777777" w:rsidR="00684E89" w:rsidRPr="004D7FB8" w:rsidRDefault="00684E89" w:rsidP="00964F9C">
            <w:pPr>
              <w:pStyle w:val="Tabletext"/>
              <w:jc w:val="center"/>
              <w:rPr>
                <w:sz w:val="14"/>
                <w:szCs w:val="14"/>
              </w:rPr>
            </w:pPr>
          </w:p>
        </w:tc>
        <w:tc>
          <w:tcPr>
            <w:tcW w:w="1030" w:type="dxa"/>
            <w:tcBorders>
              <w:top w:val="single" w:sz="6" w:space="0" w:color="auto"/>
              <w:left w:val="single" w:sz="6" w:space="0" w:color="auto"/>
              <w:bottom w:val="single" w:sz="6" w:space="0" w:color="auto"/>
              <w:right w:val="single" w:sz="6" w:space="0" w:color="auto"/>
            </w:tcBorders>
            <w:vAlign w:val="center"/>
          </w:tcPr>
          <w:p w14:paraId="1A5ABDBF" w14:textId="77777777" w:rsidR="00684E89" w:rsidRPr="00E67445" w:rsidRDefault="00684E89" w:rsidP="00964F9C">
            <w:pPr>
              <w:pStyle w:val="TableText0"/>
              <w:snapToGrid w:val="0"/>
              <w:rPr>
                <w:sz w:val="14"/>
                <w:szCs w:val="14"/>
                <w:lang w:val="en-GB"/>
              </w:rPr>
            </w:pPr>
            <w:r w:rsidRPr="00E67445">
              <w:rPr>
                <w:sz w:val="14"/>
                <w:szCs w:val="14"/>
              </w:rPr>
              <w:t>4 × 10</w:t>
            </w:r>
            <w:r w:rsidRPr="00E67445">
              <w:rPr>
                <w:position w:val="4"/>
                <w:sz w:val="14"/>
                <w:szCs w:val="14"/>
              </w:rPr>
              <w:t>3</w:t>
            </w:r>
          </w:p>
        </w:tc>
      </w:tr>
      <w:tr w:rsidR="00684E89" w:rsidRPr="00E67445" w14:paraId="22E911B0" w14:textId="77777777" w:rsidTr="00B44A11">
        <w:trPr>
          <w:gridBefore w:val="1"/>
          <w:wBefore w:w="8" w:type="dxa"/>
          <w:cantSplit/>
          <w:jc w:val="center"/>
        </w:trPr>
        <w:tc>
          <w:tcPr>
            <w:tcW w:w="1050" w:type="dxa"/>
            <w:tcBorders>
              <w:top w:val="single" w:sz="6" w:space="0" w:color="auto"/>
              <w:left w:val="single" w:sz="6" w:space="0" w:color="auto"/>
              <w:bottom w:val="single" w:sz="6" w:space="0" w:color="auto"/>
              <w:right w:val="single" w:sz="6" w:space="0" w:color="auto"/>
            </w:tcBorders>
          </w:tcPr>
          <w:p w14:paraId="51572E97" w14:textId="77777777" w:rsidR="00684E89" w:rsidRPr="00E67445" w:rsidRDefault="00684E89" w:rsidP="00B44A11">
            <w:pPr>
              <w:pStyle w:val="TableText0"/>
              <w:snapToGrid w:val="0"/>
              <w:ind w:left="57" w:right="57"/>
              <w:jc w:val="left"/>
              <w:rPr>
                <w:sz w:val="14"/>
                <w:szCs w:val="14"/>
              </w:rPr>
            </w:pPr>
            <w:r w:rsidRPr="00E67445">
              <w:rPr>
                <w:rFonts w:hint="eastAsia"/>
                <w:sz w:val="14"/>
                <w:szCs w:val="14"/>
              </w:rPr>
              <w:t>容许的干扰功率</w:t>
            </w:r>
          </w:p>
        </w:tc>
        <w:tc>
          <w:tcPr>
            <w:tcW w:w="1047" w:type="dxa"/>
            <w:tcBorders>
              <w:top w:val="single" w:sz="6" w:space="0" w:color="auto"/>
              <w:left w:val="single" w:sz="6" w:space="0" w:color="auto"/>
              <w:bottom w:val="single" w:sz="6" w:space="0" w:color="auto"/>
              <w:right w:val="single" w:sz="6" w:space="0" w:color="auto"/>
            </w:tcBorders>
          </w:tcPr>
          <w:p w14:paraId="18A32981" w14:textId="77777777" w:rsidR="00684E89" w:rsidRPr="004D7FB8" w:rsidRDefault="00684E89" w:rsidP="00964F9C">
            <w:pPr>
              <w:pStyle w:val="Tabletext"/>
              <w:rPr>
                <w:color w:val="000000"/>
                <w:position w:val="3"/>
                <w:sz w:val="14"/>
                <w:szCs w:val="14"/>
              </w:rPr>
            </w:pPr>
            <w:r w:rsidRPr="004D7FB8">
              <w:rPr>
                <w:i/>
                <w:iCs/>
                <w:sz w:val="14"/>
                <w:szCs w:val="14"/>
              </w:rPr>
              <w:t>B</w:t>
            </w:r>
            <w:r w:rsidRPr="00437733">
              <w:rPr>
                <w:rFonts w:hint="eastAsia"/>
                <w:iCs/>
                <w:sz w:val="14"/>
                <w:szCs w:val="14"/>
                <w:lang w:eastAsia="zh-CN"/>
              </w:rPr>
              <w:t>内的</w:t>
            </w:r>
            <w:r w:rsidRPr="004D7FB8">
              <w:rPr>
                <w:i/>
                <w:iCs/>
                <w:sz w:val="14"/>
                <w:szCs w:val="14"/>
              </w:rPr>
              <w:t>P</w:t>
            </w:r>
            <w:r w:rsidRPr="004D7FB8">
              <w:rPr>
                <w:i/>
                <w:iCs/>
                <w:position w:val="-4"/>
                <w:sz w:val="14"/>
                <w:szCs w:val="14"/>
              </w:rPr>
              <w:t>r</w:t>
            </w:r>
            <w:r w:rsidRPr="004D7FB8">
              <w:rPr>
                <w:sz w:val="14"/>
                <w:szCs w:val="14"/>
              </w:rPr>
              <w:t>( </w:t>
            </w:r>
            <w:r w:rsidRPr="004D7FB8">
              <w:rPr>
                <w:i/>
                <w:iCs/>
                <w:sz w:val="14"/>
                <w:szCs w:val="14"/>
              </w:rPr>
              <w:t>p</w:t>
            </w:r>
            <w:r w:rsidRPr="004D7FB8">
              <w:rPr>
                <w:sz w:val="14"/>
                <w:szCs w:val="14"/>
              </w:rPr>
              <w:t>) (dBW)</w:t>
            </w:r>
          </w:p>
        </w:tc>
        <w:tc>
          <w:tcPr>
            <w:tcW w:w="833" w:type="dxa"/>
            <w:tcBorders>
              <w:top w:val="single" w:sz="6" w:space="0" w:color="auto"/>
              <w:left w:val="single" w:sz="6" w:space="0" w:color="auto"/>
              <w:bottom w:val="single" w:sz="6" w:space="0" w:color="auto"/>
              <w:right w:val="single" w:sz="6" w:space="0" w:color="auto"/>
            </w:tcBorders>
            <w:vAlign w:val="center"/>
          </w:tcPr>
          <w:p w14:paraId="467BFAC0" w14:textId="77777777" w:rsidR="00684E89" w:rsidRPr="00E67445" w:rsidRDefault="00684E89" w:rsidP="00964F9C">
            <w:pPr>
              <w:pStyle w:val="TableText0"/>
              <w:snapToGrid w:val="0"/>
              <w:ind w:left="57" w:right="57"/>
              <w:rPr>
                <w:sz w:val="14"/>
                <w:szCs w:val="14"/>
                <w:lang w:val="fr-CH"/>
              </w:rPr>
            </w:pPr>
            <w:r w:rsidRPr="00E67445">
              <w:rPr>
                <w:sz w:val="14"/>
                <w:szCs w:val="14"/>
              </w:rPr>
              <w:t>−153</w:t>
            </w:r>
          </w:p>
        </w:tc>
        <w:tc>
          <w:tcPr>
            <w:tcW w:w="558" w:type="dxa"/>
            <w:tcBorders>
              <w:top w:val="single" w:sz="6" w:space="0" w:color="auto"/>
              <w:left w:val="single" w:sz="6" w:space="0" w:color="auto"/>
              <w:bottom w:val="single" w:sz="6" w:space="0" w:color="auto"/>
              <w:right w:val="single" w:sz="6" w:space="0" w:color="auto"/>
            </w:tcBorders>
            <w:vAlign w:val="center"/>
          </w:tcPr>
          <w:p w14:paraId="1D4F7D21" w14:textId="77777777" w:rsidR="00684E89" w:rsidRPr="00E67445" w:rsidRDefault="00684E89" w:rsidP="00964F9C">
            <w:pPr>
              <w:pStyle w:val="TableText0"/>
              <w:snapToGrid w:val="0"/>
              <w:ind w:left="57" w:right="57"/>
              <w:rPr>
                <w:sz w:val="14"/>
                <w:szCs w:val="14"/>
                <w:lang w:val="fr-CH"/>
              </w:rPr>
            </w:pPr>
          </w:p>
        </w:tc>
        <w:tc>
          <w:tcPr>
            <w:tcW w:w="558" w:type="dxa"/>
            <w:tcBorders>
              <w:top w:val="single" w:sz="6" w:space="0" w:color="auto"/>
              <w:left w:val="single" w:sz="6" w:space="0" w:color="auto"/>
              <w:bottom w:val="single" w:sz="6" w:space="0" w:color="auto"/>
              <w:right w:val="single" w:sz="6" w:space="0" w:color="auto"/>
            </w:tcBorders>
            <w:vAlign w:val="center"/>
          </w:tcPr>
          <w:p w14:paraId="0D802B9D" w14:textId="77777777" w:rsidR="00684E89" w:rsidRPr="00E67445" w:rsidRDefault="00684E89" w:rsidP="00964F9C">
            <w:pPr>
              <w:pStyle w:val="TableText0"/>
              <w:snapToGrid w:val="0"/>
              <w:ind w:left="57" w:right="57"/>
              <w:rPr>
                <w:sz w:val="14"/>
                <w:szCs w:val="14"/>
                <w:lang w:val="fr-CH"/>
              </w:rPr>
            </w:pPr>
          </w:p>
        </w:tc>
        <w:tc>
          <w:tcPr>
            <w:tcW w:w="1006" w:type="dxa"/>
            <w:tcBorders>
              <w:top w:val="single" w:sz="6" w:space="0" w:color="auto"/>
              <w:left w:val="single" w:sz="6" w:space="0" w:color="auto"/>
              <w:bottom w:val="single" w:sz="6" w:space="0" w:color="auto"/>
              <w:right w:val="single" w:sz="6" w:space="0" w:color="auto"/>
            </w:tcBorders>
            <w:vAlign w:val="center"/>
          </w:tcPr>
          <w:p w14:paraId="0915EA99" w14:textId="77777777" w:rsidR="00684E89" w:rsidRPr="00E67445" w:rsidRDefault="00684E89" w:rsidP="00964F9C">
            <w:pPr>
              <w:pStyle w:val="TableText0"/>
              <w:snapToGrid w:val="0"/>
              <w:ind w:left="57" w:right="57"/>
              <w:rPr>
                <w:sz w:val="14"/>
                <w:szCs w:val="14"/>
                <w:lang w:val="fr-CH"/>
              </w:rPr>
            </w:pPr>
          </w:p>
        </w:tc>
        <w:tc>
          <w:tcPr>
            <w:tcW w:w="1003" w:type="dxa"/>
            <w:tcBorders>
              <w:top w:val="single" w:sz="6" w:space="0" w:color="auto"/>
              <w:left w:val="single" w:sz="6" w:space="0" w:color="auto"/>
              <w:bottom w:val="single" w:sz="6" w:space="0" w:color="auto"/>
              <w:right w:val="single" w:sz="6" w:space="0" w:color="auto"/>
            </w:tcBorders>
            <w:vAlign w:val="center"/>
          </w:tcPr>
          <w:p w14:paraId="28D5AAC7" w14:textId="77777777" w:rsidR="00684E89" w:rsidRPr="00E67445" w:rsidRDefault="00684E89" w:rsidP="00964F9C">
            <w:pPr>
              <w:pStyle w:val="TableText0"/>
              <w:snapToGrid w:val="0"/>
              <w:ind w:left="57" w:right="57"/>
              <w:rPr>
                <w:sz w:val="14"/>
                <w:szCs w:val="14"/>
                <w:lang w:val="fr-CH"/>
              </w:rPr>
            </w:pPr>
            <w:r w:rsidRPr="00E67445">
              <w:rPr>
                <w:sz w:val="14"/>
                <w:szCs w:val="14"/>
              </w:rPr>
              <w:t>−139</w:t>
            </w:r>
          </w:p>
        </w:tc>
        <w:tc>
          <w:tcPr>
            <w:tcW w:w="972" w:type="dxa"/>
            <w:tcBorders>
              <w:top w:val="single" w:sz="6" w:space="0" w:color="auto"/>
              <w:left w:val="single" w:sz="6" w:space="0" w:color="auto"/>
              <w:bottom w:val="single" w:sz="6" w:space="0" w:color="auto"/>
              <w:right w:val="single" w:sz="6" w:space="0" w:color="auto"/>
            </w:tcBorders>
            <w:vAlign w:val="center"/>
          </w:tcPr>
          <w:p w14:paraId="28055ACD" w14:textId="77777777" w:rsidR="00684E89" w:rsidRPr="00E67445" w:rsidRDefault="00684E89" w:rsidP="00964F9C">
            <w:pPr>
              <w:pStyle w:val="TableText0"/>
              <w:snapToGrid w:val="0"/>
              <w:ind w:left="57" w:right="57"/>
              <w:rPr>
                <w:sz w:val="14"/>
                <w:szCs w:val="14"/>
                <w:lang w:val="fr-CH"/>
              </w:rPr>
            </w:pPr>
            <w:r w:rsidRPr="00E67445">
              <w:rPr>
                <w:sz w:val="14"/>
                <w:szCs w:val="14"/>
              </w:rPr>
              <w:t>−139</w:t>
            </w:r>
          </w:p>
        </w:tc>
        <w:tc>
          <w:tcPr>
            <w:tcW w:w="895" w:type="dxa"/>
            <w:tcBorders>
              <w:top w:val="single" w:sz="6" w:space="0" w:color="auto"/>
              <w:left w:val="single" w:sz="6" w:space="0" w:color="auto"/>
              <w:bottom w:val="single" w:sz="6" w:space="0" w:color="auto"/>
              <w:right w:val="single" w:sz="6" w:space="0" w:color="auto"/>
            </w:tcBorders>
            <w:vAlign w:val="center"/>
          </w:tcPr>
          <w:p w14:paraId="70794163" w14:textId="77777777" w:rsidR="00684E89" w:rsidRPr="00E67445" w:rsidRDefault="00684E89" w:rsidP="00964F9C">
            <w:pPr>
              <w:pStyle w:val="TableText0"/>
              <w:snapToGrid w:val="0"/>
              <w:ind w:left="57" w:right="57"/>
              <w:rPr>
                <w:sz w:val="14"/>
                <w:szCs w:val="14"/>
                <w:lang w:val="fr-CH"/>
              </w:rPr>
            </w:pPr>
            <w:r w:rsidRPr="00E67445">
              <w:rPr>
                <w:sz w:val="14"/>
                <w:szCs w:val="14"/>
              </w:rPr>
              <w:t>−131</w:t>
            </w:r>
          </w:p>
        </w:tc>
        <w:tc>
          <w:tcPr>
            <w:tcW w:w="709" w:type="dxa"/>
            <w:tcBorders>
              <w:top w:val="single" w:sz="6" w:space="0" w:color="auto"/>
              <w:left w:val="single" w:sz="6" w:space="0" w:color="auto"/>
              <w:bottom w:val="single" w:sz="6" w:space="0" w:color="auto"/>
              <w:right w:val="single" w:sz="6" w:space="0" w:color="auto"/>
            </w:tcBorders>
            <w:vAlign w:val="center"/>
          </w:tcPr>
          <w:p w14:paraId="76CE67C6" w14:textId="77777777" w:rsidR="00684E89" w:rsidRPr="00E67445" w:rsidRDefault="00684E89" w:rsidP="00964F9C">
            <w:pPr>
              <w:pStyle w:val="TableText0"/>
              <w:snapToGrid w:val="0"/>
              <w:ind w:left="57" w:right="57"/>
              <w:rPr>
                <w:sz w:val="14"/>
                <w:szCs w:val="14"/>
                <w:lang w:val="fr-CH"/>
              </w:rPr>
            </w:pPr>
            <w:r w:rsidRPr="00E67445">
              <w:rPr>
                <w:sz w:val="14"/>
                <w:szCs w:val="14"/>
              </w:rPr>
              <w:t>−107</w:t>
            </w:r>
          </w:p>
        </w:tc>
        <w:tc>
          <w:tcPr>
            <w:tcW w:w="992" w:type="dxa"/>
            <w:tcBorders>
              <w:top w:val="single" w:sz="6" w:space="0" w:color="auto"/>
              <w:left w:val="single" w:sz="6" w:space="0" w:color="auto"/>
              <w:bottom w:val="single" w:sz="6" w:space="0" w:color="auto"/>
              <w:right w:val="single" w:sz="6" w:space="0" w:color="auto"/>
            </w:tcBorders>
            <w:vAlign w:val="center"/>
          </w:tcPr>
          <w:p w14:paraId="67701E06" w14:textId="77777777" w:rsidR="00684E89" w:rsidRPr="00E67445" w:rsidRDefault="00684E89" w:rsidP="00964F9C">
            <w:pPr>
              <w:pStyle w:val="TableText0"/>
              <w:snapToGrid w:val="0"/>
              <w:ind w:left="57" w:right="57"/>
              <w:rPr>
                <w:sz w:val="14"/>
                <w:szCs w:val="14"/>
              </w:rPr>
            </w:pPr>
          </w:p>
        </w:tc>
        <w:tc>
          <w:tcPr>
            <w:tcW w:w="709" w:type="dxa"/>
            <w:tcBorders>
              <w:top w:val="single" w:sz="6" w:space="0" w:color="auto"/>
              <w:left w:val="single" w:sz="6" w:space="0" w:color="auto"/>
              <w:bottom w:val="single" w:sz="6" w:space="0" w:color="auto"/>
              <w:right w:val="single" w:sz="6" w:space="0" w:color="auto"/>
            </w:tcBorders>
            <w:vAlign w:val="center"/>
          </w:tcPr>
          <w:p w14:paraId="533CB933" w14:textId="77777777" w:rsidR="00684E89" w:rsidRPr="004D7FB8" w:rsidRDefault="00684E89" w:rsidP="00964F9C">
            <w:pPr>
              <w:pStyle w:val="Tabletext"/>
              <w:jc w:val="center"/>
              <w:rPr>
                <w:sz w:val="14"/>
                <w:szCs w:val="14"/>
              </w:rPr>
            </w:pPr>
            <w:r w:rsidRPr="004D7FB8">
              <w:rPr>
                <w:sz w:val="14"/>
                <w:szCs w:val="14"/>
              </w:rPr>
              <w:t>−131</w:t>
            </w:r>
          </w:p>
        </w:tc>
        <w:tc>
          <w:tcPr>
            <w:tcW w:w="709" w:type="dxa"/>
            <w:tcBorders>
              <w:top w:val="single" w:sz="6" w:space="0" w:color="auto"/>
              <w:left w:val="single" w:sz="6" w:space="0" w:color="auto"/>
              <w:bottom w:val="single" w:sz="6" w:space="0" w:color="auto"/>
              <w:right w:val="single" w:sz="6" w:space="0" w:color="auto"/>
            </w:tcBorders>
            <w:vAlign w:val="center"/>
          </w:tcPr>
          <w:p w14:paraId="5B99BE61" w14:textId="77777777" w:rsidR="00684E89" w:rsidRPr="004D7FB8" w:rsidRDefault="00684E89" w:rsidP="00964F9C">
            <w:pPr>
              <w:pStyle w:val="Tabletext"/>
              <w:jc w:val="center"/>
              <w:rPr>
                <w:sz w:val="14"/>
                <w:szCs w:val="14"/>
              </w:rPr>
            </w:pPr>
            <w:r w:rsidRPr="004D7FB8">
              <w:rPr>
                <w:sz w:val="14"/>
                <w:szCs w:val="14"/>
              </w:rPr>
              <w:t>−107</w:t>
            </w:r>
          </w:p>
        </w:tc>
        <w:tc>
          <w:tcPr>
            <w:tcW w:w="709" w:type="dxa"/>
            <w:tcBorders>
              <w:top w:val="single" w:sz="6" w:space="0" w:color="auto"/>
              <w:left w:val="single" w:sz="6" w:space="0" w:color="auto"/>
              <w:bottom w:val="single" w:sz="6" w:space="0" w:color="auto"/>
              <w:right w:val="single" w:sz="6" w:space="0" w:color="auto"/>
            </w:tcBorders>
            <w:vAlign w:val="center"/>
          </w:tcPr>
          <w:p w14:paraId="34297BCF" w14:textId="77777777" w:rsidR="00684E89" w:rsidRPr="004D7FB8" w:rsidRDefault="00684E89" w:rsidP="00964F9C">
            <w:pPr>
              <w:pStyle w:val="Tabletext"/>
              <w:jc w:val="center"/>
              <w:rPr>
                <w:sz w:val="14"/>
                <w:szCs w:val="14"/>
              </w:rPr>
            </w:pPr>
            <w:r w:rsidRPr="004D7FB8">
              <w:rPr>
                <w:sz w:val="14"/>
                <w:szCs w:val="14"/>
              </w:rPr>
              <w:t>−131</w:t>
            </w:r>
          </w:p>
        </w:tc>
        <w:tc>
          <w:tcPr>
            <w:tcW w:w="708" w:type="dxa"/>
            <w:tcBorders>
              <w:top w:val="single" w:sz="6" w:space="0" w:color="auto"/>
              <w:left w:val="single" w:sz="6" w:space="0" w:color="auto"/>
              <w:bottom w:val="single" w:sz="6" w:space="0" w:color="auto"/>
              <w:right w:val="single" w:sz="6" w:space="0" w:color="auto"/>
            </w:tcBorders>
            <w:vAlign w:val="center"/>
          </w:tcPr>
          <w:p w14:paraId="367F959B" w14:textId="77777777" w:rsidR="00684E89" w:rsidRPr="004D7FB8" w:rsidRDefault="00684E89" w:rsidP="00964F9C">
            <w:pPr>
              <w:pStyle w:val="Tabletext"/>
              <w:jc w:val="center"/>
              <w:rPr>
                <w:sz w:val="14"/>
                <w:szCs w:val="14"/>
              </w:rPr>
            </w:pPr>
            <w:r w:rsidRPr="004D7FB8">
              <w:rPr>
                <w:sz w:val="14"/>
                <w:szCs w:val="14"/>
              </w:rPr>
              <w:t>−107</w:t>
            </w:r>
          </w:p>
        </w:tc>
        <w:tc>
          <w:tcPr>
            <w:tcW w:w="851" w:type="dxa"/>
            <w:tcBorders>
              <w:top w:val="single" w:sz="6" w:space="0" w:color="auto"/>
              <w:left w:val="single" w:sz="6" w:space="0" w:color="auto"/>
              <w:bottom w:val="single" w:sz="6" w:space="0" w:color="auto"/>
              <w:right w:val="single" w:sz="6" w:space="0" w:color="auto"/>
            </w:tcBorders>
            <w:vAlign w:val="center"/>
          </w:tcPr>
          <w:p w14:paraId="579B3A3E" w14:textId="77777777" w:rsidR="00684E89" w:rsidRPr="004D7FB8" w:rsidRDefault="00684E89" w:rsidP="00964F9C">
            <w:pPr>
              <w:pStyle w:val="Tabletext"/>
              <w:jc w:val="center"/>
              <w:rPr>
                <w:sz w:val="14"/>
                <w:szCs w:val="14"/>
              </w:rPr>
            </w:pPr>
            <w:r w:rsidRPr="004D7FB8">
              <w:rPr>
                <w:sz w:val="14"/>
                <w:szCs w:val="14"/>
              </w:rPr>
              <w:t>−140</w:t>
            </w:r>
          </w:p>
        </w:tc>
        <w:tc>
          <w:tcPr>
            <w:tcW w:w="567" w:type="dxa"/>
            <w:tcBorders>
              <w:top w:val="single" w:sz="6" w:space="0" w:color="auto"/>
              <w:left w:val="single" w:sz="6" w:space="0" w:color="auto"/>
              <w:bottom w:val="single" w:sz="6" w:space="0" w:color="auto"/>
              <w:right w:val="single" w:sz="6" w:space="0" w:color="auto"/>
            </w:tcBorders>
            <w:vAlign w:val="center"/>
          </w:tcPr>
          <w:p w14:paraId="79163BAE" w14:textId="77777777" w:rsidR="00684E89" w:rsidRPr="004D7FB8" w:rsidRDefault="00684E89" w:rsidP="00964F9C">
            <w:pPr>
              <w:pStyle w:val="Tabletext"/>
              <w:jc w:val="center"/>
              <w:rPr>
                <w:sz w:val="14"/>
                <w:szCs w:val="14"/>
              </w:rPr>
            </w:pPr>
          </w:p>
        </w:tc>
        <w:tc>
          <w:tcPr>
            <w:tcW w:w="1030" w:type="dxa"/>
            <w:tcBorders>
              <w:top w:val="single" w:sz="6" w:space="0" w:color="auto"/>
              <w:left w:val="single" w:sz="6" w:space="0" w:color="auto"/>
              <w:bottom w:val="single" w:sz="6" w:space="0" w:color="auto"/>
              <w:right w:val="single" w:sz="6" w:space="0" w:color="auto"/>
            </w:tcBorders>
            <w:vAlign w:val="center"/>
          </w:tcPr>
          <w:p w14:paraId="64FC7646" w14:textId="77777777" w:rsidR="00684E89" w:rsidRDefault="00684E89" w:rsidP="00964F9C">
            <w:pPr>
              <w:pStyle w:val="TableText0"/>
              <w:snapToGrid w:val="0"/>
              <w:ind w:left="57" w:right="57"/>
              <w:rPr>
                <w:sz w:val="14"/>
                <w:szCs w:val="14"/>
              </w:rPr>
            </w:pPr>
            <w:r w:rsidRPr="00E67445">
              <w:rPr>
                <w:sz w:val="14"/>
                <w:szCs w:val="14"/>
              </w:rPr>
              <w:t>−140</w:t>
            </w:r>
          </w:p>
          <w:p w14:paraId="44524335" w14:textId="77777777" w:rsidR="00684E89" w:rsidRPr="00E67445" w:rsidRDefault="00684E89" w:rsidP="00964F9C">
            <w:pPr>
              <w:pStyle w:val="TableText0"/>
              <w:snapToGrid w:val="0"/>
              <w:ind w:left="57" w:right="57"/>
              <w:rPr>
                <w:sz w:val="14"/>
                <w:szCs w:val="14"/>
                <w:lang w:val="fr-CH"/>
              </w:rPr>
            </w:pPr>
          </w:p>
        </w:tc>
      </w:tr>
      <w:tr w:rsidR="00684E89" w:rsidRPr="0085431B" w14:paraId="50C88E8E" w14:textId="77777777" w:rsidTr="00B44A11">
        <w:tblPrEx>
          <w:tblCellMar>
            <w:left w:w="28" w:type="dxa"/>
            <w:right w:w="28" w:type="dxa"/>
          </w:tblCellMar>
        </w:tblPrEx>
        <w:trPr>
          <w:cantSplit/>
          <w:jc w:val="center"/>
        </w:trPr>
        <w:tc>
          <w:tcPr>
            <w:tcW w:w="14914" w:type="dxa"/>
            <w:gridSpan w:val="19"/>
            <w:tcBorders>
              <w:top w:val="single" w:sz="4" w:space="0" w:color="auto"/>
            </w:tcBorders>
            <w:vAlign w:val="center"/>
          </w:tcPr>
          <w:p w14:paraId="625840B6" w14:textId="77777777" w:rsidR="00684E89" w:rsidRPr="004D7FB8" w:rsidRDefault="00684E89" w:rsidP="00964F9C">
            <w:pPr>
              <w:pStyle w:val="Tablelegend"/>
              <w:tabs>
                <w:tab w:val="clear" w:pos="284"/>
              </w:tabs>
              <w:ind w:left="851" w:hanging="851"/>
              <w:rPr>
                <w:sz w:val="16"/>
                <w:szCs w:val="16"/>
                <w:lang w:val="fr-CH" w:eastAsia="zh-CN"/>
              </w:rPr>
            </w:pPr>
            <w:r>
              <w:rPr>
                <w:rFonts w:hint="eastAsia"/>
                <w:sz w:val="16"/>
                <w:szCs w:val="16"/>
                <w:lang w:val="fr-CH" w:eastAsia="zh-CN"/>
              </w:rPr>
              <w:t>注</w:t>
            </w:r>
            <w:r w:rsidRPr="004D7FB8">
              <w:rPr>
                <w:sz w:val="16"/>
                <w:szCs w:val="16"/>
                <w:lang w:val="fr-CH" w:eastAsia="zh-CN"/>
              </w:rPr>
              <w:t>1</w:t>
            </w:r>
            <w:r w:rsidRPr="004D7FB8">
              <w:rPr>
                <w:sz w:val="16"/>
                <w:szCs w:val="16"/>
                <w:lang w:val="fr-CH" w:eastAsia="zh-CN"/>
              </w:rPr>
              <w:tab/>
              <w:t>A</w:t>
            </w:r>
            <w:r>
              <w:rPr>
                <w:rFonts w:hint="eastAsia"/>
                <w:sz w:val="16"/>
                <w:szCs w:val="16"/>
                <w:lang w:val="fr-CH" w:eastAsia="zh-CN"/>
              </w:rPr>
              <w:t>：模拟调制；</w:t>
            </w:r>
            <w:r w:rsidRPr="004D7FB8">
              <w:rPr>
                <w:sz w:val="16"/>
                <w:szCs w:val="16"/>
                <w:lang w:val="fr-CH" w:eastAsia="zh-CN"/>
              </w:rPr>
              <w:t xml:space="preserve"> N</w:t>
            </w:r>
            <w:r>
              <w:rPr>
                <w:rFonts w:hint="eastAsia"/>
                <w:sz w:val="16"/>
                <w:szCs w:val="16"/>
                <w:lang w:val="fr-CH" w:eastAsia="zh-CN"/>
              </w:rPr>
              <w:t>：数字调制。</w:t>
            </w:r>
          </w:p>
          <w:p w14:paraId="6EB773A9" w14:textId="77777777" w:rsidR="00684E89" w:rsidRPr="0085431B" w:rsidRDefault="00684E89" w:rsidP="00964F9C">
            <w:pPr>
              <w:pStyle w:val="Tablelegend"/>
              <w:tabs>
                <w:tab w:val="clear" w:pos="284"/>
              </w:tabs>
              <w:ind w:left="567" w:hanging="567"/>
              <w:rPr>
                <w:sz w:val="16"/>
                <w:szCs w:val="16"/>
                <w:lang w:val="en-GB" w:eastAsia="zh-CN"/>
              </w:rPr>
            </w:pPr>
            <w:r>
              <w:rPr>
                <w:rFonts w:hint="eastAsia"/>
                <w:sz w:val="16"/>
                <w:szCs w:val="16"/>
                <w:lang w:val="fr-CH" w:eastAsia="zh-CN"/>
              </w:rPr>
              <w:t>注</w:t>
            </w:r>
            <w:r w:rsidRPr="0085431B">
              <w:rPr>
                <w:sz w:val="16"/>
                <w:szCs w:val="16"/>
                <w:lang w:val="en-GB" w:eastAsia="zh-CN"/>
              </w:rPr>
              <w:t>2</w:t>
            </w:r>
            <w:r w:rsidRPr="0085431B">
              <w:rPr>
                <w:sz w:val="16"/>
                <w:szCs w:val="16"/>
                <w:lang w:val="en-GB" w:eastAsia="zh-CN"/>
              </w:rPr>
              <w:tab/>
            </w:r>
            <w:r w:rsidRPr="008E4E07">
              <w:rPr>
                <w:rFonts w:hint="eastAsia"/>
                <w:sz w:val="16"/>
                <w:szCs w:val="16"/>
                <w:lang w:val="en-GB" w:eastAsia="zh-CN"/>
              </w:rPr>
              <w:t>已经使用了与超视距系统相关的地面站的参数。与</w:t>
            </w:r>
            <w:r w:rsidRPr="0085431B">
              <w:rPr>
                <w:sz w:val="16"/>
                <w:szCs w:val="16"/>
                <w:lang w:val="en-GB" w:eastAsia="zh-CN"/>
              </w:rPr>
              <w:t>1 668.4-1 675 MHz</w:t>
            </w:r>
            <w:r w:rsidRPr="008E4E07">
              <w:rPr>
                <w:rFonts w:hint="eastAsia"/>
                <w:sz w:val="16"/>
                <w:szCs w:val="16"/>
                <w:lang w:val="en-GB" w:eastAsia="zh-CN"/>
              </w:rPr>
              <w:t>频段关联的视线无线电中继参数也可以用于确定辅助</w:t>
            </w:r>
            <w:r>
              <w:rPr>
                <w:rFonts w:hint="eastAsia"/>
                <w:sz w:val="16"/>
                <w:szCs w:val="16"/>
                <w:lang w:val="en-GB" w:eastAsia="zh-CN"/>
              </w:rPr>
              <w:t>等值线</w:t>
            </w:r>
            <w:r w:rsidRPr="008E4E07">
              <w:rPr>
                <w:rFonts w:hint="eastAsia"/>
                <w:sz w:val="16"/>
                <w:szCs w:val="16"/>
                <w:lang w:val="en-GB" w:eastAsia="zh-CN"/>
              </w:rPr>
              <w:t>。</w:t>
            </w:r>
          </w:p>
          <w:p w14:paraId="0EDD09AB" w14:textId="77777777" w:rsidR="00684E89" w:rsidRPr="0085431B" w:rsidRDefault="00684E89" w:rsidP="00964F9C">
            <w:pPr>
              <w:pStyle w:val="Tablelegend"/>
              <w:tabs>
                <w:tab w:val="clear" w:pos="284"/>
              </w:tabs>
              <w:ind w:left="851" w:hanging="851"/>
              <w:rPr>
                <w:sz w:val="24"/>
                <w:lang w:val="en-GB" w:eastAsia="zh-CN"/>
              </w:rPr>
            </w:pPr>
            <w:r>
              <w:rPr>
                <w:rFonts w:hint="eastAsia"/>
                <w:sz w:val="16"/>
                <w:szCs w:val="16"/>
                <w:lang w:val="fr-CH" w:eastAsia="zh-CN"/>
              </w:rPr>
              <w:t>注</w:t>
            </w:r>
            <w:r w:rsidRPr="0085431B">
              <w:rPr>
                <w:sz w:val="16"/>
                <w:szCs w:val="16"/>
                <w:lang w:val="en-GB"/>
              </w:rPr>
              <w:t>3</w:t>
            </w:r>
            <w:r w:rsidRPr="0085431B">
              <w:rPr>
                <w:sz w:val="16"/>
                <w:szCs w:val="16"/>
                <w:lang w:val="en-GB"/>
              </w:rPr>
              <w:tab/>
            </w:r>
            <w:r>
              <w:rPr>
                <w:rFonts w:hint="eastAsia"/>
                <w:sz w:val="16"/>
                <w:szCs w:val="16"/>
                <w:lang w:val="en-GB" w:eastAsia="zh-CN"/>
              </w:rPr>
              <w:t xml:space="preserve"> </w:t>
            </w:r>
            <w:r>
              <w:rPr>
                <w:rFonts w:hint="eastAsia"/>
                <w:sz w:val="16"/>
                <w:szCs w:val="16"/>
                <w:lang w:val="en-GB" w:eastAsia="zh-CN"/>
              </w:rPr>
              <w:t>未包括馈线损耗。</w:t>
            </w:r>
          </w:p>
        </w:tc>
      </w:tr>
    </w:tbl>
    <w:p w14:paraId="3911C896" w14:textId="77777777" w:rsidR="00684E89" w:rsidRPr="004D7FB8" w:rsidRDefault="00684E89" w:rsidP="00684E89">
      <w:pPr>
        <w:pStyle w:val="Tablefin"/>
      </w:pPr>
    </w:p>
    <w:p w14:paraId="7A48E4A7" w14:textId="77777777" w:rsidR="00684E89" w:rsidRPr="00BD0917" w:rsidRDefault="00684E89" w:rsidP="00684E89">
      <w:pPr>
        <w:pStyle w:val="TableNo"/>
        <w:spacing w:before="567" w:after="113"/>
        <w:rPr>
          <w:szCs w:val="18"/>
          <w:lang w:eastAsia="zh-CN"/>
        </w:rPr>
      </w:pPr>
      <w:r w:rsidRPr="00BD0917">
        <w:rPr>
          <w:rFonts w:hint="eastAsia"/>
          <w:szCs w:val="18"/>
          <w:lang w:eastAsia="zh-CN"/>
        </w:rPr>
        <w:lastRenderedPageBreak/>
        <w:t>表</w:t>
      </w:r>
      <w:r w:rsidRPr="00BD0917">
        <w:rPr>
          <w:szCs w:val="18"/>
          <w:lang w:eastAsia="zh-CN"/>
        </w:rPr>
        <w:t>14b</w:t>
      </w:r>
    </w:p>
    <w:p w14:paraId="5978C36B" w14:textId="77777777" w:rsidR="00684E89" w:rsidRPr="00BD0917" w:rsidRDefault="00684E89" w:rsidP="00684E89">
      <w:pPr>
        <w:pStyle w:val="Tabletitle"/>
        <w:rPr>
          <w:szCs w:val="18"/>
          <w:lang w:eastAsia="zh-CN"/>
        </w:rPr>
      </w:pPr>
      <w:r w:rsidRPr="00BD0917">
        <w:rPr>
          <w:rFonts w:hint="eastAsia"/>
          <w:szCs w:val="18"/>
          <w:lang w:eastAsia="zh-CN"/>
        </w:rPr>
        <w:t>确定发射地球站协调距离所需的参数</w:t>
      </w:r>
    </w:p>
    <w:tbl>
      <w:tblPr>
        <w:tblW w:w="15264" w:type="dxa"/>
        <w:jc w:val="center"/>
        <w:tblLayout w:type="fixed"/>
        <w:tblCellMar>
          <w:left w:w="0" w:type="dxa"/>
          <w:right w:w="0" w:type="dxa"/>
        </w:tblCellMar>
        <w:tblLook w:val="0000" w:firstRow="0" w:lastRow="0" w:firstColumn="0" w:lastColumn="0" w:noHBand="0" w:noVBand="0"/>
      </w:tblPr>
      <w:tblGrid>
        <w:gridCol w:w="701"/>
        <w:gridCol w:w="709"/>
        <w:gridCol w:w="850"/>
        <w:gridCol w:w="851"/>
        <w:gridCol w:w="850"/>
        <w:gridCol w:w="851"/>
        <w:gridCol w:w="850"/>
        <w:gridCol w:w="851"/>
        <w:gridCol w:w="567"/>
        <w:gridCol w:w="567"/>
        <w:gridCol w:w="567"/>
        <w:gridCol w:w="567"/>
        <w:gridCol w:w="567"/>
        <w:gridCol w:w="567"/>
        <w:gridCol w:w="567"/>
        <w:gridCol w:w="567"/>
        <w:gridCol w:w="567"/>
        <w:gridCol w:w="582"/>
        <w:gridCol w:w="882"/>
        <w:gridCol w:w="742"/>
        <w:gridCol w:w="713"/>
        <w:gridCol w:w="729"/>
      </w:tblGrid>
      <w:tr w:rsidR="00684E89" w:rsidRPr="00E67445" w14:paraId="1267A14B" w14:textId="77777777" w:rsidTr="00B44A11">
        <w:trPr>
          <w:cantSplit/>
          <w:trHeight w:val="629"/>
          <w:jc w:val="center"/>
        </w:trPr>
        <w:tc>
          <w:tcPr>
            <w:tcW w:w="1410" w:type="dxa"/>
            <w:gridSpan w:val="2"/>
            <w:tcBorders>
              <w:top w:val="single" w:sz="6" w:space="0" w:color="auto"/>
              <w:left w:val="single" w:sz="6" w:space="0" w:color="auto"/>
              <w:bottom w:val="nil"/>
              <w:right w:val="single" w:sz="6" w:space="0" w:color="auto"/>
            </w:tcBorders>
          </w:tcPr>
          <w:p w14:paraId="08EDB751" w14:textId="77777777" w:rsidR="00684E89" w:rsidRPr="00E67445" w:rsidRDefault="00684E89" w:rsidP="00964F9C">
            <w:pPr>
              <w:pStyle w:val="TableText0"/>
              <w:snapToGrid w:val="0"/>
              <w:rPr>
                <w:b/>
                <w:bCs/>
                <w:sz w:val="14"/>
                <w:szCs w:val="14"/>
              </w:rPr>
            </w:pPr>
            <w:r w:rsidRPr="00E67445">
              <w:rPr>
                <w:rFonts w:ascii="SimSun" w:hAnsi="SimSun" w:cs="SimSun" w:hint="eastAsia"/>
                <w:b/>
                <w:bCs/>
                <w:sz w:val="14"/>
                <w:szCs w:val="14"/>
              </w:rPr>
              <w:t>发射空间</w:t>
            </w:r>
            <w:r w:rsidRPr="00E67445">
              <w:rPr>
                <w:b/>
                <w:bCs/>
                <w:sz w:val="14"/>
                <w:szCs w:val="14"/>
              </w:rPr>
              <w:br/>
            </w:r>
            <w:r w:rsidRPr="00E67445">
              <w:rPr>
                <w:rFonts w:ascii="SimSun" w:hAnsi="SimSun" w:cs="SimSun" w:hint="eastAsia"/>
                <w:b/>
                <w:bCs/>
                <w:sz w:val="14"/>
                <w:szCs w:val="14"/>
              </w:rPr>
              <w:t>无线电</w:t>
            </w:r>
            <w:r>
              <w:rPr>
                <w:rFonts w:ascii="SimSun" w:hAnsi="SimSun" w:cs="SimSun" w:hint="eastAsia"/>
                <w:b/>
                <w:bCs/>
                <w:sz w:val="14"/>
                <w:szCs w:val="14"/>
              </w:rPr>
              <w:t>通信</w:t>
            </w:r>
            <w:r w:rsidRPr="00E67445">
              <w:rPr>
                <w:rFonts w:ascii="SimSun" w:hAnsi="SimSun" w:cs="SimSun" w:hint="eastAsia"/>
                <w:b/>
                <w:bCs/>
                <w:sz w:val="14"/>
                <w:szCs w:val="14"/>
              </w:rPr>
              <w:t>业务</w:t>
            </w:r>
            <w:r>
              <w:rPr>
                <w:rFonts w:ascii="SimSun" w:hAnsi="SimSun" w:cs="SimSun" w:hint="eastAsia"/>
                <w:b/>
                <w:bCs/>
                <w:sz w:val="14"/>
                <w:szCs w:val="14"/>
              </w:rPr>
              <w:t>类别</w:t>
            </w:r>
          </w:p>
        </w:tc>
        <w:tc>
          <w:tcPr>
            <w:tcW w:w="850" w:type="dxa"/>
            <w:tcBorders>
              <w:top w:val="single" w:sz="6" w:space="0" w:color="auto"/>
              <w:left w:val="single" w:sz="6" w:space="0" w:color="auto"/>
              <w:bottom w:val="single" w:sz="6" w:space="0" w:color="auto"/>
              <w:right w:val="single" w:sz="4" w:space="0" w:color="auto"/>
            </w:tcBorders>
          </w:tcPr>
          <w:p w14:paraId="229E50EE" w14:textId="71BCE33C" w:rsidR="00684E89" w:rsidRPr="00E67445" w:rsidRDefault="00684E89" w:rsidP="00964F9C">
            <w:pPr>
              <w:pStyle w:val="TableText0"/>
              <w:snapToGrid w:val="0"/>
              <w:ind w:left="-30" w:right="-41"/>
              <w:rPr>
                <w:b/>
                <w:bCs/>
                <w:sz w:val="14"/>
                <w:szCs w:val="14"/>
              </w:rPr>
            </w:pPr>
            <w:r w:rsidRPr="00E67445">
              <w:rPr>
                <w:rFonts w:ascii="SimSun" w:hAnsi="SimSun" w:cs="SimSun" w:hint="eastAsia"/>
                <w:b/>
                <w:bCs/>
                <w:sz w:val="14"/>
                <w:szCs w:val="14"/>
              </w:rPr>
              <w:t>卫星固定、</w:t>
            </w:r>
            <w:r w:rsidR="00B44A11">
              <w:rPr>
                <w:rFonts w:ascii="SimSun" w:hAnsi="SimSun" w:cs="SimSun"/>
                <w:b/>
                <w:bCs/>
                <w:sz w:val="14"/>
                <w:szCs w:val="14"/>
              </w:rPr>
              <w:br/>
            </w:r>
            <w:r w:rsidRPr="00E67445">
              <w:rPr>
                <w:rFonts w:ascii="SimSun" w:hAnsi="SimSun" w:cs="SimSun" w:hint="eastAsia"/>
                <w:b/>
                <w:bCs/>
                <w:sz w:val="14"/>
                <w:szCs w:val="14"/>
              </w:rPr>
              <w:t>卫星移动</w:t>
            </w:r>
          </w:p>
        </w:tc>
        <w:tc>
          <w:tcPr>
            <w:tcW w:w="851" w:type="dxa"/>
            <w:tcBorders>
              <w:top w:val="single" w:sz="4" w:space="0" w:color="auto"/>
              <w:left w:val="single" w:sz="4" w:space="0" w:color="auto"/>
              <w:bottom w:val="single" w:sz="4" w:space="0" w:color="auto"/>
              <w:right w:val="single" w:sz="4" w:space="0" w:color="auto"/>
            </w:tcBorders>
          </w:tcPr>
          <w:p w14:paraId="2E937E46" w14:textId="2050730E" w:rsidR="00684E89" w:rsidRPr="00E67445" w:rsidRDefault="00684E89" w:rsidP="00964F9C">
            <w:pPr>
              <w:pStyle w:val="TableText0"/>
              <w:snapToGrid w:val="0"/>
              <w:rPr>
                <w:rFonts w:ascii="SimSun" w:hAnsi="SimSun" w:cs="SimSun"/>
                <w:b/>
                <w:bCs/>
                <w:sz w:val="14"/>
                <w:szCs w:val="14"/>
              </w:rPr>
            </w:pPr>
            <w:r w:rsidRPr="00E67445">
              <w:rPr>
                <w:rFonts w:hint="eastAsia"/>
                <w:b/>
                <w:bCs/>
                <w:sz w:val="14"/>
                <w:szCs w:val="14"/>
              </w:rPr>
              <w:t>卫星航空</w:t>
            </w:r>
            <w:r w:rsidR="00107155">
              <w:rPr>
                <w:b/>
                <w:bCs/>
                <w:sz w:val="14"/>
                <w:szCs w:val="14"/>
              </w:rPr>
              <w:br/>
            </w:r>
            <w:r w:rsidRPr="00E67445">
              <w:rPr>
                <w:rFonts w:hint="eastAsia"/>
                <w:b/>
                <w:bCs/>
                <w:sz w:val="14"/>
                <w:szCs w:val="14"/>
              </w:rPr>
              <w:t>移动（</w:t>
            </w:r>
            <w:r w:rsidRPr="00E67445">
              <w:rPr>
                <w:rFonts w:hint="eastAsia"/>
                <w:b/>
                <w:bCs/>
                <w:sz w:val="14"/>
                <w:szCs w:val="14"/>
              </w:rPr>
              <w:t>R</w:t>
            </w:r>
            <w:r w:rsidRPr="00E67445">
              <w:rPr>
                <w:rFonts w:hint="eastAsia"/>
                <w:b/>
                <w:bCs/>
                <w:sz w:val="14"/>
                <w:szCs w:val="14"/>
              </w:rPr>
              <w:t>）业务</w:t>
            </w:r>
          </w:p>
        </w:tc>
        <w:tc>
          <w:tcPr>
            <w:tcW w:w="850" w:type="dxa"/>
            <w:tcBorders>
              <w:top w:val="single" w:sz="4" w:space="0" w:color="auto"/>
              <w:left w:val="single" w:sz="4" w:space="0" w:color="auto"/>
              <w:bottom w:val="single" w:sz="4" w:space="0" w:color="auto"/>
              <w:right w:val="single" w:sz="4" w:space="0" w:color="auto"/>
            </w:tcBorders>
          </w:tcPr>
          <w:p w14:paraId="6B6005AA" w14:textId="14F075A2" w:rsidR="00684E89" w:rsidRPr="00E67445" w:rsidRDefault="00684E89" w:rsidP="00964F9C">
            <w:pPr>
              <w:pStyle w:val="TableText0"/>
              <w:snapToGrid w:val="0"/>
              <w:rPr>
                <w:rFonts w:ascii="SimSun" w:hAnsi="SimSun" w:cs="SimSun"/>
                <w:b/>
                <w:bCs/>
                <w:sz w:val="14"/>
                <w:szCs w:val="14"/>
              </w:rPr>
            </w:pPr>
            <w:r w:rsidRPr="00E67445">
              <w:rPr>
                <w:rFonts w:hint="eastAsia"/>
                <w:b/>
                <w:bCs/>
                <w:sz w:val="14"/>
                <w:szCs w:val="14"/>
              </w:rPr>
              <w:t>卫星航空</w:t>
            </w:r>
            <w:r w:rsidR="00107155">
              <w:rPr>
                <w:b/>
                <w:bCs/>
                <w:sz w:val="14"/>
                <w:szCs w:val="14"/>
              </w:rPr>
              <w:br/>
            </w:r>
            <w:r w:rsidRPr="00E67445">
              <w:rPr>
                <w:rFonts w:hint="eastAsia"/>
                <w:b/>
                <w:bCs/>
                <w:sz w:val="14"/>
                <w:szCs w:val="14"/>
              </w:rPr>
              <w:t>移动（</w:t>
            </w:r>
            <w:r w:rsidRPr="00E67445">
              <w:rPr>
                <w:rFonts w:hint="eastAsia"/>
                <w:b/>
                <w:bCs/>
                <w:sz w:val="14"/>
                <w:szCs w:val="14"/>
              </w:rPr>
              <w:t>R</w:t>
            </w:r>
            <w:r w:rsidRPr="00E67445">
              <w:rPr>
                <w:rFonts w:hint="eastAsia"/>
                <w:b/>
                <w:bCs/>
                <w:sz w:val="14"/>
                <w:szCs w:val="14"/>
              </w:rPr>
              <w:t>）业务</w:t>
            </w:r>
          </w:p>
        </w:tc>
        <w:tc>
          <w:tcPr>
            <w:tcW w:w="851" w:type="dxa"/>
            <w:tcBorders>
              <w:top w:val="single" w:sz="4" w:space="0" w:color="auto"/>
              <w:left w:val="single" w:sz="4" w:space="0" w:color="auto"/>
              <w:bottom w:val="single" w:sz="4" w:space="0" w:color="auto"/>
              <w:right w:val="single" w:sz="4" w:space="0" w:color="auto"/>
            </w:tcBorders>
          </w:tcPr>
          <w:p w14:paraId="5DC63A79" w14:textId="77777777" w:rsidR="00684E89" w:rsidRPr="00E67445" w:rsidRDefault="00684E89" w:rsidP="00964F9C">
            <w:pPr>
              <w:pStyle w:val="TableText0"/>
              <w:snapToGrid w:val="0"/>
              <w:rPr>
                <w:b/>
                <w:bCs/>
                <w:sz w:val="14"/>
                <w:szCs w:val="14"/>
              </w:rPr>
            </w:pPr>
            <w:r w:rsidRPr="00E67445">
              <w:rPr>
                <w:rFonts w:ascii="SimSun" w:hAnsi="SimSun" w:cs="SimSun" w:hint="eastAsia"/>
                <w:b/>
                <w:bCs/>
                <w:sz w:val="14"/>
                <w:szCs w:val="14"/>
              </w:rPr>
              <w:t>卫星固定</w:t>
            </w:r>
          </w:p>
          <w:p w14:paraId="18BE2D92" w14:textId="77777777" w:rsidR="00684E89" w:rsidRPr="00E67445" w:rsidRDefault="00684E89" w:rsidP="00964F9C">
            <w:pPr>
              <w:pStyle w:val="TableText0"/>
              <w:snapToGrid w:val="0"/>
              <w:ind w:left="57" w:right="57"/>
              <w:rPr>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2E6E5F2" w14:textId="77777777" w:rsidR="00684E89" w:rsidRPr="00E67445" w:rsidRDefault="00684E89" w:rsidP="00964F9C">
            <w:pPr>
              <w:pStyle w:val="TableText0"/>
              <w:snapToGrid w:val="0"/>
              <w:rPr>
                <w:b/>
                <w:bCs/>
                <w:sz w:val="14"/>
                <w:szCs w:val="14"/>
              </w:rPr>
            </w:pPr>
            <w:r w:rsidRPr="00E67445">
              <w:rPr>
                <w:rFonts w:ascii="SimSun" w:hAnsi="SimSun" w:hint="eastAsia"/>
                <w:b/>
                <w:bCs/>
                <w:sz w:val="14"/>
                <w:szCs w:val="14"/>
              </w:rPr>
              <w:t>卫星固定</w:t>
            </w:r>
          </w:p>
        </w:tc>
        <w:tc>
          <w:tcPr>
            <w:tcW w:w="851" w:type="dxa"/>
            <w:tcBorders>
              <w:top w:val="single" w:sz="6" w:space="0" w:color="auto"/>
              <w:left w:val="single" w:sz="4" w:space="0" w:color="auto"/>
              <w:bottom w:val="single" w:sz="6" w:space="0" w:color="auto"/>
              <w:right w:val="single" w:sz="6" w:space="0" w:color="auto"/>
            </w:tcBorders>
          </w:tcPr>
          <w:p w14:paraId="7F105FAF" w14:textId="77777777" w:rsidR="00684E89" w:rsidRPr="00E67445" w:rsidRDefault="00684E89" w:rsidP="00964F9C">
            <w:pPr>
              <w:pStyle w:val="TableText0"/>
              <w:snapToGrid w:val="0"/>
              <w:rPr>
                <w:b/>
                <w:bCs/>
                <w:sz w:val="14"/>
                <w:szCs w:val="14"/>
              </w:rPr>
            </w:pPr>
            <w:r w:rsidRPr="00E67445">
              <w:rPr>
                <w:rFonts w:ascii="SimSun" w:hAnsi="SimSun" w:cs="SimSun" w:hint="eastAsia"/>
                <w:b/>
                <w:bCs/>
                <w:sz w:val="14"/>
                <w:szCs w:val="14"/>
              </w:rPr>
              <w:t>卫星固定</w:t>
            </w:r>
            <w:r w:rsidRPr="00E67445">
              <w:rPr>
                <w:b/>
                <w:bCs/>
                <w:sz w:val="14"/>
                <w:szCs w:val="14"/>
              </w:rPr>
              <w:br/>
            </w:r>
          </w:p>
        </w:tc>
        <w:tc>
          <w:tcPr>
            <w:tcW w:w="1134" w:type="dxa"/>
            <w:gridSpan w:val="2"/>
            <w:tcBorders>
              <w:top w:val="single" w:sz="6" w:space="0" w:color="auto"/>
              <w:left w:val="single" w:sz="6" w:space="0" w:color="auto"/>
              <w:bottom w:val="single" w:sz="6" w:space="0" w:color="auto"/>
              <w:right w:val="single" w:sz="6" w:space="0" w:color="auto"/>
            </w:tcBorders>
          </w:tcPr>
          <w:p w14:paraId="3233B68F" w14:textId="77777777" w:rsidR="00684E89" w:rsidRPr="00E67445" w:rsidRDefault="00684E89" w:rsidP="00964F9C">
            <w:pPr>
              <w:pStyle w:val="TableText0"/>
              <w:snapToGrid w:val="0"/>
              <w:rPr>
                <w:b/>
                <w:bCs/>
                <w:sz w:val="14"/>
                <w:szCs w:val="14"/>
              </w:rPr>
            </w:pPr>
            <w:r w:rsidRPr="00E67445">
              <w:rPr>
                <w:rFonts w:ascii="SimSun" w:hAnsi="SimSun" w:cs="SimSun" w:hint="eastAsia"/>
                <w:b/>
                <w:bCs/>
                <w:sz w:val="14"/>
                <w:szCs w:val="14"/>
              </w:rPr>
              <w:t>卫星固定</w:t>
            </w:r>
            <w:r w:rsidRPr="00E67445">
              <w:rPr>
                <w:b/>
                <w:bCs/>
                <w:sz w:val="14"/>
                <w:szCs w:val="14"/>
              </w:rPr>
              <w:br/>
            </w:r>
          </w:p>
        </w:tc>
        <w:tc>
          <w:tcPr>
            <w:tcW w:w="1134" w:type="dxa"/>
            <w:gridSpan w:val="2"/>
            <w:tcBorders>
              <w:top w:val="single" w:sz="6" w:space="0" w:color="auto"/>
              <w:left w:val="single" w:sz="6" w:space="0" w:color="auto"/>
              <w:bottom w:val="single" w:sz="6" w:space="0" w:color="auto"/>
              <w:right w:val="single" w:sz="6" w:space="0" w:color="auto"/>
            </w:tcBorders>
          </w:tcPr>
          <w:p w14:paraId="04EF5AB4" w14:textId="77777777" w:rsidR="00684E89" w:rsidRPr="00E67445" w:rsidRDefault="00684E89" w:rsidP="00964F9C">
            <w:pPr>
              <w:pStyle w:val="TableText0"/>
              <w:snapToGrid w:val="0"/>
              <w:rPr>
                <w:b/>
                <w:bCs/>
                <w:sz w:val="14"/>
                <w:szCs w:val="14"/>
                <w:lang w:val="en-GB"/>
              </w:rPr>
            </w:pPr>
            <w:r w:rsidRPr="00E67445">
              <w:rPr>
                <w:rFonts w:hint="eastAsia"/>
                <w:b/>
                <w:bCs/>
                <w:sz w:val="14"/>
                <w:szCs w:val="14"/>
                <w:lang w:val="en-GB"/>
              </w:rPr>
              <w:t>卫星地球探测、</w:t>
            </w:r>
            <w:r w:rsidRPr="00E67445">
              <w:rPr>
                <w:b/>
                <w:bCs/>
                <w:sz w:val="14"/>
                <w:szCs w:val="14"/>
                <w:lang w:val="en-GB"/>
              </w:rPr>
              <w:br/>
            </w:r>
            <w:r w:rsidRPr="00E67445">
              <w:rPr>
                <w:rFonts w:ascii="SimSun" w:hAnsi="SimSun" w:hint="eastAsia"/>
                <w:b/>
                <w:bCs/>
                <w:sz w:val="14"/>
                <w:szCs w:val="14"/>
              </w:rPr>
              <w:t>空间操作、</w:t>
            </w:r>
            <w:r w:rsidRPr="00E67445">
              <w:rPr>
                <w:rFonts w:ascii="SimSun" w:hAnsi="SimSun"/>
                <w:b/>
                <w:bCs/>
                <w:sz w:val="14"/>
                <w:szCs w:val="14"/>
              </w:rPr>
              <w:br/>
            </w:r>
            <w:r w:rsidRPr="00E67445">
              <w:rPr>
                <w:rFonts w:ascii="SimSun" w:hAnsi="SimSun" w:hint="eastAsia"/>
                <w:b/>
                <w:bCs/>
                <w:sz w:val="14"/>
                <w:szCs w:val="14"/>
              </w:rPr>
              <w:t>空间研究</w:t>
            </w:r>
          </w:p>
        </w:tc>
        <w:tc>
          <w:tcPr>
            <w:tcW w:w="1134" w:type="dxa"/>
            <w:gridSpan w:val="2"/>
            <w:tcBorders>
              <w:top w:val="single" w:sz="6" w:space="0" w:color="auto"/>
              <w:left w:val="single" w:sz="6" w:space="0" w:color="auto"/>
              <w:bottom w:val="single" w:sz="6" w:space="0" w:color="auto"/>
              <w:right w:val="single" w:sz="6" w:space="0" w:color="auto"/>
            </w:tcBorders>
          </w:tcPr>
          <w:p w14:paraId="6D775B31" w14:textId="77777777" w:rsidR="00684E89" w:rsidRPr="00E67445" w:rsidRDefault="00684E89" w:rsidP="00964F9C">
            <w:pPr>
              <w:pStyle w:val="TableText0"/>
              <w:snapToGrid w:val="0"/>
              <w:rPr>
                <w:b/>
                <w:bCs/>
                <w:sz w:val="14"/>
                <w:szCs w:val="14"/>
              </w:rPr>
            </w:pPr>
            <w:r w:rsidRPr="00E67445">
              <w:rPr>
                <w:rFonts w:ascii="SimSun" w:hAnsi="SimSun" w:cs="SimSun" w:hint="eastAsia"/>
                <w:b/>
                <w:bCs/>
                <w:sz w:val="14"/>
                <w:szCs w:val="14"/>
              </w:rPr>
              <w:t>卫星固定、</w:t>
            </w:r>
            <w:r w:rsidRPr="00E67445">
              <w:rPr>
                <w:b/>
                <w:bCs/>
                <w:sz w:val="14"/>
                <w:szCs w:val="14"/>
              </w:rPr>
              <w:br/>
            </w:r>
            <w:r w:rsidRPr="00E67445">
              <w:rPr>
                <w:rFonts w:ascii="SimSun" w:hAnsi="SimSun" w:cs="SimSun" w:hint="eastAsia"/>
                <w:b/>
                <w:bCs/>
                <w:sz w:val="14"/>
                <w:szCs w:val="14"/>
              </w:rPr>
              <w:t>卫星移动</w:t>
            </w:r>
            <w:r w:rsidRPr="00E67445">
              <w:rPr>
                <w:rFonts w:ascii="SimSun" w:hAnsi="SimSun" w:hint="eastAsia"/>
                <w:b/>
                <w:bCs/>
                <w:sz w:val="14"/>
                <w:szCs w:val="14"/>
              </w:rPr>
              <w:t>、</w:t>
            </w:r>
            <w:r w:rsidRPr="00E67445">
              <w:rPr>
                <w:rFonts w:ascii="SimSun" w:hAnsi="SimSun"/>
                <w:b/>
                <w:bCs/>
                <w:sz w:val="14"/>
                <w:szCs w:val="14"/>
              </w:rPr>
              <w:br/>
            </w:r>
            <w:r w:rsidRPr="00E67445">
              <w:rPr>
                <w:rFonts w:ascii="SimSun" w:hAnsi="SimSun" w:cs="SimSun" w:hint="eastAsia"/>
                <w:b/>
                <w:bCs/>
                <w:sz w:val="14"/>
                <w:szCs w:val="14"/>
              </w:rPr>
              <w:t>卫星气象</w:t>
            </w:r>
          </w:p>
        </w:tc>
        <w:tc>
          <w:tcPr>
            <w:tcW w:w="1134" w:type="dxa"/>
            <w:gridSpan w:val="2"/>
            <w:tcBorders>
              <w:top w:val="single" w:sz="6" w:space="0" w:color="auto"/>
              <w:left w:val="single" w:sz="6" w:space="0" w:color="auto"/>
              <w:bottom w:val="single" w:sz="6" w:space="0" w:color="auto"/>
              <w:right w:val="single" w:sz="6" w:space="0" w:color="auto"/>
            </w:tcBorders>
          </w:tcPr>
          <w:p w14:paraId="16F262A9" w14:textId="77777777" w:rsidR="00684E89" w:rsidRPr="00E67445" w:rsidRDefault="00684E89" w:rsidP="00964F9C">
            <w:pPr>
              <w:pStyle w:val="TableText0"/>
              <w:snapToGrid w:val="0"/>
              <w:rPr>
                <w:b/>
                <w:bCs/>
                <w:sz w:val="14"/>
                <w:szCs w:val="14"/>
              </w:rPr>
            </w:pPr>
            <w:r w:rsidRPr="00E67445">
              <w:rPr>
                <w:rFonts w:ascii="SimSun" w:hAnsi="SimSun" w:cs="SimSun" w:hint="eastAsia"/>
                <w:b/>
                <w:bCs/>
                <w:sz w:val="14"/>
                <w:szCs w:val="14"/>
              </w:rPr>
              <w:t>卫星固定</w:t>
            </w:r>
            <w:r w:rsidRPr="00E67445">
              <w:rPr>
                <w:b/>
                <w:bCs/>
                <w:sz w:val="14"/>
                <w:szCs w:val="14"/>
              </w:rPr>
              <w:br/>
            </w:r>
          </w:p>
        </w:tc>
        <w:tc>
          <w:tcPr>
            <w:tcW w:w="1149" w:type="dxa"/>
            <w:gridSpan w:val="2"/>
            <w:tcBorders>
              <w:top w:val="single" w:sz="6" w:space="0" w:color="auto"/>
              <w:left w:val="single" w:sz="6" w:space="0" w:color="auto"/>
              <w:bottom w:val="single" w:sz="6" w:space="0" w:color="auto"/>
              <w:right w:val="single" w:sz="6" w:space="0" w:color="auto"/>
            </w:tcBorders>
          </w:tcPr>
          <w:p w14:paraId="6BBFAA9C" w14:textId="77777777" w:rsidR="00684E89" w:rsidRPr="00E67445" w:rsidRDefault="00684E89" w:rsidP="00964F9C">
            <w:pPr>
              <w:pStyle w:val="TableText0"/>
              <w:snapToGrid w:val="0"/>
              <w:rPr>
                <w:b/>
                <w:bCs/>
                <w:sz w:val="14"/>
                <w:szCs w:val="14"/>
              </w:rPr>
            </w:pPr>
            <w:r w:rsidRPr="00E67445">
              <w:rPr>
                <w:rFonts w:ascii="SimSun" w:hAnsi="SimSun" w:cs="SimSun" w:hint="eastAsia"/>
                <w:b/>
                <w:bCs/>
                <w:sz w:val="14"/>
                <w:szCs w:val="14"/>
              </w:rPr>
              <w:t>卫星固定</w:t>
            </w:r>
            <w:r w:rsidRPr="00E67445">
              <w:rPr>
                <w:b/>
                <w:bCs/>
                <w:sz w:val="14"/>
                <w:szCs w:val="14"/>
              </w:rPr>
              <w:br/>
            </w:r>
          </w:p>
        </w:tc>
        <w:tc>
          <w:tcPr>
            <w:tcW w:w="882" w:type="dxa"/>
            <w:tcBorders>
              <w:top w:val="single" w:sz="6" w:space="0" w:color="auto"/>
              <w:left w:val="single" w:sz="6" w:space="0" w:color="auto"/>
              <w:bottom w:val="single" w:sz="6" w:space="0" w:color="auto"/>
              <w:right w:val="single" w:sz="6" w:space="0" w:color="auto"/>
            </w:tcBorders>
          </w:tcPr>
          <w:p w14:paraId="33010BDF" w14:textId="77777777" w:rsidR="00684E89" w:rsidRPr="00E67445" w:rsidRDefault="00684E89" w:rsidP="00964F9C">
            <w:pPr>
              <w:pStyle w:val="TableText0"/>
              <w:snapToGrid w:val="0"/>
              <w:rPr>
                <w:b/>
                <w:bCs/>
                <w:sz w:val="14"/>
                <w:szCs w:val="14"/>
              </w:rPr>
            </w:pPr>
            <w:r w:rsidRPr="00E67445">
              <w:rPr>
                <w:rFonts w:ascii="SimSun" w:hAnsi="SimSun" w:cs="SimSun" w:hint="eastAsia"/>
                <w:b/>
                <w:bCs/>
                <w:sz w:val="14"/>
                <w:szCs w:val="14"/>
              </w:rPr>
              <w:t>卫星固定</w:t>
            </w:r>
            <w:r w:rsidRPr="00E67445">
              <w:rPr>
                <w:b/>
                <w:bCs/>
                <w:sz w:val="14"/>
                <w:szCs w:val="14"/>
              </w:rPr>
              <w:br/>
            </w:r>
          </w:p>
        </w:tc>
        <w:tc>
          <w:tcPr>
            <w:tcW w:w="742" w:type="dxa"/>
            <w:tcBorders>
              <w:top w:val="single" w:sz="6" w:space="0" w:color="auto"/>
              <w:left w:val="single" w:sz="6" w:space="0" w:color="auto"/>
              <w:bottom w:val="single" w:sz="6" w:space="0" w:color="auto"/>
              <w:right w:val="single" w:sz="6" w:space="0" w:color="auto"/>
            </w:tcBorders>
          </w:tcPr>
          <w:p w14:paraId="4A3144C0" w14:textId="77777777" w:rsidR="00684E89" w:rsidRPr="00E67445" w:rsidRDefault="00684E89" w:rsidP="00964F9C">
            <w:pPr>
              <w:pStyle w:val="TableText0"/>
              <w:snapToGrid w:val="0"/>
              <w:rPr>
                <w:sz w:val="14"/>
                <w:szCs w:val="14"/>
                <w:vertAlign w:val="superscript"/>
              </w:rPr>
            </w:pPr>
            <w:r w:rsidRPr="00E67445">
              <w:rPr>
                <w:rFonts w:ascii="SimSun" w:hAnsi="SimSun" w:cs="SimSun" w:hint="eastAsia"/>
                <w:b/>
                <w:bCs/>
                <w:sz w:val="14"/>
                <w:szCs w:val="14"/>
              </w:rPr>
              <w:t>卫星固定</w:t>
            </w:r>
            <w:r w:rsidRPr="00E67445">
              <w:rPr>
                <w:sz w:val="14"/>
                <w:szCs w:val="14"/>
                <w:vertAlign w:val="superscript"/>
              </w:rPr>
              <w:br/>
            </w:r>
            <w:r w:rsidRPr="00E67445">
              <w:rPr>
                <w:sz w:val="14"/>
                <w:szCs w:val="14"/>
              </w:rPr>
              <w:t>（见注</w:t>
            </w:r>
            <w:r w:rsidRPr="00E67445">
              <w:rPr>
                <w:sz w:val="14"/>
                <w:szCs w:val="14"/>
              </w:rPr>
              <w:t>3</w:t>
            </w:r>
            <w:r w:rsidRPr="00E67445">
              <w:rPr>
                <w:sz w:val="14"/>
                <w:szCs w:val="14"/>
              </w:rPr>
              <w:t>）</w:t>
            </w:r>
          </w:p>
        </w:tc>
        <w:tc>
          <w:tcPr>
            <w:tcW w:w="713" w:type="dxa"/>
            <w:tcBorders>
              <w:top w:val="single" w:sz="6" w:space="0" w:color="auto"/>
              <w:left w:val="single" w:sz="6" w:space="0" w:color="auto"/>
              <w:bottom w:val="single" w:sz="6" w:space="0" w:color="auto"/>
              <w:right w:val="single" w:sz="6" w:space="0" w:color="auto"/>
            </w:tcBorders>
          </w:tcPr>
          <w:p w14:paraId="5F275250" w14:textId="77777777" w:rsidR="00684E89" w:rsidRPr="00E67445" w:rsidRDefault="00684E89" w:rsidP="00964F9C">
            <w:pPr>
              <w:pStyle w:val="TableText0"/>
              <w:snapToGrid w:val="0"/>
              <w:rPr>
                <w:b/>
                <w:bCs/>
                <w:sz w:val="14"/>
                <w:szCs w:val="14"/>
              </w:rPr>
            </w:pPr>
            <w:r w:rsidRPr="00E67445">
              <w:rPr>
                <w:rFonts w:ascii="SimSun" w:hAnsi="SimSun" w:cs="SimSun" w:hint="eastAsia"/>
                <w:b/>
                <w:bCs/>
                <w:sz w:val="14"/>
                <w:szCs w:val="14"/>
              </w:rPr>
              <w:t>卫星固定</w:t>
            </w:r>
          </w:p>
        </w:tc>
        <w:tc>
          <w:tcPr>
            <w:tcW w:w="729" w:type="dxa"/>
            <w:tcBorders>
              <w:top w:val="single" w:sz="6" w:space="0" w:color="auto"/>
              <w:left w:val="single" w:sz="6" w:space="0" w:color="auto"/>
              <w:bottom w:val="single" w:sz="6" w:space="0" w:color="auto"/>
              <w:right w:val="single" w:sz="6" w:space="0" w:color="auto"/>
            </w:tcBorders>
          </w:tcPr>
          <w:p w14:paraId="028DBBBB" w14:textId="77777777" w:rsidR="00684E89" w:rsidRPr="00E67445" w:rsidRDefault="00684E89" w:rsidP="00964F9C">
            <w:pPr>
              <w:pStyle w:val="TableText0"/>
              <w:snapToGrid w:val="0"/>
              <w:rPr>
                <w:b/>
                <w:bCs/>
                <w:sz w:val="14"/>
                <w:szCs w:val="14"/>
              </w:rPr>
            </w:pPr>
            <w:r w:rsidRPr="00E67445">
              <w:rPr>
                <w:rFonts w:ascii="SimSun" w:hAnsi="SimSun" w:cs="SimSun" w:hint="eastAsia"/>
                <w:b/>
                <w:bCs/>
                <w:sz w:val="14"/>
                <w:szCs w:val="14"/>
              </w:rPr>
              <w:t>卫星固定</w:t>
            </w:r>
            <w:r w:rsidRPr="00E67445">
              <w:rPr>
                <w:sz w:val="14"/>
                <w:szCs w:val="14"/>
                <w:vertAlign w:val="superscript"/>
              </w:rPr>
              <w:br/>
            </w:r>
            <w:r w:rsidRPr="00E67445">
              <w:rPr>
                <w:sz w:val="14"/>
                <w:szCs w:val="14"/>
              </w:rPr>
              <w:t>（见注</w:t>
            </w:r>
            <w:r w:rsidRPr="00E67445">
              <w:rPr>
                <w:sz w:val="14"/>
                <w:szCs w:val="14"/>
              </w:rPr>
              <w:t>3</w:t>
            </w:r>
            <w:r w:rsidRPr="00E67445">
              <w:rPr>
                <w:sz w:val="14"/>
                <w:szCs w:val="14"/>
              </w:rPr>
              <w:t>）</w:t>
            </w:r>
          </w:p>
        </w:tc>
      </w:tr>
      <w:tr w:rsidR="00684E89" w:rsidRPr="00E67445" w14:paraId="2A33F6CC" w14:textId="77777777" w:rsidTr="00B44A11">
        <w:trPr>
          <w:cantSplit/>
          <w:trHeight w:val="406"/>
          <w:jc w:val="center"/>
        </w:trPr>
        <w:tc>
          <w:tcPr>
            <w:tcW w:w="1410" w:type="dxa"/>
            <w:gridSpan w:val="2"/>
            <w:tcBorders>
              <w:top w:val="single" w:sz="6" w:space="0" w:color="auto"/>
              <w:left w:val="single" w:sz="6" w:space="0" w:color="auto"/>
              <w:bottom w:val="nil"/>
              <w:right w:val="single" w:sz="6" w:space="0" w:color="auto"/>
            </w:tcBorders>
          </w:tcPr>
          <w:p w14:paraId="2CA3821B" w14:textId="77777777" w:rsidR="00684E89" w:rsidRPr="004D7FB8" w:rsidRDefault="00684E89" w:rsidP="00964F9C">
            <w:pPr>
              <w:pStyle w:val="Tabletext"/>
              <w:ind w:left="57" w:right="57"/>
              <w:rPr>
                <w:sz w:val="14"/>
                <w:szCs w:val="14"/>
                <w:lang w:eastAsia="zh-CN"/>
              </w:rPr>
            </w:pPr>
            <w:r>
              <w:rPr>
                <w:rFonts w:hint="eastAsia"/>
                <w:sz w:val="14"/>
                <w:szCs w:val="14"/>
                <w:lang w:eastAsia="zh-CN"/>
              </w:rPr>
              <w:t>频段（</w:t>
            </w:r>
            <w:r w:rsidRPr="004D7FB8">
              <w:rPr>
                <w:sz w:val="14"/>
                <w:szCs w:val="14"/>
              </w:rPr>
              <w:t>GHz</w:t>
            </w:r>
            <w:r>
              <w:rPr>
                <w:rFonts w:hint="eastAsia"/>
                <w:sz w:val="14"/>
                <w:szCs w:val="14"/>
                <w:lang w:eastAsia="zh-CN"/>
              </w:rPr>
              <w:t>）</w:t>
            </w:r>
          </w:p>
        </w:tc>
        <w:tc>
          <w:tcPr>
            <w:tcW w:w="850" w:type="dxa"/>
            <w:tcBorders>
              <w:top w:val="single" w:sz="6" w:space="0" w:color="auto"/>
              <w:left w:val="single" w:sz="6" w:space="0" w:color="auto"/>
              <w:bottom w:val="single" w:sz="6" w:space="0" w:color="auto"/>
              <w:right w:val="single" w:sz="4" w:space="0" w:color="auto"/>
            </w:tcBorders>
            <w:vAlign w:val="center"/>
          </w:tcPr>
          <w:p w14:paraId="17C317B5" w14:textId="77777777" w:rsidR="00684E89" w:rsidRPr="004D7FB8" w:rsidRDefault="00684E89" w:rsidP="00964F9C">
            <w:pPr>
              <w:pStyle w:val="Tabletext"/>
              <w:jc w:val="center"/>
              <w:rPr>
                <w:sz w:val="14"/>
                <w:szCs w:val="14"/>
              </w:rPr>
            </w:pPr>
            <w:r w:rsidRPr="004D7FB8">
              <w:rPr>
                <w:sz w:val="14"/>
                <w:szCs w:val="14"/>
              </w:rPr>
              <w:t>2.655-2.690</w:t>
            </w:r>
          </w:p>
        </w:tc>
        <w:tc>
          <w:tcPr>
            <w:tcW w:w="851" w:type="dxa"/>
            <w:tcBorders>
              <w:top w:val="single" w:sz="4" w:space="0" w:color="auto"/>
              <w:left w:val="single" w:sz="4" w:space="0" w:color="auto"/>
              <w:bottom w:val="single" w:sz="4" w:space="0" w:color="auto"/>
              <w:right w:val="single" w:sz="4" w:space="0" w:color="auto"/>
            </w:tcBorders>
            <w:vAlign w:val="center"/>
          </w:tcPr>
          <w:p w14:paraId="327142B0" w14:textId="77777777" w:rsidR="00684E89" w:rsidRPr="004D7FB8" w:rsidRDefault="00684E89" w:rsidP="00964F9C">
            <w:pPr>
              <w:pStyle w:val="Tabletext"/>
              <w:keepLines/>
              <w:tabs>
                <w:tab w:val="left" w:leader="dot" w:pos="7938"/>
                <w:tab w:val="center" w:pos="9526"/>
              </w:tabs>
              <w:ind w:left="567" w:hanging="567"/>
              <w:jc w:val="center"/>
              <w:rPr>
                <w:sz w:val="14"/>
                <w:szCs w:val="14"/>
              </w:rPr>
            </w:pPr>
            <w:r w:rsidRPr="004D7FB8">
              <w:rPr>
                <w:sz w:val="14"/>
                <w:szCs w:val="14"/>
              </w:rPr>
              <w:t>5.030-5.091</w:t>
            </w:r>
          </w:p>
        </w:tc>
        <w:tc>
          <w:tcPr>
            <w:tcW w:w="850" w:type="dxa"/>
            <w:tcBorders>
              <w:top w:val="single" w:sz="4" w:space="0" w:color="auto"/>
              <w:left w:val="single" w:sz="4" w:space="0" w:color="auto"/>
              <w:bottom w:val="single" w:sz="4" w:space="0" w:color="auto"/>
              <w:right w:val="single" w:sz="4" w:space="0" w:color="auto"/>
            </w:tcBorders>
            <w:vAlign w:val="center"/>
          </w:tcPr>
          <w:p w14:paraId="3E181BCD" w14:textId="77777777" w:rsidR="00684E89" w:rsidRPr="004D7FB8" w:rsidRDefault="00684E89" w:rsidP="00964F9C">
            <w:pPr>
              <w:pStyle w:val="Tabletext"/>
              <w:jc w:val="center"/>
              <w:rPr>
                <w:sz w:val="14"/>
                <w:szCs w:val="14"/>
              </w:rPr>
            </w:pPr>
            <w:r w:rsidRPr="004D7FB8">
              <w:rPr>
                <w:sz w:val="14"/>
                <w:szCs w:val="14"/>
              </w:rPr>
              <w:t>5.030-5.091</w:t>
            </w:r>
          </w:p>
        </w:tc>
        <w:tc>
          <w:tcPr>
            <w:tcW w:w="851" w:type="dxa"/>
            <w:tcBorders>
              <w:top w:val="single" w:sz="4" w:space="0" w:color="auto"/>
              <w:left w:val="single" w:sz="4" w:space="0" w:color="auto"/>
              <w:bottom w:val="single" w:sz="4" w:space="0" w:color="auto"/>
              <w:right w:val="single" w:sz="4" w:space="0" w:color="auto"/>
            </w:tcBorders>
            <w:vAlign w:val="center"/>
          </w:tcPr>
          <w:p w14:paraId="3DEF5459" w14:textId="77777777" w:rsidR="00684E89" w:rsidRPr="004D7FB8" w:rsidRDefault="00684E89" w:rsidP="00964F9C">
            <w:pPr>
              <w:pStyle w:val="Tabletext"/>
              <w:jc w:val="center"/>
              <w:rPr>
                <w:sz w:val="14"/>
                <w:szCs w:val="14"/>
              </w:rPr>
            </w:pPr>
            <w:r w:rsidRPr="004D7FB8">
              <w:rPr>
                <w:sz w:val="14"/>
                <w:szCs w:val="14"/>
              </w:rPr>
              <w:t>5.091-5.150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183C21C" w14:textId="77777777" w:rsidR="00684E89" w:rsidRPr="004D7FB8" w:rsidRDefault="00684E89" w:rsidP="00964F9C">
            <w:pPr>
              <w:pStyle w:val="Tabletext"/>
              <w:jc w:val="center"/>
              <w:rPr>
                <w:sz w:val="14"/>
                <w:szCs w:val="14"/>
              </w:rPr>
            </w:pPr>
            <w:r w:rsidRPr="004D7FB8">
              <w:rPr>
                <w:sz w:val="14"/>
                <w:szCs w:val="14"/>
              </w:rPr>
              <w:t>5.091-5.150</w:t>
            </w:r>
          </w:p>
        </w:tc>
        <w:tc>
          <w:tcPr>
            <w:tcW w:w="851" w:type="dxa"/>
            <w:tcBorders>
              <w:top w:val="single" w:sz="6" w:space="0" w:color="auto"/>
              <w:left w:val="single" w:sz="4" w:space="0" w:color="auto"/>
              <w:bottom w:val="single" w:sz="6" w:space="0" w:color="auto"/>
              <w:right w:val="single" w:sz="6" w:space="0" w:color="auto"/>
            </w:tcBorders>
            <w:vAlign w:val="center"/>
          </w:tcPr>
          <w:p w14:paraId="56BA759A" w14:textId="77777777" w:rsidR="00684E89" w:rsidRPr="004D7FB8" w:rsidRDefault="00684E89" w:rsidP="00964F9C">
            <w:pPr>
              <w:pStyle w:val="Tabletext"/>
              <w:jc w:val="center"/>
              <w:rPr>
                <w:sz w:val="14"/>
                <w:szCs w:val="14"/>
              </w:rPr>
            </w:pPr>
            <w:r w:rsidRPr="004D7FB8">
              <w:rPr>
                <w:sz w:val="14"/>
                <w:szCs w:val="14"/>
              </w:rPr>
              <w:t>5.725-5.850</w:t>
            </w:r>
          </w:p>
        </w:tc>
        <w:tc>
          <w:tcPr>
            <w:tcW w:w="1134" w:type="dxa"/>
            <w:gridSpan w:val="2"/>
            <w:tcBorders>
              <w:top w:val="single" w:sz="6" w:space="0" w:color="auto"/>
              <w:left w:val="single" w:sz="6" w:space="0" w:color="auto"/>
              <w:bottom w:val="single" w:sz="6" w:space="0" w:color="auto"/>
              <w:right w:val="single" w:sz="6" w:space="0" w:color="auto"/>
            </w:tcBorders>
            <w:vAlign w:val="center"/>
          </w:tcPr>
          <w:p w14:paraId="4A3E6F15" w14:textId="77777777" w:rsidR="00684E89" w:rsidRPr="004D7FB8" w:rsidRDefault="00684E89" w:rsidP="00964F9C">
            <w:pPr>
              <w:pStyle w:val="Tabletext"/>
              <w:jc w:val="center"/>
              <w:rPr>
                <w:sz w:val="14"/>
                <w:szCs w:val="14"/>
              </w:rPr>
            </w:pPr>
            <w:r w:rsidRPr="004D7FB8">
              <w:rPr>
                <w:sz w:val="14"/>
                <w:szCs w:val="14"/>
              </w:rPr>
              <w:t>5.725-7.075</w:t>
            </w:r>
          </w:p>
        </w:tc>
        <w:tc>
          <w:tcPr>
            <w:tcW w:w="1134" w:type="dxa"/>
            <w:gridSpan w:val="2"/>
            <w:tcBorders>
              <w:top w:val="single" w:sz="6" w:space="0" w:color="auto"/>
              <w:left w:val="single" w:sz="6" w:space="0" w:color="auto"/>
              <w:bottom w:val="single" w:sz="6" w:space="0" w:color="auto"/>
              <w:right w:val="single" w:sz="6" w:space="0" w:color="auto"/>
            </w:tcBorders>
            <w:vAlign w:val="center"/>
          </w:tcPr>
          <w:p w14:paraId="5838662C" w14:textId="77777777" w:rsidR="00684E89" w:rsidRPr="004D7FB8" w:rsidRDefault="00684E89" w:rsidP="00964F9C">
            <w:pPr>
              <w:pStyle w:val="Tabletext"/>
              <w:jc w:val="center"/>
              <w:rPr>
                <w:sz w:val="14"/>
                <w:szCs w:val="14"/>
                <w:lang w:eastAsia="zh-CN"/>
              </w:rPr>
            </w:pPr>
            <w:r w:rsidRPr="004D7FB8">
              <w:rPr>
                <w:sz w:val="14"/>
                <w:szCs w:val="14"/>
              </w:rPr>
              <w:t>7.100-7.250</w:t>
            </w:r>
            <w:r>
              <w:rPr>
                <w:rFonts w:hint="eastAsia"/>
                <w:sz w:val="14"/>
                <w:szCs w:val="14"/>
                <w:lang w:eastAsia="zh-CN"/>
              </w:rPr>
              <w:t>（见注</w:t>
            </w:r>
            <w:r>
              <w:rPr>
                <w:rFonts w:hint="eastAsia"/>
                <w:sz w:val="14"/>
                <w:szCs w:val="14"/>
                <w:lang w:eastAsia="zh-CN"/>
              </w:rPr>
              <w:t>5</w:t>
            </w:r>
            <w:r>
              <w:rPr>
                <w:rFonts w:hint="eastAsia"/>
                <w:sz w:val="14"/>
                <w:szCs w:val="14"/>
                <w:lang w:eastAsia="zh-CN"/>
              </w:rPr>
              <w:t>）</w:t>
            </w:r>
          </w:p>
        </w:tc>
        <w:tc>
          <w:tcPr>
            <w:tcW w:w="1134" w:type="dxa"/>
            <w:gridSpan w:val="2"/>
            <w:tcBorders>
              <w:top w:val="single" w:sz="6" w:space="0" w:color="auto"/>
              <w:left w:val="single" w:sz="6" w:space="0" w:color="auto"/>
              <w:bottom w:val="single" w:sz="6" w:space="0" w:color="auto"/>
              <w:right w:val="single" w:sz="6" w:space="0" w:color="auto"/>
            </w:tcBorders>
            <w:vAlign w:val="center"/>
          </w:tcPr>
          <w:p w14:paraId="06B49542" w14:textId="77777777" w:rsidR="00684E89" w:rsidRPr="004D7FB8" w:rsidRDefault="00684E89" w:rsidP="00964F9C">
            <w:pPr>
              <w:pStyle w:val="Tabletext"/>
              <w:jc w:val="center"/>
              <w:rPr>
                <w:sz w:val="14"/>
                <w:szCs w:val="14"/>
              </w:rPr>
            </w:pPr>
            <w:r w:rsidRPr="004D7FB8">
              <w:rPr>
                <w:sz w:val="14"/>
                <w:szCs w:val="14"/>
              </w:rPr>
              <w:t>7.900-8.400</w:t>
            </w:r>
          </w:p>
        </w:tc>
        <w:tc>
          <w:tcPr>
            <w:tcW w:w="1134" w:type="dxa"/>
            <w:gridSpan w:val="2"/>
            <w:tcBorders>
              <w:top w:val="single" w:sz="6" w:space="0" w:color="auto"/>
              <w:left w:val="single" w:sz="6" w:space="0" w:color="auto"/>
              <w:bottom w:val="single" w:sz="6" w:space="0" w:color="auto"/>
              <w:right w:val="single" w:sz="6" w:space="0" w:color="auto"/>
            </w:tcBorders>
            <w:vAlign w:val="center"/>
          </w:tcPr>
          <w:p w14:paraId="58CEAE56" w14:textId="77777777" w:rsidR="00684E89" w:rsidRPr="004D7FB8" w:rsidRDefault="00684E89" w:rsidP="00964F9C">
            <w:pPr>
              <w:pStyle w:val="Tabletext"/>
              <w:jc w:val="center"/>
              <w:rPr>
                <w:sz w:val="14"/>
                <w:szCs w:val="14"/>
              </w:rPr>
            </w:pPr>
            <w:r w:rsidRPr="004D7FB8">
              <w:rPr>
                <w:sz w:val="14"/>
                <w:szCs w:val="14"/>
              </w:rPr>
              <w:t>10.7-11.7</w:t>
            </w:r>
          </w:p>
        </w:tc>
        <w:tc>
          <w:tcPr>
            <w:tcW w:w="1149" w:type="dxa"/>
            <w:gridSpan w:val="2"/>
            <w:tcBorders>
              <w:top w:val="single" w:sz="6" w:space="0" w:color="auto"/>
              <w:left w:val="single" w:sz="6" w:space="0" w:color="auto"/>
              <w:bottom w:val="single" w:sz="6" w:space="0" w:color="auto"/>
              <w:right w:val="single" w:sz="6" w:space="0" w:color="auto"/>
            </w:tcBorders>
            <w:vAlign w:val="center"/>
          </w:tcPr>
          <w:p w14:paraId="0C02FD46" w14:textId="77777777" w:rsidR="00684E89" w:rsidRPr="004D7FB8" w:rsidRDefault="00684E89" w:rsidP="00964F9C">
            <w:pPr>
              <w:pStyle w:val="Tabletext"/>
              <w:jc w:val="center"/>
              <w:rPr>
                <w:sz w:val="14"/>
                <w:szCs w:val="14"/>
              </w:rPr>
            </w:pPr>
            <w:r w:rsidRPr="004D7FB8">
              <w:rPr>
                <w:sz w:val="14"/>
                <w:szCs w:val="14"/>
              </w:rPr>
              <w:t>12.5-14.8</w:t>
            </w:r>
          </w:p>
        </w:tc>
        <w:tc>
          <w:tcPr>
            <w:tcW w:w="882" w:type="dxa"/>
            <w:tcBorders>
              <w:top w:val="single" w:sz="6" w:space="0" w:color="auto"/>
              <w:left w:val="single" w:sz="6" w:space="0" w:color="auto"/>
              <w:bottom w:val="single" w:sz="6" w:space="0" w:color="auto"/>
              <w:right w:val="single" w:sz="6" w:space="0" w:color="auto"/>
            </w:tcBorders>
            <w:vAlign w:val="center"/>
          </w:tcPr>
          <w:p w14:paraId="69BB2CB6" w14:textId="77777777" w:rsidR="00684E89" w:rsidRPr="004D7FB8" w:rsidRDefault="00684E89" w:rsidP="00964F9C">
            <w:pPr>
              <w:pStyle w:val="Tabletext"/>
              <w:jc w:val="center"/>
              <w:rPr>
                <w:sz w:val="14"/>
                <w:szCs w:val="14"/>
              </w:rPr>
            </w:pPr>
            <w:r w:rsidRPr="004D7FB8">
              <w:rPr>
                <w:sz w:val="14"/>
                <w:szCs w:val="14"/>
              </w:rPr>
              <w:t>13.75-14.3</w:t>
            </w:r>
          </w:p>
        </w:tc>
        <w:tc>
          <w:tcPr>
            <w:tcW w:w="742" w:type="dxa"/>
            <w:tcBorders>
              <w:top w:val="single" w:sz="6" w:space="0" w:color="auto"/>
              <w:left w:val="single" w:sz="6" w:space="0" w:color="auto"/>
              <w:bottom w:val="single" w:sz="6" w:space="0" w:color="auto"/>
              <w:right w:val="single" w:sz="6" w:space="0" w:color="auto"/>
            </w:tcBorders>
            <w:vAlign w:val="center"/>
          </w:tcPr>
          <w:p w14:paraId="4CAF2A7E" w14:textId="77777777" w:rsidR="00684E89" w:rsidRPr="004D7FB8" w:rsidRDefault="00684E89" w:rsidP="00964F9C">
            <w:pPr>
              <w:pStyle w:val="Tabletext"/>
              <w:jc w:val="center"/>
              <w:rPr>
                <w:sz w:val="14"/>
                <w:szCs w:val="14"/>
              </w:rPr>
            </w:pPr>
            <w:r w:rsidRPr="004D7FB8">
              <w:rPr>
                <w:sz w:val="14"/>
                <w:szCs w:val="14"/>
              </w:rPr>
              <w:t>15.43-15.65</w:t>
            </w:r>
          </w:p>
        </w:tc>
        <w:tc>
          <w:tcPr>
            <w:tcW w:w="713" w:type="dxa"/>
            <w:tcBorders>
              <w:top w:val="single" w:sz="6" w:space="0" w:color="auto"/>
              <w:left w:val="single" w:sz="6" w:space="0" w:color="auto"/>
              <w:bottom w:val="single" w:sz="6" w:space="0" w:color="auto"/>
              <w:right w:val="single" w:sz="6" w:space="0" w:color="auto"/>
            </w:tcBorders>
            <w:vAlign w:val="center"/>
          </w:tcPr>
          <w:p w14:paraId="76FDFE95" w14:textId="77777777" w:rsidR="00684E89" w:rsidRPr="004D7FB8" w:rsidRDefault="00684E89" w:rsidP="00964F9C">
            <w:pPr>
              <w:pStyle w:val="Tabletext"/>
              <w:jc w:val="center"/>
              <w:rPr>
                <w:sz w:val="14"/>
                <w:szCs w:val="14"/>
              </w:rPr>
            </w:pPr>
            <w:r w:rsidRPr="004D7FB8">
              <w:rPr>
                <w:sz w:val="14"/>
                <w:szCs w:val="14"/>
              </w:rPr>
              <w:t>17.7-18.4</w:t>
            </w:r>
          </w:p>
        </w:tc>
        <w:tc>
          <w:tcPr>
            <w:tcW w:w="729" w:type="dxa"/>
            <w:tcBorders>
              <w:top w:val="single" w:sz="6" w:space="0" w:color="auto"/>
              <w:left w:val="single" w:sz="6" w:space="0" w:color="auto"/>
              <w:bottom w:val="single" w:sz="6" w:space="0" w:color="auto"/>
              <w:right w:val="single" w:sz="6" w:space="0" w:color="auto"/>
            </w:tcBorders>
            <w:vAlign w:val="center"/>
          </w:tcPr>
          <w:p w14:paraId="091CA008" w14:textId="77777777" w:rsidR="00684E89" w:rsidRPr="004D7FB8" w:rsidRDefault="00684E89" w:rsidP="00964F9C">
            <w:pPr>
              <w:pStyle w:val="Tabletext"/>
              <w:jc w:val="center"/>
              <w:rPr>
                <w:sz w:val="14"/>
                <w:szCs w:val="14"/>
              </w:rPr>
            </w:pPr>
            <w:r w:rsidRPr="004D7FB8">
              <w:rPr>
                <w:sz w:val="14"/>
                <w:szCs w:val="14"/>
              </w:rPr>
              <w:t>19.3-19.7</w:t>
            </w:r>
          </w:p>
        </w:tc>
      </w:tr>
      <w:tr w:rsidR="00684E89" w:rsidRPr="00E67445" w14:paraId="5573AD2B" w14:textId="77777777" w:rsidTr="00B44A11">
        <w:trPr>
          <w:cantSplit/>
          <w:trHeight w:val="629"/>
          <w:jc w:val="center"/>
        </w:trPr>
        <w:tc>
          <w:tcPr>
            <w:tcW w:w="1410" w:type="dxa"/>
            <w:gridSpan w:val="2"/>
            <w:tcBorders>
              <w:top w:val="single" w:sz="6" w:space="0" w:color="auto"/>
              <w:left w:val="single" w:sz="6" w:space="0" w:color="auto"/>
              <w:bottom w:val="nil"/>
              <w:right w:val="single" w:sz="6" w:space="0" w:color="auto"/>
            </w:tcBorders>
          </w:tcPr>
          <w:p w14:paraId="268FCA2D" w14:textId="77777777" w:rsidR="00684E89" w:rsidRPr="00E67445" w:rsidRDefault="00684E89" w:rsidP="00964F9C">
            <w:pPr>
              <w:pStyle w:val="TableText0"/>
              <w:snapToGrid w:val="0"/>
              <w:ind w:left="57" w:right="57"/>
              <w:rPr>
                <w:sz w:val="14"/>
                <w:szCs w:val="14"/>
              </w:rPr>
            </w:pPr>
            <w:r w:rsidRPr="00E67445">
              <w:rPr>
                <w:rFonts w:ascii="SimSun" w:hAnsi="SimSun" w:cs="SimSun" w:hint="eastAsia"/>
                <w:sz w:val="14"/>
                <w:szCs w:val="14"/>
              </w:rPr>
              <w:t>接收地面业务类别</w:t>
            </w:r>
          </w:p>
        </w:tc>
        <w:tc>
          <w:tcPr>
            <w:tcW w:w="850" w:type="dxa"/>
            <w:tcBorders>
              <w:top w:val="single" w:sz="6" w:space="0" w:color="auto"/>
              <w:left w:val="single" w:sz="6" w:space="0" w:color="auto"/>
              <w:bottom w:val="single" w:sz="6" w:space="0" w:color="auto"/>
              <w:right w:val="single" w:sz="4" w:space="0" w:color="auto"/>
            </w:tcBorders>
            <w:vAlign w:val="center"/>
          </w:tcPr>
          <w:p w14:paraId="754BE08F" w14:textId="77777777" w:rsidR="00684E89" w:rsidRPr="00E67445" w:rsidRDefault="00684E89" w:rsidP="00964F9C">
            <w:pPr>
              <w:pStyle w:val="TableText0"/>
              <w:snapToGrid w:val="0"/>
              <w:ind w:left="57" w:right="57"/>
              <w:rPr>
                <w:sz w:val="14"/>
                <w:szCs w:val="14"/>
              </w:rPr>
            </w:pPr>
            <w:r w:rsidRPr="00E67445">
              <w:rPr>
                <w:rFonts w:ascii="SimSun" w:hAnsi="SimSun" w:cs="SimSun" w:hint="eastAsia"/>
                <w:sz w:val="14"/>
                <w:szCs w:val="14"/>
              </w:rPr>
              <w:t>固定</w:t>
            </w:r>
            <w:r>
              <w:rPr>
                <w:rFonts w:hint="eastAsia"/>
                <w:sz w:val="14"/>
                <w:szCs w:val="14"/>
              </w:rPr>
              <w:t>、</w:t>
            </w:r>
            <w:r w:rsidRPr="00E67445">
              <w:rPr>
                <w:sz w:val="14"/>
                <w:szCs w:val="14"/>
              </w:rPr>
              <w:br/>
            </w:r>
            <w:r w:rsidRPr="00E67445">
              <w:rPr>
                <w:rFonts w:ascii="SimSun" w:hAnsi="SimSun" w:cs="SimSun" w:hint="eastAsia"/>
                <w:sz w:val="14"/>
                <w:szCs w:val="14"/>
              </w:rPr>
              <w:t>移动</w:t>
            </w:r>
          </w:p>
        </w:tc>
        <w:tc>
          <w:tcPr>
            <w:tcW w:w="851" w:type="dxa"/>
            <w:tcBorders>
              <w:top w:val="single" w:sz="4" w:space="0" w:color="auto"/>
              <w:left w:val="single" w:sz="4" w:space="0" w:color="auto"/>
              <w:bottom w:val="single" w:sz="4" w:space="0" w:color="auto"/>
              <w:right w:val="single" w:sz="4" w:space="0" w:color="auto"/>
            </w:tcBorders>
            <w:vAlign w:val="center"/>
          </w:tcPr>
          <w:p w14:paraId="7AF2C156" w14:textId="77777777" w:rsidR="00684E89" w:rsidRPr="00E67445" w:rsidRDefault="00684E89" w:rsidP="00964F9C">
            <w:pPr>
              <w:pStyle w:val="TableText0"/>
              <w:snapToGrid w:val="0"/>
              <w:ind w:left="57" w:right="57"/>
              <w:rPr>
                <w:rFonts w:ascii="SimSun" w:hAnsi="SimSun"/>
                <w:sz w:val="14"/>
                <w:szCs w:val="14"/>
              </w:rPr>
            </w:pPr>
            <w:r w:rsidRPr="00E67445">
              <w:rPr>
                <w:rFonts w:hint="eastAsia"/>
                <w:sz w:val="14"/>
                <w:szCs w:val="14"/>
              </w:rPr>
              <w:t>航空无线电导航</w:t>
            </w:r>
          </w:p>
        </w:tc>
        <w:tc>
          <w:tcPr>
            <w:tcW w:w="850" w:type="dxa"/>
            <w:tcBorders>
              <w:top w:val="single" w:sz="4" w:space="0" w:color="auto"/>
              <w:left w:val="single" w:sz="4" w:space="0" w:color="auto"/>
              <w:bottom w:val="single" w:sz="4" w:space="0" w:color="auto"/>
              <w:right w:val="single" w:sz="4" w:space="0" w:color="auto"/>
            </w:tcBorders>
            <w:vAlign w:val="center"/>
          </w:tcPr>
          <w:p w14:paraId="4DEFF5F4" w14:textId="77777777" w:rsidR="00684E89" w:rsidRPr="00E67445" w:rsidRDefault="00684E89" w:rsidP="00964F9C">
            <w:pPr>
              <w:pStyle w:val="TableText0"/>
              <w:snapToGrid w:val="0"/>
              <w:ind w:left="57" w:right="57"/>
              <w:rPr>
                <w:rFonts w:ascii="SimSun" w:hAnsi="SimSun"/>
                <w:sz w:val="14"/>
                <w:szCs w:val="14"/>
              </w:rPr>
            </w:pPr>
            <w:r w:rsidRPr="00E67445">
              <w:rPr>
                <w:rFonts w:hint="eastAsia"/>
                <w:sz w:val="14"/>
                <w:szCs w:val="14"/>
              </w:rPr>
              <w:t>航空移动（</w:t>
            </w:r>
            <w:r w:rsidRPr="00E67445">
              <w:rPr>
                <w:rFonts w:hint="eastAsia"/>
                <w:sz w:val="14"/>
                <w:szCs w:val="14"/>
              </w:rPr>
              <w:t>R</w:t>
            </w:r>
            <w:r w:rsidRPr="00E67445">
              <w:rPr>
                <w:rFonts w:hint="eastAsia"/>
                <w:sz w:val="14"/>
                <w:szCs w:val="14"/>
              </w:rPr>
              <w:t>）</w:t>
            </w:r>
          </w:p>
        </w:tc>
        <w:tc>
          <w:tcPr>
            <w:tcW w:w="851" w:type="dxa"/>
            <w:tcBorders>
              <w:top w:val="single" w:sz="4" w:space="0" w:color="auto"/>
              <w:left w:val="single" w:sz="4" w:space="0" w:color="auto"/>
              <w:bottom w:val="single" w:sz="4" w:space="0" w:color="auto"/>
              <w:right w:val="single" w:sz="4" w:space="0" w:color="auto"/>
            </w:tcBorders>
            <w:vAlign w:val="center"/>
          </w:tcPr>
          <w:p w14:paraId="09BB7945" w14:textId="77777777" w:rsidR="00684E89" w:rsidRPr="00E67445" w:rsidRDefault="00684E89" w:rsidP="00964F9C">
            <w:pPr>
              <w:pStyle w:val="TableText0"/>
              <w:snapToGrid w:val="0"/>
              <w:ind w:left="57" w:right="57"/>
              <w:rPr>
                <w:sz w:val="14"/>
                <w:szCs w:val="14"/>
              </w:rPr>
            </w:pPr>
            <w:r w:rsidRPr="00E67445">
              <w:rPr>
                <w:rFonts w:ascii="SimSun" w:hAnsi="SimSun" w:hint="eastAsia"/>
                <w:sz w:val="14"/>
                <w:szCs w:val="14"/>
              </w:rPr>
              <w:t>航空无线电导航</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828078E" w14:textId="77777777" w:rsidR="00684E89" w:rsidRPr="00E67445" w:rsidRDefault="00684E89" w:rsidP="00964F9C">
            <w:pPr>
              <w:pStyle w:val="TableText0"/>
              <w:snapToGrid w:val="0"/>
              <w:ind w:left="57" w:right="57"/>
              <w:rPr>
                <w:sz w:val="14"/>
                <w:szCs w:val="14"/>
              </w:rPr>
            </w:pPr>
            <w:r w:rsidRPr="00E67445">
              <w:rPr>
                <w:rFonts w:ascii="SimSun" w:hAnsi="SimSun" w:hint="eastAsia"/>
                <w:sz w:val="14"/>
                <w:szCs w:val="14"/>
              </w:rPr>
              <w:t>航空移动</w:t>
            </w:r>
            <w:r w:rsidRPr="00C27F91">
              <w:rPr>
                <w:sz w:val="14"/>
                <w:szCs w:val="14"/>
              </w:rPr>
              <w:t>(R)</w:t>
            </w:r>
          </w:p>
        </w:tc>
        <w:tc>
          <w:tcPr>
            <w:tcW w:w="851" w:type="dxa"/>
            <w:tcBorders>
              <w:top w:val="single" w:sz="6" w:space="0" w:color="auto"/>
              <w:left w:val="single" w:sz="4" w:space="0" w:color="auto"/>
              <w:bottom w:val="single" w:sz="6" w:space="0" w:color="auto"/>
              <w:right w:val="single" w:sz="6" w:space="0" w:color="auto"/>
            </w:tcBorders>
            <w:vAlign w:val="center"/>
          </w:tcPr>
          <w:p w14:paraId="32B6DB55" w14:textId="77777777" w:rsidR="00684E89" w:rsidRPr="00E67445" w:rsidRDefault="00684E89" w:rsidP="00964F9C">
            <w:pPr>
              <w:pStyle w:val="TableText0"/>
              <w:snapToGrid w:val="0"/>
              <w:ind w:left="57" w:right="57"/>
              <w:rPr>
                <w:sz w:val="14"/>
                <w:szCs w:val="14"/>
              </w:rPr>
            </w:pPr>
            <w:r w:rsidRPr="00E67445">
              <w:rPr>
                <w:rFonts w:ascii="SimSun" w:hAnsi="SimSun" w:hint="eastAsia"/>
                <w:sz w:val="14"/>
                <w:szCs w:val="14"/>
              </w:rPr>
              <w:t>无线电</w:t>
            </w:r>
            <w:r w:rsidRPr="00E67445">
              <w:rPr>
                <w:rFonts w:ascii="SimSun" w:hAnsi="SimSun"/>
                <w:sz w:val="14"/>
                <w:szCs w:val="14"/>
              </w:rPr>
              <w:br/>
            </w:r>
            <w:r w:rsidRPr="00E67445">
              <w:rPr>
                <w:rFonts w:ascii="SimSun" w:hAnsi="SimSun" w:hint="eastAsia"/>
                <w:sz w:val="14"/>
                <w:szCs w:val="14"/>
              </w:rPr>
              <w:t>定位</w:t>
            </w:r>
          </w:p>
        </w:tc>
        <w:tc>
          <w:tcPr>
            <w:tcW w:w="1134" w:type="dxa"/>
            <w:gridSpan w:val="2"/>
            <w:tcBorders>
              <w:top w:val="single" w:sz="6" w:space="0" w:color="auto"/>
              <w:left w:val="single" w:sz="6" w:space="0" w:color="auto"/>
              <w:bottom w:val="single" w:sz="6" w:space="0" w:color="auto"/>
              <w:right w:val="single" w:sz="6" w:space="0" w:color="auto"/>
            </w:tcBorders>
            <w:vAlign w:val="center"/>
          </w:tcPr>
          <w:p w14:paraId="2C091263" w14:textId="77777777" w:rsidR="00684E89" w:rsidRPr="00E67445" w:rsidRDefault="00684E89" w:rsidP="00964F9C">
            <w:pPr>
              <w:pStyle w:val="TableText0"/>
              <w:snapToGrid w:val="0"/>
              <w:ind w:left="57" w:right="57"/>
              <w:rPr>
                <w:sz w:val="14"/>
                <w:szCs w:val="14"/>
              </w:rPr>
            </w:pPr>
            <w:r w:rsidRPr="00E67445">
              <w:rPr>
                <w:rFonts w:ascii="SimSun" w:hAnsi="SimSun" w:cs="SimSun" w:hint="eastAsia"/>
                <w:sz w:val="14"/>
                <w:szCs w:val="14"/>
              </w:rPr>
              <w:t>固定</w:t>
            </w:r>
            <w:r w:rsidRPr="00E67445">
              <w:rPr>
                <w:rFonts w:hint="eastAsia"/>
                <w:sz w:val="14"/>
                <w:szCs w:val="14"/>
              </w:rPr>
              <w:t>、</w:t>
            </w:r>
            <w:r w:rsidRPr="00E67445">
              <w:rPr>
                <w:rFonts w:ascii="SimSun" w:hAnsi="SimSun" w:cs="SimSun" w:hint="eastAsia"/>
                <w:sz w:val="14"/>
                <w:szCs w:val="14"/>
              </w:rPr>
              <w:t>移动</w:t>
            </w:r>
          </w:p>
        </w:tc>
        <w:tc>
          <w:tcPr>
            <w:tcW w:w="1134" w:type="dxa"/>
            <w:gridSpan w:val="2"/>
            <w:tcBorders>
              <w:top w:val="single" w:sz="6" w:space="0" w:color="auto"/>
              <w:left w:val="single" w:sz="6" w:space="0" w:color="auto"/>
              <w:bottom w:val="single" w:sz="6" w:space="0" w:color="auto"/>
              <w:right w:val="single" w:sz="6" w:space="0" w:color="auto"/>
            </w:tcBorders>
            <w:vAlign w:val="center"/>
          </w:tcPr>
          <w:p w14:paraId="731336E1" w14:textId="77777777" w:rsidR="00684E89" w:rsidRPr="00E67445" w:rsidRDefault="00684E89" w:rsidP="00964F9C">
            <w:pPr>
              <w:pStyle w:val="TableText0"/>
              <w:snapToGrid w:val="0"/>
              <w:ind w:left="57" w:right="57"/>
              <w:rPr>
                <w:sz w:val="14"/>
                <w:szCs w:val="14"/>
              </w:rPr>
            </w:pPr>
            <w:r w:rsidRPr="00E67445">
              <w:rPr>
                <w:rFonts w:ascii="SimSun" w:hAnsi="SimSun" w:cs="SimSun" w:hint="eastAsia"/>
                <w:sz w:val="14"/>
                <w:szCs w:val="14"/>
              </w:rPr>
              <w:t>固定</w:t>
            </w:r>
            <w:r w:rsidRPr="00E67445">
              <w:rPr>
                <w:rFonts w:hint="eastAsia"/>
                <w:sz w:val="14"/>
                <w:szCs w:val="14"/>
              </w:rPr>
              <w:t>、</w:t>
            </w:r>
            <w:r w:rsidRPr="00E67445">
              <w:rPr>
                <w:rFonts w:ascii="SimSun" w:hAnsi="SimSun" w:cs="SimSun" w:hint="eastAsia"/>
                <w:sz w:val="14"/>
                <w:szCs w:val="14"/>
              </w:rPr>
              <w:t>移动</w:t>
            </w:r>
          </w:p>
        </w:tc>
        <w:tc>
          <w:tcPr>
            <w:tcW w:w="1134" w:type="dxa"/>
            <w:gridSpan w:val="2"/>
            <w:tcBorders>
              <w:top w:val="single" w:sz="6" w:space="0" w:color="auto"/>
              <w:left w:val="single" w:sz="6" w:space="0" w:color="auto"/>
              <w:bottom w:val="single" w:sz="6" w:space="0" w:color="auto"/>
              <w:right w:val="single" w:sz="6" w:space="0" w:color="auto"/>
            </w:tcBorders>
            <w:vAlign w:val="center"/>
          </w:tcPr>
          <w:p w14:paraId="432D4A8D" w14:textId="77777777" w:rsidR="00684E89" w:rsidRPr="00E67445" w:rsidRDefault="00684E89" w:rsidP="00964F9C">
            <w:pPr>
              <w:pStyle w:val="TableText0"/>
              <w:snapToGrid w:val="0"/>
              <w:ind w:left="57" w:right="57"/>
              <w:rPr>
                <w:sz w:val="14"/>
                <w:szCs w:val="14"/>
              </w:rPr>
            </w:pPr>
            <w:r w:rsidRPr="00E67445">
              <w:rPr>
                <w:rFonts w:ascii="SimSun" w:hAnsi="SimSun" w:cs="SimSun" w:hint="eastAsia"/>
                <w:sz w:val="14"/>
                <w:szCs w:val="14"/>
              </w:rPr>
              <w:t>固定、移动</w:t>
            </w:r>
          </w:p>
        </w:tc>
        <w:tc>
          <w:tcPr>
            <w:tcW w:w="1134" w:type="dxa"/>
            <w:gridSpan w:val="2"/>
            <w:tcBorders>
              <w:top w:val="single" w:sz="6" w:space="0" w:color="auto"/>
              <w:left w:val="single" w:sz="6" w:space="0" w:color="auto"/>
              <w:bottom w:val="single" w:sz="6" w:space="0" w:color="auto"/>
              <w:right w:val="single" w:sz="6" w:space="0" w:color="auto"/>
            </w:tcBorders>
            <w:vAlign w:val="center"/>
          </w:tcPr>
          <w:p w14:paraId="3B91E3F5" w14:textId="77777777" w:rsidR="00684E89" w:rsidRPr="00E67445" w:rsidRDefault="00684E89" w:rsidP="00964F9C">
            <w:pPr>
              <w:pStyle w:val="TableText0"/>
              <w:snapToGrid w:val="0"/>
              <w:ind w:left="57" w:right="57"/>
              <w:rPr>
                <w:sz w:val="14"/>
                <w:szCs w:val="14"/>
              </w:rPr>
            </w:pPr>
            <w:r w:rsidRPr="00E67445">
              <w:rPr>
                <w:rFonts w:ascii="SimSun" w:hAnsi="SimSun" w:cs="SimSun" w:hint="eastAsia"/>
                <w:sz w:val="14"/>
                <w:szCs w:val="14"/>
              </w:rPr>
              <w:t>固定</w:t>
            </w:r>
            <w:r w:rsidRPr="00E67445">
              <w:rPr>
                <w:rFonts w:hint="eastAsia"/>
                <w:sz w:val="14"/>
                <w:szCs w:val="14"/>
              </w:rPr>
              <w:t>、</w:t>
            </w:r>
            <w:r w:rsidRPr="00E67445">
              <w:rPr>
                <w:rFonts w:ascii="SimSun" w:hAnsi="SimSun" w:cs="SimSun" w:hint="eastAsia"/>
                <w:sz w:val="14"/>
                <w:szCs w:val="14"/>
              </w:rPr>
              <w:t>移动</w:t>
            </w:r>
          </w:p>
        </w:tc>
        <w:tc>
          <w:tcPr>
            <w:tcW w:w="1149" w:type="dxa"/>
            <w:gridSpan w:val="2"/>
            <w:tcBorders>
              <w:top w:val="single" w:sz="6" w:space="0" w:color="auto"/>
              <w:left w:val="single" w:sz="6" w:space="0" w:color="auto"/>
              <w:bottom w:val="single" w:sz="6" w:space="0" w:color="auto"/>
              <w:right w:val="single" w:sz="6" w:space="0" w:color="auto"/>
            </w:tcBorders>
            <w:vAlign w:val="center"/>
          </w:tcPr>
          <w:p w14:paraId="66E2F496" w14:textId="77777777" w:rsidR="00684E89" w:rsidRPr="00E67445" w:rsidRDefault="00684E89" w:rsidP="00964F9C">
            <w:pPr>
              <w:pStyle w:val="TableText0"/>
              <w:snapToGrid w:val="0"/>
              <w:ind w:left="57" w:right="57"/>
              <w:rPr>
                <w:sz w:val="14"/>
                <w:szCs w:val="14"/>
              </w:rPr>
            </w:pPr>
            <w:r w:rsidRPr="00E67445">
              <w:rPr>
                <w:rFonts w:ascii="SimSun" w:hAnsi="SimSun" w:cs="SimSun" w:hint="eastAsia"/>
                <w:sz w:val="14"/>
                <w:szCs w:val="14"/>
              </w:rPr>
              <w:t>固定</w:t>
            </w:r>
            <w:r w:rsidRPr="00E67445">
              <w:rPr>
                <w:rFonts w:hint="eastAsia"/>
                <w:sz w:val="14"/>
                <w:szCs w:val="14"/>
              </w:rPr>
              <w:t>、</w:t>
            </w:r>
            <w:r w:rsidRPr="00E67445">
              <w:rPr>
                <w:rFonts w:ascii="SimSun" w:hAnsi="SimSun" w:cs="SimSun" w:hint="eastAsia"/>
                <w:sz w:val="14"/>
                <w:szCs w:val="14"/>
              </w:rPr>
              <w:t>移动</w:t>
            </w:r>
          </w:p>
        </w:tc>
        <w:tc>
          <w:tcPr>
            <w:tcW w:w="882" w:type="dxa"/>
            <w:tcBorders>
              <w:top w:val="single" w:sz="6" w:space="0" w:color="auto"/>
              <w:left w:val="single" w:sz="6" w:space="0" w:color="auto"/>
              <w:bottom w:val="single" w:sz="6" w:space="0" w:color="auto"/>
              <w:right w:val="single" w:sz="6" w:space="0" w:color="auto"/>
            </w:tcBorders>
            <w:vAlign w:val="center"/>
          </w:tcPr>
          <w:p w14:paraId="2BCDFC61" w14:textId="77777777" w:rsidR="00684E89" w:rsidRPr="00E67445" w:rsidRDefault="00684E89" w:rsidP="00964F9C">
            <w:pPr>
              <w:pStyle w:val="TableText0"/>
              <w:snapToGrid w:val="0"/>
              <w:ind w:left="57" w:right="57"/>
              <w:rPr>
                <w:sz w:val="14"/>
                <w:szCs w:val="14"/>
              </w:rPr>
            </w:pPr>
            <w:r w:rsidRPr="00E67445">
              <w:rPr>
                <w:rFonts w:ascii="SimSun" w:hAnsi="SimSun" w:cs="SimSun" w:hint="eastAsia"/>
                <w:sz w:val="14"/>
                <w:szCs w:val="14"/>
              </w:rPr>
              <w:t>无线电定位</w:t>
            </w:r>
            <w:r w:rsidRPr="00E67445">
              <w:rPr>
                <w:rFonts w:ascii="SimSun" w:hAnsi="SimSun" w:cs="SimSun"/>
                <w:sz w:val="14"/>
                <w:szCs w:val="14"/>
              </w:rPr>
              <w:br/>
            </w:r>
            <w:r w:rsidRPr="00E67445">
              <w:rPr>
                <w:rFonts w:ascii="SimSun" w:hAnsi="SimSun" w:cs="SimSun" w:hint="eastAsia"/>
                <w:sz w:val="14"/>
                <w:szCs w:val="14"/>
              </w:rPr>
              <w:t>无线电导航</w:t>
            </w:r>
            <w:r w:rsidRPr="00E67445">
              <w:rPr>
                <w:rFonts w:ascii="SimSun" w:hAnsi="SimSun" w:cs="SimSun"/>
                <w:sz w:val="14"/>
                <w:szCs w:val="14"/>
              </w:rPr>
              <w:br/>
            </w:r>
            <w:r w:rsidRPr="00E67445">
              <w:rPr>
                <w:rFonts w:ascii="SimSun" w:hAnsi="SimSun" w:hint="eastAsia"/>
                <w:sz w:val="14"/>
                <w:szCs w:val="14"/>
              </w:rPr>
              <w:t>(</w:t>
            </w:r>
            <w:r w:rsidRPr="00E67445">
              <w:rPr>
                <w:rFonts w:ascii="SimSun" w:hAnsi="SimSun" w:cs="SimSun" w:hint="eastAsia"/>
                <w:sz w:val="14"/>
                <w:szCs w:val="14"/>
              </w:rPr>
              <w:t>仅陆地</w:t>
            </w:r>
            <w:r w:rsidRPr="00E67445">
              <w:rPr>
                <w:rFonts w:ascii="SimSun" w:hAnsi="SimSun" w:hint="eastAsia"/>
                <w:sz w:val="14"/>
                <w:szCs w:val="14"/>
              </w:rPr>
              <w:t>)</w:t>
            </w:r>
          </w:p>
        </w:tc>
        <w:tc>
          <w:tcPr>
            <w:tcW w:w="742" w:type="dxa"/>
            <w:tcBorders>
              <w:top w:val="single" w:sz="6" w:space="0" w:color="auto"/>
              <w:left w:val="single" w:sz="6" w:space="0" w:color="auto"/>
              <w:bottom w:val="single" w:sz="6" w:space="0" w:color="auto"/>
              <w:right w:val="single" w:sz="6" w:space="0" w:color="auto"/>
            </w:tcBorders>
            <w:vAlign w:val="center"/>
          </w:tcPr>
          <w:p w14:paraId="1857DF92" w14:textId="44E4B5ED" w:rsidR="00684E89" w:rsidRPr="00E67445" w:rsidRDefault="00684E89" w:rsidP="008F707A">
            <w:pPr>
              <w:pStyle w:val="TableText0"/>
              <w:snapToGrid w:val="0"/>
              <w:ind w:left="57" w:right="57"/>
              <w:rPr>
                <w:sz w:val="14"/>
                <w:szCs w:val="14"/>
              </w:rPr>
            </w:pPr>
            <w:r w:rsidRPr="00E67445">
              <w:rPr>
                <w:rFonts w:ascii="SimSun" w:hAnsi="SimSun" w:cs="SimSun" w:hint="eastAsia"/>
                <w:sz w:val="14"/>
                <w:szCs w:val="14"/>
              </w:rPr>
              <w:t>航空无线电导航</w:t>
            </w:r>
          </w:p>
        </w:tc>
        <w:tc>
          <w:tcPr>
            <w:tcW w:w="713" w:type="dxa"/>
            <w:tcBorders>
              <w:top w:val="single" w:sz="6" w:space="0" w:color="auto"/>
              <w:left w:val="single" w:sz="6" w:space="0" w:color="auto"/>
              <w:bottom w:val="single" w:sz="6" w:space="0" w:color="auto"/>
              <w:right w:val="single" w:sz="6" w:space="0" w:color="auto"/>
            </w:tcBorders>
            <w:vAlign w:val="center"/>
          </w:tcPr>
          <w:p w14:paraId="7E289EB4" w14:textId="77777777" w:rsidR="00684E89" w:rsidRPr="00E67445" w:rsidRDefault="00684E89" w:rsidP="00964F9C">
            <w:pPr>
              <w:pStyle w:val="TableText0"/>
              <w:snapToGrid w:val="0"/>
              <w:ind w:left="57" w:right="57"/>
              <w:rPr>
                <w:sz w:val="14"/>
                <w:szCs w:val="14"/>
              </w:rPr>
            </w:pPr>
            <w:r w:rsidRPr="00E67445">
              <w:rPr>
                <w:rFonts w:ascii="SimSun" w:hAnsi="SimSun" w:cs="SimSun" w:hint="eastAsia"/>
                <w:sz w:val="14"/>
                <w:szCs w:val="14"/>
              </w:rPr>
              <w:t>固定</w:t>
            </w:r>
            <w:r w:rsidRPr="00E67445">
              <w:rPr>
                <w:rFonts w:hint="eastAsia"/>
                <w:sz w:val="14"/>
                <w:szCs w:val="14"/>
              </w:rPr>
              <w:t>、</w:t>
            </w:r>
            <w:r w:rsidRPr="00E67445">
              <w:rPr>
                <w:rFonts w:ascii="SimSun" w:hAnsi="SimSun" w:cs="SimSun" w:hint="eastAsia"/>
                <w:sz w:val="14"/>
                <w:szCs w:val="14"/>
              </w:rPr>
              <w:t>移动</w:t>
            </w:r>
          </w:p>
        </w:tc>
        <w:tc>
          <w:tcPr>
            <w:tcW w:w="729" w:type="dxa"/>
            <w:tcBorders>
              <w:top w:val="single" w:sz="6" w:space="0" w:color="auto"/>
              <w:left w:val="single" w:sz="6" w:space="0" w:color="auto"/>
              <w:bottom w:val="single" w:sz="6" w:space="0" w:color="auto"/>
              <w:right w:val="single" w:sz="6" w:space="0" w:color="auto"/>
            </w:tcBorders>
            <w:vAlign w:val="center"/>
          </w:tcPr>
          <w:p w14:paraId="775D6835" w14:textId="7D5EFD4F" w:rsidR="00684E89" w:rsidRPr="00E67445" w:rsidRDefault="00684E89" w:rsidP="00964F9C">
            <w:pPr>
              <w:pStyle w:val="TableText0"/>
              <w:snapToGrid w:val="0"/>
              <w:ind w:left="57" w:right="57"/>
              <w:rPr>
                <w:sz w:val="14"/>
                <w:szCs w:val="14"/>
              </w:rPr>
            </w:pPr>
            <w:r w:rsidRPr="00E67445">
              <w:rPr>
                <w:rFonts w:ascii="SimSun" w:hAnsi="SimSun" w:cs="SimSun" w:hint="eastAsia"/>
                <w:sz w:val="14"/>
                <w:szCs w:val="14"/>
              </w:rPr>
              <w:t>固定、</w:t>
            </w:r>
            <w:r w:rsidR="000343BA">
              <w:rPr>
                <w:rFonts w:ascii="SimSun" w:hAnsi="SimSun" w:cs="SimSun"/>
                <w:sz w:val="14"/>
                <w:szCs w:val="14"/>
              </w:rPr>
              <w:br/>
            </w:r>
            <w:r w:rsidRPr="00E67445">
              <w:rPr>
                <w:rFonts w:ascii="SimSun" w:hAnsi="SimSun" w:cs="SimSun" w:hint="eastAsia"/>
                <w:sz w:val="14"/>
                <w:szCs w:val="14"/>
              </w:rPr>
              <w:t>移动</w:t>
            </w:r>
          </w:p>
        </w:tc>
      </w:tr>
      <w:tr w:rsidR="00684E89" w:rsidRPr="00E67445" w14:paraId="1607C3B5" w14:textId="77777777" w:rsidTr="00B44A11">
        <w:trPr>
          <w:cantSplit/>
          <w:trHeight w:val="284"/>
          <w:jc w:val="center"/>
        </w:trPr>
        <w:tc>
          <w:tcPr>
            <w:tcW w:w="1410" w:type="dxa"/>
            <w:gridSpan w:val="2"/>
            <w:tcBorders>
              <w:top w:val="single" w:sz="6" w:space="0" w:color="auto"/>
              <w:left w:val="single" w:sz="6" w:space="0" w:color="auto"/>
              <w:bottom w:val="nil"/>
              <w:right w:val="single" w:sz="6" w:space="0" w:color="auto"/>
            </w:tcBorders>
          </w:tcPr>
          <w:p w14:paraId="51C72476" w14:textId="77777777" w:rsidR="00684E89" w:rsidRPr="00E67445" w:rsidRDefault="00684E89" w:rsidP="00964F9C">
            <w:pPr>
              <w:pStyle w:val="TableText0"/>
              <w:snapToGrid w:val="0"/>
              <w:ind w:left="57" w:right="57"/>
              <w:rPr>
                <w:sz w:val="14"/>
                <w:szCs w:val="14"/>
              </w:rPr>
            </w:pPr>
            <w:r w:rsidRPr="00E67445">
              <w:rPr>
                <w:rFonts w:ascii="SimSun" w:hAnsi="SimSun" w:hint="eastAsia"/>
                <w:sz w:val="14"/>
                <w:szCs w:val="14"/>
              </w:rPr>
              <w:t>使用的方法</w:t>
            </w:r>
          </w:p>
        </w:tc>
        <w:tc>
          <w:tcPr>
            <w:tcW w:w="850" w:type="dxa"/>
            <w:tcBorders>
              <w:top w:val="single" w:sz="6" w:space="0" w:color="auto"/>
              <w:left w:val="single" w:sz="6" w:space="0" w:color="auto"/>
              <w:bottom w:val="single" w:sz="6" w:space="0" w:color="auto"/>
              <w:right w:val="single" w:sz="4" w:space="0" w:color="auto"/>
            </w:tcBorders>
            <w:vAlign w:val="center"/>
          </w:tcPr>
          <w:p w14:paraId="5FCE948A" w14:textId="77777777" w:rsidR="00684E89" w:rsidRPr="00E67445" w:rsidRDefault="00684E89" w:rsidP="00964F9C">
            <w:pPr>
              <w:pStyle w:val="TableText0"/>
              <w:snapToGrid w:val="0"/>
              <w:ind w:left="57" w:right="57"/>
              <w:rPr>
                <w:sz w:val="14"/>
                <w:szCs w:val="14"/>
              </w:rPr>
            </w:pPr>
            <w:r w:rsidRPr="00E67445">
              <w:rPr>
                <w:rFonts w:ascii="SimSun" w:hAnsi="SimSun" w:hint="eastAsia"/>
                <w:sz w:val="14"/>
                <w:szCs w:val="14"/>
              </w:rPr>
              <w:t>第</w:t>
            </w:r>
            <w:r w:rsidRPr="00E67445">
              <w:rPr>
                <w:sz w:val="14"/>
                <w:szCs w:val="14"/>
              </w:rPr>
              <w:t>2.1</w:t>
            </w:r>
            <w:r w:rsidRPr="00E67445">
              <w:rPr>
                <w:rFonts w:hint="eastAsia"/>
                <w:sz w:val="14"/>
                <w:szCs w:val="14"/>
              </w:rPr>
              <w:t>节</w:t>
            </w:r>
          </w:p>
        </w:tc>
        <w:tc>
          <w:tcPr>
            <w:tcW w:w="851" w:type="dxa"/>
            <w:tcBorders>
              <w:top w:val="single" w:sz="4" w:space="0" w:color="auto"/>
              <w:left w:val="single" w:sz="4" w:space="0" w:color="auto"/>
              <w:bottom w:val="single" w:sz="4" w:space="0" w:color="auto"/>
              <w:right w:val="single" w:sz="4" w:space="0" w:color="auto"/>
            </w:tcBorders>
            <w:vAlign w:val="center"/>
          </w:tcPr>
          <w:p w14:paraId="13254B86" w14:textId="77777777" w:rsidR="00684E89" w:rsidRPr="00E67445" w:rsidRDefault="00684E89" w:rsidP="00964F9C">
            <w:pPr>
              <w:pStyle w:val="TableText0"/>
              <w:snapToGrid w:val="0"/>
              <w:ind w:left="57" w:right="57"/>
              <w:rPr>
                <w:sz w:val="14"/>
                <w:szCs w:val="14"/>
              </w:rPr>
            </w:pPr>
            <w:r w:rsidRPr="00E67445">
              <w:rPr>
                <w:rFonts w:ascii="SimSun" w:hAnsi="SimSun" w:hint="eastAsia"/>
                <w:sz w:val="14"/>
                <w:szCs w:val="14"/>
              </w:rPr>
              <w:t>第</w:t>
            </w:r>
            <w:r w:rsidRPr="00E67445">
              <w:rPr>
                <w:sz w:val="14"/>
                <w:szCs w:val="14"/>
              </w:rPr>
              <w:t>2.1</w:t>
            </w:r>
            <w:r w:rsidRPr="00E67445">
              <w:rPr>
                <w:rFonts w:ascii="SimSun" w:hAnsi="SimSun" w:hint="eastAsia"/>
                <w:sz w:val="14"/>
                <w:szCs w:val="14"/>
              </w:rPr>
              <w:t>和</w:t>
            </w:r>
            <w:r w:rsidRPr="00E67445">
              <w:rPr>
                <w:sz w:val="14"/>
                <w:szCs w:val="14"/>
              </w:rPr>
              <w:t>2.2</w:t>
            </w:r>
            <w:r w:rsidRPr="00E67445">
              <w:rPr>
                <w:rFonts w:hint="eastAsia"/>
                <w:sz w:val="14"/>
                <w:szCs w:val="14"/>
              </w:rPr>
              <w:t>节</w:t>
            </w:r>
          </w:p>
        </w:tc>
        <w:tc>
          <w:tcPr>
            <w:tcW w:w="850" w:type="dxa"/>
            <w:tcBorders>
              <w:top w:val="single" w:sz="4" w:space="0" w:color="auto"/>
              <w:left w:val="single" w:sz="4" w:space="0" w:color="auto"/>
              <w:bottom w:val="single" w:sz="4" w:space="0" w:color="auto"/>
              <w:right w:val="single" w:sz="4" w:space="0" w:color="auto"/>
            </w:tcBorders>
            <w:vAlign w:val="center"/>
          </w:tcPr>
          <w:p w14:paraId="18CF21E8" w14:textId="77777777" w:rsidR="00684E89" w:rsidRPr="00E67445" w:rsidRDefault="00684E89" w:rsidP="00964F9C">
            <w:pPr>
              <w:pStyle w:val="TableText0"/>
              <w:snapToGrid w:val="0"/>
              <w:ind w:left="57" w:right="57"/>
              <w:rPr>
                <w:sz w:val="14"/>
                <w:szCs w:val="14"/>
              </w:rPr>
            </w:pPr>
            <w:r w:rsidRPr="00E67445">
              <w:rPr>
                <w:rFonts w:ascii="SimSun" w:hAnsi="SimSun" w:hint="eastAsia"/>
                <w:sz w:val="14"/>
                <w:szCs w:val="14"/>
              </w:rPr>
              <w:t>第</w:t>
            </w:r>
            <w:r w:rsidRPr="00E67445">
              <w:rPr>
                <w:sz w:val="14"/>
                <w:szCs w:val="14"/>
              </w:rPr>
              <w:t>2.1</w:t>
            </w:r>
            <w:r w:rsidRPr="00E67445">
              <w:rPr>
                <w:rFonts w:ascii="SimSun" w:hAnsi="SimSun" w:hint="eastAsia"/>
                <w:sz w:val="14"/>
                <w:szCs w:val="14"/>
              </w:rPr>
              <w:t>和</w:t>
            </w:r>
            <w:r w:rsidRPr="00E67445">
              <w:rPr>
                <w:sz w:val="14"/>
                <w:szCs w:val="14"/>
              </w:rPr>
              <w:t>2.2</w:t>
            </w:r>
            <w:r w:rsidRPr="00E67445">
              <w:rPr>
                <w:rFonts w:hint="eastAsia"/>
                <w:sz w:val="14"/>
                <w:szCs w:val="14"/>
              </w:rPr>
              <w:t>节</w:t>
            </w:r>
          </w:p>
        </w:tc>
        <w:tc>
          <w:tcPr>
            <w:tcW w:w="851" w:type="dxa"/>
            <w:tcBorders>
              <w:top w:val="single" w:sz="4" w:space="0" w:color="auto"/>
              <w:left w:val="single" w:sz="4" w:space="0" w:color="auto"/>
              <w:bottom w:val="single" w:sz="4" w:space="0" w:color="auto"/>
              <w:right w:val="single" w:sz="4" w:space="0" w:color="auto"/>
            </w:tcBorders>
            <w:vAlign w:val="center"/>
          </w:tcPr>
          <w:p w14:paraId="5D548D08" w14:textId="77777777" w:rsidR="00684E89" w:rsidRPr="00E67445" w:rsidRDefault="00684E89" w:rsidP="00964F9C">
            <w:pPr>
              <w:pStyle w:val="TableText0"/>
              <w:snapToGrid w:val="0"/>
              <w:ind w:left="57" w:right="57"/>
              <w:rPr>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0FB35E40" w14:textId="77777777" w:rsidR="00684E89" w:rsidRPr="00E67445" w:rsidRDefault="00684E89" w:rsidP="00964F9C">
            <w:pPr>
              <w:pStyle w:val="TableText0"/>
              <w:snapToGrid w:val="0"/>
              <w:ind w:left="57" w:right="57"/>
              <w:rPr>
                <w:sz w:val="14"/>
                <w:szCs w:val="14"/>
              </w:rPr>
            </w:pPr>
          </w:p>
        </w:tc>
        <w:tc>
          <w:tcPr>
            <w:tcW w:w="851" w:type="dxa"/>
            <w:tcBorders>
              <w:top w:val="single" w:sz="6" w:space="0" w:color="auto"/>
              <w:left w:val="single" w:sz="4" w:space="0" w:color="auto"/>
              <w:bottom w:val="single" w:sz="6" w:space="0" w:color="auto"/>
              <w:right w:val="single" w:sz="6" w:space="0" w:color="auto"/>
            </w:tcBorders>
            <w:vAlign w:val="center"/>
          </w:tcPr>
          <w:p w14:paraId="6F3377C4" w14:textId="77777777" w:rsidR="00684E89" w:rsidRPr="00E67445" w:rsidRDefault="00684E89" w:rsidP="00964F9C">
            <w:pPr>
              <w:pStyle w:val="TableText0"/>
              <w:snapToGrid w:val="0"/>
              <w:ind w:left="57" w:right="57"/>
              <w:rPr>
                <w:sz w:val="14"/>
                <w:szCs w:val="14"/>
              </w:rPr>
            </w:pPr>
            <w:r w:rsidRPr="00E67445">
              <w:rPr>
                <w:rFonts w:ascii="SimSun" w:hAnsi="SimSun" w:hint="eastAsia"/>
                <w:sz w:val="14"/>
                <w:szCs w:val="14"/>
              </w:rPr>
              <w:t>第</w:t>
            </w:r>
            <w:r w:rsidRPr="00E67445">
              <w:rPr>
                <w:sz w:val="14"/>
                <w:szCs w:val="14"/>
              </w:rPr>
              <w:t>2.1</w:t>
            </w:r>
            <w:r w:rsidRPr="00E67445">
              <w:rPr>
                <w:rFonts w:hint="eastAsia"/>
                <w:sz w:val="14"/>
                <w:szCs w:val="14"/>
              </w:rPr>
              <w:t>节</w:t>
            </w:r>
          </w:p>
        </w:tc>
        <w:tc>
          <w:tcPr>
            <w:tcW w:w="1134" w:type="dxa"/>
            <w:gridSpan w:val="2"/>
            <w:tcBorders>
              <w:top w:val="single" w:sz="6" w:space="0" w:color="auto"/>
              <w:left w:val="single" w:sz="6" w:space="0" w:color="auto"/>
              <w:bottom w:val="single" w:sz="6" w:space="0" w:color="auto"/>
              <w:right w:val="single" w:sz="6" w:space="0" w:color="auto"/>
            </w:tcBorders>
            <w:vAlign w:val="center"/>
          </w:tcPr>
          <w:p w14:paraId="24869516" w14:textId="77777777" w:rsidR="00684E89" w:rsidRPr="00E67445" w:rsidRDefault="00684E89" w:rsidP="00964F9C">
            <w:pPr>
              <w:pStyle w:val="TableText0"/>
              <w:snapToGrid w:val="0"/>
              <w:ind w:left="57" w:right="57"/>
              <w:rPr>
                <w:sz w:val="14"/>
                <w:szCs w:val="14"/>
              </w:rPr>
            </w:pPr>
            <w:r w:rsidRPr="00E67445">
              <w:rPr>
                <w:rFonts w:ascii="SimSun" w:hAnsi="SimSun" w:hint="eastAsia"/>
                <w:sz w:val="14"/>
                <w:szCs w:val="14"/>
              </w:rPr>
              <w:t>第</w:t>
            </w:r>
            <w:r w:rsidRPr="00E67445">
              <w:rPr>
                <w:sz w:val="14"/>
                <w:szCs w:val="14"/>
              </w:rPr>
              <w:t>2.1</w:t>
            </w:r>
            <w:r w:rsidRPr="00E67445">
              <w:rPr>
                <w:rFonts w:hint="eastAsia"/>
                <w:sz w:val="14"/>
                <w:szCs w:val="14"/>
              </w:rPr>
              <w:t>节</w:t>
            </w:r>
          </w:p>
        </w:tc>
        <w:tc>
          <w:tcPr>
            <w:tcW w:w="1134" w:type="dxa"/>
            <w:gridSpan w:val="2"/>
            <w:tcBorders>
              <w:top w:val="single" w:sz="6" w:space="0" w:color="auto"/>
              <w:left w:val="single" w:sz="6" w:space="0" w:color="auto"/>
              <w:bottom w:val="single" w:sz="6" w:space="0" w:color="auto"/>
              <w:right w:val="single" w:sz="6" w:space="0" w:color="auto"/>
            </w:tcBorders>
            <w:vAlign w:val="center"/>
          </w:tcPr>
          <w:p w14:paraId="5A1242A2" w14:textId="77777777" w:rsidR="00684E89" w:rsidRPr="00E67445" w:rsidRDefault="00684E89" w:rsidP="00964F9C">
            <w:pPr>
              <w:pStyle w:val="TableText0"/>
              <w:snapToGrid w:val="0"/>
              <w:ind w:left="57" w:right="57"/>
              <w:rPr>
                <w:sz w:val="14"/>
                <w:szCs w:val="14"/>
              </w:rPr>
            </w:pPr>
            <w:r w:rsidRPr="00E67445">
              <w:rPr>
                <w:rFonts w:ascii="SimSun" w:hAnsi="SimSun" w:hint="eastAsia"/>
                <w:sz w:val="14"/>
                <w:szCs w:val="14"/>
              </w:rPr>
              <w:t>第</w:t>
            </w:r>
            <w:r w:rsidRPr="00E67445">
              <w:rPr>
                <w:sz w:val="14"/>
                <w:szCs w:val="14"/>
              </w:rPr>
              <w:t>2.1</w:t>
            </w:r>
            <w:r w:rsidRPr="00E67445">
              <w:rPr>
                <w:rFonts w:ascii="SimSun" w:hAnsi="SimSun" w:hint="eastAsia"/>
                <w:sz w:val="14"/>
                <w:szCs w:val="14"/>
              </w:rPr>
              <w:t>和</w:t>
            </w:r>
            <w:r w:rsidRPr="00E67445">
              <w:rPr>
                <w:sz w:val="14"/>
                <w:szCs w:val="14"/>
              </w:rPr>
              <w:t>2.2</w:t>
            </w:r>
            <w:r w:rsidRPr="00E67445">
              <w:rPr>
                <w:rFonts w:hint="eastAsia"/>
                <w:sz w:val="14"/>
                <w:szCs w:val="14"/>
              </w:rPr>
              <w:t>节</w:t>
            </w:r>
          </w:p>
        </w:tc>
        <w:tc>
          <w:tcPr>
            <w:tcW w:w="1134" w:type="dxa"/>
            <w:gridSpan w:val="2"/>
            <w:tcBorders>
              <w:top w:val="single" w:sz="6" w:space="0" w:color="auto"/>
              <w:left w:val="single" w:sz="6" w:space="0" w:color="auto"/>
              <w:bottom w:val="single" w:sz="6" w:space="0" w:color="auto"/>
              <w:right w:val="single" w:sz="6" w:space="0" w:color="auto"/>
            </w:tcBorders>
            <w:vAlign w:val="center"/>
          </w:tcPr>
          <w:p w14:paraId="0993324C" w14:textId="77777777" w:rsidR="00684E89" w:rsidRPr="00E67445" w:rsidRDefault="00684E89" w:rsidP="00964F9C">
            <w:pPr>
              <w:pStyle w:val="TableText0"/>
              <w:snapToGrid w:val="0"/>
              <w:ind w:left="57" w:right="57"/>
              <w:rPr>
                <w:sz w:val="14"/>
                <w:szCs w:val="14"/>
              </w:rPr>
            </w:pPr>
            <w:r w:rsidRPr="00E67445">
              <w:rPr>
                <w:rFonts w:ascii="SimSun" w:hAnsi="SimSun" w:hint="eastAsia"/>
                <w:sz w:val="14"/>
                <w:szCs w:val="14"/>
              </w:rPr>
              <w:t>第</w:t>
            </w:r>
            <w:r w:rsidRPr="00E67445">
              <w:rPr>
                <w:sz w:val="14"/>
                <w:szCs w:val="14"/>
              </w:rPr>
              <w:t>2.1</w:t>
            </w:r>
            <w:r w:rsidRPr="00E67445">
              <w:rPr>
                <w:rFonts w:hint="eastAsia"/>
                <w:sz w:val="14"/>
                <w:szCs w:val="14"/>
              </w:rPr>
              <w:t>节</w:t>
            </w:r>
          </w:p>
        </w:tc>
        <w:tc>
          <w:tcPr>
            <w:tcW w:w="1134" w:type="dxa"/>
            <w:gridSpan w:val="2"/>
            <w:tcBorders>
              <w:top w:val="single" w:sz="6" w:space="0" w:color="auto"/>
              <w:left w:val="single" w:sz="6" w:space="0" w:color="auto"/>
              <w:bottom w:val="single" w:sz="6" w:space="0" w:color="auto"/>
              <w:right w:val="single" w:sz="6" w:space="0" w:color="auto"/>
            </w:tcBorders>
            <w:vAlign w:val="center"/>
          </w:tcPr>
          <w:p w14:paraId="6EFD413C" w14:textId="77777777" w:rsidR="00684E89" w:rsidRPr="00E67445" w:rsidRDefault="00684E89" w:rsidP="00964F9C">
            <w:pPr>
              <w:pStyle w:val="TableText0"/>
              <w:snapToGrid w:val="0"/>
              <w:ind w:left="57" w:right="57"/>
              <w:rPr>
                <w:sz w:val="14"/>
                <w:szCs w:val="14"/>
              </w:rPr>
            </w:pPr>
            <w:r w:rsidRPr="00E67445">
              <w:rPr>
                <w:rFonts w:ascii="SimSun" w:hAnsi="SimSun" w:hint="eastAsia"/>
                <w:sz w:val="14"/>
                <w:szCs w:val="14"/>
              </w:rPr>
              <w:t>第</w:t>
            </w:r>
            <w:r w:rsidRPr="00E67445">
              <w:rPr>
                <w:sz w:val="14"/>
                <w:szCs w:val="14"/>
              </w:rPr>
              <w:t>2.1</w:t>
            </w:r>
            <w:r w:rsidRPr="00E67445">
              <w:rPr>
                <w:rFonts w:hint="eastAsia"/>
                <w:sz w:val="14"/>
                <w:szCs w:val="14"/>
              </w:rPr>
              <w:t>节</w:t>
            </w:r>
          </w:p>
        </w:tc>
        <w:tc>
          <w:tcPr>
            <w:tcW w:w="1149" w:type="dxa"/>
            <w:gridSpan w:val="2"/>
            <w:tcBorders>
              <w:top w:val="single" w:sz="6" w:space="0" w:color="auto"/>
              <w:left w:val="single" w:sz="6" w:space="0" w:color="auto"/>
              <w:bottom w:val="single" w:sz="6" w:space="0" w:color="auto"/>
              <w:right w:val="single" w:sz="6" w:space="0" w:color="auto"/>
            </w:tcBorders>
            <w:vAlign w:val="center"/>
          </w:tcPr>
          <w:p w14:paraId="04BC7A69" w14:textId="77777777" w:rsidR="00684E89" w:rsidRPr="00E67445" w:rsidRDefault="00684E89" w:rsidP="00964F9C">
            <w:pPr>
              <w:pStyle w:val="TableText0"/>
              <w:snapToGrid w:val="0"/>
              <w:ind w:left="57" w:right="57"/>
              <w:rPr>
                <w:sz w:val="14"/>
                <w:szCs w:val="14"/>
              </w:rPr>
            </w:pPr>
            <w:r w:rsidRPr="00E67445">
              <w:rPr>
                <w:rFonts w:ascii="SimSun" w:hAnsi="SimSun" w:hint="eastAsia"/>
                <w:sz w:val="14"/>
                <w:szCs w:val="14"/>
              </w:rPr>
              <w:t>第</w:t>
            </w:r>
            <w:r w:rsidRPr="00E67445">
              <w:rPr>
                <w:sz w:val="14"/>
                <w:szCs w:val="14"/>
              </w:rPr>
              <w:t>2.1</w:t>
            </w:r>
            <w:r w:rsidRPr="00E67445">
              <w:rPr>
                <w:rFonts w:ascii="SimSun" w:hAnsi="SimSun" w:hint="eastAsia"/>
                <w:sz w:val="14"/>
                <w:szCs w:val="14"/>
              </w:rPr>
              <w:t>和</w:t>
            </w:r>
            <w:r w:rsidRPr="00E67445">
              <w:rPr>
                <w:sz w:val="14"/>
                <w:szCs w:val="14"/>
              </w:rPr>
              <w:t>2.2</w:t>
            </w:r>
            <w:r w:rsidRPr="00E67445">
              <w:rPr>
                <w:rFonts w:hint="eastAsia"/>
                <w:sz w:val="14"/>
                <w:szCs w:val="14"/>
              </w:rPr>
              <w:t>节</w:t>
            </w:r>
          </w:p>
        </w:tc>
        <w:tc>
          <w:tcPr>
            <w:tcW w:w="882" w:type="dxa"/>
            <w:tcBorders>
              <w:top w:val="single" w:sz="6" w:space="0" w:color="auto"/>
              <w:left w:val="single" w:sz="6" w:space="0" w:color="auto"/>
              <w:bottom w:val="single" w:sz="6" w:space="0" w:color="auto"/>
              <w:right w:val="single" w:sz="6" w:space="0" w:color="auto"/>
            </w:tcBorders>
            <w:vAlign w:val="center"/>
          </w:tcPr>
          <w:p w14:paraId="4DB0B8EE" w14:textId="77777777" w:rsidR="00684E89" w:rsidRPr="00E67445" w:rsidRDefault="00684E89" w:rsidP="00964F9C">
            <w:pPr>
              <w:pStyle w:val="TableText0"/>
              <w:snapToGrid w:val="0"/>
              <w:ind w:left="57" w:right="57"/>
              <w:rPr>
                <w:sz w:val="14"/>
                <w:szCs w:val="14"/>
              </w:rPr>
            </w:pPr>
            <w:r w:rsidRPr="00E67445">
              <w:rPr>
                <w:rFonts w:ascii="SimSun" w:hAnsi="SimSun" w:hint="eastAsia"/>
                <w:sz w:val="14"/>
                <w:szCs w:val="14"/>
              </w:rPr>
              <w:t>第</w:t>
            </w:r>
            <w:r w:rsidRPr="00E67445">
              <w:rPr>
                <w:sz w:val="14"/>
                <w:szCs w:val="14"/>
              </w:rPr>
              <w:t>2.1</w:t>
            </w:r>
            <w:r w:rsidRPr="00E67445">
              <w:rPr>
                <w:rFonts w:hint="eastAsia"/>
                <w:sz w:val="14"/>
                <w:szCs w:val="14"/>
              </w:rPr>
              <w:t>节</w:t>
            </w:r>
          </w:p>
        </w:tc>
        <w:tc>
          <w:tcPr>
            <w:tcW w:w="742" w:type="dxa"/>
            <w:tcBorders>
              <w:top w:val="single" w:sz="6" w:space="0" w:color="auto"/>
              <w:left w:val="single" w:sz="6" w:space="0" w:color="auto"/>
              <w:bottom w:val="single" w:sz="6" w:space="0" w:color="auto"/>
              <w:right w:val="single" w:sz="6" w:space="0" w:color="auto"/>
            </w:tcBorders>
            <w:vAlign w:val="center"/>
          </w:tcPr>
          <w:p w14:paraId="0FB35170" w14:textId="77777777" w:rsidR="00684E89" w:rsidRPr="00E67445" w:rsidRDefault="00684E89" w:rsidP="00964F9C">
            <w:pPr>
              <w:pStyle w:val="TableText0"/>
              <w:snapToGrid w:val="0"/>
              <w:ind w:left="57" w:right="57"/>
              <w:rPr>
                <w:sz w:val="14"/>
                <w:szCs w:val="14"/>
              </w:rPr>
            </w:pPr>
          </w:p>
        </w:tc>
        <w:tc>
          <w:tcPr>
            <w:tcW w:w="713" w:type="dxa"/>
            <w:tcBorders>
              <w:top w:val="single" w:sz="6" w:space="0" w:color="auto"/>
              <w:left w:val="single" w:sz="6" w:space="0" w:color="auto"/>
              <w:bottom w:val="single" w:sz="6" w:space="0" w:color="auto"/>
              <w:right w:val="single" w:sz="6" w:space="0" w:color="auto"/>
            </w:tcBorders>
            <w:vAlign w:val="center"/>
          </w:tcPr>
          <w:p w14:paraId="6D47FA65" w14:textId="77777777" w:rsidR="00684E89" w:rsidRPr="00E67445" w:rsidRDefault="00684E89" w:rsidP="00964F9C">
            <w:pPr>
              <w:pStyle w:val="TableText0"/>
              <w:snapToGrid w:val="0"/>
              <w:ind w:left="57" w:right="57"/>
              <w:rPr>
                <w:sz w:val="14"/>
                <w:szCs w:val="14"/>
              </w:rPr>
            </w:pPr>
            <w:r w:rsidRPr="00E67445">
              <w:rPr>
                <w:rFonts w:ascii="SimSun" w:hAnsi="SimSun" w:hint="eastAsia"/>
                <w:sz w:val="14"/>
                <w:szCs w:val="14"/>
              </w:rPr>
              <w:t>第</w:t>
            </w:r>
            <w:r w:rsidRPr="00E67445">
              <w:rPr>
                <w:sz w:val="14"/>
                <w:szCs w:val="14"/>
              </w:rPr>
              <w:t>2.1</w:t>
            </w:r>
            <w:r w:rsidRPr="00E67445">
              <w:rPr>
                <w:rFonts w:ascii="SimSun" w:hAnsi="SimSun" w:hint="eastAsia"/>
                <w:sz w:val="14"/>
                <w:szCs w:val="14"/>
              </w:rPr>
              <w:t>和</w:t>
            </w:r>
            <w:r w:rsidRPr="00E67445">
              <w:rPr>
                <w:sz w:val="14"/>
                <w:szCs w:val="14"/>
              </w:rPr>
              <w:t>2.2</w:t>
            </w:r>
            <w:r w:rsidRPr="00E67445">
              <w:rPr>
                <w:rFonts w:hint="eastAsia"/>
                <w:sz w:val="14"/>
                <w:szCs w:val="14"/>
              </w:rPr>
              <w:t>节</w:t>
            </w:r>
          </w:p>
        </w:tc>
        <w:tc>
          <w:tcPr>
            <w:tcW w:w="729" w:type="dxa"/>
            <w:tcBorders>
              <w:top w:val="single" w:sz="6" w:space="0" w:color="auto"/>
              <w:left w:val="single" w:sz="6" w:space="0" w:color="auto"/>
              <w:bottom w:val="single" w:sz="6" w:space="0" w:color="auto"/>
              <w:right w:val="single" w:sz="6" w:space="0" w:color="auto"/>
            </w:tcBorders>
            <w:vAlign w:val="center"/>
          </w:tcPr>
          <w:p w14:paraId="7D5DE42E" w14:textId="77777777" w:rsidR="00684E89" w:rsidRPr="00E67445" w:rsidRDefault="00684E89" w:rsidP="00964F9C">
            <w:pPr>
              <w:pStyle w:val="TableText0"/>
              <w:snapToGrid w:val="0"/>
              <w:rPr>
                <w:sz w:val="14"/>
                <w:szCs w:val="14"/>
              </w:rPr>
            </w:pPr>
            <w:r w:rsidRPr="00E67445">
              <w:rPr>
                <w:rFonts w:ascii="SimSun" w:hAnsi="SimSun" w:hint="eastAsia"/>
                <w:sz w:val="14"/>
                <w:szCs w:val="14"/>
              </w:rPr>
              <w:t>第</w:t>
            </w:r>
            <w:r w:rsidRPr="00E67445">
              <w:rPr>
                <w:sz w:val="14"/>
                <w:szCs w:val="14"/>
              </w:rPr>
              <w:t>2.2</w:t>
            </w:r>
            <w:r w:rsidRPr="00E67445">
              <w:rPr>
                <w:rFonts w:hint="eastAsia"/>
                <w:sz w:val="14"/>
                <w:szCs w:val="14"/>
              </w:rPr>
              <w:t>节</w:t>
            </w:r>
          </w:p>
        </w:tc>
      </w:tr>
      <w:tr w:rsidR="008F707A" w:rsidRPr="00E67445" w14:paraId="781C2918" w14:textId="77777777" w:rsidTr="00B44A11">
        <w:trPr>
          <w:cantSplit/>
          <w:trHeight w:val="284"/>
          <w:jc w:val="center"/>
        </w:trPr>
        <w:tc>
          <w:tcPr>
            <w:tcW w:w="1410" w:type="dxa"/>
            <w:gridSpan w:val="2"/>
            <w:tcBorders>
              <w:top w:val="single" w:sz="6" w:space="0" w:color="auto"/>
              <w:left w:val="single" w:sz="6" w:space="0" w:color="auto"/>
              <w:bottom w:val="nil"/>
              <w:right w:val="single" w:sz="6" w:space="0" w:color="auto"/>
            </w:tcBorders>
          </w:tcPr>
          <w:p w14:paraId="42EBA822" w14:textId="77777777" w:rsidR="00684E89" w:rsidRPr="00E67445" w:rsidRDefault="00684E89" w:rsidP="00964F9C">
            <w:pPr>
              <w:pStyle w:val="TableText0"/>
              <w:snapToGrid w:val="0"/>
              <w:ind w:left="57" w:right="57"/>
              <w:rPr>
                <w:sz w:val="14"/>
                <w:szCs w:val="14"/>
              </w:rPr>
            </w:pPr>
            <w:r w:rsidRPr="00E67445">
              <w:rPr>
                <w:rFonts w:ascii="SimSun" w:hAnsi="SimSun" w:hint="eastAsia"/>
                <w:sz w:val="14"/>
                <w:szCs w:val="14"/>
              </w:rPr>
              <w:t>地面电台的调制</w:t>
            </w:r>
            <w:r w:rsidRPr="00E67445">
              <w:rPr>
                <w:sz w:val="14"/>
                <w:szCs w:val="14"/>
              </w:rPr>
              <w:t>（见注</w:t>
            </w:r>
            <w:r w:rsidRPr="00E67445">
              <w:rPr>
                <w:sz w:val="14"/>
                <w:szCs w:val="14"/>
              </w:rPr>
              <w:t>1</w:t>
            </w:r>
            <w:r w:rsidRPr="00E67445">
              <w:rPr>
                <w:sz w:val="14"/>
                <w:szCs w:val="14"/>
              </w:rPr>
              <w:t>）</w:t>
            </w:r>
          </w:p>
        </w:tc>
        <w:tc>
          <w:tcPr>
            <w:tcW w:w="850" w:type="dxa"/>
            <w:tcBorders>
              <w:top w:val="single" w:sz="6" w:space="0" w:color="auto"/>
              <w:left w:val="single" w:sz="6" w:space="0" w:color="auto"/>
              <w:bottom w:val="single" w:sz="6" w:space="0" w:color="auto"/>
              <w:right w:val="single" w:sz="4" w:space="0" w:color="auto"/>
            </w:tcBorders>
            <w:vAlign w:val="center"/>
          </w:tcPr>
          <w:p w14:paraId="659DEEB9" w14:textId="77777777" w:rsidR="00684E89" w:rsidRPr="00E67445" w:rsidRDefault="00684E89" w:rsidP="00964F9C">
            <w:pPr>
              <w:pStyle w:val="TableText0"/>
              <w:snapToGrid w:val="0"/>
              <w:ind w:left="57" w:right="57"/>
              <w:rPr>
                <w:sz w:val="14"/>
                <w:szCs w:val="14"/>
              </w:rPr>
            </w:pPr>
            <w:r w:rsidRPr="00E67445">
              <w:rPr>
                <w:sz w:val="14"/>
                <w:szCs w:val="14"/>
              </w:rPr>
              <w:t>A</w:t>
            </w:r>
          </w:p>
        </w:tc>
        <w:tc>
          <w:tcPr>
            <w:tcW w:w="851" w:type="dxa"/>
            <w:tcBorders>
              <w:top w:val="single" w:sz="4" w:space="0" w:color="auto"/>
              <w:left w:val="single" w:sz="4" w:space="0" w:color="auto"/>
              <w:bottom w:val="single" w:sz="4" w:space="0" w:color="auto"/>
              <w:right w:val="single" w:sz="4" w:space="0" w:color="auto"/>
            </w:tcBorders>
            <w:vAlign w:val="center"/>
          </w:tcPr>
          <w:p w14:paraId="76DC2F42" w14:textId="77777777" w:rsidR="00684E89" w:rsidRPr="00E67445" w:rsidRDefault="00684E89" w:rsidP="00964F9C">
            <w:pPr>
              <w:pStyle w:val="TableText0"/>
              <w:snapToGrid w:val="0"/>
              <w:ind w:left="57" w:right="57"/>
              <w:rPr>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780DE112" w14:textId="77777777" w:rsidR="00684E89" w:rsidRPr="00E67445" w:rsidRDefault="00684E89" w:rsidP="00964F9C">
            <w:pPr>
              <w:pStyle w:val="TableText0"/>
              <w:snapToGrid w:val="0"/>
              <w:ind w:left="57" w:right="57"/>
              <w:rPr>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47807789" w14:textId="77777777" w:rsidR="00684E89" w:rsidRPr="00E67445" w:rsidRDefault="00684E89" w:rsidP="00964F9C">
            <w:pPr>
              <w:pStyle w:val="TableText0"/>
              <w:snapToGrid w:val="0"/>
              <w:ind w:left="57" w:right="57"/>
              <w:rPr>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26769052" w14:textId="77777777" w:rsidR="00684E89" w:rsidRPr="00E67445" w:rsidRDefault="00684E89" w:rsidP="00964F9C">
            <w:pPr>
              <w:pStyle w:val="TableText0"/>
              <w:snapToGrid w:val="0"/>
              <w:ind w:left="57" w:right="57"/>
              <w:rPr>
                <w:sz w:val="14"/>
                <w:szCs w:val="14"/>
              </w:rPr>
            </w:pPr>
          </w:p>
        </w:tc>
        <w:tc>
          <w:tcPr>
            <w:tcW w:w="851" w:type="dxa"/>
            <w:tcBorders>
              <w:top w:val="single" w:sz="6" w:space="0" w:color="auto"/>
              <w:left w:val="single" w:sz="4" w:space="0" w:color="auto"/>
              <w:bottom w:val="single" w:sz="6" w:space="0" w:color="auto"/>
              <w:right w:val="single" w:sz="6" w:space="0" w:color="auto"/>
            </w:tcBorders>
            <w:vAlign w:val="center"/>
          </w:tcPr>
          <w:p w14:paraId="2D8B738E" w14:textId="77777777" w:rsidR="00684E89" w:rsidRPr="00E67445" w:rsidRDefault="00684E89" w:rsidP="00964F9C">
            <w:pPr>
              <w:pStyle w:val="TableText0"/>
              <w:snapToGrid w:val="0"/>
              <w:ind w:left="57" w:right="57"/>
              <w:rPr>
                <w:sz w:val="14"/>
                <w:szCs w:val="14"/>
              </w:rPr>
            </w:pPr>
          </w:p>
        </w:tc>
        <w:tc>
          <w:tcPr>
            <w:tcW w:w="567" w:type="dxa"/>
            <w:tcBorders>
              <w:top w:val="single" w:sz="6" w:space="0" w:color="auto"/>
              <w:left w:val="single" w:sz="6" w:space="0" w:color="auto"/>
              <w:bottom w:val="single" w:sz="6" w:space="0" w:color="auto"/>
              <w:right w:val="single" w:sz="6" w:space="0" w:color="auto"/>
            </w:tcBorders>
            <w:vAlign w:val="center"/>
          </w:tcPr>
          <w:p w14:paraId="59DCD94A" w14:textId="77777777" w:rsidR="00684E89" w:rsidRPr="00E67445" w:rsidRDefault="00684E89" w:rsidP="00964F9C">
            <w:pPr>
              <w:pStyle w:val="TableText0"/>
              <w:snapToGrid w:val="0"/>
              <w:ind w:left="57" w:right="57"/>
              <w:rPr>
                <w:sz w:val="14"/>
                <w:szCs w:val="14"/>
              </w:rPr>
            </w:pPr>
            <w:r w:rsidRPr="00E67445">
              <w:rPr>
                <w:sz w:val="14"/>
                <w:szCs w:val="14"/>
              </w:rPr>
              <w:t>A</w:t>
            </w:r>
          </w:p>
        </w:tc>
        <w:tc>
          <w:tcPr>
            <w:tcW w:w="567" w:type="dxa"/>
            <w:tcBorders>
              <w:top w:val="single" w:sz="6" w:space="0" w:color="auto"/>
              <w:left w:val="single" w:sz="6" w:space="0" w:color="auto"/>
              <w:bottom w:val="single" w:sz="6" w:space="0" w:color="auto"/>
              <w:right w:val="single" w:sz="6" w:space="0" w:color="auto"/>
            </w:tcBorders>
            <w:vAlign w:val="center"/>
          </w:tcPr>
          <w:p w14:paraId="0888C966" w14:textId="77777777" w:rsidR="00684E89" w:rsidRPr="00E67445" w:rsidRDefault="00684E89" w:rsidP="00964F9C">
            <w:pPr>
              <w:pStyle w:val="TableText0"/>
              <w:snapToGrid w:val="0"/>
              <w:ind w:left="57" w:right="57"/>
              <w:rPr>
                <w:sz w:val="14"/>
                <w:szCs w:val="14"/>
              </w:rPr>
            </w:pPr>
            <w:r w:rsidRPr="00E67445">
              <w:rPr>
                <w:sz w:val="14"/>
                <w:szCs w:val="14"/>
              </w:rPr>
              <w:t>N</w:t>
            </w:r>
          </w:p>
        </w:tc>
        <w:tc>
          <w:tcPr>
            <w:tcW w:w="567" w:type="dxa"/>
            <w:tcBorders>
              <w:top w:val="single" w:sz="6" w:space="0" w:color="auto"/>
              <w:left w:val="single" w:sz="6" w:space="0" w:color="auto"/>
              <w:bottom w:val="single" w:sz="6" w:space="0" w:color="auto"/>
              <w:right w:val="single" w:sz="6" w:space="0" w:color="auto"/>
            </w:tcBorders>
            <w:vAlign w:val="center"/>
          </w:tcPr>
          <w:p w14:paraId="02A2F58C" w14:textId="77777777" w:rsidR="00684E89" w:rsidRPr="00E67445" w:rsidRDefault="00684E89" w:rsidP="00964F9C">
            <w:pPr>
              <w:pStyle w:val="TableText0"/>
              <w:snapToGrid w:val="0"/>
              <w:ind w:left="57" w:right="57"/>
              <w:rPr>
                <w:sz w:val="14"/>
                <w:szCs w:val="14"/>
              </w:rPr>
            </w:pPr>
            <w:r w:rsidRPr="00E67445">
              <w:rPr>
                <w:sz w:val="14"/>
                <w:szCs w:val="14"/>
              </w:rPr>
              <w:t>A</w:t>
            </w:r>
          </w:p>
        </w:tc>
        <w:tc>
          <w:tcPr>
            <w:tcW w:w="567" w:type="dxa"/>
            <w:tcBorders>
              <w:top w:val="single" w:sz="6" w:space="0" w:color="auto"/>
              <w:left w:val="single" w:sz="6" w:space="0" w:color="auto"/>
              <w:bottom w:val="single" w:sz="6" w:space="0" w:color="auto"/>
              <w:right w:val="single" w:sz="6" w:space="0" w:color="auto"/>
            </w:tcBorders>
            <w:vAlign w:val="center"/>
          </w:tcPr>
          <w:p w14:paraId="40B2A4C5" w14:textId="77777777" w:rsidR="00684E89" w:rsidRPr="00E67445" w:rsidRDefault="00684E89" w:rsidP="00964F9C">
            <w:pPr>
              <w:pStyle w:val="TableText0"/>
              <w:snapToGrid w:val="0"/>
              <w:ind w:left="57" w:right="57"/>
              <w:rPr>
                <w:sz w:val="14"/>
                <w:szCs w:val="14"/>
              </w:rPr>
            </w:pPr>
            <w:r w:rsidRPr="00E67445">
              <w:rPr>
                <w:sz w:val="14"/>
                <w:szCs w:val="14"/>
              </w:rPr>
              <w:t>N</w:t>
            </w:r>
          </w:p>
        </w:tc>
        <w:tc>
          <w:tcPr>
            <w:tcW w:w="567" w:type="dxa"/>
            <w:tcBorders>
              <w:top w:val="single" w:sz="6" w:space="0" w:color="auto"/>
              <w:left w:val="single" w:sz="6" w:space="0" w:color="auto"/>
              <w:bottom w:val="single" w:sz="6" w:space="0" w:color="auto"/>
              <w:right w:val="single" w:sz="6" w:space="0" w:color="auto"/>
            </w:tcBorders>
            <w:vAlign w:val="center"/>
          </w:tcPr>
          <w:p w14:paraId="2067FA27" w14:textId="77777777" w:rsidR="00684E89" w:rsidRPr="00E67445" w:rsidRDefault="00684E89" w:rsidP="00964F9C">
            <w:pPr>
              <w:pStyle w:val="TableText0"/>
              <w:snapToGrid w:val="0"/>
              <w:ind w:left="57" w:right="57"/>
              <w:rPr>
                <w:sz w:val="14"/>
                <w:szCs w:val="14"/>
              </w:rPr>
            </w:pPr>
            <w:r w:rsidRPr="00E67445">
              <w:rPr>
                <w:sz w:val="14"/>
                <w:szCs w:val="14"/>
              </w:rPr>
              <w:t>A</w:t>
            </w:r>
          </w:p>
        </w:tc>
        <w:tc>
          <w:tcPr>
            <w:tcW w:w="567" w:type="dxa"/>
            <w:tcBorders>
              <w:top w:val="single" w:sz="6" w:space="0" w:color="auto"/>
              <w:left w:val="single" w:sz="6" w:space="0" w:color="auto"/>
              <w:bottom w:val="single" w:sz="6" w:space="0" w:color="auto"/>
              <w:right w:val="single" w:sz="6" w:space="0" w:color="auto"/>
            </w:tcBorders>
            <w:vAlign w:val="center"/>
          </w:tcPr>
          <w:p w14:paraId="4FF479D1" w14:textId="77777777" w:rsidR="00684E89" w:rsidRPr="00E67445" w:rsidRDefault="00684E89" w:rsidP="00964F9C">
            <w:pPr>
              <w:pStyle w:val="TableText0"/>
              <w:snapToGrid w:val="0"/>
              <w:ind w:left="57" w:right="57"/>
              <w:rPr>
                <w:sz w:val="14"/>
                <w:szCs w:val="14"/>
              </w:rPr>
            </w:pPr>
            <w:r w:rsidRPr="00E67445">
              <w:rPr>
                <w:sz w:val="14"/>
                <w:szCs w:val="14"/>
              </w:rPr>
              <w:t>N</w:t>
            </w:r>
          </w:p>
        </w:tc>
        <w:tc>
          <w:tcPr>
            <w:tcW w:w="567" w:type="dxa"/>
            <w:tcBorders>
              <w:top w:val="single" w:sz="6" w:space="0" w:color="auto"/>
              <w:left w:val="single" w:sz="6" w:space="0" w:color="auto"/>
              <w:bottom w:val="single" w:sz="6" w:space="0" w:color="auto"/>
              <w:right w:val="single" w:sz="6" w:space="0" w:color="auto"/>
            </w:tcBorders>
            <w:vAlign w:val="center"/>
          </w:tcPr>
          <w:p w14:paraId="70F223FC" w14:textId="77777777" w:rsidR="00684E89" w:rsidRPr="00E67445" w:rsidRDefault="00684E89" w:rsidP="00964F9C">
            <w:pPr>
              <w:pStyle w:val="TableText0"/>
              <w:snapToGrid w:val="0"/>
              <w:ind w:left="57" w:right="57"/>
              <w:rPr>
                <w:sz w:val="14"/>
                <w:szCs w:val="14"/>
              </w:rPr>
            </w:pPr>
            <w:r w:rsidRPr="00E67445">
              <w:rPr>
                <w:sz w:val="14"/>
                <w:szCs w:val="14"/>
              </w:rPr>
              <w:t>A</w:t>
            </w:r>
          </w:p>
        </w:tc>
        <w:tc>
          <w:tcPr>
            <w:tcW w:w="567" w:type="dxa"/>
            <w:tcBorders>
              <w:top w:val="single" w:sz="6" w:space="0" w:color="auto"/>
              <w:left w:val="single" w:sz="6" w:space="0" w:color="auto"/>
              <w:bottom w:val="single" w:sz="6" w:space="0" w:color="auto"/>
              <w:right w:val="single" w:sz="6" w:space="0" w:color="auto"/>
            </w:tcBorders>
            <w:vAlign w:val="center"/>
          </w:tcPr>
          <w:p w14:paraId="145B6B51" w14:textId="77777777" w:rsidR="00684E89" w:rsidRPr="00E67445" w:rsidRDefault="00684E89" w:rsidP="00964F9C">
            <w:pPr>
              <w:pStyle w:val="TableText0"/>
              <w:snapToGrid w:val="0"/>
              <w:ind w:left="57" w:right="57"/>
              <w:rPr>
                <w:sz w:val="14"/>
                <w:szCs w:val="14"/>
              </w:rPr>
            </w:pPr>
            <w:r w:rsidRPr="00E67445">
              <w:rPr>
                <w:sz w:val="14"/>
                <w:szCs w:val="14"/>
              </w:rPr>
              <w:t>N</w:t>
            </w:r>
          </w:p>
        </w:tc>
        <w:tc>
          <w:tcPr>
            <w:tcW w:w="567" w:type="dxa"/>
            <w:tcBorders>
              <w:top w:val="single" w:sz="6" w:space="0" w:color="auto"/>
              <w:left w:val="single" w:sz="6" w:space="0" w:color="auto"/>
              <w:bottom w:val="single" w:sz="6" w:space="0" w:color="auto"/>
              <w:right w:val="single" w:sz="6" w:space="0" w:color="auto"/>
            </w:tcBorders>
            <w:vAlign w:val="center"/>
          </w:tcPr>
          <w:p w14:paraId="1230C424" w14:textId="77777777" w:rsidR="00684E89" w:rsidRPr="00E67445" w:rsidRDefault="00684E89" w:rsidP="00964F9C">
            <w:pPr>
              <w:pStyle w:val="TableText0"/>
              <w:snapToGrid w:val="0"/>
              <w:ind w:left="57" w:right="57"/>
              <w:rPr>
                <w:sz w:val="14"/>
                <w:szCs w:val="14"/>
              </w:rPr>
            </w:pPr>
            <w:r w:rsidRPr="00E67445">
              <w:rPr>
                <w:sz w:val="14"/>
                <w:szCs w:val="14"/>
              </w:rPr>
              <w:t>A</w:t>
            </w:r>
          </w:p>
        </w:tc>
        <w:tc>
          <w:tcPr>
            <w:tcW w:w="582" w:type="dxa"/>
            <w:tcBorders>
              <w:top w:val="single" w:sz="6" w:space="0" w:color="auto"/>
              <w:left w:val="single" w:sz="6" w:space="0" w:color="auto"/>
              <w:bottom w:val="single" w:sz="6" w:space="0" w:color="auto"/>
              <w:right w:val="single" w:sz="6" w:space="0" w:color="auto"/>
            </w:tcBorders>
            <w:vAlign w:val="center"/>
          </w:tcPr>
          <w:p w14:paraId="73E15804" w14:textId="77777777" w:rsidR="00684E89" w:rsidRPr="00E67445" w:rsidRDefault="00684E89" w:rsidP="00964F9C">
            <w:pPr>
              <w:pStyle w:val="TableText0"/>
              <w:snapToGrid w:val="0"/>
              <w:ind w:left="57" w:right="57"/>
              <w:rPr>
                <w:sz w:val="14"/>
                <w:szCs w:val="14"/>
              </w:rPr>
            </w:pPr>
            <w:r w:rsidRPr="00E67445">
              <w:rPr>
                <w:sz w:val="14"/>
                <w:szCs w:val="14"/>
              </w:rPr>
              <w:t>N</w:t>
            </w:r>
          </w:p>
        </w:tc>
        <w:tc>
          <w:tcPr>
            <w:tcW w:w="882" w:type="dxa"/>
            <w:tcBorders>
              <w:top w:val="single" w:sz="6" w:space="0" w:color="auto"/>
              <w:left w:val="single" w:sz="6" w:space="0" w:color="auto"/>
              <w:bottom w:val="single" w:sz="6" w:space="0" w:color="auto"/>
              <w:right w:val="single" w:sz="6" w:space="0" w:color="auto"/>
            </w:tcBorders>
            <w:vAlign w:val="center"/>
          </w:tcPr>
          <w:p w14:paraId="26FA8179" w14:textId="77777777" w:rsidR="00684E89" w:rsidRPr="00E67445" w:rsidRDefault="00684E89" w:rsidP="00964F9C">
            <w:pPr>
              <w:pStyle w:val="TableText0"/>
              <w:snapToGrid w:val="0"/>
              <w:ind w:left="57" w:right="57"/>
              <w:rPr>
                <w:sz w:val="14"/>
                <w:szCs w:val="14"/>
              </w:rPr>
            </w:pPr>
            <w:r w:rsidRPr="00E67445">
              <w:rPr>
                <w:sz w:val="14"/>
                <w:szCs w:val="14"/>
              </w:rPr>
              <w:t>–</w:t>
            </w:r>
          </w:p>
        </w:tc>
        <w:tc>
          <w:tcPr>
            <w:tcW w:w="742" w:type="dxa"/>
            <w:tcBorders>
              <w:top w:val="single" w:sz="6" w:space="0" w:color="auto"/>
              <w:left w:val="single" w:sz="6" w:space="0" w:color="auto"/>
              <w:bottom w:val="single" w:sz="6" w:space="0" w:color="auto"/>
              <w:right w:val="single" w:sz="6" w:space="0" w:color="auto"/>
            </w:tcBorders>
            <w:vAlign w:val="center"/>
          </w:tcPr>
          <w:p w14:paraId="7345C7B6" w14:textId="77777777" w:rsidR="00684E89" w:rsidRPr="00E67445" w:rsidRDefault="00684E89" w:rsidP="00964F9C">
            <w:pPr>
              <w:pStyle w:val="TableText0"/>
              <w:snapToGrid w:val="0"/>
              <w:ind w:left="57" w:right="57"/>
              <w:rPr>
                <w:sz w:val="14"/>
                <w:szCs w:val="14"/>
              </w:rPr>
            </w:pPr>
          </w:p>
        </w:tc>
        <w:tc>
          <w:tcPr>
            <w:tcW w:w="713" w:type="dxa"/>
            <w:tcBorders>
              <w:top w:val="single" w:sz="6" w:space="0" w:color="auto"/>
              <w:left w:val="single" w:sz="6" w:space="0" w:color="auto"/>
              <w:bottom w:val="single" w:sz="6" w:space="0" w:color="auto"/>
              <w:right w:val="single" w:sz="6" w:space="0" w:color="auto"/>
            </w:tcBorders>
            <w:vAlign w:val="center"/>
          </w:tcPr>
          <w:p w14:paraId="570B7944" w14:textId="77777777" w:rsidR="00684E89" w:rsidRPr="00E67445" w:rsidRDefault="00684E89" w:rsidP="00964F9C">
            <w:pPr>
              <w:pStyle w:val="TableText0"/>
              <w:snapToGrid w:val="0"/>
              <w:ind w:left="57" w:right="57"/>
              <w:rPr>
                <w:sz w:val="14"/>
                <w:szCs w:val="14"/>
              </w:rPr>
            </w:pPr>
            <w:r w:rsidRPr="00E67445">
              <w:rPr>
                <w:sz w:val="14"/>
                <w:szCs w:val="14"/>
              </w:rPr>
              <w:t>N</w:t>
            </w:r>
          </w:p>
        </w:tc>
        <w:tc>
          <w:tcPr>
            <w:tcW w:w="729" w:type="dxa"/>
            <w:tcBorders>
              <w:top w:val="single" w:sz="6" w:space="0" w:color="auto"/>
              <w:left w:val="single" w:sz="6" w:space="0" w:color="auto"/>
              <w:bottom w:val="single" w:sz="6" w:space="0" w:color="auto"/>
              <w:right w:val="single" w:sz="6" w:space="0" w:color="auto"/>
            </w:tcBorders>
            <w:vAlign w:val="center"/>
          </w:tcPr>
          <w:p w14:paraId="6E38121F" w14:textId="77777777" w:rsidR="00684E89" w:rsidRPr="00E67445" w:rsidRDefault="00684E89" w:rsidP="00964F9C">
            <w:pPr>
              <w:pStyle w:val="TableText0"/>
              <w:snapToGrid w:val="0"/>
              <w:rPr>
                <w:sz w:val="14"/>
                <w:szCs w:val="14"/>
              </w:rPr>
            </w:pPr>
            <w:r w:rsidRPr="00E67445">
              <w:rPr>
                <w:sz w:val="14"/>
                <w:szCs w:val="14"/>
              </w:rPr>
              <w:t>N</w:t>
            </w:r>
          </w:p>
        </w:tc>
      </w:tr>
      <w:tr w:rsidR="008F707A" w:rsidRPr="00E67445" w14:paraId="37A1F534" w14:textId="77777777" w:rsidTr="00B44A11">
        <w:trPr>
          <w:cantSplit/>
          <w:trHeight w:val="264"/>
          <w:jc w:val="center"/>
        </w:trPr>
        <w:tc>
          <w:tcPr>
            <w:tcW w:w="701" w:type="dxa"/>
            <w:vMerge w:val="restart"/>
            <w:tcBorders>
              <w:top w:val="single" w:sz="6" w:space="0" w:color="auto"/>
              <w:left w:val="single" w:sz="6" w:space="0" w:color="auto"/>
              <w:bottom w:val="nil"/>
              <w:right w:val="single" w:sz="6" w:space="0" w:color="auto"/>
            </w:tcBorders>
          </w:tcPr>
          <w:p w14:paraId="6B61650B" w14:textId="187B8C60" w:rsidR="00684E89" w:rsidRPr="00E67445" w:rsidRDefault="00684E89" w:rsidP="008F707A">
            <w:pPr>
              <w:pStyle w:val="TableText0"/>
              <w:snapToGrid w:val="0"/>
              <w:ind w:left="57" w:right="57"/>
              <w:rPr>
                <w:sz w:val="14"/>
                <w:szCs w:val="14"/>
              </w:rPr>
            </w:pPr>
            <w:r w:rsidRPr="00E67445">
              <w:rPr>
                <w:rFonts w:ascii="SimSun" w:hAnsi="SimSun" w:hint="eastAsia"/>
                <w:sz w:val="14"/>
                <w:szCs w:val="14"/>
              </w:rPr>
              <w:t>地面电台干扰参数</w:t>
            </w:r>
            <w:r w:rsidRPr="00E67445">
              <w:rPr>
                <w:rFonts w:ascii="SimSun" w:hAnsi="SimSun"/>
                <w:sz w:val="14"/>
                <w:szCs w:val="14"/>
              </w:rPr>
              <w:br/>
            </w:r>
            <w:r w:rsidRPr="00E67445">
              <w:rPr>
                <w:rFonts w:ascii="SimSun" w:hAnsi="SimSun" w:hint="eastAsia"/>
                <w:sz w:val="14"/>
                <w:szCs w:val="14"/>
              </w:rPr>
              <w:t>和标准</w:t>
            </w:r>
          </w:p>
        </w:tc>
        <w:tc>
          <w:tcPr>
            <w:tcW w:w="709" w:type="dxa"/>
            <w:tcBorders>
              <w:top w:val="single" w:sz="6" w:space="0" w:color="auto"/>
              <w:left w:val="single" w:sz="6" w:space="0" w:color="auto"/>
              <w:bottom w:val="single" w:sz="6" w:space="0" w:color="auto"/>
              <w:right w:val="single" w:sz="6" w:space="0" w:color="auto"/>
            </w:tcBorders>
          </w:tcPr>
          <w:p w14:paraId="126E436C" w14:textId="77777777" w:rsidR="00684E89" w:rsidRPr="004D7FB8" w:rsidRDefault="00684E89" w:rsidP="00964F9C">
            <w:pPr>
              <w:pStyle w:val="Tabletext"/>
              <w:ind w:left="57" w:right="57"/>
              <w:rPr>
                <w:sz w:val="14"/>
                <w:szCs w:val="14"/>
              </w:rPr>
            </w:pPr>
            <w:r w:rsidRPr="004D7FB8">
              <w:rPr>
                <w:i/>
                <w:iCs/>
                <w:position w:val="4"/>
                <w:sz w:val="14"/>
                <w:szCs w:val="14"/>
              </w:rPr>
              <w:t>p</w:t>
            </w:r>
            <w:r w:rsidRPr="004D7FB8">
              <w:rPr>
                <w:position w:val="-4"/>
                <w:sz w:val="14"/>
                <w:szCs w:val="14"/>
              </w:rPr>
              <w:t>0</w:t>
            </w:r>
            <w:r w:rsidRPr="004D7FB8">
              <w:rPr>
                <w:sz w:val="14"/>
                <w:szCs w:val="14"/>
              </w:rPr>
              <w:t xml:space="preserve"> (%)</w:t>
            </w:r>
          </w:p>
        </w:tc>
        <w:tc>
          <w:tcPr>
            <w:tcW w:w="850" w:type="dxa"/>
            <w:tcBorders>
              <w:top w:val="single" w:sz="6" w:space="0" w:color="auto"/>
              <w:left w:val="single" w:sz="6" w:space="0" w:color="auto"/>
              <w:bottom w:val="single" w:sz="6" w:space="0" w:color="auto"/>
              <w:right w:val="single" w:sz="4" w:space="0" w:color="auto"/>
            </w:tcBorders>
            <w:vAlign w:val="center"/>
          </w:tcPr>
          <w:p w14:paraId="2B1D336B" w14:textId="77777777" w:rsidR="00684E89" w:rsidRPr="00E67445" w:rsidRDefault="00684E89" w:rsidP="00964F9C">
            <w:pPr>
              <w:pStyle w:val="TableText0"/>
              <w:snapToGrid w:val="0"/>
              <w:ind w:left="57" w:right="57"/>
              <w:rPr>
                <w:sz w:val="14"/>
                <w:szCs w:val="14"/>
              </w:rPr>
            </w:pPr>
            <w:r w:rsidRPr="00E67445">
              <w:rPr>
                <w:sz w:val="14"/>
                <w:szCs w:val="14"/>
              </w:rPr>
              <w:t>0.01</w:t>
            </w:r>
          </w:p>
        </w:tc>
        <w:tc>
          <w:tcPr>
            <w:tcW w:w="851" w:type="dxa"/>
            <w:tcBorders>
              <w:top w:val="single" w:sz="4" w:space="0" w:color="auto"/>
              <w:left w:val="single" w:sz="4" w:space="0" w:color="auto"/>
              <w:bottom w:val="single" w:sz="4" w:space="0" w:color="auto"/>
              <w:right w:val="single" w:sz="4" w:space="0" w:color="auto"/>
            </w:tcBorders>
            <w:vAlign w:val="center"/>
          </w:tcPr>
          <w:p w14:paraId="1A4A57A8" w14:textId="77777777" w:rsidR="00684E89" w:rsidRPr="00E67445" w:rsidRDefault="00684E89" w:rsidP="00964F9C">
            <w:pPr>
              <w:pStyle w:val="TableText0"/>
              <w:snapToGrid w:val="0"/>
              <w:ind w:left="57" w:right="57"/>
              <w:rPr>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31117BF5" w14:textId="77777777" w:rsidR="00684E89" w:rsidRPr="00E67445" w:rsidRDefault="00684E89" w:rsidP="00964F9C">
            <w:pPr>
              <w:pStyle w:val="TableText0"/>
              <w:snapToGrid w:val="0"/>
              <w:ind w:left="57" w:right="57"/>
              <w:rPr>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06CD3B20" w14:textId="77777777" w:rsidR="00684E89" w:rsidRPr="00E67445" w:rsidRDefault="00684E89" w:rsidP="00964F9C">
            <w:pPr>
              <w:pStyle w:val="TableText0"/>
              <w:snapToGrid w:val="0"/>
              <w:ind w:left="57" w:right="57"/>
              <w:rPr>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0A61FB4B" w14:textId="77777777" w:rsidR="00684E89" w:rsidRPr="00E67445" w:rsidRDefault="00684E89" w:rsidP="00964F9C">
            <w:pPr>
              <w:pStyle w:val="TableText0"/>
              <w:snapToGrid w:val="0"/>
              <w:ind w:left="57" w:right="57"/>
              <w:rPr>
                <w:sz w:val="14"/>
                <w:szCs w:val="14"/>
              </w:rPr>
            </w:pPr>
          </w:p>
        </w:tc>
        <w:tc>
          <w:tcPr>
            <w:tcW w:w="851" w:type="dxa"/>
            <w:tcBorders>
              <w:top w:val="single" w:sz="6" w:space="0" w:color="auto"/>
              <w:left w:val="single" w:sz="4" w:space="0" w:color="auto"/>
              <w:bottom w:val="single" w:sz="6" w:space="0" w:color="auto"/>
              <w:right w:val="single" w:sz="6" w:space="0" w:color="auto"/>
            </w:tcBorders>
            <w:vAlign w:val="center"/>
          </w:tcPr>
          <w:p w14:paraId="6BF2165A" w14:textId="77777777" w:rsidR="00684E89" w:rsidRPr="00E67445" w:rsidRDefault="00684E89" w:rsidP="00964F9C">
            <w:pPr>
              <w:pStyle w:val="TableText0"/>
              <w:snapToGrid w:val="0"/>
              <w:ind w:left="57" w:right="57"/>
              <w:rPr>
                <w:sz w:val="14"/>
                <w:szCs w:val="14"/>
              </w:rPr>
            </w:pPr>
          </w:p>
        </w:tc>
        <w:tc>
          <w:tcPr>
            <w:tcW w:w="567" w:type="dxa"/>
            <w:tcBorders>
              <w:top w:val="single" w:sz="6" w:space="0" w:color="auto"/>
              <w:left w:val="single" w:sz="6" w:space="0" w:color="auto"/>
              <w:bottom w:val="single" w:sz="6" w:space="0" w:color="auto"/>
              <w:right w:val="single" w:sz="6" w:space="0" w:color="auto"/>
            </w:tcBorders>
            <w:vAlign w:val="center"/>
          </w:tcPr>
          <w:p w14:paraId="41507E0B" w14:textId="77777777" w:rsidR="00684E89" w:rsidRPr="004D7FB8" w:rsidRDefault="00684E89" w:rsidP="00964F9C">
            <w:pPr>
              <w:pStyle w:val="Tabletext"/>
              <w:jc w:val="center"/>
              <w:rPr>
                <w:sz w:val="14"/>
                <w:szCs w:val="14"/>
              </w:rPr>
            </w:pPr>
            <w:r w:rsidRPr="004D7FB8">
              <w:rPr>
                <w:sz w:val="14"/>
                <w:szCs w:val="14"/>
              </w:rPr>
              <w:t>0.01</w:t>
            </w:r>
          </w:p>
        </w:tc>
        <w:tc>
          <w:tcPr>
            <w:tcW w:w="567" w:type="dxa"/>
            <w:tcBorders>
              <w:top w:val="single" w:sz="6" w:space="0" w:color="auto"/>
              <w:left w:val="single" w:sz="6" w:space="0" w:color="auto"/>
              <w:bottom w:val="single" w:sz="6" w:space="0" w:color="auto"/>
              <w:right w:val="single" w:sz="6" w:space="0" w:color="auto"/>
            </w:tcBorders>
            <w:vAlign w:val="center"/>
          </w:tcPr>
          <w:p w14:paraId="480055DF" w14:textId="77777777" w:rsidR="00684E89" w:rsidRPr="004D7FB8" w:rsidRDefault="00684E89" w:rsidP="00964F9C">
            <w:pPr>
              <w:pStyle w:val="Tabletext"/>
              <w:jc w:val="center"/>
              <w:rPr>
                <w:sz w:val="14"/>
                <w:szCs w:val="14"/>
              </w:rPr>
            </w:pPr>
            <w:r w:rsidRPr="004D7FB8">
              <w:rPr>
                <w:sz w:val="14"/>
                <w:szCs w:val="14"/>
              </w:rPr>
              <w:t>0.005</w:t>
            </w:r>
          </w:p>
        </w:tc>
        <w:tc>
          <w:tcPr>
            <w:tcW w:w="567" w:type="dxa"/>
            <w:tcBorders>
              <w:top w:val="single" w:sz="6" w:space="0" w:color="auto"/>
              <w:left w:val="single" w:sz="6" w:space="0" w:color="auto"/>
              <w:bottom w:val="single" w:sz="6" w:space="0" w:color="auto"/>
              <w:right w:val="single" w:sz="6" w:space="0" w:color="auto"/>
            </w:tcBorders>
            <w:vAlign w:val="center"/>
          </w:tcPr>
          <w:p w14:paraId="4FEB18BD" w14:textId="77777777" w:rsidR="00684E89" w:rsidRPr="004D7FB8" w:rsidRDefault="00684E89" w:rsidP="00964F9C">
            <w:pPr>
              <w:pStyle w:val="Tabletext"/>
              <w:jc w:val="center"/>
              <w:rPr>
                <w:sz w:val="14"/>
                <w:szCs w:val="14"/>
              </w:rPr>
            </w:pPr>
            <w:r w:rsidRPr="004D7FB8">
              <w:rPr>
                <w:sz w:val="14"/>
                <w:szCs w:val="14"/>
              </w:rPr>
              <w:t>0.01</w:t>
            </w:r>
          </w:p>
        </w:tc>
        <w:tc>
          <w:tcPr>
            <w:tcW w:w="567" w:type="dxa"/>
            <w:tcBorders>
              <w:top w:val="single" w:sz="6" w:space="0" w:color="auto"/>
              <w:left w:val="single" w:sz="6" w:space="0" w:color="auto"/>
              <w:bottom w:val="single" w:sz="6" w:space="0" w:color="auto"/>
              <w:right w:val="single" w:sz="6" w:space="0" w:color="auto"/>
            </w:tcBorders>
            <w:vAlign w:val="center"/>
          </w:tcPr>
          <w:p w14:paraId="0920E481" w14:textId="77777777" w:rsidR="00684E89" w:rsidRPr="004D7FB8" w:rsidRDefault="00684E89" w:rsidP="00964F9C">
            <w:pPr>
              <w:pStyle w:val="Tabletext"/>
              <w:jc w:val="center"/>
              <w:rPr>
                <w:sz w:val="14"/>
                <w:szCs w:val="14"/>
              </w:rPr>
            </w:pPr>
            <w:r w:rsidRPr="004D7FB8">
              <w:rPr>
                <w:sz w:val="14"/>
                <w:szCs w:val="14"/>
              </w:rPr>
              <w:t>0.005</w:t>
            </w:r>
          </w:p>
        </w:tc>
        <w:tc>
          <w:tcPr>
            <w:tcW w:w="567" w:type="dxa"/>
            <w:tcBorders>
              <w:top w:val="single" w:sz="6" w:space="0" w:color="auto"/>
              <w:left w:val="single" w:sz="6" w:space="0" w:color="auto"/>
              <w:bottom w:val="single" w:sz="6" w:space="0" w:color="auto"/>
              <w:right w:val="single" w:sz="6" w:space="0" w:color="auto"/>
            </w:tcBorders>
            <w:vAlign w:val="center"/>
          </w:tcPr>
          <w:p w14:paraId="4DEAD42C" w14:textId="77777777" w:rsidR="00684E89" w:rsidRPr="004D7FB8" w:rsidRDefault="00684E89" w:rsidP="00964F9C">
            <w:pPr>
              <w:pStyle w:val="Tabletext"/>
              <w:jc w:val="center"/>
              <w:rPr>
                <w:sz w:val="14"/>
                <w:szCs w:val="14"/>
              </w:rPr>
            </w:pPr>
            <w:r w:rsidRPr="004D7FB8">
              <w:rPr>
                <w:sz w:val="14"/>
                <w:szCs w:val="14"/>
              </w:rPr>
              <w:t>0.01</w:t>
            </w:r>
          </w:p>
        </w:tc>
        <w:tc>
          <w:tcPr>
            <w:tcW w:w="567" w:type="dxa"/>
            <w:tcBorders>
              <w:top w:val="single" w:sz="6" w:space="0" w:color="auto"/>
              <w:left w:val="single" w:sz="6" w:space="0" w:color="auto"/>
              <w:bottom w:val="single" w:sz="6" w:space="0" w:color="auto"/>
              <w:right w:val="single" w:sz="6" w:space="0" w:color="auto"/>
            </w:tcBorders>
            <w:vAlign w:val="center"/>
          </w:tcPr>
          <w:p w14:paraId="44DA7560" w14:textId="77777777" w:rsidR="00684E89" w:rsidRPr="004D7FB8" w:rsidRDefault="00684E89" w:rsidP="00964F9C">
            <w:pPr>
              <w:pStyle w:val="Tabletext"/>
              <w:jc w:val="center"/>
              <w:rPr>
                <w:sz w:val="14"/>
                <w:szCs w:val="14"/>
              </w:rPr>
            </w:pPr>
            <w:r w:rsidRPr="004D7FB8">
              <w:rPr>
                <w:sz w:val="14"/>
                <w:szCs w:val="14"/>
              </w:rPr>
              <w:t>0.005</w:t>
            </w:r>
          </w:p>
        </w:tc>
        <w:tc>
          <w:tcPr>
            <w:tcW w:w="567" w:type="dxa"/>
            <w:tcBorders>
              <w:top w:val="single" w:sz="6" w:space="0" w:color="auto"/>
              <w:left w:val="single" w:sz="6" w:space="0" w:color="auto"/>
              <w:bottom w:val="single" w:sz="6" w:space="0" w:color="auto"/>
              <w:right w:val="single" w:sz="6" w:space="0" w:color="auto"/>
            </w:tcBorders>
            <w:vAlign w:val="center"/>
          </w:tcPr>
          <w:p w14:paraId="0BD5B21B" w14:textId="77777777" w:rsidR="00684E89" w:rsidRPr="004D7FB8" w:rsidRDefault="00684E89" w:rsidP="00964F9C">
            <w:pPr>
              <w:pStyle w:val="Tabletext"/>
              <w:jc w:val="center"/>
              <w:rPr>
                <w:sz w:val="14"/>
                <w:szCs w:val="14"/>
              </w:rPr>
            </w:pPr>
            <w:r w:rsidRPr="004D7FB8">
              <w:rPr>
                <w:sz w:val="14"/>
                <w:szCs w:val="14"/>
              </w:rPr>
              <w:t>0.01</w:t>
            </w:r>
          </w:p>
        </w:tc>
        <w:tc>
          <w:tcPr>
            <w:tcW w:w="567" w:type="dxa"/>
            <w:tcBorders>
              <w:top w:val="single" w:sz="6" w:space="0" w:color="auto"/>
              <w:left w:val="single" w:sz="6" w:space="0" w:color="auto"/>
              <w:bottom w:val="single" w:sz="6" w:space="0" w:color="auto"/>
              <w:right w:val="single" w:sz="6" w:space="0" w:color="auto"/>
            </w:tcBorders>
            <w:vAlign w:val="center"/>
          </w:tcPr>
          <w:p w14:paraId="201E5B33" w14:textId="77777777" w:rsidR="00684E89" w:rsidRPr="004D7FB8" w:rsidRDefault="00684E89" w:rsidP="00964F9C">
            <w:pPr>
              <w:pStyle w:val="Tabletext"/>
              <w:jc w:val="center"/>
              <w:rPr>
                <w:sz w:val="14"/>
                <w:szCs w:val="14"/>
              </w:rPr>
            </w:pPr>
            <w:r w:rsidRPr="004D7FB8">
              <w:rPr>
                <w:sz w:val="14"/>
                <w:szCs w:val="14"/>
              </w:rPr>
              <w:t>0.005</w:t>
            </w:r>
          </w:p>
        </w:tc>
        <w:tc>
          <w:tcPr>
            <w:tcW w:w="567" w:type="dxa"/>
            <w:tcBorders>
              <w:top w:val="single" w:sz="6" w:space="0" w:color="auto"/>
              <w:left w:val="single" w:sz="6" w:space="0" w:color="auto"/>
              <w:bottom w:val="single" w:sz="6" w:space="0" w:color="auto"/>
              <w:right w:val="single" w:sz="6" w:space="0" w:color="auto"/>
            </w:tcBorders>
            <w:vAlign w:val="center"/>
          </w:tcPr>
          <w:p w14:paraId="479D7F81" w14:textId="77777777" w:rsidR="00684E89" w:rsidRPr="004D7FB8" w:rsidRDefault="00684E89" w:rsidP="00964F9C">
            <w:pPr>
              <w:pStyle w:val="Tabletext"/>
              <w:jc w:val="center"/>
              <w:rPr>
                <w:sz w:val="14"/>
                <w:szCs w:val="14"/>
              </w:rPr>
            </w:pPr>
            <w:r w:rsidRPr="004D7FB8">
              <w:rPr>
                <w:sz w:val="14"/>
                <w:szCs w:val="14"/>
              </w:rPr>
              <w:t>0.01</w:t>
            </w:r>
          </w:p>
        </w:tc>
        <w:tc>
          <w:tcPr>
            <w:tcW w:w="582" w:type="dxa"/>
            <w:tcBorders>
              <w:top w:val="single" w:sz="6" w:space="0" w:color="auto"/>
              <w:left w:val="single" w:sz="6" w:space="0" w:color="auto"/>
              <w:bottom w:val="single" w:sz="6" w:space="0" w:color="auto"/>
              <w:right w:val="single" w:sz="6" w:space="0" w:color="auto"/>
            </w:tcBorders>
            <w:vAlign w:val="center"/>
          </w:tcPr>
          <w:p w14:paraId="003158C0" w14:textId="77777777" w:rsidR="00684E89" w:rsidRPr="004D7FB8" w:rsidRDefault="00684E89" w:rsidP="00964F9C">
            <w:pPr>
              <w:pStyle w:val="Tabletext"/>
              <w:jc w:val="center"/>
              <w:rPr>
                <w:sz w:val="14"/>
                <w:szCs w:val="14"/>
              </w:rPr>
            </w:pPr>
            <w:r w:rsidRPr="004D7FB8">
              <w:rPr>
                <w:sz w:val="14"/>
                <w:szCs w:val="14"/>
              </w:rPr>
              <w:t>0.005</w:t>
            </w:r>
          </w:p>
        </w:tc>
        <w:tc>
          <w:tcPr>
            <w:tcW w:w="882" w:type="dxa"/>
            <w:tcBorders>
              <w:top w:val="single" w:sz="6" w:space="0" w:color="auto"/>
              <w:left w:val="single" w:sz="6" w:space="0" w:color="auto"/>
              <w:bottom w:val="single" w:sz="6" w:space="0" w:color="auto"/>
              <w:right w:val="single" w:sz="6" w:space="0" w:color="auto"/>
            </w:tcBorders>
            <w:vAlign w:val="center"/>
          </w:tcPr>
          <w:p w14:paraId="00266BE9" w14:textId="77777777" w:rsidR="00684E89" w:rsidRPr="004D7FB8" w:rsidRDefault="00684E89" w:rsidP="00964F9C">
            <w:pPr>
              <w:pStyle w:val="Tabletext"/>
              <w:jc w:val="center"/>
              <w:rPr>
                <w:sz w:val="14"/>
                <w:szCs w:val="14"/>
              </w:rPr>
            </w:pPr>
            <w:r w:rsidRPr="004D7FB8">
              <w:rPr>
                <w:sz w:val="14"/>
                <w:szCs w:val="14"/>
              </w:rPr>
              <w:t>0.01</w:t>
            </w:r>
          </w:p>
        </w:tc>
        <w:tc>
          <w:tcPr>
            <w:tcW w:w="742" w:type="dxa"/>
            <w:tcBorders>
              <w:top w:val="single" w:sz="6" w:space="0" w:color="auto"/>
              <w:left w:val="single" w:sz="6" w:space="0" w:color="auto"/>
              <w:bottom w:val="single" w:sz="6" w:space="0" w:color="auto"/>
              <w:right w:val="single" w:sz="6" w:space="0" w:color="auto"/>
            </w:tcBorders>
            <w:vAlign w:val="center"/>
          </w:tcPr>
          <w:p w14:paraId="5D0678ED" w14:textId="77777777" w:rsidR="00684E89" w:rsidRPr="004D7FB8" w:rsidRDefault="00684E89" w:rsidP="00964F9C">
            <w:pPr>
              <w:pStyle w:val="Tabletext"/>
              <w:jc w:val="center"/>
              <w:rPr>
                <w:color w:val="000000"/>
                <w:sz w:val="14"/>
                <w:szCs w:val="14"/>
              </w:rPr>
            </w:pPr>
          </w:p>
        </w:tc>
        <w:tc>
          <w:tcPr>
            <w:tcW w:w="713" w:type="dxa"/>
            <w:tcBorders>
              <w:top w:val="single" w:sz="6" w:space="0" w:color="auto"/>
              <w:left w:val="single" w:sz="6" w:space="0" w:color="auto"/>
              <w:bottom w:val="single" w:sz="6" w:space="0" w:color="auto"/>
              <w:right w:val="single" w:sz="6" w:space="0" w:color="auto"/>
            </w:tcBorders>
            <w:vAlign w:val="center"/>
          </w:tcPr>
          <w:p w14:paraId="5C59F58C" w14:textId="77777777" w:rsidR="00684E89" w:rsidRPr="004D7FB8" w:rsidRDefault="00684E89" w:rsidP="00964F9C">
            <w:pPr>
              <w:pStyle w:val="Tabletext"/>
              <w:jc w:val="center"/>
              <w:rPr>
                <w:sz w:val="14"/>
                <w:szCs w:val="14"/>
              </w:rPr>
            </w:pPr>
            <w:r w:rsidRPr="004D7FB8">
              <w:rPr>
                <w:sz w:val="14"/>
                <w:szCs w:val="14"/>
              </w:rPr>
              <w:t>0.005</w:t>
            </w:r>
          </w:p>
        </w:tc>
        <w:tc>
          <w:tcPr>
            <w:tcW w:w="729" w:type="dxa"/>
            <w:tcBorders>
              <w:top w:val="single" w:sz="6" w:space="0" w:color="auto"/>
              <w:left w:val="single" w:sz="6" w:space="0" w:color="auto"/>
              <w:bottom w:val="single" w:sz="6" w:space="0" w:color="auto"/>
              <w:right w:val="single" w:sz="6" w:space="0" w:color="auto"/>
            </w:tcBorders>
            <w:vAlign w:val="center"/>
          </w:tcPr>
          <w:p w14:paraId="022DF1CD" w14:textId="77777777" w:rsidR="00684E89" w:rsidRPr="004D7FB8" w:rsidRDefault="00684E89" w:rsidP="00964F9C">
            <w:pPr>
              <w:pStyle w:val="Tabletext"/>
              <w:jc w:val="center"/>
              <w:rPr>
                <w:sz w:val="14"/>
                <w:szCs w:val="14"/>
              </w:rPr>
            </w:pPr>
            <w:r w:rsidRPr="004D7FB8">
              <w:rPr>
                <w:sz w:val="14"/>
                <w:szCs w:val="14"/>
              </w:rPr>
              <w:t>0.005</w:t>
            </w:r>
          </w:p>
        </w:tc>
      </w:tr>
      <w:tr w:rsidR="008F707A" w:rsidRPr="00E67445" w14:paraId="41E7C77A" w14:textId="77777777" w:rsidTr="00B44A11">
        <w:trPr>
          <w:cantSplit/>
          <w:trHeight w:val="146"/>
          <w:jc w:val="center"/>
        </w:trPr>
        <w:tc>
          <w:tcPr>
            <w:tcW w:w="701" w:type="dxa"/>
            <w:vMerge/>
            <w:tcBorders>
              <w:top w:val="nil"/>
              <w:left w:val="single" w:sz="6" w:space="0" w:color="auto"/>
              <w:bottom w:val="nil"/>
              <w:right w:val="single" w:sz="6" w:space="0" w:color="auto"/>
            </w:tcBorders>
          </w:tcPr>
          <w:p w14:paraId="5B489A6B" w14:textId="77777777" w:rsidR="00684E89" w:rsidRPr="00E67445" w:rsidRDefault="00684E89" w:rsidP="00964F9C">
            <w:pPr>
              <w:pStyle w:val="TableText0"/>
              <w:snapToGrid w:val="0"/>
              <w:ind w:left="57" w:right="57"/>
              <w:rPr>
                <w:sz w:val="14"/>
                <w:szCs w:val="14"/>
              </w:rPr>
            </w:pPr>
          </w:p>
        </w:tc>
        <w:tc>
          <w:tcPr>
            <w:tcW w:w="709" w:type="dxa"/>
            <w:tcBorders>
              <w:top w:val="single" w:sz="6" w:space="0" w:color="auto"/>
              <w:left w:val="single" w:sz="6" w:space="0" w:color="auto"/>
              <w:bottom w:val="single" w:sz="6" w:space="0" w:color="auto"/>
              <w:right w:val="single" w:sz="6" w:space="0" w:color="auto"/>
            </w:tcBorders>
          </w:tcPr>
          <w:p w14:paraId="0B58D324" w14:textId="77777777" w:rsidR="00684E89" w:rsidRPr="004D7FB8" w:rsidRDefault="00684E89" w:rsidP="00964F9C">
            <w:pPr>
              <w:pStyle w:val="Tabletext"/>
              <w:ind w:left="57" w:right="57"/>
              <w:rPr>
                <w:i/>
                <w:iCs/>
                <w:sz w:val="14"/>
                <w:szCs w:val="14"/>
              </w:rPr>
            </w:pPr>
            <w:r w:rsidRPr="004D7FB8">
              <w:rPr>
                <w:i/>
                <w:iCs/>
                <w:sz w:val="14"/>
                <w:szCs w:val="14"/>
              </w:rPr>
              <w:t>n</w:t>
            </w:r>
            <w:r w:rsidRPr="004D7FB8">
              <w:rPr>
                <w:i/>
                <w:position w:val="-3"/>
                <w:sz w:val="14"/>
                <w:szCs w:val="14"/>
              </w:rPr>
              <w:t>p</w:t>
            </w:r>
          </w:p>
        </w:tc>
        <w:tc>
          <w:tcPr>
            <w:tcW w:w="850" w:type="dxa"/>
            <w:tcBorders>
              <w:top w:val="single" w:sz="6" w:space="0" w:color="auto"/>
              <w:left w:val="single" w:sz="6" w:space="0" w:color="auto"/>
              <w:bottom w:val="single" w:sz="6" w:space="0" w:color="auto"/>
              <w:right w:val="single" w:sz="4" w:space="0" w:color="auto"/>
            </w:tcBorders>
            <w:vAlign w:val="center"/>
          </w:tcPr>
          <w:p w14:paraId="69A8BE81" w14:textId="77777777" w:rsidR="00684E89" w:rsidRPr="00E67445" w:rsidRDefault="00684E89" w:rsidP="00964F9C">
            <w:pPr>
              <w:pStyle w:val="TableText0"/>
              <w:snapToGrid w:val="0"/>
              <w:ind w:left="57" w:right="57"/>
              <w:rPr>
                <w:sz w:val="14"/>
                <w:szCs w:val="14"/>
              </w:rPr>
            </w:pPr>
            <w:r w:rsidRPr="00E67445">
              <w:rPr>
                <w:sz w:val="14"/>
                <w:szCs w:val="14"/>
              </w:rPr>
              <w:t>2</w:t>
            </w:r>
          </w:p>
        </w:tc>
        <w:tc>
          <w:tcPr>
            <w:tcW w:w="851" w:type="dxa"/>
            <w:tcBorders>
              <w:top w:val="single" w:sz="4" w:space="0" w:color="auto"/>
              <w:left w:val="single" w:sz="4" w:space="0" w:color="auto"/>
              <w:bottom w:val="single" w:sz="4" w:space="0" w:color="auto"/>
              <w:right w:val="single" w:sz="4" w:space="0" w:color="auto"/>
            </w:tcBorders>
            <w:vAlign w:val="center"/>
          </w:tcPr>
          <w:p w14:paraId="09A13E12" w14:textId="77777777" w:rsidR="00684E89" w:rsidRPr="00E67445" w:rsidRDefault="00684E89" w:rsidP="00964F9C">
            <w:pPr>
              <w:pStyle w:val="TableText0"/>
              <w:snapToGrid w:val="0"/>
              <w:ind w:left="57" w:right="57"/>
              <w:rPr>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09D6FEE6" w14:textId="77777777" w:rsidR="00684E89" w:rsidRPr="00E67445" w:rsidRDefault="00684E89" w:rsidP="00964F9C">
            <w:pPr>
              <w:pStyle w:val="TableText0"/>
              <w:snapToGrid w:val="0"/>
              <w:ind w:left="57" w:right="57"/>
              <w:rPr>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17FD868A" w14:textId="77777777" w:rsidR="00684E89" w:rsidRPr="00E67445" w:rsidRDefault="00684E89" w:rsidP="00964F9C">
            <w:pPr>
              <w:pStyle w:val="TableText0"/>
              <w:snapToGrid w:val="0"/>
              <w:ind w:left="57" w:right="57"/>
              <w:rPr>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741F0C75" w14:textId="77777777" w:rsidR="00684E89" w:rsidRPr="00E67445" w:rsidRDefault="00684E89" w:rsidP="00964F9C">
            <w:pPr>
              <w:pStyle w:val="TableText0"/>
              <w:snapToGrid w:val="0"/>
              <w:ind w:left="57" w:right="57"/>
              <w:rPr>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662DEAC6" w14:textId="77777777" w:rsidR="00684E89" w:rsidRPr="00E67445" w:rsidRDefault="00684E89" w:rsidP="00964F9C">
            <w:pPr>
              <w:pStyle w:val="TableText0"/>
              <w:snapToGrid w:val="0"/>
              <w:ind w:left="57" w:right="57"/>
              <w:rPr>
                <w:sz w:val="14"/>
                <w:szCs w:val="14"/>
              </w:rPr>
            </w:pPr>
          </w:p>
        </w:tc>
        <w:tc>
          <w:tcPr>
            <w:tcW w:w="567" w:type="dxa"/>
            <w:tcBorders>
              <w:top w:val="single" w:sz="6" w:space="0" w:color="auto"/>
              <w:left w:val="single" w:sz="4" w:space="0" w:color="auto"/>
              <w:bottom w:val="single" w:sz="6" w:space="0" w:color="auto"/>
              <w:right w:val="single" w:sz="6" w:space="0" w:color="auto"/>
            </w:tcBorders>
            <w:vAlign w:val="center"/>
          </w:tcPr>
          <w:p w14:paraId="0A949AF4" w14:textId="77777777" w:rsidR="00684E89" w:rsidRPr="004D7FB8" w:rsidRDefault="00684E89" w:rsidP="00964F9C">
            <w:pPr>
              <w:pStyle w:val="Tabletext"/>
              <w:jc w:val="center"/>
              <w:rPr>
                <w:sz w:val="14"/>
                <w:szCs w:val="14"/>
              </w:rPr>
            </w:pPr>
            <w:r w:rsidRPr="004D7FB8">
              <w:rPr>
                <w:sz w:val="14"/>
                <w:szCs w:val="14"/>
              </w:rPr>
              <w:t>2</w:t>
            </w:r>
          </w:p>
        </w:tc>
        <w:tc>
          <w:tcPr>
            <w:tcW w:w="567" w:type="dxa"/>
            <w:tcBorders>
              <w:top w:val="single" w:sz="6" w:space="0" w:color="auto"/>
              <w:left w:val="single" w:sz="6" w:space="0" w:color="auto"/>
              <w:bottom w:val="single" w:sz="6" w:space="0" w:color="auto"/>
              <w:right w:val="single" w:sz="6" w:space="0" w:color="auto"/>
            </w:tcBorders>
            <w:vAlign w:val="center"/>
          </w:tcPr>
          <w:p w14:paraId="02094123" w14:textId="77777777" w:rsidR="00684E89" w:rsidRPr="004D7FB8" w:rsidRDefault="00684E89" w:rsidP="00964F9C">
            <w:pPr>
              <w:pStyle w:val="Tabletext"/>
              <w:jc w:val="center"/>
              <w:rPr>
                <w:sz w:val="14"/>
                <w:szCs w:val="14"/>
              </w:rPr>
            </w:pPr>
            <w:r w:rsidRPr="004D7FB8">
              <w:rPr>
                <w:sz w:val="14"/>
                <w:szCs w:val="14"/>
              </w:rPr>
              <w:t>2</w:t>
            </w:r>
          </w:p>
        </w:tc>
        <w:tc>
          <w:tcPr>
            <w:tcW w:w="567" w:type="dxa"/>
            <w:tcBorders>
              <w:top w:val="single" w:sz="6" w:space="0" w:color="auto"/>
              <w:left w:val="single" w:sz="6" w:space="0" w:color="auto"/>
              <w:bottom w:val="single" w:sz="6" w:space="0" w:color="auto"/>
              <w:right w:val="single" w:sz="6" w:space="0" w:color="auto"/>
            </w:tcBorders>
            <w:vAlign w:val="center"/>
          </w:tcPr>
          <w:p w14:paraId="38147B8F" w14:textId="77777777" w:rsidR="00684E89" w:rsidRPr="004D7FB8" w:rsidRDefault="00684E89" w:rsidP="00964F9C">
            <w:pPr>
              <w:pStyle w:val="Tabletext"/>
              <w:jc w:val="center"/>
              <w:rPr>
                <w:sz w:val="14"/>
                <w:szCs w:val="14"/>
              </w:rPr>
            </w:pPr>
            <w:r w:rsidRPr="004D7FB8">
              <w:rPr>
                <w:sz w:val="14"/>
                <w:szCs w:val="14"/>
              </w:rPr>
              <w:t>2</w:t>
            </w:r>
          </w:p>
        </w:tc>
        <w:tc>
          <w:tcPr>
            <w:tcW w:w="567" w:type="dxa"/>
            <w:tcBorders>
              <w:top w:val="single" w:sz="6" w:space="0" w:color="auto"/>
              <w:left w:val="single" w:sz="6" w:space="0" w:color="auto"/>
              <w:bottom w:val="single" w:sz="6" w:space="0" w:color="auto"/>
              <w:right w:val="single" w:sz="6" w:space="0" w:color="auto"/>
            </w:tcBorders>
            <w:vAlign w:val="center"/>
          </w:tcPr>
          <w:p w14:paraId="04D4FE5D" w14:textId="77777777" w:rsidR="00684E89" w:rsidRPr="004D7FB8" w:rsidRDefault="00684E89" w:rsidP="00964F9C">
            <w:pPr>
              <w:pStyle w:val="Tabletext"/>
              <w:jc w:val="center"/>
              <w:rPr>
                <w:sz w:val="14"/>
                <w:szCs w:val="14"/>
              </w:rPr>
            </w:pPr>
            <w:r w:rsidRPr="004D7FB8">
              <w:rPr>
                <w:sz w:val="14"/>
                <w:szCs w:val="14"/>
              </w:rPr>
              <w:t>2</w:t>
            </w:r>
          </w:p>
        </w:tc>
        <w:tc>
          <w:tcPr>
            <w:tcW w:w="567" w:type="dxa"/>
            <w:tcBorders>
              <w:top w:val="single" w:sz="6" w:space="0" w:color="auto"/>
              <w:left w:val="single" w:sz="6" w:space="0" w:color="auto"/>
              <w:bottom w:val="single" w:sz="6" w:space="0" w:color="auto"/>
              <w:right w:val="single" w:sz="6" w:space="0" w:color="auto"/>
            </w:tcBorders>
            <w:vAlign w:val="center"/>
          </w:tcPr>
          <w:p w14:paraId="7A2EDEFE" w14:textId="77777777" w:rsidR="00684E89" w:rsidRPr="004D7FB8" w:rsidRDefault="00684E89" w:rsidP="00964F9C">
            <w:pPr>
              <w:pStyle w:val="Tabletext"/>
              <w:jc w:val="center"/>
              <w:rPr>
                <w:sz w:val="14"/>
                <w:szCs w:val="14"/>
              </w:rPr>
            </w:pPr>
            <w:r w:rsidRPr="004D7FB8">
              <w:rPr>
                <w:sz w:val="14"/>
                <w:szCs w:val="14"/>
              </w:rPr>
              <w:t>2</w:t>
            </w:r>
          </w:p>
        </w:tc>
        <w:tc>
          <w:tcPr>
            <w:tcW w:w="567" w:type="dxa"/>
            <w:tcBorders>
              <w:top w:val="single" w:sz="6" w:space="0" w:color="auto"/>
              <w:left w:val="single" w:sz="6" w:space="0" w:color="auto"/>
              <w:bottom w:val="single" w:sz="6" w:space="0" w:color="auto"/>
              <w:right w:val="single" w:sz="6" w:space="0" w:color="auto"/>
            </w:tcBorders>
            <w:vAlign w:val="center"/>
          </w:tcPr>
          <w:p w14:paraId="732DB2BA" w14:textId="77777777" w:rsidR="00684E89" w:rsidRPr="004D7FB8" w:rsidRDefault="00684E89" w:rsidP="00964F9C">
            <w:pPr>
              <w:pStyle w:val="Tabletext"/>
              <w:jc w:val="center"/>
              <w:rPr>
                <w:sz w:val="14"/>
                <w:szCs w:val="14"/>
              </w:rPr>
            </w:pPr>
            <w:r w:rsidRPr="004D7FB8">
              <w:rPr>
                <w:sz w:val="14"/>
                <w:szCs w:val="14"/>
              </w:rPr>
              <w:t>2</w:t>
            </w:r>
          </w:p>
        </w:tc>
        <w:tc>
          <w:tcPr>
            <w:tcW w:w="567" w:type="dxa"/>
            <w:tcBorders>
              <w:top w:val="single" w:sz="6" w:space="0" w:color="auto"/>
              <w:left w:val="single" w:sz="6" w:space="0" w:color="auto"/>
              <w:bottom w:val="single" w:sz="6" w:space="0" w:color="auto"/>
              <w:right w:val="single" w:sz="6" w:space="0" w:color="auto"/>
            </w:tcBorders>
            <w:vAlign w:val="center"/>
          </w:tcPr>
          <w:p w14:paraId="3B2E7E89" w14:textId="77777777" w:rsidR="00684E89" w:rsidRPr="004D7FB8" w:rsidRDefault="00684E89" w:rsidP="00964F9C">
            <w:pPr>
              <w:pStyle w:val="Tabletext"/>
              <w:jc w:val="center"/>
              <w:rPr>
                <w:sz w:val="14"/>
                <w:szCs w:val="14"/>
              </w:rPr>
            </w:pPr>
            <w:r w:rsidRPr="004D7FB8">
              <w:rPr>
                <w:sz w:val="14"/>
                <w:szCs w:val="14"/>
              </w:rPr>
              <w:t>2</w:t>
            </w:r>
          </w:p>
        </w:tc>
        <w:tc>
          <w:tcPr>
            <w:tcW w:w="567" w:type="dxa"/>
            <w:tcBorders>
              <w:top w:val="single" w:sz="6" w:space="0" w:color="auto"/>
              <w:left w:val="single" w:sz="6" w:space="0" w:color="auto"/>
              <w:bottom w:val="single" w:sz="6" w:space="0" w:color="auto"/>
              <w:right w:val="single" w:sz="6" w:space="0" w:color="auto"/>
            </w:tcBorders>
            <w:vAlign w:val="center"/>
          </w:tcPr>
          <w:p w14:paraId="01B91614" w14:textId="77777777" w:rsidR="00684E89" w:rsidRPr="004D7FB8" w:rsidRDefault="00684E89" w:rsidP="00964F9C">
            <w:pPr>
              <w:pStyle w:val="Tabletext"/>
              <w:jc w:val="center"/>
              <w:rPr>
                <w:sz w:val="14"/>
                <w:szCs w:val="14"/>
              </w:rPr>
            </w:pPr>
            <w:r w:rsidRPr="004D7FB8">
              <w:rPr>
                <w:sz w:val="14"/>
                <w:szCs w:val="14"/>
              </w:rPr>
              <w:t>2</w:t>
            </w:r>
          </w:p>
        </w:tc>
        <w:tc>
          <w:tcPr>
            <w:tcW w:w="567" w:type="dxa"/>
            <w:tcBorders>
              <w:top w:val="single" w:sz="6" w:space="0" w:color="auto"/>
              <w:left w:val="single" w:sz="6" w:space="0" w:color="auto"/>
              <w:bottom w:val="single" w:sz="6" w:space="0" w:color="auto"/>
              <w:right w:val="single" w:sz="6" w:space="0" w:color="auto"/>
            </w:tcBorders>
            <w:vAlign w:val="center"/>
          </w:tcPr>
          <w:p w14:paraId="3490BB9B" w14:textId="77777777" w:rsidR="00684E89" w:rsidRPr="004D7FB8" w:rsidRDefault="00684E89" w:rsidP="00964F9C">
            <w:pPr>
              <w:pStyle w:val="Tabletext"/>
              <w:jc w:val="center"/>
              <w:rPr>
                <w:sz w:val="14"/>
                <w:szCs w:val="14"/>
              </w:rPr>
            </w:pPr>
            <w:r w:rsidRPr="004D7FB8">
              <w:rPr>
                <w:sz w:val="14"/>
                <w:szCs w:val="14"/>
              </w:rPr>
              <w:t>2</w:t>
            </w:r>
          </w:p>
        </w:tc>
        <w:tc>
          <w:tcPr>
            <w:tcW w:w="582" w:type="dxa"/>
            <w:tcBorders>
              <w:top w:val="single" w:sz="6" w:space="0" w:color="auto"/>
              <w:left w:val="single" w:sz="6" w:space="0" w:color="auto"/>
              <w:bottom w:val="single" w:sz="6" w:space="0" w:color="auto"/>
              <w:right w:val="single" w:sz="6" w:space="0" w:color="auto"/>
            </w:tcBorders>
            <w:vAlign w:val="center"/>
          </w:tcPr>
          <w:p w14:paraId="2F7A07F2" w14:textId="77777777" w:rsidR="00684E89" w:rsidRPr="004D7FB8" w:rsidRDefault="00684E89" w:rsidP="00964F9C">
            <w:pPr>
              <w:pStyle w:val="Tabletext"/>
              <w:jc w:val="center"/>
              <w:rPr>
                <w:sz w:val="14"/>
                <w:szCs w:val="14"/>
              </w:rPr>
            </w:pPr>
            <w:r w:rsidRPr="004D7FB8">
              <w:rPr>
                <w:sz w:val="14"/>
                <w:szCs w:val="14"/>
              </w:rPr>
              <w:t>2</w:t>
            </w:r>
          </w:p>
        </w:tc>
        <w:tc>
          <w:tcPr>
            <w:tcW w:w="882" w:type="dxa"/>
            <w:tcBorders>
              <w:top w:val="single" w:sz="6" w:space="0" w:color="auto"/>
              <w:left w:val="single" w:sz="6" w:space="0" w:color="auto"/>
              <w:bottom w:val="single" w:sz="6" w:space="0" w:color="auto"/>
              <w:right w:val="single" w:sz="6" w:space="0" w:color="auto"/>
            </w:tcBorders>
            <w:vAlign w:val="center"/>
          </w:tcPr>
          <w:p w14:paraId="778FA933" w14:textId="77777777" w:rsidR="00684E89" w:rsidRPr="004D7FB8" w:rsidRDefault="00684E89" w:rsidP="00964F9C">
            <w:pPr>
              <w:pStyle w:val="Tabletext"/>
              <w:jc w:val="center"/>
              <w:rPr>
                <w:sz w:val="14"/>
                <w:szCs w:val="14"/>
              </w:rPr>
            </w:pPr>
            <w:r w:rsidRPr="004D7FB8">
              <w:rPr>
                <w:sz w:val="14"/>
                <w:szCs w:val="14"/>
              </w:rPr>
              <w:t>1</w:t>
            </w:r>
          </w:p>
        </w:tc>
        <w:tc>
          <w:tcPr>
            <w:tcW w:w="742" w:type="dxa"/>
            <w:tcBorders>
              <w:top w:val="single" w:sz="6" w:space="0" w:color="auto"/>
              <w:left w:val="single" w:sz="6" w:space="0" w:color="auto"/>
              <w:bottom w:val="single" w:sz="6" w:space="0" w:color="auto"/>
              <w:right w:val="single" w:sz="6" w:space="0" w:color="auto"/>
            </w:tcBorders>
            <w:vAlign w:val="center"/>
          </w:tcPr>
          <w:p w14:paraId="5D5B0502" w14:textId="77777777" w:rsidR="00684E89" w:rsidRPr="004D7FB8" w:rsidRDefault="00684E89" w:rsidP="00964F9C">
            <w:pPr>
              <w:pStyle w:val="Tabletext"/>
              <w:jc w:val="center"/>
              <w:rPr>
                <w:color w:val="000000"/>
                <w:sz w:val="14"/>
                <w:szCs w:val="14"/>
              </w:rPr>
            </w:pPr>
          </w:p>
        </w:tc>
        <w:tc>
          <w:tcPr>
            <w:tcW w:w="713" w:type="dxa"/>
            <w:tcBorders>
              <w:top w:val="single" w:sz="6" w:space="0" w:color="auto"/>
              <w:left w:val="single" w:sz="6" w:space="0" w:color="auto"/>
              <w:bottom w:val="single" w:sz="6" w:space="0" w:color="auto"/>
              <w:right w:val="single" w:sz="6" w:space="0" w:color="auto"/>
            </w:tcBorders>
            <w:vAlign w:val="center"/>
          </w:tcPr>
          <w:p w14:paraId="07DC04C2" w14:textId="77777777" w:rsidR="00684E89" w:rsidRPr="004D7FB8" w:rsidRDefault="00684E89" w:rsidP="00964F9C">
            <w:pPr>
              <w:pStyle w:val="Tabletext"/>
              <w:jc w:val="center"/>
              <w:rPr>
                <w:sz w:val="14"/>
                <w:szCs w:val="14"/>
              </w:rPr>
            </w:pPr>
            <w:r w:rsidRPr="004D7FB8">
              <w:rPr>
                <w:sz w:val="14"/>
                <w:szCs w:val="14"/>
              </w:rPr>
              <w:t>2</w:t>
            </w:r>
          </w:p>
        </w:tc>
        <w:tc>
          <w:tcPr>
            <w:tcW w:w="729" w:type="dxa"/>
            <w:tcBorders>
              <w:top w:val="single" w:sz="6" w:space="0" w:color="auto"/>
              <w:left w:val="single" w:sz="6" w:space="0" w:color="auto"/>
              <w:bottom w:val="single" w:sz="6" w:space="0" w:color="auto"/>
              <w:right w:val="single" w:sz="6" w:space="0" w:color="auto"/>
            </w:tcBorders>
            <w:vAlign w:val="center"/>
          </w:tcPr>
          <w:p w14:paraId="1EAF3097" w14:textId="77777777" w:rsidR="00684E89" w:rsidRPr="004D7FB8" w:rsidRDefault="00684E89" w:rsidP="00964F9C">
            <w:pPr>
              <w:pStyle w:val="Tabletext"/>
              <w:jc w:val="center"/>
              <w:rPr>
                <w:sz w:val="14"/>
                <w:szCs w:val="14"/>
              </w:rPr>
            </w:pPr>
            <w:r w:rsidRPr="004D7FB8">
              <w:rPr>
                <w:sz w:val="14"/>
                <w:szCs w:val="14"/>
              </w:rPr>
              <w:t>2</w:t>
            </w:r>
          </w:p>
        </w:tc>
      </w:tr>
      <w:tr w:rsidR="008F707A" w:rsidRPr="00E67445" w14:paraId="6BBA8D95" w14:textId="77777777" w:rsidTr="00B44A11">
        <w:trPr>
          <w:cantSplit/>
          <w:trHeight w:val="146"/>
          <w:jc w:val="center"/>
        </w:trPr>
        <w:tc>
          <w:tcPr>
            <w:tcW w:w="701" w:type="dxa"/>
            <w:vMerge/>
            <w:tcBorders>
              <w:top w:val="nil"/>
              <w:left w:val="single" w:sz="6" w:space="0" w:color="auto"/>
              <w:bottom w:val="nil"/>
              <w:right w:val="single" w:sz="6" w:space="0" w:color="auto"/>
            </w:tcBorders>
          </w:tcPr>
          <w:p w14:paraId="73DC7D1E" w14:textId="77777777" w:rsidR="00684E89" w:rsidRPr="00E67445" w:rsidRDefault="00684E89" w:rsidP="00964F9C">
            <w:pPr>
              <w:pStyle w:val="TableText0"/>
              <w:snapToGrid w:val="0"/>
              <w:ind w:left="57" w:right="57"/>
              <w:rPr>
                <w:sz w:val="14"/>
                <w:szCs w:val="14"/>
              </w:rPr>
            </w:pPr>
          </w:p>
        </w:tc>
        <w:tc>
          <w:tcPr>
            <w:tcW w:w="709" w:type="dxa"/>
            <w:tcBorders>
              <w:top w:val="single" w:sz="6" w:space="0" w:color="auto"/>
              <w:left w:val="single" w:sz="6" w:space="0" w:color="auto"/>
              <w:bottom w:val="single" w:sz="6" w:space="0" w:color="auto"/>
              <w:right w:val="single" w:sz="6" w:space="0" w:color="auto"/>
            </w:tcBorders>
          </w:tcPr>
          <w:p w14:paraId="6CB8D404" w14:textId="77777777" w:rsidR="00684E89" w:rsidRPr="004D7FB8" w:rsidRDefault="00684E89" w:rsidP="00964F9C">
            <w:pPr>
              <w:pStyle w:val="Tabletext"/>
              <w:ind w:left="57" w:right="57"/>
              <w:rPr>
                <w:sz w:val="14"/>
                <w:szCs w:val="14"/>
              </w:rPr>
            </w:pPr>
            <w:r w:rsidRPr="004D7FB8">
              <w:rPr>
                <w:i/>
                <w:iCs/>
                <w:sz w:val="14"/>
                <w:szCs w:val="14"/>
              </w:rPr>
              <w:t>p</w:t>
            </w:r>
            <w:r w:rsidRPr="004D7FB8">
              <w:rPr>
                <w:sz w:val="14"/>
                <w:szCs w:val="14"/>
              </w:rPr>
              <w:t xml:space="preserve"> (%)</w:t>
            </w:r>
          </w:p>
        </w:tc>
        <w:tc>
          <w:tcPr>
            <w:tcW w:w="850" w:type="dxa"/>
            <w:tcBorders>
              <w:top w:val="single" w:sz="6" w:space="0" w:color="auto"/>
              <w:left w:val="single" w:sz="6" w:space="0" w:color="auto"/>
              <w:bottom w:val="single" w:sz="6" w:space="0" w:color="auto"/>
              <w:right w:val="single" w:sz="4" w:space="0" w:color="auto"/>
            </w:tcBorders>
            <w:vAlign w:val="center"/>
          </w:tcPr>
          <w:p w14:paraId="09AAA1DB" w14:textId="77777777" w:rsidR="00684E89" w:rsidRPr="00E67445" w:rsidRDefault="00684E89" w:rsidP="00964F9C">
            <w:pPr>
              <w:pStyle w:val="TableText0"/>
              <w:snapToGrid w:val="0"/>
              <w:ind w:left="57" w:right="57"/>
              <w:rPr>
                <w:sz w:val="14"/>
                <w:szCs w:val="14"/>
              </w:rPr>
            </w:pPr>
            <w:r w:rsidRPr="00E67445">
              <w:rPr>
                <w:sz w:val="14"/>
                <w:szCs w:val="14"/>
              </w:rPr>
              <w:t>0.005</w:t>
            </w:r>
          </w:p>
        </w:tc>
        <w:tc>
          <w:tcPr>
            <w:tcW w:w="851" w:type="dxa"/>
            <w:tcBorders>
              <w:top w:val="single" w:sz="4" w:space="0" w:color="auto"/>
              <w:left w:val="single" w:sz="4" w:space="0" w:color="auto"/>
              <w:bottom w:val="single" w:sz="4" w:space="0" w:color="auto"/>
              <w:right w:val="single" w:sz="4" w:space="0" w:color="auto"/>
            </w:tcBorders>
            <w:vAlign w:val="center"/>
          </w:tcPr>
          <w:p w14:paraId="72100088" w14:textId="77777777" w:rsidR="00684E89" w:rsidRPr="00E67445" w:rsidRDefault="00684E89" w:rsidP="00964F9C">
            <w:pPr>
              <w:pStyle w:val="TableText0"/>
              <w:snapToGrid w:val="0"/>
              <w:ind w:left="57" w:right="57"/>
              <w:rPr>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6AF16787" w14:textId="77777777" w:rsidR="00684E89" w:rsidRPr="00E67445" w:rsidRDefault="00684E89" w:rsidP="00964F9C">
            <w:pPr>
              <w:pStyle w:val="TableText0"/>
              <w:snapToGrid w:val="0"/>
              <w:ind w:left="57" w:right="57"/>
              <w:rPr>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4A1D8547" w14:textId="77777777" w:rsidR="00684E89" w:rsidRPr="00E67445" w:rsidRDefault="00684E89" w:rsidP="00964F9C">
            <w:pPr>
              <w:pStyle w:val="TableText0"/>
              <w:snapToGrid w:val="0"/>
              <w:ind w:left="57" w:right="57"/>
              <w:rPr>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698EC989" w14:textId="77777777" w:rsidR="00684E89" w:rsidRPr="00E67445" w:rsidRDefault="00684E89" w:rsidP="00964F9C">
            <w:pPr>
              <w:pStyle w:val="TableText0"/>
              <w:snapToGrid w:val="0"/>
              <w:ind w:left="57" w:right="57"/>
              <w:rPr>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25D67752" w14:textId="77777777" w:rsidR="00684E89" w:rsidRPr="00E67445" w:rsidRDefault="00684E89" w:rsidP="00964F9C">
            <w:pPr>
              <w:pStyle w:val="TableText0"/>
              <w:snapToGrid w:val="0"/>
              <w:ind w:left="57" w:right="57"/>
              <w:rPr>
                <w:sz w:val="14"/>
                <w:szCs w:val="14"/>
              </w:rPr>
            </w:pPr>
          </w:p>
        </w:tc>
        <w:tc>
          <w:tcPr>
            <w:tcW w:w="567" w:type="dxa"/>
            <w:tcBorders>
              <w:top w:val="single" w:sz="6" w:space="0" w:color="auto"/>
              <w:left w:val="single" w:sz="4" w:space="0" w:color="auto"/>
              <w:bottom w:val="single" w:sz="6" w:space="0" w:color="auto"/>
              <w:right w:val="single" w:sz="6" w:space="0" w:color="auto"/>
            </w:tcBorders>
            <w:vAlign w:val="center"/>
          </w:tcPr>
          <w:p w14:paraId="2FAC4381" w14:textId="77777777" w:rsidR="00684E89" w:rsidRPr="004D7FB8" w:rsidRDefault="00684E89" w:rsidP="00964F9C">
            <w:pPr>
              <w:pStyle w:val="Tabletext"/>
              <w:jc w:val="center"/>
              <w:rPr>
                <w:sz w:val="14"/>
                <w:szCs w:val="14"/>
              </w:rPr>
            </w:pPr>
            <w:r w:rsidRPr="004D7FB8">
              <w:rPr>
                <w:sz w:val="14"/>
                <w:szCs w:val="14"/>
              </w:rPr>
              <w:t>0.005</w:t>
            </w:r>
          </w:p>
        </w:tc>
        <w:tc>
          <w:tcPr>
            <w:tcW w:w="567" w:type="dxa"/>
            <w:tcBorders>
              <w:top w:val="single" w:sz="6" w:space="0" w:color="auto"/>
              <w:left w:val="single" w:sz="6" w:space="0" w:color="auto"/>
              <w:bottom w:val="single" w:sz="6" w:space="0" w:color="auto"/>
              <w:right w:val="single" w:sz="6" w:space="0" w:color="auto"/>
            </w:tcBorders>
            <w:vAlign w:val="center"/>
          </w:tcPr>
          <w:p w14:paraId="7EA686F9" w14:textId="77777777" w:rsidR="00684E89" w:rsidRPr="004D7FB8" w:rsidRDefault="00684E89" w:rsidP="00964F9C">
            <w:pPr>
              <w:pStyle w:val="Tabletext"/>
              <w:jc w:val="center"/>
              <w:rPr>
                <w:sz w:val="14"/>
                <w:szCs w:val="14"/>
              </w:rPr>
            </w:pPr>
            <w:r w:rsidRPr="004D7FB8">
              <w:rPr>
                <w:sz w:val="14"/>
                <w:szCs w:val="14"/>
              </w:rPr>
              <w:t>0.0025</w:t>
            </w:r>
          </w:p>
        </w:tc>
        <w:tc>
          <w:tcPr>
            <w:tcW w:w="567" w:type="dxa"/>
            <w:tcBorders>
              <w:top w:val="single" w:sz="6" w:space="0" w:color="auto"/>
              <w:left w:val="single" w:sz="6" w:space="0" w:color="auto"/>
              <w:bottom w:val="single" w:sz="6" w:space="0" w:color="auto"/>
              <w:right w:val="single" w:sz="6" w:space="0" w:color="auto"/>
            </w:tcBorders>
            <w:vAlign w:val="center"/>
          </w:tcPr>
          <w:p w14:paraId="5594F9DD" w14:textId="77777777" w:rsidR="00684E89" w:rsidRPr="004D7FB8" w:rsidRDefault="00684E89" w:rsidP="00964F9C">
            <w:pPr>
              <w:pStyle w:val="Tabletext"/>
              <w:jc w:val="center"/>
              <w:rPr>
                <w:sz w:val="14"/>
                <w:szCs w:val="14"/>
              </w:rPr>
            </w:pPr>
            <w:r w:rsidRPr="004D7FB8">
              <w:rPr>
                <w:sz w:val="14"/>
                <w:szCs w:val="14"/>
              </w:rPr>
              <w:t>0.005</w:t>
            </w:r>
          </w:p>
        </w:tc>
        <w:tc>
          <w:tcPr>
            <w:tcW w:w="567" w:type="dxa"/>
            <w:tcBorders>
              <w:top w:val="single" w:sz="6" w:space="0" w:color="auto"/>
              <w:left w:val="single" w:sz="6" w:space="0" w:color="auto"/>
              <w:bottom w:val="single" w:sz="6" w:space="0" w:color="auto"/>
              <w:right w:val="single" w:sz="6" w:space="0" w:color="auto"/>
            </w:tcBorders>
            <w:vAlign w:val="center"/>
          </w:tcPr>
          <w:p w14:paraId="4F42736B" w14:textId="77777777" w:rsidR="00684E89" w:rsidRPr="004D7FB8" w:rsidRDefault="00684E89" w:rsidP="00964F9C">
            <w:pPr>
              <w:pStyle w:val="Tabletext"/>
              <w:jc w:val="center"/>
              <w:rPr>
                <w:sz w:val="14"/>
                <w:szCs w:val="14"/>
              </w:rPr>
            </w:pPr>
            <w:r w:rsidRPr="004D7FB8">
              <w:rPr>
                <w:sz w:val="14"/>
                <w:szCs w:val="14"/>
              </w:rPr>
              <w:t>0.0025</w:t>
            </w:r>
          </w:p>
        </w:tc>
        <w:tc>
          <w:tcPr>
            <w:tcW w:w="567" w:type="dxa"/>
            <w:tcBorders>
              <w:top w:val="single" w:sz="6" w:space="0" w:color="auto"/>
              <w:left w:val="single" w:sz="6" w:space="0" w:color="auto"/>
              <w:bottom w:val="single" w:sz="6" w:space="0" w:color="auto"/>
              <w:right w:val="single" w:sz="6" w:space="0" w:color="auto"/>
            </w:tcBorders>
            <w:vAlign w:val="center"/>
          </w:tcPr>
          <w:p w14:paraId="4352AB6F" w14:textId="77777777" w:rsidR="00684E89" w:rsidRPr="004D7FB8" w:rsidRDefault="00684E89" w:rsidP="00964F9C">
            <w:pPr>
              <w:pStyle w:val="Tabletext"/>
              <w:jc w:val="center"/>
              <w:rPr>
                <w:sz w:val="14"/>
                <w:szCs w:val="14"/>
              </w:rPr>
            </w:pPr>
            <w:r w:rsidRPr="004D7FB8">
              <w:rPr>
                <w:sz w:val="14"/>
                <w:szCs w:val="14"/>
              </w:rPr>
              <w:t>0.005</w:t>
            </w:r>
          </w:p>
        </w:tc>
        <w:tc>
          <w:tcPr>
            <w:tcW w:w="567" w:type="dxa"/>
            <w:tcBorders>
              <w:top w:val="single" w:sz="6" w:space="0" w:color="auto"/>
              <w:left w:val="single" w:sz="6" w:space="0" w:color="auto"/>
              <w:bottom w:val="single" w:sz="6" w:space="0" w:color="auto"/>
              <w:right w:val="single" w:sz="6" w:space="0" w:color="auto"/>
            </w:tcBorders>
            <w:vAlign w:val="center"/>
          </w:tcPr>
          <w:p w14:paraId="558799D0" w14:textId="77777777" w:rsidR="00684E89" w:rsidRPr="004D7FB8" w:rsidRDefault="00684E89" w:rsidP="00964F9C">
            <w:pPr>
              <w:pStyle w:val="Tabletext"/>
              <w:jc w:val="center"/>
              <w:rPr>
                <w:sz w:val="14"/>
                <w:szCs w:val="14"/>
              </w:rPr>
            </w:pPr>
            <w:r w:rsidRPr="004D7FB8">
              <w:rPr>
                <w:sz w:val="14"/>
                <w:szCs w:val="14"/>
              </w:rPr>
              <w:t>0.0025</w:t>
            </w:r>
          </w:p>
        </w:tc>
        <w:tc>
          <w:tcPr>
            <w:tcW w:w="567" w:type="dxa"/>
            <w:tcBorders>
              <w:top w:val="single" w:sz="6" w:space="0" w:color="auto"/>
              <w:left w:val="single" w:sz="6" w:space="0" w:color="auto"/>
              <w:bottom w:val="single" w:sz="6" w:space="0" w:color="auto"/>
              <w:right w:val="single" w:sz="6" w:space="0" w:color="auto"/>
            </w:tcBorders>
            <w:vAlign w:val="center"/>
          </w:tcPr>
          <w:p w14:paraId="4E24AE42" w14:textId="77777777" w:rsidR="00684E89" w:rsidRPr="004D7FB8" w:rsidRDefault="00684E89" w:rsidP="00964F9C">
            <w:pPr>
              <w:pStyle w:val="Tabletext"/>
              <w:jc w:val="center"/>
              <w:rPr>
                <w:sz w:val="14"/>
                <w:szCs w:val="14"/>
              </w:rPr>
            </w:pPr>
            <w:r w:rsidRPr="004D7FB8">
              <w:rPr>
                <w:sz w:val="14"/>
                <w:szCs w:val="14"/>
              </w:rPr>
              <w:t>0.005</w:t>
            </w:r>
          </w:p>
        </w:tc>
        <w:tc>
          <w:tcPr>
            <w:tcW w:w="567" w:type="dxa"/>
            <w:tcBorders>
              <w:top w:val="single" w:sz="6" w:space="0" w:color="auto"/>
              <w:left w:val="single" w:sz="6" w:space="0" w:color="auto"/>
              <w:bottom w:val="single" w:sz="6" w:space="0" w:color="auto"/>
              <w:right w:val="single" w:sz="6" w:space="0" w:color="auto"/>
            </w:tcBorders>
            <w:vAlign w:val="center"/>
          </w:tcPr>
          <w:p w14:paraId="703DF0D1" w14:textId="77777777" w:rsidR="00684E89" w:rsidRPr="004D7FB8" w:rsidRDefault="00684E89" w:rsidP="00964F9C">
            <w:pPr>
              <w:pStyle w:val="Tabletext"/>
              <w:jc w:val="center"/>
              <w:rPr>
                <w:sz w:val="14"/>
                <w:szCs w:val="14"/>
              </w:rPr>
            </w:pPr>
            <w:r w:rsidRPr="004D7FB8">
              <w:rPr>
                <w:sz w:val="14"/>
                <w:szCs w:val="14"/>
              </w:rPr>
              <w:t>0.0025</w:t>
            </w:r>
          </w:p>
        </w:tc>
        <w:tc>
          <w:tcPr>
            <w:tcW w:w="567" w:type="dxa"/>
            <w:tcBorders>
              <w:top w:val="single" w:sz="6" w:space="0" w:color="auto"/>
              <w:left w:val="single" w:sz="6" w:space="0" w:color="auto"/>
              <w:bottom w:val="single" w:sz="6" w:space="0" w:color="auto"/>
              <w:right w:val="single" w:sz="6" w:space="0" w:color="auto"/>
            </w:tcBorders>
            <w:vAlign w:val="center"/>
          </w:tcPr>
          <w:p w14:paraId="134C6FC6" w14:textId="77777777" w:rsidR="00684E89" w:rsidRPr="004D7FB8" w:rsidRDefault="00684E89" w:rsidP="00964F9C">
            <w:pPr>
              <w:pStyle w:val="Tabletext"/>
              <w:jc w:val="center"/>
              <w:rPr>
                <w:sz w:val="14"/>
                <w:szCs w:val="14"/>
              </w:rPr>
            </w:pPr>
            <w:r w:rsidRPr="004D7FB8">
              <w:rPr>
                <w:sz w:val="14"/>
                <w:szCs w:val="14"/>
              </w:rPr>
              <w:t>0.005</w:t>
            </w:r>
          </w:p>
        </w:tc>
        <w:tc>
          <w:tcPr>
            <w:tcW w:w="582" w:type="dxa"/>
            <w:tcBorders>
              <w:top w:val="single" w:sz="6" w:space="0" w:color="auto"/>
              <w:left w:val="single" w:sz="6" w:space="0" w:color="auto"/>
              <w:bottom w:val="single" w:sz="6" w:space="0" w:color="auto"/>
              <w:right w:val="single" w:sz="6" w:space="0" w:color="auto"/>
            </w:tcBorders>
            <w:vAlign w:val="center"/>
          </w:tcPr>
          <w:p w14:paraId="7668BD7E" w14:textId="77777777" w:rsidR="00684E89" w:rsidRPr="004D7FB8" w:rsidRDefault="00684E89" w:rsidP="00964F9C">
            <w:pPr>
              <w:pStyle w:val="Tabletext"/>
              <w:jc w:val="center"/>
              <w:rPr>
                <w:sz w:val="14"/>
                <w:szCs w:val="14"/>
              </w:rPr>
            </w:pPr>
            <w:r w:rsidRPr="004D7FB8">
              <w:rPr>
                <w:sz w:val="14"/>
                <w:szCs w:val="14"/>
              </w:rPr>
              <w:t>0.0025</w:t>
            </w:r>
          </w:p>
        </w:tc>
        <w:tc>
          <w:tcPr>
            <w:tcW w:w="882" w:type="dxa"/>
            <w:tcBorders>
              <w:top w:val="single" w:sz="6" w:space="0" w:color="auto"/>
              <w:left w:val="single" w:sz="6" w:space="0" w:color="auto"/>
              <w:bottom w:val="single" w:sz="6" w:space="0" w:color="auto"/>
              <w:right w:val="single" w:sz="6" w:space="0" w:color="auto"/>
            </w:tcBorders>
            <w:vAlign w:val="center"/>
          </w:tcPr>
          <w:p w14:paraId="2B3A7E51" w14:textId="77777777" w:rsidR="00684E89" w:rsidRPr="004D7FB8" w:rsidRDefault="00684E89" w:rsidP="00964F9C">
            <w:pPr>
              <w:pStyle w:val="Tabletext"/>
              <w:jc w:val="center"/>
              <w:rPr>
                <w:sz w:val="14"/>
                <w:szCs w:val="14"/>
              </w:rPr>
            </w:pPr>
            <w:r w:rsidRPr="004D7FB8">
              <w:rPr>
                <w:sz w:val="14"/>
                <w:szCs w:val="14"/>
              </w:rPr>
              <w:t>0.01</w:t>
            </w:r>
          </w:p>
        </w:tc>
        <w:tc>
          <w:tcPr>
            <w:tcW w:w="742" w:type="dxa"/>
            <w:tcBorders>
              <w:top w:val="single" w:sz="6" w:space="0" w:color="auto"/>
              <w:left w:val="single" w:sz="6" w:space="0" w:color="auto"/>
              <w:bottom w:val="single" w:sz="6" w:space="0" w:color="auto"/>
              <w:right w:val="single" w:sz="6" w:space="0" w:color="auto"/>
            </w:tcBorders>
            <w:vAlign w:val="center"/>
          </w:tcPr>
          <w:p w14:paraId="7E0CA07F" w14:textId="77777777" w:rsidR="00684E89" w:rsidRPr="004D7FB8" w:rsidRDefault="00684E89" w:rsidP="00964F9C">
            <w:pPr>
              <w:pStyle w:val="Tabletext"/>
              <w:jc w:val="center"/>
              <w:rPr>
                <w:color w:val="000000"/>
                <w:sz w:val="14"/>
                <w:szCs w:val="14"/>
              </w:rPr>
            </w:pPr>
          </w:p>
        </w:tc>
        <w:tc>
          <w:tcPr>
            <w:tcW w:w="713" w:type="dxa"/>
            <w:tcBorders>
              <w:top w:val="single" w:sz="6" w:space="0" w:color="auto"/>
              <w:left w:val="single" w:sz="6" w:space="0" w:color="auto"/>
              <w:bottom w:val="single" w:sz="6" w:space="0" w:color="auto"/>
              <w:right w:val="single" w:sz="6" w:space="0" w:color="auto"/>
            </w:tcBorders>
            <w:vAlign w:val="center"/>
          </w:tcPr>
          <w:p w14:paraId="45761562" w14:textId="77777777" w:rsidR="00684E89" w:rsidRPr="004D7FB8" w:rsidRDefault="00684E89" w:rsidP="00964F9C">
            <w:pPr>
              <w:pStyle w:val="Tabletext"/>
              <w:jc w:val="center"/>
              <w:rPr>
                <w:sz w:val="14"/>
                <w:szCs w:val="14"/>
              </w:rPr>
            </w:pPr>
            <w:r w:rsidRPr="004D7FB8">
              <w:rPr>
                <w:sz w:val="14"/>
                <w:szCs w:val="14"/>
              </w:rPr>
              <w:t>0.0025</w:t>
            </w:r>
          </w:p>
        </w:tc>
        <w:tc>
          <w:tcPr>
            <w:tcW w:w="729" w:type="dxa"/>
            <w:tcBorders>
              <w:top w:val="single" w:sz="6" w:space="0" w:color="auto"/>
              <w:left w:val="single" w:sz="6" w:space="0" w:color="auto"/>
              <w:bottom w:val="single" w:sz="6" w:space="0" w:color="auto"/>
              <w:right w:val="single" w:sz="6" w:space="0" w:color="auto"/>
            </w:tcBorders>
            <w:vAlign w:val="center"/>
          </w:tcPr>
          <w:p w14:paraId="5E1F2425" w14:textId="77777777" w:rsidR="00684E89" w:rsidRPr="004D7FB8" w:rsidRDefault="00684E89" w:rsidP="00964F9C">
            <w:pPr>
              <w:pStyle w:val="Tabletext"/>
              <w:jc w:val="center"/>
              <w:rPr>
                <w:sz w:val="14"/>
                <w:szCs w:val="14"/>
              </w:rPr>
            </w:pPr>
            <w:r w:rsidRPr="004D7FB8">
              <w:rPr>
                <w:sz w:val="14"/>
                <w:szCs w:val="14"/>
              </w:rPr>
              <w:t>0.0025</w:t>
            </w:r>
          </w:p>
        </w:tc>
      </w:tr>
      <w:tr w:rsidR="008F707A" w:rsidRPr="00E67445" w14:paraId="38F184BA" w14:textId="77777777" w:rsidTr="00B44A11">
        <w:trPr>
          <w:cantSplit/>
          <w:trHeight w:val="146"/>
          <w:jc w:val="center"/>
        </w:trPr>
        <w:tc>
          <w:tcPr>
            <w:tcW w:w="701" w:type="dxa"/>
            <w:vMerge/>
            <w:tcBorders>
              <w:top w:val="nil"/>
              <w:left w:val="single" w:sz="6" w:space="0" w:color="auto"/>
              <w:bottom w:val="nil"/>
              <w:right w:val="single" w:sz="6" w:space="0" w:color="auto"/>
            </w:tcBorders>
          </w:tcPr>
          <w:p w14:paraId="6ED68DC7" w14:textId="77777777" w:rsidR="00684E89" w:rsidRPr="00E67445" w:rsidRDefault="00684E89" w:rsidP="00964F9C">
            <w:pPr>
              <w:pStyle w:val="TableText0"/>
              <w:snapToGrid w:val="0"/>
              <w:ind w:left="57" w:right="57"/>
              <w:rPr>
                <w:sz w:val="14"/>
                <w:szCs w:val="14"/>
              </w:rPr>
            </w:pPr>
          </w:p>
        </w:tc>
        <w:tc>
          <w:tcPr>
            <w:tcW w:w="709" w:type="dxa"/>
            <w:tcBorders>
              <w:top w:val="single" w:sz="6" w:space="0" w:color="auto"/>
              <w:left w:val="single" w:sz="6" w:space="0" w:color="auto"/>
              <w:bottom w:val="single" w:sz="6" w:space="0" w:color="auto"/>
              <w:right w:val="single" w:sz="6" w:space="0" w:color="auto"/>
            </w:tcBorders>
          </w:tcPr>
          <w:p w14:paraId="380A06DA" w14:textId="77777777" w:rsidR="00684E89" w:rsidRPr="004D7FB8" w:rsidRDefault="00684E89" w:rsidP="00964F9C">
            <w:pPr>
              <w:pStyle w:val="Tabletext"/>
              <w:ind w:left="57" w:right="57"/>
              <w:rPr>
                <w:sz w:val="14"/>
                <w:szCs w:val="14"/>
              </w:rPr>
            </w:pPr>
            <w:r w:rsidRPr="004D7FB8">
              <w:rPr>
                <w:i/>
                <w:iCs/>
                <w:sz w:val="14"/>
                <w:szCs w:val="14"/>
              </w:rPr>
              <w:t>N</w:t>
            </w:r>
            <w:r w:rsidRPr="004D7FB8">
              <w:rPr>
                <w:i/>
                <w:iCs/>
                <w:position w:val="-4"/>
                <w:sz w:val="14"/>
                <w:szCs w:val="14"/>
              </w:rPr>
              <w:t>L</w:t>
            </w:r>
            <w:r w:rsidRPr="004D7FB8">
              <w:rPr>
                <w:sz w:val="14"/>
                <w:szCs w:val="14"/>
              </w:rPr>
              <w:t xml:space="preserve"> (dB)</w:t>
            </w:r>
          </w:p>
        </w:tc>
        <w:tc>
          <w:tcPr>
            <w:tcW w:w="850" w:type="dxa"/>
            <w:tcBorders>
              <w:top w:val="single" w:sz="6" w:space="0" w:color="auto"/>
              <w:left w:val="single" w:sz="6" w:space="0" w:color="auto"/>
              <w:bottom w:val="single" w:sz="6" w:space="0" w:color="auto"/>
              <w:right w:val="single" w:sz="4" w:space="0" w:color="auto"/>
            </w:tcBorders>
            <w:vAlign w:val="center"/>
          </w:tcPr>
          <w:p w14:paraId="73B5A0E6" w14:textId="77777777" w:rsidR="00684E89" w:rsidRPr="00E67445" w:rsidRDefault="00684E89" w:rsidP="00964F9C">
            <w:pPr>
              <w:pStyle w:val="TableText0"/>
              <w:snapToGrid w:val="0"/>
              <w:ind w:left="57" w:right="57"/>
              <w:rPr>
                <w:sz w:val="14"/>
                <w:szCs w:val="14"/>
              </w:rPr>
            </w:pPr>
            <w:r w:rsidRPr="00E67445">
              <w:rPr>
                <w:sz w:val="14"/>
                <w:szCs w:val="14"/>
              </w:rPr>
              <w:t>0</w:t>
            </w:r>
          </w:p>
        </w:tc>
        <w:tc>
          <w:tcPr>
            <w:tcW w:w="851" w:type="dxa"/>
            <w:tcBorders>
              <w:top w:val="single" w:sz="4" w:space="0" w:color="auto"/>
              <w:left w:val="single" w:sz="4" w:space="0" w:color="auto"/>
              <w:bottom w:val="single" w:sz="4" w:space="0" w:color="auto"/>
              <w:right w:val="single" w:sz="4" w:space="0" w:color="auto"/>
            </w:tcBorders>
            <w:vAlign w:val="center"/>
          </w:tcPr>
          <w:p w14:paraId="19EA913E" w14:textId="77777777" w:rsidR="00684E89" w:rsidRPr="00E67445" w:rsidRDefault="00684E89" w:rsidP="00964F9C">
            <w:pPr>
              <w:pStyle w:val="TableText0"/>
              <w:snapToGrid w:val="0"/>
              <w:ind w:left="57" w:right="57"/>
              <w:rPr>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56D2AA66" w14:textId="77777777" w:rsidR="00684E89" w:rsidRPr="00E67445" w:rsidRDefault="00684E89" w:rsidP="00964F9C">
            <w:pPr>
              <w:pStyle w:val="TableText0"/>
              <w:snapToGrid w:val="0"/>
              <w:ind w:left="57" w:right="57"/>
              <w:rPr>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6ADFF1B4" w14:textId="77777777" w:rsidR="00684E89" w:rsidRPr="00E67445" w:rsidRDefault="00684E89" w:rsidP="00964F9C">
            <w:pPr>
              <w:pStyle w:val="TableText0"/>
              <w:snapToGrid w:val="0"/>
              <w:ind w:left="57" w:right="57"/>
              <w:rPr>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2C4880C0" w14:textId="77777777" w:rsidR="00684E89" w:rsidRPr="00E67445" w:rsidRDefault="00684E89" w:rsidP="00964F9C">
            <w:pPr>
              <w:pStyle w:val="TableText0"/>
              <w:snapToGrid w:val="0"/>
              <w:ind w:left="57" w:right="57"/>
              <w:rPr>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7480110D" w14:textId="77777777" w:rsidR="00684E89" w:rsidRPr="00E67445" w:rsidRDefault="00684E89" w:rsidP="00964F9C">
            <w:pPr>
              <w:pStyle w:val="TableText0"/>
              <w:snapToGrid w:val="0"/>
              <w:ind w:left="57" w:right="57"/>
              <w:rPr>
                <w:sz w:val="14"/>
                <w:szCs w:val="14"/>
              </w:rPr>
            </w:pPr>
          </w:p>
        </w:tc>
        <w:tc>
          <w:tcPr>
            <w:tcW w:w="567" w:type="dxa"/>
            <w:tcBorders>
              <w:top w:val="single" w:sz="6" w:space="0" w:color="auto"/>
              <w:left w:val="single" w:sz="4" w:space="0" w:color="auto"/>
              <w:bottom w:val="single" w:sz="6" w:space="0" w:color="auto"/>
              <w:right w:val="single" w:sz="6" w:space="0" w:color="auto"/>
            </w:tcBorders>
            <w:vAlign w:val="center"/>
          </w:tcPr>
          <w:p w14:paraId="701B0E9D" w14:textId="77777777" w:rsidR="00684E89" w:rsidRPr="004D7FB8" w:rsidRDefault="00684E89" w:rsidP="00964F9C">
            <w:pPr>
              <w:pStyle w:val="Tabletext"/>
              <w:jc w:val="center"/>
              <w:rPr>
                <w:sz w:val="14"/>
                <w:szCs w:val="14"/>
              </w:rPr>
            </w:pPr>
            <w:r w:rsidRPr="004D7FB8">
              <w:rPr>
                <w:sz w:val="14"/>
                <w:szCs w:val="14"/>
              </w:rPr>
              <w:t>0</w:t>
            </w:r>
          </w:p>
        </w:tc>
        <w:tc>
          <w:tcPr>
            <w:tcW w:w="567" w:type="dxa"/>
            <w:tcBorders>
              <w:top w:val="single" w:sz="6" w:space="0" w:color="auto"/>
              <w:left w:val="single" w:sz="6" w:space="0" w:color="auto"/>
              <w:bottom w:val="single" w:sz="6" w:space="0" w:color="auto"/>
              <w:right w:val="single" w:sz="6" w:space="0" w:color="auto"/>
            </w:tcBorders>
            <w:vAlign w:val="center"/>
          </w:tcPr>
          <w:p w14:paraId="590C96A4" w14:textId="77777777" w:rsidR="00684E89" w:rsidRPr="004D7FB8" w:rsidRDefault="00684E89" w:rsidP="00964F9C">
            <w:pPr>
              <w:pStyle w:val="Tabletext"/>
              <w:jc w:val="center"/>
              <w:rPr>
                <w:sz w:val="14"/>
                <w:szCs w:val="14"/>
              </w:rPr>
            </w:pPr>
            <w:r w:rsidRPr="004D7FB8">
              <w:rPr>
                <w:sz w:val="14"/>
                <w:szCs w:val="14"/>
              </w:rPr>
              <w:t>0</w:t>
            </w:r>
          </w:p>
        </w:tc>
        <w:tc>
          <w:tcPr>
            <w:tcW w:w="567" w:type="dxa"/>
            <w:tcBorders>
              <w:top w:val="single" w:sz="6" w:space="0" w:color="auto"/>
              <w:left w:val="single" w:sz="6" w:space="0" w:color="auto"/>
              <w:bottom w:val="single" w:sz="6" w:space="0" w:color="auto"/>
              <w:right w:val="single" w:sz="6" w:space="0" w:color="auto"/>
            </w:tcBorders>
            <w:vAlign w:val="center"/>
          </w:tcPr>
          <w:p w14:paraId="52FC0A49" w14:textId="77777777" w:rsidR="00684E89" w:rsidRPr="004D7FB8" w:rsidRDefault="00684E89" w:rsidP="00964F9C">
            <w:pPr>
              <w:pStyle w:val="Tabletext"/>
              <w:jc w:val="center"/>
              <w:rPr>
                <w:sz w:val="14"/>
                <w:szCs w:val="14"/>
              </w:rPr>
            </w:pPr>
            <w:r w:rsidRPr="004D7FB8">
              <w:rPr>
                <w:sz w:val="14"/>
                <w:szCs w:val="14"/>
              </w:rPr>
              <w:t>0</w:t>
            </w:r>
          </w:p>
        </w:tc>
        <w:tc>
          <w:tcPr>
            <w:tcW w:w="567" w:type="dxa"/>
            <w:tcBorders>
              <w:top w:val="single" w:sz="6" w:space="0" w:color="auto"/>
              <w:left w:val="single" w:sz="6" w:space="0" w:color="auto"/>
              <w:bottom w:val="single" w:sz="6" w:space="0" w:color="auto"/>
              <w:right w:val="single" w:sz="6" w:space="0" w:color="auto"/>
            </w:tcBorders>
            <w:vAlign w:val="center"/>
          </w:tcPr>
          <w:p w14:paraId="2A238443" w14:textId="77777777" w:rsidR="00684E89" w:rsidRPr="004D7FB8" w:rsidRDefault="00684E89" w:rsidP="00964F9C">
            <w:pPr>
              <w:pStyle w:val="Tabletext"/>
              <w:jc w:val="center"/>
              <w:rPr>
                <w:sz w:val="14"/>
                <w:szCs w:val="14"/>
              </w:rPr>
            </w:pPr>
            <w:r w:rsidRPr="004D7FB8">
              <w:rPr>
                <w:sz w:val="14"/>
                <w:szCs w:val="14"/>
              </w:rPr>
              <w:t>0</w:t>
            </w:r>
          </w:p>
        </w:tc>
        <w:tc>
          <w:tcPr>
            <w:tcW w:w="567" w:type="dxa"/>
            <w:tcBorders>
              <w:top w:val="single" w:sz="6" w:space="0" w:color="auto"/>
              <w:left w:val="single" w:sz="6" w:space="0" w:color="auto"/>
              <w:bottom w:val="single" w:sz="6" w:space="0" w:color="auto"/>
              <w:right w:val="single" w:sz="6" w:space="0" w:color="auto"/>
            </w:tcBorders>
            <w:vAlign w:val="center"/>
          </w:tcPr>
          <w:p w14:paraId="2F95CDD7" w14:textId="77777777" w:rsidR="00684E89" w:rsidRPr="004D7FB8" w:rsidRDefault="00684E89" w:rsidP="00964F9C">
            <w:pPr>
              <w:pStyle w:val="Tabletext"/>
              <w:jc w:val="center"/>
              <w:rPr>
                <w:sz w:val="14"/>
                <w:szCs w:val="14"/>
              </w:rPr>
            </w:pPr>
            <w:r w:rsidRPr="004D7FB8">
              <w:rPr>
                <w:sz w:val="14"/>
                <w:szCs w:val="14"/>
              </w:rPr>
              <w:t>0</w:t>
            </w:r>
          </w:p>
        </w:tc>
        <w:tc>
          <w:tcPr>
            <w:tcW w:w="567" w:type="dxa"/>
            <w:tcBorders>
              <w:top w:val="single" w:sz="6" w:space="0" w:color="auto"/>
              <w:left w:val="single" w:sz="6" w:space="0" w:color="auto"/>
              <w:bottom w:val="single" w:sz="6" w:space="0" w:color="auto"/>
              <w:right w:val="single" w:sz="6" w:space="0" w:color="auto"/>
            </w:tcBorders>
            <w:vAlign w:val="center"/>
          </w:tcPr>
          <w:p w14:paraId="2106803B" w14:textId="77777777" w:rsidR="00684E89" w:rsidRPr="004D7FB8" w:rsidRDefault="00684E89" w:rsidP="00964F9C">
            <w:pPr>
              <w:pStyle w:val="Tabletext"/>
              <w:jc w:val="center"/>
              <w:rPr>
                <w:sz w:val="14"/>
                <w:szCs w:val="14"/>
              </w:rPr>
            </w:pPr>
            <w:r w:rsidRPr="004D7FB8">
              <w:rPr>
                <w:sz w:val="14"/>
                <w:szCs w:val="14"/>
              </w:rPr>
              <w:t>0</w:t>
            </w:r>
          </w:p>
        </w:tc>
        <w:tc>
          <w:tcPr>
            <w:tcW w:w="567" w:type="dxa"/>
            <w:tcBorders>
              <w:top w:val="single" w:sz="6" w:space="0" w:color="auto"/>
              <w:left w:val="single" w:sz="6" w:space="0" w:color="auto"/>
              <w:bottom w:val="single" w:sz="6" w:space="0" w:color="auto"/>
              <w:right w:val="single" w:sz="6" w:space="0" w:color="auto"/>
            </w:tcBorders>
            <w:vAlign w:val="center"/>
          </w:tcPr>
          <w:p w14:paraId="11722A15" w14:textId="77777777" w:rsidR="00684E89" w:rsidRPr="004D7FB8" w:rsidRDefault="00684E89" w:rsidP="00964F9C">
            <w:pPr>
              <w:pStyle w:val="Tabletext"/>
              <w:jc w:val="center"/>
              <w:rPr>
                <w:sz w:val="14"/>
                <w:szCs w:val="14"/>
              </w:rPr>
            </w:pPr>
            <w:r w:rsidRPr="004D7FB8">
              <w:rPr>
                <w:sz w:val="14"/>
                <w:szCs w:val="14"/>
              </w:rPr>
              <w:t>0</w:t>
            </w:r>
          </w:p>
        </w:tc>
        <w:tc>
          <w:tcPr>
            <w:tcW w:w="567" w:type="dxa"/>
            <w:tcBorders>
              <w:top w:val="single" w:sz="6" w:space="0" w:color="auto"/>
              <w:left w:val="single" w:sz="6" w:space="0" w:color="auto"/>
              <w:bottom w:val="single" w:sz="6" w:space="0" w:color="auto"/>
              <w:right w:val="single" w:sz="6" w:space="0" w:color="auto"/>
            </w:tcBorders>
            <w:vAlign w:val="center"/>
          </w:tcPr>
          <w:p w14:paraId="63C52884" w14:textId="77777777" w:rsidR="00684E89" w:rsidRPr="004D7FB8" w:rsidRDefault="00684E89" w:rsidP="00964F9C">
            <w:pPr>
              <w:pStyle w:val="Tabletext"/>
              <w:jc w:val="center"/>
              <w:rPr>
                <w:sz w:val="14"/>
                <w:szCs w:val="14"/>
              </w:rPr>
            </w:pPr>
            <w:r w:rsidRPr="004D7FB8">
              <w:rPr>
                <w:sz w:val="14"/>
                <w:szCs w:val="14"/>
              </w:rPr>
              <w:t>0</w:t>
            </w:r>
          </w:p>
        </w:tc>
        <w:tc>
          <w:tcPr>
            <w:tcW w:w="567" w:type="dxa"/>
            <w:tcBorders>
              <w:top w:val="single" w:sz="6" w:space="0" w:color="auto"/>
              <w:left w:val="single" w:sz="6" w:space="0" w:color="auto"/>
              <w:bottom w:val="single" w:sz="6" w:space="0" w:color="auto"/>
              <w:right w:val="single" w:sz="6" w:space="0" w:color="auto"/>
            </w:tcBorders>
            <w:vAlign w:val="center"/>
          </w:tcPr>
          <w:p w14:paraId="1DB03555" w14:textId="77777777" w:rsidR="00684E89" w:rsidRPr="004D7FB8" w:rsidRDefault="00684E89" w:rsidP="00964F9C">
            <w:pPr>
              <w:pStyle w:val="Tabletext"/>
              <w:jc w:val="center"/>
              <w:rPr>
                <w:sz w:val="14"/>
                <w:szCs w:val="14"/>
              </w:rPr>
            </w:pPr>
            <w:r w:rsidRPr="004D7FB8">
              <w:rPr>
                <w:sz w:val="14"/>
                <w:szCs w:val="14"/>
              </w:rPr>
              <w:t>0</w:t>
            </w:r>
          </w:p>
        </w:tc>
        <w:tc>
          <w:tcPr>
            <w:tcW w:w="582" w:type="dxa"/>
            <w:tcBorders>
              <w:top w:val="single" w:sz="6" w:space="0" w:color="auto"/>
              <w:left w:val="single" w:sz="6" w:space="0" w:color="auto"/>
              <w:bottom w:val="single" w:sz="6" w:space="0" w:color="auto"/>
              <w:right w:val="single" w:sz="6" w:space="0" w:color="auto"/>
            </w:tcBorders>
            <w:vAlign w:val="center"/>
          </w:tcPr>
          <w:p w14:paraId="0BFACE81" w14:textId="77777777" w:rsidR="00684E89" w:rsidRPr="004D7FB8" w:rsidRDefault="00684E89" w:rsidP="00964F9C">
            <w:pPr>
              <w:pStyle w:val="Tabletext"/>
              <w:jc w:val="center"/>
              <w:rPr>
                <w:sz w:val="14"/>
                <w:szCs w:val="14"/>
              </w:rPr>
            </w:pPr>
            <w:r w:rsidRPr="004D7FB8">
              <w:rPr>
                <w:sz w:val="14"/>
                <w:szCs w:val="14"/>
              </w:rPr>
              <w:t>0</w:t>
            </w:r>
          </w:p>
        </w:tc>
        <w:tc>
          <w:tcPr>
            <w:tcW w:w="882" w:type="dxa"/>
            <w:tcBorders>
              <w:top w:val="single" w:sz="6" w:space="0" w:color="auto"/>
              <w:left w:val="single" w:sz="6" w:space="0" w:color="auto"/>
              <w:bottom w:val="single" w:sz="6" w:space="0" w:color="auto"/>
              <w:right w:val="single" w:sz="6" w:space="0" w:color="auto"/>
            </w:tcBorders>
            <w:vAlign w:val="center"/>
          </w:tcPr>
          <w:p w14:paraId="2FD0EF6D" w14:textId="77777777" w:rsidR="00684E89" w:rsidRPr="004D7FB8" w:rsidRDefault="00684E89" w:rsidP="00964F9C">
            <w:pPr>
              <w:pStyle w:val="Tabletext"/>
              <w:jc w:val="center"/>
              <w:rPr>
                <w:sz w:val="14"/>
                <w:szCs w:val="14"/>
              </w:rPr>
            </w:pPr>
            <w:r w:rsidRPr="004D7FB8">
              <w:rPr>
                <w:sz w:val="14"/>
                <w:szCs w:val="14"/>
              </w:rPr>
              <w:t>0</w:t>
            </w:r>
          </w:p>
        </w:tc>
        <w:tc>
          <w:tcPr>
            <w:tcW w:w="742" w:type="dxa"/>
            <w:tcBorders>
              <w:top w:val="single" w:sz="6" w:space="0" w:color="auto"/>
              <w:left w:val="single" w:sz="6" w:space="0" w:color="auto"/>
              <w:bottom w:val="single" w:sz="6" w:space="0" w:color="auto"/>
              <w:right w:val="single" w:sz="6" w:space="0" w:color="auto"/>
            </w:tcBorders>
            <w:vAlign w:val="center"/>
          </w:tcPr>
          <w:p w14:paraId="7D7DE3CA" w14:textId="77777777" w:rsidR="00684E89" w:rsidRPr="004D7FB8" w:rsidRDefault="00684E89" w:rsidP="00964F9C">
            <w:pPr>
              <w:pStyle w:val="Tabletext"/>
              <w:jc w:val="center"/>
              <w:rPr>
                <w:color w:val="000000"/>
                <w:sz w:val="14"/>
                <w:szCs w:val="14"/>
              </w:rPr>
            </w:pPr>
          </w:p>
        </w:tc>
        <w:tc>
          <w:tcPr>
            <w:tcW w:w="713" w:type="dxa"/>
            <w:tcBorders>
              <w:top w:val="single" w:sz="6" w:space="0" w:color="auto"/>
              <w:left w:val="single" w:sz="6" w:space="0" w:color="auto"/>
              <w:bottom w:val="single" w:sz="6" w:space="0" w:color="auto"/>
              <w:right w:val="single" w:sz="6" w:space="0" w:color="auto"/>
            </w:tcBorders>
            <w:vAlign w:val="center"/>
          </w:tcPr>
          <w:p w14:paraId="6198A940" w14:textId="77777777" w:rsidR="00684E89" w:rsidRPr="004D7FB8" w:rsidRDefault="00684E89" w:rsidP="00964F9C">
            <w:pPr>
              <w:pStyle w:val="Tabletext"/>
              <w:jc w:val="center"/>
              <w:rPr>
                <w:sz w:val="14"/>
                <w:szCs w:val="14"/>
              </w:rPr>
            </w:pPr>
            <w:r w:rsidRPr="004D7FB8">
              <w:rPr>
                <w:sz w:val="14"/>
                <w:szCs w:val="14"/>
              </w:rPr>
              <w:t>0</w:t>
            </w:r>
          </w:p>
        </w:tc>
        <w:tc>
          <w:tcPr>
            <w:tcW w:w="729" w:type="dxa"/>
            <w:tcBorders>
              <w:top w:val="single" w:sz="6" w:space="0" w:color="auto"/>
              <w:left w:val="single" w:sz="6" w:space="0" w:color="auto"/>
              <w:bottom w:val="single" w:sz="6" w:space="0" w:color="auto"/>
              <w:right w:val="single" w:sz="6" w:space="0" w:color="auto"/>
            </w:tcBorders>
            <w:vAlign w:val="center"/>
          </w:tcPr>
          <w:p w14:paraId="38A1F99B" w14:textId="77777777" w:rsidR="00684E89" w:rsidRPr="004D7FB8" w:rsidRDefault="00684E89" w:rsidP="00964F9C">
            <w:pPr>
              <w:pStyle w:val="Tabletext"/>
              <w:jc w:val="center"/>
              <w:rPr>
                <w:sz w:val="14"/>
                <w:szCs w:val="14"/>
              </w:rPr>
            </w:pPr>
            <w:r w:rsidRPr="004D7FB8">
              <w:rPr>
                <w:sz w:val="14"/>
                <w:szCs w:val="14"/>
              </w:rPr>
              <w:t>0</w:t>
            </w:r>
          </w:p>
        </w:tc>
      </w:tr>
      <w:tr w:rsidR="008F707A" w:rsidRPr="00E67445" w14:paraId="1C3D0542" w14:textId="77777777" w:rsidTr="00B44A11">
        <w:trPr>
          <w:cantSplit/>
          <w:trHeight w:val="146"/>
          <w:jc w:val="center"/>
        </w:trPr>
        <w:tc>
          <w:tcPr>
            <w:tcW w:w="701" w:type="dxa"/>
            <w:vMerge/>
            <w:tcBorders>
              <w:top w:val="nil"/>
              <w:left w:val="single" w:sz="6" w:space="0" w:color="auto"/>
              <w:bottom w:val="nil"/>
              <w:right w:val="single" w:sz="6" w:space="0" w:color="auto"/>
            </w:tcBorders>
          </w:tcPr>
          <w:p w14:paraId="247DB01C" w14:textId="77777777" w:rsidR="00684E89" w:rsidRPr="00E67445" w:rsidRDefault="00684E89" w:rsidP="00964F9C">
            <w:pPr>
              <w:pStyle w:val="TableText0"/>
              <w:snapToGrid w:val="0"/>
              <w:ind w:left="57" w:right="57"/>
              <w:rPr>
                <w:sz w:val="14"/>
                <w:szCs w:val="14"/>
              </w:rPr>
            </w:pPr>
          </w:p>
        </w:tc>
        <w:tc>
          <w:tcPr>
            <w:tcW w:w="709" w:type="dxa"/>
            <w:tcBorders>
              <w:top w:val="single" w:sz="6" w:space="0" w:color="auto"/>
              <w:left w:val="single" w:sz="6" w:space="0" w:color="auto"/>
              <w:bottom w:val="single" w:sz="6" w:space="0" w:color="auto"/>
              <w:right w:val="single" w:sz="6" w:space="0" w:color="auto"/>
            </w:tcBorders>
          </w:tcPr>
          <w:p w14:paraId="04D9E22A" w14:textId="77777777" w:rsidR="00684E89" w:rsidRPr="004D7FB8" w:rsidRDefault="00684E89" w:rsidP="00964F9C">
            <w:pPr>
              <w:pStyle w:val="Tabletext"/>
              <w:ind w:left="57" w:right="57"/>
              <w:rPr>
                <w:sz w:val="14"/>
                <w:szCs w:val="14"/>
              </w:rPr>
            </w:pPr>
            <w:r w:rsidRPr="004D7FB8">
              <w:rPr>
                <w:i/>
                <w:iCs/>
                <w:sz w:val="14"/>
                <w:szCs w:val="14"/>
              </w:rPr>
              <w:t>M</w:t>
            </w:r>
            <w:r w:rsidRPr="004D7FB8">
              <w:rPr>
                <w:i/>
                <w:iCs/>
                <w:position w:val="-4"/>
                <w:sz w:val="14"/>
                <w:szCs w:val="14"/>
              </w:rPr>
              <w:t>s</w:t>
            </w:r>
            <w:r w:rsidRPr="004D7FB8">
              <w:rPr>
                <w:sz w:val="14"/>
                <w:szCs w:val="14"/>
              </w:rPr>
              <w:t xml:space="preserve"> (dB)</w:t>
            </w:r>
          </w:p>
        </w:tc>
        <w:tc>
          <w:tcPr>
            <w:tcW w:w="850" w:type="dxa"/>
            <w:tcBorders>
              <w:top w:val="single" w:sz="6" w:space="0" w:color="auto"/>
              <w:left w:val="single" w:sz="6" w:space="0" w:color="auto"/>
              <w:bottom w:val="single" w:sz="6" w:space="0" w:color="auto"/>
              <w:right w:val="single" w:sz="4" w:space="0" w:color="auto"/>
            </w:tcBorders>
            <w:vAlign w:val="center"/>
          </w:tcPr>
          <w:p w14:paraId="35C61D61" w14:textId="77777777" w:rsidR="00684E89" w:rsidRPr="00E67445" w:rsidRDefault="00684E89" w:rsidP="00964F9C">
            <w:pPr>
              <w:pStyle w:val="TableText0"/>
              <w:snapToGrid w:val="0"/>
              <w:ind w:left="57" w:right="57"/>
              <w:rPr>
                <w:sz w:val="14"/>
                <w:szCs w:val="14"/>
              </w:rPr>
            </w:pPr>
            <w:r w:rsidRPr="00E67445">
              <w:rPr>
                <w:sz w:val="14"/>
                <w:szCs w:val="14"/>
              </w:rPr>
              <w:t>26</w:t>
            </w:r>
            <w:r w:rsidRPr="00E67445">
              <w:rPr>
                <w:sz w:val="14"/>
                <w:szCs w:val="14"/>
                <w:vertAlign w:val="superscript"/>
              </w:rPr>
              <w:br/>
            </w:r>
            <w:r w:rsidRPr="00E67445">
              <w:rPr>
                <w:sz w:val="14"/>
                <w:szCs w:val="14"/>
              </w:rPr>
              <w:t>（见注</w:t>
            </w:r>
            <w:r w:rsidRPr="00E67445">
              <w:rPr>
                <w:sz w:val="14"/>
                <w:szCs w:val="14"/>
              </w:rPr>
              <w:t>2</w:t>
            </w:r>
            <w:r w:rsidRPr="00E67445">
              <w:rPr>
                <w:sz w:val="14"/>
                <w:szCs w:val="14"/>
              </w:rPr>
              <w:t>）</w:t>
            </w:r>
          </w:p>
        </w:tc>
        <w:tc>
          <w:tcPr>
            <w:tcW w:w="851" w:type="dxa"/>
            <w:tcBorders>
              <w:top w:val="single" w:sz="4" w:space="0" w:color="auto"/>
              <w:left w:val="single" w:sz="4" w:space="0" w:color="auto"/>
              <w:bottom w:val="single" w:sz="4" w:space="0" w:color="auto"/>
              <w:right w:val="single" w:sz="4" w:space="0" w:color="auto"/>
            </w:tcBorders>
            <w:vAlign w:val="center"/>
          </w:tcPr>
          <w:p w14:paraId="0C61EDF4" w14:textId="77777777" w:rsidR="00684E89" w:rsidRPr="00E67445" w:rsidRDefault="00684E89" w:rsidP="00964F9C">
            <w:pPr>
              <w:pStyle w:val="TableText0"/>
              <w:snapToGrid w:val="0"/>
              <w:ind w:left="57" w:right="57"/>
              <w:rPr>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23F269B5" w14:textId="77777777" w:rsidR="00684E89" w:rsidRPr="00E67445" w:rsidRDefault="00684E89" w:rsidP="00964F9C">
            <w:pPr>
              <w:pStyle w:val="TableText0"/>
              <w:snapToGrid w:val="0"/>
              <w:ind w:left="57" w:right="57"/>
              <w:rPr>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25CE03D8" w14:textId="77777777" w:rsidR="00684E89" w:rsidRPr="00E67445" w:rsidRDefault="00684E89" w:rsidP="00964F9C">
            <w:pPr>
              <w:pStyle w:val="TableText0"/>
              <w:snapToGrid w:val="0"/>
              <w:ind w:left="57" w:right="57"/>
              <w:rPr>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6B764D0F" w14:textId="77777777" w:rsidR="00684E89" w:rsidRPr="00E67445" w:rsidRDefault="00684E89" w:rsidP="00964F9C">
            <w:pPr>
              <w:pStyle w:val="TableText0"/>
              <w:snapToGrid w:val="0"/>
              <w:ind w:left="57" w:right="57"/>
              <w:rPr>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34771F40" w14:textId="77777777" w:rsidR="00684E89" w:rsidRPr="00E67445" w:rsidRDefault="00684E89" w:rsidP="00964F9C">
            <w:pPr>
              <w:pStyle w:val="TableText0"/>
              <w:snapToGrid w:val="0"/>
              <w:ind w:left="57" w:right="57"/>
              <w:rPr>
                <w:sz w:val="14"/>
                <w:szCs w:val="14"/>
              </w:rPr>
            </w:pPr>
          </w:p>
        </w:tc>
        <w:tc>
          <w:tcPr>
            <w:tcW w:w="567" w:type="dxa"/>
            <w:tcBorders>
              <w:top w:val="single" w:sz="6" w:space="0" w:color="auto"/>
              <w:left w:val="single" w:sz="4" w:space="0" w:color="auto"/>
              <w:bottom w:val="single" w:sz="6" w:space="0" w:color="auto"/>
              <w:right w:val="single" w:sz="6" w:space="0" w:color="auto"/>
            </w:tcBorders>
            <w:vAlign w:val="center"/>
          </w:tcPr>
          <w:p w14:paraId="58F6BC2E" w14:textId="77777777" w:rsidR="00684E89" w:rsidRPr="004D7FB8" w:rsidRDefault="00684E89" w:rsidP="00964F9C">
            <w:pPr>
              <w:pStyle w:val="Tabletext"/>
              <w:jc w:val="center"/>
              <w:rPr>
                <w:sz w:val="14"/>
                <w:szCs w:val="14"/>
              </w:rPr>
            </w:pPr>
            <w:r w:rsidRPr="004D7FB8">
              <w:rPr>
                <w:sz w:val="14"/>
                <w:szCs w:val="14"/>
              </w:rPr>
              <w:t>33</w:t>
            </w:r>
          </w:p>
        </w:tc>
        <w:tc>
          <w:tcPr>
            <w:tcW w:w="567" w:type="dxa"/>
            <w:tcBorders>
              <w:top w:val="single" w:sz="6" w:space="0" w:color="auto"/>
              <w:left w:val="single" w:sz="6" w:space="0" w:color="auto"/>
              <w:bottom w:val="single" w:sz="6" w:space="0" w:color="auto"/>
              <w:right w:val="single" w:sz="6" w:space="0" w:color="auto"/>
            </w:tcBorders>
            <w:vAlign w:val="center"/>
          </w:tcPr>
          <w:p w14:paraId="0C9E1A10" w14:textId="77777777" w:rsidR="00684E89" w:rsidRPr="004D7FB8" w:rsidRDefault="00684E89" w:rsidP="00964F9C">
            <w:pPr>
              <w:pStyle w:val="Tabletext"/>
              <w:jc w:val="center"/>
              <w:rPr>
                <w:sz w:val="14"/>
                <w:szCs w:val="14"/>
              </w:rPr>
            </w:pPr>
            <w:r w:rsidRPr="004D7FB8">
              <w:rPr>
                <w:sz w:val="14"/>
                <w:szCs w:val="14"/>
              </w:rPr>
              <w:t>37</w:t>
            </w:r>
          </w:p>
        </w:tc>
        <w:tc>
          <w:tcPr>
            <w:tcW w:w="567" w:type="dxa"/>
            <w:tcBorders>
              <w:top w:val="single" w:sz="6" w:space="0" w:color="auto"/>
              <w:left w:val="single" w:sz="6" w:space="0" w:color="auto"/>
              <w:bottom w:val="single" w:sz="6" w:space="0" w:color="auto"/>
              <w:right w:val="single" w:sz="6" w:space="0" w:color="auto"/>
            </w:tcBorders>
            <w:vAlign w:val="center"/>
          </w:tcPr>
          <w:p w14:paraId="285A9A20" w14:textId="77777777" w:rsidR="00684E89" w:rsidRPr="004D7FB8" w:rsidRDefault="00684E89" w:rsidP="00964F9C">
            <w:pPr>
              <w:pStyle w:val="Tabletext"/>
              <w:jc w:val="center"/>
              <w:rPr>
                <w:sz w:val="14"/>
                <w:szCs w:val="14"/>
              </w:rPr>
            </w:pPr>
            <w:r w:rsidRPr="004D7FB8">
              <w:rPr>
                <w:sz w:val="14"/>
                <w:szCs w:val="14"/>
              </w:rPr>
              <w:t>33</w:t>
            </w:r>
          </w:p>
        </w:tc>
        <w:tc>
          <w:tcPr>
            <w:tcW w:w="567" w:type="dxa"/>
            <w:tcBorders>
              <w:top w:val="single" w:sz="6" w:space="0" w:color="auto"/>
              <w:left w:val="single" w:sz="6" w:space="0" w:color="auto"/>
              <w:bottom w:val="single" w:sz="6" w:space="0" w:color="auto"/>
              <w:right w:val="single" w:sz="6" w:space="0" w:color="auto"/>
            </w:tcBorders>
            <w:vAlign w:val="center"/>
          </w:tcPr>
          <w:p w14:paraId="36D78DF3" w14:textId="77777777" w:rsidR="00684E89" w:rsidRPr="004D7FB8" w:rsidRDefault="00684E89" w:rsidP="00964F9C">
            <w:pPr>
              <w:pStyle w:val="Tabletext"/>
              <w:jc w:val="center"/>
              <w:rPr>
                <w:sz w:val="14"/>
                <w:szCs w:val="14"/>
              </w:rPr>
            </w:pPr>
            <w:r w:rsidRPr="004D7FB8">
              <w:rPr>
                <w:sz w:val="14"/>
                <w:szCs w:val="14"/>
              </w:rPr>
              <w:t>37</w:t>
            </w:r>
          </w:p>
        </w:tc>
        <w:tc>
          <w:tcPr>
            <w:tcW w:w="567" w:type="dxa"/>
            <w:tcBorders>
              <w:top w:val="single" w:sz="6" w:space="0" w:color="auto"/>
              <w:left w:val="single" w:sz="6" w:space="0" w:color="auto"/>
              <w:bottom w:val="single" w:sz="6" w:space="0" w:color="auto"/>
              <w:right w:val="single" w:sz="6" w:space="0" w:color="auto"/>
            </w:tcBorders>
            <w:vAlign w:val="center"/>
          </w:tcPr>
          <w:p w14:paraId="066D7255" w14:textId="77777777" w:rsidR="00684E89" w:rsidRPr="004D7FB8" w:rsidRDefault="00684E89" w:rsidP="00964F9C">
            <w:pPr>
              <w:pStyle w:val="Tabletext"/>
              <w:jc w:val="center"/>
              <w:rPr>
                <w:sz w:val="14"/>
                <w:szCs w:val="14"/>
              </w:rPr>
            </w:pPr>
            <w:r w:rsidRPr="004D7FB8">
              <w:rPr>
                <w:sz w:val="14"/>
                <w:szCs w:val="14"/>
              </w:rPr>
              <w:t>33</w:t>
            </w:r>
          </w:p>
        </w:tc>
        <w:tc>
          <w:tcPr>
            <w:tcW w:w="567" w:type="dxa"/>
            <w:tcBorders>
              <w:top w:val="single" w:sz="6" w:space="0" w:color="auto"/>
              <w:left w:val="single" w:sz="6" w:space="0" w:color="auto"/>
              <w:bottom w:val="single" w:sz="6" w:space="0" w:color="auto"/>
              <w:right w:val="single" w:sz="6" w:space="0" w:color="auto"/>
            </w:tcBorders>
            <w:vAlign w:val="center"/>
          </w:tcPr>
          <w:p w14:paraId="2FC7CC32" w14:textId="77777777" w:rsidR="00684E89" w:rsidRPr="004D7FB8" w:rsidRDefault="00684E89" w:rsidP="00964F9C">
            <w:pPr>
              <w:pStyle w:val="Tabletext"/>
              <w:jc w:val="center"/>
              <w:rPr>
                <w:sz w:val="14"/>
                <w:szCs w:val="14"/>
              </w:rPr>
            </w:pPr>
            <w:r w:rsidRPr="004D7FB8">
              <w:rPr>
                <w:sz w:val="14"/>
                <w:szCs w:val="14"/>
              </w:rPr>
              <w:t>37</w:t>
            </w:r>
          </w:p>
        </w:tc>
        <w:tc>
          <w:tcPr>
            <w:tcW w:w="567" w:type="dxa"/>
            <w:tcBorders>
              <w:top w:val="single" w:sz="6" w:space="0" w:color="auto"/>
              <w:left w:val="single" w:sz="6" w:space="0" w:color="auto"/>
              <w:bottom w:val="single" w:sz="6" w:space="0" w:color="auto"/>
              <w:right w:val="single" w:sz="6" w:space="0" w:color="auto"/>
            </w:tcBorders>
            <w:vAlign w:val="center"/>
          </w:tcPr>
          <w:p w14:paraId="1EF15F2D" w14:textId="77777777" w:rsidR="00684E89" w:rsidRPr="004D7FB8" w:rsidRDefault="00684E89" w:rsidP="00964F9C">
            <w:pPr>
              <w:pStyle w:val="Tabletext"/>
              <w:jc w:val="center"/>
              <w:rPr>
                <w:sz w:val="14"/>
                <w:szCs w:val="14"/>
              </w:rPr>
            </w:pPr>
            <w:r w:rsidRPr="004D7FB8">
              <w:rPr>
                <w:sz w:val="14"/>
                <w:szCs w:val="14"/>
              </w:rPr>
              <w:t>33</w:t>
            </w:r>
          </w:p>
        </w:tc>
        <w:tc>
          <w:tcPr>
            <w:tcW w:w="567" w:type="dxa"/>
            <w:tcBorders>
              <w:top w:val="single" w:sz="6" w:space="0" w:color="auto"/>
              <w:left w:val="single" w:sz="6" w:space="0" w:color="auto"/>
              <w:bottom w:val="single" w:sz="6" w:space="0" w:color="auto"/>
              <w:right w:val="single" w:sz="6" w:space="0" w:color="auto"/>
            </w:tcBorders>
            <w:vAlign w:val="center"/>
          </w:tcPr>
          <w:p w14:paraId="2CDCFFFD" w14:textId="77777777" w:rsidR="00684E89" w:rsidRPr="004D7FB8" w:rsidRDefault="00684E89" w:rsidP="00964F9C">
            <w:pPr>
              <w:pStyle w:val="Tabletext"/>
              <w:jc w:val="center"/>
              <w:rPr>
                <w:sz w:val="14"/>
                <w:szCs w:val="14"/>
              </w:rPr>
            </w:pPr>
            <w:r w:rsidRPr="004D7FB8">
              <w:rPr>
                <w:sz w:val="14"/>
                <w:szCs w:val="14"/>
              </w:rPr>
              <w:t>40</w:t>
            </w:r>
          </w:p>
        </w:tc>
        <w:tc>
          <w:tcPr>
            <w:tcW w:w="567" w:type="dxa"/>
            <w:tcBorders>
              <w:top w:val="single" w:sz="6" w:space="0" w:color="auto"/>
              <w:left w:val="single" w:sz="6" w:space="0" w:color="auto"/>
              <w:bottom w:val="single" w:sz="6" w:space="0" w:color="auto"/>
              <w:right w:val="single" w:sz="6" w:space="0" w:color="auto"/>
            </w:tcBorders>
            <w:vAlign w:val="center"/>
          </w:tcPr>
          <w:p w14:paraId="3555610E" w14:textId="77777777" w:rsidR="00684E89" w:rsidRPr="004D7FB8" w:rsidRDefault="00684E89" w:rsidP="00964F9C">
            <w:pPr>
              <w:pStyle w:val="Tabletext"/>
              <w:jc w:val="center"/>
              <w:rPr>
                <w:sz w:val="14"/>
                <w:szCs w:val="14"/>
              </w:rPr>
            </w:pPr>
            <w:r w:rsidRPr="004D7FB8">
              <w:rPr>
                <w:sz w:val="14"/>
                <w:szCs w:val="14"/>
              </w:rPr>
              <w:t>33</w:t>
            </w:r>
          </w:p>
        </w:tc>
        <w:tc>
          <w:tcPr>
            <w:tcW w:w="582" w:type="dxa"/>
            <w:tcBorders>
              <w:top w:val="single" w:sz="6" w:space="0" w:color="auto"/>
              <w:left w:val="single" w:sz="6" w:space="0" w:color="auto"/>
              <w:bottom w:val="single" w:sz="6" w:space="0" w:color="auto"/>
              <w:right w:val="single" w:sz="6" w:space="0" w:color="auto"/>
            </w:tcBorders>
            <w:vAlign w:val="center"/>
          </w:tcPr>
          <w:p w14:paraId="27792F41" w14:textId="77777777" w:rsidR="00684E89" w:rsidRPr="004D7FB8" w:rsidRDefault="00684E89" w:rsidP="00964F9C">
            <w:pPr>
              <w:pStyle w:val="Tabletext"/>
              <w:jc w:val="center"/>
              <w:rPr>
                <w:sz w:val="14"/>
                <w:szCs w:val="14"/>
              </w:rPr>
            </w:pPr>
            <w:r w:rsidRPr="004D7FB8">
              <w:rPr>
                <w:sz w:val="14"/>
                <w:szCs w:val="14"/>
              </w:rPr>
              <w:t>40</w:t>
            </w:r>
          </w:p>
        </w:tc>
        <w:tc>
          <w:tcPr>
            <w:tcW w:w="882" w:type="dxa"/>
            <w:tcBorders>
              <w:top w:val="single" w:sz="6" w:space="0" w:color="auto"/>
              <w:left w:val="single" w:sz="6" w:space="0" w:color="auto"/>
              <w:bottom w:val="single" w:sz="6" w:space="0" w:color="auto"/>
              <w:right w:val="single" w:sz="6" w:space="0" w:color="auto"/>
            </w:tcBorders>
            <w:vAlign w:val="center"/>
          </w:tcPr>
          <w:p w14:paraId="6F1689EE" w14:textId="77777777" w:rsidR="00684E89" w:rsidRPr="004D7FB8" w:rsidRDefault="00684E89" w:rsidP="00964F9C">
            <w:pPr>
              <w:pStyle w:val="Tabletext"/>
              <w:jc w:val="center"/>
              <w:rPr>
                <w:sz w:val="14"/>
                <w:szCs w:val="14"/>
              </w:rPr>
            </w:pPr>
            <w:r w:rsidRPr="004D7FB8">
              <w:rPr>
                <w:sz w:val="14"/>
                <w:szCs w:val="14"/>
              </w:rPr>
              <w:t>1</w:t>
            </w:r>
          </w:p>
        </w:tc>
        <w:tc>
          <w:tcPr>
            <w:tcW w:w="742" w:type="dxa"/>
            <w:tcBorders>
              <w:top w:val="single" w:sz="6" w:space="0" w:color="auto"/>
              <w:left w:val="single" w:sz="6" w:space="0" w:color="auto"/>
              <w:bottom w:val="single" w:sz="6" w:space="0" w:color="auto"/>
              <w:right w:val="single" w:sz="6" w:space="0" w:color="auto"/>
            </w:tcBorders>
            <w:vAlign w:val="center"/>
          </w:tcPr>
          <w:p w14:paraId="4EB66DF0" w14:textId="77777777" w:rsidR="00684E89" w:rsidRPr="004D7FB8" w:rsidRDefault="00684E89" w:rsidP="00964F9C">
            <w:pPr>
              <w:pStyle w:val="Tabletext"/>
              <w:jc w:val="center"/>
              <w:rPr>
                <w:color w:val="000000"/>
                <w:sz w:val="14"/>
                <w:szCs w:val="14"/>
              </w:rPr>
            </w:pPr>
          </w:p>
        </w:tc>
        <w:tc>
          <w:tcPr>
            <w:tcW w:w="713" w:type="dxa"/>
            <w:tcBorders>
              <w:top w:val="single" w:sz="6" w:space="0" w:color="auto"/>
              <w:left w:val="single" w:sz="6" w:space="0" w:color="auto"/>
              <w:bottom w:val="single" w:sz="6" w:space="0" w:color="auto"/>
              <w:right w:val="single" w:sz="6" w:space="0" w:color="auto"/>
            </w:tcBorders>
            <w:vAlign w:val="center"/>
          </w:tcPr>
          <w:p w14:paraId="47A48167" w14:textId="77777777" w:rsidR="00684E89" w:rsidRPr="004D7FB8" w:rsidRDefault="00684E89" w:rsidP="00964F9C">
            <w:pPr>
              <w:pStyle w:val="Tabletext"/>
              <w:jc w:val="center"/>
              <w:rPr>
                <w:sz w:val="14"/>
                <w:szCs w:val="14"/>
              </w:rPr>
            </w:pPr>
            <w:r w:rsidRPr="004D7FB8">
              <w:rPr>
                <w:sz w:val="14"/>
                <w:szCs w:val="14"/>
              </w:rPr>
              <w:t>25</w:t>
            </w:r>
          </w:p>
        </w:tc>
        <w:tc>
          <w:tcPr>
            <w:tcW w:w="729" w:type="dxa"/>
            <w:tcBorders>
              <w:top w:val="single" w:sz="6" w:space="0" w:color="auto"/>
              <w:left w:val="single" w:sz="6" w:space="0" w:color="auto"/>
              <w:bottom w:val="single" w:sz="6" w:space="0" w:color="auto"/>
              <w:right w:val="single" w:sz="6" w:space="0" w:color="auto"/>
            </w:tcBorders>
            <w:vAlign w:val="center"/>
          </w:tcPr>
          <w:p w14:paraId="0D0537DE" w14:textId="77777777" w:rsidR="00684E89" w:rsidRPr="004D7FB8" w:rsidRDefault="00684E89" w:rsidP="00964F9C">
            <w:pPr>
              <w:pStyle w:val="Tabletext"/>
              <w:jc w:val="center"/>
              <w:rPr>
                <w:sz w:val="14"/>
                <w:szCs w:val="14"/>
              </w:rPr>
            </w:pPr>
            <w:r w:rsidRPr="004D7FB8">
              <w:rPr>
                <w:sz w:val="14"/>
                <w:szCs w:val="14"/>
              </w:rPr>
              <w:t>25</w:t>
            </w:r>
          </w:p>
        </w:tc>
      </w:tr>
      <w:tr w:rsidR="008F707A" w:rsidRPr="00E67445" w14:paraId="6A88396C" w14:textId="77777777" w:rsidTr="00B44A11">
        <w:trPr>
          <w:cantSplit/>
          <w:trHeight w:val="146"/>
          <w:jc w:val="center"/>
        </w:trPr>
        <w:tc>
          <w:tcPr>
            <w:tcW w:w="701" w:type="dxa"/>
            <w:vMerge/>
            <w:tcBorders>
              <w:top w:val="nil"/>
              <w:left w:val="single" w:sz="6" w:space="0" w:color="auto"/>
              <w:bottom w:val="single" w:sz="6" w:space="0" w:color="auto"/>
              <w:right w:val="single" w:sz="6" w:space="0" w:color="auto"/>
            </w:tcBorders>
          </w:tcPr>
          <w:p w14:paraId="6BFF84FF" w14:textId="77777777" w:rsidR="00684E89" w:rsidRPr="00E67445" w:rsidRDefault="00684E89" w:rsidP="00964F9C">
            <w:pPr>
              <w:pStyle w:val="TableText0"/>
              <w:snapToGrid w:val="0"/>
              <w:ind w:left="57" w:right="57"/>
              <w:rPr>
                <w:sz w:val="14"/>
                <w:szCs w:val="14"/>
              </w:rPr>
            </w:pPr>
          </w:p>
        </w:tc>
        <w:tc>
          <w:tcPr>
            <w:tcW w:w="709" w:type="dxa"/>
            <w:tcBorders>
              <w:top w:val="single" w:sz="6" w:space="0" w:color="auto"/>
              <w:left w:val="single" w:sz="6" w:space="0" w:color="auto"/>
              <w:bottom w:val="single" w:sz="6" w:space="0" w:color="auto"/>
              <w:right w:val="single" w:sz="6" w:space="0" w:color="auto"/>
            </w:tcBorders>
          </w:tcPr>
          <w:p w14:paraId="449E2A8A" w14:textId="77777777" w:rsidR="00684E89" w:rsidRPr="004D7FB8" w:rsidRDefault="00684E89" w:rsidP="00964F9C">
            <w:pPr>
              <w:pStyle w:val="Tabletext"/>
              <w:ind w:left="57" w:right="57"/>
              <w:rPr>
                <w:sz w:val="14"/>
                <w:szCs w:val="14"/>
              </w:rPr>
            </w:pPr>
            <w:r w:rsidRPr="004D7FB8">
              <w:rPr>
                <w:i/>
                <w:iCs/>
                <w:sz w:val="14"/>
                <w:szCs w:val="14"/>
              </w:rPr>
              <w:t>W</w:t>
            </w:r>
            <w:r w:rsidRPr="004D7FB8">
              <w:rPr>
                <w:sz w:val="14"/>
                <w:szCs w:val="14"/>
              </w:rPr>
              <w:t xml:space="preserve"> (dB)</w:t>
            </w:r>
          </w:p>
        </w:tc>
        <w:tc>
          <w:tcPr>
            <w:tcW w:w="850" w:type="dxa"/>
            <w:tcBorders>
              <w:top w:val="single" w:sz="6" w:space="0" w:color="auto"/>
              <w:left w:val="single" w:sz="6" w:space="0" w:color="auto"/>
              <w:bottom w:val="single" w:sz="6" w:space="0" w:color="auto"/>
              <w:right w:val="single" w:sz="4" w:space="0" w:color="auto"/>
            </w:tcBorders>
            <w:vAlign w:val="center"/>
          </w:tcPr>
          <w:p w14:paraId="02D2CC60" w14:textId="77777777" w:rsidR="00684E89" w:rsidRPr="00E67445" w:rsidRDefault="00684E89" w:rsidP="00964F9C">
            <w:pPr>
              <w:pStyle w:val="TableText0"/>
              <w:snapToGrid w:val="0"/>
              <w:ind w:left="57" w:right="57"/>
              <w:rPr>
                <w:sz w:val="14"/>
                <w:szCs w:val="14"/>
              </w:rPr>
            </w:pPr>
            <w:r w:rsidRPr="00E67445">
              <w:rPr>
                <w:sz w:val="14"/>
                <w:szCs w:val="14"/>
              </w:rPr>
              <w:t>0</w:t>
            </w:r>
          </w:p>
        </w:tc>
        <w:tc>
          <w:tcPr>
            <w:tcW w:w="851" w:type="dxa"/>
            <w:tcBorders>
              <w:top w:val="single" w:sz="4" w:space="0" w:color="auto"/>
              <w:left w:val="single" w:sz="4" w:space="0" w:color="auto"/>
              <w:bottom w:val="single" w:sz="4" w:space="0" w:color="auto"/>
              <w:right w:val="single" w:sz="4" w:space="0" w:color="auto"/>
            </w:tcBorders>
            <w:vAlign w:val="center"/>
          </w:tcPr>
          <w:p w14:paraId="6BF722FD" w14:textId="77777777" w:rsidR="00684E89" w:rsidRPr="00E67445" w:rsidRDefault="00684E89" w:rsidP="00964F9C">
            <w:pPr>
              <w:pStyle w:val="TableText0"/>
              <w:snapToGrid w:val="0"/>
              <w:ind w:left="57" w:right="57"/>
              <w:rPr>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030632E3" w14:textId="77777777" w:rsidR="00684E89" w:rsidRPr="00E67445" w:rsidRDefault="00684E89" w:rsidP="00964F9C">
            <w:pPr>
              <w:pStyle w:val="TableText0"/>
              <w:snapToGrid w:val="0"/>
              <w:ind w:left="57" w:right="57"/>
              <w:rPr>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1FDAD2F5" w14:textId="77777777" w:rsidR="00684E89" w:rsidRPr="00E67445" w:rsidRDefault="00684E89" w:rsidP="00964F9C">
            <w:pPr>
              <w:pStyle w:val="TableText0"/>
              <w:snapToGrid w:val="0"/>
              <w:ind w:left="57" w:right="57"/>
              <w:rPr>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28DBC618" w14:textId="77777777" w:rsidR="00684E89" w:rsidRPr="00E67445" w:rsidRDefault="00684E89" w:rsidP="00964F9C">
            <w:pPr>
              <w:pStyle w:val="TableText0"/>
              <w:snapToGrid w:val="0"/>
              <w:ind w:left="57" w:right="57"/>
              <w:rPr>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124B3CF8" w14:textId="77777777" w:rsidR="00684E89" w:rsidRPr="00E67445" w:rsidRDefault="00684E89" w:rsidP="00964F9C">
            <w:pPr>
              <w:pStyle w:val="TableText0"/>
              <w:snapToGrid w:val="0"/>
              <w:ind w:left="57" w:right="57"/>
              <w:rPr>
                <w:sz w:val="14"/>
                <w:szCs w:val="14"/>
              </w:rPr>
            </w:pPr>
          </w:p>
        </w:tc>
        <w:tc>
          <w:tcPr>
            <w:tcW w:w="567" w:type="dxa"/>
            <w:tcBorders>
              <w:top w:val="single" w:sz="6" w:space="0" w:color="auto"/>
              <w:left w:val="single" w:sz="4" w:space="0" w:color="auto"/>
              <w:bottom w:val="single" w:sz="6" w:space="0" w:color="auto"/>
              <w:right w:val="single" w:sz="6" w:space="0" w:color="auto"/>
            </w:tcBorders>
            <w:vAlign w:val="center"/>
          </w:tcPr>
          <w:p w14:paraId="6B6EBD0C" w14:textId="77777777" w:rsidR="00684E89" w:rsidRPr="004D7FB8" w:rsidRDefault="00684E89" w:rsidP="00964F9C">
            <w:pPr>
              <w:pStyle w:val="Tabletext"/>
              <w:jc w:val="center"/>
              <w:rPr>
                <w:sz w:val="14"/>
                <w:szCs w:val="14"/>
              </w:rPr>
            </w:pPr>
            <w:r w:rsidRPr="004D7FB8">
              <w:rPr>
                <w:sz w:val="14"/>
                <w:szCs w:val="14"/>
              </w:rPr>
              <w:t>0</w:t>
            </w:r>
          </w:p>
        </w:tc>
        <w:tc>
          <w:tcPr>
            <w:tcW w:w="567" w:type="dxa"/>
            <w:tcBorders>
              <w:top w:val="single" w:sz="6" w:space="0" w:color="auto"/>
              <w:left w:val="single" w:sz="6" w:space="0" w:color="auto"/>
              <w:bottom w:val="single" w:sz="6" w:space="0" w:color="auto"/>
              <w:right w:val="single" w:sz="6" w:space="0" w:color="auto"/>
            </w:tcBorders>
            <w:vAlign w:val="center"/>
          </w:tcPr>
          <w:p w14:paraId="12577617" w14:textId="77777777" w:rsidR="00684E89" w:rsidRPr="004D7FB8" w:rsidRDefault="00684E89" w:rsidP="00964F9C">
            <w:pPr>
              <w:pStyle w:val="Tabletext"/>
              <w:jc w:val="center"/>
              <w:rPr>
                <w:sz w:val="14"/>
                <w:szCs w:val="14"/>
              </w:rPr>
            </w:pPr>
            <w:r w:rsidRPr="004D7FB8">
              <w:rPr>
                <w:sz w:val="14"/>
                <w:szCs w:val="14"/>
              </w:rPr>
              <w:t>0</w:t>
            </w:r>
          </w:p>
        </w:tc>
        <w:tc>
          <w:tcPr>
            <w:tcW w:w="567" w:type="dxa"/>
            <w:tcBorders>
              <w:top w:val="single" w:sz="6" w:space="0" w:color="auto"/>
              <w:left w:val="single" w:sz="6" w:space="0" w:color="auto"/>
              <w:bottom w:val="single" w:sz="6" w:space="0" w:color="auto"/>
              <w:right w:val="single" w:sz="6" w:space="0" w:color="auto"/>
            </w:tcBorders>
            <w:vAlign w:val="center"/>
          </w:tcPr>
          <w:p w14:paraId="405A063B" w14:textId="77777777" w:rsidR="00684E89" w:rsidRPr="004D7FB8" w:rsidRDefault="00684E89" w:rsidP="00964F9C">
            <w:pPr>
              <w:pStyle w:val="Tabletext"/>
              <w:jc w:val="center"/>
              <w:rPr>
                <w:sz w:val="14"/>
                <w:szCs w:val="14"/>
              </w:rPr>
            </w:pPr>
            <w:r w:rsidRPr="004D7FB8">
              <w:rPr>
                <w:sz w:val="14"/>
                <w:szCs w:val="14"/>
              </w:rPr>
              <w:t>0</w:t>
            </w:r>
          </w:p>
        </w:tc>
        <w:tc>
          <w:tcPr>
            <w:tcW w:w="567" w:type="dxa"/>
            <w:tcBorders>
              <w:top w:val="single" w:sz="6" w:space="0" w:color="auto"/>
              <w:left w:val="single" w:sz="6" w:space="0" w:color="auto"/>
              <w:bottom w:val="single" w:sz="6" w:space="0" w:color="auto"/>
              <w:right w:val="single" w:sz="6" w:space="0" w:color="auto"/>
            </w:tcBorders>
            <w:vAlign w:val="center"/>
          </w:tcPr>
          <w:p w14:paraId="58ADCFE9" w14:textId="77777777" w:rsidR="00684E89" w:rsidRPr="004D7FB8" w:rsidRDefault="00684E89" w:rsidP="00964F9C">
            <w:pPr>
              <w:pStyle w:val="Tabletext"/>
              <w:jc w:val="center"/>
              <w:rPr>
                <w:sz w:val="14"/>
                <w:szCs w:val="14"/>
              </w:rPr>
            </w:pPr>
            <w:r w:rsidRPr="004D7FB8">
              <w:rPr>
                <w:sz w:val="14"/>
                <w:szCs w:val="14"/>
              </w:rPr>
              <w:t>0</w:t>
            </w:r>
          </w:p>
        </w:tc>
        <w:tc>
          <w:tcPr>
            <w:tcW w:w="567" w:type="dxa"/>
            <w:tcBorders>
              <w:top w:val="single" w:sz="6" w:space="0" w:color="auto"/>
              <w:left w:val="single" w:sz="6" w:space="0" w:color="auto"/>
              <w:bottom w:val="single" w:sz="6" w:space="0" w:color="auto"/>
              <w:right w:val="single" w:sz="6" w:space="0" w:color="auto"/>
            </w:tcBorders>
            <w:vAlign w:val="center"/>
          </w:tcPr>
          <w:p w14:paraId="1F0E0C9E" w14:textId="77777777" w:rsidR="00684E89" w:rsidRPr="004D7FB8" w:rsidRDefault="00684E89" w:rsidP="00964F9C">
            <w:pPr>
              <w:pStyle w:val="Tabletext"/>
              <w:jc w:val="center"/>
              <w:rPr>
                <w:sz w:val="14"/>
                <w:szCs w:val="14"/>
              </w:rPr>
            </w:pPr>
            <w:r w:rsidRPr="004D7FB8">
              <w:rPr>
                <w:sz w:val="14"/>
                <w:szCs w:val="14"/>
              </w:rPr>
              <w:t>0</w:t>
            </w:r>
          </w:p>
        </w:tc>
        <w:tc>
          <w:tcPr>
            <w:tcW w:w="567" w:type="dxa"/>
            <w:tcBorders>
              <w:top w:val="single" w:sz="6" w:space="0" w:color="auto"/>
              <w:left w:val="single" w:sz="6" w:space="0" w:color="auto"/>
              <w:bottom w:val="single" w:sz="6" w:space="0" w:color="auto"/>
              <w:right w:val="single" w:sz="6" w:space="0" w:color="auto"/>
            </w:tcBorders>
            <w:vAlign w:val="center"/>
          </w:tcPr>
          <w:p w14:paraId="7906BD3F" w14:textId="77777777" w:rsidR="00684E89" w:rsidRPr="004D7FB8" w:rsidRDefault="00684E89" w:rsidP="00964F9C">
            <w:pPr>
              <w:pStyle w:val="Tabletext"/>
              <w:jc w:val="center"/>
              <w:rPr>
                <w:sz w:val="14"/>
                <w:szCs w:val="14"/>
              </w:rPr>
            </w:pPr>
            <w:r w:rsidRPr="004D7FB8">
              <w:rPr>
                <w:sz w:val="14"/>
                <w:szCs w:val="14"/>
              </w:rPr>
              <w:t>0</w:t>
            </w:r>
          </w:p>
        </w:tc>
        <w:tc>
          <w:tcPr>
            <w:tcW w:w="567" w:type="dxa"/>
            <w:tcBorders>
              <w:top w:val="single" w:sz="6" w:space="0" w:color="auto"/>
              <w:left w:val="single" w:sz="6" w:space="0" w:color="auto"/>
              <w:bottom w:val="single" w:sz="6" w:space="0" w:color="auto"/>
              <w:right w:val="single" w:sz="6" w:space="0" w:color="auto"/>
            </w:tcBorders>
            <w:vAlign w:val="center"/>
          </w:tcPr>
          <w:p w14:paraId="12970E67" w14:textId="77777777" w:rsidR="00684E89" w:rsidRPr="004D7FB8" w:rsidRDefault="00684E89" w:rsidP="00964F9C">
            <w:pPr>
              <w:pStyle w:val="Tabletext"/>
              <w:jc w:val="center"/>
              <w:rPr>
                <w:sz w:val="14"/>
                <w:szCs w:val="14"/>
              </w:rPr>
            </w:pPr>
            <w:r w:rsidRPr="004D7FB8">
              <w:rPr>
                <w:sz w:val="14"/>
                <w:szCs w:val="14"/>
              </w:rPr>
              <w:t>0</w:t>
            </w:r>
          </w:p>
        </w:tc>
        <w:tc>
          <w:tcPr>
            <w:tcW w:w="567" w:type="dxa"/>
            <w:tcBorders>
              <w:top w:val="single" w:sz="6" w:space="0" w:color="auto"/>
              <w:left w:val="single" w:sz="6" w:space="0" w:color="auto"/>
              <w:bottom w:val="single" w:sz="6" w:space="0" w:color="auto"/>
              <w:right w:val="single" w:sz="6" w:space="0" w:color="auto"/>
            </w:tcBorders>
            <w:vAlign w:val="center"/>
          </w:tcPr>
          <w:p w14:paraId="48104A47" w14:textId="77777777" w:rsidR="00684E89" w:rsidRPr="004D7FB8" w:rsidRDefault="00684E89" w:rsidP="00964F9C">
            <w:pPr>
              <w:pStyle w:val="Tabletext"/>
              <w:jc w:val="center"/>
              <w:rPr>
                <w:sz w:val="14"/>
                <w:szCs w:val="14"/>
              </w:rPr>
            </w:pPr>
            <w:r w:rsidRPr="004D7FB8">
              <w:rPr>
                <w:sz w:val="14"/>
                <w:szCs w:val="14"/>
              </w:rPr>
              <w:t>0</w:t>
            </w:r>
          </w:p>
        </w:tc>
        <w:tc>
          <w:tcPr>
            <w:tcW w:w="567" w:type="dxa"/>
            <w:tcBorders>
              <w:top w:val="single" w:sz="6" w:space="0" w:color="auto"/>
              <w:left w:val="single" w:sz="6" w:space="0" w:color="auto"/>
              <w:bottom w:val="single" w:sz="6" w:space="0" w:color="auto"/>
              <w:right w:val="single" w:sz="6" w:space="0" w:color="auto"/>
            </w:tcBorders>
            <w:vAlign w:val="center"/>
          </w:tcPr>
          <w:p w14:paraId="33FE5CDC" w14:textId="77777777" w:rsidR="00684E89" w:rsidRPr="004D7FB8" w:rsidRDefault="00684E89" w:rsidP="00964F9C">
            <w:pPr>
              <w:pStyle w:val="Tabletext"/>
              <w:jc w:val="center"/>
              <w:rPr>
                <w:sz w:val="14"/>
                <w:szCs w:val="14"/>
              </w:rPr>
            </w:pPr>
            <w:r w:rsidRPr="004D7FB8">
              <w:rPr>
                <w:sz w:val="14"/>
                <w:szCs w:val="14"/>
              </w:rPr>
              <w:t>0</w:t>
            </w:r>
          </w:p>
        </w:tc>
        <w:tc>
          <w:tcPr>
            <w:tcW w:w="582" w:type="dxa"/>
            <w:tcBorders>
              <w:top w:val="single" w:sz="6" w:space="0" w:color="auto"/>
              <w:left w:val="single" w:sz="6" w:space="0" w:color="auto"/>
              <w:bottom w:val="single" w:sz="6" w:space="0" w:color="auto"/>
              <w:right w:val="single" w:sz="6" w:space="0" w:color="auto"/>
            </w:tcBorders>
            <w:vAlign w:val="center"/>
          </w:tcPr>
          <w:p w14:paraId="403D404F" w14:textId="77777777" w:rsidR="00684E89" w:rsidRPr="004D7FB8" w:rsidRDefault="00684E89" w:rsidP="00964F9C">
            <w:pPr>
              <w:pStyle w:val="Tabletext"/>
              <w:jc w:val="center"/>
              <w:rPr>
                <w:sz w:val="14"/>
                <w:szCs w:val="14"/>
              </w:rPr>
            </w:pPr>
            <w:r w:rsidRPr="004D7FB8">
              <w:rPr>
                <w:sz w:val="14"/>
                <w:szCs w:val="14"/>
              </w:rPr>
              <w:t>0</w:t>
            </w:r>
          </w:p>
        </w:tc>
        <w:tc>
          <w:tcPr>
            <w:tcW w:w="882" w:type="dxa"/>
            <w:tcBorders>
              <w:top w:val="single" w:sz="6" w:space="0" w:color="auto"/>
              <w:left w:val="single" w:sz="6" w:space="0" w:color="auto"/>
              <w:bottom w:val="single" w:sz="6" w:space="0" w:color="auto"/>
              <w:right w:val="single" w:sz="6" w:space="0" w:color="auto"/>
            </w:tcBorders>
            <w:vAlign w:val="center"/>
          </w:tcPr>
          <w:p w14:paraId="08D8EF1E" w14:textId="77777777" w:rsidR="00684E89" w:rsidRPr="004D7FB8" w:rsidRDefault="00684E89" w:rsidP="00964F9C">
            <w:pPr>
              <w:pStyle w:val="Tabletext"/>
              <w:jc w:val="center"/>
              <w:rPr>
                <w:sz w:val="14"/>
                <w:szCs w:val="14"/>
              </w:rPr>
            </w:pPr>
            <w:r w:rsidRPr="004D7FB8">
              <w:rPr>
                <w:sz w:val="14"/>
                <w:szCs w:val="14"/>
              </w:rPr>
              <w:t>0</w:t>
            </w:r>
          </w:p>
        </w:tc>
        <w:tc>
          <w:tcPr>
            <w:tcW w:w="742" w:type="dxa"/>
            <w:tcBorders>
              <w:top w:val="single" w:sz="6" w:space="0" w:color="auto"/>
              <w:left w:val="single" w:sz="6" w:space="0" w:color="auto"/>
              <w:bottom w:val="single" w:sz="6" w:space="0" w:color="auto"/>
              <w:right w:val="single" w:sz="6" w:space="0" w:color="auto"/>
            </w:tcBorders>
            <w:vAlign w:val="center"/>
          </w:tcPr>
          <w:p w14:paraId="055A1244" w14:textId="77777777" w:rsidR="00684E89" w:rsidRPr="004D7FB8" w:rsidRDefault="00684E89" w:rsidP="00964F9C">
            <w:pPr>
              <w:pStyle w:val="Tabletext"/>
              <w:jc w:val="center"/>
              <w:rPr>
                <w:color w:val="000000"/>
                <w:sz w:val="14"/>
                <w:szCs w:val="14"/>
              </w:rPr>
            </w:pPr>
          </w:p>
        </w:tc>
        <w:tc>
          <w:tcPr>
            <w:tcW w:w="713" w:type="dxa"/>
            <w:tcBorders>
              <w:top w:val="single" w:sz="6" w:space="0" w:color="auto"/>
              <w:left w:val="single" w:sz="6" w:space="0" w:color="auto"/>
              <w:bottom w:val="single" w:sz="6" w:space="0" w:color="auto"/>
              <w:right w:val="single" w:sz="6" w:space="0" w:color="auto"/>
            </w:tcBorders>
            <w:vAlign w:val="center"/>
          </w:tcPr>
          <w:p w14:paraId="6B7B6F4D" w14:textId="77777777" w:rsidR="00684E89" w:rsidRPr="004D7FB8" w:rsidRDefault="00684E89" w:rsidP="00964F9C">
            <w:pPr>
              <w:pStyle w:val="Tabletext"/>
              <w:jc w:val="center"/>
              <w:rPr>
                <w:sz w:val="14"/>
                <w:szCs w:val="14"/>
              </w:rPr>
            </w:pPr>
            <w:r w:rsidRPr="004D7FB8">
              <w:rPr>
                <w:sz w:val="14"/>
                <w:szCs w:val="14"/>
              </w:rPr>
              <w:t>0</w:t>
            </w:r>
          </w:p>
        </w:tc>
        <w:tc>
          <w:tcPr>
            <w:tcW w:w="729" w:type="dxa"/>
            <w:tcBorders>
              <w:top w:val="single" w:sz="6" w:space="0" w:color="auto"/>
              <w:left w:val="single" w:sz="6" w:space="0" w:color="auto"/>
              <w:bottom w:val="single" w:sz="6" w:space="0" w:color="auto"/>
              <w:right w:val="single" w:sz="6" w:space="0" w:color="auto"/>
            </w:tcBorders>
            <w:vAlign w:val="center"/>
          </w:tcPr>
          <w:p w14:paraId="7969CA71" w14:textId="77777777" w:rsidR="00684E89" w:rsidRPr="004D7FB8" w:rsidRDefault="00684E89" w:rsidP="00964F9C">
            <w:pPr>
              <w:pStyle w:val="Tabletext"/>
              <w:jc w:val="center"/>
              <w:rPr>
                <w:sz w:val="14"/>
                <w:szCs w:val="14"/>
              </w:rPr>
            </w:pPr>
            <w:r w:rsidRPr="004D7FB8">
              <w:rPr>
                <w:sz w:val="14"/>
                <w:szCs w:val="14"/>
              </w:rPr>
              <w:t>0</w:t>
            </w:r>
          </w:p>
        </w:tc>
      </w:tr>
      <w:tr w:rsidR="008F707A" w:rsidRPr="00E67445" w14:paraId="725AE422" w14:textId="77777777" w:rsidTr="00B44A11">
        <w:trPr>
          <w:cantSplit/>
          <w:trHeight w:val="264"/>
          <w:jc w:val="center"/>
        </w:trPr>
        <w:tc>
          <w:tcPr>
            <w:tcW w:w="701" w:type="dxa"/>
            <w:vMerge w:val="restart"/>
            <w:tcBorders>
              <w:top w:val="single" w:sz="6" w:space="0" w:color="auto"/>
              <w:left w:val="single" w:sz="6" w:space="0" w:color="auto"/>
              <w:bottom w:val="nil"/>
              <w:right w:val="single" w:sz="6" w:space="0" w:color="auto"/>
            </w:tcBorders>
          </w:tcPr>
          <w:p w14:paraId="070FE57D" w14:textId="7249025B" w:rsidR="00684E89" w:rsidRPr="00E67445" w:rsidRDefault="00684E89" w:rsidP="008F707A">
            <w:pPr>
              <w:pStyle w:val="TableText0"/>
              <w:snapToGrid w:val="0"/>
              <w:ind w:left="57" w:right="57"/>
              <w:rPr>
                <w:sz w:val="14"/>
                <w:szCs w:val="14"/>
              </w:rPr>
            </w:pPr>
            <w:r w:rsidRPr="00E67445">
              <w:rPr>
                <w:rFonts w:ascii="SimSun" w:hAnsi="SimSun" w:hint="eastAsia"/>
                <w:sz w:val="14"/>
                <w:szCs w:val="14"/>
              </w:rPr>
              <w:t>地面电台参数</w:t>
            </w:r>
          </w:p>
        </w:tc>
        <w:tc>
          <w:tcPr>
            <w:tcW w:w="709" w:type="dxa"/>
            <w:tcBorders>
              <w:top w:val="single" w:sz="6" w:space="0" w:color="auto"/>
              <w:left w:val="single" w:sz="6" w:space="0" w:color="auto"/>
              <w:bottom w:val="single" w:sz="6" w:space="0" w:color="auto"/>
              <w:right w:val="single" w:sz="6" w:space="0" w:color="auto"/>
            </w:tcBorders>
          </w:tcPr>
          <w:p w14:paraId="07E3AC8D" w14:textId="77777777" w:rsidR="00684E89" w:rsidRPr="004D7FB8" w:rsidRDefault="00684E89" w:rsidP="00964F9C">
            <w:pPr>
              <w:pStyle w:val="Tabletext"/>
              <w:ind w:left="57" w:right="57"/>
              <w:rPr>
                <w:sz w:val="14"/>
                <w:szCs w:val="14"/>
                <w:lang w:eastAsia="zh-CN"/>
              </w:rPr>
            </w:pPr>
            <w:r w:rsidRPr="004D7FB8">
              <w:rPr>
                <w:i/>
                <w:iCs/>
                <w:sz w:val="14"/>
                <w:szCs w:val="14"/>
              </w:rPr>
              <w:t>G</w:t>
            </w:r>
            <w:r w:rsidRPr="004D7FB8">
              <w:rPr>
                <w:i/>
                <w:iCs/>
                <w:position w:val="-4"/>
                <w:sz w:val="14"/>
                <w:szCs w:val="14"/>
              </w:rPr>
              <w:t>x</w:t>
            </w:r>
            <w:r w:rsidRPr="004D7FB8">
              <w:rPr>
                <w:sz w:val="14"/>
                <w:szCs w:val="14"/>
              </w:rPr>
              <w:t xml:space="preserve"> (dBi)</w:t>
            </w:r>
            <w:r w:rsidRPr="004D7FB8">
              <w:rPr>
                <w:sz w:val="14"/>
                <w:szCs w:val="14"/>
              </w:rPr>
              <w:br/>
            </w:r>
            <w:r>
              <w:rPr>
                <w:rFonts w:hint="eastAsia"/>
                <w:sz w:val="14"/>
                <w:szCs w:val="14"/>
                <w:lang w:eastAsia="zh-CN"/>
              </w:rPr>
              <w:t>（见注</w:t>
            </w:r>
            <w:r>
              <w:rPr>
                <w:rFonts w:hint="eastAsia"/>
                <w:sz w:val="14"/>
                <w:szCs w:val="14"/>
                <w:lang w:eastAsia="zh-CN"/>
              </w:rPr>
              <w:t>4</w:t>
            </w:r>
            <w:r>
              <w:rPr>
                <w:rFonts w:hint="eastAsia"/>
                <w:sz w:val="14"/>
                <w:szCs w:val="14"/>
                <w:lang w:eastAsia="zh-CN"/>
              </w:rPr>
              <w:t>）</w:t>
            </w:r>
          </w:p>
        </w:tc>
        <w:tc>
          <w:tcPr>
            <w:tcW w:w="850" w:type="dxa"/>
            <w:tcBorders>
              <w:top w:val="single" w:sz="6" w:space="0" w:color="auto"/>
              <w:left w:val="single" w:sz="6" w:space="0" w:color="auto"/>
              <w:bottom w:val="single" w:sz="6" w:space="0" w:color="auto"/>
              <w:right w:val="single" w:sz="4" w:space="0" w:color="auto"/>
            </w:tcBorders>
            <w:vAlign w:val="center"/>
          </w:tcPr>
          <w:p w14:paraId="445F6348" w14:textId="77777777" w:rsidR="00684E89" w:rsidRPr="00E67445" w:rsidRDefault="00684E89" w:rsidP="00964F9C">
            <w:pPr>
              <w:pStyle w:val="TableText0"/>
              <w:snapToGrid w:val="0"/>
              <w:ind w:left="57" w:right="57"/>
              <w:rPr>
                <w:sz w:val="14"/>
                <w:szCs w:val="14"/>
                <w:lang w:val="fr-CH"/>
              </w:rPr>
            </w:pPr>
            <w:r w:rsidRPr="00E67445">
              <w:rPr>
                <w:sz w:val="14"/>
                <w:szCs w:val="14"/>
                <w:lang w:val="fr-CH"/>
              </w:rPr>
              <w:t>49</w:t>
            </w:r>
            <w:r w:rsidRPr="00E67445">
              <w:rPr>
                <w:sz w:val="14"/>
                <w:szCs w:val="14"/>
                <w:vertAlign w:val="superscript"/>
              </w:rPr>
              <w:br/>
            </w:r>
            <w:r w:rsidRPr="00E67445">
              <w:rPr>
                <w:sz w:val="14"/>
                <w:szCs w:val="14"/>
              </w:rPr>
              <w:t>（见注</w:t>
            </w:r>
            <w:r w:rsidRPr="00E67445">
              <w:rPr>
                <w:sz w:val="14"/>
                <w:szCs w:val="14"/>
              </w:rPr>
              <w:t>2</w:t>
            </w:r>
            <w:r w:rsidRPr="00E67445">
              <w:rPr>
                <w:sz w:val="14"/>
                <w:szCs w:val="14"/>
              </w:rPr>
              <w:t>）</w:t>
            </w:r>
          </w:p>
        </w:tc>
        <w:tc>
          <w:tcPr>
            <w:tcW w:w="851" w:type="dxa"/>
            <w:tcBorders>
              <w:top w:val="single" w:sz="4" w:space="0" w:color="auto"/>
              <w:left w:val="single" w:sz="4" w:space="0" w:color="auto"/>
              <w:bottom w:val="single" w:sz="4" w:space="0" w:color="auto"/>
              <w:right w:val="single" w:sz="4" w:space="0" w:color="auto"/>
            </w:tcBorders>
            <w:vAlign w:val="center"/>
          </w:tcPr>
          <w:p w14:paraId="1A7094A1" w14:textId="77777777" w:rsidR="00684E89" w:rsidRPr="00E67445" w:rsidRDefault="00684E89" w:rsidP="00964F9C">
            <w:pPr>
              <w:pStyle w:val="TableText0"/>
              <w:snapToGrid w:val="0"/>
              <w:ind w:left="57" w:right="57"/>
              <w:rPr>
                <w:sz w:val="14"/>
                <w:szCs w:val="14"/>
                <w:lang w:val="fr-CH"/>
              </w:rPr>
            </w:pPr>
            <w:r w:rsidRPr="00442E4F">
              <w:rPr>
                <w:sz w:val="14"/>
                <w:szCs w:val="14"/>
              </w:rPr>
              <w:t>6</w:t>
            </w:r>
          </w:p>
        </w:tc>
        <w:tc>
          <w:tcPr>
            <w:tcW w:w="850" w:type="dxa"/>
            <w:tcBorders>
              <w:top w:val="single" w:sz="4" w:space="0" w:color="auto"/>
              <w:left w:val="single" w:sz="4" w:space="0" w:color="auto"/>
              <w:bottom w:val="single" w:sz="4" w:space="0" w:color="auto"/>
              <w:right w:val="single" w:sz="4" w:space="0" w:color="auto"/>
            </w:tcBorders>
            <w:vAlign w:val="center"/>
          </w:tcPr>
          <w:p w14:paraId="6C02A54D" w14:textId="77777777" w:rsidR="00684E89" w:rsidRPr="00E67445" w:rsidRDefault="00684E89" w:rsidP="00964F9C">
            <w:pPr>
              <w:pStyle w:val="TableText0"/>
              <w:snapToGrid w:val="0"/>
              <w:ind w:left="57" w:right="57"/>
              <w:rPr>
                <w:sz w:val="14"/>
                <w:szCs w:val="14"/>
                <w:lang w:val="fr-CH"/>
              </w:rPr>
            </w:pPr>
            <w:r w:rsidRPr="00442E4F">
              <w:rPr>
                <w:sz w:val="14"/>
                <w:szCs w:val="14"/>
              </w:rPr>
              <w:t>10</w:t>
            </w:r>
          </w:p>
        </w:tc>
        <w:tc>
          <w:tcPr>
            <w:tcW w:w="851" w:type="dxa"/>
            <w:tcBorders>
              <w:top w:val="single" w:sz="4" w:space="0" w:color="auto"/>
              <w:left w:val="single" w:sz="4" w:space="0" w:color="auto"/>
              <w:bottom w:val="single" w:sz="4" w:space="0" w:color="auto"/>
              <w:right w:val="single" w:sz="4" w:space="0" w:color="auto"/>
            </w:tcBorders>
            <w:vAlign w:val="center"/>
          </w:tcPr>
          <w:p w14:paraId="3C8C5962" w14:textId="77777777" w:rsidR="00684E89" w:rsidRPr="00E67445" w:rsidRDefault="00684E89" w:rsidP="00964F9C">
            <w:pPr>
              <w:pStyle w:val="TableText0"/>
              <w:snapToGrid w:val="0"/>
              <w:ind w:left="57" w:right="57"/>
              <w:rPr>
                <w:sz w:val="14"/>
                <w:szCs w:val="14"/>
                <w:lang w:val="fr-CH"/>
              </w:rPr>
            </w:pPr>
            <w:r w:rsidRPr="00E67445">
              <w:rPr>
                <w:sz w:val="14"/>
                <w:szCs w:val="14"/>
                <w:lang w:val="fr-CH"/>
              </w:rPr>
              <w:t>6</w:t>
            </w:r>
          </w:p>
        </w:tc>
        <w:tc>
          <w:tcPr>
            <w:tcW w:w="850" w:type="dxa"/>
            <w:tcBorders>
              <w:top w:val="single" w:sz="4" w:space="0" w:color="auto"/>
              <w:left w:val="single" w:sz="4" w:space="0" w:color="auto"/>
              <w:bottom w:val="single" w:sz="4" w:space="0" w:color="auto"/>
              <w:right w:val="single" w:sz="4" w:space="0" w:color="auto"/>
            </w:tcBorders>
            <w:vAlign w:val="center"/>
          </w:tcPr>
          <w:p w14:paraId="6F4DD958" w14:textId="77777777" w:rsidR="00684E89" w:rsidRPr="00E67445" w:rsidRDefault="00684E89" w:rsidP="00964F9C">
            <w:pPr>
              <w:pStyle w:val="TableText0"/>
              <w:snapToGrid w:val="0"/>
              <w:ind w:left="57" w:right="57"/>
              <w:rPr>
                <w:sz w:val="14"/>
                <w:szCs w:val="14"/>
                <w:lang w:val="fr-CH"/>
              </w:rPr>
            </w:pPr>
            <w:r w:rsidRPr="00E67445">
              <w:rPr>
                <w:sz w:val="14"/>
                <w:szCs w:val="14"/>
              </w:rPr>
              <w:t>6</w:t>
            </w:r>
          </w:p>
        </w:tc>
        <w:tc>
          <w:tcPr>
            <w:tcW w:w="851" w:type="dxa"/>
            <w:tcBorders>
              <w:top w:val="single" w:sz="6" w:space="0" w:color="auto"/>
              <w:left w:val="single" w:sz="4" w:space="0" w:color="auto"/>
              <w:bottom w:val="single" w:sz="6" w:space="0" w:color="auto"/>
              <w:right w:val="single" w:sz="6" w:space="0" w:color="auto"/>
            </w:tcBorders>
            <w:vAlign w:val="center"/>
          </w:tcPr>
          <w:p w14:paraId="1897EF85" w14:textId="77777777" w:rsidR="00684E89" w:rsidRPr="00E67445" w:rsidRDefault="00684E89" w:rsidP="00964F9C">
            <w:pPr>
              <w:pStyle w:val="TableText0"/>
              <w:snapToGrid w:val="0"/>
              <w:ind w:left="57" w:right="57"/>
              <w:rPr>
                <w:sz w:val="14"/>
                <w:szCs w:val="14"/>
                <w:lang w:val="fr-CH"/>
              </w:rPr>
            </w:pPr>
          </w:p>
        </w:tc>
        <w:tc>
          <w:tcPr>
            <w:tcW w:w="567" w:type="dxa"/>
            <w:tcBorders>
              <w:top w:val="single" w:sz="6" w:space="0" w:color="auto"/>
              <w:left w:val="single" w:sz="6" w:space="0" w:color="auto"/>
              <w:bottom w:val="single" w:sz="6" w:space="0" w:color="auto"/>
              <w:right w:val="single" w:sz="6" w:space="0" w:color="auto"/>
            </w:tcBorders>
            <w:vAlign w:val="center"/>
          </w:tcPr>
          <w:p w14:paraId="17CC802F" w14:textId="77777777" w:rsidR="00684E89" w:rsidRPr="004D7FB8" w:rsidRDefault="00684E89" w:rsidP="00964F9C">
            <w:pPr>
              <w:pStyle w:val="Tabletext"/>
              <w:jc w:val="center"/>
              <w:rPr>
                <w:sz w:val="14"/>
                <w:szCs w:val="14"/>
              </w:rPr>
            </w:pPr>
            <w:r w:rsidRPr="004D7FB8">
              <w:rPr>
                <w:sz w:val="14"/>
                <w:szCs w:val="14"/>
              </w:rPr>
              <w:t>46</w:t>
            </w:r>
          </w:p>
        </w:tc>
        <w:tc>
          <w:tcPr>
            <w:tcW w:w="567" w:type="dxa"/>
            <w:tcBorders>
              <w:top w:val="single" w:sz="6" w:space="0" w:color="auto"/>
              <w:left w:val="single" w:sz="6" w:space="0" w:color="auto"/>
              <w:bottom w:val="single" w:sz="6" w:space="0" w:color="auto"/>
              <w:right w:val="single" w:sz="6" w:space="0" w:color="auto"/>
            </w:tcBorders>
            <w:vAlign w:val="center"/>
          </w:tcPr>
          <w:p w14:paraId="1B5E4DC3" w14:textId="77777777" w:rsidR="00684E89" w:rsidRPr="004D7FB8" w:rsidRDefault="00684E89" w:rsidP="00964F9C">
            <w:pPr>
              <w:pStyle w:val="Tabletext"/>
              <w:jc w:val="center"/>
              <w:rPr>
                <w:sz w:val="14"/>
                <w:szCs w:val="14"/>
              </w:rPr>
            </w:pPr>
            <w:r w:rsidRPr="004D7FB8">
              <w:rPr>
                <w:sz w:val="14"/>
                <w:szCs w:val="14"/>
              </w:rPr>
              <w:t>46</w:t>
            </w:r>
          </w:p>
        </w:tc>
        <w:tc>
          <w:tcPr>
            <w:tcW w:w="567" w:type="dxa"/>
            <w:tcBorders>
              <w:top w:val="single" w:sz="6" w:space="0" w:color="auto"/>
              <w:left w:val="single" w:sz="6" w:space="0" w:color="auto"/>
              <w:bottom w:val="single" w:sz="6" w:space="0" w:color="auto"/>
              <w:right w:val="single" w:sz="6" w:space="0" w:color="auto"/>
            </w:tcBorders>
            <w:vAlign w:val="center"/>
          </w:tcPr>
          <w:p w14:paraId="0BD9FEA5" w14:textId="77777777" w:rsidR="00684E89" w:rsidRPr="004D7FB8" w:rsidRDefault="00684E89" w:rsidP="00964F9C">
            <w:pPr>
              <w:pStyle w:val="Tabletext"/>
              <w:jc w:val="center"/>
              <w:rPr>
                <w:sz w:val="14"/>
                <w:szCs w:val="14"/>
              </w:rPr>
            </w:pPr>
            <w:r w:rsidRPr="004D7FB8">
              <w:rPr>
                <w:sz w:val="14"/>
                <w:szCs w:val="14"/>
              </w:rPr>
              <w:t>46</w:t>
            </w:r>
          </w:p>
        </w:tc>
        <w:tc>
          <w:tcPr>
            <w:tcW w:w="567" w:type="dxa"/>
            <w:tcBorders>
              <w:top w:val="single" w:sz="6" w:space="0" w:color="auto"/>
              <w:left w:val="single" w:sz="6" w:space="0" w:color="auto"/>
              <w:bottom w:val="single" w:sz="6" w:space="0" w:color="auto"/>
              <w:right w:val="single" w:sz="6" w:space="0" w:color="auto"/>
            </w:tcBorders>
            <w:vAlign w:val="center"/>
          </w:tcPr>
          <w:p w14:paraId="450ABA63" w14:textId="77777777" w:rsidR="00684E89" w:rsidRPr="004D7FB8" w:rsidRDefault="00684E89" w:rsidP="00964F9C">
            <w:pPr>
              <w:pStyle w:val="Tabletext"/>
              <w:jc w:val="center"/>
              <w:rPr>
                <w:sz w:val="14"/>
                <w:szCs w:val="14"/>
              </w:rPr>
            </w:pPr>
            <w:r w:rsidRPr="004D7FB8">
              <w:rPr>
                <w:sz w:val="14"/>
                <w:szCs w:val="14"/>
              </w:rPr>
              <w:t>46</w:t>
            </w:r>
          </w:p>
        </w:tc>
        <w:tc>
          <w:tcPr>
            <w:tcW w:w="567" w:type="dxa"/>
            <w:tcBorders>
              <w:top w:val="single" w:sz="6" w:space="0" w:color="auto"/>
              <w:left w:val="single" w:sz="6" w:space="0" w:color="auto"/>
              <w:bottom w:val="single" w:sz="6" w:space="0" w:color="auto"/>
              <w:right w:val="single" w:sz="6" w:space="0" w:color="auto"/>
            </w:tcBorders>
            <w:vAlign w:val="center"/>
          </w:tcPr>
          <w:p w14:paraId="479D3584" w14:textId="77777777" w:rsidR="00684E89" w:rsidRPr="004D7FB8" w:rsidRDefault="00684E89" w:rsidP="00964F9C">
            <w:pPr>
              <w:pStyle w:val="Tabletext"/>
              <w:jc w:val="center"/>
              <w:rPr>
                <w:sz w:val="14"/>
                <w:szCs w:val="14"/>
              </w:rPr>
            </w:pPr>
            <w:r w:rsidRPr="004D7FB8">
              <w:rPr>
                <w:sz w:val="14"/>
                <w:szCs w:val="14"/>
              </w:rPr>
              <w:t>46</w:t>
            </w:r>
          </w:p>
        </w:tc>
        <w:tc>
          <w:tcPr>
            <w:tcW w:w="567" w:type="dxa"/>
            <w:tcBorders>
              <w:top w:val="single" w:sz="6" w:space="0" w:color="auto"/>
              <w:left w:val="single" w:sz="6" w:space="0" w:color="auto"/>
              <w:bottom w:val="single" w:sz="6" w:space="0" w:color="auto"/>
              <w:right w:val="single" w:sz="6" w:space="0" w:color="auto"/>
            </w:tcBorders>
            <w:vAlign w:val="center"/>
          </w:tcPr>
          <w:p w14:paraId="751AE2B7" w14:textId="77777777" w:rsidR="00684E89" w:rsidRPr="004D7FB8" w:rsidRDefault="00684E89" w:rsidP="00964F9C">
            <w:pPr>
              <w:pStyle w:val="Tabletext"/>
              <w:keepNext/>
              <w:keepLines/>
              <w:jc w:val="center"/>
              <w:rPr>
                <w:sz w:val="14"/>
                <w:szCs w:val="14"/>
              </w:rPr>
            </w:pPr>
            <w:r w:rsidRPr="004D7FB8">
              <w:rPr>
                <w:sz w:val="14"/>
                <w:szCs w:val="14"/>
              </w:rPr>
              <w:t>46</w:t>
            </w:r>
          </w:p>
        </w:tc>
        <w:tc>
          <w:tcPr>
            <w:tcW w:w="567" w:type="dxa"/>
            <w:tcBorders>
              <w:top w:val="single" w:sz="6" w:space="0" w:color="auto"/>
              <w:left w:val="single" w:sz="6" w:space="0" w:color="auto"/>
              <w:bottom w:val="single" w:sz="6" w:space="0" w:color="auto"/>
              <w:right w:val="single" w:sz="6" w:space="0" w:color="auto"/>
            </w:tcBorders>
            <w:vAlign w:val="center"/>
          </w:tcPr>
          <w:p w14:paraId="2378778D" w14:textId="77777777" w:rsidR="00684E89" w:rsidRPr="004D7FB8" w:rsidRDefault="00684E89" w:rsidP="00964F9C">
            <w:pPr>
              <w:pStyle w:val="Tabletext"/>
              <w:jc w:val="center"/>
              <w:rPr>
                <w:sz w:val="14"/>
                <w:szCs w:val="14"/>
              </w:rPr>
            </w:pPr>
            <w:r w:rsidRPr="004D7FB8">
              <w:rPr>
                <w:sz w:val="14"/>
                <w:szCs w:val="14"/>
              </w:rPr>
              <w:t>50</w:t>
            </w:r>
          </w:p>
        </w:tc>
        <w:tc>
          <w:tcPr>
            <w:tcW w:w="567" w:type="dxa"/>
            <w:tcBorders>
              <w:top w:val="single" w:sz="6" w:space="0" w:color="auto"/>
              <w:left w:val="single" w:sz="6" w:space="0" w:color="auto"/>
              <w:bottom w:val="single" w:sz="6" w:space="0" w:color="auto"/>
              <w:right w:val="single" w:sz="6" w:space="0" w:color="auto"/>
            </w:tcBorders>
            <w:vAlign w:val="center"/>
          </w:tcPr>
          <w:p w14:paraId="5F8F1371" w14:textId="77777777" w:rsidR="00684E89" w:rsidRPr="004D7FB8" w:rsidRDefault="00684E89" w:rsidP="00964F9C">
            <w:pPr>
              <w:pStyle w:val="Tabletext"/>
              <w:jc w:val="center"/>
              <w:rPr>
                <w:sz w:val="14"/>
                <w:szCs w:val="14"/>
              </w:rPr>
            </w:pPr>
            <w:r w:rsidRPr="004D7FB8">
              <w:rPr>
                <w:sz w:val="14"/>
                <w:szCs w:val="14"/>
              </w:rPr>
              <w:t>50</w:t>
            </w:r>
          </w:p>
        </w:tc>
        <w:tc>
          <w:tcPr>
            <w:tcW w:w="567" w:type="dxa"/>
            <w:tcBorders>
              <w:top w:val="single" w:sz="6" w:space="0" w:color="auto"/>
              <w:left w:val="single" w:sz="6" w:space="0" w:color="auto"/>
              <w:bottom w:val="single" w:sz="6" w:space="0" w:color="auto"/>
              <w:right w:val="single" w:sz="6" w:space="0" w:color="auto"/>
            </w:tcBorders>
            <w:vAlign w:val="center"/>
          </w:tcPr>
          <w:p w14:paraId="0EE9D13C" w14:textId="77777777" w:rsidR="00684E89" w:rsidRPr="004D7FB8" w:rsidRDefault="00684E89" w:rsidP="00964F9C">
            <w:pPr>
              <w:pStyle w:val="Tabletext"/>
              <w:jc w:val="center"/>
              <w:rPr>
                <w:sz w:val="14"/>
                <w:szCs w:val="14"/>
              </w:rPr>
            </w:pPr>
            <w:r w:rsidRPr="004D7FB8">
              <w:rPr>
                <w:sz w:val="14"/>
                <w:szCs w:val="14"/>
              </w:rPr>
              <w:t>52</w:t>
            </w:r>
          </w:p>
        </w:tc>
        <w:tc>
          <w:tcPr>
            <w:tcW w:w="582" w:type="dxa"/>
            <w:tcBorders>
              <w:top w:val="single" w:sz="6" w:space="0" w:color="auto"/>
              <w:left w:val="single" w:sz="6" w:space="0" w:color="auto"/>
              <w:bottom w:val="single" w:sz="6" w:space="0" w:color="auto"/>
              <w:right w:val="single" w:sz="6" w:space="0" w:color="auto"/>
            </w:tcBorders>
            <w:vAlign w:val="center"/>
          </w:tcPr>
          <w:p w14:paraId="3B0CB5F3" w14:textId="77777777" w:rsidR="00684E89" w:rsidRPr="004D7FB8" w:rsidRDefault="00684E89" w:rsidP="00964F9C">
            <w:pPr>
              <w:pStyle w:val="Tabletext"/>
              <w:jc w:val="center"/>
              <w:rPr>
                <w:sz w:val="14"/>
                <w:szCs w:val="14"/>
              </w:rPr>
            </w:pPr>
            <w:r w:rsidRPr="004D7FB8">
              <w:rPr>
                <w:sz w:val="14"/>
                <w:szCs w:val="14"/>
              </w:rPr>
              <w:t>52</w:t>
            </w:r>
          </w:p>
        </w:tc>
        <w:tc>
          <w:tcPr>
            <w:tcW w:w="882" w:type="dxa"/>
            <w:tcBorders>
              <w:top w:val="single" w:sz="6" w:space="0" w:color="auto"/>
              <w:left w:val="single" w:sz="6" w:space="0" w:color="auto"/>
              <w:bottom w:val="single" w:sz="6" w:space="0" w:color="auto"/>
              <w:right w:val="single" w:sz="6" w:space="0" w:color="auto"/>
            </w:tcBorders>
            <w:vAlign w:val="center"/>
          </w:tcPr>
          <w:p w14:paraId="71AD0C3B" w14:textId="77777777" w:rsidR="00684E89" w:rsidRPr="004D7FB8" w:rsidRDefault="00684E89" w:rsidP="00964F9C">
            <w:pPr>
              <w:pStyle w:val="Tabletext"/>
              <w:jc w:val="center"/>
              <w:rPr>
                <w:sz w:val="14"/>
                <w:szCs w:val="14"/>
              </w:rPr>
            </w:pPr>
            <w:r w:rsidRPr="004D7FB8">
              <w:rPr>
                <w:sz w:val="14"/>
                <w:szCs w:val="14"/>
              </w:rPr>
              <w:t>36</w:t>
            </w:r>
          </w:p>
        </w:tc>
        <w:tc>
          <w:tcPr>
            <w:tcW w:w="742" w:type="dxa"/>
            <w:tcBorders>
              <w:top w:val="single" w:sz="6" w:space="0" w:color="auto"/>
              <w:left w:val="single" w:sz="6" w:space="0" w:color="auto"/>
              <w:bottom w:val="single" w:sz="6" w:space="0" w:color="auto"/>
              <w:right w:val="single" w:sz="6" w:space="0" w:color="auto"/>
            </w:tcBorders>
            <w:vAlign w:val="center"/>
          </w:tcPr>
          <w:p w14:paraId="16BB354A" w14:textId="77777777" w:rsidR="00684E89" w:rsidRPr="004D7FB8" w:rsidRDefault="00684E89" w:rsidP="00964F9C">
            <w:pPr>
              <w:pStyle w:val="Tabletext"/>
              <w:jc w:val="center"/>
              <w:rPr>
                <w:color w:val="000000"/>
                <w:sz w:val="14"/>
                <w:szCs w:val="14"/>
              </w:rPr>
            </w:pPr>
          </w:p>
        </w:tc>
        <w:tc>
          <w:tcPr>
            <w:tcW w:w="713" w:type="dxa"/>
            <w:tcBorders>
              <w:top w:val="single" w:sz="6" w:space="0" w:color="auto"/>
              <w:left w:val="single" w:sz="6" w:space="0" w:color="auto"/>
              <w:bottom w:val="single" w:sz="6" w:space="0" w:color="auto"/>
              <w:right w:val="single" w:sz="6" w:space="0" w:color="auto"/>
            </w:tcBorders>
            <w:vAlign w:val="center"/>
          </w:tcPr>
          <w:p w14:paraId="26F8031E" w14:textId="77777777" w:rsidR="00684E89" w:rsidRPr="004D7FB8" w:rsidRDefault="00684E89" w:rsidP="00964F9C">
            <w:pPr>
              <w:pStyle w:val="Tabletext"/>
              <w:jc w:val="center"/>
              <w:rPr>
                <w:sz w:val="14"/>
                <w:szCs w:val="14"/>
              </w:rPr>
            </w:pPr>
            <w:r w:rsidRPr="004D7FB8">
              <w:rPr>
                <w:sz w:val="14"/>
                <w:szCs w:val="14"/>
              </w:rPr>
              <w:t>48</w:t>
            </w:r>
          </w:p>
        </w:tc>
        <w:tc>
          <w:tcPr>
            <w:tcW w:w="729" w:type="dxa"/>
            <w:tcBorders>
              <w:top w:val="single" w:sz="6" w:space="0" w:color="auto"/>
              <w:left w:val="single" w:sz="6" w:space="0" w:color="auto"/>
              <w:bottom w:val="single" w:sz="6" w:space="0" w:color="auto"/>
              <w:right w:val="single" w:sz="6" w:space="0" w:color="auto"/>
            </w:tcBorders>
            <w:vAlign w:val="center"/>
          </w:tcPr>
          <w:p w14:paraId="139C6853" w14:textId="77777777" w:rsidR="00684E89" w:rsidRPr="004D7FB8" w:rsidRDefault="00684E89" w:rsidP="00964F9C">
            <w:pPr>
              <w:pStyle w:val="Tabletext"/>
              <w:jc w:val="center"/>
              <w:rPr>
                <w:sz w:val="14"/>
                <w:szCs w:val="14"/>
              </w:rPr>
            </w:pPr>
            <w:r w:rsidRPr="004D7FB8">
              <w:rPr>
                <w:sz w:val="14"/>
                <w:szCs w:val="14"/>
              </w:rPr>
              <w:t>48</w:t>
            </w:r>
          </w:p>
        </w:tc>
      </w:tr>
      <w:tr w:rsidR="008F707A" w:rsidRPr="00E67445" w14:paraId="543C7BCE" w14:textId="77777777" w:rsidTr="00B44A11">
        <w:trPr>
          <w:cantSplit/>
          <w:trHeight w:val="146"/>
          <w:jc w:val="center"/>
        </w:trPr>
        <w:tc>
          <w:tcPr>
            <w:tcW w:w="701" w:type="dxa"/>
            <w:vMerge/>
            <w:tcBorders>
              <w:top w:val="nil"/>
              <w:left w:val="single" w:sz="6" w:space="0" w:color="auto"/>
              <w:bottom w:val="single" w:sz="6" w:space="0" w:color="auto"/>
              <w:right w:val="single" w:sz="6" w:space="0" w:color="auto"/>
            </w:tcBorders>
          </w:tcPr>
          <w:p w14:paraId="23EEDE18" w14:textId="77777777" w:rsidR="00684E89" w:rsidRPr="00E67445" w:rsidRDefault="00684E89" w:rsidP="00964F9C">
            <w:pPr>
              <w:pStyle w:val="TableText0"/>
              <w:snapToGrid w:val="0"/>
              <w:ind w:left="57" w:right="57"/>
              <w:rPr>
                <w:sz w:val="14"/>
                <w:szCs w:val="14"/>
                <w:lang w:val="fr-CH"/>
              </w:rPr>
            </w:pPr>
          </w:p>
        </w:tc>
        <w:tc>
          <w:tcPr>
            <w:tcW w:w="709" w:type="dxa"/>
            <w:tcBorders>
              <w:top w:val="single" w:sz="6" w:space="0" w:color="auto"/>
              <w:left w:val="single" w:sz="6" w:space="0" w:color="auto"/>
              <w:bottom w:val="single" w:sz="6" w:space="0" w:color="auto"/>
              <w:right w:val="single" w:sz="6" w:space="0" w:color="auto"/>
            </w:tcBorders>
          </w:tcPr>
          <w:p w14:paraId="1DCB0E5F" w14:textId="77777777" w:rsidR="00684E89" w:rsidRPr="004D7FB8" w:rsidRDefault="00684E89" w:rsidP="00964F9C">
            <w:pPr>
              <w:pStyle w:val="Tabletext"/>
              <w:ind w:left="57" w:right="57"/>
              <w:rPr>
                <w:sz w:val="14"/>
                <w:szCs w:val="14"/>
              </w:rPr>
            </w:pPr>
            <w:r w:rsidRPr="004D7FB8">
              <w:rPr>
                <w:i/>
                <w:iCs/>
                <w:sz w:val="14"/>
                <w:szCs w:val="14"/>
              </w:rPr>
              <w:t>T</w:t>
            </w:r>
            <w:r w:rsidRPr="004D7FB8">
              <w:rPr>
                <w:i/>
                <w:iCs/>
                <w:position w:val="-4"/>
                <w:sz w:val="14"/>
                <w:szCs w:val="14"/>
              </w:rPr>
              <w:t>e</w:t>
            </w:r>
            <w:r w:rsidRPr="004D7FB8">
              <w:rPr>
                <w:sz w:val="14"/>
                <w:szCs w:val="14"/>
              </w:rPr>
              <w:t xml:space="preserve"> (K)</w:t>
            </w:r>
          </w:p>
        </w:tc>
        <w:tc>
          <w:tcPr>
            <w:tcW w:w="850" w:type="dxa"/>
            <w:tcBorders>
              <w:top w:val="single" w:sz="6" w:space="0" w:color="auto"/>
              <w:left w:val="single" w:sz="6" w:space="0" w:color="auto"/>
              <w:bottom w:val="single" w:sz="6" w:space="0" w:color="auto"/>
              <w:right w:val="single" w:sz="4" w:space="0" w:color="auto"/>
            </w:tcBorders>
            <w:vAlign w:val="center"/>
          </w:tcPr>
          <w:p w14:paraId="11F30936" w14:textId="77777777" w:rsidR="00684E89" w:rsidRPr="00E67445" w:rsidRDefault="00684E89" w:rsidP="00964F9C">
            <w:pPr>
              <w:pStyle w:val="TableText0"/>
              <w:snapToGrid w:val="0"/>
              <w:ind w:left="57" w:right="57"/>
              <w:rPr>
                <w:sz w:val="14"/>
                <w:szCs w:val="14"/>
              </w:rPr>
            </w:pPr>
            <w:r w:rsidRPr="00E67445">
              <w:rPr>
                <w:sz w:val="14"/>
                <w:szCs w:val="14"/>
              </w:rPr>
              <w:t>500</w:t>
            </w:r>
            <w:r w:rsidRPr="00E67445">
              <w:rPr>
                <w:sz w:val="14"/>
                <w:szCs w:val="14"/>
                <w:vertAlign w:val="superscript"/>
              </w:rPr>
              <w:br/>
            </w:r>
            <w:r w:rsidRPr="00E67445">
              <w:rPr>
                <w:sz w:val="14"/>
                <w:szCs w:val="14"/>
              </w:rPr>
              <w:t>（见注</w:t>
            </w:r>
            <w:r w:rsidRPr="00E67445">
              <w:rPr>
                <w:sz w:val="14"/>
                <w:szCs w:val="14"/>
              </w:rPr>
              <w:t>2</w:t>
            </w:r>
            <w:r w:rsidRPr="00E67445">
              <w:rPr>
                <w:sz w:val="14"/>
                <w:szCs w:val="14"/>
              </w:rPr>
              <w:t>）</w:t>
            </w:r>
          </w:p>
        </w:tc>
        <w:tc>
          <w:tcPr>
            <w:tcW w:w="851" w:type="dxa"/>
            <w:tcBorders>
              <w:top w:val="single" w:sz="4" w:space="0" w:color="auto"/>
              <w:left w:val="single" w:sz="4" w:space="0" w:color="auto"/>
              <w:bottom w:val="single" w:sz="4" w:space="0" w:color="auto"/>
              <w:right w:val="single" w:sz="4" w:space="0" w:color="auto"/>
            </w:tcBorders>
            <w:vAlign w:val="center"/>
          </w:tcPr>
          <w:p w14:paraId="33B52706" w14:textId="77777777" w:rsidR="00684E89" w:rsidRPr="00E67445" w:rsidRDefault="00684E89" w:rsidP="00964F9C">
            <w:pPr>
              <w:pStyle w:val="TableText0"/>
              <w:snapToGrid w:val="0"/>
              <w:ind w:left="57" w:right="57"/>
              <w:rPr>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47A6D2D1" w14:textId="77777777" w:rsidR="00684E89" w:rsidRPr="00E67445" w:rsidRDefault="00684E89" w:rsidP="00964F9C">
            <w:pPr>
              <w:pStyle w:val="TableText0"/>
              <w:snapToGrid w:val="0"/>
              <w:ind w:left="57" w:right="57"/>
              <w:rPr>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65F27A42" w14:textId="77777777" w:rsidR="00684E89" w:rsidRPr="00E67445" w:rsidRDefault="00684E89" w:rsidP="00964F9C">
            <w:pPr>
              <w:pStyle w:val="TableText0"/>
              <w:snapToGrid w:val="0"/>
              <w:ind w:left="57" w:right="57"/>
              <w:rPr>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22492A1E" w14:textId="77777777" w:rsidR="00684E89" w:rsidRPr="00E67445" w:rsidRDefault="00684E89" w:rsidP="00964F9C">
            <w:pPr>
              <w:pStyle w:val="TableText0"/>
              <w:snapToGrid w:val="0"/>
              <w:ind w:left="57" w:right="57"/>
              <w:rPr>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6BE18934" w14:textId="77777777" w:rsidR="00684E89" w:rsidRPr="00E67445" w:rsidRDefault="00684E89" w:rsidP="00964F9C">
            <w:pPr>
              <w:pStyle w:val="TableText0"/>
              <w:snapToGrid w:val="0"/>
              <w:ind w:left="57" w:right="57"/>
              <w:rPr>
                <w:sz w:val="14"/>
                <w:szCs w:val="14"/>
              </w:rPr>
            </w:pPr>
          </w:p>
        </w:tc>
        <w:tc>
          <w:tcPr>
            <w:tcW w:w="567" w:type="dxa"/>
            <w:tcBorders>
              <w:top w:val="single" w:sz="6" w:space="0" w:color="auto"/>
              <w:left w:val="single" w:sz="4" w:space="0" w:color="auto"/>
              <w:bottom w:val="single" w:sz="6" w:space="0" w:color="auto"/>
              <w:right w:val="single" w:sz="6" w:space="0" w:color="auto"/>
            </w:tcBorders>
            <w:vAlign w:val="center"/>
          </w:tcPr>
          <w:p w14:paraId="46597498" w14:textId="77777777" w:rsidR="00684E89" w:rsidRPr="004D7FB8" w:rsidRDefault="00684E89" w:rsidP="00964F9C">
            <w:pPr>
              <w:pStyle w:val="Tabletext"/>
              <w:jc w:val="center"/>
              <w:rPr>
                <w:sz w:val="14"/>
                <w:szCs w:val="14"/>
              </w:rPr>
            </w:pPr>
            <w:r w:rsidRPr="004D7FB8">
              <w:rPr>
                <w:sz w:val="14"/>
                <w:szCs w:val="14"/>
              </w:rPr>
              <w:t>750</w:t>
            </w:r>
          </w:p>
        </w:tc>
        <w:tc>
          <w:tcPr>
            <w:tcW w:w="567" w:type="dxa"/>
            <w:tcBorders>
              <w:top w:val="single" w:sz="6" w:space="0" w:color="auto"/>
              <w:left w:val="single" w:sz="6" w:space="0" w:color="auto"/>
              <w:bottom w:val="single" w:sz="6" w:space="0" w:color="auto"/>
              <w:right w:val="single" w:sz="6" w:space="0" w:color="auto"/>
            </w:tcBorders>
            <w:vAlign w:val="center"/>
          </w:tcPr>
          <w:p w14:paraId="70DAC9DA" w14:textId="77777777" w:rsidR="00684E89" w:rsidRPr="004D7FB8" w:rsidRDefault="00684E89" w:rsidP="00964F9C">
            <w:pPr>
              <w:pStyle w:val="Tabletext"/>
              <w:jc w:val="center"/>
              <w:rPr>
                <w:sz w:val="14"/>
                <w:szCs w:val="14"/>
              </w:rPr>
            </w:pPr>
            <w:r w:rsidRPr="004D7FB8">
              <w:rPr>
                <w:sz w:val="14"/>
                <w:szCs w:val="14"/>
              </w:rPr>
              <w:t>750</w:t>
            </w:r>
          </w:p>
        </w:tc>
        <w:tc>
          <w:tcPr>
            <w:tcW w:w="567" w:type="dxa"/>
            <w:tcBorders>
              <w:top w:val="single" w:sz="6" w:space="0" w:color="auto"/>
              <w:left w:val="single" w:sz="6" w:space="0" w:color="auto"/>
              <w:bottom w:val="single" w:sz="6" w:space="0" w:color="auto"/>
              <w:right w:val="single" w:sz="6" w:space="0" w:color="auto"/>
            </w:tcBorders>
            <w:vAlign w:val="center"/>
          </w:tcPr>
          <w:p w14:paraId="147E99D9" w14:textId="77777777" w:rsidR="00684E89" w:rsidRPr="004D7FB8" w:rsidRDefault="00684E89" w:rsidP="00964F9C">
            <w:pPr>
              <w:pStyle w:val="Tabletext"/>
              <w:jc w:val="center"/>
              <w:rPr>
                <w:sz w:val="14"/>
                <w:szCs w:val="14"/>
              </w:rPr>
            </w:pPr>
            <w:r w:rsidRPr="004D7FB8">
              <w:rPr>
                <w:sz w:val="14"/>
                <w:szCs w:val="14"/>
              </w:rPr>
              <w:t>750</w:t>
            </w:r>
          </w:p>
        </w:tc>
        <w:tc>
          <w:tcPr>
            <w:tcW w:w="567" w:type="dxa"/>
            <w:tcBorders>
              <w:top w:val="single" w:sz="6" w:space="0" w:color="auto"/>
              <w:left w:val="single" w:sz="6" w:space="0" w:color="auto"/>
              <w:bottom w:val="single" w:sz="6" w:space="0" w:color="auto"/>
              <w:right w:val="single" w:sz="6" w:space="0" w:color="auto"/>
            </w:tcBorders>
            <w:vAlign w:val="center"/>
          </w:tcPr>
          <w:p w14:paraId="57E0D1CD" w14:textId="77777777" w:rsidR="00684E89" w:rsidRPr="004D7FB8" w:rsidRDefault="00684E89" w:rsidP="00964F9C">
            <w:pPr>
              <w:pStyle w:val="Tabletext"/>
              <w:jc w:val="center"/>
              <w:rPr>
                <w:sz w:val="14"/>
                <w:szCs w:val="14"/>
              </w:rPr>
            </w:pPr>
            <w:r w:rsidRPr="004D7FB8">
              <w:rPr>
                <w:sz w:val="14"/>
                <w:szCs w:val="14"/>
              </w:rPr>
              <w:t>750</w:t>
            </w:r>
          </w:p>
        </w:tc>
        <w:tc>
          <w:tcPr>
            <w:tcW w:w="567" w:type="dxa"/>
            <w:tcBorders>
              <w:top w:val="single" w:sz="6" w:space="0" w:color="auto"/>
              <w:left w:val="single" w:sz="6" w:space="0" w:color="auto"/>
              <w:bottom w:val="single" w:sz="6" w:space="0" w:color="auto"/>
              <w:right w:val="single" w:sz="6" w:space="0" w:color="auto"/>
            </w:tcBorders>
            <w:vAlign w:val="center"/>
          </w:tcPr>
          <w:p w14:paraId="66DD999C" w14:textId="77777777" w:rsidR="00684E89" w:rsidRPr="004D7FB8" w:rsidRDefault="00684E89" w:rsidP="00964F9C">
            <w:pPr>
              <w:pStyle w:val="Tabletext"/>
              <w:jc w:val="center"/>
              <w:rPr>
                <w:sz w:val="14"/>
                <w:szCs w:val="14"/>
              </w:rPr>
            </w:pPr>
            <w:r w:rsidRPr="004D7FB8">
              <w:rPr>
                <w:sz w:val="14"/>
                <w:szCs w:val="14"/>
              </w:rPr>
              <w:t>750</w:t>
            </w:r>
          </w:p>
        </w:tc>
        <w:tc>
          <w:tcPr>
            <w:tcW w:w="567" w:type="dxa"/>
            <w:tcBorders>
              <w:top w:val="single" w:sz="6" w:space="0" w:color="auto"/>
              <w:left w:val="single" w:sz="6" w:space="0" w:color="auto"/>
              <w:bottom w:val="single" w:sz="6" w:space="0" w:color="auto"/>
              <w:right w:val="single" w:sz="6" w:space="0" w:color="auto"/>
            </w:tcBorders>
            <w:vAlign w:val="center"/>
          </w:tcPr>
          <w:p w14:paraId="5E5AE457" w14:textId="77777777" w:rsidR="00684E89" w:rsidRPr="004D7FB8" w:rsidRDefault="00684E89" w:rsidP="00964F9C">
            <w:pPr>
              <w:pStyle w:val="Tabletext"/>
              <w:jc w:val="center"/>
              <w:rPr>
                <w:sz w:val="14"/>
                <w:szCs w:val="14"/>
              </w:rPr>
            </w:pPr>
            <w:r w:rsidRPr="004D7FB8">
              <w:rPr>
                <w:sz w:val="14"/>
                <w:szCs w:val="14"/>
              </w:rPr>
              <w:t>750</w:t>
            </w:r>
          </w:p>
        </w:tc>
        <w:tc>
          <w:tcPr>
            <w:tcW w:w="567" w:type="dxa"/>
            <w:tcBorders>
              <w:top w:val="single" w:sz="6" w:space="0" w:color="auto"/>
              <w:left w:val="single" w:sz="6" w:space="0" w:color="auto"/>
              <w:bottom w:val="single" w:sz="6" w:space="0" w:color="auto"/>
              <w:right w:val="single" w:sz="6" w:space="0" w:color="auto"/>
            </w:tcBorders>
            <w:vAlign w:val="center"/>
          </w:tcPr>
          <w:p w14:paraId="5FF6C24F" w14:textId="77777777" w:rsidR="00684E89" w:rsidRPr="004D7FB8" w:rsidRDefault="00684E89" w:rsidP="00964F9C">
            <w:pPr>
              <w:pStyle w:val="Tabletext"/>
              <w:jc w:val="center"/>
              <w:rPr>
                <w:color w:val="000000"/>
                <w:sz w:val="14"/>
                <w:szCs w:val="14"/>
              </w:rPr>
            </w:pPr>
            <w:r w:rsidRPr="004D7FB8">
              <w:rPr>
                <w:sz w:val="14"/>
                <w:szCs w:val="14"/>
              </w:rPr>
              <w:t>1 500</w:t>
            </w:r>
          </w:p>
        </w:tc>
        <w:tc>
          <w:tcPr>
            <w:tcW w:w="567" w:type="dxa"/>
            <w:tcBorders>
              <w:top w:val="single" w:sz="6" w:space="0" w:color="auto"/>
              <w:left w:val="single" w:sz="6" w:space="0" w:color="auto"/>
              <w:bottom w:val="single" w:sz="6" w:space="0" w:color="auto"/>
              <w:right w:val="single" w:sz="6" w:space="0" w:color="auto"/>
            </w:tcBorders>
            <w:vAlign w:val="center"/>
          </w:tcPr>
          <w:p w14:paraId="18892F56" w14:textId="77777777" w:rsidR="00684E89" w:rsidRPr="004D7FB8" w:rsidRDefault="00684E89" w:rsidP="00964F9C">
            <w:pPr>
              <w:pStyle w:val="Tabletext"/>
              <w:jc w:val="center"/>
              <w:rPr>
                <w:color w:val="000000"/>
                <w:sz w:val="14"/>
                <w:szCs w:val="14"/>
              </w:rPr>
            </w:pPr>
            <w:r w:rsidRPr="004D7FB8">
              <w:rPr>
                <w:sz w:val="14"/>
                <w:szCs w:val="14"/>
              </w:rPr>
              <w:t>1 100</w:t>
            </w:r>
          </w:p>
        </w:tc>
        <w:tc>
          <w:tcPr>
            <w:tcW w:w="567" w:type="dxa"/>
            <w:tcBorders>
              <w:top w:val="single" w:sz="6" w:space="0" w:color="auto"/>
              <w:left w:val="single" w:sz="6" w:space="0" w:color="auto"/>
              <w:bottom w:val="single" w:sz="6" w:space="0" w:color="auto"/>
              <w:right w:val="single" w:sz="6" w:space="0" w:color="auto"/>
            </w:tcBorders>
            <w:vAlign w:val="center"/>
          </w:tcPr>
          <w:p w14:paraId="61E9B987" w14:textId="77777777" w:rsidR="00684E89" w:rsidRPr="004D7FB8" w:rsidRDefault="00684E89" w:rsidP="00964F9C">
            <w:pPr>
              <w:pStyle w:val="Tabletext"/>
              <w:jc w:val="center"/>
              <w:rPr>
                <w:color w:val="000000"/>
                <w:sz w:val="14"/>
                <w:szCs w:val="14"/>
              </w:rPr>
            </w:pPr>
            <w:r w:rsidRPr="004D7FB8">
              <w:rPr>
                <w:sz w:val="14"/>
                <w:szCs w:val="14"/>
              </w:rPr>
              <w:t>1 500</w:t>
            </w:r>
          </w:p>
        </w:tc>
        <w:tc>
          <w:tcPr>
            <w:tcW w:w="582" w:type="dxa"/>
            <w:tcBorders>
              <w:top w:val="single" w:sz="6" w:space="0" w:color="auto"/>
              <w:left w:val="single" w:sz="6" w:space="0" w:color="auto"/>
              <w:bottom w:val="single" w:sz="6" w:space="0" w:color="auto"/>
              <w:right w:val="single" w:sz="6" w:space="0" w:color="auto"/>
            </w:tcBorders>
            <w:vAlign w:val="center"/>
          </w:tcPr>
          <w:p w14:paraId="5E7F4E3A" w14:textId="77777777" w:rsidR="00684E89" w:rsidRPr="004D7FB8" w:rsidRDefault="00684E89" w:rsidP="00964F9C">
            <w:pPr>
              <w:pStyle w:val="Tabletext"/>
              <w:jc w:val="center"/>
              <w:rPr>
                <w:color w:val="000000"/>
                <w:sz w:val="14"/>
                <w:szCs w:val="14"/>
              </w:rPr>
            </w:pPr>
            <w:r w:rsidRPr="004D7FB8">
              <w:rPr>
                <w:sz w:val="14"/>
                <w:szCs w:val="14"/>
              </w:rPr>
              <w:t>1 100</w:t>
            </w:r>
          </w:p>
        </w:tc>
        <w:tc>
          <w:tcPr>
            <w:tcW w:w="882" w:type="dxa"/>
            <w:tcBorders>
              <w:top w:val="single" w:sz="6" w:space="0" w:color="auto"/>
              <w:left w:val="single" w:sz="6" w:space="0" w:color="auto"/>
              <w:bottom w:val="single" w:sz="6" w:space="0" w:color="auto"/>
              <w:right w:val="single" w:sz="6" w:space="0" w:color="auto"/>
            </w:tcBorders>
            <w:vAlign w:val="center"/>
          </w:tcPr>
          <w:p w14:paraId="54E8ED46" w14:textId="77777777" w:rsidR="00684E89" w:rsidRPr="004D7FB8" w:rsidRDefault="00684E89" w:rsidP="00964F9C">
            <w:pPr>
              <w:pStyle w:val="Tabletext"/>
              <w:jc w:val="center"/>
              <w:rPr>
                <w:color w:val="000000"/>
                <w:sz w:val="14"/>
                <w:szCs w:val="14"/>
              </w:rPr>
            </w:pPr>
            <w:r w:rsidRPr="004D7FB8">
              <w:rPr>
                <w:sz w:val="14"/>
                <w:szCs w:val="14"/>
              </w:rPr>
              <w:t>2 636</w:t>
            </w:r>
          </w:p>
        </w:tc>
        <w:tc>
          <w:tcPr>
            <w:tcW w:w="742" w:type="dxa"/>
            <w:tcBorders>
              <w:top w:val="single" w:sz="6" w:space="0" w:color="auto"/>
              <w:left w:val="single" w:sz="6" w:space="0" w:color="auto"/>
              <w:bottom w:val="single" w:sz="6" w:space="0" w:color="auto"/>
              <w:right w:val="single" w:sz="6" w:space="0" w:color="auto"/>
            </w:tcBorders>
            <w:vAlign w:val="center"/>
          </w:tcPr>
          <w:p w14:paraId="06E366FB" w14:textId="77777777" w:rsidR="00684E89" w:rsidRPr="004D7FB8" w:rsidRDefault="00684E89" w:rsidP="00964F9C">
            <w:pPr>
              <w:pStyle w:val="Tabletext"/>
              <w:jc w:val="center"/>
              <w:rPr>
                <w:color w:val="000000"/>
                <w:sz w:val="14"/>
                <w:szCs w:val="14"/>
              </w:rPr>
            </w:pPr>
          </w:p>
        </w:tc>
        <w:tc>
          <w:tcPr>
            <w:tcW w:w="713" w:type="dxa"/>
            <w:tcBorders>
              <w:top w:val="single" w:sz="6" w:space="0" w:color="auto"/>
              <w:left w:val="single" w:sz="6" w:space="0" w:color="auto"/>
              <w:bottom w:val="single" w:sz="6" w:space="0" w:color="auto"/>
              <w:right w:val="single" w:sz="6" w:space="0" w:color="auto"/>
            </w:tcBorders>
            <w:vAlign w:val="center"/>
          </w:tcPr>
          <w:p w14:paraId="5CF268C6" w14:textId="77777777" w:rsidR="00684E89" w:rsidRPr="004D7FB8" w:rsidRDefault="00684E89" w:rsidP="00964F9C">
            <w:pPr>
              <w:pStyle w:val="Tabletext"/>
              <w:jc w:val="center"/>
              <w:rPr>
                <w:color w:val="000000"/>
                <w:sz w:val="14"/>
                <w:szCs w:val="14"/>
              </w:rPr>
            </w:pPr>
            <w:r w:rsidRPr="004D7FB8">
              <w:rPr>
                <w:sz w:val="14"/>
                <w:szCs w:val="14"/>
              </w:rPr>
              <w:t>1 100</w:t>
            </w:r>
          </w:p>
        </w:tc>
        <w:tc>
          <w:tcPr>
            <w:tcW w:w="729" w:type="dxa"/>
            <w:tcBorders>
              <w:top w:val="single" w:sz="6" w:space="0" w:color="auto"/>
              <w:left w:val="single" w:sz="6" w:space="0" w:color="auto"/>
              <w:bottom w:val="single" w:sz="6" w:space="0" w:color="auto"/>
              <w:right w:val="single" w:sz="6" w:space="0" w:color="auto"/>
            </w:tcBorders>
            <w:vAlign w:val="center"/>
          </w:tcPr>
          <w:p w14:paraId="5AAA599B" w14:textId="77777777" w:rsidR="00684E89" w:rsidRPr="004D7FB8" w:rsidRDefault="00684E89" w:rsidP="00964F9C">
            <w:pPr>
              <w:pStyle w:val="Tabletext"/>
              <w:jc w:val="center"/>
              <w:rPr>
                <w:color w:val="000000"/>
                <w:sz w:val="14"/>
                <w:szCs w:val="14"/>
              </w:rPr>
            </w:pPr>
            <w:r w:rsidRPr="004D7FB8">
              <w:rPr>
                <w:sz w:val="14"/>
                <w:szCs w:val="14"/>
              </w:rPr>
              <w:t>1 100</w:t>
            </w:r>
          </w:p>
        </w:tc>
      </w:tr>
      <w:tr w:rsidR="008F707A" w:rsidRPr="00E67445" w14:paraId="47B29AA9" w14:textId="77777777" w:rsidTr="00B44A11">
        <w:trPr>
          <w:cantSplit/>
          <w:trHeight w:val="284"/>
          <w:jc w:val="center"/>
        </w:trPr>
        <w:tc>
          <w:tcPr>
            <w:tcW w:w="701" w:type="dxa"/>
            <w:tcBorders>
              <w:top w:val="single" w:sz="6" w:space="0" w:color="auto"/>
              <w:left w:val="single" w:sz="6" w:space="0" w:color="auto"/>
              <w:bottom w:val="single" w:sz="6" w:space="0" w:color="auto"/>
              <w:right w:val="single" w:sz="6" w:space="0" w:color="auto"/>
            </w:tcBorders>
          </w:tcPr>
          <w:p w14:paraId="2F666847" w14:textId="77777777" w:rsidR="00684E89" w:rsidRPr="00E67445" w:rsidRDefault="00684E89" w:rsidP="00964F9C">
            <w:pPr>
              <w:pStyle w:val="TableText0"/>
              <w:snapToGrid w:val="0"/>
              <w:ind w:left="57" w:right="57"/>
              <w:rPr>
                <w:sz w:val="14"/>
                <w:szCs w:val="14"/>
              </w:rPr>
            </w:pPr>
            <w:r w:rsidRPr="00E67445">
              <w:rPr>
                <w:rFonts w:ascii="SimSun" w:hAnsi="SimSun" w:hint="eastAsia"/>
                <w:sz w:val="14"/>
                <w:szCs w:val="14"/>
              </w:rPr>
              <w:t>基准带宽</w:t>
            </w:r>
          </w:p>
        </w:tc>
        <w:tc>
          <w:tcPr>
            <w:tcW w:w="709" w:type="dxa"/>
            <w:tcBorders>
              <w:top w:val="single" w:sz="6" w:space="0" w:color="auto"/>
              <w:left w:val="single" w:sz="6" w:space="0" w:color="auto"/>
              <w:bottom w:val="single" w:sz="6" w:space="0" w:color="auto"/>
              <w:right w:val="single" w:sz="6" w:space="0" w:color="auto"/>
            </w:tcBorders>
          </w:tcPr>
          <w:p w14:paraId="06BB287D" w14:textId="77777777" w:rsidR="00684E89" w:rsidRPr="004D7FB8" w:rsidRDefault="00684E89" w:rsidP="00964F9C">
            <w:pPr>
              <w:pStyle w:val="Tabletext"/>
              <w:ind w:left="57" w:right="57"/>
              <w:rPr>
                <w:sz w:val="14"/>
                <w:szCs w:val="14"/>
              </w:rPr>
            </w:pPr>
            <w:r w:rsidRPr="004D7FB8">
              <w:rPr>
                <w:i/>
                <w:iCs/>
                <w:sz w:val="14"/>
                <w:szCs w:val="14"/>
              </w:rPr>
              <w:t>B</w:t>
            </w:r>
            <w:r w:rsidRPr="004D7FB8">
              <w:rPr>
                <w:sz w:val="14"/>
                <w:szCs w:val="14"/>
              </w:rPr>
              <w:t xml:space="preserve"> (Hz)</w:t>
            </w:r>
          </w:p>
        </w:tc>
        <w:tc>
          <w:tcPr>
            <w:tcW w:w="850" w:type="dxa"/>
            <w:tcBorders>
              <w:top w:val="single" w:sz="6" w:space="0" w:color="auto"/>
              <w:left w:val="single" w:sz="6" w:space="0" w:color="auto"/>
              <w:bottom w:val="single" w:sz="6" w:space="0" w:color="auto"/>
              <w:right w:val="single" w:sz="4" w:space="0" w:color="auto"/>
            </w:tcBorders>
            <w:vAlign w:val="center"/>
          </w:tcPr>
          <w:p w14:paraId="550CFBD5" w14:textId="77777777" w:rsidR="00684E89" w:rsidRPr="00E67445" w:rsidRDefault="00684E89" w:rsidP="00964F9C">
            <w:pPr>
              <w:pStyle w:val="TableText0"/>
              <w:snapToGrid w:val="0"/>
              <w:rPr>
                <w:sz w:val="14"/>
                <w:szCs w:val="14"/>
              </w:rPr>
            </w:pPr>
            <w:r w:rsidRPr="00E67445">
              <w:rPr>
                <w:sz w:val="14"/>
                <w:szCs w:val="14"/>
              </w:rPr>
              <w:t xml:space="preserve">4 </w:t>
            </w:r>
            <w:r w:rsidRPr="00E67445">
              <w:rPr>
                <w:rFonts w:ascii="Symbol" w:hAnsi="Symbol"/>
                <w:sz w:val="14"/>
                <w:szCs w:val="14"/>
              </w:rPr>
              <w:t></w:t>
            </w:r>
            <w:r w:rsidRPr="00E67445">
              <w:rPr>
                <w:sz w:val="14"/>
                <w:szCs w:val="14"/>
              </w:rPr>
              <w:t xml:space="preserve"> 10</w:t>
            </w:r>
            <w:r w:rsidRPr="00E67445">
              <w:rPr>
                <w:position w:val="4"/>
                <w:sz w:val="14"/>
                <w:szCs w:val="14"/>
              </w:rPr>
              <w:t>3</w:t>
            </w:r>
          </w:p>
        </w:tc>
        <w:tc>
          <w:tcPr>
            <w:tcW w:w="851" w:type="dxa"/>
            <w:tcBorders>
              <w:top w:val="single" w:sz="4" w:space="0" w:color="auto"/>
              <w:left w:val="single" w:sz="4" w:space="0" w:color="auto"/>
              <w:bottom w:val="single" w:sz="4" w:space="0" w:color="auto"/>
              <w:right w:val="single" w:sz="4" w:space="0" w:color="auto"/>
            </w:tcBorders>
            <w:vAlign w:val="center"/>
          </w:tcPr>
          <w:p w14:paraId="6E25EB99" w14:textId="77777777" w:rsidR="00684E89" w:rsidRPr="00E67445" w:rsidRDefault="00684E89" w:rsidP="00964F9C">
            <w:pPr>
              <w:pStyle w:val="TableText0"/>
              <w:snapToGrid w:val="0"/>
              <w:ind w:left="57" w:right="57"/>
              <w:rPr>
                <w:sz w:val="14"/>
                <w:szCs w:val="14"/>
              </w:rPr>
            </w:pPr>
            <w:r w:rsidRPr="00442E4F">
              <w:rPr>
                <w:sz w:val="14"/>
                <w:szCs w:val="14"/>
              </w:rPr>
              <w:t>150 × 10</w:t>
            </w:r>
            <w:r w:rsidRPr="00442E4F">
              <w:rPr>
                <w:position w:val="4"/>
                <w:sz w:val="14"/>
                <w:szCs w:val="14"/>
              </w:rPr>
              <w:t>3</w:t>
            </w:r>
          </w:p>
        </w:tc>
        <w:tc>
          <w:tcPr>
            <w:tcW w:w="850" w:type="dxa"/>
            <w:tcBorders>
              <w:top w:val="single" w:sz="4" w:space="0" w:color="auto"/>
              <w:left w:val="single" w:sz="4" w:space="0" w:color="auto"/>
              <w:bottom w:val="single" w:sz="4" w:space="0" w:color="auto"/>
              <w:right w:val="single" w:sz="4" w:space="0" w:color="auto"/>
            </w:tcBorders>
            <w:vAlign w:val="center"/>
          </w:tcPr>
          <w:p w14:paraId="3FCC48E3" w14:textId="77777777" w:rsidR="00684E89" w:rsidRPr="00E67445" w:rsidRDefault="00684E89" w:rsidP="00964F9C">
            <w:pPr>
              <w:pStyle w:val="TableText0"/>
              <w:snapToGrid w:val="0"/>
              <w:ind w:left="57" w:right="57"/>
              <w:rPr>
                <w:sz w:val="14"/>
                <w:szCs w:val="14"/>
              </w:rPr>
            </w:pPr>
            <w:r w:rsidRPr="00442E4F">
              <w:rPr>
                <w:sz w:val="14"/>
                <w:szCs w:val="14"/>
              </w:rPr>
              <w:t>37.5 × 10</w:t>
            </w:r>
            <w:r w:rsidRPr="00442E4F">
              <w:rPr>
                <w:position w:val="4"/>
                <w:sz w:val="14"/>
                <w:szCs w:val="14"/>
              </w:rPr>
              <w:t>3</w:t>
            </w:r>
          </w:p>
        </w:tc>
        <w:tc>
          <w:tcPr>
            <w:tcW w:w="851" w:type="dxa"/>
            <w:tcBorders>
              <w:top w:val="single" w:sz="4" w:space="0" w:color="auto"/>
              <w:left w:val="single" w:sz="4" w:space="0" w:color="auto"/>
              <w:bottom w:val="single" w:sz="4" w:space="0" w:color="auto"/>
              <w:right w:val="single" w:sz="4" w:space="0" w:color="auto"/>
            </w:tcBorders>
            <w:vAlign w:val="center"/>
          </w:tcPr>
          <w:p w14:paraId="1B15137E" w14:textId="77777777" w:rsidR="00684E89" w:rsidRPr="00E67445" w:rsidRDefault="00684E89" w:rsidP="00964F9C">
            <w:pPr>
              <w:pStyle w:val="TableText0"/>
              <w:snapToGrid w:val="0"/>
              <w:ind w:left="57" w:right="57"/>
              <w:rPr>
                <w:b/>
                <w:bCs/>
                <w:i/>
                <w:iCs/>
                <w:sz w:val="14"/>
                <w:szCs w:val="14"/>
              </w:rPr>
            </w:pPr>
            <w:r w:rsidRPr="00E67445">
              <w:rPr>
                <w:sz w:val="14"/>
                <w:szCs w:val="14"/>
              </w:rPr>
              <w:t xml:space="preserve">150 </w:t>
            </w:r>
            <w:r w:rsidRPr="00E67445">
              <w:rPr>
                <w:rFonts w:ascii="Symbol" w:hAnsi="Symbol"/>
                <w:sz w:val="14"/>
                <w:szCs w:val="14"/>
              </w:rPr>
              <w:t></w:t>
            </w:r>
            <w:r w:rsidRPr="00E67445">
              <w:rPr>
                <w:sz w:val="14"/>
                <w:szCs w:val="14"/>
              </w:rPr>
              <w:t xml:space="preserve"> 10</w:t>
            </w:r>
            <w:r w:rsidRPr="00E67445">
              <w:rPr>
                <w:position w:val="4"/>
                <w:sz w:val="14"/>
                <w:szCs w:val="14"/>
              </w:rPr>
              <w:t>3</w:t>
            </w:r>
          </w:p>
        </w:tc>
        <w:tc>
          <w:tcPr>
            <w:tcW w:w="850" w:type="dxa"/>
            <w:tcBorders>
              <w:top w:val="single" w:sz="4" w:space="0" w:color="auto"/>
              <w:left w:val="single" w:sz="4" w:space="0" w:color="auto"/>
              <w:bottom w:val="single" w:sz="4" w:space="0" w:color="auto"/>
              <w:right w:val="single" w:sz="4" w:space="0" w:color="auto"/>
            </w:tcBorders>
            <w:vAlign w:val="center"/>
          </w:tcPr>
          <w:p w14:paraId="12999940" w14:textId="77777777" w:rsidR="00684E89" w:rsidRPr="00E67445" w:rsidRDefault="00684E89" w:rsidP="00964F9C">
            <w:pPr>
              <w:pStyle w:val="TableText0"/>
              <w:snapToGrid w:val="0"/>
              <w:ind w:left="57" w:right="57"/>
              <w:rPr>
                <w:b/>
                <w:bCs/>
                <w:i/>
                <w:iCs/>
                <w:sz w:val="14"/>
                <w:szCs w:val="14"/>
              </w:rPr>
            </w:pPr>
            <w:r w:rsidRPr="00E67445">
              <w:rPr>
                <w:sz w:val="14"/>
                <w:szCs w:val="14"/>
              </w:rPr>
              <w:t>10</w:t>
            </w:r>
            <w:r w:rsidRPr="00E67445">
              <w:rPr>
                <w:position w:val="4"/>
                <w:sz w:val="14"/>
                <w:szCs w:val="14"/>
              </w:rPr>
              <w:t>6</w:t>
            </w:r>
          </w:p>
        </w:tc>
        <w:tc>
          <w:tcPr>
            <w:tcW w:w="851" w:type="dxa"/>
            <w:tcBorders>
              <w:top w:val="single" w:sz="6" w:space="0" w:color="auto"/>
              <w:left w:val="single" w:sz="4" w:space="0" w:color="auto"/>
              <w:bottom w:val="single" w:sz="6" w:space="0" w:color="auto"/>
              <w:right w:val="single" w:sz="6" w:space="0" w:color="auto"/>
            </w:tcBorders>
            <w:vAlign w:val="center"/>
          </w:tcPr>
          <w:p w14:paraId="2998E2E0" w14:textId="77777777" w:rsidR="00684E89" w:rsidRPr="00E67445" w:rsidRDefault="00684E89" w:rsidP="00964F9C">
            <w:pPr>
              <w:pStyle w:val="TableText0"/>
              <w:snapToGrid w:val="0"/>
              <w:ind w:left="57" w:right="57"/>
              <w:rPr>
                <w:sz w:val="14"/>
                <w:szCs w:val="14"/>
              </w:rPr>
            </w:pPr>
          </w:p>
        </w:tc>
        <w:tc>
          <w:tcPr>
            <w:tcW w:w="567" w:type="dxa"/>
            <w:tcBorders>
              <w:top w:val="single" w:sz="6" w:space="0" w:color="auto"/>
              <w:left w:val="single" w:sz="6" w:space="0" w:color="auto"/>
              <w:bottom w:val="single" w:sz="6" w:space="0" w:color="auto"/>
              <w:right w:val="single" w:sz="6" w:space="0" w:color="auto"/>
            </w:tcBorders>
            <w:vAlign w:val="center"/>
          </w:tcPr>
          <w:p w14:paraId="69446ECF" w14:textId="77777777" w:rsidR="00684E89" w:rsidRPr="004D7FB8" w:rsidRDefault="00684E89" w:rsidP="00964F9C">
            <w:pPr>
              <w:pStyle w:val="Tabletext"/>
              <w:jc w:val="center"/>
              <w:rPr>
                <w:sz w:val="14"/>
                <w:szCs w:val="14"/>
              </w:rPr>
            </w:pPr>
            <w:r w:rsidRPr="004D7FB8">
              <w:rPr>
                <w:sz w:val="14"/>
                <w:szCs w:val="14"/>
              </w:rPr>
              <w:t>4 × 10</w:t>
            </w:r>
            <w:r w:rsidRPr="004D7FB8">
              <w:rPr>
                <w:position w:val="4"/>
                <w:sz w:val="14"/>
                <w:szCs w:val="14"/>
              </w:rPr>
              <w:t>3</w:t>
            </w:r>
          </w:p>
        </w:tc>
        <w:tc>
          <w:tcPr>
            <w:tcW w:w="567" w:type="dxa"/>
            <w:tcBorders>
              <w:top w:val="single" w:sz="6" w:space="0" w:color="auto"/>
              <w:left w:val="single" w:sz="6" w:space="0" w:color="auto"/>
              <w:bottom w:val="single" w:sz="6" w:space="0" w:color="auto"/>
              <w:right w:val="single" w:sz="6" w:space="0" w:color="auto"/>
            </w:tcBorders>
            <w:vAlign w:val="center"/>
          </w:tcPr>
          <w:p w14:paraId="015BE753" w14:textId="77777777" w:rsidR="00684E89" w:rsidRPr="004D7FB8" w:rsidRDefault="00684E89" w:rsidP="00964F9C">
            <w:pPr>
              <w:pStyle w:val="Tabletext"/>
              <w:jc w:val="center"/>
              <w:rPr>
                <w:sz w:val="14"/>
                <w:szCs w:val="14"/>
              </w:rPr>
            </w:pPr>
            <w:r w:rsidRPr="004D7FB8">
              <w:rPr>
                <w:sz w:val="14"/>
                <w:szCs w:val="14"/>
              </w:rPr>
              <w:t>10</w:t>
            </w:r>
            <w:r w:rsidRPr="004D7FB8">
              <w:rPr>
                <w:position w:val="4"/>
                <w:sz w:val="14"/>
                <w:szCs w:val="14"/>
              </w:rPr>
              <w:t>6</w:t>
            </w:r>
          </w:p>
        </w:tc>
        <w:tc>
          <w:tcPr>
            <w:tcW w:w="567" w:type="dxa"/>
            <w:tcBorders>
              <w:top w:val="single" w:sz="6" w:space="0" w:color="auto"/>
              <w:left w:val="single" w:sz="6" w:space="0" w:color="auto"/>
              <w:bottom w:val="single" w:sz="6" w:space="0" w:color="auto"/>
              <w:right w:val="single" w:sz="6" w:space="0" w:color="auto"/>
            </w:tcBorders>
            <w:vAlign w:val="center"/>
          </w:tcPr>
          <w:p w14:paraId="3DC612C0" w14:textId="77777777" w:rsidR="00684E89" w:rsidRPr="004D7FB8" w:rsidRDefault="00684E89" w:rsidP="00964F9C">
            <w:pPr>
              <w:pStyle w:val="Tabletext"/>
              <w:jc w:val="center"/>
              <w:rPr>
                <w:color w:val="000000"/>
                <w:sz w:val="14"/>
                <w:szCs w:val="14"/>
              </w:rPr>
            </w:pPr>
            <w:r w:rsidRPr="004D7FB8">
              <w:rPr>
                <w:sz w:val="14"/>
                <w:szCs w:val="14"/>
              </w:rPr>
              <w:t>4 × 10</w:t>
            </w:r>
            <w:r w:rsidRPr="004D7FB8">
              <w:rPr>
                <w:position w:val="4"/>
                <w:sz w:val="14"/>
                <w:szCs w:val="14"/>
              </w:rPr>
              <w:t>3</w:t>
            </w:r>
          </w:p>
        </w:tc>
        <w:tc>
          <w:tcPr>
            <w:tcW w:w="567" w:type="dxa"/>
            <w:tcBorders>
              <w:top w:val="single" w:sz="6" w:space="0" w:color="auto"/>
              <w:left w:val="single" w:sz="6" w:space="0" w:color="auto"/>
              <w:bottom w:val="single" w:sz="6" w:space="0" w:color="auto"/>
              <w:right w:val="single" w:sz="6" w:space="0" w:color="auto"/>
            </w:tcBorders>
            <w:vAlign w:val="center"/>
          </w:tcPr>
          <w:p w14:paraId="72CA210C" w14:textId="77777777" w:rsidR="00684E89" w:rsidRPr="004D7FB8" w:rsidRDefault="00684E89" w:rsidP="00964F9C">
            <w:pPr>
              <w:pStyle w:val="Tabletext"/>
              <w:jc w:val="center"/>
              <w:rPr>
                <w:color w:val="000000"/>
                <w:sz w:val="14"/>
                <w:szCs w:val="14"/>
              </w:rPr>
            </w:pPr>
            <w:r w:rsidRPr="004D7FB8">
              <w:rPr>
                <w:sz w:val="14"/>
                <w:szCs w:val="14"/>
              </w:rPr>
              <w:t>10</w:t>
            </w:r>
            <w:r w:rsidRPr="004D7FB8">
              <w:rPr>
                <w:position w:val="4"/>
                <w:sz w:val="14"/>
                <w:szCs w:val="14"/>
              </w:rPr>
              <w:t>6</w:t>
            </w:r>
          </w:p>
        </w:tc>
        <w:tc>
          <w:tcPr>
            <w:tcW w:w="567" w:type="dxa"/>
            <w:tcBorders>
              <w:top w:val="single" w:sz="6" w:space="0" w:color="auto"/>
              <w:left w:val="single" w:sz="6" w:space="0" w:color="auto"/>
              <w:bottom w:val="single" w:sz="6" w:space="0" w:color="auto"/>
              <w:right w:val="single" w:sz="6" w:space="0" w:color="auto"/>
            </w:tcBorders>
            <w:vAlign w:val="center"/>
          </w:tcPr>
          <w:p w14:paraId="4F62B1BC" w14:textId="77777777" w:rsidR="00684E89" w:rsidRPr="004D7FB8" w:rsidRDefault="00684E89" w:rsidP="00964F9C">
            <w:pPr>
              <w:pStyle w:val="Tabletext"/>
              <w:jc w:val="center"/>
              <w:rPr>
                <w:color w:val="000000"/>
                <w:sz w:val="14"/>
                <w:szCs w:val="14"/>
              </w:rPr>
            </w:pPr>
            <w:r w:rsidRPr="004D7FB8">
              <w:rPr>
                <w:sz w:val="14"/>
                <w:szCs w:val="14"/>
              </w:rPr>
              <w:t>4 × 10</w:t>
            </w:r>
            <w:r w:rsidRPr="004D7FB8">
              <w:rPr>
                <w:position w:val="4"/>
                <w:sz w:val="14"/>
                <w:szCs w:val="14"/>
              </w:rPr>
              <w:t>3</w:t>
            </w:r>
          </w:p>
        </w:tc>
        <w:tc>
          <w:tcPr>
            <w:tcW w:w="567" w:type="dxa"/>
            <w:tcBorders>
              <w:top w:val="single" w:sz="6" w:space="0" w:color="auto"/>
              <w:left w:val="single" w:sz="6" w:space="0" w:color="auto"/>
              <w:bottom w:val="single" w:sz="6" w:space="0" w:color="auto"/>
              <w:right w:val="single" w:sz="6" w:space="0" w:color="auto"/>
            </w:tcBorders>
            <w:vAlign w:val="center"/>
          </w:tcPr>
          <w:p w14:paraId="18495430" w14:textId="77777777" w:rsidR="00684E89" w:rsidRPr="004D7FB8" w:rsidRDefault="00684E89" w:rsidP="00964F9C">
            <w:pPr>
              <w:pStyle w:val="Tabletext"/>
              <w:jc w:val="center"/>
              <w:rPr>
                <w:color w:val="000000"/>
                <w:sz w:val="14"/>
                <w:szCs w:val="14"/>
              </w:rPr>
            </w:pPr>
            <w:r w:rsidRPr="004D7FB8">
              <w:rPr>
                <w:sz w:val="14"/>
                <w:szCs w:val="14"/>
              </w:rPr>
              <w:t>10</w:t>
            </w:r>
            <w:r w:rsidRPr="004D7FB8">
              <w:rPr>
                <w:position w:val="4"/>
                <w:sz w:val="14"/>
                <w:szCs w:val="14"/>
              </w:rPr>
              <w:t>6</w:t>
            </w:r>
          </w:p>
        </w:tc>
        <w:tc>
          <w:tcPr>
            <w:tcW w:w="567" w:type="dxa"/>
            <w:tcBorders>
              <w:top w:val="single" w:sz="6" w:space="0" w:color="auto"/>
              <w:left w:val="single" w:sz="6" w:space="0" w:color="auto"/>
              <w:bottom w:val="single" w:sz="6" w:space="0" w:color="auto"/>
              <w:right w:val="single" w:sz="6" w:space="0" w:color="auto"/>
            </w:tcBorders>
            <w:vAlign w:val="center"/>
          </w:tcPr>
          <w:p w14:paraId="502F7593" w14:textId="77777777" w:rsidR="00684E89" w:rsidRPr="004D7FB8" w:rsidRDefault="00684E89" w:rsidP="00964F9C">
            <w:pPr>
              <w:pStyle w:val="Tabletext"/>
              <w:jc w:val="center"/>
              <w:rPr>
                <w:color w:val="000000"/>
                <w:sz w:val="14"/>
                <w:szCs w:val="14"/>
              </w:rPr>
            </w:pPr>
            <w:r w:rsidRPr="004D7FB8">
              <w:rPr>
                <w:sz w:val="14"/>
                <w:szCs w:val="14"/>
              </w:rPr>
              <w:t>4 × 10</w:t>
            </w:r>
            <w:r w:rsidRPr="004D7FB8">
              <w:rPr>
                <w:position w:val="4"/>
                <w:sz w:val="14"/>
                <w:szCs w:val="14"/>
              </w:rPr>
              <w:t>3</w:t>
            </w:r>
          </w:p>
        </w:tc>
        <w:tc>
          <w:tcPr>
            <w:tcW w:w="567" w:type="dxa"/>
            <w:tcBorders>
              <w:top w:val="single" w:sz="6" w:space="0" w:color="auto"/>
              <w:left w:val="single" w:sz="6" w:space="0" w:color="auto"/>
              <w:bottom w:val="single" w:sz="6" w:space="0" w:color="auto"/>
              <w:right w:val="single" w:sz="6" w:space="0" w:color="auto"/>
            </w:tcBorders>
            <w:vAlign w:val="center"/>
          </w:tcPr>
          <w:p w14:paraId="47BE74D3" w14:textId="77777777" w:rsidR="00684E89" w:rsidRPr="004D7FB8" w:rsidRDefault="00684E89" w:rsidP="00964F9C">
            <w:pPr>
              <w:pStyle w:val="Tabletext"/>
              <w:jc w:val="center"/>
              <w:rPr>
                <w:color w:val="000000"/>
                <w:sz w:val="14"/>
                <w:szCs w:val="14"/>
              </w:rPr>
            </w:pPr>
            <w:r w:rsidRPr="004D7FB8">
              <w:rPr>
                <w:sz w:val="14"/>
                <w:szCs w:val="14"/>
              </w:rPr>
              <w:t>10</w:t>
            </w:r>
            <w:r w:rsidRPr="004D7FB8">
              <w:rPr>
                <w:position w:val="4"/>
                <w:sz w:val="14"/>
                <w:szCs w:val="14"/>
              </w:rPr>
              <w:t>6</w:t>
            </w:r>
          </w:p>
        </w:tc>
        <w:tc>
          <w:tcPr>
            <w:tcW w:w="567" w:type="dxa"/>
            <w:tcBorders>
              <w:top w:val="single" w:sz="6" w:space="0" w:color="auto"/>
              <w:left w:val="single" w:sz="6" w:space="0" w:color="auto"/>
              <w:bottom w:val="single" w:sz="6" w:space="0" w:color="auto"/>
              <w:right w:val="single" w:sz="6" w:space="0" w:color="auto"/>
            </w:tcBorders>
            <w:vAlign w:val="center"/>
          </w:tcPr>
          <w:p w14:paraId="7094961F" w14:textId="77777777" w:rsidR="00684E89" w:rsidRPr="004D7FB8" w:rsidRDefault="00684E89" w:rsidP="00964F9C">
            <w:pPr>
              <w:pStyle w:val="Tabletext"/>
              <w:jc w:val="center"/>
              <w:rPr>
                <w:color w:val="000000"/>
                <w:sz w:val="14"/>
                <w:szCs w:val="14"/>
              </w:rPr>
            </w:pPr>
            <w:r w:rsidRPr="004D7FB8">
              <w:rPr>
                <w:sz w:val="14"/>
                <w:szCs w:val="14"/>
              </w:rPr>
              <w:t>4 × 10</w:t>
            </w:r>
            <w:r w:rsidRPr="004D7FB8">
              <w:rPr>
                <w:position w:val="4"/>
                <w:sz w:val="14"/>
                <w:szCs w:val="14"/>
              </w:rPr>
              <w:t>3</w:t>
            </w:r>
          </w:p>
        </w:tc>
        <w:tc>
          <w:tcPr>
            <w:tcW w:w="582" w:type="dxa"/>
            <w:tcBorders>
              <w:top w:val="single" w:sz="6" w:space="0" w:color="auto"/>
              <w:left w:val="single" w:sz="6" w:space="0" w:color="auto"/>
              <w:bottom w:val="single" w:sz="6" w:space="0" w:color="auto"/>
              <w:right w:val="single" w:sz="6" w:space="0" w:color="auto"/>
            </w:tcBorders>
            <w:vAlign w:val="center"/>
          </w:tcPr>
          <w:p w14:paraId="0F500A71" w14:textId="77777777" w:rsidR="00684E89" w:rsidRPr="004D7FB8" w:rsidRDefault="00684E89" w:rsidP="00964F9C">
            <w:pPr>
              <w:pStyle w:val="Tabletext"/>
              <w:jc w:val="center"/>
              <w:rPr>
                <w:color w:val="000000"/>
                <w:sz w:val="14"/>
                <w:szCs w:val="14"/>
              </w:rPr>
            </w:pPr>
            <w:r w:rsidRPr="004D7FB8">
              <w:rPr>
                <w:sz w:val="14"/>
                <w:szCs w:val="14"/>
              </w:rPr>
              <w:t>10</w:t>
            </w:r>
            <w:r w:rsidRPr="004D7FB8">
              <w:rPr>
                <w:position w:val="4"/>
                <w:sz w:val="14"/>
                <w:szCs w:val="14"/>
              </w:rPr>
              <w:t>6</w:t>
            </w:r>
          </w:p>
        </w:tc>
        <w:tc>
          <w:tcPr>
            <w:tcW w:w="882" w:type="dxa"/>
            <w:tcBorders>
              <w:top w:val="single" w:sz="6" w:space="0" w:color="auto"/>
              <w:left w:val="single" w:sz="6" w:space="0" w:color="auto"/>
              <w:bottom w:val="single" w:sz="6" w:space="0" w:color="auto"/>
              <w:right w:val="single" w:sz="6" w:space="0" w:color="auto"/>
            </w:tcBorders>
            <w:vAlign w:val="center"/>
          </w:tcPr>
          <w:p w14:paraId="0CAD492D" w14:textId="77777777" w:rsidR="00684E89" w:rsidRPr="004D7FB8" w:rsidRDefault="00684E89" w:rsidP="00964F9C">
            <w:pPr>
              <w:pStyle w:val="Tabletext"/>
              <w:jc w:val="center"/>
              <w:rPr>
                <w:color w:val="000000"/>
                <w:sz w:val="14"/>
                <w:szCs w:val="14"/>
              </w:rPr>
            </w:pPr>
            <w:r w:rsidRPr="004D7FB8">
              <w:rPr>
                <w:sz w:val="14"/>
                <w:szCs w:val="14"/>
              </w:rPr>
              <w:t>10</w:t>
            </w:r>
            <w:r w:rsidRPr="004D7FB8">
              <w:rPr>
                <w:position w:val="4"/>
                <w:sz w:val="14"/>
                <w:szCs w:val="14"/>
              </w:rPr>
              <w:t>7</w:t>
            </w:r>
          </w:p>
        </w:tc>
        <w:tc>
          <w:tcPr>
            <w:tcW w:w="742" w:type="dxa"/>
            <w:tcBorders>
              <w:top w:val="single" w:sz="6" w:space="0" w:color="auto"/>
              <w:left w:val="single" w:sz="6" w:space="0" w:color="auto"/>
              <w:bottom w:val="single" w:sz="6" w:space="0" w:color="auto"/>
              <w:right w:val="single" w:sz="6" w:space="0" w:color="auto"/>
            </w:tcBorders>
            <w:vAlign w:val="center"/>
          </w:tcPr>
          <w:p w14:paraId="6EDCF8B2" w14:textId="77777777" w:rsidR="00684E89" w:rsidRPr="004D7FB8" w:rsidRDefault="00684E89" w:rsidP="00964F9C">
            <w:pPr>
              <w:pStyle w:val="Tabletext"/>
              <w:jc w:val="center"/>
              <w:rPr>
                <w:color w:val="000000"/>
                <w:sz w:val="14"/>
                <w:szCs w:val="14"/>
              </w:rPr>
            </w:pPr>
          </w:p>
        </w:tc>
        <w:tc>
          <w:tcPr>
            <w:tcW w:w="713" w:type="dxa"/>
            <w:tcBorders>
              <w:top w:val="single" w:sz="6" w:space="0" w:color="auto"/>
              <w:left w:val="single" w:sz="6" w:space="0" w:color="auto"/>
              <w:bottom w:val="single" w:sz="6" w:space="0" w:color="auto"/>
              <w:right w:val="single" w:sz="6" w:space="0" w:color="auto"/>
            </w:tcBorders>
            <w:vAlign w:val="center"/>
          </w:tcPr>
          <w:p w14:paraId="2E3DAB18" w14:textId="77777777" w:rsidR="00684E89" w:rsidRPr="004D7FB8" w:rsidRDefault="00684E89" w:rsidP="00964F9C">
            <w:pPr>
              <w:pStyle w:val="Tabletext"/>
              <w:jc w:val="center"/>
              <w:rPr>
                <w:color w:val="000000"/>
                <w:sz w:val="14"/>
                <w:szCs w:val="14"/>
              </w:rPr>
            </w:pPr>
            <w:r w:rsidRPr="004D7FB8">
              <w:rPr>
                <w:sz w:val="14"/>
                <w:szCs w:val="14"/>
              </w:rPr>
              <w:t>10</w:t>
            </w:r>
            <w:r w:rsidRPr="004D7FB8">
              <w:rPr>
                <w:position w:val="4"/>
                <w:sz w:val="14"/>
                <w:szCs w:val="14"/>
              </w:rPr>
              <w:t>6</w:t>
            </w:r>
          </w:p>
        </w:tc>
        <w:tc>
          <w:tcPr>
            <w:tcW w:w="729" w:type="dxa"/>
            <w:tcBorders>
              <w:top w:val="single" w:sz="6" w:space="0" w:color="auto"/>
              <w:left w:val="single" w:sz="6" w:space="0" w:color="auto"/>
              <w:bottom w:val="single" w:sz="6" w:space="0" w:color="auto"/>
              <w:right w:val="single" w:sz="6" w:space="0" w:color="auto"/>
            </w:tcBorders>
            <w:vAlign w:val="center"/>
          </w:tcPr>
          <w:p w14:paraId="0ED976E3" w14:textId="77777777" w:rsidR="00684E89" w:rsidRPr="004D7FB8" w:rsidRDefault="00684E89" w:rsidP="00964F9C">
            <w:pPr>
              <w:pStyle w:val="Tabletext"/>
              <w:jc w:val="center"/>
              <w:rPr>
                <w:color w:val="000000"/>
                <w:sz w:val="14"/>
                <w:szCs w:val="14"/>
              </w:rPr>
            </w:pPr>
            <w:r w:rsidRPr="004D7FB8">
              <w:rPr>
                <w:sz w:val="14"/>
                <w:szCs w:val="14"/>
              </w:rPr>
              <w:t>10</w:t>
            </w:r>
            <w:r w:rsidRPr="004D7FB8">
              <w:rPr>
                <w:position w:val="4"/>
                <w:sz w:val="14"/>
                <w:szCs w:val="14"/>
              </w:rPr>
              <w:t>6</w:t>
            </w:r>
          </w:p>
        </w:tc>
      </w:tr>
      <w:tr w:rsidR="008F707A" w:rsidRPr="00E67445" w14:paraId="54EA2DB2" w14:textId="77777777" w:rsidTr="00B44A11">
        <w:trPr>
          <w:cantSplit/>
          <w:trHeight w:val="629"/>
          <w:jc w:val="center"/>
        </w:trPr>
        <w:tc>
          <w:tcPr>
            <w:tcW w:w="701" w:type="dxa"/>
            <w:tcBorders>
              <w:top w:val="single" w:sz="6" w:space="0" w:color="auto"/>
              <w:left w:val="single" w:sz="6" w:space="0" w:color="auto"/>
              <w:bottom w:val="single" w:sz="6" w:space="0" w:color="auto"/>
              <w:right w:val="single" w:sz="6" w:space="0" w:color="auto"/>
            </w:tcBorders>
          </w:tcPr>
          <w:p w14:paraId="29E42814" w14:textId="66ED5F25" w:rsidR="00684E89" w:rsidRPr="00E67445" w:rsidRDefault="00684E89" w:rsidP="00964F9C">
            <w:pPr>
              <w:pStyle w:val="TableText0"/>
              <w:snapToGrid w:val="0"/>
              <w:ind w:left="57" w:right="57"/>
              <w:rPr>
                <w:sz w:val="14"/>
                <w:szCs w:val="14"/>
              </w:rPr>
            </w:pPr>
            <w:r w:rsidRPr="00E67445">
              <w:rPr>
                <w:rFonts w:ascii="SimSun" w:hAnsi="SimSun" w:cs="SimSun" w:hint="eastAsia"/>
                <w:sz w:val="14"/>
                <w:szCs w:val="14"/>
              </w:rPr>
              <w:t>容许的</w:t>
            </w:r>
            <w:r w:rsidRPr="00E67445">
              <w:rPr>
                <w:rFonts w:ascii="SimSun" w:hAnsi="SimSun" w:cs="SimSun"/>
                <w:sz w:val="14"/>
                <w:szCs w:val="14"/>
              </w:rPr>
              <w:br/>
            </w:r>
            <w:r w:rsidRPr="00E67445">
              <w:rPr>
                <w:rFonts w:ascii="SimSun" w:hAnsi="SimSun" w:cs="SimSun" w:hint="eastAsia"/>
                <w:sz w:val="14"/>
                <w:szCs w:val="14"/>
              </w:rPr>
              <w:t>干扰</w:t>
            </w:r>
            <w:r w:rsidR="008F707A">
              <w:rPr>
                <w:rFonts w:ascii="SimSun" w:hAnsi="SimSun" w:cs="SimSun"/>
                <w:sz w:val="14"/>
                <w:szCs w:val="14"/>
              </w:rPr>
              <w:br/>
            </w:r>
            <w:r w:rsidRPr="00E67445">
              <w:rPr>
                <w:rFonts w:ascii="SimSun" w:hAnsi="SimSun" w:cs="SimSun" w:hint="eastAsia"/>
                <w:sz w:val="14"/>
                <w:szCs w:val="14"/>
              </w:rPr>
              <w:t>功率</w:t>
            </w:r>
          </w:p>
        </w:tc>
        <w:tc>
          <w:tcPr>
            <w:tcW w:w="709" w:type="dxa"/>
            <w:tcBorders>
              <w:top w:val="single" w:sz="6" w:space="0" w:color="auto"/>
              <w:left w:val="single" w:sz="6" w:space="0" w:color="auto"/>
              <w:bottom w:val="single" w:sz="6" w:space="0" w:color="auto"/>
              <w:right w:val="single" w:sz="6" w:space="0" w:color="auto"/>
            </w:tcBorders>
          </w:tcPr>
          <w:p w14:paraId="30E24336" w14:textId="77777777" w:rsidR="00684E89" w:rsidRPr="004D7FB8" w:rsidRDefault="00684E89" w:rsidP="00964F9C">
            <w:pPr>
              <w:pStyle w:val="Tabletext"/>
              <w:ind w:left="57" w:right="57"/>
              <w:rPr>
                <w:sz w:val="14"/>
                <w:szCs w:val="14"/>
              </w:rPr>
            </w:pPr>
            <w:r w:rsidRPr="004D7FB8">
              <w:rPr>
                <w:i/>
                <w:iCs/>
                <w:sz w:val="14"/>
                <w:szCs w:val="14"/>
              </w:rPr>
              <w:t>B</w:t>
            </w:r>
            <w:r w:rsidRPr="00437733">
              <w:rPr>
                <w:rFonts w:hint="eastAsia"/>
                <w:iCs/>
                <w:sz w:val="14"/>
                <w:szCs w:val="14"/>
                <w:lang w:eastAsia="zh-CN"/>
              </w:rPr>
              <w:t>内的</w:t>
            </w:r>
            <w:r w:rsidRPr="004D7FB8">
              <w:rPr>
                <w:i/>
                <w:iCs/>
                <w:sz w:val="14"/>
                <w:szCs w:val="14"/>
              </w:rPr>
              <w:t>P</w:t>
            </w:r>
            <w:r w:rsidRPr="004D7FB8">
              <w:rPr>
                <w:i/>
                <w:iCs/>
                <w:position w:val="-4"/>
                <w:sz w:val="14"/>
                <w:szCs w:val="14"/>
              </w:rPr>
              <w:t>r</w:t>
            </w:r>
            <w:r w:rsidRPr="004D7FB8">
              <w:rPr>
                <w:sz w:val="14"/>
                <w:szCs w:val="14"/>
              </w:rPr>
              <w:t>( </w:t>
            </w:r>
            <w:r w:rsidRPr="004D7FB8">
              <w:rPr>
                <w:i/>
                <w:iCs/>
                <w:sz w:val="14"/>
                <w:szCs w:val="14"/>
              </w:rPr>
              <w:t>p</w:t>
            </w:r>
            <w:r w:rsidRPr="004D7FB8">
              <w:rPr>
                <w:sz w:val="14"/>
                <w:szCs w:val="14"/>
              </w:rPr>
              <w:t>) (dBW)</w:t>
            </w:r>
          </w:p>
        </w:tc>
        <w:tc>
          <w:tcPr>
            <w:tcW w:w="850" w:type="dxa"/>
            <w:tcBorders>
              <w:top w:val="single" w:sz="6" w:space="0" w:color="auto"/>
              <w:left w:val="single" w:sz="6" w:space="0" w:color="auto"/>
              <w:bottom w:val="single" w:sz="6" w:space="0" w:color="auto"/>
              <w:right w:val="single" w:sz="4" w:space="0" w:color="auto"/>
            </w:tcBorders>
            <w:vAlign w:val="center"/>
          </w:tcPr>
          <w:p w14:paraId="73392E14" w14:textId="77777777" w:rsidR="00684E89" w:rsidRPr="00E67445" w:rsidRDefault="00684E89" w:rsidP="00964F9C">
            <w:pPr>
              <w:pStyle w:val="TableText0"/>
              <w:snapToGrid w:val="0"/>
              <w:ind w:left="57" w:right="57"/>
              <w:rPr>
                <w:sz w:val="14"/>
                <w:szCs w:val="14"/>
                <w:lang w:val="fr-CH"/>
              </w:rPr>
            </w:pPr>
            <w:r w:rsidRPr="00E67445">
              <w:rPr>
                <w:sz w:val="14"/>
                <w:szCs w:val="14"/>
                <w:lang w:val="fr-CH"/>
              </w:rPr>
              <w:t>–140</w:t>
            </w:r>
          </w:p>
        </w:tc>
        <w:tc>
          <w:tcPr>
            <w:tcW w:w="851" w:type="dxa"/>
            <w:tcBorders>
              <w:top w:val="single" w:sz="4" w:space="0" w:color="auto"/>
              <w:left w:val="single" w:sz="4" w:space="0" w:color="auto"/>
              <w:bottom w:val="single" w:sz="6" w:space="0" w:color="auto"/>
              <w:right w:val="single" w:sz="4" w:space="0" w:color="auto"/>
            </w:tcBorders>
            <w:vAlign w:val="center"/>
          </w:tcPr>
          <w:p w14:paraId="73A9AFB2" w14:textId="77777777" w:rsidR="00684E89" w:rsidRPr="00E67445" w:rsidRDefault="00684E89" w:rsidP="00964F9C">
            <w:pPr>
              <w:pStyle w:val="TableText0"/>
              <w:snapToGrid w:val="0"/>
              <w:ind w:left="57" w:right="57"/>
              <w:rPr>
                <w:sz w:val="14"/>
                <w:szCs w:val="14"/>
                <w:lang w:val="fr-CH"/>
              </w:rPr>
            </w:pPr>
            <w:r w:rsidRPr="00442E4F">
              <w:rPr>
                <w:sz w:val="14"/>
                <w:szCs w:val="14"/>
              </w:rPr>
              <w:t>−160</w:t>
            </w:r>
          </w:p>
        </w:tc>
        <w:tc>
          <w:tcPr>
            <w:tcW w:w="850" w:type="dxa"/>
            <w:tcBorders>
              <w:top w:val="single" w:sz="4" w:space="0" w:color="auto"/>
              <w:left w:val="single" w:sz="4" w:space="0" w:color="auto"/>
              <w:bottom w:val="single" w:sz="6" w:space="0" w:color="auto"/>
              <w:right w:val="single" w:sz="4" w:space="0" w:color="auto"/>
            </w:tcBorders>
            <w:vAlign w:val="center"/>
          </w:tcPr>
          <w:p w14:paraId="4FC6385F" w14:textId="77777777" w:rsidR="00684E89" w:rsidRPr="00E67445" w:rsidRDefault="00684E89" w:rsidP="00964F9C">
            <w:pPr>
              <w:pStyle w:val="TableText0"/>
              <w:snapToGrid w:val="0"/>
              <w:ind w:left="57" w:right="57"/>
              <w:rPr>
                <w:sz w:val="14"/>
                <w:szCs w:val="14"/>
                <w:lang w:val="fr-CH"/>
              </w:rPr>
            </w:pPr>
            <w:r w:rsidRPr="00442E4F">
              <w:rPr>
                <w:sz w:val="14"/>
                <w:szCs w:val="14"/>
              </w:rPr>
              <w:t>−157</w:t>
            </w:r>
          </w:p>
        </w:tc>
        <w:tc>
          <w:tcPr>
            <w:tcW w:w="851" w:type="dxa"/>
            <w:tcBorders>
              <w:top w:val="single" w:sz="4" w:space="0" w:color="auto"/>
              <w:left w:val="single" w:sz="4" w:space="0" w:color="auto"/>
              <w:bottom w:val="single" w:sz="6" w:space="0" w:color="auto"/>
              <w:right w:val="single" w:sz="4" w:space="0" w:color="auto"/>
            </w:tcBorders>
            <w:vAlign w:val="center"/>
          </w:tcPr>
          <w:p w14:paraId="026D8655" w14:textId="77777777" w:rsidR="00684E89" w:rsidRPr="00E67445" w:rsidRDefault="00684E89" w:rsidP="00964F9C">
            <w:pPr>
              <w:pStyle w:val="TableText0"/>
              <w:snapToGrid w:val="0"/>
              <w:ind w:left="57" w:right="57"/>
              <w:rPr>
                <w:sz w:val="14"/>
                <w:szCs w:val="14"/>
                <w:lang w:val="fr-CH"/>
              </w:rPr>
            </w:pPr>
            <w:r w:rsidRPr="00E67445">
              <w:rPr>
                <w:sz w:val="14"/>
                <w:szCs w:val="14"/>
                <w:lang w:val="fr-CH"/>
              </w:rPr>
              <w:t>–160</w:t>
            </w:r>
          </w:p>
        </w:tc>
        <w:tc>
          <w:tcPr>
            <w:tcW w:w="850" w:type="dxa"/>
            <w:tcBorders>
              <w:top w:val="single" w:sz="4" w:space="0" w:color="auto"/>
              <w:left w:val="single" w:sz="4" w:space="0" w:color="auto"/>
              <w:bottom w:val="single" w:sz="6" w:space="0" w:color="auto"/>
              <w:right w:val="single" w:sz="4" w:space="0" w:color="auto"/>
            </w:tcBorders>
            <w:vAlign w:val="center"/>
          </w:tcPr>
          <w:p w14:paraId="3EC71AFC" w14:textId="77777777" w:rsidR="00684E89" w:rsidRPr="00E67445" w:rsidRDefault="00684E89" w:rsidP="00964F9C">
            <w:pPr>
              <w:pStyle w:val="TableText0"/>
              <w:snapToGrid w:val="0"/>
              <w:ind w:left="57" w:right="57"/>
              <w:rPr>
                <w:sz w:val="14"/>
                <w:szCs w:val="14"/>
                <w:lang w:val="fr-CH"/>
              </w:rPr>
            </w:pPr>
            <w:r w:rsidRPr="00E67445">
              <w:rPr>
                <w:sz w:val="14"/>
                <w:szCs w:val="14"/>
              </w:rPr>
              <w:t>–143</w:t>
            </w:r>
          </w:p>
        </w:tc>
        <w:tc>
          <w:tcPr>
            <w:tcW w:w="851" w:type="dxa"/>
            <w:tcBorders>
              <w:top w:val="single" w:sz="6" w:space="0" w:color="auto"/>
              <w:left w:val="single" w:sz="4" w:space="0" w:color="auto"/>
              <w:bottom w:val="single" w:sz="6" w:space="0" w:color="auto"/>
              <w:right w:val="single" w:sz="6" w:space="0" w:color="auto"/>
            </w:tcBorders>
            <w:vAlign w:val="center"/>
          </w:tcPr>
          <w:p w14:paraId="7763008D" w14:textId="77777777" w:rsidR="00684E89" w:rsidRPr="00E67445" w:rsidRDefault="00684E89" w:rsidP="00964F9C">
            <w:pPr>
              <w:pStyle w:val="TableText0"/>
              <w:snapToGrid w:val="0"/>
              <w:ind w:left="57" w:right="57"/>
              <w:rPr>
                <w:sz w:val="14"/>
                <w:szCs w:val="14"/>
                <w:lang w:val="fr-CH"/>
              </w:rPr>
            </w:pPr>
          </w:p>
        </w:tc>
        <w:tc>
          <w:tcPr>
            <w:tcW w:w="567" w:type="dxa"/>
            <w:tcBorders>
              <w:top w:val="single" w:sz="6" w:space="0" w:color="auto"/>
              <w:left w:val="single" w:sz="6" w:space="0" w:color="auto"/>
              <w:bottom w:val="single" w:sz="6" w:space="0" w:color="auto"/>
              <w:right w:val="single" w:sz="6" w:space="0" w:color="auto"/>
            </w:tcBorders>
            <w:vAlign w:val="center"/>
          </w:tcPr>
          <w:p w14:paraId="2C190B3F" w14:textId="77777777" w:rsidR="00684E89" w:rsidRPr="004D7FB8" w:rsidRDefault="00684E89" w:rsidP="00964F9C">
            <w:pPr>
              <w:pStyle w:val="Tabletext"/>
              <w:jc w:val="center"/>
              <w:rPr>
                <w:sz w:val="14"/>
                <w:szCs w:val="14"/>
              </w:rPr>
            </w:pPr>
            <w:r w:rsidRPr="004D7FB8">
              <w:rPr>
                <w:sz w:val="14"/>
                <w:szCs w:val="14"/>
              </w:rPr>
              <w:t>−131</w:t>
            </w:r>
          </w:p>
        </w:tc>
        <w:tc>
          <w:tcPr>
            <w:tcW w:w="567" w:type="dxa"/>
            <w:tcBorders>
              <w:top w:val="single" w:sz="6" w:space="0" w:color="auto"/>
              <w:left w:val="single" w:sz="6" w:space="0" w:color="auto"/>
              <w:bottom w:val="single" w:sz="6" w:space="0" w:color="auto"/>
              <w:right w:val="single" w:sz="6" w:space="0" w:color="auto"/>
            </w:tcBorders>
            <w:vAlign w:val="center"/>
          </w:tcPr>
          <w:p w14:paraId="57D14AA0" w14:textId="77777777" w:rsidR="00684E89" w:rsidRPr="004D7FB8" w:rsidRDefault="00684E89" w:rsidP="00964F9C">
            <w:pPr>
              <w:pStyle w:val="Tabletext"/>
              <w:jc w:val="center"/>
              <w:rPr>
                <w:sz w:val="14"/>
                <w:szCs w:val="14"/>
              </w:rPr>
            </w:pPr>
            <w:r w:rsidRPr="004D7FB8">
              <w:rPr>
                <w:sz w:val="14"/>
                <w:szCs w:val="14"/>
              </w:rPr>
              <w:t>−103</w:t>
            </w:r>
          </w:p>
        </w:tc>
        <w:tc>
          <w:tcPr>
            <w:tcW w:w="567" w:type="dxa"/>
            <w:tcBorders>
              <w:top w:val="single" w:sz="6" w:space="0" w:color="auto"/>
              <w:left w:val="single" w:sz="6" w:space="0" w:color="auto"/>
              <w:bottom w:val="single" w:sz="6" w:space="0" w:color="auto"/>
              <w:right w:val="single" w:sz="6" w:space="0" w:color="auto"/>
            </w:tcBorders>
            <w:vAlign w:val="center"/>
          </w:tcPr>
          <w:p w14:paraId="1328B4B1" w14:textId="77777777" w:rsidR="00684E89" w:rsidRPr="004D7FB8" w:rsidRDefault="00684E89" w:rsidP="00964F9C">
            <w:pPr>
              <w:pStyle w:val="Tabletext"/>
              <w:jc w:val="center"/>
              <w:rPr>
                <w:sz w:val="14"/>
                <w:szCs w:val="14"/>
              </w:rPr>
            </w:pPr>
            <w:r w:rsidRPr="004D7FB8">
              <w:rPr>
                <w:sz w:val="14"/>
                <w:szCs w:val="14"/>
              </w:rPr>
              <w:t>−131</w:t>
            </w:r>
          </w:p>
        </w:tc>
        <w:tc>
          <w:tcPr>
            <w:tcW w:w="567" w:type="dxa"/>
            <w:tcBorders>
              <w:top w:val="single" w:sz="6" w:space="0" w:color="auto"/>
              <w:left w:val="single" w:sz="6" w:space="0" w:color="auto"/>
              <w:bottom w:val="single" w:sz="6" w:space="0" w:color="auto"/>
              <w:right w:val="single" w:sz="6" w:space="0" w:color="auto"/>
            </w:tcBorders>
            <w:vAlign w:val="center"/>
          </w:tcPr>
          <w:p w14:paraId="1BA8B89A" w14:textId="77777777" w:rsidR="00684E89" w:rsidRPr="004D7FB8" w:rsidRDefault="00684E89" w:rsidP="00964F9C">
            <w:pPr>
              <w:pStyle w:val="Tabletext"/>
              <w:jc w:val="center"/>
              <w:rPr>
                <w:sz w:val="14"/>
                <w:szCs w:val="14"/>
              </w:rPr>
            </w:pPr>
            <w:r w:rsidRPr="004D7FB8">
              <w:rPr>
                <w:sz w:val="14"/>
                <w:szCs w:val="14"/>
              </w:rPr>
              <w:t>−103</w:t>
            </w:r>
          </w:p>
        </w:tc>
        <w:tc>
          <w:tcPr>
            <w:tcW w:w="567" w:type="dxa"/>
            <w:tcBorders>
              <w:top w:val="single" w:sz="6" w:space="0" w:color="auto"/>
              <w:left w:val="single" w:sz="6" w:space="0" w:color="auto"/>
              <w:bottom w:val="single" w:sz="6" w:space="0" w:color="auto"/>
              <w:right w:val="single" w:sz="6" w:space="0" w:color="auto"/>
            </w:tcBorders>
            <w:vAlign w:val="center"/>
          </w:tcPr>
          <w:p w14:paraId="32BEBEAB" w14:textId="77777777" w:rsidR="00684E89" w:rsidRPr="004D7FB8" w:rsidRDefault="00684E89" w:rsidP="00964F9C">
            <w:pPr>
              <w:pStyle w:val="Tabletext"/>
              <w:jc w:val="center"/>
              <w:rPr>
                <w:sz w:val="14"/>
                <w:szCs w:val="14"/>
              </w:rPr>
            </w:pPr>
            <w:r w:rsidRPr="004D7FB8">
              <w:rPr>
                <w:sz w:val="14"/>
                <w:szCs w:val="14"/>
              </w:rPr>
              <w:t>−131</w:t>
            </w:r>
          </w:p>
        </w:tc>
        <w:tc>
          <w:tcPr>
            <w:tcW w:w="567" w:type="dxa"/>
            <w:tcBorders>
              <w:top w:val="single" w:sz="6" w:space="0" w:color="auto"/>
              <w:left w:val="single" w:sz="6" w:space="0" w:color="auto"/>
              <w:bottom w:val="single" w:sz="6" w:space="0" w:color="auto"/>
              <w:right w:val="single" w:sz="6" w:space="0" w:color="auto"/>
            </w:tcBorders>
            <w:vAlign w:val="center"/>
          </w:tcPr>
          <w:p w14:paraId="5AA56DFA" w14:textId="77777777" w:rsidR="00684E89" w:rsidRPr="004D7FB8" w:rsidRDefault="00684E89" w:rsidP="00964F9C">
            <w:pPr>
              <w:pStyle w:val="Tabletext"/>
              <w:jc w:val="center"/>
              <w:rPr>
                <w:sz w:val="14"/>
                <w:szCs w:val="14"/>
              </w:rPr>
            </w:pPr>
            <w:r w:rsidRPr="004D7FB8">
              <w:rPr>
                <w:sz w:val="14"/>
                <w:szCs w:val="14"/>
              </w:rPr>
              <w:t>−103</w:t>
            </w:r>
          </w:p>
        </w:tc>
        <w:tc>
          <w:tcPr>
            <w:tcW w:w="567" w:type="dxa"/>
            <w:tcBorders>
              <w:top w:val="single" w:sz="6" w:space="0" w:color="auto"/>
              <w:left w:val="single" w:sz="6" w:space="0" w:color="auto"/>
              <w:bottom w:val="single" w:sz="6" w:space="0" w:color="auto"/>
              <w:right w:val="single" w:sz="6" w:space="0" w:color="auto"/>
            </w:tcBorders>
            <w:vAlign w:val="center"/>
          </w:tcPr>
          <w:p w14:paraId="1778F114" w14:textId="77777777" w:rsidR="00684E89" w:rsidRPr="004D7FB8" w:rsidRDefault="00684E89" w:rsidP="00964F9C">
            <w:pPr>
              <w:pStyle w:val="Tabletext"/>
              <w:jc w:val="center"/>
              <w:rPr>
                <w:sz w:val="14"/>
                <w:szCs w:val="14"/>
              </w:rPr>
            </w:pPr>
            <w:r w:rsidRPr="004D7FB8">
              <w:rPr>
                <w:sz w:val="14"/>
                <w:szCs w:val="14"/>
              </w:rPr>
              <w:t>−128</w:t>
            </w:r>
          </w:p>
        </w:tc>
        <w:tc>
          <w:tcPr>
            <w:tcW w:w="567" w:type="dxa"/>
            <w:tcBorders>
              <w:top w:val="single" w:sz="6" w:space="0" w:color="auto"/>
              <w:left w:val="single" w:sz="6" w:space="0" w:color="auto"/>
              <w:bottom w:val="single" w:sz="6" w:space="0" w:color="auto"/>
              <w:right w:val="single" w:sz="6" w:space="0" w:color="auto"/>
            </w:tcBorders>
            <w:vAlign w:val="center"/>
          </w:tcPr>
          <w:p w14:paraId="15C55D44" w14:textId="77777777" w:rsidR="00684E89" w:rsidRPr="004D7FB8" w:rsidRDefault="00684E89" w:rsidP="00964F9C">
            <w:pPr>
              <w:pStyle w:val="Tabletext"/>
              <w:jc w:val="center"/>
              <w:rPr>
                <w:sz w:val="14"/>
                <w:szCs w:val="14"/>
              </w:rPr>
            </w:pPr>
            <w:r w:rsidRPr="004D7FB8">
              <w:rPr>
                <w:sz w:val="14"/>
                <w:szCs w:val="14"/>
              </w:rPr>
              <w:t>−98</w:t>
            </w:r>
          </w:p>
        </w:tc>
        <w:tc>
          <w:tcPr>
            <w:tcW w:w="567" w:type="dxa"/>
            <w:tcBorders>
              <w:top w:val="single" w:sz="6" w:space="0" w:color="auto"/>
              <w:left w:val="single" w:sz="6" w:space="0" w:color="auto"/>
              <w:bottom w:val="single" w:sz="6" w:space="0" w:color="auto"/>
              <w:right w:val="single" w:sz="6" w:space="0" w:color="auto"/>
            </w:tcBorders>
            <w:vAlign w:val="center"/>
          </w:tcPr>
          <w:p w14:paraId="4F97BABE" w14:textId="77777777" w:rsidR="00684E89" w:rsidRPr="004D7FB8" w:rsidRDefault="00684E89" w:rsidP="00964F9C">
            <w:pPr>
              <w:pStyle w:val="Tabletext"/>
              <w:jc w:val="center"/>
              <w:rPr>
                <w:sz w:val="14"/>
                <w:szCs w:val="14"/>
              </w:rPr>
            </w:pPr>
            <w:r w:rsidRPr="004D7FB8">
              <w:rPr>
                <w:sz w:val="14"/>
                <w:szCs w:val="14"/>
              </w:rPr>
              <w:t>−128</w:t>
            </w:r>
          </w:p>
        </w:tc>
        <w:tc>
          <w:tcPr>
            <w:tcW w:w="582" w:type="dxa"/>
            <w:tcBorders>
              <w:top w:val="single" w:sz="6" w:space="0" w:color="auto"/>
              <w:left w:val="single" w:sz="6" w:space="0" w:color="auto"/>
              <w:bottom w:val="single" w:sz="6" w:space="0" w:color="auto"/>
              <w:right w:val="single" w:sz="6" w:space="0" w:color="auto"/>
            </w:tcBorders>
            <w:vAlign w:val="center"/>
          </w:tcPr>
          <w:p w14:paraId="0AE3D7FA" w14:textId="77777777" w:rsidR="00684E89" w:rsidRPr="004D7FB8" w:rsidRDefault="00684E89" w:rsidP="00964F9C">
            <w:pPr>
              <w:pStyle w:val="Tabletext"/>
              <w:jc w:val="center"/>
              <w:rPr>
                <w:sz w:val="14"/>
                <w:szCs w:val="14"/>
              </w:rPr>
            </w:pPr>
            <w:r w:rsidRPr="004D7FB8">
              <w:rPr>
                <w:sz w:val="14"/>
                <w:szCs w:val="14"/>
              </w:rPr>
              <w:t>−98</w:t>
            </w:r>
          </w:p>
        </w:tc>
        <w:tc>
          <w:tcPr>
            <w:tcW w:w="882" w:type="dxa"/>
            <w:tcBorders>
              <w:top w:val="single" w:sz="6" w:space="0" w:color="auto"/>
              <w:left w:val="single" w:sz="6" w:space="0" w:color="auto"/>
              <w:bottom w:val="single" w:sz="6" w:space="0" w:color="auto"/>
              <w:right w:val="single" w:sz="6" w:space="0" w:color="auto"/>
            </w:tcBorders>
            <w:vAlign w:val="center"/>
          </w:tcPr>
          <w:p w14:paraId="61E15A33" w14:textId="77777777" w:rsidR="00684E89" w:rsidRPr="004D7FB8" w:rsidRDefault="00684E89" w:rsidP="00964F9C">
            <w:pPr>
              <w:pStyle w:val="Tabletext"/>
              <w:jc w:val="center"/>
              <w:rPr>
                <w:sz w:val="14"/>
                <w:szCs w:val="14"/>
              </w:rPr>
            </w:pPr>
            <w:r w:rsidRPr="004D7FB8">
              <w:rPr>
                <w:sz w:val="14"/>
                <w:szCs w:val="14"/>
              </w:rPr>
              <w:t>−131</w:t>
            </w:r>
          </w:p>
        </w:tc>
        <w:tc>
          <w:tcPr>
            <w:tcW w:w="742" w:type="dxa"/>
            <w:tcBorders>
              <w:top w:val="single" w:sz="6" w:space="0" w:color="auto"/>
              <w:left w:val="single" w:sz="6" w:space="0" w:color="auto"/>
              <w:bottom w:val="single" w:sz="6" w:space="0" w:color="auto"/>
              <w:right w:val="single" w:sz="6" w:space="0" w:color="auto"/>
            </w:tcBorders>
            <w:vAlign w:val="center"/>
          </w:tcPr>
          <w:p w14:paraId="1D4E4234" w14:textId="77777777" w:rsidR="00684E89" w:rsidRPr="004D7FB8" w:rsidRDefault="00684E89" w:rsidP="00964F9C">
            <w:pPr>
              <w:pStyle w:val="Tabletext"/>
              <w:jc w:val="center"/>
              <w:rPr>
                <w:color w:val="000000"/>
                <w:sz w:val="14"/>
                <w:szCs w:val="14"/>
              </w:rPr>
            </w:pPr>
          </w:p>
        </w:tc>
        <w:tc>
          <w:tcPr>
            <w:tcW w:w="713" w:type="dxa"/>
            <w:tcBorders>
              <w:top w:val="single" w:sz="6" w:space="0" w:color="auto"/>
              <w:left w:val="single" w:sz="6" w:space="0" w:color="auto"/>
              <w:bottom w:val="single" w:sz="6" w:space="0" w:color="auto"/>
              <w:right w:val="single" w:sz="6" w:space="0" w:color="auto"/>
            </w:tcBorders>
            <w:vAlign w:val="center"/>
          </w:tcPr>
          <w:p w14:paraId="5E4E790A" w14:textId="77777777" w:rsidR="00684E89" w:rsidRPr="004D7FB8" w:rsidRDefault="00684E89" w:rsidP="00964F9C">
            <w:pPr>
              <w:pStyle w:val="Tabletext"/>
              <w:jc w:val="center"/>
              <w:rPr>
                <w:color w:val="000000"/>
                <w:sz w:val="14"/>
                <w:szCs w:val="14"/>
              </w:rPr>
            </w:pPr>
            <w:r w:rsidRPr="004D7FB8">
              <w:rPr>
                <w:sz w:val="14"/>
                <w:szCs w:val="14"/>
              </w:rPr>
              <w:t>−113</w:t>
            </w:r>
          </w:p>
        </w:tc>
        <w:tc>
          <w:tcPr>
            <w:tcW w:w="729" w:type="dxa"/>
            <w:tcBorders>
              <w:top w:val="single" w:sz="6" w:space="0" w:color="auto"/>
              <w:left w:val="single" w:sz="6" w:space="0" w:color="auto"/>
              <w:bottom w:val="single" w:sz="6" w:space="0" w:color="auto"/>
              <w:right w:val="single" w:sz="6" w:space="0" w:color="auto"/>
            </w:tcBorders>
            <w:vAlign w:val="center"/>
          </w:tcPr>
          <w:p w14:paraId="03865EA9" w14:textId="77777777" w:rsidR="00684E89" w:rsidRPr="004D7FB8" w:rsidRDefault="00684E89" w:rsidP="00964F9C">
            <w:pPr>
              <w:pStyle w:val="Tabletext"/>
              <w:jc w:val="center"/>
              <w:rPr>
                <w:color w:val="000000"/>
                <w:sz w:val="14"/>
                <w:szCs w:val="14"/>
              </w:rPr>
            </w:pPr>
            <w:r w:rsidRPr="004D7FB8">
              <w:rPr>
                <w:sz w:val="14"/>
                <w:szCs w:val="14"/>
              </w:rPr>
              <w:t>−113</w:t>
            </w:r>
          </w:p>
        </w:tc>
      </w:tr>
      <w:tr w:rsidR="000F7B8B" w:rsidRPr="00E67445" w14:paraId="1852DBD1" w14:textId="77777777" w:rsidTr="00B44A11">
        <w:trPr>
          <w:cantSplit/>
          <w:trHeight w:val="1460"/>
          <w:jc w:val="center"/>
        </w:trPr>
        <w:tc>
          <w:tcPr>
            <w:tcW w:w="15264" w:type="dxa"/>
            <w:gridSpan w:val="22"/>
            <w:tcBorders>
              <w:top w:val="single" w:sz="6" w:space="0" w:color="auto"/>
            </w:tcBorders>
          </w:tcPr>
          <w:p w14:paraId="05E2C631" w14:textId="206DEA00" w:rsidR="000F7B8B" w:rsidRPr="00E67445" w:rsidRDefault="000F7B8B" w:rsidP="000F7B8B">
            <w:pPr>
              <w:pStyle w:val="Tablelegend"/>
              <w:tabs>
                <w:tab w:val="clear" w:pos="284"/>
                <w:tab w:val="clear" w:pos="567"/>
                <w:tab w:val="clear" w:pos="851"/>
                <w:tab w:val="clear" w:pos="3402"/>
                <w:tab w:val="left" w:pos="181"/>
                <w:tab w:val="left" w:pos="560"/>
                <w:tab w:val="left" w:pos="3553"/>
              </w:tabs>
              <w:spacing w:before="40"/>
              <w:ind w:left="414" w:hanging="426"/>
              <w:rPr>
                <w:sz w:val="16"/>
                <w:szCs w:val="16"/>
                <w:lang w:eastAsia="zh-CN"/>
              </w:rPr>
            </w:pPr>
            <w:r>
              <w:rPr>
                <w:rFonts w:hint="eastAsia"/>
                <w:sz w:val="16"/>
                <w:szCs w:val="16"/>
                <w:vertAlign w:val="superscript"/>
                <w:lang w:eastAsia="zh-CN"/>
              </w:rPr>
              <w:t xml:space="preserve"> </w:t>
            </w:r>
            <w:r w:rsidRPr="00E67445">
              <w:rPr>
                <w:sz w:val="16"/>
                <w:szCs w:val="16"/>
                <w:lang w:val="en-US" w:eastAsia="zh-CN"/>
              </w:rPr>
              <w:t>注</w:t>
            </w:r>
            <w:r w:rsidRPr="00442E4F">
              <w:rPr>
                <w:sz w:val="16"/>
                <w:szCs w:val="16"/>
                <w:lang w:val="en-US" w:eastAsia="zh-CN"/>
              </w:rPr>
              <w:t>1</w:t>
            </w:r>
            <w:r w:rsidRPr="00E67445">
              <w:rPr>
                <w:sz w:val="16"/>
                <w:szCs w:val="16"/>
                <w:lang w:val="en-US" w:eastAsia="zh-CN"/>
              </w:rPr>
              <w:tab/>
            </w:r>
            <w:r w:rsidRPr="00E67445">
              <w:rPr>
                <w:sz w:val="16"/>
                <w:szCs w:val="16"/>
                <w:lang w:eastAsia="zh-CN"/>
              </w:rPr>
              <w:t>A</w:t>
            </w:r>
            <w:r w:rsidRPr="00E67445">
              <w:rPr>
                <w:rFonts w:ascii="SimSun" w:hAnsi="SimSun" w:cs="SimSun" w:hint="eastAsia"/>
                <w:sz w:val="16"/>
                <w:szCs w:val="16"/>
                <w:lang w:eastAsia="zh-CN"/>
              </w:rPr>
              <w:t>：模拟调制；</w:t>
            </w:r>
            <w:r w:rsidRPr="00E67445">
              <w:rPr>
                <w:sz w:val="16"/>
                <w:szCs w:val="16"/>
                <w:lang w:eastAsia="zh-CN"/>
              </w:rPr>
              <w:t>N</w:t>
            </w:r>
            <w:r w:rsidRPr="00E67445">
              <w:rPr>
                <w:rFonts w:ascii="SimSun" w:hAnsi="SimSun" w:cs="SimSun" w:hint="eastAsia"/>
                <w:sz w:val="16"/>
                <w:szCs w:val="16"/>
                <w:lang w:eastAsia="zh-CN"/>
              </w:rPr>
              <w:t>：数字调制。</w:t>
            </w:r>
          </w:p>
          <w:p w14:paraId="67D9EAE3" w14:textId="77777777" w:rsidR="000F7B8B" w:rsidRPr="00E67445" w:rsidRDefault="000F7B8B" w:rsidP="000F7B8B">
            <w:pPr>
              <w:pStyle w:val="Tablelegend"/>
              <w:tabs>
                <w:tab w:val="clear" w:pos="284"/>
                <w:tab w:val="clear" w:pos="567"/>
                <w:tab w:val="clear" w:pos="851"/>
                <w:tab w:val="left" w:pos="181"/>
                <w:tab w:val="left" w:pos="560"/>
              </w:tabs>
              <w:spacing w:before="40"/>
              <w:ind w:left="414" w:hanging="414"/>
              <w:rPr>
                <w:sz w:val="16"/>
                <w:szCs w:val="16"/>
                <w:lang w:eastAsia="zh-CN"/>
              </w:rPr>
            </w:pPr>
            <w:r w:rsidRPr="00E67445">
              <w:rPr>
                <w:sz w:val="16"/>
                <w:szCs w:val="16"/>
                <w:lang w:val="en-US" w:eastAsia="zh-CN"/>
              </w:rPr>
              <w:t>注</w:t>
            </w:r>
            <w:r w:rsidRPr="00E67445">
              <w:rPr>
                <w:rFonts w:hint="eastAsia"/>
                <w:sz w:val="16"/>
                <w:szCs w:val="16"/>
                <w:lang w:val="en-US" w:eastAsia="zh-CN"/>
              </w:rPr>
              <w:t>2</w:t>
            </w:r>
            <w:r w:rsidRPr="00E67445">
              <w:rPr>
                <w:sz w:val="16"/>
                <w:szCs w:val="16"/>
                <w:lang w:val="en-US" w:eastAsia="zh-CN"/>
              </w:rPr>
              <w:tab/>
            </w:r>
            <w:r w:rsidRPr="00E67445">
              <w:rPr>
                <w:rFonts w:hint="eastAsia"/>
                <w:sz w:val="16"/>
                <w:szCs w:val="16"/>
                <w:lang w:eastAsia="zh-CN"/>
              </w:rPr>
              <w:t>使用了与超视距系统有关的地面电台参数。为了确定补充等值线，可能还要使用与</w:t>
            </w:r>
            <w:r w:rsidRPr="0085431B">
              <w:rPr>
                <w:sz w:val="16"/>
                <w:szCs w:val="16"/>
                <w:lang w:val="en-GB" w:eastAsia="zh-CN"/>
              </w:rPr>
              <w:t>5 725</w:t>
            </w:r>
            <w:r w:rsidRPr="0085431B">
              <w:rPr>
                <w:sz w:val="16"/>
                <w:szCs w:val="16"/>
                <w:lang w:val="en-GB" w:eastAsia="zh-CN"/>
              </w:rPr>
              <w:noBreakHyphen/>
              <w:t>7 075 MHz</w:t>
            </w:r>
            <w:r w:rsidRPr="00E67445">
              <w:rPr>
                <w:rFonts w:hint="eastAsia"/>
                <w:sz w:val="16"/>
                <w:szCs w:val="16"/>
                <w:lang w:eastAsia="zh-CN"/>
              </w:rPr>
              <w:t>频段有关的视距无线电中继参数；</w:t>
            </w:r>
            <w:r w:rsidRPr="0085431B">
              <w:rPr>
                <w:i/>
                <w:iCs/>
                <w:sz w:val="16"/>
                <w:szCs w:val="16"/>
                <w:lang w:val="en-GB" w:eastAsia="zh-CN"/>
              </w:rPr>
              <w:t>Gx</w:t>
            </w:r>
            <w:r w:rsidRPr="0085431B">
              <w:rPr>
                <w:sz w:val="16"/>
                <w:szCs w:val="16"/>
                <w:lang w:val="en-GB" w:eastAsia="zh-CN"/>
              </w:rPr>
              <w:t xml:space="preserve"> = 37 dBi</w:t>
            </w:r>
            <w:r w:rsidRPr="00E67445">
              <w:rPr>
                <w:rFonts w:hint="eastAsia"/>
                <w:sz w:val="16"/>
                <w:szCs w:val="16"/>
                <w:lang w:eastAsia="zh-CN"/>
              </w:rPr>
              <w:t>的情况除外。</w:t>
            </w:r>
          </w:p>
          <w:p w14:paraId="2E15034C" w14:textId="77777777" w:rsidR="000F7B8B" w:rsidRPr="00E67445" w:rsidRDefault="000F7B8B" w:rsidP="000F7B8B">
            <w:pPr>
              <w:pStyle w:val="Tablelegend"/>
              <w:tabs>
                <w:tab w:val="clear" w:pos="284"/>
                <w:tab w:val="clear" w:pos="567"/>
                <w:tab w:val="clear" w:pos="851"/>
                <w:tab w:val="left" w:pos="181"/>
                <w:tab w:val="left" w:pos="560"/>
              </w:tabs>
              <w:spacing w:before="40"/>
              <w:ind w:left="414" w:hanging="414"/>
              <w:rPr>
                <w:sz w:val="16"/>
                <w:szCs w:val="16"/>
                <w:lang w:eastAsia="zh-CN"/>
              </w:rPr>
            </w:pPr>
            <w:r w:rsidRPr="00E67445">
              <w:rPr>
                <w:sz w:val="16"/>
                <w:szCs w:val="16"/>
                <w:lang w:val="en-US" w:eastAsia="zh-CN"/>
              </w:rPr>
              <w:t>注</w:t>
            </w:r>
            <w:r w:rsidRPr="00E67445">
              <w:rPr>
                <w:rFonts w:hint="eastAsia"/>
                <w:sz w:val="16"/>
                <w:szCs w:val="16"/>
                <w:lang w:val="en-US" w:eastAsia="zh-CN"/>
              </w:rPr>
              <w:t>3</w:t>
            </w:r>
            <w:r w:rsidRPr="00E67445">
              <w:rPr>
                <w:sz w:val="16"/>
                <w:szCs w:val="16"/>
                <w:lang w:val="en-US" w:eastAsia="zh-CN"/>
              </w:rPr>
              <w:tab/>
            </w:r>
            <w:r w:rsidRPr="00E67445">
              <w:rPr>
                <w:rFonts w:hint="eastAsia"/>
                <w:sz w:val="16"/>
                <w:szCs w:val="16"/>
                <w:lang w:eastAsia="zh-CN"/>
              </w:rPr>
              <w:t>卫星移动业务中非对地静止卫星系统的馈线链路。</w:t>
            </w:r>
          </w:p>
          <w:p w14:paraId="772C459C" w14:textId="77777777" w:rsidR="000F7B8B" w:rsidRPr="00E67445" w:rsidRDefault="000F7B8B" w:rsidP="000F7B8B">
            <w:pPr>
              <w:pStyle w:val="Tablelegend"/>
              <w:tabs>
                <w:tab w:val="clear" w:pos="284"/>
                <w:tab w:val="clear" w:pos="567"/>
                <w:tab w:val="clear" w:pos="851"/>
                <w:tab w:val="left" w:pos="181"/>
                <w:tab w:val="left" w:pos="560"/>
              </w:tabs>
              <w:spacing w:before="40"/>
              <w:ind w:left="414" w:hanging="414"/>
              <w:rPr>
                <w:sz w:val="16"/>
                <w:szCs w:val="16"/>
                <w:lang w:eastAsia="zh-CN"/>
              </w:rPr>
            </w:pPr>
            <w:r w:rsidRPr="00E67445">
              <w:rPr>
                <w:sz w:val="16"/>
                <w:szCs w:val="16"/>
                <w:lang w:val="en-US" w:eastAsia="zh-CN"/>
              </w:rPr>
              <w:t>注</w:t>
            </w:r>
            <w:r w:rsidRPr="00E67445">
              <w:rPr>
                <w:rFonts w:hint="eastAsia"/>
                <w:sz w:val="16"/>
                <w:szCs w:val="16"/>
                <w:lang w:eastAsia="zh-CN"/>
              </w:rPr>
              <w:t>4</w:t>
            </w:r>
            <w:r w:rsidRPr="00E67445">
              <w:rPr>
                <w:sz w:val="16"/>
                <w:szCs w:val="16"/>
                <w:lang w:eastAsia="zh-CN"/>
              </w:rPr>
              <w:tab/>
            </w:r>
            <w:r w:rsidRPr="00E67445">
              <w:rPr>
                <w:rFonts w:hint="eastAsia"/>
                <w:sz w:val="16"/>
                <w:szCs w:val="16"/>
                <w:lang w:eastAsia="zh-CN"/>
              </w:rPr>
              <w:t>不包括馈线损耗。</w:t>
            </w:r>
          </w:p>
          <w:p w14:paraId="78776B0D" w14:textId="71E19795" w:rsidR="000F7B8B" w:rsidRPr="00E67445" w:rsidRDefault="000F7B8B" w:rsidP="000F7B8B">
            <w:pPr>
              <w:pStyle w:val="Tablelegend"/>
              <w:tabs>
                <w:tab w:val="clear" w:pos="851"/>
                <w:tab w:val="left" w:pos="181"/>
              </w:tabs>
              <w:spacing w:before="40"/>
              <w:ind w:left="414" w:hanging="414"/>
              <w:rPr>
                <w:sz w:val="14"/>
                <w:szCs w:val="14"/>
                <w:lang w:eastAsia="zh-CN"/>
              </w:rPr>
            </w:pPr>
            <w:r w:rsidRPr="00E67445">
              <w:rPr>
                <w:sz w:val="16"/>
                <w:szCs w:val="16"/>
                <w:lang w:eastAsia="zh-CN"/>
              </w:rPr>
              <w:t>注</w:t>
            </w:r>
            <w:r w:rsidRPr="00E67445">
              <w:rPr>
                <w:rFonts w:hint="eastAsia"/>
                <w:sz w:val="16"/>
                <w:szCs w:val="16"/>
                <w:lang w:eastAsia="zh-CN"/>
              </w:rPr>
              <w:t>5</w:t>
            </w:r>
            <w:r w:rsidRPr="00E67445">
              <w:rPr>
                <w:sz w:val="16"/>
                <w:szCs w:val="16"/>
                <w:lang w:eastAsia="zh-CN"/>
              </w:rPr>
              <w:tab/>
            </w:r>
            <w:r w:rsidR="00B44A11">
              <w:rPr>
                <w:sz w:val="16"/>
                <w:szCs w:val="16"/>
                <w:lang w:eastAsia="zh-CN"/>
              </w:rPr>
              <w:tab/>
            </w:r>
            <w:r w:rsidRPr="00E67445">
              <w:rPr>
                <w:rFonts w:hint="eastAsia"/>
                <w:sz w:val="16"/>
                <w:szCs w:val="16"/>
                <w:lang w:eastAsia="zh-CN"/>
              </w:rPr>
              <w:t>对于卫星地球探测业务，实际频段为</w:t>
            </w:r>
            <w:r w:rsidRPr="0085431B">
              <w:rPr>
                <w:sz w:val="16"/>
                <w:szCs w:val="16"/>
                <w:lang w:val="en-GB" w:eastAsia="zh-CN"/>
              </w:rPr>
              <w:t>7 190-7 250 MHz</w:t>
            </w:r>
            <w:r w:rsidRPr="00E67445">
              <w:rPr>
                <w:rFonts w:hint="eastAsia"/>
                <w:sz w:val="16"/>
                <w:szCs w:val="16"/>
                <w:lang w:eastAsia="zh-CN"/>
              </w:rPr>
              <w:t>；对于空间操作业务，为</w:t>
            </w:r>
            <w:r w:rsidRPr="0085431B">
              <w:rPr>
                <w:sz w:val="16"/>
                <w:szCs w:val="16"/>
                <w:lang w:val="en-GB" w:eastAsia="zh-CN"/>
              </w:rPr>
              <w:t>7 100-7 155 MHz</w:t>
            </w:r>
            <w:r>
              <w:rPr>
                <w:rFonts w:hint="eastAsia"/>
                <w:sz w:val="16"/>
                <w:szCs w:val="16"/>
                <w:lang w:val="en-GB" w:eastAsia="zh-CN"/>
              </w:rPr>
              <w:t>和</w:t>
            </w:r>
            <w:r w:rsidRPr="0085431B">
              <w:rPr>
                <w:sz w:val="16"/>
                <w:szCs w:val="16"/>
                <w:lang w:val="en-GB" w:eastAsia="zh-CN"/>
              </w:rPr>
              <w:t>7 190-7 235 MHz</w:t>
            </w:r>
            <w:r w:rsidRPr="00E67445">
              <w:rPr>
                <w:rFonts w:hint="eastAsia"/>
                <w:sz w:val="16"/>
                <w:szCs w:val="16"/>
                <w:lang w:eastAsia="zh-CN"/>
              </w:rPr>
              <w:t>；对于空间研究业务，为</w:t>
            </w:r>
            <w:r w:rsidRPr="0085431B">
              <w:rPr>
                <w:sz w:val="16"/>
                <w:szCs w:val="16"/>
                <w:lang w:val="en-GB" w:eastAsia="zh-CN"/>
              </w:rPr>
              <w:t>7 145</w:t>
            </w:r>
            <w:r w:rsidRPr="0085431B">
              <w:rPr>
                <w:sz w:val="16"/>
                <w:szCs w:val="16"/>
                <w:lang w:val="en-GB" w:eastAsia="zh-CN"/>
              </w:rPr>
              <w:noBreakHyphen/>
              <w:t>7 235 MHz</w:t>
            </w:r>
            <w:r w:rsidRPr="00E67445">
              <w:rPr>
                <w:rFonts w:hint="eastAsia"/>
                <w:sz w:val="16"/>
                <w:szCs w:val="16"/>
                <w:lang w:eastAsia="zh-CN"/>
              </w:rPr>
              <w:t>。</w:t>
            </w:r>
          </w:p>
        </w:tc>
      </w:tr>
    </w:tbl>
    <w:p w14:paraId="3DC7B1C6" w14:textId="77777777" w:rsidR="00684E89" w:rsidRPr="00BD0917" w:rsidRDefault="00684E89" w:rsidP="00684E89">
      <w:pPr>
        <w:pStyle w:val="TableNo"/>
        <w:spacing w:before="567" w:after="113"/>
        <w:rPr>
          <w:szCs w:val="18"/>
          <w:lang w:eastAsia="zh-CN"/>
        </w:rPr>
      </w:pPr>
      <w:r w:rsidRPr="00BD0917">
        <w:rPr>
          <w:rFonts w:hint="eastAsia"/>
          <w:szCs w:val="18"/>
          <w:lang w:eastAsia="zh-CN"/>
        </w:rPr>
        <w:lastRenderedPageBreak/>
        <w:t>表</w:t>
      </w:r>
      <w:r w:rsidRPr="00BD0917">
        <w:rPr>
          <w:szCs w:val="18"/>
          <w:lang w:eastAsia="zh-CN"/>
        </w:rPr>
        <w:t>14c</w:t>
      </w:r>
    </w:p>
    <w:p w14:paraId="30FBD265" w14:textId="77777777" w:rsidR="00684E89" w:rsidRPr="00BD0917" w:rsidRDefault="00684E89" w:rsidP="00684E89">
      <w:pPr>
        <w:pStyle w:val="Tabletitle"/>
        <w:spacing w:after="113"/>
        <w:rPr>
          <w:szCs w:val="18"/>
          <w:lang w:eastAsia="zh-CN"/>
        </w:rPr>
      </w:pPr>
      <w:r w:rsidRPr="00BD0917">
        <w:rPr>
          <w:rFonts w:hint="eastAsia"/>
          <w:szCs w:val="18"/>
          <w:lang w:eastAsia="zh-CN"/>
        </w:rPr>
        <w:t>确定发射地球站协调距离所需的参数</w:t>
      </w:r>
    </w:p>
    <w:tbl>
      <w:tblPr>
        <w:tblW w:w="14466" w:type="dxa"/>
        <w:jc w:val="center"/>
        <w:tblLayout w:type="fixed"/>
        <w:tblCellMar>
          <w:left w:w="0" w:type="dxa"/>
          <w:right w:w="0" w:type="dxa"/>
        </w:tblCellMar>
        <w:tblLook w:val="0000" w:firstRow="0" w:lastRow="0" w:firstColumn="0" w:lastColumn="0" w:noHBand="0" w:noVBand="0"/>
      </w:tblPr>
      <w:tblGrid>
        <w:gridCol w:w="2354"/>
        <w:gridCol w:w="1620"/>
        <w:gridCol w:w="1620"/>
        <w:gridCol w:w="1530"/>
        <w:gridCol w:w="1620"/>
        <w:gridCol w:w="1334"/>
        <w:gridCol w:w="1425"/>
        <w:gridCol w:w="1813"/>
        <w:gridCol w:w="1150"/>
      </w:tblGrid>
      <w:tr w:rsidR="00684E89" w:rsidRPr="00E67445" w14:paraId="2EF2F312" w14:textId="77777777" w:rsidTr="0076763F">
        <w:trPr>
          <w:cantSplit/>
          <w:jc w:val="center"/>
        </w:trPr>
        <w:tc>
          <w:tcPr>
            <w:tcW w:w="3974" w:type="dxa"/>
            <w:gridSpan w:val="2"/>
            <w:tcBorders>
              <w:top w:val="single" w:sz="6" w:space="0" w:color="auto"/>
              <w:left w:val="single" w:sz="6" w:space="0" w:color="auto"/>
              <w:bottom w:val="nil"/>
              <w:right w:val="single" w:sz="6" w:space="0" w:color="auto"/>
            </w:tcBorders>
          </w:tcPr>
          <w:p w14:paraId="47C341E2" w14:textId="77777777" w:rsidR="00684E89" w:rsidRPr="00BD0917" w:rsidRDefault="00684E89" w:rsidP="00964F9C">
            <w:pPr>
              <w:pStyle w:val="TableHead0"/>
              <w:snapToGrid w:val="0"/>
              <w:ind w:left="57" w:right="57"/>
              <w:rPr>
                <w:sz w:val="14"/>
                <w:szCs w:val="14"/>
                <w:lang w:eastAsia="zh-CN"/>
              </w:rPr>
            </w:pPr>
            <w:r w:rsidRPr="00BD0917">
              <w:rPr>
                <w:rFonts w:ascii="SimSun" w:hAnsi="SimSun" w:cs="SimSun" w:hint="eastAsia"/>
                <w:bCs/>
                <w:sz w:val="14"/>
                <w:szCs w:val="14"/>
                <w:lang w:eastAsia="zh-CN"/>
              </w:rPr>
              <w:t>发射空间</w:t>
            </w:r>
            <w:r w:rsidRPr="00BD0917">
              <w:rPr>
                <w:bCs/>
                <w:sz w:val="14"/>
                <w:szCs w:val="14"/>
                <w:lang w:eastAsia="zh-CN"/>
              </w:rPr>
              <w:br/>
            </w:r>
            <w:r w:rsidRPr="00BD0917">
              <w:rPr>
                <w:rFonts w:ascii="SimSun" w:hAnsi="SimSun" w:cs="SimSun" w:hint="eastAsia"/>
                <w:bCs/>
                <w:sz w:val="14"/>
                <w:szCs w:val="14"/>
                <w:lang w:eastAsia="zh-CN"/>
              </w:rPr>
              <w:t>无线电通信业务类别</w:t>
            </w:r>
          </w:p>
        </w:tc>
        <w:tc>
          <w:tcPr>
            <w:tcW w:w="1620" w:type="dxa"/>
            <w:tcBorders>
              <w:top w:val="single" w:sz="6" w:space="0" w:color="auto"/>
              <w:left w:val="single" w:sz="6" w:space="0" w:color="auto"/>
              <w:bottom w:val="single" w:sz="6" w:space="0" w:color="auto"/>
              <w:right w:val="single" w:sz="6" w:space="0" w:color="auto"/>
            </w:tcBorders>
          </w:tcPr>
          <w:p w14:paraId="28C36919" w14:textId="77777777" w:rsidR="00684E89" w:rsidRPr="00E67445" w:rsidRDefault="00684E89" w:rsidP="00964F9C">
            <w:pPr>
              <w:pStyle w:val="TableHead0"/>
              <w:snapToGrid w:val="0"/>
              <w:ind w:left="57" w:right="57"/>
              <w:rPr>
                <w:sz w:val="14"/>
                <w:szCs w:val="14"/>
              </w:rPr>
            </w:pPr>
            <w:r w:rsidRPr="00E67445">
              <w:rPr>
                <w:rFonts w:hint="eastAsia"/>
                <w:sz w:val="14"/>
                <w:szCs w:val="14"/>
              </w:rPr>
              <w:t>卫星固定</w:t>
            </w:r>
          </w:p>
        </w:tc>
        <w:tc>
          <w:tcPr>
            <w:tcW w:w="1530" w:type="dxa"/>
            <w:tcBorders>
              <w:top w:val="single" w:sz="6" w:space="0" w:color="auto"/>
              <w:left w:val="single" w:sz="6" w:space="0" w:color="auto"/>
              <w:bottom w:val="single" w:sz="6" w:space="0" w:color="auto"/>
              <w:right w:val="single" w:sz="6" w:space="0" w:color="auto"/>
            </w:tcBorders>
          </w:tcPr>
          <w:p w14:paraId="6BA3B06E" w14:textId="77777777" w:rsidR="00684E89" w:rsidRPr="00E67445" w:rsidRDefault="00684E89" w:rsidP="00964F9C">
            <w:pPr>
              <w:pStyle w:val="TableHead0"/>
              <w:snapToGrid w:val="0"/>
              <w:ind w:left="57" w:right="57"/>
              <w:rPr>
                <w:sz w:val="14"/>
                <w:szCs w:val="14"/>
                <w:lang w:eastAsia="zh-CN"/>
              </w:rPr>
            </w:pPr>
            <w:r w:rsidRPr="00E67445">
              <w:rPr>
                <w:rFonts w:hint="eastAsia"/>
                <w:sz w:val="14"/>
                <w:szCs w:val="14"/>
              </w:rPr>
              <w:t>卫星固定</w:t>
            </w:r>
            <w:r w:rsidRPr="00E67445">
              <w:rPr>
                <w:sz w:val="14"/>
                <w:szCs w:val="14"/>
              </w:rPr>
              <w:br/>
            </w:r>
            <w:r w:rsidRPr="00E67445">
              <w:rPr>
                <w:b w:val="0"/>
                <w:sz w:val="14"/>
                <w:szCs w:val="14"/>
              </w:rPr>
              <w:t>（见注</w:t>
            </w:r>
            <w:r w:rsidRPr="00E67445">
              <w:rPr>
                <w:b w:val="0"/>
                <w:sz w:val="14"/>
                <w:szCs w:val="14"/>
              </w:rPr>
              <w:t>2</w:t>
            </w:r>
            <w:r w:rsidRPr="00E67445">
              <w:rPr>
                <w:b w:val="0"/>
                <w:sz w:val="14"/>
                <w:szCs w:val="14"/>
              </w:rPr>
              <w:t>）</w:t>
            </w:r>
          </w:p>
        </w:tc>
        <w:tc>
          <w:tcPr>
            <w:tcW w:w="1620" w:type="dxa"/>
            <w:tcBorders>
              <w:top w:val="single" w:sz="6" w:space="0" w:color="auto"/>
              <w:left w:val="single" w:sz="6" w:space="0" w:color="auto"/>
              <w:bottom w:val="single" w:sz="6" w:space="0" w:color="auto"/>
              <w:right w:val="single" w:sz="6" w:space="0" w:color="auto"/>
            </w:tcBorders>
          </w:tcPr>
          <w:p w14:paraId="01B46FB0" w14:textId="77777777" w:rsidR="00684E89" w:rsidRPr="00E67445" w:rsidRDefault="00684E89" w:rsidP="00964F9C">
            <w:pPr>
              <w:pStyle w:val="TableHead0"/>
              <w:snapToGrid w:val="0"/>
              <w:ind w:left="57" w:right="57"/>
              <w:rPr>
                <w:sz w:val="14"/>
                <w:szCs w:val="14"/>
              </w:rPr>
            </w:pPr>
            <w:r w:rsidRPr="00E67445">
              <w:rPr>
                <w:rFonts w:hint="eastAsia"/>
                <w:sz w:val="14"/>
                <w:szCs w:val="14"/>
              </w:rPr>
              <w:t>卫星固定</w:t>
            </w:r>
            <w:r w:rsidRPr="00E67445">
              <w:rPr>
                <w:sz w:val="14"/>
                <w:szCs w:val="14"/>
              </w:rPr>
              <w:br/>
            </w:r>
            <w:r w:rsidRPr="00E67445">
              <w:rPr>
                <w:b w:val="0"/>
                <w:sz w:val="14"/>
                <w:szCs w:val="14"/>
              </w:rPr>
              <w:t>（见注</w:t>
            </w:r>
            <w:r w:rsidRPr="00E67445">
              <w:rPr>
                <w:b w:val="0"/>
                <w:sz w:val="14"/>
                <w:szCs w:val="14"/>
              </w:rPr>
              <w:t>3</w:t>
            </w:r>
            <w:r w:rsidRPr="00E67445">
              <w:rPr>
                <w:b w:val="0"/>
                <w:sz w:val="14"/>
                <w:szCs w:val="14"/>
              </w:rPr>
              <w:t>）</w:t>
            </w:r>
          </w:p>
        </w:tc>
        <w:tc>
          <w:tcPr>
            <w:tcW w:w="1334" w:type="dxa"/>
            <w:tcBorders>
              <w:top w:val="single" w:sz="6" w:space="0" w:color="auto"/>
              <w:left w:val="single" w:sz="6" w:space="0" w:color="auto"/>
              <w:bottom w:val="single" w:sz="6" w:space="0" w:color="auto"/>
              <w:right w:val="single" w:sz="6" w:space="0" w:color="auto"/>
            </w:tcBorders>
          </w:tcPr>
          <w:p w14:paraId="022D7301" w14:textId="77777777" w:rsidR="00684E89" w:rsidRPr="00E67445" w:rsidRDefault="00684E89" w:rsidP="00964F9C">
            <w:pPr>
              <w:pStyle w:val="TableHead0"/>
              <w:snapToGrid w:val="0"/>
              <w:ind w:left="57" w:right="57"/>
              <w:rPr>
                <w:sz w:val="14"/>
                <w:szCs w:val="14"/>
              </w:rPr>
            </w:pPr>
            <w:r w:rsidRPr="00E67445">
              <w:rPr>
                <w:rFonts w:hint="eastAsia"/>
                <w:sz w:val="14"/>
                <w:szCs w:val="14"/>
              </w:rPr>
              <w:t>空间研究</w:t>
            </w:r>
          </w:p>
        </w:tc>
        <w:tc>
          <w:tcPr>
            <w:tcW w:w="1425" w:type="dxa"/>
            <w:tcBorders>
              <w:top w:val="single" w:sz="6" w:space="0" w:color="auto"/>
              <w:left w:val="single" w:sz="6" w:space="0" w:color="auto"/>
              <w:bottom w:val="single" w:sz="6" w:space="0" w:color="auto"/>
              <w:right w:val="single" w:sz="6" w:space="0" w:color="auto"/>
            </w:tcBorders>
          </w:tcPr>
          <w:p w14:paraId="24A1AC75" w14:textId="77777777" w:rsidR="00684E89" w:rsidRPr="00E67445" w:rsidRDefault="00684E89" w:rsidP="00964F9C">
            <w:pPr>
              <w:pStyle w:val="TableHead0"/>
              <w:snapToGrid w:val="0"/>
              <w:ind w:left="57" w:right="57"/>
              <w:rPr>
                <w:sz w:val="14"/>
                <w:szCs w:val="14"/>
                <w:lang w:val="en-US" w:eastAsia="zh-CN"/>
              </w:rPr>
            </w:pPr>
            <w:r w:rsidRPr="00E67445">
              <w:rPr>
                <w:sz w:val="14"/>
                <w:szCs w:val="14"/>
                <w:lang w:val="en-US" w:eastAsia="zh-CN"/>
              </w:rPr>
              <w:t>    </w:t>
            </w:r>
            <w:r w:rsidRPr="00E67445">
              <w:rPr>
                <w:rFonts w:hint="eastAsia"/>
                <w:sz w:val="14"/>
                <w:szCs w:val="14"/>
                <w:lang w:eastAsia="zh-CN"/>
              </w:rPr>
              <w:t>卫星地球探测</w:t>
            </w:r>
            <w:r>
              <w:rPr>
                <w:rFonts w:hint="eastAsia"/>
                <w:sz w:val="14"/>
                <w:szCs w:val="14"/>
                <w:lang w:eastAsia="zh-CN"/>
              </w:rPr>
              <w:t>、</w:t>
            </w:r>
            <w:r w:rsidRPr="00E67445">
              <w:rPr>
                <w:sz w:val="14"/>
                <w:szCs w:val="14"/>
                <w:lang w:eastAsia="zh-CN"/>
              </w:rPr>
              <w:br/>
            </w:r>
            <w:r w:rsidRPr="00E67445">
              <w:rPr>
                <w:rFonts w:hint="eastAsia"/>
                <w:sz w:val="14"/>
                <w:szCs w:val="14"/>
                <w:lang w:eastAsia="zh-CN"/>
              </w:rPr>
              <w:t>空间研究</w:t>
            </w:r>
          </w:p>
        </w:tc>
        <w:tc>
          <w:tcPr>
            <w:tcW w:w="1813" w:type="dxa"/>
            <w:tcBorders>
              <w:top w:val="single" w:sz="6" w:space="0" w:color="auto"/>
              <w:left w:val="single" w:sz="6" w:space="0" w:color="auto"/>
              <w:bottom w:val="single" w:sz="6" w:space="0" w:color="auto"/>
              <w:right w:val="single" w:sz="6" w:space="0" w:color="auto"/>
            </w:tcBorders>
          </w:tcPr>
          <w:p w14:paraId="6961CCBA" w14:textId="77777777" w:rsidR="00684E89" w:rsidRPr="00E67445" w:rsidRDefault="00684E89" w:rsidP="00964F9C">
            <w:pPr>
              <w:pStyle w:val="TableHead0"/>
              <w:snapToGrid w:val="0"/>
              <w:ind w:left="57" w:right="57"/>
              <w:rPr>
                <w:sz w:val="14"/>
                <w:szCs w:val="14"/>
                <w:lang w:eastAsia="zh-CN"/>
              </w:rPr>
            </w:pPr>
            <w:r w:rsidRPr="00E67445">
              <w:rPr>
                <w:rFonts w:hint="eastAsia"/>
                <w:sz w:val="14"/>
                <w:szCs w:val="14"/>
                <w:lang w:eastAsia="zh-CN"/>
              </w:rPr>
              <w:t>卫星固定</w:t>
            </w:r>
            <w:r>
              <w:rPr>
                <w:rFonts w:hint="eastAsia"/>
                <w:sz w:val="14"/>
                <w:szCs w:val="14"/>
                <w:lang w:eastAsia="zh-CN"/>
              </w:rPr>
              <w:t>、</w:t>
            </w:r>
            <w:r w:rsidRPr="00E67445">
              <w:rPr>
                <w:rFonts w:hint="eastAsia"/>
                <w:sz w:val="14"/>
                <w:szCs w:val="14"/>
                <w:lang w:eastAsia="zh-CN"/>
              </w:rPr>
              <w:t>卫星移动</w:t>
            </w:r>
            <w:r>
              <w:rPr>
                <w:rFonts w:hint="eastAsia"/>
                <w:sz w:val="14"/>
                <w:szCs w:val="14"/>
                <w:lang w:eastAsia="zh-CN"/>
              </w:rPr>
              <w:t>、</w:t>
            </w:r>
            <w:r w:rsidRPr="00E67445">
              <w:rPr>
                <w:sz w:val="14"/>
                <w:szCs w:val="14"/>
                <w:lang w:eastAsia="zh-CN"/>
              </w:rPr>
              <w:br/>
            </w:r>
            <w:r w:rsidRPr="00E67445">
              <w:rPr>
                <w:rFonts w:hint="eastAsia"/>
                <w:sz w:val="14"/>
                <w:szCs w:val="14"/>
                <w:lang w:eastAsia="zh-CN"/>
              </w:rPr>
              <w:t>卫星无线电导航</w:t>
            </w:r>
          </w:p>
        </w:tc>
        <w:tc>
          <w:tcPr>
            <w:tcW w:w="1150" w:type="dxa"/>
            <w:tcBorders>
              <w:top w:val="single" w:sz="6" w:space="0" w:color="auto"/>
              <w:left w:val="single" w:sz="6" w:space="0" w:color="auto"/>
              <w:bottom w:val="single" w:sz="6" w:space="0" w:color="auto"/>
              <w:right w:val="single" w:sz="6" w:space="0" w:color="auto"/>
            </w:tcBorders>
          </w:tcPr>
          <w:p w14:paraId="67F7F806" w14:textId="77777777" w:rsidR="00684E89" w:rsidRPr="00E67445" w:rsidRDefault="00684E89" w:rsidP="00964F9C">
            <w:pPr>
              <w:pStyle w:val="TableHead0"/>
              <w:snapToGrid w:val="0"/>
              <w:ind w:left="57" w:right="57"/>
              <w:rPr>
                <w:sz w:val="14"/>
                <w:szCs w:val="14"/>
                <w:lang w:eastAsia="zh-CN"/>
              </w:rPr>
            </w:pPr>
            <w:r w:rsidRPr="00E67445">
              <w:rPr>
                <w:rFonts w:hint="eastAsia"/>
                <w:sz w:val="14"/>
                <w:szCs w:val="14"/>
                <w:lang w:eastAsia="zh-CN"/>
              </w:rPr>
              <w:t>卫星固定</w:t>
            </w:r>
            <w:r w:rsidRPr="00E67445">
              <w:rPr>
                <w:sz w:val="14"/>
                <w:szCs w:val="14"/>
                <w:lang w:eastAsia="zh-CN"/>
              </w:rPr>
              <w:br/>
            </w:r>
            <w:r w:rsidRPr="00E67445">
              <w:rPr>
                <w:b w:val="0"/>
                <w:sz w:val="14"/>
                <w:szCs w:val="14"/>
              </w:rPr>
              <w:t>（见注</w:t>
            </w:r>
            <w:r w:rsidRPr="00E67445">
              <w:rPr>
                <w:b w:val="0"/>
                <w:sz w:val="14"/>
                <w:szCs w:val="14"/>
              </w:rPr>
              <w:t>2</w:t>
            </w:r>
            <w:r w:rsidRPr="00E67445">
              <w:rPr>
                <w:b w:val="0"/>
                <w:sz w:val="14"/>
                <w:szCs w:val="14"/>
              </w:rPr>
              <w:t>）</w:t>
            </w:r>
          </w:p>
        </w:tc>
      </w:tr>
      <w:tr w:rsidR="00684E89" w:rsidRPr="00E67445" w14:paraId="482B6EF1" w14:textId="77777777" w:rsidTr="0076763F">
        <w:trPr>
          <w:cantSplit/>
          <w:jc w:val="center"/>
        </w:trPr>
        <w:tc>
          <w:tcPr>
            <w:tcW w:w="3974" w:type="dxa"/>
            <w:gridSpan w:val="2"/>
            <w:tcBorders>
              <w:top w:val="single" w:sz="6" w:space="0" w:color="auto"/>
              <w:left w:val="single" w:sz="6" w:space="0" w:color="auto"/>
              <w:bottom w:val="nil"/>
              <w:right w:val="single" w:sz="6" w:space="0" w:color="auto"/>
            </w:tcBorders>
          </w:tcPr>
          <w:p w14:paraId="3963BACD" w14:textId="77777777" w:rsidR="00684E89" w:rsidRPr="00E67445" w:rsidRDefault="00684E89" w:rsidP="00B44A11">
            <w:pPr>
              <w:pStyle w:val="TableText0"/>
              <w:snapToGrid w:val="0"/>
              <w:ind w:left="57" w:right="57"/>
              <w:jc w:val="left"/>
              <w:rPr>
                <w:sz w:val="14"/>
                <w:szCs w:val="14"/>
              </w:rPr>
            </w:pPr>
            <w:r>
              <w:rPr>
                <w:rFonts w:hint="eastAsia"/>
                <w:sz w:val="14"/>
                <w:szCs w:val="14"/>
              </w:rPr>
              <w:t>频段（</w:t>
            </w:r>
            <w:r w:rsidRPr="004D7FB8">
              <w:rPr>
                <w:sz w:val="14"/>
                <w:szCs w:val="14"/>
              </w:rPr>
              <w:t>GHz</w:t>
            </w:r>
            <w:r>
              <w:rPr>
                <w:rFonts w:hint="eastAsia"/>
                <w:sz w:val="14"/>
                <w:szCs w:val="14"/>
              </w:rPr>
              <w:t>）</w:t>
            </w:r>
          </w:p>
        </w:tc>
        <w:tc>
          <w:tcPr>
            <w:tcW w:w="1620" w:type="dxa"/>
            <w:tcBorders>
              <w:top w:val="single" w:sz="6" w:space="0" w:color="auto"/>
              <w:left w:val="single" w:sz="6" w:space="0" w:color="auto"/>
              <w:bottom w:val="single" w:sz="6" w:space="0" w:color="auto"/>
              <w:right w:val="single" w:sz="6" w:space="0" w:color="auto"/>
            </w:tcBorders>
            <w:vAlign w:val="center"/>
          </w:tcPr>
          <w:p w14:paraId="42022C54" w14:textId="77777777" w:rsidR="00684E89" w:rsidRPr="004D7FB8" w:rsidRDefault="00684E89" w:rsidP="00964F9C">
            <w:pPr>
              <w:pStyle w:val="Tabletext"/>
              <w:jc w:val="center"/>
              <w:rPr>
                <w:sz w:val="14"/>
                <w:szCs w:val="14"/>
              </w:rPr>
            </w:pPr>
            <w:r w:rsidRPr="004D7FB8">
              <w:rPr>
                <w:sz w:val="14"/>
                <w:szCs w:val="14"/>
              </w:rPr>
              <w:t>24.65-25.25</w:t>
            </w:r>
            <w:r w:rsidRPr="004D7FB8">
              <w:rPr>
                <w:sz w:val="14"/>
                <w:szCs w:val="14"/>
              </w:rPr>
              <w:br/>
              <w:t>27.0-29.5</w:t>
            </w:r>
          </w:p>
        </w:tc>
        <w:tc>
          <w:tcPr>
            <w:tcW w:w="1530" w:type="dxa"/>
            <w:tcBorders>
              <w:top w:val="single" w:sz="6" w:space="0" w:color="auto"/>
              <w:left w:val="single" w:sz="6" w:space="0" w:color="auto"/>
              <w:bottom w:val="single" w:sz="6" w:space="0" w:color="auto"/>
              <w:right w:val="single" w:sz="6" w:space="0" w:color="auto"/>
            </w:tcBorders>
            <w:vAlign w:val="center"/>
          </w:tcPr>
          <w:p w14:paraId="686B74E5" w14:textId="77777777" w:rsidR="00684E89" w:rsidRPr="004D7FB8" w:rsidRDefault="00684E89" w:rsidP="00964F9C">
            <w:pPr>
              <w:pStyle w:val="Tabletext"/>
              <w:jc w:val="center"/>
              <w:rPr>
                <w:sz w:val="14"/>
                <w:szCs w:val="14"/>
              </w:rPr>
            </w:pPr>
            <w:r w:rsidRPr="004D7FB8">
              <w:rPr>
                <w:sz w:val="14"/>
                <w:szCs w:val="14"/>
              </w:rPr>
              <w:t>28.6-29.1</w:t>
            </w:r>
          </w:p>
        </w:tc>
        <w:tc>
          <w:tcPr>
            <w:tcW w:w="1620" w:type="dxa"/>
            <w:tcBorders>
              <w:top w:val="single" w:sz="6" w:space="0" w:color="auto"/>
              <w:left w:val="single" w:sz="6" w:space="0" w:color="auto"/>
              <w:bottom w:val="single" w:sz="6" w:space="0" w:color="auto"/>
              <w:right w:val="single" w:sz="6" w:space="0" w:color="auto"/>
            </w:tcBorders>
            <w:vAlign w:val="center"/>
          </w:tcPr>
          <w:p w14:paraId="7D7061FC" w14:textId="77777777" w:rsidR="00684E89" w:rsidRPr="004D7FB8" w:rsidRDefault="00684E89" w:rsidP="00964F9C">
            <w:pPr>
              <w:pStyle w:val="Tabletext"/>
              <w:jc w:val="center"/>
              <w:rPr>
                <w:sz w:val="14"/>
                <w:szCs w:val="14"/>
              </w:rPr>
            </w:pPr>
            <w:r w:rsidRPr="004D7FB8">
              <w:rPr>
                <w:sz w:val="14"/>
                <w:szCs w:val="14"/>
              </w:rPr>
              <w:t>29.1-29.5</w:t>
            </w:r>
          </w:p>
        </w:tc>
        <w:tc>
          <w:tcPr>
            <w:tcW w:w="1334" w:type="dxa"/>
            <w:tcBorders>
              <w:top w:val="single" w:sz="6" w:space="0" w:color="auto"/>
              <w:left w:val="single" w:sz="6" w:space="0" w:color="auto"/>
              <w:bottom w:val="single" w:sz="6" w:space="0" w:color="auto"/>
              <w:right w:val="single" w:sz="6" w:space="0" w:color="auto"/>
            </w:tcBorders>
            <w:vAlign w:val="center"/>
          </w:tcPr>
          <w:p w14:paraId="5B6BF6DB" w14:textId="77777777" w:rsidR="00684E89" w:rsidRPr="004D7FB8" w:rsidRDefault="00684E89" w:rsidP="00964F9C">
            <w:pPr>
              <w:pStyle w:val="Tabletext"/>
              <w:jc w:val="center"/>
              <w:rPr>
                <w:sz w:val="14"/>
                <w:szCs w:val="14"/>
              </w:rPr>
            </w:pPr>
            <w:r w:rsidRPr="004D7FB8">
              <w:rPr>
                <w:sz w:val="14"/>
                <w:szCs w:val="14"/>
              </w:rPr>
              <w:t>34.2-34.7</w:t>
            </w:r>
          </w:p>
        </w:tc>
        <w:tc>
          <w:tcPr>
            <w:tcW w:w="1425" w:type="dxa"/>
            <w:tcBorders>
              <w:top w:val="single" w:sz="6" w:space="0" w:color="auto"/>
              <w:left w:val="single" w:sz="6" w:space="0" w:color="auto"/>
              <w:bottom w:val="single" w:sz="6" w:space="0" w:color="auto"/>
              <w:right w:val="single" w:sz="6" w:space="0" w:color="auto"/>
            </w:tcBorders>
            <w:vAlign w:val="center"/>
          </w:tcPr>
          <w:p w14:paraId="57EA2891" w14:textId="77777777" w:rsidR="00684E89" w:rsidRPr="004D7FB8" w:rsidRDefault="00684E89" w:rsidP="00964F9C">
            <w:pPr>
              <w:pStyle w:val="Tabletext"/>
              <w:jc w:val="center"/>
              <w:rPr>
                <w:sz w:val="14"/>
                <w:szCs w:val="14"/>
              </w:rPr>
            </w:pPr>
            <w:r w:rsidRPr="004D7FB8">
              <w:rPr>
                <w:sz w:val="14"/>
                <w:szCs w:val="14"/>
              </w:rPr>
              <w:t>40.0-40.5</w:t>
            </w:r>
          </w:p>
        </w:tc>
        <w:tc>
          <w:tcPr>
            <w:tcW w:w="1813" w:type="dxa"/>
            <w:tcBorders>
              <w:top w:val="single" w:sz="6" w:space="0" w:color="auto"/>
              <w:left w:val="single" w:sz="6" w:space="0" w:color="auto"/>
              <w:bottom w:val="single" w:sz="6" w:space="0" w:color="auto"/>
              <w:right w:val="single" w:sz="6" w:space="0" w:color="auto"/>
            </w:tcBorders>
            <w:vAlign w:val="center"/>
          </w:tcPr>
          <w:p w14:paraId="4D2329ED" w14:textId="77777777" w:rsidR="00684E89" w:rsidRPr="004D7FB8" w:rsidRDefault="00684E89" w:rsidP="00964F9C">
            <w:pPr>
              <w:pStyle w:val="Tabletext"/>
              <w:jc w:val="center"/>
              <w:rPr>
                <w:sz w:val="14"/>
                <w:szCs w:val="14"/>
              </w:rPr>
            </w:pPr>
            <w:r w:rsidRPr="004D7FB8">
              <w:rPr>
                <w:sz w:val="14"/>
                <w:szCs w:val="14"/>
              </w:rPr>
              <w:t>42.5-47</w:t>
            </w:r>
            <w:r w:rsidRPr="004D7FB8">
              <w:rPr>
                <w:sz w:val="14"/>
                <w:szCs w:val="14"/>
              </w:rPr>
              <w:br/>
              <w:t>47.2-50.2</w:t>
            </w:r>
            <w:r w:rsidRPr="004D7FB8">
              <w:rPr>
                <w:sz w:val="14"/>
                <w:szCs w:val="14"/>
              </w:rPr>
              <w:br/>
              <w:t>50.4-51.4</w:t>
            </w:r>
          </w:p>
        </w:tc>
        <w:tc>
          <w:tcPr>
            <w:tcW w:w="1150" w:type="dxa"/>
            <w:tcBorders>
              <w:top w:val="single" w:sz="6" w:space="0" w:color="auto"/>
              <w:left w:val="single" w:sz="6" w:space="0" w:color="auto"/>
              <w:bottom w:val="single" w:sz="6" w:space="0" w:color="auto"/>
              <w:right w:val="single" w:sz="6" w:space="0" w:color="auto"/>
            </w:tcBorders>
            <w:vAlign w:val="center"/>
          </w:tcPr>
          <w:p w14:paraId="590C4E79" w14:textId="77777777" w:rsidR="00684E89" w:rsidRPr="004D7FB8" w:rsidRDefault="00684E89" w:rsidP="00964F9C">
            <w:pPr>
              <w:pStyle w:val="Tabletext"/>
              <w:jc w:val="center"/>
              <w:rPr>
                <w:sz w:val="14"/>
                <w:szCs w:val="14"/>
              </w:rPr>
            </w:pPr>
            <w:r w:rsidRPr="004D7FB8">
              <w:rPr>
                <w:sz w:val="14"/>
                <w:szCs w:val="14"/>
              </w:rPr>
              <w:t>47.2-50.2</w:t>
            </w:r>
          </w:p>
        </w:tc>
      </w:tr>
      <w:tr w:rsidR="00684E89" w:rsidRPr="00E67445" w14:paraId="699827DB" w14:textId="77777777" w:rsidTr="0076763F">
        <w:trPr>
          <w:cantSplit/>
          <w:jc w:val="center"/>
        </w:trPr>
        <w:tc>
          <w:tcPr>
            <w:tcW w:w="3974" w:type="dxa"/>
            <w:gridSpan w:val="2"/>
            <w:tcBorders>
              <w:top w:val="single" w:sz="6" w:space="0" w:color="auto"/>
              <w:left w:val="single" w:sz="6" w:space="0" w:color="auto"/>
              <w:bottom w:val="nil"/>
              <w:right w:val="single" w:sz="6" w:space="0" w:color="auto"/>
            </w:tcBorders>
          </w:tcPr>
          <w:p w14:paraId="454BFE79" w14:textId="77777777" w:rsidR="00684E89" w:rsidRPr="00E67445" w:rsidRDefault="00684E89" w:rsidP="00B44A11">
            <w:pPr>
              <w:pStyle w:val="TableText0"/>
              <w:snapToGrid w:val="0"/>
              <w:ind w:left="57" w:right="57"/>
              <w:jc w:val="left"/>
              <w:rPr>
                <w:sz w:val="14"/>
                <w:szCs w:val="14"/>
              </w:rPr>
            </w:pPr>
            <w:r w:rsidRPr="00E67445">
              <w:rPr>
                <w:rFonts w:hint="eastAsia"/>
                <w:sz w:val="14"/>
                <w:szCs w:val="14"/>
              </w:rPr>
              <w:t>接收地面业务</w:t>
            </w:r>
            <w:r w:rsidRPr="00E67445">
              <w:rPr>
                <w:rFonts w:ascii="SimSun" w:hAnsi="SimSun" w:cs="SimSun" w:hint="eastAsia"/>
                <w:sz w:val="14"/>
                <w:szCs w:val="14"/>
              </w:rPr>
              <w:t>类别</w:t>
            </w:r>
          </w:p>
        </w:tc>
        <w:tc>
          <w:tcPr>
            <w:tcW w:w="1620" w:type="dxa"/>
            <w:tcBorders>
              <w:top w:val="single" w:sz="6" w:space="0" w:color="auto"/>
              <w:left w:val="single" w:sz="6" w:space="0" w:color="auto"/>
              <w:bottom w:val="single" w:sz="6" w:space="0" w:color="auto"/>
              <w:right w:val="single" w:sz="6" w:space="0" w:color="auto"/>
            </w:tcBorders>
          </w:tcPr>
          <w:p w14:paraId="0F6E4984" w14:textId="77777777" w:rsidR="00684E89" w:rsidRDefault="00684E89" w:rsidP="00964F9C">
            <w:pPr>
              <w:jc w:val="center"/>
            </w:pPr>
            <w:r w:rsidRPr="00BC4EAB">
              <w:rPr>
                <w:rFonts w:ascii="SimSun" w:hAnsi="SimSun" w:cs="SimSun" w:hint="eastAsia"/>
                <w:sz w:val="14"/>
                <w:szCs w:val="14"/>
              </w:rPr>
              <w:t>固定</w:t>
            </w:r>
            <w:r w:rsidRPr="00BC4EAB">
              <w:rPr>
                <w:rFonts w:hint="eastAsia"/>
                <w:sz w:val="14"/>
                <w:szCs w:val="14"/>
                <w:lang w:eastAsia="zh-CN"/>
              </w:rPr>
              <w:t>、</w:t>
            </w:r>
            <w:r w:rsidRPr="00BC4EAB">
              <w:rPr>
                <w:rFonts w:ascii="SimSun" w:hAnsi="SimSun" w:cs="SimSun" w:hint="eastAsia"/>
                <w:sz w:val="14"/>
                <w:szCs w:val="14"/>
              </w:rPr>
              <w:t>移动</w:t>
            </w:r>
          </w:p>
        </w:tc>
        <w:tc>
          <w:tcPr>
            <w:tcW w:w="1530" w:type="dxa"/>
            <w:tcBorders>
              <w:top w:val="single" w:sz="6" w:space="0" w:color="auto"/>
              <w:left w:val="single" w:sz="6" w:space="0" w:color="auto"/>
              <w:bottom w:val="single" w:sz="6" w:space="0" w:color="auto"/>
              <w:right w:val="single" w:sz="6" w:space="0" w:color="auto"/>
            </w:tcBorders>
          </w:tcPr>
          <w:p w14:paraId="15071377" w14:textId="77777777" w:rsidR="00684E89" w:rsidRDefault="00684E89" w:rsidP="00964F9C">
            <w:pPr>
              <w:jc w:val="center"/>
            </w:pPr>
            <w:r w:rsidRPr="00BC4EAB">
              <w:rPr>
                <w:rFonts w:ascii="SimSun" w:hAnsi="SimSun" w:cs="SimSun" w:hint="eastAsia"/>
                <w:sz w:val="14"/>
                <w:szCs w:val="14"/>
              </w:rPr>
              <w:t>固定</w:t>
            </w:r>
            <w:r w:rsidRPr="00BC4EAB">
              <w:rPr>
                <w:rFonts w:hint="eastAsia"/>
                <w:sz w:val="14"/>
                <w:szCs w:val="14"/>
                <w:lang w:eastAsia="zh-CN"/>
              </w:rPr>
              <w:t>、</w:t>
            </w:r>
            <w:r w:rsidRPr="00BC4EAB">
              <w:rPr>
                <w:rFonts w:ascii="SimSun" w:hAnsi="SimSun" w:cs="SimSun" w:hint="eastAsia"/>
                <w:sz w:val="14"/>
                <w:szCs w:val="14"/>
              </w:rPr>
              <w:t>移动</w:t>
            </w:r>
          </w:p>
        </w:tc>
        <w:tc>
          <w:tcPr>
            <w:tcW w:w="1620" w:type="dxa"/>
            <w:tcBorders>
              <w:top w:val="single" w:sz="6" w:space="0" w:color="auto"/>
              <w:left w:val="single" w:sz="6" w:space="0" w:color="auto"/>
              <w:bottom w:val="single" w:sz="6" w:space="0" w:color="auto"/>
              <w:right w:val="single" w:sz="6" w:space="0" w:color="auto"/>
            </w:tcBorders>
          </w:tcPr>
          <w:p w14:paraId="4B826CC9" w14:textId="77777777" w:rsidR="00684E89" w:rsidRDefault="00684E89" w:rsidP="00964F9C">
            <w:pPr>
              <w:jc w:val="center"/>
            </w:pPr>
            <w:r w:rsidRPr="00BC4EAB">
              <w:rPr>
                <w:rFonts w:ascii="SimSun" w:hAnsi="SimSun" w:cs="SimSun" w:hint="eastAsia"/>
                <w:sz w:val="14"/>
                <w:szCs w:val="14"/>
              </w:rPr>
              <w:t>固定</w:t>
            </w:r>
            <w:r w:rsidRPr="00BC4EAB">
              <w:rPr>
                <w:rFonts w:hint="eastAsia"/>
                <w:sz w:val="14"/>
                <w:szCs w:val="14"/>
                <w:lang w:eastAsia="zh-CN"/>
              </w:rPr>
              <w:t>、</w:t>
            </w:r>
            <w:r w:rsidRPr="00BC4EAB">
              <w:rPr>
                <w:rFonts w:ascii="SimSun" w:hAnsi="SimSun" w:cs="SimSun" w:hint="eastAsia"/>
                <w:sz w:val="14"/>
                <w:szCs w:val="14"/>
              </w:rPr>
              <w:t>移动</w:t>
            </w:r>
          </w:p>
        </w:tc>
        <w:tc>
          <w:tcPr>
            <w:tcW w:w="1334" w:type="dxa"/>
            <w:tcBorders>
              <w:top w:val="single" w:sz="6" w:space="0" w:color="auto"/>
              <w:left w:val="single" w:sz="6" w:space="0" w:color="auto"/>
              <w:bottom w:val="single" w:sz="6" w:space="0" w:color="auto"/>
              <w:right w:val="single" w:sz="6" w:space="0" w:color="auto"/>
            </w:tcBorders>
          </w:tcPr>
          <w:p w14:paraId="65942978" w14:textId="77777777" w:rsidR="00684E89" w:rsidRPr="00E67445" w:rsidRDefault="00684E89" w:rsidP="00964F9C">
            <w:pPr>
              <w:pStyle w:val="TableText0"/>
              <w:snapToGrid w:val="0"/>
              <w:ind w:left="57" w:right="57"/>
              <w:rPr>
                <w:sz w:val="14"/>
                <w:szCs w:val="14"/>
              </w:rPr>
            </w:pPr>
            <w:r w:rsidRPr="00E67445">
              <w:rPr>
                <w:rFonts w:ascii="SimSun" w:hAnsi="SimSun" w:cs="SimSun" w:hint="eastAsia"/>
                <w:sz w:val="14"/>
                <w:szCs w:val="14"/>
              </w:rPr>
              <w:t>固定</w:t>
            </w:r>
            <w:r w:rsidRPr="00E67445">
              <w:rPr>
                <w:rFonts w:hint="eastAsia"/>
                <w:sz w:val="14"/>
                <w:szCs w:val="14"/>
              </w:rPr>
              <w:t>、</w:t>
            </w:r>
            <w:r w:rsidRPr="00E67445">
              <w:rPr>
                <w:rFonts w:ascii="SimSun" w:hAnsi="SimSun" w:cs="SimSun" w:hint="eastAsia"/>
                <w:sz w:val="14"/>
                <w:szCs w:val="14"/>
              </w:rPr>
              <w:t>移动</w:t>
            </w:r>
            <w:r>
              <w:rPr>
                <w:rFonts w:ascii="SimSun" w:hAnsi="SimSun" w:cs="SimSun" w:hint="eastAsia"/>
                <w:sz w:val="14"/>
                <w:szCs w:val="14"/>
              </w:rPr>
              <w:t>、</w:t>
            </w:r>
            <w:r w:rsidRPr="00E67445">
              <w:rPr>
                <w:rFonts w:hint="eastAsia"/>
                <w:sz w:val="14"/>
                <w:szCs w:val="14"/>
              </w:rPr>
              <w:t>无线电定位</w:t>
            </w:r>
          </w:p>
        </w:tc>
        <w:tc>
          <w:tcPr>
            <w:tcW w:w="1425" w:type="dxa"/>
            <w:tcBorders>
              <w:top w:val="single" w:sz="6" w:space="0" w:color="auto"/>
              <w:left w:val="single" w:sz="6" w:space="0" w:color="auto"/>
              <w:bottom w:val="single" w:sz="6" w:space="0" w:color="auto"/>
              <w:right w:val="single" w:sz="6" w:space="0" w:color="auto"/>
            </w:tcBorders>
          </w:tcPr>
          <w:p w14:paraId="0007C141" w14:textId="77777777" w:rsidR="00684E89" w:rsidRPr="00E67445" w:rsidRDefault="00684E89" w:rsidP="00964F9C">
            <w:pPr>
              <w:pStyle w:val="TableText0"/>
              <w:snapToGrid w:val="0"/>
              <w:ind w:left="57" w:right="57"/>
              <w:rPr>
                <w:sz w:val="14"/>
                <w:szCs w:val="14"/>
              </w:rPr>
            </w:pPr>
            <w:r w:rsidRPr="00BC4EAB">
              <w:rPr>
                <w:rFonts w:ascii="SimSun" w:hAnsi="SimSun" w:cs="SimSun" w:hint="eastAsia"/>
                <w:sz w:val="14"/>
                <w:szCs w:val="14"/>
              </w:rPr>
              <w:t>固定</w:t>
            </w:r>
            <w:r w:rsidRPr="00BC4EAB">
              <w:rPr>
                <w:rFonts w:hint="eastAsia"/>
                <w:sz w:val="14"/>
                <w:szCs w:val="14"/>
              </w:rPr>
              <w:t>、</w:t>
            </w:r>
            <w:r w:rsidRPr="00BC4EAB">
              <w:rPr>
                <w:rFonts w:ascii="SimSun" w:hAnsi="SimSun" w:cs="SimSun" w:hint="eastAsia"/>
                <w:sz w:val="14"/>
                <w:szCs w:val="14"/>
              </w:rPr>
              <w:t>移动</w:t>
            </w:r>
          </w:p>
        </w:tc>
        <w:tc>
          <w:tcPr>
            <w:tcW w:w="1813" w:type="dxa"/>
            <w:tcBorders>
              <w:top w:val="single" w:sz="6" w:space="0" w:color="auto"/>
              <w:left w:val="single" w:sz="6" w:space="0" w:color="auto"/>
              <w:bottom w:val="single" w:sz="6" w:space="0" w:color="auto"/>
              <w:right w:val="single" w:sz="6" w:space="0" w:color="auto"/>
            </w:tcBorders>
          </w:tcPr>
          <w:p w14:paraId="448D9A3A" w14:textId="77777777" w:rsidR="00684E89" w:rsidRPr="00E67445" w:rsidRDefault="00684E89" w:rsidP="00964F9C">
            <w:pPr>
              <w:pStyle w:val="TableText0"/>
              <w:snapToGrid w:val="0"/>
              <w:ind w:left="57" w:right="57"/>
              <w:rPr>
                <w:sz w:val="14"/>
                <w:szCs w:val="14"/>
              </w:rPr>
            </w:pPr>
            <w:r w:rsidRPr="00E67445">
              <w:rPr>
                <w:rFonts w:hint="eastAsia"/>
                <w:sz w:val="14"/>
                <w:szCs w:val="14"/>
              </w:rPr>
              <w:t>固定</w:t>
            </w:r>
            <w:r>
              <w:rPr>
                <w:rFonts w:hint="eastAsia"/>
                <w:sz w:val="14"/>
                <w:szCs w:val="14"/>
              </w:rPr>
              <w:t>、</w:t>
            </w:r>
            <w:r w:rsidRPr="00E67445">
              <w:rPr>
                <w:rFonts w:hint="eastAsia"/>
                <w:sz w:val="14"/>
                <w:szCs w:val="14"/>
              </w:rPr>
              <w:t>移动</w:t>
            </w:r>
            <w:r>
              <w:rPr>
                <w:rFonts w:hint="eastAsia"/>
                <w:sz w:val="14"/>
                <w:szCs w:val="14"/>
              </w:rPr>
              <w:t>、</w:t>
            </w:r>
            <w:r w:rsidRPr="00E67445">
              <w:rPr>
                <w:sz w:val="14"/>
                <w:szCs w:val="14"/>
              </w:rPr>
              <w:br/>
            </w:r>
            <w:r w:rsidRPr="00E67445">
              <w:rPr>
                <w:rFonts w:hint="eastAsia"/>
                <w:sz w:val="14"/>
                <w:szCs w:val="14"/>
              </w:rPr>
              <w:t>无线电导航</w:t>
            </w:r>
          </w:p>
        </w:tc>
        <w:tc>
          <w:tcPr>
            <w:tcW w:w="1150" w:type="dxa"/>
            <w:tcBorders>
              <w:top w:val="single" w:sz="6" w:space="0" w:color="auto"/>
              <w:left w:val="single" w:sz="6" w:space="0" w:color="auto"/>
              <w:bottom w:val="single" w:sz="6" w:space="0" w:color="auto"/>
              <w:right w:val="single" w:sz="6" w:space="0" w:color="auto"/>
            </w:tcBorders>
          </w:tcPr>
          <w:p w14:paraId="07628515" w14:textId="77777777" w:rsidR="00684E89" w:rsidRPr="00E67445" w:rsidRDefault="00684E89" w:rsidP="00964F9C">
            <w:pPr>
              <w:pStyle w:val="TableText0"/>
              <w:snapToGrid w:val="0"/>
              <w:ind w:left="57" w:right="57"/>
              <w:rPr>
                <w:sz w:val="14"/>
                <w:szCs w:val="14"/>
              </w:rPr>
            </w:pPr>
            <w:r w:rsidRPr="00E67445">
              <w:rPr>
                <w:rFonts w:hint="eastAsia"/>
                <w:sz w:val="14"/>
                <w:szCs w:val="14"/>
              </w:rPr>
              <w:t>固定</w:t>
            </w:r>
            <w:r>
              <w:rPr>
                <w:rFonts w:hint="eastAsia"/>
                <w:sz w:val="14"/>
                <w:szCs w:val="14"/>
              </w:rPr>
              <w:t>、</w:t>
            </w:r>
            <w:r w:rsidRPr="00E67445">
              <w:rPr>
                <w:rFonts w:hint="eastAsia"/>
                <w:sz w:val="14"/>
                <w:szCs w:val="14"/>
              </w:rPr>
              <w:t>移动</w:t>
            </w:r>
          </w:p>
        </w:tc>
      </w:tr>
      <w:tr w:rsidR="00684E89" w:rsidRPr="00E67445" w14:paraId="4911F599" w14:textId="77777777" w:rsidTr="0076763F">
        <w:trPr>
          <w:cantSplit/>
          <w:jc w:val="center"/>
        </w:trPr>
        <w:tc>
          <w:tcPr>
            <w:tcW w:w="3974" w:type="dxa"/>
            <w:gridSpan w:val="2"/>
            <w:tcBorders>
              <w:top w:val="single" w:sz="6" w:space="0" w:color="auto"/>
              <w:left w:val="single" w:sz="6" w:space="0" w:color="auto"/>
              <w:bottom w:val="nil"/>
              <w:right w:val="single" w:sz="6" w:space="0" w:color="auto"/>
            </w:tcBorders>
          </w:tcPr>
          <w:p w14:paraId="0D3DE35D" w14:textId="77777777" w:rsidR="00684E89" w:rsidRPr="00E67445" w:rsidRDefault="00684E89" w:rsidP="00B44A11">
            <w:pPr>
              <w:pStyle w:val="TableText0"/>
              <w:snapToGrid w:val="0"/>
              <w:ind w:left="57" w:right="57"/>
              <w:jc w:val="left"/>
              <w:rPr>
                <w:sz w:val="14"/>
                <w:szCs w:val="14"/>
              </w:rPr>
            </w:pPr>
            <w:r w:rsidRPr="00E67445">
              <w:rPr>
                <w:rFonts w:ascii="SimSun" w:hAnsi="SimSun" w:hint="eastAsia"/>
                <w:sz w:val="14"/>
                <w:szCs w:val="14"/>
              </w:rPr>
              <w:t>使用的方法</w:t>
            </w:r>
          </w:p>
        </w:tc>
        <w:tc>
          <w:tcPr>
            <w:tcW w:w="1620" w:type="dxa"/>
            <w:tcBorders>
              <w:top w:val="single" w:sz="6" w:space="0" w:color="auto"/>
              <w:left w:val="single" w:sz="6" w:space="0" w:color="auto"/>
              <w:bottom w:val="single" w:sz="6" w:space="0" w:color="auto"/>
              <w:right w:val="single" w:sz="6" w:space="0" w:color="auto"/>
            </w:tcBorders>
          </w:tcPr>
          <w:p w14:paraId="1A48225B" w14:textId="77777777" w:rsidR="00684E89" w:rsidRPr="00E67445" w:rsidRDefault="00684E89" w:rsidP="00964F9C">
            <w:pPr>
              <w:pStyle w:val="TableText0"/>
              <w:snapToGrid w:val="0"/>
              <w:spacing w:before="70" w:after="70"/>
              <w:ind w:left="57" w:right="57"/>
              <w:rPr>
                <w:sz w:val="14"/>
                <w:szCs w:val="14"/>
                <w:lang w:val="es-ES_tradnl"/>
              </w:rPr>
            </w:pPr>
            <w:r w:rsidRPr="00E67445">
              <w:rPr>
                <w:sz w:val="14"/>
                <w:szCs w:val="14"/>
                <w:lang w:val="es-ES_tradnl"/>
              </w:rPr>
              <w:t>第</w:t>
            </w:r>
            <w:r w:rsidRPr="00E67445">
              <w:rPr>
                <w:sz w:val="14"/>
                <w:szCs w:val="14"/>
                <w:lang w:val="es-ES_tradnl"/>
              </w:rPr>
              <w:t>2.1</w:t>
            </w:r>
            <w:r w:rsidRPr="00E67445">
              <w:rPr>
                <w:rFonts w:hint="eastAsia"/>
                <w:sz w:val="14"/>
                <w:szCs w:val="14"/>
              </w:rPr>
              <w:t>节</w:t>
            </w:r>
          </w:p>
        </w:tc>
        <w:tc>
          <w:tcPr>
            <w:tcW w:w="1530" w:type="dxa"/>
            <w:tcBorders>
              <w:top w:val="single" w:sz="6" w:space="0" w:color="auto"/>
              <w:left w:val="single" w:sz="6" w:space="0" w:color="auto"/>
              <w:bottom w:val="single" w:sz="6" w:space="0" w:color="auto"/>
              <w:right w:val="single" w:sz="6" w:space="0" w:color="auto"/>
            </w:tcBorders>
          </w:tcPr>
          <w:p w14:paraId="5C5AC00B" w14:textId="77777777" w:rsidR="00684E89" w:rsidRPr="00E67445" w:rsidRDefault="00684E89" w:rsidP="00964F9C">
            <w:pPr>
              <w:pStyle w:val="TableText0"/>
              <w:snapToGrid w:val="0"/>
              <w:spacing w:before="70" w:after="70"/>
              <w:ind w:left="57" w:right="57"/>
              <w:rPr>
                <w:sz w:val="14"/>
                <w:szCs w:val="14"/>
                <w:lang w:val="es-ES_tradnl"/>
              </w:rPr>
            </w:pPr>
            <w:r w:rsidRPr="00E67445">
              <w:rPr>
                <w:sz w:val="14"/>
                <w:szCs w:val="14"/>
                <w:lang w:val="es-ES_tradnl"/>
              </w:rPr>
              <w:t>第</w:t>
            </w:r>
            <w:r w:rsidRPr="00E67445">
              <w:rPr>
                <w:sz w:val="14"/>
                <w:szCs w:val="14"/>
                <w:lang w:val="es-ES_tradnl"/>
              </w:rPr>
              <w:t>2.2</w:t>
            </w:r>
            <w:r w:rsidRPr="00E67445">
              <w:rPr>
                <w:rFonts w:hint="eastAsia"/>
                <w:sz w:val="14"/>
                <w:szCs w:val="14"/>
              </w:rPr>
              <w:t>节</w:t>
            </w:r>
          </w:p>
        </w:tc>
        <w:tc>
          <w:tcPr>
            <w:tcW w:w="1620" w:type="dxa"/>
            <w:tcBorders>
              <w:top w:val="single" w:sz="6" w:space="0" w:color="auto"/>
              <w:left w:val="single" w:sz="6" w:space="0" w:color="auto"/>
              <w:bottom w:val="single" w:sz="6" w:space="0" w:color="auto"/>
              <w:right w:val="single" w:sz="6" w:space="0" w:color="auto"/>
            </w:tcBorders>
          </w:tcPr>
          <w:p w14:paraId="20864EAC" w14:textId="77777777" w:rsidR="00684E89" w:rsidRPr="00E67445" w:rsidRDefault="00684E89" w:rsidP="00964F9C">
            <w:pPr>
              <w:pStyle w:val="TableText0"/>
              <w:snapToGrid w:val="0"/>
              <w:spacing w:before="70" w:after="70"/>
              <w:ind w:left="57" w:right="57"/>
              <w:rPr>
                <w:sz w:val="14"/>
                <w:szCs w:val="14"/>
                <w:lang w:val="es-ES_tradnl"/>
              </w:rPr>
            </w:pPr>
            <w:r w:rsidRPr="00E67445">
              <w:rPr>
                <w:sz w:val="14"/>
                <w:szCs w:val="14"/>
                <w:lang w:val="es-ES_tradnl"/>
              </w:rPr>
              <w:t>第</w:t>
            </w:r>
            <w:r w:rsidRPr="00E67445">
              <w:rPr>
                <w:sz w:val="14"/>
                <w:szCs w:val="14"/>
                <w:lang w:val="es-ES_tradnl"/>
              </w:rPr>
              <w:t>2.2</w:t>
            </w:r>
            <w:r w:rsidRPr="00E67445">
              <w:rPr>
                <w:rFonts w:hint="eastAsia"/>
                <w:sz w:val="14"/>
                <w:szCs w:val="14"/>
              </w:rPr>
              <w:t>节</w:t>
            </w:r>
          </w:p>
        </w:tc>
        <w:tc>
          <w:tcPr>
            <w:tcW w:w="1334" w:type="dxa"/>
            <w:tcBorders>
              <w:top w:val="single" w:sz="6" w:space="0" w:color="auto"/>
              <w:left w:val="single" w:sz="6" w:space="0" w:color="auto"/>
              <w:bottom w:val="single" w:sz="6" w:space="0" w:color="auto"/>
              <w:right w:val="single" w:sz="6" w:space="0" w:color="auto"/>
            </w:tcBorders>
          </w:tcPr>
          <w:p w14:paraId="5B84ECCE" w14:textId="77777777" w:rsidR="00684E89" w:rsidRPr="00E67445" w:rsidRDefault="00684E89" w:rsidP="00964F9C">
            <w:pPr>
              <w:pStyle w:val="TableText0"/>
              <w:snapToGrid w:val="0"/>
              <w:spacing w:before="70" w:after="70"/>
              <w:ind w:left="57" w:right="57"/>
              <w:rPr>
                <w:sz w:val="14"/>
                <w:szCs w:val="14"/>
                <w:lang w:val="es-ES_tradnl"/>
              </w:rPr>
            </w:pPr>
          </w:p>
        </w:tc>
        <w:tc>
          <w:tcPr>
            <w:tcW w:w="1425" w:type="dxa"/>
            <w:tcBorders>
              <w:top w:val="single" w:sz="6" w:space="0" w:color="auto"/>
              <w:left w:val="single" w:sz="6" w:space="0" w:color="auto"/>
              <w:bottom w:val="single" w:sz="6" w:space="0" w:color="auto"/>
              <w:right w:val="single" w:sz="6" w:space="0" w:color="auto"/>
            </w:tcBorders>
          </w:tcPr>
          <w:p w14:paraId="157D9040" w14:textId="77777777" w:rsidR="00684E89" w:rsidRPr="00E67445" w:rsidRDefault="00684E89" w:rsidP="00964F9C">
            <w:pPr>
              <w:pStyle w:val="TableText0"/>
              <w:snapToGrid w:val="0"/>
              <w:spacing w:before="70" w:after="70"/>
              <w:ind w:left="57" w:right="57"/>
              <w:rPr>
                <w:sz w:val="14"/>
                <w:szCs w:val="14"/>
                <w:lang w:val="es-ES_tradnl"/>
              </w:rPr>
            </w:pPr>
            <w:r w:rsidRPr="00E67445">
              <w:rPr>
                <w:sz w:val="14"/>
                <w:szCs w:val="14"/>
                <w:lang w:val="es-ES_tradnl"/>
              </w:rPr>
              <w:t>第</w:t>
            </w:r>
            <w:r w:rsidRPr="00E67445">
              <w:rPr>
                <w:sz w:val="14"/>
                <w:szCs w:val="14"/>
                <w:lang w:val="es-ES_tradnl"/>
              </w:rPr>
              <w:t>2.1</w:t>
            </w:r>
            <w:r w:rsidRPr="00E67445">
              <w:rPr>
                <w:sz w:val="14"/>
                <w:szCs w:val="14"/>
                <w:lang w:val="es-ES_tradnl"/>
              </w:rPr>
              <w:t>和</w:t>
            </w:r>
            <w:r w:rsidRPr="00E67445">
              <w:rPr>
                <w:sz w:val="14"/>
                <w:szCs w:val="14"/>
                <w:lang w:val="es-ES_tradnl"/>
              </w:rPr>
              <w:t>2.2</w:t>
            </w:r>
            <w:r w:rsidRPr="00E67445">
              <w:rPr>
                <w:rFonts w:hint="eastAsia"/>
                <w:sz w:val="14"/>
                <w:szCs w:val="14"/>
              </w:rPr>
              <w:t>节</w:t>
            </w:r>
          </w:p>
        </w:tc>
        <w:tc>
          <w:tcPr>
            <w:tcW w:w="1813" w:type="dxa"/>
            <w:tcBorders>
              <w:top w:val="single" w:sz="6" w:space="0" w:color="auto"/>
              <w:left w:val="single" w:sz="6" w:space="0" w:color="auto"/>
              <w:bottom w:val="single" w:sz="6" w:space="0" w:color="auto"/>
              <w:right w:val="single" w:sz="6" w:space="0" w:color="auto"/>
            </w:tcBorders>
          </w:tcPr>
          <w:p w14:paraId="0D13B2EE" w14:textId="77777777" w:rsidR="00684E89" w:rsidRPr="00E67445" w:rsidRDefault="00684E89" w:rsidP="00964F9C">
            <w:pPr>
              <w:pStyle w:val="TableText0"/>
              <w:snapToGrid w:val="0"/>
              <w:spacing w:before="70" w:after="70"/>
              <w:ind w:left="57" w:right="57"/>
              <w:rPr>
                <w:sz w:val="14"/>
                <w:szCs w:val="14"/>
                <w:lang w:val="es-ES_tradnl"/>
              </w:rPr>
            </w:pPr>
            <w:r w:rsidRPr="00E67445">
              <w:rPr>
                <w:sz w:val="14"/>
                <w:szCs w:val="14"/>
                <w:lang w:val="es-ES_tradnl"/>
              </w:rPr>
              <w:t>第</w:t>
            </w:r>
            <w:r w:rsidRPr="00E67445">
              <w:rPr>
                <w:sz w:val="14"/>
                <w:szCs w:val="14"/>
                <w:lang w:val="es-ES_tradnl"/>
              </w:rPr>
              <w:t>2.1</w:t>
            </w:r>
            <w:r w:rsidRPr="00E67445">
              <w:rPr>
                <w:sz w:val="14"/>
                <w:szCs w:val="14"/>
                <w:lang w:val="es-ES_tradnl"/>
              </w:rPr>
              <w:t>和</w:t>
            </w:r>
            <w:r w:rsidRPr="00E67445">
              <w:rPr>
                <w:sz w:val="14"/>
                <w:szCs w:val="14"/>
                <w:lang w:val="es-ES_tradnl"/>
              </w:rPr>
              <w:t>2.2</w:t>
            </w:r>
            <w:r w:rsidRPr="00E67445">
              <w:rPr>
                <w:rFonts w:hint="eastAsia"/>
                <w:sz w:val="14"/>
                <w:szCs w:val="14"/>
              </w:rPr>
              <w:t>节</w:t>
            </w:r>
          </w:p>
        </w:tc>
        <w:tc>
          <w:tcPr>
            <w:tcW w:w="1150" w:type="dxa"/>
            <w:tcBorders>
              <w:top w:val="single" w:sz="6" w:space="0" w:color="auto"/>
              <w:left w:val="single" w:sz="6" w:space="0" w:color="auto"/>
              <w:bottom w:val="single" w:sz="6" w:space="0" w:color="auto"/>
              <w:right w:val="single" w:sz="6" w:space="0" w:color="auto"/>
            </w:tcBorders>
          </w:tcPr>
          <w:p w14:paraId="47C41978" w14:textId="77777777" w:rsidR="00684E89" w:rsidRPr="00E67445" w:rsidRDefault="00684E89" w:rsidP="00964F9C">
            <w:pPr>
              <w:pStyle w:val="TableText0"/>
              <w:snapToGrid w:val="0"/>
              <w:spacing w:before="70" w:after="70"/>
              <w:ind w:left="57" w:right="57"/>
              <w:rPr>
                <w:sz w:val="14"/>
                <w:szCs w:val="14"/>
                <w:lang w:val="es-ES_tradnl"/>
              </w:rPr>
            </w:pPr>
            <w:r w:rsidRPr="00E67445">
              <w:rPr>
                <w:sz w:val="14"/>
                <w:szCs w:val="14"/>
                <w:lang w:val="es-ES_tradnl"/>
              </w:rPr>
              <w:t>第</w:t>
            </w:r>
            <w:r w:rsidRPr="00E67445">
              <w:rPr>
                <w:sz w:val="14"/>
                <w:szCs w:val="14"/>
                <w:lang w:val="es-ES_tradnl"/>
              </w:rPr>
              <w:t>2.2</w:t>
            </w:r>
            <w:r w:rsidRPr="00E67445">
              <w:rPr>
                <w:rFonts w:hint="eastAsia"/>
                <w:sz w:val="14"/>
                <w:szCs w:val="14"/>
              </w:rPr>
              <w:t>节</w:t>
            </w:r>
          </w:p>
        </w:tc>
      </w:tr>
      <w:tr w:rsidR="00684E89" w:rsidRPr="00E67445" w14:paraId="7B02B7B5" w14:textId="77777777" w:rsidTr="0076763F">
        <w:trPr>
          <w:cantSplit/>
          <w:jc w:val="center"/>
        </w:trPr>
        <w:tc>
          <w:tcPr>
            <w:tcW w:w="3974" w:type="dxa"/>
            <w:gridSpan w:val="2"/>
            <w:tcBorders>
              <w:top w:val="single" w:sz="6" w:space="0" w:color="auto"/>
              <w:left w:val="single" w:sz="6" w:space="0" w:color="auto"/>
              <w:bottom w:val="nil"/>
              <w:right w:val="single" w:sz="6" w:space="0" w:color="auto"/>
            </w:tcBorders>
          </w:tcPr>
          <w:p w14:paraId="5107C2BA" w14:textId="77777777" w:rsidR="00684E89" w:rsidRPr="00E67445" w:rsidRDefault="00684E89" w:rsidP="00B44A11">
            <w:pPr>
              <w:pStyle w:val="TableText0"/>
              <w:snapToGrid w:val="0"/>
              <w:ind w:left="57" w:right="57"/>
              <w:jc w:val="left"/>
              <w:rPr>
                <w:sz w:val="14"/>
                <w:szCs w:val="14"/>
              </w:rPr>
            </w:pPr>
            <w:r w:rsidRPr="00E67445">
              <w:rPr>
                <w:rFonts w:hint="eastAsia"/>
                <w:sz w:val="14"/>
                <w:szCs w:val="14"/>
              </w:rPr>
              <w:t>地面电台的调制方式</w:t>
            </w:r>
            <w:r w:rsidRPr="00E67445">
              <w:rPr>
                <w:sz w:val="14"/>
                <w:szCs w:val="14"/>
              </w:rPr>
              <w:t>（见注</w:t>
            </w:r>
            <w:r w:rsidRPr="00E67445">
              <w:rPr>
                <w:sz w:val="14"/>
                <w:szCs w:val="14"/>
              </w:rPr>
              <w:t>1</w:t>
            </w:r>
            <w:r w:rsidRPr="00E67445">
              <w:rPr>
                <w:sz w:val="14"/>
                <w:szCs w:val="14"/>
              </w:rPr>
              <w:t>）</w:t>
            </w:r>
          </w:p>
        </w:tc>
        <w:tc>
          <w:tcPr>
            <w:tcW w:w="1620" w:type="dxa"/>
            <w:tcBorders>
              <w:top w:val="single" w:sz="6" w:space="0" w:color="auto"/>
              <w:left w:val="single" w:sz="6" w:space="0" w:color="auto"/>
              <w:bottom w:val="single" w:sz="6" w:space="0" w:color="auto"/>
              <w:right w:val="single" w:sz="6" w:space="0" w:color="auto"/>
            </w:tcBorders>
          </w:tcPr>
          <w:p w14:paraId="31C632BC" w14:textId="77777777" w:rsidR="00684E89" w:rsidRPr="00E67445" w:rsidRDefault="00684E89" w:rsidP="00964F9C">
            <w:pPr>
              <w:pStyle w:val="TableText0"/>
              <w:snapToGrid w:val="0"/>
              <w:spacing w:before="70" w:after="70"/>
              <w:ind w:left="57" w:right="57"/>
              <w:rPr>
                <w:sz w:val="14"/>
                <w:szCs w:val="14"/>
                <w:lang w:val="es-ES_tradnl"/>
              </w:rPr>
            </w:pPr>
            <w:r w:rsidRPr="00E67445">
              <w:rPr>
                <w:sz w:val="14"/>
                <w:szCs w:val="14"/>
                <w:lang w:val="es-ES_tradnl"/>
              </w:rPr>
              <w:t>N</w:t>
            </w:r>
          </w:p>
        </w:tc>
        <w:tc>
          <w:tcPr>
            <w:tcW w:w="1530" w:type="dxa"/>
            <w:tcBorders>
              <w:top w:val="single" w:sz="6" w:space="0" w:color="auto"/>
              <w:left w:val="single" w:sz="6" w:space="0" w:color="auto"/>
              <w:bottom w:val="single" w:sz="6" w:space="0" w:color="auto"/>
              <w:right w:val="single" w:sz="6" w:space="0" w:color="auto"/>
            </w:tcBorders>
          </w:tcPr>
          <w:p w14:paraId="1B9535FC" w14:textId="77777777" w:rsidR="00684E89" w:rsidRPr="00E67445" w:rsidRDefault="00684E89" w:rsidP="00964F9C">
            <w:pPr>
              <w:pStyle w:val="TableText0"/>
              <w:snapToGrid w:val="0"/>
              <w:spacing w:before="70" w:after="70"/>
              <w:ind w:left="57" w:right="57"/>
              <w:rPr>
                <w:sz w:val="14"/>
                <w:szCs w:val="14"/>
                <w:lang w:val="es-ES_tradnl"/>
              </w:rPr>
            </w:pPr>
            <w:r w:rsidRPr="00E67445">
              <w:rPr>
                <w:sz w:val="14"/>
                <w:szCs w:val="14"/>
                <w:lang w:val="es-ES_tradnl"/>
              </w:rPr>
              <w:t>N</w:t>
            </w:r>
          </w:p>
        </w:tc>
        <w:tc>
          <w:tcPr>
            <w:tcW w:w="1620" w:type="dxa"/>
            <w:tcBorders>
              <w:top w:val="single" w:sz="6" w:space="0" w:color="auto"/>
              <w:left w:val="single" w:sz="6" w:space="0" w:color="auto"/>
              <w:bottom w:val="single" w:sz="6" w:space="0" w:color="auto"/>
              <w:right w:val="single" w:sz="6" w:space="0" w:color="auto"/>
            </w:tcBorders>
          </w:tcPr>
          <w:p w14:paraId="4644B64D" w14:textId="77777777" w:rsidR="00684E89" w:rsidRPr="00E67445" w:rsidRDefault="00684E89" w:rsidP="00964F9C">
            <w:pPr>
              <w:pStyle w:val="TableText0"/>
              <w:snapToGrid w:val="0"/>
              <w:spacing w:before="70" w:after="70"/>
              <w:ind w:left="57" w:right="57"/>
              <w:rPr>
                <w:sz w:val="14"/>
                <w:szCs w:val="14"/>
                <w:lang w:val="es-ES_tradnl"/>
              </w:rPr>
            </w:pPr>
            <w:r w:rsidRPr="00E67445">
              <w:rPr>
                <w:sz w:val="14"/>
                <w:szCs w:val="14"/>
                <w:lang w:val="es-ES_tradnl"/>
              </w:rPr>
              <w:t>N</w:t>
            </w:r>
          </w:p>
        </w:tc>
        <w:tc>
          <w:tcPr>
            <w:tcW w:w="1334" w:type="dxa"/>
            <w:tcBorders>
              <w:top w:val="single" w:sz="6" w:space="0" w:color="auto"/>
              <w:left w:val="single" w:sz="6" w:space="0" w:color="auto"/>
              <w:bottom w:val="single" w:sz="6" w:space="0" w:color="auto"/>
              <w:right w:val="single" w:sz="6" w:space="0" w:color="auto"/>
            </w:tcBorders>
          </w:tcPr>
          <w:p w14:paraId="551272D3" w14:textId="77777777" w:rsidR="00684E89" w:rsidRPr="00E67445" w:rsidRDefault="00684E89" w:rsidP="00964F9C">
            <w:pPr>
              <w:pStyle w:val="TableText0"/>
              <w:snapToGrid w:val="0"/>
              <w:spacing w:before="70" w:after="70"/>
              <w:ind w:left="57" w:right="57"/>
              <w:rPr>
                <w:sz w:val="14"/>
                <w:szCs w:val="14"/>
                <w:lang w:val="es-ES_tradnl"/>
              </w:rPr>
            </w:pPr>
          </w:p>
        </w:tc>
        <w:tc>
          <w:tcPr>
            <w:tcW w:w="1425" w:type="dxa"/>
            <w:tcBorders>
              <w:top w:val="single" w:sz="6" w:space="0" w:color="auto"/>
              <w:left w:val="single" w:sz="6" w:space="0" w:color="auto"/>
              <w:bottom w:val="single" w:sz="6" w:space="0" w:color="auto"/>
              <w:right w:val="single" w:sz="6" w:space="0" w:color="auto"/>
            </w:tcBorders>
          </w:tcPr>
          <w:p w14:paraId="3FCBF41A" w14:textId="77777777" w:rsidR="00684E89" w:rsidRPr="00E67445" w:rsidRDefault="00684E89" w:rsidP="00964F9C">
            <w:pPr>
              <w:pStyle w:val="TableText0"/>
              <w:snapToGrid w:val="0"/>
              <w:spacing w:before="70" w:after="70"/>
              <w:ind w:left="57" w:right="57"/>
              <w:rPr>
                <w:sz w:val="14"/>
                <w:szCs w:val="14"/>
                <w:lang w:val="es-ES_tradnl"/>
              </w:rPr>
            </w:pPr>
            <w:r w:rsidRPr="00E67445">
              <w:rPr>
                <w:sz w:val="14"/>
                <w:szCs w:val="14"/>
                <w:lang w:val="es-ES_tradnl"/>
              </w:rPr>
              <w:t>N</w:t>
            </w:r>
          </w:p>
        </w:tc>
        <w:tc>
          <w:tcPr>
            <w:tcW w:w="1813" w:type="dxa"/>
            <w:tcBorders>
              <w:top w:val="single" w:sz="6" w:space="0" w:color="auto"/>
              <w:left w:val="single" w:sz="6" w:space="0" w:color="auto"/>
              <w:bottom w:val="single" w:sz="6" w:space="0" w:color="auto"/>
              <w:right w:val="single" w:sz="6" w:space="0" w:color="auto"/>
            </w:tcBorders>
          </w:tcPr>
          <w:p w14:paraId="0E604F0F" w14:textId="77777777" w:rsidR="00684E89" w:rsidRPr="00E67445" w:rsidRDefault="00684E89" w:rsidP="00964F9C">
            <w:pPr>
              <w:pStyle w:val="TableText0"/>
              <w:snapToGrid w:val="0"/>
              <w:spacing w:before="70" w:after="70"/>
              <w:ind w:left="57" w:right="57"/>
              <w:rPr>
                <w:sz w:val="14"/>
                <w:szCs w:val="14"/>
                <w:lang w:val="es-ES_tradnl"/>
              </w:rPr>
            </w:pPr>
            <w:r w:rsidRPr="00E67445">
              <w:rPr>
                <w:sz w:val="14"/>
                <w:szCs w:val="14"/>
                <w:lang w:val="es-ES_tradnl"/>
              </w:rPr>
              <w:t>N</w:t>
            </w:r>
          </w:p>
        </w:tc>
        <w:tc>
          <w:tcPr>
            <w:tcW w:w="1150" w:type="dxa"/>
            <w:tcBorders>
              <w:top w:val="single" w:sz="6" w:space="0" w:color="auto"/>
              <w:left w:val="single" w:sz="6" w:space="0" w:color="auto"/>
              <w:bottom w:val="single" w:sz="6" w:space="0" w:color="auto"/>
              <w:right w:val="single" w:sz="6" w:space="0" w:color="auto"/>
            </w:tcBorders>
          </w:tcPr>
          <w:p w14:paraId="1FC59C1D" w14:textId="77777777" w:rsidR="00684E89" w:rsidRPr="00E67445" w:rsidRDefault="00684E89" w:rsidP="00964F9C">
            <w:pPr>
              <w:pStyle w:val="TableText0"/>
              <w:snapToGrid w:val="0"/>
              <w:spacing w:before="70" w:after="70"/>
              <w:ind w:left="57" w:right="57"/>
              <w:rPr>
                <w:sz w:val="14"/>
                <w:szCs w:val="14"/>
                <w:lang w:val="es-ES_tradnl"/>
              </w:rPr>
            </w:pPr>
            <w:r w:rsidRPr="00E67445">
              <w:rPr>
                <w:sz w:val="14"/>
                <w:szCs w:val="14"/>
                <w:lang w:val="es-ES_tradnl"/>
              </w:rPr>
              <w:t>N</w:t>
            </w:r>
          </w:p>
        </w:tc>
      </w:tr>
      <w:tr w:rsidR="00684E89" w:rsidRPr="00E67445" w14:paraId="66DECD23" w14:textId="77777777" w:rsidTr="0076763F">
        <w:trPr>
          <w:cantSplit/>
          <w:jc w:val="center"/>
        </w:trPr>
        <w:tc>
          <w:tcPr>
            <w:tcW w:w="2354" w:type="dxa"/>
            <w:vMerge w:val="restart"/>
            <w:tcBorders>
              <w:top w:val="single" w:sz="6" w:space="0" w:color="auto"/>
              <w:left w:val="single" w:sz="6" w:space="0" w:color="auto"/>
              <w:bottom w:val="nil"/>
              <w:right w:val="single" w:sz="6" w:space="0" w:color="auto"/>
            </w:tcBorders>
          </w:tcPr>
          <w:p w14:paraId="324E9D48" w14:textId="77777777" w:rsidR="00684E89" w:rsidRPr="00E67445" w:rsidRDefault="00684E89" w:rsidP="00B44A11">
            <w:pPr>
              <w:pStyle w:val="TableText0"/>
              <w:snapToGrid w:val="0"/>
              <w:ind w:left="57" w:right="57"/>
              <w:jc w:val="left"/>
              <w:rPr>
                <w:sz w:val="14"/>
                <w:szCs w:val="14"/>
              </w:rPr>
            </w:pPr>
            <w:r w:rsidRPr="00E67445">
              <w:rPr>
                <w:rFonts w:hint="eastAsia"/>
                <w:sz w:val="14"/>
                <w:szCs w:val="14"/>
              </w:rPr>
              <w:t>地面电台干扰参数和标准</w:t>
            </w:r>
          </w:p>
        </w:tc>
        <w:tc>
          <w:tcPr>
            <w:tcW w:w="1620" w:type="dxa"/>
            <w:tcBorders>
              <w:top w:val="single" w:sz="6" w:space="0" w:color="auto"/>
              <w:left w:val="single" w:sz="6" w:space="0" w:color="auto"/>
              <w:bottom w:val="single" w:sz="6" w:space="0" w:color="auto"/>
              <w:right w:val="single" w:sz="6" w:space="0" w:color="auto"/>
            </w:tcBorders>
            <w:vAlign w:val="center"/>
          </w:tcPr>
          <w:p w14:paraId="0CF496D2" w14:textId="77777777" w:rsidR="00684E89" w:rsidRPr="004D7FB8" w:rsidRDefault="00684E89" w:rsidP="00B44A11">
            <w:pPr>
              <w:pStyle w:val="Tabletext"/>
              <w:ind w:left="57" w:right="57"/>
              <w:jc w:val="left"/>
              <w:rPr>
                <w:position w:val="2"/>
                <w:sz w:val="14"/>
                <w:szCs w:val="14"/>
              </w:rPr>
            </w:pPr>
            <w:r w:rsidRPr="004D7FB8">
              <w:rPr>
                <w:i/>
                <w:iCs/>
                <w:sz w:val="14"/>
                <w:szCs w:val="14"/>
              </w:rPr>
              <w:t>p</w:t>
            </w:r>
            <w:r w:rsidRPr="004D7FB8">
              <w:rPr>
                <w:position w:val="-4"/>
                <w:sz w:val="14"/>
                <w:szCs w:val="14"/>
              </w:rPr>
              <w:t>0</w:t>
            </w:r>
            <w:r w:rsidRPr="004D7FB8">
              <w:rPr>
                <w:sz w:val="14"/>
                <w:szCs w:val="14"/>
              </w:rPr>
              <w:t>(%)</w:t>
            </w:r>
          </w:p>
        </w:tc>
        <w:tc>
          <w:tcPr>
            <w:tcW w:w="1620" w:type="dxa"/>
            <w:tcBorders>
              <w:top w:val="single" w:sz="6" w:space="0" w:color="auto"/>
              <w:left w:val="single" w:sz="6" w:space="0" w:color="auto"/>
              <w:bottom w:val="single" w:sz="6" w:space="0" w:color="auto"/>
              <w:right w:val="single" w:sz="6" w:space="0" w:color="auto"/>
            </w:tcBorders>
            <w:vAlign w:val="center"/>
          </w:tcPr>
          <w:p w14:paraId="1E4AAA97" w14:textId="77777777" w:rsidR="00684E89" w:rsidRPr="004D7FB8" w:rsidRDefault="00684E89" w:rsidP="00964F9C">
            <w:pPr>
              <w:pStyle w:val="Tabletext"/>
              <w:jc w:val="center"/>
              <w:rPr>
                <w:sz w:val="14"/>
                <w:szCs w:val="14"/>
                <w:lang w:eastAsia="zh-CN"/>
              </w:rPr>
            </w:pPr>
            <w:r w:rsidRPr="004D7FB8">
              <w:rPr>
                <w:sz w:val="14"/>
                <w:szCs w:val="14"/>
              </w:rPr>
              <w:t>0.005</w:t>
            </w:r>
          </w:p>
        </w:tc>
        <w:tc>
          <w:tcPr>
            <w:tcW w:w="1530" w:type="dxa"/>
            <w:tcBorders>
              <w:top w:val="single" w:sz="6" w:space="0" w:color="auto"/>
              <w:left w:val="single" w:sz="6" w:space="0" w:color="auto"/>
              <w:bottom w:val="single" w:sz="6" w:space="0" w:color="auto"/>
              <w:right w:val="single" w:sz="6" w:space="0" w:color="auto"/>
            </w:tcBorders>
            <w:vAlign w:val="center"/>
          </w:tcPr>
          <w:p w14:paraId="317F3474" w14:textId="77777777" w:rsidR="00684E89" w:rsidRPr="004D7FB8" w:rsidRDefault="00684E89" w:rsidP="00964F9C">
            <w:pPr>
              <w:pStyle w:val="Tabletext"/>
              <w:jc w:val="center"/>
              <w:rPr>
                <w:sz w:val="14"/>
                <w:szCs w:val="14"/>
              </w:rPr>
            </w:pPr>
            <w:r w:rsidRPr="004D7FB8">
              <w:rPr>
                <w:sz w:val="14"/>
                <w:szCs w:val="14"/>
              </w:rPr>
              <w:t>0.005</w:t>
            </w:r>
          </w:p>
        </w:tc>
        <w:tc>
          <w:tcPr>
            <w:tcW w:w="1620" w:type="dxa"/>
            <w:tcBorders>
              <w:top w:val="single" w:sz="6" w:space="0" w:color="auto"/>
              <w:left w:val="single" w:sz="6" w:space="0" w:color="auto"/>
              <w:bottom w:val="single" w:sz="6" w:space="0" w:color="auto"/>
              <w:right w:val="single" w:sz="6" w:space="0" w:color="auto"/>
            </w:tcBorders>
            <w:vAlign w:val="center"/>
          </w:tcPr>
          <w:p w14:paraId="780C188F" w14:textId="77777777" w:rsidR="00684E89" w:rsidRPr="004D7FB8" w:rsidRDefault="00684E89" w:rsidP="00964F9C">
            <w:pPr>
              <w:pStyle w:val="Tabletext"/>
              <w:jc w:val="center"/>
              <w:rPr>
                <w:sz w:val="14"/>
                <w:szCs w:val="14"/>
              </w:rPr>
            </w:pPr>
            <w:r w:rsidRPr="004D7FB8">
              <w:rPr>
                <w:sz w:val="14"/>
                <w:szCs w:val="14"/>
              </w:rPr>
              <w:t>0.005</w:t>
            </w:r>
          </w:p>
        </w:tc>
        <w:tc>
          <w:tcPr>
            <w:tcW w:w="1334" w:type="dxa"/>
            <w:tcBorders>
              <w:top w:val="single" w:sz="6" w:space="0" w:color="auto"/>
              <w:left w:val="single" w:sz="6" w:space="0" w:color="auto"/>
              <w:bottom w:val="single" w:sz="6" w:space="0" w:color="auto"/>
              <w:right w:val="single" w:sz="6" w:space="0" w:color="auto"/>
            </w:tcBorders>
          </w:tcPr>
          <w:p w14:paraId="03171EAA" w14:textId="77777777" w:rsidR="00684E89" w:rsidRPr="00E67445" w:rsidRDefault="00684E89" w:rsidP="00964F9C">
            <w:pPr>
              <w:pStyle w:val="TableText0"/>
              <w:snapToGrid w:val="0"/>
              <w:spacing w:before="70" w:after="70"/>
              <w:ind w:left="57" w:right="57"/>
              <w:rPr>
                <w:sz w:val="14"/>
                <w:szCs w:val="14"/>
                <w:lang w:val="es-ES_tradnl"/>
              </w:rPr>
            </w:pPr>
          </w:p>
        </w:tc>
        <w:tc>
          <w:tcPr>
            <w:tcW w:w="1425" w:type="dxa"/>
            <w:tcBorders>
              <w:top w:val="single" w:sz="6" w:space="0" w:color="auto"/>
              <w:left w:val="single" w:sz="6" w:space="0" w:color="auto"/>
              <w:bottom w:val="single" w:sz="6" w:space="0" w:color="auto"/>
              <w:right w:val="single" w:sz="6" w:space="0" w:color="auto"/>
            </w:tcBorders>
            <w:vAlign w:val="center"/>
          </w:tcPr>
          <w:p w14:paraId="290004D9" w14:textId="77777777" w:rsidR="00684E89" w:rsidRPr="004D7FB8" w:rsidRDefault="00684E89" w:rsidP="00964F9C">
            <w:pPr>
              <w:pStyle w:val="Tabletext"/>
              <w:jc w:val="center"/>
              <w:rPr>
                <w:sz w:val="14"/>
                <w:szCs w:val="14"/>
              </w:rPr>
            </w:pPr>
            <w:r w:rsidRPr="004D7FB8">
              <w:rPr>
                <w:sz w:val="14"/>
                <w:szCs w:val="14"/>
              </w:rPr>
              <w:t>0.005</w:t>
            </w:r>
          </w:p>
        </w:tc>
        <w:tc>
          <w:tcPr>
            <w:tcW w:w="1813" w:type="dxa"/>
            <w:tcBorders>
              <w:top w:val="single" w:sz="6" w:space="0" w:color="auto"/>
              <w:left w:val="single" w:sz="6" w:space="0" w:color="auto"/>
              <w:bottom w:val="single" w:sz="6" w:space="0" w:color="auto"/>
              <w:right w:val="single" w:sz="6" w:space="0" w:color="auto"/>
            </w:tcBorders>
            <w:vAlign w:val="center"/>
          </w:tcPr>
          <w:p w14:paraId="00C6CF4E" w14:textId="77777777" w:rsidR="00684E89" w:rsidRPr="004D7FB8" w:rsidRDefault="00684E89" w:rsidP="00964F9C">
            <w:pPr>
              <w:pStyle w:val="Tabletext"/>
              <w:jc w:val="center"/>
              <w:rPr>
                <w:sz w:val="14"/>
                <w:szCs w:val="14"/>
              </w:rPr>
            </w:pPr>
            <w:r w:rsidRPr="004D7FB8">
              <w:rPr>
                <w:sz w:val="14"/>
                <w:szCs w:val="14"/>
              </w:rPr>
              <w:t>0.005</w:t>
            </w:r>
          </w:p>
        </w:tc>
        <w:tc>
          <w:tcPr>
            <w:tcW w:w="1150" w:type="dxa"/>
            <w:tcBorders>
              <w:top w:val="single" w:sz="6" w:space="0" w:color="auto"/>
              <w:left w:val="single" w:sz="6" w:space="0" w:color="auto"/>
              <w:bottom w:val="single" w:sz="6" w:space="0" w:color="auto"/>
              <w:right w:val="single" w:sz="6" w:space="0" w:color="auto"/>
            </w:tcBorders>
            <w:vAlign w:val="center"/>
          </w:tcPr>
          <w:p w14:paraId="660B9EFA" w14:textId="77777777" w:rsidR="00684E89" w:rsidRPr="004D7FB8" w:rsidRDefault="00684E89" w:rsidP="00964F9C">
            <w:pPr>
              <w:pStyle w:val="Tabletext"/>
              <w:jc w:val="center"/>
              <w:rPr>
                <w:sz w:val="14"/>
                <w:szCs w:val="14"/>
              </w:rPr>
            </w:pPr>
            <w:r w:rsidRPr="004D7FB8">
              <w:rPr>
                <w:sz w:val="14"/>
                <w:szCs w:val="14"/>
              </w:rPr>
              <w:t>0.001</w:t>
            </w:r>
          </w:p>
        </w:tc>
      </w:tr>
      <w:tr w:rsidR="00684E89" w:rsidRPr="00E67445" w14:paraId="1DE3DAFA" w14:textId="77777777" w:rsidTr="0076763F">
        <w:trPr>
          <w:cantSplit/>
          <w:jc w:val="center"/>
        </w:trPr>
        <w:tc>
          <w:tcPr>
            <w:tcW w:w="2354" w:type="dxa"/>
            <w:vMerge/>
            <w:tcBorders>
              <w:top w:val="nil"/>
              <w:left w:val="single" w:sz="6" w:space="0" w:color="auto"/>
              <w:bottom w:val="nil"/>
              <w:right w:val="single" w:sz="6" w:space="0" w:color="auto"/>
            </w:tcBorders>
          </w:tcPr>
          <w:p w14:paraId="0C70A7BC" w14:textId="77777777" w:rsidR="00684E89" w:rsidRPr="00E67445" w:rsidRDefault="00684E89" w:rsidP="00B44A11">
            <w:pPr>
              <w:pStyle w:val="TableText0"/>
              <w:snapToGrid w:val="0"/>
              <w:ind w:left="57" w:right="57"/>
              <w:jc w:val="left"/>
              <w:rPr>
                <w:sz w:val="14"/>
                <w:szCs w:val="14"/>
              </w:rPr>
            </w:pPr>
          </w:p>
        </w:tc>
        <w:tc>
          <w:tcPr>
            <w:tcW w:w="1620" w:type="dxa"/>
            <w:tcBorders>
              <w:top w:val="single" w:sz="6" w:space="0" w:color="auto"/>
              <w:left w:val="single" w:sz="6" w:space="0" w:color="auto"/>
              <w:bottom w:val="single" w:sz="6" w:space="0" w:color="auto"/>
              <w:right w:val="single" w:sz="6" w:space="0" w:color="auto"/>
            </w:tcBorders>
            <w:vAlign w:val="center"/>
          </w:tcPr>
          <w:p w14:paraId="58DF9FFA" w14:textId="77777777" w:rsidR="00684E89" w:rsidRPr="004D7FB8" w:rsidRDefault="00684E89" w:rsidP="00B44A11">
            <w:pPr>
              <w:pStyle w:val="Tabletext"/>
              <w:ind w:left="57" w:right="57"/>
              <w:jc w:val="left"/>
              <w:rPr>
                <w:sz w:val="14"/>
                <w:szCs w:val="14"/>
              </w:rPr>
            </w:pPr>
            <w:r w:rsidRPr="004D7FB8">
              <w:rPr>
                <w:i/>
                <w:iCs/>
                <w:sz w:val="14"/>
                <w:szCs w:val="14"/>
              </w:rPr>
              <w:t>n</w:t>
            </w:r>
            <w:r w:rsidRPr="004D7FB8">
              <w:rPr>
                <w:i/>
                <w:position w:val="-3"/>
                <w:sz w:val="14"/>
                <w:szCs w:val="14"/>
              </w:rPr>
              <w:t>p</w:t>
            </w:r>
          </w:p>
        </w:tc>
        <w:tc>
          <w:tcPr>
            <w:tcW w:w="1620" w:type="dxa"/>
            <w:tcBorders>
              <w:top w:val="single" w:sz="6" w:space="0" w:color="auto"/>
              <w:left w:val="single" w:sz="6" w:space="0" w:color="auto"/>
              <w:bottom w:val="single" w:sz="6" w:space="0" w:color="auto"/>
              <w:right w:val="single" w:sz="6" w:space="0" w:color="auto"/>
            </w:tcBorders>
            <w:vAlign w:val="center"/>
          </w:tcPr>
          <w:p w14:paraId="16091B01" w14:textId="77777777" w:rsidR="00684E89" w:rsidRPr="004D7FB8" w:rsidRDefault="00684E89" w:rsidP="00964F9C">
            <w:pPr>
              <w:pStyle w:val="Tabletext"/>
              <w:jc w:val="center"/>
              <w:rPr>
                <w:sz w:val="14"/>
                <w:szCs w:val="14"/>
              </w:rPr>
            </w:pPr>
            <w:r w:rsidRPr="004D7FB8">
              <w:rPr>
                <w:sz w:val="14"/>
                <w:szCs w:val="14"/>
              </w:rPr>
              <w:t>1</w:t>
            </w:r>
          </w:p>
        </w:tc>
        <w:tc>
          <w:tcPr>
            <w:tcW w:w="1530" w:type="dxa"/>
            <w:tcBorders>
              <w:top w:val="single" w:sz="6" w:space="0" w:color="auto"/>
              <w:left w:val="single" w:sz="6" w:space="0" w:color="auto"/>
              <w:bottom w:val="single" w:sz="6" w:space="0" w:color="auto"/>
              <w:right w:val="single" w:sz="6" w:space="0" w:color="auto"/>
            </w:tcBorders>
            <w:vAlign w:val="center"/>
          </w:tcPr>
          <w:p w14:paraId="765DBF64" w14:textId="77777777" w:rsidR="00684E89" w:rsidRPr="004D7FB8" w:rsidRDefault="00684E89" w:rsidP="00964F9C">
            <w:pPr>
              <w:pStyle w:val="Tabletext"/>
              <w:jc w:val="center"/>
              <w:rPr>
                <w:sz w:val="14"/>
                <w:szCs w:val="14"/>
              </w:rPr>
            </w:pPr>
            <w:r w:rsidRPr="004D7FB8">
              <w:rPr>
                <w:sz w:val="14"/>
                <w:szCs w:val="14"/>
              </w:rPr>
              <w:t>2</w:t>
            </w:r>
          </w:p>
        </w:tc>
        <w:tc>
          <w:tcPr>
            <w:tcW w:w="1620" w:type="dxa"/>
            <w:tcBorders>
              <w:top w:val="single" w:sz="6" w:space="0" w:color="auto"/>
              <w:left w:val="single" w:sz="6" w:space="0" w:color="auto"/>
              <w:bottom w:val="single" w:sz="6" w:space="0" w:color="auto"/>
              <w:right w:val="single" w:sz="6" w:space="0" w:color="auto"/>
            </w:tcBorders>
            <w:vAlign w:val="center"/>
          </w:tcPr>
          <w:p w14:paraId="05844ADB" w14:textId="77777777" w:rsidR="00684E89" w:rsidRPr="004D7FB8" w:rsidRDefault="00684E89" w:rsidP="00964F9C">
            <w:pPr>
              <w:pStyle w:val="Tabletext"/>
              <w:jc w:val="center"/>
              <w:rPr>
                <w:sz w:val="14"/>
                <w:szCs w:val="14"/>
              </w:rPr>
            </w:pPr>
            <w:r w:rsidRPr="004D7FB8">
              <w:rPr>
                <w:sz w:val="14"/>
                <w:szCs w:val="14"/>
              </w:rPr>
              <w:t>1</w:t>
            </w:r>
          </w:p>
        </w:tc>
        <w:tc>
          <w:tcPr>
            <w:tcW w:w="1334" w:type="dxa"/>
            <w:tcBorders>
              <w:top w:val="single" w:sz="6" w:space="0" w:color="auto"/>
              <w:left w:val="single" w:sz="6" w:space="0" w:color="auto"/>
              <w:bottom w:val="single" w:sz="6" w:space="0" w:color="auto"/>
              <w:right w:val="single" w:sz="6" w:space="0" w:color="auto"/>
            </w:tcBorders>
          </w:tcPr>
          <w:p w14:paraId="3F3859D9" w14:textId="77777777" w:rsidR="00684E89" w:rsidRPr="00E67445" w:rsidRDefault="00684E89" w:rsidP="00964F9C">
            <w:pPr>
              <w:pStyle w:val="TableText0"/>
              <w:snapToGrid w:val="0"/>
              <w:spacing w:before="70" w:after="70"/>
              <w:ind w:left="57" w:right="57"/>
              <w:rPr>
                <w:sz w:val="14"/>
                <w:szCs w:val="14"/>
                <w:lang w:val="es-ES_tradnl"/>
              </w:rPr>
            </w:pPr>
          </w:p>
        </w:tc>
        <w:tc>
          <w:tcPr>
            <w:tcW w:w="1425" w:type="dxa"/>
            <w:tcBorders>
              <w:top w:val="single" w:sz="6" w:space="0" w:color="auto"/>
              <w:left w:val="single" w:sz="6" w:space="0" w:color="auto"/>
              <w:bottom w:val="single" w:sz="6" w:space="0" w:color="auto"/>
              <w:right w:val="single" w:sz="6" w:space="0" w:color="auto"/>
            </w:tcBorders>
            <w:vAlign w:val="center"/>
          </w:tcPr>
          <w:p w14:paraId="6FDBACB3" w14:textId="77777777" w:rsidR="00684E89" w:rsidRPr="004D7FB8" w:rsidRDefault="00684E89" w:rsidP="00964F9C">
            <w:pPr>
              <w:pStyle w:val="Tabletext"/>
              <w:jc w:val="center"/>
              <w:rPr>
                <w:sz w:val="14"/>
                <w:szCs w:val="14"/>
              </w:rPr>
            </w:pPr>
            <w:r w:rsidRPr="004D7FB8">
              <w:rPr>
                <w:sz w:val="14"/>
                <w:szCs w:val="14"/>
              </w:rPr>
              <w:t>1</w:t>
            </w:r>
          </w:p>
        </w:tc>
        <w:tc>
          <w:tcPr>
            <w:tcW w:w="1813" w:type="dxa"/>
            <w:tcBorders>
              <w:top w:val="single" w:sz="6" w:space="0" w:color="auto"/>
              <w:left w:val="single" w:sz="6" w:space="0" w:color="auto"/>
              <w:bottom w:val="single" w:sz="6" w:space="0" w:color="auto"/>
              <w:right w:val="single" w:sz="6" w:space="0" w:color="auto"/>
            </w:tcBorders>
            <w:vAlign w:val="center"/>
          </w:tcPr>
          <w:p w14:paraId="597D4B2F" w14:textId="77777777" w:rsidR="00684E89" w:rsidRPr="004D7FB8" w:rsidRDefault="00684E89" w:rsidP="00964F9C">
            <w:pPr>
              <w:pStyle w:val="Tabletext"/>
              <w:jc w:val="center"/>
              <w:rPr>
                <w:sz w:val="14"/>
                <w:szCs w:val="14"/>
              </w:rPr>
            </w:pPr>
            <w:r w:rsidRPr="004D7FB8">
              <w:rPr>
                <w:sz w:val="14"/>
                <w:szCs w:val="14"/>
              </w:rPr>
              <w:t>1</w:t>
            </w:r>
          </w:p>
        </w:tc>
        <w:tc>
          <w:tcPr>
            <w:tcW w:w="1150" w:type="dxa"/>
            <w:tcBorders>
              <w:top w:val="single" w:sz="6" w:space="0" w:color="auto"/>
              <w:left w:val="single" w:sz="6" w:space="0" w:color="auto"/>
              <w:bottom w:val="single" w:sz="6" w:space="0" w:color="auto"/>
              <w:right w:val="single" w:sz="6" w:space="0" w:color="auto"/>
            </w:tcBorders>
            <w:vAlign w:val="center"/>
          </w:tcPr>
          <w:p w14:paraId="36BA232A" w14:textId="77777777" w:rsidR="00684E89" w:rsidRPr="004D7FB8" w:rsidRDefault="00684E89" w:rsidP="00964F9C">
            <w:pPr>
              <w:pStyle w:val="Tabletext"/>
              <w:jc w:val="center"/>
              <w:rPr>
                <w:sz w:val="14"/>
                <w:szCs w:val="14"/>
              </w:rPr>
            </w:pPr>
            <w:r w:rsidRPr="004D7FB8">
              <w:rPr>
                <w:sz w:val="14"/>
                <w:szCs w:val="14"/>
              </w:rPr>
              <w:t>1</w:t>
            </w:r>
          </w:p>
        </w:tc>
      </w:tr>
      <w:tr w:rsidR="00684E89" w:rsidRPr="00E67445" w14:paraId="2ADA1500" w14:textId="77777777" w:rsidTr="0076763F">
        <w:trPr>
          <w:cantSplit/>
          <w:jc w:val="center"/>
        </w:trPr>
        <w:tc>
          <w:tcPr>
            <w:tcW w:w="2354" w:type="dxa"/>
            <w:vMerge/>
            <w:tcBorders>
              <w:top w:val="nil"/>
              <w:left w:val="single" w:sz="6" w:space="0" w:color="auto"/>
              <w:bottom w:val="nil"/>
              <w:right w:val="single" w:sz="6" w:space="0" w:color="auto"/>
            </w:tcBorders>
          </w:tcPr>
          <w:p w14:paraId="49545EB2" w14:textId="77777777" w:rsidR="00684E89" w:rsidRPr="00E67445" w:rsidRDefault="00684E89" w:rsidP="00B44A11">
            <w:pPr>
              <w:pStyle w:val="TableText0"/>
              <w:snapToGrid w:val="0"/>
              <w:ind w:left="57" w:right="57"/>
              <w:jc w:val="left"/>
              <w:rPr>
                <w:sz w:val="14"/>
                <w:szCs w:val="14"/>
              </w:rPr>
            </w:pPr>
          </w:p>
        </w:tc>
        <w:tc>
          <w:tcPr>
            <w:tcW w:w="1620" w:type="dxa"/>
            <w:tcBorders>
              <w:top w:val="single" w:sz="6" w:space="0" w:color="auto"/>
              <w:left w:val="single" w:sz="6" w:space="0" w:color="auto"/>
              <w:bottom w:val="single" w:sz="6" w:space="0" w:color="auto"/>
              <w:right w:val="single" w:sz="6" w:space="0" w:color="auto"/>
            </w:tcBorders>
            <w:vAlign w:val="center"/>
          </w:tcPr>
          <w:p w14:paraId="44C19D25" w14:textId="77777777" w:rsidR="00684E89" w:rsidRPr="004D7FB8" w:rsidRDefault="00684E89" w:rsidP="00B44A11">
            <w:pPr>
              <w:pStyle w:val="Tabletext"/>
              <w:ind w:left="57" w:right="57"/>
              <w:jc w:val="left"/>
              <w:rPr>
                <w:position w:val="2"/>
                <w:sz w:val="14"/>
                <w:szCs w:val="14"/>
              </w:rPr>
            </w:pPr>
            <w:r w:rsidRPr="004D7FB8">
              <w:rPr>
                <w:i/>
                <w:iCs/>
                <w:sz w:val="14"/>
                <w:szCs w:val="14"/>
              </w:rPr>
              <w:t>p</w:t>
            </w:r>
            <w:r w:rsidRPr="004D7FB8">
              <w:rPr>
                <w:sz w:val="14"/>
                <w:szCs w:val="14"/>
              </w:rPr>
              <w:t>(%)</w:t>
            </w:r>
          </w:p>
        </w:tc>
        <w:tc>
          <w:tcPr>
            <w:tcW w:w="1620" w:type="dxa"/>
            <w:tcBorders>
              <w:top w:val="single" w:sz="6" w:space="0" w:color="auto"/>
              <w:left w:val="single" w:sz="6" w:space="0" w:color="auto"/>
              <w:bottom w:val="single" w:sz="6" w:space="0" w:color="auto"/>
              <w:right w:val="single" w:sz="6" w:space="0" w:color="auto"/>
            </w:tcBorders>
            <w:vAlign w:val="center"/>
          </w:tcPr>
          <w:p w14:paraId="52B65D0C" w14:textId="77777777" w:rsidR="00684E89" w:rsidRPr="004D7FB8" w:rsidRDefault="00684E89" w:rsidP="00964F9C">
            <w:pPr>
              <w:pStyle w:val="Tabletext"/>
              <w:jc w:val="center"/>
              <w:rPr>
                <w:sz w:val="14"/>
                <w:szCs w:val="14"/>
              </w:rPr>
            </w:pPr>
            <w:r w:rsidRPr="004D7FB8">
              <w:rPr>
                <w:sz w:val="14"/>
                <w:szCs w:val="14"/>
              </w:rPr>
              <w:t>0.005</w:t>
            </w:r>
          </w:p>
        </w:tc>
        <w:tc>
          <w:tcPr>
            <w:tcW w:w="1530" w:type="dxa"/>
            <w:tcBorders>
              <w:top w:val="single" w:sz="6" w:space="0" w:color="auto"/>
              <w:left w:val="single" w:sz="6" w:space="0" w:color="auto"/>
              <w:bottom w:val="single" w:sz="6" w:space="0" w:color="auto"/>
              <w:right w:val="single" w:sz="6" w:space="0" w:color="auto"/>
            </w:tcBorders>
            <w:vAlign w:val="center"/>
          </w:tcPr>
          <w:p w14:paraId="391C6F93" w14:textId="77777777" w:rsidR="00684E89" w:rsidRPr="004D7FB8" w:rsidRDefault="00684E89" w:rsidP="00964F9C">
            <w:pPr>
              <w:pStyle w:val="Tabletext"/>
              <w:jc w:val="center"/>
              <w:rPr>
                <w:sz w:val="14"/>
                <w:szCs w:val="14"/>
              </w:rPr>
            </w:pPr>
            <w:r w:rsidRPr="004D7FB8">
              <w:rPr>
                <w:sz w:val="14"/>
                <w:szCs w:val="14"/>
              </w:rPr>
              <w:t>0.0025</w:t>
            </w:r>
          </w:p>
        </w:tc>
        <w:tc>
          <w:tcPr>
            <w:tcW w:w="1620" w:type="dxa"/>
            <w:tcBorders>
              <w:top w:val="single" w:sz="6" w:space="0" w:color="auto"/>
              <w:left w:val="single" w:sz="6" w:space="0" w:color="auto"/>
              <w:bottom w:val="single" w:sz="6" w:space="0" w:color="auto"/>
              <w:right w:val="single" w:sz="6" w:space="0" w:color="auto"/>
            </w:tcBorders>
            <w:vAlign w:val="center"/>
          </w:tcPr>
          <w:p w14:paraId="12F1288E" w14:textId="77777777" w:rsidR="00684E89" w:rsidRPr="004D7FB8" w:rsidRDefault="00684E89" w:rsidP="00964F9C">
            <w:pPr>
              <w:pStyle w:val="Tabletext"/>
              <w:jc w:val="center"/>
              <w:rPr>
                <w:sz w:val="14"/>
                <w:szCs w:val="14"/>
              </w:rPr>
            </w:pPr>
            <w:r w:rsidRPr="004D7FB8">
              <w:rPr>
                <w:sz w:val="14"/>
                <w:szCs w:val="14"/>
              </w:rPr>
              <w:t>0.005</w:t>
            </w:r>
          </w:p>
        </w:tc>
        <w:tc>
          <w:tcPr>
            <w:tcW w:w="1334" w:type="dxa"/>
            <w:tcBorders>
              <w:top w:val="single" w:sz="6" w:space="0" w:color="auto"/>
              <w:left w:val="single" w:sz="6" w:space="0" w:color="auto"/>
              <w:bottom w:val="single" w:sz="6" w:space="0" w:color="auto"/>
              <w:right w:val="single" w:sz="6" w:space="0" w:color="auto"/>
            </w:tcBorders>
          </w:tcPr>
          <w:p w14:paraId="48AD945F" w14:textId="77777777" w:rsidR="00684E89" w:rsidRPr="00E67445" w:rsidRDefault="00684E89" w:rsidP="00964F9C">
            <w:pPr>
              <w:pStyle w:val="TableText0"/>
              <w:snapToGrid w:val="0"/>
              <w:spacing w:before="70" w:after="70"/>
              <w:ind w:left="57" w:right="57"/>
              <w:rPr>
                <w:sz w:val="14"/>
                <w:szCs w:val="14"/>
                <w:lang w:val="es-ES_tradnl"/>
              </w:rPr>
            </w:pPr>
          </w:p>
        </w:tc>
        <w:tc>
          <w:tcPr>
            <w:tcW w:w="1425" w:type="dxa"/>
            <w:tcBorders>
              <w:top w:val="single" w:sz="6" w:space="0" w:color="auto"/>
              <w:left w:val="single" w:sz="6" w:space="0" w:color="auto"/>
              <w:bottom w:val="single" w:sz="6" w:space="0" w:color="auto"/>
              <w:right w:val="single" w:sz="6" w:space="0" w:color="auto"/>
            </w:tcBorders>
            <w:vAlign w:val="center"/>
          </w:tcPr>
          <w:p w14:paraId="4621D09C" w14:textId="77777777" w:rsidR="00684E89" w:rsidRPr="004D7FB8" w:rsidRDefault="00684E89" w:rsidP="00964F9C">
            <w:pPr>
              <w:pStyle w:val="Tabletext"/>
              <w:jc w:val="center"/>
              <w:rPr>
                <w:sz w:val="14"/>
                <w:szCs w:val="14"/>
              </w:rPr>
            </w:pPr>
            <w:r w:rsidRPr="004D7FB8">
              <w:rPr>
                <w:sz w:val="14"/>
                <w:szCs w:val="14"/>
              </w:rPr>
              <w:t>0.005</w:t>
            </w:r>
          </w:p>
        </w:tc>
        <w:tc>
          <w:tcPr>
            <w:tcW w:w="1813" w:type="dxa"/>
            <w:tcBorders>
              <w:top w:val="single" w:sz="6" w:space="0" w:color="auto"/>
              <w:left w:val="single" w:sz="6" w:space="0" w:color="auto"/>
              <w:bottom w:val="single" w:sz="6" w:space="0" w:color="auto"/>
              <w:right w:val="single" w:sz="6" w:space="0" w:color="auto"/>
            </w:tcBorders>
            <w:vAlign w:val="center"/>
          </w:tcPr>
          <w:p w14:paraId="1A4CD12F" w14:textId="77777777" w:rsidR="00684E89" w:rsidRPr="004D7FB8" w:rsidRDefault="00684E89" w:rsidP="00964F9C">
            <w:pPr>
              <w:pStyle w:val="Tabletext"/>
              <w:jc w:val="center"/>
              <w:rPr>
                <w:sz w:val="14"/>
                <w:szCs w:val="14"/>
              </w:rPr>
            </w:pPr>
            <w:r w:rsidRPr="004D7FB8">
              <w:rPr>
                <w:sz w:val="14"/>
                <w:szCs w:val="14"/>
              </w:rPr>
              <w:t>0.005</w:t>
            </w:r>
          </w:p>
        </w:tc>
        <w:tc>
          <w:tcPr>
            <w:tcW w:w="1150" w:type="dxa"/>
            <w:tcBorders>
              <w:top w:val="single" w:sz="6" w:space="0" w:color="auto"/>
              <w:left w:val="single" w:sz="6" w:space="0" w:color="auto"/>
              <w:bottom w:val="single" w:sz="6" w:space="0" w:color="auto"/>
              <w:right w:val="single" w:sz="6" w:space="0" w:color="auto"/>
            </w:tcBorders>
            <w:vAlign w:val="center"/>
          </w:tcPr>
          <w:p w14:paraId="1001A9C1" w14:textId="77777777" w:rsidR="00684E89" w:rsidRPr="004D7FB8" w:rsidRDefault="00684E89" w:rsidP="00964F9C">
            <w:pPr>
              <w:pStyle w:val="Tabletext"/>
              <w:jc w:val="center"/>
              <w:rPr>
                <w:sz w:val="14"/>
                <w:szCs w:val="14"/>
              </w:rPr>
            </w:pPr>
            <w:r w:rsidRPr="004D7FB8">
              <w:rPr>
                <w:sz w:val="14"/>
                <w:szCs w:val="14"/>
              </w:rPr>
              <w:t>0.001</w:t>
            </w:r>
          </w:p>
        </w:tc>
      </w:tr>
      <w:tr w:rsidR="00684E89" w:rsidRPr="00E67445" w14:paraId="180ACE95" w14:textId="77777777" w:rsidTr="0076763F">
        <w:trPr>
          <w:cantSplit/>
          <w:jc w:val="center"/>
        </w:trPr>
        <w:tc>
          <w:tcPr>
            <w:tcW w:w="2354" w:type="dxa"/>
            <w:vMerge/>
            <w:tcBorders>
              <w:top w:val="nil"/>
              <w:left w:val="single" w:sz="6" w:space="0" w:color="auto"/>
              <w:bottom w:val="nil"/>
              <w:right w:val="single" w:sz="6" w:space="0" w:color="auto"/>
            </w:tcBorders>
          </w:tcPr>
          <w:p w14:paraId="0B646A35" w14:textId="77777777" w:rsidR="00684E89" w:rsidRPr="00E67445" w:rsidRDefault="00684E89" w:rsidP="00B44A11">
            <w:pPr>
              <w:pStyle w:val="TableText0"/>
              <w:snapToGrid w:val="0"/>
              <w:ind w:left="57" w:right="57"/>
              <w:jc w:val="left"/>
              <w:rPr>
                <w:sz w:val="14"/>
                <w:szCs w:val="14"/>
              </w:rPr>
            </w:pPr>
          </w:p>
        </w:tc>
        <w:tc>
          <w:tcPr>
            <w:tcW w:w="1620" w:type="dxa"/>
            <w:tcBorders>
              <w:top w:val="single" w:sz="6" w:space="0" w:color="auto"/>
              <w:left w:val="single" w:sz="6" w:space="0" w:color="auto"/>
              <w:bottom w:val="single" w:sz="6" w:space="0" w:color="auto"/>
              <w:right w:val="single" w:sz="6" w:space="0" w:color="auto"/>
            </w:tcBorders>
            <w:vAlign w:val="center"/>
          </w:tcPr>
          <w:p w14:paraId="264B387D" w14:textId="77777777" w:rsidR="00684E89" w:rsidRPr="004D7FB8" w:rsidRDefault="00684E89" w:rsidP="00B44A11">
            <w:pPr>
              <w:pStyle w:val="Tabletext"/>
              <w:ind w:left="57" w:right="57"/>
              <w:jc w:val="left"/>
              <w:rPr>
                <w:position w:val="2"/>
                <w:sz w:val="14"/>
                <w:szCs w:val="14"/>
              </w:rPr>
            </w:pPr>
            <w:r w:rsidRPr="004D7FB8">
              <w:rPr>
                <w:i/>
                <w:iCs/>
                <w:sz w:val="14"/>
                <w:szCs w:val="14"/>
              </w:rPr>
              <w:t>N</w:t>
            </w:r>
            <w:r w:rsidRPr="004D7FB8">
              <w:rPr>
                <w:i/>
                <w:iCs/>
                <w:position w:val="-4"/>
                <w:sz w:val="14"/>
                <w:szCs w:val="14"/>
              </w:rPr>
              <w:t>L</w:t>
            </w:r>
            <w:r w:rsidRPr="004D7FB8">
              <w:rPr>
                <w:sz w:val="14"/>
                <w:szCs w:val="14"/>
              </w:rPr>
              <w:t xml:space="preserve"> (dB)</w:t>
            </w:r>
          </w:p>
        </w:tc>
        <w:tc>
          <w:tcPr>
            <w:tcW w:w="1620" w:type="dxa"/>
            <w:tcBorders>
              <w:top w:val="single" w:sz="6" w:space="0" w:color="auto"/>
              <w:left w:val="single" w:sz="6" w:space="0" w:color="auto"/>
              <w:bottom w:val="single" w:sz="6" w:space="0" w:color="auto"/>
              <w:right w:val="single" w:sz="6" w:space="0" w:color="auto"/>
            </w:tcBorders>
            <w:vAlign w:val="center"/>
          </w:tcPr>
          <w:p w14:paraId="2EC2E6F5" w14:textId="77777777" w:rsidR="00684E89" w:rsidRPr="004D7FB8" w:rsidRDefault="00684E89" w:rsidP="00964F9C">
            <w:pPr>
              <w:pStyle w:val="Tabletext"/>
              <w:jc w:val="center"/>
              <w:rPr>
                <w:sz w:val="14"/>
                <w:szCs w:val="14"/>
              </w:rPr>
            </w:pPr>
            <w:r w:rsidRPr="004D7FB8">
              <w:rPr>
                <w:sz w:val="14"/>
                <w:szCs w:val="14"/>
              </w:rPr>
              <w:t>0</w:t>
            </w:r>
          </w:p>
        </w:tc>
        <w:tc>
          <w:tcPr>
            <w:tcW w:w="1530" w:type="dxa"/>
            <w:tcBorders>
              <w:top w:val="single" w:sz="6" w:space="0" w:color="auto"/>
              <w:left w:val="single" w:sz="6" w:space="0" w:color="auto"/>
              <w:bottom w:val="single" w:sz="6" w:space="0" w:color="auto"/>
              <w:right w:val="single" w:sz="6" w:space="0" w:color="auto"/>
            </w:tcBorders>
            <w:vAlign w:val="center"/>
          </w:tcPr>
          <w:p w14:paraId="06230CCA" w14:textId="77777777" w:rsidR="00684E89" w:rsidRPr="004D7FB8" w:rsidRDefault="00684E89" w:rsidP="00964F9C">
            <w:pPr>
              <w:pStyle w:val="Tabletext"/>
              <w:jc w:val="center"/>
              <w:rPr>
                <w:sz w:val="14"/>
                <w:szCs w:val="14"/>
              </w:rPr>
            </w:pPr>
            <w:r w:rsidRPr="004D7FB8">
              <w:rPr>
                <w:sz w:val="14"/>
                <w:szCs w:val="14"/>
              </w:rPr>
              <w:t>0</w:t>
            </w:r>
          </w:p>
        </w:tc>
        <w:tc>
          <w:tcPr>
            <w:tcW w:w="1620" w:type="dxa"/>
            <w:tcBorders>
              <w:top w:val="single" w:sz="6" w:space="0" w:color="auto"/>
              <w:left w:val="single" w:sz="6" w:space="0" w:color="auto"/>
              <w:bottom w:val="single" w:sz="6" w:space="0" w:color="auto"/>
              <w:right w:val="single" w:sz="6" w:space="0" w:color="auto"/>
            </w:tcBorders>
            <w:vAlign w:val="center"/>
          </w:tcPr>
          <w:p w14:paraId="09AE5550" w14:textId="77777777" w:rsidR="00684E89" w:rsidRPr="004D7FB8" w:rsidRDefault="00684E89" w:rsidP="00964F9C">
            <w:pPr>
              <w:pStyle w:val="Tabletext"/>
              <w:jc w:val="center"/>
              <w:rPr>
                <w:sz w:val="14"/>
                <w:szCs w:val="14"/>
              </w:rPr>
            </w:pPr>
            <w:r w:rsidRPr="004D7FB8">
              <w:rPr>
                <w:sz w:val="14"/>
                <w:szCs w:val="14"/>
              </w:rPr>
              <w:t>0</w:t>
            </w:r>
          </w:p>
        </w:tc>
        <w:tc>
          <w:tcPr>
            <w:tcW w:w="1334" w:type="dxa"/>
            <w:tcBorders>
              <w:top w:val="single" w:sz="6" w:space="0" w:color="auto"/>
              <w:left w:val="single" w:sz="6" w:space="0" w:color="auto"/>
              <w:bottom w:val="single" w:sz="6" w:space="0" w:color="auto"/>
              <w:right w:val="single" w:sz="6" w:space="0" w:color="auto"/>
            </w:tcBorders>
          </w:tcPr>
          <w:p w14:paraId="000B8CD2" w14:textId="77777777" w:rsidR="00684E89" w:rsidRPr="00E67445" w:rsidRDefault="00684E89" w:rsidP="00964F9C">
            <w:pPr>
              <w:pStyle w:val="TableText0"/>
              <w:snapToGrid w:val="0"/>
              <w:spacing w:before="70" w:after="70"/>
              <w:ind w:left="57" w:right="57"/>
              <w:rPr>
                <w:sz w:val="14"/>
                <w:szCs w:val="14"/>
                <w:lang w:val="es-ES_tradnl"/>
              </w:rPr>
            </w:pPr>
          </w:p>
        </w:tc>
        <w:tc>
          <w:tcPr>
            <w:tcW w:w="1425" w:type="dxa"/>
            <w:tcBorders>
              <w:top w:val="single" w:sz="6" w:space="0" w:color="auto"/>
              <w:left w:val="single" w:sz="6" w:space="0" w:color="auto"/>
              <w:bottom w:val="single" w:sz="6" w:space="0" w:color="auto"/>
              <w:right w:val="single" w:sz="6" w:space="0" w:color="auto"/>
            </w:tcBorders>
            <w:vAlign w:val="center"/>
          </w:tcPr>
          <w:p w14:paraId="562614F3" w14:textId="77777777" w:rsidR="00684E89" w:rsidRPr="004D7FB8" w:rsidRDefault="00684E89" w:rsidP="00964F9C">
            <w:pPr>
              <w:pStyle w:val="Tabletext"/>
              <w:jc w:val="center"/>
              <w:rPr>
                <w:sz w:val="14"/>
                <w:szCs w:val="14"/>
              </w:rPr>
            </w:pPr>
            <w:r w:rsidRPr="004D7FB8">
              <w:rPr>
                <w:sz w:val="14"/>
                <w:szCs w:val="14"/>
              </w:rPr>
              <w:t>0</w:t>
            </w:r>
          </w:p>
        </w:tc>
        <w:tc>
          <w:tcPr>
            <w:tcW w:w="1813" w:type="dxa"/>
            <w:tcBorders>
              <w:top w:val="single" w:sz="6" w:space="0" w:color="auto"/>
              <w:left w:val="single" w:sz="6" w:space="0" w:color="auto"/>
              <w:bottom w:val="single" w:sz="6" w:space="0" w:color="auto"/>
              <w:right w:val="single" w:sz="6" w:space="0" w:color="auto"/>
            </w:tcBorders>
            <w:vAlign w:val="center"/>
          </w:tcPr>
          <w:p w14:paraId="0DFEA51E" w14:textId="77777777" w:rsidR="00684E89" w:rsidRPr="004D7FB8" w:rsidRDefault="00684E89" w:rsidP="00964F9C">
            <w:pPr>
              <w:pStyle w:val="Tabletext"/>
              <w:jc w:val="center"/>
              <w:rPr>
                <w:sz w:val="14"/>
                <w:szCs w:val="14"/>
              </w:rPr>
            </w:pPr>
            <w:r w:rsidRPr="004D7FB8">
              <w:rPr>
                <w:sz w:val="14"/>
                <w:szCs w:val="14"/>
              </w:rPr>
              <w:t>0</w:t>
            </w:r>
          </w:p>
        </w:tc>
        <w:tc>
          <w:tcPr>
            <w:tcW w:w="1150" w:type="dxa"/>
            <w:tcBorders>
              <w:top w:val="single" w:sz="6" w:space="0" w:color="auto"/>
              <w:left w:val="single" w:sz="6" w:space="0" w:color="auto"/>
              <w:bottom w:val="single" w:sz="6" w:space="0" w:color="auto"/>
              <w:right w:val="single" w:sz="6" w:space="0" w:color="auto"/>
            </w:tcBorders>
            <w:vAlign w:val="center"/>
          </w:tcPr>
          <w:p w14:paraId="7D113428" w14:textId="77777777" w:rsidR="00684E89" w:rsidRPr="004D7FB8" w:rsidRDefault="00684E89" w:rsidP="00964F9C">
            <w:pPr>
              <w:pStyle w:val="Tabletext"/>
              <w:jc w:val="center"/>
              <w:rPr>
                <w:sz w:val="14"/>
                <w:szCs w:val="14"/>
              </w:rPr>
            </w:pPr>
            <w:r w:rsidRPr="004D7FB8">
              <w:rPr>
                <w:sz w:val="14"/>
                <w:szCs w:val="14"/>
              </w:rPr>
              <w:t>0</w:t>
            </w:r>
          </w:p>
        </w:tc>
      </w:tr>
      <w:tr w:rsidR="00684E89" w:rsidRPr="00E67445" w14:paraId="3ED52A17" w14:textId="77777777" w:rsidTr="0076763F">
        <w:trPr>
          <w:cantSplit/>
          <w:jc w:val="center"/>
        </w:trPr>
        <w:tc>
          <w:tcPr>
            <w:tcW w:w="2354" w:type="dxa"/>
            <w:vMerge/>
            <w:tcBorders>
              <w:top w:val="nil"/>
              <w:left w:val="single" w:sz="6" w:space="0" w:color="auto"/>
              <w:bottom w:val="nil"/>
              <w:right w:val="single" w:sz="6" w:space="0" w:color="auto"/>
            </w:tcBorders>
          </w:tcPr>
          <w:p w14:paraId="71A3DAE8" w14:textId="77777777" w:rsidR="00684E89" w:rsidRPr="00E67445" w:rsidRDefault="00684E89" w:rsidP="00B44A11">
            <w:pPr>
              <w:pStyle w:val="TableText0"/>
              <w:snapToGrid w:val="0"/>
              <w:ind w:left="57" w:right="57"/>
              <w:jc w:val="left"/>
              <w:rPr>
                <w:sz w:val="14"/>
                <w:szCs w:val="14"/>
              </w:rPr>
            </w:pPr>
          </w:p>
        </w:tc>
        <w:tc>
          <w:tcPr>
            <w:tcW w:w="1620" w:type="dxa"/>
            <w:tcBorders>
              <w:top w:val="single" w:sz="6" w:space="0" w:color="auto"/>
              <w:left w:val="single" w:sz="6" w:space="0" w:color="auto"/>
              <w:bottom w:val="single" w:sz="6" w:space="0" w:color="auto"/>
              <w:right w:val="single" w:sz="6" w:space="0" w:color="auto"/>
            </w:tcBorders>
            <w:vAlign w:val="center"/>
          </w:tcPr>
          <w:p w14:paraId="3611D9A3" w14:textId="77777777" w:rsidR="00684E89" w:rsidRPr="004D7FB8" w:rsidRDefault="00684E89" w:rsidP="00B44A11">
            <w:pPr>
              <w:pStyle w:val="Tabletext"/>
              <w:ind w:left="57" w:right="57"/>
              <w:jc w:val="left"/>
              <w:rPr>
                <w:position w:val="2"/>
                <w:sz w:val="14"/>
                <w:szCs w:val="14"/>
              </w:rPr>
            </w:pPr>
            <w:r w:rsidRPr="004D7FB8">
              <w:rPr>
                <w:i/>
                <w:iCs/>
                <w:sz w:val="14"/>
                <w:szCs w:val="14"/>
              </w:rPr>
              <w:t>M</w:t>
            </w:r>
            <w:r w:rsidRPr="004D7FB8">
              <w:rPr>
                <w:i/>
                <w:iCs/>
                <w:position w:val="-4"/>
                <w:sz w:val="14"/>
                <w:szCs w:val="14"/>
              </w:rPr>
              <w:t>s</w:t>
            </w:r>
            <w:r w:rsidRPr="004D7FB8">
              <w:rPr>
                <w:sz w:val="14"/>
                <w:szCs w:val="14"/>
              </w:rPr>
              <w:t>(dB)</w:t>
            </w:r>
          </w:p>
        </w:tc>
        <w:tc>
          <w:tcPr>
            <w:tcW w:w="1620" w:type="dxa"/>
            <w:tcBorders>
              <w:top w:val="single" w:sz="6" w:space="0" w:color="auto"/>
              <w:left w:val="single" w:sz="6" w:space="0" w:color="auto"/>
              <w:bottom w:val="single" w:sz="6" w:space="0" w:color="auto"/>
              <w:right w:val="single" w:sz="6" w:space="0" w:color="auto"/>
            </w:tcBorders>
            <w:vAlign w:val="center"/>
          </w:tcPr>
          <w:p w14:paraId="65D716A8" w14:textId="77777777" w:rsidR="00684E89" w:rsidRPr="004D7FB8" w:rsidRDefault="00684E89" w:rsidP="00964F9C">
            <w:pPr>
              <w:pStyle w:val="Tabletext"/>
              <w:jc w:val="center"/>
              <w:rPr>
                <w:sz w:val="14"/>
                <w:szCs w:val="14"/>
              </w:rPr>
            </w:pPr>
            <w:r w:rsidRPr="004D7FB8">
              <w:rPr>
                <w:sz w:val="14"/>
                <w:szCs w:val="14"/>
              </w:rPr>
              <w:t>25</w:t>
            </w:r>
          </w:p>
        </w:tc>
        <w:tc>
          <w:tcPr>
            <w:tcW w:w="1530" w:type="dxa"/>
            <w:tcBorders>
              <w:top w:val="single" w:sz="6" w:space="0" w:color="auto"/>
              <w:left w:val="single" w:sz="6" w:space="0" w:color="auto"/>
              <w:bottom w:val="single" w:sz="6" w:space="0" w:color="auto"/>
              <w:right w:val="single" w:sz="6" w:space="0" w:color="auto"/>
            </w:tcBorders>
            <w:vAlign w:val="center"/>
          </w:tcPr>
          <w:p w14:paraId="078D2013" w14:textId="77777777" w:rsidR="00684E89" w:rsidRPr="004D7FB8" w:rsidRDefault="00684E89" w:rsidP="00964F9C">
            <w:pPr>
              <w:pStyle w:val="Tabletext"/>
              <w:jc w:val="center"/>
              <w:rPr>
                <w:sz w:val="14"/>
                <w:szCs w:val="14"/>
              </w:rPr>
            </w:pPr>
            <w:r w:rsidRPr="004D7FB8">
              <w:rPr>
                <w:sz w:val="14"/>
                <w:szCs w:val="14"/>
              </w:rPr>
              <w:t>25</w:t>
            </w:r>
          </w:p>
        </w:tc>
        <w:tc>
          <w:tcPr>
            <w:tcW w:w="1620" w:type="dxa"/>
            <w:tcBorders>
              <w:top w:val="single" w:sz="6" w:space="0" w:color="auto"/>
              <w:left w:val="single" w:sz="6" w:space="0" w:color="auto"/>
              <w:bottom w:val="single" w:sz="6" w:space="0" w:color="auto"/>
              <w:right w:val="single" w:sz="6" w:space="0" w:color="auto"/>
            </w:tcBorders>
            <w:vAlign w:val="center"/>
          </w:tcPr>
          <w:p w14:paraId="4C1421BD" w14:textId="77777777" w:rsidR="00684E89" w:rsidRPr="004D7FB8" w:rsidRDefault="00684E89" w:rsidP="00964F9C">
            <w:pPr>
              <w:pStyle w:val="Tabletext"/>
              <w:jc w:val="center"/>
              <w:rPr>
                <w:sz w:val="14"/>
                <w:szCs w:val="14"/>
              </w:rPr>
            </w:pPr>
            <w:r w:rsidRPr="004D7FB8">
              <w:rPr>
                <w:sz w:val="14"/>
                <w:szCs w:val="14"/>
              </w:rPr>
              <w:t>25</w:t>
            </w:r>
          </w:p>
        </w:tc>
        <w:tc>
          <w:tcPr>
            <w:tcW w:w="1334" w:type="dxa"/>
            <w:tcBorders>
              <w:top w:val="single" w:sz="6" w:space="0" w:color="auto"/>
              <w:left w:val="single" w:sz="6" w:space="0" w:color="auto"/>
              <w:bottom w:val="single" w:sz="6" w:space="0" w:color="auto"/>
              <w:right w:val="single" w:sz="6" w:space="0" w:color="auto"/>
            </w:tcBorders>
          </w:tcPr>
          <w:p w14:paraId="3B5F2946" w14:textId="77777777" w:rsidR="00684E89" w:rsidRPr="00E67445" w:rsidRDefault="00684E89" w:rsidP="00964F9C">
            <w:pPr>
              <w:pStyle w:val="TableText0"/>
              <w:snapToGrid w:val="0"/>
              <w:spacing w:before="70" w:after="70"/>
              <w:ind w:left="57" w:right="57"/>
              <w:rPr>
                <w:sz w:val="14"/>
                <w:szCs w:val="14"/>
                <w:lang w:val="es-ES_tradnl"/>
              </w:rPr>
            </w:pPr>
          </w:p>
        </w:tc>
        <w:tc>
          <w:tcPr>
            <w:tcW w:w="1425" w:type="dxa"/>
            <w:tcBorders>
              <w:top w:val="single" w:sz="6" w:space="0" w:color="auto"/>
              <w:left w:val="single" w:sz="6" w:space="0" w:color="auto"/>
              <w:bottom w:val="single" w:sz="6" w:space="0" w:color="auto"/>
              <w:right w:val="single" w:sz="6" w:space="0" w:color="auto"/>
            </w:tcBorders>
            <w:vAlign w:val="center"/>
          </w:tcPr>
          <w:p w14:paraId="4CBF458F" w14:textId="77777777" w:rsidR="00684E89" w:rsidRPr="004D7FB8" w:rsidRDefault="00684E89" w:rsidP="00964F9C">
            <w:pPr>
              <w:pStyle w:val="Tabletext"/>
              <w:jc w:val="center"/>
              <w:rPr>
                <w:sz w:val="14"/>
                <w:szCs w:val="14"/>
              </w:rPr>
            </w:pPr>
            <w:r w:rsidRPr="004D7FB8">
              <w:rPr>
                <w:sz w:val="14"/>
                <w:szCs w:val="14"/>
              </w:rPr>
              <w:t>25</w:t>
            </w:r>
          </w:p>
        </w:tc>
        <w:tc>
          <w:tcPr>
            <w:tcW w:w="1813" w:type="dxa"/>
            <w:tcBorders>
              <w:top w:val="single" w:sz="6" w:space="0" w:color="auto"/>
              <w:left w:val="single" w:sz="6" w:space="0" w:color="auto"/>
              <w:bottom w:val="single" w:sz="6" w:space="0" w:color="auto"/>
              <w:right w:val="single" w:sz="6" w:space="0" w:color="auto"/>
            </w:tcBorders>
            <w:vAlign w:val="center"/>
          </w:tcPr>
          <w:p w14:paraId="60DC64B3" w14:textId="77777777" w:rsidR="00684E89" w:rsidRPr="004D7FB8" w:rsidRDefault="00684E89" w:rsidP="00964F9C">
            <w:pPr>
              <w:pStyle w:val="Tabletext"/>
              <w:jc w:val="center"/>
              <w:rPr>
                <w:sz w:val="14"/>
                <w:szCs w:val="14"/>
              </w:rPr>
            </w:pPr>
            <w:r w:rsidRPr="004D7FB8">
              <w:rPr>
                <w:sz w:val="14"/>
                <w:szCs w:val="14"/>
              </w:rPr>
              <w:t>25</w:t>
            </w:r>
          </w:p>
        </w:tc>
        <w:tc>
          <w:tcPr>
            <w:tcW w:w="1150" w:type="dxa"/>
            <w:tcBorders>
              <w:top w:val="single" w:sz="6" w:space="0" w:color="auto"/>
              <w:left w:val="single" w:sz="6" w:space="0" w:color="auto"/>
              <w:bottom w:val="single" w:sz="6" w:space="0" w:color="auto"/>
              <w:right w:val="single" w:sz="6" w:space="0" w:color="auto"/>
            </w:tcBorders>
            <w:vAlign w:val="center"/>
          </w:tcPr>
          <w:p w14:paraId="02101A7F" w14:textId="77777777" w:rsidR="00684E89" w:rsidRPr="004D7FB8" w:rsidRDefault="00684E89" w:rsidP="00964F9C">
            <w:pPr>
              <w:pStyle w:val="Tabletext"/>
              <w:jc w:val="center"/>
              <w:rPr>
                <w:sz w:val="14"/>
                <w:szCs w:val="14"/>
              </w:rPr>
            </w:pPr>
            <w:r w:rsidRPr="004D7FB8">
              <w:rPr>
                <w:sz w:val="14"/>
                <w:szCs w:val="14"/>
              </w:rPr>
              <w:t>25</w:t>
            </w:r>
          </w:p>
        </w:tc>
      </w:tr>
      <w:tr w:rsidR="00684E89" w:rsidRPr="00E67445" w14:paraId="20985E27" w14:textId="77777777" w:rsidTr="0076763F">
        <w:trPr>
          <w:cantSplit/>
          <w:jc w:val="center"/>
        </w:trPr>
        <w:tc>
          <w:tcPr>
            <w:tcW w:w="2354" w:type="dxa"/>
            <w:vMerge/>
            <w:tcBorders>
              <w:top w:val="nil"/>
              <w:left w:val="single" w:sz="6" w:space="0" w:color="auto"/>
              <w:bottom w:val="single" w:sz="6" w:space="0" w:color="auto"/>
              <w:right w:val="single" w:sz="6" w:space="0" w:color="auto"/>
            </w:tcBorders>
          </w:tcPr>
          <w:p w14:paraId="12BC97CA" w14:textId="77777777" w:rsidR="00684E89" w:rsidRPr="00E67445" w:rsidRDefault="00684E89" w:rsidP="00B44A11">
            <w:pPr>
              <w:pStyle w:val="TableText0"/>
              <w:snapToGrid w:val="0"/>
              <w:ind w:left="57" w:right="57"/>
              <w:jc w:val="left"/>
              <w:rPr>
                <w:sz w:val="14"/>
                <w:szCs w:val="14"/>
              </w:rPr>
            </w:pPr>
          </w:p>
        </w:tc>
        <w:tc>
          <w:tcPr>
            <w:tcW w:w="1620" w:type="dxa"/>
            <w:tcBorders>
              <w:top w:val="single" w:sz="6" w:space="0" w:color="auto"/>
              <w:left w:val="single" w:sz="6" w:space="0" w:color="auto"/>
              <w:bottom w:val="single" w:sz="6" w:space="0" w:color="auto"/>
              <w:right w:val="single" w:sz="6" w:space="0" w:color="auto"/>
            </w:tcBorders>
            <w:vAlign w:val="center"/>
          </w:tcPr>
          <w:p w14:paraId="6817EC48" w14:textId="77777777" w:rsidR="00684E89" w:rsidRPr="004D7FB8" w:rsidRDefault="00684E89" w:rsidP="00B44A11">
            <w:pPr>
              <w:pStyle w:val="Tabletext"/>
              <w:ind w:left="57" w:right="57"/>
              <w:jc w:val="left"/>
              <w:rPr>
                <w:position w:val="2"/>
                <w:sz w:val="14"/>
                <w:szCs w:val="14"/>
              </w:rPr>
            </w:pPr>
            <w:r w:rsidRPr="004D7FB8">
              <w:rPr>
                <w:i/>
                <w:iCs/>
                <w:sz w:val="14"/>
                <w:szCs w:val="14"/>
              </w:rPr>
              <w:t>W</w:t>
            </w:r>
            <w:r w:rsidRPr="004D7FB8">
              <w:rPr>
                <w:sz w:val="14"/>
                <w:szCs w:val="14"/>
              </w:rPr>
              <w:t xml:space="preserve"> (dB)</w:t>
            </w:r>
          </w:p>
        </w:tc>
        <w:tc>
          <w:tcPr>
            <w:tcW w:w="1620" w:type="dxa"/>
            <w:tcBorders>
              <w:top w:val="single" w:sz="6" w:space="0" w:color="auto"/>
              <w:left w:val="single" w:sz="6" w:space="0" w:color="auto"/>
              <w:bottom w:val="single" w:sz="6" w:space="0" w:color="auto"/>
              <w:right w:val="single" w:sz="6" w:space="0" w:color="auto"/>
            </w:tcBorders>
            <w:vAlign w:val="center"/>
          </w:tcPr>
          <w:p w14:paraId="78D0866E" w14:textId="77777777" w:rsidR="00684E89" w:rsidRPr="004D7FB8" w:rsidRDefault="00684E89" w:rsidP="00964F9C">
            <w:pPr>
              <w:pStyle w:val="Tabletext"/>
              <w:jc w:val="center"/>
              <w:rPr>
                <w:sz w:val="14"/>
                <w:szCs w:val="14"/>
              </w:rPr>
            </w:pPr>
            <w:r w:rsidRPr="004D7FB8">
              <w:rPr>
                <w:sz w:val="14"/>
                <w:szCs w:val="14"/>
              </w:rPr>
              <w:t>0</w:t>
            </w:r>
          </w:p>
        </w:tc>
        <w:tc>
          <w:tcPr>
            <w:tcW w:w="1530" w:type="dxa"/>
            <w:tcBorders>
              <w:top w:val="single" w:sz="6" w:space="0" w:color="auto"/>
              <w:left w:val="single" w:sz="6" w:space="0" w:color="auto"/>
              <w:bottom w:val="single" w:sz="6" w:space="0" w:color="auto"/>
              <w:right w:val="single" w:sz="6" w:space="0" w:color="auto"/>
            </w:tcBorders>
            <w:vAlign w:val="center"/>
          </w:tcPr>
          <w:p w14:paraId="72C228F6" w14:textId="77777777" w:rsidR="00684E89" w:rsidRPr="004D7FB8" w:rsidRDefault="00684E89" w:rsidP="00964F9C">
            <w:pPr>
              <w:pStyle w:val="Tabletext"/>
              <w:jc w:val="center"/>
              <w:rPr>
                <w:sz w:val="14"/>
                <w:szCs w:val="14"/>
              </w:rPr>
            </w:pPr>
            <w:r w:rsidRPr="004D7FB8">
              <w:rPr>
                <w:sz w:val="14"/>
                <w:szCs w:val="14"/>
              </w:rPr>
              <w:t>0</w:t>
            </w:r>
          </w:p>
        </w:tc>
        <w:tc>
          <w:tcPr>
            <w:tcW w:w="1620" w:type="dxa"/>
            <w:tcBorders>
              <w:top w:val="single" w:sz="6" w:space="0" w:color="auto"/>
              <w:left w:val="single" w:sz="6" w:space="0" w:color="auto"/>
              <w:bottom w:val="single" w:sz="6" w:space="0" w:color="auto"/>
              <w:right w:val="single" w:sz="6" w:space="0" w:color="auto"/>
            </w:tcBorders>
            <w:vAlign w:val="center"/>
          </w:tcPr>
          <w:p w14:paraId="1DAA6114" w14:textId="77777777" w:rsidR="00684E89" w:rsidRPr="004D7FB8" w:rsidRDefault="00684E89" w:rsidP="00964F9C">
            <w:pPr>
              <w:pStyle w:val="Tabletext"/>
              <w:jc w:val="center"/>
              <w:rPr>
                <w:sz w:val="14"/>
                <w:szCs w:val="14"/>
              </w:rPr>
            </w:pPr>
            <w:r w:rsidRPr="004D7FB8">
              <w:rPr>
                <w:sz w:val="14"/>
                <w:szCs w:val="14"/>
              </w:rPr>
              <w:t>0</w:t>
            </w:r>
          </w:p>
        </w:tc>
        <w:tc>
          <w:tcPr>
            <w:tcW w:w="1334" w:type="dxa"/>
            <w:tcBorders>
              <w:top w:val="single" w:sz="6" w:space="0" w:color="auto"/>
              <w:left w:val="single" w:sz="6" w:space="0" w:color="auto"/>
              <w:bottom w:val="single" w:sz="6" w:space="0" w:color="auto"/>
              <w:right w:val="single" w:sz="6" w:space="0" w:color="auto"/>
            </w:tcBorders>
          </w:tcPr>
          <w:p w14:paraId="2C5AEB8C" w14:textId="77777777" w:rsidR="00684E89" w:rsidRPr="00E67445" w:rsidRDefault="00684E89" w:rsidP="00964F9C">
            <w:pPr>
              <w:pStyle w:val="TableText0"/>
              <w:snapToGrid w:val="0"/>
              <w:spacing w:before="70" w:after="70"/>
              <w:ind w:left="57" w:right="57"/>
              <w:rPr>
                <w:sz w:val="14"/>
                <w:szCs w:val="14"/>
                <w:lang w:val="es-ES_tradnl"/>
              </w:rPr>
            </w:pPr>
          </w:p>
        </w:tc>
        <w:tc>
          <w:tcPr>
            <w:tcW w:w="1425" w:type="dxa"/>
            <w:tcBorders>
              <w:top w:val="single" w:sz="6" w:space="0" w:color="auto"/>
              <w:left w:val="single" w:sz="6" w:space="0" w:color="auto"/>
              <w:bottom w:val="single" w:sz="6" w:space="0" w:color="auto"/>
              <w:right w:val="single" w:sz="6" w:space="0" w:color="auto"/>
            </w:tcBorders>
            <w:vAlign w:val="center"/>
          </w:tcPr>
          <w:p w14:paraId="370B24F0" w14:textId="77777777" w:rsidR="00684E89" w:rsidRPr="004D7FB8" w:rsidRDefault="00684E89" w:rsidP="00964F9C">
            <w:pPr>
              <w:pStyle w:val="Tabletext"/>
              <w:jc w:val="center"/>
              <w:rPr>
                <w:sz w:val="14"/>
                <w:szCs w:val="14"/>
              </w:rPr>
            </w:pPr>
            <w:r w:rsidRPr="004D7FB8">
              <w:rPr>
                <w:sz w:val="14"/>
                <w:szCs w:val="14"/>
              </w:rPr>
              <w:t>0</w:t>
            </w:r>
          </w:p>
        </w:tc>
        <w:tc>
          <w:tcPr>
            <w:tcW w:w="1813" w:type="dxa"/>
            <w:tcBorders>
              <w:top w:val="single" w:sz="6" w:space="0" w:color="auto"/>
              <w:left w:val="single" w:sz="6" w:space="0" w:color="auto"/>
              <w:bottom w:val="single" w:sz="6" w:space="0" w:color="auto"/>
              <w:right w:val="single" w:sz="6" w:space="0" w:color="auto"/>
            </w:tcBorders>
            <w:vAlign w:val="center"/>
          </w:tcPr>
          <w:p w14:paraId="4194E52D" w14:textId="77777777" w:rsidR="00684E89" w:rsidRPr="004D7FB8" w:rsidRDefault="00684E89" w:rsidP="00964F9C">
            <w:pPr>
              <w:pStyle w:val="Tabletext"/>
              <w:jc w:val="center"/>
              <w:rPr>
                <w:sz w:val="14"/>
                <w:szCs w:val="14"/>
              </w:rPr>
            </w:pPr>
            <w:r w:rsidRPr="004D7FB8">
              <w:rPr>
                <w:sz w:val="14"/>
                <w:szCs w:val="14"/>
              </w:rPr>
              <w:t>0</w:t>
            </w:r>
          </w:p>
        </w:tc>
        <w:tc>
          <w:tcPr>
            <w:tcW w:w="1150" w:type="dxa"/>
            <w:tcBorders>
              <w:top w:val="single" w:sz="6" w:space="0" w:color="auto"/>
              <w:left w:val="single" w:sz="6" w:space="0" w:color="auto"/>
              <w:bottom w:val="single" w:sz="6" w:space="0" w:color="auto"/>
              <w:right w:val="single" w:sz="6" w:space="0" w:color="auto"/>
            </w:tcBorders>
            <w:vAlign w:val="center"/>
          </w:tcPr>
          <w:p w14:paraId="0828CEF6" w14:textId="77777777" w:rsidR="00684E89" w:rsidRPr="004D7FB8" w:rsidRDefault="00684E89" w:rsidP="00964F9C">
            <w:pPr>
              <w:pStyle w:val="Tabletext"/>
              <w:jc w:val="center"/>
              <w:rPr>
                <w:sz w:val="14"/>
                <w:szCs w:val="14"/>
              </w:rPr>
            </w:pPr>
            <w:r w:rsidRPr="004D7FB8">
              <w:rPr>
                <w:sz w:val="14"/>
                <w:szCs w:val="14"/>
              </w:rPr>
              <w:t>0</w:t>
            </w:r>
          </w:p>
        </w:tc>
      </w:tr>
      <w:tr w:rsidR="00684E89" w:rsidRPr="00E67445" w14:paraId="506FB963" w14:textId="77777777" w:rsidTr="0076763F">
        <w:trPr>
          <w:cantSplit/>
          <w:jc w:val="center"/>
        </w:trPr>
        <w:tc>
          <w:tcPr>
            <w:tcW w:w="2354" w:type="dxa"/>
            <w:vMerge w:val="restart"/>
            <w:tcBorders>
              <w:top w:val="single" w:sz="6" w:space="0" w:color="auto"/>
              <w:left w:val="single" w:sz="6" w:space="0" w:color="auto"/>
              <w:bottom w:val="nil"/>
              <w:right w:val="single" w:sz="6" w:space="0" w:color="auto"/>
            </w:tcBorders>
          </w:tcPr>
          <w:p w14:paraId="1060CD25" w14:textId="77777777" w:rsidR="00684E89" w:rsidRPr="00E67445" w:rsidRDefault="00684E89" w:rsidP="00B44A11">
            <w:pPr>
              <w:pStyle w:val="TableText0"/>
              <w:snapToGrid w:val="0"/>
              <w:ind w:left="57" w:right="57"/>
              <w:jc w:val="left"/>
              <w:rPr>
                <w:sz w:val="14"/>
                <w:szCs w:val="14"/>
              </w:rPr>
            </w:pPr>
            <w:r w:rsidRPr="00E67445">
              <w:rPr>
                <w:rFonts w:hint="eastAsia"/>
                <w:sz w:val="14"/>
                <w:szCs w:val="14"/>
              </w:rPr>
              <w:t>地面电台参数</w:t>
            </w:r>
          </w:p>
        </w:tc>
        <w:tc>
          <w:tcPr>
            <w:tcW w:w="1620" w:type="dxa"/>
            <w:tcBorders>
              <w:top w:val="single" w:sz="6" w:space="0" w:color="auto"/>
              <w:left w:val="single" w:sz="6" w:space="0" w:color="auto"/>
              <w:bottom w:val="single" w:sz="6" w:space="0" w:color="auto"/>
              <w:right w:val="single" w:sz="6" w:space="0" w:color="auto"/>
            </w:tcBorders>
            <w:vAlign w:val="center"/>
          </w:tcPr>
          <w:p w14:paraId="6CAAC926" w14:textId="77777777" w:rsidR="00684E89" w:rsidRPr="004D7FB8" w:rsidRDefault="00684E89" w:rsidP="00B44A11">
            <w:pPr>
              <w:pStyle w:val="Tabletext"/>
              <w:ind w:left="57" w:right="57"/>
              <w:jc w:val="left"/>
              <w:rPr>
                <w:position w:val="2"/>
                <w:sz w:val="14"/>
                <w:szCs w:val="14"/>
                <w:lang w:eastAsia="zh-CN"/>
              </w:rPr>
            </w:pPr>
            <w:r w:rsidRPr="004D7FB8">
              <w:rPr>
                <w:i/>
                <w:iCs/>
                <w:sz w:val="14"/>
                <w:szCs w:val="14"/>
              </w:rPr>
              <w:t>G</w:t>
            </w:r>
            <w:r w:rsidRPr="004D7FB8">
              <w:rPr>
                <w:i/>
                <w:iCs/>
                <w:position w:val="-4"/>
                <w:sz w:val="14"/>
                <w:szCs w:val="14"/>
              </w:rPr>
              <w:t>x</w:t>
            </w:r>
            <w:r w:rsidRPr="004D7FB8">
              <w:rPr>
                <w:sz w:val="14"/>
                <w:szCs w:val="14"/>
              </w:rPr>
              <w:t xml:space="preserve"> (dBi</w:t>
            </w:r>
            <w:r w:rsidRPr="004D7FB8">
              <w:rPr>
                <w:position w:val="2"/>
                <w:sz w:val="14"/>
                <w:szCs w:val="14"/>
              </w:rPr>
              <w:t xml:space="preserve">)  </w:t>
            </w:r>
            <w:r w:rsidRPr="004D7FB8">
              <w:rPr>
                <w:sz w:val="14"/>
                <w:szCs w:val="14"/>
              </w:rPr>
              <w:br/>
            </w:r>
            <w:r>
              <w:rPr>
                <w:rFonts w:hint="eastAsia"/>
                <w:sz w:val="14"/>
                <w:szCs w:val="14"/>
                <w:lang w:eastAsia="zh-CN"/>
              </w:rPr>
              <w:t>（见注</w:t>
            </w:r>
            <w:r>
              <w:rPr>
                <w:rFonts w:hint="eastAsia"/>
                <w:sz w:val="14"/>
                <w:szCs w:val="14"/>
                <w:lang w:eastAsia="zh-CN"/>
              </w:rPr>
              <w:t>4</w:t>
            </w:r>
            <w:r>
              <w:rPr>
                <w:rFonts w:hint="eastAsia"/>
                <w:sz w:val="14"/>
                <w:szCs w:val="14"/>
                <w:lang w:eastAsia="zh-CN"/>
              </w:rPr>
              <w:t>）</w:t>
            </w:r>
          </w:p>
        </w:tc>
        <w:tc>
          <w:tcPr>
            <w:tcW w:w="1620" w:type="dxa"/>
            <w:tcBorders>
              <w:top w:val="single" w:sz="6" w:space="0" w:color="auto"/>
              <w:left w:val="single" w:sz="6" w:space="0" w:color="auto"/>
              <w:bottom w:val="nil"/>
              <w:right w:val="single" w:sz="6" w:space="0" w:color="auto"/>
            </w:tcBorders>
            <w:vAlign w:val="center"/>
          </w:tcPr>
          <w:p w14:paraId="6EF3A64C" w14:textId="77777777" w:rsidR="00684E89" w:rsidRPr="004D7FB8" w:rsidRDefault="00684E89" w:rsidP="00964F9C">
            <w:pPr>
              <w:pStyle w:val="Tabletext"/>
              <w:jc w:val="center"/>
              <w:rPr>
                <w:sz w:val="14"/>
                <w:szCs w:val="14"/>
              </w:rPr>
            </w:pPr>
            <w:r w:rsidRPr="004D7FB8">
              <w:rPr>
                <w:sz w:val="14"/>
                <w:szCs w:val="14"/>
              </w:rPr>
              <w:t>50</w:t>
            </w:r>
          </w:p>
        </w:tc>
        <w:tc>
          <w:tcPr>
            <w:tcW w:w="1530" w:type="dxa"/>
            <w:tcBorders>
              <w:top w:val="single" w:sz="6" w:space="0" w:color="auto"/>
              <w:left w:val="single" w:sz="6" w:space="0" w:color="auto"/>
              <w:bottom w:val="nil"/>
              <w:right w:val="single" w:sz="6" w:space="0" w:color="auto"/>
            </w:tcBorders>
            <w:vAlign w:val="center"/>
          </w:tcPr>
          <w:p w14:paraId="143F963E" w14:textId="77777777" w:rsidR="00684E89" w:rsidRPr="004D7FB8" w:rsidRDefault="00684E89" w:rsidP="00964F9C">
            <w:pPr>
              <w:pStyle w:val="Tabletext"/>
              <w:jc w:val="center"/>
              <w:rPr>
                <w:sz w:val="14"/>
                <w:szCs w:val="14"/>
              </w:rPr>
            </w:pPr>
            <w:r w:rsidRPr="004D7FB8">
              <w:rPr>
                <w:sz w:val="14"/>
                <w:szCs w:val="14"/>
              </w:rPr>
              <w:t>50</w:t>
            </w:r>
          </w:p>
        </w:tc>
        <w:tc>
          <w:tcPr>
            <w:tcW w:w="1620" w:type="dxa"/>
            <w:tcBorders>
              <w:top w:val="single" w:sz="6" w:space="0" w:color="auto"/>
              <w:left w:val="single" w:sz="6" w:space="0" w:color="auto"/>
              <w:bottom w:val="nil"/>
              <w:right w:val="single" w:sz="6" w:space="0" w:color="auto"/>
            </w:tcBorders>
            <w:vAlign w:val="center"/>
          </w:tcPr>
          <w:p w14:paraId="667379E6" w14:textId="77777777" w:rsidR="00684E89" w:rsidRPr="004D7FB8" w:rsidRDefault="00684E89" w:rsidP="00964F9C">
            <w:pPr>
              <w:pStyle w:val="Tabletext"/>
              <w:jc w:val="center"/>
              <w:rPr>
                <w:sz w:val="14"/>
                <w:szCs w:val="14"/>
              </w:rPr>
            </w:pPr>
            <w:r w:rsidRPr="004D7FB8">
              <w:rPr>
                <w:sz w:val="14"/>
                <w:szCs w:val="14"/>
              </w:rPr>
              <w:t>50</w:t>
            </w:r>
          </w:p>
        </w:tc>
        <w:tc>
          <w:tcPr>
            <w:tcW w:w="1334" w:type="dxa"/>
            <w:tcBorders>
              <w:top w:val="single" w:sz="6" w:space="0" w:color="auto"/>
              <w:left w:val="single" w:sz="6" w:space="0" w:color="auto"/>
              <w:bottom w:val="single" w:sz="6" w:space="0" w:color="auto"/>
              <w:right w:val="single" w:sz="6" w:space="0" w:color="auto"/>
            </w:tcBorders>
          </w:tcPr>
          <w:p w14:paraId="7718614A" w14:textId="77777777" w:rsidR="00684E89" w:rsidRPr="00E67445" w:rsidRDefault="00684E89" w:rsidP="00964F9C">
            <w:pPr>
              <w:pStyle w:val="TableText0"/>
              <w:snapToGrid w:val="0"/>
              <w:spacing w:before="70" w:after="70"/>
              <w:ind w:left="57" w:right="57"/>
              <w:rPr>
                <w:sz w:val="14"/>
                <w:szCs w:val="14"/>
                <w:lang w:val="fr-CH"/>
              </w:rPr>
            </w:pPr>
          </w:p>
        </w:tc>
        <w:tc>
          <w:tcPr>
            <w:tcW w:w="1425" w:type="dxa"/>
            <w:tcBorders>
              <w:top w:val="single" w:sz="6" w:space="0" w:color="auto"/>
              <w:left w:val="single" w:sz="6" w:space="0" w:color="auto"/>
              <w:bottom w:val="single" w:sz="6" w:space="0" w:color="auto"/>
              <w:right w:val="single" w:sz="6" w:space="0" w:color="auto"/>
            </w:tcBorders>
            <w:vAlign w:val="center"/>
          </w:tcPr>
          <w:p w14:paraId="7D5953EF" w14:textId="77777777" w:rsidR="00684E89" w:rsidRPr="004D7FB8" w:rsidRDefault="00684E89" w:rsidP="00964F9C">
            <w:pPr>
              <w:pStyle w:val="Tabletext"/>
              <w:jc w:val="center"/>
              <w:rPr>
                <w:sz w:val="14"/>
                <w:szCs w:val="14"/>
              </w:rPr>
            </w:pPr>
            <w:r w:rsidRPr="004D7FB8">
              <w:rPr>
                <w:sz w:val="14"/>
                <w:szCs w:val="14"/>
              </w:rPr>
              <w:t>42</w:t>
            </w:r>
          </w:p>
        </w:tc>
        <w:tc>
          <w:tcPr>
            <w:tcW w:w="1813" w:type="dxa"/>
            <w:tcBorders>
              <w:top w:val="single" w:sz="6" w:space="0" w:color="auto"/>
              <w:left w:val="single" w:sz="6" w:space="0" w:color="auto"/>
              <w:bottom w:val="single" w:sz="6" w:space="0" w:color="auto"/>
              <w:right w:val="single" w:sz="6" w:space="0" w:color="auto"/>
            </w:tcBorders>
            <w:vAlign w:val="center"/>
          </w:tcPr>
          <w:p w14:paraId="66F5E1FF" w14:textId="77777777" w:rsidR="00684E89" w:rsidRPr="004D7FB8" w:rsidRDefault="00684E89" w:rsidP="00964F9C">
            <w:pPr>
              <w:pStyle w:val="Tabletext"/>
              <w:jc w:val="center"/>
              <w:rPr>
                <w:sz w:val="14"/>
                <w:szCs w:val="14"/>
              </w:rPr>
            </w:pPr>
            <w:r w:rsidRPr="004D7FB8">
              <w:rPr>
                <w:sz w:val="14"/>
                <w:szCs w:val="14"/>
              </w:rPr>
              <w:t>42</w:t>
            </w:r>
          </w:p>
        </w:tc>
        <w:tc>
          <w:tcPr>
            <w:tcW w:w="1150" w:type="dxa"/>
            <w:tcBorders>
              <w:top w:val="single" w:sz="6" w:space="0" w:color="auto"/>
              <w:left w:val="single" w:sz="6" w:space="0" w:color="auto"/>
              <w:bottom w:val="single" w:sz="6" w:space="0" w:color="auto"/>
              <w:right w:val="single" w:sz="6" w:space="0" w:color="auto"/>
            </w:tcBorders>
            <w:vAlign w:val="center"/>
          </w:tcPr>
          <w:p w14:paraId="01EBDC51" w14:textId="77777777" w:rsidR="00684E89" w:rsidRPr="004D7FB8" w:rsidRDefault="00684E89" w:rsidP="00964F9C">
            <w:pPr>
              <w:pStyle w:val="Tabletext"/>
              <w:jc w:val="center"/>
              <w:rPr>
                <w:sz w:val="14"/>
                <w:szCs w:val="14"/>
              </w:rPr>
            </w:pPr>
            <w:r w:rsidRPr="004D7FB8">
              <w:rPr>
                <w:sz w:val="14"/>
                <w:szCs w:val="14"/>
              </w:rPr>
              <w:t>46</w:t>
            </w:r>
          </w:p>
        </w:tc>
      </w:tr>
      <w:tr w:rsidR="00684E89" w:rsidRPr="00E67445" w14:paraId="0F94CC9C" w14:textId="77777777" w:rsidTr="0076763F">
        <w:trPr>
          <w:cantSplit/>
          <w:jc w:val="center"/>
        </w:trPr>
        <w:tc>
          <w:tcPr>
            <w:tcW w:w="2354" w:type="dxa"/>
            <w:vMerge/>
            <w:tcBorders>
              <w:top w:val="nil"/>
              <w:left w:val="single" w:sz="6" w:space="0" w:color="auto"/>
              <w:bottom w:val="single" w:sz="6" w:space="0" w:color="auto"/>
              <w:right w:val="single" w:sz="6" w:space="0" w:color="auto"/>
            </w:tcBorders>
          </w:tcPr>
          <w:p w14:paraId="6927DA04" w14:textId="77777777" w:rsidR="00684E89" w:rsidRPr="00E67445" w:rsidRDefault="00684E89" w:rsidP="00B44A11">
            <w:pPr>
              <w:pStyle w:val="TableText0"/>
              <w:snapToGrid w:val="0"/>
              <w:ind w:left="57" w:right="57"/>
              <w:jc w:val="left"/>
              <w:rPr>
                <w:sz w:val="14"/>
                <w:szCs w:val="14"/>
              </w:rPr>
            </w:pPr>
          </w:p>
        </w:tc>
        <w:tc>
          <w:tcPr>
            <w:tcW w:w="1620" w:type="dxa"/>
            <w:tcBorders>
              <w:top w:val="single" w:sz="6" w:space="0" w:color="auto"/>
              <w:left w:val="single" w:sz="6" w:space="0" w:color="auto"/>
              <w:bottom w:val="single" w:sz="6" w:space="0" w:color="auto"/>
              <w:right w:val="single" w:sz="6" w:space="0" w:color="auto"/>
            </w:tcBorders>
            <w:vAlign w:val="center"/>
          </w:tcPr>
          <w:p w14:paraId="38E3AE22" w14:textId="77777777" w:rsidR="00684E89" w:rsidRPr="004D7FB8" w:rsidRDefault="00684E89" w:rsidP="00B44A11">
            <w:pPr>
              <w:pStyle w:val="Tabletext"/>
              <w:ind w:left="57" w:right="57"/>
              <w:jc w:val="left"/>
              <w:rPr>
                <w:rFonts w:ascii="Symbol" w:hAnsi="Symbol"/>
                <w:position w:val="2"/>
                <w:sz w:val="14"/>
                <w:szCs w:val="14"/>
              </w:rPr>
            </w:pPr>
            <w:r w:rsidRPr="004D7FB8">
              <w:rPr>
                <w:i/>
                <w:iCs/>
                <w:sz w:val="14"/>
                <w:szCs w:val="14"/>
              </w:rPr>
              <w:t>T</w:t>
            </w:r>
            <w:r w:rsidRPr="004D7FB8">
              <w:rPr>
                <w:i/>
                <w:iCs/>
                <w:position w:val="-4"/>
                <w:sz w:val="14"/>
                <w:szCs w:val="14"/>
              </w:rPr>
              <w:t>e</w:t>
            </w:r>
            <w:r w:rsidRPr="004D7FB8">
              <w:rPr>
                <w:sz w:val="14"/>
                <w:szCs w:val="14"/>
              </w:rPr>
              <w:t>(K)</w:t>
            </w:r>
          </w:p>
        </w:tc>
        <w:tc>
          <w:tcPr>
            <w:tcW w:w="1620" w:type="dxa"/>
            <w:tcBorders>
              <w:top w:val="single" w:sz="6" w:space="0" w:color="auto"/>
              <w:left w:val="single" w:sz="6" w:space="0" w:color="auto"/>
              <w:bottom w:val="single" w:sz="6" w:space="0" w:color="auto"/>
              <w:right w:val="single" w:sz="6" w:space="0" w:color="auto"/>
            </w:tcBorders>
            <w:vAlign w:val="center"/>
          </w:tcPr>
          <w:p w14:paraId="119C30A9" w14:textId="77777777" w:rsidR="00684E89" w:rsidRPr="004D7FB8" w:rsidRDefault="00684E89" w:rsidP="00964F9C">
            <w:pPr>
              <w:pStyle w:val="Tabletext"/>
              <w:jc w:val="center"/>
              <w:rPr>
                <w:sz w:val="14"/>
                <w:szCs w:val="14"/>
              </w:rPr>
            </w:pPr>
            <w:r w:rsidRPr="004D7FB8">
              <w:rPr>
                <w:sz w:val="14"/>
                <w:szCs w:val="14"/>
              </w:rPr>
              <w:t>2 000</w:t>
            </w:r>
          </w:p>
        </w:tc>
        <w:tc>
          <w:tcPr>
            <w:tcW w:w="1530" w:type="dxa"/>
            <w:tcBorders>
              <w:top w:val="single" w:sz="6" w:space="0" w:color="auto"/>
              <w:left w:val="single" w:sz="6" w:space="0" w:color="auto"/>
              <w:bottom w:val="single" w:sz="6" w:space="0" w:color="auto"/>
              <w:right w:val="single" w:sz="6" w:space="0" w:color="auto"/>
            </w:tcBorders>
            <w:vAlign w:val="center"/>
          </w:tcPr>
          <w:p w14:paraId="300382DC" w14:textId="77777777" w:rsidR="00684E89" w:rsidRPr="004D7FB8" w:rsidRDefault="00684E89" w:rsidP="00964F9C">
            <w:pPr>
              <w:pStyle w:val="Tabletext"/>
              <w:jc w:val="center"/>
              <w:rPr>
                <w:sz w:val="14"/>
                <w:szCs w:val="14"/>
              </w:rPr>
            </w:pPr>
            <w:r w:rsidRPr="004D7FB8">
              <w:rPr>
                <w:sz w:val="14"/>
                <w:szCs w:val="14"/>
              </w:rPr>
              <w:t>2 000</w:t>
            </w:r>
          </w:p>
        </w:tc>
        <w:tc>
          <w:tcPr>
            <w:tcW w:w="1620" w:type="dxa"/>
            <w:tcBorders>
              <w:top w:val="single" w:sz="6" w:space="0" w:color="auto"/>
              <w:left w:val="single" w:sz="6" w:space="0" w:color="auto"/>
              <w:bottom w:val="single" w:sz="6" w:space="0" w:color="auto"/>
              <w:right w:val="single" w:sz="6" w:space="0" w:color="auto"/>
            </w:tcBorders>
            <w:vAlign w:val="center"/>
          </w:tcPr>
          <w:p w14:paraId="11C005FF" w14:textId="77777777" w:rsidR="00684E89" w:rsidRPr="004D7FB8" w:rsidRDefault="00684E89" w:rsidP="00964F9C">
            <w:pPr>
              <w:pStyle w:val="Tabletext"/>
              <w:jc w:val="center"/>
              <w:rPr>
                <w:sz w:val="14"/>
                <w:szCs w:val="14"/>
              </w:rPr>
            </w:pPr>
            <w:r w:rsidRPr="004D7FB8">
              <w:rPr>
                <w:sz w:val="14"/>
                <w:szCs w:val="14"/>
              </w:rPr>
              <w:t>2 000</w:t>
            </w:r>
          </w:p>
        </w:tc>
        <w:tc>
          <w:tcPr>
            <w:tcW w:w="1334" w:type="dxa"/>
            <w:tcBorders>
              <w:top w:val="single" w:sz="6" w:space="0" w:color="auto"/>
              <w:left w:val="single" w:sz="6" w:space="0" w:color="auto"/>
              <w:bottom w:val="single" w:sz="6" w:space="0" w:color="auto"/>
              <w:right w:val="single" w:sz="6" w:space="0" w:color="auto"/>
            </w:tcBorders>
          </w:tcPr>
          <w:p w14:paraId="0EB2B379" w14:textId="77777777" w:rsidR="00684E89" w:rsidRPr="00E67445" w:rsidRDefault="00684E89" w:rsidP="00964F9C">
            <w:pPr>
              <w:pStyle w:val="TableText0"/>
              <w:snapToGrid w:val="0"/>
              <w:spacing w:before="70" w:after="70"/>
              <w:ind w:left="57" w:right="57"/>
              <w:rPr>
                <w:sz w:val="14"/>
                <w:szCs w:val="14"/>
                <w:lang w:val="es-ES_tradnl"/>
              </w:rPr>
            </w:pPr>
          </w:p>
        </w:tc>
        <w:tc>
          <w:tcPr>
            <w:tcW w:w="1425" w:type="dxa"/>
            <w:tcBorders>
              <w:top w:val="single" w:sz="6" w:space="0" w:color="auto"/>
              <w:left w:val="single" w:sz="6" w:space="0" w:color="auto"/>
              <w:bottom w:val="single" w:sz="6" w:space="0" w:color="auto"/>
              <w:right w:val="single" w:sz="6" w:space="0" w:color="auto"/>
            </w:tcBorders>
            <w:vAlign w:val="center"/>
          </w:tcPr>
          <w:p w14:paraId="789BE665" w14:textId="77777777" w:rsidR="00684E89" w:rsidRPr="004D7FB8" w:rsidRDefault="00684E89" w:rsidP="00964F9C">
            <w:pPr>
              <w:pStyle w:val="Tabletext"/>
              <w:jc w:val="center"/>
              <w:rPr>
                <w:sz w:val="14"/>
                <w:szCs w:val="14"/>
              </w:rPr>
            </w:pPr>
            <w:r w:rsidRPr="004D7FB8">
              <w:rPr>
                <w:sz w:val="14"/>
                <w:szCs w:val="14"/>
              </w:rPr>
              <w:t>2 600</w:t>
            </w:r>
          </w:p>
        </w:tc>
        <w:tc>
          <w:tcPr>
            <w:tcW w:w="1813" w:type="dxa"/>
            <w:tcBorders>
              <w:top w:val="single" w:sz="6" w:space="0" w:color="auto"/>
              <w:left w:val="single" w:sz="6" w:space="0" w:color="auto"/>
              <w:bottom w:val="single" w:sz="6" w:space="0" w:color="auto"/>
              <w:right w:val="single" w:sz="6" w:space="0" w:color="auto"/>
            </w:tcBorders>
            <w:vAlign w:val="center"/>
          </w:tcPr>
          <w:p w14:paraId="0FE2AECD" w14:textId="77777777" w:rsidR="00684E89" w:rsidRPr="004D7FB8" w:rsidRDefault="00684E89" w:rsidP="00964F9C">
            <w:pPr>
              <w:pStyle w:val="Tabletext"/>
              <w:jc w:val="center"/>
              <w:rPr>
                <w:sz w:val="14"/>
                <w:szCs w:val="14"/>
              </w:rPr>
            </w:pPr>
            <w:r w:rsidRPr="004D7FB8">
              <w:rPr>
                <w:sz w:val="14"/>
                <w:szCs w:val="14"/>
              </w:rPr>
              <w:t>2 600</w:t>
            </w:r>
          </w:p>
        </w:tc>
        <w:tc>
          <w:tcPr>
            <w:tcW w:w="1150" w:type="dxa"/>
            <w:tcBorders>
              <w:top w:val="single" w:sz="6" w:space="0" w:color="auto"/>
              <w:left w:val="single" w:sz="6" w:space="0" w:color="auto"/>
              <w:bottom w:val="single" w:sz="6" w:space="0" w:color="auto"/>
              <w:right w:val="single" w:sz="6" w:space="0" w:color="auto"/>
            </w:tcBorders>
            <w:vAlign w:val="center"/>
          </w:tcPr>
          <w:p w14:paraId="06589690" w14:textId="77777777" w:rsidR="00684E89" w:rsidRPr="004D7FB8" w:rsidRDefault="00684E89" w:rsidP="00964F9C">
            <w:pPr>
              <w:pStyle w:val="Tabletext"/>
              <w:jc w:val="center"/>
              <w:rPr>
                <w:sz w:val="14"/>
                <w:szCs w:val="14"/>
              </w:rPr>
            </w:pPr>
            <w:r w:rsidRPr="004D7FB8">
              <w:rPr>
                <w:sz w:val="14"/>
                <w:szCs w:val="14"/>
              </w:rPr>
              <w:t>2 000</w:t>
            </w:r>
          </w:p>
        </w:tc>
      </w:tr>
      <w:tr w:rsidR="00684E89" w:rsidRPr="00E67445" w14:paraId="5CD1BA66" w14:textId="77777777" w:rsidTr="0076763F">
        <w:trPr>
          <w:cantSplit/>
          <w:jc w:val="center"/>
        </w:trPr>
        <w:tc>
          <w:tcPr>
            <w:tcW w:w="2354" w:type="dxa"/>
            <w:tcBorders>
              <w:top w:val="single" w:sz="6" w:space="0" w:color="auto"/>
              <w:left w:val="single" w:sz="6" w:space="0" w:color="auto"/>
              <w:bottom w:val="single" w:sz="6" w:space="0" w:color="auto"/>
              <w:right w:val="single" w:sz="6" w:space="0" w:color="auto"/>
            </w:tcBorders>
          </w:tcPr>
          <w:p w14:paraId="5A7A3C49" w14:textId="77777777" w:rsidR="00684E89" w:rsidRPr="00E67445" w:rsidRDefault="00684E89" w:rsidP="00B44A11">
            <w:pPr>
              <w:pStyle w:val="TableText0"/>
              <w:snapToGrid w:val="0"/>
              <w:ind w:left="57" w:right="57"/>
              <w:jc w:val="left"/>
              <w:rPr>
                <w:sz w:val="14"/>
                <w:szCs w:val="14"/>
              </w:rPr>
            </w:pPr>
            <w:r w:rsidRPr="00E67445">
              <w:rPr>
                <w:rFonts w:hint="eastAsia"/>
                <w:sz w:val="14"/>
                <w:szCs w:val="14"/>
              </w:rPr>
              <w:t>参考带宽</w:t>
            </w:r>
          </w:p>
        </w:tc>
        <w:tc>
          <w:tcPr>
            <w:tcW w:w="1620" w:type="dxa"/>
            <w:tcBorders>
              <w:top w:val="single" w:sz="6" w:space="0" w:color="auto"/>
              <w:left w:val="single" w:sz="6" w:space="0" w:color="auto"/>
              <w:bottom w:val="single" w:sz="6" w:space="0" w:color="auto"/>
              <w:right w:val="single" w:sz="6" w:space="0" w:color="auto"/>
            </w:tcBorders>
            <w:vAlign w:val="center"/>
          </w:tcPr>
          <w:p w14:paraId="1E679E87" w14:textId="77777777" w:rsidR="00684E89" w:rsidRPr="004D7FB8" w:rsidRDefault="00684E89" w:rsidP="00B44A11">
            <w:pPr>
              <w:pStyle w:val="Tabletext"/>
              <w:ind w:left="57" w:right="57"/>
              <w:jc w:val="left"/>
              <w:rPr>
                <w:position w:val="2"/>
                <w:sz w:val="14"/>
                <w:szCs w:val="14"/>
              </w:rPr>
            </w:pPr>
            <w:r w:rsidRPr="004D7FB8">
              <w:rPr>
                <w:i/>
                <w:iCs/>
                <w:sz w:val="14"/>
                <w:szCs w:val="14"/>
              </w:rPr>
              <w:t>B</w:t>
            </w:r>
            <w:r w:rsidRPr="004D7FB8">
              <w:rPr>
                <w:sz w:val="14"/>
                <w:szCs w:val="14"/>
              </w:rPr>
              <w:t xml:space="preserve"> (Hz)</w:t>
            </w:r>
          </w:p>
        </w:tc>
        <w:tc>
          <w:tcPr>
            <w:tcW w:w="1620" w:type="dxa"/>
            <w:tcBorders>
              <w:top w:val="single" w:sz="6" w:space="0" w:color="auto"/>
              <w:left w:val="single" w:sz="6" w:space="0" w:color="auto"/>
              <w:bottom w:val="nil"/>
              <w:right w:val="single" w:sz="6" w:space="0" w:color="auto"/>
            </w:tcBorders>
            <w:vAlign w:val="center"/>
          </w:tcPr>
          <w:p w14:paraId="08396B00" w14:textId="77777777" w:rsidR="00684E89" w:rsidRPr="004D7FB8" w:rsidRDefault="00684E89" w:rsidP="00964F9C">
            <w:pPr>
              <w:pStyle w:val="Tabletext"/>
              <w:jc w:val="center"/>
              <w:rPr>
                <w:sz w:val="14"/>
                <w:szCs w:val="14"/>
              </w:rPr>
            </w:pPr>
            <w:r w:rsidRPr="004D7FB8">
              <w:rPr>
                <w:sz w:val="14"/>
                <w:szCs w:val="14"/>
              </w:rPr>
              <w:t>10</w:t>
            </w:r>
            <w:r w:rsidRPr="004D7FB8">
              <w:rPr>
                <w:position w:val="4"/>
                <w:sz w:val="14"/>
                <w:szCs w:val="14"/>
              </w:rPr>
              <w:t>6</w:t>
            </w:r>
          </w:p>
        </w:tc>
        <w:tc>
          <w:tcPr>
            <w:tcW w:w="1530" w:type="dxa"/>
            <w:tcBorders>
              <w:top w:val="single" w:sz="6" w:space="0" w:color="auto"/>
              <w:left w:val="single" w:sz="6" w:space="0" w:color="auto"/>
              <w:bottom w:val="nil"/>
              <w:right w:val="single" w:sz="6" w:space="0" w:color="auto"/>
            </w:tcBorders>
            <w:vAlign w:val="center"/>
          </w:tcPr>
          <w:p w14:paraId="1DCA9D31" w14:textId="77777777" w:rsidR="00684E89" w:rsidRPr="004D7FB8" w:rsidRDefault="00684E89" w:rsidP="00964F9C">
            <w:pPr>
              <w:pStyle w:val="Tabletext"/>
              <w:jc w:val="center"/>
              <w:rPr>
                <w:sz w:val="14"/>
                <w:szCs w:val="14"/>
              </w:rPr>
            </w:pPr>
            <w:r w:rsidRPr="004D7FB8">
              <w:rPr>
                <w:sz w:val="14"/>
                <w:szCs w:val="14"/>
              </w:rPr>
              <w:t>10</w:t>
            </w:r>
            <w:r w:rsidRPr="004D7FB8">
              <w:rPr>
                <w:position w:val="4"/>
                <w:sz w:val="14"/>
                <w:szCs w:val="14"/>
              </w:rPr>
              <w:t>6</w:t>
            </w:r>
          </w:p>
        </w:tc>
        <w:tc>
          <w:tcPr>
            <w:tcW w:w="1620" w:type="dxa"/>
            <w:tcBorders>
              <w:top w:val="single" w:sz="6" w:space="0" w:color="auto"/>
              <w:left w:val="single" w:sz="6" w:space="0" w:color="auto"/>
              <w:bottom w:val="nil"/>
              <w:right w:val="single" w:sz="6" w:space="0" w:color="auto"/>
            </w:tcBorders>
            <w:vAlign w:val="center"/>
          </w:tcPr>
          <w:p w14:paraId="00FD3181" w14:textId="77777777" w:rsidR="00684E89" w:rsidRPr="004D7FB8" w:rsidRDefault="00684E89" w:rsidP="00964F9C">
            <w:pPr>
              <w:pStyle w:val="Tabletext"/>
              <w:jc w:val="center"/>
              <w:rPr>
                <w:sz w:val="14"/>
                <w:szCs w:val="14"/>
              </w:rPr>
            </w:pPr>
            <w:r w:rsidRPr="004D7FB8">
              <w:rPr>
                <w:sz w:val="14"/>
                <w:szCs w:val="14"/>
              </w:rPr>
              <w:t>10</w:t>
            </w:r>
            <w:r w:rsidRPr="004D7FB8">
              <w:rPr>
                <w:position w:val="4"/>
                <w:sz w:val="14"/>
                <w:szCs w:val="14"/>
              </w:rPr>
              <w:t>6</w:t>
            </w:r>
          </w:p>
        </w:tc>
        <w:tc>
          <w:tcPr>
            <w:tcW w:w="1334" w:type="dxa"/>
            <w:tcBorders>
              <w:top w:val="single" w:sz="6" w:space="0" w:color="auto"/>
              <w:left w:val="single" w:sz="6" w:space="0" w:color="auto"/>
              <w:bottom w:val="single" w:sz="6" w:space="0" w:color="auto"/>
              <w:right w:val="single" w:sz="6" w:space="0" w:color="auto"/>
            </w:tcBorders>
          </w:tcPr>
          <w:p w14:paraId="0C60C708" w14:textId="77777777" w:rsidR="00684E89" w:rsidRPr="00E67445" w:rsidRDefault="00684E89" w:rsidP="00964F9C">
            <w:pPr>
              <w:pStyle w:val="TableText0"/>
              <w:snapToGrid w:val="0"/>
              <w:spacing w:before="70" w:after="70"/>
              <w:ind w:left="57" w:right="57"/>
              <w:rPr>
                <w:sz w:val="14"/>
                <w:szCs w:val="14"/>
                <w:lang w:val="es-ES_tradnl"/>
              </w:rPr>
            </w:pPr>
          </w:p>
        </w:tc>
        <w:tc>
          <w:tcPr>
            <w:tcW w:w="1425" w:type="dxa"/>
            <w:tcBorders>
              <w:top w:val="single" w:sz="6" w:space="0" w:color="auto"/>
              <w:left w:val="single" w:sz="6" w:space="0" w:color="auto"/>
              <w:bottom w:val="single" w:sz="6" w:space="0" w:color="auto"/>
              <w:right w:val="single" w:sz="6" w:space="0" w:color="auto"/>
            </w:tcBorders>
            <w:vAlign w:val="center"/>
          </w:tcPr>
          <w:p w14:paraId="77C034FA" w14:textId="77777777" w:rsidR="00684E89" w:rsidRPr="004D7FB8" w:rsidRDefault="00684E89" w:rsidP="00964F9C">
            <w:pPr>
              <w:pStyle w:val="Tabletext"/>
              <w:jc w:val="center"/>
              <w:rPr>
                <w:sz w:val="14"/>
                <w:szCs w:val="14"/>
              </w:rPr>
            </w:pPr>
            <w:r w:rsidRPr="004D7FB8">
              <w:rPr>
                <w:sz w:val="14"/>
                <w:szCs w:val="14"/>
              </w:rPr>
              <w:t>10</w:t>
            </w:r>
            <w:r w:rsidRPr="004D7FB8">
              <w:rPr>
                <w:position w:val="4"/>
                <w:sz w:val="14"/>
                <w:szCs w:val="14"/>
              </w:rPr>
              <w:t>6</w:t>
            </w:r>
          </w:p>
        </w:tc>
        <w:tc>
          <w:tcPr>
            <w:tcW w:w="1813" w:type="dxa"/>
            <w:tcBorders>
              <w:top w:val="single" w:sz="6" w:space="0" w:color="auto"/>
              <w:left w:val="single" w:sz="6" w:space="0" w:color="auto"/>
              <w:bottom w:val="single" w:sz="6" w:space="0" w:color="auto"/>
              <w:right w:val="single" w:sz="6" w:space="0" w:color="auto"/>
            </w:tcBorders>
            <w:vAlign w:val="center"/>
          </w:tcPr>
          <w:p w14:paraId="23BD5392" w14:textId="77777777" w:rsidR="00684E89" w:rsidRPr="004D7FB8" w:rsidRDefault="00684E89" w:rsidP="00964F9C">
            <w:pPr>
              <w:pStyle w:val="Tabletext"/>
              <w:jc w:val="center"/>
              <w:rPr>
                <w:sz w:val="14"/>
                <w:szCs w:val="14"/>
              </w:rPr>
            </w:pPr>
            <w:r w:rsidRPr="004D7FB8">
              <w:rPr>
                <w:sz w:val="14"/>
                <w:szCs w:val="14"/>
              </w:rPr>
              <w:t>10</w:t>
            </w:r>
            <w:r w:rsidRPr="004D7FB8">
              <w:rPr>
                <w:position w:val="4"/>
                <w:sz w:val="14"/>
                <w:szCs w:val="14"/>
              </w:rPr>
              <w:t>6</w:t>
            </w:r>
          </w:p>
        </w:tc>
        <w:tc>
          <w:tcPr>
            <w:tcW w:w="1150" w:type="dxa"/>
            <w:tcBorders>
              <w:top w:val="single" w:sz="6" w:space="0" w:color="auto"/>
              <w:left w:val="single" w:sz="6" w:space="0" w:color="auto"/>
              <w:bottom w:val="single" w:sz="6" w:space="0" w:color="auto"/>
              <w:right w:val="single" w:sz="6" w:space="0" w:color="auto"/>
            </w:tcBorders>
            <w:vAlign w:val="center"/>
          </w:tcPr>
          <w:p w14:paraId="313BC3C2" w14:textId="77777777" w:rsidR="00684E89" w:rsidRPr="004D7FB8" w:rsidRDefault="00684E89" w:rsidP="00964F9C">
            <w:pPr>
              <w:pStyle w:val="Tabletext"/>
              <w:jc w:val="center"/>
              <w:rPr>
                <w:sz w:val="14"/>
                <w:szCs w:val="14"/>
              </w:rPr>
            </w:pPr>
            <w:r w:rsidRPr="004D7FB8">
              <w:rPr>
                <w:sz w:val="14"/>
                <w:szCs w:val="14"/>
              </w:rPr>
              <w:t>10</w:t>
            </w:r>
            <w:r w:rsidRPr="004D7FB8">
              <w:rPr>
                <w:position w:val="4"/>
                <w:sz w:val="14"/>
                <w:szCs w:val="14"/>
              </w:rPr>
              <w:t>6</w:t>
            </w:r>
          </w:p>
        </w:tc>
      </w:tr>
      <w:tr w:rsidR="00684E89" w:rsidRPr="00E67445" w14:paraId="497C2C61" w14:textId="77777777" w:rsidTr="0076763F">
        <w:trPr>
          <w:cantSplit/>
          <w:jc w:val="center"/>
        </w:trPr>
        <w:tc>
          <w:tcPr>
            <w:tcW w:w="2354" w:type="dxa"/>
            <w:tcBorders>
              <w:top w:val="single" w:sz="6" w:space="0" w:color="auto"/>
              <w:left w:val="single" w:sz="6" w:space="0" w:color="auto"/>
              <w:bottom w:val="single" w:sz="6" w:space="0" w:color="auto"/>
              <w:right w:val="single" w:sz="6" w:space="0" w:color="auto"/>
            </w:tcBorders>
          </w:tcPr>
          <w:p w14:paraId="74E8BB7C" w14:textId="77777777" w:rsidR="00684E89" w:rsidRPr="00E67445" w:rsidRDefault="00684E89" w:rsidP="00B44A11">
            <w:pPr>
              <w:pStyle w:val="TableText0"/>
              <w:snapToGrid w:val="0"/>
              <w:ind w:left="57" w:right="57"/>
              <w:jc w:val="left"/>
              <w:rPr>
                <w:sz w:val="14"/>
                <w:szCs w:val="14"/>
              </w:rPr>
            </w:pPr>
            <w:r w:rsidRPr="00E67445">
              <w:rPr>
                <w:rFonts w:hint="eastAsia"/>
                <w:sz w:val="14"/>
                <w:szCs w:val="14"/>
              </w:rPr>
              <w:t>容许的干扰功率</w:t>
            </w:r>
          </w:p>
        </w:tc>
        <w:tc>
          <w:tcPr>
            <w:tcW w:w="1620" w:type="dxa"/>
            <w:tcBorders>
              <w:top w:val="single" w:sz="6" w:space="0" w:color="auto"/>
              <w:left w:val="single" w:sz="6" w:space="0" w:color="auto"/>
              <w:bottom w:val="single" w:sz="6" w:space="0" w:color="auto"/>
              <w:right w:val="single" w:sz="6" w:space="0" w:color="auto"/>
            </w:tcBorders>
            <w:vAlign w:val="center"/>
          </w:tcPr>
          <w:p w14:paraId="1F6D7B7C" w14:textId="77777777" w:rsidR="00684E89" w:rsidRPr="004D7FB8" w:rsidRDefault="00684E89" w:rsidP="00B44A11">
            <w:pPr>
              <w:pStyle w:val="Tabletext"/>
              <w:ind w:left="57" w:right="57"/>
              <w:jc w:val="left"/>
              <w:rPr>
                <w:position w:val="2"/>
                <w:sz w:val="14"/>
                <w:szCs w:val="14"/>
                <w:lang w:eastAsia="zh-CN"/>
              </w:rPr>
            </w:pPr>
            <w:r w:rsidRPr="004D7FB8">
              <w:rPr>
                <w:i/>
                <w:iCs/>
                <w:sz w:val="14"/>
                <w:szCs w:val="14"/>
              </w:rPr>
              <w:t>B</w:t>
            </w:r>
            <w:r w:rsidRPr="00437733">
              <w:rPr>
                <w:rFonts w:hint="eastAsia"/>
                <w:iCs/>
                <w:sz w:val="14"/>
                <w:szCs w:val="14"/>
                <w:lang w:eastAsia="zh-CN"/>
              </w:rPr>
              <w:t>内的</w:t>
            </w:r>
            <w:r w:rsidRPr="004D7FB8">
              <w:rPr>
                <w:i/>
                <w:iCs/>
                <w:sz w:val="14"/>
                <w:szCs w:val="14"/>
              </w:rPr>
              <w:t>P</w:t>
            </w:r>
            <w:r w:rsidRPr="004D7FB8">
              <w:rPr>
                <w:i/>
                <w:iCs/>
                <w:position w:val="-4"/>
                <w:sz w:val="14"/>
                <w:szCs w:val="14"/>
              </w:rPr>
              <w:t>r</w:t>
            </w:r>
            <w:r w:rsidRPr="004D7FB8">
              <w:rPr>
                <w:sz w:val="14"/>
                <w:szCs w:val="14"/>
              </w:rPr>
              <w:t>( </w:t>
            </w:r>
            <w:r w:rsidRPr="004D7FB8">
              <w:rPr>
                <w:i/>
                <w:iCs/>
                <w:sz w:val="14"/>
                <w:szCs w:val="14"/>
              </w:rPr>
              <w:t>p</w:t>
            </w:r>
            <w:r w:rsidRPr="004D7FB8">
              <w:rPr>
                <w:sz w:val="14"/>
                <w:szCs w:val="14"/>
              </w:rPr>
              <w:t>) (dBW)</w:t>
            </w:r>
          </w:p>
        </w:tc>
        <w:tc>
          <w:tcPr>
            <w:tcW w:w="1620" w:type="dxa"/>
            <w:tcBorders>
              <w:top w:val="single" w:sz="6" w:space="0" w:color="auto"/>
              <w:left w:val="single" w:sz="6" w:space="0" w:color="auto"/>
              <w:bottom w:val="single" w:sz="6" w:space="0" w:color="auto"/>
              <w:right w:val="single" w:sz="6" w:space="0" w:color="auto"/>
            </w:tcBorders>
            <w:vAlign w:val="center"/>
          </w:tcPr>
          <w:p w14:paraId="46270C34" w14:textId="77777777" w:rsidR="00684E89" w:rsidRPr="004D7FB8" w:rsidRDefault="00684E89" w:rsidP="00964F9C">
            <w:pPr>
              <w:pStyle w:val="Tabletext"/>
              <w:jc w:val="center"/>
              <w:rPr>
                <w:sz w:val="14"/>
                <w:szCs w:val="14"/>
              </w:rPr>
            </w:pPr>
            <w:r w:rsidRPr="004D7FB8">
              <w:rPr>
                <w:sz w:val="14"/>
                <w:szCs w:val="14"/>
              </w:rPr>
              <w:t>−111</w:t>
            </w:r>
          </w:p>
        </w:tc>
        <w:tc>
          <w:tcPr>
            <w:tcW w:w="1530" w:type="dxa"/>
            <w:tcBorders>
              <w:top w:val="single" w:sz="6" w:space="0" w:color="auto"/>
              <w:left w:val="single" w:sz="6" w:space="0" w:color="auto"/>
              <w:bottom w:val="single" w:sz="6" w:space="0" w:color="auto"/>
              <w:right w:val="single" w:sz="6" w:space="0" w:color="auto"/>
            </w:tcBorders>
            <w:vAlign w:val="center"/>
          </w:tcPr>
          <w:p w14:paraId="630BFDA8" w14:textId="77777777" w:rsidR="00684E89" w:rsidRPr="004D7FB8" w:rsidRDefault="00684E89" w:rsidP="00964F9C">
            <w:pPr>
              <w:pStyle w:val="Tabletext"/>
              <w:jc w:val="center"/>
              <w:rPr>
                <w:sz w:val="14"/>
                <w:szCs w:val="14"/>
              </w:rPr>
            </w:pPr>
            <w:r w:rsidRPr="004D7FB8">
              <w:rPr>
                <w:sz w:val="14"/>
                <w:szCs w:val="14"/>
              </w:rPr>
              <w:t>−111</w:t>
            </w:r>
          </w:p>
        </w:tc>
        <w:tc>
          <w:tcPr>
            <w:tcW w:w="1620" w:type="dxa"/>
            <w:tcBorders>
              <w:top w:val="single" w:sz="6" w:space="0" w:color="auto"/>
              <w:left w:val="single" w:sz="6" w:space="0" w:color="auto"/>
              <w:bottom w:val="single" w:sz="6" w:space="0" w:color="auto"/>
              <w:right w:val="single" w:sz="6" w:space="0" w:color="auto"/>
            </w:tcBorders>
            <w:vAlign w:val="center"/>
          </w:tcPr>
          <w:p w14:paraId="5E0EFCE8" w14:textId="77777777" w:rsidR="00684E89" w:rsidRPr="004D7FB8" w:rsidRDefault="00684E89" w:rsidP="00964F9C">
            <w:pPr>
              <w:pStyle w:val="Tabletext"/>
              <w:jc w:val="center"/>
              <w:rPr>
                <w:sz w:val="14"/>
                <w:szCs w:val="14"/>
              </w:rPr>
            </w:pPr>
            <w:r w:rsidRPr="004D7FB8">
              <w:rPr>
                <w:sz w:val="14"/>
                <w:szCs w:val="14"/>
              </w:rPr>
              <w:t>−111</w:t>
            </w:r>
          </w:p>
        </w:tc>
        <w:tc>
          <w:tcPr>
            <w:tcW w:w="1334" w:type="dxa"/>
            <w:tcBorders>
              <w:top w:val="single" w:sz="6" w:space="0" w:color="auto"/>
              <w:left w:val="single" w:sz="6" w:space="0" w:color="auto"/>
              <w:bottom w:val="single" w:sz="6" w:space="0" w:color="auto"/>
              <w:right w:val="single" w:sz="6" w:space="0" w:color="auto"/>
            </w:tcBorders>
          </w:tcPr>
          <w:p w14:paraId="0009392F" w14:textId="77777777" w:rsidR="00684E89" w:rsidRPr="00E67445" w:rsidRDefault="00684E89" w:rsidP="00964F9C">
            <w:pPr>
              <w:pStyle w:val="TableText0"/>
              <w:snapToGrid w:val="0"/>
              <w:spacing w:before="70" w:after="70"/>
              <w:ind w:left="57" w:right="57"/>
              <w:rPr>
                <w:sz w:val="14"/>
                <w:szCs w:val="14"/>
                <w:lang w:val="es-ES_tradnl"/>
              </w:rPr>
            </w:pPr>
          </w:p>
        </w:tc>
        <w:tc>
          <w:tcPr>
            <w:tcW w:w="1425" w:type="dxa"/>
            <w:tcBorders>
              <w:top w:val="single" w:sz="6" w:space="0" w:color="auto"/>
              <w:left w:val="single" w:sz="6" w:space="0" w:color="auto"/>
              <w:bottom w:val="single" w:sz="6" w:space="0" w:color="auto"/>
              <w:right w:val="single" w:sz="6" w:space="0" w:color="auto"/>
            </w:tcBorders>
            <w:vAlign w:val="center"/>
          </w:tcPr>
          <w:p w14:paraId="7CE37EF0" w14:textId="77777777" w:rsidR="00684E89" w:rsidRPr="004D7FB8" w:rsidRDefault="00684E89" w:rsidP="00964F9C">
            <w:pPr>
              <w:pStyle w:val="Tabletext"/>
              <w:jc w:val="center"/>
              <w:rPr>
                <w:sz w:val="14"/>
                <w:szCs w:val="14"/>
              </w:rPr>
            </w:pPr>
            <w:r w:rsidRPr="004D7FB8">
              <w:rPr>
                <w:sz w:val="14"/>
                <w:szCs w:val="14"/>
              </w:rPr>
              <w:t>−110</w:t>
            </w:r>
          </w:p>
        </w:tc>
        <w:tc>
          <w:tcPr>
            <w:tcW w:w="1813" w:type="dxa"/>
            <w:tcBorders>
              <w:top w:val="single" w:sz="6" w:space="0" w:color="auto"/>
              <w:left w:val="single" w:sz="6" w:space="0" w:color="auto"/>
              <w:bottom w:val="single" w:sz="6" w:space="0" w:color="auto"/>
              <w:right w:val="single" w:sz="6" w:space="0" w:color="auto"/>
            </w:tcBorders>
            <w:vAlign w:val="center"/>
          </w:tcPr>
          <w:p w14:paraId="3E89A63D" w14:textId="77777777" w:rsidR="00684E89" w:rsidRPr="004D7FB8" w:rsidRDefault="00684E89" w:rsidP="00964F9C">
            <w:pPr>
              <w:pStyle w:val="Tabletext"/>
              <w:jc w:val="center"/>
              <w:rPr>
                <w:sz w:val="14"/>
                <w:szCs w:val="14"/>
              </w:rPr>
            </w:pPr>
            <w:r w:rsidRPr="004D7FB8">
              <w:rPr>
                <w:sz w:val="14"/>
                <w:szCs w:val="14"/>
              </w:rPr>
              <w:t>−110</w:t>
            </w:r>
          </w:p>
        </w:tc>
        <w:tc>
          <w:tcPr>
            <w:tcW w:w="1150" w:type="dxa"/>
            <w:tcBorders>
              <w:top w:val="single" w:sz="6" w:space="0" w:color="auto"/>
              <w:left w:val="single" w:sz="6" w:space="0" w:color="auto"/>
              <w:bottom w:val="single" w:sz="6" w:space="0" w:color="auto"/>
              <w:right w:val="single" w:sz="6" w:space="0" w:color="auto"/>
            </w:tcBorders>
            <w:vAlign w:val="center"/>
          </w:tcPr>
          <w:p w14:paraId="41BB4CC0" w14:textId="77777777" w:rsidR="00684E89" w:rsidRPr="004D7FB8" w:rsidRDefault="00684E89" w:rsidP="00964F9C">
            <w:pPr>
              <w:pStyle w:val="Tabletext"/>
              <w:jc w:val="center"/>
              <w:rPr>
                <w:sz w:val="14"/>
                <w:szCs w:val="14"/>
              </w:rPr>
            </w:pPr>
            <w:r w:rsidRPr="004D7FB8">
              <w:rPr>
                <w:sz w:val="14"/>
                <w:szCs w:val="14"/>
              </w:rPr>
              <w:t>−111</w:t>
            </w:r>
          </w:p>
        </w:tc>
      </w:tr>
    </w:tbl>
    <w:p w14:paraId="3BBF5BC8" w14:textId="77777777" w:rsidR="00684E89" w:rsidRPr="00E67445" w:rsidRDefault="00684E89" w:rsidP="000F7B8B">
      <w:pPr>
        <w:pStyle w:val="Tablelegend"/>
        <w:tabs>
          <w:tab w:val="clear" w:pos="284"/>
          <w:tab w:val="clear" w:pos="567"/>
          <w:tab w:val="clear" w:pos="851"/>
          <w:tab w:val="left" w:pos="181"/>
          <w:tab w:val="left" w:pos="462"/>
        </w:tabs>
        <w:spacing w:before="40"/>
        <w:ind w:left="181" w:hanging="97"/>
        <w:rPr>
          <w:sz w:val="16"/>
          <w:szCs w:val="16"/>
          <w:lang w:eastAsia="zh-CN"/>
        </w:rPr>
      </w:pPr>
      <w:r w:rsidRPr="00E67445">
        <w:rPr>
          <w:sz w:val="16"/>
          <w:szCs w:val="16"/>
          <w:lang w:val="en-US" w:eastAsia="zh-CN"/>
        </w:rPr>
        <w:t>注</w:t>
      </w:r>
      <w:r w:rsidRPr="00442E4F">
        <w:rPr>
          <w:sz w:val="16"/>
          <w:szCs w:val="16"/>
          <w:lang w:val="en-US" w:eastAsia="zh-CN"/>
        </w:rPr>
        <w:t>1</w:t>
      </w:r>
      <w:r w:rsidRPr="00E67445">
        <w:rPr>
          <w:sz w:val="16"/>
          <w:szCs w:val="16"/>
          <w:lang w:val="en-US" w:eastAsia="zh-CN"/>
        </w:rPr>
        <w:tab/>
      </w:r>
      <w:r w:rsidRPr="00E67445">
        <w:rPr>
          <w:sz w:val="16"/>
          <w:szCs w:val="16"/>
          <w:lang w:eastAsia="zh-CN"/>
        </w:rPr>
        <w:t>A</w:t>
      </w:r>
      <w:r w:rsidRPr="00E67445">
        <w:rPr>
          <w:rFonts w:ascii="SimSun" w:hAnsi="SimSun" w:cs="SimSun" w:hint="eastAsia"/>
          <w:sz w:val="16"/>
          <w:szCs w:val="16"/>
          <w:lang w:eastAsia="zh-CN"/>
        </w:rPr>
        <w:t>：模拟调制；</w:t>
      </w:r>
      <w:r w:rsidRPr="00E67445">
        <w:rPr>
          <w:sz w:val="16"/>
          <w:szCs w:val="16"/>
          <w:lang w:eastAsia="zh-CN"/>
        </w:rPr>
        <w:t>N</w:t>
      </w:r>
      <w:r w:rsidRPr="00E67445">
        <w:rPr>
          <w:rFonts w:ascii="SimSun" w:hAnsi="SimSun" w:cs="SimSun" w:hint="eastAsia"/>
          <w:sz w:val="16"/>
          <w:szCs w:val="16"/>
          <w:lang w:eastAsia="zh-CN"/>
        </w:rPr>
        <w:t>：数字调制。</w:t>
      </w:r>
    </w:p>
    <w:p w14:paraId="3730D9A1" w14:textId="77777777" w:rsidR="00684E89" w:rsidRPr="00E67445" w:rsidRDefault="00684E89" w:rsidP="000F7B8B">
      <w:pPr>
        <w:pStyle w:val="Tablelegend"/>
        <w:tabs>
          <w:tab w:val="clear" w:pos="284"/>
          <w:tab w:val="clear" w:pos="567"/>
          <w:tab w:val="clear" w:pos="851"/>
          <w:tab w:val="left" w:pos="181"/>
          <w:tab w:val="left" w:pos="462"/>
        </w:tabs>
        <w:spacing w:before="40"/>
        <w:ind w:left="181" w:hanging="97"/>
        <w:rPr>
          <w:sz w:val="16"/>
          <w:szCs w:val="16"/>
          <w:lang w:eastAsia="zh-CN"/>
        </w:rPr>
      </w:pPr>
      <w:r w:rsidRPr="00E67445">
        <w:rPr>
          <w:sz w:val="16"/>
          <w:szCs w:val="16"/>
          <w:lang w:val="en-US" w:eastAsia="zh-CN"/>
        </w:rPr>
        <w:t>注</w:t>
      </w:r>
      <w:r w:rsidRPr="00E67445">
        <w:rPr>
          <w:rFonts w:hint="eastAsia"/>
          <w:sz w:val="16"/>
          <w:szCs w:val="16"/>
          <w:lang w:val="en-US" w:eastAsia="zh-CN"/>
        </w:rPr>
        <w:t>2</w:t>
      </w:r>
      <w:r w:rsidRPr="00E67445">
        <w:rPr>
          <w:sz w:val="16"/>
          <w:szCs w:val="16"/>
          <w:lang w:val="en-US" w:eastAsia="zh-CN"/>
        </w:rPr>
        <w:tab/>
      </w:r>
      <w:r w:rsidRPr="00E67445">
        <w:rPr>
          <w:rFonts w:hint="eastAsia"/>
          <w:sz w:val="16"/>
          <w:szCs w:val="16"/>
          <w:lang w:eastAsia="zh-CN"/>
        </w:rPr>
        <w:t>卫星固定业务中非对地静止卫星。</w:t>
      </w:r>
    </w:p>
    <w:p w14:paraId="6819C463" w14:textId="77777777" w:rsidR="00684E89" w:rsidRPr="00E67445" w:rsidRDefault="00684E89" w:rsidP="000F7B8B">
      <w:pPr>
        <w:pStyle w:val="Tablelegend"/>
        <w:tabs>
          <w:tab w:val="clear" w:pos="284"/>
          <w:tab w:val="clear" w:pos="567"/>
          <w:tab w:val="clear" w:pos="851"/>
          <w:tab w:val="left" w:pos="181"/>
          <w:tab w:val="left" w:pos="462"/>
        </w:tabs>
        <w:spacing w:before="40"/>
        <w:ind w:left="181" w:hanging="97"/>
        <w:rPr>
          <w:sz w:val="16"/>
          <w:szCs w:val="16"/>
          <w:lang w:eastAsia="zh-CN"/>
        </w:rPr>
      </w:pPr>
      <w:r w:rsidRPr="00E67445">
        <w:rPr>
          <w:sz w:val="16"/>
          <w:szCs w:val="16"/>
          <w:lang w:val="en-US" w:eastAsia="zh-CN"/>
        </w:rPr>
        <w:t>注</w:t>
      </w:r>
      <w:r w:rsidRPr="00E67445">
        <w:rPr>
          <w:rFonts w:hint="eastAsia"/>
          <w:sz w:val="16"/>
          <w:szCs w:val="16"/>
          <w:lang w:val="en-US" w:eastAsia="zh-CN"/>
        </w:rPr>
        <w:t>3</w:t>
      </w:r>
      <w:r w:rsidRPr="00E67445">
        <w:rPr>
          <w:sz w:val="16"/>
          <w:szCs w:val="16"/>
          <w:lang w:val="en-US" w:eastAsia="zh-CN"/>
        </w:rPr>
        <w:tab/>
      </w:r>
      <w:r w:rsidRPr="00E67445">
        <w:rPr>
          <w:rFonts w:hint="eastAsia"/>
          <w:sz w:val="16"/>
          <w:szCs w:val="16"/>
          <w:lang w:eastAsia="zh-CN"/>
        </w:rPr>
        <w:t>卫星移动业务中非对地静止卫星系统的馈线链路。</w:t>
      </w:r>
    </w:p>
    <w:p w14:paraId="3F8FEE12" w14:textId="77777777" w:rsidR="00684E89" w:rsidRPr="00E67445" w:rsidRDefault="00684E89" w:rsidP="000F7B8B">
      <w:pPr>
        <w:pStyle w:val="Tablelegend"/>
        <w:tabs>
          <w:tab w:val="clear" w:pos="284"/>
          <w:tab w:val="clear" w:pos="567"/>
          <w:tab w:val="clear" w:pos="851"/>
          <w:tab w:val="left" w:pos="181"/>
          <w:tab w:val="left" w:pos="462"/>
        </w:tabs>
        <w:spacing w:before="40"/>
        <w:ind w:left="181" w:hanging="97"/>
        <w:rPr>
          <w:sz w:val="16"/>
          <w:szCs w:val="16"/>
          <w:lang w:eastAsia="zh-CN"/>
        </w:rPr>
      </w:pPr>
      <w:r w:rsidRPr="00E67445">
        <w:rPr>
          <w:sz w:val="16"/>
          <w:szCs w:val="16"/>
          <w:lang w:val="en-US" w:eastAsia="zh-CN"/>
        </w:rPr>
        <w:t>注</w:t>
      </w:r>
      <w:r w:rsidRPr="00E67445">
        <w:rPr>
          <w:rFonts w:hint="eastAsia"/>
          <w:sz w:val="16"/>
          <w:szCs w:val="16"/>
          <w:lang w:eastAsia="zh-CN"/>
        </w:rPr>
        <w:t>4</w:t>
      </w:r>
      <w:r w:rsidRPr="00E67445">
        <w:rPr>
          <w:sz w:val="16"/>
          <w:szCs w:val="16"/>
          <w:lang w:eastAsia="zh-CN"/>
        </w:rPr>
        <w:tab/>
      </w:r>
      <w:r w:rsidRPr="00E67445">
        <w:rPr>
          <w:rFonts w:hint="eastAsia"/>
          <w:sz w:val="16"/>
          <w:szCs w:val="16"/>
          <w:lang w:eastAsia="zh-CN"/>
        </w:rPr>
        <w:t>不包括馈线损耗。</w:t>
      </w:r>
    </w:p>
    <w:p w14:paraId="0FACF5CB" w14:textId="77777777" w:rsidR="00684E89" w:rsidRPr="00E67445" w:rsidRDefault="00684E89" w:rsidP="00684E89">
      <w:pPr>
        <w:pStyle w:val="Tablefin"/>
        <w:rPr>
          <w:lang w:eastAsia="zh-CN"/>
        </w:rPr>
      </w:pPr>
    </w:p>
    <w:p w14:paraId="795E2AA2" w14:textId="77777777" w:rsidR="00684E89" w:rsidRPr="00BD0917" w:rsidRDefault="00684E89" w:rsidP="00684E89">
      <w:pPr>
        <w:pStyle w:val="TableNo"/>
        <w:spacing w:before="567" w:after="113"/>
        <w:rPr>
          <w:szCs w:val="18"/>
          <w:lang w:eastAsia="zh-CN"/>
        </w:rPr>
      </w:pPr>
      <w:r w:rsidRPr="00E67445">
        <w:rPr>
          <w:lang w:eastAsia="zh-CN"/>
        </w:rPr>
        <w:br w:type="page"/>
      </w:r>
      <w:r w:rsidRPr="00BD0917">
        <w:rPr>
          <w:rFonts w:hint="eastAsia"/>
          <w:szCs w:val="18"/>
          <w:lang w:eastAsia="zh-CN"/>
        </w:rPr>
        <w:lastRenderedPageBreak/>
        <w:t>表</w:t>
      </w:r>
      <w:r w:rsidRPr="00BD0917">
        <w:rPr>
          <w:szCs w:val="18"/>
          <w:lang w:eastAsia="zh-CN"/>
        </w:rPr>
        <w:t>15a</w:t>
      </w:r>
    </w:p>
    <w:p w14:paraId="2C968A67" w14:textId="77777777" w:rsidR="00684E89" w:rsidRPr="00E67445" w:rsidRDefault="00684E89" w:rsidP="00684E89">
      <w:pPr>
        <w:pStyle w:val="Tabletitle"/>
        <w:spacing w:after="113"/>
        <w:rPr>
          <w:sz w:val="18"/>
          <w:szCs w:val="18"/>
          <w:lang w:eastAsia="zh-CN"/>
        </w:rPr>
      </w:pPr>
      <w:r w:rsidRPr="00BD0917">
        <w:rPr>
          <w:rFonts w:hint="eastAsia"/>
          <w:szCs w:val="18"/>
          <w:lang w:eastAsia="zh-CN"/>
        </w:rPr>
        <w:t>确定接收地球站协调距离所需的参数</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4"/>
        <w:gridCol w:w="801"/>
        <w:gridCol w:w="557"/>
        <w:gridCol w:w="708"/>
        <w:gridCol w:w="851"/>
        <w:gridCol w:w="734"/>
        <w:gridCol w:w="689"/>
        <w:gridCol w:w="784"/>
        <w:gridCol w:w="911"/>
        <w:gridCol w:w="851"/>
        <w:gridCol w:w="850"/>
        <w:gridCol w:w="851"/>
        <w:gridCol w:w="992"/>
        <w:gridCol w:w="709"/>
        <w:gridCol w:w="850"/>
        <w:gridCol w:w="851"/>
        <w:gridCol w:w="850"/>
        <w:gridCol w:w="1134"/>
      </w:tblGrid>
      <w:tr w:rsidR="00684E89" w:rsidRPr="00E67445" w14:paraId="49B5B1A4" w14:textId="77777777" w:rsidTr="0076763F">
        <w:trPr>
          <w:cantSplit/>
          <w:trHeight w:val="227"/>
        </w:trPr>
        <w:tc>
          <w:tcPr>
            <w:tcW w:w="2122" w:type="dxa"/>
            <w:gridSpan w:val="3"/>
            <w:vAlign w:val="center"/>
          </w:tcPr>
          <w:p w14:paraId="26486D82" w14:textId="77777777" w:rsidR="00684E89" w:rsidRPr="00E67445" w:rsidRDefault="00684E89" w:rsidP="00964F9C">
            <w:pPr>
              <w:pStyle w:val="TableHead0"/>
              <w:snapToGrid w:val="0"/>
              <w:spacing w:before="40" w:after="40"/>
              <w:rPr>
                <w:sz w:val="14"/>
                <w:szCs w:val="14"/>
                <w:lang w:eastAsia="zh-CN"/>
              </w:rPr>
            </w:pPr>
            <w:r w:rsidRPr="00E67445">
              <w:rPr>
                <w:rFonts w:hint="eastAsia"/>
                <w:sz w:val="14"/>
                <w:szCs w:val="14"/>
                <w:lang w:eastAsia="zh-CN"/>
              </w:rPr>
              <w:t>接收空间无线电</w:t>
            </w:r>
            <w:r w:rsidRPr="00E67445">
              <w:rPr>
                <w:sz w:val="14"/>
                <w:szCs w:val="14"/>
                <w:lang w:eastAsia="zh-CN"/>
              </w:rPr>
              <w:br/>
            </w:r>
            <w:r w:rsidRPr="00E67445">
              <w:rPr>
                <w:rFonts w:hint="eastAsia"/>
                <w:sz w:val="14"/>
                <w:szCs w:val="14"/>
                <w:lang w:eastAsia="zh-CN"/>
              </w:rPr>
              <w:t>通信业务</w:t>
            </w:r>
            <w:r>
              <w:rPr>
                <w:rFonts w:hint="eastAsia"/>
                <w:sz w:val="14"/>
                <w:szCs w:val="14"/>
                <w:lang w:eastAsia="zh-CN"/>
              </w:rPr>
              <w:t>类别</w:t>
            </w:r>
          </w:p>
        </w:tc>
        <w:tc>
          <w:tcPr>
            <w:tcW w:w="708" w:type="dxa"/>
            <w:vAlign w:val="center"/>
          </w:tcPr>
          <w:p w14:paraId="439DD0C5" w14:textId="77777777" w:rsidR="00684E89" w:rsidRPr="00E67445" w:rsidRDefault="00684E89" w:rsidP="00964F9C">
            <w:pPr>
              <w:pStyle w:val="TableHead0"/>
              <w:snapToGrid w:val="0"/>
              <w:spacing w:before="40" w:after="40"/>
              <w:rPr>
                <w:sz w:val="14"/>
                <w:szCs w:val="14"/>
                <w:lang w:eastAsia="zh-CN"/>
              </w:rPr>
            </w:pPr>
            <w:r w:rsidRPr="00E67445">
              <w:rPr>
                <w:rFonts w:hint="eastAsia"/>
                <w:sz w:val="14"/>
                <w:szCs w:val="14"/>
                <w:lang w:eastAsia="zh-CN"/>
              </w:rPr>
              <w:t>空间操作</w:t>
            </w:r>
            <w:r>
              <w:rPr>
                <w:rFonts w:hint="eastAsia"/>
                <w:sz w:val="14"/>
                <w:szCs w:val="14"/>
                <w:lang w:eastAsia="zh-CN"/>
              </w:rPr>
              <w:t>、</w:t>
            </w:r>
            <w:r w:rsidRPr="00E67445">
              <w:rPr>
                <w:rFonts w:hint="eastAsia"/>
                <w:sz w:val="14"/>
                <w:szCs w:val="14"/>
                <w:lang w:eastAsia="zh-CN"/>
              </w:rPr>
              <w:t>空间研究</w:t>
            </w:r>
          </w:p>
        </w:tc>
        <w:tc>
          <w:tcPr>
            <w:tcW w:w="851" w:type="dxa"/>
            <w:vAlign w:val="center"/>
          </w:tcPr>
          <w:p w14:paraId="185EE66B" w14:textId="77777777" w:rsidR="00684E89" w:rsidRPr="00E67445" w:rsidRDefault="00684E89" w:rsidP="00964F9C">
            <w:pPr>
              <w:pStyle w:val="TableHead0"/>
              <w:snapToGrid w:val="0"/>
              <w:spacing w:before="40" w:after="40"/>
              <w:rPr>
                <w:sz w:val="14"/>
                <w:szCs w:val="14"/>
                <w:lang w:eastAsia="zh-CN"/>
              </w:rPr>
            </w:pPr>
            <w:r w:rsidRPr="00E67445">
              <w:rPr>
                <w:rFonts w:hint="eastAsia"/>
                <w:sz w:val="14"/>
                <w:szCs w:val="14"/>
                <w:lang w:eastAsia="zh-CN"/>
              </w:rPr>
              <w:t>卫星气象</w:t>
            </w:r>
            <w:r>
              <w:rPr>
                <w:rFonts w:hint="eastAsia"/>
                <w:sz w:val="14"/>
                <w:szCs w:val="14"/>
                <w:lang w:eastAsia="zh-CN"/>
              </w:rPr>
              <w:t>、</w:t>
            </w:r>
            <w:r w:rsidRPr="00E67445">
              <w:rPr>
                <w:rFonts w:hint="eastAsia"/>
                <w:sz w:val="14"/>
                <w:szCs w:val="14"/>
                <w:lang w:eastAsia="zh-CN"/>
              </w:rPr>
              <w:t>卫星移动</w:t>
            </w:r>
          </w:p>
        </w:tc>
        <w:tc>
          <w:tcPr>
            <w:tcW w:w="734" w:type="dxa"/>
            <w:vAlign w:val="center"/>
          </w:tcPr>
          <w:p w14:paraId="0BBA49FA" w14:textId="77777777" w:rsidR="00684E89" w:rsidRPr="00E67445" w:rsidRDefault="00684E89" w:rsidP="00964F9C">
            <w:pPr>
              <w:pStyle w:val="TableHead0"/>
              <w:snapToGrid w:val="0"/>
              <w:spacing w:before="40" w:after="40"/>
              <w:rPr>
                <w:sz w:val="14"/>
                <w:szCs w:val="14"/>
                <w:lang w:eastAsia="zh-CN"/>
              </w:rPr>
            </w:pPr>
            <w:r w:rsidRPr="00E67445">
              <w:rPr>
                <w:rFonts w:hint="eastAsia"/>
                <w:sz w:val="14"/>
                <w:szCs w:val="14"/>
                <w:lang w:eastAsia="zh-CN"/>
              </w:rPr>
              <w:t>空间研究</w:t>
            </w:r>
          </w:p>
        </w:tc>
        <w:tc>
          <w:tcPr>
            <w:tcW w:w="689" w:type="dxa"/>
            <w:vAlign w:val="center"/>
          </w:tcPr>
          <w:p w14:paraId="04B4AAA8" w14:textId="77777777" w:rsidR="00684E89" w:rsidRPr="00E67445" w:rsidRDefault="00684E89" w:rsidP="00964F9C">
            <w:pPr>
              <w:pStyle w:val="TableHead0"/>
              <w:snapToGrid w:val="0"/>
              <w:spacing w:before="40" w:after="40"/>
              <w:rPr>
                <w:sz w:val="14"/>
                <w:szCs w:val="14"/>
                <w:lang w:eastAsia="zh-CN"/>
              </w:rPr>
            </w:pPr>
            <w:r w:rsidRPr="00E67445">
              <w:rPr>
                <w:rFonts w:hint="eastAsia"/>
                <w:sz w:val="14"/>
                <w:szCs w:val="14"/>
                <w:lang w:eastAsia="zh-CN"/>
              </w:rPr>
              <w:t>空间研</w:t>
            </w:r>
            <w:r w:rsidRPr="00E67445">
              <w:rPr>
                <w:sz w:val="14"/>
                <w:szCs w:val="14"/>
                <w:lang w:eastAsia="zh-CN"/>
              </w:rPr>
              <w:br/>
            </w:r>
            <w:r w:rsidRPr="00E67445">
              <w:rPr>
                <w:rFonts w:hint="eastAsia"/>
                <w:sz w:val="14"/>
                <w:szCs w:val="14"/>
                <w:lang w:eastAsia="zh-CN"/>
              </w:rPr>
              <w:t>究</w:t>
            </w:r>
            <w:r>
              <w:rPr>
                <w:rFonts w:hint="eastAsia"/>
                <w:sz w:val="14"/>
                <w:szCs w:val="14"/>
                <w:lang w:eastAsia="zh-CN"/>
              </w:rPr>
              <w:t>、</w:t>
            </w:r>
            <w:r w:rsidRPr="00E67445">
              <w:rPr>
                <w:rFonts w:hint="eastAsia"/>
                <w:sz w:val="14"/>
                <w:szCs w:val="14"/>
                <w:lang w:eastAsia="zh-CN"/>
              </w:rPr>
              <w:t>空间操作</w:t>
            </w:r>
          </w:p>
        </w:tc>
        <w:tc>
          <w:tcPr>
            <w:tcW w:w="784" w:type="dxa"/>
            <w:vAlign w:val="center"/>
          </w:tcPr>
          <w:p w14:paraId="2203904D" w14:textId="77777777" w:rsidR="00684E89" w:rsidRPr="00E67445" w:rsidRDefault="00684E89" w:rsidP="00964F9C">
            <w:pPr>
              <w:pStyle w:val="TableHead0"/>
              <w:snapToGrid w:val="0"/>
              <w:spacing w:before="40" w:after="40"/>
              <w:rPr>
                <w:sz w:val="14"/>
                <w:szCs w:val="14"/>
                <w:lang w:eastAsia="zh-CN"/>
              </w:rPr>
            </w:pPr>
            <w:r w:rsidRPr="00E67445">
              <w:rPr>
                <w:rFonts w:hint="eastAsia"/>
                <w:sz w:val="14"/>
                <w:szCs w:val="14"/>
                <w:lang w:eastAsia="zh-CN"/>
              </w:rPr>
              <w:t>空间操作</w:t>
            </w:r>
          </w:p>
        </w:tc>
        <w:tc>
          <w:tcPr>
            <w:tcW w:w="911" w:type="dxa"/>
            <w:vAlign w:val="center"/>
          </w:tcPr>
          <w:p w14:paraId="7DC3A652" w14:textId="77777777" w:rsidR="00684E89" w:rsidRPr="00E67445" w:rsidRDefault="00684E89" w:rsidP="00964F9C">
            <w:pPr>
              <w:pStyle w:val="TableHead0"/>
              <w:snapToGrid w:val="0"/>
              <w:spacing w:before="40" w:after="40"/>
              <w:rPr>
                <w:sz w:val="14"/>
                <w:szCs w:val="14"/>
                <w:lang w:eastAsia="zh-CN"/>
              </w:rPr>
            </w:pPr>
            <w:r w:rsidRPr="00E67445">
              <w:rPr>
                <w:rFonts w:hint="eastAsia"/>
                <w:sz w:val="14"/>
                <w:szCs w:val="14"/>
                <w:lang w:eastAsia="zh-CN"/>
              </w:rPr>
              <w:t>卫星移动</w:t>
            </w:r>
          </w:p>
        </w:tc>
        <w:tc>
          <w:tcPr>
            <w:tcW w:w="851" w:type="dxa"/>
            <w:vAlign w:val="center"/>
          </w:tcPr>
          <w:p w14:paraId="55D09B83" w14:textId="77777777" w:rsidR="00684E89" w:rsidRPr="00E67445" w:rsidRDefault="00684E89" w:rsidP="00964F9C">
            <w:pPr>
              <w:pStyle w:val="TableHead0"/>
              <w:snapToGrid w:val="0"/>
              <w:spacing w:before="40" w:after="40"/>
              <w:rPr>
                <w:sz w:val="14"/>
                <w:szCs w:val="14"/>
                <w:lang w:eastAsia="zh-CN"/>
              </w:rPr>
            </w:pPr>
            <w:r w:rsidRPr="00E67445">
              <w:rPr>
                <w:rFonts w:hint="eastAsia"/>
                <w:sz w:val="14"/>
                <w:szCs w:val="14"/>
                <w:lang w:eastAsia="zh-CN"/>
              </w:rPr>
              <w:t>卫星气象</w:t>
            </w:r>
          </w:p>
        </w:tc>
        <w:tc>
          <w:tcPr>
            <w:tcW w:w="850" w:type="dxa"/>
            <w:vAlign w:val="center"/>
          </w:tcPr>
          <w:p w14:paraId="3EEAD704" w14:textId="77777777" w:rsidR="00684E89" w:rsidRPr="00E67445" w:rsidRDefault="00684E89" w:rsidP="00964F9C">
            <w:pPr>
              <w:pStyle w:val="TableHead0"/>
              <w:snapToGrid w:val="0"/>
              <w:spacing w:before="40" w:after="40"/>
              <w:rPr>
                <w:sz w:val="14"/>
                <w:szCs w:val="14"/>
                <w:lang w:eastAsia="zh-CN"/>
              </w:rPr>
            </w:pPr>
            <w:r w:rsidRPr="00E67445">
              <w:rPr>
                <w:rFonts w:hint="eastAsia"/>
                <w:sz w:val="14"/>
                <w:szCs w:val="14"/>
                <w:lang w:eastAsia="zh-CN"/>
              </w:rPr>
              <w:t>卫星移动</w:t>
            </w:r>
          </w:p>
        </w:tc>
        <w:tc>
          <w:tcPr>
            <w:tcW w:w="851" w:type="dxa"/>
            <w:vAlign w:val="center"/>
          </w:tcPr>
          <w:p w14:paraId="524799E8" w14:textId="77777777" w:rsidR="00684E89" w:rsidRPr="00E67445" w:rsidRDefault="00684E89" w:rsidP="00964F9C">
            <w:pPr>
              <w:pStyle w:val="TableHead0"/>
              <w:snapToGrid w:val="0"/>
              <w:spacing w:before="40" w:after="40"/>
              <w:rPr>
                <w:sz w:val="14"/>
                <w:szCs w:val="14"/>
                <w:lang w:eastAsia="zh-CN"/>
              </w:rPr>
            </w:pPr>
            <w:r w:rsidRPr="00E67445">
              <w:rPr>
                <w:rFonts w:hint="eastAsia"/>
                <w:sz w:val="14"/>
                <w:szCs w:val="14"/>
                <w:lang w:eastAsia="zh-CN"/>
              </w:rPr>
              <w:t>空间研究</w:t>
            </w:r>
          </w:p>
        </w:tc>
        <w:tc>
          <w:tcPr>
            <w:tcW w:w="992" w:type="dxa"/>
            <w:vAlign w:val="center"/>
          </w:tcPr>
          <w:p w14:paraId="1FE830E0" w14:textId="77777777" w:rsidR="00684E89" w:rsidRPr="00E67445" w:rsidRDefault="00684E89" w:rsidP="00964F9C">
            <w:pPr>
              <w:pStyle w:val="TableHead0"/>
              <w:snapToGrid w:val="0"/>
              <w:spacing w:before="40" w:after="40"/>
              <w:rPr>
                <w:sz w:val="14"/>
                <w:szCs w:val="14"/>
                <w:lang w:eastAsia="zh-CN"/>
              </w:rPr>
            </w:pPr>
            <w:r w:rsidRPr="00E67445">
              <w:rPr>
                <w:rFonts w:hint="eastAsia"/>
                <w:sz w:val="14"/>
                <w:szCs w:val="14"/>
                <w:lang w:eastAsia="zh-CN"/>
              </w:rPr>
              <w:t>空间操作</w:t>
            </w:r>
          </w:p>
        </w:tc>
        <w:tc>
          <w:tcPr>
            <w:tcW w:w="709" w:type="dxa"/>
            <w:vAlign w:val="center"/>
          </w:tcPr>
          <w:p w14:paraId="29A7C1D1" w14:textId="77777777" w:rsidR="00684E89" w:rsidRPr="00E67445" w:rsidRDefault="00684E89" w:rsidP="00964F9C">
            <w:pPr>
              <w:pStyle w:val="TableHead0"/>
              <w:snapToGrid w:val="0"/>
              <w:spacing w:before="40" w:after="40"/>
              <w:rPr>
                <w:sz w:val="14"/>
                <w:szCs w:val="14"/>
                <w:lang w:eastAsia="zh-CN"/>
              </w:rPr>
            </w:pPr>
            <w:r w:rsidRPr="00E67445">
              <w:rPr>
                <w:rFonts w:hint="eastAsia"/>
                <w:sz w:val="14"/>
                <w:szCs w:val="14"/>
                <w:lang w:eastAsia="zh-CN"/>
              </w:rPr>
              <w:t>卫星气象</w:t>
            </w:r>
          </w:p>
        </w:tc>
        <w:tc>
          <w:tcPr>
            <w:tcW w:w="850" w:type="dxa"/>
            <w:vAlign w:val="center"/>
          </w:tcPr>
          <w:p w14:paraId="23C32A7F" w14:textId="77777777" w:rsidR="00684E89" w:rsidRPr="00E67445" w:rsidRDefault="00684E89" w:rsidP="00964F9C">
            <w:pPr>
              <w:pStyle w:val="TableHead0"/>
              <w:snapToGrid w:val="0"/>
              <w:spacing w:before="40" w:after="40"/>
              <w:rPr>
                <w:sz w:val="14"/>
                <w:szCs w:val="14"/>
              </w:rPr>
            </w:pPr>
            <w:r w:rsidRPr="00E67445">
              <w:rPr>
                <w:rFonts w:hint="eastAsia"/>
                <w:sz w:val="14"/>
                <w:szCs w:val="14"/>
              </w:rPr>
              <w:t>卫星广播</w:t>
            </w:r>
          </w:p>
        </w:tc>
        <w:tc>
          <w:tcPr>
            <w:tcW w:w="851" w:type="dxa"/>
            <w:vAlign w:val="center"/>
          </w:tcPr>
          <w:p w14:paraId="11420D20" w14:textId="77777777" w:rsidR="00684E89" w:rsidRPr="00E67445" w:rsidRDefault="00684E89" w:rsidP="00964F9C">
            <w:pPr>
              <w:pStyle w:val="TableHead0"/>
              <w:snapToGrid w:val="0"/>
              <w:spacing w:before="40" w:after="40"/>
              <w:rPr>
                <w:sz w:val="14"/>
                <w:szCs w:val="14"/>
              </w:rPr>
            </w:pPr>
            <w:r w:rsidRPr="00E67445">
              <w:rPr>
                <w:rFonts w:hint="eastAsia"/>
                <w:sz w:val="14"/>
                <w:szCs w:val="14"/>
              </w:rPr>
              <w:t>卫星移动</w:t>
            </w:r>
          </w:p>
        </w:tc>
        <w:tc>
          <w:tcPr>
            <w:tcW w:w="850" w:type="dxa"/>
            <w:vAlign w:val="center"/>
          </w:tcPr>
          <w:p w14:paraId="2DFE46F0" w14:textId="77777777" w:rsidR="00684E89" w:rsidRPr="00E67445" w:rsidRDefault="00684E89" w:rsidP="00964F9C">
            <w:pPr>
              <w:pStyle w:val="TableHead0"/>
              <w:snapToGrid w:val="0"/>
              <w:spacing w:before="40" w:after="40"/>
              <w:rPr>
                <w:sz w:val="14"/>
                <w:szCs w:val="14"/>
                <w:lang w:eastAsia="zh-CN"/>
              </w:rPr>
            </w:pPr>
            <w:r w:rsidRPr="00E67445">
              <w:rPr>
                <w:rFonts w:hint="eastAsia"/>
                <w:sz w:val="14"/>
                <w:szCs w:val="14"/>
              </w:rPr>
              <w:t>卫星广播</w:t>
            </w:r>
            <w:r>
              <w:rPr>
                <w:rFonts w:hint="eastAsia"/>
                <w:sz w:val="14"/>
                <w:szCs w:val="14"/>
                <w:lang w:eastAsia="zh-CN"/>
              </w:rPr>
              <w:t>（</w:t>
            </w:r>
            <w:r w:rsidRPr="00E67445">
              <w:rPr>
                <w:sz w:val="14"/>
                <w:szCs w:val="14"/>
              </w:rPr>
              <w:t>DAB</w:t>
            </w:r>
            <w:r>
              <w:rPr>
                <w:rFonts w:hint="eastAsia"/>
                <w:sz w:val="14"/>
                <w:szCs w:val="14"/>
                <w:lang w:eastAsia="zh-CN"/>
              </w:rPr>
              <w:t>）</w:t>
            </w:r>
          </w:p>
        </w:tc>
        <w:tc>
          <w:tcPr>
            <w:tcW w:w="1134" w:type="dxa"/>
            <w:vAlign w:val="center"/>
          </w:tcPr>
          <w:p w14:paraId="0EF43584" w14:textId="77777777" w:rsidR="00684E89" w:rsidRPr="00E67445" w:rsidRDefault="00684E89" w:rsidP="00964F9C">
            <w:pPr>
              <w:pStyle w:val="TableHead0"/>
              <w:snapToGrid w:val="0"/>
              <w:spacing w:before="40" w:after="40"/>
              <w:rPr>
                <w:sz w:val="14"/>
                <w:szCs w:val="14"/>
                <w:lang w:eastAsia="zh-CN"/>
              </w:rPr>
            </w:pPr>
            <w:r w:rsidRPr="00E67445">
              <w:rPr>
                <w:rFonts w:hint="eastAsia"/>
                <w:sz w:val="14"/>
                <w:szCs w:val="14"/>
                <w:lang w:eastAsia="zh-CN"/>
              </w:rPr>
              <w:t>卫星移动</w:t>
            </w:r>
            <w:r>
              <w:rPr>
                <w:rFonts w:hint="eastAsia"/>
                <w:sz w:val="14"/>
                <w:szCs w:val="14"/>
                <w:lang w:eastAsia="zh-CN"/>
              </w:rPr>
              <w:t>、</w:t>
            </w:r>
            <w:r w:rsidRPr="00E67445">
              <w:rPr>
                <w:rFonts w:hint="eastAsia"/>
                <w:sz w:val="14"/>
                <w:szCs w:val="14"/>
                <w:lang w:eastAsia="zh-CN"/>
              </w:rPr>
              <w:t>卫星陆地移动</w:t>
            </w:r>
            <w:r>
              <w:rPr>
                <w:rFonts w:hint="eastAsia"/>
                <w:sz w:val="14"/>
                <w:szCs w:val="14"/>
                <w:lang w:eastAsia="zh-CN"/>
              </w:rPr>
              <w:t>、</w:t>
            </w:r>
            <w:r w:rsidRPr="00E67445">
              <w:rPr>
                <w:rFonts w:hint="eastAsia"/>
                <w:sz w:val="14"/>
                <w:szCs w:val="14"/>
                <w:lang w:eastAsia="zh-CN"/>
              </w:rPr>
              <w:t>卫星水上移动</w:t>
            </w:r>
          </w:p>
        </w:tc>
      </w:tr>
      <w:tr w:rsidR="00684E89" w:rsidRPr="00E67445" w14:paraId="0D26AA7D" w14:textId="77777777" w:rsidTr="00E43334">
        <w:trPr>
          <w:cantSplit/>
          <w:trHeight w:val="227"/>
        </w:trPr>
        <w:tc>
          <w:tcPr>
            <w:tcW w:w="2122" w:type="dxa"/>
            <w:gridSpan w:val="3"/>
            <w:tcMar>
              <w:left w:w="57" w:type="dxa"/>
              <w:right w:w="57" w:type="dxa"/>
            </w:tcMar>
          </w:tcPr>
          <w:p w14:paraId="5A6CAC41" w14:textId="77777777" w:rsidR="00684E89" w:rsidRPr="00E67445" w:rsidRDefault="00684E89" w:rsidP="00964F9C">
            <w:pPr>
              <w:pStyle w:val="Tabletext"/>
              <w:rPr>
                <w:sz w:val="14"/>
                <w:szCs w:val="14"/>
              </w:rPr>
            </w:pPr>
            <w:r w:rsidRPr="00E67445">
              <w:rPr>
                <w:rFonts w:hint="eastAsia"/>
                <w:sz w:val="14"/>
                <w:szCs w:val="14"/>
              </w:rPr>
              <w:t>频段</w:t>
            </w:r>
            <w:r>
              <w:rPr>
                <w:rFonts w:hint="eastAsia"/>
                <w:sz w:val="14"/>
                <w:szCs w:val="14"/>
                <w:lang w:eastAsia="zh-CN"/>
              </w:rPr>
              <w:t>（</w:t>
            </w:r>
            <w:r w:rsidRPr="00706FF0">
              <w:rPr>
                <w:sz w:val="14"/>
                <w:szCs w:val="14"/>
              </w:rPr>
              <w:t>MHz</w:t>
            </w:r>
            <w:r>
              <w:rPr>
                <w:rFonts w:hint="eastAsia"/>
                <w:sz w:val="14"/>
                <w:szCs w:val="14"/>
                <w:lang w:eastAsia="zh-CN"/>
              </w:rPr>
              <w:t>）</w:t>
            </w:r>
          </w:p>
        </w:tc>
        <w:tc>
          <w:tcPr>
            <w:tcW w:w="708" w:type="dxa"/>
            <w:tcMar>
              <w:left w:w="57" w:type="dxa"/>
              <w:right w:w="57" w:type="dxa"/>
            </w:tcMar>
            <w:vAlign w:val="center"/>
          </w:tcPr>
          <w:p w14:paraId="161924FD" w14:textId="77777777" w:rsidR="00684E89" w:rsidRPr="00706FF0" w:rsidRDefault="00684E89" w:rsidP="00E43334">
            <w:pPr>
              <w:pStyle w:val="Tabletext"/>
              <w:jc w:val="center"/>
              <w:rPr>
                <w:sz w:val="14"/>
                <w:szCs w:val="14"/>
              </w:rPr>
            </w:pPr>
            <w:r w:rsidRPr="00706FF0">
              <w:rPr>
                <w:sz w:val="14"/>
                <w:szCs w:val="14"/>
              </w:rPr>
              <w:t>137-138</w:t>
            </w:r>
          </w:p>
        </w:tc>
        <w:tc>
          <w:tcPr>
            <w:tcW w:w="851" w:type="dxa"/>
            <w:tcMar>
              <w:left w:w="57" w:type="dxa"/>
              <w:right w:w="57" w:type="dxa"/>
            </w:tcMar>
            <w:vAlign w:val="center"/>
          </w:tcPr>
          <w:p w14:paraId="5DACBC8C" w14:textId="77777777" w:rsidR="00684E89" w:rsidRPr="00706FF0" w:rsidRDefault="00684E89" w:rsidP="00E43334">
            <w:pPr>
              <w:pStyle w:val="Tabletext"/>
              <w:jc w:val="center"/>
              <w:rPr>
                <w:sz w:val="14"/>
                <w:szCs w:val="14"/>
              </w:rPr>
            </w:pPr>
            <w:r w:rsidRPr="00706FF0">
              <w:rPr>
                <w:sz w:val="14"/>
                <w:szCs w:val="14"/>
              </w:rPr>
              <w:t>137-138</w:t>
            </w:r>
          </w:p>
        </w:tc>
        <w:tc>
          <w:tcPr>
            <w:tcW w:w="734" w:type="dxa"/>
            <w:tcMar>
              <w:left w:w="57" w:type="dxa"/>
              <w:right w:w="57" w:type="dxa"/>
            </w:tcMar>
            <w:vAlign w:val="center"/>
          </w:tcPr>
          <w:p w14:paraId="46CA415E" w14:textId="77777777" w:rsidR="00684E89" w:rsidRPr="00706FF0" w:rsidRDefault="00684E89" w:rsidP="00E43334">
            <w:pPr>
              <w:pStyle w:val="Tabletext"/>
              <w:jc w:val="center"/>
              <w:rPr>
                <w:sz w:val="14"/>
                <w:szCs w:val="14"/>
              </w:rPr>
            </w:pPr>
            <w:r w:rsidRPr="00706FF0">
              <w:rPr>
                <w:sz w:val="14"/>
                <w:szCs w:val="14"/>
              </w:rPr>
              <w:t>143.6-143.65</w:t>
            </w:r>
          </w:p>
        </w:tc>
        <w:tc>
          <w:tcPr>
            <w:tcW w:w="689" w:type="dxa"/>
            <w:tcMar>
              <w:left w:w="57" w:type="dxa"/>
              <w:right w:w="57" w:type="dxa"/>
            </w:tcMar>
            <w:vAlign w:val="center"/>
          </w:tcPr>
          <w:p w14:paraId="583A8C50" w14:textId="77777777" w:rsidR="00684E89" w:rsidRPr="00706FF0" w:rsidRDefault="00684E89" w:rsidP="00E43334">
            <w:pPr>
              <w:pStyle w:val="Tabletext"/>
              <w:jc w:val="center"/>
              <w:rPr>
                <w:sz w:val="14"/>
                <w:szCs w:val="14"/>
              </w:rPr>
            </w:pPr>
            <w:r w:rsidRPr="00706FF0">
              <w:rPr>
                <w:sz w:val="14"/>
                <w:szCs w:val="14"/>
              </w:rPr>
              <w:t>174-184</w:t>
            </w:r>
          </w:p>
        </w:tc>
        <w:tc>
          <w:tcPr>
            <w:tcW w:w="784" w:type="dxa"/>
            <w:tcMar>
              <w:left w:w="57" w:type="dxa"/>
              <w:right w:w="57" w:type="dxa"/>
            </w:tcMar>
            <w:vAlign w:val="center"/>
          </w:tcPr>
          <w:p w14:paraId="5925B8BF" w14:textId="77777777" w:rsidR="00684E89" w:rsidRPr="00706FF0" w:rsidRDefault="00684E89" w:rsidP="00E43334">
            <w:pPr>
              <w:pStyle w:val="Tabletext"/>
              <w:jc w:val="center"/>
              <w:rPr>
                <w:sz w:val="14"/>
                <w:szCs w:val="14"/>
                <w:lang w:eastAsia="zh-CN"/>
              </w:rPr>
            </w:pPr>
            <w:r w:rsidRPr="00706FF0">
              <w:rPr>
                <w:sz w:val="14"/>
                <w:szCs w:val="14"/>
              </w:rPr>
              <w:t>163-167 272-273</w:t>
            </w:r>
            <w:r w:rsidRPr="00706FF0">
              <w:rPr>
                <w:sz w:val="14"/>
                <w:szCs w:val="14"/>
              </w:rPr>
              <w:br/>
            </w:r>
            <w:r>
              <w:rPr>
                <w:rFonts w:hint="eastAsia"/>
                <w:sz w:val="14"/>
                <w:szCs w:val="14"/>
                <w:lang w:eastAsia="zh-CN"/>
              </w:rPr>
              <w:t>（见注</w:t>
            </w:r>
            <w:r>
              <w:rPr>
                <w:rFonts w:hint="eastAsia"/>
                <w:sz w:val="14"/>
                <w:szCs w:val="14"/>
                <w:lang w:eastAsia="zh-CN"/>
              </w:rPr>
              <w:t>5</w:t>
            </w:r>
            <w:r>
              <w:rPr>
                <w:rFonts w:hint="eastAsia"/>
                <w:sz w:val="14"/>
                <w:szCs w:val="14"/>
                <w:lang w:eastAsia="zh-CN"/>
              </w:rPr>
              <w:t>）</w:t>
            </w:r>
          </w:p>
        </w:tc>
        <w:tc>
          <w:tcPr>
            <w:tcW w:w="911" w:type="dxa"/>
            <w:tcMar>
              <w:left w:w="57" w:type="dxa"/>
              <w:right w:w="57" w:type="dxa"/>
            </w:tcMar>
            <w:vAlign w:val="center"/>
          </w:tcPr>
          <w:p w14:paraId="172D4F81" w14:textId="77777777" w:rsidR="00684E89" w:rsidRPr="00706FF0" w:rsidRDefault="00684E89" w:rsidP="00E43334">
            <w:pPr>
              <w:pStyle w:val="Tabletext"/>
              <w:jc w:val="center"/>
              <w:rPr>
                <w:sz w:val="14"/>
                <w:szCs w:val="14"/>
              </w:rPr>
            </w:pPr>
            <w:r w:rsidRPr="00706FF0">
              <w:rPr>
                <w:sz w:val="14"/>
                <w:szCs w:val="14"/>
              </w:rPr>
              <w:t>335.4-399.9</w:t>
            </w:r>
          </w:p>
        </w:tc>
        <w:tc>
          <w:tcPr>
            <w:tcW w:w="851" w:type="dxa"/>
            <w:tcMar>
              <w:left w:w="57" w:type="dxa"/>
              <w:right w:w="57" w:type="dxa"/>
            </w:tcMar>
            <w:vAlign w:val="center"/>
          </w:tcPr>
          <w:p w14:paraId="404FD2B8" w14:textId="77777777" w:rsidR="00684E89" w:rsidRPr="00706FF0" w:rsidRDefault="00684E89" w:rsidP="00E43334">
            <w:pPr>
              <w:pStyle w:val="Tabletext"/>
              <w:jc w:val="center"/>
              <w:rPr>
                <w:sz w:val="14"/>
                <w:szCs w:val="14"/>
              </w:rPr>
            </w:pPr>
            <w:r w:rsidRPr="00706FF0">
              <w:rPr>
                <w:sz w:val="14"/>
                <w:szCs w:val="14"/>
              </w:rPr>
              <w:t>400.15-401</w:t>
            </w:r>
          </w:p>
        </w:tc>
        <w:tc>
          <w:tcPr>
            <w:tcW w:w="850" w:type="dxa"/>
            <w:tcMar>
              <w:left w:w="57" w:type="dxa"/>
              <w:right w:w="57" w:type="dxa"/>
            </w:tcMar>
            <w:vAlign w:val="center"/>
          </w:tcPr>
          <w:p w14:paraId="5153A1ED" w14:textId="77777777" w:rsidR="00684E89" w:rsidRPr="00706FF0" w:rsidRDefault="00684E89" w:rsidP="00E43334">
            <w:pPr>
              <w:pStyle w:val="Tabletext"/>
              <w:jc w:val="center"/>
              <w:rPr>
                <w:sz w:val="14"/>
                <w:szCs w:val="14"/>
              </w:rPr>
            </w:pPr>
            <w:r w:rsidRPr="00706FF0">
              <w:rPr>
                <w:sz w:val="14"/>
                <w:szCs w:val="14"/>
              </w:rPr>
              <w:t>400.15-401</w:t>
            </w:r>
          </w:p>
        </w:tc>
        <w:tc>
          <w:tcPr>
            <w:tcW w:w="851" w:type="dxa"/>
            <w:tcMar>
              <w:left w:w="57" w:type="dxa"/>
              <w:right w:w="57" w:type="dxa"/>
            </w:tcMar>
            <w:vAlign w:val="center"/>
          </w:tcPr>
          <w:p w14:paraId="1077ED13" w14:textId="77777777" w:rsidR="00684E89" w:rsidRPr="00706FF0" w:rsidRDefault="00684E89" w:rsidP="00E43334">
            <w:pPr>
              <w:pStyle w:val="Tabletext"/>
              <w:jc w:val="center"/>
              <w:rPr>
                <w:sz w:val="14"/>
                <w:szCs w:val="14"/>
              </w:rPr>
            </w:pPr>
            <w:r w:rsidRPr="00706FF0">
              <w:rPr>
                <w:sz w:val="14"/>
                <w:szCs w:val="14"/>
              </w:rPr>
              <w:t>400.15-401</w:t>
            </w:r>
          </w:p>
        </w:tc>
        <w:tc>
          <w:tcPr>
            <w:tcW w:w="992" w:type="dxa"/>
            <w:tcMar>
              <w:left w:w="57" w:type="dxa"/>
              <w:right w:w="57" w:type="dxa"/>
            </w:tcMar>
            <w:vAlign w:val="center"/>
          </w:tcPr>
          <w:p w14:paraId="63CE9B90" w14:textId="77777777" w:rsidR="00684E89" w:rsidRPr="00706FF0" w:rsidRDefault="00684E89" w:rsidP="00E43334">
            <w:pPr>
              <w:pStyle w:val="Tabletext"/>
              <w:jc w:val="center"/>
              <w:rPr>
                <w:sz w:val="14"/>
                <w:szCs w:val="14"/>
              </w:rPr>
            </w:pPr>
            <w:r w:rsidRPr="00706FF0">
              <w:rPr>
                <w:sz w:val="14"/>
                <w:szCs w:val="14"/>
              </w:rPr>
              <w:t>401-402</w:t>
            </w:r>
          </w:p>
        </w:tc>
        <w:tc>
          <w:tcPr>
            <w:tcW w:w="709" w:type="dxa"/>
            <w:tcMar>
              <w:left w:w="57" w:type="dxa"/>
              <w:right w:w="57" w:type="dxa"/>
            </w:tcMar>
            <w:vAlign w:val="center"/>
          </w:tcPr>
          <w:p w14:paraId="0832BCDB" w14:textId="77777777" w:rsidR="00684E89" w:rsidRPr="00706FF0" w:rsidRDefault="00684E89" w:rsidP="00E43334">
            <w:pPr>
              <w:pStyle w:val="Tabletext"/>
              <w:jc w:val="center"/>
              <w:rPr>
                <w:sz w:val="14"/>
                <w:szCs w:val="14"/>
              </w:rPr>
            </w:pPr>
            <w:r w:rsidRPr="00706FF0">
              <w:rPr>
                <w:sz w:val="14"/>
                <w:szCs w:val="14"/>
              </w:rPr>
              <w:t>460-470</w:t>
            </w:r>
          </w:p>
        </w:tc>
        <w:tc>
          <w:tcPr>
            <w:tcW w:w="850" w:type="dxa"/>
            <w:tcMar>
              <w:left w:w="57" w:type="dxa"/>
              <w:right w:w="57" w:type="dxa"/>
            </w:tcMar>
            <w:vAlign w:val="center"/>
          </w:tcPr>
          <w:p w14:paraId="1D83D35C" w14:textId="77777777" w:rsidR="00684E89" w:rsidRPr="00706FF0" w:rsidRDefault="00684E89" w:rsidP="00E43334">
            <w:pPr>
              <w:pStyle w:val="Tabletext"/>
              <w:jc w:val="center"/>
              <w:rPr>
                <w:sz w:val="14"/>
                <w:szCs w:val="14"/>
              </w:rPr>
            </w:pPr>
            <w:r w:rsidRPr="00706FF0">
              <w:rPr>
                <w:sz w:val="14"/>
                <w:szCs w:val="14"/>
              </w:rPr>
              <w:t>620-790</w:t>
            </w:r>
          </w:p>
        </w:tc>
        <w:tc>
          <w:tcPr>
            <w:tcW w:w="851" w:type="dxa"/>
            <w:tcMar>
              <w:left w:w="57" w:type="dxa"/>
              <w:right w:w="57" w:type="dxa"/>
            </w:tcMar>
            <w:vAlign w:val="center"/>
          </w:tcPr>
          <w:p w14:paraId="655033EE" w14:textId="77777777" w:rsidR="00684E89" w:rsidRPr="00706FF0" w:rsidRDefault="00684E89" w:rsidP="00E43334">
            <w:pPr>
              <w:pStyle w:val="Tabletext"/>
              <w:jc w:val="center"/>
              <w:rPr>
                <w:sz w:val="14"/>
                <w:szCs w:val="14"/>
              </w:rPr>
            </w:pPr>
            <w:r w:rsidRPr="00706FF0">
              <w:rPr>
                <w:sz w:val="14"/>
                <w:szCs w:val="14"/>
              </w:rPr>
              <w:t>856-890</w:t>
            </w:r>
          </w:p>
        </w:tc>
        <w:tc>
          <w:tcPr>
            <w:tcW w:w="850" w:type="dxa"/>
            <w:tcMar>
              <w:left w:w="57" w:type="dxa"/>
              <w:right w:w="57" w:type="dxa"/>
            </w:tcMar>
            <w:vAlign w:val="center"/>
          </w:tcPr>
          <w:p w14:paraId="50E5248D" w14:textId="77777777" w:rsidR="00684E89" w:rsidRPr="00706FF0" w:rsidRDefault="00684E89" w:rsidP="00E43334">
            <w:pPr>
              <w:pStyle w:val="Tabletext"/>
              <w:jc w:val="center"/>
              <w:rPr>
                <w:sz w:val="14"/>
                <w:szCs w:val="14"/>
              </w:rPr>
            </w:pPr>
            <w:r w:rsidRPr="00706FF0">
              <w:rPr>
                <w:sz w:val="14"/>
                <w:szCs w:val="14"/>
              </w:rPr>
              <w:t>1 452-1 492</w:t>
            </w:r>
          </w:p>
        </w:tc>
        <w:tc>
          <w:tcPr>
            <w:tcW w:w="1134" w:type="dxa"/>
            <w:tcMar>
              <w:left w:w="57" w:type="dxa"/>
              <w:right w:w="57" w:type="dxa"/>
            </w:tcMar>
            <w:vAlign w:val="center"/>
          </w:tcPr>
          <w:p w14:paraId="01B80F11" w14:textId="77777777" w:rsidR="00684E89" w:rsidRPr="00706FF0" w:rsidRDefault="00684E89" w:rsidP="00E43334">
            <w:pPr>
              <w:pStyle w:val="Tabletext"/>
              <w:jc w:val="center"/>
              <w:rPr>
                <w:sz w:val="14"/>
                <w:szCs w:val="14"/>
              </w:rPr>
            </w:pPr>
            <w:r w:rsidRPr="00706FF0">
              <w:rPr>
                <w:sz w:val="14"/>
                <w:szCs w:val="14"/>
              </w:rPr>
              <w:t>1 518-1 530</w:t>
            </w:r>
            <w:r w:rsidRPr="00706FF0">
              <w:rPr>
                <w:sz w:val="14"/>
                <w:szCs w:val="14"/>
              </w:rPr>
              <w:br/>
              <w:t>1 555-1 559</w:t>
            </w:r>
            <w:r w:rsidRPr="00706FF0">
              <w:rPr>
                <w:sz w:val="14"/>
                <w:szCs w:val="14"/>
              </w:rPr>
              <w:br/>
              <w:t xml:space="preserve">2 160-2 200 </w:t>
            </w:r>
            <w:r w:rsidRPr="00706FF0">
              <w:rPr>
                <w:sz w:val="14"/>
                <w:szCs w:val="14"/>
              </w:rPr>
              <w:br/>
            </w:r>
            <w:r>
              <w:rPr>
                <w:rFonts w:hint="eastAsia"/>
                <w:sz w:val="14"/>
                <w:szCs w:val="14"/>
                <w:lang w:eastAsia="zh-CN"/>
              </w:rPr>
              <w:t>（见注</w:t>
            </w:r>
            <w:r>
              <w:rPr>
                <w:rFonts w:hint="eastAsia"/>
                <w:sz w:val="14"/>
                <w:szCs w:val="14"/>
                <w:lang w:eastAsia="zh-CN"/>
              </w:rPr>
              <w:t>1</w:t>
            </w:r>
            <w:r>
              <w:rPr>
                <w:rFonts w:hint="eastAsia"/>
                <w:sz w:val="14"/>
                <w:szCs w:val="14"/>
                <w:lang w:eastAsia="zh-CN"/>
              </w:rPr>
              <w:t>）</w:t>
            </w:r>
          </w:p>
        </w:tc>
      </w:tr>
      <w:tr w:rsidR="00684E89" w:rsidRPr="00E67445" w14:paraId="1E0DCEE1" w14:textId="77777777" w:rsidTr="00E43334">
        <w:trPr>
          <w:cantSplit/>
          <w:trHeight w:val="227"/>
        </w:trPr>
        <w:tc>
          <w:tcPr>
            <w:tcW w:w="2122" w:type="dxa"/>
            <w:gridSpan w:val="3"/>
            <w:tcMar>
              <w:left w:w="57" w:type="dxa"/>
              <w:right w:w="57" w:type="dxa"/>
            </w:tcMar>
          </w:tcPr>
          <w:p w14:paraId="1F673071" w14:textId="77777777" w:rsidR="00684E89" w:rsidRPr="00E67445" w:rsidRDefault="00684E89" w:rsidP="00964F9C">
            <w:pPr>
              <w:pStyle w:val="Tabletext"/>
              <w:rPr>
                <w:sz w:val="14"/>
                <w:szCs w:val="14"/>
                <w:lang w:eastAsia="zh-CN"/>
              </w:rPr>
            </w:pPr>
            <w:r w:rsidRPr="00E67445">
              <w:rPr>
                <w:rFonts w:hint="eastAsia"/>
                <w:sz w:val="14"/>
                <w:szCs w:val="14"/>
              </w:rPr>
              <w:t>发射地面业务</w:t>
            </w:r>
            <w:r>
              <w:rPr>
                <w:rFonts w:hint="eastAsia"/>
                <w:sz w:val="14"/>
                <w:szCs w:val="14"/>
                <w:lang w:eastAsia="zh-CN"/>
              </w:rPr>
              <w:t>类别</w:t>
            </w:r>
          </w:p>
        </w:tc>
        <w:tc>
          <w:tcPr>
            <w:tcW w:w="708" w:type="dxa"/>
            <w:tcMar>
              <w:left w:w="0" w:type="dxa"/>
              <w:right w:w="0" w:type="dxa"/>
            </w:tcMar>
            <w:vAlign w:val="center"/>
          </w:tcPr>
          <w:p w14:paraId="54BA1DE8" w14:textId="0835CFCE" w:rsidR="00684E89" w:rsidRPr="00E67445" w:rsidRDefault="00684E89" w:rsidP="00E43334">
            <w:pPr>
              <w:pStyle w:val="Tabletext"/>
              <w:jc w:val="center"/>
              <w:rPr>
                <w:sz w:val="14"/>
                <w:szCs w:val="14"/>
                <w:lang w:eastAsia="zh-CN"/>
              </w:rPr>
            </w:pPr>
            <w:r w:rsidRPr="00BC4EAB">
              <w:rPr>
                <w:rFonts w:ascii="SimSun" w:hAnsi="SimSun" w:cs="SimSun" w:hint="eastAsia"/>
                <w:sz w:val="14"/>
                <w:szCs w:val="14"/>
                <w:lang w:eastAsia="zh-CN"/>
              </w:rPr>
              <w:t>固定</w:t>
            </w:r>
            <w:r w:rsidRPr="00BC4EAB">
              <w:rPr>
                <w:rFonts w:hint="eastAsia"/>
                <w:sz w:val="14"/>
                <w:szCs w:val="14"/>
                <w:lang w:eastAsia="zh-CN"/>
              </w:rPr>
              <w:t>、</w:t>
            </w:r>
            <w:r w:rsidR="000343BA">
              <w:rPr>
                <w:sz w:val="14"/>
                <w:szCs w:val="14"/>
                <w:lang w:eastAsia="zh-CN"/>
              </w:rPr>
              <w:br/>
            </w:r>
            <w:r w:rsidRPr="00BC4EAB">
              <w:rPr>
                <w:rFonts w:ascii="SimSun" w:hAnsi="SimSun" w:cs="SimSun" w:hint="eastAsia"/>
                <w:sz w:val="14"/>
                <w:szCs w:val="14"/>
                <w:lang w:eastAsia="zh-CN"/>
              </w:rPr>
              <w:t>移动</w:t>
            </w:r>
          </w:p>
        </w:tc>
        <w:tc>
          <w:tcPr>
            <w:tcW w:w="851" w:type="dxa"/>
            <w:tcMar>
              <w:left w:w="57" w:type="dxa"/>
              <w:right w:w="57" w:type="dxa"/>
            </w:tcMar>
            <w:vAlign w:val="center"/>
          </w:tcPr>
          <w:p w14:paraId="031A2716" w14:textId="127AEF7C" w:rsidR="00684E89" w:rsidRPr="00E67445" w:rsidRDefault="00684E89" w:rsidP="00E43334">
            <w:pPr>
              <w:pStyle w:val="Tabletext"/>
              <w:jc w:val="center"/>
              <w:rPr>
                <w:sz w:val="14"/>
                <w:szCs w:val="14"/>
                <w:lang w:eastAsia="zh-CN"/>
              </w:rPr>
            </w:pPr>
            <w:r w:rsidRPr="00BC4EAB">
              <w:rPr>
                <w:rFonts w:ascii="SimSun" w:hAnsi="SimSun" w:cs="SimSun" w:hint="eastAsia"/>
                <w:sz w:val="14"/>
                <w:szCs w:val="14"/>
                <w:lang w:eastAsia="zh-CN"/>
              </w:rPr>
              <w:t>固定</w:t>
            </w:r>
            <w:r w:rsidRPr="00BC4EAB">
              <w:rPr>
                <w:rFonts w:hint="eastAsia"/>
                <w:sz w:val="14"/>
                <w:szCs w:val="14"/>
                <w:lang w:eastAsia="zh-CN"/>
              </w:rPr>
              <w:t>、</w:t>
            </w:r>
            <w:r w:rsidR="0076763F">
              <w:rPr>
                <w:sz w:val="14"/>
                <w:szCs w:val="14"/>
                <w:lang w:eastAsia="zh-CN"/>
              </w:rPr>
              <w:br/>
            </w:r>
            <w:r w:rsidRPr="00BC4EAB">
              <w:rPr>
                <w:rFonts w:ascii="SimSun" w:hAnsi="SimSun" w:cs="SimSun" w:hint="eastAsia"/>
                <w:sz w:val="14"/>
                <w:szCs w:val="14"/>
                <w:lang w:eastAsia="zh-CN"/>
              </w:rPr>
              <w:t>移动</w:t>
            </w:r>
          </w:p>
        </w:tc>
        <w:tc>
          <w:tcPr>
            <w:tcW w:w="734" w:type="dxa"/>
            <w:tcMar>
              <w:left w:w="57" w:type="dxa"/>
              <w:right w:w="57" w:type="dxa"/>
            </w:tcMar>
            <w:vAlign w:val="center"/>
          </w:tcPr>
          <w:p w14:paraId="1D5A320A" w14:textId="77777777" w:rsidR="00684E89" w:rsidRPr="00E67445" w:rsidRDefault="00684E89" w:rsidP="00E43334">
            <w:pPr>
              <w:pStyle w:val="Tabletext"/>
              <w:jc w:val="center"/>
              <w:rPr>
                <w:sz w:val="14"/>
                <w:szCs w:val="14"/>
                <w:lang w:eastAsia="zh-CN"/>
              </w:rPr>
            </w:pPr>
            <w:r w:rsidRPr="00E67445">
              <w:rPr>
                <w:rFonts w:hint="eastAsia"/>
                <w:sz w:val="14"/>
                <w:szCs w:val="14"/>
                <w:lang w:eastAsia="zh-CN"/>
              </w:rPr>
              <w:t>固定</w:t>
            </w:r>
            <w:r>
              <w:rPr>
                <w:rFonts w:hint="eastAsia"/>
                <w:sz w:val="14"/>
                <w:szCs w:val="14"/>
                <w:lang w:eastAsia="zh-CN"/>
              </w:rPr>
              <w:t>、</w:t>
            </w:r>
            <w:r w:rsidRPr="00E67445">
              <w:rPr>
                <w:rFonts w:hint="eastAsia"/>
                <w:sz w:val="14"/>
                <w:szCs w:val="14"/>
                <w:lang w:eastAsia="zh-CN"/>
              </w:rPr>
              <w:t>移动，无线电定位</w:t>
            </w:r>
          </w:p>
        </w:tc>
        <w:tc>
          <w:tcPr>
            <w:tcW w:w="689" w:type="dxa"/>
            <w:tcMar>
              <w:left w:w="57" w:type="dxa"/>
              <w:right w:w="57" w:type="dxa"/>
            </w:tcMar>
            <w:vAlign w:val="center"/>
          </w:tcPr>
          <w:p w14:paraId="283E6235" w14:textId="77777777" w:rsidR="00684E89" w:rsidRPr="00E67445" w:rsidRDefault="00684E89" w:rsidP="00E43334">
            <w:pPr>
              <w:pStyle w:val="Tabletext"/>
              <w:jc w:val="center"/>
              <w:rPr>
                <w:sz w:val="14"/>
                <w:szCs w:val="14"/>
                <w:lang w:eastAsia="zh-CN"/>
              </w:rPr>
            </w:pPr>
            <w:r w:rsidRPr="00E67445">
              <w:rPr>
                <w:rFonts w:hint="eastAsia"/>
                <w:sz w:val="14"/>
                <w:szCs w:val="14"/>
                <w:lang w:eastAsia="zh-CN"/>
              </w:rPr>
              <w:t>固定</w:t>
            </w:r>
            <w:r>
              <w:rPr>
                <w:rFonts w:hint="eastAsia"/>
                <w:sz w:val="14"/>
                <w:szCs w:val="14"/>
                <w:lang w:eastAsia="zh-CN"/>
              </w:rPr>
              <w:t>、</w:t>
            </w:r>
            <w:r w:rsidRPr="00E67445">
              <w:rPr>
                <w:rFonts w:hint="eastAsia"/>
                <w:sz w:val="14"/>
                <w:szCs w:val="14"/>
                <w:lang w:eastAsia="zh-CN"/>
              </w:rPr>
              <w:t>移动</w:t>
            </w:r>
            <w:r>
              <w:rPr>
                <w:rFonts w:hint="eastAsia"/>
                <w:sz w:val="14"/>
                <w:szCs w:val="14"/>
                <w:lang w:eastAsia="zh-CN"/>
              </w:rPr>
              <w:t>、</w:t>
            </w:r>
            <w:r w:rsidRPr="00E67445">
              <w:rPr>
                <w:rFonts w:hint="eastAsia"/>
                <w:sz w:val="14"/>
                <w:szCs w:val="14"/>
                <w:lang w:eastAsia="zh-CN"/>
              </w:rPr>
              <w:t>广播</w:t>
            </w:r>
          </w:p>
        </w:tc>
        <w:tc>
          <w:tcPr>
            <w:tcW w:w="784" w:type="dxa"/>
            <w:tcMar>
              <w:left w:w="57" w:type="dxa"/>
              <w:right w:w="57" w:type="dxa"/>
            </w:tcMar>
            <w:vAlign w:val="center"/>
          </w:tcPr>
          <w:p w14:paraId="7C4A5B0D" w14:textId="6857B4EB" w:rsidR="00684E89" w:rsidRPr="00E67445" w:rsidRDefault="00684E89" w:rsidP="00E43334">
            <w:pPr>
              <w:pStyle w:val="Tabletext"/>
              <w:jc w:val="center"/>
              <w:rPr>
                <w:sz w:val="14"/>
                <w:szCs w:val="14"/>
                <w:lang w:eastAsia="zh-CN"/>
              </w:rPr>
            </w:pPr>
            <w:r w:rsidRPr="00E67445">
              <w:rPr>
                <w:rFonts w:hint="eastAsia"/>
                <w:sz w:val="14"/>
                <w:szCs w:val="14"/>
                <w:lang w:eastAsia="zh-CN"/>
              </w:rPr>
              <w:t>固定</w:t>
            </w:r>
            <w:r>
              <w:rPr>
                <w:rFonts w:hint="eastAsia"/>
                <w:sz w:val="14"/>
                <w:szCs w:val="14"/>
                <w:lang w:eastAsia="zh-CN"/>
              </w:rPr>
              <w:t>、</w:t>
            </w:r>
            <w:r w:rsidR="0076763F">
              <w:rPr>
                <w:sz w:val="14"/>
                <w:szCs w:val="14"/>
                <w:lang w:eastAsia="zh-CN"/>
              </w:rPr>
              <w:br/>
            </w:r>
            <w:r w:rsidRPr="00E67445">
              <w:rPr>
                <w:rFonts w:hint="eastAsia"/>
                <w:sz w:val="14"/>
                <w:szCs w:val="14"/>
                <w:lang w:eastAsia="zh-CN"/>
              </w:rPr>
              <w:t>移动</w:t>
            </w:r>
          </w:p>
        </w:tc>
        <w:tc>
          <w:tcPr>
            <w:tcW w:w="911" w:type="dxa"/>
            <w:tcMar>
              <w:left w:w="57" w:type="dxa"/>
              <w:right w:w="57" w:type="dxa"/>
            </w:tcMar>
            <w:vAlign w:val="center"/>
          </w:tcPr>
          <w:p w14:paraId="4B93ECB8" w14:textId="77777777" w:rsidR="00684E89" w:rsidRPr="00E67445" w:rsidRDefault="00684E89" w:rsidP="00E43334">
            <w:pPr>
              <w:pStyle w:val="Tabletext"/>
              <w:jc w:val="center"/>
              <w:rPr>
                <w:sz w:val="14"/>
                <w:szCs w:val="14"/>
                <w:lang w:eastAsia="zh-CN"/>
              </w:rPr>
            </w:pPr>
            <w:r w:rsidRPr="00E67445">
              <w:rPr>
                <w:rFonts w:hint="eastAsia"/>
                <w:sz w:val="14"/>
                <w:szCs w:val="14"/>
                <w:lang w:eastAsia="zh-CN"/>
              </w:rPr>
              <w:t>固定</w:t>
            </w:r>
            <w:r>
              <w:rPr>
                <w:rFonts w:hint="eastAsia"/>
                <w:sz w:val="14"/>
                <w:szCs w:val="14"/>
                <w:lang w:eastAsia="zh-CN"/>
              </w:rPr>
              <w:t>、</w:t>
            </w:r>
            <w:r w:rsidRPr="00E67445">
              <w:rPr>
                <w:sz w:val="14"/>
                <w:szCs w:val="14"/>
                <w:lang w:eastAsia="zh-CN"/>
              </w:rPr>
              <w:br/>
            </w:r>
            <w:r w:rsidRPr="00E67445">
              <w:rPr>
                <w:rFonts w:hint="eastAsia"/>
                <w:sz w:val="14"/>
                <w:szCs w:val="14"/>
                <w:lang w:eastAsia="zh-CN"/>
              </w:rPr>
              <w:t>移动</w:t>
            </w:r>
          </w:p>
        </w:tc>
        <w:tc>
          <w:tcPr>
            <w:tcW w:w="851" w:type="dxa"/>
            <w:tcMar>
              <w:left w:w="57" w:type="dxa"/>
              <w:right w:w="57" w:type="dxa"/>
            </w:tcMar>
            <w:vAlign w:val="center"/>
          </w:tcPr>
          <w:p w14:paraId="04ED375F" w14:textId="77777777" w:rsidR="00684E89" w:rsidRPr="00E67445" w:rsidRDefault="00684E89" w:rsidP="00E43334">
            <w:pPr>
              <w:pStyle w:val="Tabletext"/>
              <w:jc w:val="center"/>
              <w:rPr>
                <w:sz w:val="14"/>
                <w:szCs w:val="14"/>
                <w:lang w:eastAsia="zh-CN"/>
              </w:rPr>
            </w:pPr>
            <w:r w:rsidRPr="00E67445">
              <w:rPr>
                <w:rFonts w:hint="eastAsia"/>
                <w:sz w:val="14"/>
                <w:szCs w:val="14"/>
                <w:lang w:eastAsia="zh-CN"/>
              </w:rPr>
              <w:t>气象辅助</w:t>
            </w:r>
          </w:p>
        </w:tc>
        <w:tc>
          <w:tcPr>
            <w:tcW w:w="850" w:type="dxa"/>
            <w:tcMar>
              <w:left w:w="57" w:type="dxa"/>
              <w:right w:w="57" w:type="dxa"/>
            </w:tcMar>
            <w:vAlign w:val="center"/>
          </w:tcPr>
          <w:p w14:paraId="1B71F9E7" w14:textId="77777777" w:rsidR="00684E89" w:rsidRPr="00E67445" w:rsidRDefault="00684E89" w:rsidP="00E43334">
            <w:pPr>
              <w:pStyle w:val="Tabletext"/>
              <w:jc w:val="center"/>
              <w:rPr>
                <w:sz w:val="14"/>
                <w:szCs w:val="14"/>
                <w:lang w:eastAsia="zh-CN"/>
              </w:rPr>
            </w:pPr>
            <w:r w:rsidRPr="00E67445">
              <w:rPr>
                <w:rFonts w:hint="eastAsia"/>
                <w:sz w:val="14"/>
                <w:szCs w:val="14"/>
                <w:lang w:eastAsia="zh-CN"/>
              </w:rPr>
              <w:t>气象辅助</w:t>
            </w:r>
          </w:p>
        </w:tc>
        <w:tc>
          <w:tcPr>
            <w:tcW w:w="851" w:type="dxa"/>
            <w:tcMar>
              <w:left w:w="57" w:type="dxa"/>
              <w:right w:w="57" w:type="dxa"/>
            </w:tcMar>
            <w:vAlign w:val="center"/>
          </w:tcPr>
          <w:p w14:paraId="7E8CC3D8" w14:textId="77777777" w:rsidR="00684E89" w:rsidRPr="00E67445" w:rsidRDefault="00684E89" w:rsidP="00E43334">
            <w:pPr>
              <w:pStyle w:val="Tabletext"/>
              <w:jc w:val="center"/>
              <w:rPr>
                <w:sz w:val="14"/>
                <w:szCs w:val="14"/>
                <w:lang w:eastAsia="zh-CN"/>
              </w:rPr>
            </w:pPr>
            <w:r w:rsidRPr="00E67445">
              <w:rPr>
                <w:rFonts w:hint="eastAsia"/>
                <w:sz w:val="14"/>
                <w:szCs w:val="14"/>
                <w:lang w:eastAsia="zh-CN"/>
              </w:rPr>
              <w:t>气象辅助</w:t>
            </w:r>
          </w:p>
        </w:tc>
        <w:tc>
          <w:tcPr>
            <w:tcW w:w="992" w:type="dxa"/>
            <w:tcMar>
              <w:left w:w="57" w:type="dxa"/>
              <w:right w:w="57" w:type="dxa"/>
            </w:tcMar>
            <w:vAlign w:val="center"/>
          </w:tcPr>
          <w:p w14:paraId="794226C2" w14:textId="10280072" w:rsidR="00684E89" w:rsidRPr="00E67445" w:rsidRDefault="00684E89" w:rsidP="00E43334">
            <w:pPr>
              <w:pStyle w:val="Tabletext"/>
              <w:jc w:val="center"/>
              <w:rPr>
                <w:sz w:val="14"/>
                <w:szCs w:val="14"/>
                <w:lang w:eastAsia="zh-CN"/>
              </w:rPr>
            </w:pPr>
            <w:r w:rsidRPr="00E67445">
              <w:rPr>
                <w:rFonts w:hint="eastAsia"/>
                <w:sz w:val="14"/>
                <w:szCs w:val="14"/>
                <w:lang w:eastAsia="zh-CN"/>
              </w:rPr>
              <w:t>气象辅助</w:t>
            </w:r>
            <w:r>
              <w:rPr>
                <w:rFonts w:hint="eastAsia"/>
                <w:sz w:val="14"/>
                <w:szCs w:val="14"/>
                <w:lang w:eastAsia="zh-CN"/>
              </w:rPr>
              <w:t>、</w:t>
            </w:r>
            <w:r w:rsidRPr="00E67445">
              <w:rPr>
                <w:rFonts w:hint="eastAsia"/>
                <w:sz w:val="14"/>
                <w:szCs w:val="14"/>
                <w:lang w:eastAsia="zh-CN"/>
              </w:rPr>
              <w:t>固定，移动</w:t>
            </w:r>
          </w:p>
        </w:tc>
        <w:tc>
          <w:tcPr>
            <w:tcW w:w="709" w:type="dxa"/>
            <w:tcMar>
              <w:left w:w="57" w:type="dxa"/>
              <w:right w:w="57" w:type="dxa"/>
            </w:tcMar>
            <w:vAlign w:val="center"/>
          </w:tcPr>
          <w:p w14:paraId="79D5D2E4" w14:textId="6DD46EB1" w:rsidR="00684E89" w:rsidRPr="00E67445" w:rsidRDefault="00684E89" w:rsidP="00E43334">
            <w:pPr>
              <w:pStyle w:val="Tabletext"/>
              <w:jc w:val="center"/>
              <w:rPr>
                <w:sz w:val="14"/>
                <w:szCs w:val="14"/>
                <w:lang w:eastAsia="zh-CN"/>
              </w:rPr>
            </w:pPr>
            <w:r w:rsidRPr="00E67445">
              <w:rPr>
                <w:rFonts w:hint="eastAsia"/>
                <w:sz w:val="14"/>
                <w:szCs w:val="14"/>
                <w:lang w:eastAsia="zh-CN"/>
              </w:rPr>
              <w:t>固定</w:t>
            </w:r>
            <w:r>
              <w:rPr>
                <w:rFonts w:hint="eastAsia"/>
                <w:sz w:val="14"/>
                <w:szCs w:val="14"/>
                <w:lang w:eastAsia="zh-CN"/>
              </w:rPr>
              <w:t>、</w:t>
            </w:r>
            <w:r w:rsidR="0076763F">
              <w:rPr>
                <w:sz w:val="14"/>
                <w:szCs w:val="14"/>
                <w:lang w:eastAsia="zh-CN"/>
              </w:rPr>
              <w:br/>
            </w:r>
            <w:r w:rsidRPr="00E67445">
              <w:rPr>
                <w:rFonts w:hint="eastAsia"/>
                <w:sz w:val="14"/>
                <w:szCs w:val="14"/>
                <w:lang w:eastAsia="zh-CN"/>
              </w:rPr>
              <w:t>移动</w:t>
            </w:r>
          </w:p>
        </w:tc>
        <w:tc>
          <w:tcPr>
            <w:tcW w:w="850" w:type="dxa"/>
            <w:tcMar>
              <w:left w:w="57" w:type="dxa"/>
              <w:right w:w="57" w:type="dxa"/>
            </w:tcMar>
            <w:vAlign w:val="center"/>
          </w:tcPr>
          <w:p w14:paraId="1B085CC2" w14:textId="77777777" w:rsidR="00684E89" w:rsidRPr="00E67445" w:rsidRDefault="00684E89" w:rsidP="00E43334">
            <w:pPr>
              <w:pStyle w:val="Tabletext"/>
              <w:jc w:val="center"/>
              <w:rPr>
                <w:sz w:val="14"/>
                <w:szCs w:val="14"/>
                <w:lang w:eastAsia="zh-CN"/>
              </w:rPr>
            </w:pPr>
            <w:r w:rsidRPr="00E67445">
              <w:rPr>
                <w:rFonts w:hint="eastAsia"/>
                <w:sz w:val="14"/>
                <w:szCs w:val="14"/>
                <w:lang w:eastAsia="zh-CN"/>
              </w:rPr>
              <w:t>固定</w:t>
            </w:r>
            <w:r>
              <w:rPr>
                <w:rFonts w:hint="eastAsia"/>
                <w:sz w:val="14"/>
                <w:szCs w:val="14"/>
                <w:lang w:eastAsia="zh-CN"/>
              </w:rPr>
              <w:t>、</w:t>
            </w:r>
            <w:r w:rsidRPr="00E67445">
              <w:rPr>
                <w:sz w:val="14"/>
                <w:szCs w:val="14"/>
                <w:lang w:eastAsia="zh-CN"/>
              </w:rPr>
              <w:br/>
            </w:r>
            <w:r w:rsidRPr="00E67445">
              <w:rPr>
                <w:rFonts w:hint="eastAsia"/>
                <w:sz w:val="14"/>
                <w:szCs w:val="14"/>
                <w:lang w:eastAsia="zh-CN"/>
              </w:rPr>
              <w:t>移动</w:t>
            </w:r>
            <w:r>
              <w:rPr>
                <w:rFonts w:hint="eastAsia"/>
                <w:sz w:val="14"/>
                <w:szCs w:val="14"/>
                <w:lang w:eastAsia="zh-CN"/>
              </w:rPr>
              <w:t>、</w:t>
            </w:r>
            <w:r w:rsidRPr="00E67445">
              <w:rPr>
                <w:sz w:val="14"/>
                <w:szCs w:val="14"/>
                <w:lang w:eastAsia="zh-CN"/>
              </w:rPr>
              <w:br/>
            </w:r>
            <w:r w:rsidRPr="00E67445">
              <w:rPr>
                <w:rFonts w:hint="eastAsia"/>
                <w:sz w:val="14"/>
                <w:szCs w:val="14"/>
                <w:lang w:eastAsia="zh-CN"/>
              </w:rPr>
              <w:t>广播</w:t>
            </w:r>
          </w:p>
        </w:tc>
        <w:tc>
          <w:tcPr>
            <w:tcW w:w="851" w:type="dxa"/>
            <w:tcMar>
              <w:left w:w="57" w:type="dxa"/>
              <w:right w:w="57" w:type="dxa"/>
            </w:tcMar>
            <w:vAlign w:val="center"/>
          </w:tcPr>
          <w:p w14:paraId="2ADB2F8E" w14:textId="77777777" w:rsidR="00684E89" w:rsidRPr="00E67445" w:rsidRDefault="00684E89" w:rsidP="00E43334">
            <w:pPr>
              <w:pStyle w:val="Tabletext"/>
              <w:jc w:val="center"/>
              <w:rPr>
                <w:sz w:val="14"/>
                <w:szCs w:val="14"/>
                <w:lang w:eastAsia="zh-CN"/>
              </w:rPr>
            </w:pPr>
            <w:r w:rsidRPr="00E67445">
              <w:rPr>
                <w:rFonts w:hint="eastAsia"/>
                <w:sz w:val="14"/>
                <w:szCs w:val="14"/>
                <w:lang w:eastAsia="zh-CN"/>
              </w:rPr>
              <w:t>固定</w:t>
            </w:r>
            <w:r>
              <w:rPr>
                <w:rFonts w:hint="eastAsia"/>
                <w:sz w:val="14"/>
                <w:szCs w:val="14"/>
                <w:lang w:eastAsia="zh-CN"/>
              </w:rPr>
              <w:t>、</w:t>
            </w:r>
            <w:r w:rsidRPr="00E67445">
              <w:rPr>
                <w:sz w:val="14"/>
                <w:szCs w:val="14"/>
                <w:lang w:eastAsia="zh-CN"/>
              </w:rPr>
              <w:br/>
            </w:r>
            <w:r w:rsidRPr="00E67445">
              <w:rPr>
                <w:rFonts w:hint="eastAsia"/>
                <w:sz w:val="14"/>
                <w:szCs w:val="14"/>
                <w:lang w:eastAsia="zh-CN"/>
              </w:rPr>
              <w:t>移动</w:t>
            </w:r>
            <w:r>
              <w:rPr>
                <w:rFonts w:hint="eastAsia"/>
                <w:sz w:val="14"/>
                <w:szCs w:val="14"/>
                <w:lang w:eastAsia="zh-CN"/>
              </w:rPr>
              <w:t>、</w:t>
            </w:r>
            <w:r w:rsidRPr="00E67445">
              <w:rPr>
                <w:sz w:val="14"/>
                <w:szCs w:val="14"/>
                <w:lang w:eastAsia="zh-CN"/>
              </w:rPr>
              <w:br/>
            </w:r>
            <w:r w:rsidRPr="00E67445">
              <w:rPr>
                <w:rFonts w:hint="eastAsia"/>
                <w:sz w:val="14"/>
                <w:szCs w:val="14"/>
                <w:lang w:eastAsia="zh-CN"/>
              </w:rPr>
              <w:t>广播</w:t>
            </w:r>
          </w:p>
        </w:tc>
        <w:tc>
          <w:tcPr>
            <w:tcW w:w="850" w:type="dxa"/>
            <w:tcMar>
              <w:left w:w="57" w:type="dxa"/>
              <w:right w:w="57" w:type="dxa"/>
            </w:tcMar>
            <w:vAlign w:val="center"/>
          </w:tcPr>
          <w:p w14:paraId="35BC3374" w14:textId="77777777" w:rsidR="00684E89" w:rsidRPr="00E67445" w:rsidRDefault="00684E89" w:rsidP="00E43334">
            <w:pPr>
              <w:pStyle w:val="Tabletext"/>
              <w:jc w:val="center"/>
              <w:rPr>
                <w:sz w:val="14"/>
                <w:szCs w:val="14"/>
                <w:lang w:eastAsia="zh-CN"/>
              </w:rPr>
            </w:pPr>
            <w:r w:rsidRPr="00E67445">
              <w:rPr>
                <w:rFonts w:hint="eastAsia"/>
                <w:sz w:val="14"/>
                <w:szCs w:val="14"/>
                <w:lang w:eastAsia="zh-CN"/>
              </w:rPr>
              <w:t>固定</w:t>
            </w:r>
            <w:r>
              <w:rPr>
                <w:rFonts w:hint="eastAsia"/>
                <w:sz w:val="14"/>
                <w:szCs w:val="14"/>
                <w:lang w:eastAsia="zh-CN"/>
              </w:rPr>
              <w:t>、</w:t>
            </w:r>
            <w:r w:rsidRPr="00E67445">
              <w:rPr>
                <w:sz w:val="14"/>
                <w:szCs w:val="14"/>
                <w:lang w:eastAsia="zh-CN"/>
              </w:rPr>
              <w:br/>
            </w:r>
            <w:r w:rsidRPr="00E67445">
              <w:rPr>
                <w:rFonts w:hint="eastAsia"/>
                <w:sz w:val="14"/>
                <w:szCs w:val="14"/>
                <w:lang w:eastAsia="zh-CN"/>
              </w:rPr>
              <w:t>移动</w:t>
            </w:r>
            <w:r>
              <w:rPr>
                <w:rFonts w:hint="eastAsia"/>
                <w:sz w:val="14"/>
                <w:szCs w:val="14"/>
                <w:lang w:eastAsia="zh-CN"/>
              </w:rPr>
              <w:t>、</w:t>
            </w:r>
            <w:r w:rsidRPr="00E67445">
              <w:rPr>
                <w:sz w:val="14"/>
                <w:szCs w:val="14"/>
                <w:lang w:eastAsia="zh-CN"/>
              </w:rPr>
              <w:br/>
            </w:r>
            <w:r w:rsidRPr="00E67445">
              <w:rPr>
                <w:rFonts w:hint="eastAsia"/>
                <w:sz w:val="14"/>
                <w:szCs w:val="14"/>
                <w:lang w:eastAsia="zh-CN"/>
              </w:rPr>
              <w:t>广播</w:t>
            </w:r>
          </w:p>
        </w:tc>
        <w:tc>
          <w:tcPr>
            <w:tcW w:w="1134" w:type="dxa"/>
            <w:tcMar>
              <w:left w:w="57" w:type="dxa"/>
              <w:right w:w="57" w:type="dxa"/>
            </w:tcMar>
            <w:vAlign w:val="center"/>
          </w:tcPr>
          <w:p w14:paraId="100EACF4" w14:textId="77777777" w:rsidR="00684E89" w:rsidRPr="00E67445" w:rsidRDefault="00684E89" w:rsidP="00E43334">
            <w:pPr>
              <w:pStyle w:val="Tabletext"/>
              <w:jc w:val="center"/>
              <w:rPr>
                <w:sz w:val="14"/>
                <w:szCs w:val="14"/>
                <w:lang w:eastAsia="zh-CN"/>
              </w:rPr>
            </w:pPr>
            <w:r w:rsidRPr="00E67445">
              <w:rPr>
                <w:rFonts w:hint="eastAsia"/>
                <w:sz w:val="14"/>
                <w:szCs w:val="14"/>
                <w:lang w:eastAsia="zh-CN"/>
              </w:rPr>
              <w:t>固定</w:t>
            </w:r>
            <w:r>
              <w:rPr>
                <w:rFonts w:hint="eastAsia"/>
                <w:sz w:val="14"/>
                <w:szCs w:val="14"/>
                <w:lang w:eastAsia="zh-CN"/>
              </w:rPr>
              <w:t>、</w:t>
            </w:r>
            <w:r w:rsidRPr="00E67445">
              <w:rPr>
                <w:rFonts w:hint="eastAsia"/>
                <w:sz w:val="14"/>
                <w:szCs w:val="14"/>
                <w:lang w:eastAsia="zh-CN"/>
              </w:rPr>
              <w:t>移动</w:t>
            </w:r>
          </w:p>
        </w:tc>
      </w:tr>
      <w:tr w:rsidR="00684E89" w:rsidRPr="00E67445" w14:paraId="2FBAC57A" w14:textId="77777777" w:rsidTr="00E43334">
        <w:trPr>
          <w:cantSplit/>
          <w:trHeight w:val="227"/>
        </w:trPr>
        <w:tc>
          <w:tcPr>
            <w:tcW w:w="2122" w:type="dxa"/>
            <w:gridSpan w:val="3"/>
            <w:tcMar>
              <w:left w:w="57" w:type="dxa"/>
              <w:right w:w="57" w:type="dxa"/>
            </w:tcMar>
          </w:tcPr>
          <w:p w14:paraId="12C65719" w14:textId="77777777" w:rsidR="00684E89" w:rsidRPr="00E67445" w:rsidRDefault="00684E89" w:rsidP="00964F9C">
            <w:pPr>
              <w:pStyle w:val="Tabletext"/>
              <w:rPr>
                <w:sz w:val="14"/>
                <w:szCs w:val="14"/>
                <w:lang w:eastAsia="zh-CN"/>
              </w:rPr>
            </w:pPr>
            <w:r w:rsidRPr="00E67445">
              <w:rPr>
                <w:rFonts w:ascii="SimSun" w:hAnsi="SimSun" w:hint="eastAsia"/>
                <w:sz w:val="14"/>
                <w:szCs w:val="14"/>
                <w:lang w:eastAsia="zh-CN"/>
              </w:rPr>
              <w:t>使用的方法</w:t>
            </w:r>
          </w:p>
        </w:tc>
        <w:tc>
          <w:tcPr>
            <w:tcW w:w="708" w:type="dxa"/>
            <w:tcMar>
              <w:left w:w="57" w:type="dxa"/>
              <w:right w:w="57" w:type="dxa"/>
            </w:tcMar>
            <w:vAlign w:val="center"/>
          </w:tcPr>
          <w:p w14:paraId="5E0806E3" w14:textId="77777777" w:rsidR="00684E89" w:rsidRDefault="00684E89" w:rsidP="00E43334">
            <w:pPr>
              <w:spacing w:before="40" w:after="40"/>
              <w:jc w:val="center"/>
              <w:rPr>
                <w:lang w:eastAsia="zh-CN"/>
              </w:rPr>
            </w:pPr>
            <w:r w:rsidRPr="001C4378">
              <w:rPr>
                <w:sz w:val="14"/>
                <w:szCs w:val="14"/>
                <w:lang w:val="es-ES_tradnl" w:eastAsia="zh-CN"/>
              </w:rPr>
              <w:t>第</w:t>
            </w:r>
            <w:r w:rsidRPr="001C4378">
              <w:rPr>
                <w:sz w:val="14"/>
                <w:szCs w:val="14"/>
                <w:lang w:val="es-ES_tradnl" w:eastAsia="zh-CN"/>
              </w:rPr>
              <w:t>2.1</w:t>
            </w:r>
            <w:r w:rsidRPr="001C4378">
              <w:rPr>
                <w:rFonts w:hint="eastAsia"/>
                <w:sz w:val="14"/>
                <w:szCs w:val="14"/>
                <w:lang w:eastAsia="zh-CN"/>
              </w:rPr>
              <w:t>节</w:t>
            </w:r>
          </w:p>
        </w:tc>
        <w:tc>
          <w:tcPr>
            <w:tcW w:w="851" w:type="dxa"/>
            <w:tcMar>
              <w:left w:w="57" w:type="dxa"/>
              <w:right w:w="57" w:type="dxa"/>
            </w:tcMar>
            <w:vAlign w:val="center"/>
          </w:tcPr>
          <w:p w14:paraId="74FD2421" w14:textId="77777777" w:rsidR="00684E89" w:rsidRDefault="00684E89" w:rsidP="00E43334">
            <w:pPr>
              <w:spacing w:before="40" w:after="40"/>
              <w:jc w:val="center"/>
            </w:pPr>
            <w:r w:rsidRPr="001C4378">
              <w:rPr>
                <w:sz w:val="14"/>
                <w:szCs w:val="14"/>
                <w:lang w:val="es-ES_tradnl" w:eastAsia="zh-CN"/>
              </w:rPr>
              <w:t>第</w:t>
            </w:r>
            <w:r w:rsidRPr="001C4378">
              <w:rPr>
                <w:sz w:val="14"/>
                <w:szCs w:val="14"/>
                <w:lang w:val="es-ES_tradnl" w:eastAsia="zh-CN"/>
              </w:rPr>
              <w:t>2.1</w:t>
            </w:r>
            <w:r w:rsidRPr="001C4378">
              <w:rPr>
                <w:rFonts w:hint="eastAsia"/>
                <w:sz w:val="14"/>
                <w:szCs w:val="14"/>
                <w:lang w:eastAsia="zh-CN"/>
              </w:rPr>
              <w:t>节</w:t>
            </w:r>
          </w:p>
        </w:tc>
        <w:tc>
          <w:tcPr>
            <w:tcW w:w="734" w:type="dxa"/>
            <w:tcMar>
              <w:left w:w="57" w:type="dxa"/>
              <w:right w:w="57" w:type="dxa"/>
            </w:tcMar>
            <w:vAlign w:val="center"/>
          </w:tcPr>
          <w:p w14:paraId="2E5FF4E2" w14:textId="77777777" w:rsidR="00684E89" w:rsidRDefault="00684E89" w:rsidP="00E43334">
            <w:pPr>
              <w:spacing w:before="40" w:after="40"/>
              <w:jc w:val="center"/>
            </w:pPr>
            <w:r w:rsidRPr="001C4378">
              <w:rPr>
                <w:sz w:val="14"/>
                <w:szCs w:val="14"/>
                <w:lang w:val="es-ES_tradnl" w:eastAsia="zh-CN"/>
              </w:rPr>
              <w:t>第</w:t>
            </w:r>
            <w:r w:rsidRPr="001C4378">
              <w:rPr>
                <w:sz w:val="14"/>
                <w:szCs w:val="14"/>
                <w:lang w:val="es-ES_tradnl" w:eastAsia="zh-CN"/>
              </w:rPr>
              <w:t>2.1</w:t>
            </w:r>
            <w:r w:rsidRPr="001C4378">
              <w:rPr>
                <w:rFonts w:hint="eastAsia"/>
                <w:sz w:val="14"/>
                <w:szCs w:val="14"/>
                <w:lang w:eastAsia="zh-CN"/>
              </w:rPr>
              <w:t>节</w:t>
            </w:r>
          </w:p>
        </w:tc>
        <w:tc>
          <w:tcPr>
            <w:tcW w:w="689" w:type="dxa"/>
            <w:tcMar>
              <w:left w:w="57" w:type="dxa"/>
              <w:right w:w="57" w:type="dxa"/>
            </w:tcMar>
            <w:vAlign w:val="center"/>
          </w:tcPr>
          <w:p w14:paraId="32425559" w14:textId="77777777" w:rsidR="00684E89" w:rsidRDefault="00684E89" w:rsidP="00E43334">
            <w:pPr>
              <w:spacing w:before="40" w:after="40"/>
              <w:jc w:val="center"/>
            </w:pPr>
            <w:r w:rsidRPr="001C4378">
              <w:rPr>
                <w:sz w:val="14"/>
                <w:szCs w:val="14"/>
                <w:lang w:val="es-ES_tradnl" w:eastAsia="zh-CN"/>
              </w:rPr>
              <w:t>第</w:t>
            </w:r>
            <w:r w:rsidRPr="001C4378">
              <w:rPr>
                <w:sz w:val="14"/>
                <w:szCs w:val="14"/>
                <w:lang w:val="es-ES_tradnl" w:eastAsia="zh-CN"/>
              </w:rPr>
              <w:t>2.1</w:t>
            </w:r>
            <w:r w:rsidRPr="001C4378">
              <w:rPr>
                <w:rFonts w:hint="eastAsia"/>
                <w:sz w:val="14"/>
                <w:szCs w:val="14"/>
                <w:lang w:eastAsia="zh-CN"/>
              </w:rPr>
              <w:t>节</w:t>
            </w:r>
          </w:p>
        </w:tc>
        <w:tc>
          <w:tcPr>
            <w:tcW w:w="784" w:type="dxa"/>
            <w:tcMar>
              <w:left w:w="57" w:type="dxa"/>
              <w:right w:w="57" w:type="dxa"/>
            </w:tcMar>
            <w:vAlign w:val="center"/>
          </w:tcPr>
          <w:p w14:paraId="35D1099B" w14:textId="77777777" w:rsidR="00684E89" w:rsidRDefault="00684E89" w:rsidP="00E43334">
            <w:pPr>
              <w:spacing w:before="40" w:after="40"/>
              <w:jc w:val="center"/>
            </w:pPr>
            <w:r w:rsidRPr="001C4378">
              <w:rPr>
                <w:sz w:val="14"/>
                <w:szCs w:val="14"/>
                <w:lang w:val="es-ES_tradnl" w:eastAsia="zh-CN"/>
              </w:rPr>
              <w:t>第</w:t>
            </w:r>
            <w:r w:rsidRPr="001C4378">
              <w:rPr>
                <w:sz w:val="14"/>
                <w:szCs w:val="14"/>
                <w:lang w:val="es-ES_tradnl" w:eastAsia="zh-CN"/>
              </w:rPr>
              <w:t>2.1</w:t>
            </w:r>
            <w:r w:rsidRPr="001C4378">
              <w:rPr>
                <w:rFonts w:hint="eastAsia"/>
                <w:sz w:val="14"/>
                <w:szCs w:val="14"/>
                <w:lang w:eastAsia="zh-CN"/>
              </w:rPr>
              <w:t>节</w:t>
            </w:r>
          </w:p>
        </w:tc>
        <w:tc>
          <w:tcPr>
            <w:tcW w:w="911" w:type="dxa"/>
            <w:tcMar>
              <w:left w:w="57" w:type="dxa"/>
              <w:right w:w="57" w:type="dxa"/>
            </w:tcMar>
            <w:vAlign w:val="center"/>
          </w:tcPr>
          <w:p w14:paraId="2F6A43B8" w14:textId="77777777" w:rsidR="00684E89" w:rsidRPr="00E67445" w:rsidRDefault="00684E89" w:rsidP="00E43334">
            <w:pPr>
              <w:pStyle w:val="Tabletext"/>
              <w:jc w:val="center"/>
              <w:rPr>
                <w:sz w:val="14"/>
                <w:szCs w:val="14"/>
                <w:lang w:eastAsia="zh-CN"/>
              </w:rPr>
            </w:pPr>
            <w:r w:rsidRPr="00E67445">
              <w:rPr>
                <w:sz w:val="14"/>
                <w:szCs w:val="14"/>
                <w:lang w:eastAsia="zh-CN"/>
              </w:rPr>
              <w:t>第</w:t>
            </w:r>
            <w:r w:rsidRPr="00E67445">
              <w:rPr>
                <w:sz w:val="14"/>
                <w:szCs w:val="14"/>
                <w:lang w:eastAsia="zh-CN"/>
              </w:rPr>
              <w:t>1.4.6</w:t>
            </w:r>
            <w:r>
              <w:rPr>
                <w:rFonts w:hint="eastAsia"/>
                <w:sz w:val="14"/>
                <w:szCs w:val="14"/>
                <w:lang w:eastAsia="zh-CN"/>
              </w:rPr>
              <w:t>节</w:t>
            </w:r>
          </w:p>
        </w:tc>
        <w:tc>
          <w:tcPr>
            <w:tcW w:w="851" w:type="dxa"/>
            <w:tcMar>
              <w:left w:w="57" w:type="dxa"/>
              <w:right w:w="57" w:type="dxa"/>
            </w:tcMar>
            <w:vAlign w:val="center"/>
          </w:tcPr>
          <w:p w14:paraId="1AB4BD77" w14:textId="77777777" w:rsidR="00684E89" w:rsidRDefault="00684E89" w:rsidP="00E43334">
            <w:pPr>
              <w:spacing w:before="40" w:after="40"/>
              <w:jc w:val="center"/>
            </w:pPr>
            <w:r w:rsidRPr="00351244">
              <w:rPr>
                <w:sz w:val="14"/>
                <w:szCs w:val="14"/>
                <w:lang w:eastAsia="zh-CN"/>
              </w:rPr>
              <w:t>第</w:t>
            </w:r>
            <w:r w:rsidRPr="00351244">
              <w:rPr>
                <w:sz w:val="14"/>
                <w:szCs w:val="14"/>
                <w:lang w:eastAsia="zh-CN"/>
              </w:rPr>
              <w:t>1.4.6</w:t>
            </w:r>
            <w:r w:rsidRPr="00351244">
              <w:rPr>
                <w:rFonts w:hint="eastAsia"/>
                <w:sz w:val="14"/>
                <w:szCs w:val="14"/>
                <w:lang w:eastAsia="zh-CN"/>
              </w:rPr>
              <w:t>节</w:t>
            </w:r>
          </w:p>
        </w:tc>
        <w:tc>
          <w:tcPr>
            <w:tcW w:w="850" w:type="dxa"/>
            <w:tcMar>
              <w:left w:w="57" w:type="dxa"/>
              <w:right w:w="57" w:type="dxa"/>
            </w:tcMar>
            <w:vAlign w:val="center"/>
          </w:tcPr>
          <w:p w14:paraId="22D54CFB" w14:textId="77777777" w:rsidR="00684E89" w:rsidRDefault="00684E89" w:rsidP="00E43334">
            <w:pPr>
              <w:spacing w:before="40" w:after="40"/>
              <w:jc w:val="center"/>
            </w:pPr>
            <w:r w:rsidRPr="00351244">
              <w:rPr>
                <w:sz w:val="14"/>
                <w:szCs w:val="14"/>
                <w:lang w:eastAsia="zh-CN"/>
              </w:rPr>
              <w:t>第</w:t>
            </w:r>
            <w:r w:rsidRPr="00351244">
              <w:rPr>
                <w:sz w:val="14"/>
                <w:szCs w:val="14"/>
                <w:lang w:eastAsia="zh-CN"/>
              </w:rPr>
              <w:t>1.4.6</w:t>
            </w:r>
            <w:r w:rsidRPr="00351244">
              <w:rPr>
                <w:rFonts w:hint="eastAsia"/>
                <w:sz w:val="14"/>
                <w:szCs w:val="14"/>
                <w:lang w:eastAsia="zh-CN"/>
              </w:rPr>
              <w:t>节</w:t>
            </w:r>
          </w:p>
        </w:tc>
        <w:tc>
          <w:tcPr>
            <w:tcW w:w="851" w:type="dxa"/>
            <w:tcMar>
              <w:left w:w="57" w:type="dxa"/>
              <w:right w:w="57" w:type="dxa"/>
            </w:tcMar>
            <w:vAlign w:val="center"/>
          </w:tcPr>
          <w:p w14:paraId="6BF70F59" w14:textId="77777777" w:rsidR="00684E89" w:rsidRPr="00E67445" w:rsidRDefault="00684E89" w:rsidP="00E43334">
            <w:pPr>
              <w:pStyle w:val="Tabletext"/>
              <w:jc w:val="center"/>
              <w:rPr>
                <w:sz w:val="14"/>
                <w:szCs w:val="14"/>
                <w:lang w:eastAsia="zh-CN"/>
              </w:rPr>
            </w:pPr>
            <w:r w:rsidRPr="00E67445">
              <w:rPr>
                <w:sz w:val="14"/>
                <w:szCs w:val="14"/>
                <w:lang w:eastAsia="zh-CN"/>
              </w:rPr>
              <w:t>–</w:t>
            </w:r>
          </w:p>
        </w:tc>
        <w:tc>
          <w:tcPr>
            <w:tcW w:w="992" w:type="dxa"/>
            <w:tcMar>
              <w:left w:w="57" w:type="dxa"/>
              <w:right w:w="57" w:type="dxa"/>
            </w:tcMar>
            <w:vAlign w:val="center"/>
          </w:tcPr>
          <w:p w14:paraId="0014C531" w14:textId="77777777" w:rsidR="00684E89" w:rsidRDefault="00684E89" w:rsidP="00E43334">
            <w:pPr>
              <w:spacing w:before="40" w:after="40"/>
              <w:jc w:val="center"/>
            </w:pPr>
            <w:r w:rsidRPr="0040395A">
              <w:rPr>
                <w:sz w:val="14"/>
                <w:szCs w:val="14"/>
                <w:lang w:val="es-ES_tradnl" w:eastAsia="zh-CN"/>
              </w:rPr>
              <w:t>第</w:t>
            </w:r>
            <w:r w:rsidRPr="0040395A">
              <w:rPr>
                <w:sz w:val="14"/>
                <w:szCs w:val="14"/>
                <w:lang w:val="es-ES_tradnl" w:eastAsia="zh-CN"/>
              </w:rPr>
              <w:t>2.1</w:t>
            </w:r>
            <w:r w:rsidRPr="0040395A">
              <w:rPr>
                <w:rFonts w:hint="eastAsia"/>
                <w:sz w:val="14"/>
                <w:szCs w:val="14"/>
                <w:lang w:eastAsia="zh-CN"/>
              </w:rPr>
              <w:t>节</w:t>
            </w:r>
          </w:p>
        </w:tc>
        <w:tc>
          <w:tcPr>
            <w:tcW w:w="709" w:type="dxa"/>
            <w:tcMar>
              <w:left w:w="57" w:type="dxa"/>
              <w:right w:w="57" w:type="dxa"/>
            </w:tcMar>
            <w:vAlign w:val="center"/>
          </w:tcPr>
          <w:p w14:paraId="37DDA605" w14:textId="77777777" w:rsidR="00684E89" w:rsidRDefault="00684E89" w:rsidP="00E43334">
            <w:pPr>
              <w:spacing w:before="40" w:after="40"/>
              <w:jc w:val="center"/>
            </w:pPr>
            <w:r w:rsidRPr="0040395A">
              <w:rPr>
                <w:sz w:val="14"/>
                <w:szCs w:val="14"/>
                <w:lang w:val="es-ES_tradnl" w:eastAsia="zh-CN"/>
              </w:rPr>
              <w:t>第</w:t>
            </w:r>
            <w:r w:rsidRPr="0040395A">
              <w:rPr>
                <w:sz w:val="14"/>
                <w:szCs w:val="14"/>
                <w:lang w:val="es-ES_tradnl" w:eastAsia="zh-CN"/>
              </w:rPr>
              <w:t>2.1</w:t>
            </w:r>
            <w:r w:rsidRPr="0040395A">
              <w:rPr>
                <w:rFonts w:hint="eastAsia"/>
                <w:sz w:val="14"/>
                <w:szCs w:val="14"/>
                <w:lang w:eastAsia="zh-CN"/>
              </w:rPr>
              <w:t>节</w:t>
            </w:r>
          </w:p>
        </w:tc>
        <w:tc>
          <w:tcPr>
            <w:tcW w:w="850" w:type="dxa"/>
            <w:tcMar>
              <w:left w:w="57" w:type="dxa"/>
              <w:right w:w="57" w:type="dxa"/>
            </w:tcMar>
            <w:vAlign w:val="center"/>
          </w:tcPr>
          <w:p w14:paraId="4D36D0A7" w14:textId="77777777" w:rsidR="00684E89" w:rsidRPr="00E67445" w:rsidRDefault="00684E89" w:rsidP="00E43334">
            <w:pPr>
              <w:pStyle w:val="Tabletext"/>
              <w:jc w:val="center"/>
              <w:rPr>
                <w:sz w:val="14"/>
                <w:szCs w:val="14"/>
                <w:lang w:eastAsia="zh-CN"/>
              </w:rPr>
            </w:pPr>
            <w:r w:rsidRPr="00E67445">
              <w:rPr>
                <w:sz w:val="14"/>
                <w:szCs w:val="14"/>
                <w:lang w:eastAsia="zh-CN"/>
              </w:rPr>
              <w:t>第</w:t>
            </w:r>
            <w:r w:rsidRPr="00E67445">
              <w:rPr>
                <w:sz w:val="14"/>
                <w:szCs w:val="14"/>
                <w:lang w:eastAsia="zh-CN"/>
              </w:rPr>
              <w:t>1.4.5</w:t>
            </w:r>
            <w:r>
              <w:rPr>
                <w:rFonts w:hint="eastAsia"/>
                <w:sz w:val="14"/>
                <w:szCs w:val="14"/>
                <w:lang w:eastAsia="zh-CN"/>
              </w:rPr>
              <w:t>节</w:t>
            </w:r>
          </w:p>
        </w:tc>
        <w:tc>
          <w:tcPr>
            <w:tcW w:w="851" w:type="dxa"/>
            <w:tcMar>
              <w:left w:w="57" w:type="dxa"/>
              <w:right w:w="57" w:type="dxa"/>
            </w:tcMar>
            <w:vAlign w:val="center"/>
          </w:tcPr>
          <w:p w14:paraId="4AEF7F0B" w14:textId="77777777" w:rsidR="00684E89" w:rsidRPr="00E67445" w:rsidRDefault="00684E89" w:rsidP="00E43334">
            <w:pPr>
              <w:pStyle w:val="Tabletext"/>
              <w:jc w:val="center"/>
              <w:rPr>
                <w:sz w:val="14"/>
                <w:szCs w:val="14"/>
                <w:lang w:eastAsia="zh-CN"/>
              </w:rPr>
            </w:pPr>
            <w:r w:rsidRPr="00351244">
              <w:rPr>
                <w:sz w:val="14"/>
                <w:szCs w:val="14"/>
                <w:lang w:eastAsia="zh-CN"/>
              </w:rPr>
              <w:t>第</w:t>
            </w:r>
            <w:r w:rsidRPr="00351244">
              <w:rPr>
                <w:sz w:val="14"/>
                <w:szCs w:val="14"/>
                <w:lang w:eastAsia="zh-CN"/>
              </w:rPr>
              <w:t>1.4.6</w:t>
            </w:r>
            <w:r w:rsidRPr="00351244">
              <w:rPr>
                <w:rFonts w:hint="eastAsia"/>
                <w:sz w:val="14"/>
                <w:szCs w:val="14"/>
                <w:lang w:eastAsia="zh-CN"/>
              </w:rPr>
              <w:t>节</w:t>
            </w:r>
          </w:p>
        </w:tc>
        <w:tc>
          <w:tcPr>
            <w:tcW w:w="850" w:type="dxa"/>
            <w:tcMar>
              <w:left w:w="57" w:type="dxa"/>
              <w:right w:w="57" w:type="dxa"/>
            </w:tcMar>
            <w:vAlign w:val="center"/>
          </w:tcPr>
          <w:p w14:paraId="60E9A3CF" w14:textId="77777777" w:rsidR="00684E89" w:rsidRPr="00E67445" w:rsidRDefault="00684E89" w:rsidP="00E43334">
            <w:pPr>
              <w:pStyle w:val="Tabletext"/>
              <w:jc w:val="center"/>
              <w:rPr>
                <w:sz w:val="14"/>
                <w:szCs w:val="14"/>
                <w:lang w:eastAsia="zh-CN"/>
              </w:rPr>
            </w:pPr>
            <w:r w:rsidRPr="00E67445">
              <w:rPr>
                <w:sz w:val="14"/>
                <w:szCs w:val="14"/>
                <w:lang w:eastAsia="zh-CN"/>
              </w:rPr>
              <w:t>第</w:t>
            </w:r>
            <w:r w:rsidRPr="00E67445">
              <w:rPr>
                <w:sz w:val="14"/>
                <w:szCs w:val="14"/>
                <w:lang w:eastAsia="zh-CN"/>
              </w:rPr>
              <w:t>1.4.5</w:t>
            </w:r>
            <w:r>
              <w:rPr>
                <w:rFonts w:hint="eastAsia"/>
                <w:sz w:val="14"/>
                <w:szCs w:val="14"/>
                <w:lang w:eastAsia="zh-CN"/>
              </w:rPr>
              <w:t>节</w:t>
            </w:r>
          </w:p>
        </w:tc>
        <w:tc>
          <w:tcPr>
            <w:tcW w:w="1134" w:type="dxa"/>
            <w:tcMar>
              <w:left w:w="57" w:type="dxa"/>
              <w:right w:w="57" w:type="dxa"/>
            </w:tcMar>
            <w:vAlign w:val="center"/>
          </w:tcPr>
          <w:p w14:paraId="7E3E1BBB" w14:textId="77777777" w:rsidR="00684E89" w:rsidRPr="00E67445" w:rsidRDefault="00684E89" w:rsidP="00E43334">
            <w:pPr>
              <w:pStyle w:val="Tabletext"/>
              <w:jc w:val="center"/>
              <w:rPr>
                <w:sz w:val="14"/>
                <w:szCs w:val="14"/>
              </w:rPr>
            </w:pPr>
            <w:r w:rsidRPr="00351244">
              <w:rPr>
                <w:sz w:val="14"/>
                <w:szCs w:val="14"/>
                <w:lang w:eastAsia="zh-CN"/>
              </w:rPr>
              <w:t>第</w:t>
            </w:r>
            <w:r w:rsidRPr="00351244">
              <w:rPr>
                <w:sz w:val="14"/>
                <w:szCs w:val="14"/>
                <w:lang w:eastAsia="zh-CN"/>
              </w:rPr>
              <w:t>1.4.6</w:t>
            </w:r>
            <w:r w:rsidRPr="00351244">
              <w:rPr>
                <w:rFonts w:hint="eastAsia"/>
                <w:sz w:val="14"/>
                <w:szCs w:val="14"/>
                <w:lang w:eastAsia="zh-CN"/>
              </w:rPr>
              <w:t>节</w:t>
            </w:r>
          </w:p>
        </w:tc>
      </w:tr>
      <w:tr w:rsidR="00684E89" w:rsidRPr="00E67445" w14:paraId="53F881D3" w14:textId="77777777" w:rsidTr="00E43334">
        <w:trPr>
          <w:cantSplit/>
          <w:trHeight w:val="227"/>
        </w:trPr>
        <w:tc>
          <w:tcPr>
            <w:tcW w:w="2122" w:type="dxa"/>
            <w:gridSpan w:val="3"/>
            <w:tcMar>
              <w:left w:w="57" w:type="dxa"/>
              <w:right w:w="57" w:type="dxa"/>
            </w:tcMar>
          </w:tcPr>
          <w:p w14:paraId="2B36AC91" w14:textId="77777777" w:rsidR="00684E89" w:rsidRPr="00E67445" w:rsidRDefault="00684E89" w:rsidP="00964F9C">
            <w:pPr>
              <w:pStyle w:val="Tabletext"/>
              <w:rPr>
                <w:sz w:val="14"/>
                <w:szCs w:val="14"/>
                <w:lang w:eastAsia="zh-CN"/>
              </w:rPr>
            </w:pPr>
            <w:r w:rsidRPr="00E67445">
              <w:rPr>
                <w:rFonts w:hint="eastAsia"/>
                <w:sz w:val="14"/>
                <w:szCs w:val="14"/>
                <w:lang w:eastAsia="zh-CN"/>
              </w:rPr>
              <w:t>地球站的调制方式</w:t>
            </w:r>
            <w:r w:rsidRPr="00E67445">
              <w:rPr>
                <w:sz w:val="14"/>
                <w:szCs w:val="14"/>
                <w:lang w:eastAsia="zh-CN"/>
              </w:rPr>
              <w:t>（见注</w:t>
            </w:r>
            <w:r w:rsidRPr="00E67445">
              <w:rPr>
                <w:sz w:val="14"/>
                <w:szCs w:val="14"/>
                <w:lang w:eastAsia="zh-CN"/>
              </w:rPr>
              <w:t>2</w:t>
            </w:r>
            <w:r w:rsidRPr="00E67445">
              <w:rPr>
                <w:sz w:val="14"/>
                <w:szCs w:val="14"/>
                <w:lang w:eastAsia="zh-CN"/>
              </w:rPr>
              <w:t>）</w:t>
            </w:r>
          </w:p>
        </w:tc>
        <w:tc>
          <w:tcPr>
            <w:tcW w:w="708" w:type="dxa"/>
            <w:tcMar>
              <w:left w:w="57" w:type="dxa"/>
              <w:right w:w="57" w:type="dxa"/>
            </w:tcMar>
            <w:vAlign w:val="center"/>
          </w:tcPr>
          <w:p w14:paraId="6B8708F2" w14:textId="77777777" w:rsidR="00684E89" w:rsidRPr="00E67445" w:rsidRDefault="00684E89" w:rsidP="00964F9C">
            <w:pPr>
              <w:pStyle w:val="Tabletext"/>
              <w:jc w:val="center"/>
              <w:rPr>
                <w:sz w:val="14"/>
                <w:szCs w:val="14"/>
              </w:rPr>
            </w:pPr>
            <w:r w:rsidRPr="00E67445">
              <w:rPr>
                <w:sz w:val="14"/>
                <w:szCs w:val="14"/>
              </w:rPr>
              <w:t>N</w:t>
            </w:r>
          </w:p>
        </w:tc>
        <w:tc>
          <w:tcPr>
            <w:tcW w:w="851" w:type="dxa"/>
            <w:tcMar>
              <w:left w:w="57" w:type="dxa"/>
              <w:right w:w="57" w:type="dxa"/>
            </w:tcMar>
            <w:vAlign w:val="center"/>
          </w:tcPr>
          <w:p w14:paraId="366F16B0" w14:textId="77777777" w:rsidR="00684E89" w:rsidRPr="00E67445" w:rsidRDefault="00684E89" w:rsidP="00964F9C">
            <w:pPr>
              <w:pStyle w:val="Tabletext"/>
              <w:jc w:val="center"/>
              <w:rPr>
                <w:sz w:val="14"/>
                <w:szCs w:val="14"/>
              </w:rPr>
            </w:pPr>
          </w:p>
        </w:tc>
        <w:tc>
          <w:tcPr>
            <w:tcW w:w="734" w:type="dxa"/>
            <w:tcMar>
              <w:left w:w="57" w:type="dxa"/>
              <w:right w:w="57" w:type="dxa"/>
            </w:tcMar>
            <w:vAlign w:val="center"/>
          </w:tcPr>
          <w:p w14:paraId="5EC631A1" w14:textId="77777777" w:rsidR="00684E89" w:rsidRPr="00E67445" w:rsidRDefault="00684E89" w:rsidP="00964F9C">
            <w:pPr>
              <w:pStyle w:val="Tabletext"/>
              <w:jc w:val="center"/>
              <w:rPr>
                <w:sz w:val="14"/>
                <w:szCs w:val="14"/>
              </w:rPr>
            </w:pPr>
            <w:r w:rsidRPr="00E67445">
              <w:rPr>
                <w:sz w:val="14"/>
                <w:szCs w:val="14"/>
              </w:rPr>
              <w:t>N</w:t>
            </w:r>
          </w:p>
        </w:tc>
        <w:tc>
          <w:tcPr>
            <w:tcW w:w="689" w:type="dxa"/>
            <w:tcMar>
              <w:left w:w="57" w:type="dxa"/>
              <w:right w:w="57" w:type="dxa"/>
            </w:tcMar>
            <w:vAlign w:val="center"/>
          </w:tcPr>
          <w:p w14:paraId="746AE991" w14:textId="77777777" w:rsidR="00684E89" w:rsidRPr="00E67445" w:rsidRDefault="00684E89" w:rsidP="00964F9C">
            <w:pPr>
              <w:pStyle w:val="Tabletext"/>
              <w:jc w:val="center"/>
              <w:rPr>
                <w:sz w:val="14"/>
                <w:szCs w:val="14"/>
              </w:rPr>
            </w:pPr>
          </w:p>
        </w:tc>
        <w:tc>
          <w:tcPr>
            <w:tcW w:w="784" w:type="dxa"/>
            <w:tcMar>
              <w:left w:w="57" w:type="dxa"/>
              <w:right w:w="57" w:type="dxa"/>
            </w:tcMar>
            <w:vAlign w:val="center"/>
          </w:tcPr>
          <w:p w14:paraId="448F5816" w14:textId="77777777" w:rsidR="00684E89" w:rsidRPr="00E67445" w:rsidRDefault="00684E89" w:rsidP="00964F9C">
            <w:pPr>
              <w:pStyle w:val="Tabletext"/>
              <w:jc w:val="center"/>
              <w:rPr>
                <w:sz w:val="14"/>
                <w:szCs w:val="14"/>
              </w:rPr>
            </w:pPr>
            <w:r w:rsidRPr="00E67445">
              <w:rPr>
                <w:sz w:val="14"/>
                <w:szCs w:val="14"/>
              </w:rPr>
              <w:t>N</w:t>
            </w:r>
          </w:p>
        </w:tc>
        <w:tc>
          <w:tcPr>
            <w:tcW w:w="911" w:type="dxa"/>
            <w:tcMar>
              <w:left w:w="57" w:type="dxa"/>
              <w:right w:w="57" w:type="dxa"/>
            </w:tcMar>
            <w:vAlign w:val="center"/>
          </w:tcPr>
          <w:p w14:paraId="4A3319EF" w14:textId="77777777" w:rsidR="00684E89" w:rsidRPr="00E67445" w:rsidRDefault="00684E89" w:rsidP="00964F9C">
            <w:pPr>
              <w:pStyle w:val="Tabletext"/>
              <w:jc w:val="center"/>
              <w:rPr>
                <w:sz w:val="14"/>
                <w:szCs w:val="14"/>
              </w:rPr>
            </w:pPr>
          </w:p>
        </w:tc>
        <w:tc>
          <w:tcPr>
            <w:tcW w:w="851" w:type="dxa"/>
            <w:tcMar>
              <w:left w:w="57" w:type="dxa"/>
              <w:right w:w="57" w:type="dxa"/>
            </w:tcMar>
            <w:vAlign w:val="center"/>
          </w:tcPr>
          <w:p w14:paraId="2576CCC7" w14:textId="77777777" w:rsidR="00684E89" w:rsidRPr="00E67445" w:rsidRDefault="00684E89" w:rsidP="00964F9C">
            <w:pPr>
              <w:pStyle w:val="Tabletext"/>
              <w:jc w:val="center"/>
              <w:rPr>
                <w:sz w:val="14"/>
                <w:szCs w:val="14"/>
              </w:rPr>
            </w:pPr>
          </w:p>
        </w:tc>
        <w:tc>
          <w:tcPr>
            <w:tcW w:w="850" w:type="dxa"/>
            <w:tcMar>
              <w:left w:w="57" w:type="dxa"/>
              <w:right w:w="57" w:type="dxa"/>
            </w:tcMar>
            <w:vAlign w:val="center"/>
          </w:tcPr>
          <w:p w14:paraId="599AB7CC" w14:textId="77777777" w:rsidR="00684E89" w:rsidRPr="00E67445" w:rsidRDefault="00684E89" w:rsidP="00964F9C">
            <w:pPr>
              <w:pStyle w:val="Tabletext"/>
              <w:jc w:val="center"/>
              <w:rPr>
                <w:sz w:val="14"/>
                <w:szCs w:val="14"/>
              </w:rPr>
            </w:pPr>
          </w:p>
        </w:tc>
        <w:tc>
          <w:tcPr>
            <w:tcW w:w="851" w:type="dxa"/>
            <w:tcMar>
              <w:left w:w="57" w:type="dxa"/>
              <w:right w:w="57" w:type="dxa"/>
            </w:tcMar>
            <w:vAlign w:val="center"/>
          </w:tcPr>
          <w:p w14:paraId="1F89EE38" w14:textId="77777777" w:rsidR="00684E89" w:rsidRPr="00E67445" w:rsidRDefault="00684E89" w:rsidP="00964F9C">
            <w:pPr>
              <w:pStyle w:val="Tabletext"/>
              <w:jc w:val="center"/>
              <w:rPr>
                <w:sz w:val="14"/>
                <w:szCs w:val="14"/>
              </w:rPr>
            </w:pPr>
            <w:r w:rsidRPr="00E67445">
              <w:rPr>
                <w:sz w:val="14"/>
                <w:szCs w:val="14"/>
              </w:rPr>
              <w:t>N</w:t>
            </w:r>
          </w:p>
        </w:tc>
        <w:tc>
          <w:tcPr>
            <w:tcW w:w="992" w:type="dxa"/>
            <w:tcMar>
              <w:left w:w="57" w:type="dxa"/>
              <w:right w:w="57" w:type="dxa"/>
            </w:tcMar>
            <w:vAlign w:val="center"/>
          </w:tcPr>
          <w:p w14:paraId="09849D69" w14:textId="77777777" w:rsidR="00684E89" w:rsidRPr="00E67445" w:rsidRDefault="00684E89" w:rsidP="00964F9C">
            <w:pPr>
              <w:pStyle w:val="Tabletext"/>
              <w:jc w:val="center"/>
              <w:rPr>
                <w:sz w:val="14"/>
                <w:szCs w:val="14"/>
              </w:rPr>
            </w:pPr>
            <w:r w:rsidRPr="00E67445">
              <w:rPr>
                <w:sz w:val="14"/>
                <w:szCs w:val="14"/>
              </w:rPr>
              <w:t>N</w:t>
            </w:r>
          </w:p>
        </w:tc>
        <w:tc>
          <w:tcPr>
            <w:tcW w:w="709" w:type="dxa"/>
            <w:tcMar>
              <w:left w:w="57" w:type="dxa"/>
              <w:right w:w="57" w:type="dxa"/>
            </w:tcMar>
            <w:vAlign w:val="center"/>
          </w:tcPr>
          <w:p w14:paraId="3F976810" w14:textId="77777777" w:rsidR="00684E89" w:rsidRPr="00E67445" w:rsidRDefault="00684E89" w:rsidP="00964F9C">
            <w:pPr>
              <w:pStyle w:val="Tabletext"/>
              <w:jc w:val="center"/>
              <w:rPr>
                <w:sz w:val="14"/>
                <w:szCs w:val="14"/>
              </w:rPr>
            </w:pPr>
          </w:p>
        </w:tc>
        <w:tc>
          <w:tcPr>
            <w:tcW w:w="850" w:type="dxa"/>
            <w:tcMar>
              <w:left w:w="57" w:type="dxa"/>
              <w:right w:w="57" w:type="dxa"/>
            </w:tcMar>
            <w:vAlign w:val="center"/>
          </w:tcPr>
          <w:p w14:paraId="2E7FFA04" w14:textId="77777777" w:rsidR="00684E89" w:rsidRPr="00E67445" w:rsidRDefault="00684E89" w:rsidP="00964F9C">
            <w:pPr>
              <w:pStyle w:val="Tabletext"/>
              <w:jc w:val="center"/>
              <w:rPr>
                <w:sz w:val="14"/>
                <w:szCs w:val="14"/>
              </w:rPr>
            </w:pPr>
          </w:p>
        </w:tc>
        <w:tc>
          <w:tcPr>
            <w:tcW w:w="851" w:type="dxa"/>
            <w:tcMar>
              <w:left w:w="57" w:type="dxa"/>
              <w:right w:w="57" w:type="dxa"/>
            </w:tcMar>
            <w:vAlign w:val="center"/>
          </w:tcPr>
          <w:p w14:paraId="7EA73AE0" w14:textId="77777777" w:rsidR="00684E89" w:rsidRPr="00E67445" w:rsidRDefault="00684E89" w:rsidP="00964F9C">
            <w:pPr>
              <w:pStyle w:val="Tabletext"/>
              <w:jc w:val="center"/>
              <w:rPr>
                <w:sz w:val="14"/>
                <w:szCs w:val="14"/>
              </w:rPr>
            </w:pPr>
          </w:p>
        </w:tc>
        <w:tc>
          <w:tcPr>
            <w:tcW w:w="850" w:type="dxa"/>
            <w:tcMar>
              <w:left w:w="57" w:type="dxa"/>
              <w:right w:w="57" w:type="dxa"/>
            </w:tcMar>
            <w:vAlign w:val="center"/>
          </w:tcPr>
          <w:p w14:paraId="708A91E4" w14:textId="77777777" w:rsidR="00684E89" w:rsidRPr="00E67445" w:rsidRDefault="00684E89" w:rsidP="00964F9C">
            <w:pPr>
              <w:pStyle w:val="Tabletext"/>
              <w:jc w:val="center"/>
              <w:rPr>
                <w:sz w:val="14"/>
                <w:szCs w:val="14"/>
              </w:rPr>
            </w:pPr>
            <w:r w:rsidRPr="00E67445">
              <w:rPr>
                <w:sz w:val="14"/>
                <w:szCs w:val="14"/>
              </w:rPr>
              <w:t>N</w:t>
            </w:r>
          </w:p>
        </w:tc>
        <w:tc>
          <w:tcPr>
            <w:tcW w:w="1134" w:type="dxa"/>
            <w:tcMar>
              <w:left w:w="57" w:type="dxa"/>
              <w:right w:w="57" w:type="dxa"/>
            </w:tcMar>
            <w:vAlign w:val="center"/>
          </w:tcPr>
          <w:p w14:paraId="0F0BD509" w14:textId="77777777" w:rsidR="00684E89" w:rsidRPr="00E67445" w:rsidRDefault="00684E89" w:rsidP="00964F9C">
            <w:pPr>
              <w:pStyle w:val="Tabletext"/>
              <w:jc w:val="center"/>
              <w:rPr>
                <w:sz w:val="14"/>
                <w:szCs w:val="14"/>
              </w:rPr>
            </w:pPr>
            <w:r w:rsidRPr="00E67445">
              <w:rPr>
                <w:sz w:val="14"/>
                <w:szCs w:val="14"/>
              </w:rPr>
              <w:t>N</w:t>
            </w:r>
          </w:p>
        </w:tc>
      </w:tr>
      <w:tr w:rsidR="00684E89" w:rsidRPr="00E67445" w14:paraId="6D33B8C6" w14:textId="77777777" w:rsidTr="00E43334">
        <w:trPr>
          <w:cantSplit/>
          <w:trHeight w:val="227"/>
        </w:trPr>
        <w:tc>
          <w:tcPr>
            <w:tcW w:w="764" w:type="dxa"/>
            <w:vMerge w:val="restart"/>
            <w:tcMar>
              <w:left w:w="57" w:type="dxa"/>
              <w:right w:w="57" w:type="dxa"/>
            </w:tcMar>
          </w:tcPr>
          <w:p w14:paraId="7F996765" w14:textId="77777777" w:rsidR="00684E89" w:rsidRPr="00E67445" w:rsidRDefault="00684E89" w:rsidP="00964F9C">
            <w:pPr>
              <w:pStyle w:val="Tabletext"/>
              <w:rPr>
                <w:sz w:val="14"/>
                <w:szCs w:val="14"/>
                <w:lang w:eastAsia="zh-CN"/>
              </w:rPr>
            </w:pPr>
            <w:r w:rsidRPr="00E67445">
              <w:rPr>
                <w:rFonts w:hint="eastAsia"/>
                <w:sz w:val="14"/>
                <w:szCs w:val="14"/>
                <w:lang w:eastAsia="zh-CN"/>
              </w:rPr>
              <w:t>地球站的干扰参数和标准</w:t>
            </w:r>
          </w:p>
        </w:tc>
        <w:tc>
          <w:tcPr>
            <w:tcW w:w="1358" w:type="dxa"/>
            <w:gridSpan w:val="2"/>
            <w:tcMar>
              <w:left w:w="57" w:type="dxa"/>
              <w:right w:w="57" w:type="dxa"/>
            </w:tcMar>
            <w:vAlign w:val="center"/>
          </w:tcPr>
          <w:p w14:paraId="3B209589" w14:textId="77777777" w:rsidR="00684E89" w:rsidRPr="00706FF0" w:rsidRDefault="00684E89" w:rsidP="00964F9C">
            <w:pPr>
              <w:pStyle w:val="Tabletext"/>
              <w:spacing w:after="20"/>
              <w:ind w:left="57" w:right="57"/>
              <w:rPr>
                <w:sz w:val="14"/>
                <w:szCs w:val="14"/>
              </w:rPr>
            </w:pPr>
            <w:r w:rsidRPr="00706FF0">
              <w:rPr>
                <w:i/>
                <w:iCs/>
                <w:sz w:val="14"/>
                <w:szCs w:val="14"/>
              </w:rPr>
              <w:t>p</w:t>
            </w:r>
            <w:r w:rsidRPr="00706FF0">
              <w:rPr>
                <w:position w:val="-4"/>
                <w:sz w:val="14"/>
                <w:szCs w:val="14"/>
              </w:rPr>
              <w:t>0</w:t>
            </w:r>
            <w:r w:rsidRPr="00706FF0">
              <w:rPr>
                <w:sz w:val="14"/>
                <w:szCs w:val="14"/>
              </w:rPr>
              <w:t>(%)</w:t>
            </w:r>
          </w:p>
        </w:tc>
        <w:tc>
          <w:tcPr>
            <w:tcW w:w="708" w:type="dxa"/>
            <w:tcMar>
              <w:left w:w="57" w:type="dxa"/>
              <w:right w:w="57" w:type="dxa"/>
            </w:tcMar>
            <w:vAlign w:val="center"/>
          </w:tcPr>
          <w:p w14:paraId="6C158EBF" w14:textId="77777777" w:rsidR="00684E89" w:rsidRPr="00E67445" w:rsidRDefault="00684E89" w:rsidP="00964F9C">
            <w:pPr>
              <w:pStyle w:val="Tabletext"/>
              <w:jc w:val="center"/>
              <w:rPr>
                <w:sz w:val="14"/>
                <w:szCs w:val="14"/>
                <w:lang w:val="es-ES_tradnl"/>
              </w:rPr>
            </w:pPr>
            <w:r w:rsidRPr="00E67445">
              <w:rPr>
                <w:sz w:val="14"/>
                <w:szCs w:val="14"/>
                <w:lang w:val="es-ES_tradnl"/>
              </w:rPr>
              <w:t>0.1</w:t>
            </w:r>
          </w:p>
        </w:tc>
        <w:tc>
          <w:tcPr>
            <w:tcW w:w="851" w:type="dxa"/>
            <w:tcMar>
              <w:left w:w="57" w:type="dxa"/>
              <w:right w:w="57" w:type="dxa"/>
            </w:tcMar>
            <w:vAlign w:val="center"/>
          </w:tcPr>
          <w:p w14:paraId="12121765" w14:textId="77777777" w:rsidR="00684E89" w:rsidRPr="00E67445" w:rsidRDefault="00684E89" w:rsidP="00964F9C">
            <w:pPr>
              <w:pStyle w:val="Tabletext"/>
              <w:jc w:val="center"/>
              <w:rPr>
                <w:sz w:val="14"/>
                <w:szCs w:val="14"/>
                <w:lang w:val="es-ES_tradnl"/>
              </w:rPr>
            </w:pPr>
          </w:p>
        </w:tc>
        <w:tc>
          <w:tcPr>
            <w:tcW w:w="734" w:type="dxa"/>
            <w:tcMar>
              <w:left w:w="57" w:type="dxa"/>
              <w:right w:w="57" w:type="dxa"/>
            </w:tcMar>
            <w:vAlign w:val="center"/>
          </w:tcPr>
          <w:p w14:paraId="5B1847A5" w14:textId="77777777" w:rsidR="00684E89" w:rsidRPr="00E67445" w:rsidRDefault="00684E89" w:rsidP="00964F9C">
            <w:pPr>
              <w:pStyle w:val="Tabletext"/>
              <w:jc w:val="center"/>
              <w:rPr>
                <w:sz w:val="14"/>
                <w:szCs w:val="14"/>
                <w:lang w:val="es-ES_tradnl"/>
              </w:rPr>
            </w:pPr>
            <w:r w:rsidRPr="00E67445">
              <w:rPr>
                <w:sz w:val="14"/>
                <w:szCs w:val="14"/>
                <w:lang w:val="es-ES_tradnl"/>
              </w:rPr>
              <w:t>0.1</w:t>
            </w:r>
          </w:p>
        </w:tc>
        <w:tc>
          <w:tcPr>
            <w:tcW w:w="689" w:type="dxa"/>
            <w:tcMar>
              <w:left w:w="57" w:type="dxa"/>
              <w:right w:w="57" w:type="dxa"/>
            </w:tcMar>
            <w:vAlign w:val="center"/>
          </w:tcPr>
          <w:p w14:paraId="4D81697F" w14:textId="77777777" w:rsidR="00684E89" w:rsidRPr="00E67445" w:rsidRDefault="00684E89" w:rsidP="00964F9C">
            <w:pPr>
              <w:pStyle w:val="Tabletext"/>
              <w:jc w:val="center"/>
              <w:rPr>
                <w:sz w:val="14"/>
                <w:szCs w:val="14"/>
                <w:lang w:val="es-ES_tradnl"/>
              </w:rPr>
            </w:pPr>
          </w:p>
        </w:tc>
        <w:tc>
          <w:tcPr>
            <w:tcW w:w="784" w:type="dxa"/>
            <w:tcMar>
              <w:left w:w="57" w:type="dxa"/>
              <w:right w:w="57" w:type="dxa"/>
            </w:tcMar>
            <w:vAlign w:val="center"/>
          </w:tcPr>
          <w:p w14:paraId="78B8FDD5" w14:textId="77777777" w:rsidR="00684E89" w:rsidRPr="00E67445" w:rsidRDefault="00684E89" w:rsidP="00964F9C">
            <w:pPr>
              <w:pStyle w:val="Tabletext"/>
              <w:jc w:val="center"/>
              <w:rPr>
                <w:sz w:val="14"/>
                <w:szCs w:val="14"/>
                <w:lang w:val="es-ES_tradnl"/>
              </w:rPr>
            </w:pPr>
            <w:r w:rsidRPr="00E67445">
              <w:rPr>
                <w:sz w:val="14"/>
                <w:szCs w:val="14"/>
                <w:lang w:val="es-ES_tradnl"/>
              </w:rPr>
              <w:t>1.0</w:t>
            </w:r>
          </w:p>
        </w:tc>
        <w:tc>
          <w:tcPr>
            <w:tcW w:w="911" w:type="dxa"/>
            <w:tcMar>
              <w:left w:w="57" w:type="dxa"/>
              <w:right w:w="57" w:type="dxa"/>
            </w:tcMar>
            <w:vAlign w:val="center"/>
          </w:tcPr>
          <w:p w14:paraId="6BEEC644"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42392281" w14:textId="77777777" w:rsidR="00684E89" w:rsidRPr="00E67445" w:rsidRDefault="00684E89" w:rsidP="00964F9C">
            <w:pPr>
              <w:pStyle w:val="Tabletext"/>
              <w:jc w:val="center"/>
              <w:rPr>
                <w:sz w:val="14"/>
                <w:szCs w:val="14"/>
                <w:lang w:val="es-ES_tradnl"/>
              </w:rPr>
            </w:pPr>
            <w:r w:rsidRPr="00E67445">
              <w:rPr>
                <w:sz w:val="14"/>
                <w:szCs w:val="14"/>
                <w:lang w:val="es-ES_tradnl"/>
              </w:rPr>
              <w:t>0.012</w:t>
            </w:r>
          </w:p>
        </w:tc>
        <w:tc>
          <w:tcPr>
            <w:tcW w:w="850" w:type="dxa"/>
            <w:tcMar>
              <w:left w:w="57" w:type="dxa"/>
              <w:right w:w="57" w:type="dxa"/>
            </w:tcMar>
            <w:vAlign w:val="center"/>
          </w:tcPr>
          <w:p w14:paraId="24ED75D3"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44CDD3A7" w14:textId="77777777" w:rsidR="00684E89" w:rsidRPr="00E67445" w:rsidRDefault="00684E89" w:rsidP="00964F9C">
            <w:pPr>
              <w:pStyle w:val="Tabletext"/>
              <w:jc w:val="center"/>
              <w:rPr>
                <w:sz w:val="14"/>
                <w:szCs w:val="14"/>
                <w:lang w:val="es-ES_tradnl"/>
              </w:rPr>
            </w:pPr>
            <w:r w:rsidRPr="00E67445">
              <w:rPr>
                <w:sz w:val="14"/>
                <w:szCs w:val="14"/>
                <w:lang w:val="es-ES_tradnl"/>
              </w:rPr>
              <w:t>0.1</w:t>
            </w:r>
          </w:p>
        </w:tc>
        <w:tc>
          <w:tcPr>
            <w:tcW w:w="992" w:type="dxa"/>
            <w:tcMar>
              <w:left w:w="57" w:type="dxa"/>
              <w:right w:w="57" w:type="dxa"/>
            </w:tcMar>
            <w:vAlign w:val="center"/>
          </w:tcPr>
          <w:p w14:paraId="273D89C2" w14:textId="77777777" w:rsidR="00684E89" w:rsidRPr="00E67445" w:rsidRDefault="00684E89" w:rsidP="00964F9C">
            <w:pPr>
              <w:pStyle w:val="Tabletext"/>
              <w:jc w:val="center"/>
              <w:rPr>
                <w:sz w:val="14"/>
                <w:szCs w:val="14"/>
                <w:lang w:val="es-ES_tradnl"/>
              </w:rPr>
            </w:pPr>
            <w:r w:rsidRPr="00E67445">
              <w:rPr>
                <w:sz w:val="14"/>
                <w:szCs w:val="14"/>
                <w:lang w:val="es-ES_tradnl"/>
              </w:rPr>
              <w:t>0.1</w:t>
            </w:r>
          </w:p>
        </w:tc>
        <w:tc>
          <w:tcPr>
            <w:tcW w:w="709" w:type="dxa"/>
            <w:tcMar>
              <w:left w:w="57" w:type="dxa"/>
              <w:right w:w="57" w:type="dxa"/>
            </w:tcMar>
            <w:vAlign w:val="center"/>
          </w:tcPr>
          <w:p w14:paraId="7EDA9404" w14:textId="77777777" w:rsidR="00684E89" w:rsidRPr="00E67445" w:rsidRDefault="00684E89" w:rsidP="00964F9C">
            <w:pPr>
              <w:pStyle w:val="Tabletext"/>
              <w:jc w:val="center"/>
              <w:rPr>
                <w:sz w:val="14"/>
                <w:szCs w:val="14"/>
                <w:lang w:val="es-ES_tradnl"/>
              </w:rPr>
            </w:pPr>
            <w:r w:rsidRPr="00E67445">
              <w:rPr>
                <w:sz w:val="14"/>
                <w:szCs w:val="14"/>
                <w:lang w:val="es-ES_tradnl"/>
              </w:rPr>
              <w:t>0.012</w:t>
            </w:r>
          </w:p>
        </w:tc>
        <w:tc>
          <w:tcPr>
            <w:tcW w:w="850" w:type="dxa"/>
            <w:tcMar>
              <w:left w:w="57" w:type="dxa"/>
              <w:right w:w="57" w:type="dxa"/>
            </w:tcMar>
            <w:vAlign w:val="center"/>
          </w:tcPr>
          <w:p w14:paraId="226D54AB"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5755D74C" w14:textId="77777777" w:rsidR="00684E89" w:rsidRPr="00E67445" w:rsidRDefault="00684E89" w:rsidP="00964F9C">
            <w:pPr>
              <w:pStyle w:val="Tabletext"/>
              <w:jc w:val="center"/>
              <w:rPr>
                <w:sz w:val="14"/>
                <w:szCs w:val="14"/>
                <w:lang w:val="es-ES_tradnl"/>
              </w:rPr>
            </w:pPr>
          </w:p>
        </w:tc>
        <w:tc>
          <w:tcPr>
            <w:tcW w:w="850" w:type="dxa"/>
            <w:tcMar>
              <w:left w:w="57" w:type="dxa"/>
              <w:right w:w="57" w:type="dxa"/>
            </w:tcMar>
            <w:vAlign w:val="center"/>
          </w:tcPr>
          <w:p w14:paraId="13315AC6" w14:textId="77777777" w:rsidR="00684E89" w:rsidRPr="00E67445" w:rsidRDefault="00684E89" w:rsidP="00964F9C">
            <w:pPr>
              <w:pStyle w:val="Tabletext"/>
              <w:jc w:val="center"/>
              <w:rPr>
                <w:sz w:val="14"/>
                <w:szCs w:val="14"/>
                <w:lang w:val="es-ES_tradnl"/>
              </w:rPr>
            </w:pPr>
          </w:p>
        </w:tc>
        <w:tc>
          <w:tcPr>
            <w:tcW w:w="1134" w:type="dxa"/>
            <w:tcMar>
              <w:left w:w="57" w:type="dxa"/>
              <w:right w:w="57" w:type="dxa"/>
            </w:tcMar>
            <w:vAlign w:val="center"/>
          </w:tcPr>
          <w:p w14:paraId="67742170" w14:textId="77777777" w:rsidR="00684E89" w:rsidRPr="00E67445" w:rsidRDefault="00684E89" w:rsidP="00964F9C">
            <w:pPr>
              <w:pStyle w:val="Tabletext"/>
              <w:jc w:val="center"/>
              <w:rPr>
                <w:sz w:val="14"/>
                <w:szCs w:val="14"/>
                <w:lang w:val="es-ES_tradnl"/>
              </w:rPr>
            </w:pPr>
            <w:r w:rsidRPr="00E67445">
              <w:rPr>
                <w:sz w:val="14"/>
                <w:szCs w:val="14"/>
                <w:lang w:val="es-ES_tradnl"/>
              </w:rPr>
              <w:t>10</w:t>
            </w:r>
          </w:p>
        </w:tc>
      </w:tr>
      <w:tr w:rsidR="00684E89" w:rsidRPr="00E67445" w14:paraId="5A9A1AA2" w14:textId="77777777" w:rsidTr="00E43334">
        <w:trPr>
          <w:cantSplit/>
          <w:trHeight w:val="227"/>
        </w:trPr>
        <w:tc>
          <w:tcPr>
            <w:tcW w:w="764" w:type="dxa"/>
            <w:vMerge/>
            <w:tcMar>
              <w:left w:w="57" w:type="dxa"/>
              <w:right w:w="57" w:type="dxa"/>
            </w:tcMar>
          </w:tcPr>
          <w:p w14:paraId="74448421" w14:textId="77777777" w:rsidR="00684E89" w:rsidRPr="00E67445" w:rsidRDefault="00684E89" w:rsidP="00964F9C">
            <w:pPr>
              <w:pStyle w:val="Tabletext"/>
              <w:rPr>
                <w:sz w:val="14"/>
                <w:szCs w:val="14"/>
                <w:lang w:val="es-ES_tradnl"/>
              </w:rPr>
            </w:pPr>
          </w:p>
        </w:tc>
        <w:tc>
          <w:tcPr>
            <w:tcW w:w="1358" w:type="dxa"/>
            <w:gridSpan w:val="2"/>
            <w:tcMar>
              <w:left w:w="57" w:type="dxa"/>
              <w:right w:w="57" w:type="dxa"/>
            </w:tcMar>
            <w:vAlign w:val="center"/>
          </w:tcPr>
          <w:p w14:paraId="038DDE1A" w14:textId="77777777" w:rsidR="00684E89" w:rsidRPr="00706FF0" w:rsidRDefault="00684E89" w:rsidP="00964F9C">
            <w:pPr>
              <w:pStyle w:val="Tabletext"/>
              <w:spacing w:after="20"/>
              <w:ind w:left="57" w:right="57"/>
              <w:rPr>
                <w:sz w:val="14"/>
                <w:szCs w:val="14"/>
              </w:rPr>
            </w:pPr>
            <w:r w:rsidRPr="00706FF0">
              <w:rPr>
                <w:i/>
                <w:iCs/>
                <w:sz w:val="14"/>
                <w:szCs w:val="14"/>
              </w:rPr>
              <w:t>n</w:t>
            </w:r>
            <w:r w:rsidRPr="00706FF0">
              <w:rPr>
                <w:i/>
                <w:position w:val="-3"/>
                <w:sz w:val="14"/>
                <w:szCs w:val="14"/>
              </w:rPr>
              <w:t>p</w:t>
            </w:r>
          </w:p>
        </w:tc>
        <w:tc>
          <w:tcPr>
            <w:tcW w:w="708" w:type="dxa"/>
            <w:tcMar>
              <w:left w:w="57" w:type="dxa"/>
              <w:right w:w="57" w:type="dxa"/>
            </w:tcMar>
            <w:vAlign w:val="center"/>
          </w:tcPr>
          <w:p w14:paraId="748E4583" w14:textId="77777777" w:rsidR="00684E89" w:rsidRPr="00E67445" w:rsidRDefault="00684E89" w:rsidP="00964F9C">
            <w:pPr>
              <w:pStyle w:val="Tabletext"/>
              <w:jc w:val="center"/>
              <w:rPr>
                <w:sz w:val="14"/>
                <w:szCs w:val="14"/>
                <w:lang w:val="es-ES_tradnl"/>
              </w:rPr>
            </w:pPr>
            <w:r w:rsidRPr="00E67445">
              <w:rPr>
                <w:sz w:val="14"/>
                <w:szCs w:val="14"/>
                <w:lang w:val="es-ES_tradnl"/>
              </w:rPr>
              <w:t>2</w:t>
            </w:r>
          </w:p>
        </w:tc>
        <w:tc>
          <w:tcPr>
            <w:tcW w:w="851" w:type="dxa"/>
            <w:tcMar>
              <w:left w:w="57" w:type="dxa"/>
              <w:right w:w="57" w:type="dxa"/>
            </w:tcMar>
            <w:vAlign w:val="center"/>
          </w:tcPr>
          <w:p w14:paraId="110DAA07" w14:textId="77777777" w:rsidR="00684E89" w:rsidRPr="00E67445" w:rsidRDefault="00684E89" w:rsidP="00964F9C">
            <w:pPr>
              <w:pStyle w:val="Tabletext"/>
              <w:jc w:val="center"/>
              <w:rPr>
                <w:sz w:val="14"/>
                <w:szCs w:val="14"/>
                <w:lang w:val="es-ES_tradnl"/>
              </w:rPr>
            </w:pPr>
          </w:p>
        </w:tc>
        <w:tc>
          <w:tcPr>
            <w:tcW w:w="734" w:type="dxa"/>
            <w:tcMar>
              <w:left w:w="57" w:type="dxa"/>
              <w:right w:w="57" w:type="dxa"/>
            </w:tcMar>
            <w:vAlign w:val="center"/>
          </w:tcPr>
          <w:p w14:paraId="544096B3" w14:textId="77777777" w:rsidR="00684E89" w:rsidRPr="00E67445" w:rsidRDefault="00684E89" w:rsidP="00964F9C">
            <w:pPr>
              <w:pStyle w:val="Tabletext"/>
              <w:jc w:val="center"/>
              <w:rPr>
                <w:sz w:val="14"/>
                <w:szCs w:val="14"/>
                <w:lang w:val="es-ES_tradnl"/>
              </w:rPr>
            </w:pPr>
            <w:r w:rsidRPr="00E67445">
              <w:rPr>
                <w:sz w:val="14"/>
                <w:szCs w:val="14"/>
                <w:lang w:val="es-ES_tradnl"/>
              </w:rPr>
              <w:t>2</w:t>
            </w:r>
          </w:p>
        </w:tc>
        <w:tc>
          <w:tcPr>
            <w:tcW w:w="689" w:type="dxa"/>
            <w:tcMar>
              <w:left w:w="57" w:type="dxa"/>
              <w:right w:w="57" w:type="dxa"/>
            </w:tcMar>
            <w:vAlign w:val="center"/>
          </w:tcPr>
          <w:p w14:paraId="4CE227CB" w14:textId="77777777" w:rsidR="00684E89" w:rsidRPr="00E67445" w:rsidRDefault="00684E89" w:rsidP="00964F9C">
            <w:pPr>
              <w:pStyle w:val="Tabletext"/>
              <w:jc w:val="center"/>
              <w:rPr>
                <w:sz w:val="14"/>
                <w:szCs w:val="14"/>
                <w:lang w:val="es-ES_tradnl"/>
              </w:rPr>
            </w:pPr>
          </w:p>
        </w:tc>
        <w:tc>
          <w:tcPr>
            <w:tcW w:w="784" w:type="dxa"/>
            <w:tcMar>
              <w:left w:w="57" w:type="dxa"/>
              <w:right w:w="57" w:type="dxa"/>
            </w:tcMar>
            <w:vAlign w:val="center"/>
          </w:tcPr>
          <w:p w14:paraId="1B1D7DA0" w14:textId="77777777" w:rsidR="00684E89" w:rsidRPr="00E67445" w:rsidRDefault="00684E89" w:rsidP="00964F9C">
            <w:pPr>
              <w:pStyle w:val="Tabletext"/>
              <w:jc w:val="center"/>
              <w:rPr>
                <w:sz w:val="14"/>
                <w:szCs w:val="14"/>
                <w:lang w:val="es-ES_tradnl"/>
              </w:rPr>
            </w:pPr>
            <w:r w:rsidRPr="00E67445">
              <w:rPr>
                <w:sz w:val="14"/>
                <w:szCs w:val="14"/>
                <w:lang w:val="es-ES_tradnl"/>
              </w:rPr>
              <w:t>1</w:t>
            </w:r>
          </w:p>
        </w:tc>
        <w:tc>
          <w:tcPr>
            <w:tcW w:w="911" w:type="dxa"/>
            <w:tcMar>
              <w:left w:w="57" w:type="dxa"/>
              <w:right w:w="57" w:type="dxa"/>
            </w:tcMar>
            <w:vAlign w:val="center"/>
          </w:tcPr>
          <w:p w14:paraId="556925A9"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3DD6A9A0" w14:textId="77777777" w:rsidR="00684E89" w:rsidRPr="00E67445" w:rsidRDefault="00684E89" w:rsidP="00964F9C">
            <w:pPr>
              <w:pStyle w:val="Tabletext"/>
              <w:jc w:val="center"/>
              <w:rPr>
                <w:sz w:val="14"/>
                <w:szCs w:val="14"/>
                <w:lang w:val="es-ES_tradnl"/>
              </w:rPr>
            </w:pPr>
            <w:r w:rsidRPr="00E67445">
              <w:rPr>
                <w:sz w:val="14"/>
                <w:szCs w:val="14"/>
                <w:lang w:val="es-ES_tradnl"/>
              </w:rPr>
              <w:t>1</w:t>
            </w:r>
          </w:p>
        </w:tc>
        <w:tc>
          <w:tcPr>
            <w:tcW w:w="850" w:type="dxa"/>
            <w:tcMar>
              <w:left w:w="57" w:type="dxa"/>
              <w:right w:w="57" w:type="dxa"/>
            </w:tcMar>
            <w:vAlign w:val="center"/>
          </w:tcPr>
          <w:p w14:paraId="6F3621CF"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0ABBF55E" w14:textId="77777777" w:rsidR="00684E89" w:rsidRPr="00E67445" w:rsidRDefault="00684E89" w:rsidP="00964F9C">
            <w:pPr>
              <w:pStyle w:val="Tabletext"/>
              <w:jc w:val="center"/>
              <w:rPr>
                <w:sz w:val="14"/>
                <w:szCs w:val="14"/>
                <w:lang w:val="es-ES_tradnl"/>
              </w:rPr>
            </w:pPr>
            <w:r w:rsidRPr="00E67445">
              <w:rPr>
                <w:sz w:val="14"/>
                <w:szCs w:val="14"/>
                <w:lang w:val="es-ES_tradnl"/>
              </w:rPr>
              <w:t>2</w:t>
            </w:r>
          </w:p>
        </w:tc>
        <w:tc>
          <w:tcPr>
            <w:tcW w:w="992" w:type="dxa"/>
            <w:tcMar>
              <w:left w:w="57" w:type="dxa"/>
              <w:right w:w="57" w:type="dxa"/>
            </w:tcMar>
            <w:vAlign w:val="center"/>
          </w:tcPr>
          <w:p w14:paraId="67C0D1AA" w14:textId="77777777" w:rsidR="00684E89" w:rsidRPr="00E67445" w:rsidRDefault="00684E89" w:rsidP="00964F9C">
            <w:pPr>
              <w:pStyle w:val="Tabletext"/>
              <w:jc w:val="center"/>
              <w:rPr>
                <w:sz w:val="14"/>
                <w:szCs w:val="14"/>
                <w:lang w:val="es-ES_tradnl"/>
              </w:rPr>
            </w:pPr>
            <w:r w:rsidRPr="00E67445">
              <w:rPr>
                <w:sz w:val="14"/>
                <w:szCs w:val="14"/>
                <w:lang w:val="es-ES_tradnl"/>
              </w:rPr>
              <w:t>2</w:t>
            </w:r>
          </w:p>
        </w:tc>
        <w:tc>
          <w:tcPr>
            <w:tcW w:w="709" w:type="dxa"/>
            <w:tcMar>
              <w:left w:w="57" w:type="dxa"/>
              <w:right w:w="57" w:type="dxa"/>
            </w:tcMar>
            <w:vAlign w:val="center"/>
          </w:tcPr>
          <w:p w14:paraId="6B3861A3" w14:textId="77777777" w:rsidR="00684E89" w:rsidRPr="00E67445" w:rsidRDefault="00684E89" w:rsidP="00964F9C">
            <w:pPr>
              <w:pStyle w:val="Tabletext"/>
              <w:jc w:val="center"/>
              <w:rPr>
                <w:sz w:val="14"/>
                <w:szCs w:val="14"/>
                <w:lang w:val="es-ES_tradnl"/>
              </w:rPr>
            </w:pPr>
            <w:r w:rsidRPr="00E67445">
              <w:rPr>
                <w:sz w:val="14"/>
                <w:szCs w:val="14"/>
                <w:lang w:val="es-ES_tradnl"/>
              </w:rPr>
              <w:t>1</w:t>
            </w:r>
          </w:p>
        </w:tc>
        <w:tc>
          <w:tcPr>
            <w:tcW w:w="850" w:type="dxa"/>
            <w:tcMar>
              <w:left w:w="57" w:type="dxa"/>
              <w:right w:w="57" w:type="dxa"/>
            </w:tcMar>
            <w:vAlign w:val="center"/>
          </w:tcPr>
          <w:p w14:paraId="6D06A638"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3323A3DC" w14:textId="77777777" w:rsidR="00684E89" w:rsidRPr="00E67445" w:rsidRDefault="00684E89" w:rsidP="00964F9C">
            <w:pPr>
              <w:pStyle w:val="Tabletext"/>
              <w:jc w:val="center"/>
              <w:rPr>
                <w:sz w:val="14"/>
                <w:szCs w:val="14"/>
                <w:lang w:val="es-ES_tradnl"/>
              </w:rPr>
            </w:pPr>
          </w:p>
        </w:tc>
        <w:tc>
          <w:tcPr>
            <w:tcW w:w="850" w:type="dxa"/>
            <w:tcMar>
              <w:left w:w="57" w:type="dxa"/>
              <w:right w:w="57" w:type="dxa"/>
            </w:tcMar>
            <w:vAlign w:val="center"/>
          </w:tcPr>
          <w:p w14:paraId="79520FF3" w14:textId="77777777" w:rsidR="00684E89" w:rsidRPr="00E67445" w:rsidRDefault="00684E89" w:rsidP="00964F9C">
            <w:pPr>
              <w:pStyle w:val="Tabletext"/>
              <w:jc w:val="center"/>
              <w:rPr>
                <w:sz w:val="14"/>
                <w:szCs w:val="14"/>
                <w:lang w:val="es-ES_tradnl"/>
              </w:rPr>
            </w:pPr>
          </w:p>
        </w:tc>
        <w:tc>
          <w:tcPr>
            <w:tcW w:w="1134" w:type="dxa"/>
            <w:tcMar>
              <w:left w:w="57" w:type="dxa"/>
              <w:right w:w="57" w:type="dxa"/>
            </w:tcMar>
            <w:vAlign w:val="center"/>
          </w:tcPr>
          <w:p w14:paraId="5C3AE618" w14:textId="77777777" w:rsidR="00684E89" w:rsidRPr="00E67445" w:rsidRDefault="00684E89" w:rsidP="00964F9C">
            <w:pPr>
              <w:pStyle w:val="Tabletext"/>
              <w:jc w:val="center"/>
              <w:rPr>
                <w:sz w:val="14"/>
                <w:szCs w:val="14"/>
                <w:lang w:val="es-ES_tradnl"/>
              </w:rPr>
            </w:pPr>
            <w:r w:rsidRPr="00E67445">
              <w:rPr>
                <w:sz w:val="14"/>
                <w:szCs w:val="14"/>
                <w:lang w:val="es-ES_tradnl"/>
              </w:rPr>
              <w:t>1</w:t>
            </w:r>
          </w:p>
        </w:tc>
      </w:tr>
      <w:tr w:rsidR="00684E89" w:rsidRPr="00E67445" w14:paraId="45E9DA04" w14:textId="77777777" w:rsidTr="00E43334">
        <w:trPr>
          <w:cantSplit/>
          <w:trHeight w:val="227"/>
        </w:trPr>
        <w:tc>
          <w:tcPr>
            <w:tcW w:w="764" w:type="dxa"/>
            <w:vMerge/>
            <w:tcMar>
              <w:left w:w="57" w:type="dxa"/>
              <w:right w:w="57" w:type="dxa"/>
            </w:tcMar>
          </w:tcPr>
          <w:p w14:paraId="64FC929D" w14:textId="77777777" w:rsidR="00684E89" w:rsidRPr="00E67445" w:rsidRDefault="00684E89" w:rsidP="00964F9C">
            <w:pPr>
              <w:pStyle w:val="Tabletext"/>
              <w:rPr>
                <w:sz w:val="14"/>
                <w:szCs w:val="14"/>
                <w:lang w:val="es-ES_tradnl"/>
              </w:rPr>
            </w:pPr>
          </w:p>
        </w:tc>
        <w:tc>
          <w:tcPr>
            <w:tcW w:w="1358" w:type="dxa"/>
            <w:gridSpan w:val="2"/>
            <w:tcMar>
              <w:left w:w="57" w:type="dxa"/>
              <w:right w:w="57" w:type="dxa"/>
            </w:tcMar>
            <w:vAlign w:val="center"/>
          </w:tcPr>
          <w:p w14:paraId="4891821A" w14:textId="77777777" w:rsidR="00684E89" w:rsidRPr="00706FF0" w:rsidRDefault="00684E89" w:rsidP="00964F9C">
            <w:pPr>
              <w:pStyle w:val="Tabletext"/>
              <w:spacing w:after="20"/>
              <w:ind w:left="57" w:right="57"/>
              <w:rPr>
                <w:sz w:val="14"/>
                <w:szCs w:val="14"/>
              </w:rPr>
            </w:pPr>
            <w:r w:rsidRPr="00706FF0">
              <w:rPr>
                <w:i/>
                <w:iCs/>
                <w:sz w:val="14"/>
                <w:szCs w:val="14"/>
              </w:rPr>
              <w:t>p</w:t>
            </w:r>
            <w:r w:rsidRPr="00706FF0">
              <w:rPr>
                <w:sz w:val="14"/>
                <w:szCs w:val="14"/>
              </w:rPr>
              <w:t>(%)</w:t>
            </w:r>
          </w:p>
        </w:tc>
        <w:tc>
          <w:tcPr>
            <w:tcW w:w="708" w:type="dxa"/>
            <w:tcMar>
              <w:left w:w="57" w:type="dxa"/>
              <w:right w:w="57" w:type="dxa"/>
            </w:tcMar>
            <w:vAlign w:val="center"/>
          </w:tcPr>
          <w:p w14:paraId="1138FCF6" w14:textId="77777777" w:rsidR="00684E89" w:rsidRPr="00E67445" w:rsidRDefault="00684E89" w:rsidP="00964F9C">
            <w:pPr>
              <w:pStyle w:val="Tabletext"/>
              <w:jc w:val="center"/>
              <w:rPr>
                <w:sz w:val="14"/>
                <w:szCs w:val="14"/>
                <w:lang w:val="es-ES_tradnl"/>
              </w:rPr>
            </w:pPr>
            <w:r w:rsidRPr="00E67445">
              <w:rPr>
                <w:sz w:val="14"/>
                <w:szCs w:val="14"/>
                <w:lang w:val="es-ES_tradnl"/>
              </w:rPr>
              <w:t>0.05</w:t>
            </w:r>
          </w:p>
        </w:tc>
        <w:tc>
          <w:tcPr>
            <w:tcW w:w="851" w:type="dxa"/>
            <w:tcMar>
              <w:left w:w="57" w:type="dxa"/>
              <w:right w:w="57" w:type="dxa"/>
            </w:tcMar>
            <w:vAlign w:val="center"/>
          </w:tcPr>
          <w:p w14:paraId="524D10DB" w14:textId="77777777" w:rsidR="00684E89" w:rsidRPr="00E67445" w:rsidRDefault="00684E89" w:rsidP="00964F9C">
            <w:pPr>
              <w:pStyle w:val="Tabletext"/>
              <w:jc w:val="center"/>
              <w:rPr>
                <w:sz w:val="14"/>
                <w:szCs w:val="14"/>
                <w:lang w:val="es-ES_tradnl"/>
              </w:rPr>
            </w:pPr>
          </w:p>
        </w:tc>
        <w:tc>
          <w:tcPr>
            <w:tcW w:w="734" w:type="dxa"/>
            <w:tcMar>
              <w:left w:w="57" w:type="dxa"/>
              <w:right w:w="57" w:type="dxa"/>
            </w:tcMar>
            <w:vAlign w:val="center"/>
          </w:tcPr>
          <w:p w14:paraId="718C70D4" w14:textId="77777777" w:rsidR="00684E89" w:rsidRPr="00E67445" w:rsidRDefault="00684E89" w:rsidP="00964F9C">
            <w:pPr>
              <w:pStyle w:val="Tabletext"/>
              <w:jc w:val="center"/>
              <w:rPr>
                <w:sz w:val="14"/>
                <w:szCs w:val="14"/>
                <w:lang w:val="es-ES_tradnl"/>
              </w:rPr>
            </w:pPr>
            <w:r w:rsidRPr="00E67445">
              <w:rPr>
                <w:sz w:val="14"/>
                <w:szCs w:val="14"/>
                <w:lang w:val="es-ES_tradnl"/>
              </w:rPr>
              <w:t>0.05</w:t>
            </w:r>
          </w:p>
        </w:tc>
        <w:tc>
          <w:tcPr>
            <w:tcW w:w="689" w:type="dxa"/>
            <w:tcMar>
              <w:left w:w="57" w:type="dxa"/>
              <w:right w:w="57" w:type="dxa"/>
            </w:tcMar>
            <w:vAlign w:val="center"/>
          </w:tcPr>
          <w:p w14:paraId="33D17BF6" w14:textId="77777777" w:rsidR="00684E89" w:rsidRPr="00E67445" w:rsidRDefault="00684E89" w:rsidP="00964F9C">
            <w:pPr>
              <w:pStyle w:val="Tabletext"/>
              <w:jc w:val="center"/>
              <w:rPr>
                <w:sz w:val="14"/>
                <w:szCs w:val="14"/>
                <w:lang w:val="es-ES_tradnl"/>
              </w:rPr>
            </w:pPr>
          </w:p>
        </w:tc>
        <w:tc>
          <w:tcPr>
            <w:tcW w:w="784" w:type="dxa"/>
            <w:tcMar>
              <w:left w:w="57" w:type="dxa"/>
              <w:right w:w="57" w:type="dxa"/>
            </w:tcMar>
            <w:vAlign w:val="center"/>
          </w:tcPr>
          <w:p w14:paraId="068D6B74" w14:textId="77777777" w:rsidR="00684E89" w:rsidRPr="00E67445" w:rsidRDefault="00684E89" w:rsidP="00964F9C">
            <w:pPr>
              <w:pStyle w:val="Tabletext"/>
              <w:jc w:val="center"/>
              <w:rPr>
                <w:sz w:val="14"/>
                <w:szCs w:val="14"/>
                <w:lang w:val="es-ES_tradnl"/>
              </w:rPr>
            </w:pPr>
            <w:r w:rsidRPr="00E67445">
              <w:rPr>
                <w:sz w:val="14"/>
                <w:szCs w:val="14"/>
                <w:lang w:val="es-ES_tradnl"/>
              </w:rPr>
              <w:t>1.0</w:t>
            </w:r>
          </w:p>
        </w:tc>
        <w:tc>
          <w:tcPr>
            <w:tcW w:w="911" w:type="dxa"/>
            <w:tcMar>
              <w:left w:w="57" w:type="dxa"/>
              <w:right w:w="57" w:type="dxa"/>
            </w:tcMar>
            <w:vAlign w:val="center"/>
          </w:tcPr>
          <w:p w14:paraId="7A6007DF"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511AE1D5" w14:textId="77777777" w:rsidR="00684E89" w:rsidRPr="00E67445" w:rsidRDefault="00684E89" w:rsidP="00964F9C">
            <w:pPr>
              <w:pStyle w:val="Tabletext"/>
              <w:jc w:val="center"/>
              <w:rPr>
                <w:sz w:val="14"/>
                <w:szCs w:val="14"/>
                <w:lang w:val="es-ES_tradnl"/>
              </w:rPr>
            </w:pPr>
            <w:r w:rsidRPr="00E67445">
              <w:rPr>
                <w:sz w:val="14"/>
                <w:szCs w:val="14"/>
                <w:lang w:val="es-ES_tradnl"/>
              </w:rPr>
              <w:t>0.012</w:t>
            </w:r>
          </w:p>
        </w:tc>
        <w:tc>
          <w:tcPr>
            <w:tcW w:w="850" w:type="dxa"/>
            <w:tcMar>
              <w:left w:w="57" w:type="dxa"/>
              <w:right w:w="57" w:type="dxa"/>
            </w:tcMar>
            <w:vAlign w:val="center"/>
          </w:tcPr>
          <w:p w14:paraId="0F5690E8"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0701D6AC" w14:textId="77777777" w:rsidR="00684E89" w:rsidRPr="00E67445" w:rsidRDefault="00684E89" w:rsidP="00964F9C">
            <w:pPr>
              <w:pStyle w:val="Tabletext"/>
              <w:jc w:val="center"/>
              <w:rPr>
                <w:sz w:val="14"/>
                <w:szCs w:val="14"/>
                <w:lang w:val="es-ES_tradnl"/>
              </w:rPr>
            </w:pPr>
            <w:r w:rsidRPr="00E67445">
              <w:rPr>
                <w:sz w:val="14"/>
                <w:szCs w:val="14"/>
                <w:lang w:val="es-ES_tradnl"/>
              </w:rPr>
              <w:t>0.05</w:t>
            </w:r>
          </w:p>
        </w:tc>
        <w:tc>
          <w:tcPr>
            <w:tcW w:w="992" w:type="dxa"/>
            <w:tcMar>
              <w:left w:w="57" w:type="dxa"/>
              <w:right w:w="57" w:type="dxa"/>
            </w:tcMar>
            <w:vAlign w:val="center"/>
          </w:tcPr>
          <w:p w14:paraId="6C953569" w14:textId="77777777" w:rsidR="00684E89" w:rsidRPr="00E67445" w:rsidRDefault="00684E89" w:rsidP="00964F9C">
            <w:pPr>
              <w:pStyle w:val="Tabletext"/>
              <w:jc w:val="center"/>
              <w:rPr>
                <w:sz w:val="14"/>
                <w:szCs w:val="14"/>
                <w:lang w:val="es-ES_tradnl"/>
              </w:rPr>
            </w:pPr>
            <w:r w:rsidRPr="00E67445">
              <w:rPr>
                <w:sz w:val="14"/>
                <w:szCs w:val="14"/>
                <w:lang w:val="es-ES_tradnl"/>
              </w:rPr>
              <w:t>0.05</w:t>
            </w:r>
          </w:p>
        </w:tc>
        <w:tc>
          <w:tcPr>
            <w:tcW w:w="709" w:type="dxa"/>
            <w:tcMar>
              <w:left w:w="57" w:type="dxa"/>
              <w:right w:w="57" w:type="dxa"/>
            </w:tcMar>
            <w:vAlign w:val="center"/>
          </w:tcPr>
          <w:p w14:paraId="332EEE70" w14:textId="77777777" w:rsidR="00684E89" w:rsidRPr="00E67445" w:rsidRDefault="00684E89" w:rsidP="00964F9C">
            <w:pPr>
              <w:pStyle w:val="Tabletext"/>
              <w:jc w:val="center"/>
              <w:rPr>
                <w:sz w:val="14"/>
                <w:szCs w:val="14"/>
                <w:lang w:val="es-ES_tradnl"/>
              </w:rPr>
            </w:pPr>
            <w:r w:rsidRPr="00E67445">
              <w:rPr>
                <w:sz w:val="14"/>
                <w:szCs w:val="14"/>
                <w:lang w:val="es-ES_tradnl"/>
              </w:rPr>
              <w:t>0.012</w:t>
            </w:r>
          </w:p>
        </w:tc>
        <w:tc>
          <w:tcPr>
            <w:tcW w:w="850" w:type="dxa"/>
            <w:tcMar>
              <w:left w:w="57" w:type="dxa"/>
              <w:right w:w="57" w:type="dxa"/>
            </w:tcMar>
            <w:vAlign w:val="center"/>
          </w:tcPr>
          <w:p w14:paraId="2A7E0ABE"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406EDC83" w14:textId="77777777" w:rsidR="00684E89" w:rsidRPr="00E67445" w:rsidRDefault="00684E89" w:rsidP="00964F9C">
            <w:pPr>
              <w:pStyle w:val="Tabletext"/>
              <w:jc w:val="center"/>
              <w:rPr>
                <w:sz w:val="14"/>
                <w:szCs w:val="14"/>
                <w:lang w:val="es-ES_tradnl"/>
              </w:rPr>
            </w:pPr>
          </w:p>
        </w:tc>
        <w:tc>
          <w:tcPr>
            <w:tcW w:w="850" w:type="dxa"/>
            <w:tcMar>
              <w:left w:w="57" w:type="dxa"/>
              <w:right w:w="57" w:type="dxa"/>
            </w:tcMar>
            <w:vAlign w:val="center"/>
          </w:tcPr>
          <w:p w14:paraId="780E5DFC" w14:textId="77777777" w:rsidR="00684E89" w:rsidRPr="00E67445" w:rsidRDefault="00684E89" w:rsidP="00964F9C">
            <w:pPr>
              <w:pStyle w:val="Tabletext"/>
              <w:jc w:val="center"/>
              <w:rPr>
                <w:sz w:val="14"/>
                <w:szCs w:val="14"/>
                <w:lang w:val="es-ES_tradnl"/>
              </w:rPr>
            </w:pPr>
          </w:p>
        </w:tc>
        <w:tc>
          <w:tcPr>
            <w:tcW w:w="1134" w:type="dxa"/>
            <w:tcMar>
              <w:left w:w="57" w:type="dxa"/>
              <w:right w:w="57" w:type="dxa"/>
            </w:tcMar>
            <w:vAlign w:val="center"/>
          </w:tcPr>
          <w:p w14:paraId="5A3888ED" w14:textId="77777777" w:rsidR="00684E89" w:rsidRPr="00E67445" w:rsidRDefault="00684E89" w:rsidP="00964F9C">
            <w:pPr>
              <w:pStyle w:val="Tabletext"/>
              <w:jc w:val="center"/>
              <w:rPr>
                <w:sz w:val="14"/>
                <w:szCs w:val="14"/>
                <w:lang w:val="es-ES_tradnl"/>
              </w:rPr>
            </w:pPr>
            <w:r w:rsidRPr="00E67445">
              <w:rPr>
                <w:sz w:val="14"/>
                <w:szCs w:val="14"/>
                <w:lang w:val="es-ES_tradnl"/>
              </w:rPr>
              <w:t>10</w:t>
            </w:r>
          </w:p>
        </w:tc>
      </w:tr>
      <w:tr w:rsidR="00684E89" w:rsidRPr="00E67445" w14:paraId="34671875" w14:textId="77777777" w:rsidTr="00E43334">
        <w:trPr>
          <w:cantSplit/>
          <w:trHeight w:val="227"/>
        </w:trPr>
        <w:tc>
          <w:tcPr>
            <w:tcW w:w="764" w:type="dxa"/>
            <w:vMerge/>
            <w:tcMar>
              <w:left w:w="57" w:type="dxa"/>
              <w:right w:w="57" w:type="dxa"/>
            </w:tcMar>
          </w:tcPr>
          <w:p w14:paraId="375DB733" w14:textId="77777777" w:rsidR="00684E89" w:rsidRPr="00E67445" w:rsidRDefault="00684E89" w:rsidP="00964F9C">
            <w:pPr>
              <w:pStyle w:val="Tabletext"/>
              <w:rPr>
                <w:sz w:val="14"/>
                <w:szCs w:val="14"/>
                <w:lang w:val="es-ES_tradnl"/>
              </w:rPr>
            </w:pPr>
          </w:p>
        </w:tc>
        <w:tc>
          <w:tcPr>
            <w:tcW w:w="1358" w:type="dxa"/>
            <w:gridSpan w:val="2"/>
            <w:tcMar>
              <w:left w:w="57" w:type="dxa"/>
              <w:right w:w="57" w:type="dxa"/>
            </w:tcMar>
            <w:vAlign w:val="center"/>
          </w:tcPr>
          <w:p w14:paraId="214A0103" w14:textId="77777777" w:rsidR="00684E89" w:rsidRPr="00706FF0" w:rsidRDefault="00684E89" w:rsidP="00964F9C">
            <w:pPr>
              <w:pStyle w:val="Tabletext"/>
              <w:spacing w:after="20"/>
              <w:ind w:left="57" w:right="57"/>
              <w:rPr>
                <w:sz w:val="14"/>
                <w:szCs w:val="14"/>
              </w:rPr>
            </w:pPr>
            <w:r w:rsidRPr="00706FF0">
              <w:rPr>
                <w:i/>
                <w:iCs/>
                <w:sz w:val="14"/>
                <w:szCs w:val="14"/>
              </w:rPr>
              <w:t>N</w:t>
            </w:r>
            <w:r w:rsidRPr="00706FF0">
              <w:rPr>
                <w:i/>
                <w:iCs/>
                <w:position w:val="-4"/>
                <w:sz w:val="14"/>
                <w:szCs w:val="14"/>
              </w:rPr>
              <w:t>L</w:t>
            </w:r>
            <w:r w:rsidRPr="00706FF0">
              <w:rPr>
                <w:sz w:val="14"/>
                <w:szCs w:val="14"/>
              </w:rPr>
              <w:t xml:space="preserve"> (dB)</w:t>
            </w:r>
          </w:p>
        </w:tc>
        <w:tc>
          <w:tcPr>
            <w:tcW w:w="708" w:type="dxa"/>
            <w:tcMar>
              <w:left w:w="57" w:type="dxa"/>
              <w:right w:w="57" w:type="dxa"/>
            </w:tcMar>
            <w:vAlign w:val="center"/>
          </w:tcPr>
          <w:p w14:paraId="2F158FA1" w14:textId="77777777" w:rsidR="00684E89" w:rsidRPr="00E67445" w:rsidRDefault="00684E89" w:rsidP="00964F9C">
            <w:pPr>
              <w:pStyle w:val="Tabletext"/>
              <w:jc w:val="center"/>
              <w:rPr>
                <w:sz w:val="14"/>
                <w:szCs w:val="14"/>
                <w:lang w:val="es-ES_tradnl"/>
              </w:rPr>
            </w:pPr>
            <w:r w:rsidRPr="00E67445">
              <w:rPr>
                <w:sz w:val="14"/>
                <w:szCs w:val="14"/>
                <w:lang w:val="es-ES_tradnl"/>
              </w:rPr>
              <w:t>0</w:t>
            </w:r>
          </w:p>
        </w:tc>
        <w:tc>
          <w:tcPr>
            <w:tcW w:w="851" w:type="dxa"/>
            <w:tcMar>
              <w:left w:w="57" w:type="dxa"/>
              <w:right w:w="57" w:type="dxa"/>
            </w:tcMar>
            <w:vAlign w:val="center"/>
          </w:tcPr>
          <w:p w14:paraId="6933EE86" w14:textId="77777777" w:rsidR="00684E89" w:rsidRPr="00E67445" w:rsidRDefault="00684E89" w:rsidP="00964F9C">
            <w:pPr>
              <w:pStyle w:val="Tabletext"/>
              <w:jc w:val="center"/>
              <w:rPr>
                <w:sz w:val="14"/>
                <w:szCs w:val="14"/>
                <w:lang w:val="es-ES_tradnl"/>
              </w:rPr>
            </w:pPr>
          </w:p>
        </w:tc>
        <w:tc>
          <w:tcPr>
            <w:tcW w:w="734" w:type="dxa"/>
            <w:tcMar>
              <w:left w:w="57" w:type="dxa"/>
              <w:right w:w="57" w:type="dxa"/>
            </w:tcMar>
            <w:vAlign w:val="center"/>
          </w:tcPr>
          <w:p w14:paraId="08527F1F" w14:textId="77777777" w:rsidR="00684E89" w:rsidRPr="00E67445" w:rsidRDefault="00684E89" w:rsidP="00964F9C">
            <w:pPr>
              <w:pStyle w:val="Tabletext"/>
              <w:jc w:val="center"/>
              <w:rPr>
                <w:sz w:val="14"/>
                <w:szCs w:val="14"/>
                <w:lang w:val="es-ES_tradnl"/>
              </w:rPr>
            </w:pPr>
            <w:r w:rsidRPr="00E67445">
              <w:rPr>
                <w:sz w:val="14"/>
                <w:szCs w:val="14"/>
                <w:lang w:val="es-ES_tradnl"/>
              </w:rPr>
              <w:t>0</w:t>
            </w:r>
          </w:p>
        </w:tc>
        <w:tc>
          <w:tcPr>
            <w:tcW w:w="689" w:type="dxa"/>
            <w:tcMar>
              <w:left w:w="57" w:type="dxa"/>
              <w:right w:w="57" w:type="dxa"/>
            </w:tcMar>
            <w:vAlign w:val="center"/>
          </w:tcPr>
          <w:p w14:paraId="5FE38613" w14:textId="77777777" w:rsidR="00684E89" w:rsidRPr="00E67445" w:rsidRDefault="00684E89" w:rsidP="00964F9C">
            <w:pPr>
              <w:pStyle w:val="Tabletext"/>
              <w:jc w:val="center"/>
              <w:rPr>
                <w:sz w:val="14"/>
                <w:szCs w:val="14"/>
                <w:lang w:val="es-ES_tradnl"/>
              </w:rPr>
            </w:pPr>
          </w:p>
        </w:tc>
        <w:tc>
          <w:tcPr>
            <w:tcW w:w="784" w:type="dxa"/>
            <w:tcMar>
              <w:left w:w="57" w:type="dxa"/>
              <w:right w:w="57" w:type="dxa"/>
            </w:tcMar>
            <w:vAlign w:val="center"/>
          </w:tcPr>
          <w:p w14:paraId="369B817C" w14:textId="77777777" w:rsidR="00684E89" w:rsidRPr="00E67445" w:rsidRDefault="00684E89" w:rsidP="00964F9C">
            <w:pPr>
              <w:pStyle w:val="Tabletext"/>
              <w:jc w:val="center"/>
              <w:rPr>
                <w:sz w:val="14"/>
                <w:szCs w:val="14"/>
                <w:lang w:val="es-ES_tradnl"/>
              </w:rPr>
            </w:pPr>
            <w:r w:rsidRPr="00E67445">
              <w:rPr>
                <w:sz w:val="14"/>
                <w:szCs w:val="14"/>
                <w:lang w:val="es-ES_tradnl"/>
              </w:rPr>
              <w:t>0</w:t>
            </w:r>
          </w:p>
        </w:tc>
        <w:tc>
          <w:tcPr>
            <w:tcW w:w="911" w:type="dxa"/>
            <w:tcMar>
              <w:left w:w="57" w:type="dxa"/>
              <w:right w:w="57" w:type="dxa"/>
            </w:tcMar>
            <w:vAlign w:val="center"/>
          </w:tcPr>
          <w:p w14:paraId="06C3522F"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0E348A47" w14:textId="77777777" w:rsidR="00684E89" w:rsidRPr="00E67445" w:rsidRDefault="00684E89" w:rsidP="00964F9C">
            <w:pPr>
              <w:pStyle w:val="Tabletext"/>
              <w:jc w:val="center"/>
              <w:rPr>
                <w:sz w:val="14"/>
                <w:szCs w:val="14"/>
                <w:lang w:val="es-ES_tradnl"/>
              </w:rPr>
            </w:pPr>
            <w:r w:rsidRPr="00E67445">
              <w:rPr>
                <w:sz w:val="14"/>
                <w:szCs w:val="14"/>
                <w:lang w:val="es-ES_tradnl"/>
              </w:rPr>
              <w:t>0</w:t>
            </w:r>
          </w:p>
        </w:tc>
        <w:tc>
          <w:tcPr>
            <w:tcW w:w="850" w:type="dxa"/>
            <w:tcMar>
              <w:left w:w="57" w:type="dxa"/>
              <w:right w:w="57" w:type="dxa"/>
            </w:tcMar>
            <w:vAlign w:val="center"/>
          </w:tcPr>
          <w:p w14:paraId="10A977EC"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506A6011" w14:textId="77777777" w:rsidR="00684E89" w:rsidRPr="00E67445" w:rsidRDefault="00684E89" w:rsidP="00964F9C">
            <w:pPr>
              <w:pStyle w:val="Tabletext"/>
              <w:jc w:val="center"/>
              <w:rPr>
                <w:sz w:val="14"/>
                <w:szCs w:val="14"/>
                <w:lang w:val="es-ES_tradnl"/>
              </w:rPr>
            </w:pPr>
            <w:r w:rsidRPr="00E67445">
              <w:rPr>
                <w:sz w:val="14"/>
                <w:szCs w:val="14"/>
                <w:lang w:val="es-ES_tradnl"/>
              </w:rPr>
              <w:t>0</w:t>
            </w:r>
          </w:p>
        </w:tc>
        <w:tc>
          <w:tcPr>
            <w:tcW w:w="992" w:type="dxa"/>
            <w:tcMar>
              <w:left w:w="57" w:type="dxa"/>
              <w:right w:w="57" w:type="dxa"/>
            </w:tcMar>
            <w:vAlign w:val="center"/>
          </w:tcPr>
          <w:p w14:paraId="1BF44305" w14:textId="77777777" w:rsidR="00684E89" w:rsidRPr="00E67445" w:rsidRDefault="00684E89" w:rsidP="00964F9C">
            <w:pPr>
              <w:pStyle w:val="Tabletext"/>
              <w:jc w:val="center"/>
              <w:rPr>
                <w:sz w:val="14"/>
                <w:szCs w:val="14"/>
                <w:lang w:val="es-ES_tradnl"/>
              </w:rPr>
            </w:pPr>
            <w:r w:rsidRPr="00E67445">
              <w:rPr>
                <w:sz w:val="14"/>
                <w:szCs w:val="14"/>
                <w:lang w:val="es-ES_tradnl"/>
              </w:rPr>
              <w:t>0</w:t>
            </w:r>
          </w:p>
        </w:tc>
        <w:tc>
          <w:tcPr>
            <w:tcW w:w="709" w:type="dxa"/>
            <w:tcMar>
              <w:left w:w="57" w:type="dxa"/>
              <w:right w:w="57" w:type="dxa"/>
            </w:tcMar>
            <w:vAlign w:val="center"/>
          </w:tcPr>
          <w:p w14:paraId="04BBDE4D" w14:textId="77777777" w:rsidR="00684E89" w:rsidRPr="00E67445" w:rsidRDefault="00684E89" w:rsidP="00964F9C">
            <w:pPr>
              <w:pStyle w:val="Tabletext"/>
              <w:jc w:val="center"/>
              <w:rPr>
                <w:sz w:val="14"/>
                <w:szCs w:val="14"/>
                <w:lang w:val="es-ES_tradnl"/>
              </w:rPr>
            </w:pPr>
          </w:p>
        </w:tc>
        <w:tc>
          <w:tcPr>
            <w:tcW w:w="850" w:type="dxa"/>
            <w:tcMar>
              <w:left w:w="57" w:type="dxa"/>
              <w:right w:w="57" w:type="dxa"/>
            </w:tcMar>
            <w:vAlign w:val="center"/>
          </w:tcPr>
          <w:p w14:paraId="364BEE64"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1A053192" w14:textId="77777777" w:rsidR="00684E89" w:rsidRPr="00E67445" w:rsidRDefault="00684E89" w:rsidP="00964F9C">
            <w:pPr>
              <w:pStyle w:val="Tabletext"/>
              <w:jc w:val="center"/>
              <w:rPr>
                <w:sz w:val="14"/>
                <w:szCs w:val="14"/>
                <w:lang w:val="es-ES_tradnl"/>
              </w:rPr>
            </w:pPr>
          </w:p>
        </w:tc>
        <w:tc>
          <w:tcPr>
            <w:tcW w:w="850" w:type="dxa"/>
            <w:tcMar>
              <w:left w:w="57" w:type="dxa"/>
              <w:right w:w="57" w:type="dxa"/>
            </w:tcMar>
            <w:vAlign w:val="center"/>
          </w:tcPr>
          <w:p w14:paraId="544B6D34" w14:textId="77777777" w:rsidR="00684E89" w:rsidRPr="00E67445" w:rsidRDefault="00684E89" w:rsidP="00964F9C">
            <w:pPr>
              <w:pStyle w:val="Tabletext"/>
              <w:jc w:val="center"/>
              <w:rPr>
                <w:sz w:val="14"/>
                <w:szCs w:val="14"/>
                <w:lang w:val="es-ES_tradnl"/>
              </w:rPr>
            </w:pPr>
          </w:p>
        </w:tc>
        <w:tc>
          <w:tcPr>
            <w:tcW w:w="1134" w:type="dxa"/>
            <w:tcMar>
              <w:left w:w="57" w:type="dxa"/>
              <w:right w:w="57" w:type="dxa"/>
            </w:tcMar>
            <w:vAlign w:val="center"/>
          </w:tcPr>
          <w:p w14:paraId="6CA94273" w14:textId="77777777" w:rsidR="00684E89" w:rsidRPr="00E67445" w:rsidRDefault="00684E89" w:rsidP="00964F9C">
            <w:pPr>
              <w:pStyle w:val="Tabletext"/>
              <w:jc w:val="center"/>
              <w:rPr>
                <w:sz w:val="14"/>
                <w:szCs w:val="14"/>
                <w:lang w:val="es-ES_tradnl"/>
              </w:rPr>
            </w:pPr>
            <w:r w:rsidRPr="00E67445">
              <w:rPr>
                <w:sz w:val="14"/>
                <w:szCs w:val="14"/>
                <w:lang w:val="es-ES_tradnl"/>
              </w:rPr>
              <w:t>0</w:t>
            </w:r>
          </w:p>
        </w:tc>
      </w:tr>
      <w:tr w:rsidR="00684E89" w:rsidRPr="00E67445" w14:paraId="32537E22" w14:textId="77777777" w:rsidTr="00E43334">
        <w:trPr>
          <w:cantSplit/>
          <w:trHeight w:val="227"/>
        </w:trPr>
        <w:tc>
          <w:tcPr>
            <w:tcW w:w="764" w:type="dxa"/>
            <w:vMerge/>
            <w:tcMar>
              <w:left w:w="57" w:type="dxa"/>
              <w:right w:w="57" w:type="dxa"/>
            </w:tcMar>
          </w:tcPr>
          <w:p w14:paraId="722222E2" w14:textId="77777777" w:rsidR="00684E89" w:rsidRPr="00E67445" w:rsidRDefault="00684E89" w:rsidP="00964F9C">
            <w:pPr>
              <w:pStyle w:val="Tabletext"/>
              <w:rPr>
                <w:sz w:val="14"/>
                <w:szCs w:val="14"/>
                <w:lang w:val="es-ES_tradnl"/>
              </w:rPr>
            </w:pPr>
          </w:p>
        </w:tc>
        <w:tc>
          <w:tcPr>
            <w:tcW w:w="1358" w:type="dxa"/>
            <w:gridSpan w:val="2"/>
            <w:tcMar>
              <w:left w:w="57" w:type="dxa"/>
              <w:right w:w="57" w:type="dxa"/>
            </w:tcMar>
            <w:vAlign w:val="center"/>
          </w:tcPr>
          <w:p w14:paraId="22A124E6" w14:textId="77777777" w:rsidR="00684E89" w:rsidRPr="00706FF0" w:rsidRDefault="00684E89" w:rsidP="00964F9C">
            <w:pPr>
              <w:pStyle w:val="Tabletext"/>
              <w:spacing w:after="20"/>
              <w:ind w:left="57" w:right="57"/>
              <w:rPr>
                <w:sz w:val="14"/>
                <w:szCs w:val="14"/>
              </w:rPr>
            </w:pPr>
            <w:r w:rsidRPr="00706FF0">
              <w:rPr>
                <w:i/>
                <w:iCs/>
                <w:sz w:val="14"/>
                <w:szCs w:val="14"/>
              </w:rPr>
              <w:t>M</w:t>
            </w:r>
            <w:r w:rsidRPr="00706FF0">
              <w:rPr>
                <w:i/>
                <w:iCs/>
                <w:position w:val="-4"/>
                <w:sz w:val="14"/>
                <w:szCs w:val="14"/>
              </w:rPr>
              <w:t>s</w:t>
            </w:r>
            <w:r w:rsidRPr="00706FF0">
              <w:rPr>
                <w:sz w:val="14"/>
                <w:szCs w:val="14"/>
              </w:rPr>
              <w:t>(dB)</w:t>
            </w:r>
          </w:p>
        </w:tc>
        <w:tc>
          <w:tcPr>
            <w:tcW w:w="708" w:type="dxa"/>
            <w:tcMar>
              <w:left w:w="57" w:type="dxa"/>
              <w:right w:w="57" w:type="dxa"/>
            </w:tcMar>
            <w:vAlign w:val="center"/>
          </w:tcPr>
          <w:p w14:paraId="1B115B81" w14:textId="77777777" w:rsidR="00684E89" w:rsidRPr="00E67445" w:rsidRDefault="00684E89" w:rsidP="00964F9C">
            <w:pPr>
              <w:pStyle w:val="Tabletext"/>
              <w:jc w:val="center"/>
              <w:rPr>
                <w:sz w:val="14"/>
                <w:szCs w:val="14"/>
                <w:lang w:val="es-ES_tradnl"/>
              </w:rPr>
            </w:pPr>
            <w:r w:rsidRPr="00E67445">
              <w:rPr>
                <w:sz w:val="14"/>
                <w:szCs w:val="14"/>
                <w:lang w:val="es-ES_tradnl"/>
              </w:rPr>
              <w:t>1</w:t>
            </w:r>
          </w:p>
        </w:tc>
        <w:tc>
          <w:tcPr>
            <w:tcW w:w="851" w:type="dxa"/>
            <w:tcMar>
              <w:left w:w="57" w:type="dxa"/>
              <w:right w:w="57" w:type="dxa"/>
            </w:tcMar>
            <w:vAlign w:val="center"/>
          </w:tcPr>
          <w:p w14:paraId="03F03670" w14:textId="77777777" w:rsidR="00684E89" w:rsidRPr="00E67445" w:rsidRDefault="00684E89" w:rsidP="00964F9C">
            <w:pPr>
              <w:pStyle w:val="Tabletext"/>
              <w:jc w:val="center"/>
              <w:rPr>
                <w:sz w:val="14"/>
                <w:szCs w:val="14"/>
                <w:lang w:val="es-ES_tradnl"/>
              </w:rPr>
            </w:pPr>
          </w:p>
        </w:tc>
        <w:tc>
          <w:tcPr>
            <w:tcW w:w="734" w:type="dxa"/>
            <w:tcMar>
              <w:left w:w="57" w:type="dxa"/>
              <w:right w:w="57" w:type="dxa"/>
            </w:tcMar>
            <w:vAlign w:val="center"/>
          </w:tcPr>
          <w:p w14:paraId="3165209C" w14:textId="77777777" w:rsidR="00684E89" w:rsidRPr="00E67445" w:rsidRDefault="00684E89" w:rsidP="00964F9C">
            <w:pPr>
              <w:pStyle w:val="Tabletext"/>
              <w:jc w:val="center"/>
              <w:rPr>
                <w:sz w:val="14"/>
                <w:szCs w:val="14"/>
                <w:lang w:val="es-ES_tradnl"/>
              </w:rPr>
            </w:pPr>
            <w:r w:rsidRPr="00E67445">
              <w:rPr>
                <w:sz w:val="14"/>
                <w:szCs w:val="14"/>
                <w:lang w:val="es-ES_tradnl"/>
              </w:rPr>
              <w:t>1</w:t>
            </w:r>
          </w:p>
        </w:tc>
        <w:tc>
          <w:tcPr>
            <w:tcW w:w="689" w:type="dxa"/>
            <w:tcMar>
              <w:left w:w="57" w:type="dxa"/>
              <w:right w:w="57" w:type="dxa"/>
            </w:tcMar>
            <w:vAlign w:val="center"/>
          </w:tcPr>
          <w:p w14:paraId="0FA0C3D0" w14:textId="77777777" w:rsidR="00684E89" w:rsidRPr="00E67445" w:rsidRDefault="00684E89" w:rsidP="00964F9C">
            <w:pPr>
              <w:pStyle w:val="Tabletext"/>
              <w:jc w:val="center"/>
              <w:rPr>
                <w:sz w:val="14"/>
                <w:szCs w:val="14"/>
                <w:lang w:val="es-ES_tradnl"/>
              </w:rPr>
            </w:pPr>
          </w:p>
        </w:tc>
        <w:tc>
          <w:tcPr>
            <w:tcW w:w="784" w:type="dxa"/>
            <w:tcMar>
              <w:left w:w="57" w:type="dxa"/>
              <w:right w:w="57" w:type="dxa"/>
            </w:tcMar>
            <w:vAlign w:val="center"/>
          </w:tcPr>
          <w:p w14:paraId="2584AC73" w14:textId="77777777" w:rsidR="00684E89" w:rsidRPr="00E67445" w:rsidRDefault="00684E89" w:rsidP="00964F9C">
            <w:pPr>
              <w:pStyle w:val="Tabletext"/>
              <w:jc w:val="center"/>
              <w:rPr>
                <w:sz w:val="14"/>
                <w:szCs w:val="14"/>
                <w:lang w:val="es-ES_tradnl"/>
              </w:rPr>
            </w:pPr>
            <w:r w:rsidRPr="00E67445">
              <w:rPr>
                <w:sz w:val="14"/>
                <w:szCs w:val="14"/>
                <w:lang w:val="es-ES_tradnl"/>
              </w:rPr>
              <w:t>1</w:t>
            </w:r>
          </w:p>
        </w:tc>
        <w:tc>
          <w:tcPr>
            <w:tcW w:w="911" w:type="dxa"/>
            <w:tcMar>
              <w:left w:w="57" w:type="dxa"/>
              <w:right w:w="57" w:type="dxa"/>
            </w:tcMar>
            <w:vAlign w:val="center"/>
          </w:tcPr>
          <w:p w14:paraId="6DD87FDB"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25ADEAB9" w14:textId="77777777" w:rsidR="00684E89" w:rsidRPr="00E67445" w:rsidRDefault="00684E89" w:rsidP="00964F9C">
            <w:pPr>
              <w:pStyle w:val="Tabletext"/>
              <w:jc w:val="center"/>
              <w:rPr>
                <w:sz w:val="14"/>
                <w:szCs w:val="14"/>
                <w:lang w:val="es-ES_tradnl"/>
              </w:rPr>
            </w:pPr>
            <w:r w:rsidRPr="00E67445">
              <w:rPr>
                <w:sz w:val="14"/>
                <w:szCs w:val="14"/>
                <w:lang w:val="es-ES_tradnl"/>
              </w:rPr>
              <w:t>4.3</w:t>
            </w:r>
          </w:p>
        </w:tc>
        <w:tc>
          <w:tcPr>
            <w:tcW w:w="850" w:type="dxa"/>
            <w:tcMar>
              <w:left w:w="57" w:type="dxa"/>
              <w:right w:w="57" w:type="dxa"/>
            </w:tcMar>
            <w:vAlign w:val="center"/>
          </w:tcPr>
          <w:p w14:paraId="1C127FEB"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0CC22381" w14:textId="77777777" w:rsidR="00684E89" w:rsidRPr="00E67445" w:rsidRDefault="00684E89" w:rsidP="00964F9C">
            <w:pPr>
              <w:pStyle w:val="Tabletext"/>
              <w:jc w:val="center"/>
              <w:rPr>
                <w:sz w:val="14"/>
                <w:szCs w:val="14"/>
                <w:lang w:val="es-ES_tradnl"/>
              </w:rPr>
            </w:pPr>
            <w:r w:rsidRPr="00E67445">
              <w:rPr>
                <w:sz w:val="14"/>
                <w:szCs w:val="14"/>
                <w:lang w:val="es-ES_tradnl"/>
              </w:rPr>
              <w:t>1</w:t>
            </w:r>
          </w:p>
        </w:tc>
        <w:tc>
          <w:tcPr>
            <w:tcW w:w="992" w:type="dxa"/>
            <w:tcMar>
              <w:left w:w="57" w:type="dxa"/>
              <w:right w:w="57" w:type="dxa"/>
            </w:tcMar>
            <w:vAlign w:val="center"/>
          </w:tcPr>
          <w:p w14:paraId="0ED8CA22" w14:textId="77777777" w:rsidR="00684E89" w:rsidRPr="00E67445" w:rsidRDefault="00684E89" w:rsidP="00964F9C">
            <w:pPr>
              <w:pStyle w:val="Tabletext"/>
              <w:jc w:val="center"/>
              <w:rPr>
                <w:sz w:val="14"/>
                <w:szCs w:val="14"/>
                <w:lang w:val="es-ES_tradnl"/>
              </w:rPr>
            </w:pPr>
            <w:r w:rsidRPr="00E67445">
              <w:rPr>
                <w:sz w:val="14"/>
                <w:szCs w:val="14"/>
                <w:lang w:val="es-ES_tradnl"/>
              </w:rPr>
              <w:t>1</w:t>
            </w:r>
          </w:p>
        </w:tc>
        <w:tc>
          <w:tcPr>
            <w:tcW w:w="709" w:type="dxa"/>
            <w:tcMar>
              <w:left w:w="57" w:type="dxa"/>
              <w:right w:w="57" w:type="dxa"/>
            </w:tcMar>
            <w:vAlign w:val="center"/>
          </w:tcPr>
          <w:p w14:paraId="2DCF2BA8" w14:textId="77777777" w:rsidR="00684E89" w:rsidRPr="00E67445" w:rsidRDefault="00684E89" w:rsidP="00964F9C">
            <w:pPr>
              <w:pStyle w:val="Tabletext"/>
              <w:jc w:val="center"/>
              <w:rPr>
                <w:sz w:val="14"/>
                <w:szCs w:val="14"/>
                <w:lang w:val="es-ES_tradnl"/>
              </w:rPr>
            </w:pPr>
          </w:p>
        </w:tc>
        <w:tc>
          <w:tcPr>
            <w:tcW w:w="850" w:type="dxa"/>
            <w:tcMar>
              <w:left w:w="57" w:type="dxa"/>
              <w:right w:w="57" w:type="dxa"/>
            </w:tcMar>
            <w:vAlign w:val="center"/>
          </w:tcPr>
          <w:p w14:paraId="7FCA936F"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19870D80" w14:textId="77777777" w:rsidR="00684E89" w:rsidRPr="00E67445" w:rsidRDefault="00684E89" w:rsidP="00964F9C">
            <w:pPr>
              <w:pStyle w:val="Tabletext"/>
              <w:jc w:val="center"/>
              <w:rPr>
                <w:sz w:val="14"/>
                <w:szCs w:val="14"/>
                <w:lang w:val="es-ES_tradnl"/>
              </w:rPr>
            </w:pPr>
          </w:p>
        </w:tc>
        <w:tc>
          <w:tcPr>
            <w:tcW w:w="850" w:type="dxa"/>
            <w:tcMar>
              <w:left w:w="57" w:type="dxa"/>
              <w:right w:w="57" w:type="dxa"/>
            </w:tcMar>
            <w:vAlign w:val="center"/>
          </w:tcPr>
          <w:p w14:paraId="6D1DAADC" w14:textId="77777777" w:rsidR="00684E89" w:rsidRPr="00E67445" w:rsidRDefault="00684E89" w:rsidP="00964F9C">
            <w:pPr>
              <w:pStyle w:val="Tabletext"/>
              <w:jc w:val="center"/>
              <w:rPr>
                <w:sz w:val="14"/>
                <w:szCs w:val="14"/>
                <w:lang w:val="es-ES_tradnl"/>
              </w:rPr>
            </w:pPr>
          </w:p>
        </w:tc>
        <w:tc>
          <w:tcPr>
            <w:tcW w:w="1134" w:type="dxa"/>
            <w:tcMar>
              <w:left w:w="57" w:type="dxa"/>
              <w:right w:w="57" w:type="dxa"/>
            </w:tcMar>
            <w:vAlign w:val="center"/>
          </w:tcPr>
          <w:p w14:paraId="26309F14" w14:textId="77777777" w:rsidR="00684E89" w:rsidRPr="00E67445" w:rsidRDefault="00684E89" w:rsidP="00964F9C">
            <w:pPr>
              <w:pStyle w:val="Tabletext"/>
              <w:jc w:val="center"/>
              <w:rPr>
                <w:sz w:val="14"/>
                <w:szCs w:val="14"/>
                <w:lang w:val="es-ES_tradnl"/>
              </w:rPr>
            </w:pPr>
            <w:r w:rsidRPr="00E67445">
              <w:rPr>
                <w:sz w:val="14"/>
                <w:szCs w:val="14"/>
                <w:lang w:val="es-ES_tradnl"/>
              </w:rPr>
              <w:t>1</w:t>
            </w:r>
          </w:p>
        </w:tc>
      </w:tr>
      <w:tr w:rsidR="00684E89" w:rsidRPr="00E67445" w14:paraId="0F1E6BBD" w14:textId="77777777" w:rsidTr="00E43334">
        <w:trPr>
          <w:cantSplit/>
          <w:trHeight w:val="227"/>
        </w:trPr>
        <w:tc>
          <w:tcPr>
            <w:tcW w:w="764" w:type="dxa"/>
            <w:vMerge/>
            <w:tcMar>
              <w:left w:w="57" w:type="dxa"/>
              <w:right w:w="57" w:type="dxa"/>
            </w:tcMar>
          </w:tcPr>
          <w:p w14:paraId="481ABD36" w14:textId="77777777" w:rsidR="00684E89" w:rsidRPr="00E67445" w:rsidRDefault="00684E89" w:rsidP="00964F9C">
            <w:pPr>
              <w:pStyle w:val="Tabletext"/>
              <w:rPr>
                <w:sz w:val="14"/>
                <w:szCs w:val="14"/>
                <w:lang w:val="es-ES_tradnl"/>
              </w:rPr>
            </w:pPr>
          </w:p>
        </w:tc>
        <w:tc>
          <w:tcPr>
            <w:tcW w:w="1358" w:type="dxa"/>
            <w:gridSpan w:val="2"/>
            <w:tcMar>
              <w:left w:w="57" w:type="dxa"/>
              <w:right w:w="57" w:type="dxa"/>
            </w:tcMar>
            <w:vAlign w:val="center"/>
          </w:tcPr>
          <w:p w14:paraId="44D998CF" w14:textId="77777777" w:rsidR="00684E89" w:rsidRPr="00706FF0" w:rsidRDefault="00684E89" w:rsidP="00964F9C">
            <w:pPr>
              <w:pStyle w:val="Tabletext"/>
              <w:spacing w:after="20"/>
              <w:ind w:left="57" w:right="57"/>
              <w:rPr>
                <w:sz w:val="14"/>
                <w:szCs w:val="14"/>
              </w:rPr>
            </w:pPr>
            <w:r w:rsidRPr="00706FF0">
              <w:rPr>
                <w:i/>
                <w:iCs/>
                <w:sz w:val="14"/>
                <w:szCs w:val="14"/>
              </w:rPr>
              <w:t>W</w:t>
            </w:r>
            <w:r w:rsidRPr="00706FF0">
              <w:rPr>
                <w:sz w:val="14"/>
                <w:szCs w:val="14"/>
              </w:rPr>
              <w:t xml:space="preserve"> (dB)</w:t>
            </w:r>
          </w:p>
        </w:tc>
        <w:tc>
          <w:tcPr>
            <w:tcW w:w="708" w:type="dxa"/>
            <w:tcMar>
              <w:left w:w="57" w:type="dxa"/>
              <w:right w:w="57" w:type="dxa"/>
            </w:tcMar>
            <w:vAlign w:val="center"/>
          </w:tcPr>
          <w:p w14:paraId="6AC80F05" w14:textId="77777777" w:rsidR="00684E89" w:rsidRPr="00E67445" w:rsidRDefault="00684E89" w:rsidP="00964F9C">
            <w:pPr>
              <w:pStyle w:val="Tabletext"/>
              <w:jc w:val="center"/>
              <w:rPr>
                <w:sz w:val="14"/>
                <w:szCs w:val="14"/>
              </w:rPr>
            </w:pPr>
            <w:r w:rsidRPr="00E67445">
              <w:rPr>
                <w:sz w:val="14"/>
                <w:szCs w:val="14"/>
              </w:rPr>
              <w:t>0</w:t>
            </w:r>
          </w:p>
        </w:tc>
        <w:tc>
          <w:tcPr>
            <w:tcW w:w="851" w:type="dxa"/>
            <w:tcMar>
              <w:left w:w="57" w:type="dxa"/>
              <w:right w:w="57" w:type="dxa"/>
            </w:tcMar>
            <w:vAlign w:val="center"/>
          </w:tcPr>
          <w:p w14:paraId="17F51A25" w14:textId="77777777" w:rsidR="00684E89" w:rsidRPr="00E67445" w:rsidRDefault="00684E89" w:rsidP="00964F9C">
            <w:pPr>
              <w:pStyle w:val="Tabletext"/>
              <w:jc w:val="center"/>
              <w:rPr>
                <w:sz w:val="14"/>
                <w:szCs w:val="14"/>
              </w:rPr>
            </w:pPr>
          </w:p>
        </w:tc>
        <w:tc>
          <w:tcPr>
            <w:tcW w:w="734" w:type="dxa"/>
            <w:tcMar>
              <w:left w:w="57" w:type="dxa"/>
              <w:right w:w="57" w:type="dxa"/>
            </w:tcMar>
            <w:vAlign w:val="center"/>
          </w:tcPr>
          <w:p w14:paraId="30F8C380" w14:textId="77777777" w:rsidR="00684E89" w:rsidRPr="00E67445" w:rsidRDefault="00684E89" w:rsidP="00964F9C">
            <w:pPr>
              <w:pStyle w:val="Tabletext"/>
              <w:jc w:val="center"/>
              <w:rPr>
                <w:sz w:val="14"/>
                <w:szCs w:val="14"/>
              </w:rPr>
            </w:pPr>
            <w:r w:rsidRPr="00E67445">
              <w:rPr>
                <w:sz w:val="14"/>
                <w:szCs w:val="14"/>
              </w:rPr>
              <w:t>0</w:t>
            </w:r>
          </w:p>
        </w:tc>
        <w:tc>
          <w:tcPr>
            <w:tcW w:w="689" w:type="dxa"/>
            <w:tcMar>
              <w:left w:w="57" w:type="dxa"/>
              <w:right w:w="57" w:type="dxa"/>
            </w:tcMar>
            <w:vAlign w:val="center"/>
          </w:tcPr>
          <w:p w14:paraId="5270D8F8" w14:textId="77777777" w:rsidR="00684E89" w:rsidRPr="00E67445" w:rsidRDefault="00684E89" w:rsidP="00964F9C">
            <w:pPr>
              <w:pStyle w:val="Tabletext"/>
              <w:jc w:val="center"/>
              <w:rPr>
                <w:sz w:val="14"/>
                <w:szCs w:val="14"/>
              </w:rPr>
            </w:pPr>
          </w:p>
        </w:tc>
        <w:tc>
          <w:tcPr>
            <w:tcW w:w="784" w:type="dxa"/>
            <w:tcMar>
              <w:left w:w="57" w:type="dxa"/>
              <w:right w:w="57" w:type="dxa"/>
            </w:tcMar>
            <w:vAlign w:val="center"/>
          </w:tcPr>
          <w:p w14:paraId="4E408945" w14:textId="77777777" w:rsidR="00684E89" w:rsidRPr="00E67445" w:rsidRDefault="00684E89" w:rsidP="00964F9C">
            <w:pPr>
              <w:pStyle w:val="Tabletext"/>
              <w:jc w:val="center"/>
              <w:rPr>
                <w:sz w:val="14"/>
                <w:szCs w:val="14"/>
              </w:rPr>
            </w:pPr>
            <w:r w:rsidRPr="00E67445">
              <w:rPr>
                <w:sz w:val="14"/>
                <w:szCs w:val="14"/>
              </w:rPr>
              <w:t>0</w:t>
            </w:r>
          </w:p>
        </w:tc>
        <w:tc>
          <w:tcPr>
            <w:tcW w:w="911" w:type="dxa"/>
            <w:tcMar>
              <w:left w:w="57" w:type="dxa"/>
              <w:right w:w="57" w:type="dxa"/>
            </w:tcMar>
            <w:vAlign w:val="center"/>
          </w:tcPr>
          <w:p w14:paraId="1CDEFA7B" w14:textId="77777777" w:rsidR="00684E89" w:rsidRPr="00E67445" w:rsidRDefault="00684E89" w:rsidP="00964F9C">
            <w:pPr>
              <w:pStyle w:val="Tabletext"/>
              <w:jc w:val="center"/>
              <w:rPr>
                <w:sz w:val="14"/>
                <w:szCs w:val="14"/>
              </w:rPr>
            </w:pPr>
          </w:p>
        </w:tc>
        <w:tc>
          <w:tcPr>
            <w:tcW w:w="851" w:type="dxa"/>
            <w:tcMar>
              <w:left w:w="57" w:type="dxa"/>
              <w:right w:w="57" w:type="dxa"/>
            </w:tcMar>
            <w:vAlign w:val="center"/>
          </w:tcPr>
          <w:p w14:paraId="313BEF11" w14:textId="77777777" w:rsidR="00684E89" w:rsidRPr="00E67445" w:rsidRDefault="00684E89" w:rsidP="00964F9C">
            <w:pPr>
              <w:pStyle w:val="Tabletext"/>
              <w:jc w:val="center"/>
              <w:rPr>
                <w:sz w:val="14"/>
                <w:szCs w:val="14"/>
              </w:rPr>
            </w:pPr>
            <w:r w:rsidRPr="00E67445">
              <w:rPr>
                <w:sz w:val="14"/>
                <w:szCs w:val="14"/>
              </w:rPr>
              <w:t>0</w:t>
            </w:r>
          </w:p>
        </w:tc>
        <w:tc>
          <w:tcPr>
            <w:tcW w:w="850" w:type="dxa"/>
            <w:tcMar>
              <w:left w:w="57" w:type="dxa"/>
              <w:right w:w="57" w:type="dxa"/>
            </w:tcMar>
            <w:vAlign w:val="center"/>
          </w:tcPr>
          <w:p w14:paraId="634F235C" w14:textId="77777777" w:rsidR="00684E89" w:rsidRPr="00E67445" w:rsidRDefault="00684E89" w:rsidP="00964F9C">
            <w:pPr>
              <w:pStyle w:val="Tabletext"/>
              <w:jc w:val="center"/>
              <w:rPr>
                <w:sz w:val="14"/>
                <w:szCs w:val="14"/>
              </w:rPr>
            </w:pPr>
          </w:p>
        </w:tc>
        <w:tc>
          <w:tcPr>
            <w:tcW w:w="851" w:type="dxa"/>
            <w:tcMar>
              <w:left w:w="57" w:type="dxa"/>
              <w:right w:w="57" w:type="dxa"/>
            </w:tcMar>
            <w:vAlign w:val="center"/>
          </w:tcPr>
          <w:p w14:paraId="6E0C657F" w14:textId="77777777" w:rsidR="00684E89" w:rsidRPr="00E67445" w:rsidRDefault="00684E89" w:rsidP="00964F9C">
            <w:pPr>
              <w:pStyle w:val="Tabletext"/>
              <w:jc w:val="center"/>
              <w:rPr>
                <w:sz w:val="14"/>
                <w:szCs w:val="14"/>
              </w:rPr>
            </w:pPr>
            <w:r w:rsidRPr="00E67445">
              <w:rPr>
                <w:sz w:val="14"/>
                <w:szCs w:val="14"/>
              </w:rPr>
              <w:t>0</w:t>
            </w:r>
          </w:p>
        </w:tc>
        <w:tc>
          <w:tcPr>
            <w:tcW w:w="992" w:type="dxa"/>
            <w:tcMar>
              <w:left w:w="57" w:type="dxa"/>
              <w:right w:w="57" w:type="dxa"/>
            </w:tcMar>
            <w:vAlign w:val="center"/>
          </w:tcPr>
          <w:p w14:paraId="6C9EBA9C" w14:textId="77777777" w:rsidR="00684E89" w:rsidRPr="00E67445" w:rsidRDefault="00684E89" w:rsidP="00964F9C">
            <w:pPr>
              <w:pStyle w:val="Tabletext"/>
              <w:jc w:val="center"/>
              <w:rPr>
                <w:sz w:val="14"/>
                <w:szCs w:val="14"/>
              </w:rPr>
            </w:pPr>
            <w:r w:rsidRPr="00E67445">
              <w:rPr>
                <w:sz w:val="14"/>
                <w:szCs w:val="14"/>
              </w:rPr>
              <w:t>0</w:t>
            </w:r>
          </w:p>
        </w:tc>
        <w:tc>
          <w:tcPr>
            <w:tcW w:w="709" w:type="dxa"/>
            <w:tcMar>
              <w:left w:w="57" w:type="dxa"/>
              <w:right w:w="57" w:type="dxa"/>
            </w:tcMar>
            <w:vAlign w:val="center"/>
          </w:tcPr>
          <w:p w14:paraId="2069EE15" w14:textId="77777777" w:rsidR="00684E89" w:rsidRPr="00E67445" w:rsidRDefault="00684E89" w:rsidP="00964F9C">
            <w:pPr>
              <w:pStyle w:val="Tabletext"/>
              <w:jc w:val="center"/>
              <w:rPr>
                <w:sz w:val="14"/>
                <w:szCs w:val="14"/>
              </w:rPr>
            </w:pPr>
          </w:p>
        </w:tc>
        <w:tc>
          <w:tcPr>
            <w:tcW w:w="850" w:type="dxa"/>
            <w:tcMar>
              <w:left w:w="57" w:type="dxa"/>
              <w:right w:w="57" w:type="dxa"/>
            </w:tcMar>
            <w:vAlign w:val="center"/>
          </w:tcPr>
          <w:p w14:paraId="1ADF5567" w14:textId="77777777" w:rsidR="00684E89" w:rsidRPr="00E67445" w:rsidRDefault="00684E89" w:rsidP="00964F9C">
            <w:pPr>
              <w:pStyle w:val="Tabletext"/>
              <w:jc w:val="center"/>
              <w:rPr>
                <w:sz w:val="14"/>
                <w:szCs w:val="14"/>
              </w:rPr>
            </w:pPr>
          </w:p>
        </w:tc>
        <w:tc>
          <w:tcPr>
            <w:tcW w:w="851" w:type="dxa"/>
            <w:tcMar>
              <w:left w:w="57" w:type="dxa"/>
              <w:right w:w="57" w:type="dxa"/>
            </w:tcMar>
            <w:vAlign w:val="center"/>
          </w:tcPr>
          <w:p w14:paraId="04DC059F" w14:textId="77777777" w:rsidR="00684E89" w:rsidRPr="00E67445" w:rsidRDefault="00684E89" w:rsidP="00964F9C">
            <w:pPr>
              <w:pStyle w:val="Tabletext"/>
              <w:jc w:val="center"/>
              <w:rPr>
                <w:sz w:val="14"/>
                <w:szCs w:val="14"/>
              </w:rPr>
            </w:pPr>
          </w:p>
        </w:tc>
        <w:tc>
          <w:tcPr>
            <w:tcW w:w="850" w:type="dxa"/>
            <w:tcMar>
              <w:left w:w="57" w:type="dxa"/>
              <w:right w:w="57" w:type="dxa"/>
            </w:tcMar>
            <w:vAlign w:val="center"/>
          </w:tcPr>
          <w:p w14:paraId="07D056E4" w14:textId="77777777" w:rsidR="00684E89" w:rsidRPr="00E67445" w:rsidRDefault="00684E89" w:rsidP="00964F9C">
            <w:pPr>
              <w:pStyle w:val="Tabletext"/>
              <w:jc w:val="center"/>
              <w:rPr>
                <w:sz w:val="14"/>
                <w:szCs w:val="14"/>
              </w:rPr>
            </w:pPr>
          </w:p>
        </w:tc>
        <w:tc>
          <w:tcPr>
            <w:tcW w:w="1134" w:type="dxa"/>
            <w:tcMar>
              <w:left w:w="57" w:type="dxa"/>
              <w:right w:w="57" w:type="dxa"/>
            </w:tcMar>
            <w:vAlign w:val="center"/>
          </w:tcPr>
          <w:p w14:paraId="5EA23029" w14:textId="77777777" w:rsidR="00684E89" w:rsidRPr="00E67445" w:rsidRDefault="00684E89" w:rsidP="00964F9C">
            <w:pPr>
              <w:pStyle w:val="Tabletext"/>
              <w:jc w:val="center"/>
              <w:rPr>
                <w:sz w:val="14"/>
                <w:szCs w:val="14"/>
              </w:rPr>
            </w:pPr>
            <w:r w:rsidRPr="00E67445">
              <w:rPr>
                <w:sz w:val="14"/>
                <w:szCs w:val="14"/>
              </w:rPr>
              <w:t>0</w:t>
            </w:r>
          </w:p>
        </w:tc>
      </w:tr>
      <w:tr w:rsidR="00684E89" w:rsidRPr="00E67445" w14:paraId="0314C83C" w14:textId="77777777" w:rsidTr="00E43334">
        <w:trPr>
          <w:cantSplit/>
          <w:trHeight w:val="227"/>
        </w:trPr>
        <w:tc>
          <w:tcPr>
            <w:tcW w:w="764" w:type="dxa"/>
            <w:vMerge w:val="restart"/>
            <w:tcMar>
              <w:left w:w="57" w:type="dxa"/>
              <w:right w:w="57" w:type="dxa"/>
            </w:tcMar>
          </w:tcPr>
          <w:p w14:paraId="1D17F925" w14:textId="77777777" w:rsidR="00684E89" w:rsidRPr="00E67445" w:rsidRDefault="00684E89" w:rsidP="00964F9C">
            <w:pPr>
              <w:pStyle w:val="Tabletext"/>
              <w:rPr>
                <w:sz w:val="14"/>
                <w:szCs w:val="14"/>
              </w:rPr>
            </w:pPr>
            <w:r w:rsidRPr="00E67445">
              <w:rPr>
                <w:rFonts w:hint="eastAsia"/>
                <w:sz w:val="14"/>
                <w:szCs w:val="14"/>
              </w:rPr>
              <w:t>地面电台参数</w:t>
            </w:r>
          </w:p>
        </w:tc>
        <w:tc>
          <w:tcPr>
            <w:tcW w:w="801" w:type="dxa"/>
            <w:vMerge w:val="restart"/>
            <w:tcMar>
              <w:left w:w="57" w:type="dxa"/>
              <w:right w:w="57" w:type="dxa"/>
            </w:tcMar>
            <w:vAlign w:val="center"/>
          </w:tcPr>
          <w:p w14:paraId="3BBDBEDB" w14:textId="77777777" w:rsidR="00684E89" w:rsidRPr="00E67445" w:rsidRDefault="00684E89" w:rsidP="00964F9C">
            <w:pPr>
              <w:pStyle w:val="Tabletext"/>
              <w:jc w:val="left"/>
              <w:rPr>
                <w:position w:val="2"/>
                <w:sz w:val="14"/>
                <w:szCs w:val="14"/>
                <w:lang w:val="es-ES_tradnl" w:eastAsia="zh-CN"/>
              </w:rPr>
            </w:pPr>
            <w:r w:rsidRPr="00E67445">
              <w:rPr>
                <w:i/>
                <w:iCs/>
                <w:position w:val="2"/>
                <w:sz w:val="14"/>
                <w:szCs w:val="14"/>
                <w:lang w:val="es-ES_tradnl" w:eastAsia="zh-CN"/>
              </w:rPr>
              <w:t>B</w:t>
            </w:r>
            <w:r w:rsidRPr="00E67445">
              <w:rPr>
                <w:rFonts w:hint="eastAsia"/>
                <w:position w:val="2"/>
                <w:sz w:val="14"/>
                <w:szCs w:val="14"/>
                <w:lang w:val="es-ES_tradnl" w:eastAsia="zh-CN"/>
              </w:rPr>
              <w:t>内的</w:t>
            </w:r>
            <w:r w:rsidRPr="00E67445">
              <w:rPr>
                <w:position w:val="2"/>
                <w:sz w:val="14"/>
                <w:szCs w:val="14"/>
                <w:lang w:val="es-ES_tradnl" w:eastAsia="zh-CN"/>
              </w:rPr>
              <w:br/>
            </w:r>
            <w:r w:rsidRPr="00E67445">
              <w:rPr>
                <w:i/>
                <w:iCs/>
                <w:position w:val="2"/>
                <w:sz w:val="14"/>
                <w:szCs w:val="14"/>
                <w:lang w:val="es-ES_tradnl" w:eastAsia="zh-CN"/>
              </w:rPr>
              <w:t>E</w:t>
            </w:r>
            <w:r w:rsidRPr="00E67445">
              <w:rPr>
                <w:position w:val="2"/>
                <w:sz w:val="14"/>
                <w:szCs w:val="14"/>
                <w:lang w:val="es-ES_tradnl" w:eastAsia="zh-CN"/>
              </w:rPr>
              <w:t> (dBW)</w:t>
            </w:r>
            <w:r w:rsidRPr="00E67445">
              <w:rPr>
                <w:sz w:val="14"/>
                <w:szCs w:val="14"/>
                <w:vertAlign w:val="superscript"/>
                <w:lang w:eastAsia="zh-CN"/>
              </w:rPr>
              <w:br/>
            </w:r>
            <w:r w:rsidRPr="00E67445">
              <w:rPr>
                <w:sz w:val="14"/>
                <w:szCs w:val="14"/>
                <w:lang w:eastAsia="zh-CN"/>
              </w:rPr>
              <w:t>（见注</w:t>
            </w:r>
            <w:r w:rsidRPr="00E67445">
              <w:rPr>
                <w:sz w:val="14"/>
                <w:szCs w:val="14"/>
                <w:lang w:eastAsia="zh-CN"/>
              </w:rPr>
              <w:t>3</w:t>
            </w:r>
            <w:r w:rsidRPr="00E67445">
              <w:rPr>
                <w:sz w:val="14"/>
                <w:szCs w:val="14"/>
                <w:lang w:eastAsia="zh-CN"/>
              </w:rPr>
              <w:t>）</w:t>
            </w:r>
          </w:p>
        </w:tc>
        <w:tc>
          <w:tcPr>
            <w:tcW w:w="557" w:type="dxa"/>
            <w:tcMar>
              <w:left w:w="57" w:type="dxa"/>
              <w:right w:w="57" w:type="dxa"/>
            </w:tcMar>
            <w:vAlign w:val="center"/>
          </w:tcPr>
          <w:p w14:paraId="794FBD28" w14:textId="77777777" w:rsidR="00684E89" w:rsidRPr="00E67445" w:rsidRDefault="00684E89" w:rsidP="00964F9C">
            <w:pPr>
              <w:pStyle w:val="Tabletext"/>
              <w:rPr>
                <w:sz w:val="14"/>
                <w:szCs w:val="14"/>
                <w:lang w:val="es-ES_tradnl"/>
              </w:rPr>
            </w:pPr>
            <w:r w:rsidRPr="00E67445">
              <w:rPr>
                <w:sz w:val="14"/>
                <w:szCs w:val="14"/>
                <w:lang w:val="es-ES_tradnl"/>
              </w:rPr>
              <w:t>A</w:t>
            </w:r>
          </w:p>
        </w:tc>
        <w:tc>
          <w:tcPr>
            <w:tcW w:w="708" w:type="dxa"/>
            <w:tcMar>
              <w:left w:w="57" w:type="dxa"/>
              <w:right w:w="57" w:type="dxa"/>
            </w:tcMar>
            <w:vAlign w:val="center"/>
          </w:tcPr>
          <w:p w14:paraId="0318B36D" w14:textId="77777777" w:rsidR="00684E89" w:rsidRPr="00E67445" w:rsidRDefault="00684E89" w:rsidP="00964F9C">
            <w:pPr>
              <w:pStyle w:val="Tabletext"/>
              <w:jc w:val="center"/>
              <w:rPr>
                <w:sz w:val="14"/>
                <w:szCs w:val="14"/>
                <w:lang w:val="es-ES_tradnl"/>
              </w:rPr>
            </w:pPr>
            <w:r w:rsidRPr="00E67445">
              <w:rPr>
                <w:sz w:val="14"/>
                <w:szCs w:val="14"/>
                <w:lang w:val="es-ES_tradnl"/>
              </w:rPr>
              <w:t>–</w:t>
            </w:r>
          </w:p>
        </w:tc>
        <w:tc>
          <w:tcPr>
            <w:tcW w:w="851" w:type="dxa"/>
            <w:tcMar>
              <w:left w:w="57" w:type="dxa"/>
              <w:right w:w="57" w:type="dxa"/>
            </w:tcMar>
            <w:vAlign w:val="center"/>
          </w:tcPr>
          <w:p w14:paraId="65A814DE" w14:textId="77777777" w:rsidR="00684E89" w:rsidRPr="00E67445" w:rsidRDefault="00684E89" w:rsidP="00964F9C">
            <w:pPr>
              <w:pStyle w:val="Tabletext"/>
              <w:jc w:val="center"/>
              <w:rPr>
                <w:sz w:val="14"/>
                <w:szCs w:val="14"/>
                <w:lang w:val="es-ES_tradnl"/>
              </w:rPr>
            </w:pPr>
          </w:p>
        </w:tc>
        <w:tc>
          <w:tcPr>
            <w:tcW w:w="734" w:type="dxa"/>
            <w:tcMar>
              <w:left w:w="57" w:type="dxa"/>
              <w:right w:w="57" w:type="dxa"/>
            </w:tcMar>
            <w:vAlign w:val="center"/>
          </w:tcPr>
          <w:p w14:paraId="7C35724C" w14:textId="77777777" w:rsidR="00684E89" w:rsidRPr="00E67445" w:rsidRDefault="00684E89" w:rsidP="00964F9C">
            <w:pPr>
              <w:pStyle w:val="Tabletext"/>
              <w:jc w:val="center"/>
              <w:rPr>
                <w:sz w:val="14"/>
                <w:szCs w:val="14"/>
                <w:lang w:val="es-ES_tradnl"/>
              </w:rPr>
            </w:pPr>
            <w:r w:rsidRPr="00E67445">
              <w:rPr>
                <w:sz w:val="14"/>
                <w:szCs w:val="14"/>
                <w:lang w:val="es-ES_tradnl"/>
              </w:rPr>
              <w:t>–</w:t>
            </w:r>
          </w:p>
        </w:tc>
        <w:tc>
          <w:tcPr>
            <w:tcW w:w="689" w:type="dxa"/>
            <w:tcMar>
              <w:left w:w="57" w:type="dxa"/>
              <w:right w:w="57" w:type="dxa"/>
            </w:tcMar>
            <w:vAlign w:val="center"/>
          </w:tcPr>
          <w:p w14:paraId="296EC2CD" w14:textId="77777777" w:rsidR="00684E89" w:rsidRPr="00E67445" w:rsidRDefault="00684E89" w:rsidP="00964F9C">
            <w:pPr>
              <w:pStyle w:val="Tabletext"/>
              <w:jc w:val="center"/>
              <w:rPr>
                <w:sz w:val="14"/>
                <w:szCs w:val="14"/>
                <w:lang w:val="es-ES_tradnl"/>
              </w:rPr>
            </w:pPr>
          </w:p>
        </w:tc>
        <w:tc>
          <w:tcPr>
            <w:tcW w:w="784" w:type="dxa"/>
            <w:tcMar>
              <w:left w:w="57" w:type="dxa"/>
              <w:right w:w="57" w:type="dxa"/>
            </w:tcMar>
            <w:vAlign w:val="center"/>
          </w:tcPr>
          <w:p w14:paraId="1933E93F" w14:textId="77777777" w:rsidR="00684E89" w:rsidRPr="00E67445" w:rsidRDefault="00684E89" w:rsidP="00964F9C">
            <w:pPr>
              <w:pStyle w:val="Tabletext"/>
              <w:jc w:val="center"/>
              <w:rPr>
                <w:sz w:val="14"/>
                <w:szCs w:val="14"/>
                <w:lang w:val="es-ES_tradnl"/>
              </w:rPr>
            </w:pPr>
            <w:r w:rsidRPr="00E67445">
              <w:rPr>
                <w:sz w:val="14"/>
                <w:szCs w:val="14"/>
                <w:lang w:val="es-ES_tradnl"/>
              </w:rPr>
              <w:t>15</w:t>
            </w:r>
          </w:p>
        </w:tc>
        <w:tc>
          <w:tcPr>
            <w:tcW w:w="911" w:type="dxa"/>
            <w:tcMar>
              <w:left w:w="57" w:type="dxa"/>
              <w:right w:w="57" w:type="dxa"/>
            </w:tcMar>
            <w:vAlign w:val="center"/>
          </w:tcPr>
          <w:p w14:paraId="7787E741"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33BFB2DB" w14:textId="77777777" w:rsidR="00684E89" w:rsidRPr="00E67445" w:rsidRDefault="00684E89" w:rsidP="00964F9C">
            <w:pPr>
              <w:pStyle w:val="Tabletext"/>
              <w:jc w:val="center"/>
              <w:rPr>
                <w:sz w:val="14"/>
                <w:szCs w:val="14"/>
                <w:lang w:val="es-ES_tradnl"/>
              </w:rPr>
            </w:pPr>
          </w:p>
        </w:tc>
        <w:tc>
          <w:tcPr>
            <w:tcW w:w="850" w:type="dxa"/>
            <w:tcMar>
              <w:left w:w="57" w:type="dxa"/>
              <w:right w:w="57" w:type="dxa"/>
            </w:tcMar>
            <w:vAlign w:val="center"/>
          </w:tcPr>
          <w:p w14:paraId="5C3D5A57"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38BFB331" w14:textId="77777777" w:rsidR="00684E89" w:rsidRPr="00E67445" w:rsidRDefault="00684E89" w:rsidP="00964F9C">
            <w:pPr>
              <w:pStyle w:val="Tabletext"/>
              <w:jc w:val="center"/>
              <w:rPr>
                <w:sz w:val="14"/>
                <w:szCs w:val="14"/>
                <w:lang w:val="es-ES_tradnl"/>
              </w:rPr>
            </w:pPr>
            <w:r w:rsidRPr="00E67445">
              <w:rPr>
                <w:sz w:val="14"/>
                <w:szCs w:val="14"/>
                <w:lang w:val="es-ES_tradnl"/>
              </w:rPr>
              <w:t>–</w:t>
            </w:r>
          </w:p>
        </w:tc>
        <w:tc>
          <w:tcPr>
            <w:tcW w:w="992" w:type="dxa"/>
            <w:tcMar>
              <w:left w:w="57" w:type="dxa"/>
              <w:right w:w="57" w:type="dxa"/>
            </w:tcMar>
            <w:vAlign w:val="center"/>
          </w:tcPr>
          <w:p w14:paraId="2D4A34BF" w14:textId="77777777" w:rsidR="00684E89" w:rsidRPr="00E67445" w:rsidRDefault="00684E89" w:rsidP="00964F9C">
            <w:pPr>
              <w:pStyle w:val="Tabletext"/>
              <w:jc w:val="center"/>
              <w:rPr>
                <w:sz w:val="14"/>
                <w:szCs w:val="14"/>
                <w:lang w:val="es-ES_tradnl"/>
              </w:rPr>
            </w:pPr>
            <w:r w:rsidRPr="00E67445">
              <w:rPr>
                <w:sz w:val="14"/>
                <w:szCs w:val="14"/>
                <w:lang w:val="es-ES_tradnl"/>
              </w:rPr>
              <w:t>–</w:t>
            </w:r>
          </w:p>
        </w:tc>
        <w:tc>
          <w:tcPr>
            <w:tcW w:w="709" w:type="dxa"/>
            <w:tcMar>
              <w:left w:w="57" w:type="dxa"/>
              <w:right w:w="57" w:type="dxa"/>
            </w:tcMar>
            <w:vAlign w:val="center"/>
          </w:tcPr>
          <w:p w14:paraId="12D643FA" w14:textId="77777777" w:rsidR="00684E89" w:rsidRPr="00E67445" w:rsidRDefault="00684E89" w:rsidP="00964F9C">
            <w:pPr>
              <w:pStyle w:val="Tabletext"/>
              <w:jc w:val="center"/>
              <w:rPr>
                <w:sz w:val="14"/>
                <w:szCs w:val="14"/>
                <w:lang w:val="es-ES_tradnl"/>
              </w:rPr>
            </w:pPr>
            <w:r w:rsidRPr="00E67445">
              <w:rPr>
                <w:sz w:val="14"/>
                <w:szCs w:val="14"/>
                <w:lang w:val="es-ES_tradnl"/>
              </w:rPr>
              <w:t>5</w:t>
            </w:r>
          </w:p>
        </w:tc>
        <w:tc>
          <w:tcPr>
            <w:tcW w:w="850" w:type="dxa"/>
            <w:tcMar>
              <w:left w:w="57" w:type="dxa"/>
              <w:right w:w="57" w:type="dxa"/>
            </w:tcMar>
            <w:vAlign w:val="center"/>
          </w:tcPr>
          <w:p w14:paraId="40FA9753"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688C2C42" w14:textId="77777777" w:rsidR="00684E89" w:rsidRPr="00E67445" w:rsidRDefault="00684E89" w:rsidP="00964F9C">
            <w:pPr>
              <w:pStyle w:val="Tabletext"/>
              <w:jc w:val="center"/>
              <w:rPr>
                <w:sz w:val="14"/>
                <w:szCs w:val="14"/>
                <w:lang w:val="es-ES_tradnl"/>
              </w:rPr>
            </w:pPr>
          </w:p>
        </w:tc>
        <w:tc>
          <w:tcPr>
            <w:tcW w:w="850" w:type="dxa"/>
            <w:tcMar>
              <w:left w:w="57" w:type="dxa"/>
              <w:right w:w="57" w:type="dxa"/>
            </w:tcMar>
            <w:vAlign w:val="center"/>
          </w:tcPr>
          <w:p w14:paraId="648AC966" w14:textId="77777777" w:rsidR="00684E89" w:rsidRPr="00E67445" w:rsidRDefault="00684E89" w:rsidP="00964F9C">
            <w:pPr>
              <w:pStyle w:val="Tabletext"/>
              <w:jc w:val="center"/>
              <w:rPr>
                <w:sz w:val="14"/>
                <w:szCs w:val="14"/>
                <w:lang w:val="es-ES_tradnl"/>
              </w:rPr>
            </w:pPr>
            <w:r w:rsidRPr="00E67445">
              <w:rPr>
                <w:sz w:val="14"/>
                <w:szCs w:val="14"/>
                <w:lang w:val="es-ES_tradnl"/>
              </w:rPr>
              <w:t>38</w:t>
            </w:r>
          </w:p>
        </w:tc>
        <w:tc>
          <w:tcPr>
            <w:tcW w:w="1134" w:type="dxa"/>
            <w:tcMar>
              <w:left w:w="57" w:type="dxa"/>
              <w:right w:w="57" w:type="dxa"/>
            </w:tcMar>
            <w:vAlign w:val="center"/>
          </w:tcPr>
          <w:p w14:paraId="3B5D3DB3" w14:textId="77777777" w:rsidR="00684E89" w:rsidRPr="00E67445" w:rsidRDefault="00684E89" w:rsidP="00964F9C">
            <w:pPr>
              <w:pStyle w:val="Tabletext"/>
              <w:jc w:val="center"/>
              <w:rPr>
                <w:sz w:val="14"/>
                <w:szCs w:val="14"/>
                <w:lang w:val="es-ES_tradnl"/>
              </w:rPr>
            </w:pPr>
            <w:r w:rsidRPr="00E67445">
              <w:rPr>
                <w:sz w:val="14"/>
                <w:szCs w:val="14"/>
                <w:lang w:val="es-ES_tradnl"/>
              </w:rPr>
              <w:t>37</w:t>
            </w:r>
            <w:r w:rsidRPr="00E67445">
              <w:rPr>
                <w:rFonts w:hint="eastAsia"/>
                <w:sz w:val="14"/>
                <w:szCs w:val="14"/>
                <w:vertAlign w:val="superscript"/>
                <w:lang w:eastAsia="zh-CN"/>
              </w:rPr>
              <w:t>(</w:t>
            </w:r>
            <w:r w:rsidRPr="00E67445">
              <w:rPr>
                <w:sz w:val="14"/>
                <w:szCs w:val="14"/>
                <w:vertAlign w:val="superscript"/>
                <w:lang w:eastAsia="zh-CN"/>
              </w:rPr>
              <w:br/>
            </w:r>
            <w:r w:rsidRPr="00E67445">
              <w:rPr>
                <w:sz w:val="14"/>
                <w:szCs w:val="14"/>
              </w:rPr>
              <w:t>（见注</w:t>
            </w:r>
            <w:r w:rsidRPr="00E67445">
              <w:rPr>
                <w:sz w:val="14"/>
                <w:szCs w:val="14"/>
              </w:rPr>
              <w:t>4</w:t>
            </w:r>
            <w:r w:rsidRPr="00E67445">
              <w:rPr>
                <w:sz w:val="14"/>
                <w:szCs w:val="14"/>
              </w:rPr>
              <w:t>）</w:t>
            </w:r>
          </w:p>
        </w:tc>
      </w:tr>
      <w:tr w:rsidR="00684E89" w:rsidRPr="00E67445" w14:paraId="39FC2FD1" w14:textId="77777777" w:rsidTr="00E43334">
        <w:trPr>
          <w:cantSplit/>
          <w:trHeight w:val="227"/>
        </w:trPr>
        <w:tc>
          <w:tcPr>
            <w:tcW w:w="764" w:type="dxa"/>
            <w:vMerge/>
            <w:tcMar>
              <w:left w:w="57" w:type="dxa"/>
              <w:right w:w="57" w:type="dxa"/>
            </w:tcMar>
          </w:tcPr>
          <w:p w14:paraId="4F524EDB" w14:textId="77777777" w:rsidR="00684E89" w:rsidRPr="00E67445" w:rsidRDefault="00684E89" w:rsidP="00964F9C">
            <w:pPr>
              <w:pStyle w:val="Tabletext"/>
              <w:rPr>
                <w:sz w:val="14"/>
                <w:szCs w:val="14"/>
                <w:lang w:val="es-ES_tradnl"/>
              </w:rPr>
            </w:pPr>
          </w:p>
        </w:tc>
        <w:tc>
          <w:tcPr>
            <w:tcW w:w="801" w:type="dxa"/>
            <w:vMerge/>
            <w:tcMar>
              <w:left w:w="57" w:type="dxa"/>
              <w:right w:w="57" w:type="dxa"/>
            </w:tcMar>
            <w:vAlign w:val="center"/>
          </w:tcPr>
          <w:p w14:paraId="23A81615" w14:textId="77777777" w:rsidR="00684E89" w:rsidRPr="00E67445" w:rsidRDefault="00684E89" w:rsidP="00964F9C">
            <w:pPr>
              <w:pStyle w:val="Tabletext"/>
              <w:rPr>
                <w:position w:val="2"/>
                <w:sz w:val="14"/>
                <w:szCs w:val="14"/>
                <w:lang w:val="es-ES_tradnl"/>
              </w:rPr>
            </w:pPr>
          </w:p>
        </w:tc>
        <w:tc>
          <w:tcPr>
            <w:tcW w:w="557" w:type="dxa"/>
            <w:tcMar>
              <w:left w:w="57" w:type="dxa"/>
              <w:right w:w="57" w:type="dxa"/>
            </w:tcMar>
            <w:vAlign w:val="center"/>
          </w:tcPr>
          <w:p w14:paraId="0263EB0A" w14:textId="77777777" w:rsidR="00684E89" w:rsidRPr="00E67445" w:rsidRDefault="00684E89" w:rsidP="00964F9C">
            <w:pPr>
              <w:pStyle w:val="Tabletext"/>
              <w:rPr>
                <w:sz w:val="14"/>
                <w:szCs w:val="14"/>
                <w:lang w:val="es-ES_tradnl"/>
              </w:rPr>
            </w:pPr>
            <w:r w:rsidRPr="00E67445">
              <w:rPr>
                <w:sz w:val="14"/>
                <w:szCs w:val="14"/>
                <w:lang w:val="es-ES_tradnl"/>
              </w:rPr>
              <w:t>N</w:t>
            </w:r>
          </w:p>
        </w:tc>
        <w:tc>
          <w:tcPr>
            <w:tcW w:w="708" w:type="dxa"/>
            <w:tcMar>
              <w:left w:w="57" w:type="dxa"/>
              <w:right w:w="57" w:type="dxa"/>
            </w:tcMar>
            <w:vAlign w:val="center"/>
          </w:tcPr>
          <w:p w14:paraId="4E3C9614" w14:textId="77777777" w:rsidR="00684E89" w:rsidRPr="00E67445" w:rsidRDefault="00684E89" w:rsidP="00964F9C">
            <w:pPr>
              <w:pStyle w:val="Tabletext"/>
              <w:jc w:val="center"/>
              <w:rPr>
                <w:sz w:val="14"/>
                <w:szCs w:val="14"/>
                <w:lang w:val="es-ES_tradnl"/>
              </w:rPr>
            </w:pPr>
            <w:r w:rsidRPr="00E67445">
              <w:rPr>
                <w:sz w:val="14"/>
                <w:szCs w:val="14"/>
                <w:lang w:val="es-ES_tradnl"/>
              </w:rPr>
              <w:t>–</w:t>
            </w:r>
          </w:p>
        </w:tc>
        <w:tc>
          <w:tcPr>
            <w:tcW w:w="851" w:type="dxa"/>
            <w:tcMar>
              <w:left w:w="57" w:type="dxa"/>
              <w:right w:w="57" w:type="dxa"/>
            </w:tcMar>
            <w:vAlign w:val="center"/>
          </w:tcPr>
          <w:p w14:paraId="055666FF" w14:textId="77777777" w:rsidR="00684E89" w:rsidRPr="00E67445" w:rsidRDefault="00684E89" w:rsidP="00964F9C">
            <w:pPr>
              <w:pStyle w:val="Tabletext"/>
              <w:jc w:val="center"/>
              <w:rPr>
                <w:sz w:val="14"/>
                <w:szCs w:val="14"/>
                <w:lang w:val="es-ES_tradnl"/>
              </w:rPr>
            </w:pPr>
          </w:p>
        </w:tc>
        <w:tc>
          <w:tcPr>
            <w:tcW w:w="734" w:type="dxa"/>
            <w:tcMar>
              <w:left w:w="57" w:type="dxa"/>
              <w:right w:w="57" w:type="dxa"/>
            </w:tcMar>
            <w:vAlign w:val="center"/>
          </w:tcPr>
          <w:p w14:paraId="5EB9F411" w14:textId="77777777" w:rsidR="00684E89" w:rsidRPr="00E67445" w:rsidRDefault="00684E89" w:rsidP="00964F9C">
            <w:pPr>
              <w:pStyle w:val="Tabletext"/>
              <w:jc w:val="center"/>
              <w:rPr>
                <w:sz w:val="14"/>
                <w:szCs w:val="14"/>
                <w:lang w:val="es-ES_tradnl"/>
              </w:rPr>
            </w:pPr>
            <w:r w:rsidRPr="00E67445">
              <w:rPr>
                <w:sz w:val="14"/>
                <w:szCs w:val="14"/>
                <w:lang w:val="es-ES_tradnl"/>
              </w:rPr>
              <w:t>–</w:t>
            </w:r>
          </w:p>
        </w:tc>
        <w:tc>
          <w:tcPr>
            <w:tcW w:w="689" w:type="dxa"/>
            <w:tcMar>
              <w:left w:w="57" w:type="dxa"/>
              <w:right w:w="57" w:type="dxa"/>
            </w:tcMar>
            <w:vAlign w:val="center"/>
          </w:tcPr>
          <w:p w14:paraId="1ED50931" w14:textId="77777777" w:rsidR="00684E89" w:rsidRPr="00E67445" w:rsidRDefault="00684E89" w:rsidP="00964F9C">
            <w:pPr>
              <w:pStyle w:val="Tabletext"/>
              <w:jc w:val="center"/>
              <w:rPr>
                <w:sz w:val="14"/>
                <w:szCs w:val="14"/>
                <w:lang w:val="es-ES_tradnl"/>
              </w:rPr>
            </w:pPr>
          </w:p>
        </w:tc>
        <w:tc>
          <w:tcPr>
            <w:tcW w:w="784" w:type="dxa"/>
            <w:tcMar>
              <w:left w:w="57" w:type="dxa"/>
              <w:right w:w="57" w:type="dxa"/>
            </w:tcMar>
            <w:vAlign w:val="center"/>
          </w:tcPr>
          <w:p w14:paraId="6DCE6E8C" w14:textId="77777777" w:rsidR="00684E89" w:rsidRPr="00E67445" w:rsidRDefault="00684E89" w:rsidP="00964F9C">
            <w:pPr>
              <w:pStyle w:val="Tabletext"/>
              <w:jc w:val="center"/>
              <w:rPr>
                <w:sz w:val="14"/>
                <w:szCs w:val="14"/>
                <w:lang w:val="es-ES_tradnl"/>
              </w:rPr>
            </w:pPr>
            <w:r w:rsidRPr="00E67445">
              <w:rPr>
                <w:sz w:val="14"/>
                <w:szCs w:val="14"/>
                <w:lang w:val="es-ES_tradnl"/>
              </w:rPr>
              <w:t>15</w:t>
            </w:r>
          </w:p>
        </w:tc>
        <w:tc>
          <w:tcPr>
            <w:tcW w:w="911" w:type="dxa"/>
            <w:tcMar>
              <w:left w:w="57" w:type="dxa"/>
              <w:right w:w="57" w:type="dxa"/>
            </w:tcMar>
            <w:vAlign w:val="center"/>
          </w:tcPr>
          <w:p w14:paraId="2373D138"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2D2E1B99" w14:textId="77777777" w:rsidR="00684E89" w:rsidRPr="00E67445" w:rsidRDefault="00684E89" w:rsidP="00964F9C">
            <w:pPr>
              <w:pStyle w:val="Tabletext"/>
              <w:jc w:val="center"/>
              <w:rPr>
                <w:sz w:val="14"/>
                <w:szCs w:val="14"/>
                <w:lang w:val="es-ES_tradnl"/>
              </w:rPr>
            </w:pPr>
          </w:p>
        </w:tc>
        <w:tc>
          <w:tcPr>
            <w:tcW w:w="850" w:type="dxa"/>
            <w:tcMar>
              <w:left w:w="57" w:type="dxa"/>
              <w:right w:w="57" w:type="dxa"/>
            </w:tcMar>
            <w:vAlign w:val="center"/>
          </w:tcPr>
          <w:p w14:paraId="5CE596A5"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6ED11E84" w14:textId="77777777" w:rsidR="00684E89" w:rsidRPr="00E67445" w:rsidRDefault="00684E89" w:rsidP="00964F9C">
            <w:pPr>
              <w:pStyle w:val="Tabletext"/>
              <w:jc w:val="center"/>
              <w:rPr>
                <w:sz w:val="14"/>
                <w:szCs w:val="14"/>
                <w:lang w:val="es-ES_tradnl"/>
              </w:rPr>
            </w:pPr>
            <w:r w:rsidRPr="00E67445">
              <w:rPr>
                <w:sz w:val="14"/>
                <w:szCs w:val="14"/>
                <w:lang w:val="es-ES_tradnl"/>
              </w:rPr>
              <w:t>–</w:t>
            </w:r>
          </w:p>
        </w:tc>
        <w:tc>
          <w:tcPr>
            <w:tcW w:w="992" w:type="dxa"/>
            <w:tcMar>
              <w:left w:w="57" w:type="dxa"/>
              <w:right w:w="57" w:type="dxa"/>
            </w:tcMar>
            <w:vAlign w:val="center"/>
          </w:tcPr>
          <w:p w14:paraId="678CA157" w14:textId="77777777" w:rsidR="00684E89" w:rsidRPr="00E67445" w:rsidRDefault="00684E89" w:rsidP="00964F9C">
            <w:pPr>
              <w:pStyle w:val="Tabletext"/>
              <w:jc w:val="center"/>
              <w:rPr>
                <w:sz w:val="14"/>
                <w:szCs w:val="14"/>
                <w:lang w:val="es-ES_tradnl"/>
              </w:rPr>
            </w:pPr>
            <w:r w:rsidRPr="00E67445">
              <w:rPr>
                <w:sz w:val="14"/>
                <w:szCs w:val="14"/>
                <w:lang w:val="es-ES_tradnl"/>
              </w:rPr>
              <w:t>–</w:t>
            </w:r>
          </w:p>
        </w:tc>
        <w:tc>
          <w:tcPr>
            <w:tcW w:w="709" w:type="dxa"/>
            <w:tcMar>
              <w:left w:w="57" w:type="dxa"/>
              <w:right w:w="57" w:type="dxa"/>
            </w:tcMar>
            <w:vAlign w:val="center"/>
          </w:tcPr>
          <w:p w14:paraId="19167C52" w14:textId="77777777" w:rsidR="00684E89" w:rsidRPr="00E67445" w:rsidRDefault="00684E89" w:rsidP="00964F9C">
            <w:pPr>
              <w:pStyle w:val="Tabletext"/>
              <w:jc w:val="center"/>
              <w:rPr>
                <w:sz w:val="14"/>
                <w:szCs w:val="14"/>
                <w:lang w:val="es-ES_tradnl"/>
              </w:rPr>
            </w:pPr>
            <w:r w:rsidRPr="00E67445">
              <w:rPr>
                <w:sz w:val="14"/>
                <w:szCs w:val="14"/>
                <w:lang w:val="es-ES_tradnl"/>
              </w:rPr>
              <w:t>5</w:t>
            </w:r>
          </w:p>
        </w:tc>
        <w:tc>
          <w:tcPr>
            <w:tcW w:w="850" w:type="dxa"/>
            <w:tcMar>
              <w:left w:w="57" w:type="dxa"/>
              <w:right w:w="57" w:type="dxa"/>
            </w:tcMar>
            <w:vAlign w:val="center"/>
          </w:tcPr>
          <w:p w14:paraId="0EAC16FB"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7AFA4FB4" w14:textId="77777777" w:rsidR="00684E89" w:rsidRPr="00E67445" w:rsidRDefault="00684E89" w:rsidP="00964F9C">
            <w:pPr>
              <w:pStyle w:val="Tabletext"/>
              <w:jc w:val="center"/>
              <w:rPr>
                <w:sz w:val="14"/>
                <w:szCs w:val="14"/>
                <w:lang w:val="es-ES_tradnl"/>
              </w:rPr>
            </w:pPr>
          </w:p>
        </w:tc>
        <w:tc>
          <w:tcPr>
            <w:tcW w:w="850" w:type="dxa"/>
            <w:tcMar>
              <w:left w:w="57" w:type="dxa"/>
              <w:right w:w="57" w:type="dxa"/>
            </w:tcMar>
            <w:vAlign w:val="center"/>
          </w:tcPr>
          <w:p w14:paraId="6FD0B941" w14:textId="77777777" w:rsidR="00684E89" w:rsidRPr="00E67445" w:rsidRDefault="00684E89" w:rsidP="00964F9C">
            <w:pPr>
              <w:pStyle w:val="Tabletext"/>
              <w:jc w:val="center"/>
              <w:rPr>
                <w:sz w:val="14"/>
                <w:szCs w:val="14"/>
                <w:lang w:val="es-ES_tradnl"/>
              </w:rPr>
            </w:pPr>
            <w:r w:rsidRPr="00E67445">
              <w:rPr>
                <w:sz w:val="14"/>
                <w:szCs w:val="14"/>
                <w:lang w:val="es-ES_tradnl"/>
              </w:rPr>
              <w:t>38</w:t>
            </w:r>
          </w:p>
        </w:tc>
        <w:tc>
          <w:tcPr>
            <w:tcW w:w="1134" w:type="dxa"/>
            <w:tcMar>
              <w:left w:w="57" w:type="dxa"/>
              <w:right w:w="57" w:type="dxa"/>
            </w:tcMar>
            <w:vAlign w:val="center"/>
          </w:tcPr>
          <w:p w14:paraId="355FDF09" w14:textId="77777777" w:rsidR="00684E89" w:rsidRPr="00E67445" w:rsidRDefault="00684E89" w:rsidP="00964F9C">
            <w:pPr>
              <w:pStyle w:val="Tabletext"/>
              <w:jc w:val="center"/>
              <w:rPr>
                <w:sz w:val="14"/>
                <w:szCs w:val="14"/>
                <w:lang w:val="es-ES_tradnl"/>
              </w:rPr>
            </w:pPr>
            <w:r w:rsidRPr="00E67445">
              <w:rPr>
                <w:sz w:val="14"/>
                <w:szCs w:val="14"/>
                <w:lang w:val="es-ES_tradnl"/>
              </w:rPr>
              <w:t>37</w:t>
            </w:r>
          </w:p>
        </w:tc>
      </w:tr>
      <w:tr w:rsidR="00684E89" w:rsidRPr="00E67445" w14:paraId="11F923C1" w14:textId="77777777" w:rsidTr="00E43334">
        <w:trPr>
          <w:cantSplit/>
          <w:trHeight w:val="227"/>
        </w:trPr>
        <w:tc>
          <w:tcPr>
            <w:tcW w:w="764" w:type="dxa"/>
            <w:vMerge/>
            <w:tcMar>
              <w:left w:w="57" w:type="dxa"/>
              <w:right w:w="57" w:type="dxa"/>
            </w:tcMar>
          </w:tcPr>
          <w:p w14:paraId="1AC32CB6" w14:textId="77777777" w:rsidR="00684E89" w:rsidRPr="00E67445" w:rsidRDefault="00684E89" w:rsidP="00964F9C">
            <w:pPr>
              <w:pStyle w:val="Tabletext"/>
              <w:rPr>
                <w:sz w:val="14"/>
                <w:szCs w:val="14"/>
                <w:lang w:val="es-ES_tradnl"/>
              </w:rPr>
            </w:pPr>
          </w:p>
        </w:tc>
        <w:tc>
          <w:tcPr>
            <w:tcW w:w="801" w:type="dxa"/>
            <w:vMerge w:val="restart"/>
            <w:tcMar>
              <w:left w:w="57" w:type="dxa"/>
              <w:right w:w="57" w:type="dxa"/>
            </w:tcMar>
            <w:vAlign w:val="center"/>
          </w:tcPr>
          <w:p w14:paraId="4C96F60B" w14:textId="77777777" w:rsidR="00684E89" w:rsidRPr="00E67445" w:rsidRDefault="00684E89" w:rsidP="00964F9C">
            <w:pPr>
              <w:pStyle w:val="Tabletext"/>
              <w:jc w:val="left"/>
              <w:rPr>
                <w:position w:val="2"/>
                <w:sz w:val="14"/>
                <w:szCs w:val="14"/>
                <w:lang w:val="fr-CH"/>
              </w:rPr>
            </w:pPr>
            <w:r w:rsidRPr="00E67445">
              <w:rPr>
                <w:i/>
                <w:iCs/>
                <w:position w:val="2"/>
                <w:sz w:val="14"/>
                <w:szCs w:val="14"/>
                <w:lang w:val="es-ES_tradnl"/>
              </w:rPr>
              <w:t>B</w:t>
            </w:r>
            <w:r w:rsidRPr="00E67445">
              <w:rPr>
                <w:rFonts w:hint="eastAsia"/>
                <w:position w:val="2"/>
                <w:sz w:val="14"/>
                <w:szCs w:val="14"/>
                <w:lang w:val="es-ES_tradnl"/>
              </w:rPr>
              <w:t>内的</w:t>
            </w:r>
            <w:r w:rsidRPr="00E67445">
              <w:rPr>
                <w:position w:val="2"/>
                <w:sz w:val="14"/>
                <w:szCs w:val="14"/>
                <w:lang w:val="es-ES_tradnl"/>
              </w:rPr>
              <w:br/>
            </w:r>
            <w:r w:rsidRPr="00E67445">
              <w:rPr>
                <w:i/>
                <w:iCs/>
                <w:position w:val="2"/>
                <w:sz w:val="14"/>
                <w:szCs w:val="14"/>
                <w:lang w:val="fr-CH"/>
              </w:rPr>
              <w:t>P</w:t>
            </w:r>
            <w:r w:rsidRPr="00E67445">
              <w:rPr>
                <w:i/>
                <w:iCs/>
                <w:position w:val="-2"/>
                <w:sz w:val="14"/>
                <w:szCs w:val="14"/>
                <w:lang w:val="fr-CH"/>
              </w:rPr>
              <w:t>t</w:t>
            </w:r>
            <w:r w:rsidRPr="00E67445">
              <w:rPr>
                <w:position w:val="2"/>
                <w:sz w:val="14"/>
                <w:szCs w:val="14"/>
                <w:lang w:val="fr-CH"/>
              </w:rPr>
              <w:t xml:space="preserve"> (dBW)</w:t>
            </w:r>
          </w:p>
        </w:tc>
        <w:tc>
          <w:tcPr>
            <w:tcW w:w="557" w:type="dxa"/>
            <w:tcMar>
              <w:left w:w="57" w:type="dxa"/>
              <w:right w:w="57" w:type="dxa"/>
            </w:tcMar>
            <w:vAlign w:val="center"/>
          </w:tcPr>
          <w:p w14:paraId="5669D91D" w14:textId="77777777" w:rsidR="00684E89" w:rsidRPr="00E67445" w:rsidRDefault="00684E89" w:rsidP="00964F9C">
            <w:pPr>
              <w:pStyle w:val="Tabletext"/>
              <w:rPr>
                <w:sz w:val="14"/>
                <w:szCs w:val="14"/>
              </w:rPr>
            </w:pPr>
            <w:r w:rsidRPr="00E67445">
              <w:rPr>
                <w:sz w:val="14"/>
                <w:szCs w:val="14"/>
              </w:rPr>
              <w:t>A</w:t>
            </w:r>
          </w:p>
        </w:tc>
        <w:tc>
          <w:tcPr>
            <w:tcW w:w="708" w:type="dxa"/>
            <w:tcMar>
              <w:left w:w="57" w:type="dxa"/>
              <w:right w:w="57" w:type="dxa"/>
            </w:tcMar>
            <w:vAlign w:val="center"/>
          </w:tcPr>
          <w:p w14:paraId="35BB1490" w14:textId="77777777" w:rsidR="00684E89" w:rsidRPr="00E67445" w:rsidRDefault="00684E89" w:rsidP="00964F9C">
            <w:pPr>
              <w:pStyle w:val="Tabletext"/>
              <w:jc w:val="center"/>
              <w:rPr>
                <w:sz w:val="14"/>
                <w:szCs w:val="14"/>
                <w:lang w:val="es-ES_tradnl"/>
              </w:rPr>
            </w:pPr>
            <w:r w:rsidRPr="00E67445">
              <w:rPr>
                <w:sz w:val="14"/>
                <w:szCs w:val="14"/>
                <w:lang w:val="es-ES_tradnl"/>
              </w:rPr>
              <w:t>–</w:t>
            </w:r>
          </w:p>
        </w:tc>
        <w:tc>
          <w:tcPr>
            <w:tcW w:w="851" w:type="dxa"/>
            <w:tcMar>
              <w:left w:w="57" w:type="dxa"/>
              <w:right w:w="57" w:type="dxa"/>
            </w:tcMar>
            <w:vAlign w:val="center"/>
          </w:tcPr>
          <w:p w14:paraId="6510A8C9" w14:textId="77777777" w:rsidR="00684E89" w:rsidRPr="00E67445" w:rsidRDefault="00684E89" w:rsidP="00964F9C">
            <w:pPr>
              <w:pStyle w:val="Tabletext"/>
              <w:jc w:val="center"/>
              <w:rPr>
                <w:sz w:val="14"/>
                <w:szCs w:val="14"/>
                <w:lang w:val="es-ES_tradnl"/>
              </w:rPr>
            </w:pPr>
          </w:p>
        </w:tc>
        <w:tc>
          <w:tcPr>
            <w:tcW w:w="734" w:type="dxa"/>
            <w:tcMar>
              <w:left w:w="57" w:type="dxa"/>
              <w:right w:w="57" w:type="dxa"/>
            </w:tcMar>
            <w:vAlign w:val="center"/>
          </w:tcPr>
          <w:p w14:paraId="4B280401" w14:textId="77777777" w:rsidR="00684E89" w:rsidRPr="00E67445" w:rsidRDefault="00684E89" w:rsidP="00964F9C">
            <w:pPr>
              <w:pStyle w:val="Tabletext"/>
              <w:jc w:val="center"/>
              <w:rPr>
                <w:sz w:val="14"/>
                <w:szCs w:val="14"/>
                <w:lang w:val="es-ES_tradnl"/>
              </w:rPr>
            </w:pPr>
            <w:r w:rsidRPr="00E67445">
              <w:rPr>
                <w:sz w:val="14"/>
                <w:szCs w:val="14"/>
                <w:lang w:val="es-ES_tradnl"/>
              </w:rPr>
              <w:t>–</w:t>
            </w:r>
          </w:p>
        </w:tc>
        <w:tc>
          <w:tcPr>
            <w:tcW w:w="689" w:type="dxa"/>
            <w:tcMar>
              <w:left w:w="57" w:type="dxa"/>
              <w:right w:w="57" w:type="dxa"/>
            </w:tcMar>
            <w:vAlign w:val="center"/>
          </w:tcPr>
          <w:p w14:paraId="592E8429" w14:textId="77777777" w:rsidR="00684E89" w:rsidRPr="00E67445" w:rsidRDefault="00684E89" w:rsidP="00964F9C">
            <w:pPr>
              <w:pStyle w:val="Tabletext"/>
              <w:jc w:val="center"/>
              <w:rPr>
                <w:sz w:val="14"/>
                <w:szCs w:val="14"/>
                <w:lang w:val="es-ES_tradnl"/>
              </w:rPr>
            </w:pPr>
          </w:p>
        </w:tc>
        <w:tc>
          <w:tcPr>
            <w:tcW w:w="784" w:type="dxa"/>
            <w:tcMar>
              <w:left w:w="57" w:type="dxa"/>
              <w:right w:w="57" w:type="dxa"/>
            </w:tcMar>
            <w:vAlign w:val="center"/>
          </w:tcPr>
          <w:p w14:paraId="68910504" w14:textId="77777777" w:rsidR="00684E89" w:rsidRPr="00E67445" w:rsidRDefault="00684E89" w:rsidP="00964F9C">
            <w:pPr>
              <w:pStyle w:val="Tabletext"/>
              <w:jc w:val="center"/>
              <w:rPr>
                <w:sz w:val="14"/>
                <w:szCs w:val="14"/>
                <w:lang w:val="es-ES_tradnl"/>
              </w:rPr>
            </w:pPr>
            <w:r w:rsidRPr="00E67445">
              <w:rPr>
                <w:sz w:val="14"/>
                <w:szCs w:val="14"/>
                <w:lang w:val="es-ES_tradnl"/>
              </w:rPr>
              <w:t>–1</w:t>
            </w:r>
          </w:p>
        </w:tc>
        <w:tc>
          <w:tcPr>
            <w:tcW w:w="911" w:type="dxa"/>
            <w:tcMar>
              <w:left w:w="57" w:type="dxa"/>
              <w:right w:w="57" w:type="dxa"/>
            </w:tcMar>
            <w:vAlign w:val="center"/>
          </w:tcPr>
          <w:p w14:paraId="1E7A486A"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5438DBCE" w14:textId="77777777" w:rsidR="00684E89" w:rsidRPr="00E67445" w:rsidRDefault="00684E89" w:rsidP="00964F9C">
            <w:pPr>
              <w:pStyle w:val="Tabletext"/>
              <w:jc w:val="center"/>
              <w:rPr>
                <w:sz w:val="14"/>
                <w:szCs w:val="14"/>
                <w:lang w:val="es-ES_tradnl"/>
              </w:rPr>
            </w:pPr>
          </w:p>
        </w:tc>
        <w:tc>
          <w:tcPr>
            <w:tcW w:w="850" w:type="dxa"/>
            <w:tcMar>
              <w:left w:w="57" w:type="dxa"/>
              <w:right w:w="57" w:type="dxa"/>
            </w:tcMar>
            <w:vAlign w:val="center"/>
          </w:tcPr>
          <w:p w14:paraId="24554AC0"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77216437" w14:textId="77777777" w:rsidR="00684E89" w:rsidRPr="00E67445" w:rsidRDefault="00684E89" w:rsidP="00964F9C">
            <w:pPr>
              <w:pStyle w:val="Tabletext"/>
              <w:jc w:val="center"/>
              <w:rPr>
                <w:sz w:val="14"/>
                <w:szCs w:val="14"/>
                <w:lang w:val="es-ES_tradnl"/>
              </w:rPr>
            </w:pPr>
            <w:r w:rsidRPr="00E67445">
              <w:rPr>
                <w:sz w:val="14"/>
                <w:szCs w:val="14"/>
                <w:lang w:val="es-ES_tradnl"/>
              </w:rPr>
              <w:t>–</w:t>
            </w:r>
          </w:p>
        </w:tc>
        <w:tc>
          <w:tcPr>
            <w:tcW w:w="992" w:type="dxa"/>
            <w:tcMar>
              <w:left w:w="57" w:type="dxa"/>
              <w:right w:w="57" w:type="dxa"/>
            </w:tcMar>
            <w:vAlign w:val="center"/>
          </w:tcPr>
          <w:p w14:paraId="570E8239" w14:textId="77777777" w:rsidR="00684E89" w:rsidRPr="00E67445" w:rsidRDefault="00684E89" w:rsidP="00964F9C">
            <w:pPr>
              <w:pStyle w:val="Tabletext"/>
              <w:jc w:val="center"/>
              <w:rPr>
                <w:sz w:val="14"/>
                <w:szCs w:val="14"/>
                <w:lang w:val="es-ES_tradnl"/>
              </w:rPr>
            </w:pPr>
            <w:r w:rsidRPr="00E67445">
              <w:rPr>
                <w:sz w:val="14"/>
                <w:szCs w:val="14"/>
                <w:lang w:val="es-ES_tradnl"/>
              </w:rPr>
              <w:t>–</w:t>
            </w:r>
          </w:p>
        </w:tc>
        <w:tc>
          <w:tcPr>
            <w:tcW w:w="709" w:type="dxa"/>
            <w:tcMar>
              <w:left w:w="57" w:type="dxa"/>
              <w:right w:w="57" w:type="dxa"/>
            </w:tcMar>
            <w:vAlign w:val="center"/>
          </w:tcPr>
          <w:p w14:paraId="62A6A271" w14:textId="77777777" w:rsidR="00684E89" w:rsidRPr="00E67445" w:rsidRDefault="00684E89" w:rsidP="00964F9C">
            <w:pPr>
              <w:pStyle w:val="Tabletext"/>
              <w:jc w:val="center"/>
              <w:rPr>
                <w:sz w:val="14"/>
                <w:szCs w:val="14"/>
                <w:lang w:val="es-ES_tradnl"/>
              </w:rPr>
            </w:pPr>
            <w:r w:rsidRPr="00E67445">
              <w:rPr>
                <w:sz w:val="14"/>
                <w:szCs w:val="14"/>
                <w:lang w:val="es-ES_tradnl"/>
              </w:rPr>
              <w:t>–11</w:t>
            </w:r>
          </w:p>
        </w:tc>
        <w:tc>
          <w:tcPr>
            <w:tcW w:w="850" w:type="dxa"/>
            <w:tcMar>
              <w:left w:w="57" w:type="dxa"/>
              <w:right w:w="57" w:type="dxa"/>
            </w:tcMar>
            <w:vAlign w:val="center"/>
          </w:tcPr>
          <w:p w14:paraId="2DB2ABCF"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3A75E71C" w14:textId="77777777" w:rsidR="00684E89" w:rsidRPr="00E67445" w:rsidRDefault="00684E89" w:rsidP="00964F9C">
            <w:pPr>
              <w:pStyle w:val="Tabletext"/>
              <w:jc w:val="center"/>
              <w:rPr>
                <w:sz w:val="14"/>
                <w:szCs w:val="14"/>
                <w:lang w:val="es-ES_tradnl"/>
              </w:rPr>
            </w:pPr>
          </w:p>
        </w:tc>
        <w:tc>
          <w:tcPr>
            <w:tcW w:w="850" w:type="dxa"/>
            <w:tcMar>
              <w:left w:w="57" w:type="dxa"/>
              <w:right w:w="57" w:type="dxa"/>
            </w:tcMar>
            <w:vAlign w:val="center"/>
          </w:tcPr>
          <w:p w14:paraId="582FFEE1" w14:textId="77777777" w:rsidR="00684E89" w:rsidRPr="00E67445" w:rsidRDefault="00684E89" w:rsidP="00964F9C">
            <w:pPr>
              <w:pStyle w:val="Tabletext"/>
              <w:jc w:val="center"/>
              <w:rPr>
                <w:sz w:val="14"/>
                <w:szCs w:val="14"/>
                <w:lang w:val="es-ES_tradnl"/>
              </w:rPr>
            </w:pPr>
            <w:r w:rsidRPr="00E67445">
              <w:rPr>
                <w:sz w:val="14"/>
                <w:szCs w:val="14"/>
                <w:lang w:val="es-ES_tradnl"/>
              </w:rPr>
              <w:t>3</w:t>
            </w:r>
          </w:p>
        </w:tc>
        <w:tc>
          <w:tcPr>
            <w:tcW w:w="1134" w:type="dxa"/>
            <w:tcMar>
              <w:left w:w="57" w:type="dxa"/>
              <w:right w:w="57" w:type="dxa"/>
            </w:tcMar>
            <w:vAlign w:val="center"/>
          </w:tcPr>
          <w:p w14:paraId="4451D22F" w14:textId="77777777" w:rsidR="00684E89" w:rsidRPr="00E67445" w:rsidRDefault="00684E89" w:rsidP="00964F9C">
            <w:pPr>
              <w:pStyle w:val="Tabletext"/>
              <w:jc w:val="center"/>
              <w:rPr>
                <w:sz w:val="14"/>
                <w:szCs w:val="14"/>
                <w:lang w:val="es-ES_tradnl"/>
              </w:rPr>
            </w:pPr>
            <w:r w:rsidRPr="00E67445">
              <w:rPr>
                <w:sz w:val="14"/>
                <w:szCs w:val="14"/>
                <w:lang w:val="es-ES_tradnl"/>
              </w:rPr>
              <w:t>0</w:t>
            </w:r>
          </w:p>
        </w:tc>
      </w:tr>
      <w:tr w:rsidR="00684E89" w:rsidRPr="00E67445" w14:paraId="505DD910" w14:textId="77777777" w:rsidTr="00E43334">
        <w:trPr>
          <w:cantSplit/>
          <w:trHeight w:val="227"/>
        </w:trPr>
        <w:tc>
          <w:tcPr>
            <w:tcW w:w="764" w:type="dxa"/>
            <w:vMerge/>
            <w:tcMar>
              <w:left w:w="57" w:type="dxa"/>
              <w:right w:w="57" w:type="dxa"/>
            </w:tcMar>
          </w:tcPr>
          <w:p w14:paraId="1DDD4BF4" w14:textId="77777777" w:rsidR="00684E89" w:rsidRPr="00E67445" w:rsidRDefault="00684E89" w:rsidP="00964F9C">
            <w:pPr>
              <w:pStyle w:val="Tabletext"/>
              <w:rPr>
                <w:sz w:val="14"/>
                <w:szCs w:val="14"/>
                <w:lang w:val="es-ES_tradnl"/>
              </w:rPr>
            </w:pPr>
          </w:p>
        </w:tc>
        <w:tc>
          <w:tcPr>
            <w:tcW w:w="801" w:type="dxa"/>
            <w:vMerge/>
            <w:tcMar>
              <w:left w:w="57" w:type="dxa"/>
              <w:right w:w="57" w:type="dxa"/>
            </w:tcMar>
            <w:vAlign w:val="center"/>
          </w:tcPr>
          <w:p w14:paraId="4DB782E4" w14:textId="77777777" w:rsidR="00684E89" w:rsidRPr="00E67445" w:rsidRDefault="00684E89" w:rsidP="00964F9C">
            <w:pPr>
              <w:pStyle w:val="Tabletext"/>
              <w:rPr>
                <w:position w:val="2"/>
                <w:sz w:val="14"/>
                <w:szCs w:val="14"/>
                <w:lang w:val="es-ES_tradnl"/>
              </w:rPr>
            </w:pPr>
          </w:p>
        </w:tc>
        <w:tc>
          <w:tcPr>
            <w:tcW w:w="557" w:type="dxa"/>
            <w:tcMar>
              <w:left w:w="57" w:type="dxa"/>
              <w:right w:w="57" w:type="dxa"/>
            </w:tcMar>
            <w:vAlign w:val="center"/>
          </w:tcPr>
          <w:p w14:paraId="142547F6" w14:textId="77777777" w:rsidR="00684E89" w:rsidRPr="00E67445" w:rsidRDefault="00684E89" w:rsidP="00964F9C">
            <w:pPr>
              <w:pStyle w:val="Tabletext"/>
              <w:rPr>
                <w:sz w:val="14"/>
                <w:szCs w:val="14"/>
                <w:lang w:val="es-ES_tradnl"/>
              </w:rPr>
            </w:pPr>
            <w:r w:rsidRPr="00E67445">
              <w:rPr>
                <w:sz w:val="14"/>
                <w:szCs w:val="14"/>
                <w:lang w:val="es-ES_tradnl"/>
              </w:rPr>
              <w:t>N</w:t>
            </w:r>
          </w:p>
        </w:tc>
        <w:tc>
          <w:tcPr>
            <w:tcW w:w="708" w:type="dxa"/>
            <w:tcMar>
              <w:left w:w="57" w:type="dxa"/>
              <w:right w:w="57" w:type="dxa"/>
            </w:tcMar>
            <w:vAlign w:val="center"/>
          </w:tcPr>
          <w:p w14:paraId="754667C1" w14:textId="77777777" w:rsidR="00684E89" w:rsidRPr="00E67445" w:rsidRDefault="00684E89" w:rsidP="00964F9C">
            <w:pPr>
              <w:pStyle w:val="Tabletext"/>
              <w:jc w:val="center"/>
              <w:rPr>
                <w:sz w:val="14"/>
                <w:szCs w:val="14"/>
                <w:lang w:val="es-ES_tradnl"/>
              </w:rPr>
            </w:pPr>
            <w:r w:rsidRPr="00E67445">
              <w:rPr>
                <w:sz w:val="14"/>
                <w:szCs w:val="14"/>
                <w:lang w:val="es-ES_tradnl"/>
              </w:rPr>
              <w:t>–</w:t>
            </w:r>
          </w:p>
        </w:tc>
        <w:tc>
          <w:tcPr>
            <w:tcW w:w="851" w:type="dxa"/>
            <w:tcMar>
              <w:left w:w="57" w:type="dxa"/>
              <w:right w:w="57" w:type="dxa"/>
            </w:tcMar>
            <w:vAlign w:val="center"/>
          </w:tcPr>
          <w:p w14:paraId="29074A94" w14:textId="77777777" w:rsidR="00684E89" w:rsidRPr="00E67445" w:rsidRDefault="00684E89" w:rsidP="00964F9C">
            <w:pPr>
              <w:pStyle w:val="Tabletext"/>
              <w:jc w:val="center"/>
              <w:rPr>
                <w:sz w:val="14"/>
                <w:szCs w:val="14"/>
                <w:lang w:val="es-ES_tradnl"/>
              </w:rPr>
            </w:pPr>
          </w:p>
        </w:tc>
        <w:tc>
          <w:tcPr>
            <w:tcW w:w="734" w:type="dxa"/>
            <w:tcMar>
              <w:left w:w="57" w:type="dxa"/>
              <w:right w:w="57" w:type="dxa"/>
            </w:tcMar>
            <w:vAlign w:val="center"/>
          </w:tcPr>
          <w:p w14:paraId="17C4E629" w14:textId="77777777" w:rsidR="00684E89" w:rsidRPr="00E67445" w:rsidRDefault="00684E89" w:rsidP="00964F9C">
            <w:pPr>
              <w:pStyle w:val="Tabletext"/>
              <w:jc w:val="center"/>
              <w:rPr>
                <w:sz w:val="14"/>
                <w:szCs w:val="14"/>
                <w:lang w:val="es-ES_tradnl"/>
              </w:rPr>
            </w:pPr>
            <w:r w:rsidRPr="00E67445">
              <w:rPr>
                <w:sz w:val="14"/>
                <w:szCs w:val="14"/>
                <w:lang w:val="es-ES_tradnl"/>
              </w:rPr>
              <w:t>–</w:t>
            </w:r>
          </w:p>
        </w:tc>
        <w:tc>
          <w:tcPr>
            <w:tcW w:w="689" w:type="dxa"/>
            <w:tcMar>
              <w:left w:w="57" w:type="dxa"/>
              <w:right w:w="57" w:type="dxa"/>
            </w:tcMar>
            <w:vAlign w:val="center"/>
          </w:tcPr>
          <w:p w14:paraId="77BE76ED" w14:textId="77777777" w:rsidR="00684E89" w:rsidRPr="00E67445" w:rsidRDefault="00684E89" w:rsidP="00964F9C">
            <w:pPr>
              <w:pStyle w:val="Tabletext"/>
              <w:jc w:val="center"/>
              <w:rPr>
                <w:sz w:val="14"/>
                <w:szCs w:val="14"/>
                <w:lang w:val="es-ES_tradnl"/>
              </w:rPr>
            </w:pPr>
          </w:p>
        </w:tc>
        <w:tc>
          <w:tcPr>
            <w:tcW w:w="784" w:type="dxa"/>
            <w:tcMar>
              <w:left w:w="57" w:type="dxa"/>
              <w:right w:w="57" w:type="dxa"/>
            </w:tcMar>
            <w:vAlign w:val="center"/>
          </w:tcPr>
          <w:p w14:paraId="60E55F9A" w14:textId="77777777" w:rsidR="00684E89" w:rsidRPr="00E67445" w:rsidRDefault="00684E89" w:rsidP="00964F9C">
            <w:pPr>
              <w:pStyle w:val="Tabletext"/>
              <w:jc w:val="center"/>
              <w:rPr>
                <w:sz w:val="14"/>
                <w:szCs w:val="14"/>
                <w:lang w:val="es-ES_tradnl"/>
              </w:rPr>
            </w:pPr>
            <w:r w:rsidRPr="00E67445">
              <w:rPr>
                <w:sz w:val="14"/>
                <w:szCs w:val="14"/>
                <w:lang w:val="es-ES_tradnl"/>
              </w:rPr>
              <w:t>–1</w:t>
            </w:r>
          </w:p>
        </w:tc>
        <w:tc>
          <w:tcPr>
            <w:tcW w:w="911" w:type="dxa"/>
            <w:tcMar>
              <w:left w:w="57" w:type="dxa"/>
              <w:right w:w="57" w:type="dxa"/>
            </w:tcMar>
            <w:vAlign w:val="center"/>
          </w:tcPr>
          <w:p w14:paraId="5A917A60"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1A109024" w14:textId="77777777" w:rsidR="00684E89" w:rsidRPr="00E67445" w:rsidRDefault="00684E89" w:rsidP="00964F9C">
            <w:pPr>
              <w:pStyle w:val="Tabletext"/>
              <w:jc w:val="center"/>
              <w:rPr>
                <w:sz w:val="14"/>
                <w:szCs w:val="14"/>
                <w:lang w:val="es-ES_tradnl"/>
              </w:rPr>
            </w:pPr>
          </w:p>
        </w:tc>
        <w:tc>
          <w:tcPr>
            <w:tcW w:w="850" w:type="dxa"/>
            <w:tcMar>
              <w:left w:w="57" w:type="dxa"/>
              <w:right w:w="57" w:type="dxa"/>
            </w:tcMar>
            <w:vAlign w:val="center"/>
          </w:tcPr>
          <w:p w14:paraId="087671B3"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42F4917B" w14:textId="77777777" w:rsidR="00684E89" w:rsidRPr="00E67445" w:rsidRDefault="00684E89" w:rsidP="00964F9C">
            <w:pPr>
              <w:pStyle w:val="Tabletext"/>
              <w:jc w:val="center"/>
              <w:rPr>
                <w:sz w:val="14"/>
                <w:szCs w:val="14"/>
                <w:lang w:val="es-ES_tradnl"/>
              </w:rPr>
            </w:pPr>
            <w:r w:rsidRPr="00E67445">
              <w:rPr>
                <w:sz w:val="14"/>
                <w:szCs w:val="14"/>
                <w:lang w:val="es-ES_tradnl"/>
              </w:rPr>
              <w:t>–</w:t>
            </w:r>
          </w:p>
        </w:tc>
        <w:tc>
          <w:tcPr>
            <w:tcW w:w="992" w:type="dxa"/>
            <w:tcMar>
              <w:left w:w="57" w:type="dxa"/>
              <w:right w:w="57" w:type="dxa"/>
            </w:tcMar>
            <w:vAlign w:val="center"/>
          </w:tcPr>
          <w:p w14:paraId="3B7DF107" w14:textId="77777777" w:rsidR="00684E89" w:rsidRPr="00E67445" w:rsidRDefault="00684E89" w:rsidP="00964F9C">
            <w:pPr>
              <w:pStyle w:val="Tabletext"/>
              <w:jc w:val="center"/>
              <w:rPr>
                <w:sz w:val="14"/>
                <w:szCs w:val="14"/>
                <w:lang w:val="es-ES_tradnl"/>
              </w:rPr>
            </w:pPr>
            <w:r w:rsidRPr="00E67445">
              <w:rPr>
                <w:sz w:val="14"/>
                <w:szCs w:val="14"/>
                <w:lang w:val="es-ES_tradnl"/>
              </w:rPr>
              <w:t>–</w:t>
            </w:r>
          </w:p>
        </w:tc>
        <w:tc>
          <w:tcPr>
            <w:tcW w:w="709" w:type="dxa"/>
            <w:tcMar>
              <w:left w:w="57" w:type="dxa"/>
              <w:right w:w="57" w:type="dxa"/>
            </w:tcMar>
            <w:vAlign w:val="center"/>
          </w:tcPr>
          <w:p w14:paraId="69946F1C" w14:textId="77777777" w:rsidR="00684E89" w:rsidRPr="00E67445" w:rsidRDefault="00684E89" w:rsidP="00964F9C">
            <w:pPr>
              <w:pStyle w:val="Tabletext"/>
              <w:jc w:val="center"/>
              <w:rPr>
                <w:sz w:val="14"/>
                <w:szCs w:val="14"/>
                <w:lang w:val="es-ES_tradnl"/>
              </w:rPr>
            </w:pPr>
            <w:r w:rsidRPr="00E67445">
              <w:rPr>
                <w:sz w:val="14"/>
                <w:szCs w:val="14"/>
                <w:lang w:val="es-ES_tradnl"/>
              </w:rPr>
              <w:t>–11</w:t>
            </w:r>
          </w:p>
        </w:tc>
        <w:tc>
          <w:tcPr>
            <w:tcW w:w="850" w:type="dxa"/>
            <w:tcMar>
              <w:left w:w="57" w:type="dxa"/>
              <w:right w:w="57" w:type="dxa"/>
            </w:tcMar>
            <w:vAlign w:val="center"/>
          </w:tcPr>
          <w:p w14:paraId="7E776FA4"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4702EB0D" w14:textId="77777777" w:rsidR="00684E89" w:rsidRPr="00E67445" w:rsidRDefault="00684E89" w:rsidP="00964F9C">
            <w:pPr>
              <w:pStyle w:val="Tabletext"/>
              <w:jc w:val="center"/>
              <w:rPr>
                <w:sz w:val="14"/>
                <w:szCs w:val="14"/>
                <w:lang w:val="es-ES_tradnl"/>
              </w:rPr>
            </w:pPr>
          </w:p>
        </w:tc>
        <w:tc>
          <w:tcPr>
            <w:tcW w:w="850" w:type="dxa"/>
            <w:tcMar>
              <w:left w:w="57" w:type="dxa"/>
              <w:right w:w="57" w:type="dxa"/>
            </w:tcMar>
            <w:vAlign w:val="center"/>
          </w:tcPr>
          <w:p w14:paraId="560030F5" w14:textId="77777777" w:rsidR="00684E89" w:rsidRPr="00E67445" w:rsidRDefault="00684E89" w:rsidP="00964F9C">
            <w:pPr>
              <w:pStyle w:val="Tabletext"/>
              <w:jc w:val="center"/>
              <w:rPr>
                <w:sz w:val="14"/>
                <w:szCs w:val="14"/>
                <w:lang w:val="es-ES_tradnl"/>
              </w:rPr>
            </w:pPr>
            <w:r w:rsidRPr="00E67445">
              <w:rPr>
                <w:sz w:val="14"/>
                <w:szCs w:val="14"/>
                <w:lang w:val="es-ES_tradnl"/>
              </w:rPr>
              <w:t>3</w:t>
            </w:r>
          </w:p>
        </w:tc>
        <w:tc>
          <w:tcPr>
            <w:tcW w:w="1134" w:type="dxa"/>
            <w:tcMar>
              <w:left w:w="57" w:type="dxa"/>
              <w:right w:w="57" w:type="dxa"/>
            </w:tcMar>
            <w:vAlign w:val="center"/>
          </w:tcPr>
          <w:p w14:paraId="6062FBAC" w14:textId="77777777" w:rsidR="00684E89" w:rsidRPr="00E67445" w:rsidRDefault="00684E89" w:rsidP="00964F9C">
            <w:pPr>
              <w:pStyle w:val="Tabletext"/>
              <w:jc w:val="center"/>
              <w:rPr>
                <w:sz w:val="14"/>
                <w:szCs w:val="14"/>
                <w:lang w:val="es-ES_tradnl"/>
              </w:rPr>
            </w:pPr>
            <w:r w:rsidRPr="00E67445">
              <w:rPr>
                <w:sz w:val="14"/>
                <w:szCs w:val="14"/>
                <w:lang w:val="es-ES_tradnl"/>
              </w:rPr>
              <w:t>0</w:t>
            </w:r>
          </w:p>
        </w:tc>
      </w:tr>
      <w:tr w:rsidR="00684E89" w:rsidRPr="00E67445" w14:paraId="3F8D8789" w14:textId="77777777" w:rsidTr="00E43334">
        <w:trPr>
          <w:cantSplit/>
          <w:trHeight w:val="227"/>
        </w:trPr>
        <w:tc>
          <w:tcPr>
            <w:tcW w:w="764" w:type="dxa"/>
            <w:vMerge/>
            <w:tcMar>
              <w:left w:w="57" w:type="dxa"/>
              <w:right w:w="57" w:type="dxa"/>
            </w:tcMar>
          </w:tcPr>
          <w:p w14:paraId="3B5D2403" w14:textId="77777777" w:rsidR="00684E89" w:rsidRPr="00E67445" w:rsidRDefault="00684E89" w:rsidP="00964F9C">
            <w:pPr>
              <w:pStyle w:val="Tabletext"/>
              <w:rPr>
                <w:sz w:val="14"/>
                <w:szCs w:val="14"/>
                <w:lang w:val="es-ES_tradnl"/>
              </w:rPr>
            </w:pPr>
          </w:p>
        </w:tc>
        <w:tc>
          <w:tcPr>
            <w:tcW w:w="801" w:type="dxa"/>
            <w:tcMar>
              <w:left w:w="57" w:type="dxa"/>
              <w:right w:w="57" w:type="dxa"/>
            </w:tcMar>
            <w:vAlign w:val="center"/>
          </w:tcPr>
          <w:p w14:paraId="7F3B61D3" w14:textId="77777777" w:rsidR="00684E89" w:rsidRPr="00E67445" w:rsidRDefault="00684E89" w:rsidP="00964F9C">
            <w:pPr>
              <w:pStyle w:val="Tabletext"/>
              <w:rPr>
                <w:position w:val="2"/>
                <w:sz w:val="14"/>
                <w:szCs w:val="14"/>
                <w:lang w:val="es-ES_tradnl"/>
              </w:rPr>
            </w:pPr>
            <w:r w:rsidRPr="00E67445">
              <w:rPr>
                <w:i/>
                <w:iCs/>
                <w:position w:val="2"/>
                <w:sz w:val="14"/>
                <w:szCs w:val="14"/>
                <w:lang w:val="es-ES_tradnl"/>
              </w:rPr>
              <w:t>G</w:t>
            </w:r>
            <w:r w:rsidRPr="00E67445">
              <w:rPr>
                <w:i/>
                <w:iCs/>
                <w:position w:val="-2"/>
                <w:sz w:val="14"/>
                <w:szCs w:val="14"/>
              </w:rPr>
              <w:t>x</w:t>
            </w:r>
            <w:r w:rsidRPr="00E67445">
              <w:rPr>
                <w:position w:val="2"/>
                <w:sz w:val="14"/>
                <w:szCs w:val="14"/>
                <w:lang w:val="es-ES_tradnl"/>
              </w:rPr>
              <w:t xml:space="preserve"> (dBi)</w:t>
            </w:r>
          </w:p>
        </w:tc>
        <w:tc>
          <w:tcPr>
            <w:tcW w:w="557" w:type="dxa"/>
            <w:tcMar>
              <w:left w:w="57" w:type="dxa"/>
              <w:right w:w="57" w:type="dxa"/>
            </w:tcMar>
            <w:vAlign w:val="center"/>
          </w:tcPr>
          <w:p w14:paraId="2424DA95" w14:textId="77777777" w:rsidR="00684E89" w:rsidRPr="00E67445" w:rsidRDefault="00684E89" w:rsidP="00964F9C">
            <w:pPr>
              <w:pStyle w:val="Tabletext"/>
              <w:rPr>
                <w:sz w:val="14"/>
                <w:szCs w:val="14"/>
                <w:lang w:val="es-ES_tradnl"/>
              </w:rPr>
            </w:pPr>
          </w:p>
        </w:tc>
        <w:tc>
          <w:tcPr>
            <w:tcW w:w="708" w:type="dxa"/>
            <w:tcMar>
              <w:left w:w="57" w:type="dxa"/>
              <w:right w:w="57" w:type="dxa"/>
            </w:tcMar>
            <w:vAlign w:val="center"/>
          </w:tcPr>
          <w:p w14:paraId="34E25494" w14:textId="77777777" w:rsidR="00684E89" w:rsidRPr="00E67445" w:rsidRDefault="00684E89" w:rsidP="00964F9C">
            <w:pPr>
              <w:pStyle w:val="Tabletext"/>
              <w:jc w:val="center"/>
              <w:rPr>
                <w:sz w:val="14"/>
                <w:szCs w:val="14"/>
                <w:lang w:val="es-ES_tradnl"/>
              </w:rPr>
            </w:pPr>
            <w:r w:rsidRPr="00E67445">
              <w:rPr>
                <w:sz w:val="14"/>
                <w:szCs w:val="14"/>
                <w:lang w:val="es-ES_tradnl"/>
              </w:rPr>
              <w:t>–</w:t>
            </w:r>
          </w:p>
        </w:tc>
        <w:tc>
          <w:tcPr>
            <w:tcW w:w="851" w:type="dxa"/>
            <w:tcMar>
              <w:left w:w="57" w:type="dxa"/>
              <w:right w:w="57" w:type="dxa"/>
            </w:tcMar>
            <w:vAlign w:val="center"/>
          </w:tcPr>
          <w:p w14:paraId="69D3926C" w14:textId="77777777" w:rsidR="00684E89" w:rsidRPr="00E67445" w:rsidRDefault="00684E89" w:rsidP="00964F9C">
            <w:pPr>
              <w:pStyle w:val="Tabletext"/>
              <w:jc w:val="center"/>
              <w:rPr>
                <w:sz w:val="14"/>
                <w:szCs w:val="14"/>
                <w:lang w:val="es-ES_tradnl"/>
              </w:rPr>
            </w:pPr>
          </w:p>
        </w:tc>
        <w:tc>
          <w:tcPr>
            <w:tcW w:w="734" w:type="dxa"/>
            <w:tcMar>
              <w:left w:w="57" w:type="dxa"/>
              <w:right w:w="57" w:type="dxa"/>
            </w:tcMar>
            <w:vAlign w:val="center"/>
          </w:tcPr>
          <w:p w14:paraId="74A51F35" w14:textId="77777777" w:rsidR="00684E89" w:rsidRPr="00E67445" w:rsidRDefault="00684E89" w:rsidP="00964F9C">
            <w:pPr>
              <w:pStyle w:val="Tabletext"/>
              <w:jc w:val="center"/>
              <w:rPr>
                <w:sz w:val="14"/>
                <w:szCs w:val="14"/>
                <w:lang w:val="es-ES_tradnl"/>
              </w:rPr>
            </w:pPr>
            <w:r w:rsidRPr="00E67445">
              <w:rPr>
                <w:sz w:val="14"/>
                <w:szCs w:val="14"/>
                <w:lang w:val="es-ES_tradnl"/>
              </w:rPr>
              <w:t>–</w:t>
            </w:r>
          </w:p>
        </w:tc>
        <w:tc>
          <w:tcPr>
            <w:tcW w:w="689" w:type="dxa"/>
            <w:tcMar>
              <w:left w:w="57" w:type="dxa"/>
              <w:right w:w="57" w:type="dxa"/>
            </w:tcMar>
            <w:vAlign w:val="center"/>
          </w:tcPr>
          <w:p w14:paraId="7DAB3C9F" w14:textId="77777777" w:rsidR="00684E89" w:rsidRPr="00E67445" w:rsidRDefault="00684E89" w:rsidP="00964F9C">
            <w:pPr>
              <w:pStyle w:val="Tabletext"/>
              <w:jc w:val="center"/>
              <w:rPr>
                <w:sz w:val="14"/>
                <w:szCs w:val="14"/>
                <w:lang w:val="es-ES_tradnl"/>
              </w:rPr>
            </w:pPr>
          </w:p>
        </w:tc>
        <w:tc>
          <w:tcPr>
            <w:tcW w:w="784" w:type="dxa"/>
            <w:tcMar>
              <w:left w:w="57" w:type="dxa"/>
              <w:right w:w="57" w:type="dxa"/>
            </w:tcMar>
            <w:vAlign w:val="center"/>
          </w:tcPr>
          <w:p w14:paraId="2D419015" w14:textId="77777777" w:rsidR="00684E89" w:rsidRPr="00E67445" w:rsidRDefault="00684E89" w:rsidP="00964F9C">
            <w:pPr>
              <w:pStyle w:val="Tabletext"/>
              <w:jc w:val="center"/>
              <w:rPr>
                <w:sz w:val="14"/>
                <w:szCs w:val="14"/>
                <w:lang w:val="es-ES_tradnl"/>
              </w:rPr>
            </w:pPr>
            <w:r w:rsidRPr="00E67445">
              <w:rPr>
                <w:sz w:val="14"/>
                <w:szCs w:val="14"/>
                <w:lang w:val="es-ES_tradnl"/>
              </w:rPr>
              <w:t>16</w:t>
            </w:r>
          </w:p>
        </w:tc>
        <w:tc>
          <w:tcPr>
            <w:tcW w:w="911" w:type="dxa"/>
            <w:tcMar>
              <w:left w:w="57" w:type="dxa"/>
              <w:right w:w="57" w:type="dxa"/>
            </w:tcMar>
            <w:vAlign w:val="center"/>
          </w:tcPr>
          <w:p w14:paraId="474133E5"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2B70AFDC" w14:textId="77777777" w:rsidR="00684E89" w:rsidRPr="00E67445" w:rsidRDefault="00684E89" w:rsidP="00964F9C">
            <w:pPr>
              <w:pStyle w:val="Tabletext"/>
              <w:jc w:val="center"/>
              <w:rPr>
                <w:sz w:val="14"/>
                <w:szCs w:val="14"/>
                <w:lang w:val="es-ES_tradnl"/>
              </w:rPr>
            </w:pPr>
          </w:p>
        </w:tc>
        <w:tc>
          <w:tcPr>
            <w:tcW w:w="850" w:type="dxa"/>
            <w:tcMar>
              <w:left w:w="57" w:type="dxa"/>
              <w:right w:w="57" w:type="dxa"/>
            </w:tcMar>
            <w:vAlign w:val="center"/>
          </w:tcPr>
          <w:p w14:paraId="1D175255"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22BE3E54" w14:textId="77777777" w:rsidR="00684E89" w:rsidRPr="00E67445" w:rsidRDefault="00684E89" w:rsidP="00964F9C">
            <w:pPr>
              <w:pStyle w:val="Tabletext"/>
              <w:jc w:val="center"/>
              <w:rPr>
                <w:sz w:val="14"/>
                <w:szCs w:val="14"/>
                <w:lang w:val="es-ES_tradnl"/>
              </w:rPr>
            </w:pPr>
            <w:r w:rsidRPr="00E67445">
              <w:rPr>
                <w:sz w:val="14"/>
                <w:szCs w:val="14"/>
                <w:lang w:val="es-ES_tradnl"/>
              </w:rPr>
              <w:t>–</w:t>
            </w:r>
          </w:p>
        </w:tc>
        <w:tc>
          <w:tcPr>
            <w:tcW w:w="992" w:type="dxa"/>
            <w:tcMar>
              <w:left w:w="57" w:type="dxa"/>
              <w:right w:w="57" w:type="dxa"/>
            </w:tcMar>
            <w:vAlign w:val="center"/>
          </w:tcPr>
          <w:p w14:paraId="7769DFE0" w14:textId="77777777" w:rsidR="00684E89" w:rsidRPr="00E67445" w:rsidRDefault="00684E89" w:rsidP="00964F9C">
            <w:pPr>
              <w:pStyle w:val="Tabletext"/>
              <w:jc w:val="center"/>
              <w:rPr>
                <w:sz w:val="14"/>
                <w:szCs w:val="14"/>
                <w:lang w:val="es-ES_tradnl"/>
              </w:rPr>
            </w:pPr>
            <w:r w:rsidRPr="00E67445">
              <w:rPr>
                <w:sz w:val="14"/>
                <w:szCs w:val="14"/>
                <w:lang w:val="es-ES_tradnl"/>
              </w:rPr>
              <w:t>–</w:t>
            </w:r>
          </w:p>
        </w:tc>
        <w:tc>
          <w:tcPr>
            <w:tcW w:w="709" w:type="dxa"/>
            <w:tcMar>
              <w:left w:w="57" w:type="dxa"/>
              <w:right w:w="57" w:type="dxa"/>
            </w:tcMar>
            <w:vAlign w:val="center"/>
          </w:tcPr>
          <w:p w14:paraId="33BE7987" w14:textId="77777777" w:rsidR="00684E89" w:rsidRPr="00E67445" w:rsidRDefault="00684E89" w:rsidP="00964F9C">
            <w:pPr>
              <w:pStyle w:val="Tabletext"/>
              <w:jc w:val="center"/>
              <w:rPr>
                <w:sz w:val="14"/>
                <w:szCs w:val="14"/>
                <w:lang w:val="es-ES_tradnl"/>
              </w:rPr>
            </w:pPr>
            <w:r w:rsidRPr="00E67445">
              <w:rPr>
                <w:sz w:val="14"/>
                <w:szCs w:val="14"/>
                <w:lang w:val="es-ES_tradnl"/>
              </w:rPr>
              <w:t>16</w:t>
            </w:r>
          </w:p>
        </w:tc>
        <w:tc>
          <w:tcPr>
            <w:tcW w:w="850" w:type="dxa"/>
            <w:tcMar>
              <w:left w:w="57" w:type="dxa"/>
              <w:right w:w="57" w:type="dxa"/>
            </w:tcMar>
            <w:vAlign w:val="center"/>
          </w:tcPr>
          <w:p w14:paraId="2D491247"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674EE649" w14:textId="77777777" w:rsidR="00684E89" w:rsidRPr="00E67445" w:rsidRDefault="00684E89" w:rsidP="00964F9C">
            <w:pPr>
              <w:pStyle w:val="Tabletext"/>
              <w:jc w:val="center"/>
              <w:rPr>
                <w:sz w:val="14"/>
                <w:szCs w:val="14"/>
                <w:lang w:val="es-ES_tradnl"/>
              </w:rPr>
            </w:pPr>
          </w:p>
        </w:tc>
        <w:tc>
          <w:tcPr>
            <w:tcW w:w="850" w:type="dxa"/>
            <w:tcMar>
              <w:left w:w="57" w:type="dxa"/>
              <w:right w:w="57" w:type="dxa"/>
            </w:tcMar>
            <w:vAlign w:val="center"/>
          </w:tcPr>
          <w:p w14:paraId="58E57D12" w14:textId="77777777" w:rsidR="00684E89" w:rsidRPr="00E67445" w:rsidRDefault="00684E89" w:rsidP="00964F9C">
            <w:pPr>
              <w:pStyle w:val="Tabletext"/>
              <w:jc w:val="center"/>
              <w:rPr>
                <w:sz w:val="14"/>
                <w:szCs w:val="14"/>
                <w:lang w:val="es-ES_tradnl"/>
              </w:rPr>
            </w:pPr>
            <w:r w:rsidRPr="00E67445">
              <w:rPr>
                <w:sz w:val="14"/>
                <w:szCs w:val="14"/>
                <w:lang w:val="es-ES_tradnl"/>
              </w:rPr>
              <w:t>35</w:t>
            </w:r>
          </w:p>
        </w:tc>
        <w:tc>
          <w:tcPr>
            <w:tcW w:w="1134" w:type="dxa"/>
            <w:tcMar>
              <w:left w:w="57" w:type="dxa"/>
              <w:right w:w="57" w:type="dxa"/>
            </w:tcMar>
            <w:vAlign w:val="center"/>
          </w:tcPr>
          <w:p w14:paraId="76FC13B9" w14:textId="77777777" w:rsidR="00684E89" w:rsidRPr="00E67445" w:rsidRDefault="00684E89" w:rsidP="00964F9C">
            <w:pPr>
              <w:pStyle w:val="Tabletext"/>
              <w:jc w:val="center"/>
              <w:rPr>
                <w:sz w:val="14"/>
                <w:szCs w:val="14"/>
                <w:lang w:val="es-ES_tradnl"/>
              </w:rPr>
            </w:pPr>
            <w:r w:rsidRPr="00E67445">
              <w:rPr>
                <w:sz w:val="14"/>
                <w:szCs w:val="14"/>
                <w:lang w:val="es-ES_tradnl"/>
              </w:rPr>
              <w:t>37</w:t>
            </w:r>
          </w:p>
        </w:tc>
      </w:tr>
      <w:tr w:rsidR="00684E89" w:rsidRPr="00E67445" w14:paraId="222E1A1A" w14:textId="77777777" w:rsidTr="00E43334">
        <w:trPr>
          <w:cantSplit/>
          <w:trHeight w:val="195"/>
        </w:trPr>
        <w:tc>
          <w:tcPr>
            <w:tcW w:w="764" w:type="dxa"/>
            <w:tcMar>
              <w:left w:w="57" w:type="dxa"/>
              <w:right w:w="57" w:type="dxa"/>
            </w:tcMar>
          </w:tcPr>
          <w:p w14:paraId="339558D4" w14:textId="77777777" w:rsidR="00684E89" w:rsidRPr="00E67445" w:rsidRDefault="00684E89" w:rsidP="00964F9C">
            <w:pPr>
              <w:pStyle w:val="Tabletext"/>
              <w:rPr>
                <w:sz w:val="14"/>
                <w:szCs w:val="14"/>
                <w:lang w:val="es-ES_tradnl"/>
              </w:rPr>
            </w:pPr>
            <w:r w:rsidRPr="00E67445">
              <w:rPr>
                <w:rFonts w:hint="eastAsia"/>
                <w:sz w:val="14"/>
                <w:szCs w:val="14"/>
              </w:rPr>
              <w:t>参考带宽</w:t>
            </w:r>
          </w:p>
        </w:tc>
        <w:tc>
          <w:tcPr>
            <w:tcW w:w="801" w:type="dxa"/>
            <w:tcMar>
              <w:left w:w="57" w:type="dxa"/>
              <w:right w:w="57" w:type="dxa"/>
            </w:tcMar>
            <w:vAlign w:val="center"/>
          </w:tcPr>
          <w:p w14:paraId="037D907D" w14:textId="77777777" w:rsidR="00684E89" w:rsidRPr="00E67445" w:rsidRDefault="00684E89" w:rsidP="00964F9C">
            <w:pPr>
              <w:pStyle w:val="Tabletext"/>
              <w:rPr>
                <w:position w:val="2"/>
                <w:sz w:val="14"/>
                <w:szCs w:val="14"/>
                <w:lang w:val="es-ES_tradnl"/>
              </w:rPr>
            </w:pPr>
            <w:r w:rsidRPr="00E67445">
              <w:rPr>
                <w:i/>
                <w:iCs/>
                <w:position w:val="2"/>
                <w:sz w:val="14"/>
                <w:szCs w:val="14"/>
                <w:lang w:val="es-ES_tradnl"/>
              </w:rPr>
              <w:t>B</w:t>
            </w:r>
            <w:r w:rsidRPr="00E67445">
              <w:rPr>
                <w:position w:val="2"/>
                <w:sz w:val="14"/>
                <w:szCs w:val="14"/>
                <w:lang w:val="es-ES_tradnl"/>
              </w:rPr>
              <w:t xml:space="preserve"> (Hz)</w:t>
            </w:r>
          </w:p>
        </w:tc>
        <w:tc>
          <w:tcPr>
            <w:tcW w:w="557" w:type="dxa"/>
            <w:tcMar>
              <w:left w:w="57" w:type="dxa"/>
              <w:right w:w="57" w:type="dxa"/>
            </w:tcMar>
            <w:vAlign w:val="center"/>
          </w:tcPr>
          <w:p w14:paraId="031CCC3A" w14:textId="77777777" w:rsidR="00684E89" w:rsidRPr="00E67445" w:rsidRDefault="00684E89" w:rsidP="00964F9C">
            <w:pPr>
              <w:pStyle w:val="Tabletext"/>
              <w:rPr>
                <w:sz w:val="14"/>
                <w:szCs w:val="14"/>
                <w:lang w:val="es-ES_tradnl"/>
              </w:rPr>
            </w:pPr>
          </w:p>
        </w:tc>
        <w:tc>
          <w:tcPr>
            <w:tcW w:w="708" w:type="dxa"/>
            <w:tcMar>
              <w:left w:w="57" w:type="dxa"/>
              <w:right w:w="57" w:type="dxa"/>
            </w:tcMar>
            <w:vAlign w:val="center"/>
          </w:tcPr>
          <w:p w14:paraId="02D3851F" w14:textId="77777777" w:rsidR="00684E89" w:rsidRPr="00E67445" w:rsidRDefault="00684E89" w:rsidP="00964F9C">
            <w:pPr>
              <w:pStyle w:val="Tabletext"/>
              <w:jc w:val="center"/>
              <w:rPr>
                <w:sz w:val="14"/>
                <w:szCs w:val="14"/>
              </w:rPr>
            </w:pPr>
            <w:r w:rsidRPr="00E67445">
              <w:rPr>
                <w:sz w:val="14"/>
                <w:szCs w:val="14"/>
              </w:rPr>
              <w:t>1</w:t>
            </w:r>
          </w:p>
        </w:tc>
        <w:tc>
          <w:tcPr>
            <w:tcW w:w="851" w:type="dxa"/>
            <w:tcMar>
              <w:left w:w="57" w:type="dxa"/>
              <w:right w:w="57" w:type="dxa"/>
            </w:tcMar>
            <w:vAlign w:val="center"/>
          </w:tcPr>
          <w:p w14:paraId="07A6A4A6" w14:textId="77777777" w:rsidR="00684E89" w:rsidRPr="00E67445" w:rsidRDefault="00684E89" w:rsidP="00964F9C">
            <w:pPr>
              <w:pStyle w:val="Tabletext"/>
              <w:jc w:val="center"/>
              <w:rPr>
                <w:sz w:val="14"/>
                <w:szCs w:val="14"/>
              </w:rPr>
            </w:pPr>
          </w:p>
        </w:tc>
        <w:tc>
          <w:tcPr>
            <w:tcW w:w="734" w:type="dxa"/>
            <w:tcMar>
              <w:left w:w="57" w:type="dxa"/>
              <w:right w:w="57" w:type="dxa"/>
            </w:tcMar>
            <w:vAlign w:val="center"/>
          </w:tcPr>
          <w:p w14:paraId="1F072920" w14:textId="77777777" w:rsidR="00684E89" w:rsidRPr="00E67445" w:rsidRDefault="00684E89" w:rsidP="00964F9C">
            <w:pPr>
              <w:pStyle w:val="Tabletext"/>
              <w:jc w:val="center"/>
              <w:rPr>
                <w:sz w:val="14"/>
                <w:szCs w:val="14"/>
              </w:rPr>
            </w:pPr>
            <w:r w:rsidRPr="00E67445">
              <w:rPr>
                <w:sz w:val="14"/>
                <w:szCs w:val="14"/>
              </w:rPr>
              <w:t>1</w:t>
            </w:r>
          </w:p>
        </w:tc>
        <w:tc>
          <w:tcPr>
            <w:tcW w:w="689" w:type="dxa"/>
            <w:tcMar>
              <w:left w:w="57" w:type="dxa"/>
              <w:right w:w="57" w:type="dxa"/>
            </w:tcMar>
            <w:vAlign w:val="center"/>
          </w:tcPr>
          <w:p w14:paraId="70C18503" w14:textId="77777777" w:rsidR="00684E89" w:rsidRPr="00E67445" w:rsidRDefault="00684E89" w:rsidP="00964F9C">
            <w:pPr>
              <w:pStyle w:val="Tabletext"/>
              <w:jc w:val="center"/>
              <w:rPr>
                <w:sz w:val="14"/>
                <w:szCs w:val="14"/>
              </w:rPr>
            </w:pPr>
          </w:p>
        </w:tc>
        <w:tc>
          <w:tcPr>
            <w:tcW w:w="784" w:type="dxa"/>
            <w:tcMar>
              <w:left w:w="57" w:type="dxa"/>
              <w:right w:w="57" w:type="dxa"/>
            </w:tcMar>
            <w:vAlign w:val="center"/>
          </w:tcPr>
          <w:p w14:paraId="4B18AA4B" w14:textId="77777777" w:rsidR="00684E89" w:rsidRPr="00E67445" w:rsidRDefault="00684E89" w:rsidP="00964F9C">
            <w:pPr>
              <w:pStyle w:val="Tabletext"/>
              <w:jc w:val="center"/>
              <w:rPr>
                <w:sz w:val="14"/>
                <w:szCs w:val="14"/>
              </w:rPr>
            </w:pPr>
            <w:r w:rsidRPr="00E67445">
              <w:rPr>
                <w:sz w:val="14"/>
                <w:szCs w:val="14"/>
              </w:rPr>
              <w:t>10</w:t>
            </w:r>
            <w:r w:rsidRPr="00E67445">
              <w:rPr>
                <w:position w:val="4"/>
                <w:sz w:val="14"/>
                <w:szCs w:val="14"/>
              </w:rPr>
              <w:t>3</w:t>
            </w:r>
          </w:p>
        </w:tc>
        <w:tc>
          <w:tcPr>
            <w:tcW w:w="911" w:type="dxa"/>
            <w:tcMar>
              <w:left w:w="57" w:type="dxa"/>
              <w:right w:w="57" w:type="dxa"/>
            </w:tcMar>
            <w:vAlign w:val="center"/>
          </w:tcPr>
          <w:p w14:paraId="0C49CFCC" w14:textId="77777777" w:rsidR="00684E89" w:rsidRPr="00E67445" w:rsidRDefault="00684E89" w:rsidP="00964F9C">
            <w:pPr>
              <w:pStyle w:val="Tabletext"/>
              <w:jc w:val="center"/>
              <w:rPr>
                <w:sz w:val="14"/>
                <w:szCs w:val="14"/>
              </w:rPr>
            </w:pPr>
          </w:p>
        </w:tc>
        <w:tc>
          <w:tcPr>
            <w:tcW w:w="851" w:type="dxa"/>
            <w:tcMar>
              <w:left w:w="0" w:type="dxa"/>
              <w:right w:w="0" w:type="dxa"/>
            </w:tcMar>
            <w:vAlign w:val="center"/>
          </w:tcPr>
          <w:p w14:paraId="06B582B4" w14:textId="77777777" w:rsidR="00684E89" w:rsidRPr="00E67445" w:rsidRDefault="00684E89" w:rsidP="00964F9C">
            <w:pPr>
              <w:pStyle w:val="Tabletext"/>
              <w:jc w:val="center"/>
              <w:rPr>
                <w:sz w:val="14"/>
                <w:szCs w:val="14"/>
              </w:rPr>
            </w:pPr>
            <w:r w:rsidRPr="00E67445">
              <w:rPr>
                <w:sz w:val="14"/>
                <w:szCs w:val="14"/>
              </w:rPr>
              <w:t>177.5</w:t>
            </w:r>
            <w:r w:rsidRPr="00E67445">
              <w:rPr>
                <w:rFonts w:hint="eastAsia"/>
                <w:sz w:val="14"/>
                <w:szCs w:val="14"/>
              </w:rPr>
              <w:t>×</w:t>
            </w:r>
            <w:r w:rsidRPr="00E67445">
              <w:rPr>
                <w:sz w:val="14"/>
                <w:szCs w:val="14"/>
              </w:rPr>
              <w:t>10</w:t>
            </w:r>
            <w:r w:rsidRPr="00E67445">
              <w:rPr>
                <w:position w:val="4"/>
                <w:sz w:val="14"/>
                <w:szCs w:val="14"/>
              </w:rPr>
              <w:t>3</w:t>
            </w:r>
          </w:p>
        </w:tc>
        <w:tc>
          <w:tcPr>
            <w:tcW w:w="850" w:type="dxa"/>
            <w:tcMar>
              <w:left w:w="57" w:type="dxa"/>
              <w:right w:w="57" w:type="dxa"/>
            </w:tcMar>
            <w:vAlign w:val="center"/>
          </w:tcPr>
          <w:p w14:paraId="7C63F2B4" w14:textId="77777777" w:rsidR="00684E89" w:rsidRPr="00E67445" w:rsidRDefault="00684E89" w:rsidP="00964F9C">
            <w:pPr>
              <w:pStyle w:val="Tabletext"/>
              <w:jc w:val="center"/>
              <w:rPr>
                <w:sz w:val="14"/>
                <w:szCs w:val="14"/>
              </w:rPr>
            </w:pPr>
          </w:p>
        </w:tc>
        <w:tc>
          <w:tcPr>
            <w:tcW w:w="851" w:type="dxa"/>
            <w:tcMar>
              <w:left w:w="57" w:type="dxa"/>
              <w:right w:w="57" w:type="dxa"/>
            </w:tcMar>
            <w:vAlign w:val="center"/>
          </w:tcPr>
          <w:p w14:paraId="2162CFE4" w14:textId="77777777" w:rsidR="00684E89" w:rsidRPr="00E67445" w:rsidRDefault="00684E89" w:rsidP="00964F9C">
            <w:pPr>
              <w:pStyle w:val="Tabletext"/>
              <w:jc w:val="center"/>
              <w:rPr>
                <w:sz w:val="14"/>
                <w:szCs w:val="14"/>
              </w:rPr>
            </w:pPr>
            <w:r w:rsidRPr="00E67445">
              <w:rPr>
                <w:sz w:val="14"/>
                <w:szCs w:val="14"/>
              </w:rPr>
              <w:t>1</w:t>
            </w:r>
          </w:p>
        </w:tc>
        <w:tc>
          <w:tcPr>
            <w:tcW w:w="992" w:type="dxa"/>
            <w:tcMar>
              <w:left w:w="57" w:type="dxa"/>
              <w:right w:w="57" w:type="dxa"/>
            </w:tcMar>
            <w:vAlign w:val="center"/>
          </w:tcPr>
          <w:p w14:paraId="66CE11E7" w14:textId="77777777" w:rsidR="00684E89" w:rsidRPr="00E67445" w:rsidRDefault="00684E89" w:rsidP="00964F9C">
            <w:pPr>
              <w:pStyle w:val="Tabletext"/>
              <w:jc w:val="center"/>
              <w:rPr>
                <w:sz w:val="14"/>
                <w:szCs w:val="14"/>
              </w:rPr>
            </w:pPr>
            <w:r w:rsidRPr="00E67445">
              <w:rPr>
                <w:sz w:val="14"/>
                <w:szCs w:val="14"/>
              </w:rPr>
              <w:t>1</w:t>
            </w:r>
          </w:p>
        </w:tc>
        <w:tc>
          <w:tcPr>
            <w:tcW w:w="709" w:type="dxa"/>
            <w:tcMar>
              <w:left w:w="57" w:type="dxa"/>
              <w:right w:w="57" w:type="dxa"/>
            </w:tcMar>
            <w:vAlign w:val="center"/>
          </w:tcPr>
          <w:p w14:paraId="0A91ADFA" w14:textId="77777777" w:rsidR="00684E89" w:rsidRPr="00E67445" w:rsidRDefault="00684E89" w:rsidP="00964F9C">
            <w:pPr>
              <w:pStyle w:val="Tabletext"/>
              <w:jc w:val="center"/>
              <w:rPr>
                <w:sz w:val="14"/>
                <w:szCs w:val="14"/>
              </w:rPr>
            </w:pPr>
            <w:r w:rsidRPr="00E67445">
              <w:rPr>
                <w:sz w:val="14"/>
                <w:szCs w:val="14"/>
              </w:rPr>
              <w:t>85</w:t>
            </w:r>
          </w:p>
        </w:tc>
        <w:tc>
          <w:tcPr>
            <w:tcW w:w="850" w:type="dxa"/>
            <w:tcMar>
              <w:left w:w="57" w:type="dxa"/>
              <w:right w:w="57" w:type="dxa"/>
            </w:tcMar>
            <w:vAlign w:val="center"/>
          </w:tcPr>
          <w:p w14:paraId="11CC083F" w14:textId="77777777" w:rsidR="00684E89" w:rsidRPr="00E67445" w:rsidRDefault="00684E89" w:rsidP="00964F9C">
            <w:pPr>
              <w:pStyle w:val="Tabletext"/>
              <w:jc w:val="center"/>
              <w:rPr>
                <w:sz w:val="14"/>
                <w:szCs w:val="14"/>
              </w:rPr>
            </w:pPr>
          </w:p>
        </w:tc>
        <w:tc>
          <w:tcPr>
            <w:tcW w:w="851" w:type="dxa"/>
            <w:tcMar>
              <w:left w:w="57" w:type="dxa"/>
              <w:right w:w="57" w:type="dxa"/>
            </w:tcMar>
            <w:vAlign w:val="center"/>
          </w:tcPr>
          <w:p w14:paraId="5B6503BF" w14:textId="77777777" w:rsidR="00684E89" w:rsidRPr="00E67445" w:rsidRDefault="00684E89" w:rsidP="00964F9C">
            <w:pPr>
              <w:pStyle w:val="Tabletext"/>
              <w:jc w:val="center"/>
              <w:rPr>
                <w:sz w:val="14"/>
                <w:szCs w:val="14"/>
              </w:rPr>
            </w:pPr>
          </w:p>
        </w:tc>
        <w:tc>
          <w:tcPr>
            <w:tcW w:w="850" w:type="dxa"/>
            <w:tcMar>
              <w:left w:w="57" w:type="dxa"/>
              <w:right w:w="57" w:type="dxa"/>
            </w:tcMar>
            <w:vAlign w:val="center"/>
          </w:tcPr>
          <w:p w14:paraId="4D4D8C54" w14:textId="77777777" w:rsidR="00684E89" w:rsidRPr="00E67445" w:rsidRDefault="00684E89" w:rsidP="00964F9C">
            <w:pPr>
              <w:pStyle w:val="Tabletext"/>
              <w:jc w:val="center"/>
              <w:rPr>
                <w:sz w:val="14"/>
                <w:szCs w:val="14"/>
              </w:rPr>
            </w:pPr>
            <w:r w:rsidRPr="00E67445">
              <w:rPr>
                <w:sz w:val="14"/>
                <w:szCs w:val="14"/>
              </w:rPr>
              <w:t>25</w:t>
            </w:r>
            <w:r w:rsidRPr="00E67445">
              <w:rPr>
                <w:rFonts w:hint="eastAsia"/>
                <w:sz w:val="14"/>
                <w:szCs w:val="14"/>
              </w:rPr>
              <w:t>×</w:t>
            </w:r>
            <w:r w:rsidRPr="00E67445">
              <w:rPr>
                <w:sz w:val="14"/>
                <w:szCs w:val="14"/>
              </w:rPr>
              <w:t>10</w:t>
            </w:r>
            <w:r w:rsidRPr="00E67445">
              <w:rPr>
                <w:position w:val="4"/>
                <w:sz w:val="14"/>
                <w:szCs w:val="14"/>
              </w:rPr>
              <w:t>3</w:t>
            </w:r>
          </w:p>
        </w:tc>
        <w:tc>
          <w:tcPr>
            <w:tcW w:w="1134" w:type="dxa"/>
            <w:tcMar>
              <w:left w:w="57" w:type="dxa"/>
              <w:right w:w="57" w:type="dxa"/>
            </w:tcMar>
            <w:vAlign w:val="center"/>
          </w:tcPr>
          <w:p w14:paraId="330D5978" w14:textId="77777777" w:rsidR="00684E89" w:rsidRPr="00E67445" w:rsidRDefault="00684E89" w:rsidP="00964F9C">
            <w:pPr>
              <w:pStyle w:val="Tabletext"/>
              <w:jc w:val="center"/>
              <w:rPr>
                <w:sz w:val="14"/>
                <w:szCs w:val="14"/>
              </w:rPr>
            </w:pPr>
            <w:r w:rsidRPr="00E67445">
              <w:rPr>
                <w:sz w:val="14"/>
                <w:szCs w:val="14"/>
              </w:rPr>
              <w:t>4</w:t>
            </w:r>
            <w:r w:rsidRPr="00E67445">
              <w:rPr>
                <w:rFonts w:hint="eastAsia"/>
                <w:sz w:val="14"/>
                <w:szCs w:val="14"/>
              </w:rPr>
              <w:t>×</w:t>
            </w:r>
            <w:r w:rsidRPr="00E67445">
              <w:rPr>
                <w:sz w:val="14"/>
                <w:szCs w:val="14"/>
              </w:rPr>
              <w:t>10</w:t>
            </w:r>
            <w:r w:rsidRPr="00E67445">
              <w:rPr>
                <w:position w:val="4"/>
                <w:sz w:val="14"/>
                <w:szCs w:val="14"/>
              </w:rPr>
              <w:t>3</w:t>
            </w:r>
          </w:p>
        </w:tc>
      </w:tr>
      <w:tr w:rsidR="00684E89" w:rsidRPr="00E67445" w14:paraId="14B4B8AC" w14:textId="77777777" w:rsidTr="00E43334">
        <w:trPr>
          <w:cantSplit/>
          <w:trHeight w:val="227"/>
        </w:trPr>
        <w:tc>
          <w:tcPr>
            <w:tcW w:w="764" w:type="dxa"/>
            <w:tcMar>
              <w:left w:w="57" w:type="dxa"/>
              <w:right w:w="57" w:type="dxa"/>
            </w:tcMar>
          </w:tcPr>
          <w:p w14:paraId="5DAC1230" w14:textId="77777777" w:rsidR="00684E89" w:rsidRDefault="00684E89" w:rsidP="00964F9C">
            <w:pPr>
              <w:pStyle w:val="Tabletext"/>
              <w:rPr>
                <w:sz w:val="14"/>
                <w:szCs w:val="14"/>
                <w:lang w:eastAsia="zh-CN"/>
              </w:rPr>
            </w:pPr>
            <w:r w:rsidRPr="00E67445">
              <w:rPr>
                <w:rFonts w:hint="eastAsia"/>
                <w:sz w:val="14"/>
                <w:szCs w:val="14"/>
              </w:rPr>
              <w:t>容许的干扰功率</w:t>
            </w:r>
          </w:p>
          <w:p w14:paraId="2D42A4DD" w14:textId="77777777" w:rsidR="00684E89" w:rsidRPr="00E67445" w:rsidRDefault="00684E89" w:rsidP="00964F9C">
            <w:pPr>
              <w:pStyle w:val="Tabletext"/>
              <w:rPr>
                <w:sz w:val="14"/>
                <w:szCs w:val="14"/>
                <w:lang w:val="es-ES_tradnl" w:eastAsia="zh-CN"/>
              </w:rPr>
            </w:pPr>
          </w:p>
        </w:tc>
        <w:tc>
          <w:tcPr>
            <w:tcW w:w="801" w:type="dxa"/>
            <w:tcMar>
              <w:left w:w="57" w:type="dxa"/>
              <w:right w:w="57" w:type="dxa"/>
            </w:tcMar>
            <w:vAlign w:val="center"/>
          </w:tcPr>
          <w:p w14:paraId="70BB7B90" w14:textId="77777777" w:rsidR="00684E89" w:rsidRPr="00E67445" w:rsidRDefault="00684E89" w:rsidP="00964F9C">
            <w:pPr>
              <w:pStyle w:val="Tabletext"/>
              <w:jc w:val="left"/>
              <w:rPr>
                <w:position w:val="2"/>
                <w:sz w:val="14"/>
                <w:szCs w:val="14"/>
                <w:lang w:val="es-ES_tradnl"/>
              </w:rPr>
            </w:pPr>
            <w:r w:rsidRPr="00E67445">
              <w:rPr>
                <w:i/>
                <w:iCs/>
                <w:position w:val="2"/>
                <w:sz w:val="14"/>
                <w:szCs w:val="14"/>
                <w:lang w:val="es-ES_tradnl"/>
              </w:rPr>
              <w:t>B</w:t>
            </w:r>
            <w:r w:rsidRPr="00E67445">
              <w:rPr>
                <w:rFonts w:hint="eastAsia"/>
                <w:position w:val="2"/>
                <w:sz w:val="14"/>
                <w:szCs w:val="14"/>
                <w:lang w:val="es-ES_tradnl"/>
              </w:rPr>
              <w:t>内的</w:t>
            </w:r>
            <w:r w:rsidRPr="00E67445">
              <w:rPr>
                <w:i/>
                <w:iCs/>
                <w:position w:val="2"/>
                <w:sz w:val="14"/>
                <w:szCs w:val="14"/>
                <w:lang w:val="es-ES_tradnl"/>
              </w:rPr>
              <w:t>P</w:t>
            </w:r>
            <w:r w:rsidRPr="00E67445">
              <w:rPr>
                <w:i/>
                <w:iCs/>
                <w:position w:val="-2"/>
                <w:sz w:val="14"/>
                <w:szCs w:val="14"/>
              </w:rPr>
              <w:t>r</w:t>
            </w:r>
            <w:r w:rsidRPr="00E67445">
              <w:rPr>
                <w:position w:val="2"/>
                <w:sz w:val="14"/>
                <w:szCs w:val="14"/>
                <w:lang w:val="es-ES_tradnl"/>
              </w:rPr>
              <w:t>( </w:t>
            </w:r>
            <w:r w:rsidRPr="00E67445">
              <w:rPr>
                <w:i/>
                <w:iCs/>
                <w:position w:val="2"/>
                <w:sz w:val="14"/>
                <w:szCs w:val="14"/>
                <w:lang w:val="es-ES_tradnl"/>
              </w:rPr>
              <w:t>p</w:t>
            </w:r>
            <w:r w:rsidRPr="00E67445">
              <w:rPr>
                <w:position w:val="2"/>
                <w:sz w:val="14"/>
                <w:szCs w:val="14"/>
                <w:lang w:val="es-ES_tradnl"/>
              </w:rPr>
              <w:t>)</w:t>
            </w:r>
            <w:r w:rsidRPr="00E67445">
              <w:rPr>
                <w:i/>
                <w:iCs/>
                <w:position w:val="-2"/>
                <w:sz w:val="14"/>
                <w:szCs w:val="14"/>
                <w:lang w:eastAsia="zh-CN"/>
              </w:rPr>
              <w:br/>
            </w:r>
            <w:r w:rsidRPr="00E67445">
              <w:rPr>
                <w:position w:val="2"/>
                <w:sz w:val="14"/>
                <w:szCs w:val="14"/>
                <w:lang w:val="es-ES_tradnl"/>
              </w:rPr>
              <w:t>(dBW)</w:t>
            </w:r>
          </w:p>
        </w:tc>
        <w:tc>
          <w:tcPr>
            <w:tcW w:w="557" w:type="dxa"/>
            <w:tcMar>
              <w:left w:w="57" w:type="dxa"/>
              <w:right w:w="57" w:type="dxa"/>
            </w:tcMar>
            <w:vAlign w:val="center"/>
          </w:tcPr>
          <w:p w14:paraId="638035E0" w14:textId="77777777" w:rsidR="00684E89" w:rsidRPr="00E67445" w:rsidRDefault="00684E89" w:rsidP="00964F9C">
            <w:pPr>
              <w:pStyle w:val="Tabletext"/>
              <w:rPr>
                <w:sz w:val="14"/>
                <w:szCs w:val="14"/>
              </w:rPr>
            </w:pPr>
          </w:p>
        </w:tc>
        <w:tc>
          <w:tcPr>
            <w:tcW w:w="708" w:type="dxa"/>
            <w:tcMar>
              <w:left w:w="57" w:type="dxa"/>
              <w:right w:w="57" w:type="dxa"/>
            </w:tcMar>
            <w:vAlign w:val="center"/>
          </w:tcPr>
          <w:p w14:paraId="489FC83D" w14:textId="77777777" w:rsidR="00684E89" w:rsidRPr="00E67445" w:rsidRDefault="00684E89" w:rsidP="00964F9C">
            <w:pPr>
              <w:pStyle w:val="Tabletext"/>
              <w:jc w:val="center"/>
              <w:rPr>
                <w:sz w:val="14"/>
                <w:szCs w:val="14"/>
              </w:rPr>
            </w:pPr>
            <w:r w:rsidRPr="00E67445">
              <w:rPr>
                <w:sz w:val="14"/>
                <w:szCs w:val="14"/>
              </w:rPr>
              <w:t>–199</w:t>
            </w:r>
          </w:p>
        </w:tc>
        <w:tc>
          <w:tcPr>
            <w:tcW w:w="851" w:type="dxa"/>
            <w:tcMar>
              <w:left w:w="57" w:type="dxa"/>
              <w:right w:w="57" w:type="dxa"/>
            </w:tcMar>
            <w:vAlign w:val="center"/>
          </w:tcPr>
          <w:p w14:paraId="34D19B49" w14:textId="77777777" w:rsidR="00684E89" w:rsidRPr="00E67445" w:rsidRDefault="00684E89" w:rsidP="00964F9C">
            <w:pPr>
              <w:pStyle w:val="Tabletext"/>
              <w:jc w:val="center"/>
              <w:rPr>
                <w:sz w:val="14"/>
                <w:szCs w:val="14"/>
              </w:rPr>
            </w:pPr>
          </w:p>
        </w:tc>
        <w:tc>
          <w:tcPr>
            <w:tcW w:w="734" w:type="dxa"/>
            <w:tcMar>
              <w:left w:w="57" w:type="dxa"/>
              <w:right w:w="57" w:type="dxa"/>
            </w:tcMar>
            <w:vAlign w:val="center"/>
          </w:tcPr>
          <w:p w14:paraId="683F122A" w14:textId="77777777" w:rsidR="00684E89" w:rsidRPr="00E67445" w:rsidRDefault="00684E89" w:rsidP="00964F9C">
            <w:pPr>
              <w:pStyle w:val="Tabletext"/>
              <w:jc w:val="center"/>
              <w:rPr>
                <w:sz w:val="14"/>
                <w:szCs w:val="14"/>
              </w:rPr>
            </w:pPr>
            <w:r w:rsidRPr="00E67445">
              <w:rPr>
                <w:sz w:val="14"/>
                <w:szCs w:val="14"/>
              </w:rPr>
              <w:t>–199</w:t>
            </w:r>
          </w:p>
        </w:tc>
        <w:tc>
          <w:tcPr>
            <w:tcW w:w="689" w:type="dxa"/>
            <w:tcMar>
              <w:left w:w="57" w:type="dxa"/>
              <w:right w:w="57" w:type="dxa"/>
            </w:tcMar>
            <w:vAlign w:val="center"/>
          </w:tcPr>
          <w:p w14:paraId="56A8BC82" w14:textId="77777777" w:rsidR="00684E89" w:rsidRPr="00E67445" w:rsidRDefault="00684E89" w:rsidP="00964F9C">
            <w:pPr>
              <w:pStyle w:val="Tabletext"/>
              <w:jc w:val="center"/>
              <w:rPr>
                <w:sz w:val="14"/>
                <w:szCs w:val="14"/>
              </w:rPr>
            </w:pPr>
          </w:p>
        </w:tc>
        <w:tc>
          <w:tcPr>
            <w:tcW w:w="784" w:type="dxa"/>
            <w:tcMar>
              <w:left w:w="57" w:type="dxa"/>
              <w:right w:w="57" w:type="dxa"/>
            </w:tcMar>
            <w:vAlign w:val="center"/>
          </w:tcPr>
          <w:p w14:paraId="2254AC9B" w14:textId="77777777" w:rsidR="00684E89" w:rsidRPr="00E67445" w:rsidRDefault="00684E89" w:rsidP="00964F9C">
            <w:pPr>
              <w:pStyle w:val="Tabletext"/>
              <w:jc w:val="center"/>
              <w:rPr>
                <w:sz w:val="14"/>
                <w:szCs w:val="14"/>
              </w:rPr>
            </w:pPr>
            <w:r w:rsidRPr="00E67445">
              <w:rPr>
                <w:sz w:val="14"/>
                <w:szCs w:val="14"/>
              </w:rPr>
              <w:t>–173</w:t>
            </w:r>
          </w:p>
        </w:tc>
        <w:tc>
          <w:tcPr>
            <w:tcW w:w="911" w:type="dxa"/>
            <w:tcMar>
              <w:left w:w="57" w:type="dxa"/>
              <w:right w:w="57" w:type="dxa"/>
            </w:tcMar>
            <w:vAlign w:val="center"/>
          </w:tcPr>
          <w:p w14:paraId="256E86EF" w14:textId="77777777" w:rsidR="00684E89" w:rsidRPr="00E67445" w:rsidRDefault="00684E89" w:rsidP="00964F9C">
            <w:pPr>
              <w:pStyle w:val="Tabletext"/>
              <w:jc w:val="center"/>
              <w:rPr>
                <w:sz w:val="14"/>
                <w:szCs w:val="14"/>
              </w:rPr>
            </w:pPr>
          </w:p>
        </w:tc>
        <w:tc>
          <w:tcPr>
            <w:tcW w:w="851" w:type="dxa"/>
            <w:tcMar>
              <w:left w:w="57" w:type="dxa"/>
              <w:right w:w="57" w:type="dxa"/>
            </w:tcMar>
            <w:vAlign w:val="center"/>
          </w:tcPr>
          <w:p w14:paraId="1C3B4363" w14:textId="77777777" w:rsidR="00684E89" w:rsidRPr="00E67445" w:rsidRDefault="00684E89" w:rsidP="00964F9C">
            <w:pPr>
              <w:pStyle w:val="Tabletext"/>
              <w:jc w:val="center"/>
              <w:rPr>
                <w:sz w:val="14"/>
                <w:szCs w:val="14"/>
              </w:rPr>
            </w:pPr>
            <w:r w:rsidRPr="00E67445">
              <w:rPr>
                <w:sz w:val="14"/>
                <w:szCs w:val="14"/>
              </w:rPr>
              <w:t>–148</w:t>
            </w:r>
          </w:p>
        </w:tc>
        <w:tc>
          <w:tcPr>
            <w:tcW w:w="850" w:type="dxa"/>
            <w:tcMar>
              <w:left w:w="57" w:type="dxa"/>
              <w:right w:w="57" w:type="dxa"/>
            </w:tcMar>
            <w:vAlign w:val="center"/>
          </w:tcPr>
          <w:p w14:paraId="2894E829" w14:textId="77777777" w:rsidR="00684E89" w:rsidRPr="00E67445" w:rsidRDefault="00684E89" w:rsidP="00964F9C">
            <w:pPr>
              <w:pStyle w:val="Tabletext"/>
              <w:jc w:val="center"/>
              <w:rPr>
                <w:sz w:val="14"/>
                <w:szCs w:val="14"/>
              </w:rPr>
            </w:pPr>
          </w:p>
        </w:tc>
        <w:tc>
          <w:tcPr>
            <w:tcW w:w="851" w:type="dxa"/>
            <w:tcMar>
              <w:left w:w="57" w:type="dxa"/>
              <w:right w:w="57" w:type="dxa"/>
            </w:tcMar>
            <w:vAlign w:val="center"/>
          </w:tcPr>
          <w:p w14:paraId="739B3366" w14:textId="77777777" w:rsidR="00684E89" w:rsidRPr="00E67445" w:rsidRDefault="00684E89" w:rsidP="00964F9C">
            <w:pPr>
              <w:pStyle w:val="Tabletext"/>
              <w:jc w:val="center"/>
              <w:rPr>
                <w:sz w:val="14"/>
                <w:szCs w:val="14"/>
              </w:rPr>
            </w:pPr>
            <w:r w:rsidRPr="00E67445">
              <w:rPr>
                <w:sz w:val="14"/>
                <w:szCs w:val="14"/>
              </w:rPr>
              <w:t>–208</w:t>
            </w:r>
          </w:p>
        </w:tc>
        <w:tc>
          <w:tcPr>
            <w:tcW w:w="992" w:type="dxa"/>
            <w:tcMar>
              <w:left w:w="57" w:type="dxa"/>
              <w:right w:w="57" w:type="dxa"/>
            </w:tcMar>
            <w:vAlign w:val="center"/>
          </w:tcPr>
          <w:p w14:paraId="240FCD56" w14:textId="77777777" w:rsidR="00684E89" w:rsidRPr="00E67445" w:rsidRDefault="00684E89" w:rsidP="00964F9C">
            <w:pPr>
              <w:pStyle w:val="Tabletext"/>
              <w:jc w:val="center"/>
              <w:rPr>
                <w:sz w:val="14"/>
                <w:szCs w:val="14"/>
              </w:rPr>
            </w:pPr>
            <w:r w:rsidRPr="00E67445">
              <w:rPr>
                <w:sz w:val="14"/>
                <w:szCs w:val="14"/>
              </w:rPr>
              <w:t>–208</w:t>
            </w:r>
          </w:p>
        </w:tc>
        <w:tc>
          <w:tcPr>
            <w:tcW w:w="709" w:type="dxa"/>
            <w:tcMar>
              <w:left w:w="57" w:type="dxa"/>
              <w:right w:w="57" w:type="dxa"/>
            </w:tcMar>
            <w:vAlign w:val="center"/>
          </w:tcPr>
          <w:p w14:paraId="0D452AB2" w14:textId="77777777" w:rsidR="00684E89" w:rsidRPr="00E67445" w:rsidRDefault="00684E89" w:rsidP="00964F9C">
            <w:pPr>
              <w:pStyle w:val="Tabletext"/>
              <w:jc w:val="center"/>
              <w:rPr>
                <w:sz w:val="14"/>
                <w:szCs w:val="14"/>
              </w:rPr>
            </w:pPr>
            <w:r w:rsidRPr="00E67445">
              <w:rPr>
                <w:sz w:val="14"/>
                <w:szCs w:val="14"/>
              </w:rPr>
              <w:t>–178</w:t>
            </w:r>
          </w:p>
        </w:tc>
        <w:tc>
          <w:tcPr>
            <w:tcW w:w="850" w:type="dxa"/>
            <w:tcMar>
              <w:left w:w="57" w:type="dxa"/>
              <w:right w:w="57" w:type="dxa"/>
            </w:tcMar>
            <w:vAlign w:val="center"/>
          </w:tcPr>
          <w:p w14:paraId="3183A8F6" w14:textId="77777777" w:rsidR="00684E89" w:rsidRPr="00E67445" w:rsidRDefault="00684E89" w:rsidP="00964F9C">
            <w:pPr>
              <w:pStyle w:val="Tabletext"/>
              <w:jc w:val="center"/>
              <w:rPr>
                <w:sz w:val="14"/>
                <w:szCs w:val="14"/>
              </w:rPr>
            </w:pPr>
          </w:p>
        </w:tc>
        <w:tc>
          <w:tcPr>
            <w:tcW w:w="851" w:type="dxa"/>
            <w:tcMar>
              <w:left w:w="57" w:type="dxa"/>
              <w:right w:w="57" w:type="dxa"/>
            </w:tcMar>
            <w:vAlign w:val="center"/>
          </w:tcPr>
          <w:p w14:paraId="22F5A4FC" w14:textId="77777777" w:rsidR="00684E89" w:rsidRPr="00E67445" w:rsidRDefault="00684E89" w:rsidP="00964F9C">
            <w:pPr>
              <w:pStyle w:val="Tabletext"/>
              <w:jc w:val="center"/>
              <w:rPr>
                <w:sz w:val="14"/>
                <w:szCs w:val="14"/>
              </w:rPr>
            </w:pPr>
          </w:p>
        </w:tc>
        <w:tc>
          <w:tcPr>
            <w:tcW w:w="850" w:type="dxa"/>
            <w:tcMar>
              <w:left w:w="57" w:type="dxa"/>
              <w:right w:w="57" w:type="dxa"/>
            </w:tcMar>
            <w:vAlign w:val="center"/>
          </w:tcPr>
          <w:p w14:paraId="44C71331" w14:textId="77777777" w:rsidR="00684E89" w:rsidRPr="00E67445" w:rsidRDefault="00684E89" w:rsidP="00964F9C">
            <w:pPr>
              <w:pStyle w:val="Tabletext"/>
              <w:jc w:val="center"/>
              <w:rPr>
                <w:sz w:val="14"/>
                <w:szCs w:val="14"/>
              </w:rPr>
            </w:pPr>
          </w:p>
        </w:tc>
        <w:tc>
          <w:tcPr>
            <w:tcW w:w="1134" w:type="dxa"/>
            <w:tcMar>
              <w:left w:w="57" w:type="dxa"/>
              <w:right w:w="57" w:type="dxa"/>
            </w:tcMar>
            <w:vAlign w:val="center"/>
          </w:tcPr>
          <w:p w14:paraId="243808C2" w14:textId="77777777" w:rsidR="00684E89" w:rsidRPr="00E67445" w:rsidRDefault="00684E89" w:rsidP="00964F9C">
            <w:pPr>
              <w:pStyle w:val="Tabletext"/>
              <w:jc w:val="center"/>
              <w:rPr>
                <w:sz w:val="14"/>
                <w:szCs w:val="14"/>
              </w:rPr>
            </w:pPr>
            <w:r w:rsidRPr="00E67445">
              <w:rPr>
                <w:sz w:val="14"/>
                <w:szCs w:val="14"/>
              </w:rPr>
              <w:t>–176</w:t>
            </w:r>
          </w:p>
        </w:tc>
      </w:tr>
    </w:tbl>
    <w:p w14:paraId="741D48D1" w14:textId="77777777" w:rsidR="00684E89" w:rsidRPr="0085431B" w:rsidRDefault="00684E89" w:rsidP="00684E89">
      <w:pPr>
        <w:pStyle w:val="Tablelegend"/>
        <w:ind w:left="851" w:hanging="851"/>
        <w:rPr>
          <w:sz w:val="16"/>
          <w:szCs w:val="16"/>
          <w:lang w:val="en-GB" w:eastAsia="zh-CN"/>
        </w:rPr>
      </w:pPr>
      <w:r>
        <w:rPr>
          <w:rFonts w:hint="eastAsia"/>
          <w:sz w:val="16"/>
          <w:szCs w:val="16"/>
          <w:lang w:val="en-GB" w:eastAsia="zh-CN"/>
        </w:rPr>
        <w:t>注</w:t>
      </w:r>
      <w:r w:rsidRPr="0085431B">
        <w:rPr>
          <w:sz w:val="16"/>
          <w:szCs w:val="16"/>
          <w:lang w:val="en-GB" w:eastAsia="zh-CN"/>
        </w:rPr>
        <w:t>1</w:t>
      </w:r>
      <w:r>
        <w:rPr>
          <w:rFonts w:hint="eastAsia"/>
          <w:sz w:val="16"/>
          <w:szCs w:val="16"/>
          <w:lang w:val="en-GB" w:eastAsia="zh-CN"/>
        </w:rPr>
        <w:t>：</w:t>
      </w:r>
      <w:r w:rsidRPr="0085431B">
        <w:rPr>
          <w:sz w:val="16"/>
          <w:szCs w:val="16"/>
          <w:lang w:val="en-GB" w:eastAsia="zh-CN"/>
        </w:rPr>
        <w:tab/>
      </w:r>
      <w:r w:rsidRPr="0085431B">
        <w:rPr>
          <w:sz w:val="16"/>
          <w:szCs w:val="16"/>
          <w:lang w:val="en-GB" w:eastAsia="zh-CN"/>
        </w:rPr>
        <w:tab/>
      </w:r>
      <w:r>
        <w:rPr>
          <w:rFonts w:hint="eastAsia"/>
          <w:sz w:val="16"/>
          <w:szCs w:val="16"/>
          <w:lang w:val="en-GB" w:eastAsia="zh-CN"/>
        </w:rPr>
        <w:t>在</w:t>
      </w:r>
      <w:r w:rsidRPr="0085431B">
        <w:rPr>
          <w:sz w:val="16"/>
          <w:szCs w:val="16"/>
          <w:lang w:val="en-GB" w:eastAsia="zh-CN"/>
        </w:rPr>
        <w:t>2 160-2 200 MHz</w:t>
      </w:r>
      <w:r>
        <w:rPr>
          <w:rFonts w:hint="eastAsia"/>
          <w:sz w:val="16"/>
          <w:szCs w:val="16"/>
          <w:lang w:val="en-GB" w:eastAsia="zh-CN"/>
        </w:rPr>
        <w:t>频段，视距内无线电中继系统的地面电台参数已被使用。</w:t>
      </w:r>
      <w:r w:rsidRPr="00437733">
        <w:rPr>
          <w:rFonts w:hint="eastAsia"/>
          <w:sz w:val="16"/>
          <w:szCs w:val="16"/>
          <w:lang w:val="en-GB" w:eastAsia="zh-CN"/>
        </w:rPr>
        <w:t>如果主管部门认为，在此频段中需要考虑超视距系统，则可以使用与</w:t>
      </w:r>
      <w:r w:rsidRPr="0085431B">
        <w:rPr>
          <w:sz w:val="16"/>
          <w:szCs w:val="16"/>
          <w:lang w:val="en-GB" w:eastAsia="zh-CN"/>
        </w:rPr>
        <w:t>2 500-2 690 MHz</w:t>
      </w:r>
      <w:r w:rsidRPr="00437733">
        <w:rPr>
          <w:rFonts w:hint="eastAsia"/>
          <w:sz w:val="16"/>
          <w:szCs w:val="16"/>
          <w:lang w:val="en-GB" w:eastAsia="zh-CN"/>
        </w:rPr>
        <w:t>频段相关的参数来确定协调区域。</w:t>
      </w:r>
    </w:p>
    <w:p w14:paraId="227F6BD2" w14:textId="77777777" w:rsidR="00684E89" w:rsidRPr="00706FF0" w:rsidRDefault="00684E89" w:rsidP="00684E89">
      <w:pPr>
        <w:pStyle w:val="Tablelegend"/>
        <w:ind w:left="851" w:hanging="851"/>
        <w:rPr>
          <w:sz w:val="16"/>
          <w:szCs w:val="16"/>
          <w:lang w:val="fr-CH" w:eastAsia="zh-CN"/>
        </w:rPr>
      </w:pPr>
      <w:r>
        <w:rPr>
          <w:rFonts w:hint="eastAsia"/>
          <w:sz w:val="16"/>
          <w:szCs w:val="16"/>
          <w:lang w:val="en-GB" w:eastAsia="zh-CN"/>
        </w:rPr>
        <w:t>注</w:t>
      </w:r>
      <w:r>
        <w:rPr>
          <w:rFonts w:hint="eastAsia"/>
          <w:sz w:val="16"/>
          <w:szCs w:val="16"/>
          <w:lang w:val="en-GB" w:eastAsia="zh-CN"/>
        </w:rPr>
        <w:t>2</w:t>
      </w:r>
      <w:r>
        <w:rPr>
          <w:rFonts w:hint="eastAsia"/>
          <w:sz w:val="16"/>
          <w:szCs w:val="16"/>
          <w:lang w:val="fr-CH" w:eastAsia="zh-CN"/>
        </w:rPr>
        <w:t>：</w:t>
      </w:r>
      <w:r w:rsidRPr="00706FF0">
        <w:rPr>
          <w:sz w:val="16"/>
          <w:szCs w:val="16"/>
          <w:lang w:val="fr-CH" w:eastAsia="zh-CN"/>
        </w:rPr>
        <w:tab/>
      </w:r>
      <w:r>
        <w:rPr>
          <w:sz w:val="16"/>
          <w:szCs w:val="16"/>
          <w:lang w:val="fr-CH" w:eastAsia="zh-CN"/>
        </w:rPr>
        <w:tab/>
      </w:r>
      <w:r w:rsidRPr="00E67445">
        <w:rPr>
          <w:sz w:val="16"/>
          <w:szCs w:val="16"/>
          <w:lang w:eastAsia="zh-CN"/>
        </w:rPr>
        <w:t>A</w:t>
      </w:r>
      <w:r w:rsidRPr="00E67445">
        <w:rPr>
          <w:rFonts w:ascii="SimSun" w:hAnsi="SimSun" w:cs="SimSun" w:hint="eastAsia"/>
          <w:sz w:val="16"/>
          <w:szCs w:val="16"/>
          <w:lang w:eastAsia="zh-CN"/>
        </w:rPr>
        <w:t>：模拟调制；</w:t>
      </w:r>
      <w:r w:rsidRPr="00E67445">
        <w:rPr>
          <w:sz w:val="16"/>
          <w:szCs w:val="16"/>
          <w:lang w:eastAsia="zh-CN"/>
        </w:rPr>
        <w:t>N</w:t>
      </w:r>
      <w:r w:rsidRPr="00E67445">
        <w:rPr>
          <w:rFonts w:ascii="SimSun" w:hAnsi="SimSun" w:cs="SimSun" w:hint="eastAsia"/>
          <w:sz w:val="16"/>
          <w:szCs w:val="16"/>
          <w:lang w:eastAsia="zh-CN"/>
        </w:rPr>
        <w:t>：数字调制。</w:t>
      </w:r>
    </w:p>
    <w:p w14:paraId="0D580E5D" w14:textId="77777777" w:rsidR="00684E89" w:rsidRDefault="00684E89" w:rsidP="00684E89">
      <w:pPr>
        <w:pStyle w:val="Tablelegend"/>
        <w:ind w:left="851" w:hanging="851"/>
        <w:rPr>
          <w:i/>
          <w:iCs/>
          <w:sz w:val="16"/>
          <w:szCs w:val="16"/>
          <w:lang w:val="en-GB" w:eastAsia="zh-CN"/>
        </w:rPr>
      </w:pPr>
      <w:r>
        <w:rPr>
          <w:rFonts w:hint="eastAsia"/>
          <w:sz w:val="16"/>
          <w:szCs w:val="16"/>
          <w:lang w:val="en-GB" w:eastAsia="zh-CN"/>
        </w:rPr>
        <w:t>注</w:t>
      </w:r>
      <w:r>
        <w:rPr>
          <w:rFonts w:hint="eastAsia"/>
          <w:sz w:val="16"/>
          <w:szCs w:val="16"/>
          <w:lang w:val="en-GB" w:eastAsia="zh-CN"/>
        </w:rPr>
        <w:t>3</w:t>
      </w:r>
      <w:r>
        <w:rPr>
          <w:rFonts w:hint="eastAsia"/>
          <w:sz w:val="16"/>
          <w:szCs w:val="16"/>
          <w:lang w:val="en-GB" w:eastAsia="zh-CN"/>
        </w:rPr>
        <w:t>：</w:t>
      </w:r>
      <w:r w:rsidRPr="0085431B">
        <w:rPr>
          <w:sz w:val="16"/>
          <w:szCs w:val="16"/>
          <w:lang w:val="en-GB" w:eastAsia="zh-CN"/>
        </w:rPr>
        <w:tab/>
      </w:r>
      <w:r w:rsidRPr="0085431B">
        <w:rPr>
          <w:sz w:val="16"/>
          <w:szCs w:val="16"/>
          <w:lang w:val="en-GB" w:eastAsia="zh-CN"/>
        </w:rPr>
        <w:tab/>
      </w:r>
      <w:bookmarkStart w:id="145" w:name="OLE_LINK24"/>
      <w:bookmarkStart w:id="146" w:name="OLE_LINK25"/>
      <w:r w:rsidRPr="0085431B">
        <w:rPr>
          <w:i/>
          <w:iCs/>
          <w:sz w:val="16"/>
          <w:szCs w:val="16"/>
          <w:lang w:val="en-GB" w:eastAsia="zh-CN"/>
        </w:rPr>
        <w:t>E</w:t>
      </w:r>
      <w:r w:rsidRPr="00437733">
        <w:rPr>
          <w:rFonts w:hint="eastAsia"/>
          <w:sz w:val="16"/>
          <w:szCs w:val="16"/>
          <w:lang w:val="en-GB" w:eastAsia="zh-CN"/>
        </w:rPr>
        <w:t>被定义为在参考带宽内干扰地面</w:t>
      </w:r>
      <w:r>
        <w:rPr>
          <w:rFonts w:hint="eastAsia"/>
          <w:sz w:val="16"/>
          <w:szCs w:val="16"/>
          <w:lang w:val="en-GB" w:eastAsia="zh-CN"/>
        </w:rPr>
        <w:t>电台</w:t>
      </w:r>
      <w:r w:rsidRPr="00437733">
        <w:rPr>
          <w:rFonts w:hint="eastAsia"/>
          <w:sz w:val="16"/>
          <w:szCs w:val="16"/>
          <w:lang w:val="en-GB" w:eastAsia="zh-CN"/>
        </w:rPr>
        <w:t>的等效各向同性辐射功率。</w:t>
      </w:r>
      <w:bookmarkEnd w:id="145"/>
      <w:bookmarkEnd w:id="146"/>
    </w:p>
    <w:p w14:paraId="062BCCAC" w14:textId="77777777" w:rsidR="00684E89" w:rsidRPr="0085431B" w:rsidRDefault="00684E89" w:rsidP="00684E89">
      <w:pPr>
        <w:pStyle w:val="Tablelegend"/>
        <w:ind w:left="851" w:hanging="851"/>
        <w:rPr>
          <w:sz w:val="16"/>
          <w:szCs w:val="16"/>
          <w:lang w:val="en-GB" w:eastAsia="zh-CN"/>
        </w:rPr>
      </w:pPr>
      <w:r>
        <w:rPr>
          <w:rFonts w:hint="eastAsia"/>
          <w:sz w:val="16"/>
          <w:szCs w:val="16"/>
          <w:lang w:val="en-GB" w:eastAsia="zh-CN"/>
        </w:rPr>
        <w:t>注</w:t>
      </w:r>
      <w:r>
        <w:rPr>
          <w:rFonts w:hint="eastAsia"/>
          <w:sz w:val="16"/>
          <w:szCs w:val="16"/>
          <w:lang w:val="en-GB" w:eastAsia="zh-CN"/>
        </w:rPr>
        <w:t>4</w:t>
      </w:r>
      <w:r>
        <w:rPr>
          <w:rFonts w:hint="eastAsia"/>
          <w:sz w:val="16"/>
          <w:szCs w:val="16"/>
          <w:lang w:val="en-GB" w:eastAsia="zh-CN"/>
        </w:rPr>
        <w:t>：</w:t>
      </w:r>
      <w:r w:rsidRPr="0085431B">
        <w:rPr>
          <w:sz w:val="16"/>
          <w:szCs w:val="16"/>
          <w:lang w:val="en-GB" w:eastAsia="zh-CN"/>
        </w:rPr>
        <w:tab/>
      </w:r>
      <w:r w:rsidRPr="0085431B">
        <w:rPr>
          <w:sz w:val="16"/>
          <w:szCs w:val="16"/>
          <w:lang w:val="en-GB" w:eastAsia="zh-CN"/>
        </w:rPr>
        <w:tab/>
      </w:r>
      <w:bookmarkStart w:id="147" w:name="OLE_LINK26"/>
      <w:r w:rsidRPr="00437733">
        <w:rPr>
          <w:rFonts w:hint="eastAsia"/>
          <w:sz w:val="16"/>
          <w:szCs w:val="16"/>
          <w:lang w:val="en-GB" w:eastAsia="zh-CN"/>
        </w:rPr>
        <w:t>为了确定协调区域，认识到高功率发射完全落在地球站相对较窄的带宽内的可能性很小，该值从</w:t>
      </w:r>
      <w:r w:rsidRPr="0085431B">
        <w:rPr>
          <w:sz w:val="16"/>
          <w:szCs w:val="16"/>
          <w:lang w:val="en-GB" w:eastAsia="zh-CN"/>
        </w:rPr>
        <w:t>50 dBW</w:t>
      </w:r>
      <w:r w:rsidRPr="00437733">
        <w:rPr>
          <w:rFonts w:hint="eastAsia"/>
          <w:sz w:val="16"/>
          <w:szCs w:val="16"/>
          <w:lang w:val="en-GB" w:eastAsia="zh-CN"/>
        </w:rPr>
        <w:t>的标称值减小。</w:t>
      </w:r>
    </w:p>
    <w:bookmarkEnd w:id="147"/>
    <w:p w14:paraId="59578F84" w14:textId="77777777" w:rsidR="00684E89" w:rsidRDefault="00684E89" w:rsidP="00684E89">
      <w:pPr>
        <w:rPr>
          <w:lang w:eastAsia="zh-CN"/>
        </w:rPr>
      </w:pPr>
      <w:r>
        <w:rPr>
          <w:rFonts w:hint="eastAsia"/>
          <w:sz w:val="16"/>
          <w:szCs w:val="16"/>
          <w:lang w:val="en-GB" w:eastAsia="zh-CN"/>
        </w:rPr>
        <w:t>注</w:t>
      </w:r>
      <w:r>
        <w:rPr>
          <w:sz w:val="16"/>
          <w:szCs w:val="16"/>
          <w:lang w:val="en-GB" w:eastAsia="zh-CN"/>
        </w:rPr>
        <w:t>5</w:t>
      </w:r>
      <w:r>
        <w:rPr>
          <w:rFonts w:hint="eastAsia"/>
          <w:sz w:val="16"/>
          <w:szCs w:val="16"/>
          <w:lang w:val="en-GB" w:eastAsia="zh-CN"/>
        </w:rPr>
        <w:t>：</w:t>
      </w:r>
      <w:r w:rsidRPr="0085431B">
        <w:rPr>
          <w:sz w:val="16"/>
          <w:szCs w:val="16"/>
          <w:lang w:val="en-GB" w:eastAsia="zh-CN"/>
        </w:rPr>
        <w:tab/>
      </w:r>
      <w:bookmarkStart w:id="148" w:name="OLE_LINK27"/>
      <w:bookmarkStart w:id="149" w:name="OLE_LINK28"/>
      <w:r w:rsidRPr="00437733">
        <w:rPr>
          <w:rFonts w:hint="eastAsia"/>
          <w:sz w:val="16"/>
          <w:szCs w:val="16"/>
          <w:lang w:val="en-GB" w:eastAsia="zh-CN"/>
        </w:rPr>
        <w:t>列中为</w:t>
      </w:r>
      <w:r w:rsidRPr="0085431B">
        <w:rPr>
          <w:sz w:val="16"/>
          <w:szCs w:val="16"/>
          <w:lang w:val="en-GB" w:eastAsia="zh-CN"/>
        </w:rPr>
        <w:t>163-167 MHz</w:t>
      </w:r>
      <w:r w:rsidRPr="00437733">
        <w:rPr>
          <w:rFonts w:hint="eastAsia"/>
          <w:sz w:val="16"/>
          <w:szCs w:val="16"/>
          <w:lang w:val="en-GB" w:eastAsia="zh-CN"/>
        </w:rPr>
        <w:t>和</w:t>
      </w:r>
      <w:r w:rsidRPr="0085431B">
        <w:rPr>
          <w:sz w:val="16"/>
          <w:szCs w:val="16"/>
          <w:lang w:val="en-GB" w:eastAsia="zh-CN"/>
        </w:rPr>
        <w:t>272-273 MHz</w:t>
      </w:r>
      <w:r w:rsidRPr="00437733">
        <w:rPr>
          <w:rFonts w:hint="eastAsia"/>
          <w:sz w:val="16"/>
          <w:szCs w:val="16"/>
          <w:lang w:val="en-GB" w:eastAsia="zh-CN"/>
        </w:rPr>
        <w:t>提供的固定</w:t>
      </w:r>
      <w:r>
        <w:rPr>
          <w:rFonts w:hint="eastAsia"/>
          <w:sz w:val="16"/>
          <w:szCs w:val="16"/>
          <w:lang w:val="en-GB" w:eastAsia="zh-CN"/>
        </w:rPr>
        <w:t>业务</w:t>
      </w:r>
      <w:r w:rsidRPr="00437733">
        <w:rPr>
          <w:rFonts w:hint="eastAsia"/>
          <w:sz w:val="16"/>
          <w:szCs w:val="16"/>
          <w:lang w:val="en-GB" w:eastAsia="zh-CN"/>
        </w:rPr>
        <w:t>参数仅适用于</w:t>
      </w:r>
      <w:r w:rsidRPr="0085431B">
        <w:rPr>
          <w:sz w:val="16"/>
          <w:szCs w:val="16"/>
          <w:lang w:val="en-GB" w:eastAsia="zh-CN"/>
        </w:rPr>
        <w:t>163-167 MHz</w:t>
      </w:r>
      <w:r w:rsidRPr="00437733">
        <w:rPr>
          <w:rFonts w:hint="eastAsia"/>
          <w:sz w:val="16"/>
          <w:szCs w:val="16"/>
          <w:lang w:val="en-GB" w:eastAsia="zh-CN"/>
        </w:rPr>
        <w:t>频段。</w:t>
      </w:r>
      <w:bookmarkEnd w:id="148"/>
      <w:bookmarkEnd w:id="149"/>
    </w:p>
    <w:p w14:paraId="4A32566D" w14:textId="77777777" w:rsidR="00684E89" w:rsidRPr="00437733" w:rsidRDefault="00684E89" w:rsidP="00684E89">
      <w:pPr>
        <w:pStyle w:val="TableNo"/>
        <w:spacing w:before="567" w:after="113"/>
        <w:rPr>
          <w:szCs w:val="18"/>
          <w:lang w:eastAsia="zh-CN"/>
        </w:rPr>
      </w:pPr>
      <w:r w:rsidRPr="00437733">
        <w:rPr>
          <w:rFonts w:hint="eastAsia"/>
          <w:szCs w:val="18"/>
          <w:lang w:eastAsia="zh-CN"/>
        </w:rPr>
        <w:lastRenderedPageBreak/>
        <w:t>表</w:t>
      </w:r>
      <w:r w:rsidRPr="00437733">
        <w:rPr>
          <w:szCs w:val="18"/>
          <w:lang w:eastAsia="zh-CN"/>
        </w:rPr>
        <w:t>15b</w:t>
      </w:r>
    </w:p>
    <w:p w14:paraId="082A67F8" w14:textId="77777777" w:rsidR="00684E89" w:rsidRPr="00437733" w:rsidRDefault="00684E89" w:rsidP="00684E89">
      <w:pPr>
        <w:pStyle w:val="Tabletitle"/>
        <w:spacing w:after="113"/>
        <w:rPr>
          <w:szCs w:val="18"/>
          <w:lang w:eastAsia="zh-CN"/>
        </w:rPr>
      </w:pPr>
      <w:r w:rsidRPr="00437733">
        <w:rPr>
          <w:rFonts w:hint="eastAsia"/>
          <w:szCs w:val="18"/>
          <w:lang w:eastAsia="zh-CN"/>
        </w:rPr>
        <w:t>确定接收地球站协调距离所需的参数</w:t>
      </w:r>
    </w:p>
    <w:tbl>
      <w:tblPr>
        <w:tblW w:w="146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770"/>
        <w:gridCol w:w="497"/>
        <w:gridCol w:w="992"/>
        <w:gridCol w:w="992"/>
        <w:gridCol w:w="1134"/>
        <w:gridCol w:w="709"/>
        <w:gridCol w:w="709"/>
        <w:gridCol w:w="992"/>
        <w:gridCol w:w="992"/>
        <w:gridCol w:w="851"/>
        <w:gridCol w:w="992"/>
        <w:gridCol w:w="1134"/>
        <w:gridCol w:w="850"/>
        <w:gridCol w:w="851"/>
        <w:gridCol w:w="850"/>
        <w:gridCol w:w="567"/>
      </w:tblGrid>
      <w:tr w:rsidR="00684E89" w:rsidRPr="00E67445" w14:paraId="2940EECA" w14:textId="77777777" w:rsidTr="0076763F">
        <w:trPr>
          <w:cantSplit/>
          <w:trHeight w:val="227"/>
        </w:trPr>
        <w:tc>
          <w:tcPr>
            <w:tcW w:w="2065" w:type="dxa"/>
            <w:gridSpan w:val="3"/>
            <w:tcMar>
              <w:left w:w="57" w:type="dxa"/>
              <w:right w:w="57" w:type="dxa"/>
            </w:tcMar>
          </w:tcPr>
          <w:p w14:paraId="5DE35CCC" w14:textId="77777777" w:rsidR="00684E89" w:rsidRPr="00E67445" w:rsidRDefault="00684E89" w:rsidP="00964F9C">
            <w:pPr>
              <w:pStyle w:val="TableHead0"/>
              <w:snapToGrid w:val="0"/>
              <w:spacing w:before="40" w:after="40"/>
              <w:rPr>
                <w:sz w:val="14"/>
                <w:szCs w:val="14"/>
                <w:lang w:eastAsia="zh-CN"/>
              </w:rPr>
            </w:pPr>
            <w:r w:rsidRPr="00E67445">
              <w:rPr>
                <w:rFonts w:hint="eastAsia"/>
                <w:sz w:val="14"/>
                <w:szCs w:val="14"/>
                <w:lang w:eastAsia="zh-CN"/>
              </w:rPr>
              <w:t>接收空间无线电</w:t>
            </w:r>
            <w:r w:rsidRPr="00E67445">
              <w:rPr>
                <w:sz w:val="14"/>
                <w:szCs w:val="14"/>
                <w:lang w:eastAsia="zh-CN"/>
              </w:rPr>
              <w:br/>
            </w:r>
            <w:r w:rsidRPr="00E67445">
              <w:rPr>
                <w:rFonts w:hint="eastAsia"/>
                <w:sz w:val="14"/>
                <w:szCs w:val="14"/>
                <w:lang w:eastAsia="zh-CN"/>
              </w:rPr>
              <w:t>通信业务</w:t>
            </w:r>
            <w:r>
              <w:rPr>
                <w:rFonts w:hint="eastAsia"/>
                <w:sz w:val="14"/>
                <w:szCs w:val="14"/>
                <w:lang w:eastAsia="zh-CN"/>
              </w:rPr>
              <w:t>类别</w:t>
            </w:r>
          </w:p>
        </w:tc>
        <w:tc>
          <w:tcPr>
            <w:tcW w:w="992" w:type="dxa"/>
            <w:tcMar>
              <w:left w:w="57" w:type="dxa"/>
              <w:right w:w="57" w:type="dxa"/>
            </w:tcMar>
          </w:tcPr>
          <w:p w14:paraId="766BF7CA" w14:textId="77777777" w:rsidR="00684E89" w:rsidRPr="00E67445" w:rsidRDefault="00684E89" w:rsidP="00964F9C">
            <w:pPr>
              <w:pStyle w:val="TableHead0"/>
              <w:snapToGrid w:val="0"/>
              <w:spacing w:before="40" w:after="40"/>
              <w:rPr>
                <w:sz w:val="14"/>
                <w:szCs w:val="14"/>
                <w:lang w:eastAsia="zh-CN"/>
              </w:rPr>
            </w:pPr>
            <w:r w:rsidRPr="00E67445">
              <w:rPr>
                <w:rFonts w:hint="eastAsia"/>
                <w:sz w:val="14"/>
                <w:szCs w:val="14"/>
                <w:lang w:eastAsia="zh-CN"/>
              </w:rPr>
              <w:t>空间操作</w:t>
            </w:r>
            <w:r>
              <w:rPr>
                <w:rFonts w:hint="eastAsia"/>
                <w:sz w:val="14"/>
                <w:szCs w:val="14"/>
                <w:lang w:eastAsia="zh-CN"/>
              </w:rPr>
              <w:t>（</w:t>
            </w:r>
            <w:r w:rsidRPr="00E67445">
              <w:rPr>
                <w:sz w:val="14"/>
                <w:szCs w:val="14"/>
                <w:lang w:eastAsia="zh-CN"/>
              </w:rPr>
              <w:t>GSO</w:t>
            </w:r>
            <w:r w:rsidRPr="00E67445">
              <w:rPr>
                <w:rFonts w:hint="eastAsia"/>
                <w:sz w:val="14"/>
                <w:szCs w:val="14"/>
                <w:lang w:eastAsia="zh-CN"/>
              </w:rPr>
              <w:t>和</w:t>
            </w:r>
            <w:r>
              <w:rPr>
                <w:rFonts w:hint="eastAsia"/>
                <w:sz w:val="14"/>
                <w:szCs w:val="14"/>
                <w:lang w:eastAsia="zh-CN"/>
              </w:rPr>
              <w:t>n</w:t>
            </w:r>
            <w:r w:rsidRPr="00E67445">
              <w:rPr>
                <w:rFonts w:hint="eastAsia"/>
                <w:sz w:val="14"/>
                <w:szCs w:val="14"/>
                <w:lang w:eastAsia="zh-CN"/>
              </w:rPr>
              <w:t>on-GSO</w:t>
            </w:r>
            <w:r>
              <w:rPr>
                <w:rFonts w:hint="eastAsia"/>
                <w:sz w:val="14"/>
                <w:szCs w:val="14"/>
                <w:lang w:eastAsia="zh-CN"/>
              </w:rPr>
              <w:t>）</w:t>
            </w:r>
          </w:p>
        </w:tc>
        <w:tc>
          <w:tcPr>
            <w:tcW w:w="992" w:type="dxa"/>
            <w:tcMar>
              <w:left w:w="57" w:type="dxa"/>
              <w:right w:w="57" w:type="dxa"/>
            </w:tcMar>
          </w:tcPr>
          <w:p w14:paraId="270DFFFD" w14:textId="77777777" w:rsidR="00684E89" w:rsidRPr="00E67445" w:rsidRDefault="00684E89" w:rsidP="00964F9C">
            <w:pPr>
              <w:pStyle w:val="TableHead0"/>
              <w:snapToGrid w:val="0"/>
              <w:spacing w:before="40" w:after="40"/>
              <w:rPr>
                <w:sz w:val="14"/>
                <w:szCs w:val="14"/>
                <w:lang w:eastAsia="zh-CN"/>
              </w:rPr>
            </w:pPr>
            <w:r w:rsidRPr="00E67445">
              <w:rPr>
                <w:rFonts w:hint="eastAsia"/>
                <w:sz w:val="14"/>
                <w:szCs w:val="14"/>
                <w:lang w:eastAsia="zh-CN"/>
              </w:rPr>
              <w:t>卫星气象</w:t>
            </w:r>
            <w:r w:rsidRPr="00E67445">
              <w:rPr>
                <w:sz w:val="14"/>
                <w:szCs w:val="14"/>
                <w:lang w:eastAsia="zh-CN"/>
              </w:rPr>
              <w:br/>
            </w:r>
            <w:r w:rsidRPr="00E67445">
              <w:rPr>
                <w:rFonts w:hint="eastAsia"/>
                <w:sz w:val="14"/>
                <w:szCs w:val="14"/>
                <w:lang w:eastAsia="zh-CN"/>
              </w:rPr>
              <w:t>辅助</w:t>
            </w:r>
            <w:r w:rsidRPr="00E67445">
              <w:rPr>
                <w:sz w:val="14"/>
                <w:szCs w:val="14"/>
                <w:lang w:eastAsia="zh-CN"/>
              </w:rPr>
              <w:br/>
            </w:r>
            <w:r>
              <w:rPr>
                <w:rFonts w:hint="eastAsia"/>
                <w:sz w:val="14"/>
                <w:szCs w:val="14"/>
                <w:lang w:eastAsia="zh-CN"/>
              </w:rPr>
              <w:t>（</w:t>
            </w:r>
            <w:r>
              <w:rPr>
                <w:rFonts w:hint="eastAsia"/>
                <w:sz w:val="14"/>
                <w:szCs w:val="14"/>
                <w:lang w:eastAsia="zh-CN"/>
              </w:rPr>
              <w:t>n</w:t>
            </w:r>
            <w:r w:rsidRPr="00E67445">
              <w:rPr>
                <w:rFonts w:hint="eastAsia"/>
                <w:sz w:val="14"/>
                <w:szCs w:val="14"/>
                <w:lang w:eastAsia="zh-CN"/>
              </w:rPr>
              <w:t>on-GSO</w:t>
            </w:r>
            <w:r>
              <w:rPr>
                <w:rFonts w:hint="eastAsia"/>
                <w:sz w:val="14"/>
                <w:szCs w:val="14"/>
                <w:lang w:eastAsia="zh-CN"/>
              </w:rPr>
              <w:t>）</w:t>
            </w:r>
          </w:p>
        </w:tc>
        <w:tc>
          <w:tcPr>
            <w:tcW w:w="1134" w:type="dxa"/>
            <w:tcMar>
              <w:left w:w="57" w:type="dxa"/>
              <w:right w:w="57" w:type="dxa"/>
            </w:tcMar>
          </w:tcPr>
          <w:p w14:paraId="5F224D46" w14:textId="77777777" w:rsidR="00684E89" w:rsidRPr="00E67445" w:rsidRDefault="00684E89" w:rsidP="00964F9C">
            <w:pPr>
              <w:pStyle w:val="TableHead0"/>
              <w:snapToGrid w:val="0"/>
              <w:spacing w:before="40" w:after="40"/>
              <w:rPr>
                <w:sz w:val="14"/>
                <w:szCs w:val="14"/>
                <w:lang w:eastAsia="zh-CN"/>
              </w:rPr>
            </w:pPr>
            <w:r w:rsidRPr="00E67445">
              <w:rPr>
                <w:rFonts w:hint="eastAsia"/>
                <w:sz w:val="14"/>
                <w:szCs w:val="14"/>
                <w:lang w:eastAsia="zh-CN"/>
              </w:rPr>
              <w:t>卫星气象辅助</w:t>
            </w:r>
            <w:r w:rsidRPr="00E67445">
              <w:rPr>
                <w:sz w:val="14"/>
                <w:szCs w:val="14"/>
                <w:lang w:eastAsia="zh-CN"/>
              </w:rPr>
              <w:br/>
            </w:r>
            <w:r>
              <w:rPr>
                <w:rFonts w:hint="eastAsia"/>
                <w:sz w:val="14"/>
                <w:szCs w:val="14"/>
                <w:lang w:eastAsia="zh-CN"/>
              </w:rPr>
              <w:t>（</w:t>
            </w:r>
            <w:r>
              <w:rPr>
                <w:rFonts w:hint="eastAsia"/>
                <w:sz w:val="14"/>
                <w:szCs w:val="14"/>
                <w:lang w:eastAsia="zh-CN"/>
              </w:rPr>
              <w:t>GSO</w:t>
            </w:r>
            <w:r>
              <w:rPr>
                <w:rFonts w:hint="eastAsia"/>
                <w:sz w:val="14"/>
                <w:szCs w:val="14"/>
                <w:lang w:eastAsia="zh-CN"/>
              </w:rPr>
              <w:t>）</w:t>
            </w:r>
          </w:p>
        </w:tc>
        <w:tc>
          <w:tcPr>
            <w:tcW w:w="1418" w:type="dxa"/>
            <w:gridSpan w:val="2"/>
            <w:tcMar>
              <w:left w:w="57" w:type="dxa"/>
              <w:right w:w="57" w:type="dxa"/>
            </w:tcMar>
          </w:tcPr>
          <w:p w14:paraId="41FB5165" w14:textId="77777777" w:rsidR="00684E89" w:rsidRPr="00E67445" w:rsidRDefault="00684E89" w:rsidP="00964F9C">
            <w:pPr>
              <w:pStyle w:val="TableHead0"/>
              <w:snapToGrid w:val="0"/>
              <w:spacing w:before="40" w:after="40"/>
              <w:rPr>
                <w:sz w:val="14"/>
                <w:szCs w:val="14"/>
                <w:lang w:eastAsia="zh-CN"/>
              </w:rPr>
            </w:pPr>
            <w:r w:rsidRPr="00E67445">
              <w:rPr>
                <w:rFonts w:hint="eastAsia"/>
                <w:sz w:val="14"/>
                <w:szCs w:val="14"/>
                <w:lang w:eastAsia="zh-CN"/>
              </w:rPr>
              <w:t>近地球空间研究</w:t>
            </w:r>
            <w:r>
              <w:rPr>
                <w:rFonts w:hint="eastAsia"/>
                <w:sz w:val="14"/>
                <w:szCs w:val="14"/>
                <w:lang w:eastAsia="zh-CN"/>
              </w:rPr>
              <w:t>（</w:t>
            </w:r>
            <w:r w:rsidRPr="0085431B">
              <w:rPr>
                <w:sz w:val="14"/>
                <w:szCs w:val="14"/>
              </w:rPr>
              <w:t>non-GSO</w:t>
            </w:r>
            <w:r>
              <w:rPr>
                <w:rFonts w:hint="eastAsia"/>
                <w:sz w:val="14"/>
                <w:szCs w:val="14"/>
                <w:lang w:eastAsia="zh-CN"/>
              </w:rPr>
              <w:t>和</w:t>
            </w:r>
            <w:r w:rsidRPr="0085431B">
              <w:rPr>
                <w:sz w:val="14"/>
                <w:szCs w:val="14"/>
              </w:rPr>
              <w:br/>
              <w:t>GSO</w:t>
            </w:r>
            <w:r>
              <w:rPr>
                <w:rFonts w:hint="eastAsia"/>
                <w:sz w:val="14"/>
                <w:szCs w:val="14"/>
                <w:lang w:eastAsia="zh-CN"/>
              </w:rPr>
              <w:t>）</w:t>
            </w:r>
          </w:p>
        </w:tc>
        <w:tc>
          <w:tcPr>
            <w:tcW w:w="992" w:type="dxa"/>
            <w:tcMar>
              <w:left w:w="57" w:type="dxa"/>
              <w:right w:w="57" w:type="dxa"/>
            </w:tcMar>
          </w:tcPr>
          <w:p w14:paraId="616E56CC" w14:textId="77777777" w:rsidR="00684E89" w:rsidRPr="00E67445" w:rsidRDefault="00684E89" w:rsidP="00964F9C">
            <w:pPr>
              <w:pStyle w:val="TableHead0"/>
              <w:snapToGrid w:val="0"/>
              <w:spacing w:before="40" w:after="40"/>
              <w:rPr>
                <w:sz w:val="14"/>
                <w:szCs w:val="14"/>
                <w:lang w:eastAsia="zh-CN"/>
              </w:rPr>
            </w:pPr>
            <w:r w:rsidRPr="00E67445">
              <w:rPr>
                <w:rFonts w:hint="eastAsia"/>
                <w:sz w:val="14"/>
                <w:szCs w:val="14"/>
                <w:lang w:eastAsia="zh-CN"/>
              </w:rPr>
              <w:t>深空空间</w:t>
            </w:r>
            <w:r w:rsidRPr="00E67445">
              <w:rPr>
                <w:sz w:val="14"/>
                <w:szCs w:val="14"/>
                <w:lang w:eastAsia="zh-CN"/>
              </w:rPr>
              <w:br/>
            </w:r>
            <w:r w:rsidRPr="00E67445">
              <w:rPr>
                <w:rFonts w:hint="eastAsia"/>
                <w:sz w:val="14"/>
                <w:szCs w:val="14"/>
                <w:lang w:eastAsia="zh-CN"/>
              </w:rPr>
              <w:t>研究</w:t>
            </w:r>
            <w:r w:rsidRPr="00E67445">
              <w:rPr>
                <w:sz w:val="14"/>
                <w:szCs w:val="14"/>
                <w:lang w:eastAsia="zh-CN"/>
              </w:rPr>
              <w:br/>
            </w:r>
            <w:r>
              <w:rPr>
                <w:rFonts w:hint="eastAsia"/>
                <w:sz w:val="14"/>
                <w:szCs w:val="14"/>
                <w:lang w:eastAsia="zh-CN"/>
              </w:rPr>
              <w:t>（</w:t>
            </w:r>
            <w:r>
              <w:rPr>
                <w:rFonts w:hint="eastAsia"/>
                <w:sz w:val="14"/>
                <w:szCs w:val="14"/>
                <w:lang w:eastAsia="zh-CN"/>
              </w:rPr>
              <w:t>n</w:t>
            </w:r>
            <w:r w:rsidRPr="00E67445">
              <w:rPr>
                <w:rFonts w:hint="eastAsia"/>
                <w:sz w:val="14"/>
                <w:szCs w:val="14"/>
                <w:lang w:eastAsia="zh-CN"/>
              </w:rPr>
              <w:t>on-GSO</w:t>
            </w:r>
            <w:r>
              <w:rPr>
                <w:rFonts w:hint="eastAsia"/>
                <w:sz w:val="14"/>
                <w:szCs w:val="14"/>
                <w:lang w:eastAsia="zh-CN"/>
              </w:rPr>
              <w:t>）</w:t>
            </w:r>
          </w:p>
        </w:tc>
        <w:tc>
          <w:tcPr>
            <w:tcW w:w="992" w:type="dxa"/>
            <w:tcMar>
              <w:left w:w="57" w:type="dxa"/>
              <w:right w:w="57" w:type="dxa"/>
            </w:tcMar>
          </w:tcPr>
          <w:p w14:paraId="6104B868" w14:textId="4D801368" w:rsidR="00684E89" w:rsidRPr="00E67445" w:rsidRDefault="00684E89" w:rsidP="00107155">
            <w:pPr>
              <w:pStyle w:val="TableHead0"/>
              <w:snapToGrid w:val="0"/>
              <w:spacing w:before="40" w:after="40"/>
              <w:rPr>
                <w:sz w:val="14"/>
                <w:szCs w:val="14"/>
                <w:lang w:eastAsia="zh-CN"/>
              </w:rPr>
            </w:pPr>
            <w:r w:rsidRPr="00E67445">
              <w:rPr>
                <w:rFonts w:hint="eastAsia"/>
                <w:sz w:val="14"/>
                <w:szCs w:val="14"/>
                <w:lang w:eastAsia="zh-CN"/>
              </w:rPr>
              <w:t>空间操作</w:t>
            </w:r>
            <w:r w:rsidRPr="00E67445">
              <w:rPr>
                <w:sz w:val="14"/>
                <w:szCs w:val="14"/>
                <w:lang w:eastAsia="zh-CN"/>
              </w:rPr>
              <w:br/>
            </w:r>
            <w:r>
              <w:rPr>
                <w:rFonts w:hint="eastAsia"/>
                <w:sz w:val="14"/>
                <w:szCs w:val="14"/>
                <w:lang w:eastAsia="zh-CN"/>
              </w:rPr>
              <w:t>（</w:t>
            </w:r>
            <w:r w:rsidRPr="0085431B">
              <w:rPr>
                <w:sz w:val="14"/>
                <w:szCs w:val="14"/>
              </w:rPr>
              <w:t>non-GSO</w:t>
            </w:r>
            <w:r>
              <w:rPr>
                <w:rFonts w:hint="eastAsia"/>
                <w:sz w:val="14"/>
                <w:szCs w:val="14"/>
                <w:lang w:eastAsia="zh-CN"/>
              </w:rPr>
              <w:t>和</w:t>
            </w:r>
            <w:r w:rsidRPr="0085431B">
              <w:rPr>
                <w:sz w:val="14"/>
                <w:szCs w:val="14"/>
              </w:rPr>
              <w:t>GSO</w:t>
            </w:r>
            <w:r>
              <w:rPr>
                <w:rFonts w:hint="eastAsia"/>
                <w:sz w:val="14"/>
                <w:szCs w:val="14"/>
                <w:lang w:eastAsia="zh-CN"/>
              </w:rPr>
              <w:t>）</w:t>
            </w:r>
          </w:p>
        </w:tc>
        <w:tc>
          <w:tcPr>
            <w:tcW w:w="851" w:type="dxa"/>
            <w:tcMar>
              <w:left w:w="57" w:type="dxa"/>
              <w:right w:w="57" w:type="dxa"/>
            </w:tcMar>
          </w:tcPr>
          <w:p w14:paraId="0D2367FE" w14:textId="77777777" w:rsidR="00684E89" w:rsidRPr="00E67445" w:rsidRDefault="00684E89" w:rsidP="00964F9C">
            <w:pPr>
              <w:pStyle w:val="TableHead0"/>
              <w:snapToGrid w:val="0"/>
              <w:spacing w:before="40" w:after="40"/>
              <w:rPr>
                <w:sz w:val="14"/>
                <w:szCs w:val="14"/>
                <w:lang w:eastAsia="zh-CN"/>
              </w:rPr>
            </w:pPr>
            <w:r>
              <w:rPr>
                <w:rFonts w:hint="eastAsia"/>
                <w:sz w:val="14"/>
                <w:szCs w:val="14"/>
                <w:lang w:eastAsia="zh-CN"/>
              </w:rPr>
              <w:t>卫星地球探测（</w:t>
            </w:r>
            <w:r>
              <w:rPr>
                <w:rFonts w:hint="eastAsia"/>
                <w:sz w:val="14"/>
                <w:szCs w:val="14"/>
                <w:lang w:eastAsia="zh-CN"/>
              </w:rPr>
              <w:t>GSO</w:t>
            </w:r>
            <w:r>
              <w:rPr>
                <w:rFonts w:hint="eastAsia"/>
                <w:sz w:val="14"/>
                <w:szCs w:val="14"/>
                <w:lang w:eastAsia="zh-CN"/>
              </w:rPr>
              <w:t>）</w:t>
            </w:r>
          </w:p>
        </w:tc>
        <w:tc>
          <w:tcPr>
            <w:tcW w:w="992" w:type="dxa"/>
            <w:tcMar>
              <w:left w:w="57" w:type="dxa"/>
              <w:right w:w="57" w:type="dxa"/>
            </w:tcMar>
          </w:tcPr>
          <w:p w14:paraId="22593891" w14:textId="77777777" w:rsidR="00684E89" w:rsidRPr="00E67445" w:rsidRDefault="00684E89" w:rsidP="00964F9C">
            <w:pPr>
              <w:pStyle w:val="TableHead0"/>
              <w:snapToGrid w:val="0"/>
              <w:spacing w:before="40" w:after="40"/>
              <w:rPr>
                <w:sz w:val="14"/>
                <w:szCs w:val="14"/>
                <w:lang w:eastAsia="zh-CN"/>
              </w:rPr>
            </w:pPr>
            <w:r w:rsidRPr="00E67445">
              <w:rPr>
                <w:rFonts w:hint="eastAsia"/>
                <w:sz w:val="14"/>
                <w:szCs w:val="14"/>
                <w:lang w:eastAsia="zh-CN"/>
              </w:rPr>
              <w:t>卫星广播</w:t>
            </w:r>
          </w:p>
        </w:tc>
        <w:tc>
          <w:tcPr>
            <w:tcW w:w="1134" w:type="dxa"/>
            <w:tcMar>
              <w:left w:w="57" w:type="dxa"/>
              <w:right w:w="57" w:type="dxa"/>
            </w:tcMar>
          </w:tcPr>
          <w:p w14:paraId="53DBDC7B" w14:textId="77777777" w:rsidR="00684E89" w:rsidRPr="00E67445" w:rsidRDefault="00684E89" w:rsidP="00964F9C">
            <w:pPr>
              <w:pStyle w:val="TableHead0"/>
              <w:snapToGrid w:val="0"/>
              <w:spacing w:before="40" w:after="40"/>
              <w:rPr>
                <w:sz w:val="14"/>
                <w:szCs w:val="14"/>
                <w:lang w:eastAsia="zh-CN"/>
              </w:rPr>
            </w:pPr>
            <w:r w:rsidRPr="00E67445">
              <w:rPr>
                <w:rFonts w:hint="eastAsia"/>
                <w:sz w:val="14"/>
                <w:szCs w:val="14"/>
                <w:lang w:eastAsia="zh-CN"/>
              </w:rPr>
              <w:t>卫星移动</w:t>
            </w:r>
            <w:r>
              <w:rPr>
                <w:rFonts w:hint="eastAsia"/>
                <w:sz w:val="14"/>
                <w:szCs w:val="14"/>
                <w:lang w:eastAsia="zh-CN"/>
              </w:rPr>
              <w:t>、</w:t>
            </w:r>
            <w:r w:rsidRPr="00E67445">
              <w:rPr>
                <w:sz w:val="14"/>
                <w:szCs w:val="14"/>
                <w:lang w:eastAsia="zh-CN"/>
              </w:rPr>
              <w:br/>
            </w:r>
            <w:r w:rsidRPr="00E67445">
              <w:rPr>
                <w:rFonts w:hint="eastAsia"/>
                <w:sz w:val="14"/>
                <w:szCs w:val="14"/>
                <w:lang w:eastAsia="zh-CN"/>
              </w:rPr>
              <w:t>卫星无线</w:t>
            </w:r>
            <w:r w:rsidRPr="00E67445">
              <w:rPr>
                <w:sz w:val="14"/>
                <w:szCs w:val="14"/>
                <w:lang w:eastAsia="zh-CN"/>
              </w:rPr>
              <w:br/>
            </w:r>
            <w:r w:rsidRPr="00E67445">
              <w:rPr>
                <w:rFonts w:hint="eastAsia"/>
                <w:sz w:val="14"/>
                <w:szCs w:val="14"/>
                <w:lang w:eastAsia="zh-CN"/>
              </w:rPr>
              <w:t>电测定</w:t>
            </w:r>
          </w:p>
        </w:tc>
        <w:tc>
          <w:tcPr>
            <w:tcW w:w="1701" w:type="dxa"/>
            <w:gridSpan w:val="2"/>
            <w:tcMar>
              <w:left w:w="57" w:type="dxa"/>
              <w:right w:w="57" w:type="dxa"/>
            </w:tcMar>
          </w:tcPr>
          <w:p w14:paraId="34A6314D" w14:textId="77777777" w:rsidR="00684E89" w:rsidRPr="00E67445" w:rsidRDefault="00684E89" w:rsidP="00964F9C">
            <w:pPr>
              <w:pStyle w:val="TableHead0"/>
              <w:snapToGrid w:val="0"/>
              <w:spacing w:before="40" w:after="40"/>
              <w:rPr>
                <w:sz w:val="14"/>
                <w:szCs w:val="14"/>
              </w:rPr>
            </w:pPr>
            <w:r w:rsidRPr="00E67445">
              <w:rPr>
                <w:rFonts w:hint="eastAsia"/>
                <w:sz w:val="14"/>
                <w:szCs w:val="14"/>
              </w:rPr>
              <w:t>卫星固定</w:t>
            </w:r>
            <w:r>
              <w:rPr>
                <w:rFonts w:hint="eastAsia"/>
                <w:sz w:val="14"/>
                <w:szCs w:val="14"/>
                <w:lang w:eastAsia="zh-CN"/>
              </w:rPr>
              <w:t>、</w:t>
            </w:r>
            <w:r w:rsidRPr="00E67445">
              <w:rPr>
                <w:rFonts w:hint="eastAsia"/>
                <w:sz w:val="14"/>
                <w:szCs w:val="14"/>
              </w:rPr>
              <w:t>卫星广播</w:t>
            </w:r>
          </w:p>
        </w:tc>
        <w:tc>
          <w:tcPr>
            <w:tcW w:w="1417" w:type="dxa"/>
            <w:gridSpan w:val="2"/>
            <w:tcMar>
              <w:left w:w="57" w:type="dxa"/>
              <w:right w:w="57" w:type="dxa"/>
            </w:tcMar>
          </w:tcPr>
          <w:p w14:paraId="66BE2FE9" w14:textId="77777777" w:rsidR="00684E89" w:rsidRPr="00E67445" w:rsidRDefault="00684E89" w:rsidP="00964F9C">
            <w:pPr>
              <w:pStyle w:val="TableHead0"/>
              <w:snapToGrid w:val="0"/>
              <w:spacing w:before="40" w:after="40"/>
              <w:rPr>
                <w:sz w:val="14"/>
                <w:szCs w:val="14"/>
              </w:rPr>
            </w:pPr>
            <w:r w:rsidRPr="00E67445">
              <w:rPr>
                <w:rFonts w:hint="eastAsia"/>
                <w:sz w:val="14"/>
                <w:szCs w:val="14"/>
              </w:rPr>
              <w:t>卫星固定</w:t>
            </w:r>
          </w:p>
        </w:tc>
      </w:tr>
      <w:tr w:rsidR="00684E89" w:rsidRPr="00E67445" w14:paraId="24CCAE52" w14:textId="77777777" w:rsidTr="0076763F">
        <w:trPr>
          <w:cantSplit/>
          <w:trHeight w:val="227"/>
        </w:trPr>
        <w:tc>
          <w:tcPr>
            <w:tcW w:w="2065" w:type="dxa"/>
            <w:gridSpan w:val="3"/>
            <w:tcMar>
              <w:left w:w="57" w:type="dxa"/>
              <w:right w:w="57" w:type="dxa"/>
            </w:tcMar>
            <w:vAlign w:val="center"/>
          </w:tcPr>
          <w:p w14:paraId="3B157980" w14:textId="77777777" w:rsidR="00684E89" w:rsidRPr="00E67445" w:rsidRDefault="00684E89" w:rsidP="00964F9C">
            <w:pPr>
              <w:pStyle w:val="TableHead0"/>
              <w:snapToGrid w:val="0"/>
              <w:spacing w:before="40" w:after="40"/>
              <w:rPr>
                <w:sz w:val="14"/>
                <w:szCs w:val="14"/>
              </w:rPr>
            </w:pPr>
          </w:p>
        </w:tc>
        <w:tc>
          <w:tcPr>
            <w:tcW w:w="992" w:type="dxa"/>
            <w:tcMar>
              <w:left w:w="57" w:type="dxa"/>
              <w:right w:w="57" w:type="dxa"/>
            </w:tcMar>
            <w:vAlign w:val="center"/>
          </w:tcPr>
          <w:p w14:paraId="41E2ED3B" w14:textId="77777777" w:rsidR="00684E89" w:rsidRPr="00E67445" w:rsidRDefault="00684E89" w:rsidP="00964F9C">
            <w:pPr>
              <w:pStyle w:val="TableHead0"/>
              <w:snapToGrid w:val="0"/>
              <w:spacing w:before="40" w:after="40"/>
              <w:rPr>
                <w:sz w:val="14"/>
                <w:szCs w:val="14"/>
              </w:rPr>
            </w:pPr>
          </w:p>
        </w:tc>
        <w:tc>
          <w:tcPr>
            <w:tcW w:w="992" w:type="dxa"/>
            <w:tcMar>
              <w:left w:w="57" w:type="dxa"/>
              <w:right w:w="57" w:type="dxa"/>
            </w:tcMar>
            <w:vAlign w:val="center"/>
          </w:tcPr>
          <w:p w14:paraId="39B3C015" w14:textId="77777777" w:rsidR="00684E89" w:rsidRPr="00E67445" w:rsidRDefault="00684E89" w:rsidP="00964F9C">
            <w:pPr>
              <w:pStyle w:val="TableHead0"/>
              <w:snapToGrid w:val="0"/>
              <w:spacing w:before="40" w:after="40"/>
              <w:rPr>
                <w:sz w:val="14"/>
                <w:szCs w:val="14"/>
              </w:rPr>
            </w:pPr>
          </w:p>
        </w:tc>
        <w:tc>
          <w:tcPr>
            <w:tcW w:w="1134" w:type="dxa"/>
            <w:tcMar>
              <w:left w:w="57" w:type="dxa"/>
              <w:right w:w="57" w:type="dxa"/>
            </w:tcMar>
            <w:vAlign w:val="center"/>
          </w:tcPr>
          <w:p w14:paraId="3FDCC2B1" w14:textId="77777777" w:rsidR="00684E89" w:rsidRPr="00E67445" w:rsidRDefault="00684E89" w:rsidP="00964F9C">
            <w:pPr>
              <w:pStyle w:val="TableHead0"/>
              <w:snapToGrid w:val="0"/>
              <w:spacing w:before="40" w:after="40"/>
              <w:rPr>
                <w:sz w:val="14"/>
                <w:szCs w:val="14"/>
              </w:rPr>
            </w:pPr>
          </w:p>
        </w:tc>
        <w:tc>
          <w:tcPr>
            <w:tcW w:w="709" w:type="dxa"/>
            <w:tcMar>
              <w:left w:w="57" w:type="dxa"/>
              <w:right w:w="57" w:type="dxa"/>
            </w:tcMar>
            <w:vAlign w:val="center"/>
          </w:tcPr>
          <w:p w14:paraId="1325CAB5" w14:textId="77777777" w:rsidR="00684E89" w:rsidRPr="00437733" w:rsidRDefault="00684E89" w:rsidP="00964F9C">
            <w:pPr>
              <w:pStyle w:val="TableHead0"/>
              <w:snapToGrid w:val="0"/>
              <w:spacing w:before="40" w:after="40"/>
              <w:rPr>
                <w:b w:val="0"/>
                <w:sz w:val="14"/>
                <w:szCs w:val="14"/>
              </w:rPr>
            </w:pPr>
            <w:r w:rsidRPr="00437733">
              <w:rPr>
                <w:rFonts w:hint="eastAsia"/>
                <w:b w:val="0"/>
                <w:sz w:val="14"/>
                <w:szCs w:val="14"/>
                <w:lang w:eastAsia="zh-CN"/>
              </w:rPr>
              <w:t>无</w:t>
            </w:r>
            <w:r w:rsidRPr="00437733">
              <w:rPr>
                <w:rFonts w:hint="eastAsia"/>
                <w:b w:val="0"/>
                <w:sz w:val="14"/>
                <w:szCs w:val="14"/>
              </w:rPr>
              <w:t>人</w:t>
            </w:r>
          </w:p>
        </w:tc>
        <w:tc>
          <w:tcPr>
            <w:tcW w:w="709" w:type="dxa"/>
            <w:tcMar>
              <w:left w:w="57" w:type="dxa"/>
              <w:right w:w="57" w:type="dxa"/>
            </w:tcMar>
            <w:vAlign w:val="center"/>
          </w:tcPr>
          <w:p w14:paraId="2BDE4365" w14:textId="77777777" w:rsidR="00684E89" w:rsidRPr="00437733" w:rsidRDefault="00684E89" w:rsidP="00964F9C">
            <w:pPr>
              <w:pStyle w:val="TableHead0"/>
              <w:snapToGrid w:val="0"/>
              <w:spacing w:before="40" w:after="40"/>
              <w:rPr>
                <w:b w:val="0"/>
                <w:sz w:val="14"/>
                <w:szCs w:val="14"/>
              </w:rPr>
            </w:pPr>
            <w:r w:rsidRPr="00437733">
              <w:rPr>
                <w:rFonts w:hint="eastAsia"/>
                <w:b w:val="0"/>
                <w:sz w:val="14"/>
                <w:szCs w:val="14"/>
                <w:lang w:eastAsia="zh-CN"/>
              </w:rPr>
              <w:t>载</w:t>
            </w:r>
            <w:r w:rsidRPr="00437733">
              <w:rPr>
                <w:rFonts w:hint="eastAsia"/>
                <w:b w:val="0"/>
                <w:sz w:val="14"/>
                <w:szCs w:val="14"/>
              </w:rPr>
              <w:t>人</w:t>
            </w:r>
          </w:p>
        </w:tc>
        <w:tc>
          <w:tcPr>
            <w:tcW w:w="992" w:type="dxa"/>
            <w:tcMar>
              <w:left w:w="57" w:type="dxa"/>
              <w:right w:w="57" w:type="dxa"/>
            </w:tcMar>
            <w:vAlign w:val="center"/>
          </w:tcPr>
          <w:p w14:paraId="08CC31AB" w14:textId="77777777" w:rsidR="00684E89" w:rsidRPr="00E67445" w:rsidRDefault="00684E89" w:rsidP="00964F9C">
            <w:pPr>
              <w:pStyle w:val="TableHead0"/>
              <w:snapToGrid w:val="0"/>
              <w:spacing w:before="40" w:after="40"/>
              <w:rPr>
                <w:sz w:val="14"/>
                <w:szCs w:val="14"/>
              </w:rPr>
            </w:pPr>
          </w:p>
        </w:tc>
        <w:tc>
          <w:tcPr>
            <w:tcW w:w="992" w:type="dxa"/>
            <w:tcMar>
              <w:left w:w="57" w:type="dxa"/>
              <w:right w:w="57" w:type="dxa"/>
            </w:tcMar>
            <w:vAlign w:val="center"/>
          </w:tcPr>
          <w:p w14:paraId="1C9A1489" w14:textId="77777777" w:rsidR="00684E89" w:rsidRPr="00E67445" w:rsidRDefault="00684E89" w:rsidP="00964F9C">
            <w:pPr>
              <w:pStyle w:val="TableHead0"/>
              <w:snapToGrid w:val="0"/>
              <w:spacing w:before="40" w:after="40"/>
              <w:rPr>
                <w:sz w:val="14"/>
                <w:szCs w:val="14"/>
              </w:rPr>
            </w:pPr>
          </w:p>
        </w:tc>
        <w:tc>
          <w:tcPr>
            <w:tcW w:w="851" w:type="dxa"/>
            <w:tcMar>
              <w:left w:w="57" w:type="dxa"/>
              <w:right w:w="57" w:type="dxa"/>
            </w:tcMar>
            <w:vAlign w:val="center"/>
          </w:tcPr>
          <w:p w14:paraId="5E129413" w14:textId="77777777" w:rsidR="00684E89" w:rsidRPr="00E67445" w:rsidRDefault="00684E89" w:rsidP="00964F9C">
            <w:pPr>
              <w:pStyle w:val="TableHead0"/>
              <w:snapToGrid w:val="0"/>
              <w:spacing w:before="40" w:after="40"/>
              <w:rPr>
                <w:sz w:val="14"/>
                <w:szCs w:val="14"/>
              </w:rPr>
            </w:pPr>
          </w:p>
        </w:tc>
        <w:tc>
          <w:tcPr>
            <w:tcW w:w="992" w:type="dxa"/>
            <w:tcMar>
              <w:left w:w="57" w:type="dxa"/>
              <w:right w:w="57" w:type="dxa"/>
            </w:tcMar>
            <w:vAlign w:val="center"/>
          </w:tcPr>
          <w:p w14:paraId="09C7819C" w14:textId="77777777" w:rsidR="00684E89" w:rsidRPr="00E67445" w:rsidRDefault="00684E89" w:rsidP="00964F9C">
            <w:pPr>
              <w:pStyle w:val="TableHead0"/>
              <w:snapToGrid w:val="0"/>
              <w:spacing w:before="40" w:after="40"/>
              <w:rPr>
                <w:sz w:val="14"/>
                <w:szCs w:val="14"/>
              </w:rPr>
            </w:pPr>
          </w:p>
        </w:tc>
        <w:tc>
          <w:tcPr>
            <w:tcW w:w="1134" w:type="dxa"/>
            <w:tcMar>
              <w:left w:w="57" w:type="dxa"/>
              <w:right w:w="57" w:type="dxa"/>
            </w:tcMar>
            <w:vAlign w:val="center"/>
          </w:tcPr>
          <w:p w14:paraId="45C3F5F1" w14:textId="77777777" w:rsidR="00684E89" w:rsidRPr="00E67445" w:rsidRDefault="00684E89" w:rsidP="00964F9C">
            <w:pPr>
              <w:pStyle w:val="TableHead0"/>
              <w:snapToGrid w:val="0"/>
              <w:spacing w:before="40" w:after="40"/>
              <w:rPr>
                <w:sz w:val="14"/>
                <w:szCs w:val="14"/>
              </w:rPr>
            </w:pPr>
          </w:p>
        </w:tc>
        <w:tc>
          <w:tcPr>
            <w:tcW w:w="1701" w:type="dxa"/>
            <w:gridSpan w:val="2"/>
            <w:tcMar>
              <w:left w:w="57" w:type="dxa"/>
              <w:right w:w="57" w:type="dxa"/>
            </w:tcMar>
            <w:vAlign w:val="center"/>
          </w:tcPr>
          <w:p w14:paraId="09BF0834" w14:textId="77777777" w:rsidR="00684E89" w:rsidRPr="00E67445" w:rsidRDefault="00684E89" w:rsidP="00964F9C">
            <w:pPr>
              <w:pStyle w:val="TableHead0"/>
              <w:snapToGrid w:val="0"/>
              <w:spacing w:before="40" w:after="40"/>
              <w:rPr>
                <w:sz w:val="14"/>
                <w:szCs w:val="14"/>
              </w:rPr>
            </w:pPr>
          </w:p>
        </w:tc>
        <w:tc>
          <w:tcPr>
            <w:tcW w:w="1417" w:type="dxa"/>
            <w:gridSpan w:val="2"/>
            <w:tcMar>
              <w:left w:w="57" w:type="dxa"/>
              <w:right w:w="57" w:type="dxa"/>
            </w:tcMar>
            <w:vAlign w:val="center"/>
          </w:tcPr>
          <w:p w14:paraId="00AA6AB7" w14:textId="77777777" w:rsidR="00684E89" w:rsidRPr="00E67445" w:rsidRDefault="00684E89" w:rsidP="00964F9C">
            <w:pPr>
              <w:pStyle w:val="TableHead0"/>
              <w:snapToGrid w:val="0"/>
              <w:spacing w:before="40" w:after="40"/>
              <w:rPr>
                <w:sz w:val="14"/>
                <w:szCs w:val="14"/>
              </w:rPr>
            </w:pPr>
          </w:p>
        </w:tc>
      </w:tr>
      <w:tr w:rsidR="00684E89" w:rsidRPr="00E67445" w14:paraId="1844646D" w14:textId="77777777" w:rsidTr="00E43334">
        <w:trPr>
          <w:cantSplit/>
          <w:trHeight w:val="227"/>
        </w:trPr>
        <w:tc>
          <w:tcPr>
            <w:tcW w:w="2065" w:type="dxa"/>
            <w:gridSpan w:val="3"/>
            <w:tcMar>
              <w:left w:w="57" w:type="dxa"/>
              <w:right w:w="57" w:type="dxa"/>
            </w:tcMar>
          </w:tcPr>
          <w:p w14:paraId="5B485056" w14:textId="77777777" w:rsidR="00684E89" w:rsidRPr="00E67445" w:rsidRDefault="00684E89" w:rsidP="00964F9C">
            <w:pPr>
              <w:pStyle w:val="Tabletext"/>
              <w:spacing w:before="20" w:after="20"/>
              <w:rPr>
                <w:sz w:val="14"/>
                <w:szCs w:val="14"/>
                <w:lang w:eastAsia="zh-CN"/>
              </w:rPr>
            </w:pPr>
            <w:r w:rsidRPr="00E67445">
              <w:rPr>
                <w:rFonts w:hint="eastAsia"/>
                <w:sz w:val="14"/>
                <w:szCs w:val="14"/>
              </w:rPr>
              <w:t>频段</w:t>
            </w:r>
            <w:r>
              <w:rPr>
                <w:rFonts w:hint="eastAsia"/>
                <w:sz w:val="14"/>
                <w:szCs w:val="14"/>
                <w:lang w:eastAsia="zh-CN"/>
              </w:rPr>
              <w:t>（</w:t>
            </w:r>
            <w:r>
              <w:rPr>
                <w:rFonts w:hint="eastAsia"/>
                <w:sz w:val="14"/>
                <w:szCs w:val="14"/>
                <w:lang w:eastAsia="zh-CN"/>
              </w:rPr>
              <w:t>G</w:t>
            </w:r>
            <w:r w:rsidRPr="00E124E6">
              <w:rPr>
                <w:sz w:val="14"/>
                <w:szCs w:val="14"/>
              </w:rPr>
              <w:t>Hz</w:t>
            </w:r>
            <w:r>
              <w:rPr>
                <w:rFonts w:hint="eastAsia"/>
                <w:sz w:val="14"/>
                <w:szCs w:val="14"/>
                <w:lang w:eastAsia="zh-CN"/>
              </w:rPr>
              <w:t>）</w:t>
            </w:r>
          </w:p>
        </w:tc>
        <w:tc>
          <w:tcPr>
            <w:tcW w:w="992" w:type="dxa"/>
            <w:tcMar>
              <w:left w:w="57" w:type="dxa"/>
              <w:right w:w="57" w:type="dxa"/>
            </w:tcMar>
            <w:vAlign w:val="center"/>
          </w:tcPr>
          <w:p w14:paraId="003EE2B4" w14:textId="77777777" w:rsidR="00684E89" w:rsidRPr="00E124E6" w:rsidRDefault="00684E89" w:rsidP="00964F9C">
            <w:pPr>
              <w:pStyle w:val="Tabletext"/>
              <w:spacing w:before="20" w:after="20"/>
              <w:jc w:val="center"/>
              <w:rPr>
                <w:sz w:val="14"/>
                <w:szCs w:val="14"/>
              </w:rPr>
            </w:pPr>
            <w:r w:rsidRPr="00E124E6">
              <w:rPr>
                <w:sz w:val="14"/>
                <w:szCs w:val="14"/>
              </w:rPr>
              <w:t>1.525-1.535</w:t>
            </w:r>
          </w:p>
        </w:tc>
        <w:tc>
          <w:tcPr>
            <w:tcW w:w="992" w:type="dxa"/>
            <w:tcMar>
              <w:left w:w="57" w:type="dxa"/>
              <w:right w:w="57" w:type="dxa"/>
            </w:tcMar>
            <w:vAlign w:val="center"/>
          </w:tcPr>
          <w:p w14:paraId="078BBAF5" w14:textId="77777777" w:rsidR="00684E89" w:rsidRPr="00E124E6" w:rsidRDefault="00684E89" w:rsidP="00964F9C">
            <w:pPr>
              <w:pStyle w:val="Tabletext"/>
              <w:spacing w:before="20" w:after="20"/>
              <w:jc w:val="center"/>
              <w:rPr>
                <w:sz w:val="14"/>
                <w:szCs w:val="14"/>
              </w:rPr>
            </w:pPr>
            <w:r w:rsidRPr="00E124E6">
              <w:rPr>
                <w:sz w:val="14"/>
                <w:szCs w:val="14"/>
              </w:rPr>
              <w:t>1.670-1.710</w:t>
            </w:r>
          </w:p>
        </w:tc>
        <w:tc>
          <w:tcPr>
            <w:tcW w:w="1134" w:type="dxa"/>
            <w:tcMar>
              <w:left w:w="57" w:type="dxa"/>
              <w:right w:w="57" w:type="dxa"/>
            </w:tcMar>
            <w:vAlign w:val="center"/>
          </w:tcPr>
          <w:p w14:paraId="168FF8E3" w14:textId="77777777" w:rsidR="00684E89" w:rsidRPr="00E124E6" w:rsidRDefault="00684E89" w:rsidP="00964F9C">
            <w:pPr>
              <w:pStyle w:val="Tabletext"/>
              <w:spacing w:before="20" w:after="20"/>
              <w:jc w:val="center"/>
              <w:rPr>
                <w:sz w:val="14"/>
                <w:szCs w:val="14"/>
              </w:rPr>
            </w:pPr>
            <w:r w:rsidRPr="00E124E6">
              <w:rPr>
                <w:sz w:val="14"/>
                <w:szCs w:val="14"/>
              </w:rPr>
              <w:t>1.670-1.710</w:t>
            </w:r>
          </w:p>
        </w:tc>
        <w:tc>
          <w:tcPr>
            <w:tcW w:w="1418" w:type="dxa"/>
            <w:gridSpan w:val="2"/>
            <w:tcMar>
              <w:left w:w="57" w:type="dxa"/>
              <w:right w:w="57" w:type="dxa"/>
            </w:tcMar>
            <w:vAlign w:val="center"/>
          </w:tcPr>
          <w:p w14:paraId="2C4BE0F1" w14:textId="77777777" w:rsidR="00684E89" w:rsidRPr="00E124E6" w:rsidRDefault="00684E89" w:rsidP="00964F9C">
            <w:pPr>
              <w:pStyle w:val="Tabletext"/>
              <w:spacing w:before="20" w:after="20"/>
              <w:jc w:val="center"/>
              <w:rPr>
                <w:sz w:val="14"/>
                <w:szCs w:val="14"/>
              </w:rPr>
            </w:pPr>
            <w:r w:rsidRPr="00E124E6">
              <w:rPr>
                <w:sz w:val="14"/>
                <w:szCs w:val="14"/>
              </w:rPr>
              <w:t>1.700-1.710</w:t>
            </w:r>
            <w:r w:rsidRPr="00E124E6">
              <w:rPr>
                <w:sz w:val="14"/>
                <w:szCs w:val="14"/>
              </w:rPr>
              <w:br/>
              <w:t>2.200-2.290</w:t>
            </w:r>
          </w:p>
        </w:tc>
        <w:tc>
          <w:tcPr>
            <w:tcW w:w="992" w:type="dxa"/>
            <w:tcMar>
              <w:left w:w="57" w:type="dxa"/>
              <w:right w:w="57" w:type="dxa"/>
            </w:tcMar>
            <w:vAlign w:val="center"/>
          </w:tcPr>
          <w:p w14:paraId="760148E3" w14:textId="77777777" w:rsidR="00684E89" w:rsidRPr="00E124E6" w:rsidRDefault="00684E89" w:rsidP="00964F9C">
            <w:pPr>
              <w:pStyle w:val="Tabletext"/>
              <w:spacing w:before="20" w:after="20"/>
              <w:jc w:val="center"/>
              <w:rPr>
                <w:sz w:val="14"/>
                <w:szCs w:val="14"/>
              </w:rPr>
            </w:pPr>
            <w:r w:rsidRPr="00E124E6">
              <w:rPr>
                <w:sz w:val="14"/>
                <w:szCs w:val="14"/>
              </w:rPr>
              <w:t>2.290-2.300</w:t>
            </w:r>
          </w:p>
        </w:tc>
        <w:tc>
          <w:tcPr>
            <w:tcW w:w="992" w:type="dxa"/>
            <w:tcMar>
              <w:left w:w="57" w:type="dxa"/>
              <w:right w:w="57" w:type="dxa"/>
            </w:tcMar>
            <w:vAlign w:val="center"/>
          </w:tcPr>
          <w:p w14:paraId="2A563207" w14:textId="77777777" w:rsidR="00684E89" w:rsidRPr="00E124E6" w:rsidRDefault="00684E89" w:rsidP="00964F9C">
            <w:pPr>
              <w:pStyle w:val="Tabletext"/>
              <w:spacing w:before="20" w:after="20"/>
              <w:jc w:val="center"/>
              <w:rPr>
                <w:sz w:val="14"/>
                <w:szCs w:val="14"/>
              </w:rPr>
            </w:pPr>
            <w:r w:rsidRPr="00E124E6">
              <w:rPr>
                <w:sz w:val="14"/>
                <w:szCs w:val="14"/>
              </w:rPr>
              <w:t>2.200-2.290</w:t>
            </w:r>
          </w:p>
        </w:tc>
        <w:tc>
          <w:tcPr>
            <w:tcW w:w="851" w:type="dxa"/>
            <w:tcMar>
              <w:left w:w="57" w:type="dxa"/>
              <w:right w:w="57" w:type="dxa"/>
            </w:tcMar>
            <w:vAlign w:val="center"/>
          </w:tcPr>
          <w:p w14:paraId="47C9F4A9" w14:textId="77777777" w:rsidR="00684E89" w:rsidRPr="00E124E6" w:rsidRDefault="00684E89" w:rsidP="00964F9C">
            <w:pPr>
              <w:pStyle w:val="Tabletext"/>
              <w:spacing w:before="20" w:after="20"/>
              <w:jc w:val="center"/>
              <w:rPr>
                <w:sz w:val="14"/>
                <w:szCs w:val="14"/>
              </w:rPr>
            </w:pPr>
            <w:r w:rsidRPr="00E124E6">
              <w:rPr>
                <w:sz w:val="14"/>
                <w:szCs w:val="14"/>
              </w:rPr>
              <w:t>2.200-2.290</w:t>
            </w:r>
          </w:p>
        </w:tc>
        <w:tc>
          <w:tcPr>
            <w:tcW w:w="992" w:type="dxa"/>
            <w:tcMar>
              <w:left w:w="57" w:type="dxa"/>
              <w:right w:w="57" w:type="dxa"/>
            </w:tcMar>
            <w:vAlign w:val="center"/>
          </w:tcPr>
          <w:p w14:paraId="29BBC120" w14:textId="77777777" w:rsidR="00684E89" w:rsidRPr="00E124E6" w:rsidRDefault="00684E89" w:rsidP="00964F9C">
            <w:pPr>
              <w:pStyle w:val="Tabletext"/>
              <w:spacing w:before="20" w:after="20"/>
              <w:jc w:val="center"/>
              <w:rPr>
                <w:sz w:val="14"/>
                <w:szCs w:val="14"/>
              </w:rPr>
            </w:pPr>
            <w:r w:rsidRPr="00E124E6">
              <w:rPr>
                <w:sz w:val="14"/>
                <w:szCs w:val="14"/>
              </w:rPr>
              <w:t>2.310-2.360</w:t>
            </w:r>
          </w:p>
        </w:tc>
        <w:tc>
          <w:tcPr>
            <w:tcW w:w="1134" w:type="dxa"/>
            <w:tcMar>
              <w:left w:w="57" w:type="dxa"/>
              <w:right w:w="57" w:type="dxa"/>
            </w:tcMar>
            <w:vAlign w:val="center"/>
          </w:tcPr>
          <w:p w14:paraId="22ECB847" w14:textId="77777777" w:rsidR="00684E89" w:rsidRPr="00E124E6" w:rsidRDefault="00684E89" w:rsidP="00964F9C">
            <w:pPr>
              <w:pStyle w:val="Tabletext"/>
              <w:spacing w:before="20" w:after="20"/>
              <w:jc w:val="center"/>
              <w:rPr>
                <w:sz w:val="14"/>
                <w:szCs w:val="14"/>
                <w:lang w:eastAsia="zh-CN"/>
              </w:rPr>
            </w:pPr>
            <w:r w:rsidRPr="00E124E6">
              <w:rPr>
                <w:sz w:val="14"/>
                <w:szCs w:val="14"/>
              </w:rPr>
              <w:t>2.4835-2.500</w:t>
            </w:r>
            <w:r w:rsidRPr="00E124E6">
              <w:rPr>
                <w:sz w:val="14"/>
                <w:szCs w:val="14"/>
              </w:rPr>
              <w:br/>
            </w:r>
            <w:r>
              <w:rPr>
                <w:rFonts w:hint="eastAsia"/>
                <w:sz w:val="14"/>
                <w:szCs w:val="14"/>
                <w:lang w:eastAsia="zh-CN"/>
              </w:rPr>
              <w:t>（见注</w:t>
            </w:r>
            <w:r>
              <w:rPr>
                <w:rFonts w:hint="eastAsia"/>
                <w:sz w:val="14"/>
                <w:szCs w:val="14"/>
                <w:lang w:eastAsia="zh-CN"/>
              </w:rPr>
              <w:t>6</w:t>
            </w:r>
            <w:r>
              <w:rPr>
                <w:rFonts w:hint="eastAsia"/>
                <w:sz w:val="14"/>
                <w:szCs w:val="14"/>
                <w:lang w:eastAsia="zh-CN"/>
              </w:rPr>
              <w:t>）</w:t>
            </w:r>
          </w:p>
        </w:tc>
        <w:tc>
          <w:tcPr>
            <w:tcW w:w="1701" w:type="dxa"/>
            <w:gridSpan w:val="2"/>
            <w:tcMar>
              <w:left w:w="57" w:type="dxa"/>
              <w:right w:w="57" w:type="dxa"/>
            </w:tcMar>
            <w:vAlign w:val="center"/>
          </w:tcPr>
          <w:p w14:paraId="6E66327D" w14:textId="77777777" w:rsidR="00684E89" w:rsidRPr="00E124E6" w:rsidRDefault="00684E89" w:rsidP="00964F9C">
            <w:pPr>
              <w:pStyle w:val="Tabletext"/>
              <w:spacing w:before="20" w:after="20"/>
              <w:jc w:val="center"/>
              <w:rPr>
                <w:sz w:val="14"/>
                <w:szCs w:val="14"/>
              </w:rPr>
            </w:pPr>
            <w:r w:rsidRPr="00E124E6">
              <w:rPr>
                <w:sz w:val="14"/>
                <w:szCs w:val="14"/>
              </w:rPr>
              <w:t>2.500-2.690</w:t>
            </w:r>
          </w:p>
        </w:tc>
        <w:tc>
          <w:tcPr>
            <w:tcW w:w="1417" w:type="dxa"/>
            <w:gridSpan w:val="2"/>
            <w:tcMar>
              <w:left w:w="57" w:type="dxa"/>
              <w:right w:w="57" w:type="dxa"/>
            </w:tcMar>
            <w:vAlign w:val="center"/>
          </w:tcPr>
          <w:p w14:paraId="61ABD62D" w14:textId="77777777" w:rsidR="00684E89" w:rsidRPr="00E124E6" w:rsidRDefault="00684E89" w:rsidP="00964F9C">
            <w:pPr>
              <w:pStyle w:val="Tabletext"/>
              <w:spacing w:before="20" w:after="20"/>
              <w:jc w:val="center"/>
              <w:rPr>
                <w:sz w:val="14"/>
                <w:szCs w:val="14"/>
              </w:rPr>
            </w:pPr>
            <w:r w:rsidRPr="00E124E6">
              <w:rPr>
                <w:sz w:val="14"/>
                <w:szCs w:val="14"/>
              </w:rPr>
              <w:t>3.400-4.200</w:t>
            </w:r>
          </w:p>
        </w:tc>
      </w:tr>
      <w:tr w:rsidR="00684E89" w:rsidRPr="00E67445" w14:paraId="2EAA3B06" w14:textId="77777777" w:rsidTr="00E43334">
        <w:trPr>
          <w:cantSplit/>
          <w:trHeight w:val="227"/>
        </w:trPr>
        <w:tc>
          <w:tcPr>
            <w:tcW w:w="2065" w:type="dxa"/>
            <w:gridSpan w:val="3"/>
            <w:tcMar>
              <w:left w:w="57" w:type="dxa"/>
              <w:right w:w="57" w:type="dxa"/>
            </w:tcMar>
          </w:tcPr>
          <w:p w14:paraId="12CD688A" w14:textId="77777777" w:rsidR="00684E89" w:rsidRPr="00E67445" w:rsidRDefault="00684E89" w:rsidP="00964F9C">
            <w:pPr>
              <w:pStyle w:val="Tabletext"/>
              <w:spacing w:before="20" w:after="20"/>
              <w:rPr>
                <w:sz w:val="14"/>
                <w:szCs w:val="14"/>
                <w:lang w:eastAsia="zh-CN"/>
              </w:rPr>
            </w:pPr>
            <w:r w:rsidRPr="00E67445">
              <w:rPr>
                <w:rFonts w:hint="eastAsia"/>
                <w:sz w:val="14"/>
                <w:szCs w:val="14"/>
              </w:rPr>
              <w:t>发射地面业务</w:t>
            </w:r>
            <w:r>
              <w:rPr>
                <w:rFonts w:hint="eastAsia"/>
                <w:sz w:val="14"/>
                <w:szCs w:val="14"/>
                <w:lang w:eastAsia="zh-CN"/>
              </w:rPr>
              <w:t>类别</w:t>
            </w:r>
          </w:p>
        </w:tc>
        <w:tc>
          <w:tcPr>
            <w:tcW w:w="992" w:type="dxa"/>
            <w:tcMar>
              <w:left w:w="57" w:type="dxa"/>
              <w:right w:w="57" w:type="dxa"/>
            </w:tcMar>
            <w:vAlign w:val="center"/>
          </w:tcPr>
          <w:p w14:paraId="6D303FC9" w14:textId="77777777" w:rsidR="00684E89" w:rsidRPr="00E67445" w:rsidRDefault="00684E89" w:rsidP="00964F9C">
            <w:pPr>
              <w:pStyle w:val="Tabletext"/>
              <w:spacing w:before="20" w:after="20"/>
              <w:jc w:val="center"/>
              <w:rPr>
                <w:sz w:val="14"/>
                <w:szCs w:val="14"/>
              </w:rPr>
            </w:pPr>
            <w:r w:rsidRPr="00E67445">
              <w:rPr>
                <w:rFonts w:hint="eastAsia"/>
                <w:sz w:val="14"/>
                <w:szCs w:val="14"/>
              </w:rPr>
              <w:t>固定</w:t>
            </w:r>
          </w:p>
        </w:tc>
        <w:tc>
          <w:tcPr>
            <w:tcW w:w="992" w:type="dxa"/>
            <w:tcMar>
              <w:left w:w="0" w:type="dxa"/>
              <w:right w:w="0" w:type="dxa"/>
            </w:tcMar>
            <w:vAlign w:val="center"/>
          </w:tcPr>
          <w:p w14:paraId="6F0BF110" w14:textId="77777777" w:rsidR="00684E89" w:rsidRPr="00E67445" w:rsidRDefault="00684E89" w:rsidP="00964F9C">
            <w:pPr>
              <w:pStyle w:val="Tabletext"/>
              <w:spacing w:before="20" w:after="20"/>
              <w:jc w:val="center"/>
              <w:rPr>
                <w:sz w:val="14"/>
                <w:szCs w:val="14"/>
                <w:lang w:eastAsia="zh-CN"/>
              </w:rPr>
            </w:pPr>
            <w:r w:rsidRPr="00E67445">
              <w:rPr>
                <w:rFonts w:hint="eastAsia"/>
                <w:sz w:val="14"/>
                <w:szCs w:val="14"/>
                <w:lang w:eastAsia="zh-CN"/>
              </w:rPr>
              <w:t>固定</w:t>
            </w:r>
            <w:r>
              <w:rPr>
                <w:rFonts w:hint="eastAsia"/>
                <w:sz w:val="14"/>
                <w:szCs w:val="14"/>
                <w:lang w:eastAsia="zh-CN"/>
              </w:rPr>
              <w:t>、</w:t>
            </w:r>
            <w:r w:rsidRPr="00E67445">
              <w:rPr>
                <w:rFonts w:hint="eastAsia"/>
                <w:sz w:val="14"/>
                <w:szCs w:val="14"/>
                <w:lang w:eastAsia="zh-CN"/>
              </w:rPr>
              <w:t>移动</w:t>
            </w:r>
            <w:r>
              <w:rPr>
                <w:rFonts w:hint="eastAsia"/>
                <w:sz w:val="14"/>
                <w:szCs w:val="14"/>
                <w:lang w:eastAsia="zh-CN"/>
              </w:rPr>
              <w:t>、</w:t>
            </w:r>
            <w:r w:rsidRPr="00E67445">
              <w:rPr>
                <w:rFonts w:hint="eastAsia"/>
                <w:sz w:val="14"/>
                <w:szCs w:val="14"/>
                <w:lang w:eastAsia="zh-CN"/>
              </w:rPr>
              <w:t>气象辅助</w:t>
            </w:r>
          </w:p>
        </w:tc>
        <w:tc>
          <w:tcPr>
            <w:tcW w:w="1134" w:type="dxa"/>
            <w:tcMar>
              <w:left w:w="57" w:type="dxa"/>
              <w:right w:w="57" w:type="dxa"/>
            </w:tcMar>
            <w:vAlign w:val="center"/>
          </w:tcPr>
          <w:p w14:paraId="382BD425" w14:textId="77777777" w:rsidR="00684E89" w:rsidRPr="00E67445" w:rsidRDefault="00684E89" w:rsidP="00964F9C">
            <w:pPr>
              <w:pStyle w:val="Tabletext"/>
              <w:spacing w:before="20" w:after="20"/>
              <w:jc w:val="center"/>
              <w:rPr>
                <w:sz w:val="14"/>
                <w:szCs w:val="14"/>
                <w:lang w:eastAsia="zh-CN"/>
              </w:rPr>
            </w:pPr>
            <w:r w:rsidRPr="00E67445">
              <w:rPr>
                <w:rFonts w:hint="eastAsia"/>
                <w:sz w:val="14"/>
                <w:szCs w:val="14"/>
                <w:lang w:eastAsia="zh-CN"/>
              </w:rPr>
              <w:t>固定</w:t>
            </w:r>
            <w:r>
              <w:rPr>
                <w:rFonts w:hint="eastAsia"/>
                <w:sz w:val="14"/>
                <w:szCs w:val="14"/>
                <w:lang w:eastAsia="zh-CN"/>
              </w:rPr>
              <w:t>、</w:t>
            </w:r>
            <w:r w:rsidRPr="00E67445">
              <w:rPr>
                <w:rFonts w:hint="eastAsia"/>
                <w:sz w:val="14"/>
                <w:szCs w:val="14"/>
                <w:lang w:eastAsia="zh-CN"/>
              </w:rPr>
              <w:t>移动</w:t>
            </w:r>
            <w:r>
              <w:rPr>
                <w:rFonts w:hint="eastAsia"/>
                <w:sz w:val="14"/>
                <w:szCs w:val="14"/>
                <w:lang w:eastAsia="zh-CN"/>
              </w:rPr>
              <w:t>、</w:t>
            </w:r>
            <w:r w:rsidRPr="00E67445">
              <w:rPr>
                <w:rFonts w:hint="eastAsia"/>
                <w:sz w:val="14"/>
                <w:szCs w:val="14"/>
                <w:lang w:eastAsia="zh-CN"/>
              </w:rPr>
              <w:t>气象辅助</w:t>
            </w:r>
          </w:p>
        </w:tc>
        <w:tc>
          <w:tcPr>
            <w:tcW w:w="1418" w:type="dxa"/>
            <w:gridSpan w:val="2"/>
            <w:tcMar>
              <w:left w:w="57" w:type="dxa"/>
              <w:right w:w="57" w:type="dxa"/>
            </w:tcMar>
            <w:vAlign w:val="center"/>
          </w:tcPr>
          <w:p w14:paraId="0476677C" w14:textId="77777777" w:rsidR="00684E89" w:rsidRPr="00E67445" w:rsidRDefault="00684E89" w:rsidP="00964F9C">
            <w:pPr>
              <w:pStyle w:val="Tabletext"/>
              <w:spacing w:before="20" w:after="20"/>
              <w:jc w:val="center"/>
              <w:rPr>
                <w:sz w:val="14"/>
                <w:szCs w:val="14"/>
              </w:rPr>
            </w:pPr>
            <w:r w:rsidRPr="00E67445">
              <w:rPr>
                <w:rFonts w:hint="eastAsia"/>
                <w:sz w:val="14"/>
                <w:szCs w:val="14"/>
              </w:rPr>
              <w:t>固定</w:t>
            </w:r>
            <w:r>
              <w:rPr>
                <w:rFonts w:hint="eastAsia"/>
                <w:sz w:val="14"/>
                <w:szCs w:val="14"/>
                <w:lang w:eastAsia="zh-CN"/>
              </w:rPr>
              <w:t>、</w:t>
            </w:r>
            <w:r w:rsidRPr="00E67445">
              <w:rPr>
                <w:rFonts w:hint="eastAsia"/>
                <w:sz w:val="14"/>
                <w:szCs w:val="14"/>
              </w:rPr>
              <w:t>移动</w:t>
            </w:r>
          </w:p>
        </w:tc>
        <w:tc>
          <w:tcPr>
            <w:tcW w:w="992" w:type="dxa"/>
            <w:tcMar>
              <w:left w:w="57" w:type="dxa"/>
              <w:right w:w="57" w:type="dxa"/>
            </w:tcMar>
            <w:vAlign w:val="center"/>
          </w:tcPr>
          <w:p w14:paraId="4D6CC3EE" w14:textId="77777777" w:rsidR="00684E89" w:rsidRPr="00E67445" w:rsidRDefault="00684E89" w:rsidP="00964F9C">
            <w:pPr>
              <w:pStyle w:val="Tabletext"/>
              <w:spacing w:before="20" w:after="20"/>
              <w:jc w:val="center"/>
              <w:rPr>
                <w:sz w:val="14"/>
                <w:szCs w:val="14"/>
              </w:rPr>
            </w:pPr>
            <w:r w:rsidRPr="00E67445">
              <w:rPr>
                <w:rFonts w:hint="eastAsia"/>
                <w:sz w:val="14"/>
                <w:szCs w:val="14"/>
              </w:rPr>
              <w:t>固定</w:t>
            </w:r>
            <w:r>
              <w:rPr>
                <w:rFonts w:hint="eastAsia"/>
                <w:sz w:val="14"/>
                <w:szCs w:val="14"/>
                <w:lang w:eastAsia="zh-CN"/>
              </w:rPr>
              <w:t>、</w:t>
            </w:r>
            <w:r w:rsidRPr="00E67445">
              <w:rPr>
                <w:rFonts w:hint="eastAsia"/>
                <w:sz w:val="14"/>
                <w:szCs w:val="14"/>
              </w:rPr>
              <w:t>移动</w:t>
            </w:r>
          </w:p>
        </w:tc>
        <w:tc>
          <w:tcPr>
            <w:tcW w:w="992" w:type="dxa"/>
            <w:tcMar>
              <w:left w:w="57" w:type="dxa"/>
              <w:right w:w="57" w:type="dxa"/>
            </w:tcMar>
            <w:vAlign w:val="center"/>
          </w:tcPr>
          <w:p w14:paraId="60A57107" w14:textId="77777777" w:rsidR="00684E89" w:rsidRPr="00E67445" w:rsidRDefault="00684E89" w:rsidP="00964F9C">
            <w:pPr>
              <w:pStyle w:val="Tabletext"/>
              <w:spacing w:before="20" w:after="20"/>
              <w:jc w:val="center"/>
              <w:rPr>
                <w:sz w:val="14"/>
                <w:szCs w:val="14"/>
              </w:rPr>
            </w:pPr>
            <w:r w:rsidRPr="00E67445">
              <w:rPr>
                <w:rFonts w:hint="eastAsia"/>
                <w:sz w:val="14"/>
                <w:szCs w:val="14"/>
              </w:rPr>
              <w:t>固定</w:t>
            </w:r>
            <w:r>
              <w:rPr>
                <w:rFonts w:hint="eastAsia"/>
                <w:sz w:val="14"/>
                <w:szCs w:val="14"/>
                <w:lang w:eastAsia="zh-CN"/>
              </w:rPr>
              <w:t>、</w:t>
            </w:r>
            <w:r w:rsidRPr="00E67445">
              <w:rPr>
                <w:rFonts w:hint="eastAsia"/>
                <w:sz w:val="14"/>
                <w:szCs w:val="14"/>
              </w:rPr>
              <w:t>移动</w:t>
            </w:r>
          </w:p>
        </w:tc>
        <w:tc>
          <w:tcPr>
            <w:tcW w:w="851" w:type="dxa"/>
            <w:tcMar>
              <w:left w:w="57" w:type="dxa"/>
              <w:right w:w="57" w:type="dxa"/>
            </w:tcMar>
            <w:vAlign w:val="center"/>
          </w:tcPr>
          <w:p w14:paraId="45EE0524" w14:textId="77777777" w:rsidR="00684E89" w:rsidRPr="00E67445" w:rsidRDefault="00684E89" w:rsidP="00964F9C">
            <w:pPr>
              <w:pStyle w:val="Tabletext"/>
              <w:spacing w:before="20" w:after="20"/>
              <w:jc w:val="center"/>
              <w:rPr>
                <w:sz w:val="14"/>
                <w:szCs w:val="14"/>
              </w:rPr>
            </w:pPr>
            <w:r w:rsidRPr="00E67445">
              <w:rPr>
                <w:rFonts w:hint="eastAsia"/>
                <w:sz w:val="14"/>
                <w:szCs w:val="14"/>
              </w:rPr>
              <w:t>固定</w:t>
            </w:r>
            <w:r>
              <w:rPr>
                <w:rFonts w:hint="eastAsia"/>
                <w:sz w:val="14"/>
                <w:szCs w:val="14"/>
                <w:lang w:eastAsia="zh-CN"/>
              </w:rPr>
              <w:t>、</w:t>
            </w:r>
            <w:r w:rsidRPr="00E67445">
              <w:rPr>
                <w:rFonts w:hint="eastAsia"/>
                <w:sz w:val="14"/>
                <w:szCs w:val="14"/>
              </w:rPr>
              <w:t>移动</w:t>
            </w:r>
          </w:p>
        </w:tc>
        <w:tc>
          <w:tcPr>
            <w:tcW w:w="992" w:type="dxa"/>
            <w:tcMar>
              <w:left w:w="0" w:type="dxa"/>
              <w:right w:w="0" w:type="dxa"/>
            </w:tcMar>
            <w:vAlign w:val="center"/>
          </w:tcPr>
          <w:p w14:paraId="5748099F" w14:textId="77777777" w:rsidR="00684E89" w:rsidRPr="00E67445" w:rsidRDefault="00684E89" w:rsidP="00964F9C">
            <w:pPr>
              <w:pStyle w:val="Tabletext"/>
              <w:spacing w:before="20" w:after="20"/>
              <w:jc w:val="center"/>
              <w:rPr>
                <w:sz w:val="14"/>
                <w:szCs w:val="14"/>
                <w:lang w:eastAsia="zh-CN"/>
              </w:rPr>
            </w:pPr>
            <w:r w:rsidRPr="00E67445">
              <w:rPr>
                <w:rFonts w:hint="eastAsia"/>
                <w:sz w:val="14"/>
                <w:szCs w:val="14"/>
                <w:lang w:eastAsia="zh-CN"/>
              </w:rPr>
              <w:t>固定</w:t>
            </w:r>
            <w:r>
              <w:rPr>
                <w:rFonts w:hint="eastAsia"/>
                <w:sz w:val="14"/>
                <w:szCs w:val="14"/>
                <w:lang w:eastAsia="zh-CN"/>
              </w:rPr>
              <w:t>、</w:t>
            </w:r>
            <w:r w:rsidRPr="00E67445">
              <w:rPr>
                <w:rFonts w:hint="eastAsia"/>
                <w:sz w:val="14"/>
                <w:szCs w:val="14"/>
                <w:lang w:eastAsia="zh-CN"/>
              </w:rPr>
              <w:t>移动</w:t>
            </w:r>
            <w:r>
              <w:rPr>
                <w:rFonts w:hint="eastAsia"/>
                <w:sz w:val="14"/>
                <w:szCs w:val="14"/>
                <w:lang w:eastAsia="zh-CN"/>
              </w:rPr>
              <w:t>、</w:t>
            </w:r>
            <w:r w:rsidRPr="00E67445">
              <w:rPr>
                <w:rFonts w:hint="eastAsia"/>
                <w:sz w:val="14"/>
                <w:szCs w:val="14"/>
                <w:lang w:eastAsia="zh-CN"/>
              </w:rPr>
              <w:t>无线电定位</w:t>
            </w:r>
          </w:p>
        </w:tc>
        <w:tc>
          <w:tcPr>
            <w:tcW w:w="1134" w:type="dxa"/>
            <w:tcMar>
              <w:left w:w="57" w:type="dxa"/>
              <w:right w:w="57" w:type="dxa"/>
            </w:tcMar>
            <w:vAlign w:val="center"/>
          </w:tcPr>
          <w:p w14:paraId="01A606E9" w14:textId="77777777" w:rsidR="00684E89" w:rsidRPr="00E67445" w:rsidRDefault="00684E89" w:rsidP="00964F9C">
            <w:pPr>
              <w:pStyle w:val="Tabletext"/>
              <w:spacing w:before="20" w:after="20"/>
              <w:jc w:val="center"/>
              <w:rPr>
                <w:sz w:val="14"/>
                <w:szCs w:val="14"/>
                <w:lang w:eastAsia="zh-CN"/>
              </w:rPr>
            </w:pPr>
            <w:r w:rsidRPr="00E67445">
              <w:rPr>
                <w:rFonts w:hint="eastAsia"/>
                <w:sz w:val="14"/>
                <w:szCs w:val="14"/>
                <w:lang w:eastAsia="zh-CN"/>
              </w:rPr>
              <w:t>固定</w:t>
            </w:r>
            <w:r>
              <w:rPr>
                <w:rFonts w:hint="eastAsia"/>
                <w:sz w:val="14"/>
                <w:szCs w:val="14"/>
                <w:lang w:eastAsia="zh-CN"/>
              </w:rPr>
              <w:t>、</w:t>
            </w:r>
            <w:r w:rsidRPr="00E67445">
              <w:rPr>
                <w:rFonts w:hint="eastAsia"/>
                <w:sz w:val="14"/>
                <w:szCs w:val="14"/>
                <w:lang w:eastAsia="zh-CN"/>
              </w:rPr>
              <w:t>移动</w:t>
            </w:r>
            <w:r>
              <w:rPr>
                <w:rFonts w:hint="eastAsia"/>
                <w:sz w:val="14"/>
                <w:szCs w:val="14"/>
                <w:lang w:eastAsia="zh-CN"/>
              </w:rPr>
              <w:t>、</w:t>
            </w:r>
            <w:r w:rsidRPr="00E67445">
              <w:rPr>
                <w:sz w:val="14"/>
                <w:szCs w:val="14"/>
                <w:lang w:eastAsia="zh-CN"/>
              </w:rPr>
              <w:br/>
            </w:r>
            <w:r w:rsidRPr="00E67445">
              <w:rPr>
                <w:rFonts w:hint="eastAsia"/>
                <w:sz w:val="14"/>
                <w:szCs w:val="14"/>
                <w:lang w:eastAsia="zh-CN"/>
              </w:rPr>
              <w:t>无线电定位</w:t>
            </w:r>
          </w:p>
        </w:tc>
        <w:tc>
          <w:tcPr>
            <w:tcW w:w="1701" w:type="dxa"/>
            <w:gridSpan w:val="2"/>
            <w:tcMar>
              <w:left w:w="57" w:type="dxa"/>
              <w:right w:w="57" w:type="dxa"/>
            </w:tcMar>
            <w:vAlign w:val="center"/>
          </w:tcPr>
          <w:p w14:paraId="5963CC92" w14:textId="77777777" w:rsidR="00684E89" w:rsidRPr="00E67445" w:rsidRDefault="00684E89" w:rsidP="00964F9C">
            <w:pPr>
              <w:pStyle w:val="Tabletext"/>
              <w:spacing w:before="20" w:after="20"/>
              <w:jc w:val="center"/>
              <w:rPr>
                <w:sz w:val="14"/>
                <w:szCs w:val="14"/>
                <w:lang w:eastAsia="zh-CN"/>
              </w:rPr>
            </w:pPr>
            <w:r w:rsidRPr="00E67445">
              <w:rPr>
                <w:rFonts w:hint="eastAsia"/>
                <w:sz w:val="14"/>
                <w:szCs w:val="14"/>
                <w:lang w:eastAsia="zh-CN"/>
              </w:rPr>
              <w:t>固定</w:t>
            </w:r>
            <w:r>
              <w:rPr>
                <w:rFonts w:hint="eastAsia"/>
                <w:sz w:val="14"/>
                <w:szCs w:val="14"/>
                <w:lang w:eastAsia="zh-CN"/>
              </w:rPr>
              <w:t>、</w:t>
            </w:r>
            <w:r w:rsidRPr="00E67445">
              <w:rPr>
                <w:rFonts w:hint="eastAsia"/>
                <w:sz w:val="14"/>
                <w:szCs w:val="14"/>
                <w:lang w:eastAsia="zh-CN"/>
              </w:rPr>
              <w:t>移动</w:t>
            </w:r>
            <w:r>
              <w:rPr>
                <w:rFonts w:hint="eastAsia"/>
                <w:sz w:val="14"/>
                <w:szCs w:val="14"/>
                <w:lang w:eastAsia="zh-CN"/>
              </w:rPr>
              <w:t>、</w:t>
            </w:r>
            <w:r w:rsidRPr="00E67445">
              <w:rPr>
                <w:sz w:val="14"/>
                <w:szCs w:val="14"/>
                <w:lang w:eastAsia="zh-CN"/>
              </w:rPr>
              <w:br/>
            </w:r>
            <w:r w:rsidRPr="00E67445">
              <w:rPr>
                <w:rFonts w:hint="eastAsia"/>
                <w:sz w:val="14"/>
                <w:szCs w:val="14"/>
                <w:lang w:eastAsia="zh-CN"/>
              </w:rPr>
              <w:t>无线电定位</w:t>
            </w:r>
          </w:p>
        </w:tc>
        <w:tc>
          <w:tcPr>
            <w:tcW w:w="1417" w:type="dxa"/>
            <w:gridSpan w:val="2"/>
            <w:tcMar>
              <w:left w:w="57" w:type="dxa"/>
              <w:right w:w="57" w:type="dxa"/>
            </w:tcMar>
            <w:vAlign w:val="center"/>
          </w:tcPr>
          <w:p w14:paraId="64ABD228" w14:textId="77777777" w:rsidR="00684E89" w:rsidRPr="00E67445" w:rsidRDefault="00684E89" w:rsidP="00964F9C">
            <w:pPr>
              <w:pStyle w:val="Tabletext"/>
              <w:spacing w:before="20" w:after="20"/>
              <w:jc w:val="center"/>
              <w:rPr>
                <w:sz w:val="14"/>
                <w:szCs w:val="14"/>
              </w:rPr>
            </w:pPr>
            <w:r w:rsidRPr="00E67445">
              <w:rPr>
                <w:rFonts w:hint="eastAsia"/>
                <w:sz w:val="14"/>
                <w:szCs w:val="14"/>
              </w:rPr>
              <w:t>固定</w:t>
            </w:r>
            <w:r>
              <w:rPr>
                <w:rFonts w:hint="eastAsia"/>
                <w:sz w:val="14"/>
                <w:szCs w:val="14"/>
                <w:lang w:eastAsia="zh-CN"/>
              </w:rPr>
              <w:t>、</w:t>
            </w:r>
            <w:r w:rsidRPr="00E67445">
              <w:rPr>
                <w:rFonts w:hint="eastAsia"/>
                <w:sz w:val="14"/>
                <w:szCs w:val="14"/>
              </w:rPr>
              <w:t>移动</w:t>
            </w:r>
          </w:p>
        </w:tc>
      </w:tr>
      <w:tr w:rsidR="00684E89" w:rsidRPr="00E67445" w14:paraId="127224BC" w14:textId="77777777" w:rsidTr="00E43334">
        <w:trPr>
          <w:cantSplit/>
          <w:trHeight w:val="227"/>
        </w:trPr>
        <w:tc>
          <w:tcPr>
            <w:tcW w:w="2065" w:type="dxa"/>
            <w:gridSpan w:val="3"/>
            <w:tcMar>
              <w:left w:w="57" w:type="dxa"/>
              <w:right w:w="57" w:type="dxa"/>
            </w:tcMar>
          </w:tcPr>
          <w:p w14:paraId="53A71DA2" w14:textId="77777777" w:rsidR="00684E89" w:rsidRPr="00E67445" w:rsidRDefault="00684E89" w:rsidP="00964F9C">
            <w:pPr>
              <w:pStyle w:val="Tabletext"/>
              <w:spacing w:before="20" w:after="20"/>
              <w:rPr>
                <w:sz w:val="14"/>
                <w:szCs w:val="14"/>
                <w:lang w:val="es-ES_tradnl"/>
              </w:rPr>
            </w:pPr>
            <w:r w:rsidRPr="00E67445">
              <w:rPr>
                <w:rFonts w:ascii="SimSun" w:hAnsi="SimSun" w:hint="eastAsia"/>
                <w:sz w:val="14"/>
                <w:szCs w:val="14"/>
                <w:lang w:eastAsia="zh-CN"/>
              </w:rPr>
              <w:t>使用的方法</w:t>
            </w:r>
          </w:p>
        </w:tc>
        <w:tc>
          <w:tcPr>
            <w:tcW w:w="992" w:type="dxa"/>
            <w:tcMar>
              <w:left w:w="57" w:type="dxa"/>
              <w:right w:w="57" w:type="dxa"/>
            </w:tcMar>
            <w:vAlign w:val="center"/>
          </w:tcPr>
          <w:p w14:paraId="4D28C27E"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rPr>
              <w:t>第</w:t>
            </w:r>
            <w:r w:rsidRPr="00E67445">
              <w:rPr>
                <w:sz w:val="14"/>
                <w:szCs w:val="14"/>
                <w:lang w:val="es-ES_tradnl"/>
              </w:rPr>
              <w:t>2.1</w:t>
            </w:r>
            <w:r w:rsidRPr="00E67445">
              <w:rPr>
                <w:rFonts w:hint="eastAsia"/>
                <w:sz w:val="14"/>
                <w:szCs w:val="14"/>
                <w:lang w:val="es-ES_tradnl" w:eastAsia="zh-CN"/>
              </w:rPr>
              <w:t>和</w:t>
            </w:r>
            <w:r w:rsidRPr="00E67445">
              <w:rPr>
                <w:sz w:val="14"/>
                <w:szCs w:val="14"/>
                <w:lang w:val="es-ES_tradnl"/>
              </w:rPr>
              <w:t>2.2</w:t>
            </w:r>
            <w:r w:rsidRPr="00E67445">
              <w:rPr>
                <w:rFonts w:hint="eastAsia"/>
                <w:sz w:val="14"/>
                <w:szCs w:val="14"/>
                <w:lang w:val="es-ES_tradnl" w:eastAsia="zh-CN"/>
              </w:rPr>
              <w:t>节</w:t>
            </w:r>
          </w:p>
        </w:tc>
        <w:tc>
          <w:tcPr>
            <w:tcW w:w="992" w:type="dxa"/>
            <w:tcMar>
              <w:left w:w="57" w:type="dxa"/>
              <w:right w:w="57" w:type="dxa"/>
            </w:tcMar>
            <w:vAlign w:val="center"/>
          </w:tcPr>
          <w:p w14:paraId="2FBA322B"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第</w:t>
            </w:r>
            <w:r w:rsidRPr="00E67445">
              <w:rPr>
                <w:sz w:val="14"/>
                <w:szCs w:val="14"/>
                <w:lang w:val="es-ES_tradnl"/>
              </w:rPr>
              <w:t>2.2</w:t>
            </w:r>
            <w:r w:rsidRPr="00E67445">
              <w:rPr>
                <w:rFonts w:hint="eastAsia"/>
                <w:sz w:val="14"/>
                <w:szCs w:val="14"/>
                <w:lang w:val="es-ES_tradnl" w:eastAsia="zh-CN"/>
              </w:rPr>
              <w:t>节</w:t>
            </w:r>
            <w:r w:rsidRPr="00E67445">
              <w:rPr>
                <w:rFonts w:hint="eastAsia"/>
                <w:sz w:val="14"/>
                <w:szCs w:val="14"/>
                <w:lang w:val="es-ES_tradnl"/>
              </w:rPr>
              <w:t>和</w:t>
            </w:r>
            <w:r w:rsidRPr="00E67445">
              <w:rPr>
                <w:sz w:val="14"/>
                <w:szCs w:val="14"/>
                <w:lang w:val="es-ES_tradnl"/>
              </w:rPr>
              <w:br/>
            </w:r>
            <w:r w:rsidRPr="00E67445">
              <w:rPr>
                <w:sz w:val="14"/>
                <w:szCs w:val="14"/>
                <w:lang w:val="en-GB"/>
              </w:rPr>
              <w:t>（见注</w:t>
            </w:r>
            <w:r w:rsidRPr="00E67445">
              <w:rPr>
                <w:sz w:val="14"/>
                <w:szCs w:val="14"/>
                <w:lang w:val="en-GB"/>
              </w:rPr>
              <w:t>1</w:t>
            </w:r>
            <w:r w:rsidRPr="00E67445">
              <w:rPr>
                <w:sz w:val="14"/>
                <w:szCs w:val="14"/>
                <w:lang w:val="en-GB"/>
              </w:rPr>
              <w:t>）</w:t>
            </w:r>
          </w:p>
        </w:tc>
        <w:tc>
          <w:tcPr>
            <w:tcW w:w="1134" w:type="dxa"/>
            <w:tcMar>
              <w:left w:w="57" w:type="dxa"/>
              <w:right w:w="57" w:type="dxa"/>
            </w:tcMar>
            <w:vAlign w:val="center"/>
          </w:tcPr>
          <w:p w14:paraId="15235FA9"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第</w:t>
            </w:r>
            <w:r w:rsidRPr="00E67445">
              <w:rPr>
                <w:sz w:val="14"/>
                <w:szCs w:val="14"/>
                <w:lang w:val="es-ES_tradnl"/>
              </w:rPr>
              <w:t>2.1</w:t>
            </w:r>
            <w:r w:rsidRPr="00E67445">
              <w:rPr>
                <w:rFonts w:hint="eastAsia"/>
                <w:sz w:val="14"/>
                <w:szCs w:val="14"/>
                <w:lang w:val="es-ES_tradnl" w:eastAsia="zh-CN"/>
              </w:rPr>
              <w:t>节</w:t>
            </w:r>
            <w:r w:rsidRPr="00E67445">
              <w:rPr>
                <w:rFonts w:hint="eastAsia"/>
                <w:sz w:val="14"/>
                <w:szCs w:val="14"/>
                <w:lang w:val="es-ES_tradnl"/>
              </w:rPr>
              <w:t>和</w:t>
            </w:r>
            <w:r w:rsidRPr="00E67445">
              <w:rPr>
                <w:sz w:val="14"/>
                <w:szCs w:val="14"/>
                <w:lang w:val="es-ES_tradnl"/>
              </w:rPr>
              <w:br/>
            </w:r>
            <w:r w:rsidRPr="00E67445">
              <w:rPr>
                <w:sz w:val="14"/>
                <w:szCs w:val="14"/>
                <w:lang w:val="en-GB"/>
              </w:rPr>
              <w:t>（见注</w:t>
            </w:r>
            <w:r w:rsidRPr="00E67445">
              <w:rPr>
                <w:sz w:val="14"/>
                <w:szCs w:val="14"/>
                <w:lang w:val="en-GB"/>
              </w:rPr>
              <w:t>1</w:t>
            </w:r>
            <w:r w:rsidRPr="00E67445">
              <w:rPr>
                <w:sz w:val="14"/>
                <w:szCs w:val="14"/>
                <w:lang w:val="en-GB"/>
              </w:rPr>
              <w:t>）</w:t>
            </w:r>
          </w:p>
        </w:tc>
        <w:tc>
          <w:tcPr>
            <w:tcW w:w="1418" w:type="dxa"/>
            <w:gridSpan w:val="2"/>
            <w:tcMar>
              <w:left w:w="57" w:type="dxa"/>
              <w:right w:w="57" w:type="dxa"/>
            </w:tcMar>
            <w:vAlign w:val="center"/>
          </w:tcPr>
          <w:p w14:paraId="0919872D"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第</w:t>
            </w:r>
            <w:r w:rsidRPr="00E67445">
              <w:rPr>
                <w:sz w:val="14"/>
                <w:szCs w:val="14"/>
                <w:lang w:val="es-ES_tradnl"/>
              </w:rPr>
              <w:t>2.1</w:t>
            </w:r>
            <w:r w:rsidRPr="00E67445">
              <w:rPr>
                <w:rFonts w:hint="eastAsia"/>
                <w:sz w:val="14"/>
                <w:szCs w:val="14"/>
                <w:lang w:val="es-ES_tradnl" w:eastAsia="zh-CN"/>
              </w:rPr>
              <w:t>和</w:t>
            </w:r>
            <w:r w:rsidRPr="00E67445">
              <w:rPr>
                <w:sz w:val="14"/>
                <w:szCs w:val="14"/>
                <w:lang w:val="es-ES_tradnl"/>
              </w:rPr>
              <w:t>2.2</w:t>
            </w:r>
            <w:r w:rsidRPr="00E67445">
              <w:rPr>
                <w:rFonts w:hint="eastAsia"/>
                <w:sz w:val="14"/>
                <w:szCs w:val="14"/>
                <w:lang w:val="es-ES_tradnl" w:eastAsia="zh-CN"/>
              </w:rPr>
              <w:t>节</w:t>
            </w:r>
          </w:p>
        </w:tc>
        <w:tc>
          <w:tcPr>
            <w:tcW w:w="992" w:type="dxa"/>
            <w:tcMar>
              <w:left w:w="57" w:type="dxa"/>
              <w:right w:w="57" w:type="dxa"/>
            </w:tcMar>
            <w:vAlign w:val="center"/>
          </w:tcPr>
          <w:p w14:paraId="33638657"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rPr>
              <w:t>第</w:t>
            </w:r>
            <w:r w:rsidRPr="00E67445">
              <w:rPr>
                <w:sz w:val="14"/>
                <w:szCs w:val="14"/>
                <w:lang w:val="es-ES_tradnl"/>
              </w:rPr>
              <w:t>2.2</w:t>
            </w:r>
            <w:r w:rsidRPr="00E67445">
              <w:rPr>
                <w:rFonts w:hint="eastAsia"/>
                <w:sz w:val="14"/>
                <w:szCs w:val="14"/>
                <w:lang w:val="es-ES_tradnl" w:eastAsia="zh-CN"/>
              </w:rPr>
              <w:t>节</w:t>
            </w:r>
          </w:p>
        </w:tc>
        <w:tc>
          <w:tcPr>
            <w:tcW w:w="992" w:type="dxa"/>
            <w:tcMar>
              <w:left w:w="57" w:type="dxa"/>
              <w:right w:w="57" w:type="dxa"/>
            </w:tcMar>
            <w:vAlign w:val="center"/>
          </w:tcPr>
          <w:p w14:paraId="0C258BE7"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第</w:t>
            </w:r>
            <w:r w:rsidRPr="00E67445">
              <w:rPr>
                <w:sz w:val="14"/>
                <w:szCs w:val="14"/>
                <w:lang w:val="es-ES_tradnl"/>
              </w:rPr>
              <w:t>2.1</w:t>
            </w:r>
            <w:r w:rsidRPr="00E67445">
              <w:rPr>
                <w:rFonts w:hint="eastAsia"/>
                <w:sz w:val="14"/>
                <w:szCs w:val="14"/>
                <w:lang w:val="es-ES_tradnl" w:eastAsia="zh-CN"/>
              </w:rPr>
              <w:t>和</w:t>
            </w:r>
            <w:r w:rsidRPr="00E67445">
              <w:rPr>
                <w:sz w:val="14"/>
                <w:szCs w:val="14"/>
                <w:lang w:val="es-ES_tradnl"/>
              </w:rPr>
              <w:t>2.2</w:t>
            </w:r>
            <w:r w:rsidRPr="00E67445">
              <w:rPr>
                <w:rFonts w:hint="eastAsia"/>
                <w:sz w:val="14"/>
                <w:szCs w:val="14"/>
                <w:lang w:val="es-ES_tradnl" w:eastAsia="zh-CN"/>
              </w:rPr>
              <w:t>节</w:t>
            </w:r>
          </w:p>
        </w:tc>
        <w:tc>
          <w:tcPr>
            <w:tcW w:w="851" w:type="dxa"/>
            <w:tcMar>
              <w:left w:w="57" w:type="dxa"/>
              <w:right w:w="57" w:type="dxa"/>
            </w:tcMar>
            <w:vAlign w:val="center"/>
          </w:tcPr>
          <w:p w14:paraId="1774DDA9"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第</w:t>
            </w:r>
            <w:r w:rsidRPr="00E67445">
              <w:rPr>
                <w:sz w:val="14"/>
                <w:szCs w:val="14"/>
                <w:lang w:val="es-ES_tradnl"/>
              </w:rPr>
              <w:t>2.1</w:t>
            </w:r>
            <w:r w:rsidRPr="00E67445">
              <w:rPr>
                <w:rFonts w:hint="eastAsia"/>
                <w:sz w:val="14"/>
                <w:szCs w:val="14"/>
                <w:lang w:val="es-ES_tradnl" w:eastAsia="zh-CN"/>
              </w:rPr>
              <w:t>节</w:t>
            </w:r>
          </w:p>
        </w:tc>
        <w:tc>
          <w:tcPr>
            <w:tcW w:w="992" w:type="dxa"/>
            <w:tcMar>
              <w:left w:w="57" w:type="dxa"/>
              <w:right w:w="57" w:type="dxa"/>
            </w:tcMar>
            <w:vAlign w:val="center"/>
          </w:tcPr>
          <w:p w14:paraId="79684D78"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第</w:t>
            </w:r>
            <w:r w:rsidRPr="00E67445">
              <w:rPr>
                <w:sz w:val="14"/>
                <w:szCs w:val="14"/>
                <w:lang w:val="es-ES_tradnl"/>
              </w:rPr>
              <w:t>1.4.5</w:t>
            </w:r>
            <w:r w:rsidRPr="00E67445">
              <w:rPr>
                <w:rFonts w:hint="eastAsia"/>
                <w:sz w:val="14"/>
                <w:szCs w:val="14"/>
                <w:lang w:val="es-ES_tradnl" w:eastAsia="zh-CN"/>
              </w:rPr>
              <w:t>节</w:t>
            </w:r>
          </w:p>
        </w:tc>
        <w:tc>
          <w:tcPr>
            <w:tcW w:w="1134" w:type="dxa"/>
            <w:tcMar>
              <w:left w:w="57" w:type="dxa"/>
              <w:right w:w="57" w:type="dxa"/>
            </w:tcMar>
            <w:vAlign w:val="center"/>
          </w:tcPr>
          <w:p w14:paraId="3170F3D3"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第</w:t>
            </w:r>
            <w:r w:rsidRPr="00E67445">
              <w:rPr>
                <w:sz w:val="14"/>
                <w:szCs w:val="14"/>
                <w:lang w:val="es-ES_tradnl"/>
              </w:rPr>
              <w:t>1.4.6</w:t>
            </w:r>
            <w:r w:rsidRPr="00E67445">
              <w:rPr>
                <w:rFonts w:hint="eastAsia"/>
                <w:sz w:val="14"/>
                <w:szCs w:val="14"/>
                <w:lang w:val="es-ES_tradnl" w:eastAsia="zh-CN"/>
              </w:rPr>
              <w:t>节</w:t>
            </w:r>
          </w:p>
        </w:tc>
        <w:tc>
          <w:tcPr>
            <w:tcW w:w="1701" w:type="dxa"/>
            <w:gridSpan w:val="2"/>
            <w:tcMar>
              <w:left w:w="57" w:type="dxa"/>
              <w:right w:w="57" w:type="dxa"/>
            </w:tcMar>
            <w:vAlign w:val="center"/>
          </w:tcPr>
          <w:p w14:paraId="5546A99D"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第</w:t>
            </w:r>
            <w:r w:rsidRPr="00E67445">
              <w:rPr>
                <w:sz w:val="14"/>
                <w:szCs w:val="14"/>
                <w:lang w:val="es-ES_tradnl"/>
              </w:rPr>
              <w:t>1.4.5</w:t>
            </w:r>
            <w:r w:rsidRPr="00E67445">
              <w:rPr>
                <w:rFonts w:hint="eastAsia"/>
                <w:sz w:val="14"/>
                <w:szCs w:val="14"/>
                <w:lang w:val="es-ES_tradnl"/>
              </w:rPr>
              <w:t>和</w:t>
            </w:r>
            <w:r w:rsidRPr="00E67445">
              <w:rPr>
                <w:sz w:val="14"/>
                <w:szCs w:val="14"/>
                <w:lang w:val="es-ES_tradnl"/>
              </w:rPr>
              <w:t>2.1</w:t>
            </w:r>
            <w:r w:rsidRPr="00E67445">
              <w:rPr>
                <w:rFonts w:hint="eastAsia"/>
                <w:sz w:val="14"/>
                <w:szCs w:val="14"/>
                <w:lang w:val="es-ES_tradnl" w:eastAsia="zh-CN"/>
              </w:rPr>
              <w:t>节</w:t>
            </w:r>
          </w:p>
        </w:tc>
        <w:tc>
          <w:tcPr>
            <w:tcW w:w="1417" w:type="dxa"/>
            <w:gridSpan w:val="2"/>
            <w:tcMar>
              <w:left w:w="57" w:type="dxa"/>
              <w:right w:w="57" w:type="dxa"/>
            </w:tcMar>
            <w:vAlign w:val="center"/>
          </w:tcPr>
          <w:p w14:paraId="12E5BC36"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第</w:t>
            </w:r>
            <w:r w:rsidRPr="00E67445">
              <w:rPr>
                <w:sz w:val="14"/>
                <w:szCs w:val="14"/>
                <w:lang w:val="es-ES_tradnl"/>
              </w:rPr>
              <w:t>2.1</w:t>
            </w:r>
            <w:r w:rsidRPr="00E67445">
              <w:rPr>
                <w:rFonts w:hint="eastAsia"/>
                <w:sz w:val="14"/>
                <w:szCs w:val="14"/>
                <w:lang w:val="es-ES_tradnl" w:eastAsia="zh-CN"/>
              </w:rPr>
              <w:t>节</w:t>
            </w:r>
          </w:p>
        </w:tc>
      </w:tr>
      <w:tr w:rsidR="00684E89" w:rsidRPr="00E67445" w14:paraId="19531954" w14:textId="77777777" w:rsidTr="0076763F">
        <w:trPr>
          <w:cantSplit/>
          <w:trHeight w:val="227"/>
        </w:trPr>
        <w:tc>
          <w:tcPr>
            <w:tcW w:w="2065" w:type="dxa"/>
            <w:gridSpan w:val="3"/>
            <w:tcMar>
              <w:left w:w="57" w:type="dxa"/>
              <w:right w:w="57" w:type="dxa"/>
            </w:tcMar>
          </w:tcPr>
          <w:p w14:paraId="3FF7EDDB" w14:textId="77777777" w:rsidR="00684E89" w:rsidRPr="00E67445" w:rsidRDefault="00684E89" w:rsidP="00964F9C">
            <w:pPr>
              <w:pStyle w:val="Tabletext"/>
              <w:spacing w:before="20" w:after="20"/>
              <w:rPr>
                <w:sz w:val="14"/>
                <w:szCs w:val="14"/>
                <w:lang w:eastAsia="zh-CN"/>
              </w:rPr>
            </w:pPr>
            <w:r w:rsidRPr="00E67445">
              <w:rPr>
                <w:rFonts w:hint="eastAsia"/>
                <w:sz w:val="14"/>
                <w:szCs w:val="14"/>
                <w:lang w:eastAsia="zh-CN"/>
              </w:rPr>
              <w:t>地球站的调制方式</w:t>
            </w:r>
            <w:r w:rsidRPr="00E67445">
              <w:rPr>
                <w:sz w:val="14"/>
                <w:szCs w:val="14"/>
                <w:lang w:val="en-GB" w:eastAsia="zh-CN"/>
              </w:rPr>
              <w:t>（见注</w:t>
            </w:r>
            <w:r w:rsidRPr="00E67445">
              <w:rPr>
                <w:sz w:val="14"/>
                <w:szCs w:val="14"/>
                <w:lang w:val="en-GB" w:eastAsia="zh-CN"/>
              </w:rPr>
              <w:t>2</w:t>
            </w:r>
            <w:r w:rsidRPr="00E67445">
              <w:rPr>
                <w:sz w:val="14"/>
                <w:szCs w:val="14"/>
                <w:lang w:val="en-GB" w:eastAsia="zh-CN"/>
              </w:rPr>
              <w:t>）</w:t>
            </w:r>
          </w:p>
        </w:tc>
        <w:tc>
          <w:tcPr>
            <w:tcW w:w="992" w:type="dxa"/>
            <w:tcMar>
              <w:left w:w="57" w:type="dxa"/>
              <w:right w:w="57" w:type="dxa"/>
            </w:tcMar>
          </w:tcPr>
          <w:p w14:paraId="256CAED2"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N</w:t>
            </w:r>
          </w:p>
        </w:tc>
        <w:tc>
          <w:tcPr>
            <w:tcW w:w="992" w:type="dxa"/>
            <w:tcMar>
              <w:left w:w="57" w:type="dxa"/>
              <w:right w:w="57" w:type="dxa"/>
            </w:tcMar>
          </w:tcPr>
          <w:p w14:paraId="557B73F9"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N</w:t>
            </w:r>
          </w:p>
        </w:tc>
        <w:tc>
          <w:tcPr>
            <w:tcW w:w="1134" w:type="dxa"/>
            <w:tcMar>
              <w:left w:w="57" w:type="dxa"/>
              <w:right w:w="57" w:type="dxa"/>
            </w:tcMar>
          </w:tcPr>
          <w:p w14:paraId="7C1CEE72"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N</w:t>
            </w:r>
          </w:p>
        </w:tc>
        <w:tc>
          <w:tcPr>
            <w:tcW w:w="1418" w:type="dxa"/>
            <w:gridSpan w:val="2"/>
            <w:tcMar>
              <w:left w:w="57" w:type="dxa"/>
              <w:right w:w="57" w:type="dxa"/>
            </w:tcMar>
          </w:tcPr>
          <w:p w14:paraId="7CF48731"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N</w:t>
            </w:r>
          </w:p>
        </w:tc>
        <w:tc>
          <w:tcPr>
            <w:tcW w:w="992" w:type="dxa"/>
            <w:tcMar>
              <w:left w:w="57" w:type="dxa"/>
              <w:right w:w="57" w:type="dxa"/>
            </w:tcMar>
          </w:tcPr>
          <w:p w14:paraId="4BF365B3"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N</w:t>
            </w:r>
          </w:p>
        </w:tc>
        <w:tc>
          <w:tcPr>
            <w:tcW w:w="992" w:type="dxa"/>
            <w:tcMar>
              <w:left w:w="57" w:type="dxa"/>
              <w:right w:w="57" w:type="dxa"/>
            </w:tcMar>
          </w:tcPr>
          <w:p w14:paraId="53916A74"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N</w:t>
            </w:r>
          </w:p>
        </w:tc>
        <w:tc>
          <w:tcPr>
            <w:tcW w:w="851" w:type="dxa"/>
            <w:tcMar>
              <w:left w:w="57" w:type="dxa"/>
              <w:right w:w="57" w:type="dxa"/>
            </w:tcMar>
          </w:tcPr>
          <w:p w14:paraId="0CADC999"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N</w:t>
            </w:r>
          </w:p>
        </w:tc>
        <w:tc>
          <w:tcPr>
            <w:tcW w:w="992" w:type="dxa"/>
            <w:tcMar>
              <w:left w:w="57" w:type="dxa"/>
              <w:right w:w="57" w:type="dxa"/>
            </w:tcMar>
          </w:tcPr>
          <w:p w14:paraId="021BA3D0" w14:textId="77777777" w:rsidR="00684E89" w:rsidRPr="00E67445" w:rsidRDefault="00684E89" w:rsidP="00964F9C">
            <w:pPr>
              <w:pStyle w:val="Tabletext"/>
              <w:spacing w:before="20" w:after="20"/>
              <w:jc w:val="center"/>
              <w:rPr>
                <w:sz w:val="14"/>
                <w:szCs w:val="14"/>
                <w:lang w:val="es-ES_tradnl"/>
              </w:rPr>
            </w:pPr>
          </w:p>
        </w:tc>
        <w:tc>
          <w:tcPr>
            <w:tcW w:w="1134" w:type="dxa"/>
            <w:tcMar>
              <w:left w:w="57" w:type="dxa"/>
              <w:right w:w="57" w:type="dxa"/>
            </w:tcMar>
          </w:tcPr>
          <w:p w14:paraId="796822FF"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N</w:t>
            </w:r>
          </w:p>
        </w:tc>
        <w:tc>
          <w:tcPr>
            <w:tcW w:w="850" w:type="dxa"/>
            <w:tcMar>
              <w:left w:w="57" w:type="dxa"/>
              <w:right w:w="57" w:type="dxa"/>
            </w:tcMar>
          </w:tcPr>
          <w:p w14:paraId="2B1398EF"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A</w:t>
            </w:r>
          </w:p>
        </w:tc>
        <w:tc>
          <w:tcPr>
            <w:tcW w:w="851" w:type="dxa"/>
            <w:tcMar>
              <w:left w:w="57" w:type="dxa"/>
              <w:right w:w="57" w:type="dxa"/>
            </w:tcMar>
          </w:tcPr>
          <w:p w14:paraId="29DEE2D1"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N</w:t>
            </w:r>
          </w:p>
        </w:tc>
        <w:tc>
          <w:tcPr>
            <w:tcW w:w="850" w:type="dxa"/>
            <w:tcMar>
              <w:left w:w="57" w:type="dxa"/>
              <w:right w:w="57" w:type="dxa"/>
            </w:tcMar>
          </w:tcPr>
          <w:p w14:paraId="66B0252B"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A</w:t>
            </w:r>
          </w:p>
        </w:tc>
        <w:tc>
          <w:tcPr>
            <w:tcW w:w="567" w:type="dxa"/>
            <w:tcMar>
              <w:left w:w="57" w:type="dxa"/>
              <w:right w:w="57" w:type="dxa"/>
            </w:tcMar>
          </w:tcPr>
          <w:p w14:paraId="0E8EDA23"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N</w:t>
            </w:r>
          </w:p>
        </w:tc>
      </w:tr>
      <w:tr w:rsidR="00684E89" w:rsidRPr="00E67445" w14:paraId="537CA0A4" w14:textId="77777777" w:rsidTr="0076763F">
        <w:trPr>
          <w:cantSplit/>
          <w:trHeight w:val="227"/>
        </w:trPr>
        <w:tc>
          <w:tcPr>
            <w:tcW w:w="798" w:type="dxa"/>
            <w:vMerge w:val="restart"/>
            <w:tcMar>
              <w:left w:w="57" w:type="dxa"/>
              <w:right w:w="57" w:type="dxa"/>
            </w:tcMar>
          </w:tcPr>
          <w:p w14:paraId="23FF703A" w14:textId="77777777" w:rsidR="00684E89" w:rsidRPr="00E67445" w:rsidRDefault="00684E89" w:rsidP="00964F9C">
            <w:pPr>
              <w:pStyle w:val="Tabletext"/>
              <w:spacing w:before="20" w:after="20"/>
              <w:jc w:val="left"/>
              <w:rPr>
                <w:sz w:val="14"/>
                <w:szCs w:val="14"/>
                <w:lang w:eastAsia="zh-CN"/>
              </w:rPr>
            </w:pPr>
            <w:r w:rsidRPr="00E67445">
              <w:rPr>
                <w:rFonts w:hint="eastAsia"/>
                <w:sz w:val="14"/>
                <w:szCs w:val="14"/>
                <w:lang w:eastAsia="zh-CN"/>
              </w:rPr>
              <w:t>地球站</w:t>
            </w:r>
            <w:r w:rsidRPr="00E67445">
              <w:rPr>
                <w:sz w:val="14"/>
                <w:szCs w:val="14"/>
                <w:lang w:eastAsia="zh-CN"/>
              </w:rPr>
              <w:br/>
            </w:r>
            <w:r w:rsidRPr="00E67445">
              <w:rPr>
                <w:rFonts w:hint="eastAsia"/>
                <w:sz w:val="14"/>
                <w:szCs w:val="14"/>
                <w:lang w:eastAsia="zh-CN"/>
              </w:rPr>
              <w:t>干扰参数</w:t>
            </w:r>
            <w:r w:rsidRPr="00E67445">
              <w:rPr>
                <w:sz w:val="14"/>
                <w:szCs w:val="14"/>
                <w:lang w:eastAsia="zh-CN"/>
              </w:rPr>
              <w:br/>
            </w:r>
            <w:r w:rsidRPr="00E67445">
              <w:rPr>
                <w:rFonts w:hint="eastAsia"/>
                <w:sz w:val="14"/>
                <w:szCs w:val="14"/>
                <w:lang w:eastAsia="zh-CN"/>
              </w:rPr>
              <w:t>和标准</w:t>
            </w:r>
          </w:p>
        </w:tc>
        <w:tc>
          <w:tcPr>
            <w:tcW w:w="1267" w:type="dxa"/>
            <w:gridSpan w:val="2"/>
            <w:tcMar>
              <w:left w:w="57" w:type="dxa"/>
              <w:right w:w="57" w:type="dxa"/>
            </w:tcMar>
            <w:vAlign w:val="center"/>
          </w:tcPr>
          <w:p w14:paraId="19812A34" w14:textId="77777777" w:rsidR="00684E89" w:rsidRPr="00E124E6" w:rsidRDefault="00684E89" w:rsidP="00964F9C">
            <w:pPr>
              <w:pStyle w:val="Tabletext"/>
              <w:spacing w:before="20" w:after="20"/>
              <w:ind w:left="57" w:right="57"/>
              <w:rPr>
                <w:position w:val="2"/>
                <w:sz w:val="14"/>
                <w:szCs w:val="14"/>
              </w:rPr>
            </w:pPr>
            <w:r w:rsidRPr="00E124E6">
              <w:rPr>
                <w:i/>
                <w:iCs/>
                <w:sz w:val="14"/>
                <w:szCs w:val="14"/>
              </w:rPr>
              <w:t>p</w:t>
            </w:r>
            <w:r w:rsidRPr="00E124E6">
              <w:rPr>
                <w:position w:val="-4"/>
                <w:sz w:val="14"/>
                <w:szCs w:val="14"/>
              </w:rPr>
              <w:t>0</w:t>
            </w:r>
            <w:r w:rsidRPr="00E124E6">
              <w:rPr>
                <w:sz w:val="14"/>
                <w:szCs w:val="14"/>
              </w:rPr>
              <w:t>(%)</w:t>
            </w:r>
          </w:p>
        </w:tc>
        <w:tc>
          <w:tcPr>
            <w:tcW w:w="992" w:type="dxa"/>
            <w:tcMar>
              <w:left w:w="57" w:type="dxa"/>
              <w:right w:w="57" w:type="dxa"/>
            </w:tcMar>
            <w:vAlign w:val="center"/>
          </w:tcPr>
          <w:p w14:paraId="0B3CCB29" w14:textId="77777777" w:rsidR="00684E89" w:rsidRPr="00E124E6" w:rsidRDefault="00684E89" w:rsidP="00964F9C">
            <w:pPr>
              <w:pStyle w:val="Tabletext"/>
              <w:spacing w:before="20" w:after="20"/>
              <w:jc w:val="center"/>
              <w:rPr>
                <w:sz w:val="14"/>
                <w:szCs w:val="14"/>
              </w:rPr>
            </w:pPr>
            <w:r w:rsidRPr="00E124E6">
              <w:rPr>
                <w:sz w:val="14"/>
                <w:szCs w:val="14"/>
              </w:rPr>
              <w:t>1.0</w:t>
            </w:r>
          </w:p>
        </w:tc>
        <w:tc>
          <w:tcPr>
            <w:tcW w:w="992" w:type="dxa"/>
            <w:tcMar>
              <w:left w:w="57" w:type="dxa"/>
              <w:right w:w="57" w:type="dxa"/>
            </w:tcMar>
          </w:tcPr>
          <w:p w14:paraId="364A9533"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0.006</w:t>
            </w:r>
          </w:p>
        </w:tc>
        <w:tc>
          <w:tcPr>
            <w:tcW w:w="1134" w:type="dxa"/>
            <w:tcMar>
              <w:left w:w="57" w:type="dxa"/>
              <w:right w:w="57" w:type="dxa"/>
            </w:tcMar>
          </w:tcPr>
          <w:p w14:paraId="664A8CEF"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0.011</w:t>
            </w:r>
          </w:p>
        </w:tc>
        <w:tc>
          <w:tcPr>
            <w:tcW w:w="709" w:type="dxa"/>
            <w:tcMar>
              <w:left w:w="57" w:type="dxa"/>
              <w:right w:w="57" w:type="dxa"/>
            </w:tcMar>
          </w:tcPr>
          <w:p w14:paraId="550D8AA2"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0.1</w:t>
            </w:r>
          </w:p>
        </w:tc>
        <w:tc>
          <w:tcPr>
            <w:tcW w:w="709" w:type="dxa"/>
            <w:tcMar>
              <w:left w:w="57" w:type="dxa"/>
              <w:right w:w="57" w:type="dxa"/>
            </w:tcMar>
          </w:tcPr>
          <w:p w14:paraId="038C5294"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0.001</w:t>
            </w:r>
          </w:p>
        </w:tc>
        <w:tc>
          <w:tcPr>
            <w:tcW w:w="992" w:type="dxa"/>
            <w:tcMar>
              <w:left w:w="57" w:type="dxa"/>
              <w:right w:w="57" w:type="dxa"/>
            </w:tcMar>
          </w:tcPr>
          <w:p w14:paraId="3948B68E"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0.001</w:t>
            </w:r>
          </w:p>
        </w:tc>
        <w:tc>
          <w:tcPr>
            <w:tcW w:w="992" w:type="dxa"/>
            <w:tcMar>
              <w:left w:w="57" w:type="dxa"/>
              <w:right w:w="57" w:type="dxa"/>
            </w:tcMar>
          </w:tcPr>
          <w:p w14:paraId="359047AB"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1.0</w:t>
            </w:r>
          </w:p>
        </w:tc>
        <w:tc>
          <w:tcPr>
            <w:tcW w:w="851" w:type="dxa"/>
            <w:tcMar>
              <w:left w:w="57" w:type="dxa"/>
              <w:right w:w="57" w:type="dxa"/>
            </w:tcMar>
          </w:tcPr>
          <w:p w14:paraId="7B1A3C0A"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1.0</w:t>
            </w:r>
          </w:p>
        </w:tc>
        <w:tc>
          <w:tcPr>
            <w:tcW w:w="992" w:type="dxa"/>
            <w:tcMar>
              <w:left w:w="57" w:type="dxa"/>
              <w:right w:w="57" w:type="dxa"/>
            </w:tcMar>
          </w:tcPr>
          <w:p w14:paraId="387E526E" w14:textId="77777777" w:rsidR="00684E89" w:rsidRPr="00E67445" w:rsidRDefault="00684E89" w:rsidP="00964F9C">
            <w:pPr>
              <w:pStyle w:val="Tabletext"/>
              <w:spacing w:before="20" w:after="20"/>
              <w:jc w:val="center"/>
              <w:rPr>
                <w:sz w:val="14"/>
                <w:szCs w:val="14"/>
                <w:lang w:val="es-ES_tradnl" w:eastAsia="zh-CN"/>
              </w:rPr>
            </w:pPr>
          </w:p>
        </w:tc>
        <w:tc>
          <w:tcPr>
            <w:tcW w:w="1134" w:type="dxa"/>
            <w:tcMar>
              <w:left w:w="57" w:type="dxa"/>
              <w:right w:w="57" w:type="dxa"/>
            </w:tcMar>
          </w:tcPr>
          <w:p w14:paraId="612D171B"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10</w:t>
            </w:r>
          </w:p>
        </w:tc>
        <w:tc>
          <w:tcPr>
            <w:tcW w:w="850" w:type="dxa"/>
            <w:tcMar>
              <w:left w:w="57" w:type="dxa"/>
              <w:right w:w="57" w:type="dxa"/>
            </w:tcMar>
          </w:tcPr>
          <w:p w14:paraId="19DC5C26"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0.03</w:t>
            </w:r>
          </w:p>
        </w:tc>
        <w:tc>
          <w:tcPr>
            <w:tcW w:w="851" w:type="dxa"/>
            <w:tcMar>
              <w:left w:w="57" w:type="dxa"/>
              <w:right w:w="57" w:type="dxa"/>
            </w:tcMar>
          </w:tcPr>
          <w:p w14:paraId="35C7E284"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0.003</w:t>
            </w:r>
          </w:p>
        </w:tc>
        <w:tc>
          <w:tcPr>
            <w:tcW w:w="850" w:type="dxa"/>
            <w:tcMar>
              <w:left w:w="57" w:type="dxa"/>
              <w:right w:w="57" w:type="dxa"/>
            </w:tcMar>
          </w:tcPr>
          <w:p w14:paraId="5049AB15"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0.03</w:t>
            </w:r>
          </w:p>
        </w:tc>
        <w:tc>
          <w:tcPr>
            <w:tcW w:w="567" w:type="dxa"/>
            <w:tcMar>
              <w:left w:w="57" w:type="dxa"/>
              <w:right w:w="57" w:type="dxa"/>
            </w:tcMar>
          </w:tcPr>
          <w:p w14:paraId="35352942"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0.005</w:t>
            </w:r>
          </w:p>
        </w:tc>
      </w:tr>
      <w:tr w:rsidR="00684E89" w:rsidRPr="00E67445" w14:paraId="3599E125" w14:textId="77777777" w:rsidTr="0076763F">
        <w:trPr>
          <w:cantSplit/>
          <w:trHeight w:val="227"/>
        </w:trPr>
        <w:tc>
          <w:tcPr>
            <w:tcW w:w="798" w:type="dxa"/>
            <w:vMerge/>
            <w:tcMar>
              <w:left w:w="57" w:type="dxa"/>
              <w:right w:w="57" w:type="dxa"/>
            </w:tcMar>
          </w:tcPr>
          <w:p w14:paraId="6F2BA158" w14:textId="77777777" w:rsidR="00684E89" w:rsidRPr="00E67445" w:rsidRDefault="00684E89" w:rsidP="00964F9C">
            <w:pPr>
              <w:pStyle w:val="Tabletext"/>
              <w:spacing w:before="20" w:after="20"/>
              <w:rPr>
                <w:sz w:val="14"/>
                <w:szCs w:val="14"/>
                <w:lang w:val="es-ES_tradnl" w:eastAsia="zh-CN"/>
              </w:rPr>
            </w:pPr>
          </w:p>
        </w:tc>
        <w:tc>
          <w:tcPr>
            <w:tcW w:w="1267" w:type="dxa"/>
            <w:gridSpan w:val="2"/>
            <w:tcMar>
              <w:left w:w="57" w:type="dxa"/>
              <w:right w:w="57" w:type="dxa"/>
            </w:tcMar>
            <w:vAlign w:val="center"/>
          </w:tcPr>
          <w:p w14:paraId="77D9B124" w14:textId="77777777" w:rsidR="00684E89" w:rsidRPr="00E124E6" w:rsidRDefault="00684E89" w:rsidP="00964F9C">
            <w:pPr>
              <w:pStyle w:val="Tabletext"/>
              <w:spacing w:before="20" w:after="20"/>
              <w:ind w:left="57" w:right="57"/>
              <w:rPr>
                <w:sz w:val="14"/>
                <w:szCs w:val="14"/>
              </w:rPr>
            </w:pPr>
            <w:r w:rsidRPr="00E124E6">
              <w:rPr>
                <w:i/>
                <w:iCs/>
                <w:sz w:val="14"/>
                <w:szCs w:val="14"/>
              </w:rPr>
              <w:t>n</w:t>
            </w:r>
            <w:r w:rsidRPr="00E124E6">
              <w:rPr>
                <w:i/>
                <w:position w:val="-3"/>
                <w:sz w:val="14"/>
                <w:szCs w:val="14"/>
              </w:rPr>
              <w:t>p</w:t>
            </w:r>
          </w:p>
        </w:tc>
        <w:tc>
          <w:tcPr>
            <w:tcW w:w="992" w:type="dxa"/>
            <w:tcMar>
              <w:left w:w="57" w:type="dxa"/>
              <w:right w:w="57" w:type="dxa"/>
            </w:tcMar>
            <w:vAlign w:val="center"/>
          </w:tcPr>
          <w:p w14:paraId="756D9BCD" w14:textId="77777777" w:rsidR="00684E89" w:rsidRPr="00E124E6" w:rsidRDefault="00684E89" w:rsidP="00964F9C">
            <w:pPr>
              <w:pStyle w:val="Tabletext"/>
              <w:spacing w:before="20" w:after="20"/>
              <w:jc w:val="center"/>
              <w:rPr>
                <w:sz w:val="14"/>
                <w:szCs w:val="14"/>
              </w:rPr>
            </w:pPr>
            <w:r w:rsidRPr="00E124E6">
              <w:rPr>
                <w:sz w:val="14"/>
                <w:szCs w:val="14"/>
              </w:rPr>
              <w:t>1</w:t>
            </w:r>
          </w:p>
        </w:tc>
        <w:tc>
          <w:tcPr>
            <w:tcW w:w="992" w:type="dxa"/>
            <w:tcMar>
              <w:left w:w="57" w:type="dxa"/>
              <w:right w:w="57" w:type="dxa"/>
            </w:tcMar>
          </w:tcPr>
          <w:p w14:paraId="08FEECB4"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3</w:t>
            </w:r>
          </w:p>
        </w:tc>
        <w:tc>
          <w:tcPr>
            <w:tcW w:w="1134" w:type="dxa"/>
            <w:tcMar>
              <w:left w:w="57" w:type="dxa"/>
              <w:right w:w="57" w:type="dxa"/>
            </w:tcMar>
          </w:tcPr>
          <w:p w14:paraId="36CB7827"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2</w:t>
            </w:r>
          </w:p>
        </w:tc>
        <w:tc>
          <w:tcPr>
            <w:tcW w:w="709" w:type="dxa"/>
            <w:tcMar>
              <w:left w:w="57" w:type="dxa"/>
              <w:right w:w="57" w:type="dxa"/>
            </w:tcMar>
          </w:tcPr>
          <w:p w14:paraId="36CD43F0"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2</w:t>
            </w:r>
          </w:p>
        </w:tc>
        <w:tc>
          <w:tcPr>
            <w:tcW w:w="709" w:type="dxa"/>
            <w:tcMar>
              <w:left w:w="57" w:type="dxa"/>
              <w:right w:w="57" w:type="dxa"/>
            </w:tcMar>
          </w:tcPr>
          <w:p w14:paraId="7BB42ADF"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1</w:t>
            </w:r>
          </w:p>
        </w:tc>
        <w:tc>
          <w:tcPr>
            <w:tcW w:w="992" w:type="dxa"/>
            <w:tcMar>
              <w:left w:w="57" w:type="dxa"/>
              <w:right w:w="57" w:type="dxa"/>
            </w:tcMar>
          </w:tcPr>
          <w:p w14:paraId="49DDA14D"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1</w:t>
            </w:r>
          </w:p>
        </w:tc>
        <w:tc>
          <w:tcPr>
            <w:tcW w:w="992" w:type="dxa"/>
            <w:tcMar>
              <w:left w:w="57" w:type="dxa"/>
              <w:right w:w="57" w:type="dxa"/>
            </w:tcMar>
          </w:tcPr>
          <w:p w14:paraId="5681DD37"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2</w:t>
            </w:r>
          </w:p>
        </w:tc>
        <w:tc>
          <w:tcPr>
            <w:tcW w:w="851" w:type="dxa"/>
            <w:tcMar>
              <w:left w:w="57" w:type="dxa"/>
              <w:right w:w="57" w:type="dxa"/>
            </w:tcMar>
          </w:tcPr>
          <w:p w14:paraId="4F106371"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2</w:t>
            </w:r>
          </w:p>
        </w:tc>
        <w:tc>
          <w:tcPr>
            <w:tcW w:w="992" w:type="dxa"/>
            <w:tcMar>
              <w:left w:w="57" w:type="dxa"/>
              <w:right w:w="57" w:type="dxa"/>
            </w:tcMar>
          </w:tcPr>
          <w:p w14:paraId="42C3C56F" w14:textId="77777777" w:rsidR="00684E89" w:rsidRPr="00E67445" w:rsidRDefault="00684E89" w:rsidP="00964F9C">
            <w:pPr>
              <w:pStyle w:val="Tabletext"/>
              <w:spacing w:before="20" w:after="20"/>
              <w:jc w:val="center"/>
              <w:rPr>
                <w:sz w:val="14"/>
                <w:szCs w:val="14"/>
                <w:lang w:val="es-ES_tradnl" w:eastAsia="zh-CN"/>
              </w:rPr>
            </w:pPr>
          </w:p>
        </w:tc>
        <w:tc>
          <w:tcPr>
            <w:tcW w:w="1134" w:type="dxa"/>
            <w:tcMar>
              <w:left w:w="57" w:type="dxa"/>
              <w:right w:w="57" w:type="dxa"/>
            </w:tcMar>
          </w:tcPr>
          <w:p w14:paraId="6B7A15ED"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1</w:t>
            </w:r>
          </w:p>
        </w:tc>
        <w:tc>
          <w:tcPr>
            <w:tcW w:w="850" w:type="dxa"/>
            <w:tcMar>
              <w:left w:w="57" w:type="dxa"/>
              <w:right w:w="57" w:type="dxa"/>
            </w:tcMar>
          </w:tcPr>
          <w:p w14:paraId="45A826CC"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3</w:t>
            </w:r>
          </w:p>
        </w:tc>
        <w:tc>
          <w:tcPr>
            <w:tcW w:w="851" w:type="dxa"/>
            <w:tcMar>
              <w:left w:w="57" w:type="dxa"/>
              <w:right w:w="57" w:type="dxa"/>
            </w:tcMar>
          </w:tcPr>
          <w:p w14:paraId="5EE54A22"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3</w:t>
            </w:r>
          </w:p>
        </w:tc>
        <w:tc>
          <w:tcPr>
            <w:tcW w:w="850" w:type="dxa"/>
            <w:tcMar>
              <w:left w:w="57" w:type="dxa"/>
              <w:right w:w="57" w:type="dxa"/>
            </w:tcMar>
          </w:tcPr>
          <w:p w14:paraId="1D59D504"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3</w:t>
            </w:r>
          </w:p>
        </w:tc>
        <w:tc>
          <w:tcPr>
            <w:tcW w:w="567" w:type="dxa"/>
            <w:tcMar>
              <w:left w:w="57" w:type="dxa"/>
              <w:right w:w="57" w:type="dxa"/>
            </w:tcMar>
          </w:tcPr>
          <w:p w14:paraId="1A4DCC0D"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3</w:t>
            </w:r>
          </w:p>
        </w:tc>
      </w:tr>
      <w:tr w:rsidR="00684E89" w:rsidRPr="00E67445" w14:paraId="16C293B7" w14:textId="77777777" w:rsidTr="0076763F">
        <w:trPr>
          <w:cantSplit/>
          <w:trHeight w:val="227"/>
        </w:trPr>
        <w:tc>
          <w:tcPr>
            <w:tcW w:w="798" w:type="dxa"/>
            <w:vMerge/>
            <w:tcMar>
              <w:left w:w="57" w:type="dxa"/>
              <w:right w:w="57" w:type="dxa"/>
            </w:tcMar>
          </w:tcPr>
          <w:p w14:paraId="6B5F1AC9" w14:textId="77777777" w:rsidR="00684E89" w:rsidRPr="00E67445" w:rsidRDefault="00684E89" w:rsidP="00964F9C">
            <w:pPr>
              <w:pStyle w:val="Tabletext"/>
              <w:spacing w:before="20" w:after="20"/>
              <w:rPr>
                <w:sz w:val="14"/>
                <w:szCs w:val="14"/>
                <w:lang w:val="es-ES_tradnl" w:eastAsia="zh-CN"/>
              </w:rPr>
            </w:pPr>
          </w:p>
        </w:tc>
        <w:tc>
          <w:tcPr>
            <w:tcW w:w="1267" w:type="dxa"/>
            <w:gridSpan w:val="2"/>
            <w:tcMar>
              <w:left w:w="57" w:type="dxa"/>
              <w:right w:w="57" w:type="dxa"/>
            </w:tcMar>
            <w:vAlign w:val="center"/>
          </w:tcPr>
          <w:p w14:paraId="3A9382C3" w14:textId="77777777" w:rsidR="00684E89" w:rsidRPr="00E124E6" w:rsidRDefault="00684E89" w:rsidP="00964F9C">
            <w:pPr>
              <w:pStyle w:val="Tabletext"/>
              <w:spacing w:before="20" w:after="20"/>
              <w:ind w:left="57" w:right="57"/>
              <w:rPr>
                <w:position w:val="2"/>
                <w:sz w:val="14"/>
                <w:szCs w:val="14"/>
              </w:rPr>
            </w:pPr>
            <w:r w:rsidRPr="00E124E6">
              <w:rPr>
                <w:i/>
                <w:iCs/>
                <w:sz w:val="14"/>
                <w:szCs w:val="14"/>
              </w:rPr>
              <w:t>p</w:t>
            </w:r>
            <w:r w:rsidRPr="00E124E6">
              <w:rPr>
                <w:sz w:val="14"/>
                <w:szCs w:val="14"/>
              </w:rPr>
              <w:t>(%)</w:t>
            </w:r>
          </w:p>
        </w:tc>
        <w:tc>
          <w:tcPr>
            <w:tcW w:w="992" w:type="dxa"/>
            <w:tcMar>
              <w:left w:w="57" w:type="dxa"/>
              <w:right w:w="57" w:type="dxa"/>
            </w:tcMar>
            <w:vAlign w:val="center"/>
          </w:tcPr>
          <w:p w14:paraId="480C427D" w14:textId="77777777" w:rsidR="00684E89" w:rsidRPr="00E124E6" w:rsidRDefault="00684E89" w:rsidP="00964F9C">
            <w:pPr>
              <w:pStyle w:val="Tabletext"/>
              <w:spacing w:before="20" w:after="20"/>
              <w:jc w:val="center"/>
              <w:rPr>
                <w:sz w:val="14"/>
                <w:szCs w:val="14"/>
              </w:rPr>
            </w:pPr>
            <w:r w:rsidRPr="00E124E6">
              <w:rPr>
                <w:sz w:val="14"/>
                <w:szCs w:val="14"/>
              </w:rPr>
              <w:t>1.0</w:t>
            </w:r>
          </w:p>
        </w:tc>
        <w:tc>
          <w:tcPr>
            <w:tcW w:w="992" w:type="dxa"/>
            <w:tcMar>
              <w:left w:w="57" w:type="dxa"/>
              <w:right w:w="57" w:type="dxa"/>
            </w:tcMar>
          </w:tcPr>
          <w:p w14:paraId="195F9279"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0.002</w:t>
            </w:r>
          </w:p>
        </w:tc>
        <w:tc>
          <w:tcPr>
            <w:tcW w:w="1134" w:type="dxa"/>
            <w:tcMar>
              <w:left w:w="57" w:type="dxa"/>
              <w:right w:w="57" w:type="dxa"/>
            </w:tcMar>
          </w:tcPr>
          <w:p w14:paraId="0282F65D"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eastAsia="zh-CN"/>
              </w:rPr>
              <w:t>0.</w:t>
            </w:r>
            <w:r w:rsidRPr="00E67445">
              <w:rPr>
                <w:sz w:val="14"/>
                <w:szCs w:val="14"/>
                <w:lang w:val="es-ES_tradnl"/>
              </w:rPr>
              <w:t>0055</w:t>
            </w:r>
          </w:p>
        </w:tc>
        <w:tc>
          <w:tcPr>
            <w:tcW w:w="709" w:type="dxa"/>
            <w:tcMar>
              <w:left w:w="57" w:type="dxa"/>
              <w:right w:w="57" w:type="dxa"/>
            </w:tcMar>
          </w:tcPr>
          <w:p w14:paraId="75320F6B"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0.05</w:t>
            </w:r>
          </w:p>
        </w:tc>
        <w:tc>
          <w:tcPr>
            <w:tcW w:w="709" w:type="dxa"/>
            <w:tcMar>
              <w:left w:w="57" w:type="dxa"/>
              <w:right w:w="57" w:type="dxa"/>
            </w:tcMar>
          </w:tcPr>
          <w:p w14:paraId="1C868093"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0.001</w:t>
            </w:r>
          </w:p>
        </w:tc>
        <w:tc>
          <w:tcPr>
            <w:tcW w:w="992" w:type="dxa"/>
            <w:tcMar>
              <w:left w:w="57" w:type="dxa"/>
              <w:right w:w="57" w:type="dxa"/>
            </w:tcMar>
          </w:tcPr>
          <w:p w14:paraId="6EFF45D1"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0.001</w:t>
            </w:r>
          </w:p>
        </w:tc>
        <w:tc>
          <w:tcPr>
            <w:tcW w:w="992" w:type="dxa"/>
            <w:tcMar>
              <w:left w:w="57" w:type="dxa"/>
              <w:right w:w="57" w:type="dxa"/>
            </w:tcMar>
          </w:tcPr>
          <w:p w14:paraId="52264887"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0.5</w:t>
            </w:r>
          </w:p>
        </w:tc>
        <w:tc>
          <w:tcPr>
            <w:tcW w:w="851" w:type="dxa"/>
            <w:tcMar>
              <w:left w:w="57" w:type="dxa"/>
              <w:right w:w="57" w:type="dxa"/>
            </w:tcMar>
          </w:tcPr>
          <w:p w14:paraId="21B94893"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0.5</w:t>
            </w:r>
          </w:p>
        </w:tc>
        <w:tc>
          <w:tcPr>
            <w:tcW w:w="992" w:type="dxa"/>
            <w:tcMar>
              <w:left w:w="57" w:type="dxa"/>
              <w:right w:w="57" w:type="dxa"/>
            </w:tcMar>
          </w:tcPr>
          <w:p w14:paraId="5C21E799" w14:textId="77777777" w:rsidR="00684E89" w:rsidRPr="00E67445" w:rsidRDefault="00684E89" w:rsidP="00964F9C">
            <w:pPr>
              <w:pStyle w:val="Tabletext"/>
              <w:spacing w:before="20" w:after="20"/>
              <w:jc w:val="center"/>
              <w:rPr>
                <w:sz w:val="14"/>
                <w:szCs w:val="14"/>
                <w:lang w:val="es-ES_tradnl"/>
              </w:rPr>
            </w:pPr>
          </w:p>
        </w:tc>
        <w:tc>
          <w:tcPr>
            <w:tcW w:w="1134" w:type="dxa"/>
            <w:tcMar>
              <w:left w:w="57" w:type="dxa"/>
              <w:right w:w="57" w:type="dxa"/>
            </w:tcMar>
          </w:tcPr>
          <w:p w14:paraId="1BBEBB44"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10</w:t>
            </w:r>
          </w:p>
        </w:tc>
        <w:tc>
          <w:tcPr>
            <w:tcW w:w="850" w:type="dxa"/>
            <w:tcMar>
              <w:left w:w="57" w:type="dxa"/>
              <w:right w:w="57" w:type="dxa"/>
            </w:tcMar>
          </w:tcPr>
          <w:p w14:paraId="7F22DBA4"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0.01</w:t>
            </w:r>
          </w:p>
        </w:tc>
        <w:tc>
          <w:tcPr>
            <w:tcW w:w="851" w:type="dxa"/>
            <w:tcMar>
              <w:left w:w="57" w:type="dxa"/>
              <w:right w:w="57" w:type="dxa"/>
            </w:tcMar>
          </w:tcPr>
          <w:p w14:paraId="77512EC4"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0.001</w:t>
            </w:r>
          </w:p>
        </w:tc>
        <w:tc>
          <w:tcPr>
            <w:tcW w:w="850" w:type="dxa"/>
            <w:tcMar>
              <w:left w:w="57" w:type="dxa"/>
              <w:right w:w="57" w:type="dxa"/>
            </w:tcMar>
          </w:tcPr>
          <w:p w14:paraId="007C0FB7"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0.01</w:t>
            </w:r>
          </w:p>
        </w:tc>
        <w:tc>
          <w:tcPr>
            <w:tcW w:w="567" w:type="dxa"/>
            <w:tcMar>
              <w:left w:w="57" w:type="dxa"/>
              <w:right w:w="57" w:type="dxa"/>
            </w:tcMar>
          </w:tcPr>
          <w:p w14:paraId="3273925C"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0.0017</w:t>
            </w:r>
          </w:p>
        </w:tc>
      </w:tr>
      <w:tr w:rsidR="00684E89" w:rsidRPr="00E67445" w14:paraId="32329F28" w14:textId="77777777" w:rsidTr="0076763F">
        <w:trPr>
          <w:cantSplit/>
          <w:trHeight w:val="227"/>
        </w:trPr>
        <w:tc>
          <w:tcPr>
            <w:tcW w:w="798" w:type="dxa"/>
            <w:vMerge/>
            <w:tcMar>
              <w:left w:w="57" w:type="dxa"/>
              <w:right w:w="57" w:type="dxa"/>
            </w:tcMar>
          </w:tcPr>
          <w:p w14:paraId="41A98C9D" w14:textId="77777777" w:rsidR="00684E89" w:rsidRPr="00E67445" w:rsidRDefault="00684E89" w:rsidP="00964F9C">
            <w:pPr>
              <w:pStyle w:val="Tabletext"/>
              <w:spacing w:before="20" w:after="20"/>
              <w:rPr>
                <w:sz w:val="14"/>
                <w:szCs w:val="14"/>
                <w:lang w:val="es-ES_tradnl"/>
              </w:rPr>
            </w:pPr>
          </w:p>
        </w:tc>
        <w:tc>
          <w:tcPr>
            <w:tcW w:w="1267" w:type="dxa"/>
            <w:gridSpan w:val="2"/>
            <w:tcMar>
              <w:left w:w="57" w:type="dxa"/>
              <w:right w:w="57" w:type="dxa"/>
            </w:tcMar>
            <w:vAlign w:val="center"/>
          </w:tcPr>
          <w:p w14:paraId="20843CEA" w14:textId="77777777" w:rsidR="00684E89" w:rsidRPr="00E124E6" w:rsidRDefault="00684E89" w:rsidP="00964F9C">
            <w:pPr>
              <w:pStyle w:val="Tabletext"/>
              <w:spacing w:before="20" w:after="20"/>
              <w:ind w:left="57" w:right="57"/>
              <w:rPr>
                <w:position w:val="2"/>
                <w:sz w:val="14"/>
                <w:szCs w:val="14"/>
              </w:rPr>
            </w:pPr>
            <w:r w:rsidRPr="00E124E6">
              <w:rPr>
                <w:i/>
                <w:iCs/>
                <w:sz w:val="14"/>
                <w:szCs w:val="14"/>
              </w:rPr>
              <w:t>N</w:t>
            </w:r>
            <w:r w:rsidRPr="00E124E6">
              <w:rPr>
                <w:i/>
                <w:iCs/>
                <w:position w:val="-4"/>
                <w:sz w:val="14"/>
                <w:szCs w:val="14"/>
              </w:rPr>
              <w:t>L</w:t>
            </w:r>
            <w:r w:rsidRPr="00E124E6">
              <w:rPr>
                <w:sz w:val="14"/>
                <w:szCs w:val="14"/>
              </w:rPr>
              <w:t xml:space="preserve"> (dB)</w:t>
            </w:r>
          </w:p>
        </w:tc>
        <w:tc>
          <w:tcPr>
            <w:tcW w:w="992" w:type="dxa"/>
            <w:tcMar>
              <w:left w:w="57" w:type="dxa"/>
              <w:right w:w="57" w:type="dxa"/>
            </w:tcMar>
            <w:vAlign w:val="center"/>
          </w:tcPr>
          <w:p w14:paraId="0C219EF3" w14:textId="77777777" w:rsidR="00684E89" w:rsidRPr="00E124E6" w:rsidRDefault="00684E89" w:rsidP="00964F9C">
            <w:pPr>
              <w:pStyle w:val="Tabletext"/>
              <w:spacing w:before="20" w:after="20"/>
              <w:jc w:val="center"/>
              <w:rPr>
                <w:sz w:val="14"/>
                <w:szCs w:val="14"/>
              </w:rPr>
            </w:pPr>
            <w:r w:rsidRPr="00E124E6">
              <w:rPr>
                <w:sz w:val="14"/>
                <w:szCs w:val="14"/>
              </w:rPr>
              <w:t>0</w:t>
            </w:r>
          </w:p>
        </w:tc>
        <w:tc>
          <w:tcPr>
            <w:tcW w:w="992" w:type="dxa"/>
            <w:tcMar>
              <w:left w:w="57" w:type="dxa"/>
              <w:right w:w="57" w:type="dxa"/>
            </w:tcMar>
          </w:tcPr>
          <w:p w14:paraId="00DB7DC3"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0</w:t>
            </w:r>
          </w:p>
        </w:tc>
        <w:tc>
          <w:tcPr>
            <w:tcW w:w="1134" w:type="dxa"/>
            <w:tcMar>
              <w:left w:w="57" w:type="dxa"/>
              <w:right w:w="57" w:type="dxa"/>
            </w:tcMar>
          </w:tcPr>
          <w:p w14:paraId="7F745F21"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0</w:t>
            </w:r>
          </w:p>
        </w:tc>
        <w:tc>
          <w:tcPr>
            <w:tcW w:w="1418" w:type="dxa"/>
            <w:gridSpan w:val="2"/>
            <w:tcMar>
              <w:left w:w="57" w:type="dxa"/>
              <w:right w:w="57" w:type="dxa"/>
            </w:tcMar>
          </w:tcPr>
          <w:p w14:paraId="2E726529"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0</w:t>
            </w:r>
          </w:p>
        </w:tc>
        <w:tc>
          <w:tcPr>
            <w:tcW w:w="992" w:type="dxa"/>
            <w:tcMar>
              <w:left w:w="57" w:type="dxa"/>
              <w:right w:w="57" w:type="dxa"/>
            </w:tcMar>
          </w:tcPr>
          <w:p w14:paraId="759F91C2"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0</w:t>
            </w:r>
          </w:p>
        </w:tc>
        <w:tc>
          <w:tcPr>
            <w:tcW w:w="992" w:type="dxa"/>
            <w:tcMar>
              <w:left w:w="57" w:type="dxa"/>
              <w:right w:w="57" w:type="dxa"/>
            </w:tcMar>
          </w:tcPr>
          <w:p w14:paraId="05A7C4B4"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0</w:t>
            </w:r>
          </w:p>
        </w:tc>
        <w:tc>
          <w:tcPr>
            <w:tcW w:w="851" w:type="dxa"/>
            <w:tcMar>
              <w:left w:w="57" w:type="dxa"/>
              <w:right w:w="57" w:type="dxa"/>
            </w:tcMar>
          </w:tcPr>
          <w:p w14:paraId="1031DF5F" w14:textId="77777777" w:rsidR="00684E89" w:rsidRPr="00E67445" w:rsidRDefault="00684E89" w:rsidP="00964F9C">
            <w:pPr>
              <w:pStyle w:val="Tabletext"/>
              <w:spacing w:before="20" w:after="20"/>
              <w:jc w:val="center"/>
              <w:rPr>
                <w:sz w:val="14"/>
                <w:szCs w:val="14"/>
                <w:lang w:val="es-ES_tradnl"/>
              </w:rPr>
            </w:pPr>
          </w:p>
        </w:tc>
        <w:tc>
          <w:tcPr>
            <w:tcW w:w="992" w:type="dxa"/>
            <w:tcMar>
              <w:left w:w="57" w:type="dxa"/>
              <w:right w:w="57" w:type="dxa"/>
            </w:tcMar>
          </w:tcPr>
          <w:p w14:paraId="6452F8E8" w14:textId="77777777" w:rsidR="00684E89" w:rsidRPr="00E67445" w:rsidRDefault="00684E89" w:rsidP="00964F9C">
            <w:pPr>
              <w:pStyle w:val="Tabletext"/>
              <w:spacing w:before="20" w:after="20"/>
              <w:jc w:val="center"/>
              <w:rPr>
                <w:sz w:val="14"/>
                <w:szCs w:val="14"/>
                <w:lang w:val="es-ES_tradnl"/>
              </w:rPr>
            </w:pPr>
          </w:p>
        </w:tc>
        <w:tc>
          <w:tcPr>
            <w:tcW w:w="1134" w:type="dxa"/>
            <w:tcMar>
              <w:left w:w="57" w:type="dxa"/>
              <w:right w:w="57" w:type="dxa"/>
            </w:tcMar>
          </w:tcPr>
          <w:p w14:paraId="5E23BB5D"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0</w:t>
            </w:r>
          </w:p>
        </w:tc>
        <w:tc>
          <w:tcPr>
            <w:tcW w:w="850" w:type="dxa"/>
            <w:tcMar>
              <w:left w:w="57" w:type="dxa"/>
              <w:right w:w="57" w:type="dxa"/>
            </w:tcMar>
          </w:tcPr>
          <w:p w14:paraId="1BD7CBE2"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1</w:t>
            </w:r>
          </w:p>
        </w:tc>
        <w:tc>
          <w:tcPr>
            <w:tcW w:w="851" w:type="dxa"/>
            <w:tcMar>
              <w:left w:w="57" w:type="dxa"/>
              <w:right w:w="57" w:type="dxa"/>
            </w:tcMar>
          </w:tcPr>
          <w:p w14:paraId="40B5628F"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1</w:t>
            </w:r>
          </w:p>
        </w:tc>
        <w:tc>
          <w:tcPr>
            <w:tcW w:w="850" w:type="dxa"/>
            <w:tcMar>
              <w:left w:w="57" w:type="dxa"/>
              <w:right w:w="57" w:type="dxa"/>
            </w:tcMar>
          </w:tcPr>
          <w:p w14:paraId="0992F067"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1</w:t>
            </w:r>
          </w:p>
        </w:tc>
        <w:tc>
          <w:tcPr>
            <w:tcW w:w="567" w:type="dxa"/>
            <w:tcMar>
              <w:left w:w="57" w:type="dxa"/>
              <w:right w:w="57" w:type="dxa"/>
            </w:tcMar>
          </w:tcPr>
          <w:p w14:paraId="651D5AD6"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1</w:t>
            </w:r>
          </w:p>
        </w:tc>
      </w:tr>
      <w:tr w:rsidR="00684E89" w:rsidRPr="00E67445" w14:paraId="7B281AF5" w14:textId="77777777" w:rsidTr="0076763F">
        <w:trPr>
          <w:cantSplit/>
          <w:trHeight w:val="227"/>
        </w:trPr>
        <w:tc>
          <w:tcPr>
            <w:tcW w:w="798" w:type="dxa"/>
            <w:vMerge/>
            <w:tcMar>
              <w:left w:w="57" w:type="dxa"/>
              <w:right w:w="57" w:type="dxa"/>
            </w:tcMar>
          </w:tcPr>
          <w:p w14:paraId="5B108C15" w14:textId="77777777" w:rsidR="00684E89" w:rsidRPr="00E67445" w:rsidRDefault="00684E89" w:rsidP="00964F9C">
            <w:pPr>
              <w:pStyle w:val="Tabletext"/>
              <w:spacing w:before="20" w:after="20"/>
              <w:rPr>
                <w:sz w:val="14"/>
                <w:szCs w:val="14"/>
                <w:lang w:val="es-ES_tradnl"/>
              </w:rPr>
            </w:pPr>
          </w:p>
        </w:tc>
        <w:tc>
          <w:tcPr>
            <w:tcW w:w="1267" w:type="dxa"/>
            <w:gridSpan w:val="2"/>
            <w:tcMar>
              <w:left w:w="57" w:type="dxa"/>
              <w:right w:w="57" w:type="dxa"/>
            </w:tcMar>
            <w:vAlign w:val="center"/>
          </w:tcPr>
          <w:p w14:paraId="24DAF791" w14:textId="77777777" w:rsidR="00684E89" w:rsidRPr="00E124E6" w:rsidRDefault="00684E89" w:rsidP="00964F9C">
            <w:pPr>
              <w:pStyle w:val="Tabletext"/>
              <w:spacing w:before="20" w:after="20"/>
              <w:ind w:left="57" w:right="57"/>
              <w:rPr>
                <w:position w:val="2"/>
                <w:sz w:val="14"/>
                <w:szCs w:val="14"/>
              </w:rPr>
            </w:pPr>
            <w:r w:rsidRPr="00E124E6">
              <w:rPr>
                <w:i/>
                <w:iCs/>
                <w:sz w:val="14"/>
                <w:szCs w:val="14"/>
              </w:rPr>
              <w:t>M</w:t>
            </w:r>
            <w:r w:rsidRPr="00E124E6">
              <w:rPr>
                <w:i/>
                <w:iCs/>
                <w:position w:val="-4"/>
                <w:sz w:val="14"/>
                <w:szCs w:val="14"/>
              </w:rPr>
              <w:t>s</w:t>
            </w:r>
            <w:r w:rsidRPr="00E124E6">
              <w:rPr>
                <w:sz w:val="14"/>
                <w:szCs w:val="14"/>
              </w:rPr>
              <w:t xml:space="preserve"> (dB)</w:t>
            </w:r>
          </w:p>
        </w:tc>
        <w:tc>
          <w:tcPr>
            <w:tcW w:w="992" w:type="dxa"/>
            <w:tcMar>
              <w:left w:w="57" w:type="dxa"/>
              <w:right w:w="57" w:type="dxa"/>
            </w:tcMar>
            <w:vAlign w:val="center"/>
          </w:tcPr>
          <w:p w14:paraId="7F584BC4" w14:textId="77777777" w:rsidR="00684E89" w:rsidRPr="00E124E6" w:rsidRDefault="00684E89" w:rsidP="00964F9C">
            <w:pPr>
              <w:pStyle w:val="Tabletext"/>
              <w:spacing w:before="20" w:after="20"/>
              <w:jc w:val="center"/>
              <w:rPr>
                <w:sz w:val="14"/>
                <w:szCs w:val="14"/>
              </w:rPr>
            </w:pPr>
            <w:r w:rsidRPr="00E124E6">
              <w:rPr>
                <w:sz w:val="14"/>
                <w:szCs w:val="14"/>
              </w:rPr>
              <w:t>1</w:t>
            </w:r>
          </w:p>
        </w:tc>
        <w:tc>
          <w:tcPr>
            <w:tcW w:w="992" w:type="dxa"/>
            <w:tcMar>
              <w:left w:w="57" w:type="dxa"/>
              <w:right w:w="57" w:type="dxa"/>
            </w:tcMar>
          </w:tcPr>
          <w:p w14:paraId="795F9317"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2.8</w:t>
            </w:r>
          </w:p>
        </w:tc>
        <w:tc>
          <w:tcPr>
            <w:tcW w:w="1134" w:type="dxa"/>
            <w:tcMar>
              <w:left w:w="57" w:type="dxa"/>
              <w:right w:w="57" w:type="dxa"/>
            </w:tcMar>
          </w:tcPr>
          <w:p w14:paraId="629AC0FB"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0.9</w:t>
            </w:r>
          </w:p>
        </w:tc>
        <w:tc>
          <w:tcPr>
            <w:tcW w:w="1418" w:type="dxa"/>
            <w:gridSpan w:val="2"/>
            <w:tcMar>
              <w:left w:w="57" w:type="dxa"/>
              <w:right w:w="57" w:type="dxa"/>
            </w:tcMar>
          </w:tcPr>
          <w:p w14:paraId="65EA3F1D"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1</w:t>
            </w:r>
          </w:p>
        </w:tc>
        <w:tc>
          <w:tcPr>
            <w:tcW w:w="992" w:type="dxa"/>
            <w:tcMar>
              <w:left w:w="57" w:type="dxa"/>
              <w:right w:w="57" w:type="dxa"/>
            </w:tcMar>
          </w:tcPr>
          <w:p w14:paraId="668424E2"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0.5</w:t>
            </w:r>
          </w:p>
        </w:tc>
        <w:tc>
          <w:tcPr>
            <w:tcW w:w="992" w:type="dxa"/>
            <w:tcMar>
              <w:left w:w="57" w:type="dxa"/>
              <w:right w:w="57" w:type="dxa"/>
            </w:tcMar>
          </w:tcPr>
          <w:p w14:paraId="7687DAC6"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1</w:t>
            </w:r>
          </w:p>
        </w:tc>
        <w:tc>
          <w:tcPr>
            <w:tcW w:w="851" w:type="dxa"/>
            <w:tcMar>
              <w:left w:w="57" w:type="dxa"/>
              <w:right w:w="57" w:type="dxa"/>
            </w:tcMar>
          </w:tcPr>
          <w:p w14:paraId="54E0D49D" w14:textId="77777777" w:rsidR="00684E89" w:rsidRPr="00E67445" w:rsidRDefault="00684E89" w:rsidP="00964F9C">
            <w:pPr>
              <w:pStyle w:val="Tabletext"/>
              <w:spacing w:before="20" w:after="20"/>
              <w:jc w:val="center"/>
              <w:rPr>
                <w:sz w:val="14"/>
                <w:szCs w:val="14"/>
                <w:lang w:val="es-ES_tradnl"/>
              </w:rPr>
            </w:pPr>
          </w:p>
        </w:tc>
        <w:tc>
          <w:tcPr>
            <w:tcW w:w="992" w:type="dxa"/>
            <w:tcMar>
              <w:left w:w="57" w:type="dxa"/>
              <w:right w:w="57" w:type="dxa"/>
            </w:tcMar>
          </w:tcPr>
          <w:p w14:paraId="50498072" w14:textId="77777777" w:rsidR="00684E89" w:rsidRPr="00E67445" w:rsidRDefault="00684E89" w:rsidP="00964F9C">
            <w:pPr>
              <w:pStyle w:val="Tabletext"/>
              <w:spacing w:before="20" w:after="20"/>
              <w:jc w:val="center"/>
              <w:rPr>
                <w:sz w:val="14"/>
                <w:szCs w:val="14"/>
                <w:lang w:val="es-ES_tradnl"/>
              </w:rPr>
            </w:pPr>
          </w:p>
        </w:tc>
        <w:tc>
          <w:tcPr>
            <w:tcW w:w="1134" w:type="dxa"/>
            <w:tcMar>
              <w:left w:w="57" w:type="dxa"/>
              <w:right w:w="57" w:type="dxa"/>
            </w:tcMar>
          </w:tcPr>
          <w:p w14:paraId="2ED18775"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1</w:t>
            </w:r>
          </w:p>
        </w:tc>
        <w:tc>
          <w:tcPr>
            <w:tcW w:w="850" w:type="dxa"/>
            <w:tcMar>
              <w:left w:w="57" w:type="dxa"/>
              <w:right w:w="57" w:type="dxa"/>
            </w:tcMar>
          </w:tcPr>
          <w:p w14:paraId="37465884"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7</w:t>
            </w:r>
          </w:p>
        </w:tc>
        <w:tc>
          <w:tcPr>
            <w:tcW w:w="851" w:type="dxa"/>
            <w:tcMar>
              <w:left w:w="57" w:type="dxa"/>
              <w:right w:w="57" w:type="dxa"/>
            </w:tcMar>
          </w:tcPr>
          <w:p w14:paraId="20BE7E98"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2</w:t>
            </w:r>
          </w:p>
        </w:tc>
        <w:tc>
          <w:tcPr>
            <w:tcW w:w="850" w:type="dxa"/>
            <w:tcMar>
              <w:left w:w="57" w:type="dxa"/>
              <w:right w:w="57" w:type="dxa"/>
            </w:tcMar>
          </w:tcPr>
          <w:p w14:paraId="470B615D"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7</w:t>
            </w:r>
          </w:p>
        </w:tc>
        <w:tc>
          <w:tcPr>
            <w:tcW w:w="567" w:type="dxa"/>
            <w:tcMar>
              <w:left w:w="57" w:type="dxa"/>
              <w:right w:w="57" w:type="dxa"/>
            </w:tcMar>
          </w:tcPr>
          <w:p w14:paraId="1AA305F4"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2</w:t>
            </w:r>
          </w:p>
        </w:tc>
      </w:tr>
      <w:tr w:rsidR="00684E89" w:rsidRPr="00E67445" w14:paraId="289736AE" w14:textId="77777777" w:rsidTr="0076763F">
        <w:trPr>
          <w:cantSplit/>
          <w:trHeight w:val="227"/>
        </w:trPr>
        <w:tc>
          <w:tcPr>
            <w:tcW w:w="798" w:type="dxa"/>
            <w:vMerge/>
            <w:tcMar>
              <w:left w:w="57" w:type="dxa"/>
              <w:right w:w="57" w:type="dxa"/>
            </w:tcMar>
          </w:tcPr>
          <w:p w14:paraId="4C9F277B" w14:textId="77777777" w:rsidR="00684E89" w:rsidRPr="00E67445" w:rsidRDefault="00684E89" w:rsidP="00964F9C">
            <w:pPr>
              <w:pStyle w:val="Tabletext"/>
              <w:spacing w:before="20" w:after="20"/>
              <w:rPr>
                <w:sz w:val="14"/>
                <w:szCs w:val="14"/>
                <w:lang w:val="es-ES_tradnl"/>
              </w:rPr>
            </w:pPr>
          </w:p>
        </w:tc>
        <w:tc>
          <w:tcPr>
            <w:tcW w:w="1267" w:type="dxa"/>
            <w:gridSpan w:val="2"/>
            <w:tcMar>
              <w:left w:w="57" w:type="dxa"/>
              <w:right w:w="57" w:type="dxa"/>
            </w:tcMar>
            <w:vAlign w:val="center"/>
          </w:tcPr>
          <w:p w14:paraId="10BA8AE7" w14:textId="77777777" w:rsidR="00684E89" w:rsidRPr="00E124E6" w:rsidRDefault="00684E89" w:rsidP="00964F9C">
            <w:pPr>
              <w:pStyle w:val="Tabletext"/>
              <w:spacing w:before="20" w:after="20"/>
              <w:ind w:left="57" w:right="57"/>
              <w:rPr>
                <w:position w:val="2"/>
                <w:sz w:val="14"/>
                <w:szCs w:val="14"/>
              </w:rPr>
            </w:pPr>
            <w:r w:rsidRPr="00E124E6">
              <w:rPr>
                <w:i/>
                <w:iCs/>
                <w:sz w:val="14"/>
                <w:szCs w:val="14"/>
              </w:rPr>
              <w:t>W</w:t>
            </w:r>
            <w:r w:rsidRPr="00E124E6">
              <w:rPr>
                <w:sz w:val="14"/>
                <w:szCs w:val="14"/>
              </w:rPr>
              <w:t xml:space="preserve"> (dB)</w:t>
            </w:r>
          </w:p>
        </w:tc>
        <w:tc>
          <w:tcPr>
            <w:tcW w:w="992" w:type="dxa"/>
            <w:tcMar>
              <w:left w:w="57" w:type="dxa"/>
              <w:right w:w="57" w:type="dxa"/>
            </w:tcMar>
            <w:vAlign w:val="center"/>
          </w:tcPr>
          <w:p w14:paraId="5F6F8500" w14:textId="77777777" w:rsidR="00684E89" w:rsidRPr="00E124E6" w:rsidRDefault="00684E89" w:rsidP="00964F9C">
            <w:pPr>
              <w:pStyle w:val="Tabletext"/>
              <w:spacing w:before="20" w:after="20"/>
              <w:jc w:val="center"/>
              <w:rPr>
                <w:sz w:val="14"/>
                <w:szCs w:val="14"/>
              </w:rPr>
            </w:pPr>
            <w:r w:rsidRPr="00E124E6">
              <w:rPr>
                <w:sz w:val="14"/>
                <w:szCs w:val="14"/>
              </w:rPr>
              <w:t>0</w:t>
            </w:r>
          </w:p>
        </w:tc>
        <w:tc>
          <w:tcPr>
            <w:tcW w:w="992" w:type="dxa"/>
            <w:tcMar>
              <w:left w:w="57" w:type="dxa"/>
              <w:right w:w="57" w:type="dxa"/>
            </w:tcMar>
          </w:tcPr>
          <w:p w14:paraId="544E3CF9"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0</w:t>
            </w:r>
          </w:p>
        </w:tc>
        <w:tc>
          <w:tcPr>
            <w:tcW w:w="1134" w:type="dxa"/>
            <w:tcMar>
              <w:left w:w="57" w:type="dxa"/>
              <w:right w:w="57" w:type="dxa"/>
            </w:tcMar>
          </w:tcPr>
          <w:p w14:paraId="5885EC7B"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0</w:t>
            </w:r>
          </w:p>
        </w:tc>
        <w:tc>
          <w:tcPr>
            <w:tcW w:w="1418" w:type="dxa"/>
            <w:gridSpan w:val="2"/>
            <w:tcMar>
              <w:left w:w="57" w:type="dxa"/>
              <w:right w:w="57" w:type="dxa"/>
            </w:tcMar>
          </w:tcPr>
          <w:p w14:paraId="24CE043A"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0</w:t>
            </w:r>
          </w:p>
        </w:tc>
        <w:tc>
          <w:tcPr>
            <w:tcW w:w="992" w:type="dxa"/>
            <w:tcMar>
              <w:left w:w="57" w:type="dxa"/>
              <w:right w:w="57" w:type="dxa"/>
            </w:tcMar>
          </w:tcPr>
          <w:p w14:paraId="0E84DADF"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0</w:t>
            </w:r>
          </w:p>
        </w:tc>
        <w:tc>
          <w:tcPr>
            <w:tcW w:w="992" w:type="dxa"/>
            <w:tcMar>
              <w:left w:w="57" w:type="dxa"/>
              <w:right w:w="57" w:type="dxa"/>
            </w:tcMar>
          </w:tcPr>
          <w:p w14:paraId="19CD6086"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0</w:t>
            </w:r>
          </w:p>
        </w:tc>
        <w:tc>
          <w:tcPr>
            <w:tcW w:w="851" w:type="dxa"/>
            <w:tcMar>
              <w:left w:w="57" w:type="dxa"/>
              <w:right w:w="57" w:type="dxa"/>
            </w:tcMar>
          </w:tcPr>
          <w:p w14:paraId="76FCC167" w14:textId="77777777" w:rsidR="00684E89" w:rsidRPr="00E67445" w:rsidRDefault="00684E89" w:rsidP="00964F9C">
            <w:pPr>
              <w:pStyle w:val="Tabletext"/>
              <w:spacing w:before="20" w:after="20"/>
              <w:jc w:val="center"/>
              <w:rPr>
                <w:sz w:val="14"/>
                <w:szCs w:val="14"/>
                <w:lang w:val="es-ES_tradnl"/>
              </w:rPr>
            </w:pPr>
          </w:p>
        </w:tc>
        <w:tc>
          <w:tcPr>
            <w:tcW w:w="992" w:type="dxa"/>
            <w:tcMar>
              <w:left w:w="57" w:type="dxa"/>
              <w:right w:w="57" w:type="dxa"/>
            </w:tcMar>
          </w:tcPr>
          <w:p w14:paraId="59948C9E" w14:textId="77777777" w:rsidR="00684E89" w:rsidRPr="00E67445" w:rsidRDefault="00684E89" w:rsidP="00964F9C">
            <w:pPr>
              <w:pStyle w:val="Tabletext"/>
              <w:spacing w:before="20" w:after="20"/>
              <w:jc w:val="center"/>
              <w:rPr>
                <w:sz w:val="14"/>
                <w:szCs w:val="14"/>
                <w:lang w:val="es-ES_tradnl"/>
              </w:rPr>
            </w:pPr>
          </w:p>
        </w:tc>
        <w:tc>
          <w:tcPr>
            <w:tcW w:w="1134" w:type="dxa"/>
            <w:tcMar>
              <w:left w:w="57" w:type="dxa"/>
              <w:right w:w="57" w:type="dxa"/>
            </w:tcMar>
          </w:tcPr>
          <w:p w14:paraId="32E38182"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0</w:t>
            </w:r>
          </w:p>
        </w:tc>
        <w:tc>
          <w:tcPr>
            <w:tcW w:w="850" w:type="dxa"/>
            <w:tcMar>
              <w:left w:w="57" w:type="dxa"/>
              <w:right w:w="57" w:type="dxa"/>
            </w:tcMar>
          </w:tcPr>
          <w:p w14:paraId="5CEC3895"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4</w:t>
            </w:r>
          </w:p>
        </w:tc>
        <w:tc>
          <w:tcPr>
            <w:tcW w:w="851" w:type="dxa"/>
            <w:tcMar>
              <w:left w:w="57" w:type="dxa"/>
              <w:right w:w="57" w:type="dxa"/>
            </w:tcMar>
          </w:tcPr>
          <w:p w14:paraId="6D439C98"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0</w:t>
            </w:r>
          </w:p>
        </w:tc>
        <w:tc>
          <w:tcPr>
            <w:tcW w:w="850" w:type="dxa"/>
            <w:tcMar>
              <w:left w:w="57" w:type="dxa"/>
              <w:right w:w="57" w:type="dxa"/>
            </w:tcMar>
          </w:tcPr>
          <w:p w14:paraId="55DB65B5"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4</w:t>
            </w:r>
          </w:p>
        </w:tc>
        <w:tc>
          <w:tcPr>
            <w:tcW w:w="567" w:type="dxa"/>
            <w:tcMar>
              <w:left w:w="57" w:type="dxa"/>
              <w:right w:w="57" w:type="dxa"/>
            </w:tcMar>
          </w:tcPr>
          <w:p w14:paraId="5CD9BF92"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0</w:t>
            </w:r>
          </w:p>
        </w:tc>
      </w:tr>
      <w:tr w:rsidR="00684E89" w:rsidRPr="00E67445" w14:paraId="5B9CCBD2" w14:textId="77777777" w:rsidTr="0076763F">
        <w:trPr>
          <w:cantSplit/>
          <w:trHeight w:val="227"/>
        </w:trPr>
        <w:tc>
          <w:tcPr>
            <w:tcW w:w="798" w:type="dxa"/>
            <w:vMerge w:val="restart"/>
            <w:tcMar>
              <w:left w:w="57" w:type="dxa"/>
              <w:right w:w="57" w:type="dxa"/>
            </w:tcMar>
          </w:tcPr>
          <w:p w14:paraId="4C19879A" w14:textId="77777777" w:rsidR="00684E89" w:rsidRPr="00E67445" w:rsidRDefault="00684E89" w:rsidP="00964F9C">
            <w:pPr>
              <w:pStyle w:val="Tabletext"/>
              <w:spacing w:before="20" w:after="20"/>
              <w:jc w:val="left"/>
              <w:rPr>
                <w:sz w:val="14"/>
                <w:szCs w:val="14"/>
              </w:rPr>
            </w:pPr>
            <w:r w:rsidRPr="00E67445">
              <w:rPr>
                <w:rFonts w:hint="eastAsia"/>
                <w:sz w:val="14"/>
                <w:szCs w:val="14"/>
              </w:rPr>
              <w:t>地面电台参数</w:t>
            </w:r>
          </w:p>
        </w:tc>
        <w:tc>
          <w:tcPr>
            <w:tcW w:w="770" w:type="dxa"/>
            <w:vMerge w:val="restart"/>
            <w:tcMar>
              <w:left w:w="57" w:type="dxa"/>
              <w:right w:w="57" w:type="dxa"/>
            </w:tcMar>
          </w:tcPr>
          <w:p w14:paraId="0A740959" w14:textId="77777777" w:rsidR="00684E89" w:rsidRPr="00E67445" w:rsidRDefault="00684E89" w:rsidP="00964F9C">
            <w:pPr>
              <w:pStyle w:val="Tabletext"/>
              <w:spacing w:before="20" w:after="20"/>
              <w:jc w:val="left"/>
              <w:rPr>
                <w:position w:val="2"/>
                <w:sz w:val="14"/>
                <w:szCs w:val="14"/>
                <w:lang w:val="es-ES_tradnl" w:eastAsia="zh-CN"/>
              </w:rPr>
            </w:pPr>
            <w:r w:rsidRPr="00E67445">
              <w:rPr>
                <w:i/>
                <w:iCs/>
                <w:position w:val="2"/>
                <w:sz w:val="14"/>
                <w:szCs w:val="14"/>
                <w:lang w:val="es-ES_tradnl" w:eastAsia="zh-CN"/>
              </w:rPr>
              <w:t>B</w:t>
            </w:r>
            <w:r w:rsidRPr="00E67445">
              <w:rPr>
                <w:rFonts w:hint="eastAsia"/>
                <w:position w:val="2"/>
                <w:sz w:val="14"/>
                <w:szCs w:val="14"/>
                <w:lang w:val="es-ES_tradnl" w:eastAsia="zh-CN"/>
              </w:rPr>
              <w:t>内的</w:t>
            </w:r>
            <w:r w:rsidRPr="00E67445">
              <w:rPr>
                <w:i/>
                <w:iCs/>
                <w:position w:val="2"/>
                <w:sz w:val="14"/>
                <w:szCs w:val="14"/>
                <w:lang w:val="es-ES_tradnl" w:eastAsia="zh-CN"/>
              </w:rPr>
              <w:t>E</w:t>
            </w:r>
            <w:r w:rsidRPr="00E67445">
              <w:rPr>
                <w:i/>
                <w:iCs/>
                <w:position w:val="2"/>
                <w:sz w:val="14"/>
                <w:szCs w:val="14"/>
                <w:lang w:val="es-ES_tradnl" w:eastAsia="zh-CN"/>
              </w:rPr>
              <w:br/>
            </w:r>
            <w:r w:rsidRPr="00E67445">
              <w:rPr>
                <w:position w:val="2"/>
                <w:sz w:val="14"/>
                <w:szCs w:val="14"/>
                <w:lang w:val="es-ES_tradnl" w:eastAsia="zh-CN"/>
              </w:rPr>
              <w:t>(dBW)</w:t>
            </w:r>
            <w:r w:rsidRPr="00E67445">
              <w:rPr>
                <w:position w:val="2"/>
                <w:sz w:val="14"/>
                <w:szCs w:val="14"/>
                <w:lang w:val="es-ES_tradnl" w:eastAsia="zh-CN"/>
              </w:rPr>
              <w:br/>
            </w:r>
            <w:r w:rsidRPr="00E67445">
              <w:rPr>
                <w:sz w:val="14"/>
                <w:szCs w:val="14"/>
                <w:lang w:val="en-GB" w:eastAsia="zh-CN"/>
              </w:rPr>
              <w:t>（见注</w:t>
            </w:r>
            <w:r w:rsidRPr="00E67445">
              <w:rPr>
                <w:sz w:val="14"/>
                <w:szCs w:val="14"/>
                <w:lang w:val="en-GB" w:eastAsia="zh-CN"/>
              </w:rPr>
              <w:t>3</w:t>
            </w:r>
            <w:r w:rsidRPr="00E67445">
              <w:rPr>
                <w:sz w:val="14"/>
                <w:szCs w:val="14"/>
                <w:lang w:val="en-GB" w:eastAsia="zh-CN"/>
              </w:rPr>
              <w:t>）</w:t>
            </w:r>
          </w:p>
        </w:tc>
        <w:tc>
          <w:tcPr>
            <w:tcW w:w="497" w:type="dxa"/>
            <w:tcMar>
              <w:left w:w="57" w:type="dxa"/>
              <w:right w:w="57" w:type="dxa"/>
            </w:tcMar>
            <w:vAlign w:val="center"/>
          </w:tcPr>
          <w:p w14:paraId="20974C1D" w14:textId="77777777" w:rsidR="00684E89" w:rsidRPr="00E124E6" w:rsidRDefault="00684E89" w:rsidP="00964F9C">
            <w:pPr>
              <w:pStyle w:val="Tabletext"/>
              <w:spacing w:before="20" w:after="20"/>
              <w:jc w:val="center"/>
              <w:rPr>
                <w:sz w:val="14"/>
                <w:szCs w:val="14"/>
              </w:rPr>
            </w:pPr>
            <w:r w:rsidRPr="00E124E6">
              <w:rPr>
                <w:sz w:val="14"/>
                <w:szCs w:val="14"/>
              </w:rPr>
              <w:t>50</w:t>
            </w:r>
          </w:p>
        </w:tc>
        <w:tc>
          <w:tcPr>
            <w:tcW w:w="992" w:type="dxa"/>
            <w:tcMar>
              <w:left w:w="57" w:type="dxa"/>
              <w:right w:w="57" w:type="dxa"/>
            </w:tcMar>
          </w:tcPr>
          <w:p w14:paraId="674FB186"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50</w:t>
            </w:r>
          </w:p>
        </w:tc>
        <w:tc>
          <w:tcPr>
            <w:tcW w:w="992" w:type="dxa"/>
            <w:tcMar>
              <w:left w:w="57" w:type="dxa"/>
              <w:right w:w="57" w:type="dxa"/>
            </w:tcMar>
          </w:tcPr>
          <w:p w14:paraId="775A5C56"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92</w:t>
            </w:r>
            <w:r w:rsidRPr="00E67445">
              <w:rPr>
                <w:sz w:val="14"/>
                <w:szCs w:val="14"/>
                <w:lang w:val="es-ES_tradnl"/>
              </w:rPr>
              <w:br/>
            </w:r>
            <w:r w:rsidRPr="00E67445">
              <w:rPr>
                <w:sz w:val="14"/>
                <w:szCs w:val="14"/>
                <w:lang w:val="en-GB"/>
              </w:rPr>
              <w:t>（见注</w:t>
            </w:r>
            <w:r w:rsidRPr="00E67445">
              <w:rPr>
                <w:sz w:val="14"/>
                <w:szCs w:val="14"/>
                <w:lang w:val="en-GB"/>
              </w:rPr>
              <w:t>4</w:t>
            </w:r>
            <w:r w:rsidRPr="00E67445">
              <w:rPr>
                <w:sz w:val="14"/>
                <w:szCs w:val="14"/>
                <w:lang w:val="en-GB"/>
              </w:rPr>
              <w:t>）</w:t>
            </w:r>
          </w:p>
        </w:tc>
        <w:tc>
          <w:tcPr>
            <w:tcW w:w="1134" w:type="dxa"/>
            <w:tcMar>
              <w:left w:w="57" w:type="dxa"/>
              <w:right w:w="57" w:type="dxa"/>
            </w:tcMar>
          </w:tcPr>
          <w:p w14:paraId="60953658"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92</w:t>
            </w:r>
            <w:r w:rsidRPr="00E67445">
              <w:rPr>
                <w:sz w:val="14"/>
                <w:szCs w:val="14"/>
                <w:lang w:val="es-ES_tradnl"/>
              </w:rPr>
              <w:br/>
            </w:r>
            <w:r w:rsidRPr="00E67445">
              <w:rPr>
                <w:sz w:val="14"/>
                <w:szCs w:val="14"/>
                <w:lang w:val="en-GB"/>
              </w:rPr>
              <w:t>（见注</w:t>
            </w:r>
            <w:r w:rsidRPr="00E67445">
              <w:rPr>
                <w:sz w:val="14"/>
                <w:szCs w:val="14"/>
                <w:lang w:val="en-GB"/>
              </w:rPr>
              <w:t>4</w:t>
            </w:r>
            <w:r w:rsidRPr="00E67445">
              <w:rPr>
                <w:sz w:val="14"/>
                <w:szCs w:val="14"/>
                <w:lang w:val="en-GB"/>
              </w:rPr>
              <w:t>）</w:t>
            </w:r>
          </w:p>
        </w:tc>
        <w:tc>
          <w:tcPr>
            <w:tcW w:w="1418" w:type="dxa"/>
            <w:gridSpan w:val="2"/>
            <w:tcMar>
              <w:left w:w="57" w:type="dxa"/>
              <w:right w:w="57" w:type="dxa"/>
            </w:tcMar>
          </w:tcPr>
          <w:p w14:paraId="5752A569"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–27</w:t>
            </w:r>
            <w:r w:rsidRPr="00E67445">
              <w:rPr>
                <w:sz w:val="14"/>
                <w:szCs w:val="14"/>
                <w:vertAlign w:val="superscript"/>
                <w:lang w:eastAsia="zh-CN"/>
              </w:rPr>
              <w:br/>
            </w:r>
            <w:r w:rsidRPr="00E67445">
              <w:rPr>
                <w:sz w:val="14"/>
                <w:szCs w:val="14"/>
                <w:lang w:val="en-GB"/>
              </w:rPr>
              <w:t>（见注</w:t>
            </w:r>
            <w:r w:rsidRPr="00E67445">
              <w:rPr>
                <w:rFonts w:hint="eastAsia"/>
                <w:sz w:val="14"/>
                <w:szCs w:val="14"/>
                <w:lang w:val="en-GB" w:eastAsia="zh-CN"/>
              </w:rPr>
              <w:t>4</w:t>
            </w:r>
            <w:r w:rsidRPr="00E67445">
              <w:rPr>
                <w:rFonts w:hint="eastAsia"/>
                <w:sz w:val="14"/>
                <w:szCs w:val="14"/>
                <w:lang w:val="en-GB" w:eastAsia="zh-CN"/>
              </w:rPr>
              <w:t>、</w:t>
            </w:r>
            <w:r w:rsidRPr="00E67445">
              <w:rPr>
                <w:rFonts w:hint="eastAsia"/>
                <w:sz w:val="14"/>
                <w:szCs w:val="14"/>
                <w:lang w:val="en-GB" w:eastAsia="zh-CN"/>
              </w:rPr>
              <w:t>5</w:t>
            </w:r>
            <w:r w:rsidRPr="00E67445">
              <w:rPr>
                <w:sz w:val="14"/>
                <w:szCs w:val="14"/>
                <w:lang w:val="en-GB"/>
              </w:rPr>
              <w:t>）</w:t>
            </w:r>
          </w:p>
        </w:tc>
        <w:tc>
          <w:tcPr>
            <w:tcW w:w="992" w:type="dxa"/>
            <w:tcMar>
              <w:left w:w="57" w:type="dxa"/>
              <w:right w:w="57" w:type="dxa"/>
            </w:tcMar>
          </w:tcPr>
          <w:p w14:paraId="18A08603"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–27</w:t>
            </w:r>
            <w:r w:rsidRPr="00E67445">
              <w:rPr>
                <w:sz w:val="14"/>
                <w:szCs w:val="14"/>
                <w:vertAlign w:val="superscript"/>
                <w:lang w:eastAsia="zh-CN"/>
              </w:rPr>
              <w:br/>
            </w:r>
            <w:r w:rsidRPr="00E67445">
              <w:rPr>
                <w:sz w:val="14"/>
                <w:szCs w:val="14"/>
                <w:lang w:val="en-GB"/>
              </w:rPr>
              <w:t>（见注</w:t>
            </w:r>
            <w:r>
              <w:rPr>
                <w:rFonts w:hint="eastAsia"/>
                <w:sz w:val="14"/>
                <w:szCs w:val="14"/>
                <w:lang w:val="en-GB" w:eastAsia="zh-CN"/>
              </w:rPr>
              <w:t>5</w:t>
            </w:r>
            <w:r w:rsidRPr="00E67445">
              <w:rPr>
                <w:sz w:val="14"/>
                <w:szCs w:val="14"/>
                <w:lang w:val="en-GB"/>
              </w:rPr>
              <w:t>）</w:t>
            </w:r>
          </w:p>
        </w:tc>
        <w:tc>
          <w:tcPr>
            <w:tcW w:w="992" w:type="dxa"/>
            <w:tcMar>
              <w:left w:w="57" w:type="dxa"/>
              <w:right w:w="57" w:type="dxa"/>
            </w:tcMar>
          </w:tcPr>
          <w:p w14:paraId="6141E4E6"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72</w:t>
            </w:r>
          </w:p>
        </w:tc>
        <w:tc>
          <w:tcPr>
            <w:tcW w:w="851" w:type="dxa"/>
            <w:tcMar>
              <w:left w:w="57" w:type="dxa"/>
              <w:right w:w="57" w:type="dxa"/>
            </w:tcMar>
          </w:tcPr>
          <w:p w14:paraId="37F73428"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72</w:t>
            </w:r>
            <w:r w:rsidRPr="00E67445">
              <w:rPr>
                <w:sz w:val="14"/>
                <w:szCs w:val="14"/>
                <w:vertAlign w:val="superscript"/>
                <w:lang w:eastAsia="zh-CN"/>
              </w:rPr>
              <w:br/>
            </w:r>
            <w:r w:rsidRPr="00E67445">
              <w:rPr>
                <w:sz w:val="14"/>
                <w:szCs w:val="14"/>
                <w:lang w:val="en-GB"/>
              </w:rPr>
              <w:t>（见注</w:t>
            </w:r>
            <w:r w:rsidRPr="00E67445">
              <w:rPr>
                <w:sz w:val="14"/>
                <w:szCs w:val="14"/>
                <w:lang w:val="en-GB"/>
              </w:rPr>
              <w:t>4</w:t>
            </w:r>
            <w:r w:rsidRPr="00E67445">
              <w:rPr>
                <w:sz w:val="14"/>
                <w:szCs w:val="14"/>
                <w:lang w:val="en-GB"/>
              </w:rPr>
              <w:t>）</w:t>
            </w:r>
          </w:p>
        </w:tc>
        <w:tc>
          <w:tcPr>
            <w:tcW w:w="992" w:type="dxa"/>
            <w:tcMar>
              <w:left w:w="57" w:type="dxa"/>
              <w:right w:w="57" w:type="dxa"/>
            </w:tcMar>
          </w:tcPr>
          <w:p w14:paraId="2198ABE3" w14:textId="77777777" w:rsidR="00684E89" w:rsidRPr="00E67445" w:rsidRDefault="00684E89" w:rsidP="00964F9C">
            <w:pPr>
              <w:pStyle w:val="Tabletext"/>
              <w:spacing w:before="20" w:after="20"/>
              <w:jc w:val="center"/>
              <w:rPr>
                <w:sz w:val="14"/>
                <w:szCs w:val="14"/>
                <w:lang w:val="es-ES_tradnl"/>
              </w:rPr>
            </w:pPr>
          </w:p>
        </w:tc>
        <w:tc>
          <w:tcPr>
            <w:tcW w:w="1134" w:type="dxa"/>
            <w:tcMar>
              <w:left w:w="57" w:type="dxa"/>
              <w:right w:w="57" w:type="dxa"/>
            </w:tcMar>
          </w:tcPr>
          <w:p w14:paraId="7906F6A2"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37</w:t>
            </w:r>
          </w:p>
        </w:tc>
        <w:tc>
          <w:tcPr>
            <w:tcW w:w="850" w:type="dxa"/>
            <w:tcMar>
              <w:left w:w="57" w:type="dxa"/>
              <w:right w:w="57" w:type="dxa"/>
            </w:tcMar>
          </w:tcPr>
          <w:p w14:paraId="1B309685"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72</w:t>
            </w:r>
            <w:r w:rsidRPr="00E67445">
              <w:rPr>
                <w:sz w:val="14"/>
                <w:szCs w:val="14"/>
                <w:vertAlign w:val="superscript"/>
                <w:lang w:eastAsia="zh-CN"/>
              </w:rPr>
              <w:br/>
            </w:r>
            <w:r w:rsidRPr="00E67445">
              <w:rPr>
                <w:sz w:val="14"/>
                <w:szCs w:val="14"/>
                <w:lang w:val="en-GB"/>
              </w:rPr>
              <w:t>（见注</w:t>
            </w:r>
            <w:r w:rsidRPr="00E67445">
              <w:rPr>
                <w:sz w:val="14"/>
                <w:szCs w:val="14"/>
                <w:lang w:val="en-GB"/>
              </w:rPr>
              <w:t>4</w:t>
            </w:r>
            <w:r w:rsidRPr="00E67445">
              <w:rPr>
                <w:sz w:val="14"/>
                <w:szCs w:val="14"/>
                <w:lang w:val="en-GB"/>
              </w:rPr>
              <w:t>）</w:t>
            </w:r>
          </w:p>
        </w:tc>
        <w:tc>
          <w:tcPr>
            <w:tcW w:w="851" w:type="dxa"/>
            <w:tcMar>
              <w:left w:w="57" w:type="dxa"/>
              <w:right w:w="57" w:type="dxa"/>
            </w:tcMar>
          </w:tcPr>
          <w:p w14:paraId="320B34EC"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72</w:t>
            </w:r>
            <w:r w:rsidRPr="00E67445">
              <w:rPr>
                <w:sz w:val="14"/>
                <w:szCs w:val="14"/>
                <w:vertAlign w:val="superscript"/>
                <w:lang w:eastAsia="zh-CN"/>
              </w:rPr>
              <w:br/>
            </w:r>
            <w:r w:rsidRPr="00E67445">
              <w:rPr>
                <w:sz w:val="14"/>
                <w:szCs w:val="14"/>
                <w:lang w:val="en-GB"/>
              </w:rPr>
              <w:t>（见注</w:t>
            </w:r>
            <w:r w:rsidRPr="00E67445">
              <w:rPr>
                <w:sz w:val="14"/>
                <w:szCs w:val="14"/>
                <w:lang w:val="en-GB"/>
              </w:rPr>
              <w:t>4</w:t>
            </w:r>
            <w:r w:rsidRPr="00E67445">
              <w:rPr>
                <w:sz w:val="14"/>
                <w:szCs w:val="14"/>
                <w:lang w:val="en-GB"/>
              </w:rPr>
              <w:t>）</w:t>
            </w:r>
          </w:p>
        </w:tc>
        <w:tc>
          <w:tcPr>
            <w:tcW w:w="850" w:type="dxa"/>
            <w:tcMar>
              <w:left w:w="57" w:type="dxa"/>
              <w:right w:w="57" w:type="dxa"/>
            </w:tcMar>
          </w:tcPr>
          <w:p w14:paraId="72FA1BF2"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55</w:t>
            </w:r>
          </w:p>
        </w:tc>
        <w:tc>
          <w:tcPr>
            <w:tcW w:w="567" w:type="dxa"/>
            <w:tcMar>
              <w:left w:w="57" w:type="dxa"/>
              <w:right w:w="57" w:type="dxa"/>
            </w:tcMar>
          </w:tcPr>
          <w:p w14:paraId="000F076F"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55</w:t>
            </w:r>
          </w:p>
        </w:tc>
      </w:tr>
      <w:tr w:rsidR="00684E89" w:rsidRPr="00E67445" w14:paraId="50E8E9F8" w14:textId="77777777" w:rsidTr="0076763F">
        <w:trPr>
          <w:cantSplit/>
          <w:trHeight w:val="227"/>
        </w:trPr>
        <w:tc>
          <w:tcPr>
            <w:tcW w:w="798" w:type="dxa"/>
            <w:vMerge/>
            <w:tcMar>
              <w:left w:w="57" w:type="dxa"/>
              <w:right w:w="57" w:type="dxa"/>
            </w:tcMar>
          </w:tcPr>
          <w:p w14:paraId="29440E5C" w14:textId="77777777" w:rsidR="00684E89" w:rsidRPr="00E67445" w:rsidRDefault="00684E89" w:rsidP="00964F9C">
            <w:pPr>
              <w:pStyle w:val="Tabletext"/>
              <w:spacing w:before="20" w:after="20"/>
              <w:rPr>
                <w:sz w:val="14"/>
                <w:szCs w:val="14"/>
                <w:lang w:val="es-ES_tradnl"/>
              </w:rPr>
            </w:pPr>
          </w:p>
        </w:tc>
        <w:tc>
          <w:tcPr>
            <w:tcW w:w="770" w:type="dxa"/>
            <w:vMerge/>
            <w:tcMar>
              <w:left w:w="57" w:type="dxa"/>
              <w:right w:w="57" w:type="dxa"/>
            </w:tcMar>
          </w:tcPr>
          <w:p w14:paraId="32E7A315" w14:textId="77777777" w:rsidR="00684E89" w:rsidRPr="00E67445" w:rsidRDefault="00684E89" w:rsidP="00964F9C">
            <w:pPr>
              <w:pStyle w:val="Tabletext"/>
              <w:spacing w:before="20" w:after="20"/>
              <w:rPr>
                <w:position w:val="2"/>
                <w:sz w:val="14"/>
                <w:szCs w:val="14"/>
                <w:lang w:val="es-ES_tradnl"/>
              </w:rPr>
            </w:pPr>
          </w:p>
        </w:tc>
        <w:tc>
          <w:tcPr>
            <w:tcW w:w="497" w:type="dxa"/>
            <w:tcMar>
              <w:left w:w="57" w:type="dxa"/>
              <w:right w:w="57" w:type="dxa"/>
            </w:tcMar>
            <w:vAlign w:val="center"/>
          </w:tcPr>
          <w:p w14:paraId="7B68374A" w14:textId="77777777" w:rsidR="00684E89" w:rsidRPr="00E124E6" w:rsidRDefault="00684E89" w:rsidP="00964F9C">
            <w:pPr>
              <w:pStyle w:val="Tabletext"/>
              <w:spacing w:before="20" w:after="20"/>
              <w:jc w:val="center"/>
              <w:rPr>
                <w:sz w:val="14"/>
                <w:szCs w:val="14"/>
              </w:rPr>
            </w:pPr>
            <w:r w:rsidRPr="00E124E6">
              <w:rPr>
                <w:sz w:val="14"/>
                <w:szCs w:val="14"/>
              </w:rPr>
              <w:t>37</w:t>
            </w:r>
          </w:p>
        </w:tc>
        <w:tc>
          <w:tcPr>
            <w:tcW w:w="992" w:type="dxa"/>
            <w:tcMar>
              <w:left w:w="57" w:type="dxa"/>
              <w:right w:w="57" w:type="dxa"/>
            </w:tcMar>
          </w:tcPr>
          <w:p w14:paraId="681E09D7"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37</w:t>
            </w:r>
          </w:p>
        </w:tc>
        <w:tc>
          <w:tcPr>
            <w:tcW w:w="992" w:type="dxa"/>
            <w:tcMar>
              <w:left w:w="57" w:type="dxa"/>
              <w:right w:w="57" w:type="dxa"/>
            </w:tcMar>
          </w:tcPr>
          <w:p w14:paraId="636C75F7"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w:t>
            </w:r>
          </w:p>
        </w:tc>
        <w:tc>
          <w:tcPr>
            <w:tcW w:w="1134" w:type="dxa"/>
            <w:tcMar>
              <w:left w:w="57" w:type="dxa"/>
              <w:right w:w="57" w:type="dxa"/>
            </w:tcMar>
          </w:tcPr>
          <w:p w14:paraId="52F65E0B"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w:t>
            </w:r>
          </w:p>
        </w:tc>
        <w:tc>
          <w:tcPr>
            <w:tcW w:w="1418" w:type="dxa"/>
            <w:gridSpan w:val="2"/>
            <w:tcMar>
              <w:left w:w="57" w:type="dxa"/>
              <w:right w:w="57" w:type="dxa"/>
            </w:tcMar>
          </w:tcPr>
          <w:p w14:paraId="5082B99E"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–27</w:t>
            </w:r>
          </w:p>
        </w:tc>
        <w:tc>
          <w:tcPr>
            <w:tcW w:w="992" w:type="dxa"/>
            <w:tcMar>
              <w:left w:w="57" w:type="dxa"/>
              <w:right w:w="57" w:type="dxa"/>
            </w:tcMar>
          </w:tcPr>
          <w:p w14:paraId="4217B246"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–27</w:t>
            </w:r>
          </w:p>
        </w:tc>
        <w:tc>
          <w:tcPr>
            <w:tcW w:w="992" w:type="dxa"/>
            <w:tcMar>
              <w:left w:w="57" w:type="dxa"/>
              <w:right w:w="57" w:type="dxa"/>
            </w:tcMar>
          </w:tcPr>
          <w:p w14:paraId="221EF309"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76</w:t>
            </w:r>
          </w:p>
        </w:tc>
        <w:tc>
          <w:tcPr>
            <w:tcW w:w="851" w:type="dxa"/>
            <w:tcMar>
              <w:left w:w="57" w:type="dxa"/>
              <w:right w:w="57" w:type="dxa"/>
            </w:tcMar>
          </w:tcPr>
          <w:p w14:paraId="185E5E50"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76</w:t>
            </w:r>
          </w:p>
        </w:tc>
        <w:tc>
          <w:tcPr>
            <w:tcW w:w="992" w:type="dxa"/>
            <w:tcMar>
              <w:left w:w="57" w:type="dxa"/>
              <w:right w:w="57" w:type="dxa"/>
            </w:tcMar>
          </w:tcPr>
          <w:p w14:paraId="7754E5D2" w14:textId="77777777" w:rsidR="00684E89" w:rsidRPr="00E67445" w:rsidRDefault="00684E89" w:rsidP="00964F9C">
            <w:pPr>
              <w:pStyle w:val="Tabletext"/>
              <w:spacing w:before="20" w:after="20"/>
              <w:jc w:val="center"/>
              <w:rPr>
                <w:sz w:val="14"/>
                <w:szCs w:val="14"/>
                <w:lang w:val="es-ES_tradnl"/>
              </w:rPr>
            </w:pPr>
          </w:p>
        </w:tc>
        <w:tc>
          <w:tcPr>
            <w:tcW w:w="1134" w:type="dxa"/>
            <w:tcMar>
              <w:left w:w="57" w:type="dxa"/>
              <w:right w:w="57" w:type="dxa"/>
            </w:tcMar>
          </w:tcPr>
          <w:p w14:paraId="0F01A36D"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37</w:t>
            </w:r>
          </w:p>
        </w:tc>
        <w:tc>
          <w:tcPr>
            <w:tcW w:w="850" w:type="dxa"/>
            <w:tcMar>
              <w:left w:w="57" w:type="dxa"/>
              <w:right w:w="57" w:type="dxa"/>
            </w:tcMar>
          </w:tcPr>
          <w:p w14:paraId="4CE74312"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76</w:t>
            </w:r>
          </w:p>
        </w:tc>
        <w:tc>
          <w:tcPr>
            <w:tcW w:w="851" w:type="dxa"/>
            <w:tcMar>
              <w:left w:w="57" w:type="dxa"/>
              <w:right w:w="57" w:type="dxa"/>
            </w:tcMar>
          </w:tcPr>
          <w:p w14:paraId="5F04E566"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76</w:t>
            </w:r>
          </w:p>
        </w:tc>
        <w:tc>
          <w:tcPr>
            <w:tcW w:w="850" w:type="dxa"/>
            <w:tcMar>
              <w:left w:w="57" w:type="dxa"/>
              <w:right w:w="57" w:type="dxa"/>
            </w:tcMar>
          </w:tcPr>
          <w:p w14:paraId="59E16E6B"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42</w:t>
            </w:r>
          </w:p>
        </w:tc>
        <w:tc>
          <w:tcPr>
            <w:tcW w:w="567" w:type="dxa"/>
            <w:tcMar>
              <w:left w:w="57" w:type="dxa"/>
              <w:right w:w="57" w:type="dxa"/>
            </w:tcMar>
          </w:tcPr>
          <w:p w14:paraId="3855DC15"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42</w:t>
            </w:r>
          </w:p>
        </w:tc>
      </w:tr>
      <w:tr w:rsidR="00684E89" w:rsidRPr="00E67445" w14:paraId="4AD59B52" w14:textId="77777777" w:rsidTr="0076763F">
        <w:trPr>
          <w:cantSplit/>
          <w:trHeight w:val="227"/>
        </w:trPr>
        <w:tc>
          <w:tcPr>
            <w:tcW w:w="798" w:type="dxa"/>
            <w:vMerge/>
            <w:tcMar>
              <w:left w:w="57" w:type="dxa"/>
              <w:right w:w="57" w:type="dxa"/>
            </w:tcMar>
          </w:tcPr>
          <w:p w14:paraId="1264AEDB" w14:textId="77777777" w:rsidR="00684E89" w:rsidRPr="00E67445" w:rsidRDefault="00684E89" w:rsidP="00964F9C">
            <w:pPr>
              <w:pStyle w:val="Tabletext"/>
              <w:spacing w:before="20" w:after="20"/>
              <w:rPr>
                <w:sz w:val="14"/>
                <w:szCs w:val="14"/>
                <w:lang w:val="es-ES_tradnl"/>
              </w:rPr>
            </w:pPr>
          </w:p>
        </w:tc>
        <w:tc>
          <w:tcPr>
            <w:tcW w:w="770" w:type="dxa"/>
            <w:vMerge w:val="restart"/>
            <w:tcMar>
              <w:left w:w="57" w:type="dxa"/>
              <w:right w:w="57" w:type="dxa"/>
            </w:tcMar>
          </w:tcPr>
          <w:p w14:paraId="3B94C048" w14:textId="77777777" w:rsidR="00684E89" w:rsidRPr="00E67445" w:rsidRDefault="00684E89" w:rsidP="00964F9C">
            <w:pPr>
              <w:pStyle w:val="Tabletext"/>
              <w:spacing w:before="20" w:after="20"/>
              <w:jc w:val="left"/>
              <w:rPr>
                <w:position w:val="2"/>
                <w:sz w:val="14"/>
                <w:szCs w:val="14"/>
                <w:lang w:val="fr-CH"/>
              </w:rPr>
            </w:pPr>
            <w:r w:rsidRPr="00E67445">
              <w:rPr>
                <w:i/>
                <w:iCs/>
                <w:position w:val="2"/>
                <w:sz w:val="14"/>
                <w:szCs w:val="14"/>
                <w:lang w:val="es-ES_tradnl"/>
              </w:rPr>
              <w:t>B</w:t>
            </w:r>
            <w:r w:rsidRPr="00E67445">
              <w:rPr>
                <w:rFonts w:hint="eastAsia"/>
                <w:position w:val="2"/>
                <w:sz w:val="14"/>
                <w:szCs w:val="14"/>
                <w:lang w:val="es-ES_tradnl"/>
              </w:rPr>
              <w:t>内的</w:t>
            </w:r>
            <w:r w:rsidRPr="00E124E6">
              <w:rPr>
                <w:i/>
                <w:iCs/>
                <w:sz w:val="14"/>
                <w:szCs w:val="14"/>
              </w:rPr>
              <w:t>P</w:t>
            </w:r>
            <w:r w:rsidRPr="00E124E6">
              <w:rPr>
                <w:i/>
                <w:iCs/>
                <w:position w:val="-4"/>
                <w:sz w:val="14"/>
                <w:szCs w:val="14"/>
              </w:rPr>
              <w:t>t</w:t>
            </w:r>
            <w:r w:rsidRPr="00E124E6">
              <w:rPr>
                <w:sz w:val="14"/>
                <w:szCs w:val="14"/>
              </w:rPr>
              <w:t xml:space="preserve"> (dBW)</w:t>
            </w:r>
          </w:p>
        </w:tc>
        <w:tc>
          <w:tcPr>
            <w:tcW w:w="497" w:type="dxa"/>
            <w:tcMar>
              <w:left w:w="57" w:type="dxa"/>
              <w:right w:w="57" w:type="dxa"/>
            </w:tcMar>
            <w:vAlign w:val="center"/>
          </w:tcPr>
          <w:p w14:paraId="54A150E3" w14:textId="77777777" w:rsidR="00684E89" w:rsidRPr="00E124E6" w:rsidRDefault="00684E89" w:rsidP="00964F9C">
            <w:pPr>
              <w:pStyle w:val="Tabletext"/>
              <w:spacing w:before="20" w:after="20"/>
              <w:jc w:val="center"/>
              <w:rPr>
                <w:sz w:val="14"/>
                <w:szCs w:val="14"/>
              </w:rPr>
            </w:pPr>
            <w:r w:rsidRPr="00E124E6">
              <w:rPr>
                <w:sz w:val="14"/>
                <w:szCs w:val="14"/>
              </w:rPr>
              <w:t>13</w:t>
            </w:r>
          </w:p>
        </w:tc>
        <w:tc>
          <w:tcPr>
            <w:tcW w:w="992" w:type="dxa"/>
            <w:tcMar>
              <w:left w:w="57" w:type="dxa"/>
              <w:right w:w="57" w:type="dxa"/>
            </w:tcMar>
          </w:tcPr>
          <w:p w14:paraId="4BA90049"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13</w:t>
            </w:r>
          </w:p>
        </w:tc>
        <w:tc>
          <w:tcPr>
            <w:tcW w:w="992" w:type="dxa"/>
            <w:tcMar>
              <w:left w:w="57" w:type="dxa"/>
              <w:right w:w="57" w:type="dxa"/>
            </w:tcMar>
          </w:tcPr>
          <w:p w14:paraId="2D7CD8F9"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40</w:t>
            </w:r>
            <w:r w:rsidRPr="00E67445">
              <w:rPr>
                <w:sz w:val="14"/>
                <w:szCs w:val="14"/>
                <w:vertAlign w:val="superscript"/>
                <w:lang w:eastAsia="zh-CN"/>
              </w:rPr>
              <w:br/>
            </w:r>
            <w:r w:rsidRPr="00E67445">
              <w:rPr>
                <w:sz w:val="14"/>
                <w:szCs w:val="14"/>
                <w:lang w:val="en-GB"/>
              </w:rPr>
              <w:t>（见注</w:t>
            </w:r>
            <w:r w:rsidRPr="00E67445">
              <w:rPr>
                <w:sz w:val="14"/>
                <w:szCs w:val="14"/>
                <w:lang w:val="en-GB"/>
              </w:rPr>
              <w:t>4</w:t>
            </w:r>
            <w:r w:rsidRPr="00E67445">
              <w:rPr>
                <w:sz w:val="14"/>
                <w:szCs w:val="14"/>
                <w:lang w:val="en-GB"/>
              </w:rPr>
              <w:t>）</w:t>
            </w:r>
          </w:p>
        </w:tc>
        <w:tc>
          <w:tcPr>
            <w:tcW w:w="1134" w:type="dxa"/>
            <w:tcMar>
              <w:left w:w="57" w:type="dxa"/>
              <w:right w:w="57" w:type="dxa"/>
            </w:tcMar>
          </w:tcPr>
          <w:p w14:paraId="299C83E0" w14:textId="77777777" w:rsidR="00684E89" w:rsidRPr="00E67445" w:rsidRDefault="00684E89" w:rsidP="00964F9C">
            <w:pPr>
              <w:pStyle w:val="Tabletext"/>
              <w:spacing w:before="20" w:after="20"/>
              <w:jc w:val="center"/>
              <w:rPr>
                <w:sz w:val="14"/>
                <w:szCs w:val="14"/>
                <w:vertAlign w:val="superscript"/>
                <w:lang w:eastAsia="zh-CN"/>
              </w:rPr>
            </w:pPr>
            <w:r w:rsidRPr="00E67445">
              <w:rPr>
                <w:sz w:val="14"/>
                <w:szCs w:val="14"/>
                <w:lang w:val="es-ES_tradnl"/>
              </w:rPr>
              <w:t>40</w:t>
            </w:r>
            <w:r w:rsidRPr="00E67445">
              <w:rPr>
                <w:sz w:val="14"/>
                <w:szCs w:val="14"/>
                <w:vertAlign w:val="superscript"/>
                <w:lang w:eastAsia="zh-CN"/>
              </w:rPr>
              <w:br/>
            </w:r>
            <w:r w:rsidRPr="00E67445">
              <w:rPr>
                <w:sz w:val="14"/>
                <w:szCs w:val="14"/>
                <w:lang w:val="en-GB"/>
              </w:rPr>
              <w:t>（见注</w:t>
            </w:r>
            <w:r w:rsidRPr="00E67445">
              <w:rPr>
                <w:sz w:val="14"/>
                <w:szCs w:val="14"/>
                <w:lang w:val="en-GB"/>
              </w:rPr>
              <w:t>4</w:t>
            </w:r>
            <w:r w:rsidRPr="00E67445">
              <w:rPr>
                <w:sz w:val="14"/>
                <w:szCs w:val="14"/>
                <w:lang w:val="en-GB"/>
              </w:rPr>
              <w:t>）</w:t>
            </w:r>
          </w:p>
        </w:tc>
        <w:tc>
          <w:tcPr>
            <w:tcW w:w="1418" w:type="dxa"/>
            <w:gridSpan w:val="2"/>
            <w:tcMar>
              <w:left w:w="57" w:type="dxa"/>
              <w:right w:w="57" w:type="dxa"/>
            </w:tcMar>
            <w:vAlign w:val="center"/>
          </w:tcPr>
          <w:p w14:paraId="747C03C9" w14:textId="77777777" w:rsidR="00684E89" w:rsidRPr="00E67445" w:rsidRDefault="00684E89" w:rsidP="00964F9C">
            <w:pPr>
              <w:pStyle w:val="Tabletext"/>
              <w:spacing w:before="20" w:after="20"/>
              <w:jc w:val="center"/>
              <w:rPr>
                <w:sz w:val="14"/>
                <w:szCs w:val="14"/>
                <w:lang w:val="es-ES_tradnl"/>
              </w:rPr>
            </w:pPr>
            <w:r w:rsidRPr="00E67445">
              <w:rPr>
                <w:sz w:val="14"/>
                <w:szCs w:val="14"/>
              </w:rPr>
              <w:t>−71</w:t>
            </w:r>
            <w:r w:rsidRPr="00E67445">
              <w:rPr>
                <w:sz w:val="14"/>
                <w:szCs w:val="14"/>
              </w:rPr>
              <w:br/>
              <w:t>(</w:t>
            </w:r>
            <w:r w:rsidRPr="00E67445">
              <w:rPr>
                <w:sz w:val="14"/>
                <w:szCs w:val="14"/>
              </w:rPr>
              <w:t>见注</w:t>
            </w:r>
            <w:r w:rsidRPr="00E67445">
              <w:rPr>
                <w:sz w:val="14"/>
                <w:szCs w:val="14"/>
              </w:rPr>
              <w:t>4, 5)</w:t>
            </w:r>
          </w:p>
        </w:tc>
        <w:tc>
          <w:tcPr>
            <w:tcW w:w="992" w:type="dxa"/>
            <w:tcMar>
              <w:left w:w="57" w:type="dxa"/>
              <w:right w:w="57" w:type="dxa"/>
            </w:tcMar>
            <w:vAlign w:val="center"/>
          </w:tcPr>
          <w:p w14:paraId="54AA26EF" w14:textId="77777777" w:rsidR="00684E89" w:rsidRPr="00E67445" w:rsidRDefault="00684E89" w:rsidP="00964F9C">
            <w:pPr>
              <w:pStyle w:val="Tabletext"/>
              <w:spacing w:before="20" w:after="20"/>
              <w:jc w:val="center"/>
              <w:rPr>
                <w:sz w:val="14"/>
                <w:szCs w:val="14"/>
                <w:lang w:val="es-ES_tradnl"/>
              </w:rPr>
            </w:pPr>
            <w:r w:rsidRPr="00E67445">
              <w:rPr>
                <w:sz w:val="14"/>
                <w:szCs w:val="14"/>
              </w:rPr>
              <w:t xml:space="preserve">−71 </w:t>
            </w:r>
            <w:r w:rsidRPr="00E67445">
              <w:rPr>
                <w:sz w:val="14"/>
                <w:szCs w:val="14"/>
              </w:rPr>
              <w:br/>
            </w:r>
            <w:r w:rsidRPr="00E67445">
              <w:rPr>
                <w:sz w:val="14"/>
                <w:szCs w:val="14"/>
              </w:rPr>
              <w:t>（见注</w:t>
            </w:r>
            <w:r w:rsidRPr="00E67445">
              <w:rPr>
                <w:sz w:val="14"/>
                <w:szCs w:val="14"/>
              </w:rPr>
              <w:t>5</w:t>
            </w:r>
            <w:r w:rsidRPr="00E67445">
              <w:rPr>
                <w:sz w:val="14"/>
                <w:szCs w:val="14"/>
              </w:rPr>
              <w:t>）</w:t>
            </w:r>
          </w:p>
        </w:tc>
        <w:tc>
          <w:tcPr>
            <w:tcW w:w="992" w:type="dxa"/>
            <w:tcMar>
              <w:left w:w="57" w:type="dxa"/>
              <w:right w:w="57" w:type="dxa"/>
            </w:tcMar>
            <w:vAlign w:val="center"/>
          </w:tcPr>
          <w:p w14:paraId="1EA494D7" w14:textId="77777777" w:rsidR="00684E89" w:rsidRPr="00E67445" w:rsidRDefault="00684E89" w:rsidP="00964F9C">
            <w:pPr>
              <w:pStyle w:val="Tabletext"/>
              <w:spacing w:before="20" w:after="20"/>
              <w:jc w:val="center"/>
              <w:rPr>
                <w:sz w:val="14"/>
                <w:szCs w:val="14"/>
                <w:lang w:val="es-ES_tradnl"/>
              </w:rPr>
            </w:pPr>
            <w:r w:rsidRPr="00E67445">
              <w:rPr>
                <w:sz w:val="14"/>
                <w:szCs w:val="14"/>
              </w:rPr>
              <w:t>28</w:t>
            </w:r>
          </w:p>
        </w:tc>
        <w:tc>
          <w:tcPr>
            <w:tcW w:w="851" w:type="dxa"/>
            <w:tcMar>
              <w:left w:w="57" w:type="dxa"/>
              <w:right w:w="57" w:type="dxa"/>
            </w:tcMar>
            <w:vAlign w:val="center"/>
          </w:tcPr>
          <w:p w14:paraId="2AEEB2CE" w14:textId="77777777" w:rsidR="00684E89" w:rsidRPr="00E67445" w:rsidRDefault="00684E89" w:rsidP="00964F9C">
            <w:pPr>
              <w:pStyle w:val="Tabletext"/>
              <w:spacing w:before="20" w:after="20"/>
              <w:jc w:val="center"/>
              <w:rPr>
                <w:sz w:val="14"/>
                <w:szCs w:val="14"/>
                <w:lang w:val="es-ES_tradnl"/>
              </w:rPr>
            </w:pPr>
            <w:r w:rsidRPr="00E67445">
              <w:rPr>
                <w:sz w:val="14"/>
                <w:szCs w:val="14"/>
              </w:rPr>
              <w:t xml:space="preserve">28 </w:t>
            </w:r>
            <w:r w:rsidRPr="00E67445">
              <w:rPr>
                <w:sz w:val="14"/>
                <w:szCs w:val="14"/>
              </w:rPr>
              <w:br/>
            </w:r>
            <w:r w:rsidRPr="00E67445">
              <w:rPr>
                <w:sz w:val="14"/>
                <w:szCs w:val="14"/>
              </w:rPr>
              <w:t>（见注</w:t>
            </w:r>
            <w:r w:rsidRPr="00E67445">
              <w:rPr>
                <w:sz w:val="14"/>
                <w:szCs w:val="14"/>
              </w:rPr>
              <w:t>4</w:t>
            </w:r>
            <w:r w:rsidRPr="00E67445">
              <w:rPr>
                <w:sz w:val="14"/>
                <w:szCs w:val="14"/>
              </w:rPr>
              <w:t>）</w:t>
            </w:r>
          </w:p>
        </w:tc>
        <w:tc>
          <w:tcPr>
            <w:tcW w:w="992" w:type="dxa"/>
            <w:tcMar>
              <w:left w:w="57" w:type="dxa"/>
              <w:right w:w="57" w:type="dxa"/>
            </w:tcMar>
            <w:vAlign w:val="center"/>
          </w:tcPr>
          <w:p w14:paraId="224E533E" w14:textId="77777777" w:rsidR="00684E89" w:rsidRPr="00E67445" w:rsidRDefault="00684E89" w:rsidP="00964F9C">
            <w:pPr>
              <w:pStyle w:val="Tabletext"/>
              <w:spacing w:before="20" w:after="20"/>
              <w:jc w:val="center"/>
              <w:rPr>
                <w:sz w:val="14"/>
                <w:szCs w:val="14"/>
                <w:lang w:val="es-ES_tradnl"/>
              </w:rPr>
            </w:pPr>
          </w:p>
        </w:tc>
        <w:tc>
          <w:tcPr>
            <w:tcW w:w="1134" w:type="dxa"/>
            <w:tcMar>
              <w:left w:w="57" w:type="dxa"/>
              <w:right w:w="57" w:type="dxa"/>
            </w:tcMar>
            <w:vAlign w:val="center"/>
          </w:tcPr>
          <w:p w14:paraId="31DC3329" w14:textId="77777777" w:rsidR="00684E89" w:rsidRPr="00E67445" w:rsidRDefault="00684E89" w:rsidP="00964F9C">
            <w:pPr>
              <w:pStyle w:val="Tabletext"/>
              <w:spacing w:before="20" w:after="20"/>
              <w:jc w:val="center"/>
              <w:rPr>
                <w:sz w:val="14"/>
                <w:szCs w:val="14"/>
                <w:lang w:val="es-ES_tradnl"/>
              </w:rPr>
            </w:pPr>
            <w:r w:rsidRPr="00E67445">
              <w:rPr>
                <w:sz w:val="14"/>
                <w:szCs w:val="14"/>
              </w:rPr>
              <w:t>0</w:t>
            </w:r>
          </w:p>
        </w:tc>
        <w:tc>
          <w:tcPr>
            <w:tcW w:w="850" w:type="dxa"/>
            <w:tcMar>
              <w:left w:w="57" w:type="dxa"/>
              <w:right w:w="57" w:type="dxa"/>
            </w:tcMar>
            <w:vAlign w:val="center"/>
          </w:tcPr>
          <w:p w14:paraId="67A38A3A" w14:textId="77777777" w:rsidR="00684E89" w:rsidRPr="00E67445" w:rsidRDefault="00684E89" w:rsidP="00964F9C">
            <w:pPr>
              <w:pStyle w:val="Tabletext"/>
              <w:spacing w:before="20" w:after="20"/>
              <w:jc w:val="center"/>
              <w:rPr>
                <w:sz w:val="14"/>
                <w:szCs w:val="14"/>
                <w:lang w:val="es-ES_tradnl"/>
              </w:rPr>
            </w:pPr>
            <w:r w:rsidRPr="00E67445">
              <w:rPr>
                <w:sz w:val="14"/>
                <w:szCs w:val="14"/>
              </w:rPr>
              <w:t>28</w:t>
            </w:r>
            <w:r w:rsidRPr="00E67445">
              <w:rPr>
                <w:sz w:val="14"/>
                <w:szCs w:val="14"/>
              </w:rPr>
              <w:br/>
            </w:r>
            <w:r w:rsidRPr="00E67445">
              <w:rPr>
                <w:sz w:val="14"/>
                <w:szCs w:val="14"/>
              </w:rPr>
              <w:t>（见注</w:t>
            </w:r>
            <w:r w:rsidRPr="00E67445">
              <w:rPr>
                <w:sz w:val="14"/>
                <w:szCs w:val="14"/>
              </w:rPr>
              <w:t>4</w:t>
            </w:r>
            <w:r w:rsidRPr="00E67445">
              <w:rPr>
                <w:sz w:val="14"/>
                <w:szCs w:val="14"/>
              </w:rPr>
              <w:t>）</w:t>
            </w:r>
          </w:p>
        </w:tc>
        <w:tc>
          <w:tcPr>
            <w:tcW w:w="851" w:type="dxa"/>
            <w:tcMar>
              <w:left w:w="57" w:type="dxa"/>
              <w:right w:w="57" w:type="dxa"/>
            </w:tcMar>
            <w:vAlign w:val="center"/>
          </w:tcPr>
          <w:p w14:paraId="07FAC737" w14:textId="77777777" w:rsidR="00684E89" w:rsidRPr="00E67445" w:rsidRDefault="00684E89" w:rsidP="00964F9C">
            <w:pPr>
              <w:pStyle w:val="Tabletext"/>
              <w:spacing w:before="20" w:after="20"/>
              <w:jc w:val="center"/>
              <w:rPr>
                <w:sz w:val="14"/>
                <w:szCs w:val="14"/>
                <w:lang w:val="es-ES_tradnl"/>
              </w:rPr>
            </w:pPr>
            <w:r w:rsidRPr="00E67445">
              <w:rPr>
                <w:sz w:val="14"/>
                <w:szCs w:val="14"/>
              </w:rPr>
              <w:t xml:space="preserve">28 </w:t>
            </w:r>
            <w:r w:rsidRPr="00E67445">
              <w:rPr>
                <w:sz w:val="14"/>
                <w:szCs w:val="14"/>
              </w:rPr>
              <w:br/>
            </w:r>
            <w:r w:rsidRPr="00E67445">
              <w:rPr>
                <w:sz w:val="14"/>
                <w:szCs w:val="14"/>
              </w:rPr>
              <w:t>（见注</w:t>
            </w:r>
            <w:r w:rsidRPr="00E67445">
              <w:rPr>
                <w:sz w:val="14"/>
                <w:szCs w:val="14"/>
              </w:rPr>
              <w:t>4</w:t>
            </w:r>
            <w:r w:rsidRPr="00E67445">
              <w:rPr>
                <w:sz w:val="14"/>
                <w:szCs w:val="14"/>
              </w:rPr>
              <w:t>）</w:t>
            </w:r>
          </w:p>
        </w:tc>
        <w:tc>
          <w:tcPr>
            <w:tcW w:w="850" w:type="dxa"/>
            <w:tcMar>
              <w:left w:w="57" w:type="dxa"/>
              <w:right w:w="57" w:type="dxa"/>
            </w:tcMar>
          </w:tcPr>
          <w:p w14:paraId="3AB92AEC"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13</w:t>
            </w:r>
          </w:p>
        </w:tc>
        <w:tc>
          <w:tcPr>
            <w:tcW w:w="567" w:type="dxa"/>
            <w:tcMar>
              <w:left w:w="57" w:type="dxa"/>
              <w:right w:w="57" w:type="dxa"/>
            </w:tcMar>
          </w:tcPr>
          <w:p w14:paraId="6CB08470"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13</w:t>
            </w:r>
          </w:p>
        </w:tc>
      </w:tr>
      <w:tr w:rsidR="00684E89" w:rsidRPr="00E67445" w14:paraId="1B0EFD41" w14:textId="77777777" w:rsidTr="0076763F">
        <w:trPr>
          <w:cantSplit/>
          <w:trHeight w:val="227"/>
        </w:trPr>
        <w:tc>
          <w:tcPr>
            <w:tcW w:w="798" w:type="dxa"/>
            <w:vMerge/>
            <w:tcMar>
              <w:left w:w="57" w:type="dxa"/>
              <w:right w:w="57" w:type="dxa"/>
            </w:tcMar>
          </w:tcPr>
          <w:p w14:paraId="7FB48282" w14:textId="77777777" w:rsidR="00684E89" w:rsidRPr="00E67445" w:rsidRDefault="00684E89" w:rsidP="00964F9C">
            <w:pPr>
              <w:pStyle w:val="Tabletext"/>
              <w:spacing w:before="20" w:after="20"/>
              <w:rPr>
                <w:sz w:val="14"/>
                <w:szCs w:val="14"/>
                <w:lang w:val="es-ES_tradnl"/>
              </w:rPr>
            </w:pPr>
          </w:p>
        </w:tc>
        <w:tc>
          <w:tcPr>
            <w:tcW w:w="770" w:type="dxa"/>
            <w:vMerge/>
            <w:tcMar>
              <w:left w:w="57" w:type="dxa"/>
              <w:right w:w="57" w:type="dxa"/>
            </w:tcMar>
          </w:tcPr>
          <w:p w14:paraId="4AFFC0BE" w14:textId="77777777" w:rsidR="00684E89" w:rsidRPr="00E67445" w:rsidRDefault="00684E89" w:rsidP="00964F9C">
            <w:pPr>
              <w:pStyle w:val="Tabletext"/>
              <w:spacing w:before="20" w:after="20"/>
              <w:rPr>
                <w:position w:val="2"/>
                <w:sz w:val="14"/>
                <w:szCs w:val="14"/>
                <w:lang w:val="es-ES_tradnl"/>
              </w:rPr>
            </w:pPr>
          </w:p>
        </w:tc>
        <w:tc>
          <w:tcPr>
            <w:tcW w:w="497" w:type="dxa"/>
            <w:tcMar>
              <w:left w:w="57" w:type="dxa"/>
              <w:right w:w="57" w:type="dxa"/>
            </w:tcMar>
            <w:vAlign w:val="center"/>
          </w:tcPr>
          <w:p w14:paraId="50921B41" w14:textId="77777777" w:rsidR="00684E89" w:rsidRPr="00E124E6" w:rsidRDefault="00684E89" w:rsidP="00964F9C">
            <w:pPr>
              <w:pStyle w:val="Tabletext"/>
              <w:spacing w:before="20" w:after="20"/>
              <w:jc w:val="center"/>
              <w:rPr>
                <w:sz w:val="14"/>
                <w:szCs w:val="14"/>
              </w:rPr>
            </w:pPr>
            <w:r w:rsidRPr="00E124E6">
              <w:rPr>
                <w:sz w:val="14"/>
                <w:szCs w:val="14"/>
              </w:rPr>
              <w:t>0</w:t>
            </w:r>
          </w:p>
        </w:tc>
        <w:tc>
          <w:tcPr>
            <w:tcW w:w="992" w:type="dxa"/>
            <w:tcMar>
              <w:left w:w="57" w:type="dxa"/>
              <w:right w:w="57" w:type="dxa"/>
            </w:tcMar>
          </w:tcPr>
          <w:p w14:paraId="102C6B7A"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0</w:t>
            </w:r>
          </w:p>
        </w:tc>
        <w:tc>
          <w:tcPr>
            <w:tcW w:w="992" w:type="dxa"/>
            <w:tcMar>
              <w:left w:w="57" w:type="dxa"/>
              <w:right w:w="57" w:type="dxa"/>
            </w:tcMar>
          </w:tcPr>
          <w:p w14:paraId="1323D927"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w:t>
            </w:r>
          </w:p>
        </w:tc>
        <w:tc>
          <w:tcPr>
            <w:tcW w:w="1134" w:type="dxa"/>
            <w:tcMar>
              <w:left w:w="57" w:type="dxa"/>
              <w:right w:w="57" w:type="dxa"/>
            </w:tcMar>
          </w:tcPr>
          <w:p w14:paraId="614E58A0"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w:t>
            </w:r>
          </w:p>
        </w:tc>
        <w:tc>
          <w:tcPr>
            <w:tcW w:w="1418" w:type="dxa"/>
            <w:gridSpan w:val="2"/>
            <w:tcMar>
              <w:left w:w="57" w:type="dxa"/>
              <w:right w:w="57" w:type="dxa"/>
            </w:tcMar>
          </w:tcPr>
          <w:p w14:paraId="15AAD974"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–71</w:t>
            </w:r>
          </w:p>
        </w:tc>
        <w:tc>
          <w:tcPr>
            <w:tcW w:w="992" w:type="dxa"/>
            <w:tcMar>
              <w:left w:w="57" w:type="dxa"/>
              <w:right w:w="57" w:type="dxa"/>
            </w:tcMar>
          </w:tcPr>
          <w:p w14:paraId="5664FD1F"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–71</w:t>
            </w:r>
          </w:p>
        </w:tc>
        <w:tc>
          <w:tcPr>
            <w:tcW w:w="992" w:type="dxa"/>
            <w:tcMar>
              <w:left w:w="57" w:type="dxa"/>
              <w:right w:w="57" w:type="dxa"/>
            </w:tcMar>
          </w:tcPr>
          <w:p w14:paraId="7B4F8120"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32</w:t>
            </w:r>
          </w:p>
        </w:tc>
        <w:tc>
          <w:tcPr>
            <w:tcW w:w="851" w:type="dxa"/>
            <w:tcMar>
              <w:left w:w="57" w:type="dxa"/>
              <w:right w:w="57" w:type="dxa"/>
            </w:tcMar>
          </w:tcPr>
          <w:p w14:paraId="341993EC"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32</w:t>
            </w:r>
          </w:p>
        </w:tc>
        <w:tc>
          <w:tcPr>
            <w:tcW w:w="992" w:type="dxa"/>
            <w:tcMar>
              <w:left w:w="57" w:type="dxa"/>
              <w:right w:w="57" w:type="dxa"/>
            </w:tcMar>
          </w:tcPr>
          <w:p w14:paraId="544CA2C5" w14:textId="77777777" w:rsidR="00684E89" w:rsidRPr="00E67445" w:rsidRDefault="00684E89" w:rsidP="00964F9C">
            <w:pPr>
              <w:pStyle w:val="Tabletext"/>
              <w:spacing w:before="20" w:after="20"/>
              <w:jc w:val="center"/>
              <w:rPr>
                <w:sz w:val="14"/>
                <w:szCs w:val="14"/>
                <w:lang w:val="es-ES_tradnl"/>
              </w:rPr>
            </w:pPr>
          </w:p>
        </w:tc>
        <w:tc>
          <w:tcPr>
            <w:tcW w:w="1134" w:type="dxa"/>
            <w:tcMar>
              <w:left w:w="57" w:type="dxa"/>
              <w:right w:w="57" w:type="dxa"/>
            </w:tcMar>
          </w:tcPr>
          <w:p w14:paraId="1B0D37D6"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0</w:t>
            </w:r>
          </w:p>
        </w:tc>
        <w:tc>
          <w:tcPr>
            <w:tcW w:w="850" w:type="dxa"/>
            <w:tcMar>
              <w:left w:w="57" w:type="dxa"/>
              <w:right w:w="57" w:type="dxa"/>
            </w:tcMar>
          </w:tcPr>
          <w:p w14:paraId="6523BF2B"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32</w:t>
            </w:r>
          </w:p>
        </w:tc>
        <w:tc>
          <w:tcPr>
            <w:tcW w:w="851" w:type="dxa"/>
            <w:tcMar>
              <w:left w:w="57" w:type="dxa"/>
              <w:right w:w="57" w:type="dxa"/>
            </w:tcMar>
          </w:tcPr>
          <w:p w14:paraId="2769B7D4"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32</w:t>
            </w:r>
          </w:p>
        </w:tc>
        <w:tc>
          <w:tcPr>
            <w:tcW w:w="850" w:type="dxa"/>
            <w:tcMar>
              <w:left w:w="57" w:type="dxa"/>
              <w:right w:w="57" w:type="dxa"/>
            </w:tcMar>
          </w:tcPr>
          <w:p w14:paraId="1DBE0660"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0</w:t>
            </w:r>
          </w:p>
        </w:tc>
        <w:tc>
          <w:tcPr>
            <w:tcW w:w="567" w:type="dxa"/>
            <w:tcMar>
              <w:left w:w="57" w:type="dxa"/>
              <w:right w:w="57" w:type="dxa"/>
            </w:tcMar>
          </w:tcPr>
          <w:p w14:paraId="1E0759DC"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0</w:t>
            </w:r>
          </w:p>
        </w:tc>
      </w:tr>
      <w:tr w:rsidR="00684E89" w:rsidRPr="00E67445" w14:paraId="72766B2B" w14:textId="77777777" w:rsidTr="0076763F">
        <w:trPr>
          <w:cantSplit/>
          <w:trHeight w:val="227"/>
        </w:trPr>
        <w:tc>
          <w:tcPr>
            <w:tcW w:w="798" w:type="dxa"/>
            <w:vMerge/>
            <w:tcMar>
              <w:left w:w="57" w:type="dxa"/>
              <w:right w:w="57" w:type="dxa"/>
            </w:tcMar>
          </w:tcPr>
          <w:p w14:paraId="29166029" w14:textId="77777777" w:rsidR="00684E89" w:rsidRPr="00E67445" w:rsidRDefault="00684E89" w:rsidP="00964F9C">
            <w:pPr>
              <w:pStyle w:val="Tabletext"/>
              <w:spacing w:before="20" w:after="20"/>
              <w:rPr>
                <w:sz w:val="14"/>
                <w:szCs w:val="14"/>
                <w:lang w:val="es-ES_tradnl"/>
              </w:rPr>
            </w:pPr>
          </w:p>
        </w:tc>
        <w:tc>
          <w:tcPr>
            <w:tcW w:w="1267" w:type="dxa"/>
            <w:gridSpan w:val="2"/>
            <w:tcMar>
              <w:left w:w="57" w:type="dxa"/>
              <w:right w:w="57" w:type="dxa"/>
            </w:tcMar>
            <w:vAlign w:val="center"/>
          </w:tcPr>
          <w:p w14:paraId="5A73CB8D" w14:textId="77777777" w:rsidR="00684E89" w:rsidRPr="00E124E6" w:rsidRDefault="00684E89" w:rsidP="00964F9C">
            <w:pPr>
              <w:pStyle w:val="Tabletext"/>
              <w:spacing w:before="20" w:after="20"/>
              <w:ind w:left="57" w:right="57"/>
              <w:rPr>
                <w:position w:val="2"/>
                <w:sz w:val="14"/>
                <w:szCs w:val="14"/>
              </w:rPr>
            </w:pPr>
            <w:r w:rsidRPr="00E124E6">
              <w:rPr>
                <w:i/>
                <w:iCs/>
                <w:sz w:val="14"/>
                <w:szCs w:val="14"/>
              </w:rPr>
              <w:t>G</w:t>
            </w:r>
            <w:r w:rsidRPr="00E124E6">
              <w:rPr>
                <w:i/>
                <w:iCs/>
                <w:position w:val="-4"/>
                <w:sz w:val="14"/>
                <w:szCs w:val="14"/>
              </w:rPr>
              <w:t>x</w:t>
            </w:r>
            <w:r w:rsidRPr="00E124E6">
              <w:rPr>
                <w:sz w:val="14"/>
                <w:szCs w:val="14"/>
              </w:rPr>
              <w:t xml:space="preserve"> (dBi)</w:t>
            </w:r>
          </w:p>
        </w:tc>
        <w:tc>
          <w:tcPr>
            <w:tcW w:w="992" w:type="dxa"/>
            <w:tcMar>
              <w:left w:w="57" w:type="dxa"/>
              <w:right w:w="57" w:type="dxa"/>
            </w:tcMar>
            <w:vAlign w:val="center"/>
          </w:tcPr>
          <w:p w14:paraId="2754C514" w14:textId="77777777" w:rsidR="00684E89" w:rsidRPr="00E124E6" w:rsidRDefault="00684E89" w:rsidP="00964F9C">
            <w:pPr>
              <w:pStyle w:val="Tabletext"/>
              <w:spacing w:before="20" w:after="20"/>
              <w:jc w:val="center"/>
              <w:rPr>
                <w:sz w:val="14"/>
                <w:szCs w:val="14"/>
              </w:rPr>
            </w:pPr>
            <w:r w:rsidRPr="00E124E6">
              <w:rPr>
                <w:sz w:val="14"/>
                <w:szCs w:val="14"/>
              </w:rPr>
              <w:t>37</w:t>
            </w:r>
          </w:p>
        </w:tc>
        <w:tc>
          <w:tcPr>
            <w:tcW w:w="992" w:type="dxa"/>
            <w:tcMar>
              <w:left w:w="57" w:type="dxa"/>
              <w:right w:w="57" w:type="dxa"/>
            </w:tcMar>
          </w:tcPr>
          <w:p w14:paraId="7A195678"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52</w:t>
            </w:r>
          </w:p>
        </w:tc>
        <w:tc>
          <w:tcPr>
            <w:tcW w:w="1134" w:type="dxa"/>
            <w:tcMar>
              <w:left w:w="57" w:type="dxa"/>
              <w:right w:w="57" w:type="dxa"/>
            </w:tcMar>
          </w:tcPr>
          <w:p w14:paraId="3917415D"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52</w:t>
            </w:r>
          </w:p>
        </w:tc>
        <w:tc>
          <w:tcPr>
            <w:tcW w:w="1418" w:type="dxa"/>
            <w:gridSpan w:val="2"/>
            <w:tcMar>
              <w:left w:w="57" w:type="dxa"/>
              <w:right w:w="57" w:type="dxa"/>
            </w:tcMar>
          </w:tcPr>
          <w:p w14:paraId="4C336BB8"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44</w:t>
            </w:r>
          </w:p>
        </w:tc>
        <w:tc>
          <w:tcPr>
            <w:tcW w:w="992" w:type="dxa"/>
            <w:tcMar>
              <w:left w:w="57" w:type="dxa"/>
              <w:right w:w="57" w:type="dxa"/>
            </w:tcMar>
          </w:tcPr>
          <w:p w14:paraId="6BB85100"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44</w:t>
            </w:r>
          </w:p>
        </w:tc>
        <w:tc>
          <w:tcPr>
            <w:tcW w:w="992" w:type="dxa"/>
            <w:tcMar>
              <w:left w:w="57" w:type="dxa"/>
              <w:right w:w="57" w:type="dxa"/>
            </w:tcMar>
          </w:tcPr>
          <w:p w14:paraId="19086111"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44</w:t>
            </w:r>
          </w:p>
        </w:tc>
        <w:tc>
          <w:tcPr>
            <w:tcW w:w="851" w:type="dxa"/>
            <w:tcMar>
              <w:left w:w="57" w:type="dxa"/>
              <w:right w:w="57" w:type="dxa"/>
            </w:tcMar>
          </w:tcPr>
          <w:p w14:paraId="71808A96"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44</w:t>
            </w:r>
          </w:p>
        </w:tc>
        <w:tc>
          <w:tcPr>
            <w:tcW w:w="992" w:type="dxa"/>
            <w:tcMar>
              <w:left w:w="57" w:type="dxa"/>
              <w:right w:w="57" w:type="dxa"/>
            </w:tcMar>
          </w:tcPr>
          <w:p w14:paraId="6B518C48" w14:textId="77777777" w:rsidR="00684E89" w:rsidRPr="00E67445" w:rsidRDefault="00684E89" w:rsidP="00964F9C">
            <w:pPr>
              <w:pStyle w:val="Tabletext"/>
              <w:spacing w:before="20" w:after="20"/>
              <w:jc w:val="center"/>
              <w:rPr>
                <w:sz w:val="14"/>
                <w:szCs w:val="14"/>
                <w:lang w:val="es-ES_tradnl"/>
              </w:rPr>
            </w:pPr>
          </w:p>
        </w:tc>
        <w:tc>
          <w:tcPr>
            <w:tcW w:w="1134" w:type="dxa"/>
            <w:tcMar>
              <w:left w:w="57" w:type="dxa"/>
              <w:right w:w="57" w:type="dxa"/>
            </w:tcMar>
          </w:tcPr>
          <w:p w14:paraId="327FA6A9"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37</w:t>
            </w:r>
          </w:p>
        </w:tc>
        <w:tc>
          <w:tcPr>
            <w:tcW w:w="850" w:type="dxa"/>
            <w:tcMar>
              <w:left w:w="57" w:type="dxa"/>
              <w:right w:w="57" w:type="dxa"/>
            </w:tcMar>
          </w:tcPr>
          <w:p w14:paraId="662968A6"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44</w:t>
            </w:r>
          </w:p>
        </w:tc>
        <w:tc>
          <w:tcPr>
            <w:tcW w:w="851" w:type="dxa"/>
            <w:tcMar>
              <w:left w:w="57" w:type="dxa"/>
              <w:right w:w="57" w:type="dxa"/>
            </w:tcMar>
          </w:tcPr>
          <w:p w14:paraId="5DA09E8A"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44</w:t>
            </w:r>
          </w:p>
        </w:tc>
        <w:tc>
          <w:tcPr>
            <w:tcW w:w="850" w:type="dxa"/>
            <w:tcMar>
              <w:left w:w="57" w:type="dxa"/>
              <w:right w:w="57" w:type="dxa"/>
            </w:tcMar>
          </w:tcPr>
          <w:p w14:paraId="75EF0619"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42</w:t>
            </w:r>
          </w:p>
        </w:tc>
        <w:tc>
          <w:tcPr>
            <w:tcW w:w="567" w:type="dxa"/>
            <w:tcMar>
              <w:left w:w="57" w:type="dxa"/>
              <w:right w:w="57" w:type="dxa"/>
            </w:tcMar>
          </w:tcPr>
          <w:p w14:paraId="6DC9D17C"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42</w:t>
            </w:r>
          </w:p>
        </w:tc>
      </w:tr>
      <w:tr w:rsidR="00684E89" w:rsidRPr="00E67445" w14:paraId="615AC39A" w14:textId="77777777" w:rsidTr="0076763F">
        <w:trPr>
          <w:cantSplit/>
          <w:trHeight w:val="227"/>
        </w:trPr>
        <w:tc>
          <w:tcPr>
            <w:tcW w:w="798" w:type="dxa"/>
            <w:tcMar>
              <w:left w:w="57" w:type="dxa"/>
              <w:right w:w="57" w:type="dxa"/>
            </w:tcMar>
          </w:tcPr>
          <w:p w14:paraId="43FA4AD4" w14:textId="77777777" w:rsidR="00684E89" w:rsidRPr="00E67445" w:rsidRDefault="00684E89" w:rsidP="00964F9C">
            <w:pPr>
              <w:pStyle w:val="Tabletext"/>
              <w:spacing w:before="20" w:after="20"/>
              <w:rPr>
                <w:sz w:val="14"/>
                <w:szCs w:val="14"/>
                <w:lang w:val="es-ES_tradnl"/>
              </w:rPr>
            </w:pPr>
            <w:r w:rsidRPr="00E67445">
              <w:rPr>
                <w:rFonts w:hint="eastAsia"/>
                <w:sz w:val="14"/>
                <w:szCs w:val="14"/>
              </w:rPr>
              <w:t>参考带宽</w:t>
            </w:r>
          </w:p>
        </w:tc>
        <w:tc>
          <w:tcPr>
            <w:tcW w:w="1267" w:type="dxa"/>
            <w:gridSpan w:val="2"/>
            <w:tcMar>
              <w:left w:w="57" w:type="dxa"/>
              <w:right w:w="57" w:type="dxa"/>
            </w:tcMar>
            <w:vAlign w:val="center"/>
          </w:tcPr>
          <w:p w14:paraId="74158ABE" w14:textId="77777777" w:rsidR="00684E89" w:rsidRPr="00E124E6" w:rsidRDefault="00684E89" w:rsidP="00964F9C">
            <w:pPr>
              <w:pStyle w:val="Tabletext"/>
              <w:spacing w:before="20" w:after="20"/>
              <w:ind w:left="57" w:right="57"/>
              <w:rPr>
                <w:position w:val="2"/>
                <w:sz w:val="14"/>
                <w:szCs w:val="14"/>
              </w:rPr>
            </w:pPr>
            <w:r w:rsidRPr="00E124E6">
              <w:rPr>
                <w:i/>
                <w:iCs/>
                <w:sz w:val="14"/>
                <w:szCs w:val="14"/>
              </w:rPr>
              <w:t>B</w:t>
            </w:r>
            <w:r w:rsidRPr="00E124E6">
              <w:rPr>
                <w:sz w:val="14"/>
                <w:szCs w:val="14"/>
              </w:rPr>
              <w:t xml:space="preserve"> (Hz)</w:t>
            </w:r>
          </w:p>
        </w:tc>
        <w:tc>
          <w:tcPr>
            <w:tcW w:w="992" w:type="dxa"/>
            <w:tcMar>
              <w:left w:w="57" w:type="dxa"/>
              <w:right w:w="57" w:type="dxa"/>
            </w:tcMar>
            <w:vAlign w:val="center"/>
          </w:tcPr>
          <w:p w14:paraId="79789228" w14:textId="77777777" w:rsidR="00684E89" w:rsidRPr="00E124E6" w:rsidRDefault="00684E89" w:rsidP="00964F9C">
            <w:pPr>
              <w:pStyle w:val="Tabletext"/>
              <w:spacing w:before="20" w:after="20"/>
              <w:jc w:val="center"/>
              <w:rPr>
                <w:sz w:val="14"/>
                <w:szCs w:val="14"/>
              </w:rPr>
            </w:pPr>
            <w:r w:rsidRPr="00E124E6">
              <w:rPr>
                <w:sz w:val="14"/>
                <w:szCs w:val="14"/>
              </w:rPr>
              <w:t>10</w:t>
            </w:r>
            <w:r w:rsidRPr="00E124E6">
              <w:rPr>
                <w:position w:val="4"/>
                <w:sz w:val="14"/>
                <w:szCs w:val="14"/>
              </w:rPr>
              <w:t>3</w:t>
            </w:r>
          </w:p>
        </w:tc>
        <w:tc>
          <w:tcPr>
            <w:tcW w:w="992" w:type="dxa"/>
            <w:tcMar>
              <w:left w:w="57" w:type="dxa"/>
              <w:right w:w="57" w:type="dxa"/>
            </w:tcMar>
          </w:tcPr>
          <w:p w14:paraId="218C018B"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10</w:t>
            </w:r>
            <w:r w:rsidRPr="00E67445">
              <w:rPr>
                <w:position w:val="4"/>
                <w:sz w:val="14"/>
                <w:szCs w:val="14"/>
                <w:lang w:val="es-ES_tradnl"/>
              </w:rPr>
              <w:t>6</w:t>
            </w:r>
          </w:p>
        </w:tc>
        <w:tc>
          <w:tcPr>
            <w:tcW w:w="1134" w:type="dxa"/>
            <w:tcMar>
              <w:left w:w="57" w:type="dxa"/>
              <w:right w:w="57" w:type="dxa"/>
            </w:tcMar>
          </w:tcPr>
          <w:p w14:paraId="1323F276"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4</w:t>
            </w:r>
            <w:r w:rsidRPr="00E67445">
              <w:rPr>
                <w:rFonts w:hint="eastAsia"/>
                <w:sz w:val="14"/>
                <w:szCs w:val="14"/>
              </w:rPr>
              <w:t>×</w:t>
            </w:r>
            <w:r w:rsidRPr="00E67445">
              <w:rPr>
                <w:sz w:val="14"/>
                <w:szCs w:val="14"/>
              </w:rPr>
              <w:t>1</w:t>
            </w:r>
            <w:r w:rsidRPr="00E67445">
              <w:rPr>
                <w:sz w:val="14"/>
                <w:szCs w:val="14"/>
                <w:lang w:val="es-ES_tradnl"/>
              </w:rPr>
              <w:t>0</w:t>
            </w:r>
            <w:r w:rsidRPr="00E67445">
              <w:rPr>
                <w:position w:val="4"/>
                <w:sz w:val="14"/>
                <w:szCs w:val="14"/>
                <w:lang w:val="es-ES_tradnl"/>
              </w:rPr>
              <w:t>3</w:t>
            </w:r>
          </w:p>
        </w:tc>
        <w:tc>
          <w:tcPr>
            <w:tcW w:w="1418" w:type="dxa"/>
            <w:gridSpan w:val="2"/>
            <w:tcMar>
              <w:left w:w="57" w:type="dxa"/>
              <w:right w:w="57" w:type="dxa"/>
            </w:tcMar>
          </w:tcPr>
          <w:p w14:paraId="65195ED9"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1</w:t>
            </w:r>
          </w:p>
        </w:tc>
        <w:tc>
          <w:tcPr>
            <w:tcW w:w="992" w:type="dxa"/>
            <w:tcMar>
              <w:left w:w="57" w:type="dxa"/>
              <w:right w:w="57" w:type="dxa"/>
            </w:tcMar>
          </w:tcPr>
          <w:p w14:paraId="19589DB3"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1</w:t>
            </w:r>
          </w:p>
        </w:tc>
        <w:tc>
          <w:tcPr>
            <w:tcW w:w="992" w:type="dxa"/>
            <w:tcMar>
              <w:left w:w="57" w:type="dxa"/>
              <w:right w:w="57" w:type="dxa"/>
            </w:tcMar>
          </w:tcPr>
          <w:p w14:paraId="77A6A0F5"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10</w:t>
            </w:r>
            <w:r w:rsidRPr="00E67445">
              <w:rPr>
                <w:position w:val="4"/>
                <w:sz w:val="14"/>
                <w:szCs w:val="14"/>
                <w:lang w:val="es-ES_tradnl"/>
              </w:rPr>
              <w:t>6</w:t>
            </w:r>
          </w:p>
        </w:tc>
        <w:tc>
          <w:tcPr>
            <w:tcW w:w="851" w:type="dxa"/>
            <w:tcMar>
              <w:left w:w="57" w:type="dxa"/>
              <w:right w:w="57" w:type="dxa"/>
            </w:tcMar>
          </w:tcPr>
          <w:p w14:paraId="4E79DB67"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10</w:t>
            </w:r>
            <w:r w:rsidRPr="00E67445">
              <w:rPr>
                <w:position w:val="4"/>
                <w:sz w:val="14"/>
                <w:szCs w:val="14"/>
                <w:lang w:val="es-ES_tradnl"/>
              </w:rPr>
              <w:t>6</w:t>
            </w:r>
          </w:p>
        </w:tc>
        <w:tc>
          <w:tcPr>
            <w:tcW w:w="992" w:type="dxa"/>
            <w:tcMar>
              <w:left w:w="57" w:type="dxa"/>
              <w:right w:w="57" w:type="dxa"/>
            </w:tcMar>
          </w:tcPr>
          <w:p w14:paraId="33E2D6C2" w14:textId="77777777" w:rsidR="00684E89" w:rsidRPr="00E67445" w:rsidRDefault="00684E89" w:rsidP="00964F9C">
            <w:pPr>
              <w:pStyle w:val="Tabletext"/>
              <w:spacing w:before="20" w:after="20"/>
              <w:jc w:val="center"/>
              <w:rPr>
                <w:sz w:val="14"/>
                <w:szCs w:val="14"/>
                <w:lang w:val="es-ES_tradnl"/>
              </w:rPr>
            </w:pPr>
          </w:p>
        </w:tc>
        <w:tc>
          <w:tcPr>
            <w:tcW w:w="1134" w:type="dxa"/>
            <w:tcMar>
              <w:left w:w="57" w:type="dxa"/>
              <w:right w:w="57" w:type="dxa"/>
            </w:tcMar>
          </w:tcPr>
          <w:p w14:paraId="2055B03D"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4</w:t>
            </w:r>
            <w:r w:rsidRPr="00E67445">
              <w:rPr>
                <w:rFonts w:hint="eastAsia"/>
                <w:sz w:val="14"/>
                <w:szCs w:val="14"/>
              </w:rPr>
              <w:t>×</w:t>
            </w:r>
            <w:r w:rsidRPr="00E67445">
              <w:rPr>
                <w:sz w:val="14"/>
                <w:szCs w:val="14"/>
                <w:lang w:val="es-ES_tradnl"/>
              </w:rPr>
              <w:t>10</w:t>
            </w:r>
            <w:r w:rsidRPr="00E67445">
              <w:rPr>
                <w:position w:val="4"/>
                <w:sz w:val="14"/>
                <w:szCs w:val="14"/>
                <w:lang w:val="es-ES_tradnl"/>
              </w:rPr>
              <w:t>3</w:t>
            </w:r>
          </w:p>
        </w:tc>
        <w:tc>
          <w:tcPr>
            <w:tcW w:w="850" w:type="dxa"/>
            <w:tcMar>
              <w:left w:w="57" w:type="dxa"/>
              <w:right w:w="57" w:type="dxa"/>
            </w:tcMar>
          </w:tcPr>
          <w:p w14:paraId="1256CCE2"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10</w:t>
            </w:r>
            <w:r w:rsidRPr="00E67445">
              <w:rPr>
                <w:position w:val="4"/>
                <w:sz w:val="14"/>
                <w:szCs w:val="14"/>
                <w:lang w:val="es-ES_tradnl"/>
              </w:rPr>
              <w:t>6</w:t>
            </w:r>
          </w:p>
        </w:tc>
        <w:tc>
          <w:tcPr>
            <w:tcW w:w="851" w:type="dxa"/>
            <w:tcMar>
              <w:left w:w="57" w:type="dxa"/>
              <w:right w:w="57" w:type="dxa"/>
            </w:tcMar>
          </w:tcPr>
          <w:p w14:paraId="26FEC0D6"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10</w:t>
            </w:r>
            <w:r w:rsidRPr="00E67445">
              <w:rPr>
                <w:position w:val="4"/>
                <w:sz w:val="14"/>
                <w:szCs w:val="14"/>
                <w:lang w:val="es-ES_tradnl"/>
              </w:rPr>
              <w:t>6</w:t>
            </w:r>
          </w:p>
        </w:tc>
        <w:tc>
          <w:tcPr>
            <w:tcW w:w="850" w:type="dxa"/>
            <w:tcMar>
              <w:left w:w="57" w:type="dxa"/>
              <w:right w:w="57" w:type="dxa"/>
            </w:tcMar>
          </w:tcPr>
          <w:p w14:paraId="16389734"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10</w:t>
            </w:r>
            <w:r w:rsidRPr="00E67445">
              <w:rPr>
                <w:position w:val="4"/>
                <w:sz w:val="14"/>
                <w:szCs w:val="14"/>
                <w:lang w:val="es-ES_tradnl"/>
              </w:rPr>
              <w:t>6</w:t>
            </w:r>
          </w:p>
        </w:tc>
        <w:tc>
          <w:tcPr>
            <w:tcW w:w="567" w:type="dxa"/>
            <w:tcMar>
              <w:left w:w="57" w:type="dxa"/>
              <w:right w:w="57" w:type="dxa"/>
            </w:tcMar>
          </w:tcPr>
          <w:p w14:paraId="140D67FB" w14:textId="77777777" w:rsidR="00684E89" w:rsidRPr="00E67445" w:rsidRDefault="00684E89" w:rsidP="00964F9C">
            <w:pPr>
              <w:pStyle w:val="Tabletext"/>
              <w:spacing w:before="20" w:after="20"/>
              <w:jc w:val="center"/>
              <w:rPr>
                <w:sz w:val="14"/>
                <w:szCs w:val="14"/>
                <w:lang w:val="es-ES_tradnl"/>
              </w:rPr>
            </w:pPr>
            <w:r w:rsidRPr="00E67445">
              <w:rPr>
                <w:sz w:val="14"/>
                <w:szCs w:val="14"/>
                <w:lang w:val="es-ES_tradnl"/>
              </w:rPr>
              <w:t>10</w:t>
            </w:r>
            <w:r w:rsidRPr="00E67445">
              <w:rPr>
                <w:position w:val="4"/>
                <w:sz w:val="14"/>
                <w:szCs w:val="14"/>
                <w:lang w:val="es-ES_tradnl"/>
              </w:rPr>
              <w:t>6</w:t>
            </w:r>
          </w:p>
        </w:tc>
      </w:tr>
      <w:tr w:rsidR="00684E89" w:rsidRPr="00E67445" w14:paraId="6D81C3B4" w14:textId="77777777" w:rsidTr="0076763F">
        <w:trPr>
          <w:cantSplit/>
          <w:trHeight w:val="227"/>
        </w:trPr>
        <w:tc>
          <w:tcPr>
            <w:tcW w:w="798" w:type="dxa"/>
            <w:tcMar>
              <w:left w:w="57" w:type="dxa"/>
              <w:right w:w="57" w:type="dxa"/>
            </w:tcMar>
          </w:tcPr>
          <w:p w14:paraId="720EC65B" w14:textId="77777777" w:rsidR="00684E89" w:rsidRPr="00E67445" w:rsidRDefault="00684E89" w:rsidP="00964F9C">
            <w:pPr>
              <w:pStyle w:val="Tabletext"/>
              <w:spacing w:before="20" w:after="20"/>
              <w:jc w:val="left"/>
              <w:rPr>
                <w:sz w:val="14"/>
                <w:szCs w:val="14"/>
                <w:lang w:val="es-ES_tradnl" w:eastAsia="zh-CN"/>
              </w:rPr>
            </w:pPr>
            <w:r w:rsidRPr="00E67445">
              <w:rPr>
                <w:rFonts w:hint="eastAsia"/>
                <w:sz w:val="14"/>
                <w:szCs w:val="14"/>
                <w:lang w:val="es-ES_tradnl" w:eastAsia="zh-CN"/>
              </w:rPr>
              <w:t>容许的</w:t>
            </w:r>
            <w:r w:rsidRPr="00E67445">
              <w:rPr>
                <w:sz w:val="14"/>
                <w:szCs w:val="14"/>
                <w:lang w:val="es-ES_tradnl" w:eastAsia="zh-CN"/>
              </w:rPr>
              <w:br/>
            </w:r>
            <w:r w:rsidRPr="00E67445">
              <w:rPr>
                <w:rFonts w:hint="eastAsia"/>
                <w:sz w:val="14"/>
                <w:szCs w:val="14"/>
                <w:lang w:val="es-ES_tradnl" w:eastAsia="zh-CN"/>
              </w:rPr>
              <w:t>干扰功率</w:t>
            </w:r>
          </w:p>
        </w:tc>
        <w:tc>
          <w:tcPr>
            <w:tcW w:w="1267" w:type="dxa"/>
            <w:gridSpan w:val="2"/>
            <w:tcMar>
              <w:left w:w="57" w:type="dxa"/>
              <w:right w:w="57" w:type="dxa"/>
            </w:tcMar>
          </w:tcPr>
          <w:p w14:paraId="3BDC81FA" w14:textId="77777777" w:rsidR="00684E89" w:rsidRPr="00E67445" w:rsidRDefault="00684E89" w:rsidP="00964F9C">
            <w:pPr>
              <w:pStyle w:val="Tabletext"/>
              <w:spacing w:before="20" w:after="20"/>
              <w:jc w:val="left"/>
              <w:rPr>
                <w:spacing w:val="-4"/>
                <w:position w:val="2"/>
                <w:sz w:val="14"/>
                <w:szCs w:val="14"/>
                <w:lang w:eastAsia="zh-CN"/>
              </w:rPr>
            </w:pPr>
            <w:r w:rsidRPr="00E67445">
              <w:rPr>
                <w:i/>
                <w:iCs/>
                <w:spacing w:val="-4"/>
                <w:position w:val="2"/>
                <w:sz w:val="14"/>
                <w:szCs w:val="14"/>
                <w:lang w:val="es-ES_tradnl" w:eastAsia="zh-CN"/>
              </w:rPr>
              <w:t>B</w:t>
            </w:r>
            <w:r w:rsidRPr="00E67445">
              <w:rPr>
                <w:rFonts w:hint="eastAsia"/>
                <w:spacing w:val="-4"/>
                <w:position w:val="2"/>
                <w:sz w:val="14"/>
                <w:szCs w:val="14"/>
                <w:lang w:val="es-ES_tradnl" w:eastAsia="zh-CN"/>
              </w:rPr>
              <w:t>内的</w:t>
            </w:r>
            <w:r w:rsidRPr="00E124E6">
              <w:rPr>
                <w:i/>
                <w:iCs/>
                <w:sz w:val="14"/>
                <w:szCs w:val="14"/>
              </w:rPr>
              <w:t>P</w:t>
            </w:r>
            <w:r w:rsidRPr="00E124E6">
              <w:rPr>
                <w:i/>
                <w:iCs/>
                <w:position w:val="-4"/>
                <w:sz w:val="14"/>
                <w:szCs w:val="14"/>
              </w:rPr>
              <w:t>r</w:t>
            </w:r>
            <w:r w:rsidRPr="00E124E6">
              <w:rPr>
                <w:sz w:val="14"/>
                <w:szCs w:val="14"/>
              </w:rPr>
              <w:t>( </w:t>
            </w:r>
            <w:r w:rsidRPr="00E124E6">
              <w:rPr>
                <w:i/>
                <w:iCs/>
                <w:sz w:val="14"/>
                <w:szCs w:val="14"/>
              </w:rPr>
              <w:t>p</w:t>
            </w:r>
            <w:r w:rsidRPr="00E124E6">
              <w:rPr>
                <w:sz w:val="14"/>
                <w:szCs w:val="14"/>
              </w:rPr>
              <w:t>) (dBW)</w:t>
            </w:r>
          </w:p>
        </w:tc>
        <w:tc>
          <w:tcPr>
            <w:tcW w:w="992" w:type="dxa"/>
            <w:tcMar>
              <w:left w:w="57" w:type="dxa"/>
              <w:right w:w="57" w:type="dxa"/>
            </w:tcMar>
            <w:vAlign w:val="center"/>
          </w:tcPr>
          <w:p w14:paraId="15732379" w14:textId="77777777" w:rsidR="00684E89" w:rsidRPr="00E124E6" w:rsidRDefault="00684E89" w:rsidP="00964F9C">
            <w:pPr>
              <w:pStyle w:val="Tabletext"/>
              <w:spacing w:before="20" w:after="20"/>
              <w:jc w:val="center"/>
              <w:rPr>
                <w:sz w:val="14"/>
                <w:szCs w:val="14"/>
              </w:rPr>
            </w:pPr>
            <w:r w:rsidRPr="00E124E6">
              <w:rPr>
                <w:sz w:val="14"/>
                <w:szCs w:val="14"/>
              </w:rPr>
              <w:t>−184</w:t>
            </w:r>
          </w:p>
        </w:tc>
        <w:tc>
          <w:tcPr>
            <w:tcW w:w="992" w:type="dxa"/>
            <w:tcMar>
              <w:left w:w="57" w:type="dxa"/>
              <w:right w:w="57" w:type="dxa"/>
            </w:tcMar>
          </w:tcPr>
          <w:p w14:paraId="7D248FA7"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–142</w:t>
            </w:r>
          </w:p>
        </w:tc>
        <w:tc>
          <w:tcPr>
            <w:tcW w:w="1134" w:type="dxa"/>
            <w:tcMar>
              <w:left w:w="57" w:type="dxa"/>
              <w:right w:w="57" w:type="dxa"/>
            </w:tcMar>
          </w:tcPr>
          <w:p w14:paraId="7EA7EA6E"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–177</w:t>
            </w:r>
          </w:p>
        </w:tc>
        <w:tc>
          <w:tcPr>
            <w:tcW w:w="1418" w:type="dxa"/>
            <w:gridSpan w:val="2"/>
            <w:tcMar>
              <w:left w:w="57" w:type="dxa"/>
              <w:right w:w="57" w:type="dxa"/>
            </w:tcMar>
          </w:tcPr>
          <w:p w14:paraId="0AD98C67"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–216</w:t>
            </w:r>
          </w:p>
        </w:tc>
        <w:tc>
          <w:tcPr>
            <w:tcW w:w="992" w:type="dxa"/>
            <w:tcMar>
              <w:left w:w="57" w:type="dxa"/>
              <w:right w:w="57" w:type="dxa"/>
            </w:tcMar>
          </w:tcPr>
          <w:p w14:paraId="56EC0A6E"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–222</w:t>
            </w:r>
          </w:p>
        </w:tc>
        <w:tc>
          <w:tcPr>
            <w:tcW w:w="992" w:type="dxa"/>
            <w:tcMar>
              <w:left w:w="57" w:type="dxa"/>
              <w:right w:w="57" w:type="dxa"/>
            </w:tcMar>
          </w:tcPr>
          <w:p w14:paraId="385914F3"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–154</w:t>
            </w:r>
          </w:p>
        </w:tc>
        <w:tc>
          <w:tcPr>
            <w:tcW w:w="851" w:type="dxa"/>
            <w:tcMar>
              <w:left w:w="57" w:type="dxa"/>
              <w:right w:w="57" w:type="dxa"/>
            </w:tcMar>
          </w:tcPr>
          <w:p w14:paraId="4C8572D6"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–154</w:t>
            </w:r>
          </w:p>
        </w:tc>
        <w:tc>
          <w:tcPr>
            <w:tcW w:w="992" w:type="dxa"/>
            <w:tcMar>
              <w:left w:w="57" w:type="dxa"/>
              <w:right w:w="57" w:type="dxa"/>
            </w:tcMar>
          </w:tcPr>
          <w:p w14:paraId="36935D4D" w14:textId="77777777" w:rsidR="00684E89" w:rsidRPr="00E67445" w:rsidRDefault="00684E89" w:rsidP="00964F9C">
            <w:pPr>
              <w:pStyle w:val="Tabletext"/>
              <w:spacing w:before="20" w:after="20"/>
              <w:jc w:val="center"/>
              <w:rPr>
                <w:sz w:val="14"/>
                <w:szCs w:val="14"/>
                <w:lang w:val="es-ES_tradnl" w:eastAsia="zh-CN"/>
              </w:rPr>
            </w:pPr>
          </w:p>
        </w:tc>
        <w:tc>
          <w:tcPr>
            <w:tcW w:w="1134" w:type="dxa"/>
            <w:tcMar>
              <w:left w:w="57" w:type="dxa"/>
              <w:right w:w="57" w:type="dxa"/>
            </w:tcMar>
          </w:tcPr>
          <w:p w14:paraId="4E6F197B" w14:textId="77777777" w:rsidR="00684E89" w:rsidRPr="00E67445" w:rsidRDefault="00684E89" w:rsidP="00964F9C">
            <w:pPr>
              <w:pStyle w:val="Tabletext"/>
              <w:spacing w:before="20" w:after="20"/>
              <w:jc w:val="center"/>
              <w:rPr>
                <w:sz w:val="14"/>
                <w:szCs w:val="14"/>
                <w:lang w:val="es-ES_tradnl" w:eastAsia="zh-CN"/>
              </w:rPr>
            </w:pPr>
            <w:r w:rsidRPr="00E67445">
              <w:rPr>
                <w:sz w:val="14"/>
                <w:szCs w:val="14"/>
                <w:lang w:val="es-ES_tradnl" w:eastAsia="zh-CN"/>
              </w:rPr>
              <w:t>–176</w:t>
            </w:r>
          </w:p>
        </w:tc>
        <w:tc>
          <w:tcPr>
            <w:tcW w:w="850" w:type="dxa"/>
            <w:tcMar>
              <w:left w:w="57" w:type="dxa"/>
              <w:right w:w="57" w:type="dxa"/>
            </w:tcMar>
          </w:tcPr>
          <w:p w14:paraId="17315A9A" w14:textId="77777777" w:rsidR="00684E89" w:rsidRPr="00E67445" w:rsidRDefault="00684E89" w:rsidP="00964F9C">
            <w:pPr>
              <w:pStyle w:val="Tabletext"/>
              <w:spacing w:before="20" w:after="20"/>
              <w:jc w:val="center"/>
              <w:rPr>
                <w:sz w:val="14"/>
                <w:szCs w:val="14"/>
                <w:lang w:val="es-ES_tradnl" w:eastAsia="zh-CN"/>
              </w:rPr>
            </w:pPr>
          </w:p>
        </w:tc>
        <w:tc>
          <w:tcPr>
            <w:tcW w:w="851" w:type="dxa"/>
            <w:tcMar>
              <w:left w:w="57" w:type="dxa"/>
              <w:right w:w="57" w:type="dxa"/>
            </w:tcMar>
          </w:tcPr>
          <w:p w14:paraId="5B6D9465" w14:textId="77777777" w:rsidR="00684E89" w:rsidRPr="00E67445" w:rsidRDefault="00684E89" w:rsidP="00964F9C">
            <w:pPr>
              <w:pStyle w:val="Tabletext"/>
              <w:spacing w:before="20" w:after="20"/>
              <w:jc w:val="center"/>
              <w:rPr>
                <w:sz w:val="14"/>
                <w:szCs w:val="14"/>
                <w:lang w:val="es-ES_tradnl" w:eastAsia="zh-CN"/>
              </w:rPr>
            </w:pPr>
          </w:p>
        </w:tc>
        <w:tc>
          <w:tcPr>
            <w:tcW w:w="850" w:type="dxa"/>
            <w:tcMar>
              <w:left w:w="57" w:type="dxa"/>
              <w:right w:w="57" w:type="dxa"/>
            </w:tcMar>
          </w:tcPr>
          <w:p w14:paraId="15E2C75A" w14:textId="77777777" w:rsidR="00684E89" w:rsidRPr="00E67445" w:rsidRDefault="00684E89" w:rsidP="00964F9C">
            <w:pPr>
              <w:pStyle w:val="Tabletext"/>
              <w:spacing w:before="20" w:after="20"/>
              <w:jc w:val="center"/>
              <w:rPr>
                <w:sz w:val="14"/>
                <w:szCs w:val="14"/>
                <w:lang w:val="es-ES_tradnl" w:eastAsia="zh-CN"/>
              </w:rPr>
            </w:pPr>
          </w:p>
        </w:tc>
        <w:tc>
          <w:tcPr>
            <w:tcW w:w="567" w:type="dxa"/>
            <w:tcMar>
              <w:left w:w="57" w:type="dxa"/>
              <w:right w:w="57" w:type="dxa"/>
            </w:tcMar>
          </w:tcPr>
          <w:p w14:paraId="3806874F" w14:textId="77777777" w:rsidR="00684E89" w:rsidRPr="00E67445" w:rsidRDefault="00684E89" w:rsidP="00964F9C">
            <w:pPr>
              <w:pStyle w:val="Tabletext"/>
              <w:spacing w:before="20" w:after="20"/>
              <w:jc w:val="center"/>
              <w:rPr>
                <w:sz w:val="14"/>
                <w:szCs w:val="14"/>
                <w:lang w:val="es-ES_tradnl" w:eastAsia="zh-CN"/>
              </w:rPr>
            </w:pPr>
          </w:p>
        </w:tc>
      </w:tr>
    </w:tbl>
    <w:p w14:paraId="263DC0B6" w14:textId="77777777" w:rsidR="00684E89" w:rsidRPr="00E67445" w:rsidRDefault="00684E89" w:rsidP="00684E89">
      <w:r w:rsidRPr="00E67445">
        <w:br w:type="page"/>
      </w:r>
    </w:p>
    <w:tbl>
      <w:tblPr>
        <w:tblW w:w="14685" w:type="dxa"/>
        <w:tblInd w:w="57" w:type="dxa"/>
        <w:tblLayout w:type="fixed"/>
        <w:tblCellMar>
          <w:left w:w="0" w:type="dxa"/>
          <w:right w:w="0" w:type="dxa"/>
        </w:tblCellMar>
        <w:tblLook w:val="0000" w:firstRow="0" w:lastRow="0" w:firstColumn="0" w:lastColumn="0" w:noHBand="0" w:noVBand="0"/>
      </w:tblPr>
      <w:tblGrid>
        <w:gridCol w:w="14685"/>
      </w:tblGrid>
      <w:tr w:rsidR="00684E89" w:rsidRPr="00E67445" w14:paraId="56DAA23E" w14:textId="77777777" w:rsidTr="00E43334">
        <w:trPr>
          <w:cantSplit/>
          <w:trHeight w:val="227"/>
        </w:trPr>
        <w:tc>
          <w:tcPr>
            <w:tcW w:w="14685" w:type="dxa"/>
            <w:tcMar>
              <w:left w:w="57" w:type="dxa"/>
              <w:right w:w="57" w:type="dxa"/>
            </w:tcMar>
          </w:tcPr>
          <w:p w14:paraId="2A16C462" w14:textId="77777777" w:rsidR="00684E89" w:rsidRPr="00DD1CA8" w:rsidRDefault="00684E89" w:rsidP="00964F9C">
            <w:pPr>
              <w:pStyle w:val="Tablelegend"/>
              <w:tabs>
                <w:tab w:val="clear" w:pos="284"/>
                <w:tab w:val="left" w:pos="258"/>
              </w:tabs>
              <w:spacing w:before="20"/>
              <w:ind w:left="193" w:firstLine="0"/>
              <w:rPr>
                <w:sz w:val="16"/>
                <w:szCs w:val="16"/>
                <w:lang w:eastAsia="zh-CN"/>
              </w:rPr>
            </w:pPr>
            <w:r w:rsidRPr="00DD1CA8">
              <w:rPr>
                <w:rFonts w:hint="eastAsia"/>
                <w:sz w:val="16"/>
                <w:szCs w:val="16"/>
                <w:lang w:eastAsia="zh-CN"/>
              </w:rPr>
              <w:lastRenderedPageBreak/>
              <w:t>表</w:t>
            </w:r>
            <w:r w:rsidRPr="00DD1CA8">
              <w:rPr>
                <w:rFonts w:hint="eastAsia"/>
                <w:sz w:val="16"/>
                <w:szCs w:val="16"/>
                <w:lang w:eastAsia="zh-CN"/>
              </w:rPr>
              <w:t>15b</w:t>
            </w:r>
            <w:r w:rsidRPr="00DD1CA8">
              <w:rPr>
                <w:rFonts w:hint="eastAsia"/>
                <w:sz w:val="16"/>
                <w:szCs w:val="16"/>
                <w:lang w:eastAsia="zh-CN"/>
              </w:rPr>
              <w:t>注：</w:t>
            </w:r>
          </w:p>
          <w:p w14:paraId="4678BB45" w14:textId="77777777" w:rsidR="00684E89" w:rsidRPr="00E67445" w:rsidRDefault="00684E89" w:rsidP="00964F9C">
            <w:pPr>
              <w:pStyle w:val="Tablelegend"/>
              <w:tabs>
                <w:tab w:val="clear" w:pos="284"/>
                <w:tab w:val="left" w:pos="258"/>
              </w:tabs>
              <w:spacing w:before="20"/>
              <w:ind w:left="193" w:firstLine="0"/>
              <w:rPr>
                <w:sz w:val="16"/>
                <w:szCs w:val="16"/>
                <w:lang w:val="en-GB" w:eastAsia="zh-CN"/>
              </w:rPr>
            </w:pPr>
            <w:bookmarkStart w:id="150" w:name="OLE_LINK6"/>
            <w:r w:rsidRPr="00E67445">
              <w:rPr>
                <w:sz w:val="16"/>
                <w:szCs w:val="16"/>
                <w:lang w:val="en-US" w:eastAsia="zh-CN"/>
              </w:rPr>
              <w:t>注</w:t>
            </w:r>
            <w:r w:rsidRPr="00442E4F">
              <w:rPr>
                <w:sz w:val="16"/>
                <w:szCs w:val="16"/>
                <w:lang w:val="en-US" w:eastAsia="zh-CN"/>
              </w:rPr>
              <w:t>1</w:t>
            </w:r>
            <w:r w:rsidRPr="00E67445">
              <w:rPr>
                <w:sz w:val="16"/>
                <w:szCs w:val="16"/>
                <w:lang w:val="en-US" w:eastAsia="zh-CN"/>
              </w:rPr>
              <w:tab/>
            </w:r>
            <w:bookmarkEnd w:id="150"/>
            <w:r w:rsidRPr="00E67445">
              <w:rPr>
                <w:rFonts w:hint="eastAsia"/>
                <w:sz w:val="16"/>
                <w:szCs w:val="16"/>
                <w:lang w:val="en-US" w:eastAsia="zh-CN"/>
              </w:rPr>
              <w:t>见表</w:t>
            </w:r>
            <w:r w:rsidRPr="00E67445">
              <w:rPr>
                <w:rFonts w:hint="eastAsia"/>
                <w:sz w:val="16"/>
                <w:szCs w:val="16"/>
                <w:lang w:val="en-US" w:eastAsia="zh-CN"/>
              </w:rPr>
              <w:t>1</w:t>
            </w:r>
            <w:r w:rsidRPr="00E67445">
              <w:rPr>
                <w:sz w:val="16"/>
                <w:szCs w:val="16"/>
                <w:lang w:val="en-US" w:eastAsia="zh-CN"/>
              </w:rPr>
              <w:t>7</w:t>
            </w:r>
            <w:r w:rsidRPr="00E67445">
              <w:rPr>
                <w:rFonts w:hint="eastAsia"/>
                <w:sz w:val="16"/>
                <w:szCs w:val="16"/>
                <w:lang w:val="en-US" w:eastAsia="zh-CN"/>
              </w:rPr>
              <w:t>。</w:t>
            </w:r>
          </w:p>
          <w:p w14:paraId="20B50D7A" w14:textId="77777777" w:rsidR="00684E89" w:rsidRPr="00E67445" w:rsidRDefault="00684E89" w:rsidP="00964F9C">
            <w:pPr>
              <w:pStyle w:val="Tablelegend"/>
              <w:tabs>
                <w:tab w:val="clear" w:pos="284"/>
                <w:tab w:val="clear" w:pos="567"/>
                <w:tab w:val="clear" w:pos="851"/>
                <w:tab w:val="left" w:pos="258"/>
                <w:tab w:val="left" w:pos="550"/>
              </w:tabs>
              <w:spacing w:before="20"/>
              <w:ind w:left="193" w:firstLine="0"/>
              <w:rPr>
                <w:sz w:val="16"/>
                <w:szCs w:val="16"/>
                <w:lang w:eastAsia="zh-CN"/>
              </w:rPr>
            </w:pPr>
            <w:r w:rsidRPr="00E67445">
              <w:rPr>
                <w:sz w:val="16"/>
                <w:szCs w:val="16"/>
                <w:lang w:val="en-US" w:eastAsia="zh-CN"/>
              </w:rPr>
              <w:t>注</w:t>
            </w:r>
            <w:r w:rsidRPr="00E67445">
              <w:rPr>
                <w:sz w:val="16"/>
                <w:szCs w:val="16"/>
                <w:lang w:val="en-US" w:eastAsia="zh-CN"/>
              </w:rPr>
              <w:t>2</w:t>
            </w:r>
            <w:r w:rsidRPr="00E67445">
              <w:rPr>
                <w:sz w:val="16"/>
                <w:szCs w:val="16"/>
                <w:lang w:val="en-US" w:eastAsia="zh-CN"/>
              </w:rPr>
              <w:tab/>
            </w:r>
            <w:r w:rsidRPr="00E67445">
              <w:rPr>
                <w:sz w:val="16"/>
                <w:szCs w:val="16"/>
                <w:lang w:eastAsia="zh-CN"/>
              </w:rPr>
              <w:t>A</w:t>
            </w:r>
            <w:r w:rsidRPr="00E67445">
              <w:rPr>
                <w:rFonts w:hint="eastAsia"/>
                <w:sz w:val="16"/>
                <w:szCs w:val="16"/>
                <w:lang w:eastAsia="zh-CN"/>
              </w:rPr>
              <w:t>：模拟调制；</w:t>
            </w:r>
            <w:r w:rsidRPr="00E67445">
              <w:rPr>
                <w:sz w:val="16"/>
                <w:szCs w:val="16"/>
                <w:lang w:eastAsia="zh-CN"/>
              </w:rPr>
              <w:t>N</w:t>
            </w:r>
            <w:r w:rsidRPr="00E67445">
              <w:rPr>
                <w:rFonts w:hint="eastAsia"/>
                <w:sz w:val="16"/>
                <w:szCs w:val="16"/>
                <w:lang w:eastAsia="zh-CN"/>
              </w:rPr>
              <w:t>：数字调制。</w:t>
            </w:r>
          </w:p>
          <w:p w14:paraId="5CD2B8C4" w14:textId="77777777" w:rsidR="00684E89" w:rsidRPr="00E67445" w:rsidRDefault="00684E89" w:rsidP="00964F9C">
            <w:pPr>
              <w:pStyle w:val="Tablelegend"/>
              <w:tabs>
                <w:tab w:val="clear" w:pos="284"/>
                <w:tab w:val="left" w:pos="258"/>
              </w:tabs>
              <w:spacing w:before="20"/>
              <w:ind w:left="193" w:firstLine="0"/>
              <w:rPr>
                <w:sz w:val="16"/>
                <w:szCs w:val="16"/>
                <w:lang w:eastAsia="zh-CN"/>
              </w:rPr>
            </w:pPr>
            <w:r w:rsidRPr="00E67445">
              <w:rPr>
                <w:sz w:val="16"/>
                <w:szCs w:val="16"/>
                <w:lang w:val="en-US" w:eastAsia="zh-CN"/>
              </w:rPr>
              <w:t>注</w:t>
            </w:r>
            <w:r w:rsidRPr="00E67445">
              <w:rPr>
                <w:sz w:val="16"/>
                <w:szCs w:val="16"/>
                <w:lang w:val="en-US" w:eastAsia="zh-CN"/>
              </w:rPr>
              <w:t>3</w:t>
            </w:r>
            <w:r w:rsidRPr="00E67445">
              <w:rPr>
                <w:sz w:val="16"/>
                <w:szCs w:val="16"/>
                <w:lang w:val="en-US" w:eastAsia="zh-CN"/>
              </w:rPr>
              <w:tab/>
            </w:r>
            <w:r w:rsidRPr="00E67445">
              <w:rPr>
                <w:i/>
                <w:iCs/>
                <w:sz w:val="16"/>
                <w:szCs w:val="16"/>
                <w:lang w:eastAsia="zh-CN"/>
              </w:rPr>
              <w:t>E</w:t>
            </w:r>
            <w:r w:rsidRPr="00E67445">
              <w:rPr>
                <w:rFonts w:hint="eastAsia"/>
                <w:sz w:val="16"/>
                <w:szCs w:val="16"/>
                <w:lang w:eastAsia="zh-CN"/>
              </w:rPr>
              <w:t>被定义为参考带宽内干扰地面电台的等效全向辐射功率。</w:t>
            </w:r>
          </w:p>
          <w:p w14:paraId="7B87093F" w14:textId="5227B4C1" w:rsidR="00684E89" w:rsidRDefault="00684E89" w:rsidP="00E43334">
            <w:pPr>
              <w:pStyle w:val="Tablelegend"/>
              <w:tabs>
                <w:tab w:val="clear" w:pos="284"/>
              </w:tabs>
              <w:spacing w:before="20"/>
              <w:ind w:left="587" w:hanging="394"/>
              <w:rPr>
                <w:sz w:val="16"/>
                <w:szCs w:val="16"/>
                <w:lang w:val="en-GB" w:eastAsia="zh-CN"/>
              </w:rPr>
            </w:pPr>
            <w:r w:rsidRPr="00E67445">
              <w:rPr>
                <w:sz w:val="16"/>
                <w:szCs w:val="16"/>
                <w:lang w:val="en-US" w:eastAsia="zh-CN"/>
              </w:rPr>
              <w:t>注</w:t>
            </w:r>
            <w:r w:rsidRPr="00E67445">
              <w:rPr>
                <w:sz w:val="16"/>
                <w:szCs w:val="16"/>
                <w:lang w:val="en-US" w:eastAsia="zh-CN"/>
              </w:rPr>
              <w:t>4</w:t>
            </w:r>
            <w:r w:rsidRPr="00E67445">
              <w:rPr>
                <w:sz w:val="16"/>
                <w:szCs w:val="16"/>
                <w:lang w:val="en-US" w:eastAsia="zh-CN"/>
              </w:rPr>
              <w:tab/>
            </w:r>
            <w:r w:rsidRPr="00E67445">
              <w:rPr>
                <w:rFonts w:hint="eastAsia"/>
                <w:sz w:val="16"/>
                <w:szCs w:val="16"/>
                <w:lang w:eastAsia="zh-CN"/>
              </w:rPr>
              <w:t>在该频段中，采用了与</w:t>
            </w:r>
            <w:r>
              <w:rPr>
                <w:rFonts w:hint="eastAsia"/>
                <w:sz w:val="16"/>
                <w:szCs w:val="16"/>
                <w:lang w:eastAsia="zh-CN"/>
              </w:rPr>
              <w:t>超视距</w:t>
            </w:r>
            <w:r w:rsidRPr="00E67445">
              <w:rPr>
                <w:rFonts w:hint="eastAsia"/>
                <w:sz w:val="16"/>
                <w:szCs w:val="16"/>
                <w:lang w:eastAsia="zh-CN"/>
              </w:rPr>
              <w:t>系统相关的地面电台参数，如果主管部门认为不需考虑</w:t>
            </w:r>
            <w:r>
              <w:rPr>
                <w:rFonts w:hint="eastAsia"/>
                <w:sz w:val="16"/>
                <w:szCs w:val="16"/>
                <w:lang w:eastAsia="zh-CN"/>
              </w:rPr>
              <w:t>超视距</w:t>
            </w:r>
            <w:r w:rsidRPr="00E67445">
              <w:rPr>
                <w:rFonts w:hint="eastAsia"/>
                <w:sz w:val="16"/>
                <w:szCs w:val="16"/>
                <w:lang w:eastAsia="zh-CN"/>
              </w:rPr>
              <w:t>系统，则也可采用在</w:t>
            </w:r>
            <w:r w:rsidRPr="0085431B">
              <w:rPr>
                <w:sz w:val="16"/>
                <w:szCs w:val="16"/>
                <w:lang w:val="en-GB" w:eastAsia="zh-CN"/>
              </w:rPr>
              <w:t>3.4</w:t>
            </w:r>
            <w:r w:rsidRPr="0085431B">
              <w:rPr>
                <w:sz w:val="16"/>
                <w:szCs w:val="16"/>
                <w:lang w:val="en-GB" w:eastAsia="zh-CN"/>
              </w:rPr>
              <w:noBreakHyphen/>
              <w:t>4.2 GHz</w:t>
            </w:r>
            <w:r w:rsidRPr="00E67445">
              <w:rPr>
                <w:rFonts w:hint="eastAsia"/>
                <w:sz w:val="16"/>
                <w:szCs w:val="16"/>
                <w:lang w:eastAsia="zh-CN"/>
              </w:rPr>
              <w:t>频段之间的视距无线电中继系统参数来确定协调区，例外情形是模拟地面电台的</w:t>
            </w:r>
            <w:r w:rsidRPr="0085431B">
              <w:rPr>
                <w:sz w:val="16"/>
                <w:szCs w:val="16"/>
                <w:lang w:val="en-GB" w:eastAsia="zh-CN"/>
              </w:rPr>
              <w:t>E = 50 dBW</w:t>
            </w:r>
            <w:r w:rsidRPr="00E67445">
              <w:rPr>
                <w:rFonts w:hint="eastAsia"/>
                <w:sz w:val="16"/>
                <w:szCs w:val="16"/>
                <w:lang w:eastAsia="zh-CN"/>
              </w:rPr>
              <w:t>；且</w:t>
            </w:r>
            <w:r w:rsidRPr="0085431B">
              <w:rPr>
                <w:sz w:val="16"/>
                <w:szCs w:val="16"/>
                <w:lang w:val="en-GB" w:eastAsia="zh-CN"/>
              </w:rPr>
              <w:t>Gx= 37 dBi</w:t>
            </w:r>
            <w:r w:rsidRPr="00E67445">
              <w:rPr>
                <w:rFonts w:hint="eastAsia"/>
                <w:sz w:val="16"/>
                <w:szCs w:val="16"/>
                <w:lang w:eastAsia="zh-CN"/>
              </w:rPr>
              <w:t>。不过，在且仅在空间研究中，在</w:t>
            </w:r>
            <w:r>
              <w:rPr>
                <w:rFonts w:hint="eastAsia"/>
                <w:sz w:val="16"/>
                <w:szCs w:val="16"/>
                <w:lang w:eastAsia="zh-CN"/>
              </w:rPr>
              <w:t>不</w:t>
            </w:r>
            <w:r w:rsidRPr="00E67445">
              <w:rPr>
                <w:rFonts w:hint="eastAsia"/>
                <w:sz w:val="16"/>
                <w:szCs w:val="16"/>
                <w:lang w:eastAsia="zh-CN"/>
              </w:rPr>
              <w:t>考虑越</w:t>
            </w:r>
            <w:r>
              <w:rPr>
                <w:rFonts w:hint="eastAsia"/>
                <w:sz w:val="16"/>
                <w:szCs w:val="16"/>
                <w:lang w:eastAsia="zh-CN"/>
              </w:rPr>
              <w:t>超视距</w:t>
            </w:r>
            <w:r w:rsidRPr="00E67445">
              <w:rPr>
                <w:rFonts w:hint="eastAsia"/>
                <w:sz w:val="16"/>
                <w:szCs w:val="16"/>
                <w:lang w:eastAsia="zh-CN"/>
              </w:rPr>
              <w:t>系统时，请注意注</w:t>
            </w:r>
            <w:r w:rsidRPr="0085431B">
              <w:rPr>
                <w:sz w:val="16"/>
                <w:szCs w:val="16"/>
                <w:lang w:val="en-GB" w:eastAsia="zh-CN"/>
              </w:rPr>
              <w:t>5</w:t>
            </w:r>
            <w:r w:rsidRPr="00E67445">
              <w:rPr>
                <w:rFonts w:hint="eastAsia"/>
                <w:sz w:val="16"/>
                <w:szCs w:val="16"/>
                <w:lang w:eastAsia="zh-CN"/>
              </w:rPr>
              <w:t>，模拟地面电台的</w:t>
            </w:r>
            <w:r w:rsidRPr="0085431B">
              <w:rPr>
                <w:sz w:val="16"/>
                <w:szCs w:val="16"/>
                <w:lang w:val="en-GB" w:eastAsia="zh-CN"/>
              </w:rPr>
              <w:t>E= 20 dBW</w:t>
            </w:r>
            <w:r>
              <w:rPr>
                <w:rFonts w:hint="eastAsia"/>
                <w:sz w:val="16"/>
                <w:szCs w:val="16"/>
                <w:lang w:val="en-GB" w:eastAsia="zh-CN"/>
              </w:rPr>
              <w:t>和</w:t>
            </w:r>
            <w:r w:rsidRPr="0085431B">
              <w:rPr>
                <w:sz w:val="16"/>
                <w:szCs w:val="16"/>
                <w:lang w:val="en-GB" w:eastAsia="zh-CN"/>
              </w:rPr>
              <w:t>Pt= −17 dBW</w:t>
            </w:r>
            <w:r>
              <w:rPr>
                <w:rFonts w:hint="eastAsia"/>
                <w:sz w:val="16"/>
                <w:szCs w:val="16"/>
                <w:lang w:val="en-GB" w:eastAsia="zh-CN"/>
              </w:rPr>
              <w:t>，</w:t>
            </w:r>
            <w:r w:rsidRPr="00E67445">
              <w:rPr>
                <w:rFonts w:hint="eastAsia"/>
                <w:sz w:val="16"/>
                <w:szCs w:val="16"/>
                <w:lang w:eastAsia="zh-CN"/>
              </w:rPr>
              <w:t>数字地面电台</w:t>
            </w:r>
            <w:r w:rsidRPr="0085431B">
              <w:rPr>
                <w:sz w:val="16"/>
                <w:szCs w:val="16"/>
                <w:lang w:val="en-GB" w:eastAsia="zh-CN"/>
              </w:rPr>
              <w:t>E= −23 dBW</w:t>
            </w:r>
            <w:r>
              <w:rPr>
                <w:rFonts w:hint="eastAsia"/>
                <w:sz w:val="16"/>
                <w:szCs w:val="16"/>
                <w:lang w:val="en-GB" w:eastAsia="zh-CN"/>
              </w:rPr>
              <w:t>和</w:t>
            </w:r>
          </w:p>
          <w:p w14:paraId="067ABE56" w14:textId="77777777" w:rsidR="00684E89" w:rsidRPr="00FB2DC1" w:rsidRDefault="00684E89" w:rsidP="00964F9C">
            <w:pPr>
              <w:pStyle w:val="Tablelegend"/>
              <w:tabs>
                <w:tab w:val="clear" w:pos="284"/>
              </w:tabs>
              <w:spacing w:before="20"/>
              <w:ind w:leftChars="244" w:left="605" w:firstLine="0"/>
              <w:rPr>
                <w:sz w:val="16"/>
                <w:szCs w:val="16"/>
                <w:lang w:val="en-GB" w:eastAsia="zh-CN"/>
              </w:rPr>
            </w:pPr>
            <w:r w:rsidRPr="0085431B">
              <w:rPr>
                <w:sz w:val="16"/>
                <w:szCs w:val="16"/>
                <w:lang w:val="en-GB" w:eastAsia="zh-CN"/>
              </w:rPr>
              <w:t>Pt= −60 dBW</w:t>
            </w:r>
            <w:r w:rsidRPr="00FB2DC1">
              <w:rPr>
                <w:rFonts w:hint="eastAsia"/>
                <w:sz w:val="16"/>
                <w:szCs w:val="16"/>
                <w:lang w:val="en-GB" w:eastAsia="zh-CN"/>
              </w:rPr>
              <w:t>；</w:t>
            </w:r>
            <w:r w:rsidRPr="00E67445">
              <w:rPr>
                <w:rFonts w:hint="eastAsia"/>
                <w:sz w:val="16"/>
                <w:szCs w:val="16"/>
                <w:lang w:eastAsia="zh-CN"/>
              </w:rPr>
              <w:t>且</w:t>
            </w:r>
            <w:r w:rsidRPr="0085431B">
              <w:rPr>
                <w:sz w:val="16"/>
                <w:szCs w:val="16"/>
                <w:lang w:val="en-GB"/>
              </w:rPr>
              <w:t>Gx = 37 dBi</w:t>
            </w:r>
            <w:r w:rsidRPr="00E67445">
              <w:rPr>
                <w:rFonts w:hint="eastAsia"/>
                <w:sz w:val="16"/>
                <w:szCs w:val="16"/>
                <w:lang w:eastAsia="zh-CN"/>
              </w:rPr>
              <w:t>。</w:t>
            </w:r>
          </w:p>
          <w:p w14:paraId="2DE493E1" w14:textId="77777777" w:rsidR="00684E89" w:rsidRPr="00E67445" w:rsidRDefault="00684E89" w:rsidP="00964F9C">
            <w:pPr>
              <w:pStyle w:val="Tablelegend"/>
              <w:tabs>
                <w:tab w:val="clear" w:pos="284"/>
                <w:tab w:val="left" w:pos="258"/>
              </w:tabs>
              <w:spacing w:before="20"/>
              <w:ind w:left="193" w:firstLine="0"/>
              <w:rPr>
                <w:sz w:val="16"/>
                <w:szCs w:val="16"/>
                <w:lang w:eastAsia="zh-CN"/>
              </w:rPr>
            </w:pPr>
            <w:r w:rsidRPr="00E67445">
              <w:rPr>
                <w:sz w:val="16"/>
                <w:szCs w:val="16"/>
                <w:lang w:val="en-US" w:eastAsia="zh-CN"/>
              </w:rPr>
              <w:t>注</w:t>
            </w:r>
            <w:r w:rsidRPr="00E67445">
              <w:rPr>
                <w:sz w:val="16"/>
                <w:szCs w:val="16"/>
                <w:lang w:val="en-US" w:eastAsia="zh-CN"/>
              </w:rPr>
              <w:t>5</w:t>
            </w:r>
            <w:r w:rsidRPr="00E67445">
              <w:rPr>
                <w:sz w:val="16"/>
                <w:szCs w:val="16"/>
                <w:lang w:val="en-US" w:eastAsia="zh-CN"/>
              </w:rPr>
              <w:tab/>
            </w:r>
            <w:r w:rsidRPr="00E67445">
              <w:rPr>
                <w:rFonts w:hint="eastAsia"/>
                <w:sz w:val="16"/>
                <w:szCs w:val="16"/>
                <w:lang w:eastAsia="zh-CN"/>
              </w:rPr>
              <w:t>这些值是以每</w:t>
            </w:r>
            <w:r w:rsidRPr="00E67445">
              <w:rPr>
                <w:sz w:val="16"/>
                <w:szCs w:val="16"/>
                <w:lang w:eastAsia="zh-CN"/>
              </w:rPr>
              <w:t>1 Hz</w:t>
            </w:r>
            <w:r>
              <w:rPr>
                <w:rFonts w:hint="eastAsia"/>
                <w:sz w:val="16"/>
                <w:szCs w:val="16"/>
                <w:lang w:eastAsia="zh-CN"/>
              </w:rPr>
              <w:t>带宽</w:t>
            </w:r>
            <w:r w:rsidRPr="00E67445">
              <w:rPr>
                <w:rFonts w:hint="eastAsia"/>
                <w:sz w:val="16"/>
                <w:szCs w:val="16"/>
                <w:lang w:eastAsia="zh-CN"/>
              </w:rPr>
              <w:t>为单位估计的，且比所估计的</w:t>
            </w:r>
            <w:r>
              <w:rPr>
                <w:rFonts w:hint="eastAsia"/>
                <w:sz w:val="16"/>
                <w:szCs w:val="16"/>
                <w:lang w:eastAsia="zh-CN"/>
              </w:rPr>
              <w:t>发射</w:t>
            </w:r>
            <w:r w:rsidRPr="00E67445">
              <w:rPr>
                <w:rFonts w:hint="eastAsia"/>
                <w:sz w:val="16"/>
                <w:szCs w:val="16"/>
                <w:lang w:eastAsia="zh-CN"/>
              </w:rPr>
              <w:t>总功率小</w:t>
            </w:r>
            <w:r w:rsidRPr="00E67445">
              <w:rPr>
                <w:sz w:val="16"/>
                <w:szCs w:val="16"/>
                <w:lang w:eastAsia="zh-CN"/>
              </w:rPr>
              <w:t>30 dB</w:t>
            </w:r>
            <w:r w:rsidRPr="00E67445">
              <w:rPr>
                <w:rFonts w:hint="eastAsia"/>
                <w:sz w:val="16"/>
                <w:szCs w:val="16"/>
                <w:lang w:eastAsia="zh-CN"/>
              </w:rPr>
              <w:t>。</w:t>
            </w:r>
          </w:p>
          <w:p w14:paraId="3509DFC7" w14:textId="77777777" w:rsidR="00684E89" w:rsidRPr="00E67445" w:rsidRDefault="00684E89" w:rsidP="00964F9C">
            <w:pPr>
              <w:pStyle w:val="Tablelegend"/>
              <w:tabs>
                <w:tab w:val="clear" w:pos="284"/>
                <w:tab w:val="left" w:pos="258"/>
              </w:tabs>
              <w:spacing w:before="20"/>
              <w:ind w:left="193" w:firstLine="0"/>
              <w:rPr>
                <w:sz w:val="14"/>
                <w:szCs w:val="14"/>
                <w:lang w:val="es-ES_tradnl" w:eastAsia="zh-CN"/>
              </w:rPr>
            </w:pPr>
            <w:r w:rsidRPr="00E67445">
              <w:rPr>
                <w:sz w:val="16"/>
                <w:szCs w:val="16"/>
                <w:lang w:val="en-US" w:eastAsia="zh-CN"/>
              </w:rPr>
              <w:t>注</w:t>
            </w:r>
            <w:r w:rsidRPr="00E67445">
              <w:rPr>
                <w:sz w:val="16"/>
                <w:szCs w:val="16"/>
                <w:lang w:val="en-US" w:eastAsia="zh-CN"/>
              </w:rPr>
              <w:t>6</w:t>
            </w:r>
            <w:r w:rsidRPr="00E67445">
              <w:rPr>
                <w:sz w:val="16"/>
                <w:szCs w:val="16"/>
                <w:lang w:val="en-US" w:eastAsia="zh-CN"/>
              </w:rPr>
              <w:tab/>
            </w:r>
            <w:r w:rsidRPr="00E67445">
              <w:rPr>
                <w:rFonts w:hint="eastAsia"/>
                <w:sz w:val="16"/>
                <w:szCs w:val="16"/>
                <w:lang w:eastAsia="zh-CN"/>
              </w:rPr>
              <w:t>在</w:t>
            </w:r>
            <w:r w:rsidRPr="0085431B">
              <w:rPr>
                <w:sz w:val="16"/>
                <w:szCs w:val="16"/>
                <w:lang w:val="en-GB" w:eastAsia="zh-CN"/>
              </w:rPr>
              <w:t>2.4835-2.5 GHz</w:t>
            </w:r>
            <w:r w:rsidRPr="00E67445">
              <w:rPr>
                <w:rFonts w:hint="eastAsia"/>
                <w:sz w:val="16"/>
                <w:szCs w:val="16"/>
                <w:lang w:eastAsia="zh-CN"/>
              </w:rPr>
              <w:t>频段内使用了视距无线电中继系统地面电台的参数。如果主管部门认为在这一频段内需要考虑</w:t>
            </w:r>
            <w:r>
              <w:rPr>
                <w:rFonts w:hint="eastAsia"/>
                <w:sz w:val="16"/>
                <w:szCs w:val="16"/>
                <w:lang w:eastAsia="zh-CN"/>
              </w:rPr>
              <w:t>超视距</w:t>
            </w:r>
            <w:r w:rsidRPr="00E67445">
              <w:rPr>
                <w:rFonts w:hint="eastAsia"/>
                <w:sz w:val="16"/>
                <w:szCs w:val="16"/>
                <w:lang w:eastAsia="zh-CN"/>
              </w:rPr>
              <w:t>系统，则可以使用</w:t>
            </w:r>
            <w:r w:rsidRPr="0085431B">
              <w:rPr>
                <w:sz w:val="16"/>
                <w:szCs w:val="16"/>
                <w:lang w:val="en-GB" w:eastAsia="zh-CN"/>
              </w:rPr>
              <w:t>2 500-2 690 MHz</w:t>
            </w:r>
            <w:r w:rsidRPr="00E67445">
              <w:rPr>
                <w:rFonts w:hint="eastAsia"/>
                <w:sz w:val="16"/>
                <w:szCs w:val="16"/>
                <w:lang w:eastAsia="zh-CN"/>
              </w:rPr>
              <w:t>频段内的相关参数来确定协调区。</w:t>
            </w:r>
          </w:p>
        </w:tc>
      </w:tr>
    </w:tbl>
    <w:p w14:paraId="1C8F1345" w14:textId="77777777" w:rsidR="00684E89" w:rsidRPr="00E67445" w:rsidRDefault="00684E89" w:rsidP="00684E89">
      <w:pPr>
        <w:pStyle w:val="Tablefin"/>
        <w:rPr>
          <w:sz w:val="16"/>
          <w:szCs w:val="16"/>
          <w:lang w:eastAsia="zh-CN"/>
        </w:rPr>
      </w:pPr>
    </w:p>
    <w:p w14:paraId="37E30360" w14:textId="77777777" w:rsidR="00684E89" w:rsidRPr="009A11E8" w:rsidRDefault="00684E89" w:rsidP="00684E89">
      <w:pPr>
        <w:pStyle w:val="TableNo"/>
        <w:spacing w:before="567" w:after="113"/>
        <w:rPr>
          <w:szCs w:val="18"/>
          <w:lang w:eastAsia="zh-CN"/>
        </w:rPr>
      </w:pPr>
      <w:r w:rsidRPr="00E67445">
        <w:rPr>
          <w:lang w:eastAsia="zh-CN"/>
        </w:rPr>
        <w:br w:type="page"/>
      </w:r>
      <w:r w:rsidRPr="009A11E8">
        <w:rPr>
          <w:rFonts w:hint="eastAsia"/>
          <w:szCs w:val="18"/>
          <w:lang w:eastAsia="zh-CN"/>
        </w:rPr>
        <w:lastRenderedPageBreak/>
        <w:t>表</w:t>
      </w:r>
      <w:r w:rsidRPr="009A11E8">
        <w:rPr>
          <w:szCs w:val="18"/>
          <w:lang w:eastAsia="zh-CN"/>
        </w:rPr>
        <w:t>15c</w:t>
      </w:r>
    </w:p>
    <w:p w14:paraId="1B055464" w14:textId="77777777" w:rsidR="00684E89" w:rsidRPr="009A11E8" w:rsidRDefault="00684E89" w:rsidP="00684E89">
      <w:pPr>
        <w:pStyle w:val="Tabletitle"/>
        <w:spacing w:after="113"/>
        <w:rPr>
          <w:szCs w:val="18"/>
          <w:lang w:eastAsia="zh-CN"/>
        </w:rPr>
      </w:pPr>
      <w:r w:rsidRPr="009A11E8">
        <w:rPr>
          <w:rFonts w:hint="eastAsia"/>
          <w:szCs w:val="18"/>
          <w:lang w:eastAsia="zh-CN"/>
        </w:rPr>
        <w:t>确定接收地球站协调距离所需的参数</w:t>
      </w:r>
    </w:p>
    <w:tbl>
      <w:tblPr>
        <w:tblW w:w="150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14"/>
        <w:gridCol w:w="646"/>
        <w:gridCol w:w="284"/>
        <w:gridCol w:w="850"/>
        <w:gridCol w:w="851"/>
        <w:gridCol w:w="708"/>
        <w:gridCol w:w="851"/>
        <w:gridCol w:w="425"/>
        <w:gridCol w:w="567"/>
        <w:gridCol w:w="992"/>
        <w:gridCol w:w="851"/>
        <w:gridCol w:w="850"/>
        <w:gridCol w:w="851"/>
        <w:gridCol w:w="850"/>
        <w:gridCol w:w="709"/>
        <w:gridCol w:w="567"/>
        <w:gridCol w:w="567"/>
        <w:gridCol w:w="567"/>
        <w:gridCol w:w="567"/>
        <w:gridCol w:w="709"/>
        <w:gridCol w:w="850"/>
      </w:tblGrid>
      <w:tr w:rsidR="00684E89" w:rsidRPr="00E67445" w14:paraId="00A078C3" w14:textId="77777777" w:rsidTr="00E43334">
        <w:trPr>
          <w:cantSplit/>
        </w:trPr>
        <w:tc>
          <w:tcPr>
            <w:tcW w:w="1844" w:type="dxa"/>
            <w:gridSpan w:val="3"/>
            <w:tcMar>
              <w:left w:w="57" w:type="dxa"/>
              <w:right w:w="57" w:type="dxa"/>
            </w:tcMar>
            <w:vAlign w:val="center"/>
          </w:tcPr>
          <w:p w14:paraId="368343FD" w14:textId="77777777" w:rsidR="00684E89" w:rsidRPr="00E67445" w:rsidRDefault="00684E89" w:rsidP="006616A6">
            <w:pPr>
              <w:pStyle w:val="TableHead0"/>
              <w:snapToGrid w:val="0"/>
              <w:spacing w:before="40" w:after="40"/>
              <w:rPr>
                <w:sz w:val="14"/>
                <w:szCs w:val="14"/>
                <w:lang w:eastAsia="zh-CN"/>
              </w:rPr>
            </w:pPr>
            <w:r w:rsidRPr="00E67445">
              <w:rPr>
                <w:rFonts w:hint="eastAsia"/>
                <w:sz w:val="14"/>
                <w:szCs w:val="14"/>
                <w:lang w:eastAsia="zh-CN"/>
              </w:rPr>
              <w:t>接收空间无线电</w:t>
            </w:r>
            <w:r w:rsidRPr="00E67445">
              <w:rPr>
                <w:sz w:val="14"/>
                <w:szCs w:val="14"/>
                <w:lang w:eastAsia="zh-CN"/>
              </w:rPr>
              <w:br/>
            </w:r>
            <w:r w:rsidRPr="00E67445">
              <w:rPr>
                <w:rFonts w:hint="eastAsia"/>
                <w:sz w:val="14"/>
                <w:szCs w:val="14"/>
                <w:lang w:val="en-US" w:eastAsia="zh-CN"/>
              </w:rPr>
              <w:t>通</w:t>
            </w:r>
            <w:r w:rsidRPr="00E67445">
              <w:rPr>
                <w:rFonts w:hint="eastAsia"/>
                <w:sz w:val="14"/>
                <w:szCs w:val="14"/>
                <w:lang w:eastAsia="zh-CN"/>
              </w:rPr>
              <w:t>信业务</w:t>
            </w:r>
            <w:r>
              <w:rPr>
                <w:rFonts w:hint="eastAsia"/>
                <w:sz w:val="14"/>
                <w:szCs w:val="14"/>
                <w:lang w:eastAsia="zh-CN"/>
              </w:rPr>
              <w:t>类别</w:t>
            </w:r>
          </w:p>
        </w:tc>
        <w:tc>
          <w:tcPr>
            <w:tcW w:w="1701" w:type="dxa"/>
            <w:gridSpan w:val="2"/>
            <w:tcMar>
              <w:left w:w="57" w:type="dxa"/>
              <w:right w:w="57" w:type="dxa"/>
            </w:tcMar>
            <w:vAlign w:val="center"/>
          </w:tcPr>
          <w:p w14:paraId="64D41B92" w14:textId="77777777" w:rsidR="00684E89" w:rsidRPr="00E67445" w:rsidRDefault="00684E89" w:rsidP="006616A6">
            <w:pPr>
              <w:pStyle w:val="TableHead0"/>
              <w:snapToGrid w:val="0"/>
              <w:spacing w:before="40" w:after="40"/>
              <w:rPr>
                <w:sz w:val="14"/>
                <w:szCs w:val="14"/>
              </w:rPr>
            </w:pPr>
            <w:r w:rsidRPr="00E67445">
              <w:rPr>
                <w:rFonts w:hint="eastAsia"/>
                <w:sz w:val="14"/>
                <w:szCs w:val="14"/>
              </w:rPr>
              <w:t>卫星固定</w:t>
            </w:r>
          </w:p>
        </w:tc>
        <w:tc>
          <w:tcPr>
            <w:tcW w:w="708" w:type="dxa"/>
            <w:tcMar>
              <w:left w:w="57" w:type="dxa"/>
              <w:right w:w="57" w:type="dxa"/>
            </w:tcMar>
            <w:vAlign w:val="center"/>
          </w:tcPr>
          <w:p w14:paraId="3832A800" w14:textId="77777777" w:rsidR="00684E89" w:rsidRPr="00E67445" w:rsidRDefault="00684E89" w:rsidP="006616A6">
            <w:pPr>
              <w:pStyle w:val="TableHead0"/>
              <w:snapToGrid w:val="0"/>
              <w:spacing w:before="40" w:after="40"/>
              <w:rPr>
                <w:sz w:val="14"/>
                <w:szCs w:val="14"/>
                <w:lang w:eastAsia="zh-CN"/>
              </w:rPr>
            </w:pPr>
            <w:r w:rsidRPr="00E67445">
              <w:rPr>
                <w:rFonts w:hint="eastAsia"/>
                <w:sz w:val="14"/>
                <w:szCs w:val="14"/>
                <w:lang w:eastAsia="zh-CN"/>
              </w:rPr>
              <w:t>卫星固定</w:t>
            </w:r>
            <w:r>
              <w:rPr>
                <w:rFonts w:hint="eastAsia"/>
                <w:sz w:val="14"/>
                <w:szCs w:val="14"/>
                <w:lang w:eastAsia="zh-CN"/>
              </w:rPr>
              <w:t>、</w:t>
            </w:r>
            <w:r w:rsidRPr="00E67445">
              <w:rPr>
                <w:rFonts w:hint="eastAsia"/>
                <w:sz w:val="14"/>
                <w:szCs w:val="14"/>
                <w:lang w:eastAsia="zh-CN"/>
              </w:rPr>
              <w:t>卫星无线电测定</w:t>
            </w:r>
          </w:p>
        </w:tc>
        <w:tc>
          <w:tcPr>
            <w:tcW w:w="851" w:type="dxa"/>
            <w:tcMar>
              <w:left w:w="57" w:type="dxa"/>
              <w:right w:w="57" w:type="dxa"/>
            </w:tcMar>
            <w:vAlign w:val="center"/>
          </w:tcPr>
          <w:p w14:paraId="0A63DA6D" w14:textId="77777777" w:rsidR="00684E89" w:rsidRPr="00E67445" w:rsidRDefault="00684E89" w:rsidP="006616A6">
            <w:pPr>
              <w:pStyle w:val="TableHead0"/>
              <w:snapToGrid w:val="0"/>
              <w:spacing w:before="40" w:after="40"/>
              <w:rPr>
                <w:sz w:val="14"/>
                <w:szCs w:val="14"/>
              </w:rPr>
            </w:pPr>
            <w:r w:rsidRPr="00E67445">
              <w:rPr>
                <w:rFonts w:hint="eastAsia"/>
                <w:sz w:val="14"/>
                <w:szCs w:val="14"/>
              </w:rPr>
              <w:t>卫星固定</w:t>
            </w:r>
          </w:p>
        </w:tc>
        <w:tc>
          <w:tcPr>
            <w:tcW w:w="992" w:type="dxa"/>
            <w:gridSpan w:val="2"/>
            <w:tcMar>
              <w:left w:w="57" w:type="dxa"/>
              <w:right w:w="57" w:type="dxa"/>
            </w:tcMar>
            <w:vAlign w:val="center"/>
          </w:tcPr>
          <w:p w14:paraId="33BF3395" w14:textId="77777777" w:rsidR="00684E89" w:rsidRPr="00E67445" w:rsidRDefault="00684E89" w:rsidP="006616A6">
            <w:pPr>
              <w:pStyle w:val="TableHead0"/>
              <w:snapToGrid w:val="0"/>
              <w:spacing w:before="40" w:after="40"/>
              <w:rPr>
                <w:sz w:val="14"/>
                <w:szCs w:val="14"/>
              </w:rPr>
            </w:pPr>
            <w:r w:rsidRPr="00E67445">
              <w:rPr>
                <w:rFonts w:hint="eastAsia"/>
                <w:sz w:val="14"/>
                <w:szCs w:val="14"/>
              </w:rPr>
              <w:t>卫星固定</w:t>
            </w:r>
          </w:p>
        </w:tc>
        <w:tc>
          <w:tcPr>
            <w:tcW w:w="992" w:type="dxa"/>
            <w:tcMar>
              <w:left w:w="57" w:type="dxa"/>
              <w:right w:w="57" w:type="dxa"/>
            </w:tcMar>
            <w:vAlign w:val="center"/>
          </w:tcPr>
          <w:p w14:paraId="492AA682" w14:textId="6FDEDEE8" w:rsidR="00684E89" w:rsidRPr="00E67445" w:rsidRDefault="00684E89" w:rsidP="00107155">
            <w:pPr>
              <w:pStyle w:val="TableHead0"/>
              <w:snapToGrid w:val="0"/>
              <w:spacing w:before="40" w:after="40"/>
              <w:rPr>
                <w:sz w:val="14"/>
                <w:szCs w:val="14"/>
                <w:lang w:eastAsia="zh-CN"/>
              </w:rPr>
            </w:pPr>
            <w:r w:rsidRPr="00E67445">
              <w:rPr>
                <w:rFonts w:hint="eastAsia"/>
                <w:sz w:val="14"/>
                <w:szCs w:val="14"/>
                <w:lang w:eastAsia="zh-CN"/>
              </w:rPr>
              <w:t>卫星</w:t>
            </w:r>
            <w:r w:rsidRPr="00E67445">
              <w:rPr>
                <w:sz w:val="14"/>
                <w:szCs w:val="14"/>
                <w:lang w:eastAsia="zh-CN"/>
              </w:rPr>
              <w:br/>
            </w:r>
            <w:r w:rsidRPr="00E67445">
              <w:rPr>
                <w:rFonts w:hint="eastAsia"/>
                <w:sz w:val="14"/>
                <w:szCs w:val="14"/>
                <w:lang w:eastAsia="zh-CN"/>
              </w:rPr>
              <w:t>气象</w:t>
            </w:r>
            <w:r w:rsidRPr="00E67445">
              <w:rPr>
                <w:sz w:val="14"/>
                <w:szCs w:val="14"/>
                <w:lang w:eastAsia="zh-CN"/>
              </w:rPr>
              <w:br/>
            </w:r>
            <w:r>
              <w:rPr>
                <w:rFonts w:hint="eastAsia"/>
                <w:sz w:val="14"/>
                <w:szCs w:val="14"/>
                <w:lang w:eastAsia="zh-CN"/>
              </w:rPr>
              <w:t>（</w:t>
            </w:r>
            <w:r w:rsidRPr="00E67445">
              <w:rPr>
                <w:sz w:val="14"/>
                <w:szCs w:val="14"/>
                <w:lang w:eastAsia="zh-CN"/>
              </w:rPr>
              <w:t>见注</w:t>
            </w:r>
            <w:r w:rsidRPr="00442E4F">
              <w:rPr>
                <w:sz w:val="14"/>
                <w:szCs w:val="14"/>
                <w:lang w:eastAsia="zh-CN"/>
              </w:rPr>
              <w:t>7</w:t>
            </w:r>
            <w:r w:rsidRPr="00E67445">
              <w:rPr>
                <w:sz w:val="14"/>
                <w:szCs w:val="14"/>
                <w:lang w:eastAsia="zh-CN"/>
              </w:rPr>
              <w:t xml:space="preserve">, </w:t>
            </w:r>
            <w:r w:rsidRPr="00442E4F">
              <w:rPr>
                <w:sz w:val="14"/>
                <w:szCs w:val="14"/>
                <w:lang w:eastAsia="zh-CN"/>
              </w:rPr>
              <w:t>8</w:t>
            </w:r>
            <w:r>
              <w:rPr>
                <w:rFonts w:hint="eastAsia"/>
                <w:sz w:val="14"/>
                <w:szCs w:val="14"/>
                <w:lang w:eastAsia="zh-CN"/>
              </w:rPr>
              <w:t>）</w:t>
            </w:r>
          </w:p>
        </w:tc>
        <w:tc>
          <w:tcPr>
            <w:tcW w:w="851" w:type="dxa"/>
            <w:tcMar>
              <w:left w:w="57" w:type="dxa"/>
              <w:right w:w="57" w:type="dxa"/>
            </w:tcMar>
            <w:vAlign w:val="center"/>
          </w:tcPr>
          <w:p w14:paraId="044298BB" w14:textId="4324CC7D" w:rsidR="00684E89" w:rsidRPr="00E67445" w:rsidRDefault="00684E89" w:rsidP="006616A6">
            <w:pPr>
              <w:pStyle w:val="TableHead0"/>
              <w:snapToGrid w:val="0"/>
              <w:spacing w:before="40" w:after="40"/>
              <w:rPr>
                <w:sz w:val="14"/>
                <w:szCs w:val="14"/>
                <w:lang w:eastAsia="zh-CN"/>
              </w:rPr>
            </w:pPr>
            <w:r w:rsidRPr="00E67445">
              <w:rPr>
                <w:rFonts w:hint="eastAsia"/>
                <w:sz w:val="14"/>
                <w:szCs w:val="14"/>
                <w:lang w:eastAsia="zh-CN"/>
              </w:rPr>
              <w:t>卫星</w:t>
            </w:r>
            <w:r w:rsidRPr="00E67445">
              <w:rPr>
                <w:sz w:val="14"/>
                <w:szCs w:val="14"/>
                <w:lang w:val="en-US" w:eastAsia="zh-CN"/>
              </w:rPr>
              <w:br/>
            </w:r>
            <w:r w:rsidRPr="00E67445">
              <w:rPr>
                <w:rFonts w:hint="eastAsia"/>
                <w:sz w:val="14"/>
                <w:szCs w:val="14"/>
                <w:lang w:eastAsia="zh-CN"/>
              </w:rPr>
              <w:t>气象</w:t>
            </w:r>
            <w:r w:rsidRPr="00E67445">
              <w:rPr>
                <w:sz w:val="14"/>
                <w:szCs w:val="14"/>
                <w:lang w:eastAsia="zh-CN"/>
              </w:rPr>
              <w:br/>
            </w:r>
            <w:r>
              <w:rPr>
                <w:rFonts w:hint="eastAsia"/>
                <w:sz w:val="14"/>
                <w:szCs w:val="14"/>
                <w:lang w:eastAsia="zh-CN"/>
              </w:rPr>
              <w:t>（</w:t>
            </w:r>
            <w:r w:rsidRPr="00E67445">
              <w:rPr>
                <w:sz w:val="14"/>
                <w:szCs w:val="14"/>
                <w:lang w:eastAsia="zh-CN"/>
              </w:rPr>
              <w:t>见注</w:t>
            </w:r>
            <w:r>
              <w:rPr>
                <w:rFonts w:hint="eastAsia"/>
                <w:sz w:val="14"/>
                <w:szCs w:val="14"/>
                <w:lang w:eastAsia="zh-CN"/>
              </w:rPr>
              <w:t>9</w:t>
            </w:r>
            <w:r>
              <w:rPr>
                <w:rFonts w:hint="eastAsia"/>
                <w:sz w:val="14"/>
                <w:szCs w:val="14"/>
                <w:lang w:eastAsia="zh-CN"/>
              </w:rPr>
              <w:t>）</w:t>
            </w:r>
          </w:p>
        </w:tc>
        <w:tc>
          <w:tcPr>
            <w:tcW w:w="850" w:type="dxa"/>
            <w:tcMar>
              <w:left w:w="57" w:type="dxa"/>
              <w:right w:w="57" w:type="dxa"/>
            </w:tcMar>
            <w:vAlign w:val="center"/>
          </w:tcPr>
          <w:p w14:paraId="09E9E6B3" w14:textId="1710B31D" w:rsidR="00684E89" w:rsidRPr="00E67445" w:rsidRDefault="00684E89" w:rsidP="006616A6">
            <w:pPr>
              <w:pStyle w:val="TableHead0"/>
              <w:snapToGrid w:val="0"/>
              <w:spacing w:before="40" w:after="40"/>
              <w:rPr>
                <w:sz w:val="14"/>
                <w:szCs w:val="14"/>
                <w:lang w:eastAsia="zh-CN"/>
              </w:rPr>
            </w:pPr>
            <w:r w:rsidRPr="00E67445">
              <w:rPr>
                <w:rFonts w:hint="eastAsia"/>
                <w:sz w:val="14"/>
                <w:szCs w:val="14"/>
                <w:lang w:eastAsia="zh-CN"/>
              </w:rPr>
              <w:t>卫星地球</w:t>
            </w:r>
            <w:r w:rsidRPr="00E67445">
              <w:rPr>
                <w:sz w:val="14"/>
                <w:szCs w:val="14"/>
                <w:lang w:eastAsia="zh-CN"/>
              </w:rPr>
              <w:br/>
            </w:r>
            <w:r w:rsidRPr="00E67445">
              <w:rPr>
                <w:rFonts w:hint="eastAsia"/>
                <w:sz w:val="14"/>
                <w:szCs w:val="14"/>
                <w:lang w:eastAsia="zh-CN"/>
              </w:rPr>
              <w:t>探测</w:t>
            </w:r>
            <w:r w:rsidRPr="00E67445">
              <w:rPr>
                <w:sz w:val="14"/>
                <w:szCs w:val="14"/>
                <w:vertAlign w:val="superscript"/>
                <w:lang w:eastAsia="zh-CN"/>
              </w:rPr>
              <w:br/>
            </w:r>
            <w:r>
              <w:rPr>
                <w:rFonts w:hint="eastAsia"/>
                <w:sz w:val="14"/>
                <w:szCs w:val="14"/>
                <w:lang w:eastAsia="zh-CN"/>
              </w:rPr>
              <w:t>（</w:t>
            </w:r>
            <w:r w:rsidRPr="00E67445">
              <w:rPr>
                <w:sz w:val="14"/>
                <w:szCs w:val="14"/>
                <w:lang w:eastAsia="zh-CN"/>
              </w:rPr>
              <w:t>见注</w:t>
            </w:r>
            <w:r w:rsidRPr="00442E4F">
              <w:rPr>
                <w:sz w:val="14"/>
                <w:szCs w:val="14"/>
                <w:lang w:eastAsia="zh-CN"/>
              </w:rPr>
              <w:t>7</w:t>
            </w:r>
            <w:r>
              <w:rPr>
                <w:rFonts w:hint="eastAsia"/>
                <w:sz w:val="14"/>
                <w:szCs w:val="14"/>
                <w:lang w:eastAsia="zh-CN"/>
              </w:rPr>
              <w:t>）</w:t>
            </w:r>
          </w:p>
        </w:tc>
        <w:tc>
          <w:tcPr>
            <w:tcW w:w="851" w:type="dxa"/>
            <w:tcMar>
              <w:left w:w="57" w:type="dxa"/>
              <w:right w:w="57" w:type="dxa"/>
            </w:tcMar>
            <w:vAlign w:val="center"/>
          </w:tcPr>
          <w:p w14:paraId="6D440D4F" w14:textId="639EACFF" w:rsidR="00684E89" w:rsidRPr="00E67445" w:rsidRDefault="00684E89" w:rsidP="006616A6">
            <w:pPr>
              <w:pStyle w:val="TableHead0"/>
              <w:snapToGrid w:val="0"/>
              <w:spacing w:before="40" w:after="40"/>
              <w:rPr>
                <w:sz w:val="14"/>
                <w:szCs w:val="14"/>
                <w:lang w:eastAsia="zh-CN"/>
              </w:rPr>
            </w:pPr>
            <w:r w:rsidRPr="00E67445">
              <w:rPr>
                <w:rFonts w:hint="eastAsia"/>
                <w:sz w:val="14"/>
                <w:szCs w:val="14"/>
                <w:lang w:eastAsia="zh-CN"/>
              </w:rPr>
              <w:t>卫星地球</w:t>
            </w:r>
            <w:r w:rsidRPr="00E67445">
              <w:rPr>
                <w:sz w:val="14"/>
                <w:szCs w:val="14"/>
                <w:lang w:eastAsia="zh-CN"/>
              </w:rPr>
              <w:br/>
            </w:r>
            <w:r w:rsidRPr="00E67445">
              <w:rPr>
                <w:rFonts w:hint="eastAsia"/>
                <w:sz w:val="14"/>
                <w:szCs w:val="14"/>
                <w:lang w:eastAsia="zh-CN"/>
              </w:rPr>
              <w:t>探测</w:t>
            </w:r>
            <w:r w:rsidRPr="00E67445">
              <w:rPr>
                <w:sz w:val="14"/>
                <w:szCs w:val="14"/>
                <w:vertAlign w:val="superscript"/>
                <w:lang w:eastAsia="zh-CN"/>
              </w:rPr>
              <w:br/>
            </w:r>
            <w:r>
              <w:rPr>
                <w:rFonts w:hint="eastAsia"/>
                <w:sz w:val="14"/>
                <w:szCs w:val="14"/>
                <w:lang w:eastAsia="zh-CN"/>
              </w:rPr>
              <w:t>（</w:t>
            </w:r>
            <w:r w:rsidRPr="00E67445">
              <w:rPr>
                <w:sz w:val="14"/>
                <w:szCs w:val="14"/>
                <w:lang w:eastAsia="zh-CN"/>
              </w:rPr>
              <w:t>见注</w:t>
            </w:r>
            <w:r>
              <w:rPr>
                <w:rFonts w:hint="eastAsia"/>
                <w:sz w:val="14"/>
                <w:szCs w:val="14"/>
                <w:lang w:eastAsia="zh-CN"/>
              </w:rPr>
              <w:t>9</w:t>
            </w:r>
            <w:r>
              <w:rPr>
                <w:rFonts w:hint="eastAsia"/>
                <w:sz w:val="14"/>
                <w:szCs w:val="14"/>
                <w:lang w:eastAsia="zh-CN"/>
              </w:rPr>
              <w:t>）</w:t>
            </w:r>
          </w:p>
        </w:tc>
        <w:tc>
          <w:tcPr>
            <w:tcW w:w="1559" w:type="dxa"/>
            <w:gridSpan w:val="2"/>
            <w:tcMar>
              <w:left w:w="57" w:type="dxa"/>
              <w:right w:w="57" w:type="dxa"/>
            </w:tcMar>
            <w:vAlign w:val="center"/>
          </w:tcPr>
          <w:p w14:paraId="66BF76F3" w14:textId="1B18F413" w:rsidR="00684E89" w:rsidRPr="00E67445" w:rsidRDefault="00684E89" w:rsidP="006616A6">
            <w:pPr>
              <w:pStyle w:val="TableHead0"/>
              <w:snapToGrid w:val="0"/>
              <w:spacing w:before="40" w:after="40"/>
              <w:rPr>
                <w:sz w:val="14"/>
                <w:szCs w:val="14"/>
                <w:lang w:eastAsia="zh-CN"/>
              </w:rPr>
            </w:pPr>
            <w:r w:rsidRPr="00E67445">
              <w:rPr>
                <w:rFonts w:hint="eastAsia"/>
                <w:sz w:val="14"/>
                <w:szCs w:val="14"/>
                <w:lang w:eastAsia="zh-CN"/>
              </w:rPr>
              <w:t>空间研究</w:t>
            </w:r>
            <w:r w:rsidRPr="00E67445">
              <w:rPr>
                <w:sz w:val="14"/>
                <w:szCs w:val="14"/>
                <w:lang w:eastAsia="zh-CN"/>
              </w:rPr>
              <w:br/>
            </w:r>
            <w:r>
              <w:rPr>
                <w:rFonts w:hint="eastAsia"/>
                <w:sz w:val="14"/>
                <w:szCs w:val="14"/>
                <w:lang w:eastAsia="zh-CN"/>
              </w:rPr>
              <w:t>（</w:t>
            </w:r>
            <w:r w:rsidRPr="00E67445">
              <w:rPr>
                <w:sz w:val="14"/>
                <w:szCs w:val="14"/>
                <w:lang w:eastAsia="zh-CN"/>
              </w:rPr>
              <w:t>见注</w:t>
            </w:r>
            <w:r>
              <w:rPr>
                <w:rFonts w:hint="eastAsia"/>
                <w:sz w:val="14"/>
                <w:szCs w:val="14"/>
                <w:lang w:eastAsia="zh-CN"/>
              </w:rPr>
              <w:t>10</w:t>
            </w:r>
            <w:r>
              <w:rPr>
                <w:rFonts w:hint="eastAsia"/>
                <w:sz w:val="14"/>
                <w:szCs w:val="14"/>
                <w:lang w:eastAsia="zh-CN"/>
              </w:rPr>
              <w:t>）</w:t>
            </w:r>
          </w:p>
        </w:tc>
        <w:tc>
          <w:tcPr>
            <w:tcW w:w="1134" w:type="dxa"/>
            <w:gridSpan w:val="2"/>
            <w:tcMar>
              <w:left w:w="57" w:type="dxa"/>
              <w:right w:w="57" w:type="dxa"/>
            </w:tcMar>
            <w:vAlign w:val="center"/>
          </w:tcPr>
          <w:p w14:paraId="5A432DCE" w14:textId="77777777" w:rsidR="00684E89" w:rsidRPr="00E67445" w:rsidRDefault="00684E89" w:rsidP="006616A6">
            <w:pPr>
              <w:pStyle w:val="TableHead0"/>
              <w:snapToGrid w:val="0"/>
              <w:spacing w:before="40" w:after="40"/>
              <w:rPr>
                <w:sz w:val="14"/>
                <w:szCs w:val="14"/>
                <w:lang w:eastAsia="zh-CN"/>
              </w:rPr>
            </w:pPr>
            <w:r w:rsidRPr="00E67445">
              <w:rPr>
                <w:rFonts w:hint="eastAsia"/>
                <w:sz w:val="14"/>
                <w:szCs w:val="14"/>
                <w:lang w:eastAsia="zh-CN"/>
              </w:rPr>
              <w:t>卫星固定</w:t>
            </w:r>
          </w:p>
        </w:tc>
        <w:tc>
          <w:tcPr>
            <w:tcW w:w="1134" w:type="dxa"/>
            <w:gridSpan w:val="2"/>
            <w:tcMar>
              <w:left w:w="57" w:type="dxa"/>
              <w:right w:w="57" w:type="dxa"/>
            </w:tcMar>
            <w:vAlign w:val="center"/>
          </w:tcPr>
          <w:p w14:paraId="5E411665" w14:textId="77777777" w:rsidR="00684E89" w:rsidRPr="00E67445" w:rsidRDefault="00684E89" w:rsidP="006616A6">
            <w:pPr>
              <w:pStyle w:val="TableHead0"/>
              <w:snapToGrid w:val="0"/>
              <w:spacing w:before="40" w:after="40"/>
              <w:rPr>
                <w:sz w:val="14"/>
                <w:szCs w:val="14"/>
                <w:lang w:eastAsia="zh-CN"/>
              </w:rPr>
            </w:pPr>
            <w:r w:rsidRPr="00E67445">
              <w:rPr>
                <w:rFonts w:hint="eastAsia"/>
                <w:sz w:val="14"/>
                <w:szCs w:val="14"/>
                <w:lang w:eastAsia="zh-CN"/>
              </w:rPr>
              <w:t>卫星广播</w:t>
            </w:r>
          </w:p>
        </w:tc>
        <w:tc>
          <w:tcPr>
            <w:tcW w:w="709" w:type="dxa"/>
            <w:tcMar>
              <w:left w:w="57" w:type="dxa"/>
              <w:right w:w="57" w:type="dxa"/>
            </w:tcMar>
            <w:vAlign w:val="center"/>
          </w:tcPr>
          <w:p w14:paraId="02050360" w14:textId="77777777" w:rsidR="00684E89" w:rsidRPr="00E67445" w:rsidRDefault="00684E89" w:rsidP="006616A6">
            <w:pPr>
              <w:pStyle w:val="TableHead0"/>
              <w:snapToGrid w:val="0"/>
              <w:spacing w:before="40" w:after="40"/>
              <w:rPr>
                <w:sz w:val="14"/>
                <w:szCs w:val="14"/>
                <w:lang w:eastAsia="zh-CN"/>
              </w:rPr>
            </w:pPr>
            <w:r w:rsidRPr="00E67445">
              <w:rPr>
                <w:rFonts w:hint="eastAsia"/>
                <w:sz w:val="14"/>
                <w:szCs w:val="14"/>
                <w:lang w:eastAsia="zh-CN"/>
              </w:rPr>
              <w:t>卫星</w:t>
            </w:r>
            <w:r w:rsidRPr="00E67445">
              <w:rPr>
                <w:sz w:val="14"/>
                <w:szCs w:val="14"/>
                <w:lang w:eastAsia="zh-CN"/>
              </w:rPr>
              <w:br/>
            </w:r>
            <w:r w:rsidRPr="00E67445">
              <w:rPr>
                <w:rFonts w:hint="eastAsia"/>
                <w:sz w:val="14"/>
                <w:szCs w:val="14"/>
                <w:lang w:eastAsia="zh-CN"/>
              </w:rPr>
              <w:t>广播</w:t>
            </w:r>
          </w:p>
        </w:tc>
        <w:tc>
          <w:tcPr>
            <w:tcW w:w="850" w:type="dxa"/>
            <w:tcMar>
              <w:left w:w="57" w:type="dxa"/>
              <w:right w:w="57" w:type="dxa"/>
            </w:tcMar>
            <w:vAlign w:val="center"/>
          </w:tcPr>
          <w:p w14:paraId="155F35D2" w14:textId="67A3B69C" w:rsidR="00684E89" w:rsidRPr="00E67445" w:rsidRDefault="00684E89" w:rsidP="006616A6">
            <w:pPr>
              <w:pStyle w:val="TableHead0"/>
              <w:snapToGrid w:val="0"/>
              <w:spacing w:before="40" w:after="40"/>
              <w:rPr>
                <w:sz w:val="14"/>
                <w:szCs w:val="14"/>
                <w:lang w:eastAsia="zh-CN"/>
              </w:rPr>
            </w:pPr>
            <w:r w:rsidRPr="00E67445">
              <w:rPr>
                <w:rFonts w:hint="eastAsia"/>
                <w:sz w:val="14"/>
                <w:szCs w:val="14"/>
                <w:lang w:eastAsia="zh-CN"/>
              </w:rPr>
              <w:t>卫星</w:t>
            </w:r>
            <w:r w:rsidRPr="00E67445">
              <w:rPr>
                <w:sz w:val="14"/>
                <w:szCs w:val="14"/>
                <w:lang w:eastAsia="zh-CN"/>
              </w:rPr>
              <w:br/>
            </w:r>
            <w:r w:rsidRPr="00E67445">
              <w:rPr>
                <w:rFonts w:hint="eastAsia"/>
                <w:sz w:val="14"/>
                <w:szCs w:val="14"/>
                <w:lang w:eastAsia="zh-CN"/>
              </w:rPr>
              <w:t>固定</w:t>
            </w:r>
            <w:r w:rsidRPr="00E67445">
              <w:rPr>
                <w:sz w:val="14"/>
                <w:szCs w:val="14"/>
                <w:lang w:eastAsia="zh-CN"/>
              </w:rPr>
              <w:br/>
            </w:r>
            <w:r>
              <w:rPr>
                <w:rFonts w:hint="eastAsia"/>
                <w:sz w:val="14"/>
                <w:szCs w:val="14"/>
                <w:lang w:eastAsia="zh-CN"/>
              </w:rPr>
              <w:t>（</w:t>
            </w:r>
            <w:r w:rsidRPr="00E67445">
              <w:rPr>
                <w:sz w:val="14"/>
                <w:szCs w:val="14"/>
                <w:lang w:eastAsia="zh-CN"/>
              </w:rPr>
              <w:t>见注</w:t>
            </w:r>
            <w:r w:rsidRPr="00442E4F">
              <w:rPr>
                <w:sz w:val="14"/>
                <w:szCs w:val="14"/>
                <w:lang w:eastAsia="zh-CN"/>
              </w:rPr>
              <w:t>7</w:t>
            </w:r>
            <w:r>
              <w:rPr>
                <w:rFonts w:hint="eastAsia"/>
                <w:sz w:val="14"/>
                <w:szCs w:val="14"/>
                <w:lang w:eastAsia="zh-CN"/>
              </w:rPr>
              <w:t>）</w:t>
            </w:r>
          </w:p>
        </w:tc>
      </w:tr>
      <w:tr w:rsidR="00684E89" w:rsidRPr="00E67445" w14:paraId="37ACAF1A" w14:textId="77777777" w:rsidTr="00E43334">
        <w:trPr>
          <w:cantSplit/>
        </w:trPr>
        <w:tc>
          <w:tcPr>
            <w:tcW w:w="1844" w:type="dxa"/>
            <w:gridSpan w:val="3"/>
            <w:tcMar>
              <w:left w:w="57" w:type="dxa"/>
              <w:right w:w="57" w:type="dxa"/>
            </w:tcMar>
            <w:vAlign w:val="center"/>
          </w:tcPr>
          <w:p w14:paraId="27456F30" w14:textId="77777777" w:rsidR="00684E89" w:rsidRPr="00E67445" w:rsidRDefault="00684E89" w:rsidP="006616A6">
            <w:pPr>
              <w:pStyle w:val="TableHead0"/>
              <w:snapToGrid w:val="0"/>
              <w:spacing w:before="40" w:after="40"/>
              <w:rPr>
                <w:sz w:val="14"/>
                <w:szCs w:val="14"/>
                <w:lang w:val="es-ES_tradnl" w:eastAsia="zh-CN"/>
              </w:rPr>
            </w:pPr>
          </w:p>
        </w:tc>
        <w:tc>
          <w:tcPr>
            <w:tcW w:w="1701" w:type="dxa"/>
            <w:gridSpan w:val="2"/>
            <w:tcMar>
              <w:left w:w="57" w:type="dxa"/>
              <w:right w:w="57" w:type="dxa"/>
            </w:tcMar>
            <w:vAlign w:val="center"/>
          </w:tcPr>
          <w:p w14:paraId="2DC74D92" w14:textId="77777777" w:rsidR="00684E89" w:rsidRPr="00E67445" w:rsidRDefault="00684E89" w:rsidP="006616A6">
            <w:pPr>
              <w:pStyle w:val="TableHead0"/>
              <w:snapToGrid w:val="0"/>
              <w:spacing w:before="40" w:after="40"/>
              <w:rPr>
                <w:sz w:val="14"/>
                <w:szCs w:val="14"/>
                <w:lang w:val="es-ES_tradnl" w:eastAsia="zh-CN"/>
              </w:rPr>
            </w:pPr>
          </w:p>
        </w:tc>
        <w:tc>
          <w:tcPr>
            <w:tcW w:w="708" w:type="dxa"/>
            <w:tcMar>
              <w:left w:w="57" w:type="dxa"/>
              <w:right w:w="57" w:type="dxa"/>
            </w:tcMar>
            <w:vAlign w:val="center"/>
          </w:tcPr>
          <w:p w14:paraId="51F7A3CE" w14:textId="77777777" w:rsidR="00684E89" w:rsidRPr="00E67445" w:rsidRDefault="00684E89" w:rsidP="006616A6">
            <w:pPr>
              <w:pStyle w:val="TableHead0"/>
              <w:snapToGrid w:val="0"/>
              <w:spacing w:before="40" w:after="40"/>
              <w:rPr>
                <w:sz w:val="14"/>
                <w:szCs w:val="14"/>
                <w:lang w:val="es-ES_tradnl" w:eastAsia="zh-CN"/>
              </w:rPr>
            </w:pPr>
          </w:p>
        </w:tc>
        <w:tc>
          <w:tcPr>
            <w:tcW w:w="851" w:type="dxa"/>
            <w:tcMar>
              <w:left w:w="57" w:type="dxa"/>
              <w:right w:w="57" w:type="dxa"/>
            </w:tcMar>
            <w:vAlign w:val="center"/>
          </w:tcPr>
          <w:p w14:paraId="2453FC27" w14:textId="77777777" w:rsidR="00684E89" w:rsidRPr="00E67445" w:rsidRDefault="00684E89" w:rsidP="006616A6">
            <w:pPr>
              <w:pStyle w:val="TableHead0"/>
              <w:snapToGrid w:val="0"/>
              <w:spacing w:before="40" w:after="40"/>
              <w:rPr>
                <w:sz w:val="14"/>
                <w:szCs w:val="14"/>
                <w:lang w:val="es-ES_tradnl" w:eastAsia="zh-CN"/>
              </w:rPr>
            </w:pPr>
          </w:p>
        </w:tc>
        <w:tc>
          <w:tcPr>
            <w:tcW w:w="992" w:type="dxa"/>
            <w:gridSpan w:val="2"/>
            <w:tcMar>
              <w:left w:w="57" w:type="dxa"/>
              <w:right w:w="57" w:type="dxa"/>
            </w:tcMar>
            <w:vAlign w:val="center"/>
          </w:tcPr>
          <w:p w14:paraId="44FD2BF3" w14:textId="77777777" w:rsidR="00684E89" w:rsidRPr="00E67445" w:rsidRDefault="00684E89" w:rsidP="006616A6">
            <w:pPr>
              <w:pStyle w:val="TableHead0"/>
              <w:snapToGrid w:val="0"/>
              <w:spacing w:before="40" w:after="40"/>
              <w:rPr>
                <w:sz w:val="14"/>
                <w:szCs w:val="14"/>
                <w:lang w:val="es-ES_tradnl" w:eastAsia="zh-CN"/>
              </w:rPr>
            </w:pPr>
          </w:p>
        </w:tc>
        <w:tc>
          <w:tcPr>
            <w:tcW w:w="992" w:type="dxa"/>
            <w:tcMar>
              <w:left w:w="57" w:type="dxa"/>
              <w:right w:w="57" w:type="dxa"/>
            </w:tcMar>
            <w:vAlign w:val="center"/>
          </w:tcPr>
          <w:p w14:paraId="3F8BE391" w14:textId="77777777" w:rsidR="00684E89" w:rsidRPr="00E67445" w:rsidRDefault="00684E89" w:rsidP="006616A6">
            <w:pPr>
              <w:pStyle w:val="TableHead0"/>
              <w:snapToGrid w:val="0"/>
              <w:spacing w:before="40" w:after="40"/>
              <w:rPr>
                <w:sz w:val="14"/>
                <w:szCs w:val="14"/>
                <w:lang w:val="es-ES_tradnl" w:eastAsia="zh-CN"/>
              </w:rPr>
            </w:pPr>
          </w:p>
        </w:tc>
        <w:tc>
          <w:tcPr>
            <w:tcW w:w="851" w:type="dxa"/>
            <w:tcMar>
              <w:left w:w="57" w:type="dxa"/>
              <w:right w:w="57" w:type="dxa"/>
            </w:tcMar>
            <w:vAlign w:val="center"/>
          </w:tcPr>
          <w:p w14:paraId="74A606CB" w14:textId="77777777" w:rsidR="00684E89" w:rsidRPr="00E67445" w:rsidRDefault="00684E89" w:rsidP="006616A6">
            <w:pPr>
              <w:pStyle w:val="TableHead0"/>
              <w:snapToGrid w:val="0"/>
              <w:spacing w:before="40" w:after="40"/>
              <w:rPr>
                <w:sz w:val="14"/>
                <w:szCs w:val="14"/>
                <w:lang w:val="es-ES_tradnl" w:eastAsia="zh-CN"/>
              </w:rPr>
            </w:pPr>
          </w:p>
        </w:tc>
        <w:tc>
          <w:tcPr>
            <w:tcW w:w="850" w:type="dxa"/>
            <w:tcMar>
              <w:left w:w="57" w:type="dxa"/>
              <w:right w:w="57" w:type="dxa"/>
            </w:tcMar>
            <w:vAlign w:val="center"/>
          </w:tcPr>
          <w:p w14:paraId="205F80C6" w14:textId="77777777" w:rsidR="00684E89" w:rsidRPr="00E67445" w:rsidRDefault="00684E89" w:rsidP="006616A6">
            <w:pPr>
              <w:pStyle w:val="TableHead0"/>
              <w:snapToGrid w:val="0"/>
              <w:spacing w:before="40" w:after="40"/>
              <w:rPr>
                <w:sz w:val="14"/>
                <w:szCs w:val="14"/>
                <w:lang w:val="es-ES_tradnl" w:eastAsia="zh-CN"/>
              </w:rPr>
            </w:pPr>
          </w:p>
        </w:tc>
        <w:tc>
          <w:tcPr>
            <w:tcW w:w="851" w:type="dxa"/>
            <w:tcMar>
              <w:left w:w="57" w:type="dxa"/>
              <w:right w:w="57" w:type="dxa"/>
            </w:tcMar>
            <w:vAlign w:val="center"/>
          </w:tcPr>
          <w:p w14:paraId="0ADBFC7B" w14:textId="77777777" w:rsidR="00684E89" w:rsidRPr="00E67445" w:rsidRDefault="00684E89" w:rsidP="006616A6">
            <w:pPr>
              <w:pStyle w:val="TableHead0"/>
              <w:snapToGrid w:val="0"/>
              <w:spacing w:before="40" w:after="40"/>
              <w:rPr>
                <w:sz w:val="14"/>
                <w:szCs w:val="14"/>
                <w:lang w:val="es-ES_tradnl" w:eastAsia="zh-CN"/>
              </w:rPr>
            </w:pPr>
          </w:p>
        </w:tc>
        <w:tc>
          <w:tcPr>
            <w:tcW w:w="850" w:type="dxa"/>
            <w:tcMar>
              <w:left w:w="57" w:type="dxa"/>
              <w:right w:w="57" w:type="dxa"/>
            </w:tcMar>
            <w:vAlign w:val="center"/>
          </w:tcPr>
          <w:p w14:paraId="3471B847" w14:textId="77777777" w:rsidR="00684E89" w:rsidRPr="00FA22D3" w:rsidRDefault="00684E89" w:rsidP="006616A6">
            <w:pPr>
              <w:pStyle w:val="TableHead0"/>
              <w:snapToGrid w:val="0"/>
              <w:spacing w:before="40" w:after="40"/>
              <w:rPr>
                <w:b w:val="0"/>
                <w:sz w:val="14"/>
                <w:szCs w:val="14"/>
                <w:lang w:val="es-ES_tradnl" w:eastAsia="zh-CN"/>
              </w:rPr>
            </w:pPr>
            <w:r w:rsidRPr="00FA22D3">
              <w:rPr>
                <w:rFonts w:hint="eastAsia"/>
                <w:b w:val="0"/>
                <w:sz w:val="14"/>
                <w:szCs w:val="14"/>
                <w:lang w:eastAsia="zh-CN"/>
              </w:rPr>
              <w:t>深空</w:t>
            </w:r>
          </w:p>
        </w:tc>
        <w:tc>
          <w:tcPr>
            <w:tcW w:w="709" w:type="dxa"/>
            <w:tcMar>
              <w:left w:w="57" w:type="dxa"/>
              <w:right w:w="57" w:type="dxa"/>
            </w:tcMar>
            <w:vAlign w:val="center"/>
          </w:tcPr>
          <w:p w14:paraId="09B73B1C" w14:textId="77777777" w:rsidR="00684E89" w:rsidRPr="00FA22D3" w:rsidRDefault="00684E89" w:rsidP="006616A6">
            <w:pPr>
              <w:pStyle w:val="TableHead0"/>
              <w:snapToGrid w:val="0"/>
              <w:spacing w:before="40" w:after="40"/>
              <w:rPr>
                <w:b w:val="0"/>
                <w:sz w:val="14"/>
                <w:szCs w:val="14"/>
                <w:lang w:val="es-ES_tradnl" w:eastAsia="zh-CN"/>
              </w:rPr>
            </w:pPr>
          </w:p>
        </w:tc>
        <w:tc>
          <w:tcPr>
            <w:tcW w:w="1134" w:type="dxa"/>
            <w:gridSpan w:val="2"/>
            <w:tcMar>
              <w:left w:w="57" w:type="dxa"/>
              <w:right w:w="57" w:type="dxa"/>
            </w:tcMar>
            <w:vAlign w:val="center"/>
          </w:tcPr>
          <w:p w14:paraId="5563674E" w14:textId="77777777" w:rsidR="00684E89" w:rsidRPr="00E67445" w:rsidRDefault="00684E89" w:rsidP="006616A6">
            <w:pPr>
              <w:pStyle w:val="TableHead0"/>
              <w:snapToGrid w:val="0"/>
              <w:spacing w:before="40" w:after="40"/>
              <w:rPr>
                <w:sz w:val="14"/>
                <w:szCs w:val="14"/>
                <w:lang w:val="es-ES_tradnl" w:eastAsia="zh-CN"/>
              </w:rPr>
            </w:pPr>
          </w:p>
        </w:tc>
        <w:tc>
          <w:tcPr>
            <w:tcW w:w="1134" w:type="dxa"/>
            <w:gridSpan w:val="2"/>
            <w:tcMar>
              <w:left w:w="57" w:type="dxa"/>
              <w:right w:w="57" w:type="dxa"/>
            </w:tcMar>
            <w:vAlign w:val="center"/>
          </w:tcPr>
          <w:p w14:paraId="617EF5C6" w14:textId="77777777" w:rsidR="00684E89" w:rsidRPr="00E67445" w:rsidRDefault="00684E89" w:rsidP="006616A6">
            <w:pPr>
              <w:pStyle w:val="TableHead0"/>
              <w:snapToGrid w:val="0"/>
              <w:spacing w:before="40" w:after="40"/>
              <w:rPr>
                <w:sz w:val="14"/>
                <w:szCs w:val="14"/>
                <w:lang w:val="es-ES_tradnl" w:eastAsia="zh-CN"/>
              </w:rPr>
            </w:pPr>
          </w:p>
        </w:tc>
        <w:tc>
          <w:tcPr>
            <w:tcW w:w="709" w:type="dxa"/>
            <w:tcMar>
              <w:left w:w="57" w:type="dxa"/>
              <w:right w:w="57" w:type="dxa"/>
            </w:tcMar>
            <w:vAlign w:val="center"/>
          </w:tcPr>
          <w:p w14:paraId="5EA78FFC" w14:textId="77777777" w:rsidR="00684E89" w:rsidRPr="00E67445" w:rsidRDefault="00684E89" w:rsidP="006616A6">
            <w:pPr>
              <w:pStyle w:val="TableHead0"/>
              <w:snapToGrid w:val="0"/>
              <w:spacing w:before="40" w:after="40"/>
              <w:rPr>
                <w:sz w:val="14"/>
                <w:szCs w:val="14"/>
                <w:lang w:val="es-ES_tradnl" w:eastAsia="zh-CN"/>
              </w:rPr>
            </w:pPr>
          </w:p>
        </w:tc>
        <w:tc>
          <w:tcPr>
            <w:tcW w:w="850" w:type="dxa"/>
            <w:tcMar>
              <w:left w:w="57" w:type="dxa"/>
              <w:right w:w="57" w:type="dxa"/>
            </w:tcMar>
            <w:vAlign w:val="center"/>
          </w:tcPr>
          <w:p w14:paraId="5D4B9554" w14:textId="77777777" w:rsidR="00684E89" w:rsidRPr="00E67445" w:rsidRDefault="00684E89" w:rsidP="006616A6">
            <w:pPr>
              <w:pStyle w:val="TableHead0"/>
              <w:snapToGrid w:val="0"/>
              <w:spacing w:before="40" w:after="40"/>
              <w:rPr>
                <w:sz w:val="14"/>
                <w:szCs w:val="14"/>
                <w:lang w:val="es-ES_tradnl" w:eastAsia="zh-CN"/>
              </w:rPr>
            </w:pPr>
          </w:p>
        </w:tc>
      </w:tr>
      <w:tr w:rsidR="00684E89" w:rsidRPr="00E67445" w14:paraId="0C12DA60" w14:textId="77777777" w:rsidTr="00E43334">
        <w:trPr>
          <w:cantSplit/>
        </w:trPr>
        <w:tc>
          <w:tcPr>
            <w:tcW w:w="1844" w:type="dxa"/>
            <w:gridSpan w:val="3"/>
            <w:tcMar>
              <w:left w:w="57" w:type="dxa"/>
              <w:right w:w="57" w:type="dxa"/>
            </w:tcMar>
            <w:vAlign w:val="center"/>
          </w:tcPr>
          <w:p w14:paraId="76C64E63" w14:textId="77777777" w:rsidR="00684E89" w:rsidRPr="00E67445" w:rsidRDefault="00684E89" w:rsidP="006616A6">
            <w:pPr>
              <w:pStyle w:val="Tabletext"/>
              <w:rPr>
                <w:sz w:val="14"/>
                <w:szCs w:val="14"/>
                <w:lang w:eastAsia="zh-CN"/>
              </w:rPr>
            </w:pPr>
            <w:r w:rsidRPr="00E67445">
              <w:rPr>
                <w:rFonts w:hint="eastAsia"/>
                <w:sz w:val="14"/>
                <w:szCs w:val="14"/>
                <w:lang w:eastAsia="zh-CN"/>
              </w:rPr>
              <w:t>频段</w:t>
            </w:r>
            <w:r>
              <w:rPr>
                <w:rFonts w:hint="eastAsia"/>
                <w:sz w:val="14"/>
                <w:szCs w:val="14"/>
                <w:lang w:eastAsia="zh-CN"/>
              </w:rPr>
              <w:t>（</w:t>
            </w:r>
            <w:r>
              <w:rPr>
                <w:rFonts w:hint="eastAsia"/>
                <w:sz w:val="14"/>
                <w:szCs w:val="14"/>
                <w:lang w:eastAsia="zh-CN"/>
              </w:rPr>
              <w:t>G</w:t>
            </w:r>
            <w:r w:rsidRPr="00E124E6">
              <w:rPr>
                <w:sz w:val="14"/>
                <w:szCs w:val="14"/>
                <w:lang w:eastAsia="zh-CN"/>
              </w:rPr>
              <w:t>Hz</w:t>
            </w:r>
            <w:r>
              <w:rPr>
                <w:rFonts w:hint="eastAsia"/>
                <w:sz w:val="14"/>
                <w:szCs w:val="14"/>
                <w:lang w:eastAsia="zh-CN"/>
              </w:rPr>
              <w:t>）</w:t>
            </w:r>
          </w:p>
        </w:tc>
        <w:tc>
          <w:tcPr>
            <w:tcW w:w="1701" w:type="dxa"/>
            <w:gridSpan w:val="2"/>
            <w:tcMar>
              <w:left w:w="57" w:type="dxa"/>
              <w:right w:w="57" w:type="dxa"/>
            </w:tcMar>
            <w:vAlign w:val="center"/>
          </w:tcPr>
          <w:p w14:paraId="30BA12EB"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lang w:eastAsia="zh-CN"/>
              </w:rPr>
            </w:pPr>
            <w:r w:rsidRPr="00E124E6">
              <w:rPr>
                <w:sz w:val="14"/>
                <w:szCs w:val="14"/>
                <w:lang w:eastAsia="zh-CN"/>
              </w:rPr>
              <w:t>4.500-4.800</w:t>
            </w:r>
          </w:p>
        </w:tc>
        <w:tc>
          <w:tcPr>
            <w:tcW w:w="708" w:type="dxa"/>
            <w:tcMar>
              <w:left w:w="57" w:type="dxa"/>
              <w:right w:w="57" w:type="dxa"/>
            </w:tcMar>
            <w:vAlign w:val="center"/>
          </w:tcPr>
          <w:p w14:paraId="6D748B06"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lang w:eastAsia="zh-CN"/>
              </w:rPr>
              <w:t>5.15</w:t>
            </w:r>
            <w:r w:rsidRPr="00E124E6">
              <w:rPr>
                <w:sz w:val="14"/>
                <w:szCs w:val="14"/>
              </w:rPr>
              <w:t>0-5.216</w:t>
            </w:r>
          </w:p>
        </w:tc>
        <w:tc>
          <w:tcPr>
            <w:tcW w:w="851" w:type="dxa"/>
            <w:tcMar>
              <w:left w:w="57" w:type="dxa"/>
              <w:right w:w="57" w:type="dxa"/>
            </w:tcMar>
            <w:vAlign w:val="center"/>
          </w:tcPr>
          <w:p w14:paraId="2B06543A"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6.700-7.075</w:t>
            </w:r>
          </w:p>
        </w:tc>
        <w:tc>
          <w:tcPr>
            <w:tcW w:w="992" w:type="dxa"/>
            <w:gridSpan w:val="2"/>
            <w:tcMar>
              <w:left w:w="57" w:type="dxa"/>
              <w:right w:w="57" w:type="dxa"/>
            </w:tcMar>
            <w:vAlign w:val="center"/>
          </w:tcPr>
          <w:p w14:paraId="2CD9F00A"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7.250-7.750</w:t>
            </w:r>
          </w:p>
        </w:tc>
        <w:tc>
          <w:tcPr>
            <w:tcW w:w="992" w:type="dxa"/>
            <w:tcMar>
              <w:left w:w="57" w:type="dxa"/>
              <w:right w:w="57" w:type="dxa"/>
            </w:tcMar>
            <w:vAlign w:val="center"/>
          </w:tcPr>
          <w:p w14:paraId="3FDA8799"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7.450-7.550</w:t>
            </w:r>
          </w:p>
        </w:tc>
        <w:tc>
          <w:tcPr>
            <w:tcW w:w="851" w:type="dxa"/>
            <w:tcMar>
              <w:left w:w="57" w:type="dxa"/>
              <w:right w:w="57" w:type="dxa"/>
            </w:tcMar>
            <w:vAlign w:val="center"/>
          </w:tcPr>
          <w:p w14:paraId="3D90DBDD"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caps/>
                <w:sz w:val="14"/>
                <w:szCs w:val="14"/>
              </w:rPr>
            </w:pPr>
            <w:r w:rsidRPr="00E124E6">
              <w:rPr>
                <w:sz w:val="14"/>
                <w:szCs w:val="14"/>
              </w:rPr>
              <w:t>7.750-7.900</w:t>
            </w:r>
          </w:p>
        </w:tc>
        <w:tc>
          <w:tcPr>
            <w:tcW w:w="850" w:type="dxa"/>
            <w:tcMar>
              <w:left w:w="57" w:type="dxa"/>
              <w:right w:w="57" w:type="dxa"/>
            </w:tcMar>
            <w:vAlign w:val="center"/>
          </w:tcPr>
          <w:p w14:paraId="794F7A9C"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8.025-8.400</w:t>
            </w:r>
          </w:p>
        </w:tc>
        <w:tc>
          <w:tcPr>
            <w:tcW w:w="851" w:type="dxa"/>
            <w:tcMar>
              <w:left w:w="57" w:type="dxa"/>
              <w:right w:w="57" w:type="dxa"/>
            </w:tcMar>
            <w:vAlign w:val="center"/>
          </w:tcPr>
          <w:p w14:paraId="791F9DE4"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8.025-8.400</w:t>
            </w:r>
          </w:p>
        </w:tc>
        <w:tc>
          <w:tcPr>
            <w:tcW w:w="850" w:type="dxa"/>
            <w:tcMar>
              <w:left w:w="57" w:type="dxa"/>
              <w:right w:w="57" w:type="dxa"/>
            </w:tcMar>
            <w:vAlign w:val="center"/>
          </w:tcPr>
          <w:p w14:paraId="4CF93155"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8.400-8.450</w:t>
            </w:r>
          </w:p>
        </w:tc>
        <w:tc>
          <w:tcPr>
            <w:tcW w:w="709" w:type="dxa"/>
            <w:tcMar>
              <w:left w:w="57" w:type="dxa"/>
              <w:right w:w="57" w:type="dxa"/>
            </w:tcMar>
            <w:vAlign w:val="center"/>
          </w:tcPr>
          <w:p w14:paraId="0EE66D50"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8.450-8.500</w:t>
            </w:r>
          </w:p>
        </w:tc>
        <w:tc>
          <w:tcPr>
            <w:tcW w:w="1134" w:type="dxa"/>
            <w:gridSpan w:val="2"/>
            <w:tcMar>
              <w:left w:w="57" w:type="dxa"/>
              <w:right w:w="57" w:type="dxa"/>
            </w:tcMar>
            <w:vAlign w:val="center"/>
          </w:tcPr>
          <w:p w14:paraId="38FC4AF6"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lang w:eastAsia="zh-CN"/>
              </w:rPr>
            </w:pPr>
            <w:r w:rsidRPr="00E124E6">
              <w:rPr>
                <w:sz w:val="14"/>
                <w:szCs w:val="14"/>
              </w:rPr>
              <w:t>10.7-12.75</w:t>
            </w:r>
            <w:r w:rsidRPr="00E124E6">
              <w:rPr>
                <w:sz w:val="14"/>
                <w:szCs w:val="14"/>
              </w:rPr>
              <w:br/>
              <w:t>13.4-13.65</w:t>
            </w:r>
            <w:r w:rsidRPr="00E124E6">
              <w:rPr>
                <w:sz w:val="14"/>
                <w:szCs w:val="14"/>
                <w:vertAlign w:val="superscript"/>
              </w:rPr>
              <w:br/>
            </w:r>
            <w:r>
              <w:rPr>
                <w:rFonts w:hint="eastAsia"/>
                <w:sz w:val="14"/>
                <w:szCs w:val="14"/>
                <w:lang w:eastAsia="zh-CN"/>
              </w:rPr>
              <w:t>（见注</w:t>
            </w:r>
            <w:r>
              <w:rPr>
                <w:rFonts w:hint="eastAsia"/>
                <w:sz w:val="14"/>
                <w:szCs w:val="14"/>
                <w:lang w:eastAsia="zh-CN"/>
              </w:rPr>
              <w:t>7</w:t>
            </w:r>
            <w:r>
              <w:rPr>
                <w:rFonts w:hint="eastAsia"/>
                <w:sz w:val="14"/>
                <w:szCs w:val="14"/>
                <w:lang w:eastAsia="zh-CN"/>
              </w:rPr>
              <w:t>）</w:t>
            </w:r>
          </w:p>
        </w:tc>
        <w:tc>
          <w:tcPr>
            <w:tcW w:w="1134" w:type="dxa"/>
            <w:gridSpan w:val="2"/>
            <w:tcMar>
              <w:left w:w="57" w:type="dxa"/>
              <w:right w:w="57" w:type="dxa"/>
            </w:tcMar>
            <w:vAlign w:val="center"/>
          </w:tcPr>
          <w:p w14:paraId="41D4A259"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12.5-12.75</w:t>
            </w:r>
            <w:r w:rsidRPr="00E124E6">
              <w:rPr>
                <w:sz w:val="14"/>
                <w:szCs w:val="14"/>
                <w:vertAlign w:val="superscript"/>
              </w:rPr>
              <w:br/>
            </w:r>
            <w:r>
              <w:rPr>
                <w:rFonts w:hint="eastAsia"/>
                <w:sz w:val="14"/>
                <w:szCs w:val="14"/>
                <w:lang w:eastAsia="zh-CN"/>
              </w:rPr>
              <w:t>（见注</w:t>
            </w:r>
            <w:r>
              <w:rPr>
                <w:rFonts w:hint="eastAsia"/>
                <w:sz w:val="14"/>
                <w:szCs w:val="14"/>
                <w:lang w:eastAsia="zh-CN"/>
              </w:rPr>
              <w:t>12</w:t>
            </w:r>
            <w:r>
              <w:rPr>
                <w:rFonts w:hint="eastAsia"/>
                <w:sz w:val="14"/>
                <w:szCs w:val="14"/>
                <w:lang w:eastAsia="zh-CN"/>
              </w:rPr>
              <w:t>）</w:t>
            </w:r>
          </w:p>
        </w:tc>
        <w:tc>
          <w:tcPr>
            <w:tcW w:w="709" w:type="dxa"/>
            <w:tcMar>
              <w:left w:w="57" w:type="dxa"/>
              <w:right w:w="57" w:type="dxa"/>
            </w:tcMar>
            <w:vAlign w:val="center"/>
          </w:tcPr>
          <w:p w14:paraId="15650827"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17.7-17.8</w:t>
            </w:r>
          </w:p>
        </w:tc>
        <w:tc>
          <w:tcPr>
            <w:tcW w:w="850" w:type="dxa"/>
            <w:tcMar>
              <w:left w:w="57" w:type="dxa"/>
              <w:right w:w="57" w:type="dxa"/>
            </w:tcMar>
            <w:vAlign w:val="center"/>
          </w:tcPr>
          <w:p w14:paraId="5FF66F25"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17.7-18.8</w:t>
            </w:r>
            <w:r w:rsidRPr="00E124E6">
              <w:rPr>
                <w:sz w:val="14"/>
                <w:szCs w:val="14"/>
              </w:rPr>
              <w:br/>
              <w:t>19.3-19.7</w:t>
            </w:r>
          </w:p>
        </w:tc>
      </w:tr>
      <w:tr w:rsidR="00684E89" w:rsidRPr="00E67445" w14:paraId="1BB093A2" w14:textId="77777777" w:rsidTr="00E43334">
        <w:trPr>
          <w:cantSplit/>
        </w:trPr>
        <w:tc>
          <w:tcPr>
            <w:tcW w:w="1844" w:type="dxa"/>
            <w:gridSpan w:val="3"/>
            <w:tcMar>
              <w:left w:w="57" w:type="dxa"/>
              <w:right w:w="57" w:type="dxa"/>
            </w:tcMar>
            <w:vAlign w:val="center"/>
          </w:tcPr>
          <w:p w14:paraId="4A5058FC" w14:textId="77777777" w:rsidR="00684E89" w:rsidRPr="00E67445" w:rsidRDefault="00684E89" w:rsidP="006616A6">
            <w:pPr>
              <w:pStyle w:val="Tabletext"/>
              <w:rPr>
                <w:sz w:val="14"/>
                <w:szCs w:val="14"/>
                <w:lang w:eastAsia="zh-CN"/>
              </w:rPr>
            </w:pPr>
            <w:r w:rsidRPr="00E67445">
              <w:rPr>
                <w:rFonts w:hint="eastAsia"/>
                <w:sz w:val="14"/>
                <w:szCs w:val="14"/>
                <w:lang w:val="es-ES_tradnl"/>
              </w:rPr>
              <w:t>发射</w:t>
            </w:r>
            <w:r w:rsidRPr="00E67445">
              <w:rPr>
                <w:rFonts w:hint="eastAsia"/>
                <w:sz w:val="14"/>
                <w:szCs w:val="14"/>
              </w:rPr>
              <w:t>地面业务</w:t>
            </w:r>
            <w:r>
              <w:rPr>
                <w:rFonts w:hint="eastAsia"/>
                <w:sz w:val="14"/>
                <w:szCs w:val="14"/>
                <w:lang w:eastAsia="zh-CN"/>
              </w:rPr>
              <w:t>类别</w:t>
            </w:r>
          </w:p>
        </w:tc>
        <w:tc>
          <w:tcPr>
            <w:tcW w:w="1701" w:type="dxa"/>
            <w:gridSpan w:val="2"/>
            <w:tcMar>
              <w:left w:w="57" w:type="dxa"/>
              <w:right w:w="57" w:type="dxa"/>
            </w:tcMar>
            <w:vAlign w:val="center"/>
          </w:tcPr>
          <w:p w14:paraId="077299A9" w14:textId="77777777" w:rsidR="00684E89" w:rsidRPr="00E67445" w:rsidRDefault="00684E89" w:rsidP="006616A6">
            <w:pPr>
              <w:pStyle w:val="Tabletext"/>
              <w:jc w:val="center"/>
              <w:rPr>
                <w:sz w:val="14"/>
                <w:szCs w:val="14"/>
              </w:rPr>
            </w:pPr>
            <w:r w:rsidRPr="00E67445">
              <w:rPr>
                <w:rFonts w:hint="eastAsia"/>
                <w:sz w:val="14"/>
                <w:szCs w:val="14"/>
              </w:rPr>
              <w:t>固定</w:t>
            </w:r>
            <w:r>
              <w:rPr>
                <w:rFonts w:hint="eastAsia"/>
                <w:sz w:val="14"/>
                <w:szCs w:val="14"/>
                <w:lang w:eastAsia="zh-CN"/>
              </w:rPr>
              <w:t>、</w:t>
            </w:r>
            <w:r w:rsidRPr="00E67445">
              <w:rPr>
                <w:rFonts w:hint="eastAsia"/>
                <w:sz w:val="14"/>
                <w:szCs w:val="14"/>
              </w:rPr>
              <w:t>移动</w:t>
            </w:r>
          </w:p>
        </w:tc>
        <w:tc>
          <w:tcPr>
            <w:tcW w:w="708" w:type="dxa"/>
            <w:tcMar>
              <w:left w:w="57" w:type="dxa"/>
              <w:right w:w="57" w:type="dxa"/>
            </w:tcMar>
            <w:vAlign w:val="center"/>
          </w:tcPr>
          <w:p w14:paraId="527DA144" w14:textId="77777777" w:rsidR="00684E89" w:rsidRPr="00E67445" w:rsidRDefault="00684E89" w:rsidP="006616A6">
            <w:pPr>
              <w:pStyle w:val="Tabletext"/>
              <w:jc w:val="center"/>
              <w:rPr>
                <w:sz w:val="14"/>
                <w:szCs w:val="14"/>
              </w:rPr>
            </w:pPr>
            <w:r w:rsidRPr="00E67445">
              <w:rPr>
                <w:rFonts w:hint="eastAsia"/>
                <w:sz w:val="14"/>
                <w:szCs w:val="14"/>
              </w:rPr>
              <w:t>航空无线电导航</w:t>
            </w:r>
          </w:p>
        </w:tc>
        <w:tc>
          <w:tcPr>
            <w:tcW w:w="851" w:type="dxa"/>
            <w:tcMar>
              <w:left w:w="57" w:type="dxa"/>
              <w:right w:w="57" w:type="dxa"/>
            </w:tcMar>
            <w:vAlign w:val="center"/>
          </w:tcPr>
          <w:p w14:paraId="38A0825F" w14:textId="025C016F" w:rsidR="00684E89" w:rsidRPr="00E67445" w:rsidRDefault="00684E89" w:rsidP="000343BA">
            <w:pPr>
              <w:pStyle w:val="Tabletext"/>
              <w:ind w:hanging="56"/>
              <w:jc w:val="center"/>
              <w:rPr>
                <w:sz w:val="14"/>
                <w:szCs w:val="14"/>
                <w:lang w:eastAsia="zh-CN"/>
              </w:rPr>
            </w:pPr>
            <w:r w:rsidRPr="00E67445">
              <w:rPr>
                <w:rFonts w:hint="eastAsia"/>
                <w:sz w:val="14"/>
                <w:szCs w:val="14"/>
                <w:lang w:eastAsia="zh-CN"/>
              </w:rPr>
              <w:t>固定</w:t>
            </w:r>
            <w:r>
              <w:rPr>
                <w:rFonts w:hint="eastAsia"/>
                <w:sz w:val="14"/>
                <w:szCs w:val="14"/>
                <w:lang w:eastAsia="zh-CN"/>
              </w:rPr>
              <w:t>、</w:t>
            </w:r>
            <w:r w:rsidRPr="00E67445">
              <w:rPr>
                <w:rFonts w:hint="eastAsia"/>
                <w:sz w:val="14"/>
                <w:szCs w:val="14"/>
                <w:lang w:eastAsia="zh-CN"/>
              </w:rPr>
              <w:t>移动</w:t>
            </w:r>
          </w:p>
        </w:tc>
        <w:tc>
          <w:tcPr>
            <w:tcW w:w="992" w:type="dxa"/>
            <w:gridSpan w:val="2"/>
            <w:tcMar>
              <w:left w:w="57" w:type="dxa"/>
              <w:right w:w="57" w:type="dxa"/>
            </w:tcMar>
            <w:vAlign w:val="center"/>
          </w:tcPr>
          <w:p w14:paraId="00B65A18" w14:textId="77777777" w:rsidR="00684E89" w:rsidRPr="00E67445" w:rsidRDefault="00684E89" w:rsidP="006616A6">
            <w:pPr>
              <w:pStyle w:val="Tabletext"/>
              <w:jc w:val="center"/>
              <w:rPr>
                <w:sz w:val="14"/>
                <w:szCs w:val="14"/>
                <w:lang w:eastAsia="zh-CN"/>
              </w:rPr>
            </w:pPr>
            <w:r w:rsidRPr="00E67445">
              <w:rPr>
                <w:rFonts w:hint="eastAsia"/>
                <w:sz w:val="14"/>
                <w:szCs w:val="14"/>
                <w:lang w:eastAsia="zh-CN"/>
              </w:rPr>
              <w:t>固定</w:t>
            </w:r>
            <w:r>
              <w:rPr>
                <w:rFonts w:hint="eastAsia"/>
                <w:sz w:val="14"/>
                <w:szCs w:val="14"/>
                <w:lang w:eastAsia="zh-CN"/>
              </w:rPr>
              <w:t>、</w:t>
            </w:r>
            <w:r w:rsidRPr="00E67445">
              <w:rPr>
                <w:rFonts w:hint="eastAsia"/>
                <w:sz w:val="14"/>
                <w:szCs w:val="14"/>
                <w:lang w:eastAsia="zh-CN"/>
              </w:rPr>
              <w:t>移动</w:t>
            </w:r>
          </w:p>
        </w:tc>
        <w:tc>
          <w:tcPr>
            <w:tcW w:w="992" w:type="dxa"/>
            <w:tcMar>
              <w:left w:w="57" w:type="dxa"/>
              <w:right w:w="57" w:type="dxa"/>
            </w:tcMar>
            <w:vAlign w:val="center"/>
          </w:tcPr>
          <w:p w14:paraId="6EAB0D8D" w14:textId="77777777" w:rsidR="00684E89" w:rsidRDefault="00684E89" w:rsidP="006616A6">
            <w:pPr>
              <w:spacing w:before="40" w:after="40"/>
              <w:jc w:val="center"/>
              <w:rPr>
                <w:lang w:eastAsia="zh-CN"/>
              </w:rPr>
            </w:pPr>
            <w:r w:rsidRPr="00C53421">
              <w:rPr>
                <w:rFonts w:hint="eastAsia"/>
                <w:sz w:val="14"/>
                <w:szCs w:val="14"/>
                <w:lang w:eastAsia="zh-CN"/>
              </w:rPr>
              <w:t>固</w:t>
            </w:r>
            <w:r w:rsidRPr="00FA22D3">
              <w:rPr>
                <w:rFonts w:hint="eastAsia"/>
                <w:sz w:val="14"/>
                <w:szCs w:val="14"/>
                <w:lang w:eastAsia="zh-CN"/>
              </w:rPr>
              <w:t>定</w:t>
            </w:r>
            <w:r w:rsidRPr="00C53421">
              <w:rPr>
                <w:rFonts w:hint="eastAsia"/>
                <w:sz w:val="14"/>
                <w:szCs w:val="14"/>
                <w:lang w:eastAsia="zh-CN"/>
              </w:rPr>
              <w:t>、移动</w:t>
            </w:r>
          </w:p>
        </w:tc>
        <w:tc>
          <w:tcPr>
            <w:tcW w:w="851" w:type="dxa"/>
            <w:tcMar>
              <w:left w:w="57" w:type="dxa"/>
              <w:right w:w="57" w:type="dxa"/>
            </w:tcMar>
            <w:vAlign w:val="center"/>
          </w:tcPr>
          <w:p w14:paraId="3333DB54" w14:textId="29284B40" w:rsidR="00684E89" w:rsidRDefault="00684E89" w:rsidP="000343BA">
            <w:pPr>
              <w:spacing w:before="40" w:after="40"/>
              <w:ind w:hanging="62"/>
              <w:jc w:val="center"/>
              <w:rPr>
                <w:lang w:eastAsia="zh-CN"/>
              </w:rPr>
            </w:pPr>
            <w:r w:rsidRPr="00FA22D3">
              <w:rPr>
                <w:rFonts w:hint="eastAsia"/>
                <w:sz w:val="14"/>
                <w:szCs w:val="14"/>
                <w:lang w:eastAsia="zh-CN"/>
              </w:rPr>
              <w:t>固定、</w:t>
            </w:r>
            <w:r w:rsidRPr="00C53421">
              <w:rPr>
                <w:rFonts w:hint="eastAsia"/>
                <w:sz w:val="14"/>
                <w:szCs w:val="14"/>
                <w:lang w:eastAsia="zh-CN"/>
              </w:rPr>
              <w:t>移动</w:t>
            </w:r>
          </w:p>
        </w:tc>
        <w:tc>
          <w:tcPr>
            <w:tcW w:w="850" w:type="dxa"/>
            <w:tcMar>
              <w:left w:w="57" w:type="dxa"/>
              <w:right w:w="57" w:type="dxa"/>
            </w:tcMar>
            <w:vAlign w:val="center"/>
          </w:tcPr>
          <w:p w14:paraId="6771E354" w14:textId="7FC474F9" w:rsidR="00684E89" w:rsidRDefault="00684E89" w:rsidP="000343BA">
            <w:pPr>
              <w:spacing w:before="40" w:after="40"/>
              <w:ind w:hanging="50"/>
              <w:jc w:val="center"/>
              <w:rPr>
                <w:lang w:eastAsia="zh-CN"/>
              </w:rPr>
            </w:pPr>
            <w:r w:rsidRPr="00C53421">
              <w:rPr>
                <w:rFonts w:hint="eastAsia"/>
                <w:sz w:val="14"/>
                <w:szCs w:val="14"/>
                <w:lang w:eastAsia="zh-CN"/>
              </w:rPr>
              <w:t>固</w:t>
            </w:r>
            <w:r w:rsidRPr="00FA22D3">
              <w:rPr>
                <w:rFonts w:hint="eastAsia"/>
                <w:color w:val="000000" w:themeColor="text1"/>
                <w:sz w:val="14"/>
                <w:szCs w:val="14"/>
                <w:lang w:eastAsia="zh-CN"/>
              </w:rPr>
              <w:t>定、移动</w:t>
            </w:r>
          </w:p>
        </w:tc>
        <w:tc>
          <w:tcPr>
            <w:tcW w:w="851" w:type="dxa"/>
            <w:tcMar>
              <w:left w:w="57" w:type="dxa"/>
              <w:right w:w="57" w:type="dxa"/>
            </w:tcMar>
            <w:vAlign w:val="center"/>
          </w:tcPr>
          <w:p w14:paraId="172B081A" w14:textId="64A581A3" w:rsidR="00684E89" w:rsidRDefault="00684E89" w:rsidP="000343BA">
            <w:pPr>
              <w:spacing w:before="40" w:after="40"/>
              <w:ind w:hanging="65"/>
              <w:jc w:val="center"/>
              <w:rPr>
                <w:lang w:eastAsia="zh-CN"/>
              </w:rPr>
            </w:pPr>
            <w:r w:rsidRPr="00FA22D3">
              <w:rPr>
                <w:rFonts w:hint="eastAsia"/>
                <w:sz w:val="14"/>
                <w:szCs w:val="14"/>
                <w:lang w:eastAsia="zh-CN"/>
              </w:rPr>
              <w:t>固定、移</w:t>
            </w:r>
            <w:r w:rsidRPr="00C53421">
              <w:rPr>
                <w:rFonts w:hint="eastAsia"/>
                <w:sz w:val="14"/>
                <w:szCs w:val="14"/>
                <w:lang w:eastAsia="zh-CN"/>
              </w:rPr>
              <w:t>动</w:t>
            </w:r>
          </w:p>
        </w:tc>
        <w:tc>
          <w:tcPr>
            <w:tcW w:w="1559" w:type="dxa"/>
            <w:gridSpan w:val="2"/>
            <w:tcMar>
              <w:left w:w="57" w:type="dxa"/>
              <w:right w:w="57" w:type="dxa"/>
            </w:tcMar>
            <w:vAlign w:val="center"/>
          </w:tcPr>
          <w:p w14:paraId="68E28736" w14:textId="77777777" w:rsidR="00684E89" w:rsidRDefault="00684E89" w:rsidP="006616A6">
            <w:pPr>
              <w:spacing w:before="40" w:after="40"/>
              <w:jc w:val="center"/>
              <w:rPr>
                <w:lang w:eastAsia="zh-CN"/>
              </w:rPr>
            </w:pPr>
            <w:r w:rsidRPr="00FA22D3">
              <w:rPr>
                <w:rFonts w:hint="eastAsia"/>
                <w:sz w:val="14"/>
                <w:szCs w:val="14"/>
                <w:lang w:eastAsia="zh-CN"/>
              </w:rPr>
              <w:t>固定、移</w:t>
            </w:r>
            <w:r w:rsidRPr="00C53421">
              <w:rPr>
                <w:rFonts w:hint="eastAsia"/>
                <w:sz w:val="14"/>
                <w:szCs w:val="14"/>
                <w:lang w:eastAsia="zh-CN"/>
              </w:rPr>
              <w:t>动</w:t>
            </w:r>
          </w:p>
        </w:tc>
        <w:tc>
          <w:tcPr>
            <w:tcW w:w="1134" w:type="dxa"/>
            <w:gridSpan w:val="2"/>
            <w:tcMar>
              <w:left w:w="57" w:type="dxa"/>
              <w:right w:w="57" w:type="dxa"/>
            </w:tcMar>
            <w:vAlign w:val="center"/>
          </w:tcPr>
          <w:p w14:paraId="556A248B" w14:textId="77777777" w:rsidR="00684E89" w:rsidRDefault="00684E89" w:rsidP="006616A6">
            <w:pPr>
              <w:spacing w:before="40" w:after="40"/>
              <w:jc w:val="center"/>
              <w:rPr>
                <w:lang w:eastAsia="zh-CN"/>
              </w:rPr>
            </w:pPr>
            <w:r w:rsidRPr="00C53421">
              <w:rPr>
                <w:rFonts w:hint="eastAsia"/>
                <w:sz w:val="14"/>
                <w:szCs w:val="14"/>
                <w:lang w:eastAsia="zh-CN"/>
              </w:rPr>
              <w:t>固定、移动</w:t>
            </w:r>
          </w:p>
        </w:tc>
        <w:tc>
          <w:tcPr>
            <w:tcW w:w="1134" w:type="dxa"/>
            <w:gridSpan w:val="2"/>
            <w:tcMar>
              <w:left w:w="57" w:type="dxa"/>
              <w:right w:w="57" w:type="dxa"/>
            </w:tcMar>
            <w:vAlign w:val="center"/>
          </w:tcPr>
          <w:p w14:paraId="6408C0FC" w14:textId="77777777" w:rsidR="00684E89" w:rsidRDefault="00684E89" w:rsidP="006616A6">
            <w:pPr>
              <w:spacing w:before="40" w:after="40"/>
              <w:jc w:val="center"/>
              <w:rPr>
                <w:lang w:eastAsia="zh-CN"/>
              </w:rPr>
            </w:pPr>
            <w:r w:rsidRPr="00C53421">
              <w:rPr>
                <w:rFonts w:hint="eastAsia"/>
                <w:sz w:val="14"/>
                <w:szCs w:val="14"/>
                <w:lang w:eastAsia="zh-CN"/>
              </w:rPr>
              <w:t>固定、移动</w:t>
            </w:r>
          </w:p>
        </w:tc>
        <w:tc>
          <w:tcPr>
            <w:tcW w:w="709" w:type="dxa"/>
            <w:tcMar>
              <w:left w:w="57" w:type="dxa"/>
              <w:right w:w="57" w:type="dxa"/>
            </w:tcMar>
            <w:vAlign w:val="center"/>
          </w:tcPr>
          <w:p w14:paraId="3EE0713E" w14:textId="77777777" w:rsidR="00684E89" w:rsidRPr="00E67445" w:rsidRDefault="00684E89" w:rsidP="006616A6">
            <w:pPr>
              <w:pStyle w:val="Tabletext"/>
              <w:jc w:val="center"/>
              <w:rPr>
                <w:sz w:val="14"/>
                <w:szCs w:val="14"/>
                <w:lang w:eastAsia="zh-CN"/>
              </w:rPr>
            </w:pPr>
            <w:r w:rsidRPr="00E67445">
              <w:rPr>
                <w:rFonts w:hint="eastAsia"/>
                <w:sz w:val="14"/>
                <w:szCs w:val="14"/>
                <w:lang w:eastAsia="zh-CN"/>
              </w:rPr>
              <w:t>固定</w:t>
            </w:r>
          </w:p>
        </w:tc>
        <w:tc>
          <w:tcPr>
            <w:tcW w:w="850" w:type="dxa"/>
            <w:tcMar>
              <w:left w:w="57" w:type="dxa"/>
              <w:right w:w="57" w:type="dxa"/>
            </w:tcMar>
            <w:vAlign w:val="center"/>
          </w:tcPr>
          <w:p w14:paraId="43652E5E" w14:textId="77777777" w:rsidR="00684E89" w:rsidRPr="00E67445" w:rsidRDefault="00684E89" w:rsidP="000343BA">
            <w:pPr>
              <w:pStyle w:val="Tabletext"/>
              <w:ind w:hanging="53"/>
              <w:jc w:val="center"/>
              <w:rPr>
                <w:sz w:val="14"/>
                <w:szCs w:val="14"/>
                <w:lang w:eastAsia="zh-CN"/>
              </w:rPr>
            </w:pPr>
            <w:r w:rsidRPr="00E67445">
              <w:rPr>
                <w:rFonts w:hint="eastAsia"/>
                <w:sz w:val="14"/>
                <w:szCs w:val="14"/>
                <w:lang w:eastAsia="zh-CN"/>
              </w:rPr>
              <w:t>固定</w:t>
            </w:r>
            <w:r>
              <w:rPr>
                <w:rFonts w:hint="eastAsia"/>
                <w:sz w:val="14"/>
                <w:szCs w:val="14"/>
                <w:lang w:eastAsia="zh-CN"/>
              </w:rPr>
              <w:t>、</w:t>
            </w:r>
            <w:r w:rsidRPr="00E67445">
              <w:rPr>
                <w:rFonts w:hint="eastAsia"/>
                <w:sz w:val="14"/>
                <w:szCs w:val="14"/>
                <w:lang w:eastAsia="zh-CN"/>
              </w:rPr>
              <w:t>移动</w:t>
            </w:r>
          </w:p>
        </w:tc>
      </w:tr>
      <w:tr w:rsidR="00684E89" w:rsidRPr="00E67445" w14:paraId="006B212A" w14:textId="77777777" w:rsidTr="00E43334">
        <w:trPr>
          <w:cantSplit/>
        </w:trPr>
        <w:tc>
          <w:tcPr>
            <w:tcW w:w="1844" w:type="dxa"/>
            <w:gridSpan w:val="3"/>
            <w:tcMar>
              <w:left w:w="57" w:type="dxa"/>
              <w:right w:w="57" w:type="dxa"/>
            </w:tcMar>
            <w:vAlign w:val="center"/>
          </w:tcPr>
          <w:p w14:paraId="601C6C44" w14:textId="77777777" w:rsidR="00684E89" w:rsidRPr="00E67445" w:rsidRDefault="00684E89" w:rsidP="006616A6">
            <w:pPr>
              <w:pStyle w:val="Tabletext"/>
              <w:rPr>
                <w:sz w:val="14"/>
                <w:szCs w:val="14"/>
                <w:lang w:val="es-ES_tradnl" w:eastAsia="zh-CN"/>
              </w:rPr>
            </w:pPr>
            <w:r>
              <w:rPr>
                <w:rFonts w:hint="eastAsia"/>
                <w:sz w:val="14"/>
                <w:szCs w:val="14"/>
                <w:lang w:eastAsia="zh-CN"/>
              </w:rPr>
              <w:t>使用的方法</w:t>
            </w:r>
          </w:p>
        </w:tc>
        <w:tc>
          <w:tcPr>
            <w:tcW w:w="1701" w:type="dxa"/>
            <w:gridSpan w:val="2"/>
            <w:tcMar>
              <w:left w:w="57" w:type="dxa"/>
              <w:right w:w="57" w:type="dxa"/>
            </w:tcMar>
            <w:vAlign w:val="center"/>
          </w:tcPr>
          <w:p w14:paraId="3D72524E" w14:textId="77777777" w:rsidR="00684E89" w:rsidRPr="00E67445" w:rsidRDefault="00684E89" w:rsidP="006616A6">
            <w:pPr>
              <w:pStyle w:val="Tabletext"/>
              <w:jc w:val="center"/>
              <w:rPr>
                <w:sz w:val="14"/>
                <w:szCs w:val="14"/>
                <w:lang w:val="es-ES_tradnl" w:eastAsia="zh-CN"/>
              </w:rPr>
            </w:pPr>
            <w:r w:rsidRPr="00E67445">
              <w:rPr>
                <w:sz w:val="14"/>
                <w:szCs w:val="14"/>
                <w:lang w:val="es-ES_tradnl" w:eastAsia="zh-CN"/>
              </w:rPr>
              <w:t>第</w:t>
            </w:r>
            <w:r w:rsidRPr="00E67445">
              <w:rPr>
                <w:sz w:val="14"/>
                <w:szCs w:val="14"/>
                <w:lang w:val="es-ES_tradnl" w:eastAsia="zh-CN"/>
              </w:rPr>
              <w:t>2.1</w:t>
            </w:r>
            <w:r w:rsidRPr="00E67445">
              <w:rPr>
                <w:rFonts w:hint="eastAsia"/>
                <w:sz w:val="14"/>
                <w:szCs w:val="14"/>
                <w:lang w:val="es-ES_tradnl" w:eastAsia="zh-CN"/>
              </w:rPr>
              <w:t>节</w:t>
            </w:r>
          </w:p>
        </w:tc>
        <w:tc>
          <w:tcPr>
            <w:tcW w:w="708" w:type="dxa"/>
            <w:tcMar>
              <w:left w:w="57" w:type="dxa"/>
              <w:right w:w="57" w:type="dxa"/>
            </w:tcMar>
            <w:vAlign w:val="center"/>
          </w:tcPr>
          <w:p w14:paraId="65CC5FDD" w14:textId="77777777" w:rsidR="00684E89" w:rsidRPr="00E67445" w:rsidRDefault="00684E89" w:rsidP="006616A6">
            <w:pPr>
              <w:pStyle w:val="Tabletext"/>
              <w:jc w:val="center"/>
              <w:rPr>
                <w:sz w:val="14"/>
                <w:szCs w:val="14"/>
                <w:lang w:val="es-ES_tradnl" w:eastAsia="zh-CN"/>
              </w:rPr>
            </w:pPr>
            <w:r w:rsidRPr="00E67445">
              <w:rPr>
                <w:sz w:val="14"/>
                <w:szCs w:val="14"/>
                <w:lang w:val="es-ES_tradnl" w:eastAsia="zh-CN"/>
              </w:rPr>
              <w:t>第</w:t>
            </w:r>
            <w:r w:rsidRPr="00E67445">
              <w:rPr>
                <w:sz w:val="14"/>
                <w:szCs w:val="14"/>
                <w:lang w:val="es-ES_tradnl" w:eastAsia="zh-CN"/>
              </w:rPr>
              <w:t>2.1</w:t>
            </w:r>
            <w:r w:rsidRPr="00E67445">
              <w:rPr>
                <w:rFonts w:hint="eastAsia"/>
                <w:sz w:val="14"/>
                <w:szCs w:val="14"/>
                <w:lang w:val="es-ES_tradnl" w:eastAsia="zh-CN"/>
              </w:rPr>
              <w:t>节</w:t>
            </w:r>
          </w:p>
        </w:tc>
        <w:tc>
          <w:tcPr>
            <w:tcW w:w="851" w:type="dxa"/>
            <w:tcMar>
              <w:left w:w="57" w:type="dxa"/>
              <w:right w:w="57" w:type="dxa"/>
            </w:tcMar>
            <w:vAlign w:val="center"/>
          </w:tcPr>
          <w:p w14:paraId="6C867FD8" w14:textId="77777777" w:rsidR="00684E89" w:rsidRPr="00E67445" w:rsidRDefault="00684E89" w:rsidP="006616A6">
            <w:pPr>
              <w:pStyle w:val="Tabletext"/>
              <w:jc w:val="center"/>
              <w:rPr>
                <w:sz w:val="14"/>
                <w:szCs w:val="14"/>
                <w:lang w:val="es-ES_tradnl" w:eastAsia="zh-CN"/>
              </w:rPr>
            </w:pPr>
            <w:r w:rsidRPr="00E67445">
              <w:rPr>
                <w:sz w:val="14"/>
                <w:szCs w:val="14"/>
                <w:lang w:val="es-ES_tradnl" w:eastAsia="zh-CN"/>
              </w:rPr>
              <w:t>第</w:t>
            </w:r>
            <w:r w:rsidRPr="00E67445">
              <w:rPr>
                <w:sz w:val="14"/>
                <w:szCs w:val="14"/>
                <w:lang w:val="es-ES_tradnl" w:eastAsia="zh-CN"/>
              </w:rPr>
              <w:t>2.2</w:t>
            </w:r>
            <w:r w:rsidRPr="00E67445">
              <w:rPr>
                <w:rFonts w:hint="eastAsia"/>
                <w:sz w:val="14"/>
                <w:szCs w:val="14"/>
                <w:lang w:val="es-ES_tradnl" w:eastAsia="zh-CN"/>
              </w:rPr>
              <w:t>节</w:t>
            </w:r>
          </w:p>
        </w:tc>
        <w:tc>
          <w:tcPr>
            <w:tcW w:w="992" w:type="dxa"/>
            <w:gridSpan w:val="2"/>
            <w:tcMar>
              <w:left w:w="57" w:type="dxa"/>
              <w:right w:w="57" w:type="dxa"/>
            </w:tcMar>
            <w:vAlign w:val="center"/>
          </w:tcPr>
          <w:p w14:paraId="7EE36425" w14:textId="77777777" w:rsidR="00684E89" w:rsidRPr="00E67445" w:rsidRDefault="00684E89" w:rsidP="006616A6">
            <w:pPr>
              <w:pStyle w:val="Tabletext"/>
              <w:jc w:val="center"/>
              <w:rPr>
                <w:sz w:val="14"/>
                <w:szCs w:val="14"/>
                <w:lang w:val="es-ES_tradnl" w:eastAsia="zh-CN"/>
              </w:rPr>
            </w:pPr>
            <w:r w:rsidRPr="00E67445">
              <w:rPr>
                <w:sz w:val="14"/>
                <w:szCs w:val="14"/>
                <w:lang w:val="es-ES_tradnl" w:eastAsia="zh-CN"/>
              </w:rPr>
              <w:t>第</w:t>
            </w:r>
            <w:r w:rsidRPr="00E67445">
              <w:rPr>
                <w:sz w:val="14"/>
                <w:szCs w:val="14"/>
                <w:lang w:val="es-ES_tradnl" w:eastAsia="zh-CN"/>
              </w:rPr>
              <w:t>2.1</w:t>
            </w:r>
            <w:r w:rsidRPr="00E67445">
              <w:rPr>
                <w:rFonts w:hint="eastAsia"/>
                <w:sz w:val="14"/>
                <w:szCs w:val="14"/>
                <w:lang w:val="es-ES_tradnl" w:eastAsia="zh-CN"/>
              </w:rPr>
              <w:t>节</w:t>
            </w:r>
          </w:p>
        </w:tc>
        <w:tc>
          <w:tcPr>
            <w:tcW w:w="992" w:type="dxa"/>
            <w:tcMar>
              <w:left w:w="57" w:type="dxa"/>
              <w:right w:w="57" w:type="dxa"/>
            </w:tcMar>
            <w:vAlign w:val="center"/>
          </w:tcPr>
          <w:p w14:paraId="7485E82F" w14:textId="77777777" w:rsidR="00684E89" w:rsidRPr="00E67445" w:rsidRDefault="00684E89" w:rsidP="006616A6">
            <w:pPr>
              <w:pStyle w:val="Tabletext"/>
              <w:jc w:val="center"/>
              <w:rPr>
                <w:sz w:val="14"/>
                <w:szCs w:val="14"/>
                <w:lang w:val="es-ES_tradnl" w:eastAsia="zh-CN"/>
              </w:rPr>
            </w:pPr>
            <w:r w:rsidRPr="00E67445">
              <w:rPr>
                <w:sz w:val="14"/>
                <w:szCs w:val="14"/>
                <w:lang w:val="es-ES_tradnl" w:eastAsia="zh-CN"/>
              </w:rPr>
              <w:t>第</w:t>
            </w:r>
            <w:r w:rsidRPr="00E67445">
              <w:rPr>
                <w:sz w:val="14"/>
                <w:szCs w:val="14"/>
                <w:lang w:val="es-ES_tradnl" w:eastAsia="zh-CN"/>
              </w:rPr>
              <w:t>2.1</w:t>
            </w:r>
            <w:r w:rsidRPr="00E67445">
              <w:rPr>
                <w:rFonts w:hint="eastAsia"/>
                <w:sz w:val="14"/>
                <w:szCs w:val="14"/>
                <w:lang w:val="es-ES_tradnl" w:eastAsia="zh-CN"/>
              </w:rPr>
              <w:t>和</w:t>
            </w:r>
            <w:r w:rsidRPr="00E67445">
              <w:rPr>
                <w:sz w:val="14"/>
                <w:szCs w:val="14"/>
                <w:lang w:val="es-ES_tradnl" w:eastAsia="zh-CN"/>
              </w:rPr>
              <w:t>2.2</w:t>
            </w:r>
            <w:r w:rsidRPr="00E67445">
              <w:rPr>
                <w:rFonts w:hint="eastAsia"/>
                <w:sz w:val="14"/>
                <w:szCs w:val="14"/>
                <w:lang w:val="es-ES_tradnl" w:eastAsia="zh-CN"/>
              </w:rPr>
              <w:t>节</w:t>
            </w:r>
          </w:p>
        </w:tc>
        <w:tc>
          <w:tcPr>
            <w:tcW w:w="851" w:type="dxa"/>
            <w:tcMar>
              <w:left w:w="57" w:type="dxa"/>
              <w:right w:w="57" w:type="dxa"/>
            </w:tcMar>
            <w:vAlign w:val="center"/>
          </w:tcPr>
          <w:p w14:paraId="50293FF2" w14:textId="77777777" w:rsidR="00684E89" w:rsidRPr="00E67445" w:rsidRDefault="00684E89" w:rsidP="006616A6">
            <w:pPr>
              <w:pStyle w:val="Tabletext"/>
              <w:jc w:val="center"/>
              <w:rPr>
                <w:sz w:val="14"/>
                <w:szCs w:val="14"/>
                <w:lang w:val="es-ES_tradnl" w:eastAsia="zh-CN"/>
              </w:rPr>
            </w:pPr>
            <w:r w:rsidRPr="00E67445">
              <w:rPr>
                <w:sz w:val="14"/>
                <w:szCs w:val="14"/>
                <w:lang w:val="es-ES_tradnl" w:eastAsia="zh-CN"/>
              </w:rPr>
              <w:t>第</w:t>
            </w:r>
            <w:r w:rsidRPr="00E67445">
              <w:rPr>
                <w:sz w:val="14"/>
                <w:szCs w:val="14"/>
                <w:lang w:val="es-ES_tradnl" w:eastAsia="zh-CN"/>
              </w:rPr>
              <w:t>2.2</w:t>
            </w:r>
            <w:r w:rsidRPr="00E67445">
              <w:rPr>
                <w:rFonts w:hint="eastAsia"/>
                <w:sz w:val="14"/>
                <w:szCs w:val="14"/>
                <w:lang w:val="es-ES_tradnl" w:eastAsia="zh-CN"/>
              </w:rPr>
              <w:t>节</w:t>
            </w:r>
          </w:p>
        </w:tc>
        <w:tc>
          <w:tcPr>
            <w:tcW w:w="850" w:type="dxa"/>
            <w:tcMar>
              <w:left w:w="57" w:type="dxa"/>
              <w:right w:w="57" w:type="dxa"/>
            </w:tcMar>
            <w:vAlign w:val="center"/>
          </w:tcPr>
          <w:p w14:paraId="5986FDE8" w14:textId="77777777" w:rsidR="00684E89" w:rsidRPr="00E67445" w:rsidRDefault="00684E89" w:rsidP="006616A6">
            <w:pPr>
              <w:pStyle w:val="Tabletext"/>
              <w:jc w:val="center"/>
              <w:rPr>
                <w:sz w:val="14"/>
                <w:szCs w:val="14"/>
                <w:lang w:val="es-ES_tradnl" w:eastAsia="zh-CN"/>
              </w:rPr>
            </w:pPr>
            <w:r w:rsidRPr="00E67445">
              <w:rPr>
                <w:sz w:val="14"/>
                <w:szCs w:val="14"/>
                <w:lang w:val="es-ES_tradnl" w:eastAsia="zh-CN"/>
              </w:rPr>
              <w:t>第</w:t>
            </w:r>
            <w:r w:rsidRPr="00E67445">
              <w:rPr>
                <w:sz w:val="14"/>
                <w:szCs w:val="14"/>
                <w:lang w:val="es-ES_tradnl" w:eastAsia="zh-CN"/>
              </w:rPr>
              <w:t>2.1</w:t>
            </w:r>
            <w:r w:rsidRPr="00E67445">
              <w:rPr>
                <w:rFonts w:hint="eastAsia"/>
                <w:sz w:val="14"/>
                <w:szCs w:val="14"/>
                <w:lang w:val="es-ES_tradnl" w:eastAsia="zh-CN"/>
              </w:rPr>
              <w:t>节</w:t>
            </w:r>
          </w:p>
        </w:tc>
        <w:tc>
          <w:tcPr>
            <w:tcW w:w="851" w:type="dxa"/>
            <w:tcMar>
              <w:left w:w="57" w:type="dxa"/>
              <w:right w:w="57" w:type="dxa"/>
            </w:tcMar>
            <w:vAlign w:val="center"/>
          </w:tcPr>
          <w:p w14:paraId="2AC782B3" w14:textId="77777777" w:rsidR="00684E89" w:rsidRPr="00E67445" w:rsidRDefault="00684E89" w:rsidP="006616A6">
            <w:pPr>
              <w:pStyle w:val="Tabletext"/>
              <w:jc w:val="center"/>
              <w:rPr>
                <w:sz w:val="14"/>
                <w:szCs w:val="14"/>
                <w:lang w:val="es-ES_tradnl" w:eastAsia="zh-CN"/>
              </w:rPr>
            </w:pPr>
            <w:r w:rsidRPr="00E67445">
              <w:rPr>
                <w:sz w:val="14"/>
                <w:szCs w:val="14"/>
                <w:lang w:val="es-ES_tradnl" w:eastAsia="zh-CN"/>
              </w:rPr>
              <w:t>第</w:t>
            </w:r>
            <w:r w:rsidRPr="00E67445">
              <w:rPr>
                <w:sz w:val="14"/>
                <w:szCs w:val="14"/>
                <w:lang w:val="es-ES_tradnl" w:eastAsia="zh-CN"/>
              </w:rPr>
              <w:t>2.2</w:t>
            </w:r>
            <w:r w:rsidRPr="00E67445">
              <w:rPr>
                <w:rFonts w:hint="eastAsia"/>
                <w:sz w:val="14"/>
                <w:szCs w:val="14"/>
                <w:lang w:val="es-ES_tradnl" w:eastAsia="zh-CN"/>
              </w:rPr>
              <w:t>节</w:t>
            </w:r>
          </w:p>
        </w:tc>
        <w:tc>
          <w:tcPr>
            <w:tcW w:w="1559" w:type="dxa"/>
            <w:gridSpan w:val="2"/>
            <w:tcMar>
              <w:left w:w="57" w:type="dxa"/>
              <w:right w:w="57" w:type="dxa"/>
            </w:tcMar>
            <w:vAlign w:val="center"/>
          </w:tcPr>
          <w:p w14:paraId="42EDE990" w14:textId="77777777" w:rsidR="00684E89" w:rsidRPr="00E67445" w:rsidRDefault="00684E89" w:rsidP="006616A6">
            <w:pPr>
              <w:pStyle w:val="Tabletext"/>
              <w:jc w:val="center"/>
              <w:rPr>
                <w:sz w:val="14"/>
                <w:szCs w:val="14"/>
                <w:lang w:val="es-ES_tradnl" w:eastAsia="zh-CN"/>
              </w:rPr>
            </w:pPr>
            <w:r w:rsidRPr="00E67445">
              <w:rPr>
                <w:sz w:val="14"/>
                <w:szCs w:val="14"/>
                <w:lang w:val="es-ES_tradnl" w:eastAsia="zh-CN"/>
              </w:rPr>
              <w:t>第</w:t>
            </w:r>
            <w:r w:rsidRPr="00E67445">
              <w:rPr>
                <w:sz w:val="14"/>
                <w:szCs w:val="14"/>
                <w:lang w:val="es-ES_tradnl" w:eastAsia="zh-CN"/>
              </w:rPr>
              <w:t>2.2</w:t>
            </w:r>
            <w:r w:rsidRPr="00E67445">
              <w:rPr>
                <w:rFonts w:hint="eastAsia"/>
                <w:sz w:val="14"/>
                <w:szCs w:val="14"/>
                <w:lang w:val="es-ES_tradnl" w:eastAsia="zh-CN"/>
              </w:rPr>
              <w:t>节</w:t>
            </w:r>
          </w:p>
        </w:tc>
        <w:tc>
          <w:tcPr>
            <w:tcW w:w="1134" w:type="dxa"/>
            <w:gridSpan w:val="2"/>
            <w:tcMar>
              <w:left w:w="57" w:type="dxa"/>
              <w:right w:w="57" w:type="dxa"/>
            </w:tcMar>
            <w:vAlign w:val="center"/>
          </w:tcPr>
          <w:p w14:paraId="3C261FAA" w14:textId="77777777" w:rsidR="00684E89" w:rsidRPr="00E67445" w:rsidRDefault="00684E89" w:rsidP="006616A6">
            <w:pPr>
              <w:pStyle w:val="Tabletext"/>
              <w:jc w:val="center"/>
              <w:rPr>
                <w:sz w:val="14"/>
                <w:szCs w:val="14"/>
                <w:lang w:val="es-ES_tradnl" w:eastAsia="zh-CN"/>
              </w:rPr>
            </w:pPr>
            <w:r w:rsidRPr="00E67445">
              <w:rPr>
                <w:sz w:val="14"/>
                <w:szCs w:val="14"/>
                <w:lang w:val="es-ES_tradnl" w:eastAsia="zh-CN"/>
              </w:rPr>
              <w:t>第</w:t>
            </w:r>
            <w:r w:rsidRPr="00E67445">
              <w:rPr>
                <w:sz w:val="14"/>
                <w:szCs w:val="14"/>
                <w:lang w:val="es-ES_tradnl" w:eastAsia="zh-CN"/>
              </w:rPr>
              <w:t>2.1</w:t>
            </w:r>
            <w:r w:rsidRPr="00E67445">
              <w:rPr>
                <w:rFonts w:hint="eastAsia"/>
                <w:sz w:val="14"/>
                <w:szCs w:val="14"/>
                <w:lang w:val="es-ES_tradnl" w:eastAsia="zh-CN"/>
              </w:rPr>
              <w:t>和</w:t>
            </w:r>
            <w:r w:rsidRPr="00E67445">
              <w:rPr>
                <w:sz w:val="14"/>
                <w:szCs w:val="14"/>
                <w:lang w:val="es-ES_tradnl" w:eastAsia="zh-CN"/>
              </w:rPr>
              <w:t>2.2</w:t>
            </w:r>
            <w:r w:rsidRPr="00E67445">
              <w:rPr>
                <w:rFonts w:hint="eastAsia"/>
                <w:sz w:val="14"/>
                <w:szCs w:val="14"/>
                <w:lang w:val="es-ES_tradnl" w:eastAsia="zh-CN"/>
              </w:rPr>
              <w:t>节</w:t>
            </w:r>
          </w:p>
        </w:tc>
        <w:tc>
          <w:tcPr>
            <w:tcW w:w="1134" w:type="dxa"/>
            <w:gridSpan w:val="2"/>
            <w:tcMar>
              <w:left w:w="57" w:type="dxa"/>
              <w:right w:w="57" w:type="dxa"/>
            </w:tcMar>
            <w:vAlign w:val="center"/>
          </w:tcPr>
          <w:p w14:paraId="1D999B3F" w14:textId="77777777" w:rsidR="00684E89" w:rsidRPr="00E67445" w:rsidRDefault="00684E89" w:rsidP="006616A6">
            <w:pPr>
              <w:pStyle w:val="Tabletext"/>
              <w:jc w:val="center"/>
              <w:rPr>
                <w:sz w:val="14"/>
                <w:szCs w:val="14"/>
                <w:lang w:val="es-ES_tradnl" w:eastAsia="zh-CN"/>
              </w:rPr>
            </w:pPr>
            <w:r w:rsidRPr="00E67445">
              <w:rPr>
                <w:sz w:val="14"/>
                <w:szCs w:val="14"/>
                <w:lang w:val="es-ES_tradnl" w:eastAsia="zh-CN"/>
              </w:rPr>
              <w:t>第</w:t>
            </w:r>
            <w:r w:rsidRPr="00E67445">
              <w:rPr>
                <w:sz w:val="14"/>
                <w:szCs w:val="14"/>
                <w:lang w:val="es-ES_tradnl" w:eastAsia="zh-CN"/>
              </w:rPr>
              <w:t>1.4.5</w:t>
            </w:r>
            <w:r w:rsidRPr="00E67445">
              <w:rPr>
                <w:rFonts w:hint="eastAsia"/>
                <w:sz w:val="14"/>
                <w:szCs w:val="14"/>
                <w:lang w:val="es-ES_tradnl" w:eastAsia="zh-CN"/>
              </w:rPr>
              <w:t>节</w:t>
            </w:r>
          </w:p>
        </w:tc>
        <w:tc>
          <w:tcPr>
            <w:tcW w:w="709" w:type="dxa"/>
            <w:tcMar>
              <w:left w:w="57" w:type="dxa"/>
              <w:right w:w="57" w:type="dxa"/>
            </w:tcMar>
            <w:vAlign w:val="center"/>
          </w:tcPr>
          <w:p w14:paraId="28E5753D" w14:textId="77777777" w:rsidR="00684E89" w:rsidRPr="00E67445" w:rsidRDefault="00684E89" w:rsidP="006616A6">
            <w:pPr>
              <w:pStyle w:val="Tabletext"/>
              <w:jc w:val="center"/>
              <w:rPr>
                <w:sz w:val="14"/>
                <w:szCs w:val="14"/>
                <w:lang w:val="es-ES_tradnl" w:eastAsia="zh-CN"/>
              </w:rPr>
            </w:pPr>
            <w:r w:rsidRPr="00E67445">
              <w:rPr>
                <w:sz w:val="14"/>
                <w:szCs w:val="14"/>
                <w:lang w:val="es-ES_tradnl" w:eastAsia="zh-CN"/>
              </w:rPr>
              <w:t>第</w:t>
            </w:r>
            <w:r w:rsidRPr="00E67445">
              <w:rPr>
                <w:sz w:val="14"/>
                <w:szCs w:val="14"/>
                <w:lang w:val="es-ES_tradnl" w:eastAsia="zh-CN"/>
              </w:rPr>
              <w:t>1.4.5</w:t>
            </w:r>
            <w:r w:rsidRPr="00E67445">
              <w:rPr>
                <w:rFonts w:hint="eastAsia"/>
                <w:sz w:val="14"/>
                <w:szCs w:val="14"/>
                <w:lang w:val="es-ES_tradnl" w:eastAsia="zh-CN"/>
              </w:rPr>
              <w:t>节</w:t>
            </w:r>
          </w:p>
        </w:tc>
        <w:tc>
          <w:tcPr>
            <w:tcW w:w="850" w:type="dxa"/>
            <w:tcMar>
              <w:left w:w="57" w:type="dxa"/>
              <w:right w:w="57" w:type="dxa"/>
            </w:tcMar>
            <w:vAlign w:val="center"/>
          </w:tcPr>
          <w:p w14:paraId="05CF653A" w14:textId="77777777" w:rsidR="00684E89" w:rsidRPr="00E67445" w:rsidRDefault="00684E89" w:rsidP="006616A6">
            <w:pPr>
              <w:pStyle w:val="Tabletext"/>
              <w:jc w:val="center"/>
              <w:rPr>
                <w:sz w:val="14"/>
                <w:szCs w:val="14"/>
                <w:lang w:val="es-ES_tradnl"/>
              </w:rPr>
            </w:pPr>
            <w:r w:rsidRPr="00E67445">
              <w:rPr>
                <w:sz w:val="14"/>
                <w:szCs w:val="14"/>
                <w:lang w:val="es-ES_tradnl" w:eastAsia="zh-CN"/>
              </w:rPr>
              <w:t>第</w:t>
            </w:r>
            <w:r w:rsidRPr="00E67445">
              <w:rPr>
                <w:sz w:val="14"/>
                <w:szCs w:val="14"/>
                <w:lang w:val="es-ES_tradnl" w:eastAsia="zh-CN"/>
              </w:rPr>
              <w:t>2.</w:t>
            </w:r>
            <w:r w:rsidRPr="00E67445">
              <w:rPr>
                <w:sz w:val="14"/>
                <w:szCs w:val="14"/>
                <w:lang w:val="es-ES_tradnl"/>
              </w:rPr>
              <w:t>1</w:t>
            </w:r>
            <w:r w:rsidRPr="00E67445">
              <w:rPr>
                <w:rFonts w:hint="eastAsia"/>
                <w:sz w:val="14"/>
                <w:szCs w:val="14"/>
                <w:lang w:val="es-ES_tradnl" w:eastAsia="zh-CN"/>
              </w:rPr>
              <w:t>节</w:t>
            </w:r>
          </w:p>
        </w:tc>
      </w:tr>
      <w:tr w:rsidR="006616A6" w:rsidRPr="00E67445" w14:paraId="05055B35" w14:textId="77777777" w:rsidTr="00E43334">
        <w:trPr>
          <w:cantSplit/>
        </w:trPr>
        <w:tc>
          <w:tcPr>
            <w:tcW w:w="1844" w:type="dxa"/>
            <w:gridSpan w:val="3"/>
            <w:tcMar>
              <w:left w:w="57" w:type="dxa"/>
              <w:right w:w="57" w:type="dxa"/>
            </w:tcMar>
            <w:vAlign w:val="center"/>
          </w:tcPr>
          <w:p w14:paraId="28E3F97D" w14:textId="77777777" w:rsidR="00684E89" w:rsidRPr="00E67445" w:rsidRDefault="00684E89" w:rsidP="006616A6">
            <w:pPr>
              <w:pStyle w:val="Tabletext"/>
              <w:rPr>
                <w:sz w:val="14"/>
                <w:szCs w:val="14"/>
                <w:lang w:eastAsia="zh-CN"/>
              </w:rPr>
            </w:pPr>
            <w:r w:rsidRPr="00E67445">
              <w:rPr>
                <w:rFonts w:hint="eastAsia"/>
                <w:sz w:val="14"/>
                <w:szCs w:val="14"/>
                <w:lang w:eastAsia="zh-CN"/>
              </w:rPr>
              <w:t>地球站的调制方式</w:t>
            </w:r>
            <w:r w:rsidRPr="00E67445">
              <w:rPr>
                <w:sz w:val="14"/>
                <w:szCs w:val="14"/>
                <w:lang w:eastAsia="zh-CN"/>
              </w:rPr>
              <w:t>（见注</w:t>
            </w:r>
            <w:r w:rsidRPr="00E67445">
              <w:rPr>
                <w:sz w:val="14"/>
                <w:szCs w:val="14"/>
                <w:lang w:eastAsia="zh-CN"/>
              </w:rPr>
              <w:t>1</w:t>
            </w:r>
            <w:r w:rsidRPr="00E67445">
              <w:rPr>
                <w:sz w:val="14"/>
                <w:szCs w:val="14"/>
                <w:lang w:eastAsia="zh-CN"/>
              </w:rPr>
              <w:t>）</w:t>
            </w:r>
          </w:p>
        </w:tc>
        <w:tc>
          <w:tcPr>
            <w:tcW w:w="850" w:type="dxa"/>
            <w:tcMar>
              <w:left w:w="57" w:type="dxa"/>
              <w:right w:w="57" w:type="dxa"/>
            </w:tcMar>
            <w:vAlign w:val="center"/>
          </w:tcPr>
          <w:p w14:paraId="4CE6F0D9" w14:textId="77777777" w:rsidR="00684E89" w:rsidRPr="00E67445" w:rsidRDefault="00684E89" w:rsidP="006616A6">
            <w:pPr>
              <w:pStyle w:val="Tabletext"/>
              <w:jc w:val="center"/>
              <w:rPr>
                <w:sz w:val="14"/>
                <w:szCs w:val="14"/>
                <w:lang w:val="es-ES_tradnl"/>
              </w:rPr>
            </w:pPr>
            <w:r w:rsidRPr="00E67445">
              <w:rPr>
                <w:sz w:val="14"/>
                <w:szCs w:val="14"/>
                <w:lang w:val="es-ES_tradnl"/>
              </w:rPr>
              <w:t>A</w:t>
            </w:r>
          </w:p>
        </w:tc>
        <w:tc>
          <w:tcPr>
            <w:tcW w:w="851" w:type="dxa"/>
            <w:tcMar>
              <w:left w:w="57" w:type="dxa"/>
              <w:right w:w="57" w:type="dxa"/>
            </w:tcMar>
            <w:vAlign w:val="center"/>
          </w:tcPr>
          <w:p w14:paraId="52B2A244" w14:textId="77777777" w:rsidR="00684E89" w:rsidRPr="00E67445" w:rsidRDefault="00684E89" w:rsidP="006616A6">
            <w:pPr>
              <w:pStyle w:val="Tabletext"/>
              <w:jc w:val="center"/>
              <w:rPr>
                <w:sz w:val="14"/>
                <w:szCs w:val="14"/>
                <w:lang w:val="es-ES_tradnl"/>
              </w:rPr>
            </w:pPr>
            <w:r w:rsidRPr="00E67445">
              <w:rPr>
                <w:sz w:val="14"/>
                <w:szCs w:val="14"/>
                <w:lang w:val="es-ES_tradnl"/>
              </w:rPr>
              <w:t>N</w:t>
            </w:r>
          </w:p>
        </w:tc>
        <w:tc>
          <w:tcPr>
            <w:tcW w:w="708" w:type="dxa"/>
            <w:tcMar>
              <w:left w:w="57" w:type="dxa"/>
              <w:right w:w="57" w:type="dxa"/>
            </w:tcMar>
            <w:vAlign w:val="center"/>
          </w:tcPr>
          <w:p w14:paraId="2A07DC60" w14:textId="77777777" w:rsidR="00684E89" w:rsidRPr="00E67445" w:rsidRDefault="00684E89" w:rsidP="006616A6">
            <w:pPr>
              <w:pStyle w:val="Tabletext"/>
              <w:jc w:val="center"/>
              <w:rPr>
                <w:sz w:val="14"/>
                <w:szCs w:val="14"/>
                <w:lang w:val="es-ES_tradnl"/>
              </w:rPr>
            </w:pPr>
          </w:p>
        </w:tc>
        <w:tc>
          <w:tcPr>
            <w:tcW w:w="851" w:type="dxa"/>
            <w:tcMar>
              <w:left w:w="57" w:type="dxa"/>
              <w:right w:w="57" w:type="dxa"/>
            </w:tcMar>
            <w:vAlign w:val="center"/>
          </w:tcPr>
          <w:p w14:paraId="0A9E2845" w14:textId="77777777" w:rsidR="00684E89" w:rsidRPr="00E67445" w:rsidRDefault="00684E89" w:rsidP="006616A6">
            <w:pPr>
              <w:pStyle w:val="Tabletext"/>
              <w:jc w:val="center"/>
              <w:rPr>
                <w:sz w:val="14"/>
                <w:szCs w:val="14"/>
                <w:lang w:val="es-ES_tradnl"/>
              </w:rPr>
            </w:pPr>
            <w:r w:rsidRPr="00E67445">
              <w:rPr>
                <w:sz w:val="14"/>
                <w:szCs w:val="14"/>
                <w:lang w:val="es-ES_tradnl"/>
              </w:rPr>
              <w:t>N</w:t>
            </w:r>
          </w:p>
        </w:tc>
        <w:tc>
          <w:tcPr>
            <w:tcW w:w="425" w:type="dxa"/>
            <w:tcMar>
              <w:left w:w="57" w:type="dxa"/>
              <w:right w:w="57" w:type="dxa"/>
            </w:tcMar>
            <w:vAlign w:val="center"/>
          </w:tcPr>
          <w:p w14:paraId="707B86ED" w14:textId="77777777" w:rsidR="00684E89" w:rsidRPr="00E67445" w:rsidRDefault="00684E89" w:rsidP="006616A6">
            <w:pPr>
              <w:pStyle w:val="Tabletext"/>
              <w:jc w:val="center"/>
              <w:rPr>
                <w:sz w:val="14"/>
                <w:szCs w:val="14"/>
                <w:lang w:val="es-ES_tradnl"/>
              </w:rPr>
            </w:pPr>
            <w:r w:rsidRPr="00E67445">
              <w:rPr>
                <w:sz w:val="14"/>
                <w:szCs w:val="14"/>
                <w:lang w:val="es-ES_tradnl"/>
              </w:rPr>
              <w:t>A</w:t>
            </w:r>
          </w:p>
        </w:tc>
        <w:tc>
          <w:tcPr>
            <w:tcW w:w="567" w:type="dxa"/>
            <w:tcMar>
              <w:left w:w="57" w:type="dxa"/>
              <w:right w:w="57" w:type="dxa"/>
            </w:tcMar>
            <w:vAlign w:val="center"/>
          </w:tcPr>
          <w:p w14:paraId="4DF42437" w14:textId="77777777" w:rsidR="00684E89" w:rsidRPr="00E67445" w:rsidRDefault="00684E89" w:rsidP="006616A6">
            <w:pPr>
              <w:pStyle w:val="Tabletext"/>
              <w:jc w:val="center"/>
              <w:rPr>
                <w:sz w:val="14"/>
                <w:szCs w:val="14"/>
                <w:lang w:val="es-ES_tradnl"/>
              </w:rPr>
            </w:pPr>
            <w:r w:rsidRPr="00E67445">
              <w:rPr>
                <w:sz w:val="14"/>
                <w:szCs w:val="14"/>
                <w:lang w:val="es-ES_tradnl"/>
              </w:rPr>
              <w:t>N</w:t>
            </w:r>
          </w:p>
        </w:tc>
        <w:tc>
          <w:tcPr>
            <w:tcW w:w="992" w:type="dxa"/>
            <w:tcMar>
              <w:left w:w="57" w:type="dxa"/>
              <w:right w:w="57" w:type="dxa"/>
            </w:tcMar>
            <w:vAlign w:val="center"/>
          </w:tcPr>
          <w:p w14:paraId="2A1E1E09"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N</w:t>
            </w:r>
          </w:p>
        </w:tc>
        <w:tc>
          <w:tcPr>
            <w:tcW w:w="851" w:type="dxa"/>
            <w:tcMar>
              <w:left w:w="57" w:type="dxa"/>
              <w:right w:w="57" w:type="dxa"/>
            </w:tcMar>
            <w:vAlign w:val="center"/>
          </w:tcPr>
          <w:p w14:paraId="607300C1"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N</w:t>
            </w:r>
          </w:p>
        </w:tc>
        <w:tc>
          <w:tcPr>
            <w:tcW w:w="850" w:type="dxa"/>
            <w:tcMar>
              <w:left w:w="57" w:type="dxa"/>
              <w:right w:w="57" w:type="dxa"/>
            </w:tcMar>
            <w:vAlign w:val="center"/>
          </w:tcPr>
          <w:p w14:paraId="36F0E2E0"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N</w:t>
            </w:r>
          </w:p>
        </w:tc>
        <w:tc>
          <w:tcPr>
            <w:tcW w:w="851" w:type="dxa"/>
            <w:tcMar>
              <w:left w:w="57" w:type="dxa"/>
              <w:right w:w="57" w:type="dxa"/>
            </w:tcMar>
            <w:vAlign w:val="center"/>
          </w:tcPr>
          <w:p w14:paraId="523C8164"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N</w:t>
            </w:r>
          </w:p>
        </w:tc>
        <w:tc>
          <w:tcPr>
            <w:tcW w:w="850" w:type="dxa"/>
            <w:tcMar>
              <w:left w:w="57" w:type="dxa"/>
              <w:right w:w="57" w:type="dxa"/>
            </w:tcMar>
            <w:vAlign w:val="center"/>
          </w:tcPr>
          <w:p w14:paraId="763CC73F"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N</w:t>
            </w:r>
          </w:p>
        </w:tc>
        <w:tc>
          <w:tcPr>
            <w:tcW w:w="709" w:type="dxa"/>
            <w:tcMar>
              <w:left w:w="57" w:type="dxa"/>
              <w:right w:w="57" w:type="dxa"/>
            </w:tcMar>
            <w:vAlign w:val="center"/>
          </w:tcPr>
          <w:p w14:paraId="14B4A7A3"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N</w:t>
            </w:r>
          </w:p>
        </w:tc>
        <w:tc>
          <w:tcPr>
            <w:tcW w:w="567" w:type="dxa"/>
            <w:tcMar>
              <w:left w:w="57" w:type="dxa"/>
              <w:right w:w="57" w:type="dxa"/>
            </w:tcMar>
            <w:vAlign w:val="center"/>
          </w:tcPr>
          <w:p w14:paraId="718FD37B"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A</w:t>
            </w:r>
          </w:p>
        </w:tc>
        <w:tc>
          <w:tcPr>
            <w:tcW w:w="567" w:type="dxa"/>
            <w:tcMar>
              <w:left w:w="57" w:type="dxa"/>
              <w:right w:w="57" w:type="dxa"/>
            </w:tcMar>
            <w:vAlign w:val="center"/>
          </w:tcPr>
          <w:p w14:paraId="35B10986"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N</w:t>
            </w:r>
          </w:p>
        </w:tc>
        <w:tc>
          <w:tcPr>
            <w:tcW w:w="567" w:type="dxa"/>
            <w:tcMar>
              <w:left w:w="57" w:type="dxa"/>
              <w:right w:w="57" w:type="dxa"/>
            </w:tcMar>
            <w:vAlign w:val="center"/>
          </w:tcPr>
          <w:p w14:paraId="63C72CA0"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A</w:t>
            </w:r>
          </w:p>
        </w:tc>
        <w:tc>
          <w:tcPr>
            <w:tcW w:w="567" w:type="dxa"/>
            <w:tcMar>
              <w:left w:w="57" w:type="dxa"/>
              <w:right w:w="57" w:type="dxa"/>
            </w:tcMar>
            <w:vAlign w:val="center"/>
          </w:tcPr>
          <w:p w14:paraId="6B07D2E2"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N</w:t>
            </w:r>
          </w:p>
        </w:tc>
        <w:tc>
          <w:tcPr>
            <w:tcW w:w="709" w:type="dxa"/>
            <w:tcMar>
              <w:left w:w="57" w:type="dxa"/>
              <w:right w:w="57" w:type="dxa"/>
            </w:tcMar>
            <w:vAlign w:val="center"/>
          </w:tcPr>
          <w:p w14:paraId="2632235C"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850" w:type="dxa"/>
            <w:tcMar>
              <w:left w:w="57" w:type="dxa"/>
              <w:right w:w="57" w:type="dxa"/>
            </w:tcMar>
            <w:vAlign w:val="center"/>
          </w:tcPr>
          <w:p w14:paraId="6C83529E"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N</w:t>
            </w:r>
          </w:p>
        </w:tc>
      </w:tr>
      <w:tr w:rsidR="006616A6" w:rsidRPr="00E67445" w14:paraId="2B1703DE" w14:textId="77777777" w:rsidTr="00E43334">
        <w:trPr>
          <w:cantSplit/>
        </w:trPr>
        <w:tc>
          <w:tcPr>
            <w:tcW w:w="914" w:type="dxa"/>
            <w:vMerge w:val="restart"/>
            <w:tcMar>
              <w:left w:w="57" w:type="dxa"/>
              <w:right w:w="57" w:type="dxa"/>
            </w:tcMar>
          </w:tcPr>
          <w:p w14:paraId="3988B1A2" w14:textId="77777777" w:rsidR="00684E89" w:rsidRPr="00E67445" w:rsidRDefault="00684E89" w:rsidP="006616A6">
            <w:pPr>
              <w:pStyle w:val="Tabletext"/>
              <w:jc w:val="left"/>
              <w:rPr>
                <w:sz w:val="14"/>
                <w:szCs w:val="14"/>
                <w:lang w:eastAsia="zh-CN"/>
              </w:rPr>
            </w:pPr>
            <w:r w:rsidRPr="00E67445">
              <w:rPr>
                <w:rFonts w:hint="eastAsia"/>
                <w:sz w:val="14"/>
                <w:szCs w:val="14"/>
                <w:lang w:eastAsia="zh-CN"/>
              </w:rPr>
              <w:t>地球站</w:t>
            </w:r>
            <w:r w:rsidRPr="00E67445">
              <w:rPr>
                <w:sz w:val="14"/>
                <w:szCs w:val="14"/>
                <w:lang w:eastAsia="zh-CN"/>
              </w:rPr>
              <w:br/>
            </w:r>
            <w:r w:rsidRPr="00E67445">
              <w:rPr>
                <w:rFonts w:hint="eastAsia"/>
                <w:sz w:val="14"/>
                <w:szCs w:val="14"/>
                <w:lang w:eastAsia="zh-CN"/>
              </w:rPr>
              <w:t>干扰参数</w:t>
            </w:r>
            <w:r w:rsidRPr="00E67445">
              <w:rPr>
                <w:sz w:val="14"/>
                <w:szCs w:val="14"/>
                <w:lang w:eastAsia="zh-CN"/>
              </w:rPr>
              <w:br/>
            </w:r>
            <w:r w:rsidRPr="00E67445">
              <w:rPr>
                <w:rFonts w:hint="eastAsia"/>
                <w:sz w:val="14"/>
                <w:szCs w:val="14"/>
                <w:lang w:eastAsia="zh-CN"/>
              </w:rPr>
              <w:t>和标准</w:t>
            </w:r>
          </w:p>
        </w:tc>
        <w:tc>
          <w:tcPr>
            <w:tcW w:w="930" w:type="dxa"/>
            <w:gridSpan w:val="2"/>
            <w:tcMar>
              <w:left w:w="57" w:type="dxa"/>
              <w:right w:w="57" w:type="dxa"/>
            </w:tcMar>
            <w:vAlign w:val="center"/>
          </w:tcPr>
          <w:p w14:paraId="4C13623A"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position w:val="3"/>
                <w:sz w:val="14"/>
                <w:szCs w:val="14"/>
              </w:rPr>
            </w:pPr>
            <w:r w:rsidRPr="00E124E6">
              <w:rPr>
                <w:i/>
                <w:iCs/>
                <w:sz w:val="14"/>
                <w:szCs w:val="14"/>
              </w:rPr>
              <w:t>p</w:t>
            </w:r>
            <w:r w:rsidRPr="00E124E6">
              <w:rPr>
                <w:position w:val="-4"/>
                <w:sz w:val="14"/>
                <w:szCs w:val="14"/>
              </w:rPr>
              <w:t>0</w:t>
            </w:r>
            <w:r w:rsidRPr="00E124E6">
              <w:rPr>
                <w:sz w:val="14"/>
                <w:szCs w:val="14"/>
              </w:rPr>
              <w:t xml:space="preserve"> (%)</w:t>
            </w:r>
          </w:p>
        </w:tc>
        <w:tc>
          <w:tcPr>
            <w:tcW w:w="850" w:type="dxa"/>
            <w:tcMar>
              <w:left w:w="57" w:type="dxa"/>
              <w:right w:w="57" w:type="dxa"/>
            </w:tcMar>
            <w:vAlign w:val="center"/>
          </w:tcPr>
          <w:p w14:paraId="1EAC24C3" w14:textId="77777777" w:rsidR="00684E89" w:rsidRPr="00E67445" w:rsidRDefault="00684E89" w:rsidP="006616A6">
            <w:pPr>
              <w:pStyle w:val="Tabletext"/>
              <w:jc w:val="center"/>
              <w:rPr>
                <w:sz w:val="14"/>
                <w:szCs w:val="14"/>
                <w:lang w:val="es-ES_tradnl" w:eastAsia="zh-CN"/>
              </w:rPr>
            </w:pPr>
            <w:r w:rsidRPr="00E67445">
              <w:rPr>
                <w:sz w:val="14"/>
                <w:szCs w:val="14"/>
                <w:lang w:val="es-ES_tradnl" w:eastAsia="zh-CN"/>
              </w:rPr>
              <w:t>0.03</w:t>
            </w:r>
          </w:p>
        </w:tc>
        <w:tc>
          <w:tcPr>
            <w:tcW w:w="851" w:type="dxa"/>
            <w:tcMar>
              <w:left w:w="57" w:type="dxa"/>
              <w:right w:w="57" w:type="dxa"/>
            </w:tcMar>
            <w:vAlign w:val="center"/>
          </w:tcPr>
          <w:p w14:paraId="4D0B1093" w14:textId="77777777" w:rsidR="00684E89" w:rsidRPr="00E67445" w:rsidRDefault="00684E89" w:rsidP="006616A6">
            <w:pPr>
              <w:pStyle w:val="Tabletext"/>
              <w:jc w:val="center"/>
              <w:rPr>
                <w:sz w:val="14"/>
                <w:szCs w:val="14"/>
                <w:lang w:val="es-ES_tradnl" w:eastAsia="zh-CN"/>
              </w:rPr>
            </w:pPr>
            <w:r w:rsidRPr="00E67445">
              <w:rPr>
                <w:sz w:val="14"/>
                <w:szCs w:val="14"/>
                <w:lang w:val="es-ES_tradnl" w:eastAsia="zh-CN"/>
              </w:rPr>
              <w:t>0.005</w:t>
            </w:r>
          </w:p>
        </w:tc>
        <w:tc>
          <w:tcPr>
            <w:tcW w:w="708" w:type="dxa"/>
            <w:tcMar>
              <w:left w:w="57" w:type="dxa"/>
              <w:right w:w="57" w:type="dxa"/>
            </w:tcMar>
            <w:vAlign w:val="center"/>
          </w:tcPr>
          <w:p w14:paraId="3C87B909" w14:textId="77777777" w:rsidR="00684E89" w:rsidRPr="00E67445" w:rsidRDefault="00684E89" w:rsidP="006616A6">
            <w:pPr>
              <w:pStyle w:val="Tabletext"/>
              <w:jc w:val="center"/>
              <w:rPr>
                <w:sz w:val="14"/>
                <w:szCs w:val="14"/>
                <w:lang w:val="es-ES_tradnl" w:eastAsia="zh-CN"/>
              </w:rPr>
            </w:pPr>
          </w:p>
        </w:tc>
        <w:tc>
          <w:tcPr>
            <w:tcW w:w="851" w:type="dxa"/>
            <w:tcMar>
              <w:left w:w="57" w:type="dxa"/>
              <w:right w:w="57" w:type="dxa"/>
            </w:tcMar>
            <w:vAlign w:val="center"/>
          </w:tcPr>
          <w:p w14:paraId="3DD25BBF" w14:textId="77777777" w:rsidR="00684E89" w:rsidRPr="00E67445" w:rsidRDefault="00684E89" w:rsidP="006616A6">
            <w:pPr>
              <w:pStyle w:val="Tabletext"/>
              <w:jc w:val="center"/>
              <w:rPr>
                <w:sz w:val="14"/>
                <w:szCs w:val="14"/>
                <w:lang w:val="es-ES_tradnl" w:eastAsia="zh-CN"/>
              </w:rPr>
            </w:pPr>
            <w:r w:rsidRPr="00E67445">
              <w:rPr>
                <w:sz w:val="14"/>
                <w:szCs w:val="14"/>
                <w:lang w:val="es-ES_tradnl" w:eastAsia="zh-CN"/>
              </w:rPr>
              <w:t>0.005</w:t>
            </w:r>
          </w:p>
        </w:tc>
        <w:tc>
          <w:tcPr>
            <w:tcW w:w="425" w:type="dxa"/>
            <w:tcMar>
              <w:left w:w="57" w:type="dxa"/>
              <w:right w:w="57" w:type="dxa"/>
            </w:tcMar>
            <w:vAlign w:val="center"/>
          </w:tcPr>
          <w:p w14:paraId="4A16812F" w14:textId="77777777" w:rsidR="00684E89" w:rsidRPr="00E67445" w:rsidRDefault="00684E89" w:rsidP="006616A6">
            <w:pPr>
              <w:pStyle w:val="Tabletext"/>
              <w:jc w:val="center"/>
              <w:rPr>
                <w:sz w:val="14"/>
                <w:szCs w:val="14"/>
                <w:lang w:val="es-ES_tradnl" w:eastAsia="zh-CN"/>
              </w:rPr>
            </w:pPr>
            <w:r w:rsidRPr="00E67445">
              <w:rPr>
                <w:sz w:val="14"/>
                <w:szCs w:val="14"/>
                <w:lang w:val="es-ES_tradnl" w:eastAsia="zh-CN"/>
              </w:rPr>
              <w:t>0.03</w:t>
            </w:r>
          </w:p>
        </w:tc>
        <w:tc>
          <w:tcPr>
            <w:tcW w:w="567" w:type="dxa"/>
            <w:tcMar>
              <w:left w:w="57" w:type="dxa"/>
              <w:right w:w="57" w:type="dxa"/>
            </w:tcMar>
            <w:vAlign w:val="center"/>
          </w:tcPr>
          <w:p w14:paraId="5C66B6E6"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0.005</w:t>
            </w:r>
          </w:p>
        </w:tc>
        <w:tc>
          <w:tcPr>
            <w:tcW w:w="992" w:type="dxa"/>
            <w:tcMar>
              <w:left w:w="57" w:type="dxa"/>
              <w:right w:w="57" w:type="dxa"/>
            </w:tcMar>
            <w:vAlign w:val="center"/>
          </w:tcPr>
          <w:p w14:paraId="6B8372B0"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0.002</w:t>
            </w:r>
          </w:p>
        </w:tc>
        <w:tc>
          <w:tcPr>
            <w:tcW w:w="851" w:type="dxa"/>
            <w:tcMar>
              <w:left w:w="57" w:type="dxa"/>
              <w:right w:w="57" w:type="dxa"/>
            </w:tcMar>
            <w:vAlign w:val="center"/>
          </w:tcPr>
          <w:p w14:paraId="2CD3C1AD"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0.001</w:t>
            </w:r>
          </w:p>
        </w:tc>
        <w:tc>
          <w:tcPr>
            <w:tcW w:w="850" w:type="dxa"/>
            <w:tcMar>
              <w:left w:w="57" w:type="dxa"/>
              <w:right w:w="57" w:type="dxa"/>
            </w:tcMar>
            <w:vAlign w:val="center"/>
          </w:tcPr>
          <w:p w14:paraId="52B9C783"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0.083</w:t>
            </w:r>
          </w:p>
        </w:tc>
        <w:tc>
          <w:tcPr>
            <w:tcW w:w="851" w:type="dxa"/>
            <w:tcMar>
              <w:left w:w="57" w:type="dxa"/>
              <w:right w:w="57" w:type="dxa"/>
            </w:tcMar>
            <w:vAlign w:val="center"/>
          </w:tcPr>
          <w:p w14:paraId="3C27D93D"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0.011</w:t>
            </w:r>
          </w:p>
        </w:tc>
        <w:tc>
          <w:tcPr>
            <w:tcW w:w="850" w:type="dxa"/>
            <w:tcMar>
              <w:left w:w="57" w:type="dxa"/>
              <w:right w:w="57" w:type="dxa"/>
            </w:tcMar>
            <w:vAlign w:val="center"/>
          </w:tcPr>
          <w:p w14:paraId="5FC5BB2C"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0.001</w:t>
            </w:r>
          </w:p>
        </w:tc>
        <w:tc>
          <w:tcPr>
            <w:tcW w:w="709" w:type="dxa"/>
            <w:tcMar>
              <w:left w:w="57" w:type="dxa"/>
              <w:right w:w="57" w:type="dxa"/>
            </w:tcMar>
            <w:vAlign w:val="center"/>
          </w:tcPr>
          <w:p w14:paraId="3FAA61CC"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0.1</w:t>
            </w:r>
          </w:p>
        </w:tc>
        <w:tc>
          <w:tcPr>
            <w:tcW w:w="567" w:type="dxa"/>
            <w:tcMar>
              <w:left w:w="57" w:type="dxa"/>
              <w:right w:w="57" w:type="dxa"/>
            </w:tcMar>
            <w:vAlign w:val="center"/>
          </w:tcPr>
          <w:p w14:paraId="0676AEA6"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0.03</w:t>
            </w:r>
          </w:p>
        </w:tc>
        <w:tc>
          <w:tcPr>
            <w:tcW w:w="567" w:type="dxa"/>
            <w:tcMar>
              <w:left w:w="57" w:type="dxa"/>
              <w:right w:w="57" w:type="dxa"/>
            </w:tcMar>
            <w:vAlign w:val="center"/>
          </w:tcPr>
          <w:p w14:paraId="1216BA20"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0.003</w:t>
            </w:r>
          </w:p>
        </w:tc>
        <w:tc>
          <w:tcPr>
            <w:tcW w:w="567" w:type="dxa"/>
            <w:tcMar>
              <w:left w:w="57" w:type="dxa"/>
              <w:right w:w="57" w:type="dxa"/>
            </w:tcMar>
            <w:vAlign w:val="center"/>
          </w:tcPr>
          <w:p w14:paraId="0CEF0A5C"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0.03</w:t>
            </w:r>
          </w:p>
        </w:tc>
        <w:tc>
          <w:tcPr>
            <w:tcW w:w="567" w:type="dxa"/>
            <w:tcMar>
              <w:left w:w="57" w:type="dxa"/>
              <w:right w:w="57" w:type="dxa"/>
            </w:tcMar>
            <w:vAlign w:val="center"/>
          </w:tcPr>
          <w:p w14:paraId="496D2FC2"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0.003</w:t>
            </w:r>
          </w:p>
        </w:tc>
        <w:tc>
          <w:tcPr>
            <w:tcW w:w="709" w:type="dxa"/>
            <w:tcMar>
              <w:left w:w="57" w:type="dxa"/>
              <w:right w:w="57" w:type="dxa"/>
            </w:tcMar>
            <w:vAlign w:val="center"/>
          </w:tcPr>
          <w:p w14:paraId="7CCDF220"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850" w:type="dxa"/>
            <w:tcMar>
              <w:left w:w="57" w:type="dxa"/>
              <w:right w:w="57" w:type="dxa"/>
            </w:tcMar>
            <w:vAlign w:val="center"/>
          </w:tcPr>
          <w:p w14:paraId="03CEAEDD" w14:textId="77777777" w:rsidR="00684E89" w:rsidRPr="00E67445" w:rsidRDefault="00684E89" w:rsidP="006616A6">
            <w:pPr>
              <w:pStyle w:val="Tabletext"/>
              <w:jc w:val="center"/>
              <w:rPr>
                <w:sz w:val="14"/>
                <w:szCs w:val="14"/>
                <w:lang w:val="es-ES_tradnl" w:eastAsia="zh-CN"/>
              </w:rPr>
            </w:pPr>
            <w:r w:rsidRPr="00E67445">
              <w:rPr>
                <w:sz w:val="14"/>
                <w:szCs w:val="14"/>
                <w:lang w:val="es-ES_tradnl" w:eastAsia="zh-CN"/>
              </w:rPr>
              <w:t>0.003</w:t>
            </w:r>
          </w:p>
        </w:tc>
      </w:tr>
      <w:tr w:rsidR="006616A6" w:rsidRPr="00E67445" w14:paraId="1725609D" w14:textId="77777777" w:rsidTr="00E43334">
        <w:trPr>
          <w:cantSplit/>
        </w:trPr>
        <w:tc>
          <w:tcPr>
            <w:tcW w:w="914" w:type="dxa"/>
            <w:vMerge/>
            <w:tcMar>
              <w:left w:w="57" w:type="dxa"/>
              <w:right w:w="57" w:type="dxa"/>
            </w:tcMar>
          </w:tcPr>
          <w:p w14:paraId="2CFC1C3D" w14:textId="77777777" w:rsidR="00684E89" w:rsidRPr="00E67445" w:rsidRDefault="00684E89" w:rsidP="006616A6">
            <w:pPr>
              <w:pStyle w:val="Tabletext"/>
              <w:rPr>
                <w:sz w:val="14"/>
                <w:szCs w:val="14"/>
                <w:lang w:val="es-ES_tradnl" w:eastAsia="zh-CN"/>
              </w:rPr>
            </w:pPr>
          </w:p>
        </w:tc>
        <w:tc>
          <w:tcPr>
            <w:tcW w:w="930" w:type="dxa"/>
            <w:gridSpan w:val="2"/>
            <w:tcMar>
              <w:left w:w="57" w:type="dxa"/>
              <w:right w:w="57" w:type="dxa"/>
            </w:tcMar>
            <w:vAlign w:val="center"/>
          </w:tcPr>
          <w:p w14:paraId="5ED419AA"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sz w:val="14"/>
                <w:szCs w:val="14"/>
              </w:rPr>
            </w:pPr>
            <w:r w:rsidRPr="00E124E6">
              <w:rPr>
                <w:i/>
                <w:iCs/>
                <w:sz w:val="14"/>
                <w:szCs w:val="14"/>
              </w:rPr>
              <w:t>n</w:t>
            </w:r>
            <w:r w:rsidRPr="00E124E6">
              <w:rPr>
                <w:i/>
                <w:position w:val="-3"/>
                <w:sz w:val="14"/>
                <w:szCs w:val="14"/>
              </w:rPr>
              <w:t>p</w:t>
            </w:r>
          </w:p>
        </w:tc>
        <w:tc>
          <w:tcPr>
            <w:tcW w:w="850" w:type="dxa"/>
            <w:tcMar>
              <w:left w:w="57" w:type="dxa"/>
              <w:right w:w="57" w:type="dxa"/>
            </w:tcMar>
            <w:vAlign w:val="center"/>
          </w:tcPr>
          <w:p w14:paraId="09E96FDE" w14:textId="77777777" w:rsidR="00684E89" w:rsidRPr="00E67445" w:rsidRDefault="00684E89" w:rsidP="006616A6">
            <w:pPr>
              <w:pStyle w:val="Tabletext"/>
              <w:jc w:val="center"/>
              <w:rPr>
                <w:sz w:val="14"/>
                <w:szCs w:val="14"/>
                <w:lang w:val="es-ES_tradnl" w:eastAsia="zh-CN"/>
              </w:rPr>
            </w:pPr>
            <w:r w:rsidRPr="00E67445">
              <w:rPr>
                <w:sz w:val="14"/>
                <w:szCs w:val="14"/>
                <w:lang w:val="es-ES_tradnl" w:eastAsia="zh-CN"/>
              </w:rPr>
              <w:t>3</w:t>
            </w:r>
          </w:p>
        </w:tc>
        <w:tc>
          <w:tcPr>
            <w:tcW w:w="851" w:type="dxa"/>
            <w:tcMar>
              <w:left w:w="57" w:type="dxa"/>
              <w:right w:w="57" w:type="dxa"/>
            </w:tcMar>
            <w:vAlign w:val="center"/>
          </w:tcPr>
          <w:p w14:paraId="5B755AB5" w14:textId="77777777" w:rsidR="00684E89" w:rsidRPr="00E67445" w:rsidRDefault="00684E89" w:rsidP="006616A6">
            <w:pPr>
              <w:pStyle w:val="Tabletext"/>
              <w:jc w:val="center"/>
              <w:rPr>
                <w:sz w:val="14"/>
                <w:szCs w:val="14"/>
                <w:lang w:val="es-ES_tradnl" w:eastAsia="zh-CN"/>
              </w:rPr>
            </w:pPr>
            <w:r w:rsidRPr="00E67445">
              <w:rPr>
                <w:sz w:val="14"/>
                <w:szCs w:val="14"/>
                <w:lang w:val="es-ES_tradnl" w:eastAsia="zh-CN"/>
              </w:rPr>
              <w:t>3</w:t>
            </w:r>
          </w:p>
        </w:tc>
        <w:tc>
          <w:tcPr>
            <w:tcW w:w="708" w:type="dxa"/>
            <w:tcMar>
              <w:left w:w="57" w:type="dxa"/>
              <w:right w:w="57" w:type="dxa"/>
            </w:tcMar>
            <w:vAlign w:val="center"/>
          </w:tcPr>
          <w:p w14:paraId="4025C166" w14:textId="77777777" w:rsidR="00684E89" w:rsidRPr="00E67445" w:rsidRDefault="00684E89" w:rsidP="006616A6">
            <w:pPr>
              <w:pStyle w:val="Tabletext"/>
              <w:jc w:val="center"/>
              <w:rPr>
                <w:sz w:val="14"/>
                <w:szCs w:val="14"/>
                <w:lang w:val="es-ES_tradnl" w:eastAsia="zh-CN"/>
              </w:rPr>
            </w:pPr>
          </w:p>
        </w:tc>
        <w:tc>
          <w:tcPr>
            <w:tcW w:w="851" w:type="dxa"/>
            <w:tcMar>
              <w:left w:w="57" w:type="dxa"/>
              <w:right w:w="57" w:type="dxa"/>
            </w:tcMar>
            <w:vAlign w:val="center"/>
          </w:tcPr>
          <w:p w14:paraId="03793243" w14:textId="77777777" w:rsidR="00684E89" w:rsidRPr="00E67445" w:rsidRDefault="00684E89" w:rsidP="006616A6">
            <w:pPr>
              <w:pStyle w:val="Tabletext"/>
              <w:jc w:val="center"/>
              <w:rPr>
                <w:sz w:val="14"/>
                <w:szCs w:val="14"/>
                <w:lang w:val="es-ES_tradnl" w:eastAsia="zh-CN"/>
              </w:rPr>
            </w:pPr>
            <w:r w:rsidRPr="00E67445">
              <w:rPr>
                <w:sz w:val="14"/>
                <w:szCs w:val="14"/>
                <w:lang w:val="es-ES_tradnl" w:eastAsia="zh-CN"/>
              </w:rPr>
              <w:t>3</w:t>
            </w:r>
          </w:p>
        </w:tc>
        <w:tc>
          <w:tcPr>
            <w:tcW w:w="425" w:type="dxa"/>
            <w:tcMar>
              <w:left w:w="57" w:type="dxa"/>
              <w:right w:w="57" w:type="dxa"/>
            </w:tcMar>
            <w:vAlign w:val="center"/>
          </w:tcPr>
          <w:p w14:paraId="5B89DD66" w14:textId="77777777" w:rsidR="00684E89" w:rsidRPr="00E67445" w:rsidRDefault="00684E89" w:rsidP="006616A6">
            <w:pPr>
              <w:pStyle w:val="Tabletext"/>
              <w:jc w:val="center"/>
              <w:rPr>
                <w:sz w:val="14"/>
                <w:szCs w:val="14"/>
                <w:lang w:val="es-ES_tradnl" w:eastAsia="zh-CN"/>
              </w:rPr>
            </w:pPr>
            <w:r w:rsidRPr="00E67445">
              <w:rPr>
                <w:sz w:val="14"/>
                <w:szCs w:val="14"/>
                <w:lang w:val="es-ES_tradnl" w:eastAsia="zh-CN"/>
              </w:rPr>
              <w:t>3</w:t>
            </w:r>
          </w:p>
        </w:tc>
        <w:tc>
          <w:tcPr>
            <w:tcW w:w="567" w:type="dxa"/>
            <w:tcMar>
              <w:left w:w="57" w:type="dxa"/>
              <w:right w:w="57" w:type="dxa"/>
            </w:tcMar>
            <w:vAlign w:val="center"/>
          </w:tcPr>
          <w:p w14:paraId="52FF8093" w14:textId="77777777" w:rsidR="00684E89" w:rsidRPr="00E67445" w:rsidRDefault="00684E89" w:rsidP="006616A6">
            <w:pPr>
              <w:pStyle w:val="Tabletext"/>
              <w:jc w:val="center"/>
              <w:rPr>
                <w:sz w:val="14"/>
                <w:szCs w:val="14"/>
                <w:lang w:val="es-ES_tradnl" w:eastAsia="zh-CN"/>
              </w:rPr>
            </w:pPr>
            <w:r w:rsidRPr="00E67445">
              <w:rPr>
                <w:sz w:val="14"/>
                <w:szCs w:val="14"/>
                <w:lang w:val="es-ES_tradnl" w:eastAsia="zh-CN"/>
              </w:rPr>
              <w:t>3</w:t>
            </w:r>
          </w:p>
        </w:tc>
        <w:tc>
          <w:tcPr>
            <w:tcW w:w="992" w:type="dxa"/>
            <w:tcMar>
              <w:left w:w="57" w:type="dxa"/>
              <w:right w:w="57" w:type="dxa"/>
            </w:tcMar>
            <w:vAlign w:val="center"/>
          </w:tcPr>
          <w:p w14:paraId="2EF45E2C"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w:t>
            </w:r>
          </w:p>
        </w:tc>
        <w:tc>
          <w:tcPr>
            <w:tcW w:w="851" w:type="dxa"/>
            <w:tcMar>
              <w:left w:w="57" w:type="dxa"/>
              <w:right w:w="57" w:type="dxa"/>
            </w:tcMar>
            <w:vAlign w:val="center"/>
          </w:tcPr>
          <w:p w14:paraId="6FCD7E7F"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w:t>
            </w:r>
          </w:p>
        </w:tc>
        <w:tc>
          <w:tcPr>
            <w:tcW w:w="850" w:type="dxa"/>
            <w:tcMar>
              <w:left w:w="57" w:type="dxa"/>
              <w:right w:w="57" w:type="dxa"/>
            </w:tcMar>
            <w:vAlign w:val="center"/>
          </w:tcPr>
          <w:p w14:paraId="397AB709"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w:t>
            </w:r>
          </w:p>
        </w:tc>
        <w:tc>
          <w:tcPr>
            <w:tcW w:w="851" w:type="dxa"/>
            <w:tcMar>
              <w:left w:w="57" w:type="dxa"/>
              <w:right w:w="57" w:type="dxa"/>
            </w:tcMar>
            <w:vAlign w:val="center"/>
          </w:tcPr>
          <w:p w14:paraId="33CCB980"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w:t>
            </w:r>
          </w:p>
        </w:tc>
        <w:tc>
          <w:tcPr>
            <w:tcW w:w="850" w:type="dxa"/>
            <w:tcMar>
              <w:left w:w="57" w:type="dxa"/>
              <w:right w:w="57" w:type="dxa"/>
            </w:tcMar>
            <w:vAlign w:val="center"/>
          </w:tcPr>
          <w:p w14:paraId="4FF5262F"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w:t>
            </w:r>
          </w:p>
        </w:tc>
        <w:tc>
          <w:tcPr>
            <w:tcW w:w="709" w:type="dxa"/>
            <w:tcMar>
              <w:left w:w="57" w:type="dxa"/>
              <w:right w:w="57" w:type="dxa"/>
            </w:tcMar>
            <w:vAlign w:val="center"/>
          </w:tcPr>
          <w:p w14:paraId="0AC6CC3E"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w:t>
            </w:r>
          </w:p>
        </w:tc>
        <w:tc>
          <w:tcPr>
            <w:tcW w:w="567" w:type="dxa"/>
            <w:tcMar>
              <w:left w:w="57" w:type="dxa"/>
              <w:right w:w="57" w:type="dxa"/>
            </w:tcMar>
            <w:vAlign w:val="center"/>
          </w:tcPr>
          <w:p w14:paraId="079620F9"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w:t>
            </w:r>
          </w:p>
        </w:tc>
        <w:tc>
          <w:tcPr>
            <w:tcW w:w="567" w:type="dxa"/>
            <w:tcMar>
              <w:left w:w="57" w:type="dxa"/>
              <w:right w:w="57" w:type="dxa"/>
            </w:tcMar>
            <w:vAlign w:val="center"/>
          </w:tcPr>
          <w:p w14:paraId="257B97A5"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w:t>
            </w:r>
          </w:p>
        </w:tc>
        <w:tc>
          <w:tcPr>
            <w:tcW w:w="567" w:type="dxa"/>
            <w:tcMar>
              <w:left w:w="57" w:type="dxa"/>
              <w:right w:w="57" w:type="dxa"/>
            </w:tcMar>
            <w:vAlign w:val="center"/>
          </w:tcPr>
          <w:p w14:paraId="11756EB5"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w:t>
            </w:r>
          </w:p>
        </w:tc>
        <w:tc>
          <w:tcPr>
            <w:tcW w:w="567" w:type="dxa"/>
            <w:tcMar>
              <w:left w:w="57" w:type="dxa"/>
              <w:right w:w="57" w:type="dxa"/>
            </w:tcMar>
            <w:vAlign w:val="center"/>
          </w:tcPr>
          <w:p w14:paraId="6124E075"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w:t>
            </w:r>
          </w:p>
        </w:tc>
        <w:tc>
          <w:tcPr>
            <w:tcW w:w="709" w:type="dxa"/>
            <w:tcMar>
              <w:left w:w="57" w:type="dxa"/>
              <w:right w:w="57" w:type="dxa"/>
            </w:tcMar>
            <w:vAlign w:val="center"/>
          </w:tcPr>
          <w:p w14:paraId="5EC3C603"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850" w:type="dxa"/>
            <w:tcMar>
              <w:left w:w="57" w:type="dxa"/>
              <w:right w:w="57" w:type="dxa"/>
            </w:tcMar>
            <w:vAlign w:val="center"/>
          </w:tcPr>
          <w:p w14:paraId="1790554E"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w:t>
            </w:r>
          </w:p>
        </w:tc>
      </w:tr>
      <w:tr w:rsidR="006616A6" w:rsidRPr="00E67445" w14:paraId="16219F26" w14:textId="77777777" w:rsidTr="00E43334">
        <w:trPr>
          <w:cantSplit/>
        </w:trPr>
        <w:tc>
          <w:tcPr>
            <w:tcW w:w="914" w:type="dxa"/>
            <w:vMerge/>
            <w:tcMar>
              <w:left w:w="57" w:type="dxa"/>
              <w:right w:w="57" w:type="dxa"/>
            </w:tcMar>
          </w:tcPr>
          <w:p w14:paraId="0FF82142" w14:textId="77777777" w:rsidR="00684E89" w:rsidRPr="00E67445" w:rsidRDefault="00684E89" w:rsidP="006616A6">
            <w:pPr>
              <w:pStyle w:val="Tabletext"/>
              <w:rPr>
                <w:sz w:val="14"/>
                <w:szCs w:val="14"/>
                <w:lang w:val="es-ES_tradnl"/>
              </w:rPr>
            </w:pPr>
          </w:p>
        </w:tc>
        <w:tc>
          <w:tcPr>
            <w:tcW w:w="930" w:type="dxa"/>
            <w:gridSpan w:val="2"/>
            <w:tcMar>
              <w:left w:w="57" w:type="dxa"/>
              <w:right w:w="57" w:type="dxa"/>
            </w:tcMar>
            <w:vAlign w:val="center"/>
          </w:tcPr>
          <w:p w14:paraId="3D20999F"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position w:val="3"/>
                <w:sz w:val="14"/>
                <w:szCs w:val="14"/>
              </w:rPr>
            </w:pPr>
            <w:r w:rsidRPr="00E124E6">
              <w:rPr>
                <w:i/>
                <w:iCs/>
                <w:sz w:val="14"/>
                <w:szCs w:val="14"/>
              </w:rPr>
              <w:t>p</w:t>
            </w:r>
            <w:r w:rsidRPr="00E124E6">
              <w:rPr>
                <w:sz w:val="14"/>
                <w:szCs w:val="14"/>
              </w:rPr>
              <w:t xml:space="preserve"> (%)</w:t>
            </w:r>
          </w:p>
        </w:tc>
        <w:tc>
          <w:tcPr>
            <w:tcW w:w="850" w:type="dxa"/>
            <w:tcMar>
              <w:left w:w="57" w:type="dxa"/>
              <w:right w:w="57" w:type="dxa"/>
            </w:tcMar>
            <w:vAlign w:val="center"/>
          </w:tcPr>
          <w:p w14:paraId="26B24EE4" w14:textId="77777777" w:rsidR="00684E89" w:rsidRPr="00E67445" w:rsidRDefault="00684E89" w:rsidP="006616A6">
            <w:pPr>
              <w:pStyle w:val="Tabletext"/>
              <w:jc w:val="center"/>
              <w:rPr>
                <w:sz w:val="14"/>
                <w:szCs w:val="14"/>
                <w:lang w:val="es-ES_tradnl"/>
              </w:rPr>
            </w:pPr>
            <w:r w:rsidRPr="00E67445">
              <w:rPr>
                <w:sz w:val="14"/>
                <w:szCs w:val="14"/>
                <w:lang w:val="es-ES_tradnl"/>
              </w:rPr>
              <w:t>0.01</w:t>
            </w:r>
          </w:p>
        </w:tc>
        <w:tc>
          <w:tcPr>
            <w:tcW w:w="851" w:type="dxa"/>
            <w:tcMar>
              <w:left w:w="57" w:type="dxa"/>
              <w:right w:w="57" w:type="dxa"/>
            </w:tcMar>
            <w:vAlign w:val="center"/>
          </w:tcPr>
          <w:p w14:paraId="21894A69" w14:textId="77777777" w:rsidR="00684E89" w:rsidRPr="00E67445" w:rsidRDefault="00684E89" w:rsidP="006616A6">
            <w:pPr>
              <w:pStyle w:val="Tabletext"/>
              <w:jc w:val="center"/>
              <w:rPr>
                <w:sz w:val="14"/>
                <w:szCs w:val="14"/>
                <w:lang w:val="es-ES_tradnl"/>
              </w:rPr>
            </w:pPr>
            <w:r w:rsidRPr="00E67445">
              <w:rPr>
                <w:sz w:val="14"/>
                <w:szCs w:val="14"/>
                <w:lang w:val="es-ES_tradnl"/>
              </w:rPr>
              <w:t>0.0017</w:t>
            </w:r>
          </w:p>
        </w:tc>
        <w:tc>
          <w:tcPr>
            <w:tcW w:w="708" w:type="dxa"/>
            <w:tcMar>
              <w:left w:w="57" w:type="dxa"/>
              <w:right w:w="57" w:type="dxa"/>
            </w:tcMar>
            <w:vAlign w:val="center"/>
          </w:tcPr>
          <w:p w14:paraId="2AF85FDC" w14:textId="77777777" w:rsidR="00684E89" w:rsidRPr="00E67445" w:rsidRDefault="00684E89" w:rsidP="006616A6">
            <w:pPr>
              <w:pStyle w:val="Tabletext"/>
              <w:jc w:val="center"/>
              <w:rPr>
                <w:sz w:val="14"/>
                <w:szCs w:val="14"/>
                <w:lang w:val="es-ES_tradnl"/>
              </w:rPr>
            </w:pPr>
          </w:p>
        </w:tc>
        <w:tc>
          <w:tcPr>
            <w:tcW w:w="851" w:type="dxa"/>
            <w:tcMar>
              <w:left w:w="57" w:type="dxa"/>
              <w:right w:w="57" w:type="dxa"/>
            </w:tcMar>
            <w:vAlign w:val="center"/>
          </w:tcPr>
          <w:p w14:paraId="158239DD" w14:textId="77777777" w:rsidR="00684E89" w:rsidRPr="00E67445" w:rsidRDefault="00684E89" w:rsidP="006616A6">
            <w:pPr>
              <w:pStyle w:val="Tabletext"/>
              <w:jc w:val="center"/>
              <w:rPr>
                <w:sz w:val="14"/>
                <w:szCs w:val="14"/>
                <w:lang w:val="es-ES_tradnl"/>
              </w:rPr>
            </w:pPr>
            <w:r w:rsidRPr="00E67445">
              <w:rPr>
                <w:sz w:val="14"/>
                <w:szCs w:val="14"/>
                <w:lang w:val="es-ES_tradnl"/>
              </w:rPr>
              <w:t>0.0017</w:t>
            </w:r>
          </w:p>
        </w:tc>
        <w:tc>
          <w:tcPr>
            <w:tcW w:w="425" w:type="dxa"/>
            <w:tcMar>
              <w:left w:w="57" w:type="dxa"/>
              <w:right w:w="57" w:type="dxa"/>
            </w:tcMar>
            <w:vAlign w:val="center"/>
          </w:tcPr>
          <w:p w14:paraId="3FF29CF1" w14:textId="77777777" w:rsidR="00684E89" w:rsidRPr="00E67445" w:rsidRDefault="00684E89" w:rsidP="006616A6">
            <w:pPr>
              <w:pStyle w:val="Tabletext"/>
              <w:jc w:val="center"/>
              <w:rPr>
                <w:sz w:val="14"/>
                <w:szCs w:val="14"/>
                <w:lang w:val="es-ES_tradnl"/>
              </w:rPr>
            </w:pPr>
            <w:r w:rsidRPr="00E67445">
              <w:rPr>
                <w:sz w:val="14"/>
                <w:szCs w:val="14"/>
                <w:lang w:val="es-ES_tradnl"/>
              </w:rPr>
              <w:t>0.01</w:t>
            </w:r>
          </w:p>
        </w:tc>
        <w:tc>
          <w:tcPr>
            <w:tcW w:w="567" w:type="dxa"/>
            <w:tcMar>
              <w:left w:w="0" w:type="dxa"/>
              <w:right w:w="0" w:type="dxa"/>
            </w:tcMar>
            <w:vAlign w:val="center"/>
          </w:tcPr>
          <w:p w14:paraId="597B923B" w14:textId="77777777" w:rsidR="00684E89" w:rsidRPr="00E67445" w:rsidRDefault="00684E89" w:rsidP="006616A6">
            <w:pPr>
              <w:pStyle w:val="Tabletext"/>
              <w:jc w:val="center"/>
              <w:rPr>
                <w:sz w:val="14"/>
                <w:szCs w:val="14"/>
                <w:lang w:val="es-ES_tradnl"/>
              </w:rPr>
            </w:pPr>
            <w:r w:rsidRPr="00E67445">
              <w:rPr>
                <w:sz w:val="14"/>
                <w:szCs w:val="14"/>
                <w:lang w:val="es-ES_tradnl"/>
              </w:rPr>
              <w:t>0.0017</w:t>
            </w:r>
          </w:p>
        </w:tc>
        <w:tc>
          <w:tcPr>
            <w:tcW w:w="992" w:type="dxa"/>
            <w:tcMar>
              <w:left w:w="57" w:type="dxa"/>
              <w:right w:w="57" w:type="dxa"/>
            </w:tcMar>
            <w:vAlign w:val="center"/>
          </w:tcPr>
          <w:p w14:paraId="74A5C29D"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0.001</w:t>
            </w:r>
          </w:p>
        </w:tc>
        <w:tc>
          <w:tcPr>
            <w:tcW w:w="851" w:type="dxa"/>
            <w:tcMar>
              <w:left w:w="57" w:type="dxa"/>
              <w:right w:w="57" w:type="dxa"/>
            </w:tcMar>
            <w:vAlign w:val="center"/>
          </w:tcPr>
          <w:p w14:paraId="1627F16E"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0.0005</w:t>
            </w:r>
          </w:p>
        </w:tc>
        <w:tc>
          <w:tcPr>
            <w:tcW w:w="850" w:type="dxa"/>
            <w:tcMar>
              <w:left w:w="57" w:type="dxa"/>
              <w:right w:w="57" w:type="dxa"/>
            </w:tcMar>
            <w:vAlign w:val="center"/>
          </w:tcPr>
          <w:p w14:paraId="1565CE1F"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0.0415</w:t>
            </w:r>
          </w:p>
        </w:tc>
        <w:tc>
          <w:tcPr>
            <w:tcW w:w="851" w:type="dxa"/>
            <w:tcMar>
              <w:left w:w="57" w:type="dxa"/>
              <w:right w:w="57" w:type="dxa"/>
            </w:tcMar>
            <w:vAlign w:val="center"/>
          </w:tcPr>
          <w:p w14:paraId="7DA147D6"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0.0055</w:t>
            </w:r>
          </w:p>
        </w:tc>
        <w:tc>
          <w:tcPr>
            <w:tcW w:w="850" w:type="dxa"/>
            <w:tcMar>
              <w:left w:w="57" w:type="dxa"/>
              <w:right w:w="57" w:type="dxa"/>
            </w:tcMar>
            <w:vAlign w:val="center"/>
          </w:tcPr>
          <w:p w14:paraId="2F4DCF02"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0.001</w:t>
            </w:r>
          </w:p>
        </w:tc>
        <w:tc>
          <w:tcPr>
            <w:tcW w:w="709" w:type="dxa"/>
            <w:tcMar>
              <w:left w:w="57" w:type="dxa"/>
              <w:right w:w="57" w:type="dxa"/>
            </w:tcMar>
            <w:vAlign w:val="center"/>
          </w:tcPr>
          <w:p w14:paraId="570B59B7"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0.05</w:t>
            </w:r>
          </w:p>
        </w:tc>
        <w:tc>
          <w:tcPr>
            <w:tcW w:w="567" w:type="dxa"/>
            <w:tcMar>
              <w:left w:w="57" w:type="dxa"/>
              <w:right w:w="57" w:type="dxa"/>
            </w:tcMar>
            <w:vAlign w:val="center"/>
          </w:tcPr>
          <w:p w14:paraId="697DA116"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0.015</w:t>
            </w:r>
          </w:p>
        </w:tc>
        <w:tc>
          <w:tcPr>
            <w:tcW w:w="567" w:type="dxa"/>
            <w:tcMar>
              <w:left w:w="57" w:type="dxa"/>
              <w:right w:w="57" w:type="dxa"/>
            </w:tcMar>
            <w:vAlign w:val="center"/>
          </w:tcPr>
          <w:p w14:paraId="1399C081"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0.0015</w:t>
            </w:r>
          </w:p>
        </w:tc>
        <w:tc>
          <w:tcPr>
            <w:tcW w:w="567" w:type="dxa"/>
            <w:tcMar>
              <w:left w:w="57" w:type="dxa"/>
              <w:right w:w="57" w:type="dxa"/>
            </w:tcMar>
            <w:vAlign w:val="center"/>
          </w:tcPr>
          <w:p w14:paraId="0C7AE3D7"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0.03</w:t>
            </w:r>
          </w:p>
        </w:tc>
        <w:tc>
          <w:tcPr>
            <w:tcW w:w="567" w:type="dxa"/>
            <w:tcMar>
              <w:left w:w="57" w:type="dxa"/>
              <w:right w:w="57" w:type="dxa"/>
            </w:tcMar>
            <w:vAlign w:val="center"/>
          </w:tcPr>
          <w:p w14:paraId="618373D0"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0.003</w:t>
            </w:r>
          </w:p>
        </w:tc>
        <w:tc>
          <w:tcPr>
            <w:tcW w:w="709" w:type="dxa"/>
            <w:tcMar>
              <w:left w:w="57" w:type="dxa"/>
              <w:right w:w="57" w:type="dxa"/>
            </w:tcMar>
            <w:vAlign w:val="center"/>
          </w:tcPr>
          <w:p w14:paraId="0AFEE20F"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850" w:type="dxa"/>
            <w:tcMar>
              <w:left w:w="57" w:type="dxa"/>
              <w:right w:w="57" w:type="dxa"/>
            </w:tcMar>
            <w:vAlign w:val="center"/>
          </w:tcPr>
          <w:p w14:paraId="6F3317B6"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0.0015</w:t>
            </w:r>
          </w:p>
        </w:tc>
      </w:tr>
      <w:tr w:rsidR="006616A6" w:rsidRPr="00E67445" w14:paraId="7CF5C9B1" w14:textId="77777777" w:rsidTr="00E43334">
        <w:trPr>
          <w:cantSplit/>
        </w:trPr>
        <w:tc>
          <w:tcPr>
            <w:tcW w:w="914" w:type="dxa"/>
            <w:vMerge/>
            <w:tcMar>
              <w:left w:w="57" w:type="dxa"/>
              <w:right w:w="57" w:type="dxa"/>
            </w:tcMar>
          </w:tcPr>
          <w:p w14:paraId="22E33C5D" w14:textId="77777777" w:rsidR="00684E89" w:rsidRPr="00E67445" w:rsidRDefault="00684E89" w:rsidP="006616A6">
            <w:pPr>
              <w:pStyle w:val="Tabletext"/>
              <w:rPr>
                <w:sz w:val="14"/>
                <w:szCs w:val="14"/>
                <w:lang w:val="es-ES_tradnl"/>
              </w:rPr>
            </w:pPr>
          </w:p>
        </w:tc>
        <w:tc>
          <w:tcPr>
            <w:tcW w:w="930" w:type="dxa"/>
            <w:gridSpan w:val="2"/>
            <w:tcMar>
              <w:left w:w="57" w:type="dxa"/>
              <w:right w:w="57" w:type="dxa"/>
            </w:tcMar>
            <w:vAlign w:val="center"/>
          </w:tcPr>
          <w:p w14:paraId="028F812C"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position w:val="3"/>
                <w:sz w:val="14"/>
                <w:szCs w:val="14"/>
              </w:rPr>
            </w:pPr>
            <w:r w:rsidRPr="00E124E6">
              <w:rPr>
                <w:i/>
                <w:iCs/>
                <w:sz w:val="14"/>
                <w:szCs w:val="14"/>
              </w:rPr>
              <w:t>N</w:t>
            </w:r>
            <w:r w:rsidRPr="00E124E6">
              <w:rPr>
                <w:i/>
                <w:iCs/>
                <w:position w:val="-4"/>
                <w:sz w:val="14"/>
                <w:szCs w:val="14"/>
              </w:rPr>
              <w:t>L</w:t>
            </w:r>
            <w:r w:rsidRPr="00E124E6">
              <w:rPr>
                <w:sz w:val="14"/>
                <w:szCs w:val="14"/>
              </w:rPr>
              <w:t xml:space="preserve"> (dB)</w:t>
            </w:r>
          </w:p>
        </w:tc>
        <w:tc>
          <w:tcPr>
            <w:tcW w:w="850" w:type="dxa"/>
            <w:tcMar>
              <w:left w:w="57" w:type="dxa"/>
              <w:right w:w="57" w:type="dxa"/>
            </w:tcMar>
            <w:vAlign w:val="center"/>
          </w:tcPr>
          <w:p w14:paraId="565B301A" w14:textId="77777777" w:rsidR="00684E89" w:rsidRPr="00E67445" w:rsidRDefault="00684E89" w:rsidP="006616A6">
            <w:pPr>
              <w:pStyle w:val="Tabletext"/>
              <w:jc w:val="center"/>
              <w:rPr>
                <w:sz w:val="14"/>
                <w:szCs w:val="14"/>
                <w:lang w:val="es-ES_tradnl"/>
              </w:rPr>
            </w:pPr>
            <w:r w:rsidRPr="00E67445">
              <w:rPr>
                <w:sz w:val="14"/>
                <w:szCs w:val="14"/>
                <w:lang w:val="es-ES_tradnl"/>
              </w:rPr>
              <w:t>1</w:t>
            </w:r>
          </w:p>
        </w:tc>
        <w:tc>
          <w:tcPr>
            <w:tcW w:w="851" w:type="dxa"/>
            <w:tcMar>
              <w:left w:w="57" w:type="dxa"/>
              <w:right w:w="57" w:type="dxa"/>
            </w:tcMar>
            <w:vAlign w:val="center"/>
          </w:tcPr>
          <w:p w14:paraId="03513B5B" w14:textId="77777777" w:rsidR="00684E89" w:rsidRPr="00E67445" w:rsidRDefault="00684E89" w:rsidP="006616A6">
            <w:pPr>
              <w:pStyle w:val="Tabletext"/>
              <w:jc w:val="center"/>
              <w:rPr>
                <w:sz w:val="14"/>
                <w:szCs w:val="14"/>
                <w:lang w:val="es-ES_tradnl"/>
              </w:rPr>
            </w:pPr>
            <w:r w:rsidRPr="00E67445">
              <w:rPr>
                <w:sz w:val="14"/>
                <w:szCs w:val="14"/>
                <w:lang w:val="es-ES_tradnl"/>
              </w:rPr>
              <w:t>1</w:t>
            </w:r>
          </w:p>
        </w:tc>
        <w:tc>
          <w:tcPr>
            <w:tcW w:w="708" w:type="dxa"/>
            <w:tcMar>
              <w:left w:w="57" w:type="dxa"/>
              <w:right w:w="57" w:type="dxa"/>
            </w:tcMar>
            <w:vAlign w:val="center"/>
          </w:tcPr>
          <w:p w14:paraId="5E5EB75F" w14:textId="77777777" w:rsidR="00684E89" w:rsidRPr="00E67445" w:rsidRDefault="00684E89" w:rsidP="006616A6">
            <w:pPr>
              <w:pStyle w:val="Tabletext"/>
              <w:jc w:val="center"/>
              <w:rPr>
                <w:sz w:val="14"/>
                <w:szCs w:val="14"/>
                <w:lang w:val="es-ES_tradnl"/>
              </w:rPr>
            </w:pPr>
          </w:p>
        </w:tc>
        <w:tc>
          <w:tcPr>
            <w:tcW w:w="851" w:type="dxa"/>
            <w:tcMar>
              <w:left w:w="57" w:type="dxa"/>
              <w:right w:w="57" w:type="dxa"/>
            </w:tcMar>
            <w:vAlign w:val="center"/>
          </w:tcPr>
          <w:p w14:paraId="72ADA2E2" w14:textId="77777777" w:rsidR="00684E89" w:rsidRPr="00E67445" w:rsidRDefault="00684E89" w:rsidP="006616A6">
            <w:pPr>
              <w:pStyle w:val="Tabletext"/>
              <w:jc w:val="center"/>
              <w:rPr>
                <w:sz w:val="14"/>
                <w:szCs w:val="14"/>
                <w:lang w:val="es-ES_tradnl"/>
              </w:rPr>
            </w:pPr>
            <w:r w:rsidRPr="00E67445">
              <w:rPr>
                <w:sz w:val="14"/>
                <w:szCs w:val="14"/>
                <w:lang w:val="es-ES_tradnl"/>
              </w:rPr>
              <w:t>1</w:t>
            </w:r>
          </w:p>
        </w:tc>
        <w:tc>
          <w:tcPr>
            <w:tcW w:w="425" w:type="dxa"/>
            <w:tcMar>
              <w:left w:w="57" w:type="dxa"/>
              <w:right w:w="57" w:type="dxa"/>
            </w:tcMar>
            <w:vAlign w:val="center"/>
          </w:tcPr>
          <w:p w14:paraId="0A4EB41D" w14:textId="77777777" w:rsidR="00684E89" w:rsidRPr="00E67445" w:rsidRDefault="00684E89" w:rsidP="006616A6">
            <w:pPr>
              <w:pStyle w:val="Tabletext"/>
              <w:jc w:val="center"/>
              <w:rPr>
                <w:sz w:val="14"/>
                <w:szCs w:val="14"/>
                <w:lang w:val="es-ES_tradnl"/>
              </w:rPr>
            </w:pPr>
            <w:r w:rsidRPr="00E67445">
              <w:rPr>
                <w:sz w:val="14"/>
                <w:szCs w:val="14"/>
                <w:lang w:val="es-ES_tradnl"/>
              </w:rPr>
              <w:t>1</w:t>
            </w:r>
          </w:p>
        </w:tc>
        <w:tc>
          <w:tcPr>
            <w:tcW w:w="567" w:type="dxa"/>
            <w:tcMar>
              <w:left w:w="57" w:type="dxa"/>
              <w:right w:w="57" w:type="dxa"/>
            </w:tcMar>
            <w:vAlign w:val="center"/>
          </w:tcPr>
          <w:p w14:paraId="08606154" w14:textId="77777777" w:rsidR="00684E89" w:rsidRPr="00E67445" w:rsidRDefault="00684E89" w:rsidP="006616A6">
            <w:pPr>
              <w:pStyle w:val="Tabletext"/>
              <w:jc w:val="center"/>
              <w:rPr>
                <w:sz w:val="14"/>
                <w:szCs w:val="14"/>
                <w:lang w:val="es-ES_tradnl"/>
              </w:rPr>
            </w:pPr>
            <w:r w:rsidRPr="00E67445">
              <w:rPr>
                <w:sz w:val="14"/>
                <w:szCs w:val="14"/>
                <w:lang w:val="es-ES_tradnl"/>
              </w:rPr>
              <w:t>1</w:t>
            </w:r>
          </w:p>
        </w:tc>
        <w:tc>
          <w:tcPr>
            <w:tcW w:w="992" w:type="dxa"/>
            <w:tcMar>
              <w:left w:w="57" w:type="dxa"/>
              <w:right w:w="57" w:type="dxa"/>
            </w:tcMar>
            <w:vAlign w:val="center"/>
          </w:tcPr>
          <w:p w14:paraId="74828E1B"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w:t>
            </w:r>
          </w:p>
        </w:tc>
        <w:tc>
          <w:tcPr>
            <w:tcW w:w="851" w:type="dxa"/>
            <w:tcMar>
              <w:left w:w="57" w:type="dxa"/>
              <w:right w:w="57" w:type="dxa"/>
            </w:tcMar>
            <w:vAlign w:val="center"/>
          </w:tcPr>
          <w:p w14:paraId="4F92A3A9"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w:t>
            </w:r>
          </w:p>
        </w:tc>
        <w:tc>
          <w:tcPr>
            <w:tcW w:w="850" w:type="dxa"/>
            <w:tcMar>
              <w:left w:w="57" w:type="dxa"/>
              <w:right w:w="57" w:type="dxa"/>
            </w:tcMar>
            <w:vAlign w:val="center"/>
          </w:tcPr>
          <w:p w14:paraId="479D5BFE"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w:t>
            </w:r>
          </w:p>
        </w:tc>
        <w:tc>
          <w:tcPr>
            <w:tcW w:w="851" w:type="dxa"/>
            <w:tcMar>
              <w:left w:w="57" w:type="dxa"/>
              <w:right w:w="57" w:type="dxa"/>
            </w:tcMar>
            <w:vAlign w:val="center"/>
          </w:tcPr>
          <w:p w14:paraId="7ADEF1B1"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850" w:type="dxa"/>
            <w:tcMar>
              <w:left w:w="57" w:type="dxa"/>
              <w:right w:w="57" w:type="dxa"/>
            </w:tcMar>
            <w:vAlign w:val="center"/>
          </w:tcPr>
          <w:p w14:paraId="55EB0C02"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709" w:type="dxa"/>
            <w:tcMar>
              <w:left w:w="57" w:type="dxa"/>
              <w:right w:w="57" w:type="dxa"/>
            </w:tcMar>
            <w:vAlign w:val="center"/>
          </w:tcPr>
          <w:p w14:paraId="35389A8B"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567" w:type="dxa"/>
            <w:tcMar>
              <w:left w:w="57" w:type="dxa"/>
              <w:right w:w="57" w:type="dxa"/>
            </w:tcMar>
            <w:vAlign w:val="center"/>
          </w:tcPr>
          <w:p w14:paraId="578D9CF6"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w:t>
            </w:r>
          </w:p>
        </w:tc>
        <w:tc>
          <w:tcPr>
            <w:tcW w:w="567" w:type="dxa"/>
            <w:tcMar>
              <w:left w:w="57" w:type="dxa"/>
              <w:right w:w="57" w:type="dxa"/>
            </w:tcMar>
            <w:vAlign w:val="center"/>
          </w:tcPr>
          <w:p w14:paraId="6ECB7ABB"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w:t>
            </w:r>
          </w:p>
        </w:tc>
        <w:tc>
          <w:tcPr>
            <w:tcW w:w="567" w:type="dxa"/>
            <w:tcMar>
              <w:left w:w="57" w:type="dxa"/>
              <w:right w:w="57" w:type="dxa"/>
            </w:tcMar>
            <w:vAlign w:val="center"/>
          </w:tcPr>
          <w:p w14:paraId="0F305152"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w:t>
            </w:r>
          </w:p>
        </w:tc>
        <w:tc>
          <w:tcPr>
            <w:tcW w:w="567" w:type="dxa"/>
            <w:tcMar>
              <w:left w:w="57" w:type="dxa"/>
              <w:right w:w="57" w:type="dxa"/>
            </w:tcMar>
            <w:vAlign w:val="center"/>
          </w:tcPr>
          <w:p w14:paraId="4BAC7428"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w:t>
            </w:r>
          </w:p>
        </w:tc>
        <w:tc>
          <w:tcPr>
            <w:tcW w:w="709" w:type="dxa"/>
            <w:tcMar>
              <w:left w:w="57" w:type="dxa"/>
              <w:right w:w="57" w:type="dxa"/>
            </w:tcMar>
            <w:vAlign w:val="center"/>
          </w:tcPr>
          <w:p w14:paraId="31F0F34E"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850" w:type="dxa"/>
            <w:tcMar>
              <w:left w:w="57" w:type="dxa"/>
              <w:right w:w="57" w:type="dxa"/>
            </w:tcMar>
            <w:vAlign w:val="center"/>
          </w:tcPr>
          <w:p w14:paraId="03B2C9D6"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w:t>
            </w:r>
          </w:p>
        </w:tc>
      </w:tr>
      <w:tr w:rsidR="006616A6" w:rsidRPr="00E67445" w14:paraId="3943C08F" w14:textId="77777777" w:rsidTr="00E43334">
        <w:trPr>
          <w:cantSplit/>
        </w:trPr>
        <w:tc>
          <w:tcPr>
            <w:tcW w:w="914" w:type="dxa"/>
            <w:vMerge/>
            <w:tcMar>
              <w:left w:w="57" w:type="dxa"/>
              <w:right w:w="57" w:type="dxa"/>
            </w:tcMar>
          </w:tcPr>
          <w:p w14:paraId="7C4778EB" w14:textId="77777777" w:rsidR="00684E89" w:rsidRPr="00E67445" w:rsidRDefault="00684E89" w:rsidP="006616A6">
            <w:pPr>
              <w:pStyle w:val="Tabletext"/>
              <w:rPr>
                <w:sz w:val="14"/>
                <w:szCs w:val="14"/>
                <w:lang w:val="es-ES_tradnl"/>
              </w:rPr>
            </w:pPr>
          </w:p>
        </w:tc>
        <w:tc>
          <w:tcPr>
            <w:tcW w:w="930" w:type="dxa"/>
            <w:gridSpan w:val="2"/>
            <w:tcMar>
              <w:left w:w="57" w:type="dxa"/>
              <w:right w:w="57" w:type="dxa"/>
            </w:tcMar>
            <w:vAlign w:val="center"/>
          </w:tcPr>
          <w:p w14:paraId="5CF6C5AE"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position w:val="3"/>
                <w:sz w:val="14"/>
                <w:szCs w:val="14"/>
              </w:rPr>
            </w:pPr>
            <w:r w:rsidRPr="00E124E6">
              <w:rPr>
                <w:i/>
                <w:iCs/>
                <w:sz w:val="14"/>
                <w:szCs w:val="14"/>
              </w:rPr>
              <w:t>M</w:t>
            </w:r>
            <w:r w:rsidRPr="00E124E6">
              <w:rPr>
                <w:i/>
                <w:iCs/>
                <w:position w:val="-4"/>
                <w:sz w:val="14"/>
                <w:szCs w:val="14"/>
              </w:rPr>
              <w:t>s</w:t>
            </w:r>
            <w:r w:rsidRPr="00E124E6">
              <w:rPr>
                <w:sz w:val="14"/>
                <w:szCs w:val="14"/>
              </w:rPr>
              <w:t>(dB)</w:t>
            </w:r>
          </w:p>
        </w:tc>
        <w:tc>
          <w:tcPr>
            <w:tcW w:w="850" w:type="dxa"/>
            <w:tcMar>
              <w:left w:w="57" w:type="dxa"/>
              <w:right w:w="57" w:type="dxa"/>
            </w:tcMar>
            <w:vAlign w:val="center"/>
          </w:tcPr>
          <w:p w14:paraId="020A9D39" w14:textId="77777777" w:rsidR="00684E89" w:rsidRPr="00E67445" w:rsidRDefault="00684E89" w:rsidP="006616A6">
            <w:pPr>
              <w:pStyle w:val="Tabletext"/>
              <w:jc w:val="center"/>
              <w:rPr>
                <w:sz w:val="14"/>
                <w:szCs w:val="14"/>
                <w:lang w:val="es-ES_tradnl"/>
              </w:rPr>
            </w:pPr>
            <w:r w:rsidRPr="00E67445">
              <w:rPr>
                <w:sz w:val="14"/>
                <w:szCs w:val="14"/>
                <w:lang w:val="es-ES_tradnl"/>
              </w:rPr>
              <w:t>7</w:t>
            </w:r>
          </w:p>
        </w:tc>
        <w:tc>
          <w:tcPr>
            <w:tcW w:w="851" w:type="dxa"/>
            <w:tcMar>
              <w:left w:w="57" w:type="dxa"/>
              <w:right w:w="57" w:type="dxa"/>
            </w:tcMar>
            <w:vAlign w:val="center"/>
          </w:tcPr>
          <w:p w14:paraId="6C3E5498" w14:textId="77777777" w:rsidR="00684E89" w:rsidRPr="00E67445" w:rsidRDefault="00684E89" w:rsidP="006616A6">
            <w:pPr>
              <w:pStyle w:val="Tabletext"/>
              <w:jc w:val="center"/>
              <w:rPr>
                <w:sz w:val="14"/>
                <w:szCs w:val="14"/>
                <w:lang w:val="es-ES_tradnl"/>
              </w:rPr>
            </w:pPr>
            <w:r w:rsidRPr="00E67445">
              <w:rPr>
                <w:sz w:val="14"/>
                <w:szCs w:val="14"/>
                <w:lang w:val="es-ES_tradnl"/>
              </w:rPr>
              <w:t>2</w:t>
            </w:r>
          </w:p>
        </w:tc>
        <w:tc>
          <w:tcPr>
            <w:tcW w:w="708" w:type="dxa"/>
            <w:tcMar>
              <w:left w:w="57" w:type="dxa"/>
              <w:right w:w="57" w:type="dxa"/>
            </w:tcMar>
            <w:vAlign w:val="center"/>
          </w:tcPr>
          <w:p w14:paraId="2E40309A" w14:textId="77777777" w:rsidR="00684E89" w:rsidRPr="00E67445" w:rsidRDefault="00684E89" w:rsidP="006616A6">
            <w:pPr>
              <w:pStyle w:val="Tabletext"/>
              <w:jc w:val="center"/>
              <w:rPr>
                <w:sz w:val="14"/>
                <w:szCs w:val="14"/>
                <w:lang w:val="es-ES_tradnl"/>
              </w:rPr>
            </w:pPr>
          </w:p>
        </w:tc>
        <w:tc>
          <w:tcPr>
            <w:tcW w:w="851" w:type="dxa"/>
            <w:tcMar>
              <w:left w:w="57" w:type="dxa"/>
              <w:right w:w="57" w:type="dxa"/>
            </w:tcMar>
            <w:vAlign w:val="center"/>
          </w:tcPr>
          <w:p w14:paraId="6F954535" w14:textId="77777777" w:rsidR="00684E89" w:rsidRPr="00E67445" w:rsidRDefault="00684E89" w:rsidP="006616A6">
            <w:pPr>
              <w:pStyle w:val="Tabletext"/>
              <w:jc w:val="center"/>
              <w:rPr>
                <w:sz w:val="14"/>
                <w:szCs w:val="14"/>
                <w:lang w:val="es-ES_tradnl"/>
              </w:rPr>
            </w:pPr>
            <w:r w:rsidRPr="00E67445">
              <w:rPr>
                <w:sz w:val="14"/>
                <w:szCs w:val="14"/>
                <w:lang w:val="es-ES_tradnl"/>
              </w:rPr>
              <w:t>2</w:t>
            </w:r>
          </w:p>
        </w:tc>
        <w:tc>
          <w:tcPr>
            <w:tcW w:w="425" w:type="dxa"/>
            <w:tcMar>
              <w:left w:w="57" w:type="dxa"/>
              <w:right w:w="57" w:type="dxa"/>
            </w:tcMar>
            <w:vAlign w:val="center"/>
          </w:tcPr>
          <w:p w14:paraId="4C8CE41C" w14:textId="77777777" w:rsidR="00684E89" w:rsidRPr="00E67445" w:rsidRDefault="00684E89" w:rsidP="006616A6">
            <w:pPr>
              <w:pStyle w:val="Tabletext"/>
              <w:jc w:val="center"/>
              <w:rPr>
                <w:sz w:val="14"/>
                <w:szCs w:val="14"/>
                <w:lang w:val="es-ES_tradnl"/>
              </w:rPr>
            </w:pPr>
            <w:r w:rsidRPr="00E67445">
              <w:rPr>
                <w:sz w:val="14"/>
                <w:szCs w:val="14"/>
                <w:lang w:val="es-ES_tradnl"/>
              </w:rPr>
              <w:t>7</w:t>
            </w:r>
          </w:p>
        </w:tc>
        <w:tc>
          <w:tcPr>
            <w:tcW w:w="567" w:type="dxa"/>
            <w:tcMar>
              <w:left w:w="57" w:type="dxa"/>
              <w:right w:w="57" w:type="dxa"/>
            </w:tcMar>
            <w:vAlign w:val="center"/>
          </w:tcPr>
          <w:p w14:paraId="5417E8B4" w14:textId="77777777" w:rsidR="00684E89" w:rsidRPr="00E67445" w:rsidRDefault="00684E89" w:rsidP="006616A6">
            <w:pPr>
              <w:pStyle w:val="Tabletext"/>
              <w:jc w:val="center"/>
              <w:rPr>
                <w:sz w:val="14"/>
                <w:szCs w:val="14"/>
                <w:lang w:val="es-ES_tradnl"/>
              </w:rPr>
            </w:pPr>
            <w:r w:rsidRPr="00E67445">
              <w:rPr>
                <w:sz w:val="14"/>
                <w:szCs w:val="14"/>
                <w:lang w:val="es-ES_tradnl"/>
              </w:rPr>
              <w:t>2</w:t>
            </w:r>
          </w:p>
        </w:tc>
        <w:tc>
          <w:tcPr>
            <w:tcW w:w="992" w:type="dxa"/>
            <w:tcMar>
              <w:left w:w="57" w:type="dxa"/>
              <w:right w:w="57" w:type="dxa"/>
            </w:tcMar>
            <w:vAlign w:val="center"/>
          </w:tcPr>
          <w:p w14:paraId="344715C3"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w:t>
            </w:r>
          </w:p>
        </w:tc>
        <w:tc>
          <w:tcPr>
            <w:tcW w:w="851" w:type="dxa"/>
            <w:tcMar>
              <w:left w:w="57" w:type="dxa"/>
              <w:right w:w="57" w:type="dxa"/>
            </w:tcMar>
            <w:vAlign w:val="center"/>
          </w:tcPr>
          <w:p w14:paraId="261AA18C"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w:t>
            </w:r>
          </w:p>
        </w:tc>
        <w:tc>
          <w:tcPr>
            <w:tcW w:w="850" w:type="dxa"/>
            <w:tcMar>
              <w:left w:w="57" w:type="dxa"/>
              <w:right w:w="57" w:type="dxa"/>
            </w:tcMar>
            <w:vAlign w:val="center"/>
          </w:tcPr>
          <w:p w14:paraId="66B44B2D"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w:t>
            </w:r>
          </w:p>
        </w:tc>
        <w:tc>
          <w:tcPr>
            <w:tcW w:w="851" w:type="dxa"/>
            <w:tcMar>
              <w:left w:w="57" w:type="dxa"/>
              <w:right w:w="57" w:type="dxa"/>
            </w:tcMar>
            <w:vAlign w:val="center"/>
          </w:tcPr>
          <w:p w14:paraId="2DB4FCF4"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4.7</w:t>
            </w:r>
          </w:p>
        </w:tc>
        <w:tc>
          <w:tcPr>
            <w:tcW w:w="850" w:type="dxa"/>
            <w:tcMar>
              <w:left w:w="57" w:type="dxa"/>
              <w:right w:w="57" w:type="dxa"/>
            </w:tcMar>
            <w:vAlign w:val="center"/>
          </w:tcPr>
          <w:p w14:paraId="1358DCEF"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0.5</w:t>
            </w:r>
          </w:p>
        </w:tc>
        <w:tc>
          <w:tcPr>
            <w:tcW w:w="709" w:type="dxa"/>
            <w:tcMar>
              <w:left w:w="57" w:type="dxa"/>
              <w:right w:w="57" w:type="dxa"/>
            </w:tcMar>
            <w:vAlign w:val="center"/>
          </w:tcPr>
          <w:p w14:paraId="53206A74"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w:t>
            </w:r>
          </w:p>
        </w:tc>
        <w:tc>
          <w:tcPr>
            <w:tcW w:w="567" w:type="dxa"/>
            <w:tcMar>
              <w:left w:w="57" w:type="dxa"/>
              <w:right w:w="57" w:type="dxa"/>
            </w:tcMar>
            <w:vAlign w:val="center"/>
          </w:tcPr>
          <w:p w14:paraId="1DA0D5BC"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7</w:t>
            </w:r>
          </w:p>
        </w:tc>
        <w:tc>
          <w:tcPr>
            <w:tcW w:w="567" w:type="dxa"/>
            <w:tcMar>
              <w:left w:w="57" w:type="dxa"/>
              <w:right w:w="57" w:type="dxa"/>
            </w:tcMar>
            <w:vAlign w:val="center"/>
          </w:tcPr>
          <w:p w14:paraId="3E344EDC"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w:t>
            </w:r>
          </w:p>
        </w:tc>
        <w:tc>
          <w:tcPr>
            <w:tcW w:w="567" w:type="dxa"/>
            <w:tcMar>
              <w:left w:w="57" w:type="dxa"/>
              <w:right w:w="57" w:type="dxa"/>
            </w:tcMar>
            <w:vAlign w:val="center"/>
          </w:tcPr>
          <w:p w14:paraId="77C22549"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7</w:t>
            </w:r>
          </w:p>
        </w:tc>
        <w:tc>
          <w:tcPr>
            <w:tcW w:w="567" w:type="dxa"/>
            <w:tcMar>
              <w:left w:w="57" w:type="dxa"/>
              <w:right w:w="57" w:type="dxa"/>
            </w:tcMar>
            <w:vAlign w:val="center"/>
          </w:tcPr>
          <w:p w14:paraId="6E1D59C7"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w:t>
            </w:r>
          </w:p>
        </w:tc>
        <w:tc>
          <w:tcPr>
            <w:tcW w:w="709" w:type="dxa"/>
            <w:tcMar>
              <w:left w:w="57" w:type="dxa"/>
              <w:right w:w="57" w:type="dxa"/>
            </w:tcMar>
            <w:vAlign w:val="center"/>
          </w:tcPr>
          <w:p w14:paraId="770A15A9"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850" w:type="dxa"/>
            <w:tcMar>
              <w:left w:w="57" w:type="dxa"/>
              <w:right w:w="57" w:type="dxa"/>
            </w:tcMar>
            <w:vAlign w:val="center"/>
          </w:tcPr>
          <w:p w14:paraId="58EDE3A9"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6</w:t>
            </w:r>
          </w:p>
        </w:tc>
      </w:tr>
      <w:tr w:rsidR="006616A6" w:rsidRPr="00E67445" w14:paraId="08F1EBA0" w14:textId="77777777" w:rsidTr="00E43334">
        <w:trPr>
          <w:cantSplit/>
        </w:trPr>
        <w:tc>
          <w:tcPr>
            <w:tcW w:w="914" w:type="dxa"/>
            <w:vMerge/>
            <w:tcMar>
              <w:left w:w="57" w:type="dxa"/>
              <w:right w:w="57" w:type="dxa"/>
            </w:tcMar>
          </w:tcPr>
          <w:p w14:paraId="773EF295" w14:textId="77777777" w:rsidR="00684E89" w:rsidRPr="00E67445" w:rsidRDefault="00684E89" w:rsidP="006616A6">
            <w:pPr>
              <w:pStyle w:val="Tabletext"/>
              <w:rPr>
                <w:sz w:val="14"/>
                <w:szCs w:val="14"/>
                <w:lang w:val="es-ES_tradnl"/>
              </w:rPr>
            </w:pPr>
          </w:p>
        </w:tc>
        <w:tc>
          <w:tcPr>
            <w:tcW w:w="930" w:type="dxa"/>
            <w:gridSpan w:val="2"/>
            <w:tcMar>
              <w:left w:w="57" w:type="dxa"/>
              <w:right w:w="57" w:type="dxa"/>
            </w:tcMar>
            <w:vAlign w:val="center"/>
          </w:tcPr>
          <w:p w14:paraId="44ED26A7"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rPr>
                <w:position w:val="3"/>
                <w:sz w:val="14"/>
                <w:szCs w:val="14"/>
              </w:rPr>
            </w:pPr>
            <w:r w:rsidRPr="00E124E6">
              <w:rPr>
                <w:i/>
                <w:iCs/>
                <w:sz w:val="14"/>
                <w:szCs w:val="14"/>
              </w:rPr>
              <w:t>W</w:t>
            </w:r>
            <w:r w:rsidRPr="00E124E6">
              <w:rPr>
                <w:sz w:val="14"/>
                <w:szCs w:val="14"/>
              </w:rPr>
              <w:t xml:space="preserve"> (dB)</w:t>
            </w:r>
          </w:p>
        </w:tc>
        <w:tc>
          <w:tcPr>
            <w:tcW w:w="850" w:type="dxa"/>
            <w:tcMar>
              <w:left w:w="57" w:type="dxa"/>
              <w:right w:w="57" w:type="dxa"/>
            </w:tcMar>
            <w:vAlign w:val="center"/>
          </w:tcPr>
          <w:p w14:paraId="58F0BD7E" w14:textId="77777777" w:rsidR="00684E89" w:rsidRPr="00E67445" w:rsidRDefault="00684E89" w:rsidP="006616A6">
            <w:pPr>
              <w:pStyle w:val="Tabletext"/>
              <w:jc w:val="center"/>
              <w:rPr>
                <w:sz w:val="14"/>
                <w:szCs w:val="14"/>
                <w:lang w:val="es-ES_tradnl"/>
              </w:rPr>
            </w:pPr>
            <w:r w:rsidRPr="00E67445">
              <w:rPr>
                <w:sz w:val="14"/>
                <w:szCs w:val="14"/>
                <w:lang w:val="es-ES_tradnl"/>
              </w:rPr>
              <w:t>4</w:t>
            </w:r>
          </w:p>
        </w:tc>
        <w:tc>
          <w:tcPr>
            <w:tcW w:w="851" w:type="dxa"/>
            <w:tcMar>
              <w:left w:w="57" w:type="dxa"/>
              <w:right w:w="57" w:type="dxa"/>
            </w:tcMar>
            <w:vAlign w:val="center"/>
          </w:tcPr>
          <w:p w14:paraId="26A26909" w14:textId="77777777" w:rsidR="00684E89" w:rsidRPr="00E67445" w:rsidRDefault="00684E89" w:rsidP="006616A6">
            <w:pPr>
              <w:pStyle w:val="Tabletext"/>
              <w:jc w:val="center"/>
              <w:rPr>
                <w:sz w:val="14"/>
                <w:szCs w:val="14"/>
                <w:lang w:val="es-ES_tradnl"/>
              </w:rPr>
            </w:pPr>
            <w:r w:rsidRPr="00E67445">
              <w:rPr>
                <w:sz w:val="14"/>
                <w:szCs w:val="14"/>
                <w:lang w:val="es-ES_tradnl"/>
              </w:rPr>
              <w:t>0</w:t>
            </w:r>
          </w:p>
        </w:tc>
        <w:tc>
          <w:tcPr>
            <w:tcW w:w="708" w:type="dxa"/>
            <w:tcMar>
              <w:left w:w="57" w:type="dxa"/>
              <w:right w:w="57" w:type="dxa"/>
            </w:tcMar>
            <w:vAlign w:val="center"/>
          </w:tcPr>
          <w:p w14:paraId="3FA44514" w14:textId="77777777" w:rsidR="00684E89" w:rsidRPr="00E67445" w:rsidRDefault="00684E89" w:rsidP="006616A6">
            <w:pPr>
              <w:pStyle w:val="Tabletext"/>
              <w:jc w:val="center"/>
              <w:rPr>
                <w:sz w:val="14"/>
                <w:szCs w:val="14"/>
                <w:lang w:val="es-ES_tradnl"/>
              </w:rPr>
            </w:pPr>
          </w:p>
        </w:tc>
        <w:tc>
          <w:tcPr>
            <w:tcW w:w="851" w:type="dxa"/>
            <w:tcMar>
              <w:left w:w="57" w:type="dxa"/>
              <w:right w:w="57" w:type="dxa"/>
            </w:tcMar>
            <w:vAlign w:val="center"/>
          </w:tcPr>
          <w:p w14:paraId="1BFADCB2" w14:textId="77777777" w:rsidR="00684E89" w:rsidRPr="00E67445" w:rsidRDefault="00684E89" w:rsidP="006616A6">
            <w:pPr>
              <w:pStyle w:val="Tabletext"/>
              <w:jc w:val="center"/>
              <w:rPr>
                <w:sz w:val="14"/>
                <w:szCs w:val="14"/>
                <w:lang w:val="es-ES_tradnl"/>
              </w:rPr>
            </w:pPr>
            <w:r w:rsidRPr="00E67445">
              <w:rPr>
                <w:sz w:val="14"/>
                <w:szCs w:val="14"/>
                <w:lang w:val="es-ES_tradnl"/>
              </w:rPr>
              <w:t>0</w:t>
            </w:r>
          </w:p>
        </w:tc>
        <w:tc>
          <w:tcPr>
            <w:tcW w:w="425" w:type="dxa"/>
            <w:tcMar>
              <w:left w:w="57" w:type="dxa"/>
              <w:right w:w="57" w:type="dxa"/>
            </w:tcMar>
            <w:vAlign w:val="center"/>
          </w:tcPr>
          <w:p w14:paraId="01F156A2" w14:textId="77777777" w:rsidR="00684E89" w:rsidRPr="00E67445" w:rsidRDefault="00684E89" w:rsidP="006616A6">
            <w:pPr>
              <w:pStyle w:val="Tabletext"/>
              <w:jc w:val="center"/>
              <w:rPr>
                <w:sz w:val="14"/>
                <w:szCs w:val="14"/>
                <w:lang w:val="es-ES_tradnl"/>
              </w:rPr>
            </w:pPr>
            <w:r w:rsidRPr="00E67445">
              <w:rPr>
                <w:sz w:val="14"/>
                <w:szCs w:val="14"/>
                <w:lang w:val="es-ES_tradnl"/>
              </w:rPr>
              <w:t>4</w:t>
            </w:r>
          </w:p>
        </w:tc>
        <w:tc>
          <w:tcPr>
            <w:tcW w:w="567" w:type="dxa"/>
            <w:tcMar>
              <w:left w:w="57" w:type="dxa"/>
              <w:right w:w="57" w:type="dxa"/>
            </w:tcMar>
            <w:vAlign w:val="center"/>
          </w:tcPr>
          <w:p w14:paraId="229540A5" w14:textId="77777777" w:rsidR="00684E89" w:rsidRPr="00E67445" w:rsidRDefault="00684E89" w:rsidP="006616A6">
            <w:pPr>
              <w:pStyle w:val="Tabletext"/>
              <w:jc w:val="center"/>
              <w:rPr>
                <w:sz w:val="14"/>
                <w:szCs w:val="14"/>
                <w:lang w:val="es-ES_tradnl"/>
              </w:rPr>
            </w:pPr>
            <w:r w:rsidRPr="00E67445">
              <w:rPr>
                <w:sz w:val="14"/>
                <w:szCs w:val="14"/>
                <w:lang w:val="es-ES_tradnl"/>
              </w:rPr>
              <w:t>0</w:t>
            </w:r>
          </w:p>
        </w:tc>
        <w:tc>
          <w:tcPr>
            <w:tcW w:w="992" w:type="dxa"/>
            <w:tcMar>
              <w:left w:w="57" w:type="dxa"/>
              <w:right w:w="57" w:type="dxa"/>
            </w:tcMar>
            <w:vAlign w:val="center"/>
          </w:tcPr>
          <w:p w14:paraId="52DDD1D5"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w:t>
            </w:r>
          </w:p>
        </w:tc>
        <w:tc>
          <w:tcPr>
            <w:tcW w:w="851" w:type="dxa"/>
            <w:tcMar>
              <w:left w:w="57" w:type="dxa"/>
              <w:right w:w="57" w:type="dxa"/>
            </w:tcMar>
            <w:vAlign w:val="center"/>
          </w:tcPr>
          <w:p w14:paraId="22C7CBB2"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w:t>
            </w:r>
          </w:p>
        </w:tc>
        <w:tc>
          <w:tcPr>
            <w:tcW w:w="850" w:type="dxa"/>
            <w:tcMar>
              <w:left w:w="57" w:type="dxa"/>
              <w:right w:w="57" w:type="dxa"/>
            </w:tcMar>
            <w:vAlign w:val="center"/>
          </w:tcPr>
          <w:p w14:paraId="65DE340B"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851" w:type="dxa"/>
            <w:tcMar>
              <w:left w:w="57" w:type="dxa"/>
              <w:right w:w="57" w:type="dxa"/>
            </w:tcMar>
            <w:vAlign w:val="center"/>
          </w:tcPr>
          <w:p w14:paraId="187F75AC"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850" w:type="dxa"/>
            <w:tcMar>
              <w:left w:w="57" w:type="dxa"/>
              <w:right w:w="57" w:type="dxa"/>
            </w:tcMar>
            <w:vAlign w:val="center"/>
          </w:tcPr>
          <w:p w14:paraId="6CD1FBA2"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709" w:type="dxa"/>
            <w:tcMar>
              <w:left w:w="57" w:type="dxa"/>
              <w:right w:w="57" w:type="dxa"/>
            </w:tcMar>
            <w:vAlign w:val="center"/>
          </w:tcPr>
          <w:p w14:paraId="4EAF5FE0"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567" w:type="dxa"/>
            <w:tcMar>
              <w:left w:w="57" w:type="dxa"/>
              <w:right w:w="57" w:type="dxa"/>
            </w:tcMar>
            <w:vAlign w:val="center"/>
          </w:tcPr>
          <w:p w14:paraId="38FDEF1D"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w:t>
            </w:r>
          </w:p>
        </w:tc>
        <w:tc>
          <w:tcPr>
            <w:tcW w:w="567" w:type="dxa"/>
            <w:tcMar>
              <w:left w:w="57" w:type="dxa"/>
              <w:right w:w="57" w:type="dxa"/>
            </w:tcMar>
            <w:vAlign w:val="center"/>
          </w:tcPr>
          <w:p w14:paraId="00CB041B"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567" w:type="dxa"/>
            <w:tcMar>
              <w:left w:w="57" w:type="dxa"/>
              <w:right w:w="57" w:type="dxa"/>
            </w:tcMar>
            <w:vAlign w:val="center"/>
          </w:tcPr>
          <w:p w14:paraId="076927C0"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w:t>
            </w:r>
          </w:p>
        </w:tc>
        <w:tc>
          <w:tcPr>
            <w:tcW w:w="567" w:type="dxa"/>
            <w:tcMar>
              <w:left w:w="57" w:type="dxa"/>
              <w:right w:w="57" w:type="dxa"/>
            </w:tcMar>
            <w:vAlign w:val="center"/>
          </w:tcPr>
          <w:p w14:paraId="68269D1B"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709" w:type="dxa"/>
            <w:tcMar>
              <w:left w:w="57" w:type="dxa"/>
              <w:right w:w="57" w:type="dxa"/>
            </w:tcMar>
            <w:vAlign w:val="center"/>
          </w:tcPr>
          <w:p w14:paraId="2C660E88"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850" w:type="dxa"/>
            <w:tcMar>
              <w:left w:w="57" w:type="dxa"/>
              <w:right w:w="57" w:type="dxa"/>
            </w:tcMar>
            <w:vAlign w:val="center"/>
          </w:tcPr>
          <w:p w14:paraId="624840FC"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r>
      <w:tr w:rsidR="006616A6" w:rsidRPr="00E67445" w14:paraId="1C5C77BD" w14:textId="77777777" w:rsidTr="00E43334">
        <w:trPr>
          <w:cantSplit/>
        </w:trPr>
        <w:tc>
          <w:tcPr>
            <w:tcW w:w="914" w:type="dxa"/>
            <w:vMerge w:val="restart"/>
            <w:tcMar>
              <w:left w:w="57" w:type="dxa"/>
              <w:right w:w="57" w:type="dxa"/>
            </w:tcMar>
          </w:tcPr>
          <w:p w14:paraId="43E91811" w14:textId="77777777" w:rsidR="00684E89" w:rsidRPr="00E67445" w:rsidRDefault="00684E89" w:rsidP="006616A6">
            <w:pPr>
              <w:pStyle w:val="Tabletext"/>
              <w:jc w:val="left"/>
              <w:rPr>
                <w:sz w:val="14"/>
                <w:szCs w:val="14"/>
              </w:rPr>
            </w:pPr>
            <w:r w:rsidRPr="00E67445">
              <w:rPr>
                <w:rFonts w:hint="eastAsia"/>
                <w:sz w:val="14"/>
                <w:szCs w:val="14"/>
              </w:rPr>
              <w:t>地面电台</w:t>
            </w:r>
            <w:r w:rsidRPr="00E67445">
              <w:rPr>
                <w:sz w:val="14"/>
                <w:szCs w:val="14"/>
                <w:lang w:eastAsia="zh-CN"/>
              </w:rPr>
              <w:br/>
            </w:r>
            <w:r w:rsidRPr="00E67445">
              <w:rPr>
                <w:rFonts w:hint="eastAsia"/>
                <w:sz w:val="14"/>
                <w:szCs w:val="14"/>
              </w:rPr>
              <w:t>参数</w:t>
            </w:r>
          </w:p>
        </w:tc>
        <w:tc>
          <w:tcPr>
            <w:tcW w:w="646" w:type="dxa"/>
            <w:vMerge w:val="restart"/>
            <w:tcMar>
              <w:left w:w="57" w:type="dxa"/>
              <w:right w:w="57" w:type="dxa"/>
            </w:tcMar>
            <w:vAlign w:val="center"/>
          </w:tcPr>
          <w:p w14:paraId="604D0DD4" w14:textId="77777777" w:rsidR="00684E89" w:rsidRPr="00E67445" w:rsidRDefault="00684E89" w:rsidP="006616A6">
            <w:pPr>
              <w:pStyle w:val="Tabletext"/>
              <w:jc w:val="left"/>
              <w:rPr>
                <w:position w:val="3"/>
                <w:sz w:val="14"/>
                <w:szCs w:val="14"/>
                <w:lang w:val="es-ES_tradnl" w:eastAsia="zh-CN"/>
              </w:rPr>
            </w:pPr>
            <w:r w:rsidRPr="00E67445">
              <w:rPr>
                <w:i/>
                <w:position w:val="3"/>
                <w:sz w:val="14"/>
                <w:szCs w:val="14"/>
                <w:lang w:val="es-ES_tradnl" w:eastAsia="zh-CN"/>
              </w:rPr>
              <w:t>B</w:t>
            </w:r>
            <w:r w:rsidRPr="00E67445">
              <w:rPr>
                <w:rFonts w:hint="eastAsia"/>
                <w:iCs/>
                <w:position w:val="3"/>
                <w:sz w:val="14"/>
                <w:szCs w:val="14"/>
                <w:lang w:val="es-ES_tradnl" w:eastAsia="zh-CN"/>
              </w:rPr>
              <w:t>内的</w:t>
            </w:r>
            <w:r w:rsidRPr="00E67445">
              <w:rPr>
                <w:iCs/>
                <w:position w:val="3"/>
                <w:sz w:val="14"/>
                <w:szCs w:val="14"/>
                <w:lang w:val="es-ES_tradnl" w:eastAsia="zh-CN"/>
              </w:rPr>
              <w:br/>
            </w:r>
            <w:r w:rsidRPr="00E67445">
              <w:rPr>
                <w:i/>
                <w:position w:val="3"/>
                <w:sz w:val="14"/>
                <w:szCs w:val="14"/>
                <w:lang w:val="es-ES_tradnl" w:eastAsia="zh-CN"/>
              </w:rPr>
              <w:t>E</w:t>
            </w:r>
            <w:r w:rsidRPr="00E67445">
              <w:rPr>
                <w:iCs/>
                <w:position w:val="3"/>
                <w:sz w:val="14"/>
                <w:szCs w:val="14"/>
                <w:lang w:eastAsia="zh-CN"/>
              </w:rPr>
              <w:t xml:space="preserve"> (dBW)</w:t>
            </w:r>
            <w:r w:rsidRPr="00E67445">
              <w:rPr>
                <w:sz w:val="14"/>
                <w:szCs w:val="14"/>
                <w:vertAlign w:val="superscript"/>
                <w:lang w:eastAsia="zh-CN"/>
              </w:rPr>
              <w:br/>
            </w:r>
            <w:r w:rsidRPr="00E67445">
              <w:rPr>
                <w:sz w:val="14"/>
                <w:szCs w:val="14"/>
                <w:lang w:eastAsia="zh-CN"/>
              </w:rPr>
              <w:t>（见注</w:t>
            </w:r>
            <w:r w:rsidRPr="00E67445">
              <w:rPr>
                <w:sz w:val="14"/>
                <w:szCs w:val="14"/>
                <w:lang w:eastAsia="zh-CN"/>
              </w:rPr>
              <w:t>2</w:t>
            </w:r>
            <w:r w:rsidRPr="00E67445">
              <w:rPr>
                <w:sz w:val="14"/>
                <w:szCs w:val="14"/>
                <w:lang w:eastAsia="zh-CN"/>
              </w:rPr>
              <w:t>）</w:t>
            </w:r>
          </w:p>
        </w:tc>
        <w:tc>
          <w:tcPr>
            <w:tcW w:w="284" w:type="dxa"/>
            <w:tcMar>
              <w:left w:w="57" w:type="dxa"/>
              <w:right w:w="57" w:type="dxa"/>
            </w:tcMar>
            <w:vAlign w:val="center"/>
          </w:tcPr>
          <w:p w14:paraId="07186D10" w14:textId="77777777" w:rsidR="00684E89" w:rsidRPr="00E67445" w:rsidRDefault="00684E89" w:rsidP="006616A6">
            <w:pPr>
              <w:pStyle w:val="Tabletext"/>
              <w:rPr>
                <w:position w:val="1"/>
                <w:sz w:val="14"/>
                <w:szCs w:val="14"/>
                <w:lang w:val="es-ES_tradnl"/>
              </w:rPr>
            </w:pPr>
            <w:r w:rsidRPr="00E67445">
              <w:rPr>
                <w:position w:val="1"/>
                <w:sz w:val="14"/>
                <w:szCs w:val="14"/>
                <w:lang w:val="es-ES_tradnl"/>
              </w:rPr>
              <w:t>A</w:t>
            </w:r>
          </w:p>
        </w:tc>
        <w:tc>
          <w:tcPr>
            <w:tcW w:w="850" w:type="dxa"/>
            <w:tcMar>
              <w:left w:w="57" w:type="dxa"/>
              <w:right w:w="57" w:type="dxa"/>
            </w:tcMar>
            <w:vAlign w:val="center"/>
          </w:tcPr>
          <w:p w14:paraId="4F1CB9A1" w14:textId="77777777" w:rsidR="00684E89" w:rsidRPr="00E67445" w:rsidRDefault="00684E89" w:rsidP="006616A6">
            <w:pPr>
              <w:pStyle w:val="Tabletext"/>
              <w:jc w:val="center"/>
              <w:rPr>
                <w:sz w:val="14"/>
                <w:szCs w:val="14"/>
                <w:lang w:val="es-ES_tradnl"/>
              </w:rPr>
            </w:pPr>
            <w:r w:rsidRPr="00E67445">
              <w:rPr>
                <w:sz w:val="14"/>
                <w:szCs w:val="14"/>
              </w:rPr>
              <w:t>92</w:t>
            </w:r>
            <w:r w:rsidRPr="00E67445">
              <w:rPr>
                <w:sz w:val="14"/>
                <w:szCs w:val="14"/>
                <w:vertAlign w:val="superscript"/>
              </w:rPr>
              <w:br/>
            </w:r>
            <w:r w:rsidRPr="00E67445">
              <w:rPr>
                <w:sz w:val="14"/>
                <w:szCs w:val="14"/>
                <w:lang w:val="en-GB"/>
              </w:rPr>
              <w:t>（见注</w:t>
            </w:r>
            <w:r w:rsidRPr="00E67445">
              <w:rPr>
                <w:sz w:val="14"/>
                <w:szCs w:val="14"/>
                <w:lang w:val="en-GB"/>
              </w:rPr>
              <w:t>3</w:t>
            </w:r>
            <w:r w:rsidRPr="00E67445">
              <w:rPr>
                <w:sz w:val="14"/>
                <w:szCs w:val="14"/>
                <w:lang w:val="en-GB"/>
              </w:rPr>
              <w:t>）</w:t>
            </w:r>
          </w:p>
        </w:tc>
        <w:tc>
          <w:tcPr>
            <w:tcW w:w="851" w:type="dxa"/>
            <w:tcMar>
              <w:left w:w="57" w:type="dxa"/>
              <w:right w:w="57" w:type="dxa"/>
            </w:tcMar>
            <w:vAlign w:val="center"/>
          </w:tcPr>
          <w:p w14:paraId="1C0A45E2" w14:textId="77777777" w:rsidR="00684E89" w:rsidRPr="00E67445" w:rsidRDefault="00684E89" w:rsidP="006616A6">
            <w:pPr>
              <w:pStyle w:val="Tabletext"/>
              <w:jc w:val="center"/>
              <w:rPr>
                <w:sz w:val="14"/>
                <w:szCs w:val="14"/>
                <w:lang w:val="es-ES_tradnl"/>
              </w:rPr>
            </w:pPr>
            <w:r w:rsidRPr="00E67445">
              <w:rPr>
                <w:sz w:val="14"/>
                <w:szCs w:val="14"/>
              </w:rPr>
              <w:t>92</w:t>
            </w:r>
            <w:r w:rsidRPr="00E67445">
              <w:rPr>
                <w:sz w:val="14"/>
                <w:szCs w:val="14"/>
              </w:rPr>
              <w:br/>
            </w:r>
            <w:r w:rsidRPr="00E67445">
              <w:rPr>
                <w:sz w:val="14"/>
                <w:szCs w:val="14"/>
                <w:lang w:val="en-GB"/>
              </w:rPr>
              <w:t>（见注</w:t>
            </w:r>
            <w:r w:rsidRPr="00E67445">
              <w:rPr>
                <w:sz w:val="14"/>
                <w:szCs w:val="14"/>
                <w:lang w:val="en-GB"/>
              </w:rPr>
              <w:t>3</w:t>
            </w:r>
            <w:r w:rsidRPr="00E67445">
              <w:rPr>
                <w:sz w:val="14"/>
                <w:szCs w:val="14"/>
                <w:lang w:val="en-GB"/>
              </w:rPr>
              <w:t>）</w:t>
            </w:r>
          </w:p>
        </w:tc>
        <w:tc>
          <w:tcPr>
            <w:tcW w:w="708" w:type="dxa"/>
            <w:tcMar>
              <w:left w:w="57" w:type="dxa"/>
              <w:right w:w="57" w:type="dxa"/>
            </w:tcMar>
            <w:vAlign w:val="center"/>
          </w:tcPr>
          <w:p w14:paraId="5127B442" w14:textId="77777777" w:rsidR="00684E89" w:rsidRPr="00E67445" w:rsidRDefault="00684E89" w:rsidP="006616A6">
            <w:pPr>
              <w:pStyle w:val="Tabletext"/>
              <w:jc w:val="center"/>
              <w:rPr>
                <w:sz w:val="14"/>
                <w:szCs w:val="14"/>
                <w:lang w:val="es-ES_tradnl"/>
              </w:rPr>
            </w:pPr>
          </w:p>
        </w:tc>
        <w:tc>
          <w:tcPr>
            <w:tcW w:w="851" w:type="dxa"/>
            <w:tcMar>
              <w:left w:w="57" w:type="dxa"/>
              <w:right w:w="57" w:type="dxa"/>
            </w:tcMar>
            <w:vAlign w:val="center"/>
          </w:tcPr>
          <w:p w14:paraId="7B3B3AEA" w14:textId="77777777" w:rsidR="00684E89" w:rsidRPr="00E67445" w:rsidRDefault="00684E89" w:rsidP="006616A6">
            <w:pPr>
              <w:pStyle w:val="Tabletext"/>
              <w:jc w:val="center"/>
              <w:rPr>
                <w:sz w:val="14"/>
                <w:szCs w:val="14"/>
                <w:lang w:val="es-ES_tradnl"/>
              </w:rPr>
            </w:pPr>
            <w:r w:rsidRPr="00E67445">
              <w:rPr>
                <w:sz w:val="14"/>
                <w:szCs w:val="14"/>
              </w:rPr>
              <w:t>55</w:t>
            </w:r>
          </w:p>
        </w:tc>
        <w:tc>
          <w:tcPr>
            <w:tcW w:w="425" w:type="dxa"/>
            <w:tcMar>
              <w:left w:w="57" w:type="dxa"/>
              <w:right w:w="57" w:type="dxa"/>
            </w:tcMar>
            <w:vAlign w:val="center"/>
          </w:tcPr>
          <w:p w14:paraId="2A501546" w14:textId="77777777" w:rsidR="00684E89" w:rsidRPr="00E67445" w:rsidRDefault="00684E89" w:rsidP="006616A6">
            <w:pPr>
              <w:pStyle w:val="Tabletext"/>
              <w:jc w:val="center"/>
              <w:rPr>
                <w:sz w:val="14"/>
                <w:szCs w:val="14"/>
                <w:lang w:val="es-ES_tradnl"/>
              </w:rPr>
            </w:pPr>
            <w:r w:rsidRPr="00E67445">
              <w:rPr>
                <w:sz w:val="14"/>
                <w:szCs w:val="14"/>
              </w:rPr>
              <w:t>55</w:t>
            </w:r>
          </w:p>
        </w:tc>
        <w:tc>
          <w:tcPr>
            <w:tcW w:w="567" w:type="dxa"/>
            <w:tcMar>
              <w:left w:w="57" w:type="dxa"/>
              <w:right w:w="57" w:type="dxa"/>
            </w:tcMar>
            <w:vAlign w:val="center"/>
          </w:tcPr>
          <w:p w14:paraId="5D4CF86B"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55</w:t>
            </w:r>
          </w:p>
        </w:tc>
        <w:tc>
          <w:tcPr>
            <w:tcW w:w="992" w:type="dxa"/>
            <w:tcMar>
              <w:left w:w="57" w:type="dxa"/>
              <w:right w:w="57" w:type="dxa"/>
            </w:tcMar>
            <w:vAlign w:val="center"/>
          </w:tcPr>
          <w:p w14:paraId="6CE3007A"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55</w:t>
            </w:r>
          </w:p>
        </w:tc>
        <w:tc>
          <w:tcPr>
            <w:tcW w:w="851" w:type="dxa"/>
            <w:tcMar>
              <w:left w:w="57" w:type="dxa"/>
              <w:right w:w="57" w:type="dxa"/>
            </w:tcMar>
            <w:vAlign w:val="center"/>
          </w:tcPr>
          <w:p w14:paraId="5B963FD4"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55</w:t>
            </w:r>
          </w:p>
        </w:tc>
        <w:tc>
          <w:tcPr>
            <w:tcW w:w="850" w:type="dxa"/>
            <w:tcMar>
              <w:left w:w="57" w:type="dxa"/>
              <w:right w:w="57" w:type="dxa"/>
            </w:tcMar>
            <w:vAlign w:val="center"/>
          </w:tcPr>
          <w:p w14:paraId="2E1B9D6E"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55</w:t>
            </w:r>
          </w:p>
        </w:tc>
        <w:tc>
          <w:tcPr>
            <w:tcW w:w="851" w:type="dxa"/>
            <w:tcMar>
              <w:left w:w="57" w:type="dxa"/>
              <w:right w:w="57" w:type="dxa"/>
            </w:tcMar>
            <w:vAlign w:val="center"/>
          </w:tcPr>
          <w:p w14:paraId="747350A3"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55</w:t>
            </w:r>
          </w:p>
        </w:tc>
        <w:tc>
          <w:tcPr>
            <w:tcW w:w="850" w:type="dxa"/>
            <w:tcMar>
              <w:left w:w="57" w:type="dxa"/>
              <w:right w:w="57" w:type="dxa"/>
            </w:tcMar>
            <w:vAlign w:val="center"/>
          </w:tcPr>
          <w:p w14:paraId="06E96897"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25</w:t>
            </w:r>
            <w:r w:rsidRPr="00E124E6">
              <w:rPr>
                <w:sz w:val="14"/>
                <w:szCs w:val="14"/>
              </w:rPr>
              <w:br/>
            </w:r>
            <w:r>
              <w:rPr>
                <w:rFonts w:hint="eastAsia"/>
                <w:sz w:val="14"/>
                <w:szCs w:val="14"/>
                <w:lang w:eastAsia="zh-CN"/>
              </w:rPr>
              <w:t>（见注</w:t>
            </w:r>
            <w:r>
              <w:rPr>
                <w:rFonts w:hint="eastAsia"/>
                <w:sz w:val="14"/>
                <w:szCs w:val="14"/>
                <w:lang w:eastAsia="zh-CN"/>
              </w:rPr>
              <w:t>5</w:t>
            </w:r>
            <w:r>
              <w:rPr>
                <w:rFonts w:hint="eastAsia"/>
                <w:sz w:val="14"/>
                <w:szCs w:val="14"/>
                <w:lang w:eastAsia="zh-CN"/>
              </w:rPr>
              <w:t>）</w:t>
            </w:r>
          </w:p>
        </w:tc>
        <w:tc>
          <w:tcPr>
            <w:tcW w:w="709" w:type="dxa"/>
            <w:tcMar>
              <w:left w:w="57" w:type="dxa"/>
              <w:right w:w="57" w:type="dxa"/>
            </w:tcMar>
            <w:vAlign w:val="center"/>
          </w:tcPr>
          <w:p w14:paraId="435E2792" w14:textId="77777777" w:rsidR="00684E89" w:rsidRPr="00E124E6" w:rsidRDefault="00684E89" w:rsidP="00E43334">
            <w:pPr>
              <w:keepNext/>
              <w:tabs>
                <w:tab w:val="left" w:pos="284"/>
                <w:tab w:val="left" w:pos="851"/>
                <w:tab w:val="left" w:pos="1418"/>
                <w:tab w:val="left" w:pos="1701"/>
                <w:tab w:val="left" w:pos="2552"/>
                <w:tab w:val="left" w:pos="2835"/>
                <w:tab w:val="left" w:pos="3119"/>
                <w:tab w:val="left" w:pos="3402"/>
                <w:tab w:val="left" w:pos="3686"/>
                <w:tab w:val="left" w:pos="3969"/>
              </w:tabs>
              <w:spacing w:before="40" w:after="40"/>
              <w:ind w:left="-60" w:right="-61" w:firstLine="60"/>
              <w:jc w:val="center"/>
              <w:rPr>
                <w:sz w:val="14"/>
                <w:szCs w:val="14"/>
              </w:rPr>
            </w:pPr>
            <w:r w:rsidRPr="00E124E6">
              <w:rPr>
                <w:sz w:val="14"/>
                <w:szCs w:val="14"/>
              </w:rPr>
              <w:t>25</w:t>
            </w:r>
            <w:r w:rsidRPr="00E124E6">
              <w:rPr>
                <w:sz w:val="14"/>
                <w:szCs w:val="14"/>
              </w:rPr>
              <w:br/>
            </w:r>
            <w:r>
              <w:rPr>
                <w:rFonts w:hint="eastAsia"/>
                <w:sz w:val="14"/>
                <w:szCs w:val="14"/>
                <w:lang w:eastAsia="zh-CN"/>
              </w:rPr>
              <w:t>（见注</w:t>
            </w:r>
            <w:r>
              <w:rPr>
                <w:rFonts w:hint="eastAsia"/>
                <w:sz w:val="14"/>
                <w:szCs w:val="14"/>
                <w:lang w:eastAsia="zh-CN"/>
              </w:rPr>
              <w:t>5</w:t>
            </w:r>
            <w:r>
              <w:rPr>
                <w:rFonts w:hint="eastAsia"/>
                <w:sz w:val="14"/>
                <w:szCs w:val="14"/>
                <w:lang w:eastAsia="zh-CN"/>
              </w:rPr>
              <w:t>）</w:t>
            </w:r>
          </w:p>
        </w:tc>
        <w:tc>
          <w:tcPr>
            <w:tcW w:w="567" w:type="dxa"/>
            <w:tcMar>
              <w:left w:w="57" w:type="dxa"/>
              <w:right w:w="57" w:type="dxa"/>
            </w:tcMar>
            <w:vAlign w:val="center"/>
          </w:tcPr>
          <w:p w14:paraId="0E20E728"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40</w:t>
            </w:r>
          </w:p>
        </w:tc>
        <w:tc>
          <w:tcPr>
            <w:tcW w:w="567" w:type="dxa"/>
            <w:tcMar>
              <w:left w:w="57" w:type="dxa"/>
              <w:right w:w="57" w:type="dxa"/>
            </w:tcMar>
            <w:vAlign w:val="center"/>
          </w:tcPr>
          <w:p w14:paraId="1F509837"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lang w:eastAsia="zh-CN"/>
              </w:rPr>
            </w:pPr>
            <w:r>
              <w:rPr>
                <w:rFonts w:hint="eastAsia"/>
                <w:sz w:val="14"/>
                <w:szCs w:val="14"/>
                <w:lang w:eastAsia="zh-CN"/>
              </w:rPr>
              <w:t>40</w:t>
            </w:r>
          </w:p>
        </w:tc>
        <w:tc>
          <w:tcPr>
            <w:tcW w:w="567" w:type="dxa"/>
            <w:tcMar>
              <w:left w:w="57" w:type="dxa"/>
              <w:right w:w="57" w:type="dxa"/>
            </w:tcMar>
            <w:vAlign w:val="center"/>
          </w:tcPr>
          <w:p w14:paraId="71EC2FAC"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55</w:t>
            </w:r>
          </w:p>
        </w:tc>
        <w:tc>
          <w:tcPr>
            <w:tcW w:w="567" w:type="dxa"/>
            <w:tcMar>
              <w:left w:w="57" w:type="dxa"/>
              <w:right w:w="57" w:type="dxa"/>
            </w:tcMar>
            <w:vAlign w:val="center"/>
          </w:tcPr>
          <w:p w14:paraId="0CEDD472"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55</w:t>
            </w:r>
          </w:p>
        </w:tc>
        <w:tc>
          <w:tcPr>
            <w:tcW w:w="709" w:type="dxa"/>
            <w:tcMar>
              <w:left w:w="57" w:type="dxa"/>
              <w:right w:w="57" w:type="dxa"/>
            </w:tcMar>
            <w:vAlign w:val="center"/>
          </w:tcPr>
          <w:p w14:paraId="1AFBCFBD"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4"/>
                <w:szCs w:val="14"/>
                <w:lang w:eastAsia="zh-CN"/>
              </w:rPr>
            </w:pPr>
          </w:p>
        </w:tc>
        <w:tc>
          <w:tcPr>
            <w:tcW w:w="850" w:type="dxa"/>
            <w:tcMar>
              <w:left w:w="57" w:type="dxa"/>
              <w:right w:w="57" w:type="dxa"/>
            </w:tcMar>
            <w:vAlign w:val="center"/>
          </w:tcPr>
          <w:p w14:paraId="495D5396" w14:textId="77777777" w:rsidR="00684E89" w:rsidRPr="00E67445" w:rsidRDefault="00684E89" w:rsidP="006616A6">
            <w:pPr>
              <w:pStyle w:val="Tabletext"/>
              <w:jc w:val="center"/>
              <w:rPr>
                <w:sz w:val="14"/>
                <w:szCs w:val="14"/>
                <w:lang w:val="es-ES_tradnl"/>
              </w:rPr>
            </w:pPr>
            <w:r w:rsidRPr="00E67445">
              <w:rPr>
                <w:sz w:val="14"/>
                <w:szCs w:val="14"/>
                <w:lang w:val="es-ES_tradnl"/>
              </w:rPr>
              <w:t>35</w:t>
            </w:r>
          </w:p>
        </w:tc>
      </w:tr>
      <w:tr w:rsidR="006616A6" w:rsidRPr="00E67445" w14:paraId="01B7185C" w14:textId="77777777" w:rsidTr="00E43334">
        <w:trPr>
          <w:cantSplit/>
        </w:trPr>
        <w:tc>
          <w:tcPr>
            <w:tcW w:w="914" w:type="dxa"/>
            <w:vMerge/>
            <w:tcMar>
              <w:left w:w="57" w:type="dxa"/>
              <w:right w:w="57" w:type="dxa"/>
            </w:tcMar>
          </w:tcPr>
          <w:p w14:paraId="226A43C3" w14:textId="77777777" w:rsidR="00684E89" w:rsidRPr="00E67445" w:rsidRDefault="00684E89" w:rsidP="006616A6">
            <w:pPr>
              <w:pStyle w:val="Tabletext"/>
              <w:rPr>
                <w:sz w:val="14"/>
                <w:szCs w:val="14"/>
                <w:lang w:val="es-ES_tradnl"/>
              </w:rPr>
            </w:pPr>
          </w:p>
        </w:tc>
        <w:tc>
          <w:tcPr>
            <w:tcW w:w="646" w:type="dxa"/>
            <w:vMerge/>
            <w:tcMar>
              <w:left w:w="57" w:type="dxa"/>
              <w:right w:w="57" w:type="dxa"/>
            </w:tcMar>
            <w:vAlign w:val="center"/>
          </w:tcPr>
          <w:p w14:paraId="61B648DC" w14:textId="77777777" w:rsidR="00684E89" w:rsidRPr="00E67445" w:rsidRDefault="00684E89" w:rsidP="006616A6">
            <w:pPr>
              <w:pStyle w:val="Tabletext"/>
              <w:rPr>
                <w:position w:val="3"/>
                <w:sz w:val="14"/>
                <w:szCs w:val="14"/>
                <w:lang w:val="es-ES_tradnl"/>
              </w:rPr>
            </w:pPr>
          </w:p>
        </w:tc>
        <w:tc>
          <w:tcPr>
            <w:tcW w:w="284" w:type="dxa"/>
            <w:tcMar>
              <w:left w:w="57" w:type="dxa"/>
              <w:right w:w="57" w:type="dxa"/>
            </w:tcMar>
            <w:vAlign w:val="center"/>
          </w:tcPr>
          <w:p w14:paraId="29160287" w14:textId="77777777" w:rsidR="00684E89" w:rsidRPr="00E67445" w:rsidRDefault="00684E89" w:rsidP="006616A6">
            <w:pPr>
              <w:pStyle w:val="Tabletext"/>
              <w:rPr>
                <w:position w:val="1"/>
                <w:sz w:val="14"/>
                <w:szCs w:val="14"/>
                <w:lang w:val="es-ES_tradnl"/>
              </w:rPr>
            </w:pPr>
            <w:r w:rsidRPr="00E67445">
              <w:rPr>
                <w:position w:val="1"/>
                <w:sz w:val="14"/>
                <w:szCs w:val="14"/>
                <w:lang w:val="es-ES_tradnl"/>
              </w:rPr>
              <w:t>N</w:t>
            </w:r>
          </w:p>
        </w:tc>
        <w:tc>
          <w:tcPr>
            <w:tcW w:w="850" w:type="dxa"/>
            <w:tcMar>
              <w:left w:w="57" w:type="dxa"/>
              <w:right w:w="57" w:type="dxa"/>
            </w:tcMar>
            <w:vAlign w:val="center"/>
          </w:tcPr>
          <w:p w14:paraId="4C6BD061" w14:textId="77777777" w:rsidR="00684E89" w:rsidRPr="00E67445" w:rsidRDefault="00684E89" w:rsidP="006616A6">
            <w:pPr>
              <w:pStyle w:val="Tabletext"/>
              <w:jc w:val="center"/>
              <w:rPr>
                <w:sz w:val="14"/>
                <w:szCs w:val="14"/>
                <w:lang w:val="es-ES_tradnl"/>
              </w:rPr>
            </w:pPr>
            <w:r w:rsidRPr="00E67445">
              <w:rPr>
                <w:sz w:val="14"/>
                <w:szCs w:val="14"/>
              </w:rPr>
              <w:t>42</w:t>
            </w:r>
            <w:r w:rsidRPr="00E67445">
              <w:rPr>
                <w:sz w:val="14"/>
                <w:szCs w:val="14"/>
              </w:rPr>
              <w:br/>
            </w:r>
            <w:r w:rsidRPr="00E67445">
              <w:rPr>
                <w:sz w:val="14"/>
                <w:szCs w:val="14"/>
                <w:lang w:val="en-GB"/>
              </w:rPr>
              <w:t>（见注</w:t>
            </w:r>
            <w:r w:rsidRPr="00E67445">
              <w:rPr>
                <w:sz w:val="14"/>
                <w:szCs w:val="14"/>
                <w:lang w:val="en-GB"/>
              </w:rPr>
              <w:t>4</w:t>
            </w:r>
            <w:r w:rsidRPr="00E67445">
              <w:rPr>
                <w:sz w:val="14"/>
                <w:szCs w:val="14"/>
                <w:lang w:val="en-GB"/>
              </w:rPr>
              <w:t>）</w:t>
            </w:r>
          </w:p>
        </w:tc>
        <w:tc>
          <w:tcPr>
            <w:tcW w:w="851" w:type="dxa"/>
            <w:tcMar>
              <w:left w:w="57" w:type="dxa"/>
              <w:right w:w="57" w:type="dxa"/>
            </w:tcMar>
            <w:vAlign w:val="center"/>
          </w:tcPr>
          <w:p w14:paraId="5F26032F" w14:textId="77777777" w:rsidR="00684E89" w:rsidRPr="00E67445" w:rsidRDefault="00684E89" w:rsidP="006616A6">
            <w:pPr>
              <w:pStyle w:val="Tabletext"/>
              <w:jc w:val="center"/>
              <w:rPr>
                <w:sz w:val="14"/>
                <w:szCs w:val="14"/>
                <w:lang w:val="es-ES_tradnl"/>
              </w:rPr>
            </w:pPr>
            <w:r w:rsidRPr="00E67445">
              <w:rPr>
                <w:sz w:val="14"/>
                <w:szCs w:val="14"/>
              </w:rPr>
              <w:t>42</w:t>
            </w:r>
            <w:r w:rsidRPr="00E67445">
              <w:rPr>
                <w:sz w:val="14"/>
                <w:szCs w:val="14"/>
              </w:rPr>
              <w:br/>
            </w:r>
            <w:r w:rsidRPr="00E67445">
              <w:rPr>
                <w:sz w:val="14"/>
                <w:szCs w:val="14"/>
                <w:lang w:val="en-GB"/>
              </w:rPr>
              <w:t>（见注</w:t>
            </w:r>
            <w:r w:rsidRPr="00E67445">
              <w:rPr>
                <w:sz w:val="14"/>
                <w:szCs w:val="14"/>
                <w:lang w:val="en-GB"/>
              </w:rPr>
              <w:t>4</w:t>
            </w:r>
            <w:r w:rsidRPr="00E67445">
              <w:rPr>
                <w:sz w:val="14"/>
                <w:szCs w:val="14"/>
                <w:lang w:val="en-GB"/>
              </w:rPr>
              <w:t>）</w:t>
            </w:r>
          </w:p>
        </w:tc>
        <w:tc>
          <w:tcPr>
            <w:tcW w:w="708" w:type="dxa"/>
            <w:tcMar>
              <w:left w:w="57" w:type="dxa"/>
              <w:right w:w="57" w:type="dxa"/>
            </w:tcMar>
            <w:vAlign w:val="center"/>
          </w:tcPr>
          <w:p w14:paraId="50551C22" w14:textId="77777777" w:rsidR="00684E89" w:rsidRPr="00E67445" w:rsidRDefault="00684E89" w:rsidP="006616A6">
            <w:pPr>
              <w:pStyle w:val="Tabletext"/>
              <w:jc w:val="center"/>
              <w:rPr>
                <w:sz w:val="14"/>
                <w:szCs w:val="14"/>
                <w:lang w:val="es-ES_tradnl"/>
              </w:rPr>
            </w:pPr>
          </w:p>
        </w:tc>
        <w:tc>
          <w:tcPr>
            <w:tcW w:w="851" w:type="dxa"/>
            <w:tcMar>
              <w:left w:w="57" w:type="dxa"/>
              <w:right w:w="57" w:type="dxa"/>
            </w:tcMar>
            <w:vAlign w:val="center"/>
          </w:tcPr>
          <w:p w14:paraId="6C251A11" w14:textId="77777777" w:rsidR="00684E89" w:rsidRPr="00E67445" w:rsidRDefault="00684E89" w:rsidP="006616A6">
            <w:pPr>
              <w:pStyle w:val="Tabletext"/>
              <w:jc w:val="center"/>
              <w:rPr>
                <w:sz w:val="14"/>
                <w:szCs w:val="14"/>
                <w:lang w:val="es-ES_tradnl"/>
              </w:rPr>
            </w:pPr>
            <w:r w:rsidRPr="00E67445">
              <w:rPr>
                <w:sz w:val="14"/>
                <w:szCs w:val="14"/>
              </w:rPr>
              <w:t>42</w:t>
            </w:r>
          </w:p>
        </w:tc>
        <w:tc>
          <w:tcPr>
            <w:tcW w:w="425" w:type="dxa"/>
            <w:tcMar>
              <w:left w:w="57" w:type="dxa"/>
              <w:right w:w="57" w:type="dxa"/>
            </w:tcMar>
            <w:vAlign w:val="center"/>
          </w:tcPr>
          <w:p w14:paraId="6665F695" w14:textId="77777777" w:rsidR="00684E89" w:rsidRPr="00E67445" w:rsidRDefault="00684E89" w:rsidP="006616A6">
            <w:pPr>
              <w:pStyle w:val="Tabletext"/>
              <w:jc w:val="center"/>
              <w:rPr>
                <w:sz w:val="14"/>
                <w:szCs w:val="14"/>
                <w:lang w:val="es-ES_tradnl"/>
              </w:rPr>
            </w:pPr>
            <w:r w:rsidRPr="00E67445">
              <w:rPr>
                <w:sz w:val="14"/>
                <w:szCs w:val="14"/>
              </w:rPr>
              <w:t>42</w:t>
            </w:r>
          </w:p>
        </w:tc>
        <w:tc>
          <w:tcPr>
            <w:tcW w:w="567" w:type="dxa"/>
            <w:tcMar>
              <w:left w:w="57" w:type="dxa"/>
              <w:right w:w="57" w:type="dxa"/>
            </w:tcMar>
            <w:vAlign w:val="center"/>
          </w:tcPr>
          <w:p w14:paraId="70B1AE6F"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992" w:type="dxa"/>
            <w:tcMar>
              <w:left w:w="57" w:type="dxa"/>
              <w:right w:w="57" w:type="dxa"/>
            </w:tcMar>
            <w:vAlign w:val="center"/>
          </w:tcPr>
          <w:p w14:paraId="6B7DBF46"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851" w:type="dxa"/>
            <w:tcMar>
              <w:left w:w="57" w:type="dxa"/>
              <w:right w:w="57" w:type="dxa"/>
            </w:tcMar>
            <w:vAlign w:val="center"/>
          </w:tcPr>
          <w:p w14:paraId="521FD072"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850" w:type="dxa"/>
            <w:tcMar>
              <w:left w:w="57" w:type="dxa"/>
              <w:right w:w="57" w:type="dxa"/>
            </w:tcMar>
            <w:vAlign w:val="center"/>
          </w:tcPr>
          <w:p w14:paraId="298C9489"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851" w:type="dxa"/>
            <w:tcMar>
              <w:left w:w="57" w:type="dxa"/>
              <w:right w:w="57" w:type="dxa"/>
            </w:tcMar>
            <w:vAlign w:val="center"/>
          </w:tcPr>
          <w:p w14:paraId="112B0D8F"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850" w:type="dxa"/>
            <w:tcMar>
              <w:left w:w="57" w:type="dxa"/>
              <w:right w:w="57" w:type="dxa"/>
            </w:tcMar>
            <w:vAlign w:val="center"/>
          </w:tcPr>
          <w:p w14:paraId="3BB3ECDC"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−18</w:t>
            </w:r>
          </w:p>
        </w:tc>
        <w:tc>
          <w:tcPr>
            <w:tcW w:w="709" w:type="dxa"/>
            <w:tcMar>
              <w:left w:w="57" w:type="dxa"/>
              <w:right w:w="57" w:type="dxa"/>
            </w:tcMar>
            <w:vAlign w:val="center"/>
          </w:tcPr>
          <w:p w14:paraId="00927976"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−18</w:t>
            </w:r>
          </w:p>
        </w:tc>
        <w:tc>
          <w:tcPr>
            <w:tcW w:w="567" w:type="dxa"/>
            <w:tcMar>
              <w:left w:w="57" w:type="dxa"/>
              <w:right w:w="57" w:type="dxa"/>
            </w:tcMar>
            <w:vAlign w:val="center"/>
          </w:tcPr>
          <w:p w14:paraId="0E4A4690"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43</w:t>
            </w:r>
          </w:p>
        </w:tc>
        <w:tc>
          <w:tcPr>
            <w:tcW w:w="567" w:type="dxa"/>
            <w:tcMar>
              <w:left w:w="57" w:type="dxa"/>
              <w:right w:w="57" w:type="dxa"/>
            </w:tcMar>
            <w:vAlign w:val="center"/>
          </w:tcPr>
          <w:p w14:paraId="5281B99C"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lang w:eastAsia="zh-CN"/>
              </w:rPr>
            </w:pPr>
            <w:r>
              <w:rPr>
                <w:rFonts w:hint="eastAsia"/>
                <w:sz w:val="14"/>
                <w:szCs w:val="14"/>
                <w:lang w:eastAsia="zh-CN"/>
              </w:rPr>
              <w:t>43</w:t>
            </w:r>
          </w:p>
        </w:tc>
        <w:tc>
          <w:tcPr>
            <w:tcW w:w="567" w:type="dxa"/>
            <w:tcMar>
              <w:left w:w="57" w:type="dxa"/>
              <w:right w:w="57" w:type="dxa"/>
            </w:tcMar>
            <w:vAlign w:val="center"/>
          </w:tcPr>
          <w:p w14:paraId="55BA7CF6"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567" w:type="dxa"/>
            <w:tcMar>
              <w:left w:w="57" w:type="dxa"/>
              <w:right w:w="57" w:type="dxa"/>
            </w:tcMar>
            <w:vAlign w:val="center"/>
          </w:tcPr>
          <w:p w14:paraId="6E58BF15"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709" w:type="dxa"/>
            <w:tcMar>
              <w:left w:w="57" w:type="dxa"/>
              <w:right w:w="57" w:type="dxa"/>
            </w:tcMar>
            <w:vAlign w:val="center"/>
          </w:tcPr>
          <w:p w14:paraId="5DA7810A"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40</w:t>
            </w:r>
          </w:p>
        </w:tc>
        <w:tc>
          <w:tcPr>
            <w:tcW w:w="850" w:type="dxa"/>
            <w:tcMar>
              <w:left w:w="57" w:type="dxa"/>
              <w:right w:w="57" w:type="dxa"/>
            </w:tcMar>
            <w:vAlign w:val="center"/>
          </w:tcPr>
          <w:p w14:paraId="7E0E3292" w14:textId="77777777" w:rsidR="00684E89" w:rsidRPr="00E67445" w:rsidRDefault="00684E89" w:rsidP="006616A6">
            <w:pPr>
              <w:pStyle w:val="Tabletext"/>
              <w:jc w:val="center"/>
              <w:rPr>
                <w:sz w:val="14"/>
                <w:szCs w:val="14"/>
                <w:lang w:val="es-ES_tradnl"/>
              </w:rPr>
            </w:pPr>
            <w:r w:rsidRPr="00E67445">
              <w:rPr>
                <w:sz w:val="14"/>
                <w:szCs w:val="14"/>
                <w:lang w:val="es-ES_tradnl"/>
              </w:rPr>
              <w:t>40</w:t>
            </w:r>
          </w:p>
        </w:tc>
      </w:tr>
      <w:tr w:rsidR="006616A6" w:rsidRPr="00E67445" w14:paraId="20EF5B2C" w14:textId="77777777" w:rsidTr="00E43334">
        <w:trPr>
          <w:cantSplit/>
        </w:trPr>
        <w:tc>
          <w:tcPr>
            <w:tcW w:w="914" w:type="dxa"/>
            <w:vMerge/>
            <w:tcMar>
              <w:left w:w="57" w:type="dxa"/>
              <w:right w:w="57" w:type="dxa"/>
            </w:tcMar>
          </w:tcPr>
          <w:p w14:paraId="682E24B6" w14:textId="77777777" w:rsidR="00684E89" w:rsidRPr="00E67445" w:rsidRDefault="00684E89" w:rsidP="006616A6">
            <w:pPr>
              <w:pStyle w:val="Tabletext"/>
              <w:rPr>
                <w:sz w:val="14"/>
                <w:szCs w:val="14"/>
                <w:lang w:val="es-ES_tradnl"/>
              </w:rPr>
            </w:pPr>
          </w:p>
        </w:tc>
        <w:tc>
          <w:tcPr>
            <w:tcW w:w="646" w:type="dxa"/>
            <w:vMerge w:val="restart"/>
            <w:tcMar>
              <w:left w:w="57" w:type="dxa"/>
              <w:right w:w="57" w:type="dxa"/>
            </w:tcMar>
            <w:vAlign w:val="center"/>
          </w:tcPr>
          <w:p w14:paraId="4D43492A" w14:textId="77777777" w:rsidR="00684E89" w:rsidRPr="00E67445" w:rsidRDefault="00684E89" w:rsidP="006616A6">
            <w:pPr>
              <w:pStyle w:val="Tabletext"/>
              <w:jc w:val="left"/>
              <w:rPr>
                <w:position w:val="3"/>
                <w:sz w:val="14"/>
                <w:szCs w:val="14"/>
              </w:rPr>
            </w:pPr>
            <w:r w:rsidRPr="00E67445">
              <w:rPr>
                <w:iCs/>
                <w:position w:val="3"/>
                <w:sz w:val="14"/>
                <w:szCs w:val="14"/>
                <w:lang w:val="es-ES_tradnl"/>
              </w:rPr>
              <w:t>B</w:t>
            </w:r>
            <w:r w:rsidRPr="00E67445">
              <w:rPr>
                <w:rFonts w:hint="eastAsia"/>
                <w:iCs/>
                <w:position w:val="3"/>
                <w:sz w:val="14"/>
                <w:szCs w:val="14"/>
                <w:lang w:val="es-ES_tradnl"/>
              </w:rPr>
              <w:t>内的</w:t>
            </w:r>
            <w:r w:rsidRPr="00E67445">
              <w:rPr>
                <w:iCs/>
                <w:position w:val="3"/>
                <w:sz w:val="14"/>
                <w:szCs w:val="14"/>
                <w:lang w:val="es-ES_tradnl" w:eastAsia="zh-CN"/>
              </w:rPr>
              <w:br/>
            </w:r>
            <w:r w:rsidRPr="00E67445">
              <w:rPr>
                <w:i/>
                <w:iCs/>
                <w:position w:val="3"/>
                <w:sz w:val="14"/>
                <w:szCs w:val="14"/>
              </w:rPr>
              <w:t>P</w:t>
            </w:r>
            <w:r w:rsidRPr="00E67445">
              <w:rPr>
                <w:i/>
                <w:iCs/>
                <w:position w:val="-3"/>
                <w:sz w:val="14"/>
                <w:szCs w:val="14"/>
              </w:rPr>
              <w:t>t</w:t>
            </w:r>
            <w:r w:rsidRPr="00E67445">
              <w:rPr>
                <w:position w:val="3"/>
                <w:sz w:val="14"/>
                <w:szCs w:val="14"/>
              </w:rPr>
              <w:t xml:space="preserve"> (dBW) </w:t>
            </w:r>
          </w:p>
        </w:tc>
        <w:tc>
          <w:tcPr>
            <w:tcW w:w="284" w:type="dxa"/>
            <w:tcMar>
              <w:left w:w="57" w:type="dxa"/>
              <w:right w:w="57" w:type="dxa"/>
            </w:tcMar>
            <w:vAlign w:val="center"/>
          </w:tcPr>
          <w:p w14:paraId="295AA215" w14:textId="77777777" w:rsidR="00684E89" w:rsidRPr="00E67445" w:rsidRDefault="00684E89" w:rsidP="006616A6">
            <w:pPr>
              <w:pStyle w:val="Tabletext"/>
              <w:rPr>
                <w:position w:val="1"/>
                <w:sz w:val="14"/>
                <w:szCs w:val="14"/>
              </w:rPr>
            </w:pPr>
            <w:r w:rsidRPr="00E67445">
              <w:rPr>
                <w:position w:val="1"/>
                <w:sz w:val="14"/>
                <w:szCs w:val="14"/>
              </w:rPr>
              <w:t>A</w:t>
            </w:r>
          </w:p>
        </w:tc>
        <w:tc>
          <w:tcPr>
            <w:tcW w:w="850" w:type="dxa"/>
            <w:tcMar>
              <w:left w:w="57" w:type="dxa"/>
              <w:right w:w="57" w:type="dxa"/>
            </w:tcMar>
            <w:vAlign w:val="center"/>
          </w:tcPr>
          <w:p w14:paraId="1508C098" w14:textId="77777777" w:rsidR="00684E89" w:rsidRPr="00E67445" w:rsidRDefault="00684E89" w:rsidP="006616A6">
            <w:pPr>
              <w:pStyle w:val="Tabletext"/>
              <w:jc w:val="center"/>
              <w:rPr>
                <w:sz w:val="14"/>
                <w:szCs w:val="14"/>
                <w:lang w:val="es-ES_tradnl"/>
              </w:rPr>
            </w:pPr>
            <w:r w:rsidRPr="00E67445">
              <w:rPr>
                <w:sz w:val="14"/>
                <w:szCs w:val="14"/>
              </w:rPr>
              <w:t>40</w:t>
            </w:r>
            <w:r w:rsidRPr="00E67445">
              <w:rPr>
                <w:sz w:val="14"/>
                <w:szCs w:val="14"/>
              </w:rPr>
              <w:br/>
            </w:r>
            <w:r w:rsidRPr="00E67445">
              <w:rPr>
                <w:sz w:val="14"/>
                <w:szCs w:val="14"/>
                <w:lang w:val="en-GB"/>
              </w:rPr>
              <w:t>（见注</w:t>
            </w:r>
            <w:r w:rsidRPr="00E67445">
              <w:rPr>
                <w:sz w:val="14"/>
                <w:szCs w:val="14"/>
                <w:lang w:val="en-GB"/>
              </w:rPr>
              <w:t>3</w:t>
            </w:r>
            <w:r w:rsidRPr="00E67445">
              <w:rPr>
                <w:sz w:val="14"/>
                <w:szCs w:val="14"/>
                <w:lang w:val="en-GB"/>
              </w:rPr>
              <w:t>）</w:t>
            </w:r>
          </w:p>
        </w:tc>
        <w:tc>
          <w:tcPr>
            <w:tcW w:w="851" w:type="dxa"/>
            <w:tcMar>
              <w:left w:w="57" w:type="dxa"/>
              <w:right w:w="57" w:type="dxa"/>
            </w:tcMar>
            <w:vAlign w:val="center"/>
          </w:tcPr>
          <w:p w14:paraId="0BD14D35" w14:textId="77777777" w:rsidR="00684E89" w:rsidRPr="00E67445" w:rsidRDefault="00684E89" w:rsidP="006616A6">
            <w:pPr>
              <w:pStyle w:val="Tabletext"/>
              <w:jc w:val="center"/>
              <w:rPr>
                <w:sz w:val="14"/>
                <w:szCs w:val="14"/>
                <w:lang w:val="es-ES_tradnl"/>
              </w:rPr>
            </w:pPr>
            <w:r w:rsidRPr="00E67445">
              <w:rPr>
                <w:sz w:val="14"/>
                <w:szCs w:val="14"/>
              </w:rPr>
              <w:t>40</w:t>
            </w:r>
            <w:r w:rsidRPr="00E67445">
              <w:rPr>
                <w:sz w:val="14"/>
                <w:szCs w:val="14"/>
                <w:vertAlign w:val="superscript"/>
              </w:rPr>
              <w:br/>
            </w:r>
            <w:r w:rsidRPr="00E67445">
              <w:rPr>
                <w:sz w:val="14"/>
                <w:szCs w:val="14"/>
                <w:lang w:val="en-GB"/>
              </w:rPr>
              <w:t>（见注</w:t>
            </w:r>
            <w:r w:rsidRPr="00E67445">
              <w:rPr>
                <w:sz w:val="14"/>
                <w:szCs w:val="14"/>
                <w:lang w:val="en-GB"/>
              </w:rPr>
              <w:t>3</w:t>
            </w:r>
            <w:r w:rsidRPr="00E67445">
              <w:rPr>
                <w:sz w:val="14"/>
                <w:szCs w:val="14"/>
                <w:lang w:val="en-GB"/>
              </w:rPr>
              <w:t>）</w:t>
            </w:r>
          </w:p>
        </w:tc>
        <w:tc>
          <w:tcPr>
            <w:tcW w:w="708" w:type="dxa"/>
            <w:tcMar>
              <w:left w:w="57" w:type="dxa"/>
              <w:right w:w="57" w:type="dxa"/>
            </w:tcMar>
            <w:vAlign w:val="center"/>
          </w:tcPr>
          <w:p w14:paraId="778B9064" w14:textId="77777777" w:rsidR="00684E89" w:rsidRPr="00E67445" w:rsidRDefault="00684E89" w:rsidP="006616A6">
            <w:pPr>
              <w:pStyle w:val="Tabletext"/>
              <w:jc w:val="center"/>
              <w:rPr>
                <w:sz w:val="14"/>
                <w:szCs w:val="14"/>
                <w:lang w:val="es-ES_tradnl"/>
              </w:rPr>
            </w:pPr>
          </w:p>
        </w:tc>
        <w:tc>
          <w:tcPr>
            <w:tcW w:w="851" w:type="dxa"/>
            <w:tcMar>
              <w:left w:w="57" w:type="dxa"/>
              <w:right w:w="57" w:type="dxa"/>
            </w:tcMar>
            <w:vAlign w:val="center"/>
          </w:tcPr>
          <w:p w14:paraId="402F37A0" w14:textId="77777777" w:rsidR="00684E89" w:rsidRPr="00E67445" w:rsidRDefault="00684E89" w:rsidP="006616A6">
            <w:pPr>
              <w:pStyle w:val="Tabletext"/>
              <w:jc w:val="center"/>
              <w:rPr>
                <w:sz w:val="14"/>
                <w:szCs w:val="14"/>
                <w:lang w:val="es-ES_tradnl"/>
              </w:rPr>
            </w:pPr>
            <w:r w:rsidRPr="00E67445">
              <w:rPr>
                <w:sz w:val="14"/>
                <w:szCs w:val="14"/>
              </w:rPr>
              <w:t>13</w:t>
            </w:r>
          </w:p>
        </w:tc>
        <w:tc>
          <w:tcPr>
            <w:tcW w:w="425" w:type="dxa"/>
            <w:tcMar>
              <w:left w:w="57" w:type="dxa"/>
              <w:right w:w="57" w:type="dxa"/>
            </w:tcMar>
            <w:vAlign w:val="center"/>
          </w:tcPr>
          <w:p w14:paraId="6E75D328" w14:textId="77777777" w:rsidR="00684E89" w:rsidRPr="00E67445" w:rsidRDefault="00684E89" w:rsidP="006616A6">
            <w:pPr>
              <w:pStyle w:val="Tabletext"/>
              <w:jc w:val="center"/>
              <w:rPr>
                <w:sz w:val="14"/>
                <w:szCs w:val="14"/>
                <w:lang w:val="es-ES_tradnl"/>
              </w:rPr>
            </w:pPr>
            <w:r w:rsidRPr="00E67445">
              <w:rPr>
                <w:sz w:val="14"/>
                <w:szCs w:val="14"/>
              </w:rPr>
              <w:t>13</w:t>
            </w:r>
          </w:p>
        </w:tc>
        <w:tc>
          <w:tcPr>
            <w:tcW w:w="567" w:type="dxa"/>
            <w:tcMar>
              <w:left w:w="57" w:type="dxa"/>
              <w:right w:w="57" w:type="dxa"/>
            </w:tcMar>
            <w:vAlign w:val="center"/>
          </w:tcPr>
          <w:p w14:paraId="3932A429"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13</w:t>
            </w:r>
          </w:p>
        </w:tc>
        <w:tc>
          <w:tcPr>
            <w:tcW w:w="992" w:type="dxa"/>
            <w:tcMar>
              <w:left w:w="57" w:type="dxa"/>
              <w:right w:w="57" w:type="dxa"/>
            </w:tcMar>
            <w:vAlign w:val="center"/>
          </w:tcPr>
          <w:p w14:paraId="66D091D5"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13</w:t>
            </w:r>
          </w:p>
        </w:tc>
        <w:tc>
          <w:tcPr>
            <w:tcW w:w="851" w:type="dxa"/>
            <w:tcMar>
              <w:left w:w="57" w:type="dxa"/>
              <w:right w:w="57" w:type="dxa"/>
            </w:tcMar>
            <w:vAlign w:val="center"/>
          </w:tcPr>
          <w:p w14:paraId="6A778985"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13</w:t>
            </w:r>
          </w:p>
        </w:tc>
        <w:tc>
          <w:tcPr>
            <w:tcW w:w="850" w:type="dxa"/>
            <w:tcMar>
              <w:left w:w="57" w:type="dxa"/>
              <w:right w:w="57" w:type="dxa"/>
            </w:tcMar>
            <w:vAlign w:val="center"/>
          </w:tcPr>
          <w:p w14:paraId="06E397CD"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13</w:t>
            </w:r>
          </w:p>
        </w:tc>
        <w:tc>
          <w:tcPr>
            <w:tcW w:w="851" w:type="dxa"/>
            <w:tcMar>
              <w:left w:w="57" w:type="dxa"/>
              <w:right w:w="57" w:type="dxa"/>
            </w:tcMar>
            <w:vAlign w:val="center"/>
          </w:tcPr>
          <w:p w14:paraId="644336D6"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13</w:t>
            </w:r>
          </w:p>
        </w:tc>
        <w:tc>
          <w:tcPr>
            <w:tcW w:w="850" w:type="dxa"/>
            <w:tcMar>
              <w:left w:w="57" w:type="dxa"/>
              <w:right w:w="57" w:type="dxa"/>
            </w:tcMar>
            <w:vAlign w:val="center"/>
          </w:tcPr>
          <w:p w14:paraId="019BA5C2"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−17</w:t>
            </w:r>
            <w:r w:rsidRPr="00E124E6">
              <w:rPr>
                <w:sz w:val="14"/>
                <w:szCs w:val="14"/>
              </w:rPr>
              <w:br/>
            </w:r>
            <w:r>
              <w:rPr>
                <w:rFonts w:hint="eastAsia"/>
                <w:sz w:val="14"/>
                <w:szCs w:val="14"/>
                <w:lang w:eastAsia="zh-CN"/>
              </w:rPr>
              <w:t>（见注</w:t>
            </w:r>
            <w:r>
              <w:rPr>
                <w:rFonts w:hint="eastAsia"/>
                <w:sz w:val="14"/>
                <w:szCs w:val="14"/>
                <w:lang w:eastAsia="zh-CN"/>
              </w:rPr>
              <w:t>5</w:t>
            </w:r>
            <w:r>
              <w:rPr>
                <w:rFonts w:hint="eastAsia"/>
                <w:sz w:val="14"/>
                <w:szCs w:val="14"/>
                <w:lang w:eastAsia="zh-CN"/>
              </w:rPr>
              <w:t>）</w:t>
            </w:r>
          </w:p>
        </w:tc>
        <w:tc>
          <w:tcPr>
            <w:tcW w:w="709" w:type="dxa"/>
            <w:tcMar>
              <w:left w:w="57" w:type="dxa"/>
              <w:right w:w="57" w:type="dxa"/>
            </w:tcMar>
            <w:vAlign w:val="center"/>
          </w:tcPr>
          <w:p w14:paraId="4B32BA2D" w14:textId="77777777" w:rsidR="00684E89" w:rsidRPr="00E124E6" w:rsidRDefault="00684E89" w:rsidP="00E4333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60" w:right="-61" w:firstLine="60"/>
              <w:jc w:val="center"/>
              <w:rPr>
                <w:sz w:val="14"/>
                <w:szCs w:val="14"/>
              </w:rPr>
            </w:pPr>
            <w:r w:rsidRPr="00E124E6">
              <w:rPr>
                <w:sz w:val="14"/>
                <w:szCs w:val="14"/>
              </w:rPr>
              <w:t>−17</w:t>
            </w:r>
            <w:r w:rsidRPr="00E124E6">
              <w:rPr>
                <w:sz w:val="14"/>
                <w:szCs w:val="14"/>
                <w:vertAlign w:val="superscript"/>
              </w:rPr>
              <w:br/>
            </w:r>
            <w:r>
              <w:rPr>
                <w:rFonts w:hint="eastAsia"/>
                <w:sz w:val="14"/>
                <w:szCs w:val="14"/>
                <w:lang w:eastAsia="zh-CN"/>
              </w:rPr>
              <w:t>（见注</w:t>
            </w:r>
            <w:r>
              <w:rPr>
                <w:rFonts w:hint="eastAsia"/>
                <w:sz w:val="14"/>
                <w:szCs w:val="14"/>
                <w:lang w:eastAsia="zh-CN"/>
              </w:rPr>
              <w:t>5</w:t>
            </w:r>
            <w:r>
              <w:rPr>
                <w:rFonts w:hint="eastAsia"/>
                <w:sz w:val="14"/>
                <w:szCs w:val="14"/>
                <w:lang w:eastAsia="zh-CN"/>
              </w:rPr>
              <w:t>）</w:t>
            </w:r>
          </w:p>
        </w:tc>
        <w:tc>
          <w:tcPr>
            <w:tcW w:w="567" w:type="dxa"/>
            <w:tcMar>
              <w:left w:w="57" w:type="dxa"/>
              <w:right w:w="57" w:type="dxa"/>
            </w:tcMar>
            <w:vAlign w:val="center"/>
          </w:tcPr>
          <w:p w14:paraId="741D1AC0"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–5</w:t>
            </w:r>
          </w:p>
        </w:tc>
        <w:tc>
          <w:tcPr>
            <w:tcW w:w="567" w:type="dxa"/>
            <w:tcMar>
              <w:left w:w="57" w:type="dxa"/>
              <w:right w:w="57" w:type="dxa"/>
            </w:tcMar>
            <w:vAlign w:val="center"/>
          </w:tcPr>
          <w:p w14:paraId="1B982B38"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lang w:eastAsia="zh-CN"/>
              </w:rPr>
            </w:pPr>
            <w:r>
              <w:rPr>
                <w:rFonts w:hint="eastAsia"/>
                <w:sz w:val="14"/>
                <w:szCs w:val="14"/>
                <w:lang w:eastAsia="zh-CN"/>
              </w:rPr>
              <w:t>-5</w:t>
            </w:r>
          </w:p>
        </w:tc>
        <w:tc>
          <w:tcPr>
            <w:tcW w:w="567" w:type="dxa"/>
            <w:tcMar>
              <w:left w:w="57" w:type="dxa"/>
              <w:right w:w="57" w:type="dxa"/>
            </w:tcMar>
            <w:vAlign w:val="center"/>
          </w:tcPr>
          <w:p w14:paraId="37BEB360"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10</w:t>
            </w:r>
          </w:p>
        </w:tc>
        <w:tc>
          <w:tcPr>
            <w:tcW w:w="567" w:type="dxa"/>
            <w:tcMar>
              <w:left w:w="57" w:type="dxa"/>
              <w:right w:w="57" w:type="dxa"/>
            </w:tcMar>
            <w:vAlign w:val="center"/>
          </w:tcPr>
          <w:p w14:paraId="29F42DE9"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10</w:t>
            </w:r>
          </w:p>
        </w:tc>
        <w:tc>
          <w:tcPr>
            <w:tcW w:w="709" w:type="dxa"/>
            <w:tcMar>
              <w:left w:w="57" w:type="dxa"/>
              <w:right w:w="57" w:type="dxa"/>
            </w:tcMar>
            <w:vAlign w:val="center"/>
          </w:tcPr>
          <w:p w14:paraId="17921ACA"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850" w:type="dxa"/>
            <w:tcMar>
              <w:left w:w="57" w:type="dxa"/>
              <w:right w:w="57" w:type="dxa"/>
            </w:tcMar>
            <w:vAlign w:val="center"/>
          </w:tcPr>
          <w:p w14:paraId="5B1A7460" w14:textId="77777777" w:rsidR="00684E89" w:rsidRPr="00E67445" w:rsidRDefault="00684E89" w:rsidP="006616A6">
            <w:pPr>
              <w:pStyle w:val="Tabletext"/>
              <w:jc w:val="center"/>
              <w:rPr>
                <w:sz w:val="14"/>
                <w:szCs w:val="14"/>
                <w:lang w:val="es-ES_tradnl"/>
              </w:rPr>
            </w:pPr>
            <w:r w:rsidRPr="00E67445">
              <w:rPr>
                <w:sz w:val="14"/>
                <w:szCs w:val="14"/>
                <w:lang w:val="es-ES_tradnl"/>
              </w:rPr>
              <w:t>–10</w:t>
            </w:r>
          </w:p>
        </w:tc>
      </w:tr>
      <w:tr w:rsidR="006616A6" w:rsidRPr="00E67445" w14:paraId="6434C460" w14:textId="77777777" w:rsidTr="00E43334">
        <w:trPr>
          <w:cantSplit/>
        </w:trPr>
        <w:tc>
          <w:tcPr>
            <w:tcW w:w="914" w:type="dxa"/>
            <w:vMerge/>
            <w:tcMar>
              <w:left w:w="57" w:type="dxa"/>
              <w:right w:w="57" w:type="dxa"/>
            </w:tcMar>
          </w:tcPr>
          <w:p w14:paraId="198967BA" w14:textId="77777777" w:rsidR="00684E89" w:rsidRPr="00E67445" w:rsidRDefault="00684E89" w:rsidP="006616A6">
            <w:pPr>
              <w:pStyle w:val="Tabletext"/>
              <w:rPr>
                <w:sz w:val="14"/>
                <w:szCs w:val="14"/>
                <w:lang w:val="es-ES_tradnl"/>
              </w:rPr>
            </w:pPr>
          </w:p>
        </w:tc>
        <w:tc>
          <w:tcPr>
            <w:tcW w:w="646" w:type="dxa"/>
            <w:vMerge/>
            <w:tcMar>
              <w:left w:w="57" w:type="dxa"/>
              <w:right w:w="57" w:type="dxa"/>
            </w:tcMar>
            <w:vAlign w:val="center"/>
          </w:tcPr>
          <w:p w14:paraId="475CFBA6" w14:textId="77777777" w:rsidR="00684E89" w:rsidRPr="00E67445" w:rsidRDefault="00684E89" w:rsidP="006616A6">
            <w:pPr>
              <w:pStyle w:val="Tabletext"/>
              <w:rPr>
                <w:position w:val="3"/>
                <w:sz w:val="14"/>
                <w:szCs w:val="14"/>
                <w:lang w:val="es-ES_tradnl"/>
              </w:rPr>
            </w:pPr>
          </w:p>
        </w:tc>
        <w:tc>
          <w:tcPr>
            <w:tcW w:w="284" w:type="dxa"/>
            <w:tcMar>
              <w:left w:w="57" w:type="dxa"/>
              <w:right w:w="57" w:type="dxa"/>
            </w:tcMar>
            <w:vAlign w:val="center"/>
          </w:tcPr>
          <w:p w14:paraId="552EE82B" w14:textId="77777777" w:rsidR="00684E89" w:rsidRPr="00E67445" w:rsidRDefault="00684E89" w:rsidP="006616A6">
            <w:pPr>
              <w:pStyle w:val="Tabletext"/>
              <w:rPr>
                <w:position w:val="1"/>
                <w:sz w:val="14"/>
                <w:szCs w:val="14"/>
                <w:lang w:val="es-ES_tradnl"/>
              </w:rPr>
            </w:pPr>
            <w:r w:rsidRPr="00E67445">
              <w:rPr>
                <w:position w:val="1"/>
                <w:sz w:val="14"/>
                <w:szCs w:val="14"/>
                <w:lang w:val="es-ES_tradnl"/>
              </w:rPr>
              <w:t>N</w:t>
            </w:r>
          </w:p>
        </w:tc>
        <w:tc>
          <w:tcPr>
            <w:tcW w:w="850" w:type="dxa"/>
            <w:tcMar>
              <w:left w:w="57" w:type="dxa"/>
              <w:right w:w="57" w:type="dxa"/>
            </w:tcMar>
            <w:vAlign w:val="center"/>
          </w:tcPr>
          <w:p w14:paraId="038DA3CC" w14:textId="77777777" w:rsidR="00684E89" w:rsidRPr="00E67445" w:rsidRDefault="00684E89" w:rsidP="006616A6">
            <w:pPr>
              <w:pStyle w:val="Tabletext"/>
              <w:jc w:val="center"/>
              <w:rPr>
                <w:sz w:val="14"/>
                <w:szCs w:val="14"/>
                <w:lang w:val="es-ES_tradnl"/>
              </w:rPr>
            </w:pPr>
            <w:r w:rsidRPr="00E67445">
              <w:rPr>
                <w:sz w:val="14"/>
                <w:szCs w:val="14"/>
              </w:rPr>
              <w:t>0</w:t>
            </w:r>
          </w:p>
        </w:tc>
        <w:tc>
          <w:tcPr>
            <w:tcW w:w="851" w:type="dxa"/>
            <w:tcMar>
              <w:left w:w="57" w:type="dxa"/>
              <w:right w:w="57" w:type="dxa"/>
            </w:tcMar>
            <w:vAlign w:val="center"/>
          </w:tcPr>
          <w:p w14:paraId="6BD18B58" w14:textId="77777777" w:rsidR="00684E89" w:rsidRPr="00E67445" w:rsidRDefault="00684E89" w:rsidP="006616A6">
            <w:pPr>
              <w:pStyle w:val="Tabletext"/>
              <w:jc w:val="center"/>
              <w:rPr>
                <w:sz w:val="14"/>
                <w:szCs w:val="14"/>
                <w:lang w:val="es-ES_tradnl"/>
              </w:rPr>
            </w:pPr>
            <w:r w:rsidRPr="00E67445">
              <w:rPr>
                <w:sz w:val="14"/>
                <w:szCs w:val="14"/>
              </w:rPr>
              <w:t>0</w:t>
            </w:r>
          </w:p>
        </w:tc>
        <w:tc>
          <w:tcPr>
            <w:tcW w:w="708" w:type="dxa"/>
            <w:tcMar>
              <w:left w:w="57" w:type="dxa"/>
              <w:right w:w="57" w:type="dxa"/>
            </w:tcMar>
            <w:vAlign w:val="center"/>
          </w:tcPr>
          <w:p w14:paraId="60DB9EAF" w14:textId="77777777" w:rsidR="00684E89" w:rsidRPr="00E67445" w:rsidRDefault="00684E89" w:rsidP="006616A6">
            <w:pPr>
              <w:pStyle w:val="Tabletext"/>
              <w:jc w:val="center"/>
              <w:rPr>
                <w:sz w:val="14"/>
                <w:szCs w:val="14"/>
                <w:lang w:val="es-ES_tradnl"/>
              </w:rPr>
            </w:pPr>
          </w:p>
        </w:tc>
        <w:tc>
          <w:tcPr>
            <w:tcW w:w="851" w:type="dxa"/>
            <w:tcMar>
              <w:left w:w="57" w:type="dxa"/>
              <w:right w:w="57" w:type="dxa"/>
            </w:tcMar>
            <w:vAlign w:val="center"/>
          </w:tcPr>
          <w:p w14:paraId="6463992E" w14:textId="77777777" w:rsidR="00684E89" w:rsidRPr="00E67445" w:rsidRDefault="00684E89" w:rsidP="006616A6">
            <w:pPr>
              <w:pStyle w:val="Tabletext"/>
              <w:jc w:val="center"/>
              <w:rPr>
                <w:sz w:val="14"/>
                <w:szCs w:val="14"/>
                <w:lang w:val="es-ES_tradnl"/>
              </w:rPr>
            </w:pPr>
            <w:r w:rsidRPr="00E67445">
              <w:rPr>
                <w:sz w:val="14"/>
                <w:szCs w:val="14"/>
              </w:rPr>
              <w:t>0</w:t>
            </w:r>
          </w:p>
        </w:tc>
        <w:tc>
          <w:tcPr>
            <w:tcW w:w="425" w:type="dxa"/>
            <w:tcMar>
              <w:left w:w="57" w:type="dxa"/>
              <w:right w:w="57" w:type="dxa"/>
            </w:tcMar>
            <w:vAlign w:val="center"/>
          </w:tcPr>
          <w:p w14:paraId="5BF87258" w14:textId="77777777" w:rsidR="00684E89" w:rsidRPr="00E67445" w:rsidRDefault="00684E89" w:rsidP="006616A6">
            <w:pPr>
              <w:pStyle w:val="Tabletext"/>
              <w:jc w:val="center"/>
              <w:rPr>
                <w:sz w:val="14"/>
                <w:szCs w:val="14"/>
                <w:lang w:val="es-ES_tradnl"/>
              </w:rPr>
            </w:pPr>
            <w:r w:rsidRPr="00E67445">
              <w:rPr>
                <w:sz w:val="14"/>
                <w:szCs w:val="14"/>
              </w:rPr>
              <w:t>0</w:t>
            </w:r>
          </w:p>
        </w:tc>
        <w:tc>
          <w:tcPr>
            <w:tcW w:w="567" w:type="dxa"/>
            <w:tcMar>
              <w:left w:w="57" w:type="dxa"/>
              <w:right w:w="57" w:type="dxa"/>
            </w:tcMar>
            <w:vAlign w:val="center"/>
          </w:tcPr>
          <w:p w14:paraId="654784BD"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992" w:type="dxa"/>
            <w:tcMar>
              <w:left w:w="57" w:type="dxa"/>
              <w:right w:w="57" w:type="dxa"/>
            </w:tcMar>
            <w:vAlign w:val="center"/>
          </w:tcPr>
          <w:p w14:paraId="03BC40A6"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851" w:type="dxa"/>
            <w:tcMar>
              <w:left w:w="57" w:type="dxa"/>
              <w:right w:w="57" w:type="dxa"/>
            </w:tcMar>
            <w:vAlign w:val="center"/>
          </w:tcPr>
          <w:p w14:paraId="6808C8B0"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850" w:type="dxa"/>
            <w:tcMar>
              <w:left w:w="57" w:type="dxa"/>
              <w:right w:w="57" w:type="dxa"/>
            </w:tcMar>
            <w:vAlign w:val="center"/>
          </w:tcPr>
          <w:p w14:paraId="34080478"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851" w:type="dxa"/>
            <w:tcMar>
              <w:left w:w="57" w:type="dxa"/>
              <w:right w:w="57" w:type="dxa"/>
            </w:tcMar>
            <w:vAlign w:val="center"/>
          </w:tcPr>
          <w:p w14:paraId="32A04517"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0</w:t>
            </w:r>
          </w:p>
        </w:tc>
        <w:tc>
          <w:tcPr>
            <w:tcW w:w="850" w:type="dxa"/>
            <w:tcMar>
              <w:left w:w="57" w:type="dxa"/>
              <w:right w:w="57" w:type="dxa"/>
            </w:tcMar>
            <w:vAlign w:val="center"/>
          </w:tcPr>
          <w:p w14:paraId="4987407F"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−60</w:t>
            </w:r>
          </w:p>
        </w:tc>
        <w:tc>
          <w:tcPr>
            <w:tcW w:w="709" w:type="dxa"/>
            <w:tcMar>
              <w:left w:w="57" w:type="dxa"/>
              <w:right w:w="57" w:type="dxa"/>
            </w:tcMar>
            <w:vAlign w:val="center"/>
          </w:tcPr>
          <w:p w14:paraId="64C22A5E"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−60</w:t>
            </w:r>
          </w:p>
        </w:tc>
        <w:tc>
          <w:tcPr>
            <w:tcW w:w="567" w:type="dxa"/>
            <w:tcMar>
              <w:left w:w="57" w:type="dxa"/>
              <w:right w:w="57" w:type="dxa"/>
            </w:tcMar>
            <w:vAlign w:val="center"/>
          </w:tcPr>
          <w:p w14:paraId="07E03703"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w:t>
            </w:r>
          </w:p>
        </w:tc>
        <w:tc>
          <w:tcPr>
            <w:tcW w:w="567" w:type="dxa"/>
            <w:tcMar>
              <w:left w:w="57" w:type="dxa"/>
              <w:right w:w="57" w:type="dxa"/>
            </w:tcMar>
            <w:vAlign w:val="center"/>
          </w:tcPr>
          <w:p w14:paraId="3FAB1FEB"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−3</w:t>
            </w:r>
          </w:p>
        </w:tc>
        <w:tc>
          <w:tcPr>
            <w:tcW w:w="567" w:type="dxa"/>
            <w:tcMar>
              <w:left w:w="57" w:type="dxa"/>
              <w:right w:w="57" w:type="dxa"/>
            </w:tcMar>
            <w:vAlign w:val="center"/>
          </w:tcPr>
          <w:p w14:paraId="22F44C32"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−3</w:t>
            </w:r>
          </w:p>
        </w:tc>
        <w:tc>
          <w:tcPr>
            <w:tcW w:w="567" w:type="dxa"/>
            <w:tcMar>
              <w:left w:w="57" w:type="dxa"/>
              <w:right w:w="57" w:type="dxa"/>
            </w:tcMar>
            <w:vAlign w:val="center"/>
          </w:tcPr>
          <w:p w14:paraId="111BDB21"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−3</w:t>
            </w:r>
          </w:p>
        </w:tc>
        <w:tc>
          <w:tcPr>
            <w:tcW w:w="709" w:type="dxa"/>
            <w:tcMar>
              <w:left w:w="57" w:type="dxa"/>
              <w:right w:w="57" w:type="dxa"/>
            </w:tcMar>
            <w:vAlign w:val="center"/>
          </w:tcPr>
          <w:p w14:paraId="74B246F8"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lang w:eastAsia="zh-CN"/>
              </w:rPr>
            </w:pPr>
            <w:r w:rsidRPr="00E124E6">
              <w:rPr>
                <w:sz w:val="14"/>
                <w:szCs w:val="14"/>
              </w:rPr>
              <w:t>−</w:t>
            </w:r>
            <w:r>
              <w:rPr>
                <w:rFonts w:hint="eastAsia"/>
                <w:sz w:val="14"/>
                <w:szCs w:val="14"/>
                <w:lang w:eastAsia="zh-CN"/>
              </w:rPr>
              <w:t>7</w:t>
            </w:r>
          </w:p>
        </w:tc>
        <w:tc>
          <w:tcPr>
            <w:tcW w:w="850" w:type="dxa"/>
            <w:tcMar>
              <w:left w:w="57" w:type="dxa"/>
              <w:right w:w="57" w:type="dxa"/>
            </w:tcMar>
            <w:vAlign w:val="center"/>
          </w:tcPr>
          <w:p w14:paraId="76598AF5" w14:textId="77777777" w:rsidR="00684E89" w:rsidRPr="00E67445" w:rsidRDefault="00684E89" w:rsidP="006616A6">
            <w:pPr>
              <w:pStyle w:val="Tabletext"/>
              <w:jc w:val="center"/>
              <w:rPr>
                <w:sz w:val="14"/>
                <w:szCs w:val="14"/>
                <w:lang w:val="es-ES_tradnl"/>
              </w:rPr>
            </w:pPr>
            <w:r w:rsidRPr="00E67445">
              <w:rPr>
                <w:sz w:val="14"/>
                <w:szCs w:val="14"/>
                <w:lang w:val="es-ES_tradnl"/>
              </w:rPr>
              <w:t>–5</w:t>
            </w:r>
          </w:p>
        </w:tc>
      </w:tr>
      <w:tr w:rsidR="006616A6" w:rsidRPr="00E67445" w14:paraId="7E4B9FB1" w14:textId="77777777" w:rsidTr="00E43334">
        <w:trPr>
          <w:cantSplit/>
        </w:trPr>
        <w:tc>
          <w:tcPr>
            <w:tcW w:w="914" w:type="dxa"/>
            <w:vMerge/>
            <w:tcMar>
              <w:left w:w="57" w:type="dxa"/>
              <w:right w:w="57" w:type="dxa"/>
            </w:tcMar>
          </w:tcPr>
          <w:p w14:paraId="575E7BF4" w14:textId="77777777" w:rsidR="00684E89" w:rsidRPr="00E67445" w:rsidRDefault="00684E89" w:rsidP="006616A6">
            <w:pPr>
              <w:pStyle w:val="Tabletext"/>
              <w:rPr>
                <w:sz w:val="14"/>
                <w:szCs w:val="14"/>
                <w:lang w:val="es-ES_tradnl"/>
              </w:rPr>
            </w:pPr>
          </w:p>
        </w:tc>
        <w:tc>
          <w:tcPr>
            <w:tcW w:w="930" w:type="dxa"/>
            <w:gridSpan w:val="2"/>
            <w:tcMar>
              <w:left w:w="57" w:type="dxa"/>
              <w:right w:w="57" w:type="dxa"/>
            </w:tcMar>
            <w:vAlign w:val="center"/>
          </w:tcPr>
          <w:p w14:paraId="5EC61AC0" w14:textId="77777777" w:rsidR="00684E89" w:rsidRPr="00E67445" w:rsidRDefault="00684E89" w:rsidP="006616A6">
            <w:pPr>
              <w:pStyle w:val="Tabletext"/>
              <w:rPr>
                <w:position w:val="3"/>
                <w:sz w:val="14"/>
                <w:szCs w:val="14"/>
                <w:lang w:val="es-ES_tradnl"/>
              </w:rPr>
            </w:pPr>
            <w:r w:rsidRPr="00E67445">
              <w:rPr>
                <w:i/>
                <w:iCs/>
                <w:position w:val="3"/>
                <w:sz w:val="14"/>
                <w:szCs w:val="14"/>
                <w:lang w:val="es-ES_tradnl"/>
              </w:rPr>
              <w:t>G</w:t>
            </w:r>
            <w:r w:rsidRPr="00E67445">
              <w:rPr>
                <w:i/>
                <w:iCs/>
                <w:position w:val="-3"/>
                <w:sz w:val="14"/>
                <w:szCs w:val="14"/>
              </w:rPr>
              <w:t>x</w:t>
            </w:r>
            <w:r w:rsidRPr="00E67445">
              <w:rPr>
                <w:position w:val="3"/>
                <w:sz w:val="14"/>
                <w:szCs w:val="14"/>
                <w:lang w:val="es-ES_tradnl"/>
              </w:rPr>
              <w:t xml:space="preserve"> (dBi)</w:t>
            </w:r>
          </w:p>
        </w:tc>
        <w:tc>
          <w:tcPr>
            <w:tcW w:w="850" w:type="dxa"/>
            <w:tcMar>
              <w:left w:w="57" w:type="dxa"/>
              <w:right w:w="57" w:type="dxa"/>
            </w:tcMar>
            <w:vAlign w:val="center"/>
          </w:tcPr>
          <w:p w14:paraId="70FD3327" w14:textId="77777777" w:rsidR="00684E89" w:rsidRPr="00E67445" w:rsidRDefault="00684E89" w:rsidP="006616A6">
            <w:pPr>
              <w:pStyle w:val="Tabletext"/>
              <w:jc w:val="center"/>
              <w:rPr>
                <w:sz w:val="14"/>
                <w:szCs w:val="14"/>
                <w:lang w:val="es-ES_tradnl"/>
              </w:rPr>
            </w:pPr>
            <w:r w:rsidRPr="00E67445">
              <w:rPr>
                <w:sz w:val="14"/>
                <w:szCs w:val="14"/>
                <w:lang w:val="es-ES_tradnl"/>
              </w:rPr>
              <w:t>52</w:t>
            </w:r>
            <w:r w:rsidRPr="00442E4F">
              <w:rPr>
                <w:sz w:val="14"/>
                <w:szCs w:val="14"/>
                <w:lang w:val="en-GB"/>
              </w:rPr>
              <w:t>(</w:t>
            </w:r>
            <w:r w:rsidRPr="00E67445">
              <w:rPr>
                <w:sz w:val="14"/>
                <w:szCs w:val="14"/>
              </w:rPr>
              <w:t>见注</w:t>
            </w:r>
            <w:r w:rsidRPr="00E67445">
              <w:rPr>
                <w:sz w:val="14"/>
                <w:szCs w:val="14"/>
              </w:rPr>
              <w:br/>
            </w:r>
            <w:r w:rsidRPr="00442E4F">
              <w:rPr>
                <w:bCs/>
                <w:sz w:val="14"/>
                <w:szCs w:val="14"/>
              </w:rPr>
              <w:t>3</w:t>
            </w:r>
            <w:r w:rsidRPr="00442E4F">
              <w:rPr>
                <w:sz w:val="14"/>
                <w:szCs w:val="14"/>
                <w:lang w:val="en-GB"/>
              </w:rPr>
              <w:t xml:space="preserve">, </w:t>
            </w:r>
            <w:r w:rsidRPr="00442E4F">
              <w:rPr>
                <w:bCs/>
                <w:sz w:val="14"/>
                <w:szCs w:val="14"/>
              </w:rPr>
              <w:t>4</w:t>
            </w:r>
            <w:r w:rsidRPr="00442E4F">
              <w:rPr>
                <w:sz w:val="14"/>
                <w:szCs w:val="14"/>
                <w:lang w:val="en-GB"/>
              </w:rPr>
              <w:t>)</w:t>
            </w:r>
          </w:p>
        </w:tc>
        <w:tc>
          <w:tcPr>
            <w:tcW w:w="851" w:type="dxa"/>
            <w:tcMar>
              <w:left w:w="57" w:type="dxa"/>
              <w:right w:w="57" w:type="dxa"/>
            </w:tcMar>
            <w:vAlign w:val="center"/>
          </w:tcPr>
          <w:p w14:paraId="3CA06597" w14:textId="77777777" w:rsidR="00684E89" w:rsidRPr="00E67445" w:rsidRDefault="00684E89" w:rsidP="006616A6">
            <w:pPr>
              <w:pStyle w:val="Tabletext"/>
              <w:jc w:val="center"/>
              <w:rPr>
                <w:sz w:val="14"/>
                <w:szCs w:val="14"/>
                <w:lang w:val="es-ES_tradnl" w:eastAsia="zh-CN"/>
              </w:rPr>
            </w:pPr>
            <w:r w:rsidRPr="00E67445">
              <w:rPr>
                <w:sz w:val="14"/>
                <w:szCs w:val="14"/>
              </w:rPr>
              <w:t>52</w:t>
            </w:r>
            <w:r w:rsidRPr="00E67445">
              <w:rPr>
                <w:sz w:val="14"/>
                <w:szCs w:val="14"/>
              </w:rPr>
              <w:br/>
            </w:r>
            <w:r w:rsidRPr="00442E4F">
              <w:rPr>
                <w:sz w:val="14"/>
                <w:szCs w:val="14"/>
                <w:lang w:val="en-GB"/>
              </w:rPr>
              <w:t>(</w:t>
            </w:r>
            <w:r w:rsidRPr="00E67445">
              <w:rPr>
                <w:sz w:val="14"/>
                <w:szCs w:val="14"/>
              </w:rPr>
              <w:t>见注</w:t>
            </w:r>
            <w:r w:rsidRPr="00E67445">
              <w:rPr>
                <w:sz w:val="14"/>
                <w:szCs w:val="14"/>
              </w:rPr>
              <w:br/>
            </w:r>
            <w:r w:rsidRPr="00442E4F">
              <w:rPr>
                <w:bCs/>
                <w:sz w:val="14"/>
                <w:szCs w:val="14"/>
              </w:rPr>
              <w:t>3</w:t>
            </w:r>
            <w:r w:rsidRPr="00442E4F">
              <w:rPr>
                <w:sz w:val="14"/>
                <w:szCs w:val="14"/>
                <w:lang w:val="en-GB"/>
              </w:rPr>
              <w:t xml:space="preserve">, </w:t>
            </w:r>
            <w:r w:rsidRPr="00442E4F">
              <w:rPr>
                <w:bCs/>
                <w:sz w:val="14"/>
                <w:szCs w:val="14"/>
              </w:rPr>
              <w:t>4</w:t>
            </w:r>
            <w:r w:rsidRPr="00442E4F">
              <w:rPr>
                <w:sz w:val="14"/>
                <w:szCs w:val="14"/>
                <w:lang w:val="en-GB"/>
              </w:rPr>
              <w:t>)</w:t>
            </w:r>
          </w:p>
        </w:tc>
        <w:tc>
          <w:tcPr>
            <w:tcW w:w="708" w:type="dxa"/>
            <w:tcMar>
              <w:left w:w="57" w:type="dxa"/>
              <w:right w:w="57" w:type="dxa"/>
            </w:tcMar>
            <w:vAlign w:val="center"/>
          </w:tcPr>
          <w:p w14:paraId="70662699" w14:textId="77777777" w:rsidR="00684E89" w:rsidRPr="00E67445" w:rsidRDefault="00684E89" w:rsidP="006616A6">
            <w:pPr>
              <w:pStyle w:val="Tabletext"/>
              <w:jc w:val="center"/>
              <w:rPr>
                <w:sz w:val="14"/>
                <w:szCs w:val="14"/>
                <w:lang w:val="es-ES_tradnl"/>
              </w:rPr>
            </w:pPr>
          </w:p>
        </w:tc>
        <w:tc>
          <w:tcPr>
            <w:tcW w:w="851" w:type="dxa"/>
            <w:tcMar>
              <w:left w:w="57" w:type="dxa"/>
              <w:right w:w="57" w:type="dxa"/>
            </w:tcMar>
            <w:vAlign w:val="center"/>
          </w:tcPr>
          <w:p w14:paraId="19E3A622"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425" w:type="dxa"/>
            <w:tcMar>
              <w:left w:w="57" w:type="dxa"/>
              <w:right w:w="57" w:type="dxa"/>
            </w:tcMar>
            <w:vAlign w:val="center"/>
          </w:tcPr>
          <w:p w14:paraId="4D692537"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567" w:type="dxa"/>
            <w:tcMar>
              <w:left w:w="57" w:type="dxa"/>
              <w:right w:w="57" w:type="dxa"/>
            </w:tcMar>
            <w:vAlign w:val="center"/>
          </w:tcPr>
          <w:p w14:paraId="55C59807"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992" w:type="dxa"/>
            <w:tcMar>
              <w:left w:w="57" w:type="dxa"/>
              <w:right w:w="57" w:type="dxa"/>
            </w:tcMar>
            <w:vAlign w:val="center"/>
          </w:tcPr>
          <w:p w14:paraId="186637B6"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851" w:type="dxa"/>
            <w:tcMar>
              <w:left w:w="57" w:type="dxa"/>
              <w:right w:w="57" w:type="dxa"/>
            </w:tcMar>
            <w:vAlign w:val="center"/>
          </w:tcPr>
          <w:p w14:paraId="2473FB90"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850" w:type="dxa"/>
            <w:tcMar>
              <w:left w:w="57" w:type="dxa"/>
              <w:right w:w="57" w:type="dxa"/>
            </w:tcMar>
            <w:vAlign w:val="center"/>
          </w:tcPr>
          <w:p w14:paraId="108690DE"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851" w:type="dxa"/>
            <w:tcMar>
              <w:left w:w="57" w:type="dxa"/>
              <w:right w:w="57" w:type="dxa"/>
            </w:tcMar>
            <w:vAlign w:val="center"/>
          </w:tcPr>
          <w:p w14:paraId="1570480D"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850" w:type="dxa"/>
            <w:tcMar>
              <w:left w:w="57" w:type="dxa"/>
              <w:right w:w="57" w:type="dxa"/>
            </w:tcMar>
            <w:vAlign w:val="center"/>
          </w:tcPr>
          <w:p w14:paraId="0F88E56E"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709" w:type="dxa"/>
            <w:tcMar>
              <w:left w:w="57" w:type="dxa"/>
              <w:right w:w="57" w:type="dxa"/>
            </w:tcMar>
            <w:vAlign w:val="center"/>
          </w:tcPr>
          <w:p w14:paraId="11D6641C"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42</w:t>
            </w:r>
          </w:p>
        </w:tc>
        <w:tc>
          <w:tcPr>
            <w:tcW w:w="567" w:type="dxa"/>
            <w:tcMar>
              <w:left w:w="57" w:type="dxa"/>
              <w:right w:w="57" w:type="dxa"/>
            </w:tcMar>
            <w:vAlign w:val="center"/>
          </w:tcPr>
          <w:p w14:paraId="68CB5405"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45</w:t>
            </w:r>
          </w:p>
        </w:tc>
        <w:tc>
          <w:tcPr>
            <w:tcW w:w="567" w:type="dxa"/>
            <w:tcMar>
              <w:left w:w="57" w:type="dxa"/>
              <w:right w:w="57" w:type="dxa"/>
            </w:tcMar>
            <w:vAlign w:val="center"/>
          </w:tcPr>
          <w:p w14:paraId="5B633974"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45</w:t>
            </w:r>
          </w:p>
        </w:tc>
        <w:tc>
          <w:tcPr>
            <w:tcW w:w="567" w:type="dxa"/>
            <w:tcMar>
              <w:left w:w="57" w:type="dxa"/>
              <w:right w:w="57" w:type="dxa"/>
            </w:tcMar>
            <w:vAlign w:val="center"/>
          </w:tcPr>
          <w:p w14:paraId="089FF7BA"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45</w:t>
            </w:r>
          </w:p>
        </w:tc>
        <w:tc>
          <w:tcPr>
            <w:tcW w:w="567" w:type="dxa"/>
            <w:tcMar>
              <w:left w:w="57" w:type="dxa"/>
              <w:right w:w="57" w:type="dxa"/>
            </w:tcMar>
            <w:vAlign w:val="center"/>
          </w:tcPr>
          <w:p w14:paraId="7BEF5336"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45</w:t>
            </w:r>
          </w:p>
        </w:tc>
        <w:tc>
          <w:tcPr>
            <w:tcW w:w="709" w:type="dxa"/>
            <w:tcMar>
              <w:left w:w="57" w:type="dxa"/>
              <w:right w:w="57" w:type="dxa"/>
            </w:tcMar>
            <w:vAlign w:val="center"/>
          </w:tcPr>
          <w:p w14:paraId="27584B1C"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lang w:eastAsia="zh-CN"/>
              </w:rPr>
            </w:pPr>
            <w:r w:rsidRPr="00E124E6">
              <w:rPr>
                <w:sz w:val="14"/>
                <w:szCs w:val="14"/>
              </w:rPr>
              <w:t>4</w:t>
            </w:r>
            <w:r>
              <w:rPr>
                <w:rFonts w:hint="eastAsia"/>
                <w:sz w:val="14"/>
                <w:szCs w:val="14"/>
                <w:lang w:eastAsia="zh-CN"/>
              </w:rPr>
              <w:t>7</w:t>
            </w:r>
          </w:p>
        </w:tc>
        <w:tc>
          <w:tcPr>
            <w:tcW w:w="850" w:type="dxa"/>
            <w:tcMar>
              <w:left w:w="57" w:type="dxa"/>
              <w:right w:w="57" w:type="dxa"/>
            </w:tcMar>
            <w:vAlign w:val="center"/>
          </w:tcPr>
          <w:p w14:paraId="01463AD5"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45</w:t>
            </w:r>
          </w:p>
        </w:tc>
      </w:tr>
      <w:tr w:rsidR="006616A6" w:rsidRPr="00E67445" w14:paraId="5CA272A8" w14:textId="77777777" w:rsidTr="00E43334">
        <w:trPr>
          <w:cantSplit/>
        </w:trPr>
        <w:tc>
          <w:tcPr>
            <w:tcW w:w="914" w:type="dxa"/>
            <w:tcMar>
              <w:left w:w="57" w:type="dxa"/>
              <w:right w:w="57" w:type="dxa"/>
            </w:tcMar>
          </w:tcPr>
          <w:p w14:paraId="363A50D9" w14:textId="77777777" w:rsidR="00684E89" w:rsidRPr="00E67445" w:rsidRDefault="00684E89" w:rsidP="006616A6">
            <w:pPr>
              <w:pStyle w:val="Tabletext"/>
              <w:jc w:val="left"/>
              <w:rPr>
                <w:sz w:val="14"/>
                <w:szCs w:val="14"/>
              </w:rPr>
            </w:pPr>
            <w:r w:rsidRPr="00E67445">
              <w:rPr>
                <w:rFonts w:hint="eastAsia"/>
                <w:sz w:val="14"/>
                <w:szCs w:val="14"/>
              </w:rPr>
              <w:t>参考</w:t>
            </w:r>
            <w:r w:rsidRPr="00E67445">
              <w:rPr>
                <w:sz w:val="14"/>
                <w:szCs w:val="14"/>
              </w:rPr>
              <w:br/>
            </w:r>
            <w:r w:rsidRPr="00E67445">
              <w:rPr>
                <w:rFonts w:hint="eastAsia"/>
                <w:sz w:val="14"/>
                <w:szCs w:val="14"/>
              </w:rPr>
              <w:t>带宽</w:t>
            </w:r>
            <w:r w:rsidRPr="00E67445">
              <w:rPr>
                <w:sz w:val="14"/>
                <w:szCs w:val="14"/>
              </w:rPr>
              <w:br/>
            </w:r>
            <w:r w:rsidRPr="00E67445">
              <w:rPr>
                <w:sz w:val="14"/>
                <w:szCs w:val="14"/>
              </w:rPr>
              <w:t>（见注</w:t>
            </w:r>
            <w:r w:rsidRPr="00E67445">
              <w:rPr>
                <w:sz w:val="14"/>
                <w:szCs w:val="14"/>
              </w:rPr>
              <w:t>6</w:t>
            </w:r>
            <w:r w:rsidRPr="00E67445">
              <w:rPr>
                <w:sz w:val="14"/>
                <w:szCs w:val="14"/>
              </w:rPr>
              <w:t>）</w:t>
            </w:r>
          </w:p>
        </w:tc>
        <w:tc>
          <w:tcPr>
            <w:tcW w:w="930" w:type="dxa"/>
            <w:gridSpan w:val="2"/>
            <w:tcMar>
              <w:left w:w="57" w:type="dxa"/>
              <w:right w:w="57" w:type="dxa"/>
            </w:tcMar>
            <w:vAlign w:val="center"/>
          </w:tcPr>
          <w:p w14:paraId="763C6A79" w14:textId="77777777" w:rsidR="00684E89" w:rsidRPr="00E67445" w:rsidRDefault="00684E89" w:rsidP="006616A6">
            <w:pPr>
              <w:pStyle w:val="Tabletext"/>
              <w:rPr>
                <w:position w:val="3"/>
                <w:sz w:val="14"/>
                <w:szCs w:val="14"/>
                <w:lang w:val="es-ES_tradnl"/>
              </w:rPr>
            </w:pPr>
            <w:r w:rsidRPr="00E67445">
              <w:rPr>
                <w:i/>
                <w:iCs/>
                <w:position w:val="3"/>
                <w:sz w:val="14"/>
                <w:szCs w:val="14"/>
                <w:lang w:val="es-ES_tradnl"/>
              </w:rPr>
              <w:t>B</w:t>
            </w:r>
            <w:r w:rsidRPr="00E67445">
              <w:rPr>
                <w:position w:val="3"/>
                <w:sz w:val="14"/>
                <w:szCs w:val="14"/>
                <w:lang w:val="es-ES_tradnl"/>
              </w:rPr>
              <w:t xml:space="preserve"> (Hz)</w:t>
            </w:r>
          </w:p>
        </w:tc>
        <w:tc>
          <w:tcPr>
            <w:tcW w:w="850" w:type="dxa"/>
            <w:tcMar>
              <w:left w:w="57" w:type="dxa"/>
              <w:right w:w="57" w:type="dxa"/>
            </w:tcMar>
            <w:vAlign w:val="center"/>
          </w:tcPr>
          <w:p w14:paraId="06CD9567" w14:textId="77777777" w:rsidR="00684E89" w:rsidRPr="00E67445" w:rsidRDefault="00684E89" w:rsidP="006616A6">
            <w:pPr>
              <w:pStyle w:val="Tabletext"/>
              <w:jc w:val="center"/>
              <w:rPr>
                <w:sz w:val="14"/>
                <w:szCs w:val="14"/>
                <w:lang w:val="es-ES_tradnl"/>
              </w:rPr>
            </w:pPr>
            <w:r w:rsidRPr="00E67445">
              <w:rPr>
                <w:sz w:val="14"/>
                <w:szCs w:val="14"/>
                <w:lang w:val="es-ES_tradnl"/>
              </w:rPr>
              <w:t>10</w:t>
            </w:r>
            <w:r w:rsidRPr="00E67445">
              <w:rPr>
                <w:position w:val="4"/>
                <w:sz w:val="14"/>
                <w:szCs w:val="14"/>
                <w:lang w:val="es-ES_tradnl"/>
              </w:rPr>
              <w:t>6</w:t>
            </w:r>
          </w:p>
        </w:tc>
        <w:tc>
          <w:tcPr>
            <w:tcW w:w="851" w:type="dxa"/>
            <w:tcMar>
              <w:left w:w="57" w:type="dxa"/>
              <w:right w:w="57" w:type="dxa"/>
            </w:tcMar>
            <w:vAlign w:val="center"/>
          </w:tcPr>
          <w:p w14:paraId="17E94432" w14:textId="77777777" w:rsidR="00684E89" w:rsidRPr="00E67445" w:rsidRDefault="00684E89" w:rsidP="006616A6">
            <w:pPr>
              <w:pStyle w:val="Tabletext"/>
              <w:jc w:val="center"/>
              <w:rPr>
                <w:sz w:val="14"/>
                <w:szCs w:val="14"/>
                <w:lang w:val="es-ES_tradnl"/>
              </w:rPr>
            </w:pPr>
            <w:r w:rsidRPr="00E67445">
              <w:rPr>
                <w:sz w:val="14"/>
                <w:szCs w:val="14"/>
              </w:rPr>
              <w:t>10</w:t>
            </w:r>
            <w:r w:rsidRPr="00E67445">
              <w:rPr>
                <w:bCs/>
                <w:position w:val="4"/>
                <w:sz w:val="14"/>
                <w:szCs w:val="14"/>
              </w:rPr>
              <w:t>6</w:t>
            </w:r>
          </w:p>
        </w:tc>
        <w:tc>
          <w:tcPr>
            <w:tcW w:w="708" w:type="dxa"/>
            <w:tcMar>
              <w:left w:w="57" w:type="dxa"/>
              <w:right w:w="57" w:type="dxa"/>
            </w:tcMar>
            <w:vAlign w:val="center"/>
          </w:tcPr>
          <w:p w14:paraId="6AE9F958" w14:textId="77777777" w:rsidR="00684E89" w:rsidRPr="00E67445" w:rsidRDefault="00684E89" w:rsidP="006616A6">
            <w:pPr>
              <w:pStyle w:val="Tabletext"/>
              <w:jc w:val="center"/>
              <w:rPr>
                <w:sz w:val="14"/>
                <w:szCs w:val="14"/>
                <w:lang w:val="es-ES_tradnl"/>
              </w:rPr>
            </w:pPr>
          </w:p>
        </w:tc>
        <w:tc>
          <w:tcPr>
            <w:tcW w:w="851" w:type="dxa"/>
            <w:tcMar>
              <w:left w:w="57" w:type="dxa"/>
              <w:right w:w="57" w:type="dxa"/>
            </w:tcMar>
            <w:vAlign w:val="center"/>
          </w:tcPr>
          <w:p w14:paraId="2D0F943D"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10</w:t>
            </w:r>
            <w:r w:rsidRPr="00E124E6">
              <w:rPr>
                <w:bCs/>
                <w:position w:val="4"/>
                <w:sz w:val="14"/>
                <w:szCs w:val="14"/>
              </w:rPr>
              <w:t>6</w:t>
            </w:r>
          </w:p>
        </w:tc>
        <w:tc>
          <w:tcPr>
            <w:tcW w:w="425" w:type="dxa"/>
            <w:tcMar>
              <w:left w:w="57" w:type="dxa"/>
              <w:right w:w="57" w:type="dxa"/>
            </w:tcMar>
            <w:vAlign w:val="center"/>
          </w:tcPr>
          <w:p w14:paraId="49B6B7F5"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10</w:t>
            </w:r>
            <w:r w:rsidRPr="00E124E6">
              <w:rPr>
                <w:bCs/>
                <w:position w:val="4"/>
                <w:sz w:val="14"/>
                <w:szCs w:val="14"/>
              </w:rPr>
              <w:t>6</w:t>
            </w:r>
          </w:p>
        </w:tc>
        <w:tc>
          <w:tcPr>
            <w:tcW w:w="567" w:type="dxa"/>
            <w:tcMar>
              <w:left w:w="57" w:type="dxa"/>
              <w:right w:w="57" w:type="dxa"/>
            </w:tcMar>
            <w:vAlign w:val="center"/>
          </w:tcPr>
          <w:p w14:paraId="01BC1D01"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10</w:t>
            </w:r>
            <w:r w:rsidRPr="00E124E6">
              <w:rPr>
                <w:bCs/>
                <w:position w:val="4"/>
                <w:sz w:val="14"/>
                <w:szCs w:val="14"/>
              </w:rPr>
              <w:t>6</w:t>
            </w:r>
          </w:p>
        </w:tc>
        <w:tc>
          <w:tcPr>
            <w:tcW w:w="992" w:type="dxa"/>
            <w:tcMar>
              <w:left w:w="57" w:type="dxa"/>
              <w:right w:w="57" w:type="dxa"/>
            </w:tcMar>
            <w:vAlign w:val="center"/>
          </w:tcPr>
          <w:p w14:paraId="28B17187"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10</w:t>
            </w:r>
            <w:r w:rsidRPr="00E124E6">
              <w:rPr>
                <w:bCs/>
                <w:position w:val="4"/>
                <w:sz w:val="14"/>
                <w:szCs w:val="14"/>
              </w:rPr>
              <w:t>7</w:t>
            </w:r>
          </w:p>
        </w:tc>
        <w:tc>
          <w:tcPr>
            <w:tcW w:w="851" w:type="dxa"/>
            <w:tcMar>
              <w:left w:w="57" w:type="dxa"/>
              <w:right w:w="57" w:type="dxa"/>
            </w:tcMar>
            <w:vAlign w:val="center"/>
          </w:tcPr>
          <w:p w14:paraId="3A5D0A6F"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10</w:t>
            </w:r>
            <w:r w:rsidRPr="00E124E6">
              <w:rPr>
                <w:bCs/>
                <w:position w:val="4"/>
                <w:sz w:val="14"/>
                <w:szCs w:val="14"/>
              </w:rPr>
              <w:t>7</w:t>
            </w:r>
          </w:p>
        </w:tc>
        <w:tc>
          <w:tcPr>
            <w:tcW w:w="850" w:type="dxa"/>
            <w:tcMar>
              <w:left w:w="57" w:type="dxa"/>
              <w:right w:w="57" w:type="dxa"/>
            </w:tcMar>
            <w:vAlign w:val="center"/>
          </w:tcPr>
          <w:p w14:paraId="1E660C42"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10</w:t>
            </w:r>
            <w:r w:rsidRPr="00E124E6">
              <w:rPr>
                <w:bCs/>
                <w:position w:val="4"/>
                <w:sz w:val="14"/>
                <w:szCs w:val="14"/>
              </w:rPr>
              <w:t>6</w:t>
            </w:r>
          </w:p>
        </w:tc>
        <w:tc>
          <w:tcPr>
            <w:tcW w:w="851" w:type="dxa"/>
            <w:tcMar>
              <w:left w:w="57" w:type="dxa"/>
              <w:right w:w="57" w:type="dxa"/>
            </w:tcMar>
            <w:vAlign w:val="center"/>
          </w:tcPr>
          <w:p w14:paraId="4BF101D7"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10</w:t>
            </w:r>
            <w:r w:rsidRPr="00E124E6">
              <w:rPr>
                <w:bCs/>
                <w:position w:val="4"/>
                <w:sz w:val="14"/>
                <w:szCs w:val="14"/>
              </w:rPr>
              <w:t>6</w:t>
            </w:r>
          </w:p>
        </w:tc>
        <w:tc>
          <w:tcPr>
            <w:tcW w:w="850" w:type="dxa"/>
            <w:tcMar>
              <w:left w:w="57" w:type="dxa"/>
              <w:right w:w="57" w:type="dxa"/>
            </w:tcMar>
            <w:vAlign w:val="center"/>
          </w:tcPr>
          <w:p w14:paraId="77E061FB"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w:t>
            </w:r>
          </w:p>
        </w:tc>
        <w:tc>
          <w:tcPr>
            <w:tcW w:w="709" w:type="dxa"/>
            <w:tcMar>
              <w:left w:w="57" w:type="dxa"/>
              <w:right w:w="57" w:type="dxa"/>
            </w:tcMar>
            <w:vAlign w:val="center"/>
          </w:tcPr>
          <w:p w14:paraId="761BC1F5"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w:t>
            </w:r>
          </w:p>
        </w:tc>
        <w:tc>
          <w:tcPr>
            <w:tcW w:w="567" w:type="dxa"/>
            <w:tcMar>
              <w:left w:w="57" w:type="dxa"/>
              <w:right w:w="57" w:type="dxa"/>
            </w:tcMar>
            <w:vAlign w:val="center"/>
          </w:tcPr>
          <w:p w14:paraId="21ECC3E0"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10</w:t>
            </w:r>
            <w:r w:rsidRPr="00E124E6">
              <w:rPr>
                <w:bCs/>
                <w:position w:val="4"/>
                <w:sz w:val="14"/>
                <w:szCs w:val="14"/>
              </w:rPr>
              <w:t>6</w:t>
            </w:r>
          </w:p>
        </w:tc>
        <w:tc>
          <w:tcPr>
            <w:tcW w:w="567" w:type="dxa"/>
            <w:tcMar>
              <w:left w:w="57" w:type="dxa"/>
              <w:right w:w="57" w:type="dxa"/>
            </w:tcMar>
            <w:vAlign w:val="center"/>
          </w:tcPr>
          <w:p w14:paraId="13232332"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10</w:t>
            </w:r>
            <w:r w:rsidRPr="00E124E6">
              <w:rPr>
                <w:bCs/>
                <w:position w:val="4"/>
                <w:sz w:val="14"/>
                <w:szCs w:val="14"/>
              </w:rPr>
              <w:t>6</w:t>
            </w:r>
          </w:p>
        </w:tc>
        <w:tc>
          <w:tcPr>
            <w:tcW w:w="567" w:type="dxa"/>
            <w:tcMar>
              <w:left w:w="0" w:type="dxa"/>
              <w:right w:w="0" w:type="dxa"/>
            </w:tcMar>
            <w:vAlign w:val="center"/>
          </w:tcPr>
          <w:p w14:paraId="4609FF31"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27 × 10</w:t>
            </w:r>
            <w:r w:rsidRPr="00E124E6">
              <w:rPr>
                <w:bCs/>
                <w:position w:val="4"/>
                <w:sz w:val="14"/>
                <w:szCs w:val="14"/>
              </w:rPr>
              <w:t>6</w:t>
            </w:r>
          </w:p>
        </w:tc>
        <w:tc>
          <w:tcPr>
            <w:tcW w:w="567" w:type="dxa"/>
            <w:tcMar>
              <w:left w:w="57" w:type="dxa"/>
              <w:right w:w="57" w:type="dxa"/>
            </w:tcMar>
            <w:vAlign w:val="center"/>
          </w:tcPr>
          <w:p w14:paraId="088FE654"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27 × 10</w:t>
            </w:r>
            <w:r w:rsidRPr="00E124E6">
              <w:rPr>
                <w:bCs/>
                <w:position w:val="4"/>
                <w:sz w:val="14"/>
                <w:szCs w:val="14"/>
              </w:rPr>
              <w:t>6</w:t>
            </w:r>
          </w:p>
        </w:tc>
        <w:tc>
          <w:tcPr>
            <w:tcW w:w="709" w:type="dxa"/>
            <w:tcMar>
              <w:left w:w="57" w:type="dxa"/>
              <w:right w:w="57" w:type="dxa"/>
            </w:tcMar>
            <w:vAlign w:val="center"/>
          </w:tcPr>
          <w:p w14:paraId="1383CABB"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850" w:type="dxa"/>
            <w:tcMar>
              <w:left w:w="57" w:type="dxa"/>
              <w:right w:w="57" w:type="dxa"/>
            </w:tcMar>
            <w:vAlign w:val="center"/>
          </w:tcPr>
          <w:p w14:paraId="420533D6" w14:textId="77777777" w:rsidR="00684E89" w:rsidRPr="00E124E6" w:rsidRDefault="00684E89" w:rsidP="006616A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10</w:t>
            </w:r>
            <w:r w:rsidRPr="00E124E6">
              <w:rPr>
                <w:bCs/>
                <w:position w:val="4"/>
                <w:sz w:val="14"/>
                <w:szCs w:val="14"/>
              </w:rPr>
              <w:t>6</w:t>
            </w:r>
          </w:p>
        </w:tc>
      </w:tr>
      <w:tr w:rsidR="006616A6" w:rsidRPr="00E67445" w14:paraId="7F41888A" w14:textId="77777777" w:rsidTr="00E43334">
        <w:trPr>
          <w:cantSplit/>
        </w:trPr>
        <w:tc>
          <w:tcPr>
            <w:tcW w:w="914" w:type="dxa"/>
            <w:tcMar>
              <w:left w:w="57" w:type="dxa"/>
              <w:right w:w="57" w:type="dxa"/>
            </w:tcMar>
          </w:tcPr>
          <w:p w14:paraId="5F156FAB" w14:textId="77777777" w:rsidR="00684E89" w:rsidRPr="00E67445" w:rsidRDefault="00684E89" w:rsidP="006616A6">
            <w:pPr>
              <w:pStyle w:val="Tabletext"/>
              <w:rPr>
                <w:sz w:val="14"/>
                <w:szCs w:val="14"/>
                <w:lang w:val="es-ES_tradnl"/>
              </w:rPr>
            </w:pPr>
            <w:r w:rsidRPr="00E67445">
              <w:rPr>
                <w:rFonts w:hint="eastAsia"/>
                <w:sz w:val="14"/>
                <w:szCs w:val="14"/>
                <w:lang w:val="es-ES_tradnl"/>
              </w:rPr>
              <w:t>容许的干扰功率</w:t>
            </w:r>
          </w:p>
        </w:tc>
        <w:tc>
          <w:tcPr>
            <w:tcW w:w="930" w:type="dxa"/>
            <w:gridSpan w:val="2"/>
            <w:tcMar>
              <w:left w:w="57" w:type="dxa"/>
              <w:right w:w="57" w:type="dxa"/>
            </w:tcMar>
            <w:vAlign w:val="center"/>
          </w:tcPr>
          <w:p w14:paraId="5469EEC0" w14:textId="77777777" w:rsidR="00684E89" w:rsidRPr="00E67445" w:rsidRDefault="00684E89" w:rsidP="006616A6">
            <w:pPr>
              <w:pStyle w:val="Tabletext"/>
              <w:jc w:val="left"/>
              <w:rPr>
                <w:position w:val="3"/>
                <w:sz w:val="14"/>
                <w:szCs w:val="14"/>
                <w:lang w:eastAsia="zh-CN"/>
              </w:rPr>
            </w:pPr>
            <w:r w:rsidRPr="00E67445">
              <w:rPr>
                <w:i/>
                <w:position w:val="3"/>
                <w:sz w:val="14"/>
                <w:szCs w:val="14"/>
                <w:lang w:val="es-ES_tradnl" w:eastAsia="zh-CN"/>
              </w:rPr>
              <w:t>B</w:t>
            </w:r>
            <w:r w:rsidRPr="00E67445">
              <w:rPr>
                <w:rFonts w:hint="eastAsia"/>
                <w:iCs/>
                <w:position w:val="3"/>
                <w:sz w:val="14"/>
                <w:szCs w:val="14"/>
                <w:lang w:val="es-ES_tradnl" w:eastAsia="zh-CN"/>
              </w:rPr>
              <w:t>内的</w:t>
            </w:r>
            <w:r w:rsidRPr="00E67445">
              <w:rPr>
                <w:iCs/>
                <w:position w:val="3"/>
                <w:sz w:val="14"/>
                <w:szCs w:val="14"/>
                <w:lang w:val="es-ES_tradnl" w:eastAsia="zh-CN"/>
              </w:rPr>
              <w:br/>
            </w:r>
            <w:r w:rsidRPr="00E124E6">
              <w:rPr>
                <w:i/>
                <w:iCs/>
                <w:sz w:val="14"/>
                <w:szCs w:val="14"/>
              </w:rPr>
              <w:t>P</w:t>
            </w:r>
            <w:r w:rsidRPr="00E124E6">
              <w:rPr>
                <w:i/>
                <w:iCs/>
                <w:position w:val="-4"/>
                <w:sz w:val="14"/>
                <w:szCs w:val="14"/>
              </w:rPr>
              <w:t>r</w:t>
            </w:r>
            <w:r w:rsidRPr="00E124E6">
              <w:rPr>
                <w:sz w:val="14"/>
                <w:szCs w:val="14"/>
              </w:rPr>
              <w:t>( </w:t>
            </w:r>
            <w:r w:rsidRPr="00E124E6">
              <w:rPr>
                <w:i/>
                <w:iCs/>
                <w:sz w:val="14"/>
                <w:szCs w:val="14"/>
              </w:rPr>
              <w:t>p</w:t>
            </w:r>
            <w:r w:rsidRPr="00E124E6">
              <w:rPr>
                <w:sz w:val="14"/>
                <w:szCs w:val="14"/>
              </w:rPr>
              <w:t>) (dBW)</w:t>
            </w:r>
          </w:p>
        </w:tc>
        <w:tc>
          <w:tcPr>
            <w:tcW w:w="850" w:type="dxa"/>
            <w:tcMar>
              <w:left w:w="57" w:type="dxa"/>
              <w:right w:w="57" w:type="dxa"/>
            </w:tcMar>
            <w:vAlign w:val="center"/>
          </w:tcPr>
          <w:p w14:paraId="7EF930B6" w14:textId="77777777" w:rsidR="00684E89" w:rsidRPr="00E67445" w:rsidRDefault="00684E89" w:rsidP="006616A6">
            <w:pPr>
              <w:pStyle w:val="Tabletext"/>
              <w:jc w:val="center"/>
              <w:rPr>
                <w:sz w:val="14"/>
                <w:szCs w:val="14"/>
                <w:lang w:eastAsia="zh-CN"/>
              </w:rPr>
            </w:pPr>
          </w:p>
        </w:tc>
        <w:tc>
          <w:tcPr>
            <w:tcW w:w="851" w:type="dxa"/>
            <w:tcMar>
              <w:left w:w="57" w:type="dxa"/>
              <w:right w:w="57" w:type="dxa"/>
            </w:tcMar>
            <w:vAlign w:val="center"/>
          </w:tcPr>
          <w:p w14:paraId="38CEA4B6" w14:textId="77777777" w:rsidR="00684E89" w:rsidRPr="00E67445" w:rsidRDefault="00684E89" w:rsidP="006616A6">
            <w:pPr>
              <w:pStyle w:val="Tabletext"/>
              <w:jc w:val="center"/>
              <w:rPr>
                <w:sz w:val="14"/>
                <w:szCs w:val="14"/>
                <w:lang w:eastAsia="zh-CN"/>
              </w:rPr>
            </w:pPr>
          </w:p>
        </w:tc>
        <w:tc>
          <w:tcPr>
            <w:tcW w:w="708" w:type="dxa"/>
            <w:tcMar>
              <w:left w:w="57" w:type="dxa"/>
              <w:right w:w="57" w:type="dxa"/>
            </w:tcMar>
            <w:vAlign w:val="center"/>
          </w:tcPr>
          <w:p w14:paraId="6A91B7DA" w14:textId="77777777" w:rsidR="00684E89" w:rsidRPr="00E67445" w:rsidRDefault="00684E89" w:rsidP="006616A6">
            <w:pPr>
              <w:pStyle w:val="Tabletext"/>
              <w:jc w:val="center"/>
              <w:rPr>
                <w:sz w:val="14"/>
                <w:szCs w:val="14"/>
                <w:lang w:eastAsia="zh-CN"/>
              </w:rPr>
            </w:pPr>
          </w:p>
        </w:tc>
        <w:tc>
          <w:tcPr>
            <w:tcW w:w="851" w:type="dxa"/>
            <w:tcMar>
              <w:left w:w="57" w:type="dxa"/>
              <w:right w:w="57" w:type="dxa"/>
            </w:tcMar>
            <w:vAlign w:val="center"/>
          </w:tcPr>
          <w:p w14:paraId="734708F3" w14:textId="77777777" w:rsidR="00684E89" w:rsidRPr="00E124E6" w:rsidRDefault="00684E89" w:rsidP="006616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−151.2</w:t>
            </w:r>
          </w:p>
        </w:tc>
        <w:tc>
          <w:tcPr>
            <w:tcW w:w="425" w:type="dxa"/>
            <w:tcMar>
              <w:left w:w="57" w:type="dxa"/>
              <w:right w:w="57" w:type="dxa"/>
            </w:tcMar>
            <w:vAlign w:val="center"/>
          </w:tcPr>
          <w:p w14:paraId="072F3B8E" w14:textId="77777777" w:rsidR="00684E89" w:rsidRPr="00E124E6" w:rsidRDefault="00684E89" w:rsidP="006616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567" w:type="dxa"/>
            <w:tcMar>
              <w:left w:w="57" w:type="dxa"/>
              <w:right w:w="57" w:type="dxa"/>
            </w:tcMar>
            <w:vAlign w:val="center"/>
          </w:tcPr>
          <w:p w14:paraId="3A0C7201" w14:textId="77777777" w:rsidR="00684E89" w:rsidRPr="00E124E6" w:rsidRDefault="00684E89" w:rsidP="006616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992" w:type="dxa"/>
            <w:tcMar>
              <w:left w:w="57" w:type="dxa"/>
              <w:right w:w="57" w:type="dxa"/>
            </w:tcMar>
            <w:vAlign w:val="center"/>
          </w:tcPr>
          <w:p w14:paraId="0A7E6BC8" w14:textId="77777777" w:rsidR="00684E89" w:rsidRPr="00E124E6" w:rsidRDefault="00684E89" w:rsidP="006616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−125</w:t>
            </w:r>
          </w:p>
        </w:tc>
        <w:tc>
          <w:tcPr>
            <w:tcW w:w="851" w:type="dxa"/>
            <w:tcMar>
              <w:left w:w="57" w:type="dxa"/>
              <w:right w:w="57" w:type="dxa"/>
            </w:tcMar>
            <w:vAlign w:val="center"/>
          </w:tcPr>
          <w:p w14:paraId="2EF97BD9" w14:textId="77777777" w:rsidR="00684E89" w:rsidRPr="00E124E6" w:rsidRDefault="00684E89" w:rsidP="006616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−125</w:t>
            </w:r>
          </w:p>
        </w:tc>
        <w:tc>
          <w:tcPr>
            <w:tcW w:w="850" w:type="dxa"/>
            <w:tcMar>
              <w:left w:w="57" w:type="dxa"/>
              <w:right w:w="57" w:type="dxa"/>
            </w:tcMar>
            <w:vAlign w:val="center"/>
          </w:tcPr>
          <w:p w14:paraId="34110368" w14:textId="77777777" w:rsidR="00684E89" w:rsidRPr="00E124E6" w:rsidRDefault="00684E89" w:rsidP="00E4333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2" w:firstLine="52"/>
              <w:jc w:val="center"/>
              <w:rPr>
                <w:sz w:val="14"/>
                <w:szCs w:val="14"/>
                <w:lang w:eastAsia="zh-CN"/>
              </w:rPr>
            </w:pPr>
            <w:r w:rsidRPr="00E124E6">
              <w:rPr>
                <w:sz w:val="14"/>
                <w:szCs w:val="14"/>
              </w:rPr>
              <w:t>−154</w:t>
            </w:r>
            <w:r w:rsidRPr="00E124E6">
              <w:rPr>
                <w:sz w:val="14"/>
                <w:szCs w:val="14"/>
                <w:vertAlign w:val="superscript"/>
              </w:rPr>
              <w:br/>
            </w:r>
            <w:r>
              <w:rPr>
                <w:rFonts w:hint="eastAsia"/>
                <w:position w:val="4"/>
                <w:sz w:val="14"/>
                <w:szCs w:val="14"/>
                <w:lang w:eastAsia="zh-CN"/>
              </w:rPr>
              <w:t>（见注</w:t>
            </w:r>
            <w:r>
              <w:rPr>
                <w:rFonts w:hint="eastAsia"/>
                <w:position w:val="4"/>
                <w:sz w:val="14"/>
                <w:szCs w:val="14"/>
                <w:lang w:eastAsia="zh-CN"/>
              </w:rPr>
              <w:t>11</w:t>
            </w:r>
            <w:r>
              <w:rPr>
                <w:rFonts w:hint="eastAsia"/>
                <w:position w:val="4"/>
                <w:sz w:val="14"/>
                <w:szCs w:val="14"/>
                <w:lang w:eastAsia="zh-CN"/>
              </w:rPr>
              <w:t>）</w:t>
            </w:r>
          </w:p>
        </w:tc>
        <w:tc>
          <w:tcPr>
            <w:tcW w:w="851" w:type="dxa"/>
            <w:tcMar>
              <w:left w:w="57" w:type="dxa"/>
              <w:right w:w="57" w:type="dxa"/>
            </w:tcMar>
            <w:vAlign w:val="center"/>
          </w:tcPr>
          <w:p w14:paraId="0BBC82E1" w14:textId="77777777" w:rsidR="00684E89" w:rsidRPr="00E124E6" w:rsidRDefault="00684E89" w:rsidP="006616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−142</w:t>
            </w:r>
          </w:p>
        </w:tc>
        <w:tc>
          <w:tcPr>
            <w:tcW w:w="850" w:type="dxa"/>
            <w:tcMar>
              <w:left w:w="57" w:type="dxa"/>
              <w:right w:w="57" w:type="dxa"/>
            </w:tcMar>
            <w:vAlign w:val="center"/>
          </w:tcPr>
          <w:p w14:paraId="59F599E6" w14:textId="77777777" w:rsidR="00684E89" w:rsidRPr="00E124E6" w:rsidRDefault="00684E89" w:rsidP="006616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−220</w:t>
            </w:r>
          </w:p>
        </w:tc>
        <w:tc>
          <w:tcPr>
            <w:tcW w:w="709" w:type="dxa"/>
            <w:tcMar>
              <w:left w:w="57" w:type="dxa"/>
              <w:right w:w="57" w:type="dxa"/>
            </w:tcMar>
            <w:vAlign w:val="center"/>
          </w:tcPr>
          <w:p w14:paraId="3E1DF42E" w14:textId="77777777" w:rsidR="00684E89" w:rsidRPr="00E124E6" w:rsidRDefault="00684E89" w:rsidP="006616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−216</w:t>
            </w:r>
          </w:p>
        </w:tc>
        <w:tc>
          <w:tcPr>
            <w:tcW w:w="567" w:type="dxa"/>
            <w:tcMar>
              <w:left w:w="57" w:type="dxa"/>
              <w:right w:w="57" w:type="dxa"/>
            </w:tcMar>
            <w:vAlign w:val="center"/>
          </w:tcPr>
          <w:p w14:paraId="1E2D6A92" w14:textId="77777777" w:rsidR="00684E89" w:rsidRPr="00E124E6" w:rsidRDefault="00684E89" w:rsidP="006616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567" w:type="dxa"/>
            <w:tcMar>
              <w:left w:w="57" w:type="dxa"/>
              <w:right w:w="57" w:type="dxa"/>
            </w:tcMar>
            <w:vAlign w:val="center"/>
          </w:tcPr>
          <w:p w14:paraId="4F5E1F0E" w14:textId="77777777" w:rsidR="00684E89" w:rsidRPr="00E124E6" w:rsidRDefault="00684E89" w:rsidP="006616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567" w:type="dxa"/>
            <w:tcMar>
              <w:left w:w="57" w:type="dxa"/>
              <w:right w:w="57" w:type="dxa"/>
            </w:tcMar>
            <w:vAlign w:val="center"/>
          </w:tcPr>
          <w:p w14:paraId="68DA48E1" w14:textId="77777777" w:rsidR="00684E89" w:rsidRPr="00E124E6" w:rsidRDefault="00684E89" w:rsidP="006616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−131</w:t>
            </w:r>
          </w:p>
        </w:tc>
        <w:tc>
          <w:tcPr>
            <w:tcW w:w="567" w:type="dxa"/>
            <w:tcMar>
              <w:left w:w="57" w:type="dxa"/>
              <w:right w:w="57" w:type="dxa"/>
            </w:tcMar>
            <w:vAlign w:val="center"/>
          </w:tcPr>
          <w:p w14:paraId="192AD60E" w14:textId="77777777" w:rsidR="00684E89" w:rsidRPr="00E124E6" w:rsidRDefault="00684E89" w:rsidP="006616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r w:rsidRPr="00E124E6">
              <w:rPr>
                <w:sz w:val="14"/>
                <w:szCs w:val="14"/>
              </w:rPr>
              <w:t>−131</w:t>
            </w:r>
          </w:p>
        </w:tc>
        <w:tc>
          <w:tcPr>
            <w:tcW w:w="709" w:type="dxa"/>
            <w:tcMar>
              <w:left w:w="57" w:type="dxa"/>
              <w:right w:w="57" w:type="dxa"/>
            </w:tcMar>
            <w:vAlign w:val="center"/>
          </w:tcPr>
          <w:p w14:paraId="1B62834C" w14:textId="77777777" w:rsidR="00684E89" w:rsidRPr="00E124E6" w:rsidRDefault="00684E89" w:rsidP="006616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c>
          <w:tcPr>
            <w:tcW w:w="850" w:type="dxa"/>
            <w:tcMar>
              <w:left w:w="57" w:type="dxa"/>
              <w:right w:w="57" w:type="dxa"/>
            </w:tcMar>
            <w:vAlign w:val="center"/>
          </w:tcPr>
          <w:p w14:paraId="2D53B488" w14:textId="77777777" w:rsidR="00684E89" w:rsidRPr="00E124E6" w:rsidRDefault="00684E89" w:rsidP="006616A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4"/>
                <w:szCs w:val="14"/>
              </w:rPr>
            </w:pPr>
          </w:p>
        </w:tc>
      </w:tr>
    </w:tbl>
    <w:p w14:paraId="10200CBF" w14:textId="59FA5CEC" w:rsidR="00684E89" w:rsidRDefault="00684E89" w:rsidP="00684E89">
      <w:pPr>
        <w:pStyle w:val="Tablefin"/>
        <w:rPr>
          <w:lang w:val="fr-FR" w:eastAsia="zh-CN"/>
        </w:rPr>
      </w:pPr>
    </w:p>
    <w:p w14:paraId="74CB9E67" w14:textId="77777777" w:rsidR="00E43334" w:rsidRPr="00E43334" w:rsidRDefault="00E43334" w:rsidP="00E43334">
      <w:pPr>
        <w:rPr>
          <w:lang w:eastAsia="zh-CN"/>
        </w:rPr>
      </w:pPr>
    </w:p>
    <w:p w14:paraId="371A3B1C" w14:textId="77777777" w:rsidR="00B4218E" w:rsidRPr="00B4218E" w:rsidRDefault="00B4218E" w:rsidP="00B4218E">
      <w:pPr>
        <w:pStyle w:val="Tablelegend"/>
        <w:spacing w:before="40"/>
        <w:ind w:right="0" w:firstLine="0"/>
        <w:rPr>
          <w:rFonts w:eastAsia="Times New Roman"/>
          <w:sz w:val="16"/>
          <w:szCs w:val="16"/>
          <w:lang w:val="en-US" w:eastAsia="zh-CN"/>
        </w:rPr>
      </w:pPr>
      <w:r w:rsidRPr="00B4218E">
        <w:rPr>
          <w:rFonts w:ascii="DengXian" w:eastAsia="DengXian" w:hAnsi="DengXian" w:hint="eastAsia"/>
          <w:sz w:val="16"/>
          <w:szCs w:val="16"/>
          <w:lang w:val="en-GB" w:eastAsia="zh-CN"/>
        </w:rPr>
        <w:lastRenderedPageBreak/>
        <w:t>表</w:t>
      </w:r>
      <w:r w:rsidRPr="00B4218E">
        <w:rPr>
          <w:i/>
          <w:iCs/>
          <w:sz w:val="16"/>
          <w:szCs w:val="16"/>
          <w:lang w:eastAsia="zh-CN"/>
        </w:rPr>
        <w:t>15c</w:t>
      </w:r>
      <w:r w:rsidRPr="00B4218E">
        <w:rPr>
          <w:rFonts w:ascii="DengXian" w:eastAsia="DengXian" w:hAnsi="DengXian" w:hint="eastAsia"/>
          <w:sz w:val="16"/>
          <w:szCs w:val="16"/>
          <w:lang w:val="en-GB" w:eastAsia="zh-CN"/>
        </w:rPr>
        <w:t>注：</w:t>
      </w:r>
    </w:p>
    <w:p w14:paraId="045A78D8" w14:textId="4C6BB21B" w:rsidR="00B4218E" w:rsidRPr="00B4218E" w:rsidRDefault="00B4218E" w:rsidP="00107155">
      <w:pPr>
        <w:pStyle w:val="Tablelegend"/>
        <w:tabs>
          <w:tab w:val="clear" w:pos="567"/>
          <w:tab w:val="left" w:pos="709"/>
        </w:tabs>
        <w:spacing w:before="40"/>
        <w:ind w:right="0" w:firstLine="0"/>
        <w:rPr>
          <w:sz w:val="16"/>
          <w:szCs w:val="16"/>
          <w:lang w:eastAsia="zh-CN"/>
        </w:rPr>
      </w:pPr>
      <w:r w:rsidRPr="00E67445">
        <w:rPr>
          <w:sz w:val="16"/>
          <w:szCs w:val="16"/>
          <w:lang w:val="en-US" w:eastAsia="zh-CN"/>
        </w:rPr>
        <w:t>注</w:t>
      </w:r>
      <w:r w:rsidRPr="00442E4F">
        <w:rPr>
          <w:sz w:val="16"/>
          <w:szCs w:val="16"/>
          <w:lang w:val="en-US" w:eastAsia="zh-CN"/>
        </w:rPr>
        <w:t>1</w:t>
      </w:r>
      <w:r w:rsidRPr="00E67445">
        <w:rPr>
          <w:sz w:val="16"/>
          <w:szCs w:val="16"/>
          <w:lang w:val="en-US" w:eastAsia="zh-CN"/>
        </w:rPr>
        <w:tab/>
      </w:r>
      <w:r w:rsidRPr="00B4218E">
        <w:rPr>
          <w:sz w:val="16"/>
          <w:szCs w:val="16"/>
          <w:lang w:eastAsia="zh-CN"/>
        </w:rPr>
        <w:t>A</w:t>
      </w:r>
      <w:r w:rsidRPr="00B4218E">
        <w:rPr>
          <w:rFonts w:ascii="DengXian" w:eastAsia="DengXian" w:hAnsi="DengXian" w:hint="eastAsia"/>
          <w:sz w:val="16"/>
          <w:szCs w:val="16"/>
          <w:lang w:val="en-GB" w:eastAsia="zh-CN"/>
        </w:rPr>
        <w:t>：模拟调制；</w:t>
      </w:r>
      <w:r w:rsidRPr="00B4218E">
        <w:rPr>
          <w:sz w:val="16"/>
          <w:szCs w:val="16"/>
          <w:lang w:eastAsia="zh-CN"/>
        </w:rPr>
        <w:t>N</w:t>
      </w:r>
      <w:r w:rsidRPr="00B4218E">
        <w:rPr>
          <w:rFonts w:ascii="DengXian" w:eastAsia="DengXian" w:hAnsi="DengXian" w:hint="eastAsia"/>
          <w:sz w:val="16"/>
          <w:szCs w:val="16"/>
          <w:lang w:val="en-GB" w:eastAsia="zh-CN"/>
        </w:rPr>
        <w:t>：数字调制。</w:t>
      </w:r>
    </w:p>
    <w:p w14:paraId="1DDA9784" w14:textId="65027634" w:rsidR="00B4218E" w:rsidRPr="00B4218E" w:rsidRDefault="00B4218E" w:rsidP="00107155">
      <w:pPr>
        <w:pStyle w:val="Tablelegend"/>
        <w:tabs>
          <w:tab w:val="clear" w:pos="567"/>
          <w:tab w:val="left" w:pos="709"/>
        </w:tabs>
        <w:spacing w:before="40"/>
        <w:ind w:right="0" w:firstLine="0"/>
        <w:rPr>
          <w:sz w:val="16"/>
          <w:szCs w:val="16"/>
          <w:lang w:eastAsia="zh-CN"/>
        </w:rPr>
      </w:pPr>
      <w:r w:rsidRPr="00E67445">
        <w:rPr>
          <w:sz w:val="16"/>
          <w:szCs w:val="16"/>
          <w:lang w:val="en-US" w:eastAsia="zh-CN"/>
        </w:rPr>
        <w:t>注</w:t>
      </w:r>
      <w:r w:rsidR="00107155">
        <w:rPr>
          <w:sz w:val="16"/>
          <w:szCs w:val="16"/>
          <w:lang w:val="en-US" w:eastAsia="zh-CN"/>
        </w:rPr>
        <w:t>2</w:t>
      </w:r>
      <w:r w:rsidRPr="00E67445">
        <w:rPr>
          <w:sz w:val="16"/>
          <w:szCs w:val="16"/>
          <w:lang w:val="en-US" w:eastAsia="zh-CN"/>
        </w:rPr>
        <w:tab/>
      </w:r>
      <w:r w:rsidRPr="00B4218E">
        <w:rPr>
          <w:i/>
          <w:iCs/>
          <w:sz w:val="16"/>
          <w:szCs w:val="16"/>
          <w:lang w:eastAsia="zh-CN"/>
        </w:rPr>
        <w:t>E</w:t>
      </w:r>
      <w:r w:rsidRPr="00B4218E">
        <w:rPr>
          <w:rFonts w:ascii="DengXian" w:eastAsia="DengXian" w:hAnsi="DengXian" w:hint="eastAsia"/>
          <w:sz w:val="16"/>
          <w:szCs w:val="16"/>
          <w:lang w:val="en-GB" w:eastAsia="zh-CN"/>
        </w:rPr>
        <w:t>被定义为参考带宽内干扰地面电台的等效全向辐射功率。</w:t>
      </w:r>
      <w:r w:rsidRPr="00B4218E">
        <w:rPr>
          <w:rFonts w:hint="eastAsia"/>
          <w:sz w:val="16"/>
          <w:szCs w:val="16"/>
          <w:lang w:val="en-GB" w:eastAsia="zh-CN"/>
        </w:rPr>
        <w:t xml:space="preserve"> </w:t>
      </w:r>
    </w:p>
    <w:p w14:paraId="65F35A66" w14:textId="5609E9E9" w:rsidR="00B4218E" w:rsidRPr="00B4218E" w:rsidRDefault="00B4218E" w:rsidP="00107155">
      <w:pPr>
        <w:pStyle w:val="Tablelegend"/>
        <w:tabs>
          <w:tab w:val="clear" w:pos="567"/>
          <w:tab w:val="left" w:pos="709"/>
        </w:tabs>
        <w:spacing w:before="40"/>
        <w:ind w:right="0" w:firstLine="0"/>
        <w:rPr>
          <w:sz w:val="16"/>
          <w:szCs w:val="16"/>
          <w:lang w:eastAsia="zh-CN"/>
        </w:rPr>
      </w:pPr>
      <w:r w:rsidRPr="00E67445">
        <w:rPr>
          <w:sz w:val="16"/>
          <w:szCs w:val="16"/>
          <w:lang w:val="en-US" w:eastAsia="zh-CN"/>
        </w:rPr>
        <w:t>注</w:t>
      </w:r>
      <w:r w:rsidR="00107155">
        <w:rPr>
          <w:sz w:val="16"/>
          <w:szCs w:val="16"/>
          <w:lang w:val="en-US" w:eastAsia="zh-CN"/>
        </w:rPr>
        <w:t>3</w:t>
      </w:r>
      <w:r w:rsidRPr="00E67445">
        <w:rPr>
          <w:sz w:val="16"/>
          <w:szCs w:val="16"/>
          <w:lang w:val="en-US" w:eastAsia="zh-CN"/>
        </w:rPr>
        <w:tab/>
      </w:r>
      <w:r w:rsidRPr="00B4218E">
        <w:rPr>
          <w:rFonts w:ascii="DengXian" w:eastAsia="DengXian" w:hAnsi="DengXian" w:hint="eastAsia"/>
          <w:sz w:val="16"/>
          <w:szCs w:val="16"/>
          <w:lang w:val="en-GB" w:eastAsia="zh-CN"/>
        </w:rPr>
        <w:t>在该频段内，我们使用了与越水平面系统有关的地面电台的参数。如果主管部门认为不需要考虑越地平面系统，则也可采用</w:t>
      </w:r>
      <w:r w:rsidRPr="00B4218E">
        <w:rPr>
          <w:sz w:val="16"/>
          <w:szCs w:val="16"/>
          <w:lang w:eastAsia="zh-CN"/>
        </w:rPr>
        <w:t>3.4-4.2 GHz</w:t>
      </w:r>
      <w:r w:rsidRPr="00B4218E">
        <w:rPr>
          <w:rFonts w:ascii="DengXian" w:eastAsia="DengXian" w:hAnsi="DengXian" w:hint="eastAsia"/>
          <w:sz w:val="16"/>
          <w:szCs w:val="16"/>
          <w:lang w:val="en-GB" w:eastAsia="zh-CN"/>
        </w:rPr>
        <w:t>频段内的相关参数来确定协调区。</w:t>
      </w:r>
    </w:p>
    <w:p w14:paraId="43DFE4C7" w14:textId="75609309" w:rsidR="00B4218E" w:rsidRPr="00B4218E" w:rsidRDefault="00B4218E" w:rsidP="00107155">
      <w:pPr>
        <w:pStyle w:val="Tablelegend"/>
        <w:tabs>
          <w:tab w:val="clear" w:pos="567"/>
          <w:tab w:val="left" w:pos="709"/>
        </w:tabs>
        <w:spacing w:before="40"/>
        <w:ind w:right="0" w:firstLine="0"/>
        <w:rPr>
          <w:sz w:val="16"/>
          <w:szCs w:val="16"/>
          <w:lang w:eastAsia="zh-CN"/>
        </w:rPr>
      </w:pPr>
      <w:r w:rsidRPr="00E67445">
        <w:rPr>
          <w:sz w:val="16"/>
          <w:szCs w:val="16"/>
          <w:lang w:val="en-US" w:eastAsia="zh-CN"/>
        </w:rPr>
        <w:t>注</w:t>
      </w:r>
      <w:r w:rsidR="00107155">
        <w:rPr>
          <w:sz w:val="16"/>
          <w:szCs w:val="16"/>
          <w:lang w:val="en-US" w:eastAsia="zh-CN"/>
        </w:rPr>
        <w:t>4</w:t>
      </w:r>
      <w:r w:rsidRPr="00E67445">
        <w:rPr>
          <w:sz w:val="16"/>
          <w:szCs w:val="16"/>
          <w:lang w:val="en-US" w:eastAsia="zh-CN"/>
        </w:rPr>
        <w:tab/>
      </w:r>
      <w:r w:rsidRPr="00B4218E">
        <w:rPr>
          <w:rFonts w:ascii="DengXian" w:eastAsia="DengXian" w:hAnsi="DengXian" w:hint="eastAsia"/>
          <w:sz w:val="16"/>
          <w:szCs w:val="16"/>
          <w:lang w:val="en-GB" w:eastAsia="zh-CN"/>
        </w:rPr>
        <w:t>我们假定数字系统是非跨越水平面的。因此，</w:t>
      </w:r>
      <w:r w:rsidRPr="00B4218E">
        <w:rPr>
          <w:i/>
          <w:iCs/>
          <w:sz w:val="16"/>
          <w:szCs w:val="16"/>
          <w:lang w:eastAsia="zh-CN"/>
        </w:rPr>
        <w:t>G</w:t>
      </w:r>
      <w:r w:rsidRPr="00B4218E">
        <w:rPr>
          <w:i/>
          <w:iCs/>
          <w:sz w:val="16"/>
          <w:szCs w:val="16"/>
          <w:vertAlign w:val="subscript"/>
          <w:lang w:eastAsia="zh-CN"/>
        </w:rPr>
        <w:t>x</w:t>
      </w:r>
      <w:r w:rsidRPr="00B4218E">
        <w:rPr>
          <w:sz w:val="16"/>
          <w:szCs w:val="16"/>
          <w:lang w:eastAsia="zh-CN"/>
        </w:rPr>
        <w:t>=42.0 dBi</w:t>
      </w:r>
      <w:r w:rsidRPr="00B4218E">
        <w:rPr>
          <w:rFonts w:ascii="DengXian" w:eastAsia="DengXian" w:hAnsi="DengXian" w:hint="eastAsia"/>
          <w:sz w:val="16"/>
          <w:szCs w:val="16"/>
          <w:lang w:val="en-GB" w:eastAsia="zh-CN"/>
        </w:rPr>
        <w:t>。对于数字越水平面系统，我们使用了上述的模拟越水平面系统的参数。</w:t>
      </w:r>
    </w:p>
    <w:p w14:paraId="7F588B71" w14:textId="54CB10F9" w:rsidR="00B4218E" w:rsidRPr="00B4218E" w:rsidRDefault="00B4218E" w:rsidP="00107155">
      <w:pPr>
        <w:pStyle w:val="Tablelegend"/>
        <w:tabs>
          <w:tab w:val="clear" w:pos="567"/>
          <w:tab w:val="left" w:pos="709"/>
        </w:tabs>
        <w:spacing w:before="40"/>
        <w:ind w:right="0" w:firstLine="0"/>
        <w:rPr>
          <w:sz w:val="16"/>
          <w:szCs w:val="16"/>
          <w:lang w:eastAsia="zh-CN"/>
        </w:rPr>
      </w:pPr>
      <w:r w:rsidRPr="00E67445">
        <w:rPr>
          <w:sz w:val="16"/>
          <w:szCs w:val="16"/>
          <w:lang w:val="en-US" w:eastAsia="zh-CN"/>
        </w:rPr>
        <w:t>注</w:t>
      </w:r>
      <w:r w:rsidR="00107155">
        <w:rPr>
          <w:sz w:val="16"/>
          <w:szCs w:val="16"/>
          <w:lang w:val="en-US" w:eastAsia="zh-CN"/>
        </w:rPr>
        <w:t>5</w:t>
      </w:r>
      <w:r w:rsidRPr="00E67445">
        <w:rPr>
          <w:sz w:val="16"/>
          <w:szCs w:val="16"/>
          <w:lang w:val="en-US" w:eastAsia="zh-CN"/>
        </w:rPr>
        <w:tab/>
      </w:r>
      <w:r w:rsidRPr="00B4218E">
        <w:rPr>
          <w:rFonts w:ascii="DengXian" w:eastAsia="DengXian" w:hAnsi="DengXian" w:hint="eastAsia"/>
          <w:sz w:val="16"/>
          <w:szCs w:val="16"/>
          <w:lang w:val="en-GB" w:eastAsia="zh-CN"/>
        </w:rPr>
        <w:t>这些值是以每</w:t>
      </w:r>
      <w:r w:rsidRPr="00B4218E">
        <w:rPr>
          <w:sz w:val="16"/>
          <w:szCs w:val="16"/>
          <w:lang w:eastAsia="zh-CN"/>
        </w:rPr>
        <w:t>1 Hz</w:t>
      </w:r>
      <w:r w:rsidRPr="00B4218E">
        <w:rPr>
          <w:rFonts w:ascii="DengXian" w:eastAsia="DengXian" w:hAnsi="DengXian" w:hint="eastAsia"/>
          <w:sz w:val="16"/>
          <w:szCs w:val="16"/>
          <w:lang w:val="en-GB" w:eastAsia="zh-CN"/>
        </w:rPr>
        <w:t>为单位估计的，且比所估计的辐射总功率小</w:t>
      </w:r>
      <w:r w:rsidRPr="00B4218E">
        <w:rPr>
          <w:sz w:val="16"/>
          <w:szCs w:val="16"/>
          <w:lang w:eastAsia="zh-CN"/>
        </w:rPr>
        <w:t>30 dB</w:t>
      </w:r>
      <w:r w:rsidRPr="00B4218E">
        <w:rPr>
          <w:rFonts w:ascii="DengXian" w:eastAsia="DengXian" w:hAnsi="DengXian" w:hint="eastAsia"/>
          <w:sz w:val="16"/>
          <w:szCs w:val="16"/>
          <w:lang w:val="en-GB" w:eastAsia="zh-CN"/>
        </w:rPr>
        <w:t>。</w:t>
      </w:r>
    </w:p>
    <w:p w14:paraId="02EA7680" w14:textId="0F4DA8F8" w:rsidR="00B4218E" w:rsidRPr="00B4218E" w:rsidRDefault="00B4218E" w:rsidP="00107155">
      <w:pPr>
        <w:pStyle w:val="Tablelegend"/>
        <w:tabs>
          <w:tab w:val="clear" w:pos="567"/>
          <w:tab w:val="left" w:pos="709"/>
        </w:tabs>
        <w:spacing w:before="40"/>
        <w:ind w:right="0" w:firstLine="0"/>
        <w:rPr>
          <w:sz w:val="16"/>
          <w:szCs w:val="16"/>
          <w:lang w:eastAsia="zh-CN"/>
        </w:rPr>
      </w:pPr>
      <w:r w:rsidRPr="00E67445">
        <w:rPr>
          <w:sz w:val="16"/>
          <w:szCs w:val="16"/>
          <w:lang w:val="en-US" w:eastAsia="zh-CN"/>
        </w:rPr>
        <w:t>注</w:t>
      </w:r>
      <w:r w:rsidR="00107155">
        <w:rPr>
          <w:sz w:val="16"/>
          <w:szCs w:val="16"/>
          <w:lang w:val="en-US" w:eastAsia="zh-CN"/>
        </w:rPr>
        <w:t>6</w:t>
      </w:r>
      <w:r w:rsidRPr="00E67445">
        <w:rPr>
          <w:sz w:val="16"/>
          <w:szCs w:val="16"/>
          <w:lang w:val="en-US" w:eastAsia="zh-CN"/>
        </w:rPr>
        <w:tab/>
      </w:r>
      <w:r w:rsidRPr="00B4218E">
        <w:rPr>
          <w:rFonts w:ascii="DengXian" w:eastAsia="DengXian" w:hAnsi="DengXian" w:hint="eastAsia"/>
          <w:sz w:val="16"/>
          <w:szCs w:val="16"/>
          <w:lang w:val="en-GB" w:eastAsia="zh-CN"/>
        </w:rPr>
        <w:t>在一些卫星固定业务系统中，可能选取一个更大的参考带宽</w:t>
      </w:r>
      <w:r w:rsidRPr="00B4218E">
        <w:rPr>
          <w:i/>
          <w:iCs/>
          <w:sz w:val="16"/>
          <w:szCs w:val="16"/>
          <w:lang w:eastAsia="zh-CN"/>
        </w:rPr>
        <w:t>B</w:t>
      </w:r>
      <w:r w:rsidRPr="00B4218E">
        <w:rPr>
          <w:rFonts w:ascii="DengXian" w:eastAsia="DengXian" w:hAnsi="DengXian" w:hint="eastAsia"/>
          <w:sz w:val="16"/>
          <w:szCs w:val="16"/>
          <w:lang w:val="en-GB" w:eastAsia="zh-CN"/>
        </w:rPr>
        <w:t>会取得更好的效果。然而，带宽加大会使得协调区变小，从而若此后想减小参考带宽可能就需要重新协调地球站。</w:t>
      </w:r>
    </w:p>
    <w:p w14:paraId="77D0B722" w14:textId="5DE8C90D" w:rsidR="00B4218E" w:rsidRPr="00B4218E" w:rsidRDefault="00B4218E" w:rsidP="00107155">
      <w:pPr>
        <w:pStyle w:val="Tablelegend"/>
        <w:tabs>
          <w:tab w:val="clear" w:pos="567"/>
          <w:tab w:val="left" w:pos="709"/>
        </w:tabs>
        <w:spacing w:before="40"/>
        <w:ind w:right="0" w:firstLine="0"/>
        <w:rPr>
          <w:sz w:val="16"/>
          <w:szCs w:val="16"/>
          <w:lang w:eastAsia="zh-CN"/>
        </w:rPr>
      </w:pPr>
      <w:r w:rsidRPr="00E67445">
        <w:rPr>
          <w:sz w:val="16"/>
          <w:szCs w:val="16"/>
          <w:lang w:val="en-US" w:eastAsia="zh-CN"/>
        </w:rPr>
        <w:t>注</w:t>
      </w:r>
      <w:r w:rsidR="00107155">
        <w:rPr>
          <w:sz w:val="16"/>
          <w:szCs w:val="16"/>
          <w:lang w:val="en-US" w:eastAsia="zh-CN"/>
        </w:rPr>
        <w:t>7</w:t>
      </w:r>
      <w:r w:rsidRPr="00E67445">
        <w:rPr>
          <w:sz w:val="16"/>
          <w:szCs w:val="16"/>
          <w:lang w:val="en-US" w:eastAsia="zh-CN"/>
        </w:rPr>
        <w:tab/>
      </w:r>
      <w:r w:rsidRPr="00B4218E">
        <w:rPr>
          <w:sz w:val="16"/>
          <w:szCs w:val="16"/>
          <w:lang w:eastAsia="zh-CN"/>
        </w:rPr>
        <w:t xml:space="preserve"> </w:t>
      </w:r>
      <w:r w:rsidRPr="00B4218E">
        <w:rPr>
          <w:rFonts w:ascii="DengXian" w:eastAsia="DengXian" w:hAnsi="DengXian" w:hint="eastAsia"/>
          <w:sz w:val="16"/>
          <w:szCs w:val="16"/>
          <w:lang w:val="en-GB" w:eastAsia="zh-CN"/>
        </w:rPr>
        <w:t>对地静止卫星系统。</w:t>
      </w:r>
    </w:p>
    <w:p w14:paraId="1D0E7AC2" w14:textId="079E7A29" w:rsidR="00B4218E" w:rsidRPr="00B4218E" w:rsidRDefault="00B4218E" w:rsidP="00107155">
      <w:pPr>
        <w:pStyle w:val="Tablelegend"/>
        <w:tabs>
          <w:tab w:val="clear" w:pos="567"/>
          <w:tab w:val="left" w:pos="709"/>
        </w:tabs>
        <w:spacing w:before="40"/>
        <w:ind w:right="0" w:firstLine="0"/>
        <w:rPr>
          <w:sz w:val="16"/>
          <w:szCs w:val="16"/>
          <w:lang w:eastAsia="zh-CN"/>
        </w:rPr>
      </w:pPr>
      <w:r w:rsidRPr="00E67445">
        <w:rPr>
          <w:sz w:val="16"/>
          <w:szCs w:val="16"/>
          <w:lang w:val="en-US" w:eastAsia="zh-CN"/>
        </w:rPr>
        <w:t>注</w:t>
      </w:r>
      <w:r w:rsidR="00107155">
        <w:rPr>
          <w:sz w:val="16"/>
          <w:szCs w:val="16"/>
          <w:lang w:val="en-US" w:eastAsia="zh-CN"/>
        </w:rPr>
        <w:t>8</w:t>
      </w:r>
      <w:r w:rsidRPr="00E67445">
        <w:rPr>
          <w:sz w:val="16"/>
          <w:szCs w:val="16"/>
          <w:lang w:val="en-US" w:eastAsia="zh-CN"/>
        </w:rPr>
        <w:tab/>
      </w:r>
      <w:r w:rsidRPr="00B4218E">
        <w:rPr>
          <w:rFonts w:ascii="DengXian" w:eastAsia="DengXian" w:hAnsi="DengXian" w:hint="eastAsia"/>
          <w:sz w:val="16"/>
          <w:szCs w:val="16"/>
          <w:lang w:val="en-GB" w:eastAsia="zh-CN"/>
        </w:rPr>
        <w:t>根据第</w:t>
      </w:r>
      <w:r w:rsidRPr="00B4218E">
        <w:rPr>
          <w:b/>
          <w:bCs/>
          <w:sz w:val="16"/>
          <w:szCs w:val="16"/>
          <w:lang w:eastAsia="zh-CN"/>
        </w:rPr>
        <w:t>5.461A</w:t>
      </w:r>
      <w:r w:rsidRPr="00B4218E">
        <w:rPr>
          <w:rFonts w:ascii="DengXian" w:eastAsia="DengXian" w:hAnsi="DengXian" w:hint="eastAsia"/>
          <w:sz w:val="16"/>
          <w:szCs w:val="16"/>
          <w:lang w:val="en-GB" w:eastAsia="zh-CN"/>
        </w:rPr>
        <w:t>款，通知的卫星气象业务的非对地静止卫星也可使用相同的协调参数。</w:t>
      </w:r>
    </w:p>
    <w:p w14:paraId="4F882224" w14:textId="0B3E7316" w:rsidR="00B4218E" w:rsidRPr="00B4218E" w:rsidRDefault="00B4218E" w:rsidP="00107155">
      <w:pPr>
        <w:pStyle w:val="Tablelegend"/>
        <w:tabs>
          <w:tab w:val="clear" w:pos="567"/>
          <w:tab w:val="left" w:pos="709"/>
        </w:tabs>
        <w:spacing w:before="40"/>
        <w:ind w:right="0" w:firstLine="0"/>
        <w:rPr>
          <w:sz w:val="16"/>
          <w:szCs w:val="16"/>
          <w:lang w:eastAsia="zh-CN"/>
        </w:rPr>
      </w:pPr>
      <w:r w:rsidRPr="00E67445">
        <w:rPr>
          <w:sz w:val="16"/>
          <w:szCs w:val="16"/>
          <w:lang w:val="en-US" w:eastAsia="zh-CN"/>
        </w:rPr>
        <w:t>注</w:t>
      </w:r>
      <w:r w:rsidR="00107155">
        <w:rPr>
          <w:sz w:val="16"/>
          <w:szCs w:val="16"/>
          <w:lang w:val="en-US" w:eastAsia="zh-CN"/>
        </w:rPr>
        <w:t>9</w:t>
      </w:r>
      <w:r w:rsidRPr="00E67445">
        <w:rPr>
          <w:sz w:val="16"/>
          <w:szCs w:val="16"/>
          <w:lang w:val="en-US" w:eastAsia="zh-CN"/>
        </w:rPr>
        <w:tab/>
      </w:r>
      <w:r w:rsidRPr="00B4218E">
        <w:rPr>
          <w:rFonts w:ascii="DengXian" w:eastAsia="DengXian" w:hAnsi="DengXian" w:hint="eastAsia"/>
          <w:sz w:val="16"/>
          <w:szCs w:val="16"/>
          <w:lang w:val="en-GB" w:eastAsia="zh-CN"/>
        </w:rPr>
        <w:t>非对地静止卫星系统。</w:t>
      </w:r>
    </w:p>
    <w:p w14:paraId="3492ABBA" w14:textId="1F968CFF" w:rsidR="00B4218E" w:rsidRPr="00B4218E" w:rsidRDefault="00B4218E" w:rsidP="00107155">
      <w:pPr>
        <w:pStyle w:val="Tablelegend"/>
        <w:tabs>
          <w:tab w:val="clear" w:pos="567"/>
          <w:tab w:val="left" w:pos="709"/>
        </w:tabs>
        <w:spacing w:before="40"/>
        <w:ind w:right="0" w:firstLine="0"/>
        <w:rPr>
          <w:sz w:val="16"/>
          <w:szCs w:val="16"/>
          <w:lang w:eastAsia="zh-CN"/>
        </w:rPr>
      </w:pPr>
      <w:r w:rsidRPr="00E67445">
        <w:rPr>
          <w:sz w:val="16"/>
          <w:szCs w:val="16"/>
          <w:lang w:val="en-US" w:eastAsia="zh-CN"/>
        </w:rPr>
        <w:t>注</w:t>
      </w:r>
      <w:r w:rsidRPr="00442E4F">
        <w:rPr>
          <w:sz w:val="16"/>
          <w:szCs w:val="16"/>
          <w:lang w:val="en-US" w:eastAsia="zh-CN"/>
        </w:rPr>
        <w:t>1</w:t>
      </w:r>
      <w:r>
        <w:rPr>
          <w:sz w:val="16"/>
          <w:szCs w:val="16"/>
          <w:lang w:val="en-US" w:eastAsia="zh-CN"/>
        </w:rPr>
        <w:t>0</w:t>
      </w:r>
      <w:r w:rsidRPr="00E67445">
        <w:rPr>
          <w:sz w:val="16"/>
          <w:szCs w:val="16"/>
          <w:lang w:val="en-US" w:eastAsia="zh-CN"/>
        </w:rPr>
        <w:tab/>
      </w:r>
      <w:r w:rsidRPr="00B4218E">
        <w:rPr>
          <w:rFonts w:ascii="DengXian" w:eastAsia="DengXian" w:hAnsi="DengXian" w:hint="eastAsia"/>
          <w:sz w:val="16"/>
          <w:szCs w:val="16"/>
          <w:lang w:val="en-GB" w:eastAsia="zh-CN"/>
        </w:rPr>
        <w:t>在</w:t>
      </w:r>
      <w:r w:rsidRPr="00B4218E">
        <w:rPr>
          <w:sz w:val="16"/>
          <w:szCs w:val="16"/>
          <w:lang w:eastAsia="zh-CN"/>
        </w:rPr>
        <w:t>8.4-8.5 GHz</w:t>
      </w:r>
      <w:r w:rsidRPr="00B4218E">
        <w:rPr>
          <w:rFonts w:ascii="DengXian" w:eastAsia="DengXian" w:hAnsi="DengXian" w:hint="eastAsia"/>
          <w:sz w:val="16"/>
          <w:szCs w:val="16"/>
          <w:lang w:val="en-GB" w:eastAsia="zh-CN"/>
        </w:rPr>
        <w:t>频段内的空间研究地球站与非对地静止卫星配对工作。</w:t>
      </w:r>
    </w:p>
    <w:p w14:paraId="79D2C094" w14:textId="11C4CDE0" w:rsidR="00B4218E" w:rsidRPr="00B4218E" w:rsidRDefault="00B4218E" w:rsidP="00107155">
      <w:pPr>
        <w:pStyle w:val="Tablelegend"/>
        <w:tabs>
          <w:tab w:val="clear" w:pos="567"/>
          <w:tab w:val="left" w:pos="709"/>
        </w:tabs>
        <w:spacing w:before="40"/>
        <w:ind w:right="0" w:firstLine="0"/>
        <w:rPr>
          <w:sz w:val="16"/>
          <w:szCs w:val="16"/>
        </w:rPr>
      </w:pPr>
      <w:bookmarkStart w:id="151" w:name="OLE_LINK7"/>
      <w:r w:rsidRPr="00E67445">
        <w:rPr>
          <w:sz w:val="16"/>
          <w:szCs w:val="16"/>
          <w:lang w:val="en-US" w:eastAsia="zh-CN"/>
        </w:rPr>
        <w:t>注</w:t>
      </w:r>
      <w:r w:rsidRPr="00107155">
        <w:rPr>
          <w:sz w:val="16"/>
          <w:szCs w:val="16"/>
          <w:lang w:eastAsia="zh-CN"/>
        </w:rPr>
        <w:t>1</w:t>
      </w:r>
      <w:bookmarkEnd w:id="151"/>
      <w:r w:rsidRPr="00107155">
        <w:rPr>
          <w:sz w:val="16"/>
          <w:szCs w:val="16"/>
          <w:lang w:eastAsia="zh-CN"/>
        </w:rPr>
        <w:t>1</w:t>
      </w:r>
      <w:r w:rsidRPr="00107155">
        <w:rPr>
          <w:sz w:val="16"/>
          <w:szCs w:val="16"/>
          <w:lang w:eastAsia="zh-CN"/>
        </w:rPr>
        <w:tab/>
      </w:r>
      <w:r w:rsidRPr="00B4218E">
        <w:rPr>
          <w:sz w:val="16"/>
          <w:szCs w:val="16"/>
        </w:rPr>
        <w:t xml:space="preserve">                                 </w:t>
      </w:r>
      <w:r w:rsidRPr="00B4218E">
        <w:rPr>
          <w:rFonts w:ascii="DengXian" w:eastAsia="DengXian" w:hAnsi="DengXian" w:hint="eastAsia"/>
          <w:sz w:val="16"/>
          <w:szCs w:val="16"/>
          <w:lang w:val="en-US"/>
        </w:rPr>
        <w:t>对大型地球站</w:t>
      </w:r>
      <w:r w:rsidRPr="00B4218E">
        <w:rPr>
          <w:rFonts w:ascii="DengXian" w:eastAsia="DengXian" w:hAnsi="DengXian" w:hint="eastAsia"/>
          <w:sz w:val="16"/>
          <w:szCs w:val="16"/>
        </w:rPr>
        <w:t>：</w:t>
      </w:r>
      <w:r w:rsidRPr="00B4218E">
        <w:rPr>
          <w:sz w:val="16"/>
          <w:szCs w:val="16"/>
        </w:rPr>
        <w:t>    </w:t>
      </w:r>
      <w:r w:rsidR="00E43334">
        <w:rPr>
          <w:sz w:val="16"/>
          <w:szCs w:val="16"/>
        </w:rPr>
        <w:t xml:space="preserve">  </w:t>
      </w:r>
      <w:r w:rsidR="000343BA">
        <w:rPr>
          <w:sz w:val="16"/>
          <w:szCs w:val="16"/>
        </w:rPr>
        <w:t xml:space="preserve"> </w:t>
      </w:r>
      <w:r w:rsidRPr="00B4218E">
        <w:rPr>
          <w:sz w:val="16"/>
          <w:szCs w:val="16"/>
        </w:rPr>
        <w:t xml:space="preserve">  </w:t>
      </w:r>
      <w:r w:rsidRPr="00B4218E">
        <w:rPr>
          <w:i/>
          <w:iCs/>
          <w:sz w:val="16"/>
          <w:szCs w:val="16"/>
        </w:rPr>
        <w:t>P</w:t>
      </w:r>
      <w:r w:rsidRPr="00B4218E">
        <w:rPr>
          <w:i/>
          <w:iCs/>
          <w:position w:val="-4"/>
          <w:sz w:val="16"/>
          <w:szCs w:val="16"/>
        </w:rPr>
        <w:t>r</w:t>
      </w:r>
      <w:r w:rsidRPr="00B4218E">
        <w:rPr>
          <w:sz w:val="16"/>
          <w:szCs w:val="16"/>
        </w:rPr>
        <w:t>( </w:t>
      </w:r>
      <w:r w:rsidRPr="00B4218E">
        <w:rPr>
          <w:i/>
          <w:iCs/>
          <w:sz w:val="16"/>
          <w:szCs w:val="16"/>
        </w:rPr>
        <w:t>p</w:t>
      </w:r>
      <w:r w:rsidRPr="00B4218E">
        <w:rPr>
          <w:sz w:val="16"/>
          <w:szCs w:val="16"/>
        </w:rPr>
        <w:t> ) = (</w:t>
      </w:r>
      <w:r w:rsidRPr="00B4218E">
        <w:rPr>
          <w:i/>
          <w:iCs/>
          <w:sz w:val="16"/>
          <w:szCs w:val="16"/>
        </w:rPr>
        <w:t>G</w:t>
      </w:r>
      <w:r w:rsidRPr="00B4218E">
        <w:rPr>
          <w:sz w:val="16"/>
          <w:szCs w:val="16"/>
        </w:rPr>
        <w:t xml:space="preserve"> – 180)    </w:t>
      </w:r>
      <w:r w:rsidRPr="00B4218E">
        <w:rPr>
          <w:sz w:val="16"/>
          <w:szCs w:val="16"/>
          <w:lang w:eastAsia="zh-CN"/>
        </w:rPr>
        <w:t xml:space="preserve">          </w:t>
      </w:r>
      <w:r w:rsidRPr="00B4218E">
        <w:rPr>
          <w:sz w:val="16"/>
          <w:szCs w:val="16"/>
        </w:rPr>
        <w:t>dBW</w:t>
      </w:r>
    </w:p>
    <w:p w14:paraId="2532EEF2" w14:textId="14F57F00" w:rsidR="00B4218E" w:rsidRPr="00B4218E" w:rsidRDefault="00B4218E" w:rsidP="00107155">
      <w:pPr>
        <w:pStyle w:val="Tablelegend"/>
        <w:tabs>
          <w:tab w:val="clear" w:pos="567"/>
          <w:tab w:val="left" w:pos="709"/>
        </w:tabs>
        <w:spacing w:before="40"/>
        <w:ind w:right="0" w:firstLine="0"/>
        <w:rPr>
          <w:sz w:val="16"/>
          <w:szCs w:val="16"/>
        </w:rPr>
      </w:pPr>
      <w:r w:rsidRPr="00B4218E">
        <w:rPr>
          <w:sz w:val="16"/>
          <w:szCs w:val="16"/>
          <w:lang w:eastAsia="zh-CN"/>
        </w:rPr>
        <w:t xml:space="preserve">                                      </w:t>
      </w:r>
      <w:r w:rsidRPr="00B4218E">
        <w:rPr>
          <w:rFonts w:ascii="DengXian" w:eastAsia="DengXian" w:hAnsi="DengXian" w:hint="eastAsia"/>
          <w:sz w:val="16"/>
          <w:szCs w:val="16"/>
          <w:lang w:val="en-US"/>
        </w:rPr>
        <w:t>对小型地球站</w:t>
      </w:r>
      <w:r w:rsidRPr="00B4218E">
        <w:rPr>
          <w:rFonts w:ascii="DengXian" w:eastAsia="DengXian" w:hAnsi="DengXian" w:hint="eastAsia"/>
          <w:sz w:val="16"/>
          <w:szCs w:val="16"/>
        </w:rPr>
        <w:t>：</w:t>
      </w:r>
      <w:bookmarkStart w:id="152" w:name="OLE_LINK8"/>
      <w:r w:rsidRPr="00B4218E">
        <w:rPr>
          <w:sz w:val="16"/>
          <w:szCs w:val="16"/>
        </w:rPr>
        <w:t xml:space="preserve">      </w:t>
      </w:r>
      <w:bookmarkEnd w:id="152"/>
      <w:r w:rsidR="00107155" w:rsidRPr="00B4218E">
        <w:rPr>
          <w:sz w:val="16"/>
          <w:szCs w:val="16"/>
        </w:rPr>
        <w:t xml:space="preserve">      </w:t>
      </w:r>
      <w:r w:rsidRPr="00B4218E">
        <w:rPr>
          <w:i/>
          <w:iCs/>
          <w:sz w:val="16"/>
          <w:szCs w:val="16"/>
        </w:rPr>
        <w:t>P</w:t>
      </w:r>
      <w:r w:rsidRPr="00B4218E">
        <w:rPr>
          <w:i/>
          <w:iCs/>
          <w:position w:val="-4"/>
          <w:sz w:val="16"/>
          <w:szCs w:val="16"/>
        </w:rPr>
        <w:t>r</w:t>
      </w:r>
      <w:r w:rsidRPr="00B4218E">
        <w:rPr>
          <w:sz w:val="16"/>
          <w:szCs w:val="16"/>
        </w:rPr>
        <w:t>(20</w:t>
      </w:r>
      <w:r w:rsidRPr="00B4218E">
        <w:rPr>
          <w:rFonts w:ascii="DengXian" w:eastAsia="DengXian" w:hAnsi="DengXian" w:hint="eastAsia"/>
          <w:sz w:val="16"/>
          <w:szCs w:val="16"/>
        </w:rPr>
        <w:t>％</w:t>
      </w:r>
      <w:r w:rsidRPr="00B4218E">
        <w:rPr>
          <w:sz w:val="16"/>
          <w:szCs w:val="16"/>
        </w:rPr>
        <w:t>) = 2 (</w:t>
      </w:r>
      <w:r w:rsidRPr="00B4218E">
        <w:rPr>
          <w:i/>
          <w:iCs/>
          <w:sz w:val="16"/>
          <w:szCs w:val="16"/>
        </w:rPr>
        <w:t>G</w:t>
      </w:r>
      <w:r w:rsidRPr="00B4218E">
        <w:rPr>
          <w:sz w:val="16"/>
          <w:szCs w:val="16"/>
        </w:rPr>
        <w:t xml:space="preserve"> – 26) – 140                            </w:t>
      </w:r>
      <w:r w:rsidRPr="00B4218E">
        <w:rPr>
          <w:rFonts w:ascii="DengXian" w:eastAsia="DengXian" w:hAnsi="DengXian" w:hint="eastAsia"/>
          <w:sz w:val="16"/>
          <w:szCs w:val="16"/>
          <w:lang w:val="en-US"/>
        </w:rPr>
        <w:t>对于</w:t>
      </w:r>
      <w:r w:rsidRPr="00B4218E">
        <w:rPr>
          <w:sz w:val="16"/>
          <w:szCs w:val="16"/>
        </w:rPr>
        <w:t>  </w:t>
      </w:r>
      <w:r w:rsidR="00107155">
        <w:rPr>
          <w:sz w:val="16"/>
          <w:szCs w:val="16"/>
        </w:rPr>
        <w:t xml:space="preserve"> </w:t>
      </w:r>
      <w:r w:rsidRPr="00B4218E">
        <w:rPr>
          <w:sz w:val="16"/>
          <w:szCs w:val="16"/>
        </w:rPr>
        <w:t>26 &lt; G ≤ 29 dBi                     dBW</w:t>
      </w:r>
    </w:p>
    <w:p w14:paraId="2E057316" w14:textId="1354299F" w:rsidR="00B4218E" w:rsidRPr="00B4218E" w:rsidRDefault="00B4218E" w:rsidP="00107155">
      <w:pPr>
        <w:pStyle w:val="Tablelegend"/>
        <w:tabs>
          <w:tab w:val="clear" w:pos="567"/>
          <w:tab w:val="left" w:pos="709"/>
        </w:tabs>
        <w:spacing w:before="40"/>
        <w:ind w:right="0" w:firstLine="0"/>
        <w:rPr>
          <w:sz w:val="16"/>
          <w:szCs w:val="16"/>
          <w:lang w:eastAsia="zh-CN"/>
        </w:rPr>
      </w:pPr>
      <w:r w:rsidRPr="00B4218E">
        <w:rPr>
          <w:sz w:val="16"/>
          <w:szCs w:val="16"/>
        </w:rPr>
        <w:t xml:space="preserve">                                      </w:t>
      </w:r>
      <w:r w:rsidRPr="00B4218E">
        <w:rPr>
          <w:sz w:val="16"/>
          <w:szCs w:val="16"/>
          <w:lang w:eastAsia="zh-CN"/>
        </w:rPr>
        <w:t xml:space="preserve">                            </w:t>
      </w:r>
      <w:r w:rsidRPr="00B4218E">
        <w:rPr>
          <w:sz w:val="16"/>
          <w:szCs w:val="16"/>
        </w:rPr>
        <w:t>     </w:t>
      </w:r>
      <w:r w:rsidRPr="00B4218E">
        <w:rPr>
          <w:i/>
          <w:iCs/>
          <w:sz w:val="16"/>
          <w:szCs w:val="16"/>
          <w:lang w:eastAsia="zh-CN"/>
        </w:rPr>
        <w:t>P</w:t>
      </w:r>
      <w:r w:rsidRPr="00B4218E">
        <w:rPr>
          <w:i/>
          <w:iCs/>
          <w:sz w:val="16"/>
          <w:szCs w:val="16"/>
          <w:vertAlign w:val="subscript"/>
          <w:lang w:eastAsia="zh-CN"/>
        </w:rPr>
        <w:t>r</w:t>
      </w:r>
      <w:r w:rsidRPr="00B4218E">
        <w:rPr>
          <w:sz w:val="16"/>
          <w:szCs w:val="16"/>
          <w:lang w:eastAsia="zh-CN"/>
        </w:rPr>
        <w:t>(20</w:t>
      </w:r>
      <w:r w:rsidRPr="00B4218E">
        <w:rPr>
          <w:rFonts w:ascii="DengXian" w:eastAsia="DengXian" w:hAnsi="DengXian" w:hint="eastAsia"/>
          <w:sz w:val="16"/>
          <w:szCs w:val="16"/>
          <w:lang w:eastAsia="zh-CN"/>
        </w:rPr>
        <w:t>％</w:t>
      </w:r>
      <w:r w:rsidRPr="00B4218E">
        <w:rPr>
          <w:sz w:val="16"/>
          <w:szCs w:val="16"/>
          <w:lang w:eastAsia="zh-CN"/>
        </w:rPr>
        <w:t xml:space="preserve">) = G – 163                                            </w:t>
      </w:r>
      <w:r w:rsidR="00107155">
        <w:rPr>
          <w:sz w:val="16"/>
          <w:szCs w:val="16"/>
          <w:lang w:eastAsia="zh-CN"/>
        </w:rPr>
        <w:t xml:space="preserve"> </w:t>
      </w:r>
      <w:r w:rsidRPr="00B4218E">
        <w:rPr>
          <w:rFonts w:ascii="DengXian" w:eastAsia="DengXian" w:hAnsi="DengXian" w:hint="eastAsia"/>
          <w:sz w:val="16"/>
          <w:szCs w:val="16"/>
          <w:lang w:val="en-GB" w:eastAsia="zh-CN"/>
        </w:rPr>
        <w:t>对于</w:t>
      </w:r>
      <w:r w:rsidRPr="00B4218E">
        <w:rPr>
          <w:sz w:val="16"/>
          <w:szCs w:val="16"/>
          <w:lang w:eastAsia="zh-CN"/>
        </w:rPr>
        <w:t>          G &gt; 29 dBi                      dBW</w:t>
      </w:r>
    </w:p>
    <w:p w14:paraId="221CDD2C" w14:textId="6DA19131" w:rsidR="00B4218E" w:rsidRPr="00B4218E" w:rsidRDefault="00B4218E" w:rsidP="00107155">
      <w:pPr>
        <w:pStyle w:val="Tablelegend"/>
        <w:tabs>
          <w:tab w:val="clear" w:pos="567"/>
          <w:tab w:val="left" w:pos="709"/>
        </w:tabs>
        <w:spacing w:before="40"/>
        <w:ind w:right="0" w:firstLine="0"/>
        <w:rPr>
          <w:sz w:val="16"/>
          <w:szCs w:val="16"/>
          <w:lang w:eastAsia="zh-CN"/>
        </w:rPr>
      </w:pPr>
      <w:r w:rsidRPr="00B4218E">
        <w:rPr>
          <w:sz w:val="16"/>
          <w:szCs w:val="16"/>
          <w:lang w:eastAsia="zh-CN"/>
        </w:rPr>
        <w:t>                                                                       </w:t>
      </w:r>
      <w:r w:rsidRPr="00B4218E">
        <w:rPr>
          <w:i/>
          <w:iCs/>
          <w:sz w:val="16"/>
          <w:szCs w:val="16"/>
          <w:lang w:eastAsia="zh-CN"/>
        </w:rPr>
        <w:t>P</w:t>
      </w:r>
      <w:r w:rsidRPr="00B4218E">
        <w:rPr>
          <w:i/>
          <w:iCs/>
          <w:sz w:val="16"/>
          <w:szCs w:val="16"/>
          <w:vertAlign w:val="subscript"/>
          <w:lang w:eastAsia="zh-CN"/>
        </w:rPr>
        <w:t>r</w:t>
      </w:r>
      <w:r w:rsidRPr="00B4218E">
        <w:rPr>
          <w:sz w:val="16"/>
          <w:szCs w:val="16"/>
          <w:lang w:eastAsia="zh-CN"/>
        </w:rPr>
        <w:t>( p )</w:t>
      </w:r>
      <w:r w:rsidRPr="00107155">
        <w:rPr>
          <w:rFonts w:ascii="DengXian" w:eastAsia="DengXian" w:hAnsi="DengXian" w:hint="eastAsia"/>
          <w:sz w:val="16"/>
          <w:szCs w:val="16"/>
          <w:lang w:eastAsia="zh-CN"/>
        </w:rPr>
        <w:t>％</w:t>
      </w:r>
      <w:r w:rsidRPr="00B4218E">
        <w:rPr>
          <w:sz w:val="16"/>
          <w:szCs w:val="16"/>
          <w:lang w:eastAsia="zh-CN"/>
        </w:rPr>
        <w:t xml:space="preserve"> = G – 163                                            </w:t>
      </w:r>
      <w:r w:rsidR="00107155">
        <w:rPr>
          <w:sz w:val="16"/>
          <w:szCs w:val="16"/>
          <w:lang w:eastAsia="zh-CN"/>
        </w:rPr>
        <w:t xml:space="preserve"> </w:t>
      </w:r>
      <w:r w:rsidRPr="00B4218E">
        <w:rPr>
          <w:rFonts w:ascii="DengXian" w:eastAsia="DengXian" w:hAnsi="DengXian" w:hint="eastAsia"/>
          <w:sz w:val="16"/>
          <w:szCs w:val="16"/>
          <w:lang w:val="en-GB" w:eastAsia="zh-CN"/>
        </w:rPr>
        <w:t>对于</w:t>
      </w:r>
      <w:r w:rsidRPr="00B4218E">
        <w:rPr>
          <w:sz w:val="16"/>
          <w:szCs w:val="16"/>
          <w:lang w:eastAsia="zh-CN"/>
        </w:rPr>
        <w:t>          </w:t>
      </w:r>
      <w:r w:rsidRPr="00B4218E">
        <w:rPr>
          <w:i/>
          <w:iCs/>
          <w:sz w:val="16"/>
          <w:szCs w:val="16"/>
          <w:lang w:eastAsia="zh-CN"/>
        </w:rPr>
        <w:t>G</w:t>
      </w:r>
      <w:r w:rsidRPr="00B4218E">
        <w:rPr>
          <w:sz w:val="16"/>
          <w:szCs w:val="16"/>
          <w:lang w:eastAsia="zh-CN"/>
        </w:rPr>
        <w:t> ≤ 26 dBi                      dBW</w:t>
      </w:r>
    </w:p>
    <w:p w14:paraId="485DB414" w14:textId="37010B7C" w:rsidR="00B4218E" w:rsidRPr="00B4218E" w:rsidRDefault="00B4218E" w:rsidP="00107155">
      <w:pPr>
        <w:pStyle w:val="Tablelegend"/>
        <w:tabs>
          <w:tab w:val="clear" w:pos="567"/>
          <w:tab w:val="left" w:pos="709"/>
        </w:tabs>
        <w:spacing w:before="40"/>
        <w:ind w:right="0" w:firstLine="0"/>
        <w:rPr>
          <w:sz w:val="16"/>
          <w:szCs w:val="16"/>
          <w:lang w:eastAsia="zh-CN"/>
        </w:rPr>
      </w:pPr>
      <w:r w:rsidRPr="00E67445">
        <w:rPr>
          <w:sz w:val="16"/>
          <w:szCs w:val="16"/>
          <w:lang w:val="en-US" w:eastAsia="zh-CN"/>
        </w:rPr>
        <w:t>注</w:t>
      </w:r>
      <w:r w:rsidRPr="00442E4F">
        <w:rPr>
          <w:sz w:val="16"/>
          <w:szCs w:val="16"/>
          <w:lang w:val="en-US" w:eastAsia="zh-CN"/>
        </w:rPr>
        <w:t>1</w:t>
      </w:r>
      <w:r>
        <w:rPr>
          <w:sz w:val="16"/>
          <w:szCs w:val="16"/>
          <w:lang w:val="en-US" w:eastAsia="zh-CN"/>
        </w:rPr>
        <w:t>2</w:t>
      </w:r>
      <w:r>
        <w:rPr>
          <w:sz w:val="16"/>
          <w:szCs w:val="16"/>
          <w:lang w:val="en-US" w:eastAsia="zh-CN"/>
        </w:rPr>
        <w:tab/>
      </w:r>
      <w:r w:rsidRPr="00B4218E">
        <w:rPr>
          <w:rStyle w:val="TablelegendChar"/>
          <w:rFonts w:ascii="DengXian" w:eastAsia="DengXian" w:hAnsi="DengXian" w:hint="eastAsia"/>
          <w:sz w:val="16"/>
          <w:szCs w:val="16"/>
          <w:lang w:val="en-GB" w:eastAsia="zh-CN"/>
        </w:rPr>
        <w:t>适用于尚未规划的及</w:t>
      </w:r>
      <w:r w:rsidRPr="00B4218E">
        <w:rPr>
          <w:rStyle w:val="TablelegendChar"/>
          <w:sz w:val="16"/>
          <w:szCs w:val="16"/>
          <w:lang w:eastAsia="zh-CN"/>
        </w:rPr>
        <w:t>3</w:t>
      </w:r>
      <w:r w:rsidRPr="00B4218E">
        <w:rPr>
          <w:rStyle w:val="TablelegendChar"/>
          <w:rFonts w:ascii="DengXian" w:eastAsia="DengXian" w:hAnsi="DengXian" w:hint="eastAsia"/>
          <w:sz w:val="16"/>
          <w:szCs w:val="16"/>
          <w:lang w:val="en-GB" w:eastAsia="zh-CN"/>
        </w:rPr>
        <w:t>区的卫星广播业务。</w:t>
      </w:r>
    </w:p>
    <w:p w14:paraId="1C62E366" w14:textId="119B4E1B" w:rsidR="00744F41" w:rsidRPr="00B4218E" w:rsidRDefault="00744F41" w:rsidP="00107155">
      <w:pPr>
        <w:pStyle w:val="Tablelegend"/>
        <w:tabs>
          <w:tab w:val="clear" w:pos="567"/>
          <w:tab w:val="left" w:pos="709"/>
        </w:tabs>
        <w:rPr>
          <w:sz w:val="16"/>
          <w:szCs w:val="16"/>
          <w:lang w:eastAsia="zh-CN"/>
        </w:rPr>
      </w:pPr>
    </w:p>
    <w:p w14:paraId="1B67C426" w14:textId="77777777" w:rsidR="006616A6" w:rsidRPr="00744F41" w:rsidRDefault="006616A6">
      <w:pPr>
        <w:tabs>
          <w:tab w:val="clear" w:pos="794"/>
          <w:tab w:val="clear" w:pos="1191"/>
          <w:tab w:val="clear" w:pos="1588"/>
          <w:tab w:val="clear" w:pos="1985"/>
        </w:tabs>
        <w:overflowPunct/>
        <w:autoSpaceDE/>
        <w:autoSpaceDN/>
        <w:adjustRightInd/>
        <w:spacing w:before="0"/>
        <w:jc w:val="left"/>
        <w:textAlignment w:val="auto"/>
        <w:rPr>
          <w:color w:val="000000" w:themeColor="text1"/>
          <w:szCs w:val="18"/>
          <w:lang w:val="en-US" w:eastAsia="zh-CN"/>
        </w:rPr>
      </w:pPr>
      <w:r w:rsidRPr="00744F41">
        <w:rPr>
          <w:color w:val="000000" w:themeColor="text1"/>
          <w:szCs w:val="18"/>
          <w:lang w:val="en-US" w:eastAsia="zh-CN"/>
        </w:rPr>
        <w:br w:type="page"/>
      </w:r>
    </w:p>
    <w:p w14:paraId="3895C38B" w14:textId="181FEA2F" w:rsidR="00684E89" w:rsidRPr="00FA2727" w:rsidRDefault="00684E89" w:rsidP="00684E89">
      <w:pPr>
        <w:pStyle w:val="TableNo"/>
        <w:spacing w:before="567" w:after="113"/>
        <w:rPr>
          <w:color w:val="000000" w:themeColor="text1"/>
          <w:szCs w:val="18"/>
          <w:lang w:eastAsia="zh-CN"/>
        </w:rPr>
      </w:pPr>
      <w:r w:rsidRPr="00FA2727">
        <w:rPr>
          <w:rFonts w:hint="eastAsia"/>
          <w:color w:val="000000" w:themeColor="text1"/>
          <w:szCs w:val="18"/>
          <w:lang w:eastAsia="zh-CN"/>
        </w:rPr>
        <w:lastRenderedPageBreak/>
        <w:t>表</w:t>
      </w:r>
      <w:r w:rsidRPr="00FA2727">
        <w:rPr>
          <w:color w:val="000000" w:themeColor="text1"/>
          <w:szCs w:val="18"/>
          <w:lang w:eastAsia="zh-CN"/>
        </w:rPr>
        <w:t>15d</w:t>
      </w:r>
    </w:p>
    <w:p w14:paraId="647B8243" w14:textId="77777777" w:rsidR="00684E89" w:rsidRPr="00FA2727" w:rsidRDefault="00684E89" w:rsidP="00684E89">
      <w:pPr>
        <w:pStyle w:val="Tabletitle"/>
        <w:spacing w:after="113"/>
        <w:rPr>
          <w:color w:val="000000" w:themeColor="text1"/>
          <w:sz w:val="18"/>
          <w:szCs w:val="18"/>
          <w:lang w:eastAsia="zh-CN"/>
        </w:rPr>
      </w:pPr>
      <w:r w:rsidRPr="00FA2727">
        <w:rPr>
          <w:rFonts w:hint="eastAsia"/>
          <w:color w:val="000000" w:themeColor="text1"/>
          <w:szCs w:val="18"/>
          <w:lang w:eastAsia="zh-CN"/>
        </w:rPr>
        <w:t>确定接收地球站协调距离所需的参数</w:t>
      </w:r>
    </w:p>
    <w:tbl>
      <w:tblPr>
        <w:tblW w:w="14535" w:type="dxa"/>
        <w:jc w:val="center"/>
        <w:tblLayout w:type="fixed"/>
        <w:tblCellMar>
          <w:left w:w="0" w:type="dxa"/>
          <w:right w:w="0" w:type="dxa"/>
        </w:tblCellMar>
        <w:tblLook w:val="0000" w:firstRow="0" w:lastRow="0" w:firstColumn="0" w:lastColumn="0" w:noHBand="0" w:noVBand="0"/>
      </w:tblPr>
      <w:tblGrid>
        <w:gridCol w:w="1268"/>
        <w:gridCol w:w="1134"/>
        <w:gridCol w:w="370"/>
        <w:gridCol w:w="719"/>
        <w:gridCol w:w="771"/>
        <w:gridCol w:w="751"/>
        <w:gridCol w:w="721"/>
        <w:gridCol w:w="837"/>
        <w:gridCol w:w="837"/>
        <w:gridCol w:w="934"/>
        <w:gridCol w:w="595"/>
        <w:gridCol w:w="605"/>
        <w:gridCol w:w="800"/>
        <w:gridCol w:w="933"/>
        <w:gridCol w:w="800"/>
        <w:gridCol w:w="1066"/>
        <w:gridCol w:w="666"/>
        <w:gridCol w:w="728"/>
      </w:tblGrid>
      <w:tr w:rsidR="00684E89" w:rsidRPr="00E67445" w14:paraId="367A9E82" w14:textId="77777777" w:rsidTr="00DD3BDC">
        <w:trPr>
          <w:cantSplit/>
          <w:jc w:val="center"/>
        </w:trPr>
        <w:tc>
          <w:tcPr>
            <w:tcW w:w="2772" w:type="dxa"/>
            <w:gridSpan w:val="3"/>
            <w:tcBorders>
              <w:top w:val="single" w:sz="6" w:space="0" w:color="auto"/>
              <w:left w:val="single" w:sz="6" w:space="0" w:color="auto"/>
              <w:bottom w:val="single" w:sz="4" w:space="0" w:color="auto"/>
              <w:right w:val="nil"/>
            </w:tcBorders>
          </w:tcPr>
          <w:p w14:paraId="71412B37" w14:textId="77777777" w:rsidR="00684E89" w:rsidRPr="00FA2727" w:rsidRDefault="00684E89" w:rsidP="00964F9C">
            <w:pPr>
              <w:pStyle w:val="TableText0"/>
              <w:snapToGrid w:val="0"/>
              <w:spacing w:before="30" w:after="30"/>
              <w:rPr>
                <w:b/>
                <w:sz w:val="14"/>
                <w:szCs w:val="14"/>
              </w:rPr>
            </w:pPr>
            <w:r w:rsidRPr="00FA2727">
              <w:rPr>
                <w:rFonts w:hint="eastAsia"/>
                <w:b/>
                <w:sz w:val="14"/>
                <w:szCs w:val="14"/>
              </w:rPr>
              <w:t>接收空间无线电</w:t>
            </w:r>
            <w:r w:rsidRPr="00FA2727">
              <w:rPr>
                <w:b/>
                <w:sz w:val="14"/>
                <w:szCs w:val="14"/>
              </w:rPr>
              <w:br/>
            </w:r>
            <w:r w:rsidRPr="00FA2727">
              <w:rPr>
                <w:rFonts w:hint="eastAsia"/>
                <w:b/>
                <w:sz w:val="14"/>
                <w:szCs w:val="14"/>
              </w:rPr>
              <w:t>通信业务类别</w:t>
            </w:r>
          </w:p>
        </w:tc>
        <w:tc>
          <w:tcPr>
            <w:tcW w:w="719" w:type="dxa"/>
            <w:tcBorders>
              <w:top w:val="single" w:sz="6" w:space="0" w:color="auto"/>
              <w:left w:val="single" w:sz="6" w:space="0" w:color="auto"/>
              <w:bottom w:val="single" w:sz="4" w:space="0" w:color="auto"/>
              <w:right w:val="single" w:sz="6" w:space="0" w:color="auto"/>
            </w:tcBorders>
          </w:tcPr>
          <w:p w14:paraId="6C23C5E1" w14:textId="77777777" w:rsidR="00684E89" w:rsidRPr="00E67445" w:rsidRDefault="00684E89" w:rsidP="00964F9C">
            <w:pPr>
              <w:pStyle w:val="TableText0"/>
              <w:snapToGrid w:val="0"/>
              <w:spacing w:before="30" w:after="30"/>
              <w:rPr>
                <w:rFonts w:ascii="SimSun" w:hAnsi="SimSun" w:cs="SimSun"/>
                <w:b/>
                <w:bCs/>
                <w:sz w:val="14"/>
                <w:szCs w:val="14"/>
              </w:rPr>
            </w:pPr>
            <w:r w:rsidRPr="00E67445">
              <w:rPr>
                <w:rFonts w:ascii="SimSun" w:hAnsi="SimSun" w:cs="SimSun" w:hint="eastAsia"/>
                <w:b/>
                <w:bCs/>
                <w:sz w:val="14"/>
                <w:szCs w:val="14"/>
              </w:rPr>
              <w:t>卫星</w:t>
            </w:r>
          </w:p>
          <w:p w14:paraId="336B2DF8" w14:textId="77777777" w:rsidR="00684E89" w:rsidRPr="00E67445" w:rsidRDefault="00684E89" w:rsidP="00964F9C">
            <w:pPr>
              <w:pStyle w:val="TableText0"/>
              <w:snapToGrid w:val="0"/>
              <w:spacing w:before="30" w:after="30"/>
              <w:rPr>
                <w:b/>
                <w:sz w:val="14"/>
                <w:szCs w:val="14"/>
              </w:rPr>
            </w:pPr>
            <w:r w:rsidRPr="00E67445">
              <w:rPr>
                <w:rFonts w:ascii="SimSun" w:hAnsi="SimSun" w:cs="SimSun" w:hint="eastAsia"/>
                <w:b/>
                <w:bCs/>
                <w:sz w:val="14"/>
                <w:szCs w:val="14"/>
              </w:rPr>
              <w:t>气象</w:t>
            </w:r>
          </w:p>
        </w:tc>
        <w:tc>
          <w:tcPr>
            <w:tcW w:w="771" w:type="dxa"/>
            <w:tcBorders>
              <w:top w:val="single" w:sz="6" w:space="0" w:color="auto"/>
              <w:left w:val="single" w:sz="6" w:space="0" w:color="auto"/>
              <w:bottom w:val="single" w:sz="4" w:space="0" w:color="auto"/>
              <w:right w:val="single" w:sz="6" w:space="0" w:color="auto"/>
            </w:tcBorders>
          </w:tcPr>
          <w:p w14:paraId="31CF45DB" w14:textId="77777777" w:rsidR="00684E89" w:rsidRPr="00E67445" w:rsidRDefault="00684E89" w:rsidP="00964F9C">
            <w:pPr>
              <w:pStyle w:val="TableText0"/>
              <w:snapToGrid w:val="0"/>
              <w:spacing w:before="30" w:after="30"/>
              <w:rPr>
                <w:rFonts w:ascii="SimSun" w:hAnsi="SimSun" w:cs="SimSun"/>
                <w:b/>
                <w:bCs/>
                <w:sz w:val="14"/>
                <w:szCs w:val="14"/>
              </w:rPr>
            </w:pPr>
            <w:r w:rsidRPr="00E67445">
              <w:rPr>
                <w:rFonts w:ascii="SimSun" w:hAnsi="SimSun" w:cs="SimSun" w:hint="eastAsia"/>
                <w:b/>
                <w:bCs/>
                <w:sz w:val="14"/>
                <w:szCs w:val="14"/>
              </w:rPr>
              <w:t>卫星</w:t>
            </w:r>
          </w:p>
          <w:p w14:paraId="77B7B653" w14:textId="77777777" w:rsidR="00684E89" w:rsidRPr="00E67445" w:rsidRDefault="00684E89" w:rsidP="00964F9C">
            <w:pPr>
              <w:pStyle w:val="TableText0"/>
              <w:snapToGrid w:val="0"/>
              <w:spacing w:before="30" w:after="30"/>
              <w:rPr>
                <w:b/>
                <w:sz w:val="14"/>
                <w:szCs w:val="14"/>
              </w:rPr>
            </w:pPr>
            <w:r w:rsidRPr="00E67445">
              <w:rPr>
                <w:rFonts w:ascii="SimSun" w:hAnsi="SimSun" w:cs="SimSun" w:hint="eastAsia"/>
                <w:b/>
                <w:bCs/>
                <w:sz w:val="14"/>
                <w:szCs w:val="14"/>
              </w:rPr>
              <w:t>固定</w:t>
            </w:r>
          </w:p>
        </w:tc>
        <w:tc>
          <w:tcPr>
            <w:tcW w:w="751" w:type="dxa"/>
            <w:tcBorders>
              <w:top w:val="single" w:sz="6" w:space="0" w:color="auto"/>
              <w:left w:val="single" w:sz="6" w:space="0" w:color="auto"/>
              <w:bottom w:val="single" w:sz="4" w:space="0" w:color="auto"/>
              <w:right w:val="single" w:sz="6" w:space="0" w:color="auto"/>
            </w:tcBorders>
          </w:tcPr>
          <w:p w14:paraId="5DDA9133" w14:textId="77777777" w:rsidR="00684E89" w:rsidRPr="00E67445" w:rsidRDefault="00684E89" w:rsidP="00107155">
            <w:pPr>
              <w:pStyle w:val="TableText0"/>
              <w:snapToGrid w:val="0"/>
              <w:spacing w:before="30" w:after="30"/>
              <w:ind w:hanging="25"/>
              <w:rPr>
                <w:b/>
                <w:sz w:val="14"/>
                <w:szCs w:val="14"/>
              </w:rPr>
            </w:pPr>
            <w:r w:rsidRPr="00E67445">
              <w:rPr>
                <w:rFonts w:ascii="SimSun" w:hAnsi="SimSun" w:cs="SimSun" w:hint="eastAsia"/>
                <w:b/>
                <w:bCs/>
                <w:sz w:val="14"/>
                <w:szCs w:val="14"/>
              </w:rPr>
              <w:t>卫星固定</w:t>
            </w:r>
            <w:r w:rsidRPr="00E67445">
              <w:rPr>
                <w:sz w:val="14"/>
                <w:szCs w:val="14"/>
                <w:vertAlign w:val="superscript"/>
              </w:rPr>
              <w:br/>
            </w:r>
            <w:r w:rsidRPr="00E67445">
              <w:rPr>
                <w:sz w:val="14"/>
                <w:szCs w:val="14"/>
              </w:rPr>
              <w:t>（见注</w:t>
            </w:r>
            <w:r w:rsidRPr="00E67445">
              <w:rPr>
                <w:sz w:val="14"/>
                <w:szCs w:val="14"/>
              </w:rPr>
              <w:t>3</w:t>
            </w:r>
            <w:r w:rsidRPr="00E67445">
              <w:rPr>
                <w:sz w:val="14"/>
                <w:szCs w:val="14"/>
              </w:rPr>
              <w:t>）</w:t>
            </w:r>
          </w:p>
        </w:tc>
        <w:tc>
          <w:tcPr>
            <w:tcW w:w="721" w:type="dxa"/>
            <w:tcBorders>
              <w:top w:val="single" w:sz="6" w:space="0" w:color="auto"/>
              <w:left w:val="single" w:sz="6" w:space="0" w:color="auto"/>
              <w:bottom w:val="single" w:sz="4" w:space="0" w:color="auto"/>
              <w:right w:val="single" w:sz="6" w:space="0" w:color="auto"/>
            </w:tcBorders>
          </w:tcPr>
          <w:p w14:paraId="250145E5" w14:textId="77777777" w:rsidR="00684E89" w:rsidRPr="00E67445" w:rsidRDefault="00684E89" w:rsidP="00964F9C">
            <w:pPr>
              <w:pStyle w:val="TableText0"/>
              <w:snapToGrid w:val="0"/>
              <w:spacing w:before="30" w:after="30"/>
              <w:rPr>
                <w:rFonts w:ascii="SimSun" w:hAnsi="SimSun" w:cs="SimSun"/>
                <w:b/>
                <w:bCs/>
                <w:sz w:val="14"/>
                <w:szCs w:val="14"/>
              </w:rPr>
            </w:pPr>
            <w:r w:rsidRPr="00E67445">
              <w:rPr>
                <w:rFonts w:ascii="SimSun" w:hAnsi="SimSun" w:cs="SimSun" w:hint="eastAsia"/>
                <w:b/>
                <w:bCs/>
                <w:sz w:val="14"/>
                <w:szCs w:val="14"/>
              </w:rPr>
              <w:t>卫星</w:t>
            </w:r>
          </w:p>
          <w:p w14:paraId="3CE3190A" w14:textId="77777777" w:rsidR="00684E89" w:rsidRPr="00E67445" w:rsidRDefault="00684E89" w:rsidP="00964F9C">
            <w:pPr>
              <w:pStyle w:val="TableText0"/>
              <w:snapToGrid w:val="0"/>
              <w:spacing w:before="30" w:after="30"/>
              <w:rPr>
                <w:b/>
                <w:sz w:val="14"/>
                <w:szCs w:val="14"/>
              </w:rPr>
            </w:pPr>
            <w:r w:rsidRPr="00E67445">
              <w:rPr>
                <w:rFonts w:ascii="SimSun" w:hAnsi="SimSun" w:cs="SimSun" w:hint="eastAsia"/>
                <w:b/>
                <w:bCs/>
                <w:sz w:val="14"/>
                <w:szCs w:val="14"/>
              </w:rPr>
              <w:t>广播</w:t>
            </w:r>
          </w:p>
        </w:tc>
        <w:tc>
          <w:tcPr>
            <w:tcW w:w="837" w:type="dxa"/>
            <w:tcBorders>
              <w:top w:val="single" w:sz="6" w:space="0" w:color="auto"/>
              <w:left w:val="single" w:sz="6" w:space="0" w:color="auto"/>
              <w:bottom w:val="single" w:sz="4" w:space="0" w:color="auto"/>
              <w:right w:val="single" w:sz="6" w:space="0" w:color="auto"/>
            </w:tcBorders>
          </w:tcPr>
          <w:p w14:paraId="6F446CF9" w14:textId="77777777" w:rsidR="00684E89" w:rsidRPr="00E67445" w:rsidRDefault="00684E89" w:rsidP="00964F9C">
            <w:pPr>
              <w:pStyle w:val="TableText0"/>
              <w:snapToGrid w:val="0"/>
              <w:spacing w:before="30" w:after="30"/>
              <w:rPr>
                <w:rFonts w:ascii="SimSun" w:hAnsi="SimSun" w:cs="SimSun"/>
                <w:b/>
                <w:bCs/>
                <w:sz w:val="14"/>
                <w:szCs w:val="14"/>
              </w:rPr>
            </w:pPr>
            <w:r w:rsidRPr="00E67445">
              <w:rPr>
                <w:rFonts w:ascii="SimSun" w:hAnsi="SimSun" w:cs="SimSun" w:hint="eastAsia"/>
                <w:b/>
                <w:bCs/>
                <w:sz w:val="14"/>
                <w:szCs w:val="14"/>
              </w:rPr>
              <w:t>卫星地球</w:t>
            </w:r>
          </w:p>
          <w:p w14:paraId="2F156C37" w14:textId="77777777" w:rsidR="00684E89" w:rsidRPr="00E67445" w:rsidRDefault="00684E89" w:rsidP="00964F9C">
            <w:pPr>
              <w:pStyle w:val="TableText0"/>
              <w:snapToGrid w:val="0"/>
              <w:spacing w:before="30" w:after="30"/>
              <w:rPr>
                <w:b/>
                <w:sz w:val="14"/>
                <w:szCs w:val="14"/>
              </w:rPr>
            </w:pPr>
            <w:r w:rsidRPr="00E67445">
              <w:rPr>
                <w:rFonts w:ascii="SimSun" w:hAnsi="SimSun" w:cs="SimSun" w:hint="eastAsia"/>
                <w:b/>
                <w:bCs/>
                <w:sz w:val="14"/>
                <w:szCs w:val="14"/>
              </w:rPr>
              <w:t>探测</w:t>
            </w:r>
            <w:r w:rsidRPr="00E67445">
              <w:rPr>
                <w:rFonts w:hint="eastAsia"/>
                <w:sz w:val="14"/>
                <w:szCs w:val="14"/>
                <w:vertAlign w:val="superscript"/>
              </w:rPr>
              <w:t>(</w:t>
            </w:r>
            <w:r w:rsidRPr="00E67445">
              <w:rPr>
                <w:sz w:val="14"/>
                <w:szCs w:val="14"/>
                <w:vertAlign w:val="superscript"/>
              </w:rPr>
              <w:br/>
            </w:r>
            <w:r w:rsidRPr="00E67445">
              <w:rPr>
                <w:sz w:val="14"/>
                <w:szCs w:val="14"/>
              </w:rPr>
              <w:t>（见注</w:t>
            </w:r>
            <w:r w:rsidRPr="00E67445">
              <w:rPr>
                <w:sz w:val="14"/>
                <w:szCs w:val="14"/>
              </w:rPr>
              <w:t>4</w:t>
            </w:r>
            <w:r w:rsidRPr="00E67445">
              <w:rPr>
                <w:sz w:val="14"/>
                <w:szCs w:val="14"/>
              </w:rPr>
              <w:t>）</w:t>
            </w:r>
          </w:p>
        </w:tc>
        <w:tc>
          <w:tcPr>
            <w:tcW w:w="837" w:type="dxa"/>
            <w:tcBorders>
              <w:top w:val="single" w:sz="6" w:space="0" w:color="auto"/>
              <w:left w:val="single" w:sz="6" w:space="0" w:color="auto"/>
              <w:bottom w:val="single" w:sz="4" w:space="0" w:color="auto"/>
              <w:right w:val="single" w:sz="6" w:space="0" w:color="auto"/>
            </w:tcBorders>
          </w:tcPr>
          <w:p w14:paraId="63E55936" w14:textId="77777777" w:rsidR="00684E89" w:rsidRPr="00E67445" w:rsidRDefault="00684E89" w:rsidP="00964F9C">
            <w:pPr>
              <w:pStyle w:val="TableText0"/>
              <w:snapToGrid w:val="0"/>
              <w:spacing w:before="30" w:after="30"/>
              <w:rPr>
                <w:rFonts w:ascii="SimSun" w:hAnsi="SimSun" w:cs="SimSun"/>
                <w:b/>
                <w:bCs/>
                <w:sz w:val="14"/>
                <w:szCs w:val="14"/>
              </w:rPr>
            </w:pPr>
            <w:r w:rsidRPr="00E67445">
              <w:rPr>
                <w:rFonts w:ascii="SimSun" w:hAnsi="SimSun" w:cs="SimSun" w:hint="eastAsia"/>
                <w:b/>
                <w:bCs/>
                <w:sz w:val="14"/>
                <w:szCs w:val="14"/>
              </w:rPr>
              <w:t>卫星地球</w:t>
            </w:r>
          </w:p>
          <w:p w14:paraId="709C67A6" w14:textId="77777777" w:rsidR="00684E89" w:rsidRPr="00E67445" w:rsidRDefault="00684E89" w:rsidP="00964F9C">
            <w:pPr>
              <w:pStyle w:val="TableText0"/>
              <w:snapToGrid w:val="0"/>
              <w:spacing w:before="30" w:after="30"/>
              <w:rPr>
                <w:b/>
                <w:sz w:val="14"/>
                <w:szCs w:val="14"/>
              </w:rPr>
            </w:pPr>
            <w:r w:rsidRPr="00E67445">
              <w:rPr>
                <w:rFonts w:ascii="SimSun" w:hAnsi="SimSun" w:cs="SimSun" w:hint="eastAsia"/>
                <w:b/>
                <w:bCs/>
                <w:sz w:val="14"/>
                <w:szCs w:val="14"/>
              </w:rPr>
              <w:t>探测</w:t>
            </w:r>
            <w:r w:rsidRPr="00E67445">
              <w:rPr>
                <w:rFonts w:hint="eastAsia"/>
                <w:sz w:val="14"/>
                <w:szCs w:val="14"/>
                <w:vertAlign w:val="superscript"/>
              </w:rPr>
              <w:t>(</w:t>
            </w:r>
            <w:r w:rsidRPr="00E67445">
              <w:rPr>
                <w:sz w:val="14"/>
                <w:szCs w:val="14"/>
                <w:vertAlign w:val="superscript"/>
              </w:rPr>
              <w:br/>
            </w:r>
            <w:r w:rsidRPr="00E67445">
              <w:rPr>
                <w:sz w:val="14"/>
                <w:szCs w:val="14"/>
              </w:rPr>
              <w:t>（见注</w:t>
            </w:r>
            <w:r w:rsidRPr="00E67445">
              <w:rPr>
                <w:sz w:val="14"/>
                <w:szCs w:val="14"/>
              </w:rPr>
              <w:t>5</w:t>
            </w:r>
            <w:r w:rsidRPr="00E67445">
              <w:rPr>
                <w:sz w:val="14"/>
                <w:szCs w:val="14"/>
              </w:rPr>
              <w:t>）</w:t>
            </w:r>
          </w:p>
        </w:tc>
        <w:tc>
          <w:tcPr>
            <w:tcW w:w="934" w:type="dxa"/>
            <w:tcBorders>
              <w:top w:val="single" w:sz="6" w:space="0" w:color="auto"/>
              <w:left w:val="single" w:sz="6" w:space="0" w:color="auto"/>
              <w:bottom w:val="single" w:sz="4" w:space="0" w:color="auto"/>
              <w:right w:val="single" w:sz="6" w:space="0" w:color="auto"/>
            </w:tcBorders>
          </w:tcPr>
          <w:p w14:paraId="3B412EE3" w14:textId="77777777" w:rsidR="00684E89" w:rsidRPr="00E67445" w:rsidRDefault="00684E89" w:rsidP="00964F9C">
            <w:pPr>
              <w:pStyle w:val="TableText0"/>
              <w:snapToGrid w:val="0"/>
              <w:spacing w:before="30" w:after="30"/>
              <w:rPr>
                <w:rFonts w:ascii="SimSun" w:hAnsi="SimSun" w:cs="SimSun"/>
                <w:b/>
                <w:bCs/>
                <w:sz w:val="14"/>
                <w:szCs w:val="14"/>
              </w:rPr>
            </w:pPr>
            <w:r w:rsidRPr="00E67445">
              <w:rPr>
                <w:rFonts w:ascii="SimSun" w:hAnsi="SimSun" w:cs="SimSun" w:hint="eastAsia"/>
                <w:b/>
                <w:bCs/>
                <w:sz w:val="14"/>
                <w:szCs w:val="14"/>
              </w:rPr>
              <w:t>空间研究</w:t>
            </w:r>
          </w:p>
          <w:p w14:paraId="4EB07D60" w14:textId="77777777" w:rsidR="00684E89" w:rsidRPr="00E67445" w:rsidRDefault="00684E89" w:rsidP="00964F9C">
            <w:pPr>
              <w:pStyle w:val="TableText0"/>
              <w:snapToGrid w:val="0"/>
              <w:spacing w:before="30" w:after="30"/>
              <w:rPr>
                <w:b/>
                <w:sz w:val="14"/>
                <w:szCs w:val="14"/>
              </w:rPr>
            </w:pPr>
            <w:r>
              <w:rPr>
                <w:rFonts w:ascii="SimSun" w:hAnsi="SimSun" w:cs="SimSun" w:hint="eastAsia"/>
                <w:b/>
                <w:bCs/>
                <w:sz w:val="14"/>
                <w:szCs w:val="14"/>
              </w:rPr>
              <w:t>（深空）</w:t>
            </w:r>
          </w:p>
        </w:tc>
        <w:tc>
          <w:tcPr>
            <w:tcW w:w="1200" w:type="dxa"/>
            <w:gridSpan w:val="2"/>
            <w:tcBorders>
              <w:top w:val="single" w:sz="6" w:space="0" w:color="auto"/>
              <w:left w:val="single" w:sz="6" w:space="0" w:color="auto"/>
              <w:bottom w:val="single" w:sz="4" w:space="0" w:color="auto"/>
              <w:right w:val="single" w:sz="6" w:space="0" w:color="auto"/>
            </w:tcBorders>
          </w:tcPr>
          <w:p w14:paraId="63C6AD94" w14:textId="77777777" w:rsidR="00684E89" w:rsidRPr="00E67445" w:rsidRDefault="00684E89" w:rsidP="00964F9C">
            <w:pPr>
              <w:pStyle w:val="TableText0"/>
              <w:snapToGrid w:val="0"/>
              <w:spacing w:before="30" w:after="30"/>
              <w:rPr>
                <w:b/>
                <w:sz w:val="14"/>
                <w:szCs w:val="14"/>
              </w:rPr>
            </w:pPr>
            <w:r w:rsidRPr="00E67445">
              <w:rPr>
                <w:rFonts w:ascii="SimSun" w:hAnsi="SimSun" w:cs="SimSun" w:hint="eastAsia"/>
                <w:b/>
                <w:bCs/>
                <w:sz w:val="14"/>
                <w:szCs w:val="14"/>
              </w:rPr>
              <w:t>空间研究</w:t>
            </w:r>
          </w:p>
        </w:tc>
        <w:tc>
          <w:tcPr>
            <w:tcW w:w="800" w:type="dxa"/>
            <w:tcBorders>
              <w:top w:val="single" w:sz="6" w:space="0" w:color="auto"/>
              <w:left w:val="single" w:sz="6" w:space="0" w:color="auto"/>
              <w:bottom w:val="single" w:sz="4" w:space="0" w:color="auto"/>
              <w:right w:val="single" w:sz="6" w:space="0" w:color="auto"/>
            </w:tcBorders>
          </w:tcPr>
          <w:p w14:paraId="57FE0192" w14:textId="77777777" w:rsidR="00684E89" w:rsidRPr="00E67445" w:rsidRDefault="00684E89" w:rsidP="00964F9C">
            <w:pPr>
              <w:pStyle w:val="TableText0"/>
              <w:snapToGrid w:val="0"/>
              <w:spacing w:before="30" w:after="30"/>
              <w:rPr>
                <w:rFonts w:ascii="SimSun" w:hAnsi="SimSun" w:cs="SimSun"/>
                <w:b/>
                <w:bCs/>
                <w:sz w:val="14"/>
                <w:szCs w:val="14"/>
              </w:rPr>
            </w:pPr>
            <w:r w:rsidRPr="00E67445">
              <w:rPr>
                <w:rFonts w:ascii="SimSun" w:hAnsi="SimSun" w:cs="SimSun" w:hint="eastAsia"/>
                <w:b/>
                <w:bCs/>
                <w:sz w:val="14"/>
                <w:szCs w:val="14"/>
              </w:rPr>
              <w:t>卫星</w:t>
            </w:r>
          </w:p>
          <w:p w14:paraId="468F3314" w14:textId="77777777" w:rsidR="00684E89" w:rsidRPr="00E67445" w:rsidRDefault="00684E89" w:rsidP="00964F9C">
            <w:pPr>
              <w:pStyle w:val="TableText0"/>
              <w:snapToGrid w:val="0"/>
              <w:spacing w:before="30" w:after="30"/>
              <w:rPr>
                <w:b/>
                <w:sz w:val="14"/>
                <w:szCs w:val="14"/>
              </w:rPr>
            </w:pPr>
            <w:r w:rsidRPr="00E67445">
              <w:rPr>
                <w:rFonts w:ascii="SimSun" w:hAnsi="SimSun" w:cs="SimSun" w:hint="eastAsia"/>
                <w:b/>
                <w:bCs/>
                <w:sz w:val="14"/>
                <w:szCs w:val="14"/>
              </w:rPr>
              <w:t>固定</w:t>
            </w:r>
            <w:r w:rsidRPr="00E67445">
              <w:rPr>
                <w:sz w:val="14"/>
                <w:szCs w:val="14"/>
                <w:vertAlign w:val="superscript"/>
              </w:rPr>
              <w:br/>
            </w:r>
            <w:r w:rsidRPr="00E67445">
              <w:rPr>
                <w:sz w:val="14"/>
                <w:szCs w:val="14"/>
              </w:rPr>
              <w:t>（见注</w:t>
            </w:r>
            <w:r w:rsidRPr="00E67445">
              <w:rPr>
                <w:sz w:val="14"/>
                <w:szCs w:val="14"/>
              </w:rPr>
              <w:t>6</w:t>
            </w:r>
            <w:r w:rsidRPr="00E67445">
              <w:rPr>
                <w:sz w:val="14"/>
                <w:szCs w:val="14"/>
              </w:rPr>
              <w:t>）</w:t>
            </w:r>
          </w:p>
        </w:tc>
        <w:tc>
          <w:tcPr>
            <w:tcW w:w="933" w:type="dxa"/>
            <w:tcBorders>
              <w:top w:val="single" w:sz="6" w:space="0" w:color="auto"/>
              <w:left w:val="single" w:sz="6" w:space="0" w:color="auto"/>
              <w:bottom w:val="single" w:sz="4" w:space="0" w:color="auto"/>
              <w:right w:val="single" w:sz="6" w:space="0" w:color="auto"/>
            </w:tcBorders>
          </w:tcPr>
          <w:p w14:paraId="7EA75576" w14:textId="77777777" w:rsidR="00684E89" w:rsidRPr="00E67445" w:rsidRDefault="00684E89" w:rsidP="00964F9C">
            <w:pPr>
              <w:pStyle w:val="TableText0"/>
              <w:snapToGrid w:val="0"/>
              <w:spacing w:before="30" w:after="30"/>
              <w:rPr>
                <w:rFonts w:ascii="SimSun" w:hAnsi="SimSun" w:cs="SimSun"/>
                <w:b/>
                <w:bCs/>
                <w:sz w:val="14"/>
                <w:szCs w:val="14"/>
              </w:rPr>
            </w:pPr>
            <w:r w:rsidRPr="00E67445">
              <w:rPr>
                <w:rFonts w:ascii="SimSun" w:hAnsi="SimSun" w:cs="SimSun" w:hint="eastAsia"/>
                <w:b/>
                <w:bCs/>
                <w:sz w:val="14"/>
                <w:szCs w:val="14"/>
              </w:rPr>
              <w:t>卫星</w:t>
            </w:r>
          </w:p>
          <w:p w14:paraId="74868FD8" w14:textId="77777777" w:rsidR="00684E89" w:rsidRPr="00E67445" w:rsidRDefault="00684E89" w:rsidP="00964F9C">
            <w:pPr>
              <w:pStyle w:val="TableText0"/>
              <w:snapToGrid w:val="0"/>
              <w:spacing w:before="30" w:after="30"/>
              <w:rPr>
                <w:b/>
                <w:sz w:val="14"/>
                <w:szCs w:val="14"/>
              </w:rPr>
            </w:pPr>
            <w:r w:rsidRPr="00E67445">
              <w:rPr>
                <w:rFonts w:ascii="SimSun" w:hAnsi="SimSun" w:cs="SimSun" w:hint="eastAsia"/>
                <w:b/>
                <w:bCs/>
                <w:sz w:val="14"/>
                <w:szCs w:val="14"/>
              </w:rPr>
              <w:t>固定</w:t>
            </w:r>
            <w:r w:rsidRPr="00E67445">
              <w:rPr>
                <w:rFonts w:ascii="SimSun" w:hAnsi="SimSun" w:cs="SimSun"/>
                <w:b/>
                <w:bCs/>
                <w:sz w:val="14"/>
                <w:szCs w:val="14"/>
              </w:rPr>
              <w:br/>
            </w:r>
            <w:r w:rsidRPr="00E67445">
              <w:rPr>
                <w:sz w:val="14"/>
                <w:szCs w:val="14"/>
              </w:rPr>
              <w:t>（见注</w:t>
            </w:r>
            <w:r w:rsidRPr="00E67445">
              <w:rPr>
                <w:sz w:val="14"/>
                <w:szCs w:val="14"/>
              </w:rPr>
              <w:t>5</w:t>
            </w:r>
            <w:r w:rsidRPr="00E67445">
              <w:rPr>
                <w:sz w:val="14"/>
                <w:szCs w:val="14"/>
              </w:rPr>
              <w:t>）</w:t>
            </w:r>
          </w:p>
        </w:tc>
        <w:tc>
          <w:tcPr>
            <w:tcW w:w="800" w:type="dxa"/>
            <w:tcBorders>
              <w:top w:val="single" w:sz="6" w:space="0" w:color="auto"/>
              <w:left w:val="single" w:sz="6" w:space="0" w:color="auto"/>
              <w:bottom w:val="single" w:sz="4" w:space="0" w:color="auto"/>
              <w:right w:val="single" w:sz="6" w:space="0" w:color="auto"/>
            </w:tcBorders>
          </w:tcPr>
          <w:p w14:paraId="69493499" w14:textId="77777777" w:rsidR="00684E89" w:rsidRPr="00E67445" w:rsidRDefault="00684E89" w:rsidP="00964F9C">
            <w:pPr>
              <w:pStyle w:val="TableText0"/>
              <w:snapToGrid w:val="0"/>
              <w:spacing w:before="30" w:after="30"/>
              <w:rPr>
                <w:rFonts w:ascii="SimSun" w:hAnsi="SimSun" w:cs="SimSun"/>
                <w:b/>
                <w:bCs/>
                <w:sz w:val="14"/>
                <w:szCs w:val="14"/>
              </w:rPr>
            </w:pPr>
            <w:r w:rsidRPr="00E67445">
              <w:rPr>
                <w:rFonts w:ascii="SimSun" w:hAnsi="SimSun" w:cs="SimSun" w:hint="eastAsia"/>
                <w:b/>
                <w:bCs/>
                <w:sz w:val="14"/>
                <w:szCs w:val="14"/>
              </w:rPr>
              <w:t>卫星</w:t>
            </w:r>
          </w:p>
          <w:p w14:paraId="3873B769" w14:textId="77777777" w:rsidR="00684E89" w:rsidRPr="00E67445" w:rsidRDefault="00684E89" w:rsidP="00964F9C">
            <w:pPr>
              <w:pStyle w:val="TableText0"/>
              <w:snapToGrid w:val="0"/>
              <w:spacing w:before="30" w:after="30"/>
              <w:rPr>
                <w:b/>
                <w:sz w:val="14"/>
                <w:szCs w:val="14"/>
              </w:rPr>
            </w:pPr>
            <w:r w:rsidRPr="00E67445">
              <w:rPr>
                <w:rFonts w:ascii="SimSun" w:hAnsi="SimSun" w:cs="SimSun" w:hint="eastAsia"/>
                <w:b/>
                <w:bCs/>
                <w:sz w:val="14"/>
                <w:szCs w:val="14"/>
              </w:rPr>
              <w:t>移动</w:t>
            </w:r>
          </w:p>
        </w:tc>
        <w:tc>
          <w:tcPr>
            <w:tcW w:w="1066" w:type="dxa"/>
            <w:tcBorders>
              <w:top w:val="single" w:sz="6" w:space="0" w:color="auto"/>
              <w:left w:val="single" w:sz="6" w:space="0" w:color="auto"/>
              <w:bottom w:val="single" w:sz="4" w:space="0" w:color="auto"/>
              <w:right w:val="single" w:sz="6" w:space="0" w:color="auto"/>
            </w:tcBorders>
          </w:tcPr>
          <w:p w14:paraId="4A500B37" w14:textId="77777777" w:rsidR="00684E89" w:rsidRPr="00E67445" w:rsidRDefault="00684E89" w:rsidP="00964F9C">
            <w:pPr>
              <w:pStyle w:val="TableText0"/>
              <w:snapToGrid w:val="0"/>
              <w:spacing w:before="30" w:after="30"/>
              <w:rPr>
                <w:b/>
                <w:bCs/>
                <w:sz w:val="14"/>
                <w:szCs w:val="14"/>
              </w:rPr>
            </w:pPr>
            <w:r w:rsidRPr="00E67445">
              <w:rPr>
                <w:rFonts w:ascii="SimSun" w:hAnsi="SimSun" w:cs="SimSun" w:hint="eastAsia"/>
                <w:b/>
                <w:bCs/>
                <w:sz w:val="14"/>
                <w:szCs w:val="14"/>
              </w:rPr>
              <w:t>卫星广播、</w:t>
            </w:r>
          </w:p>
          <w:p w14:paraId="7BCB0F2C" w14:textId="77777777" w:rsidR="00684E89" w:rsidRPr="00E67445" w:rsidRDefault="00684E89" w:rsidP="00964F9C">
            <w:pPr>
              <w:pStyle w:val="TableText0"/>
              <w:snapToGrid w:val="0"/>
              <w:spacing w:before="30" w:after="30"/>
              <w:rPr>
                <w:b/>
                <w:sz w:val="14"/>
                <w:szCs w:val="14"/>
              </w:rPr>
            </w:pPr>
            <w:r w:rsidRPr="00E67445">
              <w:rPr>
                <w:rFonts w:ascii="SimSun" w:hAnsi="SimSun" w:cs="SimSun" w:hint="eastAsia"/>
                <w:b/>
                <w:bCs/>
                <w:sz w:val="14"/>
                <w:szCs w:val="14"/>
              </w:rPr>
              <w:t>卫星固定</w:t>
            </w:r>
          </w:p>
        </w:tc>
        <w:tc>
          <w:tcPr>
            <w:tcW w:w="666" w:type="dxa"/>
            <w:tcBorders>
              <w:top w:val="single" w:sz="6" w:space="0" w:color="auto"/>
              <w:left w:val="single" w:sz="6" w:space="0" w:color="auto"/>
              <w:bottom w:val="single" w:sz="4" w:space="0" w:color="auto"/>
              <w:right w:val="single" w:sz="6" w:space="0" w:color="auto"/>
            </w:tcBorders>
          </w:tcPr>
          <w:p w14:paraId="38121527" w14:textId="77777777" w:rsidR="00684E89" w:rsidRPr="00E67445" w:rsidRDefault="00684E89" w:rsidP="00964F9C">
            <w:pPr>
              <w:pStyle w:val="TableText0"/>
              <w:snapToGrid w:val="0"/>
              <w:spacing w:before="30" w:after="30"/>
              <w:rPr>
                <w:b/>
                <w:sz w:val="14"/>
                <w:szCs w:val="14"/>
              </w:rPr>
            </w:pPr>
            <w:r w:rsidRPr="00E67445">
              <w:rPr>
                <w:rFonts w:ascii="SimSun" w:hAnsi="SimSun" w:cs="SimSun" w:hint="eastAsia"/>
                <w:b/>
                <w:bCs/>
                <w:sz w:val="14"/>
                <w:szCs w:val="14"/>
              </w:rPr>
              <w:t>卫星移动</w:t>
            </w:r>
          </w:p>
        </w:tc>
        <w:tc>
          <w:tcPr>
            <w:tcW w:w="728" w:type="dxa"/>
            <w:tcBorders>
              <w:top w:val="single" w:sz="6" w:space="0" w:color="auto"/>
              <w:left w:val="single" w:sz="6" w:space="0" w:color="auto"/>
              <w:bottom w:val="single" w:sz="4" w:space="0" w:color="auto"/>
              <w:right w:val="single" w:sz="6" w:space="0" w:color="auto"/>
            </w:tcBorders>
          </w:tcPr>
          <w:p w14:paraId="28C250E9" w14:textId="77777777" w:rsidR="00684E89" w:rsidRPr="00E67445" w:rsidRDefault="00684E89" w:rsidP="00964F9C">
            <w:pPr>
              <w:pStyle w:val="TableText0"/>
              <w:snapToGrid w:val="0"/>
              <w:spacing w:before="30" w:after="30"/>
              <w:rPr>
                <w:rFonts w:ascii="SimSun" w:hAnsi="SimSun" w:cs="SimSun"/>
                <w:b/>
                <w:bCs/>
                <w:sz w:val="14"/>
                <w:szCs w:val="14"/>
              </w:rPr>
            </w:pPr>
            <w:r w:rsidRPr="00E67445">
              <w:rPr>
                <w:rFonts w:ascii="SimSun" w:hAnsi="SimSun" w:cs="SimSun" w:hint="eastAsia"/>
                <w:b/>
                <w:bCs/>
                <w:sz w:val="14"/>
                <w:szCs w:val="14"/>
              </w:rPr>
              <w:t>卫星无线电</w:t>
            </w:r>
          </w:p>
          <w:p w14:paraId="41A6C905" w14:textId="77777777" w:rsidR="00684E89" w:rsidRPr="00E67445" w:rsidRDefault="00684E89" w:rsidP="00964F9C">
            <w:pPr>
              <w:pStyle w:val="TableText0"/>
              <w:snapToGrid w:val="0"/>
              <w:spacing w:before="30" w:after="30"/>
              <w:rPr>
                <w:b/>
                <w:sz w:val="14"/>
                <w:szCs w:val="14"/>
              </w:rPr>
            </w:pPr>
            <w:r w:rsidRPr="00E67445">
              <w:rPr>
                <w:rFonts w:ascii="SimSun" w:hAnsi="SimSun" w:cs="SimSun" w:hint="eastAsia"/>
                <w:b/>
                <w:bCs/>
                <w:sz w:val="14"/>
                <w:szCs w:val="14"/>
              </w:rPr>
              <w:t>导航</w:t>
            </w:r>
          </w:p>
        </w:tc>
      </w:tr>
      <w:tr w:rsidR="00684E89" w:rsidRPr="00E67445" w14:paraId="648B35C4" w14:textId="77777777" w:rsidTr="00DD3BDC">
        <w:trPr>
          <w:cantSplit/>
          <w:jc w:val="center"/>
        </w:trPr>
        <w:tc>
          <w:tcPr>
            <w:tcW w:w="2772" w:type="dxa"/>
            <w:gridSpan w:val="3"/>
            <w:tcBorders>
              <w:top w:val="single" w:sz="4" w:space="0" w:color="auto"/>
              <w:left w:val="single" w:sz="4" w:space="0" w:color="auto"/>
              <w:bottom w:val="single" w:sz="4" w:space="0" w:color="auto"/>
              <w:right w:val="single" w:sz="4" w:space="0" w:color="auto"/>
            </w:tcBorders>
          </w:tcPr>
          <w:p w14:paraId="191FA4F7" w14:textId="77777777" w:rsidR="00684E89" w:rsidRPr="00EA23FE" w:rsidRDefault="00684E89" w:rsidP="00964F9C">
            <w:pPr>
              <w:pStyle w:val="Tablehead"/>
              <w:rPr>
                <w:sz w:val="14"/>
                <w:szCs w:val="14"/>
              </w:rPr>
            </w:pPr>
          </w:p>
        </w:tc>
        <w:tc>
          <w:tcPr>
            <w:tcW w:w="719" w:type="dxa"/>
            <w:tcBorders>
              <w:top w:val="single" w:sz="4" w:space="0" w:color="auto"/>
              <w:left w:val="single" w:sz="4" w:space="0" w:color="auto"/>
              <w:bottom w:val="single" w:sz="4" w:space="0" w:color="auto"/>
              <w:right w:val="single" w:sz="4" w:space="0" w:color="auto"/>
            </w:tcBorders>
          </w:tcPr>
          <w:p w14:paraId="6E0852FF" w14:textId="77777777" w:rsidR="00684E89" w:rsidRPr="00EA23FE" w:rsidRDefault="00684E89" w:rsidP="00964F9C">
            <w:pPr>
              <w:pStyle w:val="Tablehead"/>
              <w:rPr>
                <w:sz w:val="14"/>
                <w:szCs w:val="14"/>
              </w:rPr>
            </w:pPr>
          </w:p>
        </w:tc>
        <w:tc>
          <w:tcPr>
            <w:tcW w:w="771" w:type="dxa"/>
            <w:tcBorders>
              <w:top w:val="single" w:sz="4" w:space="0" w:color="auto"/>
              <w:left w:val="single" w:sz="4" w:space="0" w:color="auto"/>
              <w:bottom w:val="single" w:sz="4" w:space="0" w:color="auto"/>
              <w:right w:val="single" w:sz="4" w:space="0" w:color="auto"/>
            </w:tcBorders>
          </w:tcPr>
          <w:p w14:paraId="5064F47A" w14:textId="77777777" w:rsidR="00684E89" w:rsidRPr="00EA23FE" w:rsidRDefault="00684E89" w:rsidP="00964F9C">
            <w:pPr>
              <w:pStyle w:val="Tablehead"/>
              <w:rPr>
                <w:sz w:val="14"/>
                <w:szCs w:val="14"/>
              </w:rPr>
            </w:pPr>
          </w:p>
        </w:tc>
        <w:tc>
          <w:tcPr>
            <w:tcW w:w="751" w:type="dxa"/>
            <w:tcBorders>
              <w:top w:val="single" w:sz="4" w:space="0" w:color="auto"/>
              <w:left w:val="single" w:sz="4" w:space="0" w:color="auto"/>
              <w:bottom w:val="single" w:sz="4" w:space="0" w:color="auto"/>
              <w:right w:val="single" w:sz="4" w:space="0" w:color="auto"/>
            </w:tcBorders>
          </w:tcPr>
          <w:p w14:paraId="4C03BF44" w14:textId="77777777" w:rsidR="00684E89" w:rsidRPr="00EA23FE" w:rsidRDefault="00684E89" w:rsidP="00964F9C">
            <w:pPr>
              <w:pStyle w:val="Tablehead"/>
              <w:rPr>
                <w:sz w:val="14"/>
                <w:szCs w:val="14"/>
              </w:rPr>
            </w:pPr>
          </w:p>
        </w:tc>
        <w:tc>
          <w:tcPr>
            <w:tcW w:w="721" w:type="dxa"/>
            <w:tcBorders>
              <w:top w:val="single" w:sz="4" w:space="0" w:color="auto"/>
              <w:left w:val="single" w:sz="4" w:space="0" w:color="auto"/>
              <w:bottom w:val="single" w:sz="4" w:space="0" w:color="auto"/>
              <w:right w:val="single" w:sz="4" w:space="0" w:color="auto"/>
            </w:tcBorders>
          </w:tcPr>
          <w:p w14:paraId="46CD7077" w14:textId="77777777" w:rsidR="00684E89" w:rsidRPr="00EA23FE" w:rsidRDefault="00684E89" w:rsidP="00964F9C">
            <w:pPr>
              <w:pStyle w:val="Tablehead"/>
              <w:rPr>
                <w:sz w:val="14"/>
                <w:szCs w:val="14"/>
              </w:rPr>
            </w:pPr>
          </w:p>
        </w:tc>
        <w:tc>
          <w:tcPr>
            <w:tcW w:w="837" w:type="dxa"/>
            <w:tcBorders>
              <w:top w:val="single" w:sz="4" w:space="0" w:color="auto"/>
              <w:left w:val="single" w:sz="4" w:space="0" w:color="auto"/>
              <w:bottom w:val="single" w:sz="4" w:space="0" w:color="auto"/>
              <w:right w:val="single" w:sz="4" w:space="0" w:color="auto"/>
            </w:tcBorders>
          </w:tcPr>
          <w:p w14:paraId="52605A20" w14:textId="77777777" w:rsidR="00684E89" w:rsidRPr="00EA23FE" w:rsidRDefault="00684E89" w:rsidP="00964F9C">
            <w:pPr>
              <w:pStyle w:val="Tablehead"/>
              <w:rPr>
                <w:sz w:val="14"/>
                <w:szCs w:val="14"/>
              </w:rPr>
            </w:pPr>
          </w:p>
        </w:tc>
        <w:tc>
          <w:tcPr>
            <w:tcW w:w="837" w:type="dxa"/>
            <w:tcBorders>
              <w:top w:val="single" w:sz="4" w:space="0" w:color="auto"/>
              <w:left w:val="single" w:sz="4" w:space="0" w:color="auto"/>
              <w:bottom w:val="single" w:sz="4" w:space="0" w:color="auto"/>
              <w:right w:val="single" w:sz="4" w:space="0" w:color="auto"/>
            </w:tcBorders>
          </w:tcPr>
          <w:p w14:paraId="556E4FBF" w14:textId="77777777" w:rsidR="00684E89" w:rsidRPr="00EA23FE" w:rsidRDefault="00684E89" w:rsidP="00964F9C">
            <w:pPr>
              <w:pStyle w:val="Tablehead"/>
              <w:rPr>
                <w:sz w:val="14"/>
                <w:szCs w:val="14"/>
              </w:rPr>
            </w:pPr>
          </w:p>
        </w:tc>
        <w:tc>
          <w:tcPr>
            <w:tcW w:w="934" w:type="dxa"/>
            <w:tcBorders>
              <w:top w:val="single" w:sz="4" w:space="0" w:color="auto"/>
              <w:left w:val="single" w:sz="4" w:space="0" w:color="auto"/>
              <w:bottom w:val="single" w:sz="4" w:space="0" w:color="auto"/>
              <w:right w:val="single" w:sz="4" w:space="0" w:color="auto"/>
            </w:tcBorders>
          </w:tcPr>
          <w:p w14:paraId="03F62F3A" w14:textId="77777777" w:rsidR="00684E89" w:rsidRPr="00EA23FE" w:rsidRDefault="00684E89" w:rsidP="00964F9C">
            <w:pPr>
              <w:pStyle w:val="Tablehead"/>
              <w:rPr>
                <w:sz w:val="14"/>
                <w:szCs w:val="14"/>
              </w:rPr>
            </w:pPr>
          </w:p>
        </w:tc>
        <w:tc>
          <w:tcPr>
            <w:tcW w:w="595" w:type="dxa"/>
            <w:tcBorders>
              <w:top w:val="single" w:sz="4" w:space="0" w:color="auto"/>
              <w:left w:val="single" w:sz="4" w:space="0" w:color="auto"/>
              <w:bottom w:val="single" w:sz="4" w:space="0" w:color="auto"/>
              <w:right w:val="single" w:sz="4" w:space="0" w:color="auto"/>
            </w:tcBorders>
          </w:tcPr>
          <w:p w14:paraId="167E7992" w14:textId="77777777" w:rsidR="00684E89" w:rsidRPr="00EA23FE" w:rsidRDefault="00684E89" w:rsidP="00964F9C">
            <w:pPr>
              <w:pStyle w:val="Tablehead"/>
              <w:rPr>
                <w:sz w:val="14"/>
                <w:szCs w:val="14"/>
                <w:lang w:eastAsia="zh-CN"/>
              </w:rPr>
            </w:pPr>
            <w:r>
              <w:rPr>
                <w:rFonts w:hint="eastAsia"/>
                <w:sz w:val="14"/>
                <w:szCs w:val="14"/>
                <w:lang w:eastAsia="zh-CN"/>
              </w:rPr>
              <w:t>无人</w:t>
            </w:r>
          </w:p>
        </w:tc>
        <w:tc>
          <w:tcPr>
            <w:tcW w:w="605" w:type="dxa"/>
            <w:tcBorders>
              <w:top w:val="single" w:sz="4" w:space="0" w:color="auto"/>
              <w:left w:val="single" w:sz="4" w:space="0" w:color="auto"/>
              <w:bottom w:val="single" w:sz="4" w:space="0" w:color="auto"/>
              <w:right w:val="single" w:sz="4" w:space="0" w:color="auto"/>
            </w:tcBorders>
          </w:tcPr>
          <w:p w14:paraId="0D0AA40B" w14:textId="77777777" w:rsidR="00684E89" w:rsidRPr="00EA23FE" w:rsidRDefault="00684E89" w:rsidP="00964F9C">
            <w:pPr>
              <w:pStyle w:val="Tablehead"/>
              <w:rPr>
                <w:sz w:val="14"/>
                <w:szCs w:val="14"/>
                <w:lang w:eastAsia="zh-CN"/>
              </w:rPr>
            </w:pPr>
            <w:r>
              <w:rPr>
                <w:rFonts w:hint="eastAsia"/>
                <w:sz w:val="14"/>
                <w:szCs w:val="14"/>
                <w:lang w:eastAsia="zh-CN"/>
              </w:rPr>
              <w:t>载人</w:t>
            </w:r>
          </w:p>
        </w:tc>
        <w:tc>
          <w:tcPr>
            <w:tcW w:w="800" w:type="dxa"/>
            <w:tcBorders>
              <w:top w:val="single" w:sz="4" w:space="0" w:color="auto"/>
              <w:left w:val="single" w:sz="4" w:space="0" w:color="auto"/>
              <w:bottom w:val="single" w:sz="4" w:space="0" w:color="auto"/>
              <w:right w:val="single" w:sz="4" w:space="0" w:color="auto"/>
            </w:tcBorders>
          </w:tcPr>
          <w:p w14:paraId="6C43F0D7" w14:textId="77777777" w:rsidR="00684E89" w:rsidRPr="00EA23FE" w:rsidRDefault="00684E89" w:rsidP="00964F9C">
            <w:pPr>
              <w:pStyle w:val="Tablehead"/>
              <w:rPr>
                <w:sz w:val="14"/>
                <w:szCs w:val="14"/>
              </w:rPr>
            </w:pPr>
          </w:p>
        </w:tc>
        <w:tc>
          <w:tcPr>
            <w:tcW w:w="933" w:type="dxa"/>
            <w:tcBorders>
              <w:top w:val="single" w:sz="4" w:space="0" w:color="auto"/>
              <w:left w:val="single" w:sz="4" w:space="0" w:color="auto"/>
              <w:bottom w:val="single" w:sz="4" w:space="0" w:color="auto"/>
              <w:right w:val="single" w:sz="4" w:space="0" w:color="auto"/>
            </w:tcBorders>
          </w:tcPr>
          <w:p w14:paraId="057B66D0" w14:textId="77777777" w:rsidR="00684E89" w:rsidRPr="00EA23FE" w:rsidRDefault="00684E89" w:rsidP="00964F9C">
            <w:pPr>
              <w:pStyle w:val="Tablehead"/>
              <w:rPr>
                <w:sz w:val="14"/>
                <w:szCs w:val="14"/>
              </w:rPr>
            </w:pPr>
          </w:p>
        </w:tc>
        <w:tc>
          <w:tcPr>
            <w:tcW w:w="800" w:type="dxa"/>
            <w:tcBorders>
              <w:top w:val="single" w:sz="4" w:space="0" w:color="auto"/>
              <w:left w:val="single" w:sz="4" w:space="0" w:color="auto"/>
              <w:bottom w:val="single" w:sz="4" w:space="0" w:color="auto"/>
              <w:right w:val="single" w:sz="4" w:space="0" w:color="auto"/>
            </w:tcBorders>
          </w:tcPr>
          <w:p w14:paraId="6A23F308" w14:textId="77777777" w:rsidR="00684E89" w:rsidRPr="00EA23FE" w:rsidRDefault="00684E89" w:rsidP="00964F9C">
            <w:pPr>
              <w:pStyle w:val="Tablehead"/>
              <w:rPr>
                <w:sz w:val="14"/>
                <w:szCs w:val="14"/>
              </w:rPr>
            </w:pPr>
          </w:p>
        </w:tc>
        <w:tc>
          <w:tcPr>
            <w:tcW w:w="1066" w:type="dxa"/>
            <w:tcBorders>
              <w:top w:val="single" w:sz="4" w:space="0" w:color="auto"/>
              <w:left w:val="single" w:sz="4" w:space="0" w:color="auto"/>
              <w:bottom w:val="single" w:sz="4" w:space="0" w:color="auto"/>
              <w:right w:val="single" w:sz="4" w:space="0" w:color="auto"/>
            </w:tcBorders>
          </w:tcPr>
          <w:p w14:paraId="002F5FF6" w14:textId="77777777" w:rsidR="00684E89" w:rsidRPr="00EA23FE" w:rsidRDefault="00684E89" w:rsidP="00964F9C">
            <w:pPr>
              <w:pStyle w:val="Tablehead"/>
              <w:rPr>
                <w:sz w:val="14"/>
                <w:szCs w:val="14"/>
              </w:rPr>
            </w:pPr>
          </w:p>
        </w:tc>
        <w:tc>
          <w:tcPr>
            <w:tcW w:w="666" w:type="dxa"/>
            <w:tcBorders>
              <w:top w:val="single" w:sz="4" w:space="0" w:color="auto"/>
              <w:left w:val="single" w:sz="4" w:space="0" w:color="auto"/>
              <w:bottom w:val="single" w:sz="4" w:space="0" w:color="auto"/>
              <w:right w:val="single" w:sz="4" w:space="0" w:color="auto"/>
            </w:tcBorders>
          </w:tcPr>
          <w:p w14:paraId="348122FB" w14:textId="77777777" w:rsidR="00684E89" w:rsidRPr="00EA23FE" w:rsidRDefault="00684E89" w:rsidP="00964F9C">
            <w:pPr>
              <w:pStyle w:val="Tablehead"/>
              <w:rPr>
                <w:sz w:val="14"/>
                <w:szCs w:val="14"/>
              </w:rPr>
            </w:pPr>
          </w:p>
        </w:tc>
        <w:tc>
          <w:tcPr>
            <w:tcW w:w="728" w:type="dxa"/>
            <w:tcBorders>
              <w:top w:val="single" w:sz="4" w:space="0" w:color="auto"/>
              <w:left w:val="single" w:sz="4" w:space="0" w:color="auto"/>
              <w:bottom w:val="single" w:sz="4" w:space="0" w:color="auto"/>
              <w:right w:val="single" w:sz="4" w:space="0" w:color="auto"/>
            </w:tcBorders>
          </w:tcPr>
          <w:p w14:paraId="5927BD04" w14:textId="77777777" w:rsidR="00684E89" w:rsidRPr="00EA23FE" w:rsidRDefault="00684E89" w:rsidP="00964F9C">
            <w:pPr>
              <w:pStyle w:val="Tablehead"/>
              <w:rPr>
                <w:sz w:val="14"/>
                <w:szCs w:val="14"/>
              </w:rPr>
            </w:pPr>
          </w:p>
        </w:tc>
      </w:tr>
      <w:tr w:rsidR="00684E89" w:rsidRPr="00E67445" w14:paraId="21F6827D" w14:textId="77777777" w:rsidTr="00E43334">
        <w:trPr>
          <w:cantSplit/>
          <w:jc w:val="center"/>
        </w:trPr>
        <w:tc>
          <w:tcPr>
            <w:tcW w:w="2772" w:type="dxa"/>
            <w:gridSpan w:val="3"/>
            <w:tcBorders>
              <w:top w:val="single" w:sz="4" w:space="0" w:color="auto"/>
              <w:left w:val="single" w:sz="6" w:space="0" w:color="auto"/>
              <w:bottom w:val="single" w:sz="6" w:space="0" w:color="auto"/>
              <w:right w:val="nil"/>
            </w:tcBorders>
          </w:tcPr>
          <w:p w14:paraId="4B9A8EF2" w14:textId="77777777" w:rsidR="00684E89" w:rsidRPr="00E67445" w:rsidRDefault="00684E89" w:rsidP="00DD3BDC">
            <w:pPr>
              <w:pStyle w:val="TableText0"/>
              <w:snapToGrid w:val="0"/>
              <w:spacing w:before="30" w:after="30"/>
              <w:ind w:left="28" w:right="28"/>
              <w:jc w:val="left"/>
              <w:rPr>
                <w:sz w:val="14"/>
                <w:szCs w:val="14"/>
              </w:rPr>
            </w:pPr>
            <w:r w:rsidRPr="00E67445">
              <w:rPr>
                <w:rFonts w:ascii="SimSun" w:hAnsi="SimSun" w:hint="eastAsia"/>
                <w:sz w:val="14"/>
                <w:szCs w:val="14"/>
              </w:rPr>
              <w:t>频段</w:t>
            </w:r>
            <w:r>
              <w:rPr>
                <w:rFonts w:hint="eastAsia"/>
                <w:sz w:val="14"/>
                <w:szCs w:val="14"/>
              </w:rPr>
              <w:t>（</w:t>
            </w:r>
            <w:r>
              <w:rPr>
                <w:rFonts w:hint="eastAsia"/>
                <w:sz w:val="14"/>
                <w:szCs w:val="14"/>
              </w:rPr>
              <w:t>G</w:t>
            </w:r>
            <w:r w:rsidRPr="00E124E6">
              <w:rPr>
                <w:sz w:val="14"/>
                <w:szCs w:val="14"/>
              </w:rPr>
              <w:t>Hz</w:t>
            </w:r>
            <w:r>
              <w:rPr>
                <w:rFonts w:hint="eastAsia"/>
                <w:sz w:val="14"/>
                <w:szCs w:val="14"/>
              </w:rPr>
              <w:t>）</w:t>
            </w:r>
          </w:p>
        </w:tc>
        <w:tc>
          <w:tcPr>
            <w:tcW w:w="719" w:type="dxa"/>
            <w:tcBorders>
              <w:top w:val="single" w:sz="4" w:space="0" w:color="auto"/>
              <w:left w:val="single" w:sz="6" w:space="0" w:color="auto"/>
              <w:bottom w:val="single" w:sz="6" w:space="0" w:color="auto"/>
              <w:right w:val="single" w:sz="6" w:space="0" w:color="auto"/>
            </w:tcBorders>
            <w:vAlign w:val="center"/>
          </w:tcPr>
          <w:p w14:paraId="036AC597" w14:textId="77777777" w:rsidR="00684E89" w:rsidRPr="00E67445" w:rsidRDefault="00684E89" w:rsidP="00964F9C">
            <w:pPr>
              <w:pStyle w:val="TableText0"/>
              <w:snapToGrid w:val="0"/>
              <w:spacing w:before="30" w:after="30"/>
              <w:rPr>
                <w:sz w:val="14"/>
                <w:szCs w:val="14"/>
              </w:rPr>
            </w:pPr>
            <w:r w:rsidRPr="00EA23FE">
              <w:rPr>
                <w:sz w:val="14"/>
                <w:szCs w:val="14"/>
              </w:rPr>
              <w:t>18.0-18.4</w:t>
            </w:r>
          </w:p>
        </w:tc>
        <w:tc>
          <w:tcPr>
            <w:tcW w:w="771" w:type="dxa"/>
            <w:tcBorders>
              <w:top w:val="single" w:sz="4" w:space="0" w:color="auto"/>
              <w:left w:val="single" w:sz="6" w:space="0" w:color="auto"/>
              <w:bottom w:val="single" w:sz="6" w:space="0" w:color="auto"/>
              <w:right w:val="single" w:sz="6" w:space="0" w:color="auto"/>
            </w:tcBorders>
            <w:vAlign w:val="center"/>
          </w:tcPr>
          <w:p w14:paraId="322AE602" w14:textId="77777777" w:rsidR="00684E89" w:rsidRPr="00E67445" w:rsidRDefault="00684E89" w:rsidP="00964F9C">
            <w:pPr>
              <w:pStyle w:val="TableText0"/>
              <w:snapToGrid w:val="0"/>
              <w:spacing w:before="30" w:after="30"/>
              <w:ind w:left="29" w:right="29"/>
              <w:rPr>
                <w:sz w:val="14"/>
                <w:szCs w:val="14"/>
              </w:rPr>
            </w:pPr>
            <w:r w:rsidRPr="00EA23FE">
              <w:rPr>
                <w:sz w:val="14"/>
                <w:szCs w:val="14"/>
              </w:rPr>
              <w:t>18.8-19.3</w:t>
            </w:r>
          </w:p>
        </w:tc>
        <w:tc>
          <w:tcPr>
            <w:tcW w:w="751" w:type="dxa"/>
            <w:tcBorders>
              <w:top w:val="single" w:sz="4" w:space="0" w:color="auto"/>
              <w:left w:val="single" w:sz="6" w:space="0" w:color="auto"/>
              <w:bottom w:val="single" w:sz="6" w:space="0" w:color="auto"/>
              <w:right w:val="single" w:sz="6" w:space="0" w:color="auto"/>
            </w:tcBorders>
            <w:vAlign w:val="center"/>
          </w:tcPr>
          <w:p w14:paraId="32C69E63" w14:textId="77777777" w:rsidR="00684E89" w:rsidRPr="00E67445" w:rsidRDefault="00684E89" w:rsidP="00964F9C">
            <w:pPr>
              <w:pStyle w:val="TableText0"/>
              <w:snapToGrid w:val="0"/>
              <w:spacing w:before="30" w:after="30"/>
              <w:ind w:left="29" w:right="29"/>
              <w:rPr>
                <w:sz w:val="14"/>
                <w:szCs w:val="14"/>
              </w:rPr>
            </w:pPr>
            <w:r w:rsidRPr="00E67445">
              <w:rPr>
                <w:sz w:val="14"/>
                <w:szCs w:val="14"/>
              </w:rPr>
              <w:t>19.3-19.7</w:t>
            </w:r>
          </w:p>
        </w:tc>
        <w:tc>
          <w:tcPr>
            <w:tcW w:w="721" w:type="dxa"/>
            <w:tcBorders>
              <w:top w:val="single" w:sz="4" w:space="0" w:color="auto"/>
              <w:left w:val="single" w:sz="6" w:space="0" w:color="auto"/>
              <w:bottom w:val="single" w:sz="6" w:space="0" w:color="auto"/>
              <w:right w:val="single" w:sz="6" w:space="0" w:color="auto"/>
            </w:tcBorders>
            <w:vAlign w:val="center"/>
          </w:tcPr>
          <w:p w14:paraId="08B716A2" w14:textId="77777777" w:rsidR="00684E89" w:rsidRPr="00E67445" w:rsidRDefault="00684E89" w:rsidP="00964F9C">
            <w:pPr>
              <w:pStyle w:val="TableText0"/>
              <w:snapToGrid w:val="0"/>
              <w:spacing w:before="30" w:after="30"/>
              <w:ind w:left="29" w:right="29"/>
              <w:rPr>
                <w:sz w:val="14"/>
                <w:szCs w:val="14"/>
              </w:rPr>
            </w:pPr>
            <w:r w:rsidRPr="00E67445">
              <w:rPr>
                <w:sz w:val="14"/>
                <w:szCs w:val="14"/>
              </w:rPr>
              <w:t>21.4-22.0</w:t>
            </w:r>
          </w:p>
        </w:tc>
        <w:tc>
          <w:tcPr>
            <w:tcW w:w="837" w:type="dxa"/>
            <w:tcBorders>
              <w:top w:val="single" w:sz="4" w:space="0" w:color="auto"/>
              <w:left w:val="single" w:sz="6" w:space="0" w:color="auto"/>
              <w:bottom w:val="single" w:sz="6" w:space="0" w:color="auto"/>
              <w:right w:val="single" w:sz="6" w:space="0" w:color="auto"/>
            </w:tcBorders>
            <w:vAlign w:val="center"/>
          </w:tcPr>
          <w:p w14:paraId="72EBF015" w14:textId="77777777" w:rsidR="00684E89" w:rsidRPr="00E67445" w:rsidRDefault="00684E89" w:rsidP="00964F9C">
            <w:pPr>
              <w:pStyle w:val="TableText0"/>
              <w:snapToGrid w:val="0"/>
              <w:spacing w:before="30" w:after="30"/>
              <w:ind w:left="29" w:right="29"/>
              <w:rPr>
                <w:sz w:val="14"/>
                <w:szCs w:val="14"/>
              </w:rPr>
            </w:pPr>
            <w:r w:rsidRPr="00E67445">
              <w:rPr>
                <w:sz w:val="14"/>
                <w:szCs w:val="14"/>
              </w:rPr>
              <w:t>25.5-27.0</w:t>
            </w:r>
          </w:p>
        </w:tc>
        <w:tc>
          <w:tcPr>
            <w:tcW w:w="837" w:type="dxa"/>
            <w:tcBorders>
              <w:top w:val="single" w:sz="4" w:space="0" w:color="auto"/>
              <w:left w:val="single" w:sz="6" w:space="0" w:color="auto"/>
              <w:bottom w:val="single" w:sz="6" w:space="0" w:color="auto"/>
              <w:right w:val="single" w:sz="6" w:space="0" w:color="auto"/>
            </w:tcBorders>
            <w:vAlign w:val="center"/>
          </w:tcPr>
          <w:p w14:paraId="60664E69" w14:textId="77777777" w:rsidR="00684E89" w:rsidRPr="00E67445" w:rsidRDefault="00684E89" w:rsidP="00964F9C">
            <w:pPr>
              <w:pStyle w:val="TableText0"/>
              <w:snapToGrid w:val="0"/>
              <w:spacing w:before="30" w:after="30"/>
              <w:ind w:left="29" w:right="29"/>
              <w:rPr>
                <w:sz w:val="14"/>
                <w:szCs w:val="14"/>
              </w:rPr>
            </w:pPr>
            <w:r w:rsidRPr="00E67445">
              <w:rPr>
                <w:sz w:val="14"/>
                <w:szCs w:val="14"/>
              </w:rPr>
              <w:t>25.5-27.0</w:t>
            </w:r>
          </w:p>
        </w:tc>
        <w:tc>
          <w:tcPr>
            <w:tcW w:w="934" w:type="dxa"/>
            <w:tcBorders>
              <w:top w:val="single" w:sz="4" w:space="0" w:color="auto"/>
              <w:left w:val="single" w:sz="6" w:space="0" w:color="auto"/>
              <w:bottom w:val="single" w:sz="6" w:space="0" w:color="auto"/>
              <w:right w:val="single" w:sz="6" w:space="0" w:color="auto"/>
            </w:tcBorders>
            <w:vAlign w:val="center"/>
          </w:tcPr>
          <w:p w14:paraId="4FDB0ADA" w14:textId="77777777" w:rsidR="00684E89" w:rsidRPr="00E67445" w:rsidRDefault="00684E89" w:rsidP="00964F9C">
            <w:pPr>
              <w:pStyle w:val="TableText0"/>
              <w:snapToGrid w:val="0"/>
              <w:spacing w:before="30" w:after="30"/>
              <w:ind w:left="29" w:right="29"/>
              <w:rPr>
                <w:sz w:val="14"/>
                <w:szCs w:val="14"/>
              </w:rPr>
            </w:pPr>
            <w:r w:rsidRPr="00E67445">
              <w:rPr>
                <w:sz w:val="14"/>
                <w:szCs w:val="14"/>
              </w:rPr>
              <w:t>31.8-32.3</w:t>
            </w:r>
          </w:p>
        </w:tc>
        <w:tc>
          <w:tcPr>
            <w:tcW w:w="1200" w:type="dxa"/>
            <w:gridSpan w:val="2"/>
            <w:tcBorders>
              <w:top w:val="single" w:sz="4" w:space="0" w:color="auto"/>
              <w:left w:val="single" w:sz="6" w:space="0" w:color="auto"/>
              <w:bottom w:val="single" w:sz="6" w:space="0" w:color="auto"/>
              <w:right w:val="single" w:sz="6" w:space="0" w:color="auto"/>
            </w:tcBorders>
            <w:vAlign w:val="center"/>
          </w:tcPr>
          <w:p w14:paraId="213C3EF0" w14:textId="77777777" w:rsidR="00684E89" w:rsidRPr="00E67445" w:rsidRDefault="00684E89" w:rsidP="00964F9C">
            <w:pPr>
              <w:pStyle w:val="TableText0"/>
              <w:snapToGrid w:val="0"/>
              <w:spacing w:before="30" w:after="30"/>
              <w:ind w:left="29" w:right="29"/>
              <w:rPr>
                <w:sz w:val="14"/>
                <w:szCs w:val="14"/>
              </w:rPr>
            </w:pPr>
            <w:r w:rsidRPr="00E67445">
              <w:rPr>
                <w:sz w:val="14"/>
                <w:szCs w:val="14"/>
              </w:rPr>
              <w:t>37.0-38.0</w:t>
            </w:r>
          </w:p>
        </w:tc>
        <w:tc>
          <w:tcPr>
            <w:tcW w:w="800" w:type="dxa"/>
            <w:tcBorders>
              <w:top w:val="single" w:sz="4" w:space="0" w:color="auto"/>
              <w:left w:val="single" w:sz="6" w:space="0" w:color="auto"/>
              <w:bottom w:val="single" w:sz="6" w:space="0" w:color="auto"/>
              <w:right w:val="single" w:sz="6" w:space="0" w:color="auto"/>
            </w:tcBorders>
            <w:vAlign w:val="center"/>
          </w:tcPr>
          <w:p w14:paraId="1F474CB0" w14:textId="77777777" w:rsidR="00684E89" w:rsidRPr="00E67445" w:rsidRDefault="00684E89" w:rsidP="00964F9C">
            <w:pPr>
              <w:pStyle w:val="TableText0"/>
              <w:snapToGrid w:val="0"/>
              <w:spacing w:before="30" w:after="30"/>
              <w:ind w:left="29" w:right="29"/>
              <w:rPr>
                <w:sz w:val="14"/>
                <w:szCs w:val="14"/>
              </w:rPr>
            </w:pPr>
            <w:r w:rsidRPr="00E67445">
              <w:rPr>
                <w:sz w:val="14"/>
                <w:szCs w:val="14"/>
              </w:rPr>
              <w:t>37.5-40.5</w:t>
            </w:r>
          </w:p>
        </w:tc>
        <w:tc>
          <w:tcPr>
            <w:tcW w:w="933" w:type="dxa"/>
            <w:tcBorders>
              <w:top w:val="single" w:sz="4" w:space="0" w:color="auto"/>
              <w:left w:val="single" w:sz="6" w:space="0" w:color="auto"/>
              <w:bottom w:val="single" w:sz="6" w:space="0" w:color="auto"/>
              <w:right w:val="single" w:sz="6" w:space="0" w:color="auto"/>
            </w:tcBorders>
            <w:vAlign w:val="center"/>
          </w:tcPr>
          <w:p w14:paraId="0D55CB11" w14:textId="77777777" w:rsidR="00684E89" w:rsidRPr="00E67445" w:rsidRDefault="00684E89" w:rsidP="00964F9C">
            <w:pPr>
              <w:pStyle w:val="TableText0"/>
              <w:snapToGrid w:val="0"/>
              <w:spacing w:before="30" w:after="30"/>
              <w:ind w:left="29" w:right="29"/>
              <w:rPr>
                <w:sz w:val="14"/>
                <w:szCs w:val="14"/>
              </w:rPr>
            </w:pPr>
            <w:r w:rsidRPr="00E67445">
              <w:rPr>
                <w:sz w:val="14"/>
                <w:szCs w:val="14"/>
              </w:rPr>
              <w:t>37.5-40.5</w:t>
            </w:r>
          </w:p>
        </w:tc>
        <w:tc>
          <w:tcPr>
            <w:tcW w:w="800" w:type="dxa"/>
            <w:tcBorders>
              <w:top w:val="single" w:sz="4" w:space="0" w:color="auto"/>
              <w:left w:val="single" w:sz="6" w:space="0" w:color="auto"/>
              <w:bottom w:val="single" w:sz="6" w:space="0" w:color="auto"/>
              <w:right w:val="single" w:sz="6" w:space="0" w:color="auto"/>
            </w:tcBorders>
            <w:vAlign w:val="center"/>
          </w:tcPr>
          <w:p w14:paraId="2F5BF776" w14:textId="77777777" w:rsidR="00684E89" w:rsidRPr="00E67445" w:rsidRDefault="00684E89" w:rsidP="00964F9C">
            <w:pPr>
              <w:pStyle w:val="TableText0"/>
              <w:snapToGrid w:val="0"/>
              <w:spacing w:before="30" w:after="30"/>
              <w:ind w:left="29" w:right="29"/>
              <w:rPr>
                <w:sz w:val="14"/>
                <w:szCs w:val="14"/>
              </w:rPr>
            </w:pPr>
            <w:r w:rsidRPr="00E67445">
              <w:rPr>
                <w:sz w:val="14"/>
                <w:szCs w:val="14"/>
              </w:rPr>
              <w:t>39.5-40.5</w:t>
            </w:r>
          </w:p>
        </w:tc>
        <w:tc>
          <w:tcPr>
            <w:tcW w:w="1066" w:type="dxa"/>
            <w:tcBorders>
              <w:top w:val="single" w:sz="4" w:space="0" w:color="auto"/>
              <w:left w:val="single" w:sz="6" w:space="0" w:color="auto"/>
              <w:bottom w:val="single" w:sz="6" w:space="0" w:color="auto"/>
              <w:right w:val="single" w:sz="6" w:space="0" w:color="auto"/>
            </w:tcBorders>
            <w:vAlign w:val="center"/>
          </w:tcPr>
          <w:p w14:paraId="76312AC1" w14:textId="77777777" w:rsidR="00684E89" w:rsidRPr="00E67445" w:rsidRDefault="00684E89" w:rsidP="00964F9C">
            <w:pPr>
              <w:pStyle w:val="TableText0"/>
              <w:snapToGrid w:val="0"/>
              <w:spacing w:before="30" w:after="30"/>
              <w:ind w:left="29" w:right="29"/>
              <w:rPr>
                <w:sz w:val="14"/>
                <w:szCs w:val="14"/>
              </w:rPr>
            </w:pPr>
            <w:r w:rsidRPr="00E67445">
              <w:rPr>
                <w:sz w:val="14"/>
                <w:szCs w:val="14"/>
              </w:rPr>
              <w:t>40.5-42.5</w:t>
            </w:r>
          </w:p>
        </w:tc>
        <w:tc>
          <w:tcPr>
            <w:tcW w:w="666" w:type="dxa"/>
            <w:tcBorders>
              <w:top w:val="single" w:sz="4" w:space="0" w:color="auto"/>
              <w:left w:val="single" w:sz="6" w:space="0" w:color="auto"/>
              <w:bottom w:val="single" w:sz="6" w:space="0" w:color="auto"/>
              <w:right w:val="single" w:sz="6" w:space="0" w:color="auto"/>
            </w:tcBorders>
            <w:vAlign w:val="center"/>
          </w:tcPr>
          <w:p w14:paraId="5742137D" w14:textId="77777777" w:rsidR="00684E89" w:rsidRPr="00E67445" w:rsidRDefault="00684E89" w:rsidP="00964F9C">
            <w:pPr>
              <w:pStyle w:val="TableText0"/>
              <w:snapToGrid w:val="0"/>
              <w:spacing w:before="30" w:after="30"/>
              <w:rPr>
                <w:sz w:val="14"/>
                <w:szCs w:val="14"/>
              </w:rPr>
            </w:pPr>
            <w:r w:rsidRPr="00E67445">
              <w:rPr>
                <w:sz w:val="14"/>
                <w:szCs w:val="14"/>
              </w:rPr>
              <w:t>43.5-47.0</w:t>
            </w:r>
          </w:p>
        </w:tc>
        <w:tc>
          <w:tcPr>
            <w:tcW w:w="728" w:type="dxa"/>
            <w:tcBorders>
              <w:top w:val="single" w:sz="4" w:space="0" w:color="auto"/>
              <w:left w:val="single" w:sz="6" w:space="0" w:color="auto"/>
              <w:bottom w:val="nil"/>
              <w:right w:val="single" w:sz="6" w:space="0" w:color="auto"/>
            </w:tcBorders>
            <w:vAlign w:val="center"/>
          </w:tcPr>
          <w:p w14:paraId="1CF29979" w14:textId="77777777" w:rsidR="00684E89" w:rsidRPr="00E67445" w:rsidRDefault="00684E89" w:rsidP="00964F9C">
            <w:pPr>
              <w:pStyle w:val="TableText0"/>
              <w:snapToGrid w:val="0"/>
              <w:spacing w:before="30" w:after="30"/>
              <w:ind w:left="29" w:right="29"/>
              <w:rPr>
                <w:sz w:val="14"/>
                <w:szCs w:val="14"/>
              </w:rPr>
            </w:pPr>
            <w:r w:rsidRPr="00E67445">
              <w:rPr>
                <w:sz w:val="14"/>
                <w:szCs w:val="14"/>
              </w:rPr>
              <w:t>43.5-47.0</w:t>
            </w:r>
          </w:p>
        </w:tc>
      </w:tr>
      <w:tr w:rsidR="00684E89" w:rsidRPr="00E67445" w14:paraId="083C4ECA" w14:textId="77777777" w:rsidTr="00E43334">
        <w:trPr>
          <w:cantSplit/>
          <w:jc w:val="center"/>
        </w:trPr>
        <w:tc>
          <w:tcPr>
            <w:tcW w:w="2772" w:type="dxa"/>
            <w:gridSpan w:val="3"/>
            <w:tcBorders>
              <w:top w:val="single" w:sz="6" w:space="0" w:color="auto"/>
              <w:left w:val="single" w:sz="6" w:space="0" w:color="auto"/>
              <w:bottom w:val="nil"/>
              <w:right w:val="nil"/>
            </w:tcBorders>
          </w:tcPr>
          <w:p w14:paraId="08F8AC7C" w14:textId="77777777" w:rsidR="00684E89" w:rsidRPr="00E67445" w:rsidRDefault="00684E89" w:rsidP="00DD3BDC">
            <w:pPr>
              <w:pStyle w:val="TableText0"/>
              <w:snapToGrid w:val="0"/>
              <w:spacing w:before="30" w:after="30"/>
              <w:ind w:left="28" w:right="28"/>
              <w:jc w:val="left"/>
              <w:rPr>
                <w:sz w:val="14"/>
                <w:szCs w:val="14"/>
              </w:rPr>
            </w:pPr>
            <w:r w:rsidRPr="00E67445">
              <w:rPr>
                <w:rFonts w:ascii="SimSun" w:hAnsi="SimSun" w:cs="SimSun" w:hint="eastAsia"/>
                <w:sz w:val="14"/>
                <w:szCs w:val="14"/>
              </w:rPr>
              <w:t>发射地面业务类别</w:t>
            </w:r>
          </w:p>
        </w:tc>
        <w:tc>
          <w:tcPr>
            <w:tcW w:w="719" w:type="dxa"/>
            <w:tcBorders>
              <w:top w:val="single" w:sz="6" w:space="0" w:color="auto"/>
              <w:left w:val="single" w:sz="6" w:space="0" w:color="auto"/>
              <w:bottom w:val="nil"/>
              <w:right w:val="single" w:sz="6" w:space="0" w:color="auto"/>
            </w:tcBorders>
            <w:vAlign w:val="center"/>
          </w:tcPr>
          <w:p w14:paraId="46FDD7EE" w14:textId="77777777" w:rsidR="00684E89" w:rsidRPr="00E67445" w:rsidRDefault="00684E89" w:rsidP="00964F9C">
            <w:pPr>
              <w:pStyle w:val="TableText0"/>
              <w:snapToGrid w:val="0"/>
              <w:spacing w:before="30" w:after="30"/>
              <w:ind w:left="29" w:right="29"/>
              <w:rPr>
                <w:sz w:val="14"/>
                <w:szCs w:val="14"/>
              </w:rPr>
            </w:pPr>
            <w:r w:rsidRPr="00E67445">
              <w:rPr>
                <w:sz w:val="14"/>
                <w:szCs w:val="14"/>
              </w:rPr>
              <w:t>    </w:t>
            </w:r>
            <w:r w:rsidRPr="00E67445">
              <w:rPr>
                <w:rFonts w:ascii="SimSun" w:hAnsi="SimSun" w:cs="SimSun" w:hint="eastAsia"/>
                <w:sz w:val="14"/>
                <w:szCs w:val="14"/>
              </w:rPr>
              <w:t>固定、</w:t>
            </w:r>
            <w:r w:rsidRPr="00E67445">
              <w:rPr>
                <w:sz w:val="14"/>
                <w:szCs w:val="14"/>
              </w:rPr>
              <w:br/>
            </w:r>
            <w:r w:rsidRPr="00E67445">
              <w:rPr>
                <w:rFonts w:ascii="SimSun" w:hAnsi="SimSun" w:cs="SimSun" w:hint="eastAsia"/>
                <w:sz w:val="14"/>
                <w:szCs w:val="14"/>
              </w:rPr>
              <w:t>移动</w:t>
            </w:r>
          </w:p>
        </w:tc>
        <w:tc>
          <w:tcPr>
            <w:tcW w:w="771" w:type="dxa"/>
            <w:tcBorders>
              <w:top w:val="single" w:sz="6" w:space="0" w:color="auto"/>
              <w:left w:val="single" w:sz="6" w:space="0" w:color="auto"/>
              <w:bottom w:val="nil"/>
              <w:right w:val="single" w:sz="6" w:space="0" w:color="auto"/>
            </w:tcBorders>
            <w:vAlign w:val="center"/>
          </w:tcPr>
          <w:p w14:paraId="135198DC" w14:textId="77777777" w:rsidR="00684E89" w:rsidRPr="00E67445" w:rsidRDefault="00684E89" w:rsidP="00964F9C">
            <w:pPr>
              <w:pStyle w:val="TableText0"/>
              <w:snapToGrid w:val="0"/>
              <w:spacing w:before="30" w:after="30"/>
              <w:ind w:left="29" w:right="29"/>
              <w:rPr>
                <w:sz w:val="14"/>
                <w:szCs w:val="14"/>
              </w:rPr>
            </w:pPr>
            <w:r w:rsidRPr="00E67445">
              <w:rPr>
                <w:rFonts w:ascii="SimSun" w:hAnsi="SimSun" w:cs="SimSun" w:hint="eastAsia"/>
                <w:sz w:val="14"/>
                <w:szCs w:val="14"/>
              </w:rPr>
              <w:t>固定、</w:t>
            </w:r>
            <w:r w:rsidRPr="00E67445">
              <w:rPr>
                <w:sz w:val="14"/>
                <w:szCs w:val="14"/>
              </w:rPr>
              <w:br/>
            </w:r>
            <w:r w:rsidRPr="00E67445">
              <w:rPr>
                <w:rFonts w:ascii="SimSun" w:hAnsi="SimSun" w:cs="SimSun" w:hint="eastAsia"/>
                <w:sz w:val="14"/>
                <w:szCs w:val="14"/>
              </w:rPr>
              <w:t>移动</w:t>
            </w:r>
          </w:p>
        </w:tc>
        <w:tc>
          <w:tcPr>
            <w:tcW w:w="751" w:type="dxa"/>
            <w:tcBorders>
              <w:top w:val="single" w:sz="6" w:space="0" w:color="auto"/>
              <w:left w:val="single" w:sz="6" w:space="0" w:color="auto"/>
              <w:bottom w:val="nil"/>
              <w:right w:val="single" w:sz="6" w:space="0" w:color="auto"/>
            </w:tcBorders>
            <w:vAlign w:val="center"/>
          </w:tcPr>
          <w:p w14:paraId="3C61E9C4" w14:textId="77777777" w:rsidR="00684E89" w:rsidRPr="00E67445" w:rsidRDefault="00684E89" w:rsidP="00964F9C">
            <w:pPr>
              <w:pStyle w:val="TableText0"/>
              <w:snapToGrid w:val="0"/>
              <w:spacing w:before="30" w:after="30"/>
              <w:ind w:left="29" w:right="29"/>
              <w:rPr>
                <w:sz w:val="14"/>
                <w:szCs w:val="14"/>
              </w:rPr>
            </w:pPr>
            <w:r w:rsidRPr="00E67445">
              <w:rPr>
                <w:rFonts w:ascii="SimSun" w:hAnsi="SimSun" w:cs="SimSun" w:hint="eastAsia"/>
                <w:sz w:val="14"/>
                <w:szCs w:val="14"/>
              </w:rPr>
              <w:t>固定、</w:t>
            </w:r>
            <w:r w:rsidRPr="00E67445">
              <w:rPr>
                <w:sz w:val="14"/>
                <w:szCs w:val="14"/>
              </w:rPr>
              <w:br/>
            </w:r>
            <w:r w:rsidRPr="00E67445">
              <w:rPr>
                <w:rFonts w:ascii="SimSun" w:hAnsi="SimSun" w:cs="SimSun" w:hint="eastAsia"/>
                <w:sz w:val="14"/>
                <w:szCs w:val="14"/>
              </w:rPr>
              <w:t>移动</w:t>
            </w:r>
          </w:p>
        </w:tc>
        <w:tc>
          <w:tcPr>
            <w:tcW w:w="721" w:type="dxa"/>
            <w:tcBorders>
              <w:top w:val="single" w:sz="6" w:space="0" w:color="auto"/>
              <w:left w:val="single" w:sz="6" w:space="0" w:color="auto"/>
              <w:bottom w:val="nil"/>
              <w:right w:val="single" w:sz="6" w:space="0" w:color="auto"/>
            </w:tcBorders>
            <w:vAlign w:val="center"/>
          </w:tcPr>
          <w:p w14:paraId="1351E6BD" w14:textId="7008DEF0" w:rsidR="00684E89" w:rsidRPr="00E67445" w:rsidRDefault="00684E89" w:rsidP="000343BA">
            <w:pPr>
              <w:pStyle w:val="TableText0"/>
              <w:snapToGrid w:val="0"/>
              <w:spacing w:before="30" w:after="30"/>
              <w:ind w:left="29" w:right="29"/>
              <w:rPr>
                <w:sz w:val="14"/>
                <w:szCs w:val="14"/>
              </w:rPr>
            </w:pPr>
            <w:r w:rsidRPr="00E67445">
              <w:rPr>
                <w:rFonts w:ascii="SimSun" w:hAnsi="SimSun" w:cs="SimSun" w:hint="eastAsia"/>
                <w:sz w:val="14"/>
                <w:szCs w:val="14"/>
              </w:rPr>
              <w:t>固定、</w:t>
            </w:r>
            <w:r w:rsidR="000343BA">
              <w:rPr>
                <w:rFonts w:ascii="SimSun" w:hAnsi="SimSun" w:cs="SimSun"/>
                <w:sz w:val="14"/>
                <w:szCs w:val="14"/>
              </w:rPr>
              <w:br/>
            </w:r>
            <w:r w:rsidRPr="00E67445">
              <w:rPr>
                <w:rFonts w:ascii="SimSun" w:hAnsi="SimSun" w:cs="SimSun" w:hint="eastAsia"/>
                <w:sz w:val="14"/>
                <w:szCs w:val="14"/>
              </w:rPr>
              <w:t>移动</w:t>
            </w:r>
          </w:p>
        </w:tc>
        <w:tc>
          <w:tcPr>
            <w:tcW w:w="837" w:type="dxa"/>
            <w:tcBorders>
              <w:top w:val="single" w:sz="6" w:space="0" w:color="auto"/>
              <w:left w:val="single" w:sz="6" w:space="0" w:color="auto"/>
              <w:bottom w:val="nil"/>
              <w:right w:val="single" w:sz="6" w:space="0" w:color="auto"/>
            </w:tcBorders>
            <w:vAlign w:val="center"/>
          </w:tcPr>
          <w:p w14:paraId="480D8EAA" w14:textId="4B61C177" w:rsidR="00684E89" w:rsidRPr="00E67445" w:rsidRDefault="00684E89" w:rsidP="000343BA">
            <w:pPr>
              <w:pStyle w:val="TableText0"/>
              <w:snapToGrid w:val="0"/>
              <w:spacing w:before="30" w:after="30"/>
              <w:ind w:left="29" w:right="29"/>
              <w:rPr>
                <w:sz w:val="14"/>
                <w:szCs w:val="14"/>
              </w:rPr>
            </w:pPr>
            <w:r w:rsidRPr="00E67445">
              <w:rPr>
                <w:rFonts w:ascii="SimSun" w:hAnsi="SimSun" w:cs="SimSun" w:hint="eastAsia"/>
                <w:sz w:val="14"/>
                <w:szCs w:val="14"/>
              </w:rPr>
              <w:t>固定、移动</w:t>
            </w:r>
          </w:p>
        </w:tc>
        <w:tc>
          <w:tcPr>
            <w:tcW w:w="837" w:type="dxa"/>
            <w:tcBorders>
              <w:top w:val="single" w:sz="6" w:space="0" w:color="auto"/>
              <w:left w:val="single" w:sz="6" w:space="0" w:color="auto"/>
              <w:bottom w:val="nil"/>
              <w:right w:val="nil"/>
            </w:tcBorders>
            <w:vAlign w:val="center"/>
          </w:tcPr>
          <w:p w14:paraId="4B26FDD4" w14:textId="2BA8BD3D" w:rsidR="00684E89" w:rsidRPr="00E67445" w:rsidRDefault="00684E89" w:rsidP="000343BA">
            <w:pPr>
              <w:pStyle w:val="TableText0"/>
              <w:snapToGrid w:val="0"/>
              <w:spacing w:before="30" w:after="30"/>
              <w:ind w:left="29" w:right="29"/>
              <w:rPr>
                <w:sz w:val="14"/>
                <w:szCs w:val="14"/>
              </w:rPr>
            </w:pPr>
            <w:r w:rsidRPr="00E67445">
              <w:rPr>
                <w:rFonts w:ascii="SimSun" w:hAnsi="SimSun" w:cs="SimSun" w:hint="eastAsia"/>
                <w:sz w:val="14"/>
                <w:szCs w:val="14"/>
              </w:rPr>
              <w:t>固定、移动</w:t>
            </w:r>
          </w:p>
        </w:tc>
        <w:tc>
          <w:tcPr>
            <w:tcW w:w="934" w:type="dxa"/>
            <w:tcBorders>
              <w:top w:val="single" w:sz="6" w:space="0" w:color="auto"/>
              <w:left w:val="single" w:sz="6" w:space="0" w:color="auto"/>
              <w:bottom w:val="nil"/>
              <w:right w:val="nil"/>
            </w:tcBorders>
            <w:vAlign w:val="center"/>
          </w:tcPr>
          <w:p w14:paraId="31E48156" w14:textId="77777777" w:rsidR="00684E89" w:rsidRPr="00E67445" w:rsidRDefault="00684E89" w:rsidP="00964F9C">
            <w:pPr>
              <w:pStyle w:val="TableText0"/>
              <w:snapToGrid w:val="0"/>
              <w:spacing w:before="30" w:after="30"/>
              <w:ind w:left="29" w:right="29"/>
              <w:rPr>
                <w:sz w:val="14"/>
                <w:szCs w:val="14"/>
              </w:rPr>
            </w:pPr>
            <w:r w:rsidRPr="00E67445">
              <w:rPr>
                <w:rFonts w:ascii="SimSun" w:hAnsi="SimSun" w:cs="SimSun" w:hint="eastAsia"/>
                <w:sz w:val="14"/>
                <w:szCs w:val="14"/>
              </w:rPr>
              <w:t>固定、</w:t>
            </w:r>
            <w:r w:rsidRPr="00E67445">
              <w:rPr>
                <w:sz w:val="14"/>
                <w:szCs w:val="14"/>
              </w:rPr>
              <w:br/>
            </w:r>
            <w:r w:rsidRPr="00E67445">
              <w:rPr>
                <w:rFonts w:ascii="SimSun" w:hAnsi="SimSun" w:cs="SimSun" w:hint="eastAsia"/>
                <w:sz w:val="14"/>
                <w:szCs w:val="14"/>
              </w:rPr>
              <w:t>无线电导航</w:t>
            </w:r>
          </w:p>
        </w:tc>
        <w:tc>
          <w:tcPr>
            <w:tcW w:w="1200" w:type="dxa"/>
            <w:gridSpan w:val="2"/>
            <w:tcBorders>
              <w:top w:val="single" w:sz="6" w:space="0" w:color="auto"/>
              <w:left w:val="single" w:sz="6" w:space="0" w:color="auto"/>
              <w:bottom w:val="nil"/>
              <w:right w:val="nil"/>
            </w:tcBorders>
            <w:vAlign w:val="center"/>
          </w:tcPr>
          <w:p w14:paraId="2642997C" w14:textId="77C0B577" w:rsidR="00684E89" w:rsidRPr="00E67445" w:rsidRDefault="00684E89" w:rsidP="000343BA">
            <w:pPr>
              <w:pStyle w:val="TableText0"/>
              <w:snapToGrid w:val="0"/>
              <w:spacing w:before="30" w:after="30"/>
              <w:ind w:left="29" w:right="29"/>
              <w:rPr>
                <w:sz w:val="14"/>
                <w:szCs w:val="14"/>
              </w:rPr>
            </w:pPr>
            <w:r w:rsidRPr="00E67445">
              <w:rPr>
                <w:rFonts w:ascii="SimSun" w:hAnsi="SimSun" w:cs="SimSun" w:hint="eastAsia"/>
                <w:sz w:val="14"/>
                <w:szCs w:val="14"/>
              </w:rPr>
              <w:t>固定、移动</w:t>
            </w:r>
          </w:p>
        </w:tc>
        <w:tc>
          <w:tcPr>
            <w:tcW w:w="800" w:type="dxa"/>
            <w:tcBorders>
              <w:top w:val="single" w:sz="6" w:space="0" w:color="auto"/>
              <w:left w:val="single" w:sz="6" w:space="0" w:color="auto"/>
              <w:bottom w:val="nil"/>
              <w:right w:val="nil"/>
            </w:tcBorders>
            <w:vAlign w:val="center"/>
          </w:tcPr>
          <w:p w14:paraId="6406EA55" w14:textId="793B4705" w:rsidR="00684E89" w:rsidRPr="00E67445" w:rsidRDefault="00684E89" w:rsidP="000343BA">
            <w:pPr>
              <w:pStyle w:val="TableText0"/>
              <w:snapToGrid w:val="0"/>
              <w:spacing w:before="30" w:after="30"/>
              <w:ind w:left="29" w:right="29" w:hanging="78"/>
              <w:rPr>
                <w:sz w:val="14"/>
                <w:szCs w:val="14"/>
              </w:rPr>
            </w:pPr>
            <w:r w:rsidRPr="00E67445">
              <w:rPr>
                <w:rFonts w:ascii="SimSun" w:hAnsi="SimSun" w:cs="SimSun" w:hint="eastAsia"/>
                <w:sz w:val="14"/>
                <w:szCs w:val="14"/>
              </w:rPr>
              <w:t>固定、移动</w:t>
            </w:r>
          </w:p>
        </w:tc>
        <w:tc>
          <w:tcPr>
            <w:tcW w:w="933" w:type="dxa"/>
            <w:tcBorders>
              <w:top w:val="single" w:sz="6" w:space="0" w:color="auto"/>
              <w:left w:val="single" w:sz="6" w:space="0" w:color="auto"/>
              <w:bottom w:val="nil"/>
              <w:right w:val="nil"/>
            </w:tcBorders>
            <w:vAlign w:val="center"/>
          </w:tcPr>
          <w:p w14:paraId="7858B93C" w14:textId="5A2E9BC9" w:rsidR="00684E89" w:rsidRPr="00E67445" w:rsidRDefault="00684E89" w:rsidP="000343BA">
            <w:pPr>
              <w:pStyle w:val="TableText0"/>
              <w:snapToGrid w:val="0"/>
              <w:spacing w:before="30" w:after="30"/>
              <w:ind w:left="29" w:right="29"/>
              <w:rPr>
                <w:sz w:val="14"/>
                <w:szCs w:val="14"/>
              </w:rPr>
            </w:pPr>
            <w:r w:rsidRPr="00E67445">
              <w:rPr>
                <w:rFonts w:ascii="SimSun" w:hAnsi="SimSun" w:cs="SimSun" w:hint="eastAsia"/>
                <w:sz w:val="14"/>
                <w:szCs w:val="14"/>
              </w:rPr>
              <w:t>固定、移动</w:t>
            </w:r>
          </w:p>
        </w:tc>
        <w:tc>
          <w:tcPr>
            <w:tcW w:w="800" w:type="dxa"/>
            <w:tcBorders>
              <w:top w:val="single" w:sz="6" w:space="0" w:color="auto"/>
              <w:left w:val="single" w:sz="6" w:space="0" w:color="auto"/>
              <w:bottom w:val="nil"/>
              <w:right w:val="nil"/>
            </w:tcBorders>
            <w:vAlign w:val="center"/>
          </w:tcPr>
          <w:p w14:paraId="7EC72462" w14:textId="2A6164FE" w:rsidR="00684E89" w:rsidRPr="00E67445" w:rsidRDefault="00684E89" w:rsidP="000343BA">
            <w:pPr>
              <w:pStyle w:val="TableText0"/>
              <w:snapToGrid w:val="0"/>
              <w:spacing w:before="30" w:after="30"/>
              <w:ind w:left="29" w:right="29" w:hanging="29"/>
              <w:rPr>
                <w:sz w:val="14"/>
                <w:szCs w:val="14"/>
              </w:rPr>
            </w:pPr>
            <w:r w:rsidRPr="00E67445">
              <w:rPr>
                <w:rFonts w:ascii="SimSun" w:hAnsi="SimSun" w:cs="SimSun" w:hint="eastAsia"/>
                <w:sz w:val="14"/>
                <w:szCs w:val="14"/>
              </w:rPr>
              <w:t>固定、移动</w:t>
            </w:r>
          </w:p>
        </w:tc>
        <w:tc>
          <w:tcPr>
            <w:tcW w:w="1066" w:type="dxa"/>
            <w:tcBorders>
              <w:top w:val="single" w:sz="6" w:space="0" w:color="auto"/>
              <w:left w:val="single" w:sz="6" w:space="0" w:color="auto"/>
              <w:bottom w:val="nil"/>
              <w:right w:val="nil"/>
            </w:tcBorders>
            <w:vAlign w:val="center"/>
          </w:tcPr>
          <w:p w14:paraId="38CBD1E4" w14:textId="7DA395E7" w:rsidR="00684E89" w:rsidRPr="00E67445" w:rsidRDefault="00684E89" w:rsidP="000343BA">
            <w:pPr>
              <w:pStyle w:val="TableText0"/>
              <w:snapToGrid w:val="0"/>
              <w:spacing w:before="30" w:after="30"/>
              <w:ind w:left="29" w:right="29"/>
              <w:rPr>
                <w:sz w:val="14"/>
                <w:szCs w:val="14"/>
              </w:rPr>
            </w:pPr>
            <w:r w:rsidRPr="00E67445">
              <w:rPr>
                <w:rFonts w:ascii="SimSun" w:hAnsi="SimSun" w:cs="SimSun" w:hint="eastAsia"/>
                <w:sz w:val="14"/>
                <w:szCs w:val="14"/>
              </w:rPr>
              <w:t>广播、固定</w:t>
            </w:r>
          </w:p>
        </w:tc>
        <w:tc>
          <w:tcPr>
            <w:tcW w:w="666" w:type="dxa"/>
            <w:tcBorders>
              <w:top w:val="single" w:sz="6" w:space="0" w:color="auto"/>
              <w:left w:val="single" w:sz="6" w:space="0" w:color="auto"/>
              <w:bottom w:val="nil"/>
              <w:right w:val="nil"/>
            </w:tcBorders>
            <w:vAlign w:val="center"/>
          </w:tcPr>
          <w:p w14:paraId="7E3FEF44" w14:textId="77777777" w:rsidR="00684E89" w:rsidRPr="00E67445" w:rsidRDefault="00684E89" w:rsidP="00964F9C">
            <w:pPr>
              <w:pStyle w:val="TableText0"/>
              <w:snapToGrid w:val="0"/>
              <w:spacing w:before="30" w:after="30"/>
              <w:ind w:left="29" w:right="29"/>
              <w:rPr>
                <w:sz w:val="14"/>
                <w:szCs w:val="14"/>
              </w:rPr>
            </w:pPr>
            <w:r w:rsidRPr="00E67445">
              <w:rPr>
                <w:rFonts w:ascii="SimSun" w:hAnsi="SimSun" w:cs="SimSun" w:hint="eastAsia"/>
                <w:sz w:val="14"/>
                <w:szCs w:val="14"/>
              </w:rPr>
              <w:t>移动</w:t>
            </w:r>
          </w:p>
        </w:tc>
        <w:tc>
          <w:tcPr>
            <w:tcW w:w="728" w:type="dxa"/>
            <w:tcBorders>
              <w:top w:val="single" w:sz="6" w:space="0" w:color="auto"/>
              <w:left w:val="single" w:sz="6" w:space="0" w:color="auto"/>
              <w:bottom w:val="single" w:sz="6" w:space="0" w:color="auto"/>
              <w:right w:val="single" w:sz="6" w:space="0" w:color="auto"/>
            </w:tcBorders>
            <w:vAlign w:val="center"/>
          </w:tcPr>
          <w:p w14:paraId="75CB02EE" w14:textId="77777777" w:rsidR="00684E89" w:rsidRPr="00E67445" w:rsidRDefault="00684E89" w:rsidP="00964F9C">
            <w:pPr>
              <w:pStyle w:val="TableText0"/>
              <w:snapToGrid w:val="0"/>
              <w:spacing w:before="30" w:after="30"/>
              <w:ind w:left="29" w:right="29"/>
              <w:rPr>
                <w:sz w:val="14"/>
                <w:szCs w:val="14"/>
              </w:rPr>
            </w:pPr>
            <w:r w:rsidRPr="00E67445">
              <w:rPr>
                <w:rFonts w:ascii="SimSun" w:hAnsi="SimSun" w:cs="SimSun" w:hint="eastAsia"/>
                <w:sz w:val="14"/>
                <w:szCs w:val="14"/>
              </w:rPr>
              <w:t>移动</w:t>
            </w:r>
          </w:p>
        </w:tc>
      </w:tr>
      <w:tr w:rsidR="00684E89" w:rsidRPr="00E67445" w14:paraId="1295F9E7" w14:textId="77777777" w:rsidTr="00E43334">
        <w:trPr>
          <w:cantSplit/>
          <w:jc w:val="center"/>
        </w:trPr>
        <w:tc>
          <w:tcPr>
            <w:tcW w:w="2772" w:type="dxa"/>
            <w:gridSpan w:val="3"/>
            <w:tcBorders>
              <w:top w:val="single" w:sz="6" w:space="0" w:color="auto"/>
              <w:left w:val="single" w:sz="6" w:space="0" w:color="auto"/>
              <w:bottom w:val="nil"/>
              <w:right w:val="nil"/>
            </w:tcBorders>
          </w:tcPr>
          <w:p w14:paraId="0CA74545" w14:textId="77777777" w:rsidR="00684E89" w:rsidRPr="00E67445" w:rsidRDefault="00684E89" w:rsidP="00DD3BDC">
            <w:pPr>
              <w:pStyle w:val="TableText0"/>
              <w:snapToGrid w:val="0"/>
              <w:spacing w:before="30" w:after="30"/>
              <w:ind w:left="28" w:right="28"/>
              <w:jc w:val="left"/>
              <w:rPr>
                <w:sz w:val="14"/>
                <w:szCs w:val="14"/>
              </w:rPr>
            </w:pPr>
            <w:r w:rsidRPr="00E67445">
              <w:rPr>
                <w:rFonts w:ascii="SimSun" w:hAnsi="SimSun" w:hint="eastAsia"/>
                <w:sz w:val="14"/>
                <w:szCs w:val="14"/>
              </w:rPr>
              <w:t>使用的方法</w:t>
            </w:r>
          </w:p>
        </w:tc>
        <w:tc>
          <w:tcPr>
            <w:tcW w:w="719" w:type="dxa"/>
            <w:tcBorders>
              <w:top w:val="single" w:sz="6" w:space="0" w:color="auto"/>
              <w:left w:val="single" w:sz="6" w:space="0" w:color="auto"/>
              <w:bottom w:val="nil"/>
              <w:right w:val="single" w:sz="6" w:space="0" w:color="auto"/>
            </w:tcBorders>
            <w:vAlign w:val="center"/>
          </w:tcPr>
          <w:p w14:paraId="08193027" w14:textId="77777777" w:rsidR="00684E89" w:rsidRPr="00E67445" w:rsidRDefault="00684E89" w:rsidP="00964F9C">
            <w:pPr>
              <w:pStyle w:val="TableText0"/>
              <w:snapToGrid w:val="0"/>
              <w:spacing w:before="30" w:after="30"/>
              <w:ind w:left="29" w:right="29"/>
              <w:rPr>
                <w:sz w:val="14"/>
                <w:szCs w:val="14"/>
              </w:rPr>
            </w:pPr>
            <w:r w:rsidRPr="00E67445">
              <w:rPr>
                <w:rFonts w:ascii="SimSun" w:hAnsi="SimSun" w:hint="eastAsia"/>
                <w:sz w:val="14"/>
                <w:szCs w:val="14"/>
              </w:rPr>
              <w:t>第</w:t>
            </w:r>
            <w:r w:rsidRPr="00E67445">
              <w:rPr>
                <w:sz w:val="14"/>
                <w:szCs w:val="14"/>
              </w:rPr>
              <w:t>2.1</w:t>
            </w:r>
            <w:r w:rsidRPr="00E67445">
              <w:rPr>
                <w:rFonts w:ascii="SimSun" w:hAnsi="SimSun" w:hint="eastAsia"/>
                <w:sz w:val="14"/>
                <w:szCs w:val="14"/>
              </w:rPr>
              <w:t>节</w:t>
            </w:r>
          </w:p>
        </w:tc>
        <w:tc>
          <w:tcPr>
            <w:tcW w:w="771" w:type="dxa"/>
            <w:tcBorders>
              <w:top w:val="single" w:sz="6" w:space="0" w:color="auto"/>
              <w:left w:val="single" w:sz="6" w:space="0" w:color="auto"/>
              <w:bottom w:val="nil"/>
              <w:right w:val="single" w:sz="6" w:space="0" w:color="auto"/>
            </w:tcBorders>
            <w:vAlign w:val="center"/>
          </w:tcPr>
          <w:p w14:paraId="4958F19A" w14:textId="77777777" w:rsidR="00684E89" w:rsidRPr="00E67445" w:rsidRDefault="00684E89" w:rsidP="00964F9C">
            <w:pPr>
              <w:pStyle w:val="TableText0"/>
              <w:snapToGrid w:val="0"/>
              <w:spacing w:before="30" w:after="30"/>
              <w:ind w:left="29" w:right="29"/>
              <w:rPr>
                <w:sz w:val="14"/>
                <w:szCs w:val="14"/>
              </w:rPr>
            </w:pPr>
            <w:r w:rsidRPr="00E67445">
              <w:rPr>
                <w:rFonts w:ascii="SimSun" w:hAnsi="SimSun" w:hint="eastAsia"/>
                <w:sz w:val="14"/>
                <w:szCs w:val="14"/>
              </w:rPr>
              <w:t>第</w:t>
            </w:r>
            <w:r w:rsidRPr="00E67445">
              <w:rPr>
                <w:sz w:val="14"/>
                <w:szCs w:val="14"/>
              </w:rPr>
              <w:t>2.1</w:t>
            </w:r>
            <w:r w:rsidRPr="00E67445">
              <w:rPr>
                <w:rFonts w:ascii="SimSun" w:hAnsi="SimSun" w:hint="eastAsia"/>
                <w:sz w:val="14"/>
                <w:szCs w:val="14"/>
              </w:rPr>
              <w:t>和</w:t>
            </w:r>
            <w:r w:rsidRPr="00E67445">
              <w:rPr>
                <w:sz w:val="14"/>
                <w:szCs w:val="14"/>
              </w:rPr>
              <w:t>2.2</w:t>
            </w:r>
            <w:r w:rsidRPr="00E67445">
              <w:rPr>
                <w:rFonts w:ascii="SimSun" w:hAnsi="SimSun" w:hint="eastAsia"/>
                <w:sz w:val="14"/>
                <w:szCs w:val="14"/>
              </w:rPr>
              <w:t>节</w:t>
            </w:r>
          </w:p>
        </w:tc>
        <w:tc>
          <w:tcPr>
            <w:tcW w:w="751" w:type="dxa"/>
            <w:tcBorders>
              <w:top w:val="single" w:sz="6" w:space="0" w:color="auto"/>
              <w:left w:val="single" w:sz="6" w:space="0" w:color="auto"/>
              <w:bottom w:val="nil"/>
              <w:right w:val="single" w:sz="6" w:space="0" w:color="auto"/>
            </w:tcBorders>
            <w:vAlign w:val="center"/>
          </w:tcPr>
          <w:p w14:paraId="74398BF1" w14:textId="77777777" w:rsidR="00684E89" w:rsidRPr="00E67445" w:rsidRDefault="00684E89" w:rsidP="00964F9C">
            <w:pPr>
              <w:pStyle w:val="TableText0"/>
              <w:snapToGrid w:val="0"/>
              <w:spacing w:before="30" w:after="30"/>
              <w:ind w:left="29" w:right="29"/>
              <w:rPr>
                <w:sz w:val="14"/>
                <w:szCs w:val="14"/>
              </w:rPr>
            </w:pPr>
            <w:r w:rsidRPr="00E67445">
              <w:rPr>
                <w:rFonts w:ascii="SimSun" w:hAnsi="SimSun" w:hint="eastAsia"/>
                <w:sz w:val="14"/>
                <w:szCs w:val="14"/>
              </w:rPr>
              <w:t>第</w:t>
            </w:r>
            <w:r w:rsidRPr="00E67445">
              <w:rPr>
                <w:sz w:val="14"/>
                <w:szCs w:val="14"/>
              </w:rPr>
              <w:t>2.2</w:t>
            </w:r>
            <w:r w:rsidRPr="00E67445">
              <w:rPr>
                <w:rFonts w:ascii="SimSun" w:hAnsi="SimSun" w:hint="eastAsia"/>
                <w:sz w:val="14"/>
                <w:szCs w:val="14"/>
              </w:rPr>
              <w:t>节</w:t>
            </w:r>
          </w:p>
        </w:tc>
        <w:tc>
          <w:tcPr>
            <w:tcW w:w="721" w:type="dxa"/>
            <w:tcBorders>
              <w:top w:val="single" w:sz="6" w:space="0" w:color="auto"/>
              <w:left w:val="single" w:sz="6" w:space="0" w:color="auto"/>
              <w:bottom w:val="nil"/>
              <w:right w:val="single" w:sz="6" w:space="0" w:color="auto"/>
            </w:tcBorders>
            <w:vAlign w:val="center"/>
          </w:tcPr>
          <w:p w14:paraId="5EBA8513" w14:textId="77777777" w:rsidR="00684E89" w:rsidRPr="00E67445" w:rsidRDefault="00684E89" w:rsidP="00964F9C">
            <w:pPr>
              <w:pStyle w:val="TableText0"/>
              <w:snapToGrid w:val="0"/>
              <w:spacing w:before="30" w:after="30"/>
              <w:ind w:left="29" w:right="29"/>
              <w:rPr>
                <w:sz w:val="14"/>
                <w:szCs w:val="14"/>
              </w:rPr>
            </w:pPr>
            <w:r w:rsidRPr="00E67445">
              <w:rPr>
                <w:rFonts w:ascii="SimSun" w:hAnsi="SimSun" w:hint="eastAsia"/>
                <w:sz w:val="14"/>
                <w:szCs w:val="14"/>
              </w:rPr>
              <w:t>第</w:t>
            </w:r>
            <w:r w:rsidRPr="00E67445">
              <w:rPr>
                <w:sz w:val="14"/>
                <w:szCs w:val="14"/>
              </w:rPr>
              <w:t>1.4.5</w:t>
            </w:r>
            <w:r w:rsidRPr="00E67445">
              <w:rPr>
                <w:rFonts w:ascii="SimSun" w:hAnsi="SimSun" w:hint="eastAsia"/>
                <w:sz w:val="14"/>
                <w:szCs w:val="14"/>
              </w:rPr>
              <w:t>节</w:t>
            </w:r>
          </w:p>
        </w:tc>
        <w:tc>
          <w:tcPr>
            <w:tcW w:w="837" w:type="dxa"/>
            <w:tcBorders>
              <w:top w:val="single" w:sz="6" w:space="0" w:color="auto"/>
              <w:left w:val="single" w:sz="6" w:space="0" w:color="auto"/>
              <w:bottom w:val="nil"/>
              <w:right w:val="single" w:sz="6" w:space="0" w:color="auto"/>
            </w:tcBorders>
            <w:vAlign w:val="center"/>
          </w:tcPr>
          <w:p w14:paraId="349012BA" w14:textId="77777777" w:rsidR="00684E89" w:rsidRPr="00E67445" w:rsidRDefault="00684E89" w:rsidP="00964F9C">
            <w:pPr>
              <w:pStyle w:val="TableText0"/>
              <w:snapToGrid w:val="0"/>
              <w:spacing w:before="30" w:after="30"/>
              <w:ind w:left="29" w:right="29"/>
              <w:rPr>
                <w:sz w:val="14"/>
                <w:szCs w:val="14"/>
              </w:rPr>
            </w:pPr>
            <w:r w:rsidRPr="00E67445">
              <w:rPr>
                <w:rFonts w:ascii="SimSun" w:hAnsi="SimSun" w:hint="eastAsia"/>
                <w:sz w:val="14"/>
                <w:szCs w:val="14"/>
              </w:rPr>
              <w:t>第</w:t>
            </w:r>
            <w:r w:rsidRPr="00E67445">
              <w:rPr>
                <w:sz w:val="14"/>
                <w:szCs w:val="14"/>
              </w:rPr>
              <w:t>2.2</w:t>
            </w:r>
            <w:r w:rsidRPr="00E67445">
              <w:rPr>
                <w:rFonts w:ascii="SimSun" w:hAnsi="SimSun" w:hint="eastAsia"/>
                <w:sz w:val="14"/>
                <w:szCs w:val="14"/>
              </w:rPr>
              <w:t>节</w:t>
            </w:r>
          </w:p>
        </w:tc>
        <w:tc>
          <w:tcPr>
            <w:tcW w:w="837" w:type="dxa"/>
            <w:tcBorders>
              <w:top w:val="single" w:sz="6" w:space="0" w:color="auto"/>
              <w:left w:val="single" w:sz="6" w:space="0" w:color="auto"/>
              <w:bottom w:val="nil"/>
              <w:right w:val="nil"/>
            </w:tcBorders>
            <w:vAlign w:val="center"/>
          </w:tcPr>
          <w:p w14:paraId="162B47D5" w14:textId="77777777" w:rsidR="00684E89" w:rsidRPr="00E67445" w:rsidRDefault="00684E89" w:rsidP="00964F9C">
            <w:pPr>
              <w:pStyle w:val="TableText0"/>
              <w:snapToGrid w:val="0"/>
              <w:spacing w:before="30" w:after="30"/>
              <w:ind w:left="29" w:right="29"/>
              <w:rPr>
                <w:sz w:val="14"/>
                <w:szCs w:val="14"/>
              </w:rPr>
            </w:pPr>
            <w:r w:rsidRPr="00E67445">
              <w:rPr>
                <w:rFonts w:ascii="SimSun" w:hAnsi="SimSun" w:hint="eastAsia"/>
                <w:sz w:val="14"/>
                <w:szCs w:val="14"/>
              </w:rPr>
              <w:t>第</w:t>
            </w:r>
            <w:r w:rsidRPr="00E67445">
              <w:rPr>
                <w:sz w:val="14"/>
                <w:szCs w:val="14"/>
              </w:rPr>
              <w:t>2.1</w:t>
            </w:r>
            <w:r w:rsidRPr="00E67445">
              <w:rPr>
                <w:rFonts w:ascii="SimSun" w:hAnsi="SimSun" w:hint="eastAsia"/>
                <w:sz w:val="14"/>
                <w:szCs w:val="14"/>
              </w:rPr>
              <w:t>节</w:t>
            </w:r>
          </w:p>
        </w:tc>
        <w:tc>
          <w:tcPr>
            <w:tcW w:w="934" w:type="dxa"/>
            <w:tcBorders>
              <w:top w:val="single" w:sz="6" w:space="0" w:color="auto"/>
              <w:left w:val="single" w:sz="6" w:space="0" w:color="auto"/>
              <w:bottom w:val="nil"/>
              <w:right w:val="nil"/>
            </w:tcBorders>
            <w:vAlign w:val="center"/>
          </w:tcPr>
          <w:p w14:paraId="156F7D30" w14:textId="29CD172F" w:rsidR="00684E89" w:rsidRPr="00E67445" w:rsidRDefault="00684E89" w:rsidP="00964F9C">
            <w:pPr>
              <w:pStyle w:val="TableText0"/>
              <w:snapToGrid w:val="0"/>
              <w:spacing w:before="30" w:after="30"/>
              <w:ind w:left="29" w:right="29"/>
              <w:rPr>
                <w:sz w:val="14"/>
                <w:szCs w:val="14"/>
              </w:rPr>
            </w:pPr>
            <w:r w:rsidRPr="00E67445">
              <w:rPr>
                <w:rFonts w:ascii="SimSun" w:hAnsi="SimSun" w:hint="eastAsia"/>
                <w:sz w:val="14"/>
                <w:szCs w:val="14"/>
              </w:rPr>
              <w:t>第</w:t>
            </w:r>
            <w:r w:rsidRPr="00E67445">
              <w:rPr>
                <w:sz w:val="14"/>
                <w:szCs w:val="14"/>
              </w:rPr>
              <w:t>2.1</w:t>
            </w:r>
            <w:r w:rsidRPr="00E67445">
              <w:rPr>
                <w:rFonts w:ascii="SimSun" w:hAnsi="SimSun" w:hint="eastAsia"/>
                <w:sz w:val="14"/>
                <w:szCs w:val="14"/>
              </w:rPr>
              <w:t>和</w:t>
            </w:r>
            <w:r w:rsidR="00E43334">
              <w:rPr>
                <w:rFonts w:ascii="SimSun" w:hAnsi="SimSun"/>
                <w:sz w:val="14"/>
                <w:szCs w:val="14"/>
              </w:rPr>
              <w:br/>
            </w:r>
            <w:r w:rsidRPr="00E67445">
              <w:rPr>
                <w:sz w:val="14"/>
                <w:szCs w:val="14"/>
              </w:rPr>
              <w:t>2.2</w:t>
            </w:r>
            <w:r w:rsidRPr="00E67445">
              <w:rPr>
                <w:rFonts w:ascii="SimSun" w:hAnsi="SimSun" w:hint="eastAsia"/>
                <w:sz w:val="14"/>
                <w:szCs w:val="14"/>
              </w:rPr>
              <w:t>节</w:t>
            </w:r>
          </w:p>
        </w:tc>
        <w:tc>
          <w:tcPr>
            <w:tcW w:w="1200" w:type="dxa"/>
            <w:gridSpan w:val="2"/>
            <w:tcBorders>
              <w:top w:val="single" w:sz="6" w:space="0" w:color="auto"/>
              <w:left w:val="single" w:sz="6" w:space="0" w:color="auto"/>
              <w:bottom w:val="nil"/>
              <w:right w:val="nil"/>
            </w:tcBorders>
            <w:vAlign w:val="center"/>
          </w:tcPr>
          <w:p w14:paraId="712266DD" w14:textId="77777777" w:rsidR="00684E89" w:rsidRPr="00E67445" w:rsidRDefault="00684E89" w:rsidP="00964F9C">
            <w:pPr>
              <w:pStyle w:val="TableText0"/>
              <w:snapToGrid w:val="0"/>
              <w:spacing w:before="30" w:after="30"/>
              <w:ind w:left="29" w:right="29"/>
              <w:rPr>
                <w:sz w:val="14"/>
                <w:szCs w:val="14"/>
              </w:rPr>
            </w:pPr>
            <w:r w:rsidRPr="00E67445">
              <w:rPr>
                <w:rFonts w:ascii="SimSun" w:hAnsi="SimSun" w:hint="eastAsia"/>
                <w:sz w:val="14"/>
                <w:szCs w:val="14"/>
              </w:rPr>
              <w:t>第</w:t>
            </w:r>
            <w:r w:rsidRPr="00E67445">
              <w:rPr>
                <w:sz w:val="14"/>
                <w:szCs w:val="14"/>
              </w:rPr>
              <w:t>2.1</w:t>
            </w:r>
            <w:r w:rsidRPr="00E67445">
              <w:rPr>
                <w:rFonts w:ascii="SimSun" w:hAnsi="SimSun" w:hint="eastAsia"/>
                <w:sz w:val="14"/>
                <w:szCs w:val="14"/>
              </w:rPr>
              <w:t>和</w:t>
            </w:r>
            <w:r w:rsidRPr="00E67445">
              <w:rPr>
                <w:sz w:val="14"/>
                <w:szCs w:val="14"/>
              </w:rPr>
              <w:t>2.2</w:t>
            </w:r>
            <w:r w:rsidRPr="00E67445">
              <w:rPr>
                <w:rFonts w:ascii="SimSun" w:hAnsi="SimSun" w:hint="eastAsia"/>
                <w:sz w:val="14"/>
                <w:szCs w:val="14"/>
              </w:rPr>
              <w:t>节</w:t>
            </w:r>
          </w:p>
        </w:tc>
        <w:tc>
          <w:tcPr>
            <w:tcW w:w="800" w:type="dxa"/>
            <w:tcBorders>
              <w:top w:val="single" w:sz="6" w:space="0" w:color="auto"/>
              <w:left w:val="single" w:sz="6" w:space="0" w:color="auto"/>
              <w:bottom w:val="nil"/>
              <w:right w:val="nil"/>
            </w:tcBorders>
            <w:vAlign w:val="center"/>
          </w:tcPr>
          <w:p w14:paraId="4FD1109D" w14:textId="77777777" w:rsidR="00684E89" w:rsidRPr="00E67445" w:rsidRDefault="00684E89" w:rsidP="00964F9C">
            <w:pPr>
              <w:pStyle w:val="TableText0"/>
              <w:snapToGrid w:val="0"/>
              <w:spacing w:before="30" w:after="30"/>
              <w:ind w:left="29" w:right="29"/>
              <w:rPr>
                <w:sz w:val="14"/>
                <w:szCs w:val="14"/>
              </w:rPr>
            </w:pPr>
            <w:r w:rsidRPr="00E67445">
              <w:rPr>
                <w:rFonts w:ascii="SimSun" w:hAnsi="SimSun" w:hint="eastAsia"/>
                <w:sz w:val="14"/>
                <w:szCs w:val="14"/>
              </w:rPr>
              <w:t>第</w:t>
            </w:r>
            <w:r w:rsidRPr="00E67445">
              <w:rPr>
                <w:sz w:val="14"/>
                <w:szCs w:val="14"/>
              </w:rPr>
              <w:t>2.2</w:t>
            </w:r>
            <w:r w:rsidRPr="00E67445">
              <w:rPr>
                <w:rFonts w:ascii="SimSun" w:hAnsi="SimSun" w:hint="eastAsia"/>
                <w:sz w:val="14"/>
                <w:szCs w:val="14"/>
              </w:rPr>
              <w:t>节</w:t>
            </w:r>
          </w:p>
        </w:tc>
        <w:tc>
          <w:tcPr>
            <w:tcW w:w="933" w:type="dxa"/>
            <w:tcBorders>
              <w:top w:val="single" w:sz="6" w:space="0" w:color="auto"/>
              <w:left w:val="single" w:sz="6" w:space="0" w:color="auto"/>
              <w:bottom w:val="nil"/>
              <w:right w:val="nil"/>
            </w:tcBorders>
            <w:vAlign w:val="center"/>
          </w:tcPr>
          <w:p w14:paraId="22773945" w14:textId="77777777" w:rsidR="00684E89" w:rsidRPr="00E67445" w:rsidRDefault="00684E89" w:rsidP="00964F9C">
            <w:pPr>
              <w:pStyle w:val="TableText0"/>
              <w:snapToGrid w:val="0"/>
              <w:spacing w:before="30" w:after="30"/>
              <w:ind w:left="29" w:right="29"/>
              <w:rPr>
                <w:sz w:val="14"/>
                <w:szCs w:val="14"/>
              </w:rPr>
            </w:pPr>
            <w:r w:rsidRPr="00E67445">
              <w:rPr>
                <w:rFonts w:ascii="SimSun" w:hAnsi="SimSun" w:hint="eastAsia"/>
                <w:sz w:val="14"/>
                <w:szCs w:val="14"/>
              </w:rPr>
              <w:t>第</w:t>
            </w:r>
            <w:r w:rsidRPr="00E67445">
              <w:rPr>
                <w:sz w:val="14"/>
                <w:szCs w:val="14"/>
              </w:rPr>
              <w:t>2.1</w:t>
            </w:r>
            <w:r w:rsidRPr="00E67445">
              <w:rPr>
                <w:rFonts w:ascii="SimSun" w:hAnsi="SimSun" w:hint="eastAsia"/>
                <w:sz w:val="14"/>
                <w:szCs w:val="14"/>
              </w:rPr>
              <w:t>节</w:t>
            </w:r>
          </w:p>
        </w:tc>
        <w:tc>
          <w:tcPr>
            <w:tcW w:w="800" w:type="dxa"/>
            <w:tcBorders>
              <w:top w:val="single" w:sz="6" w:space="0" w:color="auto"/>
              <w:left w:val="single" w:sz="6" w:space="0" w:color="auto"/>
              <w:bottom w:val="nil"/>
              <w:right w:val="nil"/>
            </w:tcBorders>
            <w:vAlign w:val="center"/>
          </w:tcPr>
          <w:p w14:paraId="52DCC490" w14:textId="77777777" w:rsidR="00684E89" w:rsidRPr="00E67445" w:rsidRDefault="00684E89" w:rsidP="00964F9C">
            <w:pPr>
              <w:pStyle w:val="TableText0"/>
              <w:snapToGrid w:val="0"/>
              <w:spacing w:before="30" w:after="30"/>
              <w:ind w:left="29" w:right="29"/>
              <w:rPr>
                <w:sz w:val="14"/>
                <w:szCs w:val="14"/>
              </w:rPr>
            </w:pPr>
            <w:r w:rsidRPr="00E67445">
              <w:rPr>
                <w:rFonts w:ascii="SimSun" w:hAnsi="SimSun" w:hint="eastAsia"/>
                <w:sz w:val="14"/>
                <w:szCs w:val="14"/>
              </w:rPr>
              <w:t>第</w:t>
            </w:r>
            <w:r w:rsidRPr="00E67445">
              <w:rPr>
                <w:sz w:val="14"/>
                <w:szCs w:val="14"/>
              </w:rPr>
              <w:t>1.4.6</w:t>
            </w:r>
            <w:r w:rsidRPr="00E67445">
              <w:rPr>
                <w:rFonts w:ascii="SimSun" w:hAnsi="SimSun" w:hint="eastAsia"/>
                <w:sz w:val="14"/>
                <w:szCs w:val="14"/>
              </w:rPr>
              <w:t>节</w:t>
            </w:r>
          </w:p>
        </w:tc>
        <w:tc>
          <w:tcPr>
            <w:tcW w:w="1066" w:type="dxa"/>
            <w:tcBorders>
              <w:top w:val="single" w:sz="6" w:space="0" w:color="auto"/>
              <w:left w:val="single" w:sz="6" w:space="0" w:color="auto"/>
              <w:bottom w:val="nil"/>
              <w:right w:val="nil"/>
            </w:tcBorders>
            <w:vAlign w:val="center"/>
          </w:tcPr>
          <w:p w14:paraId="7A6DA080" w14:textId="06634F70" w:rsidR="00684E89" w:rsidRPr="00E67445" w:rsidRDefault="00684E89" w:rsidP="00964F9C">
            <w:pPr>
              <w:pStyle w:val="TableText0"/>
              <w:snapToGrid w:val="0"/>
              <w:spacing w:before="30" w:after="30"/>
              <w:ind w:left="29" w:right="29"/>
              <w:rPr>
                <w:sz w:val="14"/>
                <w:szCs w:val="14"/>
              </w:rPr>
            </w:pPr>
            <w:r w:rsidRPr="00E67445">
              <w:rPr>
                <w:rFonts w:ascii="SimSun" w:hAnsi="SimSun" w:hint="eastAsia"/>
                <w:sz w:val="14"/>
                <w:szCs w:val="14"/>
              </w:rPr>
              <w:t>第</w:t>
            </w:r>
            <w:r w:rsidRPr="00E67445">
              <w:rPr>
                <w:sz w:val="14"/>
                <w:szCs w:val="14"/>
              </w:rPr>
              <w:t>1.4.5</w:t>
            </w:r>
            <w:r w:rsidRPr="00E67445">
              <w:rPr>
                <w:rFonts w:ascii="SimSun" w:hAnsi="SimSun" w:hint="eastAsia"/>
                <w:sz w:val="14"/>
                <w:szCs w:val="14"/>
              </w:rPr>
              <w:t>和</w:t>
            </w:r>
            <w:r w:rsidR="00E43334">
              <w:rPr>
                <w:rFonts w:ascii="SimSun" w:hAnsi="SimSun"/>
                <w:sz w:val="14"/>
                <w:szCs w:val="14"/>
              </w:rPr>
              <w:br/>
            </w:r>
            <w:r w:rsidRPr="00E67445">
              <w:rPr>
                <w:sz w:val="14"/>
                <w:szCs w:val="14"/>
              </w:rPr>
              <w:t>2.1</w:t>
            </w:r>
            <w:r w:rsidRPr="00E67445">
              <w:rPr>
                <w:rFonts w:ascii="SimSun" w:hAnsi="SimSun" w:hint="eastAsia"/>
                <w:sz w:val="14"/>
                <w:szCs w:val="14"/>
              </w:rPr>
              <w:t>节</w:t>
            </w:r>
          </w:p>
        </w:tc>
        <w:tc>
          <w:tcPr>
            <w:tcW w:w="666" w:type="dxa"/>
            <w:tcBorders>
              <w:top w:val="single" w:sz="6" w:space="0" w:color="auto"/>
              <w:left w:val="single" w:sz="6" w:space="0" w:color="auto"/>
              <w:bottom w:val="nil"/>
              <w:right w:val="nil"/>
            </w:tcBorders>
            <w:vAlign w:val="center"/>
          </w:tcPr>
          <w:p w14:paraId="5AB346AF" w14:textId="77777777" w:rsidR="00684E89" w:rsidRPr="00E67445" w:rsidRDefault="00684E89" w:rsidP="00964F9C">
            <w:pPr>
              <w:pStyle w:val="TableText0"/>
              <w:snapToGrid w:val="0"/>
              <w:spacing w:before="30" w:after="30"/>
              <w:ind w:left="29" w:right="29"/>
              <w:rPr>
                <w:sz w:val="14"/>
                <w:szCs w:val="14"/>
              </w:rPr>
            </w:pPr>
            <w:r w:rsidRPr="00E67445">
              <w:rPr>
                <w:rFonts w:ascii="SimSun" w:hAnsi="SimSun" w:hint="eastAsia"/>
                <w:sz w:val="14"/>
                <w:szCs w:val="14"/>
              </w:rPr>
              <w:t>第</w:t>
            </w:r>
            <w:r w:rsidRPr="00E67445">
              <w:rPr>
                <w:sz w:val="14"/>
                <w:szCs w:val="14"/>
              </w:rPr>
              <w:t>1.4.6</w:t>
            </w:r>
            <w:r w:rsidRPr="00E67445">
              <w:rPr>
                <w:rFonts w:ascii="SimSun" w:hAnsi="SimSun" w:hint="eastAsia"/>
                <w:sz w:val="14"/>
                <w:szCs w:val="14"/>
              </w:rPr>
              <w:t>节</w:t>
            </w:r>
          </w:p>
        </w:tc>
        <w:tc>
          <w:tcPr>
            <w:tcW w:w="728" w:type="dxa"/>
            <w:tcBorders>
              <w:top w:val="single" w:sz="6" w:space="0" w:color="auto"/>
              <w:left w:val="single" w:sz="6" w:space="0" w:color="auto"/>
              <w:bottom w:val="single" w:sz="6" w:space="0" w:color="auto"/>
              <w:right w:val="single" w:sz="6" w:space="0" w:color="auto"/>
            </w:tcBorders>
            <w:vAlign w:val="center"/>
          </w:tcPr>
          <w:p w14:paraId="2AAB8EE7" w14:textId="77777777" w:rsidR="00684E89" w:rsidRPr="00E67445" w:rsidRDefault="00684E89" w:rsidP="00964F9C">
            <w:pPr>
              <w:pStyle w:val="TableText0"/>
              <w:snapToGrid w:val="0"/>
              <w:spacing w:before="30" w:after="30"/>
              <w:ind w:left="29" w:right="29"/>
              <w:rPr>
                <w:sz w:val="14"/>
                <w:szCs w:val="14"/>
              </w:rPr>
            </w:pPr>
            <w:r w:rsidRPr="00E67445">
              <w:rPr>
                <w:sz w:val="14"/>
                <w:szCs w:val="14"/>
              </w:rPr>
              <w:t>–</w:t>
            </w:r>
          </w:p>
        </w:tc>
      </w:tr>
      <w:tr w:rsidR="00684E89" w:rsidRPr="00E67445" w14:paraId="78A58E1D" w14:textId="77777777" w:rsidTr="00DD3BDC">
        <w:trPr>
          <w:cantSplit/>
          <w:jc w:val="center"/>
        </w:trPr>
        <w:tc>
          <w:tcPr>
            <w:tcW w:w="2772" w:type="dxa"/>
            <w:gridSpan w:val="3"/>
            <w:tcBorders>
              <w:top w:val="single" w:sz="6" w:space="0" w:color="auto"/>
              <w:left w:val="single" w:sz="6" w:space="0" w:color="auto"/>
              <w:bottom w:val="nil"/>
              <w:right w:val="nil"/>
            </w:tcBorders>
          </w:tcPr>
          <w:p w14:paraId="1EA0DF6C" w14:textId="77777777" w:rsidR="00684E89" w:rsidRPr="00E67445" w:rsidRDefault="00684E89" w:rsidP="00DD3BDC">
            <w:pPr>
              <w:pStyle w:val="TableText0"/>
              <w:snapToGrid w:val="0"/>
              <w:spacing w:before="30" w:after="30"/>
              <w:ind w:left="28" w:right="28"/>
              <w:jc w:val="left"/>
              <w:rPr>
                <w:sz w:val="14"/>
                <w:szCs w:val="14"/>
              </w:rPr>
            </w:pPr>
            <w:r w:rsidRPr="00E67445">
              <w:rPr>
                <w:rFonts w:ascii="SimSun" w:hAnsi="SimSun" w:hint="eastAsia"/>
                <w:sz w:val="14"/>
                <w:szCs w:val="14"/>
              </w:rPr>
              <w:t>地球站的调制</w:t>
            </w:r>
            <w:r w:rsidRPr="00E67445">
              <w:rPr>
                <w:sz w:val="14"/>
                <w:szCs w:val="14"/>
                <w:lang w:val="en-GB"/>
              </w:rPr>
              <w:t>（见注</w:t>
            </w:r>
            <w:r w:rsidRPr="00E67445">
              <w:rPr>
                <w:sz w:val="14"/>
                <w:szCs w:val="14"/>
                <w:lang w:val="en-GB"/>
              </w:rPr>
              <w:t>1</w:t>
            </w:r>
            <w:r w:rsidRPr="00E67445">
              <w:rPr>
                <w:sz w:val="14"/>
                <w:szCs w:val="14"/>
                <w:lang w:val="en-GB"/>
              </w:rPr>
              <w:t>）</w:t>
            </w:r>
          </w:p>
        </w:tc>
        <w:tc>
          <w:tcPr>
            <w:tcW w:w="719" w:type="dxa"/>
            <w:tcBorders>
              <w:top w:val="single" w:sz="6" w:space="0" w:color="auto"/>
              <w:left w:val="single" w:sz="6" w:space="0" w:color="auto"/>
              <w:bottom w:val="nil"/>
              <w:right w:val="single" w:sz="6" w:space="0" w:color="auto"/>
            </w:tcBorders>
          </w:tcPr>
          <w:p w14:paraId="1CA7F72C" w14:textId="77777777" w:rsidR="00684E89" w:rsidRPr="00E67445" w:rsidRDefault="00684E89" w:rsidP="00964F9C">
            <w:pPr>
              <w:pStyle w:val="TableText0"/>
              <w:snapToGrid w:val="0"/>
              <w:spacing w:before="30" w:after="30"/>
              <w:ind w:left="28" w:right="28"/>
              <w:rPr>
                <w:sz w:val="14"/>
                <w:szCs w:val="14"/>
              </w:rPr>
            </w:pPr>
            <w:r w:rsidRPr="00E67445">
              <w:rPr>
                <w:sz w:val="14"/>
                <w:szCs w:val="14"/>
              </w:rPr>
              <w:t>N</w:t>
            </w:r>
          </w:p>
        </w:tc>
        <w:tc>
          <w:tcPr>
            <w:tcW w:w="771" w:type="dxa"/>
            <w:tcBorders>
              <w:top w:val="single" w:sz="6" w:space="0" w:color="auto"/>
              <w:left w:val="single" w:sz="6" w:space="0" w:color="auto"/>
              <w:bottom w:val="nil"/>
              <w:right w:val="single" w:sz="6" w:space="0" w:color="auto"/>
            </w:tcBorders>
          </w:tcPr>
          <w:p w14:paraId="72C20AA7" w14:textId="77777777" w:rsidR="00684E89" w:rsidRPr="00E67445" w:rsidRDefault="00684E89" w:rsidP="00964F9C">
            <w:pPr>
              <w:pStyle w:val="TableText0"/>
              <w:snapToGrid w:val="0"/>
              <w:spacing w:before="30" w:after="30"/>
              <w:ind w:left="28" w:right="28"/>
              <w:rPr>
                <w:sz w:val="14"/>
                <w:szCs w:val="14"/>
              </w:rPr>
            </w:pPr>
            <w:r w:rsidRPr="00E67445">
              <w:rPr>
                <w:sz w:val="14"/>
                <w:szCs w:val="14"/>
              </w:rPr>
              <w:t>N</w:t>
            </w:r>
          </w:p>
        </w:tc>
        <w:tc>
          <w:tcPr>
            <w:tcW w:w="751" w:type="dxa"/>
            <w:tcBorders>
              <w:top w:val="single" w:sz="6" w:space="0" w:color="auto"/>
              <w:left w:val="single" w:sz="6" w:space="0" w:color="auto"/>
              <w:bottom w:val="nil"/>
              <w:right w:val="single" w:sz="6" w:space="0" w:color="auto"/>
            </w:tcBorders>
          </w:tcPr>
          <w:p w14:paraId="191FA74D" w14:textId="77777777" w:rsidR="00684E89" w:rsidRPr="00E67445" w:rsidRDefault="00684E89" w:rsidP="00964F9C">
            <w:pPr>
              <w:pStyle w:val="TableText0"/>
              <w:snapToGrid w:val="0"/>
              <w:spacing w:before="30" w:after="30"/>
              <w:ind w:left="28" w:right="28"/>
              <w:rPr>
                <w:sz w:val="14"/>
                <w:szCs w:val="14"/>
              </w:rPr>
            </w:pPr>
            <w:r w:rsidRPr="00E67445">
              <w:rPr>
                <w:sz w:val="14"/>
                <w:szCs w:val="14"/>
              </w:rPr>
              <w:t>N</w:t>
            </w:r>
          </w:p>
        </w:tc>
        <w:tc>
          <w:tcPr>
            <w:tcW w:w="721" w:type="dxa"/>
            <w:tcBorders>
              <w:top w:val="single" w:sz="6" w:space="0" w:color="auto"/>
              <w:left w:val="single" w:sz="6" w:space="0" w:color="auto"/>
              <w:bottom w:val="nil"/>
              <w:right w:val="single" w:sz="6" w:space="0" w:color="auto"/>
            </w:tcBorders>
          </w:tcPr>
          <w:p w14:paraId="6E61E78C" w14:textId="77777777" w:rsidR="00684E89" w:rsidRPr="00E67445" w:rsidRDefault="00684E89" w:rsidP="00964F9C">
            <w:pPr>
              <w:pStyle w:val="TableText0"/>
              <w:snapToGrid w:val="0"/>
              <w:spacing w:before="30" w:after="30"/>
              <w:ind w:left="28" w:right="28"/>
              <w:rPr>
                <w:sz w:val="14"/>
                <w:szCs w:val="14"/>
              </w:rPr>
            </w:pPr>
          </w:p>
        </w:tc>
        <w:tc>
          <w:tcPr>
            <w:tcW w:w="837" w:type="dxa"/>
            <w:tcBorders>
              <w:top w:val="single" w:sz="6" w:space="0" w:color="auto"/>
              <w:left w:val="single" w:sz="6" w:space="0" w:color="auto"/>
              <w:bottom w:val="nil"/>
              <w:right w:val="single" w:sz="6" w:space="0" w:color="auto"/>
            </w:tcBorders>
          </w:tcPr>
          <w:p w14:paraId="3CFCD700" w14:textId="77777777" w:rsidR="00684E89" w:rsidRPr="00E67445" w:rsidRDefault="00684E89" w:rsidP="00964F9C">
            <w:pPr>
              <w:pStyle w:val="TableText0"/>
              <w:snapToGrid w:val="0"/>
              <w:spacing w:before="30" w:after="30"/>
              <w:ind w:left="28" w:right="28"/>
              <w:rPr>
                <w:sz w:val="14"/>
                <w:szCs w:val="14"/>
              </w:rPr>
            </w:pPr>
            <w:r w:rsidRPr="00E67445">
              <w:rPr>
                <w:sz w:val="14"/>
                <w:szCs w:val="14"/>
              </w:rPr>
              <w:t>N</w:t>
            </w:r>
          </w:p>
        </w:tc>
        <w:tc>
          <w:tcPr>
            <w:tcW w:w="837" w:type="dxa"/>
            <w:tcBorders>
              <w:top w:val="single" w:sz="6" w:space="0" w:color="auto"/>
              <w:left w:val="single" w:sz="6" w:space="0" w:color="auto"/>
              <w:bottom w:val="nil"/>
              <w:right w:val="nil"/>
            </w:tcBorders>
          </w:tcPr>
          <w:p w14:paraId="4AD0FFA1" w14:textId="77777777" w:rsidR="00684E89" w:rsidRPr="00E67445" w:rsidRDefault="00684E89" w:rsidP="00964F9C">
            <w:pPr>
              <w:pStyle w:val="TableText0"/>
              <w:snapToGrid w:val="0"/>
              <w:spacing w:before="30" w:after="30"/>
              <w:ind w:left="28" w:right="28"/>
              <w:rPr>
                <w:sz w:val="14"/>
                <w:szCs w:val="14"/>
              </w:rPr>
            </w:pPr>
            <w:r w:rsidRPr="00E67445">
              <w:rPr>
                <w:sz w:val="14"/>
                <w:szCs w:val="14"/>
              </w:rPr>
              <w:t>N</w:t>
            </w:r>
          </w:p>
        </w:tc>
        <w:tc>
          <w:tcPr>
            <w:tcW w:w="934" w:type="dxa"/>
            <w:tcBorders>
              <w:top w:val="single" w:sz="6" w:space="0" w:color="auto"/>
              <w:left w:val="single" w:sz="6" w:space="0" w:color="auto"/>
              <w:bottom w:val="nil"/>
              <w:right w:val="nil"/>
            </w:tcBorders>
          </w:tcPr>
          <w:p w14:paraId="4EEB9B27" w14:textId="77777777" w:rsidR="00684E89" w:rsidRPr="00E67445" w:rsidRDefault="00684E89" w:rsidP="00964F9C">
            <w:pPr>
              <w:pStyle w:val="TableText0"/>
              <w:snapToGrid w:val="0"/>
              <w:spacing w:before="30" w:after="30"/>
              <w:ind w:left="28" w:right="28"/>
              <w:rPr>
                <w:sz w:val="14"/>
                <w:szCs w:val="14"/>
              </w:rPr>
            </w:pPr>
            <w:r w:rsidRPr="00E67445">
              <w:rPr>
                <w:sz w:val="14"/>
                <w:szCs w:val="14"/>
              </w:rPr>
              <w:t>N</w:t>
            </w:r>
          </w:p>
        </w:tc>
        <w:tc>
          <w:tcPr>
            <w:tcW w:w="1200" w:type="dxa"/>
            <w:gridSpan w:val="2"/>
            <w:tcBorders>
              <w:top w:val="single" w:sz="6" w:space="0" w:color="auto"/>
              <w:left w:val="single" w:sz="6" w:space="0" w:color="auto"/>
              <w:bottom w:val="nil"/>
              <w:right w:val="nil"/>
            </w:tcBorders>
          </w:tcPr>
          <w:p w14:paraId="3FAC14F0" w14:textId="77777777" w:rsidR="00684E89" w:rsidRPr="00E67445" w:rsidRDefault="00684E89" w:rsidP="00964F9C">
            <w:pPr>
              <w:pStyle w:val="TableText0"/>
              <w:snapToGrid w:val="0"/>
              <w:spacing w:before="30" w:after="30"/>
              <w:ind w:left="28" w:right="28"/>
              <w:rPr>
                <w:sz w:val="14"/>
                <w:szCs w:val="14"/>
              </w:rPr>
            </w:pPr>
            <w:r w:rsidRPr="00E67445">
              <w:rPr>
                <w:sz w:val="14"/>
                <w:szCs w:val="14"/>
              </w:rPr>
              <w:t>N</w:t>
            </w:r>
          </w:p>
        </w:tc>
        <w:tc>
          <w:tcPr>
            <w:tcW w:w="800" w:type="dxa"/>
            <w:tcBorders>
              <w:top w:val="single" w:sz="6" w:space="0" w:color="auto"/>
              <w:left w:val="single" w:sz="6" w:space="0" w:color="auto"/>
              <w:bottom w:val="nil"/>
              <w:right w:val="nil"/>
            </w:tcBorders>
          </w:tcPr>
          <w:p w14:paraId="47AC18FF" w14:textId="77777777" w:rsidR="00684E89" w:rsidRPr="00E67445" w:rsidRDefault="00684E89" w:rsidP="00964F9C">
            <w:pPr>
              <w:pStyle w:val="TableText0"/>
              <w:snapToGrid w:val="0"/>
              <w:spacing w:before="30" w:after="30"/>
              <w:ind w:left="28" w:right="28"/>
              <w:rPr>
                <w:sz w:val="14"/>
                <w:szCs w:val="14"/>
              </w:rPr>
            </w:pPr>
            <w:r w:rsidRPr="00E67445">
              <w:rPr>
                <w:sz w:val="14"/>
                <w:szCs w:val="14"/>
              </w:rPr>
              <w:t>N</w:t>
            </w:r>
          </w:p>
        </w:tc>
        <w:tc>
          <w:tcPr>
            <w:tcW w:w="933" w:type="dxa"/>
            <w:tcBorders>
              <w:top w:val="single" w:sz="6" w:space="0" w:color="auto"/>
              <w:left w:val="single" w:sz="6" w:space="0" w:color="auto"/>
              <w:bottom w:val="nil"/>
              <w:right w:val="nil"/>
            </w:tcBorders>
          </w:tcPr>
          <w:p w14:paraId="3047D85D" w14:textId="77777777" w:rsidR="00684E89" w:rsidRPr="00E67445" w:rsidRDefault="00684E89" w:rsidP="00964F9C">
            <w:pPr>
              <w:pStyle w:val="TableText0"/>
              <w:snapToGrid w:val="0"/>
              <w:spacing w:before="30" w:after="30"/>
              <w:ind w:left="28" w:right="28"/>
              <w:rPr>
                <w:sz w:val="14"/>
                <w:szCs w:val="14"/>
              </w:rPr>
            </w:pPr>
            <w:r w:rsidRPr="00E67445">
              <w:rPr>
                <w:sz w:val="14"/>
                <w:szCs w:val="14"/>
              </w:rPr>
              <w:t>N</w:t>
            </w:r>
          </w:p>
        </w:tc>
        <w:tc>
          <w:tcPr>
            <w:tcW w:w="800" w:type="dxa"/>
            <w:tcBorders>
              <w:top w:val="single" w:sz="6" w:space="0" w:color="auto"/>
              <w:left w:val="single" w:sz="6" w:space="0" w:color="auto"/>
              <w:bottom w:val="nil"/>
              <w:right w:val="nil"/>
            </w:tcBorders>
          </w:tcPr>
          <w:p w14:paraId="4F442693" w14:textId="77777777" w:rsidR="00684E89" w:rsidRPr="00E67445" w:rsidRDefault="00684E89" w:rsidP="00964F9C">
            <w:pPr>
              <w:pStyle w:val="TableText0"/>
              <w:snapToGrid w:val="0"/>
              <w:spacing w:before="30" w:after="30"/>
              <w:ind w:left="28" w:right="28"/>
              <w:rPr>
                <w:sz w:val="14"/>
                <w:szCs w:val="14"/>
              </w:rPr>
            </w:pPr>
            <w:r w:rsidRPr="00E67445">
              <w:rPr>
                <w:sz w:val="14"/>
                <w:szCs w:val="14"/>
              </w:rPr>
              <w:t>N</w:t>
            </w:r>
          </w:p>
        </w:tc>
        <w:tc>
          <w:tcPr>
            <w:tcW w:w="1066" w:type="dxa"/>
            <w:tcBorders>
              <w:top w:val="single" w:sz="6" w:space="0" w:color="auto"/>
              <w:left w:val="single" w:sz="6" w:space="0" w:color="auto"/>
              <w:bottom w:val="nil"/>
              <w:right w:val="nil"/>
            </w:tcBorders>
          </w:tcPr>
          <w:p w14:paraId="0488B77D" w14:textId="77777777" w:rsidR="00684E89" w:rsidRPr="00E67445" w:rsidRDefault="00684E89" w:rsidP="00964F9C">
            <w:pPr>
              <w:pStyle w:val="TableText0"/>
              <w:snapToGrid w:val="0"/>
              <w:spacing w:before="30" w:after="30"/>
              <w:ind w:left="28" w:right="28"/>
              <w:rPr>
                <w:sz w:val="14"/>
                <w:szCs w:val="14"/>
              </w:rPr>
            </w:pPr>
            <w:r w:rsidRPr="00E67445">
              <w:rPr>
                <w:sz w:val="14"/>
                <w:szCs w:val="14"/>
              </w:rPr>
              <w:t>–</w:t>
            </w:r>
          </w:p>
        </w:tc>
        <w:tc>
          <w:tcPr>
            <w:tcW w:w="666" w:type="dxa"/>
            <w:tcBorders>
              <w:top w:val="single" w:sz="6" w:space="0" w:color="auto"/>
              <w:left w:val="single" w:sz="6" w:space="0" w:color="auto"/>
              <w:bottom w:val="nil"/>
              <w:right w:val="nil"/>
            </w:tcBorders>
          </w:tcPr>
          <w:p w14:paraId="0BF3E0F9" w14:textId="77777777" w:rsidR="00684E89" w:rsidRPr="00E67445" w:rsidRDefault="00684E89" w:rsidP="00964F9C">
            <w:pPr>
              <w:pStyle w:val="TableText0"/>
              <w:snapToGrid w:val="0"/>
              <w:spacing w:before="30" w:after="30"/>
              <w:ind w:left="28" w:right="28"/>
              <w:rPr>
                <w:sz w:val="14"/>
                <w:szCs w:val="14"/>
              </w:rPr>
            </w:pPr>
            <w:r w:rsidRPr="00E67445">
              <w:rPr>
                <w:sz w:val="14"/>
                <w:szCs w:val="14"/>
              </w:rPr>
              <w:t>N</w:t>
            </w:r>
          </w:p>
        </w:tc>
        <w:tc>
          <w:tcPr>
            <w:tcW w:w="728" w:type="dxa"/>
            <w:tcBorders>
              <w:top w:val="single" w:sz="6" w:space="0" w:color="auto"/>
              <w:left w:val="single" w:sz="6" w:space="0" w:color="auto"/>
              <w:bottom w:val="nil"/>
              <w:right w:val="single" w:sz="6" w:space="0" w:color="auto"/>
            </w:tcBorders>
          </w:tcPr>
          <w:p w14:paraId="260A6A87" w14:textId="77777777" w:rsidR="00684E89" w:rsidRPr="00E67445" w:rsidRDefault="00684E89" w:rsidP="00964F9C">
            <w:pPr>
              <w:pStyle w:val="TableText0"/>
              <w:snapToGrid w:val="0"/>
              <w:spacing w:before="30" w:after="30"/>
              <w:ind w:left="28" w:right="28"/>
              <w:rPr>
                <w:sz w:val="14"/>
                <w:szCs w:val="14"/>
              </w:rPr>
            </w:pPr>
          </w:p>
        </w:tc>
      </w:tr>
      <w:tr w:rsidR="00684E89" w:rsidRPr="00E67445" w14:paraId="0D1EDBBF" w14:textId="77777777" w:rsidTr="00DD3BDC">
        <w:trPr>
          <w:cantSplit/>
          <w:jc w:val="center"/>
        </w:trPr>
        <w:tc>
          <w:tcPr>
            <w:tcW w:w="1268" w:type="dxa"/>
            <w:vMerge w:val="restart"/>
            <w:tcBorders>
              <w:top w:val="single" w:sz="6" w:space="0" w:color="auto"/>
              <w:left w:val="single" w:sz="6" w:space="0" w:color="auto"/>
              <w:bottom w:val="nil"/>
              <w:right w:val="single" w:sz="6" w:space="0" w:color="auto"/>
            </w:tcBorders>
          </w:tcPr>
          <w:p w14:paraId="0249DCE9" w14:textId="77777777" w:rsidR="00684E89" w:rsidRPr="00E67445" w:rsidRDefault="00684E89" w:rsidP="00DD3BDC">
            <w:pPr>
              <w:pStyle w:val="TableText0"/>
              <w:snapToGrid w:val="0"/>
              <w:spacing w:before="30" w:after="30"/>
              <w:ind w:left="29" w:right="29"/>
              <w:jc w:val="left"/>
              <w:rPr>
                <w:sz w:val="14"/>
                <w:szCs w:val="14"/>
              </w:rPr>
            </w:pPr>
            <w:r w:rsidRPr="00E67445">
              <w:rPr>
                <w:rFonts w:ascii="SimSun" w:hAnsi="SimSun" w:hint="eastAsia"/>
                <w:sz w:val="14"/>
                <w:szCs w:val="14"/>
              </w:rPr>
              <w:t>地球站</w:t>
            </w:r>
            <w:r w:rsidRPr="00E67445">
              <w:rPr>
                <w:rFonts w:ascii="SimSun" w:hAnsi="SimSun"/>
                <w:sz w:val="14"/>
                <w:szCs w:val="14"/>
              </w:rPr>
              <w:br/>
            </w:r>
            <w:r w:rsidRPr="00E67445">
              <w:rPr>
                <w:rFonts w:ascii="SimSun" w:hAnsi="SimSun" w:hint="eastAsia"/>
                <w:sz w:val="14"/>
                <w:szCs w:val="14"/>
              </w:rPr>
              <w:t>干扰参数和标准</w:t>
            </w:r>
          </w:p>
        </w:tc>
        <w:tc>
          <w:tcPr>
            <w:tcW w:w="1134" w:type="dxa"/>
            <w:tcBorders>
              <w:top w:val="single" w:sz="6" w:space="0" w:color="auto"/>
              <w:left w:val="single" w:sz="6" w:space="0" w:color="auto"/>
              <w:bottom w:val="single" w:sz="6" w:space="0" w:color="auto"/>
              <w:right w:val="nil"/>
            </w:tcBorders>
            <w:vAlign w:val="center"/>
          </w:tcPr>
          <w:p w14:paraId="66AC792F" w14:textId="77777777" w:rsidR="00684E89" w:rsidRPr="00EA23FE" w:rsidRDefault="00684E89" w:rsidP="00964F9C">
            <w:pPr>
              <w:pStyle w:val="Tabletext"/>
              <w:spacing w:before="20" w:after="20"/>
              <w:ind w:left="57" w:right="57"/>
              <w:rPr>
                <w:position w:val="2"/>
                <w:sz w:val="14"/>
                <w:szCs w:val="14"/>
              </w:rPr>
            </w:pPr>
            <w:r w:rsidRPr="00EA23FE">
              <w:rPr>
                <w:i/>
                <w:sz w:val="14"/>
                <w:szCs w:val="14"/>
              </w:rPr>
              <w:t>p</w:t>
            </w:r>
            <w:r w:rsidRPr="00EA23FE">
              <w:rPr>
                <w:position w:val="-4"/>
                <w:sz w:val="14"/>
                <w:szCs w:val="14"/>
              </w:rPr>
              <w:t>0</w:t>
            </w:r>
            <w:r w:rsidRPr="00EA23FE">
              <w:rPr>
                <w:sz w:val="14"/>
                <w:szCs w:val="14"/>
              </w:rPr>
              <w:t xml:space="preserve"> (%)</w:t>
            </w:r>
          </w:p>
        </w:tc>
        <w:tc>
          <w:tcPr>
            <w:tcW w:w="370" w:type="dxa"/>
            <w:tcBorders>
              <w:top w:val="single" w:sz="6" w:space="0" w:color="auto"/>
              <w:left w:val="nil"/>
              <w:bottom w:val="single" w:sz="6" w:space="0" w:color="auto"/>
              <w:right w:val="single" w:sz="6" w:space="0" w:color="auto"/>
            </w:tcBorders>
            <w:vAlign w:val="center"/>
          </w:tcPr>
          <w:p w14:paraId="01B1F62B" w14:textId="77777777" w:rsidR="00684E89" w:rsidRPr="00EA23FE" w:rsidRDefault="00684E89" w:rsidP="00964F9C">
            <w:pPr>
              <w:pStyle w:val="Tabletext"/>
              <w:spacing w:before="20" w:after="20"/>
              <w:ind w:left="57" w:right="57"/>
              <w:rPr>
                <w:position w:val="2"/>
                <w:sz w:val="14"/>
                <w:szCs w:val="14"/>
              </w:rPr>
            </w:pPr>
          </w:p>
        </w:tc>
        <w:tc>
          <w:tcPr>
            <w:tcW w:w="719" w:type="dxa"/>
            <w:tcBorders>
              <w:top w:val="single" w:sz="6" w:space="0" w:color="auto"/>
              <w:left w:val="single" w:sz="6" w:space="0" w:color="auto"/>
              <w:bottom w:val="single" w:sz="6" w:space="0" w:color="auto"/>
              <w:right w:val="single" w:sz="6" w:space="0" w:color="auto"/>
            </w:tcBorders>
            <w:vAlign w:val="center"/>
          </w:tcPr>
          <w:p w14:paraId="233D7DEE" w14:textId="77777777" w:rsidR="00684E89" w:rsidRPr="00EA23FE" w:rsidRDefault="00684E89" w:rsidP="00964F9C">
            <w:pPr>
              <w:pStyle w:val="Tabletext"/>
              <w:spacing w:before="20" w:after="20"/>
              <w:ind w:left="57" w:right="57"/>
              <w:jc w:val="center"/>
              <w:rPr>
                <w:sz w:val="14"/>
                <w:szCs w:val="14"/>
              </w:rPr>
            </w:pPr>
            <w:r w:rsidRPr="00EA23FE">
              <w:rPr>
                <w:sz w:val="14"/>
                <w:szCs w:val="14"/>
              </w:rPr>
              <w:t>0.05</w:t>
            </w:r>
          </w:p>
        </w:tc>
        <w:tc>
          <w:tcPr>
            <w:tcW w:w="771" w:type="dxa"/>
            <w:tcBorders>
              <w:top w:val="single" w:sz="6" w:space="0" w:color="auto"/>
              <w:left w:val="single" w:sz="6" w:space="0" w:color="auto"/>
              <w:bottom w:val="single" w:sz="6" w:space="0" w:color="auto"/>
              <w:right w:val="single" w:sz="6" w:space="0" w:color="auto"/>
            </w:tcBorders>
            <w:vAlign w:val="center"/>
          </w:tcPr>
          <w:p w14:paraId="0914D0AF" w14:textId="77777777" w:rsidR="00684E89" w:rsidRPr="00EA23FE" w:rsidRDefault="00684E89" w:rsidP="00964F9C">
            <w:pPr>
              <w:pStyle w:val="Tabletext"/>
              <w:spacing w:before="20" w:after="20"/>
              <w:ind w:left="57" w:right="57"/>
              <w:jc w:val="center"/>
              <w:rPr>
                <w:sz w:val="14"/>
                <w:szCs w:val="14"/>
              </w:rPr>
            </w:pPr>
            <w:r w:rsidRPr="00EA23FE">
              <w:rPr>
                <w:sz w:val="14"/>
                <w:szCs w:val="14"/>
              </w:rPr>
              <w:t>0.003</w:t>
            </w:r>
          </w:p>
        </w:tc>
        <w:tc>
          <w:tcPr>
            <w:tcW w:w="751" w:type="dxa"/>
            <w:tcBorders>
              <w:top w:val="single" w:sz="6" w:space="0" w:color="auto"/>
              <w:left w:val="single" w:sz="6" w:space="0" w:color="auto"/>
              <w:bottom w:val="single" w:sz="6" w:space="0" w:color="auto"/>
              <w:right w:val="single" w:sz="6" w:space="0" w:color="auto"/>
            </w:tcBorders>
          </w:tcPr>
          <w:p w14:paraId="7E967D0C" w14:textId="77777777" w:rsidR="00684E89" w:rsidRPr="00E67445" w:rsidRDefault="00684E89" w:rsidP="00964F9C">
            <w:pPr>
              <w:pStyle w:val="TableText0"/>
              <w:snapToGrid w:val="0"/>
              <w:spacing w:before="30" w:after="30"/>
              <w:ind w:left="29" w:right="29"/>
              <w:rPr>
                <w:sz w:val="14"/>
                <w:szCs w:val="14"/>
              </w:rPr>
            </w:pPr>
            <w:r w:rsidRPr="00E67445">
              <w:rPr>
                <w:sz w:val="14"/>
                <w:szCs w:val="14"/>
              </w:rPr>
              <w:t>0.01</w:t>
            </w:r>
          </w:p>
        </w:tc>
        <w:tc>
          <w:tcPr>
            <w:tcW w:w="721" w:type="dxa"/>
            <w:tcBorders>
              <w:top w:val="single" w:sz="6" w:space="0" w:color="auto"/>
              <w:left w:val="single" w:sz="6" w:space="0" w:color="auto"/>
              <w:bottom w:val="single" w:sz="6" w:space="0" w:color="auto"/>
              <w:right w:val="single" w:sz="6" w:space="0" w:color="auto"/>
            </w:tcBorders>
          </w:tcPr>
          <w:p w14:paraId="6E482D64" w14:textId="77777777" w:rsidR="00684E89" w:rsidRPr="00E67445" w:rsidRDefault="00684E89" w:rsidP="00964F9C">
            <w:pPr>
              <w:pStyle w:val="TableText0"/>
              <w:snapToGrid w:val="0"/>
              <w:spacing w:before="30" w:after="30"/>
              <w:ind w:left="29" w:right="29"/>
              <w:rPr>
                <w:sz w:val="14"/>
                <w:szCs w:val="14"/>
              </w:rPr>
            </w:pPr>
          </w:p>
        </w:tc>
        <w:tc>
          <w:tcPr>
            <w:tcW w:w="837" w:type="dxa"/>
            <w:tcBorders>
              <w:top w:val="single" w:sz="6" w:space="0" w:color="auto"/>
              <w:left w:val="single" w:sz="6" w:space="0" w:color="auto"/>
              <w:bottom w:val="single" w:sz="6" w:space="0" w:color="auto"/>
              <w:right w:val="single" w:sz="6" w:space="0" w:color="auto"/>
            </w:tcBorders>
          </w:tcPr>
          <w:p w14:paraId="6202553B" w14:textId="77777777" w:rsidR="00684E89" w:rsidRPr="00E67445" w:rsidRDefault="00684E89" w:rsidP="00964F9C">
            <w:pPr>
              <w:pStyle w:val="TableText0"/>
              <w:snapToGrid w:val="0"/>
              <w:spacing w:before="30" w:after="30"/>
              <w:ind w:left="29" w:right="29"/>
              <w:rPr>
                <w:sz w:val="14"/>
                <w:szCs w:val="14"/>
              </w:rPr>
            </w:pPr>
            <w:r w:rsidRPr="00E67445">
              <w:rPr>
                <w:sz w:val="14"/>
                <w:szCs w:val="14"/>
              </w:rPr>
              <w:t>0.25</w:t>
            </w:r>
          </w:p>
        </w:tc>
        <w:tc>
          <w:tcPr>
            <w:tcW w:w="837" w:type="dxa"/>
            <w:tcBorders>
              <w:top w:val="single" w:sz="6" w:space="0" w:color="auto"/>
              <w:left w:val="single" w:sz="6" w:space="0" w:color="auto"/>
              <w:bottom w:val="single" w:sz="6" w:space="0" w:color="auto"/>
              <w:right w:val="single" w:sz="6" w:space="0" w:color="auto"/>
            </w:tcBorders>
          </w:tcPr>
          <w:p w14:paraId="0E8C94AC" w14:textId="77777777" w:rsidR="00684E89" w:rsidRPr="00E67445" w:rsidRDefault="00684E89" w:rsidP="00964F9C">
            <w:pPr>
              <w:pStyle w:val="TableText0"/>
              <w:snapToGrid w:val="0"/>
              <w:spacing w:before="30" w:after="30"/>
              <w:ind w:left="29" w:right="29"/>
              <w:rPr>
                <w:sz w:val="14"/>
                <w:szCs w:val="14"/>
              </w:rPr>
            </w:pPr>
            <w:r w:rsidRPr="00E67445">
              <w:rPr>
                <w:sz w:val="14"/>
                <w:szCs w:val="14"/>
              </w:rPr>
              <w:t>0.25</w:t>
            </w:r>
          </w:p>
        </w:tc>
        <w:tc>
          <w:tcPr>
            <w:tcW w:w="934" w:type="dxa"/>
            <w:tcBorders>
              <w:top w:val="single" w:sz="6" w:space="0" w:color="auto"/>
              <w:left w:val="single" w:sz="6" w:space="0" w:color="auto"/>
              <w:bottom w:val="single" w:sz="6" w:space="0" w:color="auto"/>
              <w:right w:val="single" w:sz="6" w:space="0" w:color="auto"/>
            </w:tcBorders>
          </w:tcPr>
          <w:p w14:paraId="423054F7" w14:textId="77777777" w:rsidR="00684E89" w:rsidRPr="00E67445" w:rsidRDefault="00684E89" w:rsidP="00964F9C">
            <w:pPr>
              <w:pStyle w:val="TableText0"/>
              <w:snapToGrid w:val="0"/>
              <w:spacing w:before="30" w:after="30"/>
              <w:ind w:left="29" w:right="29"/>
              <w:rPr>
                <w:sz w:val="14"/>
                <w:szCs w:val="14"/>
              </w:rPr>
            </w:pPr>
            <w:r w:rsidRPr="00E67445">
              <w:rPr>
                <w:sz w:val="14"/>
                <w:szCs w:val="14"/>
              </w:rPr>
              <w:t>0.001</w:t>
            </w:r>
          </w:p>
        </w:tc>
        <w:tc>
          <w:tcPr>
            <w:tcW w:w="595" w:type="dxa"/>
            <w:tcBorders>
              <w:top w:val="single" w:sz="6" w:space="0" w:color="auto"/>
              <w:left w:val="single" w:sz="6" w:space="0" w:color="auto"/>
              <w:bottom w:val="single" w:sz="6" w:space="0" w:color="auto"/>
              <w:right w:val="single" w:sz="6" w:space="0" w:color="auto"/>
            </w:tcBorders>
          </w:tcPr>
          <w:p w14:paraId="53385056" w14:textId="77777777" w:rsidR="00684E89" w:rsidRPr="00E67445" w:rsidRDefault="00684E89" w:rsidP="00964F9C">
            <w:pPr>
              <w:pStyle w:val="TableText0"/>
              <w:snapToGrid w:val="0"/>
              <w:spacing w:before="30" w:after="30"/>
              <w:ind w:left="29" w:right="29"/>
              <w:rPr>
                <w:sz w:val="14"/>
                <w:szCs w:val="14"/>
              </w:rPr>
            </w:pPr>
            <w:r w:rsidRPr="00E67445">
              <w:rPr>
                <w:sz w:val="14"/>
                <w:szCs w:val="14"/>
              </w:rPr>
              <w:t>0.1</w:t>
            </w:r>
          </w:p>
        </w:tc>
        <w:tc>
          <w:tcPr>
            <w:tcW w:w="605" w:type="dxa"/>
            <w:tcBorders>
              <w:top w:val="single" w:sz="6" w:space="0" w:color="auto"/>
              <w:left w:val="single" w:sz="6" w:space="0" w:color="auto"/>
              <w:bottom w:val="single" w:sz="6" w:space="0" w:color="auto"/>
              <w:right w:val="single" w:sz="6" w:space="0" w:color="auto"/>
            </w:tcBorders>
          </w:tcPr>
          <w:p w14:paraId="326ECD75" w14:textId="77777777" w:rsidR="00684E89" w:rsidRPr="00E67445" w:rsidRDefault="00684E89" w:rsidP="00964F9C">
            <w:pPr>
              <w:pStyle w:val="TableText0"/>
              <w:snapToGrid w:val="0"/>
              <w:spacing w:before="30" w:after="30"/>
              <w:ind w:left="29" w:right="29"/>
              <w:rPr>
                <w:sz w:val="14"/>
                <w:szCs w:val="14"/>
              </w:rPr>
            </w:pPr>
            <w:r w:rsidRPr="00E67445">
              <w:rPr>
                <w:sz w:val="14"/>
                <w:szCs w:val="14"/>
              </w:rPr>
              <w:t>0.001</w:t>
            </w:r>
          </w:p>
        </w:tc>
        <w:tc>
          <w:tcPr>
            <w:tcW w:w="800" w:type="dxa"/>
            <w:tcBorders>
              <w:top w:val="single" w:sz="6" w:space="0" w:color="auto"/>
              <w:left w:val="single" w:sz="6" w:space="0" w:color="auto"/>
              <w:bottom w:val="single" w:sz="6" w:space="0" w:color="auto"/>
              <w:right w:val="single" w:sz="6" w:space="0" w:color="auto"/>
            </w:tcBorders>
          </w:tcPr>
          <w:p w14:paraId="5FCCCFA7" w14:textId="77777777" w:rsidR="00684E89" w:rsidRPr="00E67445" w:rsidRDefault="00684E89" w:rsidP="00964F9C">
            <w:pPr>
              <w:pStyle w:val="TableText0"/>
              <w:snapToGrid w:val="0"/>
              <w:spacing w:before="30" w:after="30"/>
              <w:ind w:left="29" w:right="29"/>
              <w:rPr>
                <w:sz w:val="14"/>
                <w:szCs w:val="14"/>
              </w:rPr>
            </w:pPr>
            <w:r w:rsidRPr="00E67445">
              <w:rPr>
                <w:sz w:val="14"/>
                <w:szCs w:val="14"/>
              </w:rPr>
              <w:t>0.02</w:t>
            </w:r>
          </w:p>
        </w:tc>
        <w:tc>
          <w:tcPr>
            <w:tcW w:w="933" w:type="dxa"/>
            <w:tcBorders>
              <w:top w:val="single" w:sz="6" w:space="0" w:color="auto"/>
              <w:left w:val="single" w:sz="6" w:space="0" w:color="auto"/>
              <w:bottom w:val="single" w:sz="6" w:space="0" w:color="auto"/>
              <w:right w:val="single" w:sz="6" w:space="0" w:color="auto"/>
            </w:tcBorders>
          </w:tcPr>
          <w:p w14:paraId="4F4724D1" w14:textId="77777777" w:rsidR="00684E89" w:rsidRPr="00E67445" w:rsidRDefault="00684E89" w:rsidP="00964F9C">
            <w:pPr>
              <w:pStyle w:val="TableText0"/>
              <w:snapToGrid w:val="0"/>
              <w:spacing w:before="30" w:after="30"/>
              <w:ind w:left="29" w:right="29"/>
              <w:rPr>
                <w:sz w:val="14"/>
                <w:szCs w:val="14"/>
              </w:rPr>
            </w:pPr>
            <w:r w:rsidRPr="00E67445">
              <w:rPr>
                <w:sz w:val="14"/>
                <w:szCs w:val="14"/>
              </w:rPr>
              <w:t>0.003</w:t>
            </w:r>
          </w:p>
        </w:tc>
        <w:tc>
          <w:tcPr>
            <w:tcW w:w="800" w:type="dxa"/>
            <w:tcBorders>
              <w:top w:val="single" w:sz="6" w:space="0" w:color="auto"/>
              <w:left w:val="single" w:sz="6" w:space="0" w:color="auto"/>
              <w:bottom w:val="single" w:sz="6" w:space="0" w:color="auto"/>
              <w:right w:val="single" w:sz="6" w:space="0" w:color="auto"/>
            </w:tcBorders>
          </w:tcPr>
          <w:p w14:paraId="775C3605" w14:textId="77777777" w:rsidR="00684E89" w:rsidRPr="00E67445" w:rsidRDefault="00684E89" w:rsidP="00964F9C">
            <w:pPr>
              <w:pStyle w:val="TableText0"/>
              <w:snapToGrid w:val="0"/>
              <w:spacing w:before="30" w:after="30"/>
              <w:ind w:left="29" w:right="29"/>
              <w:rPr>
                <w:sz w:val="14"/>
                <w:szCs w:val="14"/>
              </w:rPr>
            </w:pPr>
          </w:p>
        </w:tc>
        <w:tc>
          <w:tcPr>
            <w:tcW w:w="1066" w:type="dxa"/>
            <w:tcBorders>
              <w:top w:val="single" w:sz="6" w:space="0" w:color="auto"/>
              <w:left w:val="single" w:sz="6" w:space="0" w:color="auto"/>
              <w:bottom w:val="single" w:sz="6" w:space="0" w:color="auto"/>
              <w:right w:val="single" w:sz="6" w:space="0" w:color="auto"/>
            </w:tcBorders>
          </w:tcPr>
          <w:p w14:paraId="279164B0" w14:textId="77777777" w:rsidR="00684E89" w:rsidRPr="00E67445" w:rsidRDefault="00684E89" w:rsidP="00964F9C">
            <w:pPr>
              <w:pStyle w:val="TableText0"/>
              <w:snapToGrid w:val="0"/>
              <w:spacing w:before="30" w:after="30"/>
              <w:ind w:left="29" w:right="29"/>
              <w:rPr>
                <w:sz w:val="14"/>
                <w:szCs w:val="14"/>
              </w:rPr>
            </w:pPr>
          </w:p>
        </w:tc>
        <w:tc>
          <w:tcPr>
            <w:tcW w:w="666" w:type="dxa"/>
            <w:tcBorders>
              <w:top w:val="single" w:sz="6" w:space="0" w:color="auto"/>
              <w:left w:val="single" w:sz="6" w:space="0" w:color="auto"/>
              <w:bottom w:val="single" w:sz="6" w:space="0" w:color="auto"/>
              <w:right w:val="single" w:sz="6" w:space="0" w:color="auto"/>
            </w:tcBorders>
          </w:tcPr>
          <w:p w14:paraId="0FD08BFB" w14:textId="77777777" w:rsidR="00684E89" w:rsidRPr="00E67445" w:rsidRDefault="00684E89" w:rsidP="00964F9C">
            <w:pPr>
              <w:pStyle w:val="TableText0"/>
              <w:snapToGrid w:val="0"/>
              <w:spacing w:before="30" w:after="30"/>
              <w:ind w:left="29" w:right="29"/>
              <w:rPr>
                <w:sz w:val="14"/>
                <w:szCs w:val="14"/>
              </w:rPr>
            </w:pPr>
          </w:p>
        </w:tc>
        <w:tc>
          <w:tcPr>
            <w:tcW w:w="728" w:type="dxa"/>
            <w:tcBorders>
              <w:top w:val="single" w:sz="6" w:space="0" w:color="auto"/>
              <w:left w:val="single" w:sz="6" w:space="0" w:color="auto"/>
              <w:bottom w:val="single" w:sz="6" w:space="0" w:color="auto"/>
              <w:right w:val="single" w:sz="6" w:space="0" w:color="auto"/>
            </w:tcBorders>
          </w:tcPr>
          <w:p w14:paraId="4E96E011" w14:textId="77777777" w:rsidR="00684E89" w:rsidRPr="00E67445" w:rsidRDefault="00684E89" w:rsidP="00964F9C">
            <w:pPr>
              <w:pStyle w:val="TableText0"/>
              <w:snapToGrid w:val="0"/>
              <w:spacing w:before="30" w:after="30"/>
              <w:ind w:left="29" w:right="29"/>
              <w:rPr>
                <w:sz w:val="14"/>
                <w:szCs w:val="14"/>
              </w:rPr>
            </w:pPr>
          </w:p>
        </w:tc>
      </w:tr>
      <w:tr w:rsidR="00684E89" w:rsidRPr="00E67445" w14:paraId="53581BBF" w14:textId="77777777" w:rsidTr="00DD3BDC">
        <w:trPr>
          <w:cantSplit/>
          <w:jc w:val="center"/>
        </w:trPr>
        <w:tc>
          <w:tcPr>
            <w:tcW w:w="1268" w:type="dxa"/>
            <w:vMerge/>
            <w:tcBorders>
              <w:top w:val="nil"/>
              <w:left w:val="single" w:sz="6" w:space="0" w:color="auto"/>
              <w:bottom w:val="nil"/>
              <w:right w:val="single" w:sz="6" w:space="0" w:color="auto"/>
            </w:tcBorders>
          </w:tcPr>
          <w:p w14:paraId="73E0F39E" w14:textId="77777777" w:rsidR="00684E89" w:rsidRPr="00E67445" w:rsidRDefault="00684E89" w:rsidP="00DD3BDC">
            <w:pPr>
              <w:pStyle w:val="TableText0"/>
              <w:snapToGrid w:val="0"/>
              <w:spacing w:before="30" w:after="30"/>
              <w:ind w:left="29" w:right="29"/>
              <w:jc w:val="left"/>
              <w:rPr>
                <w:sz w:val="14"/>
                <w:szCs w:val="14"/>
              </w:rPr>
            </w:pPr>
          </w:p>
        </w:tc>
        <w:tc>
          <w:tcPr>
            <w:tcW w:w="1134" w:type="dxa"/>
            <w:tcBorders>
              <w:top w:val="single" w:sz="6" w:space="0" w:color="auto"/>
              <w:left w:val="single" w:sz="6" w:space="0" w:color="auto"/>
              <w:bottom w:val="single" w:sz="6" w:space="0" w:color="auto"/>
              <w:right w:val="nil"/>
            </w:tcBorders>
            <w:vAlign w:val="center"/>
          </w:tcPr>
          <w:p w14:paraId="17EEEE4F" w14:textId="77777777" w:rsidR="00684E89" w:rsidRPr="00EA23FE" w:rsidRDefault="00684E89" w:rsidP="00964F9C">
            <w:pPr>
              <w:pStyle w:val="Tabletext"/>
              <w:spacing w:before="20" w:after="20"/>
              <w:ind w:left="57" w:right="57"/>
              <w:rPr>
                <w:sz w:val="14"/>
                <w:szCs w:val="14"/>
              </w:rPr>
            </w:pPr>
            <w:r w:rsidRPr="00EA23FE">
              <w:rPr>
                <w:i/>
                <w:sz w:val="14"/>
                <w:szCs w:val="14"/>
              </w:rPr>
              <w:t>n</w:t>
            </w:r>
            <w:r w:rsidRPr="00EA23FE">
              <w:rPr>
                <w:i/>
                <w:position w:val="-3"/>
                <w:sz w:val="14"/>
                <w:szCs w:val="14"/>
              </w:rPr>
              <w:t>p</w:t>
            </w:r>
          </w:p>
        </w:tc>
        <w:tc>
          <w:tcPr>
            <w:tcW w:w="370" w:type="dxa"/>
            <w:tcBorders>
              <w:top w:val="single" w:sz="6" w:space="0" w:color="auto"/>
              <w:left w:val="nil"/>
              <w:bottom w:val="single" w:sz="6" w:space="0" w:color="auto"/>
              <w:right w:val="single" w:sz="6" w:space="0" w:color="auto"/>
            </w:tcBorders>
            <w:vAlign w:val="center"/>
          </w:tcPr>
          <w:p w14:paraId="4439148E" w14:textId="77777777" w:rsidR="00684E89" w:rsidRPr="00EA23FE" w:rsidRDefault="00684E89" w:rsidP="00964F9C">
            <w:pPr>
              <w:pStyle w:val="Tabletext"/>
              <w:spacing w:before="20" w:after="20"/>
              <w:ind w:left="57" w:right="57"/>
              <w:rPr>
                <w:position w:val="2"/>
                <w:sz w:val="14"/>
                <w:szCs w:val="14"/>
              </w:rPr>
            </w:pPr>
          </w:p>
        </w:tc>
        <w:tc>
          <w:tcPr>
            <w:tcW w:w="719" w:type="dxa"/>
            <w:tcBorders>
              <w:top w:val="single" w:sz="6" w:space="0" w:color="auto"/>
              <w:left w:val="single" w:sz="6" w:space="0" w:color="auto"/>
              <w:bottom w:val="single" w:sz="6" w:space="0" w:color="auto"/>
              <w:right w:val="single" w:sz="6" w:space="0" w:color="auto"/>
            </w:tcBorders>
            <w:vAlign w:val="center"/>
          </w:tcPr>
          <w:p w14:paraId="5CD66CD7" w14:textId="77777777" w:rsidR="00684E89" w:rsidRPr="00EA23FE" w:rsidRDefault="00684E89" w:rsidP="00964F9C">
            <w:pPr>
              <w:pStyle w:val="Tabletext"/>
              <w:spacing w:before="20" w:after="20"/>
              <w:ind w:left="57" w:right="57"/>
              <w:jc w:val="center"/>
              <w:rPr>
                <w:sz w:val="14"/>
                <w:szCs w:val="14"/>
              </w:rPr>
            </w:pPr>
            <w:r w:rsidRPr="00EA23FE">
              <w:rPr>
                <w:sz w:val="14"/>
                <w:szCs w:val="14"/>
              </w:rPr>
              <w:t>2</w:t>
            </w:r>
          </w:p>
        </w:tc>
        <w:tc>
          <w:tcPr>
            <w:tcW w:w="771" w:type="dxa"/>
            <w:tcBorders>
              <w:top w:val="single" w:sz="6" w:space="0" w:color="auto"/>
              <w:left w:val="single" w:sz="6" w:space="0" w:color="auto"/>
              <w:bottom w:val="single" w:sz="6" w:space="0" w:color="auto"/>
              <w:right w:val="single" w:sz="6" w:space="0" w:color="auto"/>
            </w:tcBorders>
            <w:vAlign w:val="center"/>
          </w:tcPr>
          <w:p w14:paraId="291A6B78" w14:textId="77777777" w:rsidR="00684E89" w:rsidRPr="00EA23FE" w:rsidRDefault="00684E89" w:rsidP="00964F9C">
            <w:pPr>
              <w:pStyle w:val="Tabletext"/>
              <w:spacing w:before="20" w:after="20"/>
              <w:ind w:left="57" w:right="57"/>
              <w:jc w:val="center"/>
              <w:rPr>
                <w:sz w:val="14"/>
                <w:szCs w:val="14"/>
              </w:rPr>
            </w:pPr>
            <w:r w:rsidRPr="00EA23FE">
              <w:rPr>
                <w:sz w:val="14"/>
                <w:szCs w:val="14"/>
              </w:rPr>
              <w:t>2</w:t>
            </w:r>
          </w:p>
        </w:tc>
        <w:tc>
          <w:tcPr>
            <w:tcW w:w="751" w:type="dxa"/>
            <w:tcBorders>
              <w:top w:val="single" w:sz="6" w:space="0" w:color="auto"/>
              <w:left w:val="single" w:sz="6" w:space="0" w:color="auto"/>
              <w:bottom w:val="single" w:sz="6" w:space="0" w:color="auto"/>
              <w:right w:val="single" w:sz="6" w:space="0" w:color="auto"/>
            </w:tcBorders>
          </w:tcPr>
          <w:p w14:paraId="75999BA1" w14:textId="77777777" w:rsidR="00684E89" w:rsidRPr="00E67445" w:rsidRDefault="00684E89" w:rsidP="00964F9C">
            <w:pPr>
              <w:pStyle w:val="TableText0"/>
              <w:snapToGrid w:val="0"/>
              <w:spacing w:before="30" w:after="30"/>
              <w:ind w:left="29" w:right="29"/>
              <w:rPr>
                <w:sz w:val="14"/>
                <w:szCs w:val="14"/>
              </w:rPr>
            </w:pPr>
            <w:r w:rsidRPr="00E67445">
              <w:rPr>
                <w:sz w:val="14"/>
                <w:szCs w:val="14"/>
              </w:rPr>
              <w:t>1</w:t>
            </w:r>
          </w:p>
        </w:tc>
        <w:tc>
          <w:tcPr>
            <w:tcW w:w="721" w:type="dxa"/>
            <w:tcBorders>
              <w:top w:val="single" w:sz="6" w:space="0" w:color="auto"/>
              <w:left w:val="single" w:sz="6" w:space="0" w:color="auto"/>
              <w:bottom w:val="single" w:sz="6" w:space="0" w:color="auto"/>
              <w:right w:val="single" w:sz="6" w:space="0" w:color="auto"/>
            </w:tcBorders>
          </w:tcPr>
          <w:p w14:paraId="20F462CE" w14:textId="77777777" w:rsidR="00684E89" w:rsidRPr="00E67445" w:rsidRDefault="00684E89" w:rsidP="00964F9C">
            <w:pPr>
              <w:pStyle w:val="TableText0"/>
              <w:snapToGrid w:val="0"/>
              <w:spacing w:before="30" w:after="30"/>
              <w:ind w:left="29" w:right="29"/>
              <w:rPr>
                <w:sz w:val="14"/>
                <w:szCs w:val="14"/>
              </w:rPr>
            </w:pPr>
          </w:p>
        </w:tc>
        <w:tc>
          <w:tcPr>
            <w:tcW w:w="837" w:type="dxa"/>
            <w:tcBorders>
              <w:top w:val="single" w:sz="6" w:space="0" w:color="auto"/>
              <w:left w:val="single" w:sz="6" w:space="0" w:color="auto"/>
              <w:bottom w:val="single" w:sz="6" w:space="0" w:color="auto"/>
              <w:right w:val="single" w:sz="6" w:space="0" w:color="auto"/>
            </w:tcBorders>
          </w:tcPr>
          <w:p w14:paraId="5A7F414A" w14:textId="77777777" w:rsidR="00684E89" w:rsidRPr="00E67445" w:rsidRDefault="00684E89" w:rsidP="00964F9C">
            <w:pPr>
              <w:pStyle w:val="TableText0"/>
              <w:snapToGrid w:val="0"/>
              <w:spacing w:before="30" w:after="30"/>
              <w:ind w:left="29" w:right="29"/>
              <w:rPr>
                <w:sz w:val="14"/>
                <w:szCs w:val="14"/>
              </w:rPr>
            </w:pPr>
            <w:r w:rsidRPr="00E67445">
              <w:rPr>
                <w:sz w:val="14"/>
                <w:szCs w:val="14"/>
              </w:rPr>
              <w:t>2</w:t>
            </w:r>
          </w:p>
        </w:tc>
        <w:tc>
          <w:tcPr>
            <w:tcW w:w="837" w:type="dxa"/>
            <w:tcBorders>
              <w:top w:val="single" w:sz="6" w:space="0" w:color="auto"/>
              <w:left w:val="single" w:sz="6" w:space="0" w:color="auto"/>
              <w:bottom w:val="single" w:sz="6" w:space="0" w:color="auto"/>
              <w:right w:val="single" w:sz="6" w:space="0" w:color="auto"/>
            </w:tcBorders>
          </w:tcPr>
          <w:p w14:paraId="5EF8A686" w14:textId="77777777" w:rsidR="00684E89" w:rsidRPr="00E67445" w:rsidRDefault="00684E89" w:rsidP="00964F9C">
            <w:pPr>
              <w:pStyle w:val="TableText0"/>
              <w:snapToGrid w:val="0"/>
              <w:spacing w:before="30" w:after="30"/>
              <w:ind w:left="29" w:right="29"/>
              <w:rPr>
                <w:sz w:val="14"/>
                <w:szCs w:val="14"/>
              </w:rPr>
            </w:pPr>
            <w:r w:rsidRPr="00E67445">
              <w:rPr>
                <w:sz w:val="14"/>
                <w:szCs w:val="14"/>
              </w:rPr>
              <w:t>2</w:t>
            </w:r>
          </w:p>
        </w:tc>
        <w:tc>
          <w:tcPr>
            <w:tcW w:w="934" w:type="dxa"/>
            <w:tcBorders>
              <w:top w:val="single" w:sz="6" w:space="0" w:color="auto"/>
              <w:left w:val="single" w:sz="6" w:space="0" w:color="auto"/>
              <w:bottom w:val="single" w:sz="6" w:space="0" w:color="auto"/>
              <w:right w:val="single" w:sz="6" w:space="0" w:color="auto"/>
            </w:tcBorders>
          </w:tcPr>
          <w:p w14:paraId="04193913" w14:textId="77777777" w:rsidR="00684E89" w:rsidRPr="00E67445" w:rsidRDefault="00684E89" w:rsidP="00964F9C">
            <w:pPr>
              <w:pStyle w:val="TableText0"/>
              <w:snapToGrid w:val="0"/>
              <w:spacing w:before="30" w:after="30"/>
              <w:ind w:left="29" w:right="29"/>
              <w:rPr>
                <w:sz w:val="14"/>
                <w:szCs w:val="14"/>
              </w:rPr>
            </w:pPr>
            <w:r w:rsidRPr="00E67445">
              <w:rPr>
                <w:sz w:val="14"/>
                <w:szCs w:val="14"/>
              </w:rPr>
              <w:t>1</w:t>
            </w:r>
          </w:p>
        </w:tc>
        <w:tc>
          <w:tcPr>
            <w:tcW w:w="595" w:type="dxa"/>
            <w:tcBorders>
              <w:top w:val="single" w:sz="6" w:space="0" w:color="auto"/>
              <w:left w:val="single" w:sz="6" w:space="0" w:color="auto"/>
              <w:bottom w:val="single" w:sz="6" w:space="0" w:color="auto"/>
              <w:right w:val="single" w:sz="6" w:space="0" w:color="auto"/>
            </w:tcBorders>
          </w:tcPr>
          <w:p w14:paraId="56AF51F0" w14:textId="77777777" w:rsidR="00684E89" w:rsidRPr="00E67445" w:rsidRDefault="00684E89" w:rsidP="00964F9C">
            <w:pPr>
              <w:pStyle w:val="TableText0"/>
              <w:snapToGrid w:val="0"/>
              <w:spacing w:before="30" w:after="30"/>
              <w:ind w:left="29" w:right="29"/>
              <w:rPr>
                <w:sz w:val="14"/>
                <w:szCs w:val="14"/>
              </w:rPr>
            </w:pPr>
            <w:r w:rsidRPr="00E67445">
              <w:rPr>
                <w:sz w:val="14"/>
                <w:szCs w:val="14"/>
              </w:rPr>
              <w:t>1</w:t>
            </w:r>
          </w:p>
        </w:tc>
        <w:tc>
          <w:tcPr>
            <w:tcW w:w="605" w:type="dxa"/>
            <w:tcBorders>
              <w:top w:val="single" w:sz="6" w:space="0" w:color="auto"/>
              <w:left w:val="single" w:sz="6" w:space="0" w:color="auto"/>
              <w:bottom w:val="single" w:sz="6" w:space="0" w:color="auto"/>
              <w:right w:val="single" w:sz="6" w:space="0" w:color="auto"/>
            </w:tcBorders>
          </w:tcPr>
          <w:p w14:paraId="1EE73B55" w14:textId="77777777" w:rsidR="00684E89" w:rsidRPr="00E67445" w:rsidRDefault="00684E89" w:rsidP="00964F9C">
            <w:pPr>
              <w:pStyle w:val="TableText0"/>
              <w:snapToGrid w:val="0"/>
              <w:spacing w:before="30" w:after="30"/>
              <w:ind w:left="29" w:right="29"/>
              <w:rPr>
                <w:sz w:val="14"/>
                <w:szCs w:val="14"/>
              </w:rPr>
            </w:pPr>
            <w:r w:rsidRPr="00E67445">
              <w:rPr>
                <w:sz w:val="14"/>
                <w:szCs w:val="14"/>
              </w:rPr>
              <w:t>1</w:t>
            </w:r>
          </w:p>
        </w:tc>
        <w:tc>
          <w:tcPr>
            <w:tcW w:w="800" w:type="dxa"/>
            <w:tcBorders>
              <w:top w:val="single" w:sz="6" w:space="0" w:color="auto"/>
              <w:left w:val="single" w:sz="6" w:space="0" w:color="auto"/>
              <w:bottom w:val="single" w:sz="6" w:space="0" w:color="auto"/>
              <w:right w:val="single" w:sz="6" w:space="0" w:color="auto"/>
            </w:tcBorders>
          </w:tcPr>
          <w:p w14:paraId="27DBE8DF" w14:textId="77777777" w:rsidR="00684E89" w:rsidRPr="00E67445" w:rsidRDefault="00684E89" w:rsidP="00964F9C">
            <w:pPr>
              <w:pStyle w:val="TableText0"/>
              <w:snapToGrid w:val="0"/>
              <w:spacing w:before="30" w:after="30"/>
              <w:ind w:left="29" w:right="29"/>
              <w:rPr>
                <w:sz w:val="14"/>
                <w:szCs w:val="14"/>
              </w:rPr>
            </w:pPr>
          </w:p>
        </w:tc>
        <w:tc>
          <w:tcPr>
            <w:tcW w:w="933" w:type="dxa"/>
            <w:tcBorders>
              <w:top w:val="single" w:sz="6" w:space="0" w:color="auto"/>
              <w:left w:val="single" w:sz="6" w:space="0" w:color="auto"/>
              <w:bottom w:val="single" w:sz="6" w:space="0" w:color="auto"/>
              <w:right w:val="single" w:sz="6" w:space="0" w:color="auto"/>
            </w:tcBorders>
          </w:tcPr>
          <w:p w14:paraId="3A81874F" w14:textId="77777777" w:rsidR="00684E89" w:rsidRPr="00E67445" w:rsidRDefault="00684E89" w:rsidP="00964F9C">
            <w:pPr>
              <w:pStyle w:val="TableText0"/>
              <w:snapToGrid w:val="0"/>
              <w:spacing w:before="30" w:after="30"/>
              <w:ind w:left="29" w:right="29"/>
              <w:rPr>
                <w:sz w:val="14"/>
                <w:szCs w:val="14"/>
              </w:rPr>
            </w:pPr>
            <w:r w:rsidRPr="00E67445">
              <w:rPr>
                <w:sz w:val="14"/>
                <w:szCs w:val="14"/>
              </w:rPr>
              <w:t>2</w:t>
            </w:r>
          </w:p>
        </w:tc>
        <w:tc>
          <w:tcPr>
            <w:tcW w:w="800" w:type="dxa"/>
            <w:tcBorders>
              <w:top w:val="single" w:sz="6" w:space="0" w:color="auto"/>
              <w:left w:val="single" w:sz="6" w:space="0" w:color="auto"/>
              <w:bottom w:val="single" w:sz="6" w:space="0" w:color="auto"/>
              <w:right w:val="single" w:sz="6" w:space="0" w:color="auto"/>
            </w:tcBorders>
          </w:tcPr>
          <w:p w14:paraId="1630A271" w14:textId="77777777" w:rsidR="00684E89" w:rsidRPr="00E67445" w:rsidRDefault="00684E89" w:rsidP="00964F9C">
            <w:pPr>
              <w:pStyle w:val="TableText0"/>
              <w:snapToGrid w:val="0"/>
              <w:spacing w:before="30" w:after="30"/>
              <w:ind w:left="29" w:right="29"/>
              <w:rPr>
                <w:sz w:val="14"/>
                <w:szCs w:val="14"/>
              </w:rPr>
            </w:pPr>
          </w:p>
        </w:tc>
        <w:tc>
          <w:tcPr>
            <w:tcW w:w="1066" w:type="dxa"/>
            <w:tcBorders>
              <w:top w:val="single" w:sz="6" w:space="0" w:color="auto"/>
              <w:left w:val="single" w:sz="6" w:space="0" w:color="auto"/>
              <w:bottom w:val="single" w:sz="6" w:space="0" w:color="auto"/>
              <w:right w:val="single" w:sz="6" w:space="0" w:color="auto"/>
            </w:tcBorders>
          </w:tcPr>
          <w:p w14:paraId="62D47A21" w14:textId="77777777" w:rsidR="00684E89" w:rsidRPr="00E67445" w:rsidRDefault="00684E89" w:rsidP="00964F9C">
            <w:pPr>
              <w:pStyle w:val="TableText0"/>
              <w:snapToGrid w:val="0"/>
              <w:spacing w:before="30" w:after="30"/>
              <w:ind w:left="29" w:right="29"/>
              <w:rPr>
                <w:sz w:val="14"/>
                <w:szCs w:val="14"/>
              </w:rPr>
            </w:pPr>
          </w:p>
        </w:tc>
        <w:tc>
          <w:tcPr>
            <w:tcW w:w="666" w:type="dxa"/>
            <w:tcBorders>
              <w:top w:val="single" w:sz="6" w:space="0" w:color="auto"/>
              <w:left w:val="single" w:sz="6" w:space="0" w:color="auto"/>
              <w:bottom w:val="single" w:sz="6" w:space="0" w:color="auto"/>
              <w:right w:val="single" w:sz="6" w:space="0" w:color="auto"/>
            </w:tcBorders>
          </w:tcPr>
          <w:p w14:paraId="0C5E1CDB" w14:textId="77777777" w:rsidR="00684E89" w:rsidRPr="00E67445" w:rsidRDefault="00684E89" w:rsidP="00964F9C">
            <w:pPr>
              <w:pStyle w:val="TableText0"/>
              <w:snapToGrid w:val="0"/>
              <w:spacing w:before="30" w:after="30"/>
              <w:ind w:left="29" w:right="29"/>
              <w:rPr>
                <w:sz w:val="14"/>
                <w:szCs w:val="14"/>
              </w:rPr>
            </w:pPr>
          </w:p>
        </w:tc>
        <w:tc>
          <w:tcPr>
            <w:tcW w:w="728" w:type="dxa"/>
            <w:tcBorders>
              <w:top w:val="single" w:sz="6" w:space="0" w:color="auto"/>
              <w:left w:val="single" w:sz="6" w:space="0" w:color="auto"/>
              <w:bottom w:val="single" w:sz="6" w:space="0" w:color="auto"/>
              <w:right w:val="single" w:sz="6" w:space="0" w:color="auto"/>
            </w:tcBorders>
          </w:tcPr>
          <w:p w14:paraId="1185C15F" w14:textId="77777777" w:rsidR="00684E89" w:rsidRPr="00E67445" w:rsidRDefault="00684E89" w:rsidP="00964F9C">
            <w:pPr>
              <w:pStyle w:val="TableText0"/>
              <w:snapToGrid w:val="0"/>
              <w:spacing w:before="30" w:after="30"/>
              <w:ind w:left="29" w:right="29"/>
              <w:rPr>
                <w:sz w:val="14"/>
                <w:szCs w:val="14"/>
              </w:rPr>
            </w:pPr>
          </w:p>
        </w:tc>
      </w:tr>
      <w:tr w:rsidR="00684E89" w:rsidRPr="00E67445" w14:paraId="17F60C1C" w14:textId="77777777" w:rsidTr="00DD3BDC">
        <w:trPr>
          <w:cantSplit/>
          <w:jc w:val="center"/>
        </w:trPr>
        <w:tc>
          <w:tcPr>
            <w:tcW w:w="1268" w:type="dxa"/>
            <w:vMerge/>
            <w:tcBorders>
              <w:top w:val="nil"/>
              <w:left w:val="single" w:sz="6" w:space="0" w:color="auto"/>
              <w:bottom w:val="nil"/>
              <w:right w:val="single" w:sz="6" w:space="0" w:color="auto"/>
            </w:tcBorders>
          </w:tcPr>
          <w:p w14:paraId="762D5E1A" w14:textId="77777777" w:rsidR="00684E89" w:rsidRPr="00E67445" w:rsidRDefault="00684E89" w:rsidP="00DD3BDC">
            <w:pPr>
              <w:pStyle w:val="TableText0"/>
              <w:snapToGrid w:val="0"/>
              <w:spacing w:before="30" w:after="30"/>
              <w:ind w:left="29" w:right="29"/>
              <w:jc w:val="left"/>
              <w:rPr>
                <w:sz w:val="14"/>
                <w:szCs w:val="14"/>
              </w:rPr>
            </w:pPr>
          </w:p>
        </w:tc>
        <w:tc>
          <w:tcPr>
            <w:tcW w:w="1134" w:type="dxa"/>
            <w:tcBorders>
              <w:top w:val="single" w:sz="6" w:space="0" w:color="auto"/>
              <w:left w:val="single" w:sz="6" w:space="0" w:color="auto"/>
              <w:bottom w:val="single" w:sz="6" w:space="0" w:color="auto"/>
              <w:right w:val="nil"/>
            </w:tcBorders>
            <w:vAlign w:val="center"/>
          </w:tcPr>
          <w:p w14:paraId="458004FB" w14:textId="77777777" w:rsidR="00684E89" w:rsidRPr="00EA23FE" w:rsidRDefault="00684E89" w:rsidP="00964F9C">
            <w:pPr>
              <w:pStyle w:val="Tabletext"/>
              <w:spacing w:before="20" w:after="20"/>
              <w:ind w:left="57" w:right="57"/>
              <w:rPr>
                <w:position w:val="2"/>
                <w:sz w:val="14"/>
                <w:szCs w:val="14"/>
              </w:rPr>
            </w:pPr>
            <w:r w:rsidRPr="00EA23FE">
              <w:rPr>
                <w:i/>
                <w:sz w:val="14"/>
                <w:szCs w:val="14"/>
              </w:rPr>
              <w:t>p</w:t>
            </w:r>
            <w:r w:rsidRPr="00EA23FE">
              <w:rPr>
                <w:sz w:val="14"/>
                <w:szCs w:val="14"/>
              </w:rPr>
              <w:t xml:space="preserve"> (%)</w:t>
            </w:r>
          </w:p>
        </w:tc>
        <w:tc>
          <w:tcPr>
            <w:tcW w:w="370" w:type="dxa"/>
            <w:tcBorders>
              <w:top w:val="single" w:sz="6" w:space="0" w:color="auto"/>
              <w:left w:val="nil"/>
              <w:bottom w:val="single" w:sz="6" w:space="0" w:color="auto"/>
              <w:right w:val="single" w:sz="6" w:space="0" w:color="auto"/>
            </w:tcBorders>
            <w:vAlign w:val="center"/>
          </w:tcPr>
          <w:p w14:paraId="5B4BDCA3" w14:textId="77777777" w:rsidR="00684E89" w:rsidRPr="00EA23FE" w:rsidRDefault="00684E89" w:rsidP="00964F9C">
            <w:pPr>
              <w:pStyle w:val="Tabletext"/>
              <w:spacing w:before="20" w:after="20"/>
              <w:ind w:left="57" w:right="57"/>
              <w:rPr>
                <w:position w:val="2"/>
                <w:sz w:val="14"/>
                <w:szCs w:val="14"/>
              </w:rPr>
            </w:pPr>
          </w:p>
        </w:tc>
        <w:tc>
          <w:tcPr>
            <w:tcW w:w="719" w:type="dxa"/>
            <w:tcBorders>
              <w:top w:val="single" w:sz="6" w:space="0" w:color="auto"/>
              <w:left w:val="single" w:sz="6" w:space="0" w:color="auto"/>
              <w:bottom w:val="single" w:sz="6" w:space="0" w:color="auto"/>
              <w:right w:val="single" w:sz="6" w:space="0" w:color="auto"/>
            </w:tcBorders>
            <w:vAlign w:val="center"/>
          </w:tcPr>
          <w:p w14:paraId="085C2FB0" w14:textId="77777777" w:rsidR="00684E89" w:rsidRPr="00EA23FE" w:rsidRDefault="00684E89" w:rsidP="00964F9C">
            <w:pPr>
              <w:pStyle w:val="Tabletext"/>
              <w:spacing w:before="20" w:after="20"/>
              <w:ind w:left="57" w:right="57"/>
              <w:jc w:val="center"/>
              <w:rPr>
                <w:sz w:val="14"/>
                <w:szCs w:val="14"/>
              </w:rPr>
            </w:pPr>
            <w:r w:rsidRPr="00EA23FE">
              <w:rPr>
                <w:sz w:val="14"/>
                <w:szCs w:val="14"/>
              </w:rPr>
              <w:t>0.025</w:t>
            </w:r>
          </w:p>
        </w:tc>
        <w:tc>
          <w:tcPr>
            <w:tcW w:w="771" w:type="dxa"/>
            <w:tcBorders>
              <w:top w:val="single" w:sz="6" w:space="0" w:color="auto"/>
              <w:left w:val="single" w:sz="6" w:space="0" w:color="auto"/>
              <w:bottom w:val="single" w:sz="6" w:space="0" w:color="auto"/>
              <w:right w:val="single" w:sz="6" w:space="0" w:color="auto"/>
            </w:tcBorders>
            <w:vAlign w:val="center"/>
          </w:tcPr>
          <w:p w14:paraId="539E1794" w14:textId="77777777" w:rsidR="00684E89" w:rsidRPr="00EA23FE" w:rsidRDefault="00684E89" w:rsidP="00964F9C">
            <w:pPr>
              <w:pStyle w:val="Tabletext"/>
              <w:spacing w:before="20" w:after="20"/>
              <w:ind w:left="57" w:right="57"/>
              <w:jc w:val="center"/>
              <w:rPr>
                <w:sz w:val="14"/>
                <w:szCs w:val="14"/>
              </w:rPr>
            </w:pPr>
            <w:r w:rsidRPr="00EA23FE">
              <w:rPr>
                <w:sz w:val="14"/>
                <w:szCs w:val="14"/>
              </w:rPr>
              <w:t>0.0015</w:t>
            </w:r>
          </w:p>
        </w:tc>
        <w:tc>
          <w:tcPr>
            <w:tcW w:w="751" w:type="dxa"/>
            <w:tcBorders>
              <w:top w:val="single" w:sz="6" w:space="0" w:color="auto"/>
              <w:left w:val="single" w:sz="6" w:space="0" w:color="auto"/>
              <w:bottom w:val="single" w:sz="6" w:space="0" w:color="auto"/>
              <w:right w:val="single" w:sz="6" w:space="0" w:color="auto"/>
            </w:tcBorders>
          </w:tcPr>
          <w:p w14:paraId="72FB5BC9" w14:textId="77777777" w:rsidR="00684E89" w:rsidRPr="00E67445" w:rsidRDefault="00684E89" w:rsidP="00964F9C">
            <w:pPr>
              <w:pStyle w:val="TableText0"/>
              <w:snapToGrid w:val="0"/>
              <w:spacing w:before="30" w:after="30"/>
              <w:ind w:left="29" w:right="29"/>
              <w:rPr>
                <w:sz w:val="14"/>
                <w:szCs w:val="14"/>
              </w:rPr>
            </w:pPr>
            <w:r w:rsidRPr="00E67445">
              <w:rPr>
                <w:sz w:val="14"/>
                <w:szCs w:val="14"/>
              </w:rPr>
              <w:t>0.01</w:t>
            </w:r>
          </w:p>
        </w:tc>
        <w:tc>
          <w:tcPr>
            <w:tcW w:w="721" w:type="dxa"/>
            <w:tcBorders>
              <w:top w:val="single" w:sz="6" w:space="0" w:color="auto"/>
              <w:left w:val="single" w:sz="6" w:space="0" w:color="auto"/>
              <w:bottom w:val="single" w:sz="6" w:space="0" w:color="auto"/>
              <w:right w:val="single" w:sz="6" w:space="0" w:color="auto"/>
            </w:tcBorders>
          </w:tcPr>
          <w:p w14:paraId="2FFD11C0" w14:textId="77777777" w:rsidR="00684E89" w:rsidRPr="00E67445" w:rsidRDefault="00684E89" w:rsidP="00964F9C">
            <w:pPr>
              <w:pStyle w:val="TableText0"/>
              <w:snapToGrid w:val="0"/>
              <w:spacing w:before="30" w:after="30"/>
              <w:ind w:left="29" w:right="29"/>
              <w:rPr>
                <w:sz w:val="14"/>
                <w:szCs w:val="14"/>
              </w:rPr>
            </w:pPr>
          </w:p>
        </w:tc>
        <w:tc>
          <w:tcPr>
            <w:tcW w:w="837" w:type="dxa"/>
            <w:tcBorders>
              <w:top w:val="single" w:sz="6" w:space="0" w:color="auto"/>
              <w:left w:val="single" w:sz="6" w:space="0" w:color="auto"/>
              <w:bottom w:val="single" w:sz="6" w:space="0" w:color="auto"/>
              <w:right w:val="single" w:sz="6" w:space="0" w:color="auto"/>
            </w:tcBorders>
          </w:tcPr>
          <w:p w14:paraId="1A9EC39A" w14:textId="77777777" w:rsidR="00684E89" w:rsidRPr="00E67445" w:rsidRDefault="00684E89" w:rsidP="00964F9C">
            <w:pPr>
              <w:pStyle w:val="TableText0"/>
              <w:snapToGrid w:val="0"/>
              <w:spacing w:before="30" w:after="30"/>
              <w:ind w:left="29" w:right="29"/>
              <w:rPr>
                <w:sz w:val="14"/>
                <w:szCs w:val="14"/>
              </w:rPr>
            </w:pPr>
            <w:r w:rsidRPr="00E67445">
              <w:rPr>
                <w:sz w:val="14"/>
                <w:szCs w:val="14"/>
              </w:rPr>
              <w:t>0.125</w:t>
            </w:r>
          </w:p>
        </w:tc>
        <w:tc>
          <w:tcPr>
            <w:tcW w:w="837" w:type="dxa"/>
            <w:tcBorders>
              <w:top w:val="single" w:sz="6" w:space="0" w:color="auto"/>
              <w:left w:val="single" w:sz="6" w:space="0" w:color="auto"/>
              <w:bottom w:val="single" w:sz="6" w:space="0" w:color="auto"/>
              <w:right w:val="single" w:sz="6" w:space="0" w:color="auto"/>
            </w:tcBorders>
          </w:tcPr>
          <w:p w14:paraId="57C29E0C" w14:textId="77777777" w:rsidR="00684E89" w:rsidRPr="00E67445" w:rsidRDefault="00684E89" w:rsidP="00964F9C">
            <w:pPr>
              <w:pStyle w:val="TableText0"/>
              <w:snapToGrid w:val="0"/>
              <w:spacing w:before="30" w:after="30"/>
              <w:ind w:left="29" w:right="29"/>
              <w:rPr>
                <w:sz w:val="14"/>
                <w:szCs w:val="14"/>
              </w:rPr>
            </w:pPr>
            <w:r w:rsidRPr="00E67445">
              <w:rPr>
                <w:sz w:val="14"/>
                <w:szCs w:val="14"/>
              </w:rPr>
              <w:t>0.125</w:t>
            </w:r>
          </w:p>
        </w:tc>
        <w:tc>
          <w:tcPr>
            <w:tcW w:w="934" w:type="dxa"/>
            <w:tcBorders>
              <w:top w:val="single" w:sz="6" w:space="0" w:color="auto"/>
              <w:left w:val="single" w:sz="6" w:space="0" w:color="auto"/>
              <w:bottom w:val="single" w:sz="6" w:space="0" w:color="auto"/>
              <w:right w:val="single" w:sz="6" w:space="0" w:color="auto"/>
            </w:tcBorders>
          </w:tcPr>
          <w:p w14:paraId="6036078D" w14:textId="77777777" w:rsidR="00684E89" w:rsidRPr="00E67445" w:rsidRDefault="00684E89" w:rsidP="00964F9C">
            <w:pPr>
              <w:pStyle w:val="TableText0"/>
              <w:snapToGrid w:val="0"/>
              <w:spacing w:before="30" w:after="30"/>
              <w:ind w:left="29" w:right="29"/>
              <w:rPr>
                <w:sz w:val="14"/>
                <w:szCs w:val="14"/>
              </w:rPr>
            </w:pPr>
            <w:r w:rsidRPr="00E67445">
              <w:rPr>
                <w:sz w:val="14"/>
                <w:szCs w:val="14"/>
              </w:rPr>
              <w:t>0.001</w:t>
            </w:r>
          </w:p>
        </w:tc>
        <w:tc>
          <w:tcPr>
            <w:tcW w:w="595" w:type="dxa"/>
            <w:tcBorders>
              <w:top w:val="single" w:sz="6" w:space="0" w:color="auto"/>
              <w:left w:val="single" w:sz="6" w:space="0" w:color="auto"/>
              <w:bottom w:val="single" w:sz="6" w:space="0" w:color="auto"/>
              <w:right w:val="single" w:sz="6" w:space="0" w:color="auto"/>
            </w:tcBorders>
          </w:tcPr>
          <w:p w14:paraId="13CC9A38" w14:textId="77777777" w:rsidR="00684E89" w:rsidRPr="00E67445" w:rsidRDefault="00684E89" w:rsidP="00964F9C">
            <w:pPr>
              <w:pStyle w:val="TableText0"/>
              <w:snapToGrid w:val="0"/>
              <w:spacing w:before="30" w:after="30"/>
              <w:ind w:left="29" w:right="29"/>
              <w:rPr>
                <w:sz w:val="14"/>
                <w:szCs w:val="14"/>
              </w:rPr>
            </w:pPr>
            <w:r w:rsidRPr="00E67445">
              <w:rPr>
                <w:sz w:val="14"/>
                <w:szCs w:val="14"/>
              </w:rPr>
              <w:t>0.1</w:t>
            </w:r>
          </w:p>
        </w:tc>
        <w:tc>
          <w:tcPr>
            <w:tcW w:w="605" w:type="dxa"/>
            <w:tcBorders>
              <w:top w:val="single" w:sz="6" w:space="0" w:color="auto"/>
              <w:left w:val="single" w:sz="6" w:space="0" w:color="auto"/>
              <w:bottom w:val="single" w:sz="6" w:space="0" w:color="auto"/>
              <w:right w:val="single" w:sz="6" w:space="0" w:color="auto"/>
            </w:tcBorders>
          </w:tcPr>
          <w:p w14:paraId="2B4522B3" w14:textId="77777777" w:rsidR="00684E89" w:rsidRPr="00E67445" w:rsidRDefault="00684E89" w:rsidP="00964F9C">
            <w:pPr>
              <w:pStyle w:val="TableText0"/>
              <w:snapToGrid w:val="0"/>
              <w:spacing w:before="30" w:after="30"/>
              <w:ind w:left="29" w:right="29"/>
              <w:rPr>
                <w:sz w:val="14"/>
                <w:szCs w:val="14"/>
              </w:rPr>
            </w:pPr>
            <w:r w:rsidRPr="00E67445">
              <w:rPr>
                <w:sz w:val="14"/>
                <w:szCs w:val="14"/>
              </w:rPr>
              <w:t>0.001</w:t>
            </w:r>
          </w:p>
        </w:tc>
        <w:tc>
          <w:tcPr>
            <w:tcW w:w="800" w:type="dxa"/>
            <w:tcBorders>
              <w:top w:val="single" w:sz="6" w:space="0" w:color="auto"/>
              <w:left w:val="single" w:sz="6" w:space="0" w:color="auto"/>
              <w:bottom w:val="single" w:sz="6" w:space="0" w:color="auto"/>
              <w:right w:val="single" w:sz="6" w:space="0" w:color="auto"/>
            </w:tcBorders>
          </w:tcPr>
          <w:p w14:paraId="1650E407" w14:textId="77777777" w:rsidR="00684E89" w:rsidRPr="00E67445" w:rsidRDefault="00684E89" w:rsidP="00964F9C">
            <w:pPr>
              <w:pStyle w:val="TableText0"/>
              <w:snapToGrid w:val="0"/>
              <w:spacing w:before="30" w:after="30"/>
              <w:ind w:left="29" w:right="29"/>
              <w:rPr>
                <w:sz w:val="14"/>
                <w:szCs w:val="14"/>
              </w:rPr>
            </w:pPr>
          </w:p>
        </w:tc>
        <w:tc>
          <w:tcPr>
            <w:tcW w:w="933" w:type="dxa"/>
            <w:tcBorders>
              <w:top w:val="single" w:sz="6" w:space="0" w:color="auto"/>
              <w:left w:val="single" w:sz="6" w:space="0" w:color="auto"/>
              <w:bottom w:val="single" w:sz="6" w:space="0" w:color="auto"/>
              <w:right w:val="single" w:sz="6" w:space="0" w:color="auto"/>
            </w:tcBorders>
          </w:tcPr>
          <w:p w14:paraId="3848A075" w14:textId="77777777" w:rsidR="00684E89" w:rsidRPr="00E67445" w:rsidRDefault="00684E89" w:rsidP="00964F9C">
            <w:pPr>
              <w:pStyle w:val="TableText0"/>
              <w:snapToGrid w:val="0"/>
              <w:spacing w:before="30" w:after="30"/>
              <w:ind w:left="29" w:right="29"/>
              <w:rPr>
                <w:sz w:val="14"/>
                <w:szCs w:val="14"/>
              </w:rPr>
            </w:pPr>
            <w:r w:rsidRPr="00E67445">
              <w:rPr>
                <w:sz w:val="14"/>
                <w:szCs w:val="14"/>
              </w:rPr>
              <w:t>0.0015</w:t>
            </w:r>
          </w:p>
        </w:tc>
        <w:tc>
          <w:tcPr>
            <w:tcW w:w="800" w:type="dxa"/>
            <w:tcBorders>
              <w:top w:val="single" w:sz="6" w:space="0" w:color="auto"/>
              <w:left w:val="single" w:sz="6" w:space="0" w:color="auto"/>
              <w:bottom w:val="single" w:sz="6" w:space="0" w:color="auto"/>
              <w:right w:val="single" w:sz="6" w:space="0" w:color="auto"/>
            </w:tcBorders>
          </w:tcPr>
          <w:p w14:paraId="55408005" w14:textId="77777777" w:rsidR="00684E89" w:rsidRPr="00E67445" w:rsidRDefault="00684E89" w:rsidP="00964F9C">
            <w:pPr>
              <w:pStyle w:val="TableText0"/>
              <w:snapToGrid w:val="0"/>
              <w:spacing w:before="30" w:after="30"/>
              <w:ind w:left="29" w:right="29"/>
              <w:rPr>
                <w:sz w:val="14"/>
                <w:szCs w:val="14"/>
              </w:rPr>
            </w:pPr>
          </w:p>
        </w:tc>
        <w:tc>
          <w:tcPr>
            <w:tcW w:w="1066" w:type="dxa"/>
            <w:tcBorders>
              <w:top w:val="single" w:sz="6" w:space="0" w:color="auto"/>
              <w:left w:val="single" w:sz="6" w:space="0" w:color="auto"/>
              <w:bottom w:val="single" w:sz="6" w:space="0" w:color="auto"/>
              <w:right w:val="single" w:sz="6" w:space="0" w:color="auto"/>
            </w:tcBorders>
          </w:tcPr>
          <w:p w14:paraId="267C1FA7" w14:textId="77777777" w:rsidR="00684E89" w:rsidRPr="00E67445" w:rsidRDefault="00684E89" w:rsidP="00964F9C">
            <w:pPr>
              <w:pStyle w:val="TableText0"/>
              <w:snapToGrid w:val="0"/>
              <w:spacing w:before="30" w:after="30"/>
              <w:ind w:left="29" w:right="29"/>
              <w:rPr>
                <w:sz w:val="14"/>
                <w:szCs w:val="14"/>
              </w:rPr>
            </w:pPr>
          </w:p>
        </w:tc>
        <w:tc>
          <w:tcPr>
            <w:tcW w:w="666" w:type="dxa"/>
            <w:tcBorders>
              <w:top w:val="single" w:sz="6" w:space="0" w:color="auto"/>
              <w:left w:val="single" w:sz="6" w:space="0" w:color="auto"/>
              <w:bottom w:val="single" w:sz="6" w:space="0" w:color="auto"/>
              <w:right w:val="single" w:sz="6" w:space="0" w:color="auto"/>
            </w:tcBorders>
          </w:tcPr>
          <w:p w14:paraId="02D7095C" w14:textId="77777777" w:rsidR="00684E89" w:rsidRPr="00E67445" w:rsidRDefault="00684E89" w:rsidP="00964F9C">
            <w:pPr>
              <w:pStyle w:val="TableText0"/>
              <w:snapToGrid w:val="0"/>
              <w:spacing w:before="30" w:after="30"/>
              <w:ind w:left="29" w:right="29"/>
              <w:rPr>
                <w:sz w:val="14"/>
                <w:szCs w:val="14"/>
              </w:rPr>
            </w:pPr>
          </w:p>
        </w:tc>
        <w:tc>
          <w:tcPr>
            <w:tcW w:w="728" w:type="dxa"/>
            <w:tcBorders>
              <w:top w:val="single" w:sz="6" w:space="0" w:color="auto"/>
              <w:left w:val="single" w:sz="6" w:space="0" w:color="auto"/>
              <w:bottom w:val="single" w:sz="6" w:space="0" w:color="auto"/>
              <w:right w:val="single" w:sz="6" w:space="0" w:color="auto"/>
            </w:tcBorders>
          </w:tcPr>
          <w:p w14:paraId="0E8ED109" w14:textId="77777777" w:rsidR="00684E89" w:rsidRPr="00E67445" w:rsidRDefault="00684E89" w:rsidP="00964F9C">
            <w:pPr>
              <w:pStyle w:val="TableText0"/>
              <w:snapToGrid w:val="0"/>
              <w:spacing w:before="30" w:after="30"/>
              <w:ind w:left="29" w:right="29"/>
              <w:rPr>
                <w:sz w:val="14"/>
                <w:szCs w:val="14"/>
              </w:rPr>
            </w:pPr>
          </w:p>
        </w:tc>
      </w:tr>
      <w:tr w:rsidR="00684E89" w:rsidRPr="00E67445" w14:paraId="6B2EDDE6" w14:textId="77777777" w:rsidTr="00DD3BDC">
        <w:trPr>
          <w:cantSplit/>
          <w:jc w:val="center"/>
        </w:trPr>
        <w:tc>
          <w:tcPr>
            <w:tcW w:w="1268" w:type="dxa"/>
            <w:vMerge/>
            <w:tcBorders>
              <w:top w:val="nil"/>
              <w:left w:val="single" w:sz="6" w:space="0" w:color="auto"/>
              <w:bottom w:val="nil"/>
              <w:right w:val="single" w:sz="6" w:space="0" w:color="auto"/>
            </w:tcBorders>
          </w:tcPr>
          <w:p w14:paraId="553B3D60" w14:textId="77777777" w:rsidR="00684E89" w:rsidRPr="00E67445" w:rsidRDefault="00684E89" w:rsidP="00DD3BDC">
            <w:pPr>
              <w:pStyle w:val="TableText0"/>
              <w:snapToGrid w:val="0"/>
              <w:spacing w:before="30" w:after="30"/>
              <w:ind w:left="29" w:right="29"/>
              <w:jc w:val="left"/>
              <w:rPr>
                <w:sz w:val="14"/>
                <w:szCs w:val="14"/>
              </w:rPr>
            </w:pPr>
          </w:p>
        </w:tc>
        <w:tc>
          <w:tcPr>
            <w:tcW w:w="1134" w:type="dxa"/>
            <w:tcBorders>
              <w:top w:val="single" w:sz="6" w:space="0" w:color="auto"/>
              <w:left w:val="single" w:sz="6" w:space="0" w:color="auto"/>
              <w:bottom w:val="single" w:sz="6" w:space="0" w:color="auto"/>
              <w:right w:val="nil"/>
            </w:tcBorders>
            <w:vAlign w:val="center"/>
          </w:tcPr>
          <w:p w14:paraId="5CAE7659" w14:textId="77777777" w:rsidR="00684E89" w:rsidRPr="00EA23FE" w:rsidRDefault="00684E89" w:rsidP="00964F9C">
            <w:pPr>
              <w:pStyle w:val="Tabletext"/>
              <w:spacing w:before="20" w:after="20"/>
              <w:ind w:left="57" w:right="57"/>
              <w:rPr>
                <w:position w:val="2"/>
                <w:sz w:val="14"/>
                <w:szCs w:val="14"/>
              </w:rPr>
            </w:pPr>
            <w:r w:rsidRPr="00EA23FE">
              <w:rPr>
                <w:i/>
                <w:sz w:val="14"/>
                <w:szCs w:val="14"/>
              </w:rPr>
              <w:t>N</w:t>
            </w:r>
            <w:r w:rsidRPr="00EA23FE">
              <w:rPr>
                <w:i/>
                <w:iCs/>
                <w:position w:val="-4"/>
                <w:sz w:val="14"/>
                <w:szCs w:val="14"/>
              </w:rPr>
              <w:t>L</w:t>
            </w:r>
            <w:r w:rsidRPr="00EA23FE">
              <w:rPr>
                <w:sz w:val="14"/>
                <w:szCs w:val="14"/>
              </w:rPr>
              <w:t xml:space="preserve"> (dB)</w:t>
            </w:r>
          </w:p>
        </w:tc>
        <w:tc>
          <w:tcPr>
            <w:tcW w:w="370" w:type="dxa"/>
            <w:tcBorders>
              <w:top w:val="single" w:sz="6" w:space="0" w:color="auto"/>
              <w:left w:val="nil"/>
              <w:bottom w:val="single" w:sz="6" w:space="0" w:color="auto"/>
              <w:right w:val="single" w:sz="6" w:space="0" w:color="auto"/>
            </w:tcBorders>
            <w:vAlign w:val="center"/>
          </w:tcPr>
          <w:p w14:paraId="2BFF1272" w14:textId="77777777" w:rsidR="00684E89" w:rsidRPr="00EA23FE" w:rsidRDefault="00684E89" w:rsidP="00964F9C">
            <w:pPr>
              <w:pStyle w:val="Tabletext"/>
              <w:spacing w:before="20" w:after="20"/>
              <w:ind w:left="57" w:right="57"/>
              <w:rPr>
                <w:position w:val="2"/>
                <w:sz w:val="14"/>
                <w:szCs w:val="14"/>
              </w:rPr>
            </w:pPr>
          </w:p>
        </w:tc>
        <w:tc>
          <w:tcPr>
            <w:tcW w:w="719" w:type="dxa"/>
            <w:tcBorders>
              <w:top w:val="single" w:sz="6" w:space="0" w:color="auto"/>
              <w:left w:val="single" w:sz="6" w:space="0" w:color="auto"/>
              <w:bottom w:val="single" w:sz="6" w:space="0" w:color="auto"/>
              <w:right w:val="single" w:sz="6" w:space="0" w:color="auto"/>
            </w:tcBorders>
            <w:vAlign w:val="center"/>
          </w:tcPr>
          <w:p w14:paraId="73735848" w14:textId="77777777" w:rsidR="00684E89" w:rsidRPr="00EA23FE" w:rsidRDefault="00684E89" w:rsidP="00964F9C">
            <w:pPr>
              <w:pStyle w:val="Tabletext"/>
              <w:spacing w:before="20" w:after="20"/>
              <w:ind w:left="57" w:right="57"/>
              <w:jc w:val="center"/>
              <w:rPr>
                <w:sz w:val="14"/>
                <w:szCs w:val="14"/>
              </w:rPr>
            </w:pPr>
            <w:r w:rsidRPr="00EA23FE">
              <w:rPr>
                <w:sz w:val="14"/>
                <w:szCs w:val="14"/>
              </w:rPr>
              <w:t>0</w:t>
            </w:r>
          </w:p>
        </w:tc>
        <w:tc>
          <w:tcPr>
            <w:tcW w:w="771" w:type="dxa"/>
            <w:tcBorders>
              <w:top w:val="single" w:sz="6" w:space="0" w:color="auto"/>
              <w:left w:val="single" w:sz="6" w:space="0" w:color="auto"/>
              <w:bottom w:val="single" w:sz="6" w:space="0" w:color="auto"/>
              <w:right w:val="single" w:sz="6" w:space="0" w:color="auto"/>
            </w:tcBorders>
            <w:vAlign w:val="center"/>
          </w:tcPr>
          <w:p w14:paraId="2B0EBD31" w14:textId="77777777" w:rsidR="00684E89" w:rsidRPr="00EA23FE" w:rsidRDefault="00684E89" w:rsidP="00964F9C">
            <w:pPr>
              <w:pStyle w:val="Tabletext"/>
              <w:spacing w:before="20" w:after="20"/>
              <w:ind w:left="57" w:right="57"/>
              <w:jc w:val="center"/>
              <w:rPr>
                <w:sz w:val="14"/>
                <w:szCs w:val="14"/>
              </w:rPr>
            </w:pPr>
            <w:r w:rsidRPr="00EA23FE">
              <w:rPr>
                <w:sz w:val="14"/>
                <w:szCs w:val="14"/>
              </w:rPr>
              <w:t>0</w:t>
            </w:r>
          </w:p>
        </w:tc>
        <w:tc>
          <w:tcPr>
            <w:tcW w:w="751" w:type="dxa"/>
            <w:tcBorders>
              <w:top w:val="single" w:sz="6" w:space="0" w:color="auto"/>
              <w:left w:val="single" w:sz="6" w:space="0" w:color="auto"/>
              <w:bottom w:val="single" w:sz="6" w:space="0" w:color="auto"/>
              <w:right w:val="single" w:sz="6" w:space="0" w:color="auto"/>
            </w:tcBorders>
          </w:tcPr>
          <w:p w14:paraId="6F7CBE2A" w14:textId="77777777" w:rsidR="00684E89" w:rsidRPr="00E67445" w:rsidRDefault="00684E89" w:rsidP="00964F9C">
            <w:pPr>
              <w:pStyle w:val="TableText0"/>
              <w:snapToGrid w:val="0"/>
              <w:spacing w:before="30" w:after="30"/>
              <w:ind w:left="29" w:right="29"/>
              <w:rPr>
                <w:sz w:val="14"/>
                <w:szCs w:val="14"/>
              </w:rPr>
            </w:pPr>
            <w:r w:rsidRPr="00E67445">
              <w:rPr>
                <w:sz w:val="14"/>
                <w:szCs w:val="14"/>
              </w:rPr>
              <w:t>0</w:t>
            </w:r>
          </w:p>
        </w:tc>
        <w:tc>
          <w:tcPr>
            <w:tcW w:w="721" w:type="dxa"/>
            <w:tcBorders>
              <w:top w:val="single" w:sz="6" w:space="0" w:color="auto"/>
              <w:left w:val="single" w:sz="6" w:space="0" w:color="auto"/>
              <w:bottom w:val="single" w:sz="6" w:space="0" w:color="auto"/>
              <w:right w:val="single" w:sz="6" w:space="0" w:color="auto"/>
            </w:tcBorders>
          </w:tcPr>
          <w:p w14:paraId="1F984865" w14:textId="77777777" w:rsidR="00684E89" w:rsidRPr="00E67445" w:rsidRDefault="00684E89" w:rsidP="00964F9C">
            <w:pPr>
              <w:pStyle w:val="TableText0"/>
              <w:snapToGrid w:val="0"/>
              <w:spacing w:before="30" w:after="30"/>
              <w:ind w:left="29" w:right="29"/>
              <w:rPr>
                <w:sz w:val="14"/>
                <w:szCs w:val="14"/>
              </w:rPr>
            </w:pPr>
          </w:p>
        </w:tc>
        <w:tc>
          <w:tcPr>
            <w:tcW w:w="837" w:type="dxa"/>
            <w:tcBorders>
              <w:top w:val="single" w:sz="6" w:space="0" w:color="auto"/>
              <w:left w:val="single" w:sz="6" w:space="0" w:color="auto"/>
              <w:bottom w:val="single" w:sz="6" w:space="0" w:color="auto"/>
              <w:right w:val="single" w:sz="6" w:space="0" w:color="auto"/>
            </w:tcBorders>
          </w:tcPr>
          <w:p w14:paraId="301E1D57" w14:textId="77777777" w:rsidR="00684E89" w:rsidRPr="00E67445" w:rsidRDefault="00684E89" w:rsidP="00964F9C">
            <w:pPr>
              <w:pStyle w:val="TableText0"/>
              <w:snapToGrid w:val="0"/>
              <w:spacing w:before="30" w:after="30"/>
              <w:ind w:left="29" w:right="29"/>
              <w:rPr>
                <w:sz w:val="14"/>
                <w:szCs w:val="14"/>
              </w:rPr>
            </w:pPr>
            <w:r w:rsidRPr="00E67445">
              <w:rPr>
                <w:sz w:val="14"/>
                <w:szCs w:val="14"/>
              </w:rPr>
              <w:t>0</w:t>
            </w:r>
          </w:p>
        </w:tc>
        <w:tc>
          <w:tcPr>
            <w:tcW w:w="837" w:type="dxa"/>
            <w:tcBorders>
              <w:top w:val="single" w:sz="6" w:space="0" w:color="auto"/>
              <w:left w:val="single" w:sz="6" w:space="0" w:color="auto"/>
              <w:bottom w:val="single" w:sz="6" w:space="0" w:color="auto"/>
              <w:right w:val="single" w:sz="6" w:space="0" w:color="auto"/>
            </w:tcBorders>
          </w:tcPr>
          <w:p w14:paraId="0E58537F" w14:textId="77777777" w:rsidR="00684E89" w:rsidRPr="00E67445" w:rsidRDefault="00684E89" w:rsidP="00964F9C">
            <w:pPr>
              <w:pStyle w:val="TableText0"/>
              <w:snapToGrid w:val="0"/>
              <w:spacing w:before="30" w:after="30"/>
              <w:ind w:left="29" w:right="29"/>
              <w:rPr>
                <w:sz w:val="14"/>
                <w:szCs w:val="14"/>
              </w:rPr>
            </w:pPr>
            <w:r w:rsidRPr="00E67445">
              <w:rPr>
                <w:sz w:val="14"/>
                <w:szCs w:val="14"/>
              </w:rPr>
              <w:t>0</w:t>
            </w:r>
          </w:p>
        </w:tc>
        <w:tc>
          <w:tcPr>
            <w:tcW w:w="934" w:type="dxa"/>
            <w:tcBorders>
              <w:top w:val="single" w:sz="6" w:space="0" w:color="auto"/>
              <w:left w:val="single" w:sz="6" w:space="0" w:color="auto"/>
              <w:bottom w:val="single" w:sz="6" w:space="0" w:color="auto"/>
              <w:right w:val="single" w:sz="6" w:space="0" w:color="auto"/>
            </w:tcBorders>
          </w:tcPr>
          <w:p w14:paraId="6D87EE26" w14:textId="77777777" w:rsidR="00684E89" w:rsidRPr="00E67445" w:rsidRDefault="00684E89" w:rsidP="00964F9C">
            <w:pPr>
              <w:pStyle w:val="TableText0"/>
              <w:snapToGrid w:val="0"/>
              <w:spacing w:before="30" w:after="30"/>
              <w:ind w:left="29" w:right="29"/>
              <w:rPr>
                <w:sz w:val="14"/>
                <w:szCs w:val="14"/>
              </w:rPr>
            </w:pPr>
            <w:r w:rsidRPr="00E67445">
              <w:rPr>
                <w:sz w:val="14"/>
                <w:szCs w:val="14"/>
              </w:rPr>
              <w:t>0</w:t>
            </w:r>
          </w:p>
        </w:tc>
        <w:tc>
          <w:tcPr>
            <w:tcW w:w="1200" w:type="dxa"/>
            <w:gridSpan w:val="2"/>
            <w:tcBorders>
              <w:top w:val="single" w:sz="6" w:space="0" w:color="auto"/>
              <w:left w:val="single" w:sz="6" w:space="0" w:color="auto"/>
              <w:bottom w:val="single" w:sz="6" w:space="0" w:color="auto"/>
              <w:right w:val="single" w:sz="6" w:space="0" w:color="auto"/>
            </w:tcBorders>
          </w:tcPr>
          <w:p w14:paraId="12C81ECB" w14:textId="77777777" w:rsidR="00684E89" w:rsidRPr="00E67445" w:rsidRDefault="00684E89" w:rsidP="00964F9C">
            <w:pPr>
              <w:pStyle w:val="TableText0"/>
              <w:snapToGrid w:val="0"/>
              <w:spacing w:before="30" w:after="30"/>
              <w:ind w:left="29" w:right="29"/>
              <w:rPr>
                <w:sz w:val="14"/>
                <w:szCs w:val="14"/>
              </w:rPr>
            </w:pPr>
            <w:r w:rsidRPr="00E67445">
              <w:rPr>
                <w:sz w:val="14"/>
                <w:szCs w:val="14"/>
              </w:rPr>
              <w:t>0</w:t>
            </w:r>
          </w:p>
        </w:tc>
        <w:tc>
          <w:tcPr>
            <w:tcW w:w="800" w:type="dxa"/>
            <w:tcBorders>
              <w:top w:val="single" w:sz="6" w:space="0" w:color="auto"/>
              <w:left w:val="single" w:sz="6" w:space="0" w:color="auto"/>
              <w:bottom w:val="single" w:sz="6" w:space="0" w:color="auto"/>
              <w:right w:val="single" w:sz="6" w:space="0" w:color="auto"/>
            </w:tcBorders>
          </w:tcPr>
          <w:p w14:paraId="2252164F" w14:textId="77777777" w:rsidR="00684E89" w:rsidRPr="00E67445" w:rsidRDefault="00684E89" w:rsidP="00964F9C">
            <w:pPr>
              <w:pStyle w:val="TableText0"/>
              <w:snapToGrid w:val="0"/>
              <w:spacing w:before="30" w:after="30"/>
              <w:ind w:left="29" w:right="29"/>
              <w:rPr>
                <w:sz w:val="14"/>
                <w:szCs w:val="14"/>
              </w:rPr>
            </w:pPr>
            <w:r w:rsidRPr="00E67445">
              <w:rPr>
                <w:sz w:val="14"/>
                <w:szCs w:val="14"/>
              </w:rPr>
              <w:t>1</w:t>
            </w:r>
          </w:p>
        </w:tc>
        <w:tc>
          <w:tcPr>
            <w:tcW w:w="933" w:type="dxa"/>
            <w:tcBorders>
              <w:top w:val="single" w:sz="6" w:space="0" w:color="auto"/>
              <w:left w:val="single" w:sz="6" w:space="0" w:color="auto"/>
              <w:bottom w:val="single" w:sz="6" w:space="0" w:color="auto"/>
              <w:right w:val="single" w:sz="6" w:space="0" w:color="auto"/>
            </w:tcBorders>
          </w:tcPr>
          <w:p w14:paraId="422E8FE5" w14:textId="77777777" w:rsidR="00684E89" w:rsidRPr="00E67445" w:rsidRDefault="00684E89" w:rsidP="00964F9C">
            <w:pPr>
              <w:pStyle w:val="TableText0"/>
              <w:snapToGrid w:val="0"/>
              <w:spacing w:before="30" w:after="30"/>
              <w:ind w:left="29" w:right="29"/>
              <w:rPr>
                <w:sz w:val="14"/>
                <w:szCs w:val="14"/>
              </w:rPr>
            </w:pPr>
            <w:r w:rsidRPr="00E67445">
              <w:rPr>
                <w:sz w:val="14"/>
                <w:szCs w:val="14"/>
              </w:rPr>
              <w:t>1</w:t>
            </w:r>
          </w:p>
        </w:tc>
        <w:tc>
          <w:tcPr>
            <w:tcW w:w="800" w:type="dxa"/>
            <w:tcBorders>
              <w:top w:val="single" w:sz="6" w:space="0" w:color="auto"/>
              <w:left w:val="single" w:sz="6" w:space="0" w:color="auto"/>
              <w:bottom w:val="single" w:sz="6" w:space="0" w:color="auto"/>
              <w:right w:val="single" w:sz="6" w:space="0" w:color="auto"/>
            </w:tcBorders>
          </w:tcPr>
          <w:p w14:paraId="0F530AB4" w14:textId="77777777" w:rsidR="00684E89" w:rsidRPr="00E67445" w:rsidRDefault="00684E89" w:rsidP="00964F9C">
            <w:pPr>
              <w:pStyle w:val="TableText0"/>
              <w:snapToGrid w:val="0"/>
              <w:spacing w:before="30" w:after="30"/>
              <w:ind w:left="29" w:right="29"/>
              <w:rPr>
                <w:sz w:val="14"/>
                <w:szCs w:val="14"/>
              </w:rPr>
            </w:pPr>
          </w:p>
        </w:tc>
        <w:tc>
          <w:tcPr>
            <w:tcW w:w="1066" w:type="dxa"/>
            <w:tcBorders>
              <w:top w:val="single" w:sz="6" w:space="0" w:color="auto"/>
              <w:left w:val="single" w:sz="6" w:space="0" w:color="auto"/>
              <w:bottom w:val="single" w:sz="6" w:space="0" w:color="auto"/>
              <w:right w:val="single" w:sz="6" w:space="0" w:color="auto"/>
            </w:tcBorders>
          </w:tcPr>
          <w:p w14:paraId="7FCE4BF1" w14:textId="77777777" w:rsidR="00684E89" w:rsidRPr="00E67445" w:rsidRDefault="00684E89" w:rsidP="00964F9C">
            <w:pPr>
              <w:pStyle w:val="TableText0"/>
              <w:snapToGrid w:val="0"/>
              <w:spacing w:before="30" w:after="30"/>
              <w:ind w:left="29" w:right="29"/>
              <w:rPr>
                <w:sz w:val="14"/>
                <w:szCs w:val="14"/>
              </w:rPr>
            </w:pPr>
          </w:p>
        </w:tc>
        <w:tc>
          <w:tcPr>
            <w:tcW w:w="666" w:type="dxa"/>
            <w:tcBorders>
              <w:top w:val="single" w:sz="6" w:space="0" w:color="auto"/>
              <w:left w:val="single" w:sz="6" w:space="0" w:color="auto"/>
              <w:bottom w:val="single" w:sz="6" w:space="0" w:color="auto"/>
              <w:right w:val="single" w:sz="6" w:space="0" w:color="auto"/>
            </w:tcBorders>
          </w:tcPr>
          <w:p w14:paraId="2844515E" w14:textId="77777777" w:rsidR="00684E89" w:rsidRPr="00E67445" w:rsidRDefault="00684E89" w:rsidP="00964F9C">
            <w:pPr>
              <w:pStyle w:val="TableText0"/>
              <w:snapToGrid w:val="0"/>
              <w:spacing w:before="30" w:after="30"/>
              <w:ind w:left="29" w:right="29"/>
              <w:rPr>
                <w:sz w:val="14"/>
                <w:szCs w:val="14"/>
              </w:rPr>
            </w:pPr>
          </w:p>
        </w:tc>
        <w:tc>
          <w:tcPr>
            <w:tcW w:w="728" w:type="dxa"/>
            <w:tcBorders>
              <w:top w:val="single" w:sz="6" w:space="0" w:color="auto"/>
              <w:left w:val="single" w:sz="6" w:space="0" w:color="auto"/>
              <w:bottom w:val="single" w:sz="6" w:space="0" w:color="auto"/>
              <w:right w:val="single" w:sz="6" w:space="0" w:color="auto"/>
            </w:tcBorders>
          </w:tcPr>
          <w:p w14:paraId="5FF23D84" w14:textId="77777777" w:rsidR="00684E89" w:rsidRPr="00E67445" w:rsidRDefault="00684E89" w:rsidP="00964F9C">
            <w:pPr>
              <w:pStyle w:val="TableText0"/>
              <w:snapToGrid w:val="0"/>
              <w:spacing w:before="30" w:after="30"/>
              <w:ind w:left="29" w:right="29"/>
              <w:rPr>
                <w:sz w:val="14"/>
                <w:szCs w:val="14"/>
              </w:rPr>
            </w:pPr>
          </w:p>
        </w:tc>
      </w:tr>
      <w:tr w:rsidR="00684E89" w:rsidRPr="00E67445" w14:paraId="5DA41D8D" w14:textId="77777777" w:rsidTr="00DD3BDC">
        <w:trPr>
          <w:cantSplit/>
          <w:jc w:val="center"/>
        </w:trPr>
        <w:tc>
          <w:tcPr>
            <w:tcW w:w="1268" w:type="dxa"/>
            <w:vMerge/>
            <w:tcBorders>
              <w:top w:val="nil"/>
              <w:left w:val="single" w:sz="6" w:space="0" w:color="auto"/>
              <w:bottom w:val="nil"/>
              <w:right w:val="single" w:sz="6" w:space="0" w:color="auto"/>
            </w:tcBorders>
          </w:tcPr>
          <w:p w14:paraId="00039E72" w14:textId="77777777" w:rsidR="00684E89" w:rsidRPr="00E67445" w:rsidRDefault="00684E89" w:rsidP="00DD3BDC">
            <w:pPr>
              <w:pStyle w:val="TableText0"/>
              <w:snapToGrid w:val="0"/>
              <w:spacing w:before="30" w:after="30"/>
              <w:ind w:left="29" w:right="29"/>
              <w:jc w:val="left"/>
              <w:rPr>
                <w:sz w:val="14"/>
                <w:szCs w:val="14"/>
              </w:rPr>
            </w:pPr>
          </w:p>
        </w:tc>
        <w:tc>
          <w:tcPr>
            <w:tcW w:w="1134" w:type="dxa"/>
            <w:tcBorders>
              <w:top w:val="single" w:sz="6" w:space="0" w:color="auto"/>
              <w:left w:val="single" w:sz="6" w:space="0" w:color="auto"/>
              <w:bottom w:val="single" w:sz="6" w:space="0" w:color="auto"/>
              <w:right w:val="nil"/>
            </w:tcBorders>
            <w:vAlign w:val="center"/>
          </w:tcPr>
          <w:p w14:paraId="25E21F75" w14:textId="77777777" w:rsidR="00684E89" w:rsidRPr="00EA23FE" w:rsidRDefault="00684E89" w:rsidP="00964F9C">
            <w:pPr>
              <w:pStyle w:val="Tabletext"/>
              <w:spacing w:before="20" w:after="20"/>
              <w:ind w:left="57" w:right="57"/>
              <w:rPr>
                <w:position w:val="2"/>
                <w:sz w:val="14"/>
                <w:szCs w:val="14"/>
              </w:rPr>
            </w:pPr>
            <w:r w:rsidRPr="00EA23FE">
              <w:rPr>
                <w:i/>
                <w:sz w:val="14"/>
                <w:szCs w:val="14"/>
              </w:rPr>
              <w:t>M</w:t>
            </w:r>
            <w:r w:rsidRPr="00EA23FE">
              <w:rPr>
                <w:i/>
                <w:iCs/>
                <w:position w:val="-4"/>
                <w:sz w:val="14"/>
                <w:szCs w:val="14"/>
              </w:rPr>
              <w:t>s</w:t>
            </w:r>
            <w:r w:rsidRPr="00EA23FE">
              <w:rPr>
                <w:sz w:val="14"/>
                <w:szCs w:val="14"/>
              </w:rPr>
              <w:t xml:space="preserve"> (dB)</w:t>
            </w:r>
          </w:p>
        </w:tc>
        <w:tc>
          <w:tcPr>
            <w:tcW w:w="370" w:type="dxa"/>
            <w:tcBorders>
              <w:top w:val="single" w:sz="6" w:space="0" w:color="auto"/>
              <w:left w:val="nil"/>
              <w:bottom w:val="single" w:sz="6" w:space="0" w:color="auto"/>
              <w:right w:val="single" w:sz="6" w:space="0" w:color="auto"/>
            </w:tcBorders>
            <w:vAlign w:val="center"/>
          </w:tcPr>
          <w:p w14:paraId="6EDD8D24" w14:textId="77777777" w:rsidR="00684E89" w:rsidRPr="00EA23FE" w:rsidRDefault="00684E89" w:rsidP="00964F9C">
            <w:pPr>
              <w:pStyle w:val="Tabletext"/>
              <w:spacing w:before="20" w:after="20"/>
              <w:ind w:left="57" w:right="57"/>
              <w:rPr>
                <w:position w:val="2"/>
                <w:sz w:val="14"/>
                <w:szCs w:val="14"/>
              </w:rPr>
            </w:pPr>
          </w:p>
        </w:tc>
        <w:tc>
          <w:tcPr>
            <w:tcW w:w="719" w:type="dxa"/>
            <w:tcBorders>
              <w:top w:val="single" w:sz="6" w:space="0" w:color="auto"/>
              <w:left w:val="single" w:sz="6" w:space="0" w:color="auto"/>
              <w:bottom w:val="single" w:sz="6" w:space="0" w:color="auto"/>
              <w:right w:val="single" w:sz="6" w:space="0" w:color="auto"/>
            </w:tcBorders>
            <w:vAlign w:val="center"/>
          </w:tcPr>
          <w:p w14:paraId="447C8A3D" w14:textId="77777777" w:rsidR="00684E89" w:rsidRPr="00EA23FE" w:rsidRDefault="00684E89" w:rsidP="00964F9C">
            <w:pPr>
              <w:pStyle w:val="Tabletext"/>
              <w:spacing w:before="20" w:after="20"/>
              <w:ind w:left="57" w:right="57"/>
              <w:jc w:val="center"/>
              <w:rPr>
                <w:sz w:val="14"/>
                <w:szCs w:val="14"/>
              </w:rPr>
            </w:pPr>
            <w:r w:rsidRPr="00EA23FE">
              <w:rPr>
                <w:sz w:val="14"/>
                <w:szCs w:val="14"/>
              </w:rPr>
              <w:t>18.8</w:t>
            </w:r>
          </w:p>
        </w:tc>
        <w:tc>
          <w:tcPr>
            <w:tcW w:w="771" w:type="dxa"/>
            <w:tcBorders>
              <w:top w:val="single" w:sz="6" w:space="0" w:color="auto"/>
              <w:left w:val="single" w:sz="6" w:space="0" w:color="auto"/>
              <w:bottom w:val="single" w:sz="6" w:space="0" w:color="auto"/>
              <w:right w:val="single" w:sz="6" w:space="0" w:color="auto"/>
            </w:tcBorders>
            <w:vAlign w:val="center"/>
          </w:tcPr>
          <w:p w14:paraId="78D01475" w14:textId="77777777" w:rsidR="00684E89" w:rsidRPr="00EA23FE" w:rsidRDefault="00684E89" w:rsidP="00964F9C">
            <w:pPr>
              <w:pStyle w:val="Tabletext"/>
              <w:spacing w:before="20" w:after="20"/>
              <w:ind w:left="57" w:right="57"/>
              <w:jc w:val="center"/>
              <w:rPr>
                <w:sz w:val="14"/>
                <w:szCs w:val="14"/>
              </w:rPr>
            </w:pPr>
            <w:r w:rsidRPr="00EA23FE">
              <w:rPr>
                <w:sz w:val="14"/>
                <w:szCs w:val="14"/>
              </w:rPr>
              <w:t>5</w:t>
            </w:r>
          </w:p>
        </w:tc>
        <w:tc>
          <w:tcPr>
            <w:tcW w:w="751" w:type="dxa"/>
            <w:tcBorders>
              <w:top w:val="single" w:sz="6" w:space="0" w:color="auto"/>
              <w:left w:val="single" w:sz="6" w:space="0" w:color="auto"/>
              <w:bottom w:val="single" w:sz="6" w:space="0" w:color="auto"/>
              <w:right w:val="single" w:sz="6" w:space="0" w:color="auto"/>
            </w:tcBorders>
          </w:tcPr>
          <w:p w14:paraId="61ADC596" w14:textId="77777777" w:rsidR="00684E89" w:rsidRPr="00E67445" w:rsidRDefault="00684E89" w:rsidP="00964F9C">
            <w:pPr>
              <w:pStyle w:val="TableText0"/>
              <w:snapToGrid w:val="0"/>
              <w:spacing w:before="30" w:after="30"/>
              <w:ind w:left="29" w:right="29"/>
              <w:rPr>
                <w:sz w:val="14"/>
                <w:szCs w:val="14"/>
              </w:rPr>
            </w:pPr>
            <w:r w:rsidRPr="00E67445">
              <w:rPr>
                <w:sz w:val="14"/>
                <w:szCs w:val="14"/>
              </w:rPr>
              <w:t>5</w:t>
            </w:r>
          </w:p>
        </w:tc>
        <w:tc>
          <w:tcPr>
            <w:tcW w:w="721" w:type="dxa"/>
            <w:tcBorders>
              <w:top w:val="single" w:sz="6" w:space="0" w:color="auto"/>
              <w:left w:val="single" w:sz="6" w:space="0" w:color="auto"/>
              <w:bottom w:val="single" w:sz="6" w:space="0" w:color="auto"/>
              <w:right w:val="single" w:sz="6" w:space="0" w:color="auto"/>
            </w:tcBorders>
          </w:tcPr>
          <w:p w14:paraId="6281F9B6" w14:textId="77777777" w:rsidR="00684E89" w:rsidRPr="00E67445" w:rsidRDefault="00684E89" w:rsidP="00964F9C">
            <w:pPr>
              <w:pStyle w:val="TableText0"/>
              <w:snapToGrid w:val="0"/>
              <w:spacing w:before="30" w:after="30"/>
              <w:ind w:left="29" w:right="29"/>
              <w:rPr>
                <w:sz w:val="14"/>
                <w:szCs w:val="14"/>
              </w:rPr>
            </w:pPr>
          </w:p>
        </w:tc>
        <w:tc>
          <w:tcPr>
            <w:tcW w:w="837" w:type="dxa"/>
            <w:tcBorders>
              <w:top w:val="single" w:sz="6" w:space="0" w:color="auto"/>
              <w:left w:val="single" w:sz="6" w:space="0" w:color="auto"/>
              <w:bottom w:val="single" w:sz="6" w:space="0" w:color="auto"/>
              <w:right w:val="single" w:sz="6" w:space="0" w:color="auto"/>
            </w:tcBorders>
          </w:tcPr>
          <w:p w14:paraId="2F559C60" w14:textId="77777777" w:rsidR="00684E89" w:rsidRPr="00E67445" w:rsidRDefault="00684E89" w:rsidP="00964F9C">
            <w:pPr>
              <w:pStyle w:val="TableText0"/>
              <w:snapToGrid w:val="0"/>
              <w:spacing w:before="30" w:after="30"/>
              <w:ind w:left="29" w:right="29"/>
              <w:rPr>
                <w:sz w:val="14"/>
                <w:szCs w:val="14"/>
              </w:rPr>
            </w:pPr>
            <w:r w:rsidRPr="00E67445">
              <w:rPr>
                <w:sz w:val="14"/>
                <w:szCs w:val="14"/>
              </w:rPr>
              <w:t>11.4</w:t>
            </w:r>
          </w:p>
        </w:tc>
        <w:tc>
          <w:tcPr>
            <w:tcW w:w="837" w:type="dxa"/>
            <w:tcBorders>
              <w:top w:val="single" w:sz="6" w:space="0" w:color="auto"/>
              <w:left w:val="single" w:sz="6" w:space="0" w:color="auto"/>
              <w:bottom w:val="single" w:sz="6" w:space="0" w:color="auto"/>
              <w:right w:val="single" w:sz="6" w:space="0" w:color="auto"/>
            </w:tcBorders>
          </w:tcPr>
          <w:p w14:paraId="025CDFE0" w14:textId="77777777" w:rsidR="00684E89" w:rsidRPr="00E67445" w:rsidRDefault="00684E89" w:rsidP="00964F9C">
            <w:pPr>
              <w:pStyle w:val="TableText0"/>
              <w:snapToGrid w:val="0"/>
              <w:spacing w:before="30" w:after="30"/>
              <w:ind w:left="29" w:right="29"/>
              <w:rPr>
                <w:sz w:val="14"/>
                <w:szCs w:val="14"/>
              </w:rPr>
            </w:pPr>
            <w:r w:rsidRPr="00E67445">
              <w:rPr>
                <w:sz w:val="14"/>
                <w:szCs w:val="14"/>
              </w:rPr>
              <w:t>14</w:t>
            </w:r>
          </w:p>
        </w:tc>
        <w:tc>
          <w:tcPr>
            <w:tcW w:w="934" w:type="dxa"/>
            <w:tcBorders>
              <w:top w:val="single" w:sz="6" w:space="0" w:color="auto"/>
              <w:left w:val="single" w:sz="6" w:space="0" w:color="auto"/>
              <w:bottom w:val="single" w:sz="6" w:space="0" w:color="auto"/>
              <w:right w:val="single" w:sz="6" w:space="0" w:color="auto"/>
            </w:tcBorders>
          </w:tcPr>
          <w:p w14:paraId="4005556A" w14:textId="77777777" w:rsidR="00684E89" w:rsidRPr="00E67445" w:rsidRDefault="00684E89" w:rsidP="00964F9C">
            <w:pPr>
              <w:pStyle w:val="TableText0"/>
              <w:snapToGrid w:val="0"/>
              <w:spacing w:before="30" w:after="30"/>
              <w:ind w:left="29" w:right="29"/>
              <w:rPr>
                <w:sz w:val="14"/>
                <w:szCs w:val="14"/>
              </w:rPr>
            </w:pPr>
            <w:r w:rsidRPr="00E67445">
              <w:rPr>
                <w:sz w:val="14"/>
                <w:szCs w:val="14"/>
              </w:rPr>
              <w:t>1</w:t>
            </w:r>
          </w:p>
        </w:tc>
        <w:tc>
          <w:tcPr>
            <w:tcW w:w="1200" w:type="dxa"/>
            <w:gridSpan w:val="2"/>
            <w:tcBorders>
              <w:top w:val="single" w:sz="6" w:space="0" w:color="auto"/>
              <w:left w:val="single" w:sz="6" w:space="0" w:color="auto"/>
              <w:bottom w:val="single" w:sz="6" w:space="0" w:color="auto"/>
              <w:right w:val="single" w:sz="6" w:space="0" w:color="auto"/>
            </w:tcBorders>
          </w:tcPr>
          <w:p w14:paraId="27AA9077" w14:textId="77777777" w:rsidR="00684E89" w:rsidRPr="00E67445" w:rsidRDefault="00684E89" w:rsidP="00964F9C">
            <w:pPr>
              <w:pStyle w:val="TableText0"/>
              <w:snapToGrid w:val="0"/>
              <w:spacing w:before="30" w:after="30"/>
              <w:ind w:left="29" w:right="29"/>
              <w:rPr>
                <w:sz w:val="14"/>
                <w:szCs w:val="14"/>
              </w:rPr>
            </w:pPr>
            <w:r w:rsidRPr="00E67445">
              <w:rPr>
                <w:sz w:val="14"/>
                <w:szCs w:val="14"/>
              </w:rPr>
              <w:t>1</w:t>
            </w:r>
          </w:p>
        </w:tc>
        <w:tc>
          <w:tcPr>
            <w:tcW w:w="800" w:type="dxa"/>
            <w:tcBorders>
              <w:top w:val="single" w:sz="6" w:space="0" w:color="auto"/>
              <w:left w:val="single" w:sz="6" w:space="0" w:color="auto"/>
              <w:bottom w:val="single" w:sz="6" w:space="0" w:color="auto"/>
              <w:right w:val="single" w:sz="6" w:space="0" w:color="auto"/>
            </w:tcBorders>
          </w:tcPr>
          <w:p w14:paraId="5574DE40" w14:textId="77777777" w:rsidR="00684E89" w:rsidRPr="00E67445" w:rsidRDefault="00684E89" w:rsidP="00964F9C">
            <w:pPr>
              <w:pStyle w:val="TableText0"/>
              <w:snapToGrid w:val="0"/>
              <w:spacing w:before="30" w:after="30"/>
              <w:ind w:left="29" w:right="29"/>
              <w:rPr>
                <w:sz w:val="14"/>
                <w:szCs w:val="14"/>
              </w:rPr>
            </w:pPr>
            <w:r w:rsidRPr="00E67445">
              <w:rPr>
                <w:sz w:val="14"/>
                <w:szCs w:val="14"/>
              </w:rPr>
              <w:t>6.8</w:t>
            </w:r>
          </w:p>
        </w:tc>
        <w:tc>
          <w:tcPr>
            <w:tcW w:w="933" w:type="dxa"/>
            <w:tcBorders>
              <w:top w:val="single" w:sz="6" w:space="0" w:color="auto"/>
              <w:left w:val="single" w:sz="6" w:space="0" w:color="auto"/>
              <w:bottom w:val="single" w:sz="6" w:space="0" w:color="auto"/>
              <w:right w:val="single" w:sz="6" w:space="0" w:color="auto"/>
            </w:tcBorders>
          </w:tcPr>
          <w:p w14:paraId="7F7F1FDA" w14:textId="77777777" w:rsidR="00684E89" w:rsidRPr="00E67445" w:rsidRDefault="00684E89" w:rsidP="00964F9C">
            <w:pPr>
              <w:pStyle w:val="TableText0"/>
              <w:snapToGrid w:val="0"/>
              <w:spacing w:before="30" w:after="30"/>
              <w:ind w:left="29" w:right="29"/>
              <w:rPr>
                <w:sz w:val="14"/>
                <w:szCs w:val="14"/>
              </w:rPr>
            </w:pPr>
            <w:r w:rsidRPr="00E67445">
              <w:rPr>
                <w:sz w:val="14"/>
                <w:szCs w:val="14"/>
              </w:rPr>
              <w:t>6</w:t>
            </w:r>
          </w:p>
        </w:tc>
        <w:tc>
          <w:tcPr>
            <w:tcW w:w="800" w:type="dxa"/>
            <w:tcBorders>
              <w:top w:val="single" w:sz="6" w:space="0" w:color="auto"/>
              <w:left w:val="single" w:sz="6" w:space="0" w:color="auto"/>
              <w:bottom w:val="single" w:sz="6" w:space="0" w:color="auto"/>
              <w:right w:val="single" w:sz="6" w:space="0" w:color="auto"/>
            </w:tcBorders>
          </w:tcPr>
          <w:p w14:paraId="4AF5EFE5" w14:textId="77777777" w:rsidR="00684E89" w:rsidRPr="00E67445" w:rsidRDefault="00684E89" w:rsidP="00964F9C">
            <w:pPr>
              <w:pStyle w:val="TableText0"/>
              <w:snapToGrid w:val="0"/>
              <w:spacing w:before="30" w:after="30"/>
              <w:ind w:left="29" w:right="29"/>
              <w:rPr>
                <w:sz w:val="14"/>
                <w:szCs w:val="14"/>
              </w:rPr>
            </w:pPr>
          </w:p>
        </w:tc>
        <w:tc>
          <w:tcPr>
            <w:tcW w:w="1066" w:type="dxa"/>
            <w:tcBorders>
              <w:top w:val="single" w:sz="6" w:space="0" w:color="auto"/>
              <w:left w:val="single" w:sz="6" w:space="0" w:color="auto"/>
              <w:bottom w:val="single" w:sz="6" w:space="0" w:color="auto"/>
              <w:right w:val="single" w:sz="6" w:space="0" w:color="auto"/>
            </w:tcBorders>
          </w:tcPr>
          <w:p w14:paraId="58010E37" w14:textId="77777777" w:rsidR="00684E89" w:rsidRPr="00E67445" w:rsidRDefault="00684E89" w:rsidP="00964F9C">
            <w:pPr>
              <w:pStyle w:val="TableText0"/>
              <w:snapToGrid w:val="0"/>
              <w:spacing w:before="30" w:after="30"/>
              <w:ind w:left="29" w:right="29"/>
              <w:rPr>
                <w:sz w:val="14"/>
                <w:szCs w:val="14"/>
              </w:rPr>
            </w:pPr>
          </w:p>
        </w:tc>
        <w:tc>
          <w:tcPr>
            <w:tcW w:w="666" w:type="dxa"/>
            <w:tcBorders>
              <w:top w:val="single" w:sz="6" w:space="0" w:color="auto"/>
              <w:left w:val="single" w:sz="6" w:space="0" w:color="auto"/>
              <w:bottom w:val="single" w:sz="6" w:space="0" w:color="auto"/>
              <w:right w:val="single" w:sz="6" w:space="0" w:color="auto"/>
            </w:tcBorders>
          </w:tcPr>
          <w:p w14:paraId="3B8B2EA5" w14:textId="77777777" w:rsidR="00684E89" w:rsidRPr="00E67445" w:rsidRDefault="00684E89" w:rsidP="00964F9C">
            <w:pPr>
              <w:pStyle w:val="TableText0"/>
              <w:snapToGrid w:val="0"/>
              <w:spacing w:before="30" w:after="30"/>
              <w:ind w:left="29" w:right="29"/>
              <w:rPr>
                <w:sz w:val="14"/>
                <w:szCs w:val="14"/>
              </w:rPr>
            </w:pPr>
          </w:p>
        </w:tc>
        <w:tc>
          <w:tcPr>
            <w:tcW w:w="728" w:type="dxa"/>
            <w:tcBorders>
              <w:top w:val="single" w:sz="6" w:space="0" w:color="auto"/>
              <w:left w:val="single" w:sz="6" w:space="0" w:color="auto"/>
              <w:bottom w:val="single" w:sz="6" w:space="0" w:color="auto"/>
              <w:right w:val="single" w:sz="6" w:space="0" w:color="auto"/>
            </w:tcBorders>
          </w:tcPr>
          <w:p w14:paraId="65894189" w14:textId="77777777" w:rsidR="00684E89" w:rsidRPr="00E67445" w:rsidRDefault="00684E89" w:rsidP="00964F9C">
            <w:pPr>
              <w:pStyle w:val="TableText0"/>
              <w:snapToGrid w:val="0"/>
              <w:spacing w:before="30" w:after="30"/>
              <w:ind w:left="29" w:right="29"/>
              <w:rPr>
                <w:sz w:val="14"/>
                <w:szCs w:val="14"/>
              </w:rPr>
            </w:pPr>
          </w:p>
        </w:tc>
      </w:tr>
      <w:tr w:rsidR="00684E89" w:rsidRPr="00E67445" w14:paraId="5A634445" w14:textId="77777777" w:rsidTr="00DD3BDC">
        <w:trPr>
          <w:cantSplit/>
          <w:jc w:val="center"/>
        </w:trPr>
        <w:tc>
          <w:tcPr>
            <w:tcW w:w="1268" w:type="dxa"/>
            <w:vMerge/>
            <w:tcBorders>
              <w:top w:val="nil"/>
              <w:left w:val="single" w:sz="6" w:space="0" w:color="auto"/>
              <w:bottom w:val="single" w:sz="6" w:space="0" w:color="auto"/>
              <w:right w:val="single" w:sz="6" w:space="0" w:color="auto"/>
            </w:tcBorders>
          </w:tcPr>
          <w:p w14:paraId="7C0EA2EE" w14:textId="77777777" w:rsidR="00684E89" w:rsidRPr="00E67445" w:rsidRDefault="00684E89" w:rsidP="00DD3BDC">
            <w:pPr>
              <w:pStyle w:val="TableText0"/>
              <w:snapToGrid w:val="0"/>
              <w:spacing w:before="30" w:after="30"/>
              <w:ind w:left="29" w:right="29"/>
              <w:jc w:val="left"/>
              <w:rPr>
                <w:sz w:val="14"/>
                <w:szCs w:val="14"/>
              </w:rPr>
            </w:pPr>
          </w:p>
        </w:tc>
        <w:tc>
          <w:tcPr>
            <w:tcW w:w="1134" w:type="dxa"/>
            <w:tcBorders>
              <w:top w:val="single" w:sz="6" w:space="0" w:color="auto"/>
              <w:left w:val="single" w:sz="6" w:space="0" w:color="auto"/>
              <w:bottom w:val="single" w:sz="6" w:space="0" w:color="auto"/>
              <w:right w:val="nil"/>
            </w:tcBorders>
            <w:vAlign w:val="center"/>
          </w:tcPr>
          <w:p w14:paraId="588D7633" w14:textId="77777777" w:rsidR="00684E89" w:rsidRPr="00EA23FE" w:rsidRDefault="00684E89" w:rsidP="00964F9C">
            <w:pPr>
              <w:pStyle w:val="Tabletext"/>
              <w:spacing w:before="20" w:after="20"/>
              <w:ind w:left="57" w:right="57"/>
              <w:rPr>
                <w:position w:val="2"/>
                <w:sz w:val="14"/>
                <w:szCs w:val="14"/>
              </w:rPr>
            </w:pPr>
            <w:r w:rsidRPr="00EA23FE">
              <w:rPr>
                <w:i/>
                <w:sz w:val="14"/>
                <w:szCs w:val="14"/>
              </w:rPr>
              <w:t>W</w:t>
            </w:r>
            <w:r w:rsidRPr="00EA23FE">
              <w:rPr>
                <w:sz w:val="14"/>
                <w:szCs w:val="14"/>
              </w:rPr>
              <w:t xml:space="preserve"> (dB)</w:t>
            </w:r>
          </w:p>
        </w:tc>
        <w:tc>
          <w:tcPr>
            <w:tcW w:w="370" w:type="dxa"/>
            <w:tcBorders>
              <w:top w:val="single" w:sz="6" w:space="0" w:color="auto"/>
              <w:left w:val="nil"/>
              <w:bottom w:val="single" w:sz="6" w:space="0" w:color="auto"/>
              <w:right w:val="single" w:sz="6" w:space="0" w:color="auto"/>
            </w:tcBorders>
            <w:vAlign w:val="center"/>
          </w:tcPr>
          <w:p w14:paraId="45FC788A" w14:textId="77777777" w:rsidR="00684E89" w:rsidRPr="00EA23FE" w:rsidRDefault="00684E89" w:rsidP="00964F9C">
            <w:pPr>
              <w:pStyle w:val="Tabletext"/>
              <w:spacing w:before="20" w:after="20"/>
              <w:ind w:left="57" w:right="57"/>
              <w:rPr>
                <w:position w:val="2"/>
                <w:sz w:val="14"/>
                <w:szCs w:val="14"/>
              </w:rPr>
            </w:pPr>
          </w:p>
        </w:tc>
        <w:tc>
          <w:tcPr>
            <w:tcW w:w="719" w:type="dxa"/>
            <w:tcBorders>
              <w:top w:val="single" w:sz="6" w:space="0" w:color="auto"/>
              <w:left w:val="single" w:sz="6" w:space="0" w:color="auto"/>
              <w:bottom w:val="single" w:sz="6" w:space="0" w:color="auto"/>
              <w:right w:val="single" w:sz="6" w:space="0" w:color="auto"/>
            </w:tcBorders>
            <w:vAlign w:val="center"/>
          </w:tcPr>
          <w:p w14:paraId="01A92333" w14:textId="77777777" w:rsidR="00684E89" w:rsidRPr="00EA23FE" w:rsidRDefault="00684E89" w:rsidP="00964F9C">
            <w:pPr>
              <w:pStyle w:val="Tabletext"/>
              <w:spacing w:before="20" w:after="20"/>
              <w:ind w:left="57" w:right="57"/>
              <w:jc w:val="center"/>
              <w:rPr>
                <w:sz w:val="14"/>
                <w:szCs w:val="14"/>
              </w:rPr>
            </w:pPr>
            <w:r w:rsidRPr="00EA23FE">
              <w:rPr>
                <w:sz w:val="14"/>
                <w:szCs w:val="14"/>
              </w:rPr>
              <w:t>0</w:t>
            </w:r>
          </w:p>
        </w:tc>
        <w:tc>
          <w:tcPr>
            <w:tcW w:w="771" w:type="dxa"/>
            <w:tcBorders>
              <w:top w:val="single" w:sz="6" w:space="0" w:color="auto"/>
              <w:left w:val="single" w:sz="6" w:space="0" w:color="auto"/>
              <w:bottom w:val="single" w:sz="6" w:space="0" w:color="auto"/>
              <w:right w:val="single" w:sz="6" w:space="0" w:color="auto"/>
            </w:tcBorders>
            <w:vAlign w:val="center"/>
          </w:tcPr>
          <w:p w14:paraId="50B7FF91" w14:textId="77777777" w:rsidR="00684E89" w:rsidRPr="00EA23FE" w:rsidRDefault="00684E89" w:rsidP="00964F9C">
            <w:pPr>
              <w:pStyle w:val="Tabletext"/>
              <w:spacing w:before="20" w:after="20"/>
              <w:ind w:left="57" w:right="57"/>
              <w:jc w:val="center"/>
              <w:rPr>
                <w:sz w:val="14"/>
                <w:szCs w:val="14"/>
              </w:rPr>
            </w:pPr>
            <w:r w:rsidRPr="00EA23FE">
              <w:rPr>
                <w:sz w:val="14"/>
                <w:szCs w:val="14"/>
              </w:rPr>
              <w:t>0</w:t>
            </w:r>
          </w:p>
        </w:tc>
        <w:tc>
          <w:tcPr>
            <w:tcW w:w="751" w:type="dxa"/>
            <w:tcBorders>
              <w:top w:val="single" w:sz="6" w:space="0" w:color="auto"/>
              <w:left w:val="single" w:sz="6" w:space="0" w:color="auto"/>
              <w:bottom w:val="single" w:sz="6" w:space="0" w:color="auto"/>
              <w:right w:val="single" w:sz="6" w:space="0" w:color="auto"/>
            </w:tcBorders>
          </w:tcPr>
          <w:p w14:paraId="3DD445AE" w14:textId="77777777" w:rsidR="00684E89" w:rsidRPr="00E67445" w:rsidRDefault="00684E89" w:rsidP="00964F9C">
            <w:pPr>
              <w:pStyle w:val="TableText0"/>
              <w:snapToGrid w:val="0"/>
              <w:spacing w:before="30" w:after="30"/>
              <w:ind w:left="29" w:right="29"/>
              <w:rPr>
                <w:sz w:val="14"/>
                <w:szCs w:val="14"/>
              </w:rPr>
            </w:pPr>
            <w:r w:rsidRPr="00E67445">
              <w:rPr>
                <w:sz w:val="14"/>
                <w:szCs w:val="14"/>
              </w:rPr>
              <w:t>0</w:t>
            </w:r>
          </w:p>
        </w:tc>
        <w:tc>
          <w:tcPr>
            <w:tcW w:w="721" w:type="dxa"/>
            <w:tcBorders>
              <w:top w:val="single" w:sz="6" w:space="0" w:color="auto"/>
              <w:left w:val="single" w:sz="6" w:space="0" w:color="auto"/>
              <w:bottom w:val="single" w:sz="6" w:space="0" w:color="auto"/>
              <w:right w:val="single" w:sz="6" w:space="0" w:color="auto"/>
            </w:tcBorders>
          </w:tcPr>
          <w:p w14:paraId="1381E7A6" w14:textId="77777777" w:rsidR="00684E89" w:rsidRPr="00E67445" w:rsidRDefault="00684E89" w:rsidP="00964F9C">
            <w:pPr>
              <w:pStyle w:val="TableText0"/>
              <w:snapToGrid w:val="0"/>
              <w:spacing w:before="30" w:after="30"/>
              <w:ind w:left="29" w:right="29"/>
              <w:rPr>
                <w:sz w:val="14"/>
                <w:szCs w:val="14"/>
              </w:rPr>
            </w:pPr>
          </w:p>
        </w:tc>
        <w:tc>
          <w:tcPr>
            <w:tcW w:w="837" w:type="dxa"/>
            <w:tcBorders>
              <w:top w:val="single" w:sz="6" w:space="0" w:color="auto"/>
              <w:left w:val="single" w:sz="6" w:space="0" w:color="auto"/>
              <w:bottom w:val="single" w:sz="6" w:space="0" w:color="auto"/>
              <w:right w:val="single" w:sz="6" w:space="0" w:color="auto"/>
            </w:tcBorders>
          </w:tcPr>
          <w:p w14:paraId="79A0910F" w14:textId="77777777" w:rsidR="00684E89" w:rsidRPr="00E67445" w:rsidRDefault="00684E89" w:rsidP="00964F9C">
            <w:pPr>
              <w:pStyle w:val="TableText0"/>
              <w:snapToGrid w:val="0"/>
              <w:spacing w:before="30" w:after="30"/>
              <w:ind w:left="29" w:right="29"/>
              <w:rPr>
                <w:sz w:val="14"/>
                <w:szCs w:val="14"/>
              </w:rPr>
            </w:pPr>
            <w:r w:rsidRPr="00E67445">
              <w:rPr>
                <w:sz w:val="14"/>
                <w:szCs w:val="14"/>
              </w:rPr>
              <w:t>0</w:t>
            </w:r>
          </w:p>
        </w:tc>
        <w:tc>
          <w:tcPr>
            <w:tcW w:w="837" w:type="dxa"/>
            <w:tcBorders>
              <w:top w:val="single" w:sz="6" w:space="0" w:color="auto"/>
              <w:left w:val="single" w:sz="6" w:space="0" w:color="auto"/>
              <w:bottom w:val="single" w:sz="6" w:space="0" w:color="auto"/>
              <w:right w:val="single" w:sz="6" w:space="0" w:color="auto"/>
            </w:tcBorders>
          </w:tcPr>
          <w:p w14:paraId="1FE9F0C6" w14:textId="77777777" w:rsidR="00684E89" w:rsidRPr="00E67445" w:rsidRDefault="00684E89" w:rsidP="00964F9C">
            <w:pPr>
              <w:pStyle w:val="TableText0"/>
              <w:snapToGrid w:val="0"/>
              <w:spacing w:before="30" w:after="30"/>
              <w:ind w:left="29" w:right="29"/>
              <w:rPr>
                <w:sz w:val="14"/>
                <w:szCs w:val="14"/>
              </w:rPr>
            </w:pPr>
            <w:r w:rsidRPr="00E67445">
              <w:rPr>
                <w:sz w:val="14"/>
                <w:szCs w:val="14"/>
              </w:rPr>
              <w:t>0</w:t>
            </w:r>
          </w:p>
        </w:tc>
        <w:tc>
          <w:tcPr>
            <w:tcW w:w="934" w:type="dxa"/>
            <w:tcBorders>
              <w:top w:val="single" w:sz="6" w:space="0" w:color="auto"/>
              <w:left w:val="single" w:sz="6" w:space="0" w:color="auto"/>
              <w:bottom w:val="single" w:sz="6" w:space="0" w:color="auto"/>
              <w:right w:val="single" w:sz="6" w:space="0" w:color="auto"/>
            </w:tcBorders>
          </w:tcPr>
          <w:p w14:paraId="6CC6AD60" w14:textId="77777777" w:rsidR="00684E89" w:rsidRPr="00E67445" w:rsidRDefault="00684E89" w:rsidP="00964F9C">
            <w:pPr>
              <w:pStyle w:val="TableText0"/>
              <w:snapToGrid w:val="0"/>
              <w:spacing w:before="30" w:after="30"/>
              <w:ind w:left="29" w:right="29"/>
              <w:rPr>
                <w:sz w:val="14"/>
                <w:szCs w:val="14"/>
              </w:rPr>
            </w:pPr>
            <w:r w:rsidRPr="00E67445">
              <w:rPr>
                <w:sz w:val="14"/>
                <w:szCs w:val="14"/>
              </w:rPr>
              <w:t>0</w:t>
            </w:r>
          </w:p>
        </w:tc>
        <w:tc>
          <w:tcPr>
            <w:tcW w:w="1200" w:type="dxa"/>
            <w:gridSpan w:val="2"/>
            <w:tcBorders>
              <w:top w:val="single" w:sz="6" w:space="0" w:color="auto"/>
              <w:left w:val="single" w:sz="6" w:space="0" w:color="auto"/>
              <w:bottom w:val="single" w:sz="6" w:space="0" w:color="auto"/>
              <w:right w:val="single" w:sz="6" w:space="0" w:color="auto"/>
            </w:tcBorders>
          </w:tcPr>
          <w:p w14:paraId="1CF626BA" w14:textId="77777777" w:rsidR="00684E89" w:rsidRPr="00E67445" w:rsidRDefault="00684E89" w:rsidP="00964F9C">
            <w:pPr>
              <w:pStyle w:val="TableText0"/>
              <w:snapToGrid w:val="0"/>
              <w:spacing w:before="30" w:after="30"/>
              <w:ind w:left="29" w:right="29"/>
              <w:rPr>
                <w:sz w:val="14"/>
                <w:szCs w:val="14"/>
              </w:rPr>
            </w:pPr>
            <w:r w:rsidRPr="00E67445">
              <w:rPr>
                <w:sz w:val="14"/>
                <w:szCs w:val="14"/>
              </w:rPr>
              <w:t>0</w:t>
            </w:r>
          </w:p>
        </w:tc>
        <w:tc>
          <w:tcPr>
            <w:tcW w:w="800" w:type="dxa"/>
            <w:tcBorders>
              <w:top w:val="single" w:sz="6" w:space="0" w:color="auto"/>
              <w:left w:val="single" w:sz="6" w:space="0" w:color="auto"/>
              <w:bottom w:val="single" w:sz="6" w:space="0" w:color="auto"/>
              <w:right w:val="single" w:sz="6" w:space="0" w:color="auto"/>
            </w:tcBorders>
          </w:tcPr>
          <w:p w14:paraId="2A3861F2" w14:textId="77777777" w:rsidR="00684E89" w:rsidRPr="00E67445" w:rsidRDefault="00684E89" w:rsidP="00964F9C">
            <w:pPr>
              <w:pStyle w:val="TableText0"/>
              <w:snapToGrid w:val="0"/>
              <w:spacing w:before="30" w:after="30"/>
              <w:ind w:left="29" w:right="29"/>
              <w:rPr>
                <w:sz w:val="14"/>
                <w:szCs w:val="14"/>
              </w:rPr>
            </w:pPr>
            <w:r w:rsidRPr="00E67445">
              <w:rPr>
                <w:sz w:val="14"/>
                <w:szCs w:val="14"/>
              </w:rPr>
              <w:t>0</w:t>
            </w:r>
          </w:p>
        </w:tc>
        <w:tc>
          <w:tcPr>
            <w:tcW w:w="933" w:type="dxa"/>
            <w:tcBorders>
              <w:top w:val="single" w:sz="6" w:space="0" w:color="auto"/>
              <w:left w:val="single" w:sz="6" w:space="0" w:color="auto"/>
              <w:bottom w:val="single" w:sz="6" w:space="0" w:color="auto"/>
              <w:right w:val="single" w:sz="6" w:space="0" w:color="auto"/>
            </w:tcBorders>
          </w:tcPr>
          <w:p w14:paraId="5012597B" w14:textId="77777777" w:rsidR="00684E89" w:rsidRPr="00E67445" w:rsidRDefault="00684E89" w:rsidP="00964F9C">
            <w:pPr>
              <w:pStyle w:val="TableText0"/>
              <w:snapToGrid w:val="0"/>
              <w:spacing w:before="30" w:after="30"/>
              <w:ind w:left="29" w:right="29"/>
              <w:rPr>
                <w:sz w:val="14"/>
                <w:szCs w:val="14"/>
              </w:rPr>
            </w:pPr>
            <w:r w:rsidRPr="00E67445">
              <w:rPr>
                <w:sz w:val="14"/>
                <w:szCs w:val="14"/>
              </w:rPr>
              <w:t>0</w:t>
            </w:r>
          </w:p>
        </w:tc>
        <w:tc>
          <w:tcPr>
            <w:tcW w:w="800" w:type="dxa"/>
            <w:tcBorders>
              <w:top w:val="single" w:sz="6" w:space="0" w:color="auto"/>
              <w:left w:val="single" w:sz="6" w:space="0" w:color="auto"/>
              <w:bottom w:val="single" w:sz="6" w:space="0" w:color="auto"/>
              <w:right w:val="single" w:sz="6" w:space="0" w:color="auto"/>
            </w:tcBorders>
          </w:tcPr>
          <w:p w14:paraId="6AFF91FB" w14:textId="77777777" w:rsidR="00684E89" w:rsidRPr="00E67445" w:rsidRDefault="00684E89" w:rsidP="00964F9C">
            <w:pPr>
              <w:pStyle w:val="TableText0"/>
              <w:snapToGrid w:val="0"/>
              <w:spacing w:before="30" w:after="30"/>
              <w:ind w:left="29" w:right="29"/>
              <w:rPr>
                <w:sz w:val="14"/>
                <w:szCs w:val="14"/>
              </w:rPr>
            </w:pPr>
          </w:p>
        </w:tc>
        <w:tc>
          <w:tcPr>
            <w:tcW w:w="1066" w:type="dxa"/>
            <w:tcBorders>
              <w:top w:val="single" w:sz="6" w:space="0" w:color="auto"/>
              <w:left w:val="single" w:sz="6" w:space="0" w:color="auto"/>
              <w:bottom w:val="single" w:sz="6" w:space="0" w:color="auto"/>
              <w:right w:val="single" w:sz="6" w:space="0" w:color="auto"/>
            </w:tcBorders>
          </w:tcPr>
          <w:p w14:paraId="69904344" w14:textId="77777777" w:rsidR="00684E89" w:rsidRPr="00E67445" w:rsidRDefault="00684E89" w:rsidP="00964F9C">
            <w:pPr>
              <w:pStyle w:val="TableText0"/>
              <w:snapToGrid w:val="0"/>
              <w:spacing w:before="30" w:after="30"/>
              <w:ind w:left="29" w:right="29"/>
              <w:rPr>
                <w:sz w:val="14"/>
                <w:szCs w:val="14"/>
              </w:rPr>
            </w:pPr>
          </w:p>
        </w:tc>
        <w:tc>
          <w:tcPr>
            <w:tcW w:w="666" w:type="dxa"/>
            <w:tcBorders>
              <w:top w:val="single" w:sz="6" w:space="0" w:color="auto"/>
              <w:left w:val="single" w:sz="6" w:space="0" w:color="auto"/>
              <w:bottom w:val="single" w:sz="6" w:space="0" w:color="auto"/>
              <w:right w:val="single" w:sz="6" w:space="0" w:color="auto"/>
            </w:tcBorders>
          </w:tcPr>
          <w:p w14:paraId="5E7175EC" w14:textId="77777777" w:rsidR="00684E89" w:rsidRPr="00E67445" w:rsidRDefault="00684E89" w:rsidP="00964F9C">
            <w:pPr>
              <w:pStyle w:val="TableText0"/>
              <w:snapToGrid w:val="0"/>
              <w:spacing w:before="30" w:after="30"/>
              <w:ind w:left="29" w:right="29"/>
              <w:rPr>
                <w:sz w:val="14"/>
                <w:szCs w:val="14"/>
              </w:rPr>
            </w:pPr>
          </w:p>
        </w:tc>
        <w:tc>
          <w:tcPr>
            <w:tcW w:w="728" w:type="dxa"/>
            <w:tcBorders>
              <w:top w:val="single" w:sz="6" w:space="0" w:color="auto"/>
              <w:left w:val="single" w:sz="6" w:space="0" w:color="auto"/>
              <w:bottom w:val="single" w:sz="6" w:space="0" w:color="auto"/>
              <w:right w:val="single" w:sz="6" w:space="0" w:color="auto"/>
            </w:tcBorders>
          </w:tcPr>
          <w:p w14:paraId="41C5BFFE" w14:textId="77777777" w:rsidR="00684E89" w:rsidRPr="00E67445" w:rsidRDefault="00684E89" w:rsidP="00964F9C">
            <w:pPr>
              <w:pStyle w:val="TableText0"/>
              <w:snapToGrid w:val="0"/>
              <w:spacing w:before="30" w:after="30"/>
              <w:ind w:left="29" w:right="29"/>
              <w:rPr>
                <w:sz w:val="14"/>
                <w:szCs w:val="14"/>
              </w:rPr>
            </w:pPr>
          </w:p>
        </w:tc>
      </w:tr>
      <w:tr w:rsidR="00684E89" w:rsidRPr="00E67445" w14:paraId="5C17903E" w14:textId="77777777" w:rsidTr="00DD3BDC">
        <w:trPr>
          <w:cantSplit/>
          <w:jc w:val="center"/>
        </w:trPr>
        <w:tc>
          <w:tcPr>
            <w:tcW w:w="1268" w:type="dxa"/>
            <w:vMerge w:val="restart"/>
            <w:tcBorders>
              <w:top w:val="single" w:sz="6" w:space="0" w:color="auto"/>
              <w:left w:val="single" w:sz="6" w:space="0" w:color="auto"/>
              <w:bottom w:val="nil"/>
              <w:right w:val="single" w:sz="6" w:space="0" w:color="auto"/>
            </w:tcBorders>
          </w:tcPr>
          <w:p w14:paraId="2D3EF278" w14:textId="77777777" w:rsidR="00684E89" w:rsidRPr="00E67445" w:rsidRDefault="00684E89" w:rsidP="00DD3BDC">
            <w:pPr>
              <w:pStyle w:val="TableText0"/>
              <w:snapToGrid w:val="0"/>
              <w:spacing w:before="30" w:after="30"/>
              <w:ind w:left="28" w:right="28"/>
              <w:jc w:val="left"/>
              <w:rPr>
                <w:sz w:val="14"/>
                <w:szCs w:val="14"/>
              </w:rPr>
            </w:pPr>
            <w:r w:rsidRPr="00E67445">
              <w:rPr>
                <w:rFonts w:ascii="SimSun" w:hAnsi="SimSun" w:hint="eastAsia"/>
                <w:sz w:val="14"/>
                <w:szCs w:val="14"/>
              </w:rPr>
              <w:t>地面电台</w:t>
            </w:r>
            <w:r w:rsidRPr="00E67445">
              <w:rPr>
                <w:rFonts w:ascii="SimSun" w:hAnsi="SimSun"/>
                <w:sz w:val="14"/>
                <w:szCs w:val="14"/>
              </w:rPr>
              <w:br/>
            </w:r>
            <w:r w:rsidRPr="00E67445">
              <w:rPr>
                <w:rFonts w:ascii="SimSun" w:hAnsi="SimSun" w:hint="eastAsia"/>
                <w:sz w:val="14"/>
                <w:szCs w:val="14"/>
              </w:rPr>
              <w:t>参数</w:t>
            </w:r>
          </w:p>
        </w:tc>
        <w:tc>
          <w:tcPr>
            <w:tcW w:w="1134" w:type="dxa"/>
            <w:vMerge w:val="restart"/>
            <w:tcBorders>
              <w:top w:val="single" w:sz="6" w:space="0" w:color="auto"/>
              <w:left w:val="single" w:sz="6" w:space="0" w:color="auto"/>
              <w:bottom w:val="nil"/>
              <w:right w:val="single" w:sz="6" w:space="0" w:color="auto"/>
            </w:tcBorders>
          </w:tcPr>
          <w:p w14:paraId="62E8B28B" w14:textId="3B803D52" w:rsidR="00684E89" w:rsidRPr="00E67445" w:rsidRDefault="00684E89" w:rsidP="00DD3BDC">
            <w:pPr>
              <w:pStyle w:val="TableText0"/>
              <w:snapToGrid w:val="0"/>
              <w:spacing w:before="30" w:after="30"/>
              <w:ind w:left="57" w:right="57"/>
              <w:jc w:val="left"/>
              <w:rPr>
                <w:position w:val="2"/>
                <w:sz w:val="14"/>
                <w:szCs w:val="14"/>
              </w:rPr>
            </w:pPr>
            <w:r w:rsidRPr="00E67445">
              <w:rPr>
                <w:i/>
                <w:position w:val="3"/>
                <w:sz w:val="14"/>
                <w:szCs w:val="14"/>
                <w:lang w:val="es-ES_tradnl"/>
              </w:rPr>
              <w:t>B</w:t>
            </w:r>
            <w:r w:rsidRPr="00E67445">
              <w:rPr>
                <w:rFonts w:hint="eastAsia"/>
                <w:iCs/>
                <w:position w:val="3"/>
                <w:sz w:val="14"/>
                <w:szCs w:val="14"/>
                <w:lang w:val="es-ES_tradnl"/>
              </w:rPr>
              <w:t>内的</w:t>
            </w:r>
            <w:r w:rsidRPr="00E67445">
              <w:rPr>
                <w:iCs/>
                <w:position w:val="3"/>
                <w:sz w:val="14"/>
                <w:szCs w:val="14"/>
                <w:lang w:val="es-ES_tradnl"/>
              </w:rPr>
              <w:br/>
            </w:r>
            <w:r w:rsidRPr="0085431B">
              <w:rPr>
                <w:i/>
                <w:sz w:val="14"/>
                <w:szCs w:val="14"/>
                <w:lang w:val="en-GB"/>
              </w:rPr>
              <w:t>E</w:t>
            </w:r>
            <w:r w:rsidRPr="0085431B">
              <w:rPr>
                <w:sz w:val="14"/>
                <w:szCs w:val="14"/>
                <w:lang w:val="en-GB"/>
              </w:rPr>
              <w:t> (dBW)</w:t>
            </w:r>
            <w:r w:rsidR="00E43334">
              <w:rPr>
                <w:sz w:val="14"/>
                <w:szCs w:val="14"/>
                <w:lang w:val="en-GB"/>
              </w:rPr>
              <w:br/>
            </w:r>
            <w:r w:rsidRPr="00E67445">
              <w:rPr>
                <w:sz w:val="14"/>
                <w:szCs w:val="14"/>
                <w:lang w:val="en-GB"/>
              </w:rPr>
              <w:t>（见注</w:t>
            </w:r>
            <w:r w:rsidRPr="00E67445">
              <w:rPr>
                <w:sz w:val="14"/>
                <w:szCs w:val="14"/>
                <w:lang w:val="en-GB"/>
              </w:rPr>
              <w:t>2</w:t>
            </w:r>
            <w:r w:rsidRPr="00E67445">
              <w:rPr>
                <w:sz w:val="14"/>
                <w:szCs w:val="14"/>
                <w:lang w:val="en-GB"/>
              </w:rPr>
              <w:t>）</w:t>
            </w:r>
          </w:p>
        </w:tc>
        <w:tc>
          <w:tcPr>
            <w:tcW w:w="370" w:type="dxa"/>
            <w:tcBorders>
              <w:top w:val="single" w:sz="6" w:space="0" w:color="auto"/>
              <w:left w:val="single" w:sz="6" w:space="0" w:color="auto"/>
              <w:bottom w:val="single" w:sz="6" w:space="0" w:color="auto"/>
              <w:right w:val="single" w:sz="6" w:space="0" w:color="auto"/>
            </w:tcBorders>
          </w:tcPr>
          <w:p w14:paraId="14166D3E" w14:textId="77777777" w:rsidR="00684E89" w:rsidRPr="00E67445" w:rsidRDefault="00684E89" w:rsidP="00964F9C">
            <w:pPr>
              <w:pStyle w:val="TableText0"/>
              <w:snapToGrid w:val="0"/>
              <w:spacing w:before="30" w:after="30"/>
              <w:ind w:left="29" w:right="29"/>
              <w:rPr>
                <w:position w:val="2"/>
                <w:sz w:val="14"/>
                <w:szCs w:val="14"/>
              </w:rPr>
            </w:pPr>
            <w:r w:rsidRPr="00E67445">
              <w:rPr>
                <w:position w:val="2"/>
                <w:sz w:val="14"/>
                <w:szCs w:val="14"/>
              </w:rPr>
              <w:t>A</w:t>
            </w:r>
          </w:p>
        </w:tc>
        <w:tc>
          <w:tcPr>
            <w:tcW w:w="719" w:type="dxa"/>
            <w:tcBorders>
              <w:top w:val="single" w:sz="6" w:space="0" w:color="auto"/>
              <w:left w:val="single" w:sz="6" w:space="0" w:color="auto"/>
              <w:bottom w:val="single" w:sz="6" w:space="0" w:color="auto"/>
              <w:right w:val="single" w:sz="6" w:space="0" w:color="auto"/>
            </w:tcBorders>
            <w:vAlign w:val="center"/>
          </w:tcPr>
          <w:p w14:paraId="3B69A8D5" w14:textId="77777777" w:rsidR="00684E89" w:rsidRPr="00EA23FE" w:rsidRDefault="00684E89" w:rsidP="00964F9C">
            <w:pPr>
              <w:pStyle w:val="Tabletext"/>
              <w:spacing w:before="20" w:after="20"/>
              <w:ind w:left="57" w:right="57"/>
              <w:jc w:val="center"/>
              <w:rPr>
                <w:sz w:val="14"/>
                <w:szCs w:val="14"/>
              </w:rPr>
            </w:pPr>
          </w:p>
        </w:tc>
        <w:tc>
          <w:tcPr>
            <w:tcW w:w="771" w:type="dxa"/>
            <w:tcBorders>
              <w:top w:val="single" w:sz="6" w:space="0" w:color="auto"/>
              <w:left w:val="single" w:sz="6" w:space="0" w:color="auto"/>
              <w:bottom w:val="single" w:sz="6" w:space="0" w:color="auto"/>
              <w:right w:val="single" w:sz="6" w:space="0" w:color="auto"/>
            </w:tcBorders>
            <w:vAlign w:val="center"/>
          </w:tcPr>
          <w:p w14:paraId="5F7ECDE4" w14:textId="77777777" w:rsidR="00684E89" w:rsidRPr="00EA23FE" w:rsidRDefault="00684E89" w:rsidP="00964F9C">
            <w:pPr>
              <w:pStyle w:val="Tabletext"/>
              <w:spacing w:before="20" w:after="20"/>
              <w:ind w:left="57" w:right="57"/>
              <w:jc w:val="center"/>
              <w:rPr>
                <w:sz w:val="14"/>
                <w:szCs w:val="14"/>
              </w:rPr>
            </w:pPr>
            <w:r w:rsidRPr="00EA23FE">
              <w:rPr>
                <w:sz w:val="14"/>
                <w:szCs w:val="14"/>
              </w:rPr>
              <w:t>–</w:t>
            </w:r>
          </w:p>
        </w:tc>
        <w:tc>
          <w:tcPr>
            <w:tcW w:w="751" w:type="dxa"/>
            <w:tcBorders>
              <w:top w:val="single" w:sz="6" w:space="0" w:color="auto"/>
              <w:left w:val="single" w:sz="6" w:space="0" w:color="auto"/>
              <w:bottom w:val="single" w:sz="6" w:space="0" w:color="auto"/>
              <w:right w:val="single" w:sz="6" w:space="0" w:color="auto"/>
            </w:tcBorders>
          </w:tcPr>
          <w:p w14:paraId="1EAD8DDB" w14:textId="77777777" w:rsidR="00684E89" w:rsidRPr="00E67445" w:rsidRDefault="00684E89" w:rsidP="00964F9C">
            <w:pPr>
              <w:pStyle w:val="TableText0"/>
              <w:snapToGrid w:val="0"/>
              <w:spacing w:before="30" w:after="30"/>
              <w:ind w:left="29" w:right="29"/>
              <w:rPr>
                <w:sz w:val="14"/>
                <w:szCs w:val="14"/>
              </w:rPr>
            </w:pPr>
            <w:r w:rsidRPr="00E67445">
              <w:rPr>
                <w:sz w:val="14"/>
                <w:szCs w:val="14"/>
              </w:rPr>
              <w:t>–</w:t>
            </w:r>
          </w:p>
        </w:tc>
        <w:tc>
          <w:tcPr>
            <w:tcW w:w="721" w:type="dxa"/>
            <w:tcBorders>
              <w:top w:val="single" w:sz="6" w:space="0" w:color="auto"/>
              <w:left w:val="single" w:sz="6" w:space="0" w:color="auto"/>
              <w:bottom w:val="single" w:sz="6" w:space="0" w:color="auto"/>
              <w:right w:val="single" w:sz="6" w:space="0" w:color="auto"/>
            </w:tcBorders>
          </w:tcPr>
          <w:p w14:paraId="0327BEDD" w14:textId="77777777" w:rsidR="00684E89" w:rsidRPr="00E67445" w:rsidRDefault="00684E89" w:rsidP="00964F9C">
            <w:pPr>
              <w:pStyle w:val="TableText0"/>
              <w:snapToGrid w:val="0"/>
              <w:spacing w:before="30" w:after="30"/>
              <w:ind w:left="29" w:right="29"/>
              <w:rPr>
                <w:sz w:val="14"/>
                <w:szCs w:val="14"/>
              </w:rPr>
            </w:pPr>
          </w:p>
        </w:tc>
        <w:tc>
          <w:tcPr>
            <w:tcW w:w="837" w:type="dxa"/>
            <w:tcBorders>
              <w:top w:val="single" w:sz="6" w:space="0" w:color="auto"/>
              <w:left w:val="single" w:sz="6" w:space="0" w:color="auto"/>
              <w:bottom w:val="single" w:sz="6" w:space="0" w:color="auto"/>
              <w:right w:val="single" w:sz="6" w:space="0" w:color="auto"/>
            </w:tcBorders>
          </w:tcPr>
          <w:p w14:paraId="26D1CF85" w14:textId="77777777" w:rsidR="00684E89" w:rsidRPr="00E67445" w:rsidRDefault="00684E89" w:rsidP="00964F9C">
            <w:pPr>
              <w:pStyle w:val="TableText0"/>
              <w:snapToGrid w:val="0"/>
              <w:spacing w:before="30" w:after="30"/>
              <w:ind w:left="29" w:right="29"/>
              <w:rPr>
                <w:sz w:val="14"/>
                <w:szCs w:val="14"/>
              </w:rPr>
            </w:pPr>
            <w:r w:rsidRPr="00E67445">
              <w:rPr>
                <w:sz w:val="14"/>
                <w:szCs w:val="14"/>
              </w:rPr>
              <w:t>–</w:t>
            </w:r>
          </w:p>
        </w:tc>
        <w:tc>
          <w:tcPr>
            <w:tcW w:w="837" w:type="dxa"/>
            <w:tcBorders>
              <w:top w:val="single" w:sz="6" w:space="0" w:color="auto"/>
              <w:left w:val="single" w:sz="6" w:space="0" w:color="auto"/>
              <w:bottom w:val="single" w:sz="6" w:space="0" w:color="auto"/>
              <w:right w:val="single" w:sz="6" w:space="0" w:color="auto"/>
            </w:tcBorders>
          </w:tcPr>
          <w:p w14:paraId="5A12F3BD" w14:textId="77777777" w:rsidR="00684E89" w:rsidRPr="00E67445" w:rsidRDefault="00684E89" w:rsidP="00964F9C">
            <w:pPr>
              <w:pStyle w:val="TableText0"/>
              <w:snapToGrid w:val="0"/>
              <w:spacing w:before="30" w:after="30"/>
              <w:ind w:left="29" w:right="29"/>
              <w:rPr>
                <w:sz w:val="14"/>
                <w:szCs w:val="14"/>
              </w:rPr>
            </w:pPr>
            <w:r w:rsidRPr="00E67445">
              <w:rPr>
                <w:sz w:val="14"/>
                <w:szCs w:val="14"/>
              </w:rPr>
              <w:t>–</w:t>
            </w:r>
          </w:p>
        </w:tc>
        <w:tc>
          <w:tcPr>
            <w:tcW w:w="934" w:type="dxa"/>
            <w:tcBorders>
              <w:top w:val="single" w:sz="6" w:space="0" w:color="auto"/>
              <w:left w:val="single" w:sz="6" w:space="0" w:color="auto"/>
              <w:bottom w:val="single" w:sz="6" w:space="0" w:color="auto"/>
              <w:right w:val="single" w:sz="6" w:space="0" w:color="auto"/>
            </w:tcBorders>
          </w:tcPr>
          <w:p w14:paraId="241D8303" w14:textId="77777777" w:rsidR="00684E89" w:rsidRPr="00E67445" w:rsidRDefault="00684E89" w:rsidP="00964F9C">
            <w:pPr>
              <w:pStyle w:val="TableText0"/>
              <w:snapToGrid w:val="0"/>
              <w:spacing w:before="30" w:after="30"/>
              <w:ind w:left="29" w:right="29"/>
              <w:rPr>
                <w:sz w:val="14"/>
                <w:szCs w:val="14"/>
              </w:rPr>
            </w:pPr>
            <w:r w:rsidRPr="00E67445">
              <w:rPr>
                <w:sz w:val="14"/>
                <w:szCs w:val="14"/>
              </w:rPr>
              <w:t>–</w:t>
            </w:r>
          </w:p>
        </w:tc>
        <w:tc>
          <w:tcPr>
            <w:tcW w:w="1200" w:type="dxa"/>
            <w:gridSpan w:val="2"/>
            <w:tcBorders>
              <w:top w:val="single" w:sz="6" w:space="0" w:color="auto"/>
              <w:left w:val="single" w:sz="6" w:space="0" w:color="auto"/>
              <w:bottom w:val="single" w:sz="6" w:space="0" w:color="auto"/>
              <w:right w:val="single" w:sz="6" w:space="0" w:color="auto"/>
            </w:tcBorders>
          </w:tcPr>
          <w:p w14:paraId="1B37CC67" w14:textId="77777777" w:rsidR="00684E89" w:rsidRPr="00E67445" w:rsidRDefault="00684E89" w:rsidP="00964F9C">
            <w:pPr>
              <w:pStyle w:val="TableText0"/>
              <w:snapToGrid w:val="0"/>
              <w:spacing w:before="30" w:after="30"/>
              <w:ind w:left="29" w:right="29"/>
              <w:rPr>
                <w:sz w:val="14"/>
                <w:szCs w:val="14"/>
              </w:rPr>
            </w:pPr>
            <w:r w:rsidRPr="00E67445">
              <w:rPr>
                <w:sz w:val="14"/>
                <w:szCs w:val="14"/>
              </w:rPr>
              <w:t>–</w:t>
            </w:r>
          </w:p>
        </w:tc>
        <w:tc>
          <w:tcPr>
            <w:tcW w:w="800" w:type="dxa"/>
            <w:tcBorders>
              <w:top w:val="single" w:sz="6" w:space="0" w:color="auto"/>
              <w:left w:val="single" w:sz="6" w:space="0" w:color="auto"/>
              <w:bottom w:val="single" w:sz="6" w:space="0" w:color="auto"/>
              <w:right w:val="single" w:sz="6" w:space="0" w:color="auto"/>
            </w:tcBorders>
          </w:tcPr>
          <w:p w14:paraId="46A95BBE" w14:textId="77777777" w:rsidR="00684E89" w:rsidRPr="00E67445" w:rsidRDefault="00684E89" w:rsidP="00964F9C">
            <w:pPr>
              <w:pStyle w:val="TableText0"/>
              <w:snapToGrid w:val="0"/>
              <w:spacing w:before="30" w:after="30"/>
              <w:ind w:left="29" w:right="29"/>
              <w:rPr>
                <w:sz w:val="14"/>
                <w:szCs w:val="14"/>
              </w:rPr>
            </w:pPr>
            <w:r w:rsidRPr="00E67445">
              <w:rPr>
                <w:sz w:val="14"/>
                <w:szCs w:val="14"/>
              </w:rPr>
              <w:t>–</w:t>
            </w:r>
          </w:p>
        </w:tc>
        <w:tc>
          <w:tcPr>
            <w:tcW w:w="933" w:type="dxa"/>
            <w:tcBorders>
              <w:top w:val="single" w:sz="6" w:space="0" w:color="auto"/>
              <w:left w:val="single" w:sz="6" w:space="0" w:color="auto"/>
              <w:bottom w:val="single" w:sz="6" w:space="0" w:color="auto"/>
              <w:right w:val="single" w:sz="6" w:space="0" w:color="auto"/>
            </w:tcBorders>
          </w:tcPr>
          <w:p w14:paraId="6A315712" w14:textId="77777777" w:rsidR="00684E89" w:rsidRPr="00E67445" w:rsidRDefault="00684E89" w:rsidP="00964F9C">
            <w:pPr>
              <w:pStyle w:val="TableText0"/>
              <w:snapToGrid w:val="0"/>
              <w:spacing w:before="30" w:after="30"/>
              <w:ind w:left="29" w:right="29"/>
              <w:rPr>
                <w:sz w:val="14"/>
                <w:szCs w:val="14"/>
              </w:rPr>
            </w:pPr>
            <w:r w:rsidRPr="00E67445">
              <w:rPr>
                <w:sz w:val="14"/>
                <w:szCs w:val="14"/>
              </w:rPr>
              <w:t>–</w:t>
            </w:r>
          </w:p>
        </w:tc>
        <w:tc>
          <w:tcPr>
            <w:tcW w:w="800" w:type="dxa"/>
            <w:tcBorders>
              <w:top w:val="single" w:sz="6" w:space="0" w:color="auto"/>
              <w:left w:val="single" w:sz="6" w:space="0" w:color="auto"/>
              <w:bottom w:val="single" w:sz="6" w:space="0" w:color="auto"/>
              <w:right w:val="single" w:sz="6" w:space="0" w:color="auto"/>
            </w:tcBorders>
          </w:tcPr>
          <w:p w14:paraId="01E63F96" w14:textId="77777777" w:rsidR="00684E89" w:rsidRPr="00E67445" w:rsidRDefault="00684E89" w:rsidP="00964F9C">
            <w:pPr>
              <w:pStyle w:val="TableText0"/>
              <w:snapToGrid w:val="0"/>
              <w:spacing w:before="30" w:after="30"/>
              <w:ind w:left="29" w:right="29"/>
              <w:rPr>
                <w:sz w:val="14"/>
                <w:szCs w:val="14"/>
              </w:rPr>
            </w:pPr>
            <w:r w:rsidRPr="00E67445">
              <w:rPr>
                <w:sz w:val="14"/>
                <w:szCs w:val="14"/>
              </w:rPr>
              <w:t>–</w:t>
            </w:r>
          </w:p>
        </w:tc>
        <w:tc>
          <w:tcPr>
            <w:tcW w:w="1066" w:type="dxa"/>
            <w:tcBorders>
              <w:top w:val="single" w:sz="6" w:space="0" w:color="auto"/>
              <w:left w:val="single" w:sz="6" w:space="0" w:color="auto"/>
              <w:bottom w:val="single" w:sz="6" w:space="0" w:color="auto"/>
              <w:right w:val="single" w:sz="6" w:space="0" w:color="auto"/>
            </w:tcBorders>
          </w:tcPr>
          <w:p w14:paraId="7921FC22" w14:textId="77777777" w:rsidR="00684E89" w:rsidRPr="00E67445" w:rsidRDefault="00684E89" w:rsidP="00964F9C">
            <w:pPr>
              <w:pStyle w:val="TableText0"/>
              <w:snapToGrid w:val="0"/>
              <w:spacing w:before="30" w:after="30"/>
              <w:ind w:left="29" w:right="29"/>
              <w:rPr>
                <w:sz w:val="14"/>
                <w:szCs w:val="14"/>
              </w:rPr>
            </w:pPr>
            <w:r w:rsidRPr="00E67445">
              <w:rPr>
                <w:sz w:val="14"/>
                <w:szCs w:val="14"/>
              </w:rPr>
              <w:t>–</w:t>
            </w:r>
          </w:p>
        </w:tc>
        <w:tc>
          <w:tcPr>
            <w:tcW w:w="666" w:type="dxa"/>
            <w:tcBorders>
              <w:top w:val="single" w:sz="6" w:space="0" w:color="auto"/>
              <w:left w:val="single" w:sz="6" w:space="0" w:color="auto"/>
              <w:bottom w:val="single" w:sz="6" w:space="0" w:color="auto"/>
              <w:right w:val="single" w:sz="6" w:space="0" w:color="auto"/>
            </w:tcBorders>
          </w:tcPr>
          <w:p w14:paraId="27D2AFB9" w14:textId="77777777" w:rsidR="00684E89" w:rsidRPr="00E67445" w:rsidRDefault="00684E89" w:rsidP="00964F9C">
            <w:pPr>
              <w:pStyle w:val="TableText0"/>
              <w:snapToGrid w:val="0"/>
              <w:spacing w:before="30" w:after="30"/>
              <w:ind w:left="29" w:right="29"/>
              <w:rPr>
                <w:sz w:val="14"/>
                <w:szCs w:val="14"/>
              </w:rPr>
            </w:pPr>
          </w:p>
        </w:tc>
        <w:tc>
          <w:tcPr>
            <w:tcW w:w="728" w:type="dxa"/>
            <w:tcBorders>
              <w:top w:val="single" w:sz="6" w:space="0" w:color="auto"/>
              <w:left w:val="single" w:sz="6" w:space="0" w:color="auto"/>
              <w:bottom w:val="single" w:sz="6" w:space="0" w:color="auto"/>
              <w:right w:val="single" w:sz="6" w:space="0" w:color="auto"/>
            </w:tcBorders>
          </w:tcPr>
          <w:p w14:paraId="58AC1111" w14:textId="77777777" w:rsidR="00684E89" w:rsidRPr="00E67445" w:rsidRDefault="00684E89" w:rsidP="00964F9C">
            <w:pPr>
              <w:pStyle w:val="TableText0"/>
              <w:snapToGrid w:val="0"/>
              <w:spacing w:before="30" w:after="30"/>
              <w:ind w:left="29" w:right="29"/>
              <w:rPr>
                <w:sz w:val="14"/>
                <w:szCs w:val="14"/>
              </w:rPr>
            </w:pPr>
          </w:p>
        </w:tc>
      </w:tr>
      <w:tr w:rsidR="00684E89" w:rsidRPr="00E67445" w14:paraId="5270A63F" w14:textId="77777777" w:rsidTr="00DD3BDC">
        <w:trPr>
          <w:cantSplit/>
          <w:jc w:val="center"/>
        </w:trPr>
        <w:tc>
          <w:tcPr>
            <w:tcW w:w="1268" w:type="dxa"/>
            <w:vMerge/>
            <w:tcBorders>
              <w:top w:val="nil"/>
              <w:left w:val="single" w:sz="6" w:space="0" w:color="auto"/>
              <w:bottom w:val="nil"/>
              <w:right w:val="single" w:sz="6" w:space="0" w:color="auto"/>
            </w:tcBorders>
          </w:tcPr>
          <w:p w14:paraId="0F0576EA" w14:textId="77777777" w:rsidR="00684E89" w:rsidRPr="00E67445" w:rsidRDefault="00684E89" w:rsidP="00DD3BDC">
            <w:pPr>
              <w:pStyle w:val="TableText0"/>
              <w:snapToGrid w:val="0"/>
              <w:spacing w:before="30" w:after="30"/>
              <w:ind w:left="28" w:right="28"/>
              <w:jc w:val="left"/>
              <w:rPr>
                <w:sz w:val="14"/>
                <w:szCs w:val="14"/>
              </w:rPr>
            </w:pPr>
          </w:p>
        </w:tc>
        <w:tc>
          <w:tcPr>
            <w:tcW w:w="1134" w:type="dxa"/>
            <w:vMerge/>
            <w:tcBorders>
              <w:top w:val="nil"/>
              <w:left w:val="single" w:sz="6" w:space="0" w:color="auto"/>
              <w:bottom w:val="single" w:sz="6" w:space="0" w:color="auto"/>
              <w:right w:val="single" w:sz="6" w:space="0" w:color="auto"/>
            </w:tcBorders>
          </w:tcPr>
          <w:p w14:paraId="5FAFA10F" w14:textId="77777777" w:rsidR="00684E89" w:rsidRPr="00E67445" w:rsidRDefault="00684E89" w:rsidP="00DD3BDC">
            <w:pPr>
              <w:pStyle w:val="TableText0"/>
              <w:snapToGrid w:val="0"/>
              <w:spacing w:before="30" w:after="30"/>
              <w:ind w:left="29" w:right="29"/>
              <w:jc w:val="left"/>
              <w:rPr>
                <w:position w:val="2"/>
                <w:sz w:val="14"/>
                <w:szCs w:val="14"/>
              </w:rPr>
            </w:pPr>
          </w:p>
        </w:tc>
        <w:tc>
          <w:tcPr>
            <w:tcW w:w="370" w:type="dxa"/>
            <w:tcBorders>
              <w:top w:val="single" w:sz="6" w:space="0" w:color="auto"/>
              <w:left w:val="single" w:sz="6" w:space="0" w:color="auto"/>
              <w:bottom w:val="single" w:sz="6" w:space="0" w:color="auto"/>
              <w:right w:val="single" w:sz="6" w:space="0" w:color="auto"/>
            </w:tcBorders>
          </w:tcPr>
          <w:p w14:paraId="6FC2A32C" w14:textId="77777777" w:rsidR="00684E89" w:rsidRPr="00E67445" w:rsidRDefault="00684E89" w:rsidP="00964F9C">
            <w:pPr>
              <w:pStyle w:val="TableText0"/>
              <w:snapToGrid w:val="0"/>
              <w:spacing w:before="30" w:after="30"/>
              <w:ind w:left="29" w:right="29"/>
              <w:rPr>
                <w:position w:val="2"/>
                <w:sz w:val="14"/>
                <w:szCs w:val="14"/>
              </w:rPr>
            </w:pPr>
            <w:r w:rsidRPr="00E67445">
              <w:rPr>
                <w:position w:val="2"/>
                <w:sz w:val="14"/>
                <w:szCs w:val="14"/>
              </w:rPr>
              <w:t>N</w:t>
            </w:r>
          </w:p>
        </w:tc>
        <w:tc>
          <w:tcPr>
            <w:tcW w:w="719" w:type="dxa"/>
            <w:tcBorders>
              <w:top w:val="single" w:sz="6" w:space="0" w:color="auto"/>
              <w:left w:val="single" w:sz="6" w:space="0" w:color="auto"/>
              <w:bottom w:val="single" w:sz="6" w:space="0" w:color="auto"/>
              <w:right w:val="single" w:sz="6" w:space="0" w:color="auto"/>
            </w:tcBorders>
            <w:vAlign w:val="center"/>
          </w:tcPr>
          <w:p w14:paraId="18FAD050" w14:textId="77777777" w:rsidR="00684E89" w:rsidRPr="00EA23FE" w:rsidRDefault="00684E89" w:rsidP="00964F9C">
            <w:pPr>
              <w:pStyle w:val="Tabletext"/>
              <w:spacing w:before="20" w:after="20"/>
              <w:ind w:left="57" w:right="57"/>
              <w:jc w:val="center"/>
              <w:rPr>
                <w:sz w:val="14"/>
                <w:szCs w:val="14"/>
              </w:rPr>
            </w:pPr>
            <w:r w:rsidRPr="00EA23FE">
              <w:rPr>
                <w:sz w:val="14"/>
                <w:szCs w:val="14"/>
              </w:rPr>
              <w:t>40</w:t>
            </w:r>
          </w:p>
        </w:tc>
        <w:tc>
          <w:tcPr>
            <w:tcW w:w="771" w:type="dxa"/>
            <w:tcBorders>
              <w:top w:val="single" w:sz="6" w:space="0" w:color="auto"/>
              <w:left w:val="single" w:sz="6" w:space="0" w:color="auto"/>
              <w:bottom w:val="single" w:sz="6" w:space="0" w:color="auto"/>
              <w:right w:val="single" w:sz="6" w:space="0" w:color="auto"/>
            </w:tcBorders>
            <w:vAlign w:val="center"/>
          </w:tcPr>
          <w:p w14:paraId="69165451" w14:textId="77777777" w:rsidR="00684E89" w:rsidRPr="00EA23FE" w:rsidRDefault="00684E89" w:rsidP="00964F9C">
            <w:pPr>
              <w:pStyle w:val="Tabletext"/>
              <w:spacing w:before="20" w:after="20"/>
              <w:ind w:left="57" w:right="57"/>
              <w:jc w:val="center"/>
              <w:rPr>
                <w:sz w:val="14"/>
                <w:szCs w:val="14"/>
              </w:rPr>
            </w:pPr>
            <w:r w:rsidRPr="00EA23FE">
              <w:rPr>
                <w:sz w:val="14"/>
                <w:szCs w:val="14"/>
              </w:rPr>
              <w:t>40</w:t>
            </w:r>
          </w:p>
        </w:tc>
        <w:tc>
          <w:tcPr>
            <w:tcW w:w="751" w:type="dxa"/>
            <w:tcBorders>
              <w:top w:val="single" w:sz="6" w:space="0" w:color="auto"/>
              <w:left w:val="single" w:sz="6" w:space="0" w:color="auto"/>
              <w:bottom w:val="single" w:sz="6" w:space="0" w:color="auto"/>
              <w:right w:val="single" w:sz="6" w:space="0" w:color="auto"/>
            </w:tcBorders>
          </w:tcPr>
          <w:p w14:paraId="18AD9DAA" w14:textId="77777777" w:rsidR="00684E89" w:rsidRPr="00E67445" w:rsidRDefault="00684E89" w:rsidP="00964F9C">
            <w:pPr>
              <w:pStyle w:val="TableText0"/>
              <w:snapToGrid w:val="0"/>
              <w:spacing w:before="30" w:after="30"/>
              <w:ind w:left="29" w:right="29"/>
              <w:rPr>
                <w:sz w:val="14"/>
                <w:szCs w:val="14"/>
              </w:rPr>
            </w:pPr>
            <w:r w:rsidRPr="00E67445">
              <w:rPr>
                <w:sz w:val="14"/>
                <w:szCs w:val="14"/>
              </w:rPr>
              <w:t>40</w:t>
            </w:r>
          </w:p>
        </w:tc>
        <w:tc>
          <w:tcPr>
            <w:tcW w:w="721" w:type="dxa"/>
            <w:tcBorders>
              <w:top w:val="single" w:sz="6" w:space="0" w:color="auto"/>
              <w:left w:val="single" w:sz="6" w:space="0" w:color="auto"/>
              <w:bottom w:val="single" w:sz="6" w:space="0" w:color="auto"/>
              <w:right w:val="single" w:sz="6" w:space="0" w:color="auto"/>
            </w:tcBorders>
          </w:tcPr>
          <w:p w14:paraId="57864E5C" w14:textId="77777777" w:rsidR="00684E89" w:rsidRPr="00E67445" w:rsidRDefault="00684E89" w:rsidP="00964F9C">
            <w:pPr>
              <w:pStyle w:val="TableText0"/>
              <w:snapToGrid w:val="0"/>
              <w:spacing w:before="30" w:after="30"/>
              <w:ind w:left="29" w:right="29"/>
              <w:rPr>
                <w:sz w:val="14"/>
                <w:szCs w:val="14"/>
              </w:rPr>
            </w:pPr>
            <w:r w:rsidRPr="00E67445">
              <w:rPr>
                <w:sz w:val="14"/>
                <w:szCs w:val="14"/>
              </w:rPr>
              <w:t>40</w:t>
            </w:r>
          </w:p>
        </w:tc>
        <w:tc>
          <w:tcPr>
            <w:tcW w:w="837" w:type="dxa"/>
            <w:tcBorders>
              <w:top w:val="single" w:sz="6" w:space="0" w:color="auto"/>
              <w:left w:val="single" w:sz="6" w:space="0" w:color="auto"/>
              <w:bottom w:val="single" w:sz="6" w:space="0" w:color="auto"/>
              <w:right w:val="single" w:sz="6" w:space="0" w:color="auto"/>
            </w:tcBorders>
          </w:tcPr>
          <w:p w14:paraId="567903D3" w14:textId="77777777" w:rsidR="00684E89" w:rsidRPr="00E67445" w:rsidRDefault="00684E89" w:rsidP="00964F9C">
            <w:pPr>
              <w:pStyle w:val="TableText0"/>
              <w:snapToGrid w:val="0"/>
              <w:spacing w:before="30" w:after="30"/>
              <w:ind w:left="29" w:right="29"/>
              <w:rPr>
                <w:sz w:val="14"/>
                <w:szCs w:val="14"/>
              </w:rPr>
            </w:pPr>
            <w:r w:rsidRPr="00E67445">
              <w:rPr>
                <w:sz w:val="14"/>
                <w:szCs w:val="14"/>
              </w:rPr>
              <w:t>42</w:t>
            </w:r>
          </w:p>
        </w:tc>
        <w:tc>
          <w:tcPr>
            <w:tcW w:w="837" w:type="dxa"/>
            <w:tcBorders>
              <w:top w:val="single" w:sz="6" w:space="0" w:color="auto"/>
              <w:left w:val="single" w:sz="6" w:space="0" w:color="auto"/>
              <w:bottom w:val="single" w:sz="6" w:space="0" w:color="auto"/>
              <w:right w:val="single" w:sz="6" w:space="0" w:color="auto"/>
            </w:tcBorders>
          </w:tcPr>
          <w:p w14:paraId="7B949EC6" w14:textId="77777777" w:rsidR="00684E89" w:rsidRPr="00E67445" w:rsidRDefault="00684E89" w:rsidP="00964F9C">
            <w:pPr>
              <w:pStyle w:val="TableText0"/>
              <w:snapToGrid w:val="0"/>
              <w:spacing w:before="30" w:after="30"/>
              <w:ind w:left="29" w:right="29"/>
              <w:rPr>
                <w:sz w:val="14"/>
                <w:szCs w:val="14"/>
              </w:rPr>
            </w:pPr>
            <w:r w:rsidRPr="00E67445">
              <w:rPr>
                <w:sz w:val="14"/>
                <w:szCs w:val="14"/>
              </w:rPr>
              <w:t>42</w:t>
            </w:r>
          </w:p>
        </w:tc>
        <w:tc>
          <w:tcPr>
            <w:tcW w:w="934" w:type="dxa"/>
            <w:tcBorders>
              <w:top w:val="single" w:sz="6" w:space="0" w:color="auto"/>
              <w:left w:val="single" w:sz="6" w:space="0" w:color="auto"/>
              <w:bottom w:val="single" w:sz="6" w:space="0" w:color="auto"/>
              <w:right w:val="single" w:sz="6" w:space="0" w:color="auto"/>
            </w:tcBorders>
          </w:tcPr>
          <w:p w14:paraId="0F9C0C11" w14:textId="77777777" w:rsidR="00684E89" w:rsidRPr="00E67445" w:rsidRDefault="00684E89" w:rsidP="00964F9C">
            <w:pPr>
              <w:pStyle w:val="TableText0"/>
              <w:snapToGrid w:val="0"/>
              <w:spacing w:before="30" w:after="30"/>
              <w:ind w:left="29" w:right="29"/>
              <w:rPr>
                <w:sz w:val="14"/>
                <w:szCs w:val="14"/>
              </w:rPr>
            </w:pPr>
            <w:r w:rsidRPr="00E67445">
              <w:rPr>
                <w:sz w:val="14"/>
                <w:szCs w:val="14"/>
              </w:rPr>
              <w:t>–28</w:t>
            </w:r>
          </w:p>
        </w:tc>
        <w:tc>
          <w:tcPr>
            <w:tcW w:w="1200" w:type="dxa"/>
            <w:gridSpan w:val="2"/>
            <w:tcBorders>
              <w:top w:val="single" w:sz="6" w:space="0" w:color="auto"/>
              <w:left w:val="single" w:sz="6" w:space="0" w:color="auto"/>
              <w:bottom w:val="single" w:sz="6" w:space="0" w:color="auto"/>
              <w:right w:val="single" w:sz="6" w:space="0" w:color="auto"/>
            </w:tcBorders>
          </w:tcPr>
          <w:p w14:paraId="70879EA5" w14:textId="77777777" w:rsidR="00684E89" w:rsidRPr="00E67445" w:rsidRDefault="00684E89" w:rsidP="00964F9C">
            <w:pPr>
              <w:pStyle w:val="TableText0"/>
              <w:snapToGrid w:val="0"/>
              <w:spacing w:before="30" w:after="30"/>
              <w:ind w:left="29" w:right="29"/>
              <w:rPr>
                <w:sz w:val="14"/>
                <w:szCs w:val="14"/>
              </w:rPr>
            </w:pPr>
            <w:r w:rsidRPr="00E67445">
              <w:rPr>
                <w:sz w:val="14"/>
                <w:szCs w:val="14"/>
              </w:rPr>
              <w:t>–28</w:t>
            </w:r>
          </w:p>
        </w:tc>
        <w:tc>
          <w:tcPr>
            <w:tcW w:w="800" w:type="dxa"/>
            <w:tcBorders>
              <w:top w:val="single" w:sz="6" w:space="0" w:color="auto"/>
              <w:left w:val="single" w:sz="6" w:space="0" w:color="auto"/>
              <w:bottom w:val="single" w:sz="6" w:space="0" w:color="auto"/>
              <w:right w:val="single" w:sz="6" w:space="0" w:color="auto"/>
            </w:tcBorders>
          </w:tcPr>
          <w:p w14:paraId="1DDE222B" w14:textId="77777777" w:rsidR="00684E89" w:rsidRPr="00E67445" w:rsidRDefault="00684E89" w:rsidP="00964F9C">
            <w:pPr>
              <w:pStyle w:val="TableText0"/>
              <w:snapToGrid w:val="0"/>
              <w:spacing w:before="30" w:after="30"/>
              <w:ind w:left="29" w:right="29"/>
              <w:rPr>
                <w:sz w:val="14"/>
                <w:szCs w:val="14"/>
              </w:rPr>
            </w:pPr>
            <w:r w:rsidRPr="00E67445">
              <w:rPr>
                <w:sz w:val="14"/>
                <w:szCs w:val="14"/>
              </w:rPr>
              <w:t>35</w:t>
            </w:r>
          </w:p>
        </w:tc>
        <w:tc>
          <w:tcPr>
            <w:tcW w:w="933" w:type="dxa"/>
            <w:tcBorders>
              <w:top w:val="single" w:sz="6" w:space="0" w:color="auto"/>
              <w:left w:val="single" w:sz="6" w:space="0" w:color="auto"/>
              <w:bottom w:val="single" w:sz="6" w:space="0" w:color="auto"/>
              <w:right w:val="single" w:sz="6" w:space="0" w:color="auto"/>
            </w:tcBorders>
          </w:tcPr>
          <w:p w14:paraId="6DD199C5" w14:textId="77777777" w:rsidR="00684E89" w:rsidRPr="00E67445" w:rsidRDefault="00684E89" w:rsidP="00964F9C">
            <w:pPr>
              <w:pStyle w:val="TableText0"/>
              <w:snapToGrid w:val="0"/>
              <w:spacing w:before="30" w:after="30"/>
              <w:ind w:left="29" w:right="29"/>
              <w:rPr>
                <w:sz w:val="14"/>
                <w:szCs w:val="14"/>
              </w:rPr>
            </w:pPr>
            <w:r w:rsidRPr="00E67445">
              <w:rPr>
                <w:sz w:val="14"/>
                <w:szCs w:val="14"/>
              </w:rPr>
              <w:t>35</w:t>
            </w:r>
          </w:p>
        </w:tc>
        <w:tc>
          <w:tcPr>
            <w:tcW w:w="800" w:type="dxa"/>
            <w:tcBorders>
              <w:top w:val="single" w:sz="6" w:space="0" w:color="auto"/>
              <w:left w:val="single" w:sz="6" w:space="0" w:color="auto"/>
              <w:bottom w:val="single" w:sz="6" w:space="0" w:color="auto"/>
              <w:right w:val="single" w:sz="6" w:space="0" w:color="auto"/>
            </w:tcBorders>
          </w:tcPr>
          <w:p w14:paraId="1D0505B7" w14:textId="77777777" w:rsidR="00684E89" w:rsidRPr="00E67445" w:rsidRDefault="00684E89" w:rsidP="00964F9C">
            <w:pPr>
              <w:pStyle w:val="TableText0"/>
              <w:snapToGrid w:val="0"/>
              <w:spacing w:before="30" w:after="30"/>
              <w:ind w:left="29" w:right="29"/>
              <w:rPr>
                <w:sz w:val="14"/>
                <w:szCs w:val="14"/>
              </w:rPr>
            </w:pPr>
            <w:r w:rsidRPr="00E67445">
              <w:rPr>
                <w:sz w:val="14"/>
                <w:szCs w:val="14"/>
              </w:rPr>
              <w:t>35</w:t>
            </w:r>
          </w:p>
        </w:tc>
        <w:tc>
          <w:tcPr>
            <w:tcW w:w="1066" w:type="dxa"/>
            <w:tcBorders>
              <w:top w:val="single" w:sz="6" w:space="0" w:color="auto"/>
              <w:left w:val="single" w:sz="6" w:space="0" w:color="auto"/>
              <w:bottom w:val="single" w:sz="6" w:space="0" w:color="auto"/>
              <w:right w:val="single" w:sz="6" w:space="0" w:color="auto"/>
            </w:tcBorders>
          </w:tcPr>
          <w:p w14:paraId="64B90DBA" w14:textId="77777777" w:rsidR="00684E89" w:rsidRPr="00E67445" w:rsidRDefault="00684E89" w:rsidP="00964F9C">
            <w:pPr>
              <w:pStyle w:val="TableText0"/>
              <w:snapToGrid w:val="0"/>
              <w:spacing w:before="30" w:after="30"/>
              <w:ind w:left="29" w:right="29"/>
              <w:rPr>
                <w:sz w:val="14"/>
                <w:szCs w:val="14"/>
              </w:rPr>
            </w:pPr>
            <w:r w:rsidRPr="00E67445">
              <w:rPr>
                <w:sz w:val="14"/>
                <w:szCs w:val="14"/>
              </w:rPr>
              <w:t>44</w:t>
            </w:r>
          </w:p>
        </w:tc>
        <w:tc>
          <w:tcPr>
            <w:tcW w:w="666" w:type="dxa"/>
            <w:tcBorders>
              <w:top w:val="single" w:sz="6" w:space="0" w:color="auto"/>
              <w:left w:val="single" w:sz="6" w:space="0" w:color="auto"/>
              <w:bottom w:val="single" w:sz="6" w:space="0" w:color="auto"/>
              <w:right w:val="single" w:sz="6" w:space="0" w:color="auto"/>
            </w:tcBorders>
          </w:tcPr>
          <w:p w14:paraId="2A508704" w14:textId="77777777" w:rsidR="00684E89" w:rsidRPr="00E67445" w:rsidRDefault="00684E89" w:rsidP="00964F9C">
            <w:pPr>
              <w:pStyle w:val="TableText0"/>
              <w:snapToGrid w:val="0"/>
              <w:spacing w:before="30" w:after="30"/>
              <w:ind w:left="29" w:right="29"/>
              <w:rPr>
                <w:sz w:val="14"/>
                <w:szCs w:val="14"/>
              </w:rPr>
            </w:pPr>
            <w:r w:rsidRPr="00E67445">
              <w:rPr>
                <w:sz w:val="14"/>
                <w:szCs w:val="14"/>
              </w:rPr>
              <w:t>40</w:t>
            </w:r>
          </w:p>
        </w:tc>
        <w:tc>
          <w:tcPr>
            <w:tcW w:w="728" w:type="dxa"/>
            <w:tcBorders>
              <w:top w:val="single" w:sz="6" w:space="0" w:color="auto"/>
              <w:left w:val="single" w:sz="6" w:space="0" w:color="auto"/>
              <w:bottom w:val="single" w:sz="6" w:space="0" w:color="auto"/>
              <w:right w:val="single" w:sz="6" w:space="0" w:color="auto"/>
            </w:tcBorders>
          </w:tcPr>
          <w:p w14:paraId="6E587440" w14:textId="77777777" w:rsidR="00684E89" w:rsidRPr="00E67445" w:rsidRDefault="00684E89" w:rsidP="00964F9C">
            <w:pPr>
              <w:pStyle w:val="TableText0"/>
              <w:snapToGrid w:val="0"/>
              <w:spacing w:before="30" w:after="30"/>
              <w:ind w:left="29" w:right="29"/>
              <w:rPr>
                <w:sz w:val="14"/>
                <w:szCs w:val="14"/>
              </w:rPr>
            </w:pPr>
            <w:r w:rsidRPr="00E67445">
              <w:rPr>
                <w:sz w:val="14"/>
                <w:szCs w:val="14"/>
              </w:rPr>
              <w:t>40</w:t>
            </w:r>
          </w:p>
        </w:tc>
      </w:tr>
      <w:tr w:rsidR="00684E89" w:rsidRPr="00E67445" w14:paraId="084696D6" w14:textId="77777777" w:rsidTr="00DD3BDC">
        <w:trPr>
          <w:cantSplit/>
          <w:jc w:val="center"/>
        </w:trPr>
        <w:tc>
          <w:tcPr>
            <w:tcW w:w="1268" w:type="dxa"/>
            <w:vMerge/>
            <w:tcBorders>
              <w:top w:val="nil"/>
              <w:left w:val="single" w:sz="6" w:space="0" w:color="auto"/>
              <w:bottom w:val="nil"/>
              <w:right w:val="single" w:sz="6" w:space="0" w:color="auto"/>
            </w:tcBorders>
          </w:tcPr>
          <w:p w14:paraId="46A6A769" w14:textId="77777777" w:rsidR="00684E89" w:rsidRPr="00E67445" w:rsidRDefault="00684E89" w:rsidP="00DD3BDC">
            <w:pPr>
              <w:pStyle w:val="TableText0"/>
              <w:snapToGrid w:val="0"/>
              <w:spacing w:before="30" w:after="30"/>
              <w:ind w:left="28" w:right="28"/>
              <w:jc w:val="left"/>
              <w:rPr>
                <w:sz w:val="14"/>
                <w:szCs w:val="14"/>
              </w:rPr>
            </w:pPr>
          </w:p>
        </w:tc>
        <w:tc>
          <w:tcPr>
            <w:tcW w:w="1134" w:type="dxa"/>
            <w:vMerge w:val="restart"/>
            <w:tcBorders>
              <w:top w:val="single" w:sz="6" w:space="0" w:color="auto"/>
              <w:left w:val="single" w:sz="6" w:space="0" w:color="auto"/>
              <w:bottom w:val="nil"/>
              <w:right w:val="single" w:sz="6" w:space="0" w:color="auto"/>
            </w:tcBorders>
          </w:tcPr>
          <w:p w14:paraId="02714FE6" w14:textId="77777777" w:rsidR="00684E89" w:rsidRPr="00E67445" w:rsidRDefault="00684E89" w:rsidP="00DD3BDC">
            <w:pPr>
              <w:pStyle w:val="TableText0"/>
              <w:snapToGrid w:val="0"/>
              <w:spacing w:before="30" w:after="30"/>
              <w:ind w:left="57" w:right="57"/>
              <w:jc w:val="left"/>
              <w:rPr>
                <w:position w:val="2"/>
                <w:sz w:val="14"/>
                <w:szCs w:val="14"/>
              </w:rPr>
            </w:pPr>
            <w:r w:rsidRPr="00E67445">
              <w:rPr>
                <w:i/>
                <w:position w:val="3"/>
                <w:sz w:val="14"/>
                <w:szCs w:val="14"/>
                <w:lang w:val="es-ES_tradnl"/>
              </w:rPr>
              <w:t>B</w:t>
            </w:r>
            <w:r w:rsidRPr="00E67445">
              <w:rPr>
                <w:rFonts w:hint="eastAsia"/>
                <w:iCs/>
                <w:position w:val="3"/>
                <w:sz w:val="14"/>
                <w:szCs w:val="14"/>
                <w:lang w:val="es-ES_tradnl"/>
              </w:rPr>
              <w:t>内的</w:t>
            </w:r>
            <w:r w:rsidRPr="00E67445">
              <w:rPr>
                <w:iCs/>
                <w:position w:val="3"/>
                <w:sz w:val="14"/>
                <w:szCs w:val="14"/>
                <w:lang w:val="es-ES_tradnl"/>
              </w:rPr>
              <w:br/>
            </w:r>
            <w:r w:rsidRPr="00EA23FE">
              <w:rPr>
                <w:i/>
                <w:sz w:val="14"/>
                <w:szCs w:val="14"/>
              </w:rPr>
              <w:t>P</w:t>
            </w:r>
            <w:r w:rsidRPr="00EA23FE">
              <w:rPr>
                <w:i/>
                <w:iCs/>
                <w:position w:val="-4"/>
                <w:sz w:val="14"/>
                <w:szCs w:val="14"/>
              </w:rPr>
              <w:t>t</w:t>
            </w:r>
            <w:r w:rsidRPr="00EA23FE">
              <w:rPr>
                <w:sz w:val="14"/>
                <w:szCs w:val="14"/>
              </w:rPr>
              <w:t xml:space="preserve"> (dBW)</w:t>
            </w:r>
          </w:p>
        </w:tc>
        <w:tc>
          <w:tcPr>
            <w:tcW w:w="370" w:type="dxa"/>
            <w:tcBorders>
              <w:top w:val="single" w:sz="6" w:space="0" w:color="auto"/>
              <w:left w:val="single" w:sz="6" w:space="0" w:color="auto"/>
              <w:bottom w:val="single" w:sz="6" w:space="0" w:color="auto"/>
              <w:right w:val="single" w:sz="6" w:space="0" w:color="auto"/>
            </w:tcBorders>
          </w:tcPr>
          <w:p w14:paraId="5012DB7B" w14:textId="77777777" w:rsidR="00684E89" w:rsidRPr="00E67445" w:rsidRDefault="00684E89" w:rsidP="00964F9C">
            <w:pPr>
              <w:pStyle w:val="TableText0"/>
              <w:snapToGrid w:val="0"/>
              <w:spacing w:before="30" w:after="30"/>
              <w:ind w:left="29" w:right="29"/>
              <w:rPr>
                <w:position w:val="2"/>
                <w:sz w:val="14"/>
                <w:szCs w:val="14"/>
              </w:rPr>
            </w:pPr>
            <w:r w:rsidRPr="00E67445">
              <w:rPr>
                <w:position w:val="2"/>
                <w:sz w:val="14"/>
                <w:szCs w:val="14"/>
              </w:rPr>
              <w:t>A</w:t>
            </w:r>
          </w:p>
        </w:tc>
        <w:tc>
          <w:tcPr>
            <w:tcW w:w="719" w:type="dxa"/>
            <w:tcBorders>
              <w:top w:val="single" w:sz="6" w:space="0" w:color="auto"/>
              <w:left w:val="single" w:sz="6" w:space="0" w:color="auto"/>
              <w:bottom w:val="single" w:sz="6" w:space="0" w:color="auto"/>
              <w:right w:val="single" w:sz="6" w:space="0" w:color="auto"/>
            </w:tcBorders>
            <w:vAlign w:val="center"/>
          </w:tcPr>
          <w:p w14:paraId="7E7AEEF9" w14:textId="77777777" w:rsidR="00684E89" w:rsidRPr="00EA23FE" w:rsidRDefault="00684E89" w:rsidP="00964F9C">
            <w:pPr>
              <w:pStyle w:val="Tabletext"/>
              <w:spacing w:before="20" w:after="20"/>
              <w:ind w:left="57" w:right="57"/>
              <w:jc w:val="center"/>
              <w:rPr>
                <w:sz w:val="14"/>
                <w:szCs w:val="14"/>
              </w:rPr>
            </w:pPr>
          </w:p>
        </w:tc>
        <w:tc>
          <w:tcPr>
            <w:tcW w:w="771" w:type="dxa"/>
            <w:tcBorders>
              <w:top w:val="single" w:sz="6" w:space="0" w:color="auto"/>
              <w:left w:val="single" w:sz="6" w:space="0" w:color="auto"/>
              <w:bottom w:val="single" w:sz="6" w:space="0" w:color="auto"/>
              <w:right w:val="single" w:sz="6" w:space="0" w:color="auto"/>
            </w:tcBorders>
            <w:vAlign w:val="center"/>
          </w:tcPr>
          <w:p w14:paraId="4D2ECFE0" w14:textId="77777777" w:rsidR="00684E89" w:rsidRPr="00EA23FE" w:rsidRDefault="00684E89" w:rsidP="00964F9C">
            <w:pPr>
              <w:pStyle w:val="Tabletext"/>
              <w:spacing w:before="20" w:after="20"/>
              <w:ind w:left="57" w:right="57"/>
              <w:jc w:val="center"/>
              <w:rPr>
                <w:sz w:val="14"/>
                <w:szCs w:val="14"/>
              </w:rPr>
            </w:pPr>
            <w:r w:rsidRPr="00EA23FE">
              <w:rPr>
                <w:sz w:val="14"/>
                <w:szCs w:val="14"/>
              </w:rPr>
              <w:t>–</w:t>
            </w:r>
          </w:p>
        </w:tc>
        <w:tc>
          <w:tcPr>
            <w:tcW w:w="751" w:type="dxa"/>
            <w:tcBorders>
              <w:top w:val="single" w:sz="6" w:space="0" w:color="auto"/>
              <w:left w:val="single" w:sz="6" w:space="0" w:color="auto"/>
              <w:bottom w:val="single" w:sz="6" w:space="0" w:color="auto"/>
              <w:right w:val="single" w:sz="6" w:space="0" w:color="auto"/>
            </w:tcBorders>
          </w:tcPr>
          <w:p w14:paraId="17E9A350" w14:textId="77777777" w:rsidR="00684E89" w:rsidRPr="00E67445" w:rsidRDefault="00684E89" w:rsidP="00964F9C">
            <w:pPr>
              <w:pStyle w:val="TableText0"/>
              <w:snapToGrid w:val="0"/>
              <w:spacing w:before="30" w:after="30"/>
              <w:ind w:left="29" w:right="29"/>
              <w:rPr>
                <w:sz w:val="14"/>
                <w:szCs w:val="14"/>
              </w:rPr>
            </w:pPr>
            <w:r w:rsidRPr="00E67445">
              <w:rPr>
                <w:sz w:val="14"/>
                <w:szCs w:val="14"/>
              </w:rPr>
              <w:t>–</w:t>
            </w:r>
          </w:p>
        </w:tc>
        <w:tc>
          <w:tcPr>
            <w:tcW w:w="721" w:type="dxa"/>
            <w:tcBorders>
              <w:top w:val="single" w:sz="6" w:space="0" w:color="auto"/>
              <w:left w:val="single" w:sz="6" w:space="0" w:color="auto"/>
              <w:bottom w:val="single" w:sz="6" w:space="0" w:color="auto"/>
              <w:right w:val="single" w:sz="6" w:space="0" w:color="auto"/>
            </w:tcBorders>
          </w:tcPr>
          <w:p w14:paraId="792AECDB" w14:textId="77777777" w:rsidR="00684E89" w:rsidRPr="00E67445" w:rsidRDefault="00684E89" w:rsidP="00964F9C">
            <w:pPr>
              <w:pStyle w:val="TableText0"/>
              <w:snapToGrid w:val="0"/>
              <w:spacing w:before="30" w:after="30"/>
              <w:ind w:left="29" w:right="29"/>
              <w:rPr>
                <w:sz w:val="14"/>
                <w:szCs w:val="14"/>
              </w:rPr>
            </w:pPr>
          </w:p>
        </w:tc>
        <w:tc>
          <w:tcPr>
            <w:tcW w:w="837" w:type="dxa"/>
            <w:tcBorders>
              <w:top w:val="single" w:sz="6" w:space="0" w:color="auto"/>
              <w:left w:val="single" w:sz="6" w:space="0" w:color="auto"/>
              <w:bottom w:val="single" w:sz="6" w:space="0" w:color="auto"/>
              <w:right w:val="single" w:sz="6" w:space="0" w:color="auto"/>
            </w:tcBorders>
          </w:tcPr>
          <w:p w14:paraId="7ECD819E" w14:textId="77777777" w:rsidR="00684E89" w:rsidRPr="00E67445" w:rsidRDefault="00684E89" w:rsidP="00964F9C">
            <w:pPr>
              <w:pStyle w:val="TableText0"/>
              <w:snapToGrid w:val="0"/>
              <w:spacing w:before="30" w:after="30"/>
              <w:ind w:left="29" w:right="29"/>
              <w:rPr>
                <w:sz w:val="14"/>
                <w:szCs w:val="14"/>
              </w:rPr>
            </w:pPr>
            <w:r w:rsidRPr="00E67445">
              <w:rPr>
                <w:sz w:val="14"/>
                <w:szCs w:val="14"/>
              </w:rPr>
              <w:t>–</w:t>
            </w:r>
          </w:p>
        </w:tc>
        <w:tc>
          <w:tcPr>
            <w:tcW w:w="837" w:type="dxa"/>
            <w:tcBorders>
              <w:top w:val="single" w:sz="6" w:space="0" w:color="auto"/>
              <w:left w:val="single" w:sz="6" w:space="0" w:color="auto"/>
              <w:bottom w:val="single" w:sz="6" w:space="0" w:color="auto"/>
              <w:right w:val="single" w:sz="6" w:space="0" w:color="auto"/>
            </w:tcBorders>
          </w:tcPr>
          <w:p w14:paraId="2CF2988A" w14:textId="77777777" w:rsidR="00684E89" w:rsidRPr="00E67445" w:rsidRDefault="00684E89" w:rsidP="00964F9C">
            <w:pPr>
              <w:pStyle w:val="TableText0"/>
              <w:snapToGrid w:val="0"/>
              <w:spacing w:before="30" w:after="30"/>
              <w:ind w:left="29" w:right="29"/>
              <w:rPr>
                <w:sz w:val="14"/>
                <w:szCs w:val="14"/>
              </w:rPr>
            </w:pPr>
            <w:r w:rsidRPr="00E67445">
              <w:rPr>
                <w:sz w:val="14"/>
                <w:szCs w:val="14"/>
              </w:rPr>
              <w:t>–</w:t>
            </w:r>
          </w:p>
        </w:tc>
        <w:tc>
          <w:tcPr>
            <w:tcW w:w="934" w:type="dxa"/>
            <w:tcBorders>
              <w:top w:val="single" w:sz="6" w:space="0" w:color="auto"/>
              <w:left w:val="single" w:sz="6" w:space="0" w:color="auto"/>
              <w:bottom w:val="single" w:sz="6" w:space="0" w:color="auto"/>
              <w:right w:val="single" w:sz="6" w:space="0" w:color="auto"/>
            </w:tcBorders>
          </w:tcPr>
          <w:p w14:paraId="71D2AFA2" w14:textId="77777777" w:rsidR="00684E89" w:rsidRPr="00E67445" w:rsidRDefault="00684E89" w:rsidP="00964F9C">
            <w:pPr>
              <w:pStyle w:val="TableText0"/>
              <w:snapToGrid w:val="0"/>
              <w:spacing w:before="30" w:after="30"/>
              <w:ind w:left="29" w:right="29"/>
              <w:rPr>
                <w:sz w:val="14"/>
                <w:szCs w:val="14"/>
              </w:rPr>
            </w:pPr>
            <w:r w:rsidRPr="00E67445">
              <w:rPr>
                <w:sz w:val="14"/>
                <w:szCs w:val="14"/>
              </w:rPr>
              <w:t>–</w:t>
            </w:r>
          </w:p>
        </w:tc>
        <w:tc>
          <w:tcPr>
            <w:tcW w:w="1200" w:type="dxa"/>
            <w:gridSpan w:val="2"/>
            <w:tcBorders>
              <w:top w:val="single" w:sz="6" w:space="0" w:color="auto"/>
              <w:left w:val="single" w:sz="6" w:space="0" w:color="auto"/>
              <w:bottom w:val="single" w:sz="6" w:space="0" w:color="auto"/>
              <w:right w:val="single" w:sz="6" w:space="0" w:color="auto"/>
            </w:tcBorders>
          </w:tcPr>
          <w:p w14:paraId="3AA8E153" w14:textId="77777777" w:rsidR="00684E89" w:rsidRPr="00E67445" w:rsidRDefault="00684E89" w:rsidP="00964F9C">
            <w:pPr>
              <w:pStyle w:val="TableText0"/>
              <w:snapToGrid w:val="0"/>
              <w:spacing w:before="30" w:after="30"/>
              <w:ind w:left="29" w:right="29"/>
              <w:rPr>
                <w:sz w:val="14"/>
                <w:szCs w:val="14"/>
              </w:rPr>
            </w:pPr>
            <w:r w:rsidRPr="00E67445">
              <w:rPr>
                <w:sz w:val="14"/>
                <w:szCs w:val="14"/>
              </w:rPr>
              <w:t>–</w:t>
            </w:r>
          </w:p>
        </w:tc>
        <w:tc>
          <w:tcPr>
            <w:tcW w:w="800" w:type="dxa"/>
            <w:tcBorders>
              <w:top w:val="single" w:sz="6" w:space="0" w:color="auto"/>
              <w:left w:val="single" w:sz="6" w:space="0" w:color="auto"/>
              <w:bottom w:val="single" w:sz="6" w:space="0" w:color="auto"/>
              <w:right w:val="single" w:sz="6" w:space="0" w:color="auto"/>
            </w:tcBorders>
          </w:tcPr>
          <w:p w14:paraId="7BD8F036" w14:textId="77777777" w:rsidR="00684E89" w:rsidRPr="00E67445" w:rsidRDefault="00684E89" w:rsidP="00964F9C">
            <w:pPr>
              <w:pStyle w:val="TableText0"/>
              <w:snapToGrid w:val="0"/>
              <w:spacing w:before="30" w:after="30"/>
              <w:ind w:left="29" w:right="29"/>
              <w:rPr>
                <w:sz w:val="14"/>
                <w:szCs w:val="14"/>
              </w:rPr>
            </w:pPr>
            <w:r w:rsidRPr="00E67445">
              <w:rPr>
                <w:sz w:val="14"/>
                <w:szCs w:val="14"/>
              </w:rPr>
              <w:t>–</w:t>
            </w:r>
          </w:p>
        </w:tc>
        <w:tc>
          <w:tcPr>
            <w:tcW w:w="933" w:type="dxa"/>
            <w:tcBorders>
              <w:top w:val="single" w:sz="6" w:space="0" w:color="auto"/>
              <w:left w:val="single" w:sz="6" w:space="0" w:color="auto"/>
              <w:bottom w:val="single" w:sz="6" w:space="0" w:color="auto"/>
              <w:right w:val="single" w:sz="6" w:space="0" w:color="auto"/>
            </w:tcBorders>
          </w:tcPr>
          <w:p w14:paraId="4C843743" w14:textId="77777777" w:rsidR="00684E89" w:rsidRPr="00E67445" w:rsidRDefault="00684E89" w:rsidP="00964F9C">
            <w:pPr>
              <w:pStyle w:val="TableText0"/>
              <w:snapToGrid w:val="0"/>
              <w:spacing w:before="30" w:after="30"/>
              <w:ind w:left="29" w:right="29"/>
              <w:rPr>
                <w:sz w:val="14"/>
                <w:szCs w:val="14"/>
              </w:rPr>
            </w:pPr>
            <w:r w:rsidRPr="00E67445">
              <w:rPr>
                <w:sz w:val="14"/>
                <w:szCs w:val="14"/>
              </w:rPr>
              <w:t>–</w:t>
            </w:r>
          </w:p>
        </w:tc>
        <w:tc>
          <w:tcPr>
            <w:tcW w:w="800" w:type="dxa"/>
            <w:tcBorders>
              <w:top w:val="single" w:sz="6" w:space="0" w:color="auto"/>
              <w:left w:val="single" w:sz="6" w:space="0" w:color="auto"/>
              <w:bottom w:val="single" w:sz="6" w:space="0" w:color="auto"/>
              <w:right w:val="single" w:sz="6" w:space="0" w:color="auto"/>
            </w:tcBorders>
          </w:tcPr>
          <w:p w14:paraId="0748D1B2" w14:textId="77777777" w:rsidR="00684E89" w:rsidRPr="00E67445" w:rsidRDefault="00684E89" w:rsidP="00964F9C">
            <w:pPr>
              <w:pStyle w:val="TableText0"/>
              <w:snapToGrid w:val="0"/>
              <w:spacing w:before="30" w:after="30"/>
              <w:ind w:left="29" w:right="29"/>
              <w:rPr>
                <w:sz w:val="14"/>
                <w:szCs w:val="14"/>
              </w:rPr>
            </w:pPr>
            <w:r w:rsidRPr="00E67445">
              <w:rPr>
                <w:sz w:val="14"/>
                <w:szCs w:val="14"/>
              </w:rPr>
              <w:t>–</w:t>
            </w:r>
          </w:p>
        </w:tc>
        <w:tc>
          <w:tcPr>
            <w:tcW w:w="1066" w:type="dxa"/>
            <w:tcBorders>
              <w:top w:val="single" w:sz="6" w:space="0" w:color="auto"/>
              <w:left w:val="single" w:sz="6" w:space="0" w:color="auto"/>
              <w:bottom w:val="single" w:sz="6" w:space="0" w:color="auto"/>
              <w:right w:val="single" w:sz="6" w:space="0" w:color="auto"/>
            </w:tcBorders>
          </w:tcPr>
          <w:p w14:paraId="0FA150AA" w14:textId="77777777" w:rsidR="00684E89" w:rsidRPr="00E67445" w:rsidRDefault="00684E89" w:rsidP="00964F9C">
            <w:pPr>
              <w:pStyle w:val="TableText0"/>
              <w:snapToGrid w:val="0"/>
              <w:spacing w:before="30" w:after="30"/>
              <w:ind w:left="29" w:right="29"/>
              <w:rPr>
                <w:sz w:val="14"/>
                <w:szCs w:val="14"/>
              </w:rPr>
            </w:pPr>
            <w:r w:rsidRPr="00E67445">
              <w:rPr>
                <w:sz w:val="14"/>
                <w:szCs w:val="14"/>
              </w:rPr>
              <w:t>–</w:t>
            </w:r>
          </w:p>
        </w:tc>
        <w:tc>
          <w:tcPr>
            <w:tcW w:w="666" w:type="dxa"/>
            <w:tcBorders>
              <w:top w:val="single" w:sz="6" w:space="0" w:color="auto"/>
              <w:left w:val="single" w:sz="6" w:space="0" w:color="auto"/>
              <w:bottom w:val="single" w:sz="6" w:space="0" w:color="auto"/>
              <w:right w:val="single" w:sz="6" w:space="0" w:color="auto"/>
            </w:tcBorders>
          </w:tcPr>
          <w:p w14:paraId="3AA049AC" w14:textId="77777777" w:rsidR="00684E89" w:rsidRPr="00E67445" w:rsidRDefault="00684E89" w:rsidP="00964F9C">
            <w:pPr>
              <w:pStyle w:val="TableText0"/>
              <w:snapToGrid w:val="0"/>
              <w:spacing w:before="30" w:after="30"/>
              <w:ind w:left="29" w:right="29"/>
              <w:rPr>
                <w:sz w:val="14"/>
                <w:szCs w:val="14"/>
              </w:rPr>
            </w:pPr>
          </w:p>
        </w:tc>
        <w:tc>
          <w:tcPr>
            <w:tcW w:w="728" w:type="dxa"/>
            <w:tcBorders>
              <w:top w:val="single" w:sz="6" w:space="0" w:color="auto"/>
              <w:left w:val="single" w:sz="6" w:space="0" w:color="auto"/>
              <w:bottom w:val="single" w:sz="6" w:space="0" w:color="auto"/>
              <w:right w:val="single" w:sz="6" w:space="0" w:color="auto"/>
            </w:tcBorders>
          </w:tcPr>
          <w:p w14:paraId="32372300" w14:textId="77777777" w:rsidR="00684E89" w:rsidRPr="00E67445" w:rsidRDefault="00684E89" w:rsidP="00964F9C">
            <w:pPr>
              <w:pStyle w:val="TableText0"/>
              <w:snapToGrid w:val="0"/>
              <w:spacing w:before="30" w:after="30"/>
              <w:ind w:left="29" w:right="29"/>
              <w:rPr>
                <w:sz w:val="14"/>
                <w:szCs w:val="14"/>
              </w:rPr>
            </w:pPr>
          </w:p>
        </w:tc>
      </w:tr>
      <w:tr w:rsidR="00684E89" w:rsidRPr="00E67445" w14:paraId="2A1B9008" w14:textId="77777777" w:rsidTr="00DD3BDC">
        <w:trPr>
          <w:cantSplit/>
          <w:jc w:val="center"/>
        </w:trPr>
        <w:tc>
          <w:tcPr>
            <w:tcW w:w="1268" w:type="dxa"/>
            <w:vMerge/>
            <w:tcBorders>
              <w:top w:val="nil"/>
              <w:left w:val="single" w:sz="6" w:space="0" w:color="auto"/>
              <w:bottom w:val="nil"/>
              <w:right w:val="single" w:sz="6" w:space="0" w:color="auto"/>
            </w:tcBorders>
          </w:tcPr>
          <w:p w14:paraId="17154F6F" w14:textId="77777777" w:rsidR="00684E89" w:rsidRPr="00E67445" w:rsidRDefault="00684E89" w:rsidP="00DD3BDC">
            <w:pPr>
              <w:pStyle w:val="TableText0"/>
              <w:snapToGrid w:val="0"/>
              <w:spacing w:before="30" w:after="30"/>
              <w:ind w:left="28" w:right="28"/>
              <w:jc w:val="left"/>
              <w:rPr>
                <w:sz w:val="14"/>
                <w:szCs w:val="14"/>
              </w:rPr>
            </w:pPr>
          </w:p>
        </w:tc>
        <w:tc>
          <w:tcPr>
            <w:tcW w:w="1134" w:type="dxa"/>
            <w:vMerge/>
            <w:tcBorders>
              <w:top w:val="nil"/>
              <w:left w:val="single" w:sz="6" w:space="0" w:color="auto"/>
              <w:bottom w:val="single" w:sz="6" w:space="0" w:color="auto"/>
              <w:right w:val="single" w:sz="6" w:space="0" w:color="auto"/>
            </w:tcBorders>
          </w:tcPr>
          <w:p w14:paraId="279517F0" w14:textId="77777777" w:rsidR="00684E89" w:rsidRPr="00E67445" w:rsidRDefault="00684E89" w:rsidP="00DD3BDC">
            <w:pPr>
              <w:pStyle w:val="TableText0"/>
              <w:snapToGrid w:val="0"/>
              <w:spacing w:before="30" w:after="30"/>
              <w:ind w:left="29" w:right="29"/>
              <w:jc w:val="left"/>
              <w:rPr>
                <w:position w:val="2"/>
                <w:sz w:val="14"/>
                <w:szCs w:val="14"/>
              </w:rPr>
            </w:pPr>
          </w:p>
        </w:tc>
        <w:tc>
          <w:tcPr>
            <w:tcW w:w="370" w:type="dxa"/>
            <w:tcBorders>
              <w:top w:val="single" w:sz="6" w:space="0" w:color="auto"/>
              <w:left w:val="single" w:sz="6" w:space="0" w:color="auto"/>
              <w:bottom w:val="single" w:sz="6" w:space="0" w:color="auto"/>
              <w:right w:val="single" w:sz="6" w:space="0" w:color="auto"/>
            </w:tcBorders>
          </w:tcPr>
          <w:p w14:paraId="1DC41806" w14:textId="77777777" w:rsidR="00684E89" w:rsidRPr="00E67445" w:rsidRDefault="00684E89" w:rsidP="00964F9C">
            <w:pPr>
              <w:pStyle w:val="TableText0"/>
              <w:snapToGrid w:val="0"/>
              <w:spacing w:before="30" w:after="30"/>
              <w:ind w:left="29" w:right="29"/>
              <w:rPr>
                <w:position w:val="2"/>
                <w:sz w:val="14"/>
                <w:szCs w:val="14"/>
              </w:rPr>
            </w:pPr>
            <w:r w:rsidRPr="00E67445">
              <w:rPr>
                <w:position w:val="2"/>
                <w:sz w:val="14"/>
                <w:szCs w:val="14"/>
              </w:rPr>
              <w:t>N</w:t>
            </w:r>
          </w:p>
        </w:tc>
        <w:tc>
          <w:tcPr>
            <w:tcW w:w="719" w:type="dxa"/>
            <w:tcBorders>
              <w:top w:val="single" w:sz="6" w:space="0" w:color="auto"/>
              <w:left w:val="single" w:sz="6" w:space="0" w:color="auto"/>
              <w:bottom w:val="nil"/>
              <w:right w:val="single" w:sz="6" w:space="0" w:color="auto"/>
            </w:tcBorders>
            <w:vAlign w:val="center"/>
          </w:tcPr>
          <w:p w14:paraId="06DA5CC0" w14:textId="77777777" w:rsidR="00684E89" w:rsidRPr="00EA23FE" w:rsidRDefault="00684E89" w:rsidP="00964F9C">
            <w:pPr>
              <w:pStyle w:val="Tabletext"/>
              <w:spacing w:before="20" w:after="20"/>
              <w:ind w:left="57" w:right="57"/>
              <w:jc w:val="center"/>
              <w:rPr>
                <w:sz w:val="14"/>
                <w:szCs w:val="14"/>
              </w:rPr>
            </w:pPr>
            <w:r w:rsidRPr="00EA23FE">
              <w:rPr>
                <w:sz w:val="14"/>
                <w:szCs w:val="14"/>
              </w:rPr>
              <w:t>−7</w:t>
            </w:r>
          </w:p>
        </w:tc>
        <w:tc>
          <w:tcPr>
            <w:tcW w:w="771" w:type="dxa"/>
            <w:tcBorders>
              <w:top w:val="single" w:sz="6" w:space="0" w:color="auto"/>
              <w:left w:val="single" w:sz="6" w:space="0" w:color="auto"/>
              <w:bottom w:val="nil"/>
              <w:right w:val="single" w:sz="6" w:space="0" w:color="auto"/>
            </w:tcBorders>
            <w:vAlign w:val="center"/>
          </w:tcPr>
          <w:p w14:paraId="0224D891" w14:textId="77777777" w:rsidR="00684E89" w:rsidRPr="00EA23FE" w:rsidRDefault="00684E89" w:rsidP="00964F9C">
            <w:pPr>
              <w:pStyle w:val="Tabletext"/>
              <w:spacing w:before="20" w:after="20"/>
              <w:ind w:left="57" w:right="57"/>
              <w:jc w:val="center"/>
              <w:rPr>
                <w:sz w:val="14"/>
                <w:szCs w:val="14"/>
              </w:rPr>
            </w:pPr>
            <w:r w:rsidRPr="00EA23FE">
              <w:rPr>
                <w:sz w:val="14"/>
                <w:szCs w:val="14"/>
              </w:rPr>
              <w:t>−7</w:t>
            </w:r>
          </w:p>
        </w:tc>
        <w:tc>
          <w:tcPr>
            <w:tcW w:w="751" w:type="dxa"/>
            <w:tcBorders>
              <w:top w:val="single" w:sz="6" w:space="0" w:color="auto"/>
              <w:left w:val="single" w:sz="6" w:space="0" w:color="auto"/>
              <w:bottom w:val="nil"/>
              <w:right w:val="single" w:sz="6" w:space="0" w:color="auto"/>
            </w:tcBorders>
          </w:tcPr>
          <w:p w14:paraId="5A94E999" w14:textId="77777777" w:rsidR="00684E89" w:rsidRPr="00E67445" w:rsidRDefault="00684E89" w:rsidP="00964F9C">
            <w:pPr>
              <w:pStyle w:val="TableText0"/>
              <w:snapToGrid w:val="0"/>
              <w:spacing w:before="30" w:after="30"/>
              <w:ind w:left="29" w:right="29"/>
              <w:rPr>
                <w:sz w:val="14"/>
                <w:szCs w:val="14"/>
              </w:rPr>
            </w:pPr>
            <w:r w:rsidRPr="00E67445">
              <w:rPr>
                <w:sz w:val="14"/>
                <w:szCs w:val="14"/>
              </w:rPr>
              <w:t>–7</w:t>
            </w:r>
          </w:p>
        </w:tc>
        <w:tc>
          <w:tcPr>
            <w:tcW w:w="721" w:type="dxa"/>
            <w:tcBorders>
              <w:top w:val="single" w:sz="6" w:space="0" w:color="auto"/>
              <w:left w:val="single" w:sz="6" w:space="0" w:color="auto"/>
              <w:bottom w:val="nil"/>
              <w:right w:val="single" w:sz="6" w:space="0" w:color="auto"/>
            </w:tcBorders>
          </w:tcPr>
          <w:p w14:paraId="1DD271E5" w14:textId="77777777" w:rsidR="00684E89" w:rsidRPr="00E67445" w:rsidRDefault="00684E89" w:rsidP="00964F9C">
            <w:pPr>
              <w:pStyle w:val="TableText0"/>
              <w:snapToGrid w:val="0"/>
              <w:spacing w:before="30" w:after="30"/>
              <w:ind w:left="29" w:right="29"/>
              <w:rPr>
                <w:sz w:val="14"/>
                <w:szCs w:val="14"/>
              </w:rPr>
            </w:pPr>
            <w:r w:rsidRPr="00E67445">
              <w:rPr>
                <w:sz w:val="14"/>
                <w:szCs w:val="14"/>
              </w:rPr>
              <w:t>–7</w:t>
            </w:r>
          </w:p>
        </w:tc>
        <w:tc>
          <w:tcPr>
            <w:tcW w:w="837" w:type="dxa"/>
            <w:tcBorders>
              <w:top w:val="single" w:sz="6" w:space="0" w:color="auto"/>
              <w:left w:val="single" w:sz="6" w:space="0" w:color="auto"/>
              <w:bottom w:val="nil"/>
              <w:right w:val="single" w:sz="6" w:space="0" w:color="auto"/>
            </w:tcBorders>
          </w:tcPr>
          <w:p w14:paraId="2D682A78" w14:textId="77777777" w:rsidR="00684E89" w:rsidRPr="00E67445" w:rsidRDefault="00684E89" w:rsidP="00964F9C">
            <w:pPr>
              <w:pStyle w:val="TableText0"/>
              <w:snapToGrid w:val="0"/>
              <w:spacing w:before="30" w:after="30"/>
              <w:ind w:left="29" w:right="29"/>
              <w:rPr>
                <w:sz w:val="14"/>
                <w:szCs w:val="14"/>
              </w:rPr>
            </w:pPr>
            <w:r w:rsidRPr="00E67445">
              <w:rPr>
                <w:sz w:val="14"/>
                <w:szCs w:val="14"/>
              </w:rPr>
              <w:t>–3</w:t>
            </w:r>
          </w:p>
        </w:tc>
        <w:tc>
          <w:tcPr>
            <w:tcW w:w="837" w:type="dxa"/>
            <w:tcBorders>
              <w:top w:val="single" w:sz="6" w:space="0" w:color="auto"/>
              <w:left w:val="single" w:sz="6" w:space="0" w:color="auto"/>
              <w:bottom w:val="nil"/>
              <w:right w:val="single" w:sz="6" w:space="0" w:color="auto"/>
            </w:tcBorders>
          </w:tcPr>
          <w:p w14:paraId="103213FD" w14:textId="77777777" w:rsidR="00684E89" w:rsidRPr="00E67445" w:rsidRDefault="00684E89" w:rsidP="00964F9C">
            <w:pPr>
              <w:pStyle w:val="TableText0"/>
              <w:snapToGrid w:val="0"/>
              <w:spacing w:before="30" w:after="30"/>
              <w:ind w:left="29" w:right="29"/>
              <w:rPr>
                <w:sz w:val="14"/>
                <w:szCs w:val="14"/>
              </w:rPr>
            </w:pPr>
            <w:r w:rsidRPr="00E67445">
              <w:rPr>
                <w:sz w:val="14"/>
                <w:szCs w:val="14"/>
              </w:rPr>
              <w:t>–3</w:t>
            </w:r>
          </w:p>
        </w:tc>
        <w:tc>
          <w:tcPr>
            <w:tcW w:w="934" w:type="dxa"/>
            <w:tcBorders>
              <w:top w:val="single" w:sz="6" w:space="0" w:color="auto"/>
              <w:left w:val="single" w:sz="6" w:space="0" w:color="auto"/>
              <w:bottom w:val="nil"/>
              <w:right w:val="single" w:sz="6" w:space="0" w:color="auto"/>
            </w:tcBorders>
          </w:tcPr>
          <w:p w14:paraId="6C3594F1" w14:textId="77777777" w:rsidR="00684E89" w:rsidRPr="00E67445" w:rsidRDefault="00684E89" w:rsidP="00964F9C">
            <w:pPr>
              <w:pStyle w:val="TableText0"/>
              <w:snapToGrid w:val="0"/>
              <w:spacing w:before="30" w:after="30"/>
              <w:ind w:left="29" w:right="29"/>
              <w:rPr>
                <w:sz w:val="14"/>
                <w:szCs w:val="14"/>
              </w:rPr>
            </w:pPr>
            <w:r w:rsidRPr="00E67445">
              <w:rPr>
                <w:sz w:val="14"/>
                <w:szCs w:val="14"/>
              </w:rPr>
              <w:t>–81</w:t>
            </w:r>
          </w:p>
        </w:tc>
        <w:tc>
          <w:tcPr>
            <w:tcW w:w="1200" w:type="dxa"/>
            <w:gridSpan w:val="2"/>
            <w:tcBorders>
              <w:top w:val="single" w:sz="6" w:space="0" w:color="auto"/>
              <w:left w:val="single" w:sz="6" w:space="0" w:color="auto"/>
              <w:bottom w:val="nil"/>
              <w:right w:val="single" w:sz="6" w:space="0" w:color="auto"/>
            </w:tcBorders>
          </w:tcPr>
          <w:p w14:paraId="5E9FDF0E" w14:textId="77777777" w:rsidR="00684E89" w:rsidRPr="00E67445" w:rsidRDefault="00684E89" w:rsidP="00964F9C">
            <w:pPr>
              <w:pStyle w:val="TableText0"/>
              <w:snapToGrid w:val="0"/>
              <w:spacing w:before="30" w:after="30"/>
              <w:ind w:left="29" w:right="29"/>
              <w:rPr>
                <w:sz w:val="14"/>
                <w:szCs w:val="14"/>
              </w:rPr>
            </w:pPr>
            <w:r w:rsidRPr="00E67445">
              <w:rPr>
                <w:sz w:val="14"/>
                <w:szCs w:val="14"/>
              </w:rPr>
              <w:t>–73</w:t>
            </w:r>
          </w:p>
        </w:tc>
        <w:tc>
          <w:tcPr>
            <w:tcW w:w="800" w:type="dxa"/>
            <w:tcBorders>
              <w:top w:val="single" w:sz="6" w:space="0" w:color="auto"/>
              <w:left w:val="single" w:sz="6" w:space="0" w:color="auto"/>
              <w:bottom w:val="nil"/>
              <w:right w:val="single" w:sz="6" w:space="0" w:color="auto"/>
            </w:tcBorders>
          </w:tcPr>
          <w:p w14:paraId="363CFF84" w14:textId="77777777" w:rsidR="00684E89" w:rsidRPr="00E67445" w:rsidRDefault="00684E89" w:rsidP="00964F9C">
            <w:pPr>
              <w:pStyle w:val="TableText0"/>
              <w:snapToGrid w:val="0"/>
              <w:spacing w:before="30" w:after="30"/>
              <w:ind w:left="29" w:right="29"/>
              <w:rPr>
                <w:sz w:val="14"/>
                <w:szCs w:val="14"/>
              </w:rPr>
            </w:pPr>
            <w:r w:rsidRPr="00E67445">
              <w:rPr>
                <w:sz w:val="14"/>
                <w:szCs w:val="14"/>
              </w:rPr>
              <w:t>–10</w:t>
            </w:r>
          </w:p>
        </w:tc>
        <w:tc>
          <w:tcPr>
            <w:tcW w:w="933" w:type="dxa"/>
            <w:tcBorders>
              <w:top w:val="single" w:sz="6" w:space="0" w:color="auto"/>
              <w:left w:val="single" w:sz="6" w:space="0" w:color="auto"/>
              <w:bottom w:val="nil"/>
              <w:right w:val="single" w:sz="6" w:space="0" w:color="auto"/>
            </w:tcBorders>
          </w:tcPr>
          <w:p w14:paraId="5D234637" w14:textId="77777777" w:rsidR="00684E89" w:rsidRPr="00E67445" w:rsidRDefault="00684E89" w:rsidP="00964F9C">
            <w:pPr>
              <w:pStyle w:val="TableText0"/>
              <w:snapToGrid w:val="0"/>
              <w:spacing w:before="30" w:after="30"/>
              <w:ind w:left="29" w:right="29"/>
              <w:rPr>
                <w:sz w:val="14"/>
                <w:szCs w:val="14"/>
              </w:rPr>
            </w:pPr>
            <w:r w:rsidRPr="00E67445">
              <w:rPr>
                <w:sz w:val="14"/>
                <w:szCs w:val="14"/>
              </w:rPr>
              <w:t>–10</w:t>
            </w:r>
          </w:p>
        </w:tc>
        <w:tc>
          <w:tcPr>
            <w:tcW w:w="800" w:type="dxa"/>
            <w:tcBorders>
              <w:top w:val="single" w:sz="6" w:space="0" w:color="auto"/>
              <w:left w:val="single" w:sz="6" w:space="0" w:color="auto"/>
              <w:bottom w:val="nil"/>
              <w:right w:val="single" w:sz="6" w:space="0" w:color="auto"/>
            </w:tcBorders>
          </w:tcPr>
          <w:p w14:paraId="2D498EF6" w14:textId="77777777" w:rsidR="00684E89" w:rsidRPr="00E67445" w:rsidRDefault="00684E89" w:rsidP="00964F9C">
            <w:pPr>
              <w:pStyle w:val="TableText0"/>
              <w:snapToGrid w:val="0"/>
              <w:spacing w:before="30" w:after="30"/>
              <w:ind w:left="29" w:right="29"/>
              <w:rPr>
                <w:sz w:val="14"/>
                <w:szCs w:val="14"/>
              </w:rPr>
            </w:pPr>
            <w:r w:rsidRPr="00E67445">
              <w:rPr>
                <w:sz w:val="14"/>
                <w:szCs w:val="14"/>
              </w:rPr>
              <w:t>–10</w:t>
            </w:r>
          </w:p>
        </w:tc>
        <w:tc>
          <w:tcPr>
            <w:tcW w:w="1066" w:type="dxa"/>
            <w:tcBorders>
              <w:top w:val="single" w:sz="6" w:space="0" w:color="auto"/>
              <w:left w:val="single" w:sz="6" w:space="0" w:color="auto"/>
              <w:bottom w:val="nil"/>
              <w:right w:val="single" w:sz="6" w:space="0" w:color="auto"/>
            </w:tcBorders>
          </w:tcPr>
          <w:p w14:paraId="79FE4B2E" w14:textId="77777777" w:rsidR="00684E89" w:rsidRPr="00E67445" w:rsidRDefault="00684E89" w:rsidP="00964F9C">
            <w:pPr>
              <w:pStyle w:val="TableText0"/>
              <w:snapToGrid w:val="0"/>
              <w:spacing w:before="30" w:after="30"/>
              <w:ind w:left="29" w:right="29"/>
              <w:rPr>
                <w:sz w:val="14"/>
                <w:szCs w:val="14"/>
              </w:rPr>
            </w:pPr>
            <w:r w:rsidRPr="00E67445">
              <w:rPr>
                <w:sz w:val="14"/>
                <w:szCs w:val="14"/>
              </w:rPr>
              <w:t>–1</w:t>
            </w:r>
          </w:p>
        </w:tc>
        <w:tc>
          <w:tcPr>
            <w:tcW w:w="666" w:type="dxa"/>
            <w:tcBorders>
              <w:top w:val="single" w:sz="6" w:space="0" w:color="auto"/>
              <w:left w:val="single" w:sz="6" w:space="0" w:color="auto"/>
              <w:bottom w:val="nil"/>
              <w:right w:val="single" w:sz="6" w:space="0" w:color="auto"/>
            </w:tcBorders>
          </w:tcPr>
          <w:p w14:paraId="2B971F6B" w14:textId="77777777" w:rsidR="00684E89" w:rsidRPr="00E67445" w:rsidRDefault="00684E89" w:rsidP="00964F9C">
            <w:pPr>
              <w:pStyle w:val="TableText0"/>
              <w:snapToGrid w:val="0"/>
              <w:spacing w:before="30" w:after="30"/>
              <w:ind w:left="29" w:right="29"/>
              <w:rPr>
                <w:sz w:val="14"/>
                <w:szCs w:val="14"/>
              </w:rPr>
            </w:pPr>
            <w:r w:rsidRPr="00E67445">
              <w:rPr>
                <w:sz w:val="14"/>
                <w:szCs w:val="14"/>
              </w:rPr>
              <w:t>–7</w:t>
            </w:r>
          </w:p>
        </w:tc>
        <w:tc>
          <w:tcPr>
            <w:tcW w:w="728" w:type="dxa"/>
            <w:tcBorders>
              <w:top w:val="single" w:sz="6" w:space="0" w:color="auto"/>
              <w:left w:val="single" w:sz="6" w:space="0" w:color="auto"/>
              <w:bottom w:val="nil"/>
              <w:right w:val="single" w:sz="6" w:space="0" w:color="auto"/>
            </w:tcBorders>
          </w:tcPr>
          <w:p w14:paraId="5F9D2183" w14:textId="77777777" w:rsidR="00684E89" w:rsidRPr="00E67445" w:rsidRDefault="00684E89" w:rsidP="00964F9C">
            <w:pPr>
              <w:pStyle w:val="TableText0"/>
              <w:snapToGrid w:val="0"/>
              <w:spacing w:before="30" w:after="30"/>
              <w:ind w:left="29" w:right="29"/>
              <w:rPr>
                <w:sz w:val="14"/>
                <w:szCs w:val="14"/>
              </w:rPr>
            </w:pPr>
            <w:r w:rsidRPr="00E67445">
              <w:rPr>
                <w:sz w:val="14"/>
                <w:szCs w:val="14"/>
              </w:rPr>
              <w:t>–7</w:t>
            </w:r>
          </w:p>
        </w:tc>
      </w:tr>
      <w:tr w:rsidR="00684E89" w:rsidRPr="00E67445" w14:paraId="31DF7DD3" w14:textId="77777777" w:rsidTr="00DD3BDC">
        <w:trPr>
          <w:cantSplit/>
          <w:jc w:val="center"/>
        </w:trPr>
        <w:tc>
          <w:tcPr>
            <w:tcW w:w="1268" w:type="dxa"/>
            <w:vMerge/>
            <w:tcBorders>
              <w:top w:val="nil"/>
              <w:left w:val="single" w:sz="6" w:space="0" w:color="auto"/>
              <w:bottom w:val="single" w:sz="6" w:space="0" w:color="auto"/>
              <w:right w:val="single" w:sz="6" w:space="0" w:color="auto"/>
            </w:tcBorders>
          </w:tcPr>
          <w:p w14:paraId="7E715CE4" w14:textId="77777777" w:rsidR="00684E89" w:rsidRPr="00E67445" w:rsidRDefault="00684E89" w:rsidP="00DD3BDC">
            <w:pPr>
              <w:pStyle w:val="TableText0"/>
              <w:snapToGrid w:val="0"/>
              <w:spacing w:before="30" w:after="30"/>
              <w:ind w:left="28" w:right="28"/>
              <w:jc w:val="left"/>
              <w:rPr>
                <w:sz w:val="14"/>
                <w:szCs w:val="14"/>
              </w:rPr>
            </w:pPr>
          </w:p>
        </w:tc>
        <w:tc>
          <w:tcPr>
            <w:tcW w:w="1134" w:type="dxa"/>
            <w:tcBorders>
              <w:top w:val="single" w:sz="6" w:space="0" w:color="auto"/>
              <w:left w:val="single" w:sz="6" w:space="0" w:color="auto"/>
              <w:bottom w:val="single" w:sz="6" w:space="0" w:color="auto"/>
              <w:right w:val="nil"/>
            </w:tcBorders>
            <w:vAlign w:val="center"/>
          </w:tcPr>
          <w:p w14:paraId="5E059CCC" w14:textId="77777777" w:rsidR="00684E89" w:rsidRPr="00EA23FE" w:rsidRDefault="00684E89" w:rsidP="00DD3BDC">
            <w:pPr>
              <w:pStyle w:val="Tabletext"/>
              <w:spacing w:before="20" w:after="20"/>
              <w:ind w:left="57" w:right="57"/>
              <w:jc w:val="left"/>
              <w:rPr>
                <w:position w:val="2"/>
                <w:sz w:val="14"/>
                <w:szCs w:val="14"/>
              </w:rPr>
            </w:pPr>
            <w:r w:rsidRPr="00EA23FE">
              <w:rPr>
                <w:i/>
                <w:sz w:val="14"/>
                <w:szCs w:val="14"/>
              </w:rPr>
              <w:t>G</w:t>
            </w:r>
            <w:r w:rsidRPr="00EA23FE">
              <w:rPr>
                <w:i/>
                <w:iCs/>
                <w:position w:val="-4"/>
                <w:sz w:val="14"/>
                <w:szCs w:val="14"/>
              </w:rPr>
              <w:t>x</w:t>
            </w:r>
            <w:r w:rsidRPr="00EA23FE">
              <w:rPr>
                <w:sz w:val="14"/>
                <w:szCs w:val="14"/>
              </w:rPr>
              <w:t>(dBi)</w:t>
            </w:r>
          </w:p>
        </w:tc>
        <w:tc>
          <w:tcPr>
            <w:tcW w:w="370" w:type="dxa"/>
            <w:tcBorders>
              <w:top w:val="single" w:sz="6" w:space="0" w:color="auto"/>
              <w:left w:val="nil"/>
              <w:bottom w:val="single" w:sz="6" w:space="0" w:color="auto"/>
              <w:right w:val="single" w:sz="6" w:space="0" w:color="auto"/>
            </w:tcBorders>
          </w:tcPr>
          <w:p w14:paraId="185D359F" w14:textId="77777777" w:rsidR="00684E89" w:rsidRPr="00E67445" w:rsidRDefault="00684E89" w:rsidP="00964F9C">
            <w:pPr>
              <w:pStyle w:val="TableText0"/>
              <w:snapToGrid w:val="0"/>
              <w:spacing w:before="30" w:after="30"/>
              <w:ind w:left="29" w:right="29"/>
              <w:rPr>
                <w:position w:val="2"/>
                <w:sz w:val="14"/>
                <w:szCs w:val="14"/>
              </w:rPr>
            </w:pPr>
          </w:p>
        </w:tc>
        <w:tc>
          <w:tcPr>
            <w:tcW w:w="719" w:type="dxa"/>
            <w:tcBorders>
              <w:top w:val="single" w:sz="6" w:space="0" w:color="auto"/>
              <w:left w:val="single" w:sz="6" w:space="0" w:color="auto"/>
              <w:bottom w:val="single" w:sz="6" w:space="0" w:color="auto"/>
              <w:right w:val="single" w:sz="6" w:space="0" w:color="auto"/>
            </w:tcBorders>
            <w:vAlign w:val="center"/>
          </w:tcPr>
          <w:p w14:paraId="4ADEE3BC" w14:textId="77777777" w:rsidR="00684E89" w:rsidRPr="00EA23FE" w:rsidRDefault="00684E89" w:rsidP="00964F9C">
            <w:pPr>
              <w:pStyle w:val="Tabletext"/>
              <w:spacing w:before="20" w:after="20"/>
              <w:ind w:left="57" w:right="57"/>
              <w:jc w:val="center"/>
              <w:rPr>
                <w:sz w:val="14"/>
                <w:szCs w:val="14"/>
              </w:rPr>
            </w:pPr>
            <w:r w:rsidRPr="00EA23FE">
              <w:rPr>
                <w:sz w:val="14"/>
                <w:szCs w:val="14"/>
              </w:rPr>
              <w:t>47</w:t>
            </w:r>
          </w:p>
        </w:tc>
        <w:tc>
          <w:tcPr>
            <w:tcW w:w="771" w:type="dxa"/>
            <w:tcBorders>
              <w:top w:val="single" w:sz="6" w:space="0" w:color="auto"/>
              <w:left w:val="single" w:sz="6" w:space="0" w:color="auto"/>
              <w:bottom w:val="single" w:sz="6" w:space="0" w:color="auto"/>
              <w:right w:val="single" w:sz="6" w:space="0" w:color="auto"/>
            </w:tcBorders>
            <w:vAlign w:val="center"/>
          </w:tcPr>
          <w:p w14:paraId="63D38E5E" w14:textId="77777777" w:rsidR="00684E89" w:rsidRPr="00EA23FE" w:rsidRDefault="00684E89" w:rsidP="00964F9C">
            <w:pPr>
              <w:pStyle w:val="Tabletext"/>
              <w:spacing w:before="20" w:after="20"/>
              <w:ind w:left="57" w:right="57"/>
              <w:jc w:val="center"/>
              <w:rPr>
                <w:sz w:val="14"/>
                <w:szCs w:val="14"/>
              </w:rPr>
            </w:pPr>
            <w:r w:rsidRPr="00EA23FE">
              <w:rPr>
                <w:sz w:val="14"/>
                <w:szCs w:val="14"/>
              </w:rPr>
              <w:t>47</w:t>
            </w:r>
          </w:p>
        </w:tc>
        <w:tc>
          <w:tcPr>
            <w:tcW w:w="751" w:type="dxa"/>
            <w:tcBorders>
              <w:top w:val="single" w:sz="6" w:space="0" w:color="auto"/>
              <w:left w:val="single" w:sz="6" w:space="0" w:color="auto"/>
              <w:bottom w:val="single" w:sz="6" w:space="0" w:color="auto"/>
              <w:right w:val="single" w:sz="6" w:space="0" w:color="auto"/>
            </w:tcBorders>
          </w:tcPr>
          <w:p w14:paraId="46099BA4" w14:textId="77777777" w:rsidR="00684E89" w:rsidRPr="00E67445" w:rsidRDefault="00684E89" w:rsidP="00964F9C">
            <w:pPr>
              <w:pStyle w:val="TableText0"/>
              <w:snapToGrid w:val="0"/>
              <w:spacing w:before="30" w:after="30"/>
              <w:ind w:left="29" w:right="29"/>
              <w:rPr>
                <w:sz w:val="14"/>
                <w:szCs w:val="14"/>
              </w:rPr>
            </w:pPr>
            <w:r w:rsidRPr="00E67445">
              <w:rPr>
                <w:sz w:val="14"/>
                <w:szCs w:val="14"/>
              </w:rPr>
              <w:t>47</w:t>
            </w:r>
          </w:p>
        </w:tc>
        <w:tc>
          <w:tcPr>
            <w:tcW w:w="721" w:type="dxa"/>
            <w:tcBorders>
              <w:top w:val="single" w:sz="6" w:space="0" w:color="auto"/>
              <w:left w:val="single" w:sz="6" w:space="0" w:color="auto"/>
              <w:bottom w:val="single" w:sz="6" w:space="0" w:color="auto"/>
              <w:right w:val="single" w:sz="6" w:space="0" w:color="auto"/>
            </w:tcBorders>
          </w:tcPr>
          <w:p w14:paraId="79A4C734" w14:textId="77777777" w:rsidR="00684E89" w:rsidRPr="00E67445" w:rsidRDefault="00684E89" w:rsidP="00964F9C">
            <w:pPr>
              <w:pStyle w:val="TableText0"/>
              <w:snapToGrid w:val="0"/>
              <w:spacing w:before="30" w:after="30"/>
              <w:ind w:left="29" w:right="29"/>
              <w:rPr>
                <w:sz w:val="14"/>
                <w:szCs w:val="14"/>
              </w:rPr>
            </w:pPr>
            <w:r w:rsidRPr="00E67445">
              <w:rPr>
                <w:sz w:val="14"/>
                <w:szCs w:val="14"/>
              </w:rPr>
              <w:t>47</w:t>
            </w:r>
          </w:p>
        </w:tc>
        <w:tc>
          <w:tcPr>
            <w:tcW w:w="837" w:type="dxa"/>
            <w:tcBorders>
              <w:top w:val="single" w:sz="6" w:space="0" w:color="auto"/>
              <w:left w:val="single" w:sz="6" w:space="0" w:color="auto"/>
              <w:bottom w:val="single" w:sz="6" w:space="0" w:color="auto"/>
              <w:right w:val="single" w:sz="6" w:space="0" w:color="auto"/>
            </w:tcBorders>
          </w:tcPr>
          <w:p w14:paraId="417B13EC" w14:textId="77777777" w:rsidR="00684E89" w:rsidRPr="00E67445" w:rsidRDefault="00684E89" w:rsidP="00964F9C">
            <w:pPr>
              <w:pStyle w:val="TableText0"/>
              <w:snapToGrid w:val="0"/>
              <w:spacing w:before="30" w:after="30"/>
              <w:ind w:left="29" w:right="29"/>
              <w:rPr>
                <w:sz w:val="14"/>
                <w:szCs w:val="14"/>
              </w:rPr>
            </w:pPr>
            <w:r w:rsidRPr="00E67445">
              <w:rPr>
                <w:sz w:val="14"/>
                <w:szCs w:val="14"/>
              </w:rPr>
              <w:t>45</w:t>
            </w:r>
          </w:p>
        </w:tc>
        <w:tc>
          <w:tcPr>
            <w:tcW w:w="837" w:type="dxa"/>
            <w:tcBorders>
              <w:top w:val="single" w:sz="6" w:space="0" w:color="auto"/>
              <w:left w:val="single" w:sz="6" w:space="0" w:color="auto"/>
              <w:bottom w:val="single" w:sz="6" w:space="0" w:color="auto"/>
              <w:right w:val="single" w:sz="6" w:space="0" w:color="auto"/>
            </w:tcBorders>
          </w:tcPr>
          <w:p w14:paraId="29B80C4B" w14:textId="77777777" w:rsidR="00684E89" w:rsidRPr="00E67445" w:rsidRDefault="00684E89" w:rsidP="00964F9C">
            <w:pPr>
              <w:pStyle w:val="TableText0"/>
              <w:snapToGrid w:val="0"/>
              <w:spacing w:before="30" w:after="30"/>
              <w:ind w:left="29" w:right="29"/>
              <w:rPr>
                <w:sz w:val="14"/>
                <w:szCs w:val="14"/>
              </w:rPr>
            </w:pPr>
            <w:r w:rsidRPr="00E67445">
              <w:rPr>
                <w:sz w:val="14"/>
                <w:szCs w:val="14"/>
              </w:rPr>
              <w:t>45</w:t>
            </w:r>
          </w:p>
        </w:tc>
        <w:tc>
          <w:tcPr>
            <w:tcW w:w="934" w:type="dxa"/>
            <w:tcBorders>
              <w:top w:val="single" w:sz="6" w:space="0" w:color="auto"/>
              <w:left w:val="single" w:sz="6" w:space="0" w:color="auto"/>
              <w:bottom w:val="single" w:sz="6" w:space="0" w:color="auto"/>
              <w:right w:val="single" w:sz="6" w:space="0" w:color="auto"/>
            </w:tcBorders>
          </w:tcPr>
          <w:p w14:paraId="14BC5EA2" w14:textId="77777777" w:rsidR="00684E89" w:rsidRPr="00E67445" w:rsidRDefault="00684E89" w:rsidP="00964F9C">
            <w:pPr>
              <w:pStyle w:val="TableText0"/>
              <w:snapToGrid w:val="0"/>
              <w:spacing w:before="30" w:after="30"/>
              <w:ind w:left="29" w:right="29"/>
              <w:rPr>
                <w:sz w:val="14"/>
                <w:szCs w:val="14"/>
              </w:rPr>
            </w:pPr>
            <w:r w:rsidRPr="00E67445">
              <w:rPr>
                <w:sz w:val="14"/>
                <w:szCs w:val="14"/>
              </w:rPr>
              <w:t>53</w:t>
            </w:r>
          </w:p>
        </w:tc>
        <w:tc>
          <w:tcPr>
            <w:tcW w:w="1200" w:type="dxa"/>
            <w:gridSpan w:val="2"/>
            <w:tcBorders>
              <w:top w:val="single" w:sz="6" w:space="0" w:color="auto"/>
              <w:left w:val="single" w:sz="6" w:space="0" w:color="auto"/>
              <w:bottom w:val="single" w:sz="6" w:space="0" w:color="auto"/>
              <w:right w:val="single" w:sz="6" w:space="0" w:color="auto"/>
            </w:tcBorders>
          </w:tcPr>
          <w:p w14:paraId="198727F9" w14:textId="77777777" w:rsidR="00684E89" w:rsidRPr="00E67445" w:rsidRDefault="00684E89" w:rsidP="00964F9C">
            <w:pPr>
              <w:pStyle w:val="TableText0"/>
              <w:snapToGrid w:val="0"/>
              <w:spacing w:before="30" w:after="30"/>
              <w:ind w:left="29" w:right="29"/>
              <w:rPr>
                <w:sz w:val="14"/>
                <w:szCs w:val="14"/>
              </w:rPr>
            </w:pPr>
            <w:r w:rsidRPr="00E67445">
              <w:rPr>
                <w:sz w:val="14"/>
                <w:szCs w:val="14"/>
              </w:rPr>
              <w:t>45</w:t>
            </w:r>
          </w:p>
        </w:tc>
        <w:tc>
          <w:tcPr>
            <w:tcW w:w="800" w:type="dxa"/>
            <w:tcBorders>
              <w:top w:val="single" w:sz="6" w:space="0" w:color="auto"/>
              <w:left w:val="single" w:sz="6" w:space="0" w:color="auto"/>
              <w:bottom w:val="single" w:sz="6" w:space="0" w:color="auto"/>
              <w:right w:val="single" w:sz="6" w:space="0" w:color="auto"/>
            </w:tcBorders>
          </w:tcPr>
          <w:p w14:paraId="71153AFE" w14:textId="77777777" w:rsidR="00684E89" w:rsidRPr="00E67445" w:rsidRDefault="00684E89" w:rsidP="00964F9C">
            <w:pPr>
              <w:pStyle w:val="TableText0"/>
              <w:snapToGrid w:val="0"/>
              <w:spacing w:before="30" w:after="30"/>
              <w:ind w:left="29" w:right="29"/>
              <w:rPr>
                <w:sz w:val="14"/>
                <w:szCs w:val="14"/>
              </w:rPr>
            </w:pPr>
            <w:r w:rsidRPr="00E67445">
              <w:rPr>
                <w:sz w:val="14"/>
                <w:szCs w:val="14"/>
              </w:rPr>
              <w:t>45</w:t>
            </w:r>
          </w:p>
        </w:tc>
        <w:tc>
          <w:tcPr>
            <w:tcW w:w="933" w:type="dxa"/>
            <w:tcBorders>
              <w:top w:val="single" w:sz="6" w:space="0" w:color="auto"/>
              <w:left w:val="single" w:sz="6" w:space="0" w:color="auto"/>
              <w:bottom w:val="single" w:sz="6" w:space="0" w:color="auto"/>
              <w:right w:val="single" w:sz="6" w:space="0" w:color="auto"/>
            </w:tcBorders>
          </w:tcPr>
          <w:p w14:paraId="568523AC" w14:textId="77777777" w:rsidR="00684E89" w:rsidRPr="00E67445" w:rsidRDefault="00684E89" w:rsidP="00964F9C">
            <w:pPr>
              <w:pStyle w:val="TableText0"/>
              <w:snapToGrid w:val="0"/>
              <w:spacing w:before="30" w:after="30"/>
              <w:ind w:left="29" w:right="29"/>
              <w:rPr>
                <w:sz w:val="14"/>
                <w:szCs w:val="14"/>
              </w:rPr>
            </w:pPr>
            <w:r w:rsidRPr="00E67445">
              <w:rPr>
                <w:sz w:val="14"/>
                <w:szCs w:val="14"/>
              </w:rPr>
              <w:t>45</w:t>
            </w:r>
          </w:p>
        </w:tc>
        <w:tc>
          <w:tcPr>
            <w:tcW w:w="800" w:type="dxa"/>
            <w:tcBorders>
              <w:top w:val="single" w:sz="6" w:space="0" w:color="auto"/>
              <w:left w:val="single" w:sz="6" w:space="0" w:color="auto"/>
              <w:bottom w:val="single" w:sz="6" w:space="0" w:color="auto"/>
              <w:right w:val="single" w:sz="6" w:space="0" w:color="auto"/>
            </w:tcBorders>
          </w:tcPr>
          <w:p w14:paraId="4CB671FF" w14:textId="77777777" w:rsidR="00684E89" w:rsidRPr="00E67445" w:rsidRDefault="00684E89" w:rsidP="00964F9C">
            <w:pPr>
              <w:pStyle w:val="TableText0"/>
              <w:snapToGrid w:val="0"/>
              <w:spacing w:before="30" w:after="30"/>
              <w:ind w:left="29" w:right="29"/>
              <w:rPr>
                <w:sz w:val="14"/>
                <w:szCs w:val="14"/>
              </w:rPr>
            </w:pPr>
            <w:r w:rsidRPr="00E67445">
              <w:rPr>
                <w:sz w:val="14"/>
                <w:szCs w:val="14"/>
              </w:rPr>
              <w:t>45</w:t>
            </w:r>
          </w:p>
        </w:tc>
        <w:tc>
          <w:tcPr>
            <w:tcW w:w="1066" w:type="dxa"/>
            <w:tcBorders>
              <w:top w:val="single" w:sz="6" w:space="0" w:color="auto"/>
              <w:left w:val="single" w:sz="6" w:space="0" w:color="auto"/>
              <w:bottom w:val="single" w:sz="6" w:space="0" w:color="auto"/>
              <w:right w:val="single" w:sz="6" w:space="0" w:color="auto"/>
            </w:tcBorders>
          </w:tcPr>
          <w:p w14:paraId="0E402ECA" w14:textId="77777777" w:rsidR="00684E89" w:rsidRPr="00E67445" w:rsidRDefault="00684E89" w:rsidP="00964F9C">
            <w:pPr>
              <w:pStyle w:val="TableText0"/>
              <w:snapToGrid w:val="0"/>
              <w:spacing w:before="30" w:after="30"/>
              <w:ind w:left="29" w:right="29"/>
              <w:rPr>
                <w:sz w:val="14"/>
                <w:szCs w:val="14"/>
              </w:rPr>
            </w:pPr>
            <w:r w:rsidRPr="00E67445">
              <w:rPr>
                <w:sz w:val="14"/>
                <w:szCs w:val="14"/>
              </w:rPr>
              <w:t>45</w:t>
            </w:r>
          </w:p>
        </w:tc>
        <w:tc>
          <w:tcPr>
            <w:tcW w:w="666" w:type="dxa"/>
            <w:tcBorders>
              <w:top w:val="single" w:sz="6" w:space="0" w:color="auto"/>
              <w:left w:val="single" w:sz="6" w:space="0" w:color="auto"/>
              <w:bottom w:val="single" w:sz="6" w:space="0" w:color="auto"/>
              <w:right w:val="single" w:sz="6" w:space="0" w:color="auto"/>
            </w:tcBorders>
          </w:tcPr>
          <w:p w14:paraId="4F4FA51E" w14:textId="77777777" w:rsidR="00684E89" w:rsidRPr="00E67445" w:rsidRDefault="00684E89" w:rsidP="00964F9C">
            <w:pPr>
              <w:pStyle w:val="TableText0"/>
              <w:snapToGrid w:val="0"/>
              <w:spacing w:before="30" w:after="30"/>
              <w:ind w:left="29" w:right="29"/>
              <w:rPr>
                <w:sz w:val="14"/>
                <w:szCs w:val="14"/>
              </w:rPr>
            </w:pPr>
            <w:r w:rsidRPr="00E67445">
              <w:rPr>
                <w:sz w:val="14"/>
                <w:szCs w:val="14"/>
              </w:rPr>
              <w:t>47</w:t>
            </w:r>
          </w:p>
        </w:tc>
        <w:tc>
          <w:tcPr>
            <w:tcW w:w="728" w:type="dxa"/>
            <w:tcBorders>
              <w:top w:val="single" w:sz="6" w:space="0" w:color="auto"/>
              <w:left w:val="single" w:sz="6" w:space="0" w:color="auto"/>
              <w:bottom w:val="single" w:sz="6" w:space="0" w:color="auto"/>
              <w:right w:val="single" w:sz="6" w:space="0" w:color="auto"/>
            </w:tcBorders>
          </w:tcPr>
          <w:p w14:paraId="3D7E5068" w14:textId="77777777" w:rsidR="00684E89" w:rsidRPr="00E67445" w:rsidRDefault="00684E89" w:rsidP="00964F9C">
            <w:pPr>
              <w:pStyle w:val="TableText0"/>
              <w:snapToGrid w:val="0"/>
              <w:spacing w:before="30" w:after="30"/>
              <w:ind w:left="29" w:right="29"/>
              <w:rPr>
                <w:sz w:val="14"/>
                <w:szCs w:val="14"/>
              </w:rPr>
            </w:pPr>
            <w:r w:rsidRPr="00E67445">
              <w:rPr>
                <w:sz w:val="14"/>
                <w:szCs w:val="14"/>
              </w:rPr>
              <w:t>47</w:t>
            </w:r>
          </w:p>
        </w:tc>
      </w:tr>
      <w:tr w:rsidR="00684E89" w:rsidRPr="00E67445" w14:paraId="4327BEA1" w14:textId="77777777" w:rsidTr="00DD3BDC">
        <w:trPr>
          <w:cantSplit/>
          <w:jc w:val="center"/>
        </w:trPr>
        <w:tc>
          <w:tcPr>
            <w:tcW w:w="1268" w:type="dxa"/>
            <w:tcBorders>
              <w:top w:val="single" w:sz="6" w:space="0" w:color="auto"/>
              <w:left w:val="single" w:sz="6" w:space="0" w:color="auto"/>
              <w:bottom w:val="single" w:sz="6" w:space="0" w:color="auto"/>
              <w:right w:val="single" w:sz="6" w:space="0" w:color="auto"/>
            </w:tcBorders>
          </w:tcPr>
          <w:p w14:paraId="65EACB89" w14:textId="32ABEE39" w:rsidR="00684E89" w:rsidRPr="00E67445" w:rsidRDefault="00684E89" w:rsidP="00E43334">
            <w:pPr>
              <w:pStyle w:val="TableText0"/>
              <w:snapToGrid w:val="0"/>
              <w:spacing w:before="30" w:after="30"/>
              <w:ind w:left="28" w:right="28"/>
              <w:jc w:val="left"/>
              <w:rPr>
                <w:sz w:val="14"/>
                <w:szCs w:val="14"/>
              </w:rPr>
            </w:pPr>
            <w:r w:rsidRPr="00E67445">
              <w:rPr>
                <w:rFonts w:ascii="SimSun" w:hAnsi="SimSun" w:hint="eastAsia"/>
                <w:sz w:val="14"/>
                <w:szCs w:val="14"/>
              </w:rPr>
              <w:t>基准带宽</w:t>
            </w:r>
            <w:r w:rsidR="00E43334">
              <w:rPr>
                <w:rFonts w:ascii="SimSun" w:hAnsi="SimSun"/>
                <w:sz w:val="14"/>
                <w:szCs w:val="14"/>
              </w:rPr>
              <w:br/>
            </w:r>
            <w:r w:rsidRPr="00E67445">
              <w:rPr>
                <w:bCs/>
                <w:position w:val="4"/>
                <w:sz w:val="14"/>
                <w:szCs w:val="14"/>
              </w:rPr>
              <w:t>（见注</w:t>
            </w:r>
            <w:r w:rsidRPr="00E67445">
              <w:rPr>
                <w:bCs/>
                <w:position w:val="4"/>
                <w:sz w:val="14"/>
                <w:szCs w:val="14"/>
              </w:rPr>
              <w:t>7</w:t>
            </w:r>
            <w:r w:rsidRPr="00E67445">
              <w:rPr>
                <w:bCs/>
                <w:position w:val="4"/>
                <w:sz w:val="14"/>
                <w:szCs w:val="14"/>
              </w:rPr>
              <w:t>）</w:t>
            </w:r>
            <w:r w:rsidRPr="00442E4F">
              <w:rPr>
                <w:rStyle w:val="FootnoteReference"/>
                <w:szCs w:val="14"/>
                <w:lang w:val="en-GB"/>
              </w:rPr>
              <w:footnoteReference w:customMarkFollows="1" w:id="20"/>
              <w:t>*</w:t>
            </w:r>
          </w:p>
        </w:tc>
        <w:tc>
          <w:tcPr>
            <w:tcW w:w="1134" w:type="dxa"/>
            <w:tcBorders>
              <w:top w:val="single" w:sz="6" w:space="0" w:color="auto"/>
              <w:left w:val="single" w:sz="6" w:space="0" w:color="auto"/>
              <w:bottom w:val="single" w:sz="6" w:space="0" w:color="auto"/>
              <w:right w:val="nil"/>
            </w:tcBorders>
            <w:vAlign w:val="center"/>
          </w:tcPr>
          <w:p w14:paraId="7B8F3656" w14:textId="77777777" w:rsidR="00684E89" w:rsidRPr="00EA23FE" w:rsidRDefault="00684E89" w:rsidP="00DD3BDC">
            <w:pPr>
              <w:pStyle w:val="Tabletext"/>
              <w:spacing w:before="20" w:after="20"/>
              <w:ind w:left="57" w:right="57"/>
              <w:jc w:val="left"/>
              <w:rPr>
                <w:position w:val="2"/>
                <w:sz w:val="14"/>
                <w:szCs w:val="14"/>
              </w:rPr>
            </w:pPr>
            <w:r w:rsidRPr="00EA23FE">
              <w:rPr>
                <w:i/>
                <w:sz w:val="14"/>
                <w:szCs w:val="14"/>
              </w:rPr>
              <w:t>B</w:t>
            </w:r>
            <w:r w:rsidRPr="00EA23FE">
              <w:rPr>
                <w:sz w:val="14"/>
                <w:szCs w:val="14"/>
              </w:rPr>
              <w:t xml:space="preserve"> (Hz)</w:t>
            </w:r>
          </w:p>
        </w:tc>
        <w:tc>
          <w:tcPr>
            <w:tcW w:w="370" w:type="dxa"/>
            <w:tcBorders>
              <w:top w:val="single" w:sz="6" w:space="0" w:color="auto"/>
              <w:left w:val="nil"/>
              <w:bottom w:val="single" w:sz="6" w:space="0" w:color="auto"/>
              <w:right w:val="single" w:sz="6" w:space="0" w:color="auto"/>
            </w:tcBorders>
          </w:tcPr>
          <w:p w14:paraId="40246CD7" w14:textId="77777777" w:rsidR="00684E89" w:rsidRPr="00E67445" w:rsidRDefault="00684E89" w:rsidP="00964F9C">
            <w:pPr>
              <w:pStyle w:val="TableText0"/>
              <w:snapToGrid w:val="0"/>
              <w:spacing w:before="30" w:after="30"/>
              <w:ind w:left="29" w:right="29"/>
              <w:rPr>
                <w:position w:val="2"/>
                <w:sz w:val="14"/>
                <w:szCs w:val="14"/>
              </w:rPr>
            </w:pPr>
          </w:p>
        </w:tc>
        <w:tc>
          <w:tcPr>
            <w:tcW w:w="719" w:type="dxa"/>
            <w:tcBorders>
              <w:top w:val="single" w:sz="6" w:space="0" w:color="auto"/>
              <w:left w:val="single" w:sz="6" w:space="0" w:color="auto"/>
              <w:bottom w:val="single" w:sz="6" w:space="0" w:color="auto"/>
              <w:right w:val="single" w:sz="6" w:space="0" w:color="auto"/>
            </w:tcBorders>
            <w:vAlign w:val="center"/>
          </w:tcPr>
          <w:p w14:paraId="507047A6" w14:textId="77777777" w:rsidR="00684E89" w:rsidRPr="00EA23FE" w:rsidRDefault="00684E89" w:rsidP="00964F9C">
            <w:pPr>
              <w:pStyle w:val="Tabletext"/>
              <w:spacing w:before="20" w:after="20"/>
              <w:ind w:left="57" w:right="57"/>
              <w:jc w:val="center"/>
              <w:rPr>
                <w:sz w:val="14"/>
                <w:szCs w:val="14"/>
              </w:rPr>
            </w:pPr>
            <w:r w:rsidRPr="00EA23FE">
              <w:rPr>
                <w:sz w:val="14"/>
                <w:szCs w:val="14"/>
              </w:rPr>
              <w:t>10</w:t>
            </w:r>
            <w:r w:rsidRPr="00EA23FE">
              <w:rPr>
                <w:position w:val="4"/>
                <w:sz w:val="14"/>
                <w:szCs w:val="14"/>
              </w:rPr>
              <w:t>7</w:t>
            </w:r>
          </w:p>
        </w:tc>
        <w:tc>
          <w:tcPr>
            <w:tcW w:w="771" w:type="dxa"/>
            <w:tcBorders>
              <w:top w:val="single" w:sz="6" w:space="0" w:color="auto"/>
              <w:left w:val="single" w:sz="6" w:space="0" w:color="auto"/>
              <w:bottom w:val="single" w:sz="6" w:space="0" w:color="auto"/>
              <w:right w:val="single" w:sz="6" w:space="0" w:color="auto"/>
            </w:tcBorders>
            <w:vAlign w:val="center"/>
          </w:tcPr>
          <w:p w14:paraId="7E799972" w14:textId="77777777" w:rsidR="00684E89" w:rsidRPr="00EA23FE" w:rsidRDefault="00684E89" w:rsidP="00964F9C">
            <w:pPr>
              <w:pStyle w:val="Tabletext"/>
              <w:spacing w:before="20" w:after="20"/>
              <w:ind w:left="57" w:right="57"/>
              <w:jc w:val="center"/>
              <w:rPr>
                <w:sz w:val="14"/>
                <w:szCs w:val="14"/>
              </w:rPr>
            </w:pPr>
            <w:r w:rsidRPr="00EA23FE">
              <w:rPr>
                <w:sz w:val="14"/>
                <w:szCs w:val="14"/>
              </w:rPr>
              <w:t>10</w:t>
            </w:r>
            <w:r w:rsidRPr="00EA23FE">
              <w:rPr>
                <w:position w:val="4"/>
                <w:sz w:val="14"/>
                <w:szCs w:val="14"/>
              </w:rPr>
              <w:t>6</w:t>
            </w:r>
          </w:p>
        </w:tc>
        <w:tc>
          <w:tcPr>
            <w:tcW w:w="751" w:type="dxa"/>
            <w:tcBorders>
              <w:top w:val="single" w:sz="6" w:space="0" w:color="auto"/>
              <w:left w:val="single" w:sz="6" w:space="0" w:color="auto"/>
              <w:bottom w:val="single" w:sz="6" w:space="0" w:color="auto"/>
              <w:right w:val="single" w:sz="6" w:space="0" w:color="auto"/>
            </w:tcBorders>
          </w:tcPr>
          <w:p w14:paraId="1A00AB12" w14:textId="77777777" w:rsidR="00684E89" w:rsidRPr="00E67445" w:rsidRDefault="00684E89" w:rsidP="00964F9C">
            <w:pPr>
              <w:pStyle w:val="TableText0"/>
              <w:snapToGrid w:val="0"/>
              <w:spacing w:before="30" w:after="30"/>
              <w:ind w:left="57" w:right="57"/>
              <w:rPr>
                <w:sz w:val="14"/>
                <w:szCs w:val="14"/>
              </w:rPr>
            </w:pPr>
            <w:r w:rsidRPr="00E67445">
              <w:rPr>
                <w:sz w:val="14"/>
                <w:szCs w:val="14"/>
              </w:rPr>
              <w:t>10</w:t>
            </w:r>
            <w:r w:rsidRPr="00E67445">
              <w:rPr>
                <w:position w:val="4"/>
                <w:sz w:val="14"/>
                <w:szCs w:val="14"/>
              </w:rPr>
              <w:t>6</w:t>
            </w:r>
          </w:p>
        </w:tc>
        <w:tc>
          <w:tcPr>
            <w:tcW w:w="721" w:type="dxa"/>
            <w:tcBorders>
              <w:top w:val="single" w:sz="6" w:space="0" w:color="auto"/>
              <w:left w:val="single" w:sz="6" w:space="0" w:color="auto"/>
              <w:bottom w:val="single" w:sz="6" w:space="0" w:color="auto"/>
              <w:right w:val="single" w:sz="6" w:space="0" w:color="auto"/>
            </w:tcBorders>
          </w:tcPr>
          <w:p w14:paraId="26AF805F" w14:textId="77777777" w:rsidR="00684E89" w:rsidRPr="00E67445" w:rsidRDefault="00684E89" w:rsidP="00964F9C">
            <w:pPr>
              <w:pStyle w:val="TableText0"/>
              <w:snapToGrid w:val="0"/>
              <w:spacing w:before="30" w:after="30"/>
              <w:ind w:left="29" w:right="29"/>
              <w:rPr>
                <w:sz w:val="14"/>
                <w:szCs w:val="14"/>
              </w:rPr>
            </w:pPr>
          </w:p>
        </w:tc>
        <w:tc>
          <w:tcPr>
            <w:tcW w:w="837" w:type="dxa"/>
            <w:tcBorders>
              <w:top w:val="single" w:sz="6" w:space="0" w:color="auto"/>
              <w:left w:val="single" w:sz="6" w:space="0" w:color="auto"/>
              <w:bottom w:val="single" w:sz="6" w:space="0" w:color="auto"/>
              <w:right w:val="single" w:sz="6" w:space="0" w:color="auto"/>
            </w:tcBorders>
          </w:tcPr>
          <w:p w14:paraId="35DC8425" w14:textId="77777777" w:rsidR="00684E89" w:rsidRPr="00E67445" w:rsidRDefault="00684E89" w:rsidP="00964F9C">
            <w:pPr>
              <w:pStyle w:val="TableText0"/>
              <w:snapToGrid w:val="0"/>
              <w:spacing w:before="30" w:after="30"/>
              <w:ind w:left="57" w:right="57"/>
              <w:rPr>
                <w:sz w:val="14"/>
                <w:szCs w:val="14"/>
              </w:rPr>
            </w:pPr>
            <w:r w:rsidRPr="00E67445">
              <w:rPr>
                <w:sz w:val="14"/>
                <w:szCs w:val="14"/>
              </w:rPr>
              <w:t>10</w:t>
            </w:r>
            <w:r w:rsidRPr="00E67445">
              <w:rPr>
                <w:position w:val="4"/>
                <w:sz w:val="14"/>
                <w:szCs w:val="14"/>
              </w:rPr>
              <w:t>7</w:t>
            </w:r>
          </w:p>
        </w:tc>
        <w:tc>
          <w:tcPr>
            <w:tcW w:w="837" w:type="dxa"/>
            <w:tcBorders>
              <w:top w:val="single" w:sz="6" w:space="0" w:color="auto"/>
              <w:left w:val="single" w:sz="6" w:space="0" w:color="auto"/>
              <w:bottom w:val="single" w:sz="6" w:space="0" w:color="auto"/>
              <w:right w:val="single" w:sz="6" w:space="0" w:color="auto"/>
            </w:tcBorders>
          </w:tcPr>
          <w:p w14:paraId="67C64BCB" w14:textId="77777777" w:rsidR="00684E89" w:rsidRPr="00E67445" w:rsidRDefault="00684E89" w:rsidP="00964F9C">
            <w:pPr>
              <w:pStyle w:val="TableText0"/>
              <w:snapToGrid w:val="0"/>
              <w:spacing w:before="30" w:after="30"/>
              <w:ind w:left="57" w:right="57"/>
              <w:rPr>
                <w:sz w:val="14"/>
                <w:szCs w:val="14"/>
              </w:rPr>
            </w:pPr>
            <w:r w:rsidRPr="00E67445">
              <w:rPr>
                <w:sz w:val="14"/>
                <w:szCs w:val="14"/>
              </w:rPr>
              <w:t>10</w:t>
            </w:r>
            <w:r w:rsidRPr="00E67445">
              <w:rPr>
                <w:position w:val="4"/>
                <w:sz w:val="14"/>
                <w:szCs w:val="14"/>
              </w:rPr>
              <w:t>7</w:t>
            </w:r>
          </w:p>
        </w:tc>
        <w:tc>
          <w:tcPr>
            <w:tcW w:w="934" w:type="dxa"/>
            <w:tcBorders>
              <w:top w:val="single" w:sz="6" w:space="0" w:color="auto"/>
              <w:left w:val="single" w:sz="6" w:space="0" w:color="auto"/>
              <w:bottom w:val="single" w:sz="6" w:space="0" w:color="auto"/>
              <w:right w:val="single" w:sz="6" w:space="0" w:color="auto"/>
            </w:tcBorders>
          </w:tcPr>
          <w:p w14:paraId="3D56881B" w14:textId="77777777" w:rsidR="00684E89" w:rsidRPr="00E67445" w:rsidRDefault="00684E89" w:rsidP="00964F9C">
            <w:pPr>
              <w:pStyle w:val="TableText0"/>
              <w:snapToGrid w:val="0"/>
              <w:spacing w:before="30" w:after="30"/>
              <w:ind w:left="29" w:right="29"/>
              <w:rPr>
                <w:sz w:val="14"/>
                <w:szCs w:val="14"/>
              </w:rPr>
            </w:pPr>
            <w:r w:rsidRPr="00E67445">
              <w:rPr>
                <w:sz w:val="14"/>
                <w:szCs w:val="14"/>
              </w:rPr>
              <w:t>1</w:t>
            </w:r>
          </w:p>
        </w:tc>
        <w:tc>
          <w:tcPr>
            <w:tcW w:w="1200" w:type="dxa"/>
            <w:gridSpan w:val="2"/>
            <w:tcBorders>
              <w:top w:val="single" w:sz="6" w:space="0" w:color="auto"/>
              <w:left w:val="single" w:sz="6" w:space="0" w:color="auto"/>
              <w:bottom w:val="single" w:sz="6" w:space="0" w:color="auto"/>
              <w:right w:val="single" w:sz="6" w:space="0" w:color="auto"/>
            </w:tcBorders>
          </w:tcPr>
          <w:p w14:paraId="3BB05A16" w14:textId="77777777" w:rsidR="00684E89" w:rsidRPr="00E67445" w:rsidRDefault="00684E89" w:rsidP="00964F9C">
            <w:pPr>
              <w:pStyle w:val="TableText0"/>
              <w:snapToGrid w:val="0"/>
              <w:spacing w:before="30" w:after="30"/>
              <w:ind w:left="29" w:right="29"/>
              <w:rPr>
                <w:sz w:val="14"/>
                <w:szCs w:val="14"/>
              </w:rPr>
            </w:pPr>
            <w:r w:rsidRPr="00E67445">
              <w:rPr>
                <w:sz w:val="14"/>
                <w:szCs w:val="14"/>
              </w:rPr>
              <w:t>1</w:t>
            </w:r>
          </w:p>
        </w:tc>
        <w:tc>
          <w:tcPr>
            <w:tcW w:w="800" w:type="dxa"/>
            <w:tcBorders>
              <w:top w:val="single" w:sz="6" w:space="0" w:color="auto"/>
              <w:left w:val="single" w:sz="6" w:space="0" w:color="auto"/>
              <w:bottom w:val="single" w:sz="6" w:space="0" w:color="auto"/>
              <w:right w:val="single" w:sz="6" w:space="0" w:color="auto"/>
            </w:tcBorders>
          </w:tcPr>
          <w:p w14:paraId="777CD581" w14:textId="77777777" w:rsidR="00684E89" w:rsidRPr="00E67445" w:rsidRDefault="00684E89" w:rsidP="00964F9C">
            <w:pPr>
              <w:pStyle w:val="TableText0"/>
              <w:snapToGrid w:val="0"/>
              <w:spacing w:before="30" w:after="30"/>
              <w:ind w:left="57" w:right="57"/>
              <w:rPr>
                <w:sz w:val="14"/>
                <w:szCs w:val="14"/>
              </w:rPr>
            </w:pPr>
            <w:r w:rsidRPr="00E67445">
              <w:rPr>
                <w:sz w:val="14"/>
                <w:szCs w:val="14"/>
              </w:rPr>
              <w:t>10</w:t>
            </w:r>
            <w:r w:rsidRPr="00E67445">
              <w:rPr>
                <w:position w:val="4"/>
                <w:sz w:val="14"/>
                <w:szCs w:val="14"/>
              </w:rPr>
              <w:t>6</w:t>
            </w:r>
          </w:p>
        </w:tc>
        <w:tc>
          <w:tcPr>
            <w:tcW w:w="933" w:type="dxa"/>
            <w:tcBorders>
              <w:top w:val="single" w:sz="6" w:space="0" w:color="auto"/>
              <w:left w:val="single" w:sz="6" w:space="0" w:color="auto"/>
              <w:bottom w:val="single" w:sz="6" w:space="0" w:color="auto"/>
              <w:right w:val="single" w:sz="6" w:space="0" w:color="auto"/>
            </w:tcBorders>
          </w:tcPr>
          <w:p w14:paraId="0B17BC10" w14:textId="77777777" w:rsidR="00684E89" w:rsidRPr="00E67445" w:rsidRDefault="00684E89" w:rsidP="00964F9C">
            <w:pPr>
              <w:pStyle w:val="TableText0"/>
              <w:snapToGrid w:val="0"/>
              <w:spacing w:before="30" w:after="30"/>
              <w:ind w:left="57" w:right="57"/>
              <w:rPr>
                <w:sz w:val="14"/>
                <w:szCs w:val="14"/>
              </w:rPr>
            </w:pPr>
            <w:r w:rsidRPr="00E67445">
              <w:rPr>
                <w:sz w:val="14"/>
                <w:szCs w:val="14"/>
              </w:rPr>
              <w:t>10</w:t>
            </w:r>
            <w:r w:rsidRPr="00E67445">
              <w:rPr>
                <w:position w:val="4"/>
                <w:sz w:val="14"/>
                <w:szCs w:val="14"/>
              </w:rPr>
              <w:t>6</w:t>
            </w:r>
          </w:p>
        </w:tc>
        <w:tc>
          <w:tcPr>
            <w:tcW w:w="800" w:type="dxa"/>
            <w:tcBorders>
              <w:top w:val="single" w:sz="6" w:space="0" w:color="auto"/>
              <w:left w:val="single" w:sz="6" w:space="0" w:color="auto"/>
              <w:bottom w:val="single" w:sz="6" w:space="0" w:color="auto"/>
              <w:right w:val="single" w:sz="6" w:space="0" w:color="auto"/>
            </w:tcBorders>
          </w:tcPr>
          <w:p w14:paraId="28967194" w14:textId="77777777" w:rsidR="00684E89" w:rsidRPr="00E67445" w:rsidRDefault="00684E89" w:rsidP="00964F9C">
            <w:pPr>
              <w:pStyle w:val="TableText0"/>
              <w:snapToGrid w:val="0"/>
              <w:spacing w:before="30" w:after="30"/>
              <w:ind w:left="57" w:right="57"/>
              <w:rPr>
                <w:sz w:val="14"/>
                <w:szCs w:val="14"/>
              </w:rPr>
            </w:pPr>
            <w:r w:rsidRPr="00E67445">
              <w:rPr>
                <w:sz w:val="14"/>
                <w:szCs w:val="14"/>
              </w:rPr>
              <w:t>10</w:t>
            </w:r>
            <w:r w:rsidRPr="00E67445">
              <w:rPr>
                <w:position w:val="4"/>
                <w:sz w:val="14"/>
                <w:szCs w:val="14"/>
              </w:rPr>
              <w:t>6</w:t>
            </w:r>
          </w:p>
        </w:tc>
        <w:tc>
          <w:tcPr>
            <w:tcW w:w="1066" w:type="dxa"/>
            <w:tcBorders>
              <w:top w:val="single" w:sz="6" w:space="0" w:color="auto"/>
              <w:left w:val="single" w:sz="6" w:space="0" w:color="auto"/>
              <w:bottom w:val="single" w:sz="6" w:space="0" w:color="auto"/>
              <w:right w:val="single" w:sz="6" w:space="0" w:color="auto"/>
            </w:tcBorders>
          </w:tcPr>
          <w:p w14:paraId="2E900459" w14:textId="77777777" w:rsidR="00684E89" w:rsidRPr="00E67445" w:rsidRDefault="00684E89" w:rsidP="00964F9C">
            <w:pPr>
              <w:pStyle w:val="TableText0"/>
              <w:snapToGrid w:val="0"/>
              <w:spacing w:before="30" w:after="30"/>
              <w:ind w:left="57" w:right="57"/>
              <w:rPr>
                <w:sz w:val="14"/>
                <w:szCs w:val="14"/>
              </w:rPr>
            </w:pPr>
            <w:r w:rsidRPr="00E67445">
              <w:rPr>
                <w:sz w:val="14"/>
                <w:szCs w:val="14"/>
              </w:rPr>
              <w:t>10</w:t>
            </w:r>
            <w:r w:rsidRPr="00E67445">
              <w:rPr>
                <w:position w:val="4"/>
                <w:sz w:val="14"/>
                <w:szCs w:val="14"/>
              </w:rPr>
              <w:t>6</w:t>
            </w:r>
          </w:p>
        </w:tc>
        <w:tc>
          <w:tcPr>
            <w:tcW w:w="666" w:type="dxa"/>
            <w:tcBorders>
              <w:top w:val="single" w:sz="6" w:space="0" w:color="auto"/>
              <w:left w:val="single" w:sz="6" w:space="0" w:color="auto"/>
              <w:bottom w:val="single" w:sz="6" w:space="0" w:color="auto"/>
              <w:right w:val="single" w:sz="6" w:space="0" w:color="auto"/>
            </w:tcBorders>
          </w:tcPr>
          <w:p w14:paraId="66038C0B" w14:textId="77777777" w:rsidR="00684E89" w:rsidRPr="00E67445" w:rsidRDefault="00684E89" w:rsidP="00964F9C">
            <w:pPr>
              <w:pStyle w:val="TableText0"/>
              <w:snapToGrid w:val="0"/>
              <w:spacing w:before="30" w:after="30"/>
              <w:ind w:left="29" w:right="29"/>
              <w:rPr>
                <w:sz w:val="14"/>
                <w:szCs w:val="14"/>
              </w:rPr>
            </w:pPr>
          </w:p>
        </w:tc>
        <w:tc>
          <w:tcPr>
            <w:tcW w:w="728" w:type="dxa"/>
            <w:tcBorders>
              <w:top w:val="single" w:sz="6" w:space="0" w:color="auto"/>
              <w:left w:val="single" w:sz="6" w:space="0" w:color="auto"/>
              <w:bottom w:val="single" w:sz="6" w:space="0" w:color="auto"/>
              <w:right w:val="single" w:sz="6" w:space="0" w:color="auto"/>
            </w:tcBorders>
          </w:tcPr>
          <w:p w14:paraId="3120674D" w14:textId="77777777" w:rsidR="00684E89" w:rsidRPr="00E67445" w:rsidRDefault="00684E89" w:rsidP="00964F9C">
            <w:pPr>
              <w:pStyle w:val="TableText0"/>
              <w:snapToGrid w:val="0"/>
              <w:spacing w:before="30" w:after="30"/>
              <w:ind w:left="29" w:right="29"/>
              <w:rPr>
                <w:sz w:val="14"/>
                <w:szCs w:val="14"/>
              </w:rPr>
            </w:pPr>
          </w:p>
        </w:tc>
      </w:tr>
      <w:tr w:rsidR="00684E89" w:rsidRPr="00E67445" w14:paraId="14ECF768" w14:textId="77777777" w:rsidTr="00DD3BDC">
        <w:trPr>
          <w:cantSplit/>
          <w:jc w:val="center"/>
        </w:trPr>
        <w:tc>
          <w:tcPr>
            <w:tcW w:w="1268" w:type="dxa"/>
            <w:tcBorders>
              <w:top w:val="single" w:sz="6" w:space="0" w:color="auto"/>
              <w:left w:val="single" w:sz="6" w:space="0" w:color="auto"/>
              <w:bottom w:val="single" w:sz="6" w:space="0" w:color="auto"/>
              <w:right w:val="single" w:sz="6" w:space="0" w:color="auto"/>
            </w:tcBorders>
          </w:tcPr>
          <w:p w14:paraId="66C8EF2B" w14:textId="77777777" w:rsidR="00684E89" w:rsidRPr="00E67445" w:rsidRDefault="00684E89" w:rsidP="00DD3BDC">
            <w:pPr>
              <w:pStyle w:val="TableText0"/>
              <w:snapToGrid w:val="0"/>
              <w:spacing w:before="30" w:after="30"/>
              <w:ind w:left="28" w:right="28"/>
              <w:jc w:val="left"/>
              <w:rPr>
                <w:sz w:val="14"/>
                <w:szCs w:val="14"/>
              </w:rPr>
            </w:pPr>
            <w:r w:rsidRPr="00E67445">
              <w:rPr>
                <w:rFonts w:ascii="SimSun" w:hAnsi="SimSun" w:hint="eastAsia"/>
                <w:sz w:val="14"/>
                <w:szCs w:val="14"/>
              </w:rPr>
              <w:t>允许的干扰</w:t>
            </w:r>
            <w:r w:rsidRPr="00E67445">
              <w:rPr>
                <w:rFonts w:ascii="SimSun" w:hAnsi="SimSun"/>
                <w:sz w:val="14"/>
                <w:szCs w:val="14"/>
              </w:rPr>
              <w:br/>
            </w:r>
            <w:r w:rsidRPr="00E67445">
              <w:rPr>
                <w:rFonts w:ascii="SimSun" w:hAnsi="SimSun" w:hint="eastAsia"/>
                <w:sz w:val="14"/>
                <w:szCs w:val="14"/>
              </w:rPr>
              <w:t>功率</w:t>
            </w:r>
          </w:p>
        </w:tc>
        <w:tc>
          <w:tcPr>
            <w:tcW w:w="1504" w:type="dxa"/>
            <w:gridSpan w:val="2"/>
            <w:tcBorders>
              <w:top w:val="single" w:sz="6" w:space="0" w:color="auto"/>
              <w:left w:val="single" w:sz="6" w:space="0" w:color="auto"/>
              <w:bottom w:val="single" w:sz="6" w:space="0" w:color="auto"/>
              <w:right w:val="single" w:sz="6" w:space="0" w:color="auto"/>
            </w:tcBorders>
          </w:tcPr>
          <w:p w14:paraId="458C25CE" w14:textId="77777777" w:rsidR="00684E89" w:rsidRPr="00E67445" w:rsidRDefault="00684E89" w:rsidP="00DD3BDC">
            <w:pPr>
              <w:pStyle w:val="TableText0"/>
              <w:snapToGrid w:val="0"/>
              <w:spacing w:before="30" w:after="30"/>
              <w:ind w:left="57"/>
              <w:jc w:val="left"/>
              <w:rPr>
                <w:position w:val="2"/>
                <w:sz w:val="14"/>
                <w:szCs w:val="14"/>
              </w:rPr>
            </w:pPr>
            <w:r w:rsidRPr="00E67445">
              <w:rPr>
                <w:i/>
                <w:position w:val="3"/>
                <w:sz w:val="14"/>
                <w:szCs w:val="14"/>
                <w:lang w:val="es-ES_tradnl"/>
              </w:rPr>
              <w:t>B</w:t>
            </w:r>
            <w:r w:rsidRPr="00E67445">
              <w:rPr>
                <w:rFonts w:hint="eastAsia"/>
                <w:iCs/>
                <w:position w:val="3"/>
                <w:sz w:val="14"/>
                <w:szCs w:val="14"/>
                <w:lang w:val="es-ES_tradnl"/>
              </w:rPr>
              <w:t>内的</w:t>
            </w:r>
            <w:r w:rsidRPr="00E67445">
              <w:rPr>
                <w:iCs/>
                <w:position w:val="3"/>
                <w:sz w:val="14"/>
                <w:szCs w:val="14"/>
                <w:lang w:val="es-ES_tradnl"/>
              </w:rPr>
              <w:br/>
            </w:r>
            <w:r w:rsidRPr="00EA23FE">
              <w:rPr>
                <w:i/>
                <w:sz w:val="14"/>
                <w:szCs w:val="14"/>
              </w:rPr>
              <w:t>P</w:t>
            </w:r>
            <w:r w:rsidRPr="00EA23FE">
              <w:rPr>
                <w:i/>
                <w:iCs/>
                <w:position w:val="-4"/>
                <w:sz w:val="14"/>
                <w:szCs w:val="14"/>
              </w:rPr>
              <w:t>r</w:t>
            </w:r>
            <w:r w:rsidRPr="00EA23FE">
              <w:rPr>
                <w:sz w:val="14"/>
                <w:szCs w:val="14"/>
              </w:rPr>
              <w:t> ( </w:t>
            </w:r>
            <w:r w:rsidRPr="00EA23FE">
              <w:rPr>
                <w:i/>
                <w:sz w:val="14"/>
                <w:szCs w:val="14"/>
              </w:rPr>
              <w:t>p</w:t>
            </w:r>
            <w:r w:rsidRPr="00EA23FE">
              <w:rPr>
                <w:sz w:val="14"/>
                <w:szCs w:val="14"/>
              </w:rPr>
              <w:t>) (dBW)</w:t>
            </w:r>
          </w:p>
        </w:tc>
        <w:tc>
          <w:tcPr>
            <w:tcW w:w="719" w:type="dxa"/>
            <w:tcBorders>
              <w:top w:val="single" w:sz="6" w:space="0" w:color="auto"/>
              <w:left w:val="single" w:sz="6" w:space="0" w:color="auto"/>
              <w:bottom w:val="single" w:sz="6" w:space="0" w:color="auto"/>
              <w:right w:val="single" w:sz="6" w:space="0" w:color="auto"/>
            </w:tcBorders>
          </w:tcPr>
          <w:p w14:paraId="2C9319DE" w14:textId="77777777" w:rsidR="00684E89" w:rsidRPr="00E67445" w:rsidRDefault="00684E89" w:rsidP="00964F9C">
            <w:pPr>
              <w:pStyle w:val="TableText0"/>
              <w:snapToGrid w:val="0"/>
              <w:spacing w:before="30" w:after="30"/>
              <w:ind w:left="29" w:right="29"/>
              <w:rPr>
                <w:sz w:val="14"/>
                <w:szCs w:val="14"/>
              </w:rPr>
            </w:pPr>
            <w:r w:rsidRPr="00E67445">
              <w:rPr>
                <w:sz w:val="14"/>
                <w:szCs w:val="14"/>
              </w:rPr>
              <w:t>–115</w:t>
            </w:r>
          </w:p>
        </w:tc>
        <w:tc>
          <w:tcPr>
            <w:tcW w:w="771" w:type="dxa"/>
            <w:tcBorders>
              <w:top w:val="single" w:sz="6" w:space="0" w:color="auto"/>
              <w:left w:val="single" w:sz="6" w:space="0" w:color="auto"/>
              <w:bottom w:val="single" w:sz="6" w:space="0" w:color="auto"/>
              <w:right w:val="single" w:sz="6" w:space="0" w:color="auto"/>
            </w:tcBorders>
            <w:vAlign w:val="center"/>
          </w:tcPr>
          <w:p w14:paraId="22541ECF" w14:textId="77777777" w:rsidR="00684E89" w:rsidRPr="00EA23FE" w:rsidRDefault="00684E89" w:rsidP="00964F9C">
            <w:pPr>
              <w:pStyle w:val="Tabletext"/>
              <w:spacing w:before="20" w:after="20"/>
              <w:ind w:left="57" w:right="57"/>
              <w:jc w:val="center"/>
              <w:rPr>
                <w:sz w:val="14"/>
                <w:szCs w:val="14"/>
              </w:rPr>
            </w:pPr>
            <w:r w:rsidRPr="00EA23FE">
              <w:rPr>
                <w:sz w:val="14"/>
                <w:szCs w:val="14"/>
              </w:rPr>
              <w:t>−140</w:t>
            </w:r>
          </w:p>
        </w:tc>
        <w:tc>
          <w:tcPr>
            <w:tcW w:w="751" w:type="dxa"/>
            <w:tcBorders>
              <w:top w:val="single" w:sz="6" w:space="0" w:color="auto"/>
              <w:left w:val="single" w:sz="6" w:space="0" w:color="auto"/>
              <w:bottom w:val="single" w:sz="6" w:space="0" w:color="auto"/>
              <w:right w:val="single" w:sz="6" w:space="0" w:color="auto"/>
            </w:tcBorders>
            <w:vAlign w:val="center"/>
          </w:tcPr>
          <w:p w14:paraId="102EB7C7" w14:textId="77777777" w:rsidR="00684E89" w:rsidRPr="00EA23FE" w:rsidRDefault="00684E89" w:rsidP="00964F9C">
            <w:pPr>
              <w:pStyle w:val="Tabletext"/>
              <w:spacing w:before="20" w:after="20"/>
              <w:ind w:left="57" w:right="57"/>
              <w:jc w:val="center"/>
              <w:rPr>
                <w:sz w:val="14"/>
                <w:szCs w:val="14"/>
                <w:lang w:eastAsia="zh-CN"/>
              </w:rPr>
            </w:pPr>
            <w:r w:rsidRPr="00EA23FE">
              <w:rPr>
                <w:sz w:val="14"/>
                <w:szCs w:val="14"/>
              </w:rPr>
              <w:t>−1</w:t>
            </w:r>
            <w:r>
              <w:rPr>
                <w:rFonts w:hint="eastAsia"/>
                <w:sz w:val="14"/>
                <w:szCs w:val="14"/>
                <w:lang w:eastAsia="zh-CN"/>
              </w:rPr>
              <w:t>37</w:t>
            </w:r>
          </w:p>
        </w:tc>
        <w:tc>
          <w:tcPr>
            <w:tcW w:w="721" w:type="dxa"/>
            <w:tcBorders>
              <w:top w:val="single" w:sz="6" w:space="0" w:color="auto"/>
              <w:left w:val="single" w:sz="6" w:space="0" w:color="auto"/>
              <w:bottom w:val="single" w:sz="6" w:space="0" w:color="auto"/>
              <w:right w:val="single" w:sz="6" w:space="0" w:color="auto"/>
            </w:tcBorders>
          </w:tcPr>
          <w:p w14:paraId="6B4D1931" w14:textId="77777777" w:rsidR="00684E89" w:rsidRPr="00E67445" w:rsidRDefault="00684E89" w:rsidP="00964F9C">
            <w:pPr>
              <w:pStyle w:val="TableText0"/>
              <w:snapToGrid w:val="0"/>
              <w:spacing w:before="30" w:after="30"/>
              <w:ind w:left="29" w:right="29"/>
              <w:rPr>
                <w:sz w:val="14"/>
                <w:szCs w:val="14"/>
              </w:rPr>
            </w:pPr>
          </w:p>
        </w:tc>
        <w:tc>
          <w:tcPr>
            <w:tcW w:w="837" w:type="dxa"/>
            <w:tcBorders>
              <w:top w:val="single" w:sz="6" w:space="0" w:color="auto"/>
              <w:left w:val="single" w:sz="6" w:space="0" w:color="auto"/>
              <w:bottom w:val="single" w:sz="6" w:space="0" w:color="auto"/>
              <w:right w:val="single" w:sz="6" w:space="0" w:color="auto"/>
            </w:tcBorders>
          </w:tcPr>
          <w:p w14:paraId="07CC6D15" w14:textId="77777777" w:rsidR="00684E89" w:rsidRPr="00E67445" w:rsidRDefault="00684E89" w:rsidP="00964F9C">
            <w:pPr>
              <w:pStyle w:val="TableText0"/>
              <w:snapToGrid w:val="0"/>
              <w:spacing w:before="30" w:after="30"/>
              <w:ind w:left="29" w:right="29"/>
              <w:rPr>
                <w:sz w:val="14"/>
                <w:szCs w:val="14"/>
              </w:rPr>
            </w:pPr>
            <w:r w:rsidRPr="00E67445">
              <w:rPr>
                <w:sz w:val="14"/>
                <w:szCs w:val="14"/>
              </w:rPr>
              <w:t>–120</w:t>
            </w:r>
          </w:p>
        </w:tc>
        <w:tc>
          <w:tcPr>
            <w:tcW w:w="837" w:type="dxa"/>
            <w:tcBorders>
              <w:top w:val="single" w:sz="6" w:space="0" w:color="auto"/>
              <w:left w:val="single" w:sz="6" w:space="0" w:color="auto"/>
              <w:bottom w:val="single" w:sz="6" w:space="0" w:color="auto"/>
              <w:right w:val="single" w:sz="6" w:space="0" w:color="auto"/>
            </w:tcBorders>
          </w:tcPr>
          <w:p w14:paraId="488170E8" w14:textId="77777777" w:rsidR="00684E89" w:rsidRPr="00E67445" w:rsidRDefault="00684E89" w:rsidP="00964F9C">
            <w:pPr>
              <w:pStyle w:val="TableText0"/>
              <w:snapToGrid w:val="0"/>
              <w:spacing w:before="30" w:after="30"/>
              <w:ind w:left="29" w:right="29"/>
              <w:rPr>
                <w:sz w:val="14"/>
                <w:szCs w:val="14"/>
              </w:rPr>
            </w:pPr>
            <w:r w:rsidRPr="00E67445">
              <w:rPr>
                <w:sz w:val="14"/>
                <w:szCs w:val="14"/>
              </w:rPr>
              <w:t>–116</w:t>
            </w:r>
          </w:p>
        </w:tc>
        <w:tc>
          <w:tcPr>
            <w:tcW w:w="934" w:type="dxa"/>
            <w:tcBorders>
              <w:top w:val="single" w:sz="6" w:space="0" w:color="auto"/>
              <w:left w:val="single" w:sz="6" w:space="0" w:color="auto"/>
              <w:bottom w:val="single" w:sz="6" w:space="0" w:color="auto"/>
              <w:right w:val="single" w:sz="6" w:space="0" w:color="auto"/>
            </w:tcBorders>
          </w:tcPr>
          <w:p w14:paraId="28D5498D" w14:textId="77777777" w:rsidR="00684E89" w:rsidRPr="00E67445" w:rsidRDefault="00684E89" w:rsidP="00964F9C">
            <w:pPr>
              <w:pStyle w:val="TableText0"/>
              <w:snapToGrid w:val="0"/>
              <w:spacing w:before="30" w:after="30"/>
              <w:ind w:left="29" w:right="29"/>
              <w:rPr>
                <w:sz w:val="14"/>
                <w:szCs w:val="14"/>
              </w:rPr>
            </w:pPr>
            <w:r w:rsidRPr="00E67445">
              <w:rPr>
                <w:sz w:val="14"/>
                <w:szCs w:val="14"/>
              </w:rPr>
              <w:t>–216</w:t>
            </w:r>
          </w:p>
        </w:tc>
        <w:tc>
          <w:tcPr>
            <w:tcW w:w="1200" w:type="dxa"/>
            <w:gridSpan w:val="2"/>
            <w:tcBorders>
              <w:top w:val="single" w:sz="6" w:space="0" w:color="auto"/>
              <w:left w:val="single" w:sz="6" w:space="0" w:color="auto"/>
              <w:bottom w:val="single" w:sz="6" w:space="0" w:color="auto"/>
              <w:right w:val="single" w:sz="6" w:space="0" w:color="auto"/>
            </w:tcBorders>
          </w:tcPr>
          <w:p w14:paraId="197374D3" w14:textId="77777777" w:rsidR="00684E89" w:rsidRPr="00E67445" w:rsidRDefault="00684E89" w:rsidP="00964F9C">
            <w:pPr>
              <w:pStyle w:val="TableText0"/>
              <w:snapToGrid w:val="0"/>
              <w:spacing w:before="30" w:after="30"/>
              <w:ind w:left="29" w:right="29"/>
              <w:rPr>
                <w:sz w:val="14"/>
                <w:szCs w:val="14"/>
              </w:rPr>
            </w:pPr>
            <w:r w:rsidRPr="00E67445">
              <w:rPr>
                <w:sz w:val="14"/>
                <w:szCs w:val="14"/>
              </w:rPr>
              <w:t>–217</w:t>
            </w:r>
          </w:p>
        </w:tc>
        <w:tc>
          <w:tcPr>
            <w:tcW w:w="800" w:type="dxa"/>
            <w:tcBorders>
              <w:top w:val="single" w:sz="6" w:space="0" w:color="auto"/>
              <w:left w:val="single" w:sz="6" w:space="0" w:color="auto"/>
              <w:bottom w:val="single" w:sz="6" w:space="0" w:color="auto"/>
              <w:right w:val="single" w:sz="6" w:space="0" w:color="auto"/>
            </w:tcBorders>
          </w:tcPr>
          <w:p w14:paraId="7D558AE1" w14:textId="77777777" w:rsidR="00684E89" w:rsidRPr="00E67445" w:rsidRDefault="00684E89" w:rsidP="00964F9C">
            <w:pPr>
              <w:pStyle w:val="TableText0"/>
              <w:snapToGrid w:val="0"/>
              <w:spacing w:before="30" w:after="30"/>
              <w:ind w:left="29" w:right="29"/>
              <w:rPr>
                <w:sz w:val="14"/>
                <w:szCs w:val="14"/>
              </w:rPr>
            </w:pPr>
            <w:r w:rsidRPr="00E67445">
              <w:rPr>
                <w:sz w:val="14"/>
                <w:szCs w:val="14"/>
              </w:rPr>
              <w:t>–140</w:t>
            </w:r>
          </w:p>
        </w:tc>
        <w:tc>
          <w:tcPr>
            <w:tcW w:w="933" w:type="dxa"/>
            <w:tcBorders>
              <w:top w:val="single" w:sz="6" w:space="0" w:color="auto"/>
              <w:left w:val="single" w:sz="6" w:space="0" w:color="auto"/>
              <w:bottom w:val="single" w:sz="6" w:space="0" w:color="auto"/>
              <w:right w:val="single" w:sz="6" w:space="0" w:color="auto"/>
            </w:tcBorders>
          </w:tcPr>
          <w:p w14:paraId="55BDDDD6" w14:textId="77777777" w:rsidR="00684E89" w:rsidRPr="00E67445" w:rsidRDefault="00684E89" w:rsidP="00964F9C">
            <w:pPr>
              <w:pStyle w:val="TableText0"/>
              <w:snapToGrid w:val="0"/>
              <w:spacing w:before="30" w:after="30"/>
              <w:ind w:left="29" w:right="29"/>
              <w:rPr>
                <w:sz w:val="14"/>
                <w:szCs w:val="14"/>
              </w:rPr>
            </w:pPr>
          </w:p>
        </w:tc>
        <w:tc>
          <w:tcPr>
            <w:tcW w:w="800" w:type="dxa"/>
            <w:tcBorders>
              <w:top w:val="single" w:sz="6" w:space="0" w:color="auto"/>
              <w:left w:val="single" w:sz="6" w:space="0" w:color="auto"/>
              <w:bottom w:val="single" w:sz="6" w:space="0" w:color="auto"/>
              <w:right w:val="single" w:sz="6" w:space="0" w:color="auto"/>
            </w:tcBorders>
          </w:tcPr>
          <w:p w14:paraId="6FF43D92" w14:textId="77777777" w:rsidR="00684E89" w:rsidRPr="00E67445" w:rsidRDefault="00684E89" w:rsidP="00964F9C">
            <w:pPr>
              <w:pStyle w:val="TableText0"/>
              <w:snapToGrid w:val="0"/>
              <w:spacing w:before="30" w:after="30"/>
              <w:ind w:left="29" w:right="29"/>
              <w:rPr>
                <w:sz w:val="14"/>
                <w:szCs w:val="14"/>
              </w:rPr>
            </w:pPr>
          </w:p>
        </w:tc>
        <w:tc>
          <w:tcPr>
            <w:tcW w:w="1066" w:type="dxa"/>
            <w:tcBorders>
              <w:top w:val="single" w:sz="6" w:space="0" w:color="auto"/>
              <w:left w:val="single" w:sz="6" w:space="0" w:color="auto"/>
              <w:bottom w:val="single" w:sz="6" w:space="0" w:color="auto"/>
              <w:right w:val="single" w:sz="6" w:space="0" w:color="auto"/>
            </w:tcBorders>
          </w:tcPr>
          <w:p w14:paraId="07EAFA49" w14:textId="77777777" w:rsidR="00684E89" w:rsidRPr="00E67445" w:rsidRDefault="00684E89" w:rsidP="00964F9C">
            <w:pPr>
              <w:pStyle w:val="TableText0"/>
              <w:snapToGrid w:val="0"/>
              <w:spacing w:before="30" w:after="30"/>
              <w:ind w:left="29" w:right="29"/>
              <w:rPr>
                <w:sz w:val="14"/>
                <w:szCs w:val="14"/>
              </w:rPr>
            </w:pPr>
          </w:p>
        </w:tc>
        <w:tc>
          <w:tcPr>
            <w:tcW w:w="666" w:type="dxa"/>
            <w:tcBorders>
              <w:top w:val="single" w:sz="6" w:space="0" w:color="auto"/>
              <w:left w:val="single" w:sz="6" w:space="0" w:color="auto"/>
              <w:bottom w:val="single" w:sz="6" w:space="0" w:color="auto"/>
              <w:right w:val="single" w:sz="6" w:space="0" w:color="auto"/>
            </w:tcBorders>
          </w:tcPr>
          <w:p w14:paraId="5C9079E4" w14:textId="77777777" w:rsidR="00684E89" w:rsidRPr="00E67445" w:rsidRDefault="00684E89" w:rsidP="00964F9C">
            <w:pPr>
              <w:pStyle w:val="TableText0"/>
              <w:snapToGrid w:val="0"/>
              <w:spacing w:before="30" w:after="30"/>
              <w:ind w:left="29" w:right="29"/>
              <w:rPr>
                <w:sz w:val="14"/>
                <w:szCs w:val="14"/>
              </w:rPr>
            </w:pPr>
          </w:p>
        </w:tc>
        <w:tc>
          <w:tcPr>
            <w:tcW w:w="728" w:type="dxa"/>
            <w:tcBorders>
              <w:top w:val="single" w:sz="6" w:space="0" w:color="auto"/>
              <w:left w:val="single" w:sz="6" w:space="0" w:color="auto"/>
              <w:bottom w:val="single" w:sz="6" w:space="0" w:color="auto"/>
              <w:right w:val="single" w:sz="6" w:space="0" w:color="auto"/>
            </w:tcBorders>
          </w:tcPr>
          <w:p w14:paraId="2DA10296" w14:textId="77777777" w:rsidR="00684E89" w:rsidRPr="00E67445" w:rsidRDefault="00684E89" w:rsidP="00964F9C">
            <w:pPr>
              <w:pStyle w:val="TableText0"/>
              <w:snapToGrid w:val="0"/>
              <w:spacing w:before="30" w:after="30"/>
              <w:ind w:left="29" w:right="29"/>
              <w:rPr>
                <w:sz w:val="14"/>
                <w:szCs w:val="14"/>
              </w:rPr>
            </w:pPr>
          </w:p>
        </w:tc>
      </w:tr>
    </w:tbl>
    <w:p w14:paraId="61DC0C1F" w14:textId="77777777" w:rsidR="00684E89" w:rsidRDefault="00684E89" w:rsidP="00684E89">
      <w:pPr>
        <w:pStyle w:val="Tablelegend"/>
        <w:spacing w:before="40"/>
        <w:ind w:hanging="284"/>
        <w:rPr>
          <w:sz w:val="16"/>
          <w:szCs w:val="16"/>
          <w:lang w:eastAsia="zh-CN"/>
        </w:rPr>
      </w:pPr>
    </w:p>
    <w:p w14:paraId="51C9FC12" w14:textId="77777777" w:rsidR="00684E89" w:rsidRDefault="00684E89" w:rsidP="00684E89">
      <w:pPr>
        <w:tabs>
          <w:tab w:val="clear" w:pos="794"/>
          <w:tab w:val="clear" w:pos="1191"/>
          <w:tab w:val="clear" w:pos="1588"/>
          <w:tab w:val="clear" w:pos="1985"/>
        </w:tabs>
        <w:overflowPunct/>
        <w:autoSpaceDE/>
        <w:autoSpaceDN/>
        <w:adjustRightInd/>
        <w:spacing w:before="0"/>
        <w:jc w:val="left"/>
        <w:textAlignment w:val="auto"/>
        <w:rPr>
          <w:sz w:val="16"/>
          <w:szCs w:val="16"/>
          <w:lang w:eastAsia="zh-CN"/>
        </w:rPr>
      </w:pPr>
      <w:r>
        <w:rPr>
          <w:sz w:val="16"/>
          <w:szCs w:val="16"/>
          <w:lang w:eastAsia="zh-CN"/>
        </w:rPr>
        <w:br w:type="page"/>
      </w:r>
    </w:p>
    <w:p w14:paraId="4CD80D37" w14:textId="77777777" w:rsidR="00684E89" w:rsidRPr="00774E8C" w:rsidRDefault="00684E89" w:rsidP="00684E89">
      <w:pPr>
        <w:pStyle w:val="Tablelegend"/>
        <w:spacing w:before="40"/>
        <w:ind w:hanging="284"/>
        <w:rPr>
          <w:sz w:val="16"/>
          <w:szCs w:val="16"/>
          <w:lang w:val="en-US" w:eastAsia="zh-CN"/>
        </w:rPr>
      </w:pPr>
      <w:r w:rsidRPr="00774E8C">
        <w:rPr>
          <w:rFonts w:ascii="STKaiti" w:eastAsia="STKaiti" w:hAnsi="STKaiti" w:cstheme="minorBidi" w:hint="eastAsia"/>
          <w:kern w:val="2"/>
          <w:sz w:val="16"/>
          <w:szCs w:val="16"/>
          <w:lang w:val="en-US" w:eastAsia="zh-CN"/>
        </w:rPr>
        <w:lastRenderedPageBreak/>
        <w:t>表</w:t>
      </w:r>
      <w:r w:rsidRPr="00774E8C">
        <w:rPr>
          <w:rFonts w:hint="eastAsia"/>
          <w:iCs/>
          <w:sz w:val="16"/>
          <w:szCs w:val="16"/>
          <w:lang w:eastAsia="zh-CN"/>
        </w:rPr>
        <w:t>15d</w:t>
      </w:r>
      <w:r w:rsidRPr="00774E8C">
        <w:rPr>
          <w:rFonts w:ascii="STKaiti" w:eastAsia="STKaiti" w:hAnsi="STKaiti" w:cstheme="minorBidi" w:hint="eastAsia"/>
          <w:kern w:val="2"/>
          <w:sz w:val="16"/>
          <w:szCs w:val="16"/>
          <w:lang w:val="en-US" w:eastAsia="zh-CN"/>
        </w:rPr>
        <w:t>注</w:t>
      </w:r>
      <w:r w:rsidRPr="00774E8C">
        <w:rPr>
          <w:rFonts w:hint="eastAsia"/>
          <w:sz w:val="16"/>
          <w:szCs w:val="16"/>
          <w:lang w:val="en-GB" w:eastAsia="zh-CN"/>
        </w:rPr>
        <w:t>：</w:t>
      </w:r>
    </w:p>
    <w:p w14:paraId="177FC62F" w14:textId="77777777" w:rsidR="00684E89" w:rsidRPr="00E67445" w:rsidRDefault="00684E89" w:rsidP="006616A6">
      <w:pPr>
        <w:pStyle w:val="Tabletext"/>
        <w:tabs>
          <w:tab w:val="clear" w:pos="284"/>
          <w:tab w:val="left" w:pos="426"/>
        </w:tabs>
        <w:jc w:val="left"/>
        <w:rPr>
          <w:sz w:val="16"/>
          <w:szCs w:val="16"/>
          <w:lang w:eastAsia="zh-CN"/>
        </w:rPr>
      </w:pPr>
      <w:r w:rsidRPr="00E67445">
        <w:rPr>
          <w:rFonts w:hint="eastAsia"/>
          <w:sz w:val="16"/>
          <w:szCs w:val="16"/>
          <w:lang w:eastAsia="zh-CN"/>
        </w:rPr>
        <w:t>注</w:t>
      </w:r>
      <w:r w:rsidRPr="00E67445">
        <w:rPr>
          <w:sz w:val="16"/>
          <w:szCs w:val="16"/>
          <w:lang w:eastAsia="zh-CN"/>
        </w:rPr>
        <w:t>1</w:t>
      </w:r>
      <w:r w:rsidRPr="00E67445">
        <w:rPr>
          <w:sz w:val="16"/>
          <w:szCs w:val="16"/>
          <w:lang w:eastAsia="zh-CN"/>
        </w:rPr>
        <w:tab/>
        <w:t xml:space="preserve"> A</w:t>
      </w:r>
      <w:r w:rsidRPr="00E67445">
        <w:rPr>
          <w:rFonts w:hint="eastAsia"/>
          <w:sz w:val="16"/>
          <w:szCs w:val="16"/>
          <w:lang w:eastAsia="zh-CN"/>
        </w:rPr>
        <w:t>：模拟调制；</w:t>
      </w:r>
      <w:r w:rsidRPr="00E67445">
        <w:rPr>
          <w:sz w:val="16"/>
          <w:szCs w:val="16"/>
          <w:lang w:eastAsia="zh-CN"/>
        </w:rPr>
        <w:t>N</w:t>
      </w:r>
      <w:r w:rsidRPr="00E67445">
        <w:rPr>
          <w:rFonts w:hint="eastAsia"/>
          <w:sz w:val="16"/>
          <w:szCs w:val="16"/>
          <w:lang w:eastAsia="zh-CN"/>
        </w:rPr>
        <w:t>：数字调制。</w:t>
      </w:r>
    </w:p>
    <w:p w14:paraId="1BE2AC54" w14:textId="77777777" w:rsidR="00684E89" w:rsidRPr="00E67445" w:rsidRDefault="00684E89" w:rsidP="006616A6">
      <w:pPr>
        <w:pStyle w:val="Tabletext"/>
        <w:tabs>
          <w:tab w:val="clear" w:pos="284"/>
          <w:tab w:val="left" w:pos="426"/>
        </w:tabs>
        <w:jc w:val="left"/>
        <w:rPr>
          <w:sz w:val="16"/>
          <w:szCs w:val="16"/>
          <w:lang w:eastAsia="zh-CN"/>
        </w:rPr>
      </w:pPr>
      <w:r w:rsidRPr="00E67445">
        <w:rPr>
          <w:sz w:val="16"/>
          <w:szCs w:val="16"/>
          <w:lang w:eastAsia="zh-CN"/>
        </w:rPr>
        <w:t>注</w:t>
      </w:r>
      <w:r w:rsidRPr="00E67445">
        <w:rPr>
          <w:sz w:val="16"/>
          <w:szCs w:val="16"/>
          <w:lang w:eastAsia="zh-CN"/>
        </w:rPr>
        <w:t>2</w:t>
      </w:r>
      <w:r w:rsidRPr="00E67445">
        <w:rPr>
          <w:sz w:val="16"/>
          <w:szCs w:val="16"/>
          <w:lang w:eastAsia="zh-CN"/>
        </w:rPr>
        <w:tab/>
      </w:r>
      <w:r w:rsidRPr="00E67445">
        <w:rPr>
          <w:i/>
          <w:iCs/>
          <w:sz w:val="16"/>
          <w:szCs w:val="16"/>
          <w:lang w:eastAsia="zh-CN"/>
        </w:rPr>
        <w:t>E</w:t>
      </w:r>
      <w:r w:rsidRPr="00E67445">
        <w:rPr>
          <w:rFonts w:hint="eastAsia"/>
          <w:sz w:val="16"/>
          <w:szCs w:val="16"/>
          <w:lang w:eastAsia="zh-CN"/>
        </w:rPr>
        <w:t>被定义为参考带宽内干扰地面电台的等效全向辐射功率。</w:t>
      </w:r>
    </w:p>
    <w:p w14:paraId="61F9CF48" w14:textId="77777777" w:rsidR="00684E89" w:rsidRPr="00E67445" w:rsidRDefault="00684E89" w:rsidP="006616A6">
      <w:pPr>
        <w:pStyle w:val="Tabletext"/>
        <w:tabs>
          <w:tab w:val="clear" w:pos="284"/>
          <w:tab w:val="left" w:pos="426"/>
        </w:tabs>
        <w:jc w:val="left"/>
        <w:rPr>
          <w:sz w:val="16"/>
          <w:szCs w:val="16"/>
          <w:lang w:eastAsia="zh-CN"/>
        </w:rPr>
      </w:pPr>
      <w:r w:rsidRPr="00E67445">
        <w:rPr>
          <w:sz w:val="16"/>
          <w:szCs w:val="16"/>
          <w:lang w:eastAsia="zh-CN"/>
        </w:rPr>
        <w:t>注</w:t>
      </w:r>
      <w:r w:rsidRPr="00E67445">
        <w:rPr>
          <w:sz w:val="16"/>
          <w:szCs w:val="16"/>
          <w:lang w:eastAsia="zh-CN"/>
        </w:rPr>
        <w:t>3</w:t>
      </w:r>
      <w:r w:rsidRPr="00E67445">
        <w:rPr>
          <w:sz w:val="16"/>
          <w:szCs w:val="16"/>
          <w:lang w:eastAsia="zh-CN"/>
        </w:rPr>
        <w:tab/>
      </w:r>
      <w:r w:rsidRPr="00E67445">
        <w:rPr>
          <w:rFonts w:hint="eastAsia"/>
          <w:sz w:val="16"/>
          <w:szCs w:val="16"/>
          <w:lang w:eastAsia="zh-CN"/>
        </w:rPr>
        <w:t>非对地静止卫星移动业务中的馈线链路。</w:t>
      </w:r>
    </w:p>
    <w:p w14:paraId="4791E2E9" w14:textId="77777777" w:rsidR="00684E89" w:rsidRPr="00E67445" w:rsidRDefault="00684E89" w:rsidP="006616A6">
      <w:pPr>
        <w:pStyle w:val="Tabletext"/>
        <w:tabs>
          <w:tab w:val="clear" w:pos="284"/>
          <w:tab w:val="left" w:pos="426"/>
        </w:tabs>
        <w:jc w:val="left"/>
        <w:rPr>
          <w:sz w:val="16"/>
          <w:szCs w:val="16"/>
          <w:lang w:eastAsia="zh-CN"/>
        </w:rPr>
      </w:pPr>
      <w:r w:rsidRPr="00E67445">
        <w:rPr>
          <w:sz w:val="16"/>
          <w:szCs w:val="16"/>
          <w:lang w:eastAsia="zh-CN"/>
        </w:rPr>
        <w:t>注</w:t>
      </w:r>
      <w:r w:rsidRPr="00E67445">
        <w:rPr>
          <w:sz w:val="16"/>
          <w:szCs w:val="16"/>
          <w:lang w:eastAsia="zh-CN"/>
        </w:rPr>
        <w:t>4</w:t>
      </w:r>
      <w:r w:rsidRPr="00E67445">
        <w:rPr>
          <w:sz w:val="16"/>
          <w:szCs w:val="16"/>
          <w:lang w:eastAsia="zh-CN"/>
        </w:rPr>
        <w:tab/>
      </w:r>
      <w:r w:rsidRPr="00E67445">
        <w:rPr>
          <w:rFonts w:hint="eastAsia"/>
          <w:sz w:val="16"/>
          <w:szCs w:val="16"/>
          <w:lang w:eastAsia="zh-CN"/>
        </w:rPr>
        <w:t>非对地静止卫星系统。</w:t>
      </w:r>
    </w:p>
    <w:p w14:paraId="42BAD1BF" w14:textId="77777777" w:rsidR="00684E89" w:rsidRPr="00E67445" w:rsidRDefault="00684E89" w:rsidP="006616A6">
      <w:pPr>
        <w:pStyle w:val="Tabletext"/>
        <w:tabs>
          <w:tab w:val="clear" w:pos="284"/>
          <w:tab w:val="left" w:pos="426"/>
        </w:tabs>
        <w:jc w:val="left"/>
        <w:rPr>
          <w:sz w:val="16"/>
          <w:szCs w:val="16"/>
          <w:lang w:eastAsia="zh-CN"/>
        </w:rPr>
      </w:pPr>
      <w:r w:rsidRPr="00E67445">
        <w:rPr>
          <w:sz w:val="16"/>
          <w:szCs w:val="16"/>
          <w:lang w:eastAsia="zh-CN"/>
        </w:rPr>
        <w:t>注</w:t>
      </w:r>
      <w:r w:rsidRPr="00E67445">
        <w:rPr>
          <w:rFonts w:hint="eastAsia"/>
          <w:sz w:val="16"/>
          <w:szCs w:val="16"/>
          <w:lang w:eastAsia="zh-CN"/>
        </w:rPr>
        <w:t>5</w:t>
      </w:r>
      <w:r w:rsidRPr="00E67445">
        <w:rPr>
          <w:sz w:val="16"/>
          <w:szCs w:val="16"/>
          <w:lang w:eastAsia="zh-CN"/>
        </w:rPr>
        <w:tab/>
      </w:r>
      <w:r w:rsidRPr="00E67445">
        <w:rPr>
          <w:rFonts w:hint="eastAsia"/>
          <w:sz w:val="16"/>
          <w:szCs w:val="16"/>
          <w:lang w:eastAsia="zh-CN"/>
        </w:rPr>
        <w:t>对地静止卫星系统。</w:t>
      </w:r>
    </w:p>
    <w:p w14:paraId="140D62B5" w14:textId="77777777" w:rsidR="00684E89" w:rsidRPr="00E67445" w:rsidRDefault="00684E89" w:rsidP="006616A6">
      <w:pPr>
        <w:pStyle w:val="Tabletext"/>
        <w:tabs>
          <w:tab w:val="clear" w:pos="284"/>
          <w:tab w:val="left" w:pos="426"/>
        </w:tabs>
        <w:jc w:val="left"/>
        <w:rPr>
          <w:sz w:val="16"/>
          <w:szCs w:val="16"/>
          <w:lang w:eastAsia="zh-CN"/>
        </w:rPr>
      </w:pPr>
      <w:r w:rsidRPr="00E67445">
        <w:rPr>
          <w:sz w:val="16"/>
          <w:szCs w:val="16"/>
          <w:lang w:eastAsia="zh-CN"/>
        </w:rPr>
        <w:t>注</w:t>
      </w:r>
      <w:r w:rsidRPr="00E67445">
        <w:rPr>
          <w:sz w:val="16"/>
          <w:szCs w:val="16"/>
          <w:lang w:eastAsia="zh-CN"/>
        </w:rPr>
        <w:t>6</w:t>
      </w:r>
      <w:r w:rsidRPr="00E67445">
        <w:rPr>
          <w:sz w:val="16"/>
          <w:szCs w:val="16"/>
          <w:lang w:eastAsia="zh-CN"/>
        </w:rPr>
        <w:tab/>
      </w:r>
      <w:r w:rsidRPr="00E67445">
        <w:rPr>
          <w:rFonts w:hint="eastAsia"/>
          <w:sz w:val="16"/>
          <w:szCs w:val="16"/>
          <w:lang w:eastAsia="zh-CN"/>
        </w:rPr>
        <w:t>非对地静止卫星固定业务系统。</w:t>
      </w:r>
    </w:p>
    <w:p w14:paraId="609076D2" w14:textId="77777777" w:rsidR="00684E89" w:rsidRPr="00E67445" w:rsidRDefault="00684E89" w:rsidP="006616A6">
      <w:pPr>
        <w:pStyle w:val="Tabletext"/>
        <w:tabs>
          <w:tab w:val="clear" w:pos="284"/>
          <w:tab w:val="left" w:pos="426"/>
        </w:tabs>
        <w:jc w:val="left"/>
        <w:rPr>
          <w:sz w:val="16"/>
          <w:szCs w:val="16"/>
          <w:vertAlign w:val="superscript"/>
          <w:lang w:eastAsia="zh-CN"/>
        </w:rPr>
      </w:pPr>
      <w:r w:rsidRPr="00E67445">
        <w:rPr>
          <w:sz w:val="16"/>
          <w:szCs w:val="16"/>
          <w:lang w:eastAsia="zh-CN"/>
        </w:rPr>
        <w:t>注</w:t>
      </w:r>
      <w:r w:rsidRPr="00E67445">
        <w:rPr>
          <w:sz w:val="16"/>
          <w:szCs w:val="16"/>
          <w:lang w:eastAsia="zh-CN"/>
        </w:rPr>
        <w:t>7</w:t>
      </w:r>
      <w:r w:rsidRPr="00E67445">
        <w:rPr>
          <w:sz w:val="16"/>
          <w:szCs w:val="16"/>
          <w:lang w:eastAsia="zh-CN"/>
        </w:rPr>
        <w:tab/>
      </w:r>
      <w:r w:rsidRPr="00E67445">
        <w:rPr>
          <w:rFonts w:hint="eastAsia"/>
          <w:sz w:val="16"/>
          <w:szCs w:val="16"/>
          <w:lang w:eastAsia="zh-CN"/>
        </w:rPr>
        <w:t>在一些卫星固定业务系统中，可能选取一个更大的参考带宽</w:t>
      </w:r>
      <w:r w:rsidRPr="00E67445">
        <w:rPr>
          <w:i/>
          <w:iCs/>
          <w:sz w:val="16"/>
          <w:szCs w:val="16"/>
          <w:lang w:eastAsia="zh-CN"/>
        </w:rPr>
        <w:t>B</w:t>
      </w:r>
      <w:r w:rsidRPr="00E67445">
        <w:rPr>
          <w:rFonts w:hint="eastAsia"/>
          <w:sz w:val="16"/>
          <w:szCs w:val="16"/>
          <w:lang w:eastAsia="zh-CN"/>
        </w:rPr>
        <w:t>会取得更好的效果。然而，带宽加大会使得协调区变小，从而若此后想减小参考带宽可能就需要重新协调地球站。</w:t>
      </w:r>
    </w:p>
    <w:p w14:paraId="212B318E" w14:textId="77777777" w:rsidR="00684E89" w:rsidRPr="00E67445" w:rsidRDefault="00684E89" w:rsidP="00684E89">
      <w:pPr>
        <w:pStyle w:val="Tabletext"/>
        <w:jc w:val="left"/>
        <w:rPr>
          <w:sz w:val="14"/>
          <w:szCs w:val="14"/>
          <w:lang w:eastAsia="zh-CN"/>
        </w:rPr>
      </w:pPr>
    </w:p>
    <w:p w14:paraId="1118D135" w14:textId="77777777" w:rsidR="00684E89" w:rsidRPr="00E67445" w:rsidRDefault="00684E89" w:rsidP="00684E89">
      <w:pPr>
        <w:pStyle w:val="Tablefin"/>
        <w:rPr>
          <w:lang w:val="en-US" w:eastAsia="zh-CN"/>
        </w:rPr>
      </w:pPr>
    </w:p>
    <w:p w14:paraId="001E8FB6" w14:textId="77777777" w:rsidR="00684E89" w:rsidRPr="00774E8C" w:rsidRDefault="00684E89" w:rsidP="00684E89">
      <w:pPr>
        <w:pStyle w:val="TableNo"/>
        <w:spacing w:before="567" w:after="113"/>
        <w:rPr>
          <w:szCs w:val="18"/>
          <w:lang w:eastAsia="zh-CN"/>
        </w:rPr>
      </w:pPr>
      <w:r w:rsidRPr="00E67445">
        <w:rPr>
          <w:lang w:eastAsia="zh-CN"/>
        </w:rPr>
        <w:br w:type="page"/>
      </w:r>
      <w:r w:rsidRPr="00774E8C">
        <w:rPr>
          <w:rFonts w:hint="eastAsia"/>
          <w:szCs w:val="18"/>
          <w:lang w:eastAsia="zh-CN"/>
        </w:rPr>
        <w:lastRenderedPageBreak/>
        <w:t>表</w:t>
      </w:r>
      <w:r w:rsidRPr="00774E8C">
        <w:rPr>
          <w:szCs w:val="18"/>
          <w:lang w:eastAsia="zh-CN"/>
        </w:rPr>
        <w:t>16a</w:t>
      </w:r>
    </w:p>
    <w:p w14:paraId="2F7BE819" w14:textId="77777777" w:rsidR="00684E89" w:rsidRPr="00774E8C" w:rsidRDefault="00684E89" w:rsidP="00684E89">
      <w:pPr>
        <w:pStyle w:val="Tabletitle"/>
        <w:spacing w:after="113"/>
        <w:rPr>
          <w:szCs w:val="18"/>
          <w:lang w:eastAsia="zh-CN"/>
        </w:rPr>
      </w:pPr>
      <w:r w:rsidRPr="00774E8C">
        <w:rPr>
          <w:rFonts w:hint="eastAsia"/>
          <w:szCs w:val="18"/>
          <w:lang w:eastAsia="zh-CN"/>
        </w:rPr>
        <w:t>确定在与接收地球站双向共用的频段内发射地球站协调距离所需的参数</w:t>
      </w:r>
    </w:p>
    <w:tbl>
      <w:tblPr>
        <w:tblW w:w="14525"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4"/>
        <w:gridCol w:w="1089"/>
        <w:gridCol w:w="1255"/>
        <w:gridCol w:w="1134"/>
        <w:gridCol w:w="992"/>
        <w:gridCol w:w="993"/>
        <w:gridCol w:w="992"/>
        <w:gridCol w:w="992"/>
        <w:gridCol w:w="992"/>
        <w:gridCol w:w="993"/>
        <w:gridCol w:w="850"/>
        <w:gridCol w:w="992"/>
        <w:gridCol w:w="993"/>
        <w:gridCol w:w="1134"/>
      </w:tblGrid>
      <w:tr w:rsidR="00684E89" w:rsidRPr="00E67445" w14:paraId="7DD9D9B7" w14:textId="77777777" w:rsidTr="00E43334">
        <w:trPr>
          <w:cantSplit/>
          <w:trHeight w:val="766"/>
        </w:trPr>
        <w:tc>
          <w:tcPr>
            <w:tcW w:w="2213" w:type="dxa"/>
            <w:gridSpan w:val="2"/>
            <w:tcMar>
              <w:left w:w="57" w:type="dxa"/>
              <w:right w:w="57" w:type="dxa"/>
            </w:tcMar>
            <w:vAlign w:val="center"/>
          </w:tcPr>
          <w:p w14:paraId="3F83DCA7" w14:textId="77777777" w:rsidR="00684E89" w:rsidRPr="00E67445" w:rsidRDefault="00684E89" w:rsidP="00964F9C">
            <w:pPr>
              <w:pStyle w:val="TableHead0"/>
              <w:snapToGrid w:val="0"/>
              <w:rPr>
                <w:sz w:val="14"/>
                <w:szCs w:val="14"/>
                <w:lang w:eastAsia="zh-CN"/>
              </w:rPr>
            </w:pPr>
            <w:r w:rsidRPr="00E67445">
              <w:rPr>
                <w:rFonts w:hint="eastAsia"/>
                <w:sz w:val="14"/>
                <w:szCs w:val="14"/>
                <w:lang w:eastAsia="zh-CN"/>
              </w:rPr>
              <w:t>发射地球站运营的</w:t>
            </w:r>
            <w:r w:rsidRPr="00E67445">
              <w:rPr>
                <w:sz w:val="14"/>
                <w:szCs w:val="14"/>
                <w:lang w:eastAsia="zh-CN"/>
              </w:rPr>
              <w:br/>
            </w:r>
            <w:r w:rsidRPr="00E67445">
              <w:rPr>
                <w:rFonts w:hint="eastAsia"/>
                <w:sz w:val="14"/>
                <w:szCs w:val="14"/>
                <w:lang w:eastAsia="zh-CN"/>
              </w:rPr>
              <w:t>空间业务</w:t>
            </w:r>
            <w:r>
              <w:rPr>
                <w:rFonts w:hint="eastAsia"/>
                <w:sz w:val="14"/>
                <w:szCs w:val="14"/>
                <w:lang w:eastAsia="zh-CN"/>
              </w:rPr>
              <w:t>类别</w:t>
            </w:r>
          </w:p>
        </w:tc>
        <w:tc>
          <w:tcPr>
            <w:tcW w:w="1255" w:type="dxa"/>
            <w:tcMar>
              <w:left w:w="57" w:type="dxa"/>
              <w:right w:w="57" w:type="dxa"/>
            </w:tcMar>
            <w:vAlign w:val="center"/>
          </w:tcPr>
          <w:p w14:paraId="40B4C52A" w14:textId="77777777" w:rsidR="00684E89" w:rsidRPr="00E67445" w:rsidRDefault="00684E89" w:rsidP="00964F9C">
            <w:pPr>
              <w:pStyle w:val="TableHead0"/>
              <w:snapToGrid w:val="0"/>
              <w:rPr>
                <w:sz w:val="14"/>
                <w:szCs w:val="14"/>
              </w:rPr>
            </w:pPr>
            <w:r w:rsidRPr="00E67445">
              <w:rPr>
                <w:rFonts w:hint="eastAsia"/>
                <w:sz w:val="14"/>
                <w:szCs w:val="14"/>
              </w:rPr>
              <w:t>卫星移动</w:t>
            </w:r>
          </w:p>
        </w:tc>
        <w:tc>
          <w:tcPr>
            <w:tcW w:w="1134" w:type="dxa"/>
            <w:tcMar>
              <w:left w:w="57" w:type="dxa"/>
              <w:right w:w="57" w:type="dxa"/>
            </w:tcMar>
            <w:vAlign w:val="center"/>
          </w:tcPr>
          <w:p w14:paraId="71FCB592" w14:textId="77777777" w:rsidR="00684E89" w:rsidRPr="00E67445" w:rsidRDefault="00684E89" w:rsidP="00964F9C">
            <w:pPr>
              <w:pStyle w:val="TableHead0"/>
              <w:snapToGrid w:val="0"/>
              <w:rPr>
                <w:sz w:val="14"/>
                <w:szCs w:val="14"/>
                <w:lang w:eastAsia="zh-CN"/>
              </w:rPr>
            </w:pPr>
            <w:r w:rsidRPr="00E67445">
              <w:rPr>
                <w:rFonts w:hint="eastAsia"/>
                <w:sz w:val="14"/>
                <w:szCs w:val="14"/>
                <w:lang w:eastAsia="zh-CN"/>
              </w:rPr>
              <w:t>卫星地球探测</w:t>
            </w:r>
            <w:r>
              <w:rPr>
                <w:rFonts w:hint="eastAsia"/>
                <w:sz w:val="14"/>
                <w:szCs w:val="14"/>
                <w:lang w:eastAsia="zh-CN"/>
              </w:rPr>
              <w:t>、</w:t>
            </w:r>
            <w:r w:rsidRPr="00E67445">
              <w:rPr>
                <w:rFonts w:hint="eastAsia"/>
                <w:sz w:val="14"/>
                <w:szCs w:val="14"/>
                <w:lang w:eastAsia="zh-CN"/>
              </w:rPr>
              <w:t>卫星气象</w:t>
            </w:r>
          </w:p>
        </w:tc>
        <w:tc>
          <w:tcPr>
            <w:tcW w:w="1985" w:type="dxa"/>
            <w:gridSpan w:val="2"/>
            <w:tcMar>
              <w:left w:w="57" w:type="dxa"/>
              <w:right w:w="57" w:type="dxa"/>
            </w:tcMar>
            <w:vAlign w:val="center"/>
          </w:tcPr>
          <w:p w14:paraId="06CE8FAA" w14:textId="77777777" w:rsidR="00684E89" w:rsidRPr="00E67445" w:rsidRDefault="00684E89" w:rsidP="00964F9C">
            <w:pPr>
              <w:pStyle w:val="TableHead0"/>
              <w:snapToGrid w:val="0"/>
              <w:rPr>
                <w:sz w:val="14"/>
                <w:szCs w:val="14"/>
              </w:rPr>
            </w:pPr>
            <w:r w:rsidRPr="00E67445">
              <w:rPr>
                <w:rFonts w:hint="eastAsia"/>
                <w:sz w:val="14"/>
                <w:szCs w:val="14"/>
              </w:rPr>
              <w:t>卫星移动</w:t>
            </w:r>
          </w:p>
        </w:tc>
        <w:tc>
          <w:tcPr>
            <w:tcW w:w="992" w:type="dxa"/>
            <w:tcMar>
              <w:left w:w="57" w:type="dxa"/>
              <w:right w:w="57" w:type="dxa"/>
            </w:tcMar>
            <w:vAlign w:val="center"/>
          </w:tcPr>
          <w:p w14:paraId="3D6A1658" w14:textId="77777777" w:rsidR="00684E89" w:rsidRPr="00E67445" w:rsidRDefault="00684E89" w:rsidP="00964F9C">
            <w:pPr>
              <w:pStyle w:val="TableHead0"/>
              <w:snapToGrid w:val="0"/>
              <w:rPr>
                <w:sz w:val="14"/>
                <w:szCs w:val="14"/>
              </w:rPr>
            </w:pPr>
            <w:r w:rsidRPr="00E67445">
              <w:rPr>
                <w:rFonts w:hint="eastAsia"/>
                <w:sz w:val="14"/>
                <w:szCs w:val="14"/>
              </w:rPr>
              <w:t>卫星固定</w:t>
            </w:r>
            <w:r>
              <w:rPr>
                <w:rFonts w:hint="eastAsia"/>
                <w:sz w:val="14"/>
                <w:szCs w:val="14"/>
                <w:lang w:eastAsia="zh-CN"/>
              </w:rPr>
              <w:t>、</w:t>
            </w:r>
            <w:r w:rsidRPr="00E67445">
              <w:rPr>
                <w:rFonts w:hint="eastAsia"/>
                <w:sz w:val="14"/>
                <w:szCs w:val="14"/>
              </w:rPr>
              <w:t>卫星移动</w:t>
            </w:r>
          </w:p>
        </w:tc>
        <w:tc>
          <w:tcPr>
            <w:tcW w:w="1984" w:type="dxa"/>
            <w:gridSpan w:val="2"/>
            <w:tcMar>
              <w:left w:w="57" w:type="dxa"/>
              <w:right w:w="57" w:type="dxa"/>
            </w:tcMar>
            <w:vAlign w:val="center"/>
          </w:tcPr>
          <w:p w14:paraId="29E8008B" w14:textId="77777777" w:rsidR="00684E89" w:rsidRPr="00E67445" w:rsidRDefault="00684E89" w:rsidP="00964F9C">
            <w:pPr>
              <w:pStyle w:val="TableHead0"/>
              <w:snapToGrid w:val="0"/>
              <w:rPr>
                <w:sz w:val="14"/>
                <w:szCs w:val="14"/>
                <w:lang w:eastAsia="zh-CN"/>
              </w:rPr>
            </w:pPr>
            <w:r w:rsidRPr="00E67445">
              <w:rPr>
                <w:rFonts w:hint="eastAsia"/>
                <w:sz w:val="14"/>
                <w:szCs w:val="14"/>
                <w:lang w:eastAsia="zh-CN"/>
              </w:rPr>
              <w:t>卫星航空移动（</w:t>
            </w:r>
            <w:r w:rsidRPr="00E67445">
              <w:rPr>
                <w:rFonts w:hint="eastAsia"/>
                <w:sz w:val="14"/>
                <w:szCs w:val="14"/>
                <w:lang w:eastAsia="zh-CN"/>
              </w:rPr>
              <w:t>R</w:t>
            </w:r>
            <w:r w:rsidRPr="00E67445">
              <w:rPr>
                <w:rFonts w:hint="eastAsia"/>
                <w:sz w:val="14"/>
                <w:szCs w:val="14"/>
                <w:lang w:eastAsia="zh-CN"/>
              </w:rPr>
              <w:t>）业务</w:t>
            </w:r>
          </w:p>
        </w:tc>
        <w:tc>
          <w:tcPr>
            <w:tcW w:w="1843" w:type="dxa"/>
            <w:gridSpan w:val="2"/>
            <w:tcMar>
              <w:left w:w="57" w:type="dxa"/>
              <w:right w:w="57" w:type="dxa"/>
            </w:tcMar>
            <w:vAlign w:val="center"/>
          </w:tcPr>
          <w:p w14:paraId="44698E6A" w14:textId="77777777" w:rsidR="00684E89" w:rsidRPr="00E67445" w:rsidRDefault="00684E89" w:rsidP="00964F9C">
            <w:pPr>
              <w:pStyle w:val="TableHead0"/>
              <w:snapToGrid w:val="0"/>
              <w:rPr>
                <w:sz w:val="14"/>
                <w:szCs w:val="14"/>
                <w:lang w:eastAsia="zh-CN"/>
              </w:rPr>
            </w:pPr>
            <w:r w:rsidRPr="00E67445">
              <w:rPr>
                <w:rFonts w:hint="eastAsia"/>
                <w:sz w:val="14"/>
                <w:szCs w:val="14"/>
              </w:rPr>
              <w:t>卫星固定</w:t>
            </w:r>
            <w:r w:rsidRPr="00E67445">
              <w:rPr>
                <w:sz w:val="14"/>
                <w:szCs w:val="14"/>
              </w:rPr>
              <w:br/>
            </w:r>
            <w:r w:rsidRPr="00E67445">
              <w:rPr>
                <w:b w:val="0"/>
                <w:sz w:val="14"/>
                <w:szCs w:val="14"/>
              </w:rPr>
              <w:t>（见注</w:t>
            </w:r>
            <w:r w:rsidRPr="00E67445">
              <w:rPr>
                <w:b w:val="0"/>
                <w:sz w:val="14"/>
                <w:szCs w:val="14"/>
              </w:rPr>
              <w:t>3</w:t>
            </w:r>
            <w:r w:rsidRPr="00E67445">
              <w:rPr>
                <w:b w:val="0"/>
                <w:sz w:val="14"/>
                <w:szCs w:val="14"/>
              </w:rPr>
              <w:t>）</w:t>
            </w:r>
          </w:p>
        </w:tc>
        <w:tc>
          <w:tcPr>
            <w:tcW w:w="992" w:type="dxa"/>
            <w:tcMar>
              <w:left w:w="57" w:type="dxa"/>
              <w:right w:w="57" w:type="dxa"/>
            </w:tcMar>
            <w:vAlign w:val="center"/>
          </w:tcPr>
          <w:p w14:paraId="20896202" w14:textId="77777777" w:rsidR="00684E89" w:rsidRPr="00E67445" w:rsidRDefault="00684E89" w:rsidP="00964F9C">
            <w:pPr>
              <w:pStyle w:val="TableHead0"/>
              <w:snapToGrid w:val="0"/>
              <w:rPr>
                <w:sz w:val="14"/>
                <w:szCs w:val="14"/>
              </w:rPr>
            </w:pPr>
            <w:r w:rsidRPr="00E67445">
              <w:rPr>
                <w:rFonts w:hint="eastAsia"/>
                <w:sz w:val="14"/>
                <w:szCs w:val="14"/>
              </w:rPr>
              <w:t>卫星固定</w:t>
            </w:r>
          </w:p>
        </w:tc>
        <w:tc>
          <w:tcPr>
            <w:tcW w:w="993" w:type="dxa"/>
            <w:tcMar>
              <w:left w:w="57" w:type="dxa"/>
              <w:right w:w="57" w:type="dxa"/>
            </w:tcMar>
            <w:vAlign w:val="center"/>
          </w:tcPr>
          <w:p w14:paraId="5181B6F9" w14:textId="77777777" w:rsidR="00684E89" w:rsidRPr="00E67445" w:rsidRDefault="00684E89" w:rsidP="00964F9C">
            <w:pPr>
              <w:pStyle w:val="TableHead0"/>
              <w:snapToGrid w:val="0"/>
              <w:rPr>
                <w:sz w:val="14"/>
                <w:szCs w:val="14"/>
              </w:rPr>
            </w:pPr>
            <w:r w:rsidRPr="00E67445">
              <w:rPr>
                <w:rFonts w:hint="eastAsia"/>
                <w:sz w:val="14"/>
                <w:szCs w:val="14"/>
              </w:rPr>
              <w:t>卫星固定</w:t>
            </w:r>
            <w:r>
              <w:rPr>
                <w:rFonts w:hint="eastAsia"/>
                <w:sz w:val="14"/>
                <w:szCs w:val="14"/>
                <w:lang w:eastAsia="zh-CN"/>
              </w:rPr>
              <w:t>、</w:t>
            </w:r>
            <w:r w:rsidRPr="00E67445">
              <w:rPr>
                <w:sz w:val="14"/>
                <w:szCs w:val="14"/>
              </w:rPr>
              <w:br/>
            </w:r>
            <w:r w:rsidRPr="00E67445">
              <w:rPr>
                <w:rFonts w:hint="eastAsia"/>
                <w:sz w:val="14"/>
                <w:szCs w:val="14"/>
              </w:rPr>
              <w:t>卫星气象</w:t>
            </w:r>
          </w:p>
        </w:tc>
        <w:tc>
          <w:tcPr>
            <w:tcW w:w="1134" w:type="dxa"/>
            <w:tcMar>
              <w:left w:w="57" w:type="dxa"/>
              <w:right w:w="57" w:type="dxa"/>
            </w:tcMar>
            <w:vAlign w:val="center"/>
          </w:tcPr>
          <w:p w14:paraId="78555CE6" w14:textId="77777777" w:rsidR="00684E89" w:rsidRPr="00E67445" w:rsidRDefault="00684E89" w:rsidP="00964F9C">
            <w:pPr>
              <w:pStyle w:val="TableHead0"/>
              <w:snapToGrid w:val="0"/>
              <w:rPr>
                <w:sz w:val="14"/>
                <w:szCs w:val="14"/>
              </w:rPr>
            </w:pPr>
            <w:r w:rsidRPr="00E67445">
              <w:rPr>
                <w:rFonts w:hint="eastAsia"/>
                <w:sz w:val="14"/>
                <w:szCs w:val="14"/>
              </w:rPr>
              <w:t>卫星固定</w:t>
            </w:r>
          </w:p>
        </w:tc>
      </w:tr>
      <w:tr w:rsidR="00684E89" w:rsidRPr="00E67445" w14:paraId="40F10BAE" w14:textId="77777777" w:rsidTr="00E43334">
        <w:trPr>
          <w:cantSplit/>
          <w:trHeight w:val="405"/>
        </w:trPr>
        <w:tc>
          <w:tcPr>
            <w:tcW w:w="2213" w:type="dxa"/>
            <w:gridSpan w:val="2"/>
            <w:tcMar>
              <w:left w:w="57" w:type="dxa"/>
              <w:right w:w="57" w:type="dxa"/>
            </w:tcMar>
          </w:tcPr>
          <w:p w14:paraId="29822C8E" w14:textId="77777777" w:rsidR="00684E89" w:rsidRPr="00E67445" w:rsidRDefault="00684E89" w:rsidP="00964F9C">
            <w:pPr>
              <w:pStyle w:val="Tabletext"/>
              <w:rPr>
                <w:sz w:val="14"/>
                <w:szCs w:val="14"/>
              </w:rPr>
            </w:pPr>
            <w:r w:rsidRPr="00E67445">
              <w:rPr>
                <w:rFonts w:hint="eastAsia"/>
                <w:sz w:val="14"/>
                <w:szCs w:val="14"/>
              </w:rPr>
              <w:t>频段</w:t>
            </w:r>
            <w:r>
              <w:rPr>
                <w:rFonts w:hint="eastAsia"/>
                <w:sz w:val="14"/>
                <w:szCs w:val="14"/>
                <w:lang w:eastAsia="zh-CN"/>
              </w:rPr>
              <w:t>（</w:t>
            </w:r>
            <w:r>
              <w:rPr>
                <w:rFonts w:hint="eastAsia"/>
                <w:sz w:val="14"/>
                <w:szCs w:val="14"/>
                <w:lang w:eastAsia="zh-CN"/>
              </w:rPr>
              <w:t>G</w:t>
            </w:r>
            <w:r w:rsidRPr="00E124E6">
              <w:rPr>
                <w:sz w:val="14"/>
                <w:szCs w:val="14"/>
                <w:lang w:eastAsia="zh-CN"/>
              </w:rPr>
              <w:t>Hz</w:t>
            </w:r>
            <w:r>
              <w:rPr>
                <w:rFonts w:hint="eastAsia"/>
                <w:sz w:val="14"/>
                <w:szCs w:val="14"/>
                <w:lang w:eastAsia="zh-CN"/>
              </w:rPr>
              <w:t>）</w:t>
            </w:r>
          </w:p>
        </w:tc>
        <w:tc>
          <w:tcPr>
            <w:tcW w:w="1255" w:type="dxa"/>
            <w:tcMar>
              <w:left w:w="57" w:type="dxa"/>
              <w:right w:w="57" w:type="dxa"/>
            </w:tcMar>
            <w:vAlign w:val="center"/>
          </w:tcPr>
          <w:p w14:paraId="01F40CCC" w14:textId="77777777" w:rsidR="00684E89" w:rsidRPr="00E67445" w:rsidRDefault="00684E89" w:rsidP="00964F9C">
            <w:pPr>
              <w:pStyle w:val="Tabletext"/>
              <w:jc w:val="center"/>
              <w:rPr>
                <w:sz w:val="14"/>
                <w:szCs w:val="14"/>
              </w:rPr>
            </w:pPr>
            <w:r w:rsidRPr="00E124E6">
              <w:rPr>
                <w:sz w:val="14"/>
                <w:szCs w:val="14"/>
              </w:rPr>
              <w:t>0.272-0.273</w:t>
            </w:r>
          </w:p>
        </w:tc>
        <w:tc>
          <w:tcPr>
            <w:tcW w:w="1134" w:type="dxa"/>
            <w:tcMar>
              <w:left w:w="57" w:type="dxa"/>
              <w:right w:w="57" w:type="dxa"/>
            </w:tcMar>
            <w:vAlign w:val="center"/>
          </w:tcPr>
          <w:p w14:paraId="0A9B8CFC" w14:textId="77777777" w:rsidR="00684E89" w:rsidRPr="00E67445" w:rsidRDefault="00684E89" w:rsidP="00964F9C">
            <w:pPr>
              <w:pStyle w:val="Tabletext"/>
              <w:jc w:val="center"/>
              <w:rPr>
                <w:sz w:val="14"/>
                <w:szCs w:val="14"/>
              </w:rPr>
            </w:pPr>
            <w:r w:rsidRPr="00E67445">
              <w:rPr>
                <w:sz w:val="14"/>
                <w:szCs w:val="14"/>
              </w:rPr>
              <w:t>0.401-0.402</w:t>
            </w:r>
          </w:p>
        </w:tc>
        <w:tc>
          <w:tcPr>
            <w:tcW w:w="1985" w:type="dxa"/>
            <w:gridSpan w:val="2"/>
            <w:tcMar>
              <w:left w:w="57" w:type="dxa"/>
              <w:right w:w="57" w:type="dxa"/>
            </w:tcMar>
            <w:vAlign w:val="center"/>
          </w:tcPr>
          <w:p w14:paraId="0C7C4CBC" w14:textId="77777777" w:rsidR="00684E89" w:rsidRPr="00E67445" w:rsidRDefault="00684E89" w:rsidP="00964F9C">
            <w:pPr>
              <w:pStyle w:val="Tabletext"/>
              <w:jc w:val="center"/>
              <w:rPr>
                <w:sz w:val="14"/>
                <w:szCs w:val="14"/>
              </w:rPr>
            </w:pPr>
            <w:r w:rsidRPr="00E124E6">
              <w:rPr>
                <w:sz w:val="14"/>
                <w:szCs w:val="14"/>
              </w:rPr>
              <w:t>1.670</w:t>
            </w:r>
            <w:r w:rsidRPr="00E124E6">
              <w:rPr>
                <w:sz w:val="14"/>
                <w:szCs w:val="14"/>
              </w:rPr>
              <w:noBreakHyphen/>
              <w:t>1.675</w:t>
            </w:r>
          </w:p>
        </w:tc>
        <w:tc>
          <w:tcPr>
            <w:tcW w:w="992" w:type="dxa"/>
            <w:tcMar>
              <w:left w:w="57" w:type="dxa"/>
              <w:right w:w="57" w:type="dxa"/>
            </w:tcMar>
            <w:vAlign w:val="center"/>
          </w:tcPr>
          <w:p w14:paraId="179880B6" w14:textId="77777777" w:rsidR="00684E89" w:rsidRPr="00E124E6" w:rsidRDefault="00684E89" w:rsidP="00964F9C">
            <w:pPr>
              <w:pStyle w:val="Tabletext"/>
              <w:keepNext/>
              <w:ind w:left="57" w:right="57"/>
              <w:jc w:val="center"/>
              <w:rPr>
                <w:sz w:val="14"/>
                <w:szCs w:val="14"/>
              </w:rPr>
            </w:pPr>
            <w:r w:rsidRPr="00E124E6">
              <w:rPr>
                <w:sz w:val="14"/>
                <w:szCs w:val="14"/>
              </w:rPr>
              <w:t>2.655-2.690</w:t>
            </w:r>
          </w:p>
        </w:tc>
        <w:tc>
          <w:tcPr>
            <w:tcW w:w="1984" w:type="dxa"/>
            <w:gridSpan w:val="2"/>
            <w:tcMar>
              <w:left w:w="57" w:type="dxa"/>
              <w:right w:w="57" w:type="dxa"/>
            </w:tcMar>
            <w:vAlign w:val="center"/>
          </w:tcPr>
          <w:p w14:paraId="508E8815" w14:textId="77777777" w:rsidR="00684E89" w:rsidRPr="00E124E6" w:rsidRDefault="00684E89" w:rsidP="00964F9C">
            <w:pPr>
              <w:pStyle w:val="Tabletext"/>
              <w:keepNext/>
              <w:ind w:left="57" w:right="57"/>
              <w:jc w:val="center"/>
              <w:rPr>
                <w:sz w:val="14"/>
                <w:szCs w:val="14"/>
              </w:rPr>
            </w:pPr>
            <w:r w:rsidRPr="00E124E6">
              <w:rPr>
                <w:sz w:val="14"/>
                <w:szCs w:val="14"/>
              </w:rPr>
              <w:t>5.030-5.091</w:t>
            </w:r>
          </w:p>
        </w:tc>
        <w:tc>
          <w:tcPr>
            <w:tcW w:w="1843" w:type="dxa"/>
            <w:gridSpan w:val="2"/>
            <w:tcMar>
              <w:left w:w="57" w:type="dxa"/>
              <w:right w:w="57" w:type="dxa"/>
            </w:tcMar>
            <w:vAlign w:val="center"/>
          </w:tcPr>
          <w:p w14:paraId="070768E5" w14:textId="77777777" w:rsidR="00684E89" w:rsidRPr="00E124E6" w:rsidRDefault="00684E89" w:rsidP="00964F9C">
            <w:pPr>
              <w:pStyle w:val="Tabletext"/>
              <w:keepNext/>
              <w:ind w:left="57" w:right="57"/>
              <w:jc w:val="center"/>
              <w:rPr>
                <w:sz w:val="14"/>
                <w:szCs w:val="14"/>
              </w:rPr>
            </w:pPr>
            <w:r w:rsidRPr="00E124E6">
              <w:rPr>
                <w:sz w:val="14"/>
                <w:szCs w:val="14"/>
              </w:rPr>
              <w:t>5.150-5.216</w:t>
            </w:r>
          </w:p>
        </w:tc>
        <w:tc>
          <w:tcPr>
            <w:tcW w:w="992" w:type="dxa"/>
            <w:tcMar>
              <w:left w:w="57" w:type="dxa"/>
              <w:right w:w="57" w:type="dxa"/>
            </w:tcMar>
            <w:vAlign w:val="center"/>
          </w:tcPr>
          <w:p w14:paraId="424FD5CF" w14:textId="77777777" w:rsidR="00684E89" w:rsidRPr="00E124E6" w:rsidRDefault="00684E89" w:rsidP="00964F9C">
            <w:pPr>
              <w:pStyle w:val="Tabletext"/>
              <w:keepNext/>
              <w:ind w:left="57" w:right="57"/>
              <w:jc w:val="center"/>
              <w:rPr>
                <w:sz w:val="14"/>
                <w:szCs w:val="14"/>
              </w:rPr>
            </w:pPr>
            <w:r w:rsidRPr="00E124E6">
              <w:rPr>
                <w:sz w:val="14"/>
                <w:szCs w:val="14"/>
              </w:rPr>
              <w:t>6.700-7.075</w:t>
            </w:r>
          </w:p>
        </w:tc>
        <w:tc>
          <w:tcPr>
            <w:tcW w:w="993" w:type="dxa"/>
            <w:tcMar>
              <w:left w:w="57" w:type="dxa"/>
              <w:right w:w="57" w:type="dxa"/>
            </w:tcMar>
            <w:vAlign w:val="center"/>
          </w:tcPr>
          <w:p w14:paraId="0BCA3E05" w14:textId="77777777" w:rsidR="00684E89" w:rsidRPr="00E124E6" w:rsidRDefault="00684E89" w:rsidP="00964F9C">
            <w:pPr>
              <w:pStyle w:val="Tabletext"/>
              <w:keepNext/>
              <w:ind w:left="57" w:right="57"/>
              <w:jc w:val="center"/>
              <w:rPr>
                <w:sz w:val="14"/>
                <w:szCs w:val="14"/>
              </w:rPr>
            </w:pPr>
            <w:r w:rsidRPr="00E124E6">
              <w:rPr>
                <w:sz w:val="14"/>
                <w:szCs w:val="14"/>
              </w:rPr>
              <w:t>8.025-8.400</w:t>
            </w:r>
          </w:p>
        </w:tc>
        <w:tc>
          <w:tcPr>
            <w:tcW w:w="1134" w:type="dxa"/>
            <w:tcMar>
              <w:left w:w="57" w:type="dxa"/>
              <w:right w:w="57" w:type="dxa"/>
            </w:tcMar>
            <w:vAlign w:val="center"/>
          </w:tcPr>
          <w:p w14:paraId="68B9F4CB" w14:textId="77777777" w:rsidR="00684E89" w:rsidRPr="00E124E6" w:rsidRDefault="00684E89" w:rsidP="00964F9C">
            <w:pPr>
              <w:pStyle w:val="Tabletext"/>
              <w:keepNext/>
              <w:ind w:left="57" w:right="57"/>
              <w:jc w:val="center"/>
              <w:rPr>
                <w:sz w:val="14"/>
                <w:szCs w:val="14"/>
              </w:rPr>
            </w:pPr>
            <w:r w:rsidRPr="00E124E6">
              <w:rPr>
                <w:sz w:val="14"/>
                <w:szCs w:val="14"/>
              </w:rPr>
              <w:t>8.025-8.400</w:t>
            </w:r>
          </w:p>
        </w:tc>
      </w:tr>
      <w:tr w:rsidR="00684E89" w:rsidRPr="00E67445" w14:paraId="58497A38" w14:textId="77777777" w:rsidTr="00E43334">
        <w:trPr>
          <w:cantSplit/>
          <w:trHeight w:val="513"/>
        </w:trPr>
        <w:tc>
          <w:tcPr>
            <w:tcW w:w="2213" w:type="dxa"/>
            <w:gridSpan w:val="2"/>
            <w:tcMar>
              <w:left w:w="57" w:type="dxa"/>
              <w:right w:w="57" w:type="dxa"/>
            </w:tcMar>
          </w:tcPr>
          <w:p w14:paraId="7A59D651" w14:textId="0C783F34" w:rsidR="00684E89" w:rsidRPr="00E67445" w:rsidRDefault="00684E89" w:rsidP="00964F9C">
            <w:pPr>
              <w:pStyle w:val="Tabletext"/>
              <w:rPr>
                <w:noProof/>
                <w:sz w:val="14"/>
                <w:szCs w:val="14"/>
                <w:lang w:eastAsia="zh-CN"/>
              </w:rPr>
            </w:pPr>
            <w:r w:rsidRPr="00774E8C">
              <w:rPr>
                <w:rFonts w:ascii="SimSun" w:hAnsi="SimSun" w:cs="SimSun" w:hint="eastAsia"/>
                <w:kern w:val="2"/>
                <w:sz w:val="15"/>
                <w:szCs w:val="15"/>
                <w:lang w:val="en-US" w:eastAsia="zh-CN"/>
              </w:rPr>
              <w:t>接收</w:t>
            </w:r>
            <w:r w:rsidRPr="00774E8C">
              <w:rPr>
                <w:rFonts w:ascii="STKaiti" w:eastAsia="STKaiti" w:hAnsi="STKaiti" w:cstheme="minorBidi" w:hint="eastAsia"/>
                <w:kern w:val="2"/>
                <w:sz w:val="15"/>
                <w:szCs w:val="15"/>
                <w:lang w:val="en-US" w:eastAsia="zh-CN"/>
              </w:rPr>
              <w:t>地球站</w:t>
            </w:r>
            <w:r w:rsidRPr="00E67445">
              <w:rPr>
                <w:rFonts w:hint="eastAsia"/>
                <w:sz w:val="14"/>
                <w:szCs w:val="14"/>
                <w:lang w:eastAsia="zh-CN"/>
              </w:rPr>
              <w:t>运营的空间业务</w:t>
            </w:r>
            <w:r w:rsidR="00E43334">
              <w:rPr>
                <w:sz w:val="14"/>
                <w:szCs w:val="14"/>
                <w:lang w:eastAsia="zh-CN"/>
              </w:rPr>
              <w:br/>
            </w:r>
            <w:r>
              <w:rPr>
                <w:rFonts w:hint="eastAsia"/>
                <w:sz w:val="14"/>
                <w:szCs w:val="14"/>
                <w:lang w:eastAsia="zh-CN"/>
              </w:rPr>
              <w:t>类别</w:t>
            </w:r>
          </w:p>
        </w:tc>
        <w:tc>
          <w:tcPr>
            <w:tcW w:w="1255" w:type="dxa"/>
            <w:tcMar>
              <w:left w:w="57" w:type="dxa"/>
              <w:right w:w="57" w:type="dxa"/>
            </w:tcMar>
            <w:vAlign w:val="center"/>
          </w:tcPr>
          <w:p w14:paraId="637FE5E6" w14:textId="77777777" w:rsidR="00684E89" w:rsidRPr="00E67445" w:rsidRDefault="00684E89" w:rsidP="00964F9C">
            <w:pPr>
              <w:pStyle w:val="Tabletext"/>
              <w:jc w:val="center"/>
              <w:rPr>
                <w:sz w:val="14"/>
                <w:szCs w:val="14"/>
              </w:rPr>
            </w:pPr>
            <w:r w:rsidRPr="00E67445">
              <w:rPr>
                <w:rFonts w:hint="eastAsia"/>
                <w:sz w:val="14"/>
                <w:szCs w:val="14"/>
              </w:rPr>
              <w:t>空间操作</w:t>
            </w:r>
          </w:p>
        </w:tc>
        <w:tc>
          <w:tcPr>
            <w:tcW w:w="1134" w:type="dxa"/>
            <w:tcMar>
              <w:left w:w="57" w:type="dxa"/>
              <w:right w:w="57" w:type="dxa"/>
            </w:tcMar>
            <w:vAlign w:val="center"/>
          </w:tcPr>
          <w:p w14:paraId="3CA387CA" w14:textId="77777777" w:rsidR="00684E89" w:rsidRPr="00E67445" w:rsidRDefault="00684E89" w:rsidP="00964F9C">
            <w:pPr>
              <w:pStyle w:val="Tabletext"/>
              <w:jc w:val="center"/>
              <w:rPr>
                <w:sz w:val="14"/>
                <w:szCs w:val="14"/>
              </w:rPr>
            </w:pPr>
            <w:r w:rsidRPr="00E67445">
              <w:rPr>
                <w:rFonts w:hint="eastAsia"/>
                <w:sz w:val="14"/>
                <w:szCs w:val="14"/>
              </w:rPr>
              <w:t>空间操作</w:t>
            </w:r>
          </w:p>
        </w:tc>
        <w:tc>
          <w:tcPr>
            <w:tcW w:w="1985" w:type="dxa"/>
            <w:gridSpan w:val="2"/>
            <w:tcMar>
              <w:left w:w="57" w:type="dxa"/>
              <w:right w:w="57" w:type="dxa"/>
            </w:tcMar>
            <w:vAlign w:val="center"/>
          </w:tcPr>
          <w:p w14:paraId="689D250D" w14:textId="77777777" w:rsidR="00684E89" w:rsidRPr="00E67445" w:rsidRDefault="00684E89" w:rsidP="00964F9C">
            <w:pPr>
              <w:pStyle w:val="Tabletext"/>
              <w:jc w:val="center"/>
              <w:rPr>
                <w:sz w:val="14"/>
                <w:szCs w:val="14"/>
              </w:rPr>
            </w:pPr>
            <w:r w:rsidRPr="00E67445">
              <w:rPr>
                <w:rFonts w:hint="eastAsia"/>
                <w:sz w:val="14"/>
                <w:szCs w:val="14"/>
              </w:rPr>
              <w:t>卫星气象</w:t>
            </w:r>
          </w:p>
        </w:tc>
        <w:tc>
          <w:tcPr>
            <w:tcW w:w="992" w:type="dxa"/>
            <w:tcMar>
              <w:left w:w="57" w:type="dxa"/>
              <w:right w:w="57" w:type="dxa"/>
            </w:tcMar>
            <w:vAlign w:val="center"/>
          </w:tcPr>
          <w:p w14:paraId="6FA3474D" w14:textId="77777777" w:rsidR="00684E89" w:rsidRPr="00E67445" w:rsidRDefault="00684E89" w:rsidP="00964F9C">
            <w:pPr>
              <w:pStyle w:val="Tabletext"/>
              <w:jc w:val="center"/>
              <w:rPr>
                <w:sz w:val="14"/>
                <w:szCs w:val="14"/>
                <w:lang w:eastAsia="zh-CN"/>
              </w:rPr>
            </w:pPr>
            <w:r w:rsidRPr="00E67445">
              <w:rPr>
                <w:rFonts w:hint="eastAsia"/>
                <w:sz w:val="14"/>
                <w:szCs w:val="14"/>
                <w:lang w:eastAsia="zh-CN"/>
              </w:rPr>
              <w:t>卫星固定</w:t>
            </w:r>
            <w:r>
              <w:rPr>
                <w:rFonts w:hint="eastAsia"/>
                <w:sz w:val="14"/>
                <w:szCs w:val="14"/>
                <w:lang w:eastAsia="zh-CN"/>
              </w:rPr>
              <w:t>、</w:t>
            </w:r>
            <w:r w:rsidRPr="00E67445">
              <w:rPr>
                <w:sz w:val="14"/>
                <w:szCs w:val="14"/>
                <w:lang w:eastAsia="zh-CN"/>
              </w:rPr>
              <w:br/>
            </w:r>
            <w:r w:rsidRPr="00E67445">
              <w:rPr>
                <w:rFonts w:hint="eastAsia"/>
                <w:sz w:val="14"/>
                <w:szCs w:val="14"/>
                <w:lang w:eastAsia="zh-CN"/>
              </w:rPr>
              <w:t>卫星广播</w:t>
            </w:r>
          </w:p>
        </w:tc>
        <w:tc>
          <w:tcPr>
            <w:tcW w:w="1984" w:type="dxa"/>
            <w:gridSpan w:val="2"/>
            <w:tcMar>
              <w:left w:w="57" w:type="dxa"/>
              <w:right w:w="57" w:type="dxa"/>
            </w:tcMar>
            <w:vAlign w:val="center"/>
          </w:tcPr>
          <w:p w14:paraId="65F33E2C" w14:textId="77777777" w:rsidR="00684E89" w:rsidRPr="00E67445" w:rsidRDefault="00684E89" w:rsidP="00964F9C">
            <w:pPr>
              <w:pStyle w:val="Tabletext"/>
              <w:jc w:val="center"/>
              <w:rPr>
                <w:sz w:val="14"/>
                <w:szCs w:val="14"/>
                <w:lang w:eastAsia="zh-CN"/>
              </w:rPr>
            </w:pPr>
            <w:r w:rsidRPr="00E67445">
              <w:rPr>
                <w:rFonts w:hint="eastAsia"/>
                <w:sz w:val="14"/>
                <w:szCs w:val="14"/>
                <w:lang w:eastAsia="zh-CN"/>
              </w:rPr>
              <w:t>卫星航空移动（</w:t>
            </w:r>
            <w:r w:rsidRPr="00E67445">
              <w:rPr>
                <w:rFonts w:hint="eastAsia"/>
                <w:sz w:val="14"/>
                <w:szCs w:val="14"/>
                <w:lang w:eastAsia="zh-CN"/>
              </w:rPr>
              <w:t>R</w:t>
            </w:r>
            <w:r w:rsidRPr="00E67445">
              <w:rPr>
                <w:rFonts w:hint="eastAsia"/>
                <w:sz w:val="14"/>
                <w:szCs w:val="14"/>
                <w:lang w:eastAsia="zh-CN"/>
              </w:rPr>
              <w:t>）业务</w:t>
            </w:r>
          </w:p>
        </w:tc>
        <w:tc>
          <w:tcPr>
            <w:tcW w:w="993" w:type="dxa"/>
            <w:tcMar>
              <w:left w:w="57" w:type="dxa"/>
              <w:right w:w="57" w:type="dxa"/>
            </w:tcMar>
            <w:vAlign w:val="center"/>
          </w:tcPr>
          <w:p w14:paraId="3FA4F8B9" w14:textId="3A0B3CAF" w:rsidR="00684E89" w:rsidRPr="00E67445" w:rsidRDefault="00684E89" w:rsidP="000343BA">
            <w:pPr>
              <w:pStyle w:val="Tabletext"/>
              <w:jc w:val="center"/>
              <w:rPr>
                <w:sz w:val="14"/>
                <w:szCs w:val="14"/>
                <w:lang w:eastAsia="zh-CN"/>
              </w:rPr>
            </w:pPr>
            <w:r w:rsidRPr="00E67445">
              <w:rPr>
                <w:rFonts w:hint="eastAsia"/>
                <w:sz w:val="14"/>
                <w:szCs w:val="14"/>
                <w:lang w:eastAsia="zh-CN"/>
              </w:rPr>
              <w:t>卫星固定</w:t>
            </w:r>
          </w:p>
        </w:tc>
        <w:tc>
          <w:tcPr>
            <w:tcW w:w="850" w:type="dxa"/>
            <w:tcMar>
              <w:left w:w="57" w:type="dxa"/>
              <w:right w:w="57" w:type="dxa"/>
            </w:tcMar>
            <w:vAlign w:val="center"/>
          </w:tcPr>
          <w:p w14:paraId="36E6A9C6" w14:textId="77777777" w:rsidR="00684E89" w:rsidRPr="00E67445" w:rsidRDefault="00684E89" w:rsidP="00964F9C">
            <w:pPr>
              <w:pStyle w:val="Tabletext"/>
              <w:jc w:val="center"/>
              <w:rPr>
                <w:sz w:val="14"/>
                <w:szCs w:val="14"/>
                <w:lang w:eastAsia="zh-CN"/>
              </w:rPr>
            </w:pPr>
            <w:r w:rsidRPr="00E67445">
              <w:rPr>
                <w:rFonts w:hint="eastAsia"/>
                <w:sz w:val="14"/>
                <w:szCs w:val="14"/>
                <w:lang w:eastAsia="zh-CN"/>
              </w:rPr>
              <w:t>卫星无线电测定</w:t>
            </w:r>
          </w:p>
        </w:tc>
        <w:tc>
          <w:tcPr>
            <w:tcW w:w="992" w:type="dxa"/>
            <w:tcMar>
              <w:left w:w="57" w:type="dxa"/>
              <w:right w:w="57" w:type="dxa"/>
            </w:tcMar>
            <w:vAlign w:val="center"/>
          </w:tcPr>
          <w:p w14:paraId="4A0BDF3B" w14:textId="77777777" w:rsidR="00684E89" w:rsidRPr="00E67445" w:rsidRDefault="00684E89" w:rsidP="00964F9C">
            <w:pPr>
              <w:pStyle w:val="Tabletext"/>
              <w:jc w:val="center"/>
              <w:rPr>
                <w:sz w:val="14"/>
                <w:szCs w:val="14"/>
                <w:lang w:eastAsia="zh-CN"/>
              </w:rPr>
            </w:pPr>
            <w:r w:rsidRPr="00E67445">
              <w:rPr>
                <w:rFonts w:hint="eastAsia"/>
                <w:sz w:val="14"/>
                <w:szCs w:val="14"/>
                <w:lang w:eastAsia="zh-CN"/>
              </w:rPr>
              <w:t>卫星固定</w:t>
            </w:r>
          </w:p>
        </w:tc>
        <w:tc>
          <w:tcPr>
            <w:tcW w:w="993" w:type="dxa"/>
            <w:tcMar>
              <w:left w:w="57" w:type="dxa"/>
              <w:right w:w="57" w:type="dxa"/>
            </w:tcMar>
            <w:vAlign w:val="center"/>
          </w:tcPr>
          <w:p w14:paraId="447FAD28" w14:textId="05E690CD" w:rsidR="00684E89" w:rsidRPr="00E67445" w:rsidRDefault="00684E89" w:rsidP="00964F9C">
            <w:pPr>
              <w:pStyle w:val="Tabletext"/>
              <w:jc w:val="center"/>
              <w:rPr>
                <w:sz w:val="14"/>
                <w:szCs w:val="14"/>
                <w:lang w:eastAsia="zh-CN"/>
              </w:rPr>
            </w:pPr>
            <w:r w:rsidRPr="00E67445">
              <w:rPr>
                <w:rFonts w:hint="eastAsia"/>
                <w:sz w:val="14"/>
                <w:szCs w:val="14"/>
                <w:lang w:eastAsia="zh-CN"/>
              </w:rPr>
              <w:t>卫星地球</w:t>
            </w:r>
            <w:r w:rsidR="00DD3BDC">
              <w:rPr>
                <w:sz w:val="14"/>
                <w:szCs w:val="14"/>
                <w:lang w:eastAsia="zh-CN"/>
              </w:rPr>
              <w:br/>
            </w:r>
            <w:r w:rsidRPr="00E67445">
              <w:rPr>
                <w:rFonts w:hint="eastAsia"/>
                <w:sz w:val="14"/>
                <w:szCs w:val="14"/>
                <w:lang w:eastAsia="zh-CN"/>
              </w:rPr>
              <w:t>探测</w:t>
            </w:r>
          </w:p>
        </w:tc>
        <w:tc>
          <w:tcPr>
            <w:tcW w:w="1134" w:type="dxa"/>
            <w:tcMar>
              <w:left w:w="57" w:type="dxa"/>
              <w:right w:w="57" w:type="dxa"/>
            </w:tcMar>
            <w:vAlign w:val="center"/>
          </w:tcPr>
          <w:p w14:paraId="71229F63" w14:textId="77777777" w:rsidR="00684E89" w:rsidRPr="00E67445" w:rsidRDefault="00684E89" w:rsidP="00964F9C">
            <w:pPr>
              <w:pStyle w:val="Tabletext"/>
              <w:jc w:val="center"/>
              <w:rPr>
                <w:sz w:val="14"/>
                <w:szCs w:val="14"/>
                <w:lang w:eastAsia="zh-CN"/>
              </w:rPr>
            </w:pPr>
            <w:r w:rsidRPr="00E67445">
              <w:rPr>
                <w:rFonts w:hint="eastAsia"/>
                <w:sz w:val="14"/>
                <w:szCs w:val="14"/>
                <w:lang w:eastAsia="zh-CN"/>
              </w:rPr>
              <w:t>卫星地球探测</w:t>
            </w:r>
          </w:p>
        </w:tc>
      </w:tr>
      <w:tr w:rsidR="00684E89" w:rsidRPr="00E67445" w14:paraId="6CC8326D" w14:textId="77777777" w:rsidTr="00E43334">
        <w:trPr>
          <w:cantSplit/>
          <w:trHeight w:val="254"/>
        </w:trPr>
        <w:tc>
          <w:tcPr>
            <w:tcW w:w="2213" w:type="dxa"/>
            <w:gridSpan w:val="2"/>
            <w:tcMar>
              <w:left w:w="57" w:type="dxa"/>
              <w:right w:w="57" w:type="dxa"/>
            </w:tcMar>
          </w:tcPr>
          <w:p w14:paraId="15E2ADDB" w14:textId="77777777" w:rsidR="00684E89" w:rsidRPr="00E67445" w:rsidRDefault="00684E89" w:rsidP="00964F9C">
            <w:pPr>
              <w:pStyle w:val="Tabletext"/>
              <w:rPr>
                <w:sz w:val="14"/>
                <w:szCs w:val="14"/>
                <w:lang w:eastAsia="zh-CN"/>
              </w:rPr>
            </w:pPr>
            <w:r w:rsidRPr="00E67445">
              <w:rPr>
                <w:rFonts w:hint="eastAsia"/>
                <w:sz w:val="14"/>
                <w:szCs w:val="14"/>
                <w:lang w:eastAsia="zh-CN"/>
              </w:rPr>
              <w:t>轨道</w:t>
            </w:r>
            <w:r w:rsidRPr="00E67445">
              <w:rPr>
                <w:sz w:val="14"/>
                <w:szCs w:val="14"/>
                <w:lang w:val="en-GB"/>
              </w:rPr>
              <w:t>（见注</w:t>
            </w:r>
            <w:r w:rsidRPr="00E67445">
              <w:rPr>
                <w:sz w:val="14"/>
                <w:szCs w:val="14"/>
                <w:lang w:val="en-GB"/>
              </w:rPr>
              <w:t>6</w:t>
            </w:r>
            <w:r w:rsidRPr="00E67445">
              <w:rPr>
                <w:sz w:val="14"/>
                <w:szCs w:val="14"/>
                <w:lang w:val="en-GB"/>
              </w:rPr>
              <w:t>）</w:t>
            </w:r>
          </w:p>
        </w:tc>
        <w:tc>
          <w:tcPr>
            <w:tcW w:w="1255" w:type="dxa"/>
            <w:tcMar>
              <w:left w:w="57" w:type="dxa"/>
              <w:right w:w="57" w:type="dxa"/>
            </w:tcMar>
            <w:vAlign w:val="center"/>
          </w:tcPr>
          <w:p w14:paraId="34347989" w14:textId="77777777" w:rsidR="00684E89" w:rsidRPr="00E67445" w:rsidRDefault="00684E89" w:rsidP="00964F9C">
            <w:pPr>
              <w:pStyle w:val="Tabletext"/>
              <w:jc w:val="center"/>
              <w:rPr>
                <w:sz w:val="14"/>
                <w:szCs w:val="14"/>
                <w:lang w:eastAsia="zh-CN"/>
              </w:rPr>
            </w:pPr>
            <w:r w:rsidRPr="00E67445">
              <w:rPr>
                <w:rFonts w:hint="eastAsia"/>
                <w:sz w:val="14"/>
                <w:szCs w:val="14"/>
                <w:lang w:eastAsia="zh-CN"/>
              </w:rPr>
              <w:t>Non-GSO</w:t>
            </w:r>
          </w:p>
        </w:tc>
        <w:tc>
          <w:tcPr>
            <w:tcW w:w="1134" w:type="dxa"/>
            <w:tcMar>
              <w:left w:w="57" w:type="dxa"/>
              <w:right w:w="57" w:type="dxa"/>
            </w:tcMar>
            <w:vAlign w:val="center"/>
          </w:tcPr>
          <w:p w14:paraId="5C27417A" w14:textId="77777777" w:rsidR="00684E89" w:rsidRPr="00E67445" w:rsidRDefault="00684E89" w:rsidP="00964F9C">
            <w:pPr>
              <w:pStyle w:val="Tabletext"/>
              <w:jc w:val="center"/>
              <w:rPr>
                <w:sz w:val="14"/>
                <w:szCs w:val="14"/>
                <w:lang w:eastAsia="zh-CN"/>
              </w:rPr>
            </w:pPr>
            <w:r w:rsidRPr="00E67445">
              <w:rPr>
                <w:rFonts w:hint="eastAsia"/>
                <w:sz w:val="14"/>
                <w:szCs w:val="14"/>
                <w:lang w:eastAsia="zh-CN"/>
              </w:rPr>
              <w:t>Non-GSO</w:t>
            </w:r>
          </w:p>
        </w:tc>
        <w:tc>
          <w:tcPr>
            <w:tcW w:w="992" w:type="dxa"/>
            <w:tcMar>
              <w:left w:w="57" w:type="dxa"/>
              <w:right w:w="57" w:type="dxa"/>
            </w:tcMar>
            <w:vAlign w:val="center"/>
          </w:tcPr>
          <w:p w14:paraId="6907D4D0" w14:textId="77777777" w:rsidR="00684E89" w:rsidRPr="00E67445" w:rsidRDefault="00684E89" w:rsidP="00964F9C">
            <w:pPr>
              <w:pStyle w:val="Tabletext"/>
              <w:jc w:val="center"/>
              <w:rPr>
                <w:sz w:val="14"/>
                <w:szCs w:val="14"/>
                <w:lang w:eastAsia="zh-CN"/>
              </w:rPr>
            </w:pPr>
            <w:r w:rsidRPr="00E67445">
              <w:rPr>
                <w:rFonts w:hint="eastAsia"/>
                <w:sz w:val="14"/>
                <w:szCs w:val="14"/>
                <w:lang w:eastAsia="zh-CN"/>
              </w:rPr>
              <w:t>Non-GSO</w:t>
            </w:r>
          </w:p>
        </w:tc>
        <w:tc>
          <w:tcPr>
            <w:tcW w:w="993" w:type="dxa"/>
            <w:tcMar>
              <w:left w:w="57" w:type="dxa"/>
              <w:right w:w="57" w:type="dxa"/>
            </w:tcMar>
            <w:vAlign w:val="center"/>
          </w:tcPr>
          <w:p w14:paraId="6C7C1430" w14:textId="77777777" w:rsidR="00684E89" w:rsidRPr="00E67445" w:rsidRDefault="00684E89" w:rsidP="00964F9C">
            <w:pPr>
              <w:pStyle w:val="Tabletext"/>
              <w:jc w:val="center"/>
              <w:rPr>
                <w:sz w:val="14"/>
                <w:szCs w:val="14"/>
                <w:lang w:eastAsia="zh-CN"/>
              </w:rPr>
            </w:pPr>
            <w:r w:rsidRPr="00E67445">
              <w:rPr>
                <w:sz w:val="14"/>
                <w:szCs w:val="14"/>
                <w:lang w:eastAsia="zh-CN"/>
              </w:rPr>
              <w:t>GSO</w:t>
            </w:r>
          </w:p>
        </w:tc>
        <w:tc>
          <w:tcPr>
            <w:tcW w:w="992" w:type="dxa"/>
            <w:tcMar>
              <w:left w:w="57" w:type="dxa"/>
              <w:right w:w="57" w:type="dxa"/>
            </w:tcMar>
            <w:vAlign w:val="center"/>
          </w:tcPr>
          <w:p w14:paraId="6F1F7377" w14:textId="77777777" w:rsidR="00684E89" w:rsidRPr="00E67445" w:rsidRDefault="00684E89" w:rsidP="00964F9C">
            <w:pPr>
              <w:pStyle w:val="Tabletext"/>
              <w:jc w:val="center"/>
              <w:rPr>
                <w:sz w:val="14"/>
                <w:szCs w:val="14"/>
                <w:lang w:eastAsia="zh-CN"/>
              </w:rPr>
            </w:pPr>
          </w:p>
        </w:tc>
        <w:tc>
          <w:tcPr>
            <w:tcW w:w="992" w:type="dxa"/>
            <w:tcMar>
              <w:left w:w="57" w:type="dxa"/>
              <w:right w:w="57" w:type="dxa"/>
            </w:tcMar>
            <w:vAlign w:val="center"/>
          </w:tcPr>
          <w:p w14:paraId="249D8A27" w14:textId="77777777" w:rsidR="00684E89" w:rsidRPr="00E124E6" w:rsidRDefault="00684E89" w:rsidP="00964F9C">
            <w:pPr>
              <w:pStyle w:val="Tabletext"/>
              <w:keepNext/>
              <w:ind w:left="57" w:right="57"/>
              <w:jc w:val="center"/>
              <w:rPr>
                <w:sz w:val="14"/>
                <w:szCs w:val="14"/>
              </w:rPr>
            </w:pPr>
            <w:r w:rsidRPr="00E124E6">
              <w:rPr>
                <w:sz w:val="14"/>
                <w:szCs w:val="14"/>
              </w:rPr>
              <w:t>Non-GSO</w:t>
            </w:r>
          </w:p>
        </w:tc>
        <w:tc>
          <w:tcPr>
            <w:tcW w:w="992" w:type="dxa"/>
            <w:tcMar>
              <w:left w:w="57" w:type="dxa"/>
              <w:right w:w="57" w:type="dxa"/>
            </w:tcMar>
            <w:vAlign w:val="center"/>
          </w:tcPr>
          <w:p w14:paraId="4AC9BFA0" w14:textId="77777777" w:rsidR="00684E89" w:rsidRPr="00E124E6" w:rsidRDefault="00684E89" w:rsidP="00964F9C">
            <w:pPr>
              <w:pStyle w:val="Tabletext"/>
              <w:keepNext/>
              <w:ind w:left="57" w:right="57"/>
              <w:jc w:val="center"/>
              <w:rPr>
                <w:sz w:val="14"/>
                <w:szCs w:val="14"/>
              </w:rPr>
            </w:pPr>
            <w:r w:rsidRPr="00E124E6">
              <w:rPr>
                <w:sz w:val="14"/>
                <w:szCs w:val="14"/>
              </w:rPr>
              <w:t>GSO</w:t>
            </w:r>
          </w:p>
        </w:tc>
        <w:tc>
          <w:tcPr>
            <w:tcW w:w="993" w:type="dxa"/>
            <w:tcMar>
              <w:left w:w="57" w:type="dxa"/>
              <w:right w:w="57" w:type="dxa"/>
            </w:tcMar>
            <w:vAlign w:val="center"/>
          </w:tcPr>
          <w:p w14:paraId="38C94593" w14:textId="77777777" w:rsidR="00684E89" w:rsidRPr="00E124E6" w:rsidRDefault="00684E89" w:rsidP="00964F9C">
            <w:pPr>
              <w:pStyle w:val="Tabletext"/>
              <w:keepNext/>
              <w:ind w:left="57" w:right="57"/>
              <w:jc w:val="center"/>
              <w:rPr>
                <w:sz w:val="14"/>
                <w:szCs w:val="14"/>
              </w:rPr>
            </w:pPr>
            <w:r w:rsidRPr="00E124E6">
              <w:rPr>
                <w:sz w:val="14"/>
                <w:szCs w:val="14"/>
              </w:rPr>
              <w:t>Non-GSO</w:t>
            </w:r>
          </w:p>
        </w:tc>
        <w:tc>
          <w:tcPr>
            <w:tcW w:w="850" w:type="dxa"/>
            <w:tcMar>
              <w:left w:w="57" w:type="dxa"/>
              <w:right w:w="57" w:type="dxa"/>
            </w:tcMar>
            <w:vAlign w:val="center"/>
          </w:tcPr>
          <w:p w14:paraId="1C7EFA30" w14:textId="77777777" w:rsidR="00684E89" w:rsidRPr="00E124E6" w:rsidRDefault="00684E89" w:rsidP="00964F9C">
            <w:pPr>
              <w:pStyle w:val="Tabletext"/>
              <w:keepNext/>
              <w:ind w:left="57" w:right="57"/>
              <w:jc w:val="center"/>
              <w:rPr>
                <w:sz w:val="14"/>
                <w:szCs w:val="14"/>
              </w:rPr>
            </w:pPr>
          </w:p>
        </w:tc>
        <w:tc>
          <w:tcPr>
            <w:tcW w:w="992" w:type="dxa"/>
            <w:tcMar>
              <w:left w:w="57" w:type="dxa"/>
              <w:right w:w="57" w:type="dxa"/>
            </w:tcMar>
            <w:vAlign w:val="center"/>
          </w:tcPr>
          <w:p w14:paraId="4E50B87C" w14:textId="77777777" w:rsidR="00684E89" w:rsidRPr="00E124E6" w:rsidRDefault="00684E89" w:rsidP="00964F9C">
            <w:pPr>
              <w:pStyle w:val="Tabletext"/>
              <w:keepNext/>
              <w:ind w:left="57" w:right="57"/>
              <w:jc w:val="center"/>
              <w:rPr>
                <w:sz w:val="14"/>
                <w:szCs w:val="14"/>
              </w:rPr>
            </w:pPr>
            <w:r w:rsidRPr="00E124E6">
              <w:rPr>
                <w:sz w:val="14"/>
                <w:szCs w:val="14"/>
              </w:rPr>
              <w:t>Non-GSO</w:t>
            </w:r>
          </w:p>
        </w:tc>
        <w:tc>
          <w:tcPr>
            <w:tcW w:w="993" w:type="dxa"/>
            <w:tcMar>
              <w:left w:w="57" w:type="dxa"/>
              <w:right w:w="57" w:type="dxa"/>
            </w:tcMar>
            <w:vAlign w:val="center"/>
          </w:tcPr>
          <w:p w14:paraId="09C25DF8" w14:textId="77777777" w:rsidR="00684E89" w:rsidRPr="00E124E6" w:rsidRDefault="00684E89" w:rsidP="00964F9C">
            <w:pPr>
              <w:pStyle w:val="Tabletext"/>
              <w:keepNext/>
              <w:ind w:left="57" w:right="57"/>
              <w:jc w:val="center"/>
              <w:rPr>
                <w:sz w:val="14"/>
                <w:szCs w:val="14"/>
              </w:rPr>
            </w:pPr>
            <w:r w:rsidRPr="00E124E6">
              <w:rPr>
                <w:sz w:val="14"/>
                <w:szCs w:val="14"/>
              </w:rPr>
              <w:t>Non-GSO</w:t>
            </w:r>
          </w:p>
        </w:tc>
        <w:tc>
          <w:tcPr>
            <w:tcW w:w="1134" w:type="dxa"/>
            <w:tcMar>
              <w:left w:w="57" w:type="dxa"/>
              <w:right w:w="57" w:type="dxa"/>
            </w:tcMar>
            <w:vAlign w:val="center"/>
          </w:tcPr>
          <w:p w14:paraId="009B9C4F" w14:textId="77777777" w:rsidR="00684E89" w:rsidRPr="00E124E6" w:rsidRDefault="00684E89" w:rsidP="00964F9C">
            <w:pPr>
              <w:pStyle w:val="Tabletext"/>
              <w:keepNext/>
              <w:ind w:left="57" w:right="57"/>
              <w:jc w:val="center"/>
              <w:rPr>
                <w:sz w:val="14"/>
                <w:szCs w:val="14"/>
              </w:rPr>
            </w:pPr>
            <w:r w:rsidRPr="00E124E6">
              <w:rPr>
                <w:sz w:val="14"/>
                <w:szCs w:val="14"/>
              </w:rPr>
              <w:t>GSO</w:t>
            </w:r>
          </w:p>
        </w:tc>
      </w:tr>
      <w:tr w:rsidR="00684E89" w:rsidRPr="00E67445" w14:paraId="415627F3" w14:textId="77777777" w:rsidTr="00DD3BDC">
        <w:trPr>
          <w:cantSplit/>
          <w:trHeight w:val="290"/>
        </w:trPr>
        <w:tc>
          <w:tcPr>
            <w:tcW w:w="2213" w:type="dxa"/>
            <w:gridSpan w:val="2"/>
            <w:tcMar>
              <w:left w:w="57" w:type="dxa"/>
              <w:right w:w="57" w:type="dxa"/>
            </w:tcMar>
          </w:tcPr>
          <w:p w14:paraId="5743747C" w14:textId="6F739041" w:rsidR="00684E89" w:rsidRPr="00E67445" w:rsidRDefault="00684E89" w:rsidP="00E43334">
            <w:pPr>
              <w:pStyle w:val="Tabletext"/>
              <w:jc w:val="left"/>
              <w:rPr>
                <w:sz w:val="14"/>
                <w:szCs w:val="14"/>
                <w:lang w:eastAsia="zh-CN"/>
              </w:rPr>
            </w:pPr>
            <w:r w:rsidRPr="00774E8C">
              <w:rPr>
                <w:rFonts w:ascii="STKaiti" w:eastAsia="STKaiti" w:hAnsi="STKaiti" w:cstheme="minorBidi" w:hint="eastAsia"/>
                <w:kern w:val="2"/>
                <w:sz w:val="15"/>
                <w:szCs w:val="15"/>
                <w:lang w:val="en-US" w:eastAsia="zh-CN"/>
              </w:rPr>
              <w:t>接收地球站</w:t>
            </w:r>
            <w:r w:rsidRPr="00E67445">
              <w:rPr>
                <w:rFonts w:hint="eastAsia"/>
                <w:sz w:val="14"/>
                <w:szCs w:val="14"/>
                <w:lang w:eastAsia="zh-CN"/>
              </w:rPr>
              <w:t>的调制方式</w:t>
            </w:r>
            <w:r w:rsidR="00E43334">
              <w:rPr>
                <w:sz w:val="14"/>
                <w:szCs w:val="14"/>
                <w:lang w:eastAsia="zh-CN"/>
              </w:rPr>
              <w:br/>
            </w:r>
            <w:r w:rsidRPr="00E67445">
              <w:rPr>
                <w:sz w:val="14"/>
                <w:szCs w:val="14"/>
                <w:lang w:val="en-GB" w:eastAsia="zh-CN"/>
              </w:rPr>
              <w:t>（见注</w:t>
            </w:r>
            <w:r w:rsidRPr="00E67445">
              <w:rPr>
                <w:sz w:val="14"/>
                <w:szCs w:val="14"/>
                <w:lang w:val="en-GB" w:eastAsia="zh-CN"/>
              </w:rPr>
              <w:t>1</w:t>
            </w:r>
            <w:r w:rsidRPr="00E67445">
              <w:rPr>
                <w:sz w:val="14"/>
                <w:szCs w:val="14"/>
                <w:lang w:val="en-GB" w:eastAsia="zh-CN"/>
              </w:rPr>
              <w:t>）</w:t>
            </w:r>
          </w:p>
        </w:tc>
        <w:tc>
          <w:tcPr>
            <w:tcW w:w="1255" w:type="dxa"/>
            <w:tcMar>
              <w:left w:w="57" w:type="dxa"/>
              <w:right w:w="57" w:type="dxa"/>
            </w:tcMar>
          </w:tcPr>
          <w:p w14:paraId="51D8AC36" w14:textId="77777777" w:rsidR="00684E89" w:rsidRPr="00E67445" w:rsidRDefault="00684E89" w:rsidP="00964F9C">
            <w:pPr>
              <w:pStyle w:val="Tabletext"/>
              <w:jc w:val="center"/>
              <w:rPr>
                <w:sz w:val="14"/>
                <w:szCs w:val="14"/>
              </w:rPr>
            </w:pPr>
            <w:r w:rsidRPr="00E67445">
              <w:rPr>
                <w:sz w:val="14"/>
                <w:szCs w:val="14"/>
              </w:rPr>
              <w:t>N</w:t>
            </w:r>
          </w:p>
        </w:tc>
        <w:tc>
          <w:tcPr>
            <w:tcW w:w="1134" w:type="dxa"/>
            <w:tcMar>
              <w:left w:w="57" w:type="dxa"/>
              <w:right w:w="57" w:type="dxa"/>
            </w:tcMar>
          </w:tcPr>
          <w:p w14:paraId="0053746E" w14:textId="77777777" w:rsidR="00684E89" w:rsidRPr="00E67445" w:rsidRDefault="00684E89" w:rsidP="00964F9C">
            <w:pPr>
              <w:pStyle w:val="Tabletext"/>
              <w:jc w:val="center"/>
              <w:rPr>
                <w:sz w:val="14"/>
                <w:szCs w:val="14"/>
              </w:rPr>
            </w:pPr>
            <w:r w:rsidRPr="00E67445">
              <w:rPr>
                <w:sz w:val="14"/>
                <w:szCs w:val="14"/>
              </w:rPr>
              <w:t>N</w:t>
            </w:r>
          </w:p>
        </w:tc>
        <w:tc>
          <w:tcPr>
            <w:tcW w:w="992" w:type="dxa"/>
            <w:tcMar>
              <w:left w:w="57" w:type="dxa"/>
              <w:right w:w="57" w:type="dxa"/>
            </w:tcMar>
          </w:tcPr>
          <w:p w14:paraId="1CA64727" w14:textId="77777777" w:rsidR="00684E89" w:rsidRPr="00E67445" w:rsidRDefault="00684E89" w:rsidP="00964F9C">
            <w:pPr>
              <w:pStyle w:val="Tabletext"/>
              <w:jc w:val="center"/>
              <w:rPr>
                <w:sz w:val="14"/>
                <w:szCs w:val="14"/>
              </w:rPr>
            </w:pPr>
            <w:r w:rsidRPr="00E67445">
              <w:rPr>
                <w:sz w:val="14"/>
                <w:szCs w:val="14"/>
              </w:rPr>
              <w:t>N</w:t>
            </w:r>
          </w:p>
        </w:tc>
        <w:tc>
          <w:tcPr>
            <w:tcW w:w="993" w:type="dxa"/>
            <w:tcMar>
              <w:left w:w="57" w:type="dxa"/>
              <w:right w:w="57" w:type="dxa"/>
            </w:tcMar>
          </w:tcPr>
          <w:p w14:paraId="32045692" w14:textId="77777777" w:rsidR="00684E89" w:rsidRPr="00E67445" w:rsidRDefault="00684E89" w:rsidP="00964F9C">
            <w:pPr>
              <w:pStyle w:val="Tabletext"/>
              <w:jc w:val="center"/>
              <w:rPr>
                <w:sz w:val="14"/>
                <w:szCs w:val="14"/>
              </w:rPr>
            </w:pPr>
            <w:r w:rsidRPr="00E67445">
              <w:rPr>
                <w:sz w:val="14"/>
                <w:szCs w:val="14"/>
              </w:rPr>
              <w:t>N</w:t>
            </w:r>
          </w:p>
        </w:tc>
        <w:tc>
          <w:tcPr>
            <w:tcW w:w="992" w:type="dxa"/>
            <w:tcMar>
              <w:left w:w="57" w:type="dxa"/>
              <w:right w:w="57" w:type="dxa"/>
            </w:tcMar>
          </w:tcPr>
          <w:p w14:paraId="6B79F820" w14:textId="77777777" w:rsidR="00684E89" w:rsidRPr="00E67445" w:rsidRDefault="00684E89" w:rsidP="00964F9C">
            <w:pPr>
              <w:pStyle w:val="Tabletext"/>
              <w:jc w:val="center"/>
              <w:rPr>
                <w:sz w:val="14"/>
                <w:szCs w:val="14"/>
              </w:rPr>
            </w:pPr>
          </w:p>
        </w:tc>
        <w:tc>
          <w:tcPr>
            <w:tcW w:w="992" w:type="dxa"/>
            <w:tcMar>
              <w:left w:w="57" w:type="dxa"/>
              <w:right w:w="57" w:type="dxa"/>
            </w:tcMar>
          </w:tcPr>
          <w:p w14:paraId="4130E2B4" w14:textId="77777777" w:rsidR="00684E89" w:rsidRPr="00E67445" w:rsidRDefault="00684E89" w:rsidP="00964F9C">
            <w:pPr>
              <w:pStyle w:val="Tabletext"/>
              <w:jc w:val="center"/>
              <w:rPr>
                <w:sz w:val="14"/>
                <w:szCs w:val="14"/>
              </w:rPr>
            </w:pPr>
          </w:p>
        </w:tc>
        <w:tc>
          <w:tcPr>
            <w:tcW w:w="992" w:type="dxa"/>
            <w:tcMar>
              <w:left w:w="57" w:type="dxa"/>
              <w:right w:w="57" w:type="dxa"/>
            </w:tcMar>
          </w:tcPr>
          <w:p w14:paraId="0B75EFA2" w14:textId="77777777" w:rsidR="00684E89" w:rsidRPr="00E67445" w:rsidRDefault="00684E89" w:rsidP="00964F9C">
            <w:pPr>
              <w:pStyle w:val="Tabletext"/>
              <w:jc w:val="center"/>
              <w:rPr>
                <w:sz w:val="14"/>
                <w:szCs w:val="14"/>
              </w:rPr>
            </w:pPr>
          </w:p>
        </w:tc>
        <w:tc>
          <w:tcPr>
            <w:tcW w:w="993" w:type="dxa"/>
            <w:tcMar>
              <w:left w:w="57" w:type="dxa"/>
              <w:right w:w="57" w:type="dxa"/>
            </w:tcMar>
          </w:tcPr>
          <w:p w14:paraId="4676BDF8" w14:textId="77777777" w:rsidR="00684E89" w:rsidRPr="00E67445" w:rsidRDefault="00684E89" w:rsidP="00964F9C">
            <w:pPr>
              <w:pStyle w:val="Tabletext"/>
              <w:jc w:val="center"/>
              <w:rPr>
                <w:sz w:val="14"/>
                <w:szCs w:val="14"/>
              </w:rPr>
            </w:pPr>
          </w:p>
        </w:tc>
        <w:tc>
          <w:tcPr>
            <w:tcW w:w="850" w:type="dxa"/>
            <w:tcMar>
              <w:left w:w="57" w:type="dxa"/>
              <w:right w:w="57" w:type="dxa"/>
            </w:tcMar>
          </w:tcPr>
          <w:p w14:paraId="54629BB3" w14:textId="77777777" w:rsidR="00684E89" w:rsidRPr="00E67445" w:rsidRDefault="00684E89" w:rsidP="00964F9C">
            <w:pPr>
              <w:pStyle w:val="Tabletext"/>
              <w:jc w:val="center"/>
              <w:rPr>
                <w:sz w:val="14"/>
                <w:szCs w:val="14"/>
              </w:rPr>
            </w:pPr>
          </w:p>
        </w:tc>
        <w:tc>
          <w:tcPr>
            <w:tcW w:w="992" w:type="dxa"/>
            <w:tcMar>
              <w:left w:w="57" w:type="dxa"/>
              <w:right w:w="57" w:type="dxa"/>
            </w:tcMar>
          </w:tcPr>
          <w:p w14:paraId="65FBFC3D" w14:textId="77777777" w:rsidR="00684E89" w:rsidRPr="00E67445" w:rsidRDefault="00684E89" w:rsidP="00964F9C">
            <w:pPr>
              <w:pStyle w:val="Tabletext"/>
              <w:jc w:val="center"/>
              <w:rPr>
                <w:sz w:val="14"/>
                <w:szCs w:val="14"/>
              </w:rPr>
            </w:pPr>
            <w:r w:rsidRPr="00E67445">
              <w:rPr>
                <w:sz w:val="14"/>
                <w:szCs w:val="14"/>
              </w:rPr>
              <w:t>N</w:t>
            </w:r>
          </w:p>
        </w:tc>
        <w:tc>
          <w:tcPr>
            <w:tcW w:w="993" w:type="dxa"/>
            <w:tcMar>
              <w:left w:w="57" w:type="dxa"/>
              <w:right w:w="57" w:type="dxa"/>
            </w:tcMar>
          </w:tcPr>
          <w:p w14:paraId="0F08A4AD" w14:textId="77777777" w:rsidR="00684E89" w:rsidRPr="00E67445" w:rsidRDefault="00684E89" w:rsidP="00964F9C">
            <w:pPr>
              <w:pStyle w:val="Tabletext"/>
              <w:jc w:val="center"/>
              <w:rPr>
                <w:sz w:val="14"/>
                <w:szCs w:val="14"/>
              </w:rPr>
            </w:pPr>
            <w:r w:rsidRPr="00E67445">
              <w:rPr>
                <w:sz w:val="14"/>
                <w:szCs w:val="14"/>
              </w:rPr>
              <w:t>N</w:t>
            </w:r>
          </w:p>
        </w:tc>
        <w:tc>
          <w:tcPr>
            <w:tcW w:w="1134" w:type="dxa"/>
            <w:tcMar>
              <w:left w:w="57" w:type="dxa"/>
              <w:right w:w="57" w:type="dxa"/>
            </w:tcMar>
          </w:tcPr>
          <w:p w14:paraId="59A245A1" w14:textId="77777777" w:rsidR="00684E89" w:rsidRPr="00E67445" w:rsidRDefault="00684E89" w:rsidP="00964F9C">
            <w:pPr>
              <w:pStyle w:val="Tabletext"/>
              <w:jc w:val="center"/>
              <w:rPr>
                <w:sz w:val="14"/>
                <w:szCs w:val="14"/>
              </w:rPr>
            </w:pPr>
            <w:r w:rsidRPr="00E67445">
              <w:rPr>
                <w:sz w:val="14"/>
                <w:szCs w:val="14"/>
              </w:rPr>
              <w:t>N</w:t>
            </w:r>
          </w:p>
        </w:tc>
      </w:tr>
      <w:tr w:rsidR="00684E89" w:rsidRPr="00E67445" w14:paraId="46DBEFED" w14:textId="77777777" w:rsidTr="00DD3BDC">
        <w:trPr>
          <w:cantSplit/>
          <w:trHeight w:val="313"/>
        </w:trPr>
        <w:tc>
          <w:tcPr>
            <w:tcW w:w="1124" w:type="dxa"/>
            <w:vMerge w:val="restart"/>
            <w:tcMar>
              <w:left w:w="57" w:type="dxa"/>
              <w:right w:w="57" w:type="dxa"/>
            </w:tcMar>
          </w:tcPr>
          <w:p w14:paraId="214775CA" w14:textId="77777777" w:rsidR="00684E89" w:rsidRPr="00E67445" w:rsidRDefault="00684E89" w:rsidP="00964F9C">
            <w:pPr>
              <w:pStyle w:val="Tabletext"/>
              <w:jc w:val="left"/>
              <w:rPr>
                <w:sz w:val="14"/>
                <w:szCs w:val="14"/>
                <w:lang w:eastAsia="zh-CN"/>
              </w:rPr>
            </w:pPr>
            <w:r w:rsidRPr="00E67445">
              <w:rPr>
                <w:rFonts w:hint="eastAsia"/>
                <w:sz w:val="14"/>
                <w:szCs w:val="14"/>
                <w:lang w:eastAsia="zh-CN"/>
              </w:rPr>
              <w:t>接收地球站的</w:t>
            </w:r>
            <w:r w:rsidRPr="00E67445">
              <w:rPr>
                <w:sz w:val="14"/>
                <w:szCs w:val="14"/>
                <w:lang w:eastAsia="zh-CN"/>
              </w:rPr>
              <w:br/>
            </w:r>
            <w:r w:rsidRPr="00E67445">
              <w:rPr>
                <w:rFonts w:hint="eastAsia"/>
                <w:sz w:val="14"/>
                <w:szCs w:val="14"/>
                <w:lang w:eastAsia="zh-CN"/>
              </w:rPr>
              <w:t>干扰参数和标准</w:t>
            </w:r>
          </w:p>
        </w:tc>
        <w:tc>
          <w:tcPr>
            <w:tcW w:w="1089" w:type="dxa"/>
            <w:tcMar>
              <w:left w:w="57" w:type="dxa"/>
              <w:right w:w="57" w:type="dxa"/>
            </w:tcMar>
            <w:vAlign w:val="center"/>
          </w:tcPr>
          <w:p w14:paraId="4D7E780F" w14:textId="77777777" w:rsidR="00684E89" w:rsidRPr="00E124E6" w:rsidRDefault="00684E89" w:rsidP="00964F9C">
            <w:pPr>
              <w:pStyle w:val="Tabletext"/>
              <w:keepNext/>
              <w:ind w:left="57" w:right="57"/>
              <w:rPr>
                <w:position w:val="3"/>
                <w:sz w:val="14"/>
                <w:szCs w:val="14"/>
              </w:rPr>
            </w:pPr>
            <w:r w:rsidRPr="00E124E6">
              <w:rPr>
                <w:i/>
                <w:iCs/>
                <w:sz w:val="14"/>
                <w:szCs w:val="14"/>
              </w:rPr>
              <w:t>p</w:t>
            </w:r>
            <w:r w:rsidRPr="00E124E6">
              <w:rPr>
                <w:position w:val="-4"/>
                <w:sz w:val="14"/>
                <w:szCs w:val="14"/>
              </w:rPr>
              <w:t>0</w:t>
            </w:r>
            <w:r w:rsidRPr="00E124E6">
              <w:rPr>
                <w:sz w:val="14"/>
                <w:szCs w:val="14"/>
              </w:rPr>
              <w:t xml:space="preserve"> (%)</w:t>
            </w:r>
          </w:p>
        </w:tc>
        <w:tc>
          <w:tcPr>
            <w:tcW w:w="1255" w:type="dxa"/>
            <w:tcMar>
              <w:left w:w="57" w:type="dxa"/>
              <w:right w:w="57" w:type="dxa"/>
            </w:tcMar>
          </w:tcPr>
          <w:p w14:paraId="07D0C1B4" w14:textId="77777777" w:rsidR="00684E89" w:rsidRPr="00E67445" w:rsidRDefault="00684E89" w:rsidP="00964F9C">
            <w:pPr>
              <w:pStyle w:val="Tabletext"/>
              <w:jc w:val="center"/>
              <w:rPr>
                <w:sz w:val="14"/>
                <w:szCs w:val="14"/>
                <w:lang w:val="es-ES_tradnl" w:eastAsia="zh-CN"/>
              </w:rPr>
            </w:pPr>
            <w:r w:rsidRPr="00E67445">
              <w:rPr>
                <w:sz w:val="14"/>
                <w:szCs w:val="14"/>
                <w:lang w:val="es-ES_tradnl" w:eastAsia="zh-CN"/>
              </w:rPr>
              <w:t>1.0</w:t>
            </w:r>
          </w:p>
        </w:tc>
        <w:tc>
          <w:tcPr>
            <w:tcW w:w="1134" w:type="dxa"/>
            <w:tcMar>
              <w:left w:w="57" w:type="dxa"/>
              <w:right w:w="57" w:type="dxa"/>
            </w:tcMar>
          </w:tcPr>
          <w:p w14:paraId="6EA3B93B" w14:textId="77777777" w:rsidR="00684E89" w:rsidRPr="00E67445" w:rsidRDefault="00684E89" w:rsidP="00964F9C">
            <w:pPr>
              <w:pStyle w:val="Tabletext"/>
              <w:jc w:val="center"/>
              <w:rPr>
                <w:sz w:val="14"/>
                <w:szCs w:val="14"/>
                <w:lang w:val="es-ES_tradnl" w:eastAsia="zh-CN"/>
              </w:rPr>
            </w:pPr>
            <w:r w:rsidRPr="00E67445">
              <w:rPr>
                <w:sz w:val="14"/>
                <w:szCs w:val="14"/>
                <w:lang w:val="es-ES_tradnl" w:eastAsia="zh-CN"/>
              </w:rPr>
              <w:t>0.1</w:t>
            </w:r>
          </w:p>
        </w:tc>
        <w:tc>
          <w:tcPr>
            <w:tcW w:w="992" w:type="dxa"/>
            <w:tcMar>
              <w:left w:w="57" w:type="dxa"/>
              <w:right w:w="57" w:type="dxa"/>
            </w:tcMar>
          </w:tcPr>
          <w:p w14:paraId="1A05F809" w14:textId="77777777" w:rsidR="00684E89" w:rsidRPr="00E67445" w:rsidRDefault="00684E89" w:rsidP="00964F9C">
            <w:pPr>
              <w:pStyle w:val="Tabletext"/>
              <w:jc w:val="center"/>
              <w:rPr>
                <w:sz w:val="14"/>
                <w:szCs w:val="14"/>
                <w:lang w:val="es-ES_tradnl" w:eastAsia="zh-CN"/>
              </w:rPr>
            </w:pPr>
            <w:r w:rsidRPr="00E67445">
              <w:rPr>
                <w:sz w:val="14"/>
                <w:szCs w:val="14"/>
                <w:lang w:val="es-ES_tradnl" w:eastAsia="zh-CN"/>
              </w:rPr>
              <w:t>0.006</w:t>
            </w:r>
          </w:p>
        </w:tc>
        <w:tc>
          <w:tcPr>
            <w:tcW w:w="993" w:type="dxa"/>
            <w:tcMar>
              <w:left w:w="57" w:type="dxa"/>
              <w:right w:w="57" w:type="dxa"/>
            </w:tcMar>
          </w:tcPr>
          <w:p w14:paraId="72091E73" w14:textId="77777777" w:rsidR="00684E89" w:rsidRPr="00E67445" w:rsidRDefault="00684E89" w:rsidP="00964F9C">
            <w:pPr>
              <w:pStyle w:val="Tabletext"/>
              <w:jc w:val="center"/>
              <w:rPr>
                <w:sz w:val="14"/>
                <w:szCs w:val="14"/>
                <w:lang w:val="es-ES_tradnl" w:eastAsia="zh-CN"/>
              </w:rPr>
            </w:pPr>
            <w:r w:rsidRPr="00E67445">
              <w:rPr>
                <w:sz w:val="14"/>
                <w:szCs w:val="14"/>
                <w:lang w:val="es-ES_tradnl" w:eastAsia="zh-CN"/>
              </w:rPr>
              <w:t>0.011</w:t>
            </w:r>
          </w:p>
        </w:tc>
        <w:tc>
          <w:tcPr>
            <w:tcW w:w="992" w:type="dxa"/>
            <w:tcMar>
              <w:left w:w="57" w:type="dxa"/>
              <w:right w:w="57" w:type="dxa"/>
            </w:tcMar>
          </w:tcPr>
          <w:p w14:paraId="62E20FEC" w14:textId="77777777" w:rsidR="00684E89" w:rsidRPr="00E67445" w:rsidRDefault="00684E89" w:rsidP="00964F9C">
            <w:pPr>
              <w:pStyle w:val="Tabletext"/>
              <w:jc w:val="center"/>
              <w:rPr>
                <w:sz w:val="14"/>
                <w:szCs w:val="14"/>
                <w:lang w:val="es-ES_tradnl" w:eastAsia="zh-CN"/>
              </w:rPr>
            </w:pPr>
          </w:p>
        </w:tc>
        <w:tc>
          <w:tcPr>
            <w:tcW w:w="992" w:type="dxa"/>
            <w:tcMar>
              <w:left w:w="57" w:type="dxa"/>
              <w:right w:w="57" w:type="dxa"/>
            </w:tcMar>
          </w:tcPr>
          <w:p w14:paraId="1589AB2D" w14:textId="77777777" w:rsidR="00684E89" w:rsidRPr="00E67445" w:rsidRDefault="00684E89" w:rsidP="00964F9C">
            <w:pPr>
              <w:pStyle w:val="Tabletext"/>
              <w:jc w:val="center"/>
              <w:rPr>
                <w:sz w:val="14"/>
                <w:szCs w:val="14"/>
                <w:lang w:val="es-ES_tradnl" w:eastAsia="zh-CN"/>
              </w:rPr>
            </w:pPr>
          </w:p>
        </w:tc>
        <w:tc>
          <w:tcPr>
            <w:tcW w:w="992" w:type="dxa"/>
            <w:tcMar>
              <w:left w:w="57" w:type="dxa"/>
              <w:right w:w="57" w:type="dxa"/>
            </w:tcMar>
          </w:tcPr>
          <w:p w14:paraId="5D789A0A" w14:textId="77777777" w:rsidR="00684E89" w:rsidRPr="00E67445" w:rsidRDefault="00684E89" w:rsidP="00964F9C">
            <w:pPr>
              <w:pStyle w:val="Tabletext"/>
              <w:jc w:val="center"/>
              <w:rPr>
                <w:sz w:val="14"/>
                <w:szCs w:val="14"/>
                <w:lang w:val="es-ES_tradnl" w:eastAsia="zh-CN"/>
              </w:rPr>
            </w:pPr>
          </w:p>
        </w:tc>
        <w:tc>
          <w:tcPr>
            <w:tcW w:w="993" w:type="dxa"/>
            <w:tcMar>
              <w:left w:w="57" w:type="dxa"/>
              <w:right w:w="57" w:type="dxa"/>
            </w:tcMar>
          </w:tcPr>
          <w:p w14:paraId="76BA506A" w14:textId="77777777" w:rsidR="00684E89" w:rsidRPr="00E67445" w:rsidRDefault="00684E89" w:rsidP="00964F9C">
            <w:pPr>
              <w:pStyle w:val="Tabletext"/>
              <w:jc w:val="center"/>
              <w:rPr>
                <w:sz w:val="14"/>
                <w:szCs w:val="14"/>
                <w:lang w:val="es-ES_tradnl" w:eastAsia="zh-CN"/>
              </w:rPr>
            </w:pPr>
          </w:p>
        </w:tc>
        <w:tc>
          <w:tcPr>
            <w:tcW w:w="850" w:type="dxa"/>
            <w:tcMar>
              <w:left w:w="57" w:type="dxa"/>
              <w:right w:w="57" w:type="dxa"/>
            </w:tcMar>
          </w:tcPr>
          <w:p w14:paraId="64ABEA17" w14:textId="77777777" w:rsidR="00684E89" w:rsidRPr="00E67445" w:rsidRDefault="00684E89" w:rsidP="00964F9C">
            <w:pPr>
              <w:pStyle w:val="Tabletext"/>
              <w:jc w:val="center"/>
              <w:rPr>
                <w:sz w:val="14"/>
                <w:szCs w:val="14"/>
                <w:lang w:val="es-ES_tradnl" w:eastAsia="zh-CN"/>
              </w:rPr>
            </w:pPr>
          </w:p>
        </w:tc>
        <w:tc>
          <w:tcPr>
            <w:tcW w:w="992" w:type="dxa"/>
            <w:tcMar>
              <w:left w:w="57" w:type="dxa"/>
              <w:right w:w="57" w:type="dxa"/>
            </w:tcMar>
          </w:tcPr>
          <w:p w14:paraId="324070AA" w14:textId="77777777" w:rsidR="00684E89" w:rsidRPr="00E67445" w:rsidRDefault="00684E89" w:rsidP="00964F9C">
            <w:pPr>
              <w:pStyle w:val="Tabletext"/>
              <w:jc w:val="center"/>
              <w:rPr>
                <w:sz w:val="14"/>
                <w:szCs w:val="14"/>
                <w:lang w:val="es-ES_tradnl" w:eastAsia="zh-CN"/>
              </w:rPr>
            </w:pPr>
            <w:r w:rsidRPr="00E67445">
              <w:rPr>
                <w:sz w:val="14"/>
                <w:szCs w:val="14"/>
                <w:lang w:val="es-ES_tradnl" w:eastAsia="zh-CN"/>
              </w:rPr>
              <w:t>0.005</w:t>
            </w:r>
          </w:p>
        </w:tc>
        <w:tc>
          <w:tcPr>
            <w:tcW w:w="993" w:type="dxa"/>
            <w:tcMar>
              <w:left w:w="57" w:type="dxa"/>
              <w:right w:w="57" w:type="dxa"/>
            </w:tcMar>
          </w:tcPr>
          <w:p w14:paraId="6D2EEA58" w14:textId="77777777" w:rsidR="00684E89" w:rsidRPr="00E67445" w:rsidRDefault="00684E89" w:rsidP="00964F9C">
            <w:pPr>
              <w:pStyle w:val="Tabletext"/>
              <w:jc w:val="center"/>
              <w:rPr>
                <w:sz w:val="14"/>
                <w:szCs w:val="14"/>
                <w:lang w:val="es-ES_tradnl" w:eastAsia="zh-CN"/>
              </w:rPr>
            </w:pPr>
            <w:r w:rsidRPr="00E67445">
              <w:rPr>
                <w:sz w:val="14"/>
                <w:szCs w:val="14"/>
                <w:lang w:val="es-ES_tradnl" w:eastAsia="zh-CN"/>
              </w:rPr>
              <w:t>0.011</w:t>
            </w:r>
          </w:p>
        </w:tc>
        <w:tc>
          <w:tcPr>
            <w:tcW w:w="1134" w:type="dxa"/>
            <w:tcMar>
              <w:left w:w="57" w:type="dxa"/>
              <w:right w:w="57" w:type="dxa"/>
            </w:tcMar>
          </w:tcPr>
          <w:p w14:paraId="3BE121D6" w14:textId="77777777" w:rsidR="00684E89" w:rsidRPr="00E67445" w:rsidRDefault="00684E89" w:rsidP="00964F9C">
            <w:pPr>
              <w:pStyle w:val="Tabletext"/>
              <w:jc w:val="center"/>
              <w:rPr>
                <w:sz w:val="14"/>
                <w:szCs w:val="14"/>
                <w:lang w:val="es-ES_tradnl" w:eastAsia="zh-CN"/>
              </w:rPr>
            </w:pPr>
            <w:r w:rsidRPr="00E67445">
              <w:rPr>
                <w:sz w:val="14"/>
                <w:szCs w:val="14"/>
                <w:lang w:val="es-ES_tradnl" w:eastAsia="zh-CN"/>
              </w:rPr>
              <w:t>0.083</w:t>
            </w:r>
          </w:p>
        </w:tc>
      </w:tr>
      <w:tr w:rsidR="00684E89" w:rsidRPr="00E67445" w14:paraId="5184A2A0" w14:textId="77777777" w:rsidTr="00DD3BDC">
        <w:trPr>
          <w:cantSplit/>
          <w:trHeight w:val="145"/>
        </w:trPr>
        <w:tc>
          <w:tcPr>
            <w:tcW w:w="1124" w:type="dxa"/>
            <w:vMerge/>
            <w:tcMar>
              <w:left w:w="57" w:type="dxa"/>
              <w:right w:w="57" w:type="dxa"/>
            </w:tcMar>
          </w:tcPr>
          <w:p w14:paraId="7E902120" w14:textId="77777777" w:rsidR="00684E89" w:rsidRPr="00E67445" w:rsidRDefault="00684E89" w:rsidP="00964F9C">
            <w:pPr>
              <w:pStyle w:val="Tabletext"/>
              <w:rPr>
                <w:sz w:val="14"/>
                <w:szCs w:val="14"/>
                <w:lang w:val="es-ES_tradnl" w:eastAsia="zh-CN"/>
              </w:rPr>
            </w:pPr>
          </w:p>
        </w:tc>
        <w:tc>
          <w:tcPr>
            <w:tcW w:w="1089" w:type="dxa"/>
            <w:tcMar>
              <w:left w:w="57" w:type="dxa"/>
              <w:right w:w="57" w:type="dxa"/>
            </w:tcMar>
            <w:vAlign w:val="center"/>
          </w:tcPr>
          <w:p w14:paraId="7A53B425" w14:textId="77777777" w:rsidR="00684E89" w:rsidRPr="00E124E6" w:rsidRDefault="00684E89" w:rsidP="00964F9C">
            <w:pPr>
              <w:pStyle w:val="Tabletext"/>
              <w:keepNext/>
              <w:ind w:left="57" w:right="57"/>
              <w:rPr>
                <w:sz w:val="14"/>
                <w:szCs w:val="14"/>
              </w:rPr>
            </w:pPr>
            <w:r w:rsidRPr="00E124E6">
              <w:rPr>
                <w:i/>
                <w:iCs/>
                <w:sz w:val="14"/>
                <w:szCs w:val="14"/>
              </w:rPr>
              <w:t>n</w:t>
            </w:r>
            <w:r w:rsidRPr="00E124E6">
              <w:rPr>
                <w:i/>
                <w:position w:val="-3"/>
                <w:sz w:val="14"/>
                <w:szCs w:val="14"/>
              </w:rPr>
              <w:t>p</w:t>
            </w:r>
          </w:p>
        </w:tc>
        <w:tc>
          <w:tcPr>
            <w:tcW w:w="1255" w:type="dxa"/>
            <w:tcMar>
              <w:left w:w="57" w:type="dxa"/>
              <w:right w:w="57" w:type="dxa"/>
            </w:tcMar>
          </w:tcPr>
          <w:p w14:paraId="7832E274" w14:textId="77777777" w:rsidR="00684E89" w:rsidRPr="00E67445" w:rsidRDefault="00684E89" w:rsidP="00964F9C">
            <w:pPr>
              <w:pStyle w:val="Tabletext"/>
              <w:jc w:val="center"/>
              <w:rPr>
                <w:sz w:val="14"/>
                <w:szCs w:val="14"/>
                <w:lang w:val="es-ES_tradnl" w:eastAsia="zh-CN"/>
              </w:rPr>
            </w:pPr>
            <w:r w:rsidRPr="00E67445">
              <w:rPr>
                <w:sz w:val="14"/>
                <w:szCs w:val="14"/>
                <w:lang w:val="es-ES_tradnl" w:eastAsia="zh-CN"/>
              </w:rPr>
              <w:t>1</w:t>
            </w:r>
          </w:p>
        </w:tc>
        <w:tc>
          <w:tcPr>
            <w:tcW w:w="1134" w:type="dxa"/>
            <w:tcMar>
              <w:left w:w="57" w:type="dxa"/>
              <w:right w:w="57" w:type="dxa"/>
            </w:tcMar>
          </w:tcPr>
          <w:p w14:paraId="53267573" w14:textId="77777777" w:rsidR="00684E89" w:rsidRPr="00E67445" w:rsidRDefault="00684E89" w:rsidP="00964F9C">
            <w:pPr>
              <w:pStyle w:val="Tabletext"/>
              <w:jc w:val="center"/>
              <w:rPr>
                <w:sz w:val="14"/>
                <w:szCs w:val="14"/>
                <w:lang w:val="es-ES_tradnl" w:eastAsia="zh-CN"/>
              </w:rPr>
            </w:pPr>
            <w:r w:rsidRPr="00E67445">
              <w:rPr>
                <w:sz w:val="14"/>
                <w:szCs w:val="14"/>
                <w:lang w:val="es-ES_tradnl" w:eastAsia="zh-CN"/>
              </w:rPr>
              <w:t>2</w:t>
            </w:r>
          </w:p>
        </w:tc>
        <w:tc>
          <w:tcPr>
            <w:tcW w:w="992" w:type="dxa"/>
            <w:tcMar>
              <w:left w:w="57" w:type="dxa"/>
              <w:right w:w="57" w:type="dxa"/>
            </w:tcMar>
          </w:tcPr>
          <w:p w14:paraId="0574999E" w14:textId="77777777" w:rsidR="00684E89" w:rsidRPr="00E67445" w:rsidRDefault="00684E89" w:rsidP="00964F9C">
            <w:pPr>
              <w:pStyle w:val="Tabletext"/>
              <w:jc w:val="center"/>
              <w:rPr>
                <w:sz w:val="14"/>
                <w:szCs w:val="14"/>
                <w:lang w:val="es-ES_tradnl" w:eastAsia="zh-CN"/>
              </w:rPr>
            </w:pPr>
            <w:r w:rsidRPr="00E67445">
              <w:rPr>
                <w:sz w:val="14"/>
                <w:szCs w:val="14"/>
                <w:lang w:val="es-ES_tradnl" w:eastAsia="zh-CN"/>
              </w:rPr>
              <w:t>3</w:t>
            </w:r>
          </w:p>
        </w:tc>
        <w:tc>
          <w:tcPr>
            <w:tcW w:w="993" w:type="dxa"/>
            <w:tcMar>
              <w:left w:w="57" w:type="dxa"/>
              <w:right w:w="57" w:type="dxa"/>
            </w:tcMar>
          </w:tcPr>
          <w:p w14:paraId="6535F7E5" w14:textId="77777777" w:rsidR="00684E89" w:rsidRPr="00E67445" w:rsidRDefault="00684E89" w:rsidP="00964F9C">
            <w:pPr>
              <w:pStyle w:val="Tabletext"/>
              <w:jc w:val="center"/>
              <w:rPr>
                <w:sz w:val="14"/>
                <w:szCs w:val="14"/>
                <w:lang w:val="es-ES_tradnl" w:eastAsia="zh-CN"/>
              </w:rPr>
            </w:pPr>
            <w:r w:rsidRPr="00E67445">
              <w:rPr>
                <w:sz w:val="14"/>
                <w:szCs w:val="14"/>
                <w:lang w:val="es-ES_tradnl" w:eastAsia="zh-CN"/>
              </w:rPr>
              <w:t>2</w:t>
            </w:r>
          </w:p>
        </w:tc>
        <w:tc>
          <w:tcPr>
            <w:tcW w:w="992" w:type="dxa"/>
            <w:tcMar>
              <w:left w:w="57" w:type="dxa"/>
              <w:right w:w="57" w:type="dxa"/>
            </w:tcMar>
          </w:tcPr>
          <w:p w14:paraId="6274008E" w14:textId="77777777" w:rsidR="00684E89" w:rsidRPr="00E67445" w:rsidRDefault="00684E89" w:rsidP="00964F9C">
            <w:pPr>
              <w:pStyle w:val="Tabletext"/>
              <w:jc w:val="center"/>
              <w:rPr>
                <w:sz w:val="14"/>
                <w:szCs w:val="14"/>
                <w:lang w:val="es-ES_tradnl" w:eastAsia="zh-CN"/>
              </w:rPr>
            </w:pPr>
          </w:p>
        </w:tc>
        <w:tc>
          <w:tcPr>
            <w:tcW w:w="992" w:type="dxa"/>
            <w:tcMar>
              <w:left w:w="57" w:type="dxa"/>
              <w:right w:w="57" w:type="dxa"/>
            </w:tcMar>
          </w:tcPr>
          <w:p w14:paraId="174624CD" w14:textId="77777777" w:rsidR="00684E89" w:rsidRPr="00E67445" w:rsidRDefault="00684E89" w:rsidP="00964F9C">
            <w:pPr>
              <w:pStyle w:val="Tabletext"/>
              <w:jc w:val="center"/>
              <w:rPr>
                <w:sz w:val="14"/>
                <w:szCs w:val="14"/>
                <w:lang w:val="es-ES_tradnl" w:eastAsia="zh-CN"/>
              </w:rPr>
            </w:pPr>
          </w:p>
        </w:tc>
        <w:tc>
          <w:tcPr>
            <w:tcW w:w="992" w:type="dxa"/>
            <w:tcMar>
              <w:left w:w="57" w:type="dxa"/>
              <w:right w:w="57" w:type="dxa"/>
            </w:tcMar>
          </w:tcPr>
          <w:p w14:paraId="78FE7E72" w14:textId="77777777" w:rsidR="00684E89" w:rsidRPr="00E67445" w:rsidRDefault="00684E89" w:rsidP="00964F9C">
            <w:pPr>
              <w:pStyle w:val="Tabletext"/>
              <w:jc w:val="center"/>
              <w:rPr>
                <w:sz w:val="14"/>
                <w:szCs w:val="14"/>
                <w:lang w:val="es-ES_tradnl" w:eastAsia="zh-CN"/>
              </w:rPr>
            </w:pPr>
          </w:p>
        </w:tc>
        <w:tc>
          <w:tcPr>
            <w:tcW w:w="993" w:type="dxa"/>
            <w:tcMar>
              <w:left w:w="57" w:type="dxa"/>
              <w:right w:w="57" w:type="dxa"/>
            </w:tcMar>
          </w:tcPr>
          <w:p w14:paraId="5645E189" w14:textId="77777777" w:rsidR="00684E89" w:rsidRPr="00E67445" w:rsidRDefault="00684E89" w:rsidP="00964F9C">
            <w:pPr>
              <w:pStyle w:val="Tabletext"/>
              <w:jc w:val="center"/>
              <w:rPr>
                <w:sz w:val="14"/>
                <w:szCs w:val="14"/>
                <w:lang w:val="es-ES_tradnl" w:eastAsia="zh-CN"/>
              </w:rPr>
            </w:pPr>
          </w:p>
        </w:tc>
        <w:tc>
          <w:tcPr>
            <w:tcW w:w="850" w:type="dxa"/>
            <w:tcMar>
              <w:left w:w="57" w:type="dxa"/>
              <w:right w:w="57" w:type="dxa"/>
            </w:tcMar>
          </w:tcPr>
          <w:p w14:paraId="51EA2401" w14:textId="77777777" w:rsidR="00684E89" w:rsidRPr="00E67445" w:rsidRDefault="00684E89" w:rsidP="00964F9C">
            <w:pPr>
              <w:pStyle w:val="Tabletext"/>
              <w:jc w:val="center"/>
              <w:rPr>
                <w:sz w:val="14"/>
                <w:szCs w:val="14"/>
                <w:lang w:val="es-ES_tradnl" w:eastAsia="zh-CN"/>
              </w:rPr>
            </w:pPr>
          </w:p>
        </w:tc>
        <w:tc>
          <w:tcPr>
            <w:tcW w:w="992" w:type="dxa"/>
            <w:tcMar>
              <w:left w:w="57" w:type="dxa"/>
              <w:right w:w="57" w:type="dxa"/>
            </w:tcMar>
          </w:tcPr>
          <w:p w14:paraId="1E740F09" w14:textId="77777777" w:rsidR="00684E89" w:rsidRPr="00E67445" w:rsidRDefault="00684E89" w:rsidP="00964F9C">
            <w:pPr>
              <w:pStyle w:val="Tabletext"/>
              <w:jc w:val="center"/>
              <w:rPr>
                <w:sz w:val="14"/>
                <w:szCs w:val="14"/>
                <w:lang w:val="es-ES_tradnl" w:eastAsia="zh-CN"/>
              </w:rPr>
            </w:pPr>
            <w:r w:rsidRPr="00E67445">
              <w:rPr>
                <w:sz w:val="14"/>
                <w:szCs w:val="14"/>
                <w:lang w:val="es-ES_tradnl" w:eastAsia="zh-CN"/>
              </w:rPr>
              <w:t>3</w:t>
            </w:r>
          </w:p>
        </w:tc>
        <w:tc>
          <w:tcPr>
            <w:tcW w:w="993" w:type="dxa"/>
            <w:tcMar>
              <w:left w:w="57" w:type="dxa"/>
              <w:right w:w="57" w:type="dxa"/>
            </w:tcMar>
          </w:tcPr>
          <w:p w14:paraId="6571897C" w14:textId="77777777" w:rsidR="00684E89" w:rsidRPr="00E67445" w:rsidRDefault="00684E89" w:rsidP="00964F9C">
            <w:pPr>
              <w:pStyle w:val="Tabletext"/>
              <w:jc w:val="center"/>
              <w:rPr>
                <w:sz w:val="14"/>
                <w:szCs w:val="14"/>
                <w:lang w:val="es-ES_tradnl" w:eastAsia="zh-CN"/>
              </w:rPr>
            </w:pPr>
            <w:r w:rsidRPr="00E67445">
              <w:rPr>
                <w:sz w:val="14"/>
                <w:szCs w:val="14"/>
                <w:lang w:val="es-ES_tradnl" w:eastAsia="zh-CN"/>
              </w:rPr>
              <w:t>2</w:t>
            </w:r>
          </w:p>
        </w:tc>
        <w:tc>
          <w:tcPr>
            <w:tcW w:w="1134" w:type="dxa"/>
            <w:tcMar>
              <w:left w:w="57" w:type="dxa"/>
              <w:right w:w="57" w:type="dxa"/>
            </w:tcMar>
          </w:tcPr>
          <w:p w14:paraId="4FB4433F" w14:textId="77777777" w:rsidR="00684E89" w:rsidRPr="00E67445" w:rsidRDefault="00684E89" w:rsidP="00964F9C">
            <w:pPr>
              <w:pStyle w:val="Tabletext"/>
              <w:jc w:val="center"/>
              <w:rPr>
                <w:sz w:val="14"/>
                <w:szCs w:val="14"/>
                <w:lang w:val="es-ES_tradnl" w:eastAsia="zh-CN"/>
              </w:rPr>
            </w:pPr>
            <w:r w:rsidRPr="00E67445">
              <w:rPr>
                <w:sz w:val="14"/>
                <w:szCs w:val="14"/>
                <w:lang w:val="es-ES_tradnl" w:eastAsia="zh-CN"/>
              </w:rPr>
              <w:t>2</w:t>
            </w:r>
          </w:p>
        </w:tc>
      </w:tr>
      <w:tr w:rsidR="00684E89" w:rsidRPr="00E67445" w14:paraId="3E07B593" w14:textId="77777777" w:rsidTr="00DD3BDC">
        <w:trPr>
          <w:cantSplit/>
          <w:trHeight w:val="145"/>
        </w:trPr>
        <w:tc>
          <w:tcPr>
            <w:tcW w:w="1124" w:type="dxa"/>
            <w:vMerge/>
            <w:tcMar>
              <w:left w:w="57" w:type="dxa"/>
              <w:right w:w="57" w:type="dxa"/>
            </w:tcMar>
          </w:tcPr>
          <w:p w14:paraId="685FACB0" w14:textId="77777777" w:rsidR="00684E89" w:rsidRPr="00E67445" w:rsidRDefault="00684E89" w:rsidP="00964F9C">
            <w:pPr>
              <w:pStyle w:val="Tabletext"/>
              <w:rPr>
                <w:sz w:val="14"/>
                <w:szCs w:val="14"/>
                <w:lang w:val="es-ES_tradnl" w:eastAsia="zh-CN"/>
              </w:rPr>
            </w:pPr>
          </w:p>
        </w:tc>
        <w:tc>
          <w:tcPr>
            <w:tcW w:w="1089" w:type="dxa"/>
            <w:tcMar>
              <w:left w:w="57" w:type="dxa"/>
              <w:right w:w="57" w:type="dxa"/>
            </w:tcMar>
            <w:vAlign w:val="center"/>
          </w:tcPr>
          <w:p w14:paraId="3970D09A" w14:textId="77777777" w:rsidR="00684E89" w:rsidRPr="00E124E6" w:rsidRDefault="00684E89" w:rsidP="00964F9C">
            <w:pPr>
              <w:pStyle w:val="Tabletext"/>
              <w:keepNext/>
              <w:ind w:left="57" w:right="57"/>
              <w:rPr>
                <w:position w:val="3"/>
                <w:sz w:val="14"/>
                <w:szCs w:val="14"/>
              </w:rPr>
            </w:pPr>
            <w:r w:rsidRPr="00E124E6">
              <w:rPr>
                <w:i/>
                <w:iCs/>
                <w:sz w:val="14"/>
                <w:szCs w:val="14"/>
              </w:rPr>
              <w:t>p</w:t>
            </w:r>
            <w:r w:rsidRPr="00E124E6">
              <w:rPr>
                <w:sz w:val="14"/>
                <w:szCs w:val="14"/>
              </w:rPr>
              <w:t xml:space="preserve"> (%)</w:t>
            </w:r>
          </w:p>
        </w:tc>
        <w:tc>
          <w:tcPr>
            <w:tcW w:w="1255" w:type="dxa"/>
            <w:tcMar>
              <w:left w:w="57" w:type="dxa"/>
              <w:right w:w="57" w:type="dxa"/>
            </w:tcMar>
          </w:tcPr>
          <w:p w14:paraId="37FF76AB" w14:textId="77777777" w:rsidR="00684E89" w:rsidRPr="00E67445" w:rsidRDefault="00684E89" w:rsidP="00964F9C">
            <w:pPr>
              <w:pStyle w:val="Tabletext"/>
              <w:jc w:val="center"/>
              <w:rPr>
                <w:sz w:val="14"/>
                <w:szCs w:val="14"/>
                <w:lang w:val="es-ES_tradnl" w:eastAsia="zh-CN"/>
              </w:rPr>
            </w:pPr>
            <w:r w:rsidRPr="00E67445">
              <w:rPr>
                <w:sz w:val="14"/>
                <w:szCs w:val="14"/>
                <w:lang w:val="es-ES_tradnl" w:eastAsia="zh-CN"/>
              </w:rPr>
              <w:t>1.0</w:t>
            </w:r>
          </w:p>
        </w:tc>
        <w:tc>
          <w:tcPr>
            <w:tcW w:w="1134" w:type="dxa"/>
            <w:tcMar>
              <w:left w:w="57" w:type="dxa"/>
              <w:right w:w="57" w:type="dxa"/>
            </w:tcMar>
          </w:tcPr>
          <w:p w14:paraId="5E7845FA" w14:textId="77777777" w:rsidR="00684E89" w:rsidRPr="00E67445" w:rsidRDefault="00684E89" w:rsidP="00964F9C">
            <w:pPr>
              <w:pStyle w:val="Tabletext"/>
              <w:jc w:val="center"/>
              <w:rPr>
                <w:sz w:val="14"/>
                <w:szCs w:val="14"/>
                <w:lang w:val="es-ES_tradnl" w:eastAsia="zh-CN"/>
              </w:rPr>
            </w:pPr>
            <w:r w:rsidRPr="00E67445">
              <w:rPr>
                <w:sz w:val="14"/>
                <w:szCs w:val="14"/>
                <w:lang w:val="es-ES_tradnl" w:eastAsia="zh-CN"/>
              </w:rPr>
              <w:t>0.05</w:t>
            </w:r>
          </w:p>
        </w:tc>
        <w:tc>
          <w:tcPr>
            <w:tcW w:w="992" w:type="dxa"/>
            <w:tcMar>
              <w:left w:w="57" w:type="dxa"/>
              <w:right w:w="57" w:type="dxa"/>
            </w:tcMar>
          </w:tcPr>
          <w:p w14:paraId="47216914" w14:textId="77777777" w:rsidR="00684E89" w:rsidRPr="00E67445" w:rsidRDefault="00684E89" w:rsidP="00964F9C">
            <w:pPr>
              <w:pStyle w:val="Tabletext"/>
              <w:jc w:val="center"/>
              <w:rPr>
                <w:sz w:val="14"/>
                <w:szCs w:val="14"/>
                <w:lang w:val="es-ES_tradnl" w:eastAsia="zh-CN"/>
              </w:rPr>
            </w:pPr>
            <w:r w:rsidRPr="00E67445">
              <w:rPr>
                <w:sz w:val="14"/>
                <w:szCs w:val="14"/>
                <w:lang w:val="es-ES_tradnl" w:eastAsia="zh-CN"/>
              </w:rPr>
              <w:t>0.002</w:t>
            </w:r>
          </w:p>
        </w:tc>
        <w:tc>
          <w:tcPr>
            <w:tcW w:w="993" w:type="dxa"/>
            <w:tcMar>
              <w:left w:w="57" w:type="dxa"/>
              <w:right w:w="57" w:type="dxa"/>
            </w:tcMar>
          </w:tcPr>
          <w:p w14:paraId="67C8F543" w14:textId="77777777" w:rsidR="00684E89" w:rsidRPr="00E67445" w:rsidRDefault="00684E89" w:rsidP="00964F9C">
            <w:pPr>
              <w:pStyle w:val="Tabletext"/>
              <w:jc w:val="center"/>
              <w:rPr>
                <w:sz w:val="14"/>
                <w:szCs w:val="14"/>
                <w:lang w:val="es-ES_tradnl" w:eastAsia="zh-CN"/>
              </w:rPr>
            </w:pPr>
            <w:r w:rsidRPr="00E67445">
              <w:rPr>
                <w:sz w:val="14"/>
                <w:szCs w:val="14"/>
                <w:lang w:val="es-ES_tradnl" w:eastAsia="zh-CN"/>
              </w:rPr>
              <w:t>0.0055</w:t>
            </w:r>
          </w:p>
        </w:tc>
        <w:tc>
          <w:tcPr>
            <w:tcW w:w="992" w:type="dxa"/>
            <w:tcMar>
              <w:left w:w="57" w:type="dxa"/>
              <w:right w:w="57" w:type="dxa"/>
            </w:tcMar>
          </w:tcPr>
          <w:p w14:paraId="2375F2BE" w14:textId="77777777" w:rsidR="00684E89" w:rsidRPr="00E67445" w:rsidRDefault="00684E89" w:rsidP="00964F9C">
            <w:pPr>
              <w:pStyle w:val="Tabletext"/>
              <w:jc w:val="center"/>
              <w:rPr>
                <w:sz w:val="14"/>
                <w:szCs w:val="14"/>
                <w:lang w:val="es-ES_tradnl" w:eastAsia="zh-CN"/>
              </w:rPr>
            </w:pPr>
          </w:p>
        </w:tc>
        <w:tc>
          <w:tcPr>
            <w:tcW w:w="992" w:type="dxa"/>
            <w:tcMar>
              <w:left w:w="57" w:type="dxa"/>
              <w:right w:w="57" w:type="dxa"/>
            </w:tcMar>
          </w:tcPr>
          <w:p w14:paraId="7EEE2FF9" w14:textId="77777777" w:rsidR="00684E89" w:rsidRPr="00E67445" w:rsidRDefault="00684E89" w:rsidP="00964F9C">
            <w:pPr>
              <w:pStyle w:val="Tabletext"/>
              <w:jc w:val="center"/>
              <w:rPr>
                <w:sz w:val="14"/>
                <w:szCs w:val="14"/>
                <w:lang w:val="es-ES_tradnl" w:eastAsia="zh-CN"/>
              </w:rPr>
            </w:pPr>
          </w:p>
        </w:tc>
        <w:tc>
          <w:tcPr>
            <w:tcW w:w="992" w:type="dxa"/>
            <w:tcMar>
              <w:left w:w="57" w:type="dxa"/>
              <w:right w:w="57" w:type="dxa"/>
            </w:tcMar>
          </w:tcPr>
          <w:p w14:paraId="12B35234" w14:textId="77777777" w:rsidR="00684E89" w:rsidRPr="00E67445" w:rsidRDefault="00684E89" w:rsidP="00964F9C">
            <w:pPr>
              <w:pStyle w:val="Tabletext"/>
              <w:jc w:val="center"/>
              <w:rPr>
                <w:sz w:val="14"/>
                <w:szCs w:val="14"/>
                <w:lang w:val="es-ES_tradnl" w:eastAsia="zh-CN"/>
              </w:rPr>
            </w:pPr>
          </w:p>
        </w:tc>
        <w:tc>
          <w:tcPr>
            <w:tcW w:w="993" w:type="dxa"/>
            <w:tcMar>
              <w:left w:w="57" w:type="dxa"/>
              <w:right w:w="57" w:type="dxa"/>
            </w:tcMar>
          </w:tcPr>
          <w:p w14:paraId="04655A5A" w14:textId="77777777" w:rsidR="00684E89" w:rsidRPr="00E67445" w:rsidRDefault="00684E89" w:rsidP="00964F9C">
            <w:pPr>
              <w:pStyle w:val="Tabletext"/>
              <w:jc w:val="center"/>
              <w:rPr>
                <w:sz w:val="14"/>
                <w:szCs w:val="14"/>
                <w:lang w:val="es-ES_tradnl" w:eastAsia="zh-CN"/>
              </w:rPr>
            </w:pPr>
          </w:p>
        </w:tc>
        <w:tc>
          <w:tcPr>
            <w:tcW w:w="850" w:type="dxa"/>
            <w:tcMar>
              <w:left w:w="57" w:type="dxa"/>
              <w:right w:w="57" w:type="dxa"/>
            </w:tcMar>
          </w:tcPr>
          <w:p w14:paraId="3F47F0C8" w14:textId="77777777" w:rsidR="00684E89" w:rsidRPr="00E67445" w:rsidRDefault="00684E89" w:rsidP="00964F9C">
            <w:pPr>
              <w:pStyle w:val="Tabletext"/>
              <w:jc w:val="center"/>
              <w:rPr>
                <w:sz w:val="14"/>
                <w:szCs w:val="14"/>
                <w:lang w:val="es-ES_tradnl" w:eastAsia="zh-CN"/>
              </w:rPr>
            </w:pPr>
          </w:p>
        </w:tc>
        <w:tc>
          <w:tcPr>
            <w:tcW w:w="992" w:type="dxa"/>
            <w:tcMar>
              <w:left w:w="57" w:type="dxa"/>
              <w:right w:w="57" w:type="dxa"/>
            </w:tcMar>
          </w:tcPr>
          <w:p w14:paraId="45ED0A70" w14:textId="77777777" w:rsidR="00684E89" w:rsidRPr="00E67445" w:rsidRDefault="00684E89" w:rsidP="00964F9C">
            <w:pPr>
              <w:pStyle w:val="Tabletext"/>
              <w:jc w:val="center"/>
              <w:rPr>
                <w:sz w:val="14"/>
                <w:szCs w:val="14"/>
                <w:lang w:val="es-ES_tradnl" w:eastAsia="zh-CN"/>
              </w:rPr>
            </w:pPr>
            <w:r w:rsidRPr="00E67445">
              <w:rPr>
                <w:sz w:val="14"/>
                <w:szCs w:val="14"/>
                <w:lang w:val="es-ES_tradnl" w:eastAsia="zh-CN"/>
              </w:rPr>
              <w:t>0.0017</w:t>
            </w:r>
          </w:p>
        </w:tc>
        <w:tc>
          <w:tcPr>
            <w:tcW w:w="993" w:type="dxa"/>
            <w:tcMar>
              <w:left w:w="57" w:type="dxa"/>
              <w:right w:w="57" w:type="dxa"/>
            </w:tcMar>
          </w:tcPr>
          <w:p w14:paraId="31B6461A" w14:textId="77777777" w:rsidR="00684E89" w:rsidRPr="00E67445" w:rsidRDefault="00684E89" w:rsidP="00964F9C">
            <w:pPr>
              <w:pStyle w:val="Tabletext"/>
              <w:jc w:val="center"/>
              <w:rPr>
                <w:sz w:val="14"/>
                <w:szCs w:val="14"/>
                <w:lang w:val="es-ES_tradnl" w:eastAsia="zh-CN"/>
              </w:rPr>
            </w:pPr>
            <w:r w:rsidRPr="00E67445">
              <w:rPr>
                <w:sz w:val="14"/>
                <w:szCs w:val="14"/>
                <w:lang w:val="es-ES_tradnl" w:eastAsia="zh-CN"/>
              </w:rPr>
              <w:t>0.0055</w:t>
            </w:r>
          </w:p>
        </w:tc>
        <w:tc>
          <w:tcPr>
            <w:tcW w:w="1134" w:type="dxa"/>
            <w:tcMar>
              <w:left w:w="57" w:type="dxa"/>
              <w:right w:w="57" w:type="dxa"/>
            </w:tcMar>
          </w:tcPr>
          <w:p w14:paraId="38AC1E00" w14:textId="77777777" w:rsidR="00684E89" w:rsidRPr="00E67445" w:rsidRDefault="00684E89" w:rsidP="00964F9C">
            <w:pPr>
              <w:pStyle w:val="Tabletext"/>
              <w:jc w:val="center"/>
              <w:rPr>
                <w:sz w:val="14"/>
                <w:szCs w:val="14"/>
                <w:lang w:val="es-ES_tradnl"/>
              </w:rPr>
            </w:pPr>
            <w:r w:rsidRPr="00E67445">
              <w:rPr>
                <w:sz w:val="14"/>
                <w:szCs w:val="14"/>
                <w:lang w:val="es-ES_tradnl" w:eastAsia="zh-CN"/>
              </w:rPr>
              <w:t>0.041</w:t>
            </w:r>
            <w:r w:rsidRPr="00E67445">
              <w:rPr>
                <w:sz w:val="14"/>
                <w:szCs w:val="14"/>
                <w:lang w:val="es-ES_tradnl"/>
              </w:rPr>
              <w:t>5</w:t>
            </w:r>
          </w:p>
        </w:tc>
      </w:tr>
      <w:tr w:rsidR="00684E89" w:rsidRPr="00E67445" w14:paraId="478DD494" w14:textId="77777777" w:rsidTr="00DD3BDC">
        <w:trPr>
          <w:cantSplit/>
          <w:trHeight w:val="145"/>
        </w:trPr>
        <w:tc>
          <w:tcPr>
            <w:tcW w:w="1124" w:type="dxa"/>
            <w:vMerge/>
            <w:tcMar>
              <w:left w:w="57" w:type="dxa"/>
              <w:right w:w="57" w:type="dxa"/>
            </w:tcMar>
          </w:tcPr>
          <w:p w14:paraId="48CD9E7F" w14:textId="77777777" w:rsidR="00684E89" w:rsidRPr="00E67445" w:rsidRDefault="00684E89" w:rsidP="00964F9C">
            <w:pPr>
              <w:pStyle w:val="Tabletext"/>
              <w:rPr>
                <w:sz w:val="14"/>
                <w:szCs w:val="14"/>
                <w:lang w:val="es-ES_tradnl"/>
              </w:rPr>
            </w:pPr>
          </w:p>
        </w:tc>
        <w:tc>
          <w:tcPr>
            <w:tcW w:w="1089" w:type="dxa"/>
            <w:tcMar>
              <w:left w:w="57" w:type="dxa"/>
              <w:right w:w="57" w:type="dxa"/>
            </w:tcMar>
            <w:vAlign w:val="center"/>
          </w:tcPr>
          <w:p w14:paraId="13463CAA" w14:textId="77777777" w:rsidR="00684E89" w:rsidRPr="00E124E6" w:rsidRDefault="00684E89" w:rsidP="00964F9C">
            <w:pPr>
              <w:pStyle w:val="Tabletext"/>
              <w:keepNext/>
              <w:ind w:left="57" w:right="57"/>
              <w:rPr>
                <w:position w:val="3"/>
                <w:sz w:val="14"/>
                <w:szCs w:val="14"/>
              </w:rPr>
            </w:pPr>
            <w:r w:rsidRPr="00E124E6">
              <w:rPr>
                <w:i/>
                <w:iCs/>
                <w:sz w:val="14"/>
                <w:szCs w:val="14"/>
              </w:rPr>
              <w:t>N</w:t>
            </w:r>
            <w:r w:rsidRPr="00E124E6">
              <w:rPr>
                <w:i/>
                <w:iCs/>
                <w:position w:val="-4"/>
                <w:sz w:val="14"/>
                <w:szCs w:val="14"/>
              </w:rPr>
              <w:t>L</w:t>
            </w:r>
            <w:r w:rsidRPr="00E124E6">
              <w:rPr>
                <w:sz w:val="14"/>
                <w:szCs w:val="14"/>
              </w:rPr>
              <w:t xml:space="preserve"> (dB)</w:t>
            </w:r>
          </w:p>
        </w:tc>
        <w:tc>
          <w:tcPr>
            <w:tcW w:w="1255" w:type="dxa"/>
            <w:tcMar>
              <w:left w:w="57" w:type="dxa"/>
              <w:right w:w="57" w:type="dxa"/>
            </w:tcMar>
          </w:tcPr>
          <w:p w14:paraId="08920706" w14:textId="77777777" w:rsidR="00684E89" w:rsidRPr="00E67445" w:rsidRDefault="00684E89" w:rsidP="00964F9C">
            <w:pPr>
              <w:pStyle w:val="Tabletext"/>
              <w:jc w:val="center"/>
              <w:rPr>
                <w:sz w:val="14"/>
                <w:szCs w:val="14"/>
                <w:lang w:val="es-ES_tradnl"/>
              </w:rPr>
            </w:pPr>
            <w:r w:rsidRPr="00E67445">
              <w:rPr>
                <w:sz w:val="14"/>
                <w:szCs w:val="14"/>
                <w:lang w:val="es-ES_tradnl"/>
              </w:rPr>
              <w:t>0</w:t>
            </w:r>
          </w:p>
        </w:tc>
        <w:tc>
          <w:tcPr>
            <w:tcW w:w="1134" w:type="dxa"/>
            <w:tcMar>
              <w:left w:w="57" w:type="dxa"/>
              <w:right w:w="57" w:type="dxa"/>
            </w:tcMar>
          </w:tcPr>
          <w:p w14:paraId="65242CAC" w14:textId="77777777" w:rsidR="00684E89" w:rsidRPr="00E67445" w:rsidRDefault="00684E89" w:rsidP="00964F9C">
            <w:pPr>
              <w:pStyle w:val="Tabletext"/>
              <w:jc w:val="center"/>
              <w:rPr>
                <w:sz w:val="14"/>
                <w:szCs w:val="14"/>
                <w:lang w:val="es-ES_tradnl"/>
              </w:rPr>
            </w:pPr>
            <w:r w:rsidRPr="00E67445">
              <w:rPr>
                <w:sz w:val="14"/>
                <w:szCs w:val="14"/>
                <w:lang w:val="es-ES_tradnl"/>
              </w:rPr>
              <w:t>0</w:t>
            </w:r>
          </w:p>
        </w:tc>
        <w:tc>
          <w:tcPr>
            <w:tcW w:w="992" w:type="dxa"/>
            <w:tcMar>
              <w:left w:w="57" w:type="dxa"/>
              <w:right w:w="57" w:type="dxa"/>
            </w:tcMar>
          </w:tcPr>
          <w:p w14:paraId="37D2A4DE" w14:textId="77777777" w:rsidR="00684E89" w:rsidRPr="00E67445" w:rsidRDefault="00684E89" w:rsidP="00964F9C">
            <w:pPr>
              <w:pStyle w:val="Tabletext"/>
              <w:jc w:val="center"/>
              <w:rPr>
                <w:sz w:val="14"/>
                <w:szCs w:val="14"/>
                <w:lang w:val="es-ES_tradnl"/>
              </w:rPr>
            </w:pPr>
            <w:r w:rsidRPr="00E67445">
              <w:rPr>
                <w:sz w:val="14"/>
                <w:szCs w:val="14"/>
                <w:lang w:val="es-ES_tradnl"/>
              </w:rPr>
              <w:t>0</w:t>
            </w:r>
          </w:p>
        </w:tc>
        <w:tc>
          <w:tcPr>
            <w:tcW w:w="993" w:type="dxa"/>
            <w:tcMar>
              <w:left w:w="57" w:type="dxa"/>
              <w:right w:w="57" w:type="dxa"/>
            </w:tcMar>
          </w:tcPr>
          <w:p w14:paraId="270B9F15" w14:textId="77777777" w:rsidR="00684E89" w:rsidRPr="00E67445" w:rsidRDefault="00684E89" w:rsidP="00964F9C">
            <w:pPr>
              <w:pStyle w:val="Tabletext"/>
              <w:jc w:val="center"/>
              <w:rPr>
                <w:sz w:val="14"/>
                <w:szCs w:val="14"/>
                <w:lang w:val="es-ES_tradnl"/>
              </w:rPr>
            </w:pPr>
            <w:r w:rsidRPr="00E67445">
              <w:rPr>
                <w:sz w:val="14"/>
                <w:szCs w:val="14"/>
                <w:lang w:val="es-ES_tradnl"/>
              </w:rPr>
              <w:t>0</w:t>
            </w:r>
          </w:p>
        </w:tc>
        <w:tc>
          <w:tcPr>
            <w:tcW w:w="992" w:type="dxa"/>
            <w:tcMar>
              <w:left w:w="57" w:type="dxa"/>
              <w:right w:w="57" w:type="dxa"/>
            </w:tcMar>
          </w:tcPr>
          <w:p w14:paraId="03E2B895" w14:textId="77777777" w:rsidR="00684E89" w:rsidRPr="00E67445" w:rsidRDefault="00684E89" w:rsidP="00964F9C">
            <w:pPr>
              <w:pStyle w:val="Tabletext"/>
              <w:jc w:val="center"/>
              <w:rPr>
                <w:sz w:val="14"/>
                <w:szCs w:val="14"/>
                <w:lang w:val="es-ES_tradnl"/>
              </w:rPr>
            </w:pPr>
          </w:p>
        </w:tc>
        <w:tc>
          <w:tcPr>
            <w:tcW w:w="992" w:type="dxa"/>
            <w:tcMar>
              <w:left w:w="57" w:type="dxa"/>
              <w:right w:w="57" w:type="dxa"/>
            </w:tcMar>
          </w:tcPr>
          <w:p w14:paraId="2BCFD857" w14:textId="77777777" w:rsidR="00684E89" w:rsidRPr="00E67445" w:rsidRDefault="00684E89" w:rsidP="00964F9C">
            <w:pPr>
              <w:pStyle w:val="Tabletext"/>
              <w:jc w:val="center"/>
              <w:rPr>
                <w:sz w:val="14"/>
                <w:szCs w:val="14"/>
                <w:lang w:val="es-ES_tradnl"/>
              </w:rPr>
            </w:pPr>
          </w:p>
        </w:tc>
        <w:tc>
          <w:tcPr>
            <w:tcW w:w="992" w:type="dxa"/>
            <w:tcMar>
              <w:left w:w="57" w:type="dxa"/>
              <w:right w:w="57" w:type="dxa"/>
            </w:tcMar>
          </w:tcPr>
          <w:p w14:paraId="5FAB3B86" w14:textId="77777777" w:rsidR="00684E89" w:rsidRPr="00E67445" w:rsidRDefault="00684E89" w:rsidP="00964F9C">
            <w:pPr>
              <w:pStyle w:val="Tabletext"/>
              <w:jc w:val="center"/>
              <w:rPr>
                <w:sz w:val="14"/>
                <w:szCs w:val="14"/>
                <w:lang w:val="es-ES_tradnl"/>
              </w:rPr>
            </w:pPr>
          </w:p>
        </w:tc>
        <w:tc>
          <w:tcPr>
            <w:tcW w:w="993" w:type="dxa"/>
            <w:tcMar>
              <w:left w:w="57" w:type="dxa"/>
              <w:right w:w="57" w:type="dxa"/>
            </w:tcMar>
          </w:tcPr>
          <w:p w14:paraId="47176D2E" w14:textId="77777777" w:rsidR="00684E89" w:rsidRPr="00E67445" w:rsidRDefault="00684E89" w:rsidP="00964F9C">
            <w:pPr>
              <w:pStyle w:val="Tabletext"/>
              <w:jc w:val="center"/>
              <w:rPr>
                <w:sz w:val="14"/>
                <w:szCs w:val="14"/>
                <w:lang w:val="es-ES_tradnl"/>
              </w:rPr>
            </w:pPr>
          </w:p>
        </w:tc>
        <w:tc>
          <w:tcPr>
            <w:tcW w:w="850" w:type="dxa"/>
            <w:tcMar>
              <w:left w:w="57" w:type="dxa"/>
              <w:right w:w="57" w:type="dxa"/>
            </w:tcMar>
          </w:tcPr>
          <w:p w14:paraId="68C44DF5" w14:textId="77777777" w:rsidR="00684E89" w:rsidRPr="00E67445" w:rsidRDefault="00684E89" w:rsidP="00964F9C">
            <w:pPr>
              <w:pStyle w:val="Tabletext"/>
              <w:jc w:val="center"/>
              <w:rPr>
                <w:sz w:val="14"/>
                <w:szCs w:val="14"/>
                <w:lang w:val="es-ES_tradnl"/>
              </w:rPr>
            </w:pPr>
          </w:p>
        </w:tc>
        <w:tc>
          <w:tcPr>
            <w:tcW w:w="992" w:type="dxa"/>
            <w:tcMar>
              <w:left w:w="57" w:type="dxa"/>
              <w:right w:w="57" w:type="dxa"/>
            </w:tcMar>
          </w:tcPr>
          <w:p w14:paraId="4DEF9E73" w14:textId="77777777" w:rsidR="00684E89" w:rsidRPr="00E67445" w:rsidRDefault="00684E89" w:rsidP="00964F9C">
            <w:pPr>
              <w:pStyle w:val="Tabletext"/>
              <w:jc w:val="center"/>
              <w:rPr>
                <w:sz w:val="14"/>
                <w:szCs w:val="14"/>
                <w:lang w:val="es-ES_tradnl"/>
              </w:rPr>
            </w:pPr>
            <w:r w:rsidRPr="00E67445">
              <w:rPr>
                <w:sz w:val="14"/>
                <w:szCs w:val="14"/>
                <w:lang w:val="es-ES_tradnl"/>
              </w:rPr>
              <w:t>1</w:t>
            </w:r>
          </w:p>
        </w:tc>
        <w:tc>
          <w:tcPr>
            <w:tcW w:w="993" w:type="dxa"/>
            <w:tcMar>
              <w:left w:w="57" w:type="dxa"/>
              <w:right w:w="57" w:type="dxa"/>
            </w:tcMar>
          </w:tcPr>
          <w:p w14:paraId="7C9E7193" w14:textId="77777777" w:rsidR="00684E89" w:rsidRPr="00E67445" w:rsidRDefault="00684E89" w:rsidP="00964F9C">
            <w:pPr>
              <w:pStyle w:val="Tabletext"/>
              <w:jc w:val="center"/>
              <w:rPr>
                <w:sz w:val="14"/>
                <w:szCs w:val="14"/>
                <w:lang w:val="es-ES_tradnl"/>
              </w:rPr>
            </w:pPr>
            <w:r w:rsidRPr="00E67445">
              <w:rPr>
                <w:sz w:val="14"/>
                <w:szCs w:val="14"/>
                <w:lang w:val="es-ES_tradnl"/>
              </w:rPr>
              <w:t>0</w:t>
            </w:r>
          </w:p>
        </w:tc>
        <w:tc>
          <w:tcPr>
            <w:tcW w:w="1134" w:type="dxa"/>
            <w:tcMar>
              <w:left w:w="57" w:type="dxa"/>
              <w:right w:w="57" w:type="dxa"/>
            </w:tcMar>
          </w:tcPr>
          <w:p w14:paraId="6577FF66" w14:textId="77777777" w:rsidR="00684E89" w:rsidRPr="00E67445" w:rsidRDefault="00684E89" w:rsidP="00964F9C">
            <w:pPr>
              <w:pStyle w:val="Tabletext"/>
              <w:jc w:val="center"/>
              <w:rPr>
                <w:sz w:val="14"/>
                <w:szCs w:val="14"/>
                <w:lang w:val="es-ES_tradnl"/>
              </w:rPr>
            </w:pPr>
            <w:r w:rsidRPr="00E67445">
              <w:rPr>
                <w:sz w:val="14"/>
                <w:szCs w:val="14"/>
                <w:lang w:val="es-ES_tradnl"/>
              </w:rPr>
              <w:t>1</w:t>
            </w:r>
          </w:p>
        </w:tc>
      </w:tr>
      <w:tr w:rsidR="00684E89" w:rsidRPr="00E67445" w14:paraId="38555231" w14:textId="77777777" w:rsidTr="00DD3BDC">
        <w:trPr>
          <w:cantSplit/>
          <w:trHeight w:val="145"/>
        </w:trPr>
        <w:tc>
          <w:tcPr>
            <w:tcW w:w="1124" w:type="dxa"/>
            <w:vMerge/>
            <w:tcMar>
              <w:left w:w="57" w:type="dxa"/>
              <w:right w:w="57" w:type="dxa"/>
            </w:tcMar>
          </w:tcPr>
          <w:p w14:paraId="27211A84" w14:textId="77777777" w:rsidR="00684E89" w:rsidRPr="00E67445" w:rsidRDefault="00684E89" w:rsidP="00964F9C">
            <w:pPr>
              <w:pStyle w:val="Tabletext"/>
              <w:rPr>
                <w:sz w:val="14"/>
                <w:szCs w:val="14"/>
                <w:lang w:val="es-ES_tradnl"/>
              </w:rPr>
            </w:pPr>
          </w:p>
        </w:tc>
        <w:tc>
          <w:tcPr>
            <w:tcW w:w="1089" w:type="dxa"/>
            <w:tcMar>
              <w:left w:w="57" w:type="dxa"/>
              <w:right w:w="57" w:type="dxa"/>
            </w:tcMar>
            <w:vAlign w:val="center"/>
          </w:tcPr>
          <w:p w14:paraId="3C03113F" w14:textId="77777777" w:rsidR="00684E89" w:rsidRPr="00E124E6" w:rsidRDefault="00684E89" w:rsidP="00964F9C">
            <w:pPr>
              <w:pStyle w:val="Tabletext"/>
              <w:keepNext/>
              <w:ind w:left="57" w:right="57"/>
              <w:rPr>
                <w:position w:val="3"/>
                <w:sz w:val="14"/>
                <w:szCs w:val="14"/>
              </w:rPr>
            </w:pPr>
            <w:r w:rsidRPr="00E124E6">
              <w:rPr>
                <w:i/>
                <w:iCs/>
                <w:sz w:val="14"/>
                <w:szCs w:val="14"/>
              </w:rPr>
              <w:t>M</w:t>
            </w:r>
            <w:r w:rsidRPr="00E124E6">
              <w:rPr>
                <w:i/>
                <w:iCs/>
                <w:position w:val="-4"/>
                <w:sz w:val="14"/>
                <w:szCs w:val="14"/>
              </w:rPr>
              <w:t>s</w:t>
            </w:r>
            <w:r w:rsidRPr="00E124E6">
              <w:rPr>
                <w:sz w:val="14"/>
                <w:szCs w:val="14"/>
              </w:rPr>
              <w:t xml:space="preserve"> (dB)</w:t>
            </w:r>
          </w:p>
        </w:tc>
        <w:tc>
          <w:tcPr>
            <w:tcW w:w="1255" w:type="dxa"/>
            <w:tcMar>
              <w:left w:w="57" w:type="dxa"/>
              <w:right w:w="57" w:type="dxa"/>
            </w:tcMar>
          </w:tcPr>
          <w:p w14:paraId="5CB968D0" w14:textId="77777777" w:rsidR="00684E89" w:rsidRPr="00E67445" w:rsidRDefault="00684E89" w:rsidP="00964F9C">
            <w:pPr>
              <w:pStyle w:val="Tabletext"/>
              <w:jc w:val="center"/>
              <w:rPr>
                <w:sz w:val="14"/>
                <w:szCs w:val="14"/>
              </w:rPr>
            </w:pPr>
            <w:r w:rsidRPr="00E67445">
              <w:rPr>
                <w:sz w:val="14"/>
                <w:szCs w:val="14"/>
              </w:rPr>
              <w:t>1</w:t>
            </w:r>
          </w:p>
        </w:tc>
        <w:tc>
          <w:tcPr>
            <w:tcW w:w="1134" w:type="dxa"/>
            <w:tcMar>
              <w:left w:w="57" w:type="dxa"/>
              <w:right w:w="57" w:type="dxa"/>
            </w:tcMar>
          </w:tcPr>
          <w:p w14:paraId="4FF6E5FA" w14:textId="77777777" w:rsidR="00684E89" w:rsidRPr="00E67445" w:rsidRDefault="00684E89" w:rsidP="00964F9C">
            <w:pPr>
              <w:pStyle w:val="Tabletext"/>
              <w:jc w:val="center"/>
              <w:rPr>
                <w:sz w:val="14"/>
                <w:szCs w:val="14"/>
              </w:rPr>
            </w:pPr>
            <w:r w:rsidRPr="00E67445">
              <w:rPr>
                <w:sz w:val="14"/>
                <w:szCs w:val="14"/>
              </w:rPr>
              <w:t>1</w:t>
            </w:r>
          </w:p>
        </w:tc>
        <w:tc>
          <w:tcPr>
            <w:tcW w:w="992" w:type="dxa"/>
            <w:tcMar>
              <w:left w:w="57" w:type="dxa"/>
              <w:right w:w="57" w:type="dxa"/>
            </w:tcMar>
          </w:tcPr>
          <w:p w14:paraId="4DE18FAC" w14:textId="77777777" w:rsidR="00684E89" w:rsidRPr="00E67445" w:rsidRDefault="00684E89" w:rsidP="00964F9C">
            <w:pPr>
              <w:pStyle w:val="Tabletext"/>
              <w:jc w:val="center"/>
              <w:rPr>
                <w:sz w:val="14"/>
                <w:szCs w:val="14"/>
              </w:rPr>
            </w:pPr>
            <w:r w:rsidRPr="00E67445">
              <w:rPr>
                <w:sz w:val="14"/>
                <w:szCs w:val="14"/>
              </w:rPr>
              <w:t>2.8</w:t>
            </w:r>
          </w:p>
        </w:tc>
        <w:tc>
          <w:tcPr>
            <w:tcW w:w="993" w:type="dxa"/>
            <w:tcMar>
              <w:left w:w="57" w:type="dxa"/>
              <w:right w:w="57" w:type="dxa"/>
            </w:tcMar>
          </w:tcPr>
          <w:p w14:paraId="615189E1" w14:textId="77777777" w:rsidR="00684E89" w:rsidRPr="00E67445" w:rsidRDefault="00684E89" w:rsidP="00964F9C">
            <w:pPr>
              <w:pStyle w:val="Tabletext"/>
              <w:jc w:val="center"/>
              <w:rPr>
                <w:sz w:val="14"/>
                <w:szCs w:val="14"/>
              </w:rPr>
            </w:pPr>
            <w:r w:rsidRPr="00E67445">
              <w:rPr>
                <w:sz w:val="14"/>
                <w:szCs w:val="14"/>
              </w:rPr>
              <w:t>0.9</w:t>
            </w:r>
          </w:p>
        </w:tc>
        <w:tc>
          <w:tcPr>
            <w:tcW w:w="992" w:type="dxa"/>
            <w:tcMar>
              <w:left w:w="57" w:type="dxa"/>
              <w:right w:w="57" w:type="dxa"/>
            </w:tcMar>
          </w:tcPr>
          <w:p w14:paraId="1023791F" w14:textId="77777777" w:rsidR="00684E89" w:rsidRPr="00E67445" w:rsidRDefault="00684E89" w:rsidP="00964F9C">
            <w:pPr>
              <w:pStyle w:val="Tabletext"/>
              <w:jc w:val="center"/>
              <w:rPr>
                <w:sz w:val="14"/>
                <w:szCs w:val="14"/>
              </w:rPr>
            </w:pPr>
            <w:r w:rsidRPr="00E67445">
              <w:rPr>
                <w:sz w:val="14"/>
                <w:szCs w:val="14"/>
              </w:rPr>
              <w:t>2</w:t>
            </w:r>
          </w:p>
        </w:tc>
        <w:tc>
          <w:tcPr>
            <w:tcW w:w="992" w:type="dxa"/>
            <w:tcMar>
              <w:left w:w="57" w:type="dxa"/>
              <w:right w:w="57" w:type="dxa"/>
            </w:tcMar>
          </w:tcPr>
          <w:p w14:paraId="3BEA61D2" w14:textId="77777777" w:rsidR="00684E89" w:rsidRPr="00E67445" w:rsidRDefault="00684E89" w:rsidP="00964F9C">
            <w:pPr>
              <w:pStyle w:val="Tabletext"/>
              <w:jc w:val="center"/>
              <w:rPr>
                <w:sz w:val="14"/>
                <w:szCs w:val="14"/>
              </w:rPr>
            </w:pPr>
          </w:p>
        </w:tc>
        <w:tc>
          <w:tcPr>
            <w:tcW w:w="992" w:type="dxa"/>
            <w:tcMar>
              <w:left w:w="57" w:type="dxa"/>
              <w:right w:w="57" w:type="dxa"/>
            </w:tcMar>
          </w:tcPr>
          <w:p w14:paraId="29B77AAD" w14:textId="77777777" w:rsidR="00684E89" w:rsidRPr="00E67445" w:rsidRDefault="00684E89" w:rsidP="00964F9C">
            <w:pPr>
              <w:pStyle w:val="Tabletext"/>
              <w:jc w:val="center"/>
              <w:rPr>
                <w:sz w:val="14"/>
                <w:szCs w:val="14"/>
              </w:rPr>
            </w:pPr>
          </w:p>
        </w:tc>
        <w:tc>
          <w:tcPr>
            <w:tcW w:w="993" w:type="dxa"/>
            <w:tcMar>
              <w:left w:w="57" w:type="dxa"/>
              <w:right w:w="57" w:type="dxa"/>
            </w:tcMar>
          </w:tcPr>
          <w:p w14:paraId="7EE9F9F6" w14:textId="77777777" w:rsidR="00684E89" w:rsidRPr="00E67445" w:rsidRDefault="00684E89" w:rsidP="00964F9C">
            <w:pPr>
              <w:pStyle w:val="Tabletext"/>
              <w:jc w:val="center"/>
              <w:rPr>
                <w:sz w:val="14"/>
                <w:szCs w:val="14"/>
              </w:rPr>
            </w:pPr>
            <w:r w:rsidRPr="00E67445">
              <w:rPr>
                <w:sz w:val="14"/>
                <w:szCs w:val="14"/>
              </w:rPr>
              <w:t>2</w:t>
            </w:r>
          </w:p>
        </w:tc>
        <w:tc>
          <w:tcPr>
            <w:tcW w:w="850" w:type="dxa"/>
            <w:tcMar>
              <w:left w:w="57" w:type="dxa"/>
              <w:right w:w="57" w:type="dxa"/>
            </w:tcMar>
          </w:tcPr>
          <w:p w14:paraId="71275EA1" w14:textId="77777777" w:rsidR="00684E89" w:rsidRPr="00E67445" w:rsidRDefault="00684E89" w:rsidP="00964F9C">
            <w:pPr>
              <w:pStyle w:val="Tabletext"/>
              <w:jc w:val="center"/>
              <w:rPr>
                <w:sz w:val="14"/>
                <w:szCs w:val="14"/>
              </w:rPr>
            </w:pPr>
            <w:r w:rsidRPr="00E67445">
              <w:rPr>
                <w:sz w:val="14"/>
                <w:szCs w:val="14"/>
              </w:rPr>
              <w:t>2</w:t>
            </w:r>
          </w:p>
        </w:tc>
        <w:tc>
          <w:tcPr>
            <w:tcW w:w="992" w:type="dxa"/>
            <w:tcMar>
              <w:left w:w="57" w:type="dxa"/>
              <w:right w:w="57" w:type="dxa"/>
            </w:tcMar>
          </w:tcPr>
          <w:p w14:paraId="0E6647E5" w14:textId="77777777" w:rsidR="00684E89" w:rsidRPr="00E67445" w:rsidRDefault="00684E89" w:rsidP="00964F9C">
            <w:pPr>
              <w:pStyle w:val="Tabletext"/>
              <w:jc w:val="center"/>
              <w:rPr>
                <w:sz w:val="14"/>
                <w:szCs w:val="14"/>
              </w:rPr>
            </w:pPr>
            <w:r w:rsidRPr="00E67445">
              <w:rPr>
                <w:sz w:val="14"/>
                <w:szCs w:val="14"/>
              </w:rPr>
              <w:t>2</w:t>
            </w:r>
          </w:p>
        </w:tc>
        <w:tc>
          <w:tcPr>
            <w:tcW w:w="993" w:type="dxa"/>
            <w:tcMar>
              <w:left w:w="57" w:type="dxa"/>
              <w:right w:w="57" w:type="dxa"/>
            </w:tcMar>
          </w:tcPr>
          <w:p w14:paraId="04E0C3FB" w14:textId="77777777" w:rsidR="00684E89" w:rsidRPr="00E67445" w:rsidRDefault="00684E89" w:rsidP="00964F9C">
            <w:pPr>
              <w:pStyle w:val="Tabletext"/>
              <w:jc w:val="center"/>
              <w:rPr>
                <w:sz w:val="14"/>
                <w:szCs w:val="14"/>
              </w:rPr>
            </w:pPr>
            <w:r w:rsidRPr="00E67445">
              <w:rPr>
                <w:sz w:val="14"/>
                <w:szCs w:val="14"/>
              </w:rPr>
              <w:t>4.7</w:t>
            </w:r>
          </w:p>
        </w:tc>
        <w:tc>
          <w:tcPr>
            <w:tcW w:w="1134" w:type="dxa"/>
            <w:tcMar>
              <w:left w:w="57" w:type="dxa"/>
              <w:right w:w="57" w:type="dxa"/>
            </w:tcMar>
          </w:tcPr>
          <w:p w14:paraId="3DCB38F8" w14:textId="77777777" w:rsidR="00684E89" w:rsidRPr="00E67445" w:rsidRDefault="00684E89" w:rsidP="00964F9C">
            <w:pPr>
              <w:pStyle w:val="Tabletext"/>
              <w:jc w:val="center"/>
              <w:rPr>
                <w:sz w:val="14"/>
                <w:szCs w:val="14"/>
              </w:rPr>
            </w:pPr>
            <w:r w:rsidRPr="00E67445">
              <w:rPr>
                <w:sz w:val="14"/>
                <w:szCs w:val="14"/>
              </w:rPr>
              <w:t>2</w:t>
            </w:r>
          </w:p>
        </w:tc>
      </w:tr>
      <w:tr w:rsidR="00684E89" w:rsidRPr="00E67445" w14:paraId="10539253" w14:textId="77777777" w:rsidTr="00DD3BDC">
        <w:trPr>
          <w:cantSplit/>
          <w:trHeight w:val="145"/>
        </w:trPr>
        <w:tc>
          <w:tcPr>
            <w:tcW w:w="1124" w:type="dxa"/>
            <w:vMerge/>
            <w:tcMar>
              <w:left w:w="57" w:type="dxa"/>
              <w:right w:w="57" w:type="dxa"/>
            </w:tcMar>
          </w:tcPr>
          <w:p w14:paraId="3C3F024F" w14:textId="77777777" w:rsidR="00684E89" w:rsidRPr="00E67445" w:rsidRDefault="00684E89" w:rsidP="00964F9C">
            <w:pPr>
              <w:pStyle w:val="Tabletext"/>
              <w:rPr>
                <w:sz w:val="14"/>
                <w:szCs w:val="14"/>
              </w:rPr>
            </w:pPr>
          </w:p>
        </w:tc>
        <w:tc>
          <w:tcPr>
            <w:tcW w:w="1089" w:type="dxa"/>
            <w:tcMar>
              <w:left w:w="57" w:type="dxa"/>
              <w:right w:w="57" w:type="dxa"/>
            </w:tcMar>
            <w:vAlign w:val="center"/>
          </w:tcPr>
          <w:p w14:paraId="584868BD" w14:textId="77777777" w:rsidR="00684E89" w:rsidRPr="00E124E6" w:rsidRDefault="00684E89" w:rsidP="00964F9C">
            <w:pPr>
              <w:pStyle w:val="Tabletext"/>
              <w:keepNext/>
              <w:ind w:left="57" w:right="57"/>
              <w:rPr>
                <w:position w:val="3"/>
                <w:sz w:val="14"/>
                <w:szCs w:val="14"/>
              </w:rPr>
            </w:pPr>
            <w:r w:rsidRPr="00E124E6">
              <w:rPr>
                <w:i/>
                <w:iCs/>
                <w:sz w:val="14"/>
                <w:szCs w:val="14"/>
              </w:rPr>
              <w:t>W</w:t>
            </w:r>
            <w:r w:rsidRPr="00E124E6">
              <w:rPr>
                <w:sz w:val="14"/>
                <w:szCs w:val="14"/>
              </w:rPr>
              <w:t xml:space="preserve"> (dB)</w:t>
            </w:r>
          </w:p>
        </w:tc>
        <w:tc>
          <w:tcPr>
            <w:tcW w:w="1255" w:type="dxa"/>
            <w:tcMar>
              <w:left w:w="57" w:type="dxa"/>
              <w:right w:w="57" w:type="dxa"/>
            </w:tcMar>
          </w:tcPr>
          <w:p w14:paraId="6CE704E8" w14:textId="77777777" w:rsidR="00684E89" w:rsidRPr="00E67445" w:rsidRDefault="00684E89" w:rsidP="00964F9C">
            <w:pPr>
              <w:pStyle w:val="Tabletext"/>
              <w:jc w:val="center"/>
              <w:rPr>
                <w:sz w:val="14"/>
                <w:szCs w:val="14"/>
              </w:rPr>
            </w:pPr>
            <w:r w:rsidRPr="00E67445">
              <w:rPr>
                <w:sz w:val="14"/>
                <w:szCs w:val="14"/>
              </w:rPr>
              <w:t>0</w:t>
            </w:r>
          </w:p>
        </w:tc>
        <w:tc>
          <w:tcPr>
            <w:tcW w:w="1134" w:type="dxa"/>
            <w:tcMar>
              <w:left w:w="57" w:type="dxa"/>
              <w:right w:w="57" w:type="dxa"/>
            </w:tcMar>
          </w:tcPr>
          <w:p w14:paraId="75B427D9" w14:textId="77777777" w:rsidR="00684E89" w:rsidRPr="00E67445" w:rsidRDefault="00684E89" w:rsidP="00964F9C">
            <w:pPr>
              <w:pStyle w:val="Tabletext"/>
              <w:jc w:val="center"/>
              <w:rPr>
                <w:sz w:val="14"/>
                <w:szCs w:val="14"/>
              </w:rPr>
            </w:pPr>
            <w:r w:rsidRPr="00E67445">
              <w:rPr>
                <w:sz w:val="14"/>
                <w:szCs w:val="14"/>
              </w:rPr>
              <w:t>0</w:t>
            </w:r>
          </w:p>
        </w:tc>
        <w:tc>
          <w:tcPr>
            <w:tcW w:w="992" w:type="dxa"/>
            <w:tcMar>
              <w:left w:w="57" w:type="dxa"/>
              <w:right w:w="57" w:type="dxa"/>
            </w:tcMar>
          </w:tcPr>
          <w:p w14:paraId="1B699B82" w14:textId="77777777" w:rsidR="00684E89" w:rsidRPr="00E67445" w:rsidRDefault="00684E89" w:rsidP="00964F9C">
            <w:pPr>
              <w:pStyle w:val="Tabletext"/>
              <w:jc w:val="center"/>
              <w:rPr>
                <w:sz w:val="14"/>
                <w:szCs w:val="14"/>
              </w:rPr>
            </w:pPr>
            <w:r w:rsidRPr="00E67445">
              <w:rPr>
                <w:sz w:val="14"/>
                <w:szCs w:val="14"/>
              </w:rPr>
              <w:t>0</w:t>
            </w:r>
          </w:p>
        </w:tc>
        <w:tc>
          <w:tcPr>
            <w:tcW w:w="993" w:type="dxa"/>
            <w:tcMar>
              <w:left w:w="57" w:type="dxa"/>
              <w:right w:w="57" w:type="dxa"/>
            </w:tcMar>
          </w:tcPr>
          <w:p w14:paraId="3D7F7E74" w14:textId="77777777" w:rsidR="00684E89" w:rsidRPr="00E67445" w:rsidRDefault="00684E89" w:rsidP="00964F9C">
            <w:pPr>
              <w:pStyle w:val="Tabletext"/>
              <w:jc w:val="center"/>
              <w:rPr>
                <w:sz w:val="14"/>
                <w:szCs w:val="14"/>
              </w:rPr>
            </w:pPr>
            <w:r w:rsidRPr="00E67445">
              <w:rPr>
                <w:sz w:val="14"/>
                <w:szCs w:val="14"/>
              </w:rPr>
              <w:t>0</w:t>
            </w:r>
          </w:p>
        </w:tc>
        <w:tc>
          <w:tcPr>
            <w:tcW w:w="992" w:type="dxa"/>
            <w:tcMar>
              <w:left w:w="57" w:type="dxa"/>
              <w:right w:w="57" w:type="dxa"/>
            </w:tcMar>
          </w:tcPr>
          <w:p w14:paraId="5F22F2C5" w14:textId="77777777" w:rsidR="00684E89" w:rsidRPr="00E67445" w:rsidRDefault="00684E89" w:rsidP="00964F9C">
            <w:pPr>
              <w:pStyle w:val="Tabletext"/>
              <w:jc w:val="center"/>
              <w:rPr>
                <w:sz w:val="14"/>
                <w:szCs w:val="14"/>
              </w:rPr>
            </w:pPr>
          </w:p>
        </w:tc>
        <w:tc>
          <w:tcPr>
            <w:tcW w:w="992" w:type="dxa"/>
            <w:tcMar>
              <w:left w:w="57" w:type="dxa"/>
              <w:right w:w="57" w:type="dxa"/>
            </w:tcMar>
          </w:tcPr>
          <w:p w14:paraId="5AC8461B" w14:textId="77777777" w:rsidR="00684E89" w:rsidRPr="00E67445" w:rsidRDefault="00684E89" w:rsidP="00964F9C">
            <w:pPr>
              <w:pStyle w:val="Tabletext"/>
              <w:jc w:val="center"/>
              <w:rPr>
                <w:sz w:val="14"/>
                <w:szCs w:val="14"/>
              </w:rPr>
            </w:pPr>
          </w:p>
        </w:tc>
        <w:tc>
          <w:tcPr>
            <w:tcW w:w="992" w:type="dxa"/>
            <w:tcMar>
              <w:left w:w="57" w:type="dxa"/>
              <w:right w:w="57" w:type="dxa"/>
            </w:tcMar>
          </w:tcPr>
          <w:p w14:paraId="50367225" w14:textId="77777777" w:rsidR="00684E89" w:rsidRPr="00E67445" w:rsidRDefault="00684E89" w:rsidP="00964F9C">
            <w:pPr>
              <w:pStyle w:val="Tabletext"/>
              <w:jc w:val="center"/>
              <w:rPr>
                <w:sz w:val="14"/>
                <w:szCs w:val="14"/>
              </w:rPr>
            </w:pPr>
          </w:p>
        </w:tc>
        <w:tc>
          <w:tcPr>
            <w:tcW w:w="993" w:type="dxa"/>
            <w:tcMar>
              <w:left w:w="57" w:type="dxa"/>
              <w:right w:w="57" w:type="dxa"/>
            </w:tcMar>
          </w:tcPr>
          <w:p w14:paraId="53C5C457" w14:textId="77777777" w:rsidR="00684E89" w:rsidRPr="00E67445" w:rsidRDefault="00684E89" w:rsidP="00964F9C">
            <w:pPr>
              <w:pStyle w:val="Tabletext"/>
              <w:jc w:val="center"/>
              <w:rPr>
                <w:sz w:val="14"/>
                <w:szCs w:val="14"/>
              </w:rPr>
            </w:pPr>
          </w:p>
        </w:tc>
        <w:tc>
          <w:tcPr>
            <w:tcW w:w="850" w:type="dxa"/>
            <w:tcMar>
              <w:left w:w="57" w:type="dxa"/>
              <w:right w:w="57" w:type="dxa"/>
            </w:tcMar>
          </w:tcPr>
          <w:p w14:paraId="650A21B5" w14:textId="77777777" w:rsidR="00684E89" w:rsidRPr="00E67445" w:rsidRDefault="00684E89" w:rsidP="00964F9C">
            <w:pPr>
              <w:pStyle w:val="Tabletext"/>
              <w:jc w:val="center"/>
              <w:rPr>
                <w:sz w:val="14"/>
                <w:szCs w:val="14"/>
              </w:rPr>
            </w:pPr>
          </w:p>
        </w:tc>
        <w:tc>
          <w:tcPr>
            <w:tcW w:w="992" w:type="dxa"/>
            <w:tcMar>
              <w:left w:w="57" w:type="dxa"/>
              <w:right w:w="57" w:type="dxa"/>
            </w:tcMar>
          </w:tcPr>
          <w:p w14:paraId="50BC105E" w14:textId="77777777" w:rsidR="00684E89" w:rsidRPr="00E67445" w:rsidRDefault="00684E89" w:rsidP="00964F9C">
            <w:pPr>
              <w:pStyle w:val="Tabletext"/>
              <w:jc w:val="center"/>
              <w:rPr>
                <w:sz w:val="14"/>
                <w:szCs w:val="14"/>
              </w:rPr>
            </w:pPr>
            <w:r w:rsidRPr="00E67445">
              <w:rPr>
                <w:sz w:val="14"/>
                <w:szCs w:val="14"/>
              </w:rPr>
              <w:t>0</w:t>
            </w:r>
          </w:p>
        </w:tc>
        <w:tc>
          <w:tcPr>
            <w:tcW w:w="993" w:type="dxa"/>
            <w:tcMar>
              <w:left w:w="57" w:type="dxa"/>
              <w:right w:w="57" w:type="dxa"/>
            </w:tcMar>
          </w:tcPr>
          <w:p w14:paraId="59CCCA67" w14:textId="77777777" w:rsidR="00684E89" w:rsidRPr="00E67445" w:rsidRDefault="00684E89" w:rsidP="00964F9C">
            <w:pPr>
              <w:pStyle w:val="Tabletext"/>
              <w:jc w:val="center"/>
              <w:rPr>
                <w:sz w:val="14"/>
                <w:szCs w:val="14"/>
              </w:rPr>
            </w:pPr>
            <w:r w:rsidRPr="00E67445">
              <w:rPr>
                <w:sz w:val="14"/>
                <w:szCs w:val="14"/>
              </w:rPr>
              <w:t>0</w:t>
            </w:r>
          </w:p>
        </w:tc>
        <w:tc>
          <w:tcPr>
            <w:tcW w:w="1134" w:type="dxa"/>
            <w:tcMar>
              <w:left w:w="57" w:type="dxa"/>
              <w:right w:w="57" w:type="dxa"/>
            </w:tcMar>
          </w:tcPr>
          <w:p w14:paraId="207DAC9C" w14:textId="77777777" w:rsidR="00684E89" w:rsidRPr="00E67445" w:rsidRDefault="00684E89" w:rsidP="00964F9C">
            <w:pPr>
              <w:pStyle w:val="Tabletext"/>
              <w:jc w:val="center"/>
              <w:rPr>
                <w:sz w:val="14"/>
                <w:szCs w:val="14"/>
              </w:rPr>
            </w:pPr>
            <w:r w:rsidRPr="00E67445">
              <w:rPr>
                <w:sz w:val="14"/>
                <w:szCs w:val="14"/>
              </w:rPr>
              <w:t>0</w:t>
            </w:r>
          </w:p>
        </w:tc>
      </w:tr>
      <w:tr w:rsidR="00684E89" w:rsidRPr="00E67445" w14:paraId="000BAC17" w14:textId="77777777" w:rsidTr="00DD3BDC">
        <w:trPr>
          <w:cantSplit/>
          <w:trHeight w:val="302"/>
        </w:trPr>
        <w:tc>
          <w:tcPr>
            <w:tcW w:w="1124" w:type="dxa"/>
            <w:vMerge w:val="restart"/>
            <w:tcMar>
              <w:left w:w="57" w:type="dxa"/>
              <w:right w:w="57" w:type="dxa"/>
            </w:tcMar>
          </w:tcPr>
          <w:p w14:paraId="71212FB9" w14:textId="77777777" w:rsidR="00684E89" w:rsidRPr="00E67445" w:rsidRDefault="00684E89" w:rsidP="00964F9C">
            <w:pPr>
              <w:pStyle w:val="Tabletext"/>
              <w:jc w:val="left"/>
              <w:rPr>
                <w:sz w:val="14"/>
                <w:szCs w:val="14"/>
              </w:rPr>
            </w:pPr>
            <w:r w:rsidRPr="00E67445">
              <w:rPr>
                <w:rFonts w:hint="eastAsia"/>
                <w:sz w:val="14"/>
                <w:szCs w:val="14"/>
              </w:rPr>
              <w:t>接收地球站的</w:t>
            </w:r>
            <w:r w:rsidRPr="00E67445">
              <w:rPr>
                <w:sz w:val="14"/>
                <w:szCs w:val="14"/>
                <w:lang w:eastAsia="zh-CN"/>
              </w:rPr>
              <w:br/>
            </w:r>
            <w:r w:rsidRPr="00E67445">
              <w:rPr>
                <w:rFonts w:hint="eastAsia"/>
                <w:sz w:val="14"/>
                <w:szCs w:val="14"/>
              </w:rPr>
              <w:t>参数</w:t>
            </w:r>
          </w:p>
        </w:tc>
        <w:tc>
          <w:tcPr>
            <w:tcW w:w="1089" w:type="dxa"/>
            <w:tcMar>
              <w:left w:w="57" w:type="dxa"/>
              <w:right w:w="57" w:type="dxa"/>
            </w:tcMar>
            <w:vAlign w:val="center"/>
          </w:tcPr>
          <w:p w14:paraId="2130C78B" w14:textId="77777777" w:rsidR="00684E89" w:rsidRPr="00E67445" w:rsidRDefault="00684E89" w:rsidP="00964F9C">
            <w:pPr>
              <w:pStyle w:val="Tabletext"/>
              <w:rPr>
                <w:position w:val="3"/>
                <w:sz w:val="14"/>
                <w:szCs w:val="14"/>
                <w:lang w:val="es-ES_tradnl" w:eastAsia="zh-CN"/>
              </w:rPr>
            </w:pPr>
            <w:r w:rsidRPr="00E67445">
              <w:rPr>
                <w:i/>
                <w:iCs/>
                <w:sz w:val="14"/>
                <w:szCs w:val="14"/>
              </w:rPr>
              <w:t>G</w:t>
            </w:r>
            <w:r w:rsidRPr="00442E4F">
              <w:rPr>
                <w:i/>
                <w:iCs/>
                <w:position w:val="-3"/>
                <w:sz w:val="14"/>
                <w:szCs w:val="14"/>
              </w:rPr>
              <w:t>m</w:t>
            </w:r>
            <w:r w:rsidRPr="00E67445">
              <w:rPr>
                <w:sz w:val="14"/>
                <w:szCs w:val="14"/>
              </w:rPr>
              <w:t>(dBi)</w:t>
            </w:r>
            <w:r w:rsidRPr="00442E4F">
              <w:rPr>
                <w:rFonts w:ascii="Times New Roman Bold" w:hAnsi="Times New Roman Bold"/>
                <w:sz w:val="14"/>
                <w:szCs w:val="14"/>
              </w:rPr>
              <w:br/>
            </w:r>
            <w:r w:rsidRPr="00E67445">
              <w:rPr>
                <w:sz w:val="14"/>
                <w:szCs w:val="14"/>
                <w:lang w:val="en-GB"/>
              </w:rPr>
              <w:t>（见注</w:t>
            </w:r>
            <w:r w:rsidRPr="00E67445">
              <w:rPr>
                <w:sz w:val="14"/>
                <w:szCs w:val="14"/>
                <w:lang w:val="en-GB"/>
              </w:rPr>
              <w:t>2</w:t>
            </w:r>
            <w:r w:rsidRPr="00E67445">
              <w:rPr>
                <w:sz w:val="14"/>
                <w:szCs w:val="14"/>
                <w:lang w:val="en-GB"/>
              </w:rPr>
              <w:t>）</w:t>
            </w:r>
          </w:p>
        </w:tc>
        <w:tc>
          <w:tcPr>
            <w:tcW w:w="1255" w:type="dxa"/>
            <w:tcMar>
              <w:left w:w="57" w:type="dxa"/>
              <w:right w:w="57" w:type="dxa"/>
            </w:tcMar>
          </w:tcPr>
          <w:p w14:paraId="6763D25F" w14:textId="77777777" w:rsidR="00684E89" w:rsidRPr="00E67445" w:rsidRDefault="00684E89" w:rsidP="00964F9C">
            <w:pPr>
              <w:pStyle w:val="Tabletext"/>
              <w:jc w:val="center"/>
              <w:rPr>
                <w:sz w:val="14"/>
                <w:szCs w:val="14"/>
                <w:lang w:val="es-ES_tradnl" w:eastAsia="zh-CN"/>
              </w:rPr>
            </w:pPr>
            <w:r>
              <w:rPr>
                <w:rFonts w:hint="eastAsia"/>
                <w:sz w:val="14"/>
                <w:szCs w:val="14"/>
                <w:lang w:val="es-ES_tradnl" w:eastAsia="zh-CN"/>
              </w:rPr>
              <w:t>20</w:t>
            </w:r>
          </w:p>
        </w:tc>
        <w:tc>
          <w:tcPr>
            <w:tcW w:w="1134" w:type="dxa"/>
            <w:tcMar>
              <w:left w:w="57" w:type="dxa"/>
              <w:right w:w="57" w:type="dxa"/>
            </w:tcMar>
          </w:tcPr>
          <w:p w14:paraId="7B8A6D29" w14:textId="77777777" w:rsidR="00684E89" w:rsidRPr="00E67445" w:rsidRDefault="00684E89" w:rsidP="00964F9C">
            <w:pPr>
              <w:pStyle w:val="Tabletext"/>
              <w:jc w:val="center"/>
              <w:rPr>
                <w:sz w:val="14"/>
                <w:szCs w:val="14"/>
                <w:lang w:val="es-ES_tradnl"/>
              </w:rPr>
            </w:pPr>
            <w:r w:rsidRPr="00E67445">
              <w:rPr>
                <w:sz w:val="14"/>
                <w:szCs w:val="14"/>
                <w:lang w:val="es-ES_tradnl"/>
              </w:rPr>
              <w:t>20</w:t>
            </w:r>
          </w:p>
        </w:tc>
        <w:tc>
          <w:tcPr>
            <w:tcW w:w="992" w:type="dxa"/>
            <w:tcMar>
              <w:left w:w="57" w:type="dxa"/>
              <w:right w:w="57" w:type="dxa"/>
            </w:tcMar>
          </w:tcPr>
          <w:p w14:paraId="088AB842" w14:textId="77777777" w:rsidR="00684E89" w:rsidRPr="00E67445" w:rsidRDefault="00684E89" w:rsidP="00964F9C">
            <w:pPr>
              <w:pStyle w:val="Tabletext"/>
              <w:jc w:val="center"/>
              <w:rPr>
                <w:sz w:val="14"/>
                <w:szCs w:val="14"/>
                <w:lang w:val="es-ES_tradnl"/>
              </w:rPr>
            </w:pPr>
            <w:r w:rsidRPr="00E67445">
              <w:rPr>
                <w:sz w:val="14"/>
                <w:szCs w:val="14"/>
                <w:lang w:val="es-ES_tradnl"/>
              </w:rPr>
              <w:t>30</w:t>
            </w:r>
          </w:p>
        </w:tc>
        <w:tc>
          <w:tcPr>
            <w:tcW w:w="993" w:type="dxa"/>
            <w:tcMar>
              <w:left w:w="57" w:type="dxa"/>
              <w:right w:w="57" w:type="dxa"/>
            </w:tcMar>
          </w:tcPr>
          <w:p w14:paraId="4CCB60EA" w14:textId="77777777" w:rsidR="00684E89" w:rsidRPr="00E67445" w:rsidRDefault="00684E89" w:rsidP="00964F9C">
            <w:pPr>
              <w:pStyle w:val="Tabletext"/>
              <w:jc w:val="center"/>
              <w:rPr>
                <w:sz w:val="14"/>
                <w:szCs w:val="14"/>
                <w:lang w:val="es-ES_tradnl"/>
              </w:rPr>
            </w:pPr>
            <w:r w:rsidRPr="00E67445">
              <w:rPr>
                <w:sz w:val="14"/>
                <w:szCs w:val="14"/>
                <w:lang w:val="es-ES_tradnl"/>
              </w:rPr>
              <w:t>45</w:t>
            </w:r>
          </w:p>
        </w:tc>
        <w:tc>
          <w:tcPr>
            <w:tcW w:w="992" w:type="dxa"/>
            <w:tcMar>
              <w:left w:w="57" w:type="dxa"/>
              <w:right w:w="57" w:type="dxa"/>
            </w:tcMar>
          </w:tcPr>
          <w:p w14:paraId="3151DFE7" w14:textId="77777777" w:rsidR="00684E89" w:rsidRPr="00E67445" w:rsidRDefault="00684E89" w:rsidP="00964F9C">
            <w:pPr>
              <w:pStyle w:val="Tabletext"/>
              <w:jc w:val="center"/>
              <w:rPr>
                <w:sz w:val="14"/>
                <w:szCs w:val="14"/>
                <w:lang w:val="es-ES_tradnl"/>
              </w:rPr>
            </w:pPr>
          </w:p>
        </w:tc>
        <w:tc>
          <w:tcPr>
            <w:tcW w:w="992" w:type="dxa"/>
            <w:tcMar>
              <w:left w:w="57" w:type="dxa"/>
              <w:right w:w="57" w:type="dxa"/>
            </w:tcMar>
            <w:vAlign w:val="center"/>
          </w:tcPr>
          <w:p w14:paraId="2D07742A" w14:textId="77777777" w:rsidR="00684E89" w:rsidRPr="00E67445" w:rsidRDefault="00684E89" w:rsidP="00964F9C">
            <w:pPr>
              <w:pStyle w:val="Tabletext"/>
              <w:jc w:val="center"/>
              <w:rPr>
                <w:sz w:val="14"/>
                <w:szCs w:val="14"/>
                <w:lang w:val="es-ES_tradnl"/>
              </w:rPr>
            </w:pPr>
            <w:r w:rsidRPr="00E67445">
              <w:rPr>
                <w:sz w:val="14"/>
                <w:szCs w:val="14"/>
              </w:rPr>
              <w:t>45</w:t>
            </w:r>
          </w:p>
        </w:tc>
        <w:tc>
          <w:tcPr>
            <w:tcW w:w="992" w:type="dxa"/>
            <w:tcMar>
              <w:left w:w="57" w:type="dxa"/>
              <w:right w:w="57" w:type="dxa"/>
            </w:tcMar>
            <w:vAlign w:val="center"/>
          </w:tcPr>
          <w:p w14:paraId="12004188" w14:textId="77777777" w:rsidR="00684E89" w:rsidRPr="00E67445" w:rsidRDefault="00684E89" w:rsidP="00964F9C">
            <w:pPr>
              <w:pStyle w:val="Tabletext"/>
              <w:jc w:val="center"/>
              <w:rPr>
                <w:sz w:val="14"/>
                <w:szCs w:val="14"/>
                <w:lang w:val="es-ES_tradnl"/>
              </w:rPr>
            </w:pPr>
            <w:r w:rsidRPr="00E67445">
              <w:rPr>
                <w:sz w:val="14"/>
                <w:szCs w:val="14"/>
              </w:rPr>
              <w:t>45</w:t>
            </w:r>
          </w:p>
        </w:tc>
        <w:tc>
          <w:tcPr>
            <w:tcW w:w="993" w:type="dxa"/>
            <w:tcMar>
              <w:left w:w="57" w:type="dxa"/>
              <w:right w:w="57" w:type="dxa"/>
            </w:tcMar>
          </w:tcPr>
          <w:p w14:paraId="2EDEC2D1" w14:textId="77777777" w:rsidR="00684E89" w:rsidRPr="00E67445" w:rsidRDefault="00684E89" w:rsidP="00964F9C">
            <w:pPr>
              <w:pStyle w:val="Tabletext"/>
              <w:jc w:val="center"/>
              <w:rPr>
                <w:sz w:val="14"/>
                <w:szCs w:val="14"/>
                <w:lang w:val="es-ES_tradnl"/>
              </w:rPr>
            </w:pPr>
            <w:r w:rsidRPr="00E67445">
              <w:rPr>
                <w:sz w:val="14"/>
                <w:szCs w:val="14"/>
                <w:lang w:val="es-ES_tradnl"/>
              </w:rPr>
              <w:t>48.5</w:t>
            </w:r>
          </w:p>
        </w:tc>
        <w:tc>
          <w:tcPr>
            <w:tcW w:w="850" w:type="dxa"/>
            <w:tcMar>
              <w:left w:w="57" w:type="dxa"/>
              <w:right w:w="57" w:type="dxa"/>
            </w:tcMar>
          </w:tcPr>
          <w:p w14:paraId="32E49F8C" w14:textId="77777777" w:rsidR="00684E89" w:rsidRPr="00E67445" w:rsidRDefault="00684E89" w:rsidP="00964F9C">
            <w:pPr>
              <w:pStyle w:val="Tabletext"/>
              <w:jc w:val="center"/>
              <w:rPr>
                <w:sz w:val="14"/>
                <w:szCs w:val="14"/>
                <w:lang w:val="es-ES_tradnl"/>
              </w:rPr>
            </w:pPr>
          </w:p>
        </w:tc>
        <w:tc>
          <w:tcPr>
            <w:tcW w:w="992" w:type="dxa"/>
            <w:tcMar>
              <w:left w:w="57" w:type="dxa"/>
              <w:right w:w="57" w:type="dxa"/>
            </w:tcMar>
          </w:tcPr>
          <w:p w14:paraId="07C98C9D" w14:textId="77777777" w:rsidR="00684E89" w:rsidRPr="00E67445" w:rsidRDefault="00684E89" w:rsidP="00964F9C">
            <w:pPr>
              <w:pStyle w:val="Tabletext"/>
              <w:jc w:val="center"/>
              <w:rPr>
                <w:sz w:val="14"/>
                <w:szCs w:val="14"/>
                <w:lang w:val="es-ES_tradnl"/>
              </w:rPr>
            </w:pPr>
            <w:r w:rsidRPr="00E67445">
              <w:rPr>
                <w:sz w:val="14"/>
                <w:szCs w:val="14"/>
                <w:lang w:val="es-ES_tradnl"/>
              </w:rPr>
              <w:t>50.7</w:t>
            </w:r>
          </w:p>
        </w:tc>
        <w:tc>
          <w:tcPr>
            <w:tcW w:w="993" w:type="dxa"/>
            <w:tcMar>
              <w:left w:w="57" w:type="dxa"/>
              <w:right w:w="57" w:type="dxa"/>
            </w:tcMar>
          </w:tcPr>
          <w:p w14:paraId="5A2412D7" w14:textId="77777777" w:rsidR="00684E89" w:rsidRPr="00E67445" w:rsidRDefault="00684E89" w:rsidP="00964F9C">
            <w:pPr>
              <w:pStyle w:val="Tabletext"/>
              <w:jc w:val="center"/>
              <w:rPr>
                <w:sz w:val="14"/>
                <w:szCs w:val="14"/>
                <w:lang w:val="es-ES_tradnl"/>
              </w:rPr>
            </w:pPr>
          </w:p>
        </w:tc>
        <w:tc>
          <w:tcPr>
            <w:tcW w:w="1134" w:type="dxa"/>
            <w:tcMar>
              <w:left w:w="57" w:type="dxa"/>
              <w:right w:w="57" w:type="dxa"/>
            </w:tcMar>
          </w:tcPr>
          <w:p w14:paraId="34F3979A" w14:textId="77777777" w:rsidR="00684E89" w:rsidRPr="00E67445" w:rsidRDefault="00684E89" w:rsidP="00964F9C">
            <w:pPr>
              <w:pStyle w:val="Tabletext"/>
              <w:jc w:val="center"/>
              <w:rPr>
                <w:sz w:val="14"/>
                <w:szCs w:val="14"/>
                <w:lang w:val="es-ES_tradnl"/>
              </w:rPr>
            </w:pPr>
          </w:p>
        </w:tc>
      </w:tr>
      <w:tr w:rsidR="00684E89" w:rsidRPr="00E67445" w14:paraId="6DD33603" w14:textId="77777777" w:rsidTr="00DD3BDC">
        <w:trPr>
          <w:cantSplit/>
          <w:trHeight w:val="145"/>
        </w:trPr>
        <w:tc>
          <w:tcPr>
            <w:tcW w:w="1124" w:type="dxa"/>
            <w:vMerge/>
            <w:tcMar>
              <w:left w:w="57" w:type="dxa"/>
              <w:right w:w="57" w:type="dxa"/>
            </w:tcMar>
          </w:tcPr>
          <w:p w14:paraId="5AD5AA39" w14:textId="77777777" w:rsidR="00684E89" w:rsidRPr="00E67445" w:rsidRDefault="00684E89" w:rsidP="00964F9C">
            <w:pPr>
              <w:pStyle w:val="Tabletext"/>
              <w:rPr>
                <w:sz w:val="14"/>
                <w:szCs w:val="14"/>
                <w:lang w:val="es-ES_tradnl"/>
              </w:rPr>
            </w:pPr>
          </w:p>
        </w:tc>
        <w:tc>
          <w:tcPr>
            <w:tcW w:w="1089" w:type="dxa"/>
            <w:tcMar>
              <w:left w:w="57" w:type="dxa"/>
              <w:right w:w="57" w:type="dxa"/>
            </w:tcMar>
            <w:vAlign w:val="center"/>
          </w:tcPr>
          <w:p w14:paraId="51F02B91" w14:textId="77777777" w:rsidR="00684E89" w:rsidRPr="00E67445" w:rsidRDefault="00684E89" w:rsidP="00964F9C">
            <w:pPr>
              <w:pStyle w:val="Tabletext"/>
              <w:rPr>
                <w:position w:val="3"/>
                <w:sz w:val="14"/>
                <w:szCs w:val="14"/>
                <w:lang w:val="es-ES_tradnl" w:eastAsia="zh-CN"/>
              </w:rPr>
            </w:pPr>
            <w:r w:rsidRPr="00E67445">
              <w:rPr>
                <w:i/>
                <w:iCs/>
                <w:sz w:val="14"/>
                <w:szCs w:val="14"/>
              </w:rPr>
              <w:t>G</w:t>
            </w:r>
            <w:r w:rsidRPr="00442E4F">
              <w:rPr>
                <w:i/>
                <w:iCs/>
                <w:position w:val="-3"/>
                <w:sz w:val="14"/>
                <w:szCs w:val="14"/>
              </w:rPr>
              <w:t>r</w:t>
            </w:r>
            <w:r w:rsidRPr="00E67445">
              <w:rPr>
                <w:sz w:val="14"/>
                <w:szCs w:val="14"/>
              </w:rPr>
              <w:t>(dBi)</w:t>
            </w:r>
            <w:r w:rsidRPr="00442E4F">
              <w:rPr>
                <w:rFonts w:ascii="Times New Roman Bold" w:hAnsi="Times New Roman Bold"/>
                <w:sz w:val="14"/>
                <w:szCs w:val="14"/>
              </w:rPr>
              <w:br/>
            </w:r>
            <w:r w:rsidRPr="00E67445">
              <w:rPr>
                <w:sz w:val="14"/>
                <w:szCs w:val="14"/>
                <w:lang w:val="en-GB"/>
              </w:rPr>
              <w:t>（见注</w:t>
            </w:r>
            <w:r w:rsidRPr="00E67445">
              <w:rPr>
                <w:sz w:val="14"/>
                <w:szCs w:val="14"/>
                <w:lang w:val="en-GB"/>
              </w:rPr>
              <w:t>4</w:t>
            </w:r>
            <w:r w:rsidRPr="00E67445">
              <w:rPr>
                <w:sz w:val="14"/>
                <w:szCs w:val="14"/>
                <w:lang w:val="en-GB"/>
              </w:rPr>
              <w:t>）</w:t>
            </w:r>
          </w:p>
        </w:tc>
        <w:tc>
          <w:tcPr>
            <w:tcW w:w="1255" w:type="dxa"/>
            <w:tcMar>
              <w:left w:w="57" w:type="dxa"/>
              <w:right w:w="57" w:type="dxa"/>
            </w:tcMar>
          </w:tcPr>
          <w:p w14:paraId="05C43F82" w14:textId="77777777" w:rsidR="00684E89" w:rsidRPr="00E67445" w:rsidRDefault="00684E89" w:rsidP="00964F9C">
            <w:pPr>
              <w:pStyle w:val="Tabletext"/>
              <w:jc w:val="center"/>
              <w:rPr>
                <w:sz w:val="14"/>
                <w:szCs w:val="14"/>
                <w:lang w:val="es-ES_tradnl"/>
              </w:rPr>
            </w:pPr>
            <w:r w:rsidRPr="00E67445">
              <w:rPr>
                <w:sz w:val="14"/>
                <w:szCs w:val="14"/>
                <w:lang w:val="es-ES_tradnl"/>
              </w:rPr>
              <w:t>19</w:t>
            </w:r>
          </w:p>
        </w:tc>
        <w:tc>
          <w:tcPr>
            <w:tcW w:w="1134" w:type="dxa"/>
            <w:tcMar>
              <w:left w:w="57" w:type="dxa"/>
              <w:right w:w="57" w:type="dxa"/>
            </w:tcMar>
          </w:tcPr>
          <w:p w14:paraId="54C50BEF" w14:textId="77777777" w:rsidR="00684E89" w:rsidRPr="00E67445" w:rsidRDefault="00684E89" w:rsidP="00964F9C">
            <w:pPr>
              <w:pStyle w:val="Tabletext"/>
              <w:jc w:val="center"/>
              <w:rPr>
                <w:sz w:val="14"/>
                <w:szCs w:val="14"/>
                <w:lang w:val="es-ES_tradnl"/>
              </w:rPr>
            </w:pPr>
            <w:r w:rsidRPr="00E67445">
              <w:rPr>
                <w:sz w:val="14"/>
                <w:szCs w:val="14"/>
                <w:lang w:val="es-ES_tradnl"/>
              </w:rPr>
              <w:t>19</w:t>
            </w:r>
          </w:p>
        </w:tc>
        <w:tc>
          <w:tcPr>
            <w:tcW w:w="992" w:type="dxa"/>
            <w:tcMar>
              <w:left w:w="57" w:type="dxa"/>
              <w:right w:w="57" w:type="dxa"/>
            </w:tcMar>
            <w:vAlign w:val="center"/>
          </w:tcPr>
          <w:p w14:paraId="2667A206" w14:textId="77777777" w:rsidR="00684E89" w:rsidRPr="00E67445" w:rsidRDefault="00684E89" w:rsidP="00964F9C">
            <w:pPr>
              <w:pStyle w:val="Tabletext"/>
              <w:jc w:val="center"/>
              <w:rPr>
                <w:sz w:val="14"/>
                <w:szCs w:val="14"/>
                <w:lang w:val="es-ES_tradnl"/>
              </w:rPr>
            </w:pPr>
            <w:r w:rsidRPr="00E67445">
              <w:rPr>
                <w:sz w:val="14"/>
                <w:szCs w:val="14"/>
              </w:rPr>
              <w:t>19</w:t>
            </w:r>
            <w:r w:rsidRPr="00442E4F">
              <w:rPr>
                <w:rFonts w:ascii="Times New Roman Bold" w:hAnsi="Times New Roman Bold"/>
                <w:sz w:val="14"/>
                <w:szCs w:val="14"/>
                <w:lang w:val="en-GB"/>
              </w:rPr>
              <w:br/>
            </w:r>
            <w:r w:rsidRPr="00E67445">
              <w:rPr>
                <w:sz w:val="14"/>
                <w:szCs w:val="14"/>
                <w:lang w:val="en-GB"/>
              </w:rPr>
              <w:t>（见注</w:t>
            </w:r>
            <w:r w:rsidRPr="00E67445">
              <w:rPr>
                <w:sz w:val="14"/>
                <w:szCs w:val="14"/>
                <w:lang w:val="en-GB"/>
              </w:rPr>
              <w:t>9</w:t>
            </w:r>
            <w:r w:rsidRPr="00E67445">
              <w:rPr>
                <w:sz w:val="14"/>
                <w:szCs w:val="14"/>
                <w:lang w:val="en-GB"/>
              </w:rPr>
              <w:t>）</w:t>
            </w:r>
          </w:p>
        </w:tc>
        <w:tc>
          <w:tcPr>
            <w:tcW w:w="993" w:type="dxa"/>
            <w:tcMar>
              <w:left w:w="57" w:type="dxa"/>
              <w:right w:w="57" w:type="dxa"/>
            </w:tcMar>
            <w:vAlign w:val="center"/>
          </w:tcPr>
          <w:p w14:paraId="70BF7D9E" w14:textId="77777777" w:rsidR="00684E89" w:rsidRPr="00E67445" w:rsidRDefault="00684E89" w:rsidP="00964F9C">
            <w:pPr>
              <w:pStyle w:val="Tabletext"/>
              <w:jc w:val="center"/>
              <w:rPr>
                <w:sz w:val="14"/>
                <w:szCs w:val="14"/>
                <w:lang w:val="es-ES_tradnl"/>
              </w:rPr>
            </w:pPr>
            <w:r w:rsidRPr="00E67445">
              <w:rPr>
                <w:sz w:val="14"/>
                <w:szCs w:val="14"/>
                <w:lang w:val="en-GB"/>
              </w:rPr>
              <w:t>（见注</w:t>
            </w:r>
            <w:r w:rsidRPr="00E67445">
              <w:rPr>
                <w:sz w:val="14"/>
                <w:szCs w:val="14"/>
                <w:lang w:val="en-GB"/>
              </w:rPr>
              <w:t>8</w:t>
            </w:r>
            <w:r w:rsidRPr="00E67445">
              <w:rPr>
                <w:sz w:val="14"/>
                <w:szCs w:val="14"/>
                <w:lang w:val="en-GB"/>
              </w:rPr>
              <w:t>）</w:t>
            </w:r>
          </w:p>
        </w:tc>
        <w:tc>
          <w:tcPr>
            <w:tcW w:w="992" w:type="dxa"/>
            <w:tcMar>
              <w:left w:w="57" w:type="dxa"/>
              <w:right w:w="57" w:type="dxa"/>
            </w:tcMar>
          </w:tcPr>
          <w:p w14:paraId="7D431480" w14:textId="77777777" w:rsidR="00684E89" w:rsidRPr="00E67445" w:rsidRDefault="00684E89" w:rsidP="00964F9C">
            <w:pPr>
              <w:pStyle w:val="Tabletext"/>
              <w:jc w:val="center"/>
              <w:rPr>
                <w:sz w:val="14"/>
                <w:szCs w:val="14"/>
                <w:lang w:val="es-ES_tradnl"/>
              </w:rPr>
            </w:pPr>
          </w:p>
        </w:tc>
        <w:tc>
          <w:tcPr>
            <w:tcW w:w="992" w:type="dxa"/>
            <w:tcMar>
              <w:left w:w="57" w:type="dxa"/>
              <w:right w:w="57" w:type="dxa"/>
            </w:tcMar>
            <w:vAlign w:val="center"/>
          </w:tcPr>
          <w:p w14:paraId="11766751" w14:textId="77777777" w:rsidR="00684E89" w:rsidRPr="00E67445" w:rsidRDefault="00684E89" w:rsidP="00964F9C">
            <w:pPr>
              <w:pStyle w:val="Tabletext"/>
              <w:jc w:val="center"/>
              <w:rPr>
                <w:sz w:val="14"/>
                <w:szCs w:val="14"/>
                <w:lang w:val="es-ES_tradnl"/>
              </w:rPr>
            </w:pPr>
            <w:r w:rsidRPr="00E67445">
              <w:rPr>
                <w:sz w:val="14"/>
                <w:szCs w:val="14"/>
              </w:rPr>
              <w:t>8</w:t>
            </w:r>
          </w:p>
        </w:tc>
        <w:tc>
          <w:tcPr>
            <w:tcW w:w="992" w:type="dxa"/>
            <w:tcMar>
              <w:left w:w="57" w:type="dxa"/>
              <w:right w:w="57" w:type="dxa"/>
            </w:tcMar>
            <w:vAlign w:val="center"/>
          </w:tcPr>
          <w:p w14:paraId="066648CC" w14:textId="77777777" w:rsidR="00684E89" w:rsidRPr="00E67445" w:rsidRDefault="00684E89" w:rsidP="00964F9C">
            <w:pPr>
              <w:pStyle w:val="Tabletext"/>
              <w:jc w:val="center"/>
              <w:rPr>
                <w:sz w:val="14"/>
                <w:szCs w:val="14"/>
                <w:lang w:val="es-ES_tradnl"/>
              </w:rPr>
            </w:pPr>
            <w:r w:rsidRPr="00E67445">
              <w:rPr>
                <w:sz w:val="14"/>
                <w:szCs w:val="14"/>
                <w:lang w:val="en-GB"/>
              </w:rPr>
              <w:t>（见注</w:t>
            </w:r>
            <w:r w:rsidRPr="00E67445">
              <w:rPr>
                <w:sz w:val="14"/>
                <w:szCs w:val="14"/>
                <w:lang w:val="en-GB"/>
              </w:rPr>
              <w:t>8</w:t>
            </w:r>
            <w:r w:rsidRPr="00E67445">
              <w:rPr>
                <w:sz w:val="14"/>
                <w:szCs w:val="14"/>
                <w:lang w:val="en-GB"/>
              </w:rPr>
              <w:t>）</w:t>
            </w:r>
            <w:r w:rsidRPr="00E67445">
              <w:rPr>
                <w:rStyle w:val="FootnoteReference"/>
                <w:szCs w:val="14"/>
              </w:rPr>
              <w:footnoteReference w:customMarkFollows="1" w:id="21"/>
              <w:t>*</w:t>
            </w:r>
          </w:p>
        </w:tc>
        <w:tc>
          <w:tcPr>
            <w:tcW w:w="993" w:type="dxa"/>
            <w:tcMar>
              <w:left w:w="57" w:type="dxa"/>
              <w:right w:w="57" w:type="dxa"/>
            </w:tcMar>
          </w:tcPr>
          <w:p w14:paraId="1D0380B2" w14:textId="77777777" w:rsidR="00684E89" w:rsidRPr="00E67445" w:rsidRDefault="00684E89" w:rsidP="00964F9C">
            <w:pPr>
              <w:pStyle w:val="Tabletext"/>
              <w:jc w:val="center"/>
              <w:rPr>
                <w:sz w:val="14"/>
                <w:szCs w:val="14"/>
                <w:lang w:val="es-ES_tradnl"/>
              </w:rPr>
            </w:pPr>
            <w:r w:rsidRPr="00E67445">
              <w:rPr>
                <w:sz w:val="14"/>
                <w:szCs w:val="14"/>
                <w:lang w:val="es-ES_tradnl"/>
              </w:rPr>
              <w:t>10</w:t>
            </w:r>
          </w:p>
        </w:tc>
        <w:tc>
          <w:tcPr>
            <w:tcW w:w="850" w:type="dxa"/>
            <w:tcMar>
              <w:left w:w="57" w:type="dxa"/>
              <w:right w:w="57" w:type="dxa"/>
            </w:tcMar>
          </w:tcPr>
          <w:p w14:paraId="2A6CE430" w14:textId="77777777" w:rsidR="00684E89" w:rsidRPr="00E67445" w:rsidRDefault="00684E89" w:rsidP="00964F9C">
            <w:pPr>
              <w:pStyle w:val="Tabletext"/>
              <w:jc w:val="center"/>
              <w:rPr>
                <w:sz w:val="14"/>
                <w:szCs w:val="14"/>
                <w:lang w:val="es-ES_tradnl"/>
              </w:rPr>
            </w:pPr>
          </w:p>
        </w:tc>
        <w:tc>
          <w:tcPr>
            <w:tcW w:w="992" w:type="dxa"/>
            <w:tcMar>
              <w:left w:w="57" w:type="dxa"/>
              <w:right w:w="57" w:type="dxa"/>
            </w:tcMar>
          </w:tcPr>
          <w:p w14:paraId="2E7ACFC5" w14:textId="77777777" w:rsidR="00684E89" w:rsidRPr="00E67445" w:rsidRDefault="00684E89" w:rsidP="00964F9C">
            <w:pPr>
              <w:pStyle w:val="Tabletext"/>
              <w:jc w:val="center"/>
              <w:rPr>
                <w:sz w:val="14"/>
                <w:szCs w:val="14"/>
                <w:lang w:val="es-ES_tradnl"/>
              </w:rPr>
            </w:pPr>
            <w:r w:rsidRPr="00E67445">
              <w:rPr>
                <w:sz w:val="14"/>
                <w:szCs w:val="14"/>
                <w:lang w:val="es-ES_tradnl"/>
              </w:rPr>
              <w:t>10</w:t>
            </w:r>
          </w:p>
        </w:tc>
        <w:tc>
          <w:tcPr>
            <w:tcW w:w="993" w:type="dxa"/>
            <w:tcMar>
              <w:left w:w="57" w:type="dxa"/>
              <w:right w:w="57" w:type="dxa"/>
            </w:tcMar>
          </w:tcPr>
          <w:p w14:paraId="3881733C" w14:textId="77777777" w:rsidR="00684E89" w:rsidRPr="00E67445" w:rsidRDefault="00684E89" w:rsidP="00964F9C">
            <w:pPr>
              <w:pStyle w:val="Tabletext"/>
              <w:jc w:val="center"/>
              <w:rPr>
                <w:sz w:val="14"/>
                <w:szCs w:val="14"/>
                <w:lang w:val="es-ES_tradnl"/>
              </w:rPr>
            </w:pPr>
            <w:r w:rsidRPr="00E67445">
              <w:rPr>
                <w:sz w:val="14"/>
                <w:szCs w:val="14"/>
                <w:lang w:val="es-ES_tradnl"/>
              </w:rPr>
              <w:t>10</w:t>
            </w:r>
          </w:p>
        </w:tc>
        <w:tc>
          <w:tcPr>
            <w:tcW w:w="1134" w:type="dxa"/>
            <w:tcMar>
              <w:left w:w="57" w:type="dxa"/>
              <w:right w:w="57" w:type="dxa"/>
            </w:tcMar>
          </w:tcPr>
          <w:p w14:paraId="592EA740" w14:textId="77777777" w:rsidR="00684E89" w:rsidRPr="00E67445" w:rsidRDefault="00684E89" w:rsidP="00964F9C">
            <w:pPr>
              <w:pStyle w:val="Tabletext"/>
              <w:jc w:val="center"/>
              <w:rPr>
                <w:sz w:val="14"/>
                <w:szCs w:val="14"/>
                <w:lang w:val="es-ES_tradnl"/>
              </w:rPr>
            </w:pPr>
            <w:r w:rsidRPr="00E67445">
              <w:rPr>
                <w:sz w:val="14"/>
                <w:szCs w:val="14"/>
                <w:lang w:val="en-GB"/>
              </w:rPr>
              <w:t>（见注</w:t>
            </w:r>
            <w:r w:rsidRPr="00E67445">
              <w:rPr>
                <w:sz w:val="14"/>
                <w:szCs w:val="14"/>
                <w:lang w:val="en-GB"/>
              </w:rPr>
              <w:t>8</w:t>
            </w:r>
            <w:r w:rsidRPr="00E67445">
              <w:rPr>
                <w:sz w:val="14"/>
                <w:szCs w:val="14"/>
                <w:lang w:val="en-GB"/>
              </w:rPr>
              <w:t>）</w:t>
            </w:r>
          </w:p>
        </w:tc>
      </w:tr>
      <w:tr w:rsidR="00684E89" w:rsidRPr="00E67445" w14:paraId="75E6F320" w14:textId="77777777" w:rsidTr="00DD3BDC">
        <w:trPr>
          <w:cantSplit/>
          <w:trHeight w:val="145"/>
        </w:trPr>
        <w:tc>
          <w:tcPr>
            <w:tcW w:w="1124" w:type="dxa"/>
            <w:vMerge/>
            <w:tcMar>
              <w:left w:w="57" w:type="dxa"/>
              <w:right w:w="57" w:type="dxa"/>
            </w:tcMar>
          </w:tcPr>
          <w:p w14:paraId="5ACC0347" w14:textId="77777777" w:rsidR="00684E89" w:rsidRPr="00E67445" w:rsidRDefault="00684E89" w:rsidP="00964F9C">
            <w:pPr>
              <w:pStyle w:val="Tabletext"/>
              <w:rPr>
                <w:sz w:val="14"/>
                <w:szCs w:val="14"/>
                <w:lang w:val="es-ES_tradnl"/>
              </w:rPr>
            </w:pPr>
          </w:p>
        </w:tc>
        <w:tc>
          <w:tcPr>
            <w:tcW w:w="1089" w:type="dxa"/>
            <w:tcMar>
              <w:left w:w="57" w:type="dxa"/>
              <w:right w:w="57" w:type="dxa"/>
            </w:tcMar>
            <w:vAlign w:val="center"/>
          </w:tcPr>
          <w:p w14:paraId="5FA6B41A" w14:textId="77777777" w:rsidR="00684E89" w:rsidRPr="00E67445" w:rsidRDefault="00684E89" w:rsidP="00964F9C">
            <w:pPr>
              <w:pStyle w:val="Tabletext"/>
              <w:rPr>
                <w:position w:val="3"/>
                <w:sz w:val="14"/>
                <w:szCs w:val="14"/>
                <w:lang w:val="es-ES_tradnl" w:eastAsia="zh-CN"/>
              </w:rPr>
            </w:pPr>
            <w:r w:rsidRPr="00442E4F">
              <w:rPr>
                <w:rFonts w:ascii="Symbol" w:hAnsi="Symbol" w:hint="eastAsia"/>
                <w:position w:val="3"/>
                <w:sz w:val="14"/>
                <w:szCs w:val="14"/>
              </w:rPr>
              <w:sym w:font="Math A" w:char="F065"/>
            </w:r>
            <w:r w:rsidRPr="00442E4F">
              <w:rPr>
                <w:i/>
                <w:iCs/>
                <w:position w:val="-3"/>
                <w:sz w:val="14"/>
                <w:szCs w:val="14"/>
              </w:rPr>
              <w:t>min</w:t>
            </w:r>
            <w:r w:rsidRPr="00442E4F">
              <w:rPr>
                <w:rFonts w:ascii="Times New Roman Bold" w:hAnsi="Times New Roman Bold"/>
                <w:sz w:val="14"/>
                <w:szCs w:val="14"/>
                <w:lang w:val="en-GB"/>
              </w:rPr>
              <w:br/>
            </w:r>
            <w:r w:rsidRPr="00E67445">
              <w:rPr>
                <w:sz w:val="14"/>
                <w:szCs w:val="14"/>
                <w:lang w:val="en-GB"/>
              </w:rPr>
              <w:t>（见注</w:t>
            </w:r>
            <w:r w:rsidRPr="00E67445">
              <w:rPr>
                <w:sz w:val="14"/>
                <w:szCs w:val="14"/>
                <w:lang w:val="en-GB"/>
              </w:rPr>
              <w:t>5</w:t>
            </w:r>
            <w:r w:rsidRPr="00E67445">
              <w:rPr>
                <w:sz w:val="14"/>
                <w:szCs w:val="14"/>
                <w:lang w:val="en-GB"/>
              </w:rPr>
              <w:t>）</w:t>
            </w:r>
          </w:p>
        </w:tc>
        <w:tc>
          <w:tcPr>
            <w:tcW w:w="1255" w:type="dxa"/>
            <w:tcMar>
              <w:left w:w="57" w:type="dxa"/>
              <w:right w:w="57" w:type="dxa"/>
            </w:tcMar>
          </w:tcPr>
          <w:p w14:paraId="19582636" w14:textId="77777777" w:rsidR="00684E89" w:rsidRPr="00E67445" w:rsidRDefault="00684E89" w:rsidP="00964F9C">
            <w:pPr>
              <w:pStyle w:val="Tabletext"/>
              <w:jc w:val="center"/>
              <w:rPr>
                <w:sz w:val="14"/>
                <w:szCs w:val="14"/>
                <w:lang w:val="es-ES_tradnl"/>
              </w:rPr>
            </w:pPr>
            <w:r w:rsidRPr="00E67445">
              <w:rPr>
                <w:sz w:val="14"/>
                <w:szCs w:val="14"/>
                <w:lang w:val="es-ES_tradnl"/>
              </w:rPr>
              <w:t>10°</w:t>
            </w:r>
          </w:p>
        </w:tc>
        <w:tc>
          <w:tcPr>
            <w:tcW w:w="1134" w:type="dxa"/>
            <w:tcMar>
              <w:left w:w="57" w:type="dxa"/>
              <w:right w:w="57" w:type="dxa"/>
            </w:tcMar>
          </w:tcPr>
          <w:p w14:paraId="65BE9425" w14:textId="77777777" w:rsidR="00684E89" w:rsidRPr="00E67445" w:rsidRDefault="00684E89" w:rsidP="00964F9C">
            <w:pPr>
              <w:pStyle w:val="Tabletext"/>
              <w:jc w:val="center"/>
              <w:rPr>
                <w:sz w:val="14"/>
                <w:szCs w:val="14"/>
                <w:lang w:val="es-ES_tradnl"/>
              </w:rPr>
            </w:pPr>
            <w:r w:rsidRPr="00E67445">
              <w:rPr>
                <w:sz w:val="14"/>
                <w:szCs w:val="14"/>
                <w:lang w:val="es-ES_tradnl"/>
              </w:rPr>
              <w:t>10°</w:t>
            </w:r>
          </w:p>
        </w:tc>
        <w:tc>
          <w:tcPr>
            <w:tcW w:w="992" w:type="dxa"/>
            <w:tcMar>
              <w:left w:w="57" w:type="dxa"/>
              <w:right w:w="57" w:type="dxa"/>
            </w:tcMar>
          </w:tcPr>
          <w:p w14:paraId="5B4647ED" w14:textId="77777777" w:rsidR="00684E89" w:rsidRPr="00E67445" w:rsidRDefault="00684E89" w:rsidP="00964F9C">
            <w:pPr>
              <w:pStyle w:val="Tabletext"/>
              <w:jc w:val="center"/>
              <w:rPr>
                <w:sz w:val="14"/>
                <w:szCs w:val="14"/>
                <w:lang w:val="es-ES_tradnl"/>
              </w:rPr>
            </w:pPr>
            <w:r w:rsidRPr="00E67445">
              <w:rPr>
                <w:sz w:val="14"/>
                <w:szCs w:val="14"/>
                <w:lang w:val="es-ES_tradnl"/>
              </w:rPr>
              <w:t>5°</w:t>
            </w:r>
          </w:p>
        </w:tc>
        <w:tc>
          <w:tcPr>
            <w:tcW w:w="993" w:type="dxa"/>
            <w:tcMar>
              <w:left w:w="57" w:type="dxa"/>
              <w:right w:w="57" w:type="dxa"/>
            </w:tcMar>
          </w:tcPr>
          <w:p w14:paraId="32422BEF" w14:textId="77777777" w:rsidR="00684E89" w:rsidRPr="00E67445" w:rsidRDefault="00684E89" w:rsidP="00964F9C">
            <w:pPr>
              <w:pStyle w:val="Tabletext"/>
              <w:jc w:val="center"/>
              <w:rPr>
                <w:sz w:val="14"/>
                <w:szCs w:val="14"/>
                <w:lang w:val="es-ES_tradnl"/>
              </w:rPr>
            </w:pPr>
            <w:r w:rsidRPr="00E67445">
              <w:rPr>
                <w:sz w:val="14"/>
                <w:szCs w:val="14"/>
                <w:lang w:val="es-ES_tradnl"/>
              </w:rPr>
              <w:t>3°</w:t>
            </w:r>
          </w:p>
        </w:tc>
        <w:tc>
          <w:tcPr>
            <w:tcW w:w="992" w:type="dxa"/>
            <w:tcMar>
              <w:left w:w="57" w:type="dxa"/>
              <w:right w:w="57" w:type="dxa"/>
            </w:tcMar>
          </w:tcPr>
          <w:p w14:paraId="2F9C4BB0" w14:textId="77777777" w:rsidR="00684E89" w:rsidRPr="00E67445" w:rsidRDefault="00684E89" w:rsidP="00964F9C">
            <w:pPr>
              <w:pStyle w:val="Tabletext"/>
              <w:jc w:val="center"/>
              <w:rPr>
                <w:sz w:val="14"/>
                <w:szCs w:val="14"/>
                <w:lang w:val="es-ES_tradnl"/>
              </w:rPr>
            </w:pPr>
            <w:r w:rsidRPr="00E67445">
              <w:rPr>
                <w:sz w:val="14"/>
                <w:szCs w:val="14"/>
                <w:lang w:val="es-ES_tradnl"/>
              </w:rPr>
              <w:t>3°</w:t>
            </w:r>
          </w:p>
        </w:tc>
        <w:tc>
          <w:tcPr>
            <w:tcW w:w="992" w:type="dxa"/>
            <w:tcMar>
              <w:left w:w="57" w:type="dxa"/>
              <w:right w:w="57" w:type="dxa"/>
            </w:tcMar>
            <w:vAlign w:val="center"/>
          </w:tcPr>
          <w:p w14:paraId="1A106CF1" w14:textId="77777777" w:rsidR="00684E89" w:rsidRPr="00E67445" w:rsidRDefault="00684E89" w:rsidP="00964F9C">
            <w:pPr>
              <w:pStyle w:val="Tabletext"/>
              <w:jc w:val="center"/>
              <w:rPr>
                <w:sz w:val="14"/>
                <w:szCs w:val="14"/>
                <w:lang w:val="es-ES_tradnl"/>
              </w:rPr>
            </w:pPr>
            <w:r w:rsidRPr="00E67445">
              <w:rPr>
                <w:sz w:val="14"/>
                <w:szCs w:val="14"/>
              </w:rPr>
              <w:t>10°</w:t>
            </w:r>
          </w:p>
        </w:tc>
        <w:tc>
          <w:tcPr>
            <w:tcW w:w="992" w:type="dxa"/>
            <w:tcMar>
              <w:left w:w="57" w:type="dxa"/>
              <w:right w:w="57" w:type="dxa"/>
            </w:tcMar>
            <w:vAlign w:val="center"/>
          </w:tcPr>
          <w:p w14:paraId="03301067" w14:textId="77777777" w:rsidR="00684E89" w:rsidRPr="00E67445" w:rsidRDefault="00684E89" w:rsidP="00964F9C">
            <w:pPr>
              <w:pStyle w:val="Tabletext"/>
              <w:jc w:val="center"/>
              <w:rPr>
                <w:sz w:val="14"/>
                <w:szCs w:val="14"/>
                <w:lang w:val="es-ES_tradnl"/>
              </w:rPr>
            </w:pPr>
            <w:r w:rsidRPr="00E67445">
              <w:rPr>
                <w:sz w:val="14"/>
                <w:szCs w:val="14"/>
              </w:rPr>
              <w:t>10°</w:t>
            </w:r>
          </w:p>
        </w:tc>
        <w:tc>
          <w:tcPr>
            <w:tcW w:w="993" w:type="dxa"/>
            <w:tcMar>
              <w:left w:w="57" w:type="dxa"/>
              <w:right w:w="57" w:type="dxa"/>
            </w:tcMar>
          </w:tcPr>
          <w:p w14:paraId="65F1F165" w14:textId="77777777" w:rsidR="00684E89" w:rsidRPr="00E67445" w:rsidRDefault="00684E89" w:rsidP="00964F9C">
            <w:pPr>
              <w:pStyle w:val="Tabletext"/>
              <w:jc w:val="center"/>
              <w:rPr>
                <w:sz w:val="14"/>
                <w:szCs w:val="14"/>
                <w:lang w:val="es-ES_tradnl"/>
              </w:rPr>
            </w:pPr>
            <w:r w:rsidRPr="00E67445">
              <w:rPr>
                <w:sz w:val="14"/>
                <w:szCs w:val="14"/>
                <w:lang w:val="es-ES_tradnl"/>
              </w:rPr>
              <w:t>3°</w:t>
            </w:r>
          </w:p>
        </w:tc>
        <w:tc>
          <w:tcPr>
            <w:tcW w:w="850" w:type="dxa"/>
            <w:tcMar>
              <w:left w:w="57" w:type="dxa"/>
              <w:right w:w="57" w:type="dxa"/>
            </w:tcMar>
          </w:tcPr>
          <w:p w14:paraId="0DC68F75" w14:textId="77777777" w:rsidR="00684E89" w:rsidRPr="00E67445" w:rsidRDefault="00684E89" w:rsidP="00964F9C">
            <w:pPr>
              <w:pStyle w:val="Tabletext"/>
              <w:jc w:val="center"/>
              <w:rPr>
                <w:sz w:val="14"/>
                <w:szCs w:val="14"/>
                <w:lang w:val="es-ES_tradnl"/>
              </w:rPr>
            </w:pPr>
            <w:r w:rsidRPr="00E67445">
              <w:rPr>
                <w:sz w:val="14"/>
                <w:szCs w:val="14"/>
                <w:lang w:val="es-ES_tradnl"/>
              </w:rPr>
              <w:t>3°</w:t>
            </w:r>
          </w:p>
        </w:tc>
        <w:tc>
          <w:tcPr>
            <w:tcW w:w="992" w:type="dxa"/>
            <w:tcMar>
              <w:left w:w="57" w:type="dxa"/>
              <w:right w:w="57" w:type="dxa"/>
            </w:tcMar>
          </w:tcPr>
          <w:p w14:paraId="157A24DE" w14:textId="77777777" w:rsidR="00684E89" w:rsidRPr="00E67445" w:rsidRDefault="00684E89" w:rsidP="00964F9C">
            <w:pPr>
              <w:pStyle w:val="Tabletext"/>
              <w:jc w:val="center"/>
              <w:rPr>
                <w:sz w:val="14"/>
                <w:szCs w:val="14"/>
                <w:lang w:val="es-ES_tradnl"/>
              </w:rPr>
            </w:pPr>
            <w:r w:rsidRPr="00E67445">
              <w:rPr>
                <w:sz w:val="14"/>
                <w:szCs w:val="14"/>
                <w:lang w:val="es-ES_tradnl"/>
              </w:rPr>
              <w:t>3°</w:t>
            </w:r>
          </w:p>
        </w:tc>
        <w:tc>
          <w:tcPr>
            <w:tcW w:w="993" w:type="dxa"/>
            <w:tcMar>
              <w:left w:w="57" w:type="dxa"/>
              <w:right w:w="57" w:type="dxa"/>
            </w:tcMar>
          </w:tcPr>
          <w:p w14:paraId="09E51651" w14:textId="77777777" w:rsidR="00684E89" w:rsidRPr="00E67445" w:rsidRDefault="00684E89" w:rsidP="00964F9C">
            <w:pPr>
              <w:pStyle w:val="Tabletext"/>
              <w:jc w:val="center"/>
              <w:rPr>
                <w:sz w:val="14"/>
                <w:szCs w:val="14"/>
                <w:lang w:val="es-ES_tradnl"/>
              </w:rPr>
            </w:pPr>
            <w:r w:rsidRPr="00E67445">
              <w:rPr>
                <w:sz w:val="14"/>
                <w:szCs w:val="14"/>
                <w:lang w:val="es-ES_tradnl"/>
              </w:rPr>
              <w:t>5°</w:t>
            </w:r>
          </w:p>
        </w:tc>
        <w:tc>
          <w:tcPr>
            <w:tcW w:w="1134" w:type="dxa"/>
            <w:tcMar>
              <w:left w:w="57" w:type="dxa"/>
              <w:right w:w="57" w:type="dxa"/>
            </w:tcMar>
          </w:tcPr>
          <w:p w14:paraId="3495E7B6" w14:textId="77777777" w:rsidR="00684E89" w:rsidRPr="00E67445" w:rsidRDefault="00684E89" w:rsidP="00964F9C">
            <w:pPr>
              <w:pStyle w:val="Tabletext"/>
              <w:jc w:val="center"/>
              <w:rPr>
                <w:sz w:val="14"/>
                <w:szCs w:val="14"/>
                <w:lang w:val="es-ES_tradnl"/>
              </w:rPr>
            </w:pPr>
            <w:r w:rsidRPr="00E67445">
              <w:rPr>
                <w:sz w:val="14"/>
                <w:szCs w:val="14"/>
                <w:lang w:val="es-ES_tradnl"/>
              </w:rPr>
              <w:t>3°</w:t>
            </w:r>
          </w:p>
        </w:tc>
      </w:tr>
      <w:tr w:rsidR="00684E89" w:rsidRPr="00E67445" w14:paraId="50C97944" w14:textId="77777777" w:rsidTr="00DD3BDC">
        <w:trPr>
          <w:cantSplit/>
          <w:trHeight w:val="145"/>
        </w:trPr>
        <w:tc>
          <w:tcPr>
            <w:tcW w:w="1124" w:type="dxa"/>
            <w:vMerge/>
            <w:tcMar>
              <w:left w:w="57" w:type="dxa"/>
              <w:right w:w="57" w:type="dxa"/>
            </w:tcMar>
          </w:tcPr>
          <w:p w14:paraId="380A13CD" w14:textId="77777777" w:rsidR="00684E89" w:rsidRPr="00E67445" w:rsidRDefault="00684E89" w:rsidP="00964F9C">
            <w:pPr>
              <w:pStyle w:val="Tabletext"/>
              <w:rPr>
                <w:sz w:val="14"/>
                <w:szCs w:val="14"/>
                <w:lang w:val="es-ES_tradnl"/>
              </w:rPr>
            </w:pPr>
          </w:p>
        </w:tc>
        <w:tc>
          <w:tcPr>
            <w:tcW w:w="1089" w:type="dxa"/>
            <w:tcMar>
              <w:left w:w="57" w:type="dxa"/>
              <w:right w:w="57" w:type="dxa"/>
            </w:tcMar>
            <w:vAlign w:val="center"/>
          </w:tcPr>
          <w:p w14:paraId="75A67F01" w14:textId="77777777" w:rsidR="00684E89" w:rsidRPr="00E67445" w:rsidRDefault="00684E89" w:rsidP="00964F9C">
            <w:pPr>
              <w:pStyle w:val="Tabletext"/>
              <w:rPr>
                <w:position w:val="3"/>
                <w:sz w:val="14"/>
                <w:szCs w:val="14"/>
                <w:lang w:val="es-ES_tradnl" w:eastAsia="zh-CN"/>
              </w:rPr>
            </w:pPr>
            <w:r w:rsidRPr="00E67445">
              <w:rPr>
                <w:i/>
                <w:iCs/>
                <w:sz w:val="14"/>
                <w:szCs w:val="14"/>
              </w:rPr>
              <w:t>T</w:t>
            </w:r>
            <w:r w:rsidRPr="00442E4F">
              <w:rPr>
                <w:i/>
                <w:iCs/>
                <w:position w:val="-3"/>
                <w:sz w:val="14"/>
                <w:szCs w:val="14"/>
              </w:rPr>
              <w:t>e</w:t>
            </w:r>
            <w:r w:rsidRPr="00E67445">
              <w:rPr>
                <w:sz w:val="14"/>
                <w:szCs w:val="14"/>
              </w:rPr>
              <w:t>(K</w:t>
            </w:r>
            <w:r w:rsidRPr="00442E4F">
              <w:rPr>
                <w:sz w:val="14"/>
                <w:szCs w:val="14"/>
                <w:lang w:val="en-GB"/>
              </w:rPr>
              <w:t>)</w:t>
            </w:r>
            <w:r w:rsidRPr="00442E4F">
              <w:rPr>
                <w:rFonts w:ascii="Times New Roman Bold" w:hAnsi="Times New Roman Bold"/>
                <w:sz w:val="14"/>
                <w:szCs w:val="14"/>
              </w:rPr>
              <w:br/>
            </w:r>
            <w:r w:rsidRPr="00E67445">
              <w:rPr>
                <w:sz w:val="14"/>
                <w:szCs w:val="14"/>
                <w:lang w:val="en-GB"/>
              </w:rPr>
              <w:t>（见注</w:t>
            </w:r>
            <w:r w:rsidRPr="00E67445">
              <w:rPr>
                <w:sz w:val="14"/>
                <w:szCs w:val="14"/>
                <w:lang w:val="en-GB"/>
              </w:rPr>
              <w:t>7</w:t>
            </w:r>
            <w:r w:rsidRPr="00E67445">
              <w:rPr>
                <w:sz w:val="14"/>
                <w:szCs w:val="14"/>
                <w:lang w:val="en-GB"/>
              </w:rPr>
              <w:t>）</w:t>
            </w:r>
          </w:p>
        </w:tc>
        <w:tc>
          <w:tcPr>
            <w:tcW w:w="1255" w:type="dxa"/>
            <w:tcMar>
              <w:left w:w="57" w:type="dxa"/>
              <w:right w:w="57" w:type="dxa"/>
            </w:tcMar>
          </w:tcPr>
          <w:p w14:paraId="0F6339E9" w14:textId="77777777" w:rsidR="00684E89" w:rsidRPr="00E67445" w:rsidRDefault="00684E89" w:rsidP="00964F9C">
            <w:pPr>
              <w:pStyle w:val="Tabletext"/>
              <w:jc w:val="center"/>
              <w:rPr>
                <w:sz w:val="14"/>
                <w:szCs w:val="14"/>
                <w:lang w:val="es-ES_tradnl"/>
              </w:rPr>
            </w:pPr>
            <w:r w:rsidRPr="00E67445">
              <w:rPr>
                <w:sz w:val="14"/>
                <w:szCs w:val="14"/>
                <w:lang w:val="es-ES_tradnl"/>
              </w:rPr>
              <w:t>500</w:t>
            </w:r>
          </w:p>
        </w:tc>
        <w:tc>
          <w:tcPr>
            <w:tcW w:w="1134" w:type="dxa"/>
            <w:tcMar>
              <w:left w:w="57" w:type="dxa"/>
              <w:right w:w="57" w:type="dxa"/>
            </w:tcMar>
          </w:tcPr>
          <w:p w14:paraId="6CB14C86" w14:textId="77777777" w:rsidR="00684E89" w:rsidRPr="00E67445" w:rsidRDefault="00684E89" w:rsidP="00964F9C">
            <w:pPr>
              <w:pStyle w:val="Tabletext"/>
              <w:jc w:val="center"/>
              <w:rPr>
                <w:sz w:val="14"/>
                <w:szCs w:val="14"/>
                <w:lang w:val="es-ES_tradnl"/>
              </w:rPr>
            </w:pPr>
            <w:r w:rsidRPr="00E67445">
              <w:rPr>
                <w:sz w:val="14"/>
                <w:szCs w:val="14"/>
                <w:lang w:val="es-ES_tradnl"/>
              </w:rPr>
              <w:t>500</w:t>
            </w:r>
          </w:p>
        </w:tc>
        <w:tc>
          <w:tcPr>
            <w:tcW w:w="992" w:type="dxa"/>
            <w:tcMar>
              <w:left w:w="57" w:type="dxa"/>
              <w:right w:w="57" w:type="dxa"/>
            </w:tcMar>
          </w:tcPr>
          <w:p w14:paraId="68D1A950" w14:textId="77777777" w:rsidR="00684E89" w:rsidRPr="00E67445" w:rsidRDefault="00684E89" w:rsidP="00964F9C">
            <w:pPr>
              <w:pStyle w:val="Tabletext"/>
              <w:jc w:val="center"/>
              <w:rPr>
                <w:sz w:val="14"/>
                <w:szCs w:val="14"/>
                <w:lang w:val="es-ES_tradnl"/>
              </w:rPr>
            </w:pPr>
            <w:r w:rsidRPr="00E67445">
              <w:rPr>
                <w:sz w:val="14"/>
                <w:szCs w:val="14"/>
                <w:lang w:val="es-ES_tradnl"/>
              </w:rPr>
              <w:t>370</w:t>
            </w:r>
          </w:p>
        </w:tc>
        <w:tc>
          <w:tcPr>
            <w:tcW w:w="993" w:type="dxa"/>
            <w:tcMar>
              <w:left w:w="57" w:type="dxa"/>
              <w:right w:w="57" w:type="dxa"/>
            </w:tcMar>
          </w:tcPr>
          <w:p w14:paraId="4E594CFC" w14:textId="77777777" w:rsidR="00684E89" w:rsidRPr="00E67445" w:rsidRDefault="00684E89" w:rsidP="00964F9C">
            <w:pPr>
              <w:pStyle w:val="Tabletext"/>
              <w:jc w:val="center"/>
              <w:rPr>
                <w:sz w:val="14"/>
                <w:szCs w:val="14"/>
                <w:lang w:val="es-ES_tradnl"/>
              </w:rPr>
            </w:pPr>
            <w:r w:rsidRPr="00E67445">
              <w:rPr>
                <w:sz w:val="14"/>
                <w:szCs w:val="14"/>
                <w:lang w:val="es-ES_tradnl"/>
              </w:rPr>
              <w:t>118</w:t>
            </w:r>
          </w:p>
        </w:tc>
        <w:tc>
          <w:tcPr>
            <w:tcW w:w="992" w:type="dxa"/>
            <w:tcMar>
              <w:left w:w="57" w:type="dxa"/>
              <w:right w:w="57" w:type="dxa"/>
            </w:tcMar>
          </w:tcPr>
          <w:p w14:paraId="52EB411A" w14:textId="77777777" w:rsidR="00684E89" w:rsidRPr="00E67445" w:rsidRDefault="00684E89" w:rsidP="00964F9C">
            <w:pPr>
              <w:pStyle w:val="Tabletext"/>
              <w:jc w:val="center"/>
              <w:rPr>
                <w:sz w:val="14"/>
                <w:szCs w:val="14"/>
                <w:lang w:val="es-ES_tradnl"/>
              </w:rPr>
            </w:pPr>
            <w:r w:rsidRPr="00E67445">
              <w:rPr>
                <w:sz w:val="14"/>
                <w:szCs w:val="14"/>
                <w:lang w:val="es-ES_tradnl"/>
              </w:rPr>
              <w:t>75</w:t>
            </w:r>
          </w:p>
        </w:tc>
        <w:tc>
          <w:tcPr>
            <w:tcW w:w="992" w:type="dxa"/>
            <w:tcMar>
              <w:left w:w="57" w:type="dxa"/>
              <w:right w:w="57" w:type="dxa"/>
            </w:tcMar>
            <w:vAlign w:val="center"/>
          </w:tcPr>
          <w:p w14:paraId="262D6F51" w14:textId="77777777" w:rsidR="00684E89" w:rsidRPr="00E67445" w:rsidRDefault="00684E89" w:rsidP="00964F9C">
            <w:pPr>
              <w:pStyle w:val="Tabletext"/>
              <w:jc w:val="center"/>
              <w:rPr>
                <w:sz w:val="14"/>
                <w:szCs w:val="14"/>
                <w:lang w:val="es-ES_tradnl"/>
              </w:rPr>
            </w:pPr>
            <w:r w:rsidRPr="00E67445">
              <w:rPr>
                <w:sz w:val="14"/>
                <w:szCs w:val="14"/>
              </w:rPr>
              <w:t>340</w:t>
            </w:r>
          </w:p>
        </w:tc>
        <w:tc>
          <w:tcPr>
            <w:tcW w:w="992" w:type="dxa"/>
            <w:tcMar>
              <w:left w:w="57" w:type="dxa"/>
              <w:right w:w="57" w:type="dxa"/>
            </w:tcMar>
            <w:vAlign w:val="center"/>
          </w:tcPr>
          <w:p w14:paraId="38144D58" w14:textId="77777777" w:rsidR="00684E89" w:rsidRPr="00E67445" w:rsidRDefault="00684E89" w:rsidP="00964F9C">
            <w:pPr>
              <w:pStyle w:val="Tabletext"/>
              <w:jc w:val="center"/>
              <w:rPr>
                <w:sz w:val="14"/>
                <w:szCs w:val="14"/>
                <w:lang w:val="es-ES_tradnl"/>
              </w:rPr>
            </w:pPr>
            <w:r w:rsidRPr="00E67445">
              <w:rPr>
                <w:sz w:val="14"/>
                <w:szCs w:val="14"/>
              </w:rPr>
              <w:t>340</w:t>
            </w:r>
          </w:p>
        </w:tc>
        <w:tc>
          <w:tcPr>
            <w:tcW w:w="993" w:type="dxa"/>
            <w:tcMar>
              <w:left w:w="57" w:type="dxa"/>
              <w:right w:w="57" w:type="dxa"/>
            </w:tcMar>
          </w:tcPr>
          <w:p w14:paraId="7DE7F76A" w14:textId="77777777" w:rsidR="00684E89" w:rsidRPr="00E67445" w:rsidRDefault="00684E89" w:rsidP="00964F9C">
            <w:pPr>
              <w:pStyle w:val="Tabletext"/>
              <w:jc w:val="center"/>
              <w:rPr>
                <w:sz w:val="14"/>
                <w:szCs w:val="14"/>
                <w:lang w:val="es-ES_tradnl"/>
              </w:rPr>
            </w:pPr>
            <w:r w:rsidRPr="00E67445">
              <w:rPr>
                <w:sz w:val="14"/>
                <w:szCs w:val="14"/>
                <w:lang w:val="es-ES_tradnl"/>
              </w:rPr>
              <w:t>75</w:t>
            </w:r>
          </w:p>
        </w:tc>
        <w:tc>
          <w:tcPr>
            <w:tcW w:w="850" w:type="dxa"/>
            <w:tcMar>
              <w:left w:w="57" w:type="dxa"/>
              <w:right w:w="57" w:type="dxa"/>
            </w:tcMar>
          </w:tcPr>
          <w:p w14:paraId="470BA487" w14:textId="77777777" w:rsidR="00684E89" w:rsidRPr="00E67445" w:rsidRDefault="00684E89" w:rsidP="00964F9C">
            <w:pPr>
              <w:pStyle w:val="Tabletext"/>
              <w:jc w:val="center"/>
              <w:rPr>
                <w:sz w:val="14"/>
                <w:szCs w:val="14"/>
                <w:lang w:val="es-ES_tradnl"/>
              </w:rPr>
            </w:pPr>
            <w:r w:rsidRPr="00E67445">
              <w:rPr>
                <w:sz w:val="14"/>
                <w:szCs w:val="14"/>
                <w:lang w:val="es-ES_tradnl"/>
              </w:rPr>
              <w:t>75</w:t>
            </w:r>
          </w:p>
        </w:tc>
        <w:tc>
          <w:tcPr>
            <w:tcW w:w="992" w:type="dxa"/>
            <w:tcMar>
              <w:left w:w="57" w:type="dxa"/>
              <w:right w:w="57" w:type="dxa"/>
            </w:tcMar>
          </w:tcPr>
          <w:p w14:paraId="24B3B52C" w14:textId="77777777" w:rsidR="00684E89" w:rsidRPr="00E67445" w:rsidRDefault="00684E89" w:rsidP="00964F9C">
            <w:pPr>
              <w:pStyle w:val="Tabletext"/>
              <w:jc w:val="center"/>
              <w:rPr>
                <w:sz w:val="14"/>
                <w:szCs w:val="14"/>
                <w:lang w:val="es-ES_tradnl"/>
              </w:rPr>
            </w:pPr>
            <w:r w:rsidRPr="00E67445">
              <w:rPr>
                <w:sz w:val="14"/>
                <w:szCs w:val="14"/>
                <w:lang w:val="es-ES_tradnl"/>
              </w:rPr>
              <w:t>75</w:t>
            </w:r>
          </w:p>
        </w:tc>
        <w:tc>
          <w:tcPr>
            <w:tcW w:w="993" w:type="dxa"/>
            <w:tcMar>
              <w:left w:w="57" w:type="dxa"/>
              <w:right w:w="57" w:type="dxa"/>
            </w:tcMar>
          </w:tcPr>
          <w:p w14:paraId="1D3A2291" w14:textId="77777777" w:rsidR="00684E89" w:rsidRPr="00E67445" w:rsidRDefault="00684E89" w:rsidP="00964F9C">
            <w:pPr>
              <w:pStyle w:val="Tabletext"/>
              <w:jc w:val="center"/>
              <w:rPr>
                <w:i/>
                <w:iCs/>
                <w:sz w:val="14"/>
                <w:szCs w:val="14"/>
                <w:lang w:val="es-ES_tradnl"/>
              </w:rPr>
            </w:pPr>
          </w:p>
        </w:tc>
        <w:tc>
          <w:tcPr>
            <w:tcW w:w="1134" w:type="dxa"/>
            <w:tcMar>
              <w:left w:w="57" w:type="dxa"/>
              <w:right w:w="57" w:type="dxa"/>
            </w:tcMar>
          </w:tcPr>
          <w:p w14:paraId="5A4CD663" w14:textId="77777777" w:rsidR="00684E89" w:rsidRPr="00E67445" w:rsidRDefault="00684E89" w:rsidP="00964F9C">
            <w:pPr>
              <w:pStyle w:val="Tabletext"/>
              <w:jc w:val="center"/>
              <w:rPr>
                <w:i/>
                <w:iCs/>
                <w:sz w:val="14"/>
                <w:szCs w:val="14"/>
                <w:lang w:val="es-ES_tradnl"/>
              </w:rPr>
            </w:pPr>
          </w:p>
        </w:tc>
      </w:tr>
      <w:tr w:rsidR="00684E89" w:rsidRPr="00E67445" w14:paraId="7DCDDC42" w14:textId="77777777" w:rsidTr="00DD3BDC">
        <w:trPr>
          <w:cantSplit/>
          <w:trHeight w:val="290"/>
        </w:trPr>
        <w:tc>
          <w:tcPr>
            <w:tcW w:w="1124" w:type="dxa"/>
            <w:tcMar>
              <w:left w:w="57" w:type="dxa"/>
              <w:right w:w="57" w:type="dxa"/>
            </w:tcMar>
          </w:tcPr>
          <w:p w14:paraId="5C3E15B8" w14:textId="77777777" w:rsidR="00684E89" w:rsidRPr="00E67445" w:rsidRDefault="00684E89" w:rsidP="00964F9C">
            <w:pPr>
              <w:pStyle w:val="Tabletext"/>
              <w:jc w:val="left"/>
              <w:rPr>
                <w:sz w:val="14"/>
                <w:szCs w:val="14"/>
                <w:lang w:val="es-ES_tradnl"/>
              </w:rPr>
            </w:pPr>
            <w:r w:rsidRPr="00E67445">
              <w:rPr>
                <w:rFonts w:hint="eastAsia"/>
                <w:sz w:val="14"/>
                <w:szCs w:val="14"/>
                <w:lang w:val="es-ES_tradnl"/>
              </w:rPr>
              <w:t>基准带宽</w:t>
            </w:r>
          </w:p>
        </w:tc>
        <w:tc>
          <w:tcPr>
            <w:tcW w:w="1089" w:type="dxa"/>
            <w:tcMar>
              <w:left w:w="57" w:type="dxa"/>
              <w:right w:w="57" w:type="dxa"/>
            </w:tcMar>
          </w:tcPr>
          <w:p w14:paraId="54D422E3" w14:textId="77777777" w:rsidR="00684E89" w:rsidRPr="00E67445" w:rsidRDefault="00684E89" w:rsidP="00964F9C">
            <w:pPr>
              <w:pStyle w:val="Tabletext"/>
              <w:rPr>
                <w:position w:val="3"/>
                <w:sz w:val="14"/>
                <w:szCs w:val="14"/>
                <w:lang w:val="es-ES_tradnl"/>
              </w:rPr>
            </w:pPr>
            <w:r w:rsidRPr="00E124E6">
              <w:rPr>
                <w:i/>
                <w:iCs/>
                <w:sz w:val="14"/>
                <w:szCs w:val="14"/>
              </w:rPr>
              <w:t>B</w:t>
            </w:r>
            <w:r w:rsidRPr="00E124E6">
              <w:rPr>
                <w:sz w:val="14"/>
                <w:szCs w:val="14"/>
              </w:rPr>
              <w:t xml:space="preserve"> (Hz)</w:t>
            </w:r>
          </w:p>
        </w:tc>
        <w:tc>
          <w:tcPr>
            <w:tcW w:w="1255" w:type="dxa"/>
            <w:tcMar>
              <w:left w:w="57" w:type="dxa"/>
              <w:right w:w="57" w:type="dxa"/>
            </w:tcMar>
          </w:tcPr>
          <w:p w14:paraId="694B3FA5" w14:textId="77777777" w:rsidR="00684E89" w:rsidRPr="00E67445" w:rsidRDefault="00684E89" w:rsidP="00964F9C">
            <w:pPr>
              <w:pStyle w:val="Tabletext"/>
              <w:jc w:val="center"/>
              <w:rPr>
                <w:sz w:val="14"/>
                <w:szCs w:val="14"/>
                <w:lang w:val="es-ES_tradnl"/>
              </w:rPr>
            </w:pPr>
            <w:r w:rsidRPr="00E67445">
              <w:rPr>
                <w:sz w:val="14"/>
                <w:szCs w:val="14"/>
                <w:lang w:val="es-ES_tradnl"/>
              </w:rPr>
              <w:t>10</w:t>
            </w:r>
            <w:r w:rsidRPr="00E67445">
              <w:rPr>
                <w:position w:val="4"/>
                <w:sz w:val="14"/>
                <w:szCs w:val="14"/>
                <w:lang w:val="es-ES_tradnl"/>
              </w:rPr>
              <w:t>3</w:t>
            </w:r>
          </w:p>
        </w:tc>
        <w:tc>
          <w:tcPr>
            <w:tcW w:w="1134" w:type="dxa"/>
            <w:tcMar>
              <w:left w:w="57" w:type="dxa"/>
              <w:right w:w="57" w:type="dxa"/>
            </w:tcMar>
          </w:tcPr>
          <w:p w14:paraId="06D58D56" w14:textId="77777777" w:rsidR="00684E89" w:rsidRPr="00E67445" w:rsidRDefault="00684E89" w:rsidP="00964F9C">
            <w:pPr>
              <w:pStyle w:val="Tabletext"/>
              <w:jc w:val="center"/>
              <w:rPr>
                <w:sz w:val="14"/>
                <w:szCs w:val="14"/>
                <w:lang w:val="es-ES_tradnl"/>
              </w:rPr>
            </w:pPr>
            <w:r w:rsidRPr="00E67445">
              <w:rPr>
                <w:sz w:val="14"/>
                <w:szCs w:val="14"/>
                <w:lang w:val="es-ES_tradnl"/>
              </w:rPr>
              <w:t>1</w:t>
            </w:r>
          </w:p>
        </w:tc>
        <w:tc>
          <w:tcPr>
            <w:tcW w:w="992" w:type="dxa"/>
            <w:tcMar>
              <w:left w:w="57" w:type="dxa"/>
              <w:right w:w="57" w:type="dxa"/>
            </w:tcMar>
          </w:tcPr>
          <w:p w14:paraId="499BE167" w14:textId="77777777" w:rsidR="00684E89" w:rsidRPr="00E67445" w:rsidRDefault="00684E89" w:rsidP="00964F9C">
            <w:pPr>
              <w:pStyle w:val="Tabletext"/>
              <w:jc w:val="center"/>
              <w:rPr>
                <w:sz w:val="14"/>
                <w:szCs w:val="14"/>
                <w:lang w:val="es-ES_tradnl"/>
              </w:rPr>
            </w:pPr>
            <w:r w:rsidRPr="00E67445">
              <w:rPr>
                <w:sz w:val="14"/>
                <w:szCs w:val="14"/>
                <w:lang w:val="es-ES_tradnl"/>
              </w:rPr>
              <w:t>10</w:t>
            </w:r>
            <w:r w:rsidRPr="00E67445">
              <w:rPr>
                <w:position w:val="4"/>
                <w:sz w:val="14"/>
                <w:szCs w:val="14"/>
                <w:lang w:val="es-ES_tradnl"/>
              </w:rPr>
              <w:t>6</w:t>
            </w:r>
          </w:p>
        </w:tc>
        <w:tc>
          <w:tcPr>
            <w:tcW w:w="993" w:type="dxa"/>
            <w:tcMar>
              <w:left w:w="57" w:type="dxa"/>
              <w:right w:w="57" w:type="dxa"/>
            </w:tcMar>
          </w:tcPr>
          <w:p w14:paraId="7C22F8FE" w14:textId="77777777" w:rsidR="00684E89" w:rsidRPr="00E67445" w:rsidRDefault="00684E89" w:rsidP="00964F9C">
            <w:pPr>
              <w:pStyle w:val="Tabletext"/>
              <w:jc w:val="center"/>
              <w:rPr>
                <w:sz w:val="14"/>
                <w:szCs w:val="14"/>
                <w:lang w:val="es-ES_tradnl"/>
              </w:rPr>
            </w:pPr>
            <w:r w:rsidRPr="00E67445">
              <w:rPr>
                <w:sz w:val="14"/>
                <w:szCs w:val="14"/>
                <w:lang w:val="es-ES_tradnl"/>
              </w:rPr>
              <w:t>4</w:t>
            </w:r>
            <w:r w:rsidRPr="00E67445">
              <w:rPr>
                <w:rFonts w:hint="eastAsia"/>
                <w:sz w:val="14"/>
                <w:szCs w:val="14"/>
              </w:rPr>
              <w:t>×</w:t>
            </w:r>
            <w:r w:rsidRPr="00E67445">
              <w:rPr>
                <w:sz w:val="14"/>
                <w:szCs w:val="14"/>
                <w:lang w:val="es-ES_tradnl"/>
              </w:rPr>
              <w:t>10</w:t>
            </w:r>
            <w:r w:rsidRPr="00E67445">
              <w:rPr>
                <w:position w:val="4"/>
                <w:sz w:val="14"/>
                <w:szCs w:val="14"/>
                <w:lang w:val="es-ES_tradnl"/>
              </w:rPr>
              <w:t>3</w:t>
            </w:r>
          </w:p>
        </w:tc>
        <w:tc>
          <w:tcPr>
            <w:tcW w:w="992" w:type="dxa"/>
            <w:tcMar>
              <w:left w:w="57" w:type="dxa"/>
              <w:right w:w="57" w:type="dxa"/>
            </w:tcMar>
          </w:tcPr>
          <w:p w14:paraId="64B71A8A" w14:textId="77777777" w:rsidR="00684E89" w:rsidRPr="00E67445" w:rsidRDefault="00684E89" w:rsidP="00964F9C">
            <w:pPr>
              <w:pStyle w:val="Tabletext"/>
              <w:jc w:val="center"/>
              <w:rPr>
                <w:sz w:val="14"/>
                <w:szCs w:val="14"/>
                <w:lang w:val="es-ES_tradnl"/>
              </w:rPr>
            </w:pPr>
          </w:p>
        </w:tc>
        <w:tc>
          <w:tcPr>
            <w:tcW w:w="992" w:type="dxa"/>
            <w:tcMar>
              <w:left w:w="57" w:type="dxa"/>
              <w:right w:w="57" w:type="dxa"/>
            </w:tcMar>
            <w:vAlign w:val="center"/>
          </w:tcPr>
          <w:p w14:paraId="5F81FA1F" w14:textId="77777777" w:rsidR="00684E89" w:rsidRPr="00E67445" w:rsidRDefault="00684E89" w:rsidP="00964F9C">
            <w:pPr>
              <w:pStyle w:val="Tabletext"/>
              <w:jc w:val="center"/>
              <w:rPr>
                <w:sz w:val="14"/>
                <w:szCs w:val="14"/>
                <w:lang w:val="es-ES_tradnl"/>
              </w:rPr>
            </w:pPr>
            <w:r w:rsidRPr="00E67445">
              <w:rPr>
                <w:sz w:val="14"/>
                <w:szCs w:val="14"/>
              </w:rPr>
              <w:t>37.5 × 10</w:t>
            </w:r>
            <w:r w:rsidRPr="00442E4F">
              <w:rPr>
                <w:position w:val="4"/>
                <w:sz w:val="14"/>
                <w:szCs w:val="14"/>
              </w:rPr>
              <w:t>3</w:t>
            </w:r>
          </w:p>
        </w:tc>
        <w:tc>
          <w:tcPr>
            <w:tcW w:w="992" w:type="dxa"/>
            <w:tcMar>
              <w:left w:w="57" w:type="dxa"/>
              <w:right w:w="57" w:type="dxa"/>
            </w:tcMar>
            <w:vAlign w:val="center"/>
          </w:tcPr>
          <w:p w14:paraId="186556DF" w14:textId="77777777" w:rsidR="00684E89" w:rsidRPr="00E67445" w:rsidRDefault="00684E89" w:rsidP="00964F9C">
            <w:pPr>
              <w:pStyle w:val="Tabletext"/>
              <w:jc w:val="center"/>
              <w:rPr>
                <w:sz w:val="14"/>
                <w:szCs w:val="14"/>
                <w:lang w:val="es-ES_tradnl"/>
              </w:rPr>
            </w:pPr>
            <w:r w:rsidRPr="00E67445">
              <w:rPr>
                <w:sz w:val="14"/>
                <w:szCs w:val="14"/>
              </w:rPr>
              <w:t>37.5 × 10</w:t>
            </w:r>
            <w:r w:rsidRPr="00442E4F">
              <w:rPr>
                <w:position w:val="4"/>
                <w:sz w:val="14"/>
                <w:szCs w:val="14"/>
              </w:rPr>
              <w:t>3</w:t>
            </w:r>
          </w:p>
        </w:tc>
        <w:tc>
          <w:tcPr>
            <w:tcW w:w="993" w:type="dxa"/>
            <w:tcMar>
              <w:left w:w="57" w:type="dxa"/>
              <w:right w:w="57" w:type="dxa"/>
            </w:tcMar>
          </w:tcPr>
          <w:p w14:paraId="02C27A2A" w14:textId="77777777" w:rsidR="00684E89" w:rsidRPr="00E67445" w:rsidRDefault="00684E89" w:rsidP="00964F9C">
            <w:pPr>
              <w:pStyle w:val="Tabletext"/>
              <w:jc w:val="center"/>
              <w:rPr>
                <w:sz w:val="14"/>
                <w:szCs w:val="14"/>
                <w:lang w:val="es-ES_tradnl"/>
              </w:rPr>
            </w:pPr>
          </w:p>
        </w:tc>
        <w:tc>
          <w:tcPr>
            <w:tcW w:w="850" w:type="dxa"/>
            <w:tcMar>
              <w:left w:w="57" w:type="dxa"/>
              <w:right w:w="57" w:type="dxa"/>
            </w:tcMar>
          </w:tcPr>
          <w:p w14:paraId="79D545DE" w14:textId="77777777" w:rsidR="00684E89" w:rsidRPr="00E67445" w:rsidRDefault="00684E89" w:rsidP="00964F9C">
            <w:pPr>
              <w:pStyle w:val="Tabletext"/>
              <w:jc w:val="center"/>
              <w:rPr>
                <w:sz w:val="14"/>
                <w:szCs w:val="14"/>
                <w:lang w:val="es-ES_tradnl"/>
              </w:rPr>
            </w:pPr>
          </w:p>
        </w:tc>
        <w:tc>
          <w:tcPr>
            <w:tcW w:w="992" w:type="dxa"/>
            <w:tcMar>
              <w:left w:w="57" w:type="dxa"/>
              <w:right w:w="57" w:type="dxa"/>
            </w:tcMar>
          </w:tcPr>
          <w:p w14:paraId="05E640BA" w14:textId="77777777" w:rsidR="00684E89" w:rsidRPr="00E67445" w:rsidRDefault="00684E89" w:rsidP="00964F9C">
            <w:pPr>
              <w:pStyle w:val="Tabletext"/>
              <w:jc w:val="center"/>
              <w:rPr>
                <w:sz w:val="14"/>
                <w:szCs w:val="14"/>
                <w:lang w:val="es-ES_tradnl"/>
              </w:rPr>
            </w:pPr>
            <w:r w:rsidRPr="00E67445">
              <w:rPr>
                <w:sz w:val="14"/>
                <w:szCs w:val="14"/>
                <w:lang w:val="es-ES_tradnl"/>
              </w:rPr>
              <w:t>10</w:t>
            </w:r>
            <w:r w:rsidRPr="00E67445">
              <w:rPr>
                <w:position w:val="4"/>
                <w:sz w:val="14"/>
                <w:szCs w:val="14"/>
                <w:lang w:val="es-ES_tradnl"/>
              </w:rPr>
              <w:t>6</w:t>
            </w:r>
          </w:p>
        </w:tc>
        <w:tc>
          <w:tcPr>
            <w:tcW w:w="993" w:type="dxa"/>
            <w:tcMar>
              <w:left w:w="57" w:type="dxa"/>
              <w:right w:w="57" w:type="dxa"/>
            </w:tcMar>
          </w:tcPr>
          <w:p w14:paraId="6D4DD956" w14:textId="77777777" w:rsidR="00684E89" w:rsidRPr="00E67445" w:rsidRDefault="00684E89" w:rsidP="00964F9C">
            <w:pPr>
              <w:pStyle w:val="Tabletext"/>
              <w:jc w:val="center"/>
              <w:rPr>
                <w:sz w:val="14"/>
                <w:szCs w:val="14"/>
                <w:lang w:val="es-ES_tradnl"/>
              </w:rPr>
            </w:pPr>
            <w:r w:rsidRPr="00E67445">
              <w:rPr>
                <w:sz w:val="14"/>
                <w:szCs w:val="14"/>
                <w:lang w:val="es-ES_tradnl"/>
              </w:rPr>
              <w:t>10</w:t>
            </w:r>
            <w:r w:rsidRPr="00E67445">
              <w:rPr>
                <w:position w:val="4"/>
                <w:sz w:val="14"/>
                <w:szCs w:val="14"/>
                <w:lang w:val="es-ES_tradnl"/>
              </w:rPr>
              <w:t>6</w:t>
            </w:r>
          </w:p>
        </w:tc>
        <w:tc>
          <w:tcPr>
            <w:tcW w:w="1134" w:type="dxa"/>
            <w:tcMar>
              <w:left w:w="57" w:type="dxa"/>
              <w:right w:w="57" w:type="dxa"/>
            </w:tcMar>
          </w:tcPr>
          <w:p w14:paraId="5E97BA2B" w14:textId="77777777" w:rsidR="00684E89" w:rsidRPr="00E67445" w:rsidRDefault="00684E89" w:rsidP="00964F9C">
            <w:pPr>
              <w:pStyle w:val="Tabletext"/>
              <w:jc w:val="center"/>
              <w:rPr>
                <w:sz w:val="14"/>
                <w:szCs w:val="14"/>
                <w:lang w:val="es-ES_tradnl"/>
              </w:rPr>
            </w:pPr>
            <w:r w:rsidRPr="00E67445">
              <w:rPr>
                <w:sz w:val="14"/>
                <w:szCs w:val="14"/>
                <w:lang w:val="es-ES_tradnl"/>
              </w:rPr>
              <w:t>10</w:t>
            </w:r>
            <w:r w:rsidRPr="00E67445">
              <w:rPr>
                <w:position w:val="4"/>
                <w:sz w:val="14"/>
                <w:szCs w:val="14"/>
                <w:lang w:val="es-ES_tradnl"/>
              </w:rPr>
              <w:t>6</w:t>
            </w:r>
          </w:p>
        </w:tc>
      </w:tr>
      <w:tr w:rsidR="00684E89" w:rsidRPr="00E67445" w14:paraId="336D2A67" w14:textId="77777777" w:rsidTr="00DD3BDC">
        <w:trPr>
          <w:cantSplit/>
          <w:trHeight w:val="487"/>
        </w:trPr>
        <w:tc>
          <w:tcPr>
            <w:tcW w:w="1124" w:type="dxa"/>
            <w:tcMar>
              <w:left w:w="57" w:type="dxa"/>
              <w:right w:w="57" w:type="dxa"/>
            </w:tcMar>
          </w:tcPr>
          <w:p w14:paraId="5D87CB9B" w14:textId="77777777" w:rsidR="00684E89" w:rsidRPr="00E67445" w:rsidRDefault="00684E89" w:rsidP="00964F9C">
            <w:pPr>
              <w:pStyle w:val="Tabletext"/>
              <w:jc w:val="left"/>
              <w:rPr>
                <w:sz w:val="14"/>
                <w:szCs w:val="14"/>
              </w:rPr>
            </w:pPr>
            <w:r w:rsidRPr="00E67445">
              <w:rPr>
                <w:rFonts w:hint="eastAsia"/>
                <w:sz w:val="14"/>
                <w:szCs w:val="14"/>
              </w:rPr>
              <w:t>容许的干扰功率</w:t>
            </w:r>
          </w:p>
        </w:tc>
        <w:tc>
          <w:tcPr>
            <w:tcW w:w="1089" w:type="dxa"/>
            <w:tcMar>
              <w:left w:w="57" w:type="dxa"/>
              <w:right w:w="57" w:type="dxa"/>
            </w:tcMar>
          </w:tcPr>
          <w:p w14:paraId="3D9AEE6C" w14:textId="77777777" w:rsidR="00684E89" w:rsidRPr="00E67445" w:rsidRDefault="00684E89" w:rsidP="00964F9C">
            <w:pPr>
              <w:pStyle w:val="Tabletext"/>
              <w:jc w:val="left"/>
              <w:rPr>
                <w:position w:val="3"/>
                <w:sz w:val="14"/>
                <w:szCs w:val="14"/>
                <w:lang w:val="es-ES_tradnl"/>
              </w:rPr>
            </w:pPr>
            <w:r w:rsidRPr="00E67445">
              <w:rPr>
                <w:i/>
                <w:iCs/>
                <w:position w:val="3"/>
                <w:sz w:val="14"/>
                <w:szCs w:val="14"/>
                <w:lang w:val="es-ES_tradnl"/>
              </w:rPr>
              <w:t>B</w:t>
            </w:r>
            <w:r w:rsidRPr="00E67445">
              <w:rPr>
                <w:rFonts w:hint="eastAsia"/>
                <w:position w:val="3"/>
                <w:sz w:val="14"/>
                <w:szCs w:val="14"/>
                <w:lang w:val="es-ES_tradnl"/>
              </w:rPr>
              <w:t>内的</w:t>
            </w:r>
            <w:r w:rsidRPr="00E67445">
              <w:rPr>
                <w:position w:val="3"/>
                <w:sz w:val="14"/>
                <w:szCs w:val="14"/>
                <w:lang w:val="es-ES_tradnl" w:eastAsia="zh-CN"/>
              </w:rPr>
              <w:br/>
            </w:r>
            <w:r w:rsidRPr="004547D9">
              <w:rPr>
                <w:i/>
                <w:iCs/>
                <w:sz w:val="14"/>
                <w:szCs w:val="14"/>
              </w:rPr>
              <w:t>P</w:t>
            </w:r>
            <w:r w:rsidRPr="002C594B">
              <w:rPr>
                <w:i/>
                <w:iCs/>
                <w:position w:val="-4"/>
                <w:sz w:val="14"/>
                <w:szCs w:val="14"/>
              </w:rPr>
              <w:t>r</w:t>
            </w:r>
            <w:r w:rsidRPr="004547D9">
              <w:rPr>
                <w:sz w:val="14"/>
                <w:szCs w:val="14"/>
              </w:rPr>
              <w:t>( </w:t>
            </w:r>
            <w:r w:rsidRPr="004547D9">
              <w:rPr>
                <w:i/>
                <w:iCs/>
                <w:sz w:val="14"/>
                <w:szCs w:val="14"/>
              </w:rPr>
              <w:t>p</w:t>
            </w:r>
            <w:r w:rsidRPr="004547D9">
              <w:rPr>
                <w:sz w:val="14"/>
                <w:szCs w:val="14"/>
              </w:rPr>
              <w:t>) (dBW)</w:t>
            </w:r>
          </w:p>
        </w:tc>
        <w:tc>
          <w:tcPr>
            <w:tcW w:w="1255" w:type="dxa"/>
            <w:tcMar>
              <w:left w:w="57" w:type="dxa"/>
              <w:right w:w="57" w:type="dxa"/>
            </w:tcMar>
          </w:tcPr>
          <w:p w14:paraId="7BB97B66" w14:textId="77777777" w:rsidR="00684E89" w:rsidRPr="00E67445" w:rsidRDefault="00684E89" w:rsidP="00964F9C">
            <w:pPr>
              <w:pStyle w:val="Tabletext"/>
              <w:jc w:val="center"/>
              <w:rPr>
                <w:sz w:val="14"/>
                <w:szCs w:val="14"/>
                <w:lang w:val="es-ES_tradnl"/>
              </w:rPr>
            </w:pPr>
            <w:r w:rsidRPr="00E67445">
              <w:rPr>
                <w:sz w:val="14"/>
                <w:szCs w:val="14"/>
                <w:lang w:val="es-ES_tradnl"/>
              </w:rPr>
              <w:t>–177</w:t>
            </w:r>
          </w:p>
        </w:tc>
        <w:tc>
          <w:tcPr>
            <w:tcW w:w="1134" w:type="dxa"/>
            <w:tcMar>
              <w:left w:w="57" w:type="dxa"/>
              <w:right w:w="57" w:type="dxa"/>
            </w:tcMar>
          </w:tcPr>
          <w:p w14:paraId="15BFF3EA" w14:textId="77777777" w:rsidR="00684E89" w:rsidRPr="00E67445" w:rsidRDefault="00684E89" w:rsidP="00964F9C">
            <w:pPr>
              <w:pStyle w:val="Tabletext"/>
              <w:jc w:val="center"/>
              <w:rPr>
                <w:sz w:val="14"/>
                <w:szCs w:val="14"/>
                <w:lang w:val="es-ES_tradnl"/>
              </w:rPr>
            </w:pPr>
            <w:r w:rsidRPr="00E67445">
              <w:rPr>
                <w:sz w:val="14"/>
                <w:szCs w:val="14"/>
                <w:lang w:val="es-ES_tradnl"/>
              </w:rPr>
              <w:t>–208</w:t>
            </w:r>
          </w:p>
        </w:tc>
        <w:tc>
          <w:tcPr>
            <w:tcW w:w="992" w:type="dxa"/>
            <w:tcMar>
              <w:left w:w="57" w:type="dxa"/>
              <w:right w:w="57" w:type="dxa"/>
            </w:tcMar>
          </w:tcPr>
          <w:p w14:paraId="7FFD1538" w14:textId="77777777" w:rsidR="00684E89" w:rsidRPr="00E67445" w:rsidRDefault="00684E89" w:rsidP="00964F9C">
            <w:pPr>
              <w:pStyle w:val="Tabletext"/>
              <w:jc w:val="center"/>
              <w:rPr>
                <w:sz w:val="14"/>
                <w:szCs w:val="14"/>
                <w:lang w:val="es-ES_tradnl"/>
              </w:rPr>
            </w:pPr>
            <w:r w:rsidRPr="00E67445">
              <w:rPr>
                <w:sz w:val="14"/>
                <w:szCs w:val="14"/>
                <w:lang w:val="es-ES_tradnl"/>
              </w:rPr>
              <w:t>–145</w:t>
            </w:r>
          </w:p>
        </w:tc>
        <w:tc>
          <w:tcPr>
            <w:tcW w:w="993" w:type="dxa"/>
            <w:tcMar>
              <w:left w:w="57" w:type="dxa"/>
              <w:right w:w="57" w:type="dxa"/>
            </w:tcMar>
          </w:tcPr>
          <w:p w14:paraId="2B2414E8" w14:textId="77777777" w:rsidR="00684E89" w:rsidRPr="00E67445" w:rsidRDefault="00684E89" w:rsidP="00964F9C">
            <w:pPr>
              <w:pStyle w:val="Tabletext"/>
              <w:jc w:val="center"/>
              <w:rPr>
                <w:sz w:val="14"/>
                <w:szCs w:val="14"/>
                <w:lang w:val="es-ES_tradnl"/>
              </w:rPr>
            </w:pPr>
            <w:r w:rsidRPr="00E67445">
              <w:rPr>
                <w:sz w:val="14"/>
                <w:szCs w:val="14"/>
                <w:lang w:val="es-ES_tradnl"/>
              </w:rPr>
              <w:t>–178</w:t>
            </w:r>
          </w:p>
        </w:tc>
        <w:tc>
          <w:tcPr>
            <w:tcW w:w="992" w:type="dxa"/>
            <w:tcMar>
              <w:left w:w="57" w:type="dxa"/>
              <w:right w:w="57" w:type="dxa"/>
            </w:tcMar>
          </w:tcPr>
          <w:p w14:paraId="2242E306" w14:textId="77777777" w:rsidR="00684E89" w:rsidRPr="00E67445" w:rsidRDefault="00684E89" w:rsidP="00964F9C">
            <w:pPr>
              <w:pStyle w:val="Tabletext"/>
              <w:jc w:val="center"/>
              <w:rPr>
                <w:sz w:val="14"/>
                <w:szCs w:val="14"/>
                <w:lang w:val="es-ES_tradnl"/>
              </w:rPr>
            </w:pPr>
          </w:p>
        </w:tc>
        <w:tc>
          <w:tcPr>
            <w:tcW w:w="992" w:type="dxa"/>
            <w:tcMar>
              <w:left w:w="57" w:type="dxa"/>
              <w:right w:w="57" w:type="dxa"/>
            </w:tcMar>
            <w:vAlign w:val="center"/>
          </w:tcPr>
          <w:p w14:paraId="7B0C0F61" w14:textId="77777777" w:rsidR="00684E89" w:rsidRPr="00E67445" w:rsidRDefault="00684E89" w:rsidP="00964F9C">
            <w:pPr>
              <w:pStyle w:val="Tabletext"/>
              <w:jc w:val="center"/>
              <w:rPr>
                <w:sz w:val="14"/>
                <w:szCs w:val="14"/>
                <w:lang w:val="es-ES_tradnl"/>
              </w:rPr>
            </w:pPr>
            <w:r w:rsidRPr="00E67445">
              <w:rPr>
                <w:sz w:val="14"/>
                <w:szCs w:val="14"/>
              </w:rPr>
              <w:t>−163.5</w:t>
            </w:r>
          </w:p>
        </w:tc>
        <w:tc>
          <w:tcPr>
            <w:tcW w:w="992" w:type="dxa"/>
            <w:tcMar>
              <w:left w:w="57" w:type="dxa"/>
              <w:right w:w="57" w:type="dxa"/>
            </w:tcMar>
            <w:vAlign w:val="center"/>
          </w:tcPr>
          <w:p w14:paraId="18B6F0E8" w14:textId="77777777" w:rsidR="00684E89" w:rsidRPr="00E67445" w:rsidRDefault="00684E89" w:rsidP="00964F9C">
            <w:pPr>
              <w:pStyle w:val="Tabletext"/>
              <w:jc w:val="center"/>
              <w:rPr>
                <w:sz w:val="14"/>
                <w:szCs w:val="14"/>
                <w:lang w:val="es-ES_tradnl"/>
              </w:rPr>
            </w:pPr>
            <w:r w:rsidRPr="00E67445">
              <w:rPr>
                <w:sz w:val="14"/>
                <w:szCs w:val="14"/>
              </w:rPr>
              <w:t>−163.5</w:t>
            </w:r>
          </w:p>
        </w:tc>
        <w:tc>
          <w:tcPr>
            <w:tcW w:w="993" w:type="dxa"/>
            <w:tcMar>
              <w:left w:w="57" w:type="dxa"/>
              <w:right w:w="57" w:type="dxa"/>
            </w:tcMar>
          </w:tcPr>
          <w:p w14:paraId="3D44A0B7" w14:textId="77777777" w:rsidR="00684E89" w:rsidRPr="00E67445" w:rsidRDefault="00684E89" w:rsidP="00964F9C">
            <w:pPr>
              <w:pStyle w:val="Tabletext"/>
              <w:jc w:val="center"/>
              <w:rPr>
                <w:sz w:val="14"/>
                <w:szCs w:val="14"/>
                <w:lang w:val="es-ES_tradnl"/>
              </w:rPr>
            </w:pPr>
          </w:p>
        </w:tc>
        <w:tc>
          <w:tcPr>
            <w:tcW w:w="850" w:type="dxa"/>
            <w:tcMar>
              <w:left w:w="57" w:type="dxa"/>
              <w:right w:w="57" w:type="dxa"/>
            </w:tcMar>
          </w:tcPr>
          <w:p w14:paraId="0CD65B4F" w14:textId="77777777" w:rsidR="00684E89" w:rsidRPr="00E67445" w:rsidRDefault="00684E89" w:rsidP="00964F9C">
            <w:pPr>
              <w:pStyle w:val="Tabletext"/>
              <w:jc w:val="center"/>
              <w:rPr>
                <w:sz w:val="14"/>
                <w:szCs w:val="14"/>
                <w:lang w:val="es-ES_tradnl"/>
              </w:rPr>
            </w:pPr>
          </w:p>
        </w:tc>
        <w:tc>
          <w:tcPr>
            <w:tcW w:w="992" w:type="dxa"/>
            <w:tcMar>
              <w:left w:w="57" w:type="dxa"/>
              <w:right w:w="57" w:type="dxa"/>
            </w:tcMar>
          </w:tcPr>
          <w:p w14:paraId="16799C7A" w14:textId="77777777" w:rsidR="00684E89" w:rsidRPr="00E67445" w:rsidRDefault="00684E89" w:rsidP="00964F9C">
            <w:pPr>
              <w:pStyle w:val="Tabletext"/>
              <w:jc w:val="center"/>
              <w:rPr>
                <w:sz w:val="14"/>
                <w:szCs w:val="14"/>
                <w:lang w:val="es-ES_tradnl"/>
              </w:rPr>
            </w:pPr>
            <w:r w:rsidRPr="00E67445">
              <w:rPr>
                <w:sz w:val="14"/>
                <w:szCs w:val="14"/>
                <w:lang w:val="es-ES_tradnl"/>
              </w:rPr>
              <w:t>–151</w:t>
            </w:r>
          </w:p>
        </w:tc>
        <w:tc>
          <w:tcPr>
            <w:tcW w:w="993" w:type="dxa"/>
            <w:tcMar>
              <w:left w:w="57" w:type="dxa"/>
              <w:right w:w="57" w:type="dxa"/>
            </w:tcMar>
          </w:tcPr>
          <w:p w14:paraId="52749F54" w14:textId="77777777" w:rsidR="00684E89" w:rsidRPr="00E67445" w:rsidRDefault="00684E89" w:rsidP="00964F9C">
            <w:pPr>
              <w:pStyle w:val="Tabletext"/>
              <w:jc w:val="center"/>
              <w:rPr>
                <w:sz w:val="14"/>
                <w:szCs w:val="14"/>
                <w:lang w:val="es-ES_tradnl"/>
              </w:rPr>
            </w:pPr>
            <w:r w:rsidRPr="00E67445">
              <w:rPr>
                <w:sz w:val="14"/>
                <w:szCs w:val="14"/>
                <w:lang w:val="es-ES_tradnl"/>
              </w:rPr>
              <w:t>–142</w:t>
            </w:r>
          </w:p>
        </w:tc>
        <w:tc>
          <w:tcPr>
            <w:tcW w:w="1134" w:type="dxa"/>
            <w:tcMar>
              <w:left w:w="57" w:type="dxa"/>
              <w:right w:w="57" w:type="dxa"/>
            </w:tcMar>
          </w:tcPr>
          <w:p w14:paraId="5F113D65" w14:textId="77777777" w:rsidR="00684E89" w:rsidRPr="00E67445" w:rsidRDefault="00684E89" w:rsidP="00964F9C">
            <w:pPr>
              <w:pStyle w:val="Tabletext"/>
              <w:jc w:val="center"/>
              <w:rPr>
                <w:sz w:val="14"/>
                <w:szCs w:val="14"/>
                <w:lang w:val="es-ES_tradnl"/>
              </w:rPr>
            </w:pPr>
            <w:r w:rsidRPr="00E67445">
              <w:rPr>
                <w:sz w:val="14"/>
                <w:szCs w:val="14"/>
                <w:lang w:val="es-ES_tradnl"/>
              </w:rPr>
              <w:t>–154</w:t>
            </w:r>
          </w:p>
        </w:tc>
      </w:tr>
    </w:tbl>
    <w:p w14:paraId="7F553706" w14:textId="206BAF98" w:rsidR="00DD3BDC" w:rsidRDefault="00DD3BDC"/>
    <w:p w14:paraId="5E3C2286" w14:textId="77777777" w:rsidR="00DD3BDC" w:rsidRDefault="00DD3BDC"/>
    <w:tbl>
      <w:tblPr>
        <w:tblW w:w="14175" w:type="dxa"/>
        <w:jc w:val="center"/>
        <w:tblLayout w:type="fixed"/>
        <w:tblLook w:val="01E0" w:firstRow="1" w:lastRow="1" w:firstColumn="1" w:lastColumn="1" w:noHBand="0" w:noVBand="0"/>
      </w:tblPr>
      <w:tblGrid>
        <w:gridCol w:w="14175"/>
      </w:tblGrid>
      <w:tr w:rsidR="00684E89" w:rsidRPr="00E67445" w14:paraId="614E27DA" w14:textId="77777777" w:rsidTr="00DD3BDC">
        <w:trPr>
          <w:jc w:val="center"/>
        </w:trPr>
        <w:tc>
          <w:tcPr>
            <w:tcW w:w="14175" w:type="dxa"/>
          </w:tcPr>
          <w:p w14:paraId="73954F8C" w14:textId="77777777" w:rsidR="00684E89" w:rsidRPr="00DB676C" w:rsidRDefault="00684E89" w:rsidP="00964F9C">
            <w:pPr>
              <w:widowControl w:val="0"/>
              <w:tabs>
                <w:tab w:val="clear" w:pos="794"/>
                <w:tab w:val="clear" w:pos="1191"/>
                <w:tab w:val="clear" w:pos="1588"/>
                <w:tab w:val="clear" w:pos="1985"/>
              </w:tabs>
              <w:overflowPunct/>
              <w:autoSpaceDE/>
              <w:autoSpaceDN/>
              <w:adjustRightInd/>
              <w:spacing w:before="0"/>
              <w:textAlignment w:val="auto"/>
              <w:rPr>
                <w:sz w:val="16"/>
                <w:szCs w:val="16"/>
                <w:lang w:val="es-ES_tradnl" w:eastAsia="zh-CN"/>
              </w:rPr>
            </w:pPr>
            <w:r w:rsidRPr="00DB676C">
              <w:rPr>
                <w:rFonts w:eastAsia="STKaiti" w:hAnsi="STKaiti"/>
                <w:kern w:val="2"/>
                <w:sz w:val="16"/>
                <w:szCs w:val="22"/>
                <w:lang w:val="en-US" w:eastAsia="zh-CN"/>
              </w:rPr>
              <w:lastRenderedPageBreak/>
              <w:t>表</w:t>
            </w:r>
            <w:r w:rsidRPr="00DB676C">
              <w:rPr>
                <w:rFonts w:eastAsia="STKaiti"/>
                <w:kern w:val="2"/>
                <w:sz w:val="16"/>
                <w:szCs w:val="22"/>
                <w:lang w:val="en-US" w:eastAsia="zh-CN"/>
              </w:rPr>
              <w:t>16a</w:t>
            </w:r>
            <w:r w:rsidRPr="00DB676C">
              <w:rPr>
                <w:rFonts w:eastAsia="STKaiti" w:hAnsi="STKaiti"/>
                <w:kern w:val="2"/>
                <w:sz w:val="16"/>
                <w:szCs w:val="22"/>
                <w:lang w:val="en-US" w:eastAsia="zh-CN"/>
              </w:rPr>
              <w:t>注：</w:t>
            </w:r>
          </w:p>
          <w:p w14:paraId="42199496" w14:textId="77777777" w:rsidR="00684E89" w:rsidRPr="00E67445" w:rsidRDefault="00684E89" w:rsidP="00964F9C">
            <w:pPr>
              <w:pStyle w:val="Tabletext"/>
              <w:tabs>
                <w:tab w:val="clear" w:pos="284"/>
                <w:tab w:val="clear" w:pos="567"/>
                <w:tab w:val="left" w:pos="620"/>
              </w:tabs>
              <w:rPr>
                <w:sz w:val="16"/>
                <w:szCs w:val="16"/>
                <w:lang w:eastAsia="zh-CN"/>
              </w:rPr>
            </w:pPr>
            <w:r w:rsidRPr="00E67445">
              <w:rPr>
                <w:sz w:val="16"/>
                <w:szCs w:val="16"/>
                <w:lang w:val="es-ES_tradnl" w:eastAsia="zh-CN"/>
              </w:rPr>
              <w:t>注</w:t>
            </w:r>
            <w:r w:rsidRPr="00E67445">
              <w:rPr>
                <w:sz w:val="16"/>
                <w:szCs w:val="16"/>
                <w:lang w:val="es-ES_tradnl" w:eastAsia="zh-CN"/>
              </w:rPr>
              <w:t>1</w:t>
            </w:r>
            <w:r w:rsidRPr="00E67445">
              <w:rPr>
                <w:sz w:val="16"/>
                <w:szCs w:val="16"/>
                <w:lang w:val="es-ES_tradnl" w:eastAsia="zh-CN"/>
              </w:rPr>
              <w:tab/>
            </w:r>
            <w:r w:rsidRPr="00E67445">
              <w:rPr>
                <w:sz w:val="16"/>
                <w:szCs w:val="16"/>
                <w:lang w:eastAsia="zh-CN"/>
              </w:rPr>
              <w:t>A</w:t>
            </w:r>
            <w:r w:rsidRPr="00E67445">
              <w:rPr>
                <w:rFonts w:hint="eastAsia"/>
                <w:sz w:val="16"/>
                <w:szCs w:val="16"/>
                <w:lang w:eastAsia="zh-CN"/>
              </w:rPr>
              <w:t>：模拟调制；</w:t>
            </w:r>
            <w:r w:rsidRPr="00E67445">
              <w:rPr>
                <w:sz w:val="16"/>
                <w:szCs w:val="16"/>
                <w:lang w:eastAsia="zh-CN"/>
              </w:rPr>
              <w:t>N</w:t>
            </w:r>
            <w:r w:rsidRPr="00E67445">
              <w:rPr>
                <w:rFonts w:hint="eastAsia"/>
                <w:sz w:val="16"/>
                <w:szCs w:val="16"/>
                <w:lang w:eastAsia="zh-CN"/>
              </w:rPr>
              <w:t>：数字调制。</w:t>
            </w:r>
          </w:p>
          <w:p w14:paraId="6A661987" w14:textId="77777777" w:rsidR="00684E89" w:rsidRPr="00E67445" w:rsidRDefault="00684E89" w:rsidP="00964F9C">
            <w:pPr>
              <w:pStyle w:val="Tabletext"/>
              <w:tabs>
                <w:tab w:val="clear" w:pos="284"/>
              </w:tabs>
              <w:rPr>
                <w:sz w:val="16"/>
                <w:szCs w:val="16"/>
                <w:lang w:eastAsia="zh-CN"/>
              </w:rPr>
            </w:pPr>
            <w:r w:rsidRPr="00E67445">
              <w:rPr>
                <w:sz w:val="16"/>
                <w:szCs w:val="16"/>
                <w:lang w:val="es-ES_tradnl" w:eastAsia="zh-CN"/>
              </w:rPr>
              <w:t>注</w:t>
            </w:r>
            <w:r w:rsidRPr="00E67445">
              <w:rPr>
                <w:sz w:val="16"/>
                <w:szCs w:val="16"/>
                <w:lang w:val="es-ES_tradnl" w:eastAsia="zh-CN"/>
              </w:rPr>
              <w:t>2</w:t>
            </w:r>
            <w:r w:rsidRPr="00E67445">
              <w:rPr>
                <w:sz w:val="16"/>
                <w:szCs w:val="16"/>
                <w:lang w:val="es-ES_tradnl" w:eastAsia="zh-CN"/>
              </w:rPr>
              <w:tab/>
            </w:r>
            <w:r>
              <w:rPr>
                <w:rFonts w:hint="eastAsia"/>
                <w:sz w:val="16"/>
                <w:szCs w:val="16"/>
                <w:lang w:val="es-ES_tradnl" w:eastAsia="zh-CN"/>
              </w:rPr>
              <w:t xml:space="preserve"> </w:t>
            </w:r>
            <w:r w:rsidRPr="00E67445">
              <w:rPr>
                <w:rFonts w:hint="eastAsia"/>
                <w:sz w:val="16"/>
                <w:szCs w:val="16"/>
                <w:lang w:eastAsia="zh-CN"/>
              </w:rPr>
              <w:t>接收地球站天线的轴向增益。</w:t>
            </w:r>
          </w:p>
          <w:p w14:paraId="69EE447B" w14:textId="77777777" w:rsidR="00684E89" w:rsidRPr="00E67445" w:rsidRDefault="00684E89" w:rsidP="00964F9C">
            <w:pPr>
              <w:pStyle w:val="Tabletext"/>
              <w:tabs>
                <w:tab w:val="clear" w:pos="284"/>
              </w:tabs>
              <w:rPr>
                <w:sz w:val="16"/>
                <w:szCs w:val="16"/>
                <w:lang w:eastAsia="zh-CN"/>
              </w:rPr>
            </w:pPr>
            <w:r w:rsidRPr="00E67445">
              <w:rPr>
                <w:sz w:val="16"/>
                <w:szCs w:val="16"/>
                <w:lang w:val="en-US" w:eastAsia="zh-CN"/>
              </w:rPr>
              <w:t>注</w:t>
            </w:r>
            <w:r w:rsidRPr="00E67445">
              <w:rPr>
                <w:sz w:val="16"/>
                <w:szCs w:val="16"/>
                <w:lang w:val="en-GB" w:eastAsia="zh-CN"/>
              </w:rPr>
              <w:t>3</w:t>
            </w:r>
            <w:r>
              <w:rPr>
                <w:rFonts w:hint="eastAsia"/>
                <w:sz w:val="16"/>
                <w:szCs w:val="16"/>
                <w:lang w:val="en-GB" w:eastAsia="zh-CN"/>
              </w:rPr>
              <w:t xml:space="preserve"> </w:t>
            </w:r>
            <w:r w:rsidRPr="00E67445">
              <w:rPr>
                <w:sz w:val="16"/>
                <w:szCs w:val="16"/>
                <w:lang w:val="en-GB" w:eastAsia="zh-CN"/>
              </w:rPr>
              <w:tab/>
            </w:r>
            <w:r>
              <w:rPr>
                <w:rFonts w:hint="eastAsia"/>
                <w:sz w:val="16"/>
                <w:szCs w:val="16"/>
                <w:lang w:val="en-GB" w:eastAsia="zh-CN"/>
              </w:rPr>
              <w:t xml:space="preserve"> </w:t>
            </w:r>
            <w:r w:rsidRPr="00E67445">
              <w:rPr>
                <w:rFonts w:hint="eastAsia"/>
                <w:sz w:val="16"/>
                <w:szCs w:val="16"/>
                <w:lang w:eastAsia="zh-CN"/>
              </w:rPr>
              <w:t>卫星移动业务中非对地静止卫星系统的馈线链路。</w:t>
            </w:r>
          </w:p>
          <w:p w14:paraId="74C606DC" w14:textId="77777777" w:rsidR="00684E89" w:rsidRPr="00E67445" w:rsidRDefault="00684E89" w:rsidP="00964F9C">
            <w:pPr>
              <w:pStyle w:val="Tabletext"/>
              <w:tabs>
                <w:tab w:val="clear" w:pos="284"/>
              </w:tabs>
              <w:rPr>
                <w:sz w:val="16"/>
                <w:szCs w:val="16"/>
                <w:lang w:eastAsia="zh-CN"/>
              </w:rPr>
            </w:pPr>
            <w:r w:rsidRPr="00E67445">
              <w:rPr>
                <w:sz w:val="16"/>
                <w:szCs w:val="16"/>
                <w:lang w:eastAsia="zh-CN"/>
              </w:rPr>
              <w:t>注</w:t>
            </w:r>
            <w:r w:rsidRPr="00E67445">
              <w:rPr>
                <w:sz w:val="16"/>
                <w:szCs w:val="16"/>
                <w:lang w:eastAsia="zh-CN"/>
              </w:rPr>
              <w:t>4</w:t>
            </w:r>
            <w:r w:rsidRPr="00E67445">
              <w:rPr>
                <w:sz w:val="16"/>
                <w:szCs w:val="16"/>
                <w:lang w:eastAsia="zh-CN"/>
              </w:rPr>
              <w:tab/>
            </w:r>
            <w:r>
              <w:rPr>
                <w:rFonts w:hint="eastAsia"/>
                <w:sz w:val="16"/>
                <w:szCs w:val="16"/>
                <w:lang w:eastAsia="zh-CN"/>
              </w:rPr>
              <w:t xml:space="preserve"> </w:t>
            </w:r>
            <w:r w:rsidRPr="00E67445">
              <w:rPr>
                <w:rFonts w:hint="eastAsia"/>
                <w:sz w:val="16"/>
                <w:szCs w:val="16"/>
                <w:lang w:eastAsia="zh-CN"/>
              </w:rPr>
              <w:t>接收地球站的水平天线增益</w:t>
            </w:r>
            <w:r>
              <w:rPr>
                <w:rFonts w:hint="eastAsia"/>
                <w:sz w:val="16"/>
                <w:szCs w:val="16"/>
                <w:lang w:eastAsia="zh-CN"/>
              </w:rPr>
              <w:t>（</w:t>
            </w:r>
            <w:r w:rsidRPr="00E67445">
              <w:rPr>
                <w:rFonts w:hint="eastAsia"/>
                <w:sz w:val="16"/>
                <w:szCs w:val="16"/>
                <w:lang w:eastAsia="zh-CN"/>
              </w:rPr>
              <w:t>见附件</w:t>
            </w:r>
            <w:r w:rsidRPr="00E67445">
              <w:rPr>
                <w:rFonts w:hint="eastAsia"/>
                <w:sz w:val="16"/>
                <w:szCs w:val="16"/>
                <w:lang w:eastAsia="zh-CN"/>
              </w:rPr>
              <w:t>1</w:t>
            </w:r>
            <w:r w:rsidRPr="00E67445">
              <w:rPr>
                <w:rFonts w:hint="eastAsia"/>
                <w:sz w:val="16"/>
                <w:szCs w:val="16"/>
                <w:lang w:eastAsia="zh-CN"/>
              </w:rPr>
              <w:t>正文第</w:t>
            </w:r>
            <w:r w:rsidRPr="00E67445">
              <w:rPr>
                <w:sz w:val="16"/>
                <w:szCs w:val="16"/>
                <w:lang w:eastAsia="zh-CN"/>
              </w:rPr>
              <w:t>3</w:t>
            </w:r>
            <w:r w:rsidRPr="00E67445">
              <w:rPr>
                <w:rFonts w:hint="eastAsia"/>
                <w:sz w:val="16"/>
                <w:szCs w:val="16"/>
                <w:lang w:eastAsia="zh-CN"/>
              </w:rPr>
              <w:t>节和本附件第</w:t>
            </w:r>
            <w:r w:rsidRPr="00E67445">
              <w:rPr>
                <w:rFonts w:hint="eastAsia"/>
                <w:sz w:val="16"/>
                <w:szCs w:val="16"/>
                <w:lang w:eastAsia="zh-CN"/>
              </w:rPr>
              <w:t>3</w:t>
            </w:r>
            <w:r w:rsidRPr="00E67445">
              <w:rPr>
                <w:rFonts w:hint="eastAsia"/>
                <w:sz w:val="16"/>
                <w:szCs w:val="16"/>
                <w:lang w:eastAsia="zh-CN"/>
              </w:rPr>
              <w:t>节</w:t>
            </w:r>
            <w:r>
              <w:rPr>
                <w:rFonts w:hint="eastAsia"/>
                <w:sz w:val="16"/>
                <w:szCs w:val="16"/>
                <w:lang w:eastAsia="zh-CN"/>
              </w:rPr>
              <w:t>）</w:t>
            </w:r>
            <w:r w:rsidRPr="00E67445">
              <w:rPr>
                <w:rFonts w:hint="eastAsia"/>
                <w:sz w:val="16"/>
                <w:szCs w:val="16"/>
                <w:lang w:eastAsia="zh-CN"/>
              </w:rPr>
              <w:t>。</w:t>
            </w:r>
          </w:p>
          <w:p w14:paraId="6C022081" w14:textId="77777777" w:rsidR="00684E89" w:rsidRPr="00E67445" w:rsidRDefault="00684E89" w:rsidP="00964F9C">
            <w:pPr>
              <w:pStyle w:val="Tabletext"/>
              <w:tabs>
                <w:tab w:val="clear" w:pos="284"/>
              </w:tabs>
              <w:rPr>
                <w:sz w:val="16"/>
                <w:szCs w:val="16"/>
                <w:lang w:eastAsia="zh-CN"/>
              </w:rPr>
            </w:pPr>
            <w:r w:rsidRPr="00E67445">
              <w:rPr>
                <w:sz w:val="16"/>
                <w:szCs w:val="16"/>
                <w:lang w:val="en-US" w:eastAsia="zh-CN"/>
              </w:rPr>
              <w:t>注</w:t>
            </w:r>
            <w:r w:rsidRPr="00E67445">
              <w:rPr>
                <w:sz w:val="16"/>
                <w:szCs w:val="16"/>
                <w:lang w:val="en-GB" w:eastAsia="zh-CN"/>
              </w:rPr>
              <w:t>5</w:t>
            </w:r>
            <w:r w:rsidRPr="00E67445">
              <w:rPr>
                <w:sz w:val="16"/>
                <w:szCs w:val="16"/>
                <w:lang w:eastAsia="zh-CN"/>
              </w:rPr>
              <w:tab/>
            </w:r>
            <w:r>
              <w:rPr>
                <w:rFonts w:hint="eastAsia"/>
                <w:sz w:val="16"/>
                <w:szCs w:val="16"/>
                <w:lang w:eastAsia="zh-CN"/>
              </w:rPr>
              <w:t xml:space="preserve"> </w:t>
            </w:r>
            <w:r w:rsidRPr="00E67445">
              <w:rPr>
                <w:rFonts w:hint="eastAsia"/>
                <w:sz w:val="16"/>
                <w:szCs w:val="16"/>
                <w:lang w:eastAsia="zh-CN"/>
              </w:rPr>
              <w:t>最小工作仰角</w:t>
            </w:r>
            <w:r>
              <w:rPr>
                <w:rFonts w:hint="eastAsia"/>
                <w:sz w:val="16"/>
                <w:szCs w:val="16"/>
                <w:lang w:eastAsia="zh-CN"/>
              </w:rPr>
              <w:t>（</w:t>
            </w:r>
            <w:r w:rsidRPr="00E67445">
              <w:rPr>
                <w:rFonts w:hint="eastAsia"/>
                <w:sz w:val="16"/>
                <w:szCs w:val="16"/>
                <w:lang w:eastAsia="zh-CN"/>
              </w:rPr>
              <w:t>度</w:t>
            </w:r>
            <w:r>
              <w:rPr>
                <w:rFonts w:hint="eastAsia"/>
                <w:sz w:val="16"/>
                <w:szCs w:val="16"/>
                <w:lang w:eastAsia="zh-CN"/>
              </w:rPr>
              <w:t>）（</w:t>
            </w:r>
            <w:r w:rsidRPr="00E67445">
              <w:rPr>
                <w:rFonts w:hint="eastAsia"/>
                <w:sz w:val="16"/>
                <w:szCs w:val="16"/>
                <w:lang w:eastAsia="zh-CN"/>
              </w:rPr>
              <w:t>非对地静止或对地静止</w:t>
            </w:r>
            <w:r>
              <w:rPr>
                <w:rFonts w:hint="eastAsia"/>
                <w:sz w:val="16"/>
                <w:szCs w:val="16"/>
                <w:lang w:eastAsia="zh-CN"/>
              </w:rPr>
              <w:t>）</w:t>
            </w:r>
            <w:r w:rsidRPr="00E67445">
              <w:rPr>
                <w:rFonts w:hint="eastAsia"/>
                <w:sz w:val="16"/>
                <w:szCs w:val="16"/>
                <w:lang w:eastAsia="zh-CN"/>
              </w:rPr>
              <w:t>。</w:t>
            </w:r>
          </w:p>
          <w:p w14:paraId="28A5D4FF" w14:textId="77777777" w:rsidR="00684E89" w:rsidRPr="00E67445" w:rsidRDefault="00684E89" w:rsidP="00964F9C">
            <w:pPr>
              <w:pStyle w:val="Tabletext"/>
              <w:tabs>
                <w:tab w:val="clear" w:pos="284"/>
              </w:tabs>
              <w:rPr>
                <w:sz w:val="16"/>
                <w:szCs w:val="16"/>
                <w:lang w:eastAsia="zh-CN"/>
              </w:rPr>
            </w:pPr>
            <w:r w:rsidRPr="00E67445">
              <w:rPr>
                <w:sz w:val="16"/>
                <w:szCs w:val="16"/>
                <w:lang w:val="en-US" w:eastAsia="zh-CN"/>
              </w:rPr>
              <w:t>注</w:t>
            </w:r>
            <w:r w:rsidRPr="00E67445">
              <w:rPr>
                <w:sz w:val="16"/>
                <w:szCs w:val="16"/>
                <w:lang w:val="en-GB" w:eastAsia="zh-CN"/>
              </w:rPr>
              <w:t>6</w:t>
            </w:r>
            <w:r w:rsidRPr="00E67445">
              <w:rPr>
                <w:sz w:val="16"/>
                <w:szCs w:val="16"/>
                <w:lang w:eastAsia="zh-CN"/>
              </w:rPr>
              <w:tab/>
            </w:r>
            <w:r>
              <w:rPr>
                <w:rFonts w:hint="eastAsia"/>
                <w:sz w:val="16"/>
                <w:szCs w:val="16"/>
                <w:lang w:eastAsia="zh-CN"/>
              </w:rPr>
              <w:t xml:space="preserve"> </w:t>
            </w:r>
            <w:r w:rsidRPr="00E67445">
              <w:rPr>
                <w:rFonts w:hint="eastAsia"/>
                <w:sz w:val="16"/>
                <w:szCs w:val="16"/>
                <w:lang w:eastAsia="zh-CN"/>
              </w:rPr>
              <w:t>接收地球站在其中运行的空间业务的轨道</w:t>
            </w:r>
            <w:r>
              <w:rPr>
                <w:rFonts w:hint="eastAsia"/>
                <w:sz w:val="16"/>
                <w:szCs w:val="16"/>
                <w:lang w:eastAsia="zh-CN"/>
              </w:rPr>
              <w:t>（</w:t>
            </w:r>
            <w:r w:rsidRPr="00E67445">
              <w:rPr>
                <w:rFonts w:hint="eastAsia"/>
                <w:sz w:val="16"/>
                <w:szCs w:val="16"/>
                <w:lang w:eastAsia="zh-CN"/>
              </w:rPr>
              <w:t>非对地静止或对地静止</w:t>
            </w:r>
            <w:r>
              <w:rPr>
                <w:rFonts w:hint="eastAsia"/>
                <w:sz w:val="16"/>
                <w:szCs w:val="16"/>
                <w:lang w:eastAsia="zh-CN"/>
              </w:rPr>
              <w:t>）</w:t>
            </w:r>
            <w:r w:rsidRPr="00E67445">
              <w:rPr>
                <w:rFonts w:hint="eastAsia"/>
                <w:sz w:val="16"/>
                <w:szCs w:val="16"/>
                <w:lang w:eastAsia="zh-CN"/>
              </w:rPr>
              <w:t>。</w:t>
            </w:r>
          </w:p>
          <w:p w14:paraId="7CE91645" w14:textId="77777777" w:rsidR="00684E89" w:rsidRPr="00E67445" w:rsidRDefault="00684E89" w:rsidP="00964F9C">
            <w:pPr>
              <w:pStyle w:val="Tabletext"/>
              <w:tabs>
                <w:tab w:val="clear" w:pos="284"/>
              </w:tabs>
              <w:rPr>
                <w:sz w:val="16"/>
                <w:szCs w:val="16"/>
                <w:lang w:eastAsia="zh-CN"/>
              </w:rPr>
            </w:pPr>
            <w:r w:rsidRPr="00E67445">
              <w:rPr>
                <w:sz w:val="16"/>
                <w:szCs w:val="16"/>
                <w:lang w:val="en-US" w:eastAsia="zh-CN"/>
              </w:rPr>
              <w:t>注</w:t>
            </w:r>
            <w:r w:rsidRPr="00E67445">
              <w:rPr>
                <w:sz w:val="16"/>
                <w:szCs w:val="16"/>
                <w:lang w:val="en-GB" w:eastAsia="zh-CN"/>
              </w:rPr>
              <w:t>7</w:t>
            </w:r>
            <w:r w:rsidRPr="00E67445">
              <w:rPr>
                <w:sz w:val="16"/>
                <w:szCs w:val="16"/>
                <w:lang w:eastAsia="zh-CN"/>
              </w:rPr>
              <w:tab/>
            </w:r>
            <w:r>
              <w:rPr>
                <w:rFonts w:hint="eastAsia"/>
                <w:sz w:val="16"/>
                <w:szCs w:val="16"/>
                <w:lang w:eastAsia="zh-CN"/>
              </w:rPr>
              <w:t xml:space="preserve"> </w:t>
            </w:r>
            <w:r w:rsidRPr="00E67445">
              <w:rPr>
                <w:rFonts w:hint="eastAsia"/>
                <w:sz w:val="16"/>
                <w:szCs w:val="16"/>
                <w:lang w:eastAsia="zh-CN"/>
              </w:rPr>
              <w:t>接收天线终端处接收系统的热噪声温度</w:t>
            </w:r>
            <w:r>
              <w:rPr>
                <w:rFonts w:hint="eastAsia"/>
                <w:sz w:val="16"/>
                <w:szCs w:val="16"/>
                <w:lang w:eastAsia="zh-CN"/>
              </w:rPr>
              <w:t>（</w:t>
            </w:r>
            <w:r w:rsidRPr="00E67445">
              <w:rPr>
                <w:rFonts w:hint="eastAsia"/>
                <w:sz w:val="16"/>
                <w:szCs w:val="16"/>
                <w:lang w:eastAsia="zh-CN"/>
              </w:rPr>
              <w:t>晴空条件下</w:t>
            </w:r>
            <w:r>
              <w:rPr>
                <w:rFonts w:hint="eastAsia"/>
                <w:sz w:val="16"/>
                <w:szCs w:val="16"/>
                <w:lang w:eastAsia="zh-CN"/>
              </w:rPr>
              <w:t>）</w:t>
            </w:r>
            <w:r w:rsidRPr="00E67445">
              <w:rPr>
                <w:rFonts w:hint="eastAsia"/>
                <w:sz w:val="16"/>
                <w:szCs w:val="16"/>
                <w:lang w:eastAsia="zh-CN"/>
              </w:rPr>
              <w:t>。缺失值见附件</w:t>
            </w:r>
            <w:r w:rsidRPr="00E67445">
              <w:rPr>
                <w:rFonts w:hint="eastAsia"/>
                <w:sz w:val="16"/>
                <w:szCs w:val="16"/>
                <w:lang w:eastAsia="zh-CN"/>
              </w:rPr>
              <w:t>2</w:t>
            </w:r>
            <w:r w:rsidRPr="00E67445">
              <w:rPr>
                <w:rFonts w:hint="eastAsia"/>
                <w:sz w:val="16"/>
                <w:szCs w:val="16"/>
                <w:lang w:eastAsia="zh-CN"/>
              </w:rPr>
              <w:t>第</w:t>
            </w:r>
            <w:r w:rsidRPr="00E67445">
              <w:rPr>
                <w:rFonts w:hint="eastAsia"/>
                <w:sz w:val="16"/>
                <w:szCs w:val="16"/>
                <w:lang w:eastAsia="zh-CN"/>
              </w:rPr>
              <w:t>2</w:t>
            </w:r>
            <w:r w:rsidRPr="00E67445">
              <w:rPr>
                <w:sz w:val="16"/>
                <w:szCs w:val="16"/>
                <w:lang w:eastAsia="zh-CN"/>
              </w:rPr>
              <w:t>.1</w:t>
            </w:r>
            <w:r w:rsidRPr="00E67445">
              <w:rPr>
                <w:rFonts w:hint="eastAsia"/>
                <w:sz w:val="16"/>
                <w:szCs w:val="16"/>
                <w:lang w:eastAsia="zh-CN"/>
              </w:rPr>
              <w:t>节。</w:t>
            </w:r>
          </w:p>
          <w:p w14:paraId="15085AE4" w14:textId="77777777" w:rsidR="00684E89" w:rsidRPr="00E67445" w:rsidRDefault="00684E89" w:rsidP="00964F9C">
            <w:pPr>
              <w:pStyle w:val="Tabletext"/>
              <w:tabs>
                <w:tab w:val="clear" w:pos="284"/>
              </w:tabs>
              <w:rPr>
                <w:sz w:val="16"/>
                <w:szCs w:val="16"/>
                <w:lang w:eastAsia="zh-CN"/>
              </w:rPr>
            </w:pPr>
            <w:r w:rsidRPr="00E67445">
              <w:rPr>
                <w:sz w:val="16"/>
                <w:szCs w:val="16"/>
                <w:lang w:val="en-US" w:eastAsia="zh-CN"/>
              </w:rPr>
              <w:t>注</w:t>
            </w:r>
            <w:r w:rsidRPr="00E67445">
              <w:rPr>
                <w:sz w:val="16"/>
                <w:szCs w:val="16"/>
                <w:lang w:val="en-GB" w:eastAsia="zh-CN"/>
              </w:rPr>
              <w:t>8</w:t>
            </w:r>
            <w:r w:rsidRPr="00E67445">
              <w:rPr>
                <w:sz w:val="16"/>
                <w:szCs w:val="16"/>
                <w:lang w:eastAsia="zh-CN"/>
              </w:rPr>
              <w:tab/>
            </w:r>
            <w:r>
              <w:rPr>
                <w:rFonts w:hint="eastAsia"/>
                <w:sz w:val="16"/>
                <w:szCs w:val="16"/>
                <w:lang w:eastAsia="zh-CN"/>
              </w:rPr>
              <w:t xml:space="preserve"> </w:t>
            </w:r>
            <w:r w:rsidRPr="00E67445">
              <w:rPr>
                <w:rFonts w:hint="eastAsia"/>
                <w:sz w:val="16"/>
                <w:szCs w:val="16"/>
                <w:lang w:eastAsia="zh-CN"/>
              </w:rPr>
              <w:t>水平天线增益采用附件</w:t>
            </w:r>
            <w:r w:rsidRPr="00E67445">
              <w:rPr>
                <w:rFonts w:hint="eastAsia"/>
                <w:sz w:val="16"/>
                <w:szCs w:val="16"/>
                <w:lang w:eastAsia="zh-CN"/>
              </w:rPr>
              <w:t>1</w:t>
            </w:r>
            <w:r w:rsidRPr="00E67445">
              <w:rPr>
                <w:rFonts w:hint="eastAsia"/>
                <w:sz w:val="16"/>
                <w:szCs w:val="16"/>
                <w:lang w:eastAsia="zh-CN"/>
              </w:rPr>
              <w:t>后附资料</w:t>
            </w:r>
            <w:r w:rsidRPr="00E67445">
              <w:rPr>
                <w:rFonts w:hint="eastAsia"/>
                <w:sz w:val="16"/>
                <w:szCs w:val="16"/>
                <w:lang w:eastAsia="zh-CN"/>
              </w:rPr>
              <w:t>6</w:t>
            </w:r>
            <w:r w:rsidRPr="00E67445">
              <w:rPr>
                <w:rFonts w:hint="eastAsia"/>
                <w:sz w:val="16"/>
                <w:szCs w:val="16"/>
                <w:lang w:eastAsia="zh-CN"/>
              </w:rPr>
              <w:t>的程序进行计算。若未规定</w:t>
            </w:r>
            <w:r w:rsidRPr="0085431B">
              <w:rPr>
                <w:i/>
                <w:iCs/>
                <w:sz w:val="16"/>
                <w:szCs w:val="16"/>
                <w:lang w:val="en-GB" w:eastAsia="zh-CN"/>
              </w:rPr>
              <w:t>G</w:t>
            </w:r>
            <w:r w:rsidRPr="0085431B">
              <w:rPr>
                <w:i/>
                <w:iCs/>
                <w:position w:val="-4"/>
                <w:sz w:val="16"/>
                <w:szCs w:val="16"/>
                <w:lang w:val="en-GB" w:eastAsia="zh-CN"/>
              </w:rPr>
              <w:t>m</w:t>
            </w:r>
            <w:r w:rsidRPr="00E67445">
              <w:rPr>
                <w:rFonts w:hint="eastAsia"/>
                <w:sz w:val="16"/>
                <w:szCs w:val="16"/>
                <w:lang w:eastAsia="zh-CN"/>
              </w:rPr>
              <w:t>的值，则采用</w:t>
            </w:r>
            <w:r w:rsidRPr="00E67445">
              <w:rPr>
                <w:sz w:val="16"/>
                <w:szCs w:val="16"/>
                <w:lang w:eastAsia="zh-CN"/>
              </w:rPr>
              <w:t>42 dBi</w:t>
            </w:r>
            <w:r w:rsidRPr="00E67445">
              <w:rPr>
                <w:rFonts w:hint="eastAsia"/>
                <w:sz w:val="16"/>
                <w:szCs w:val="16"/>
                <w:lang w:eastAsia="zh-CN"/>
              </w:rPr>
              <w:t>的值。</w:t>
            </w:r>
          </w:p>
          <w:p w14:paraId="7C93A02F" w14:textId="77777777" w:rsidR="00684E89" w:rsidRPr="00E67445" w:rsidRDefault="00684E89" w:rsidP="00964F9C">
            <w:pPr>
              <w:pStyle w:val="Tabletext"/>
              <w:tabs>
                <w:tab w:val="clear" w:pos="284"/>
              </w:tabs>
              <w:rPr>
                <w:sz w:val="16"/>
                <w:szCs w:val="16"/>
                <w:lang w:eastAsia="zh-CN"/>
              </w:rPr>
            </w:pPr>
            <w:r w:rsidRPr="00E67445">
              <w:rPr>
                <w:sz w:val="16"/>
                <w:szCs w:val="16"/>
                <w:lang w:eastAsia="zh-CN"/>
              </w:rPr>
              <w:t>注</w:t>
            </w:r>
            <w:r w:rsidRPr="00E67445">
              <w:rPr>
                <w:sz w:val="16"/>
                <w:szCs w:val="16"/>
                <w:lang w:eastAsia="zh-CN"/>
              </w:rPr>
              <w:t>9</w:t>
            </w:r>
            <w:r w:rsidRPr="00E67445">
              <w:rPr>
                <w:sz w:val="16"/>
                <w:szCs w:val="16"/>
                <w:lang w:eastAsia="zh-CN"/>
              </w:rPr>
              <w:tab/>
            </w:r>
            <w:r>
              <w:rPr>
                <w:rFonts w:hint="eastAsia"/>
                <w:sz w:val="16"/>
                <w:szCs w:val="16"/>
                <w:lang w:eastAsia="zh-CN"/>
              </w:rPr>
              <w:t xml:space="preserve"> </w:t>
            </w:r>
            <w:r w:rsidRPr="00E67445">
              <w:rPr>
                <w:rFonts w:hint="eastAsia"/>
                <w:sz w:val="16"/>
                <w:szCs w:val="16"/>
                <w:lang w:eastAsia="zh-CN"/>
              </w:rPr>
              <w:t>非对地静止水平天线增益，</w:t>
            </w:r>
            <w:r w:rsidRPr="0085431B">
              <w:rPr>
                <w:i/>
                <w:iCs/>
                <w:sz w:val="16"/>
                <w:szCs w:val="16"/>
                <w:lang w:val="en-GB" w:eastAsia="zh-CN"/>
              </w:rPr>
              <w:t>G</w:t>
            </w:r>
            <w:r w:rsidRPr="0085431B">
              <w:rPr>
                <w:i/>
                <w:iCs/>
                <w:position w:val="-4"/>
                <w:sz w:val="16"/>
                <w:szCs w:val="16"/>
                <w:lang w:val="en-GB" w:eastAsia="zh-CN"/>
              </w:rPr>
              <w:t>e</w:t>
            </w:r>
            <w:r w:rsidRPr="0085431B">
              <w:rPr>
                <w:sz w:val="16"/>
                <w:szCs w:val="16"/>
                <w:lang w:val="en-GB" w:eastAsia="zh-CN"/>
              </w:rPr>
              <w:t xml:space="preserve"> = </w:t>
            </w:r>
            <w:r w:rsidRPr="0085431B">
              <w:rPr>
                <w:i/>
                <w:iCs/>
                <w:sz w:val="16"/>
                <w:szCs w:val="16"/>
                <w:lang w:val="en-GB" w:eastAsia="zh-CN"/>
              </w:rPr>
              <w:t>G</w:t>
            </w:r>
            <w:r w:rsidRPr="0085431B">
              <w:rPr>
                <w:i/>
                <w:iCs/>
                <w:position w:val="-4"/>
                <w:sz w:val="16"/>
                <w:szCs w:val="16"/>
                <w:lang w:val="en-GB" w:eastAsia="zh-CN"/>
              </w:rPr>
              <w:t>min</w:t>
            </w:r>
            <w:r w:rsidRPr="0085431B">
              <w:rPr>
                <w:sz w:val="16"/>
                <w:szCs w:val="16"/>
                <w:lang w:val="en-GB" w:eastAsia="zh-CN"/>
              </w:rPr>
              <w:t xml:space="preserve"> + 20 dB </w:t>
            </w:r>
            <w:r>
              <w:rPr>
                <w:rFonts w:hint="eastAsia"/>
                <w:sz w:val="16"/>
                <w:szCs w:val="16"/>
                <w:lang w:eastAsia="zh-CN"/>
              </w:rPr>
              <w:t>（</w:t>
            </w:r>
            <w:r w:rsidRPr="00E67445">
              <w:rPr>
                <w:rFonts w:hint="eastAsia"/>
                <w:sz w:val="16"/>
                <w:szCs w:val="16"/>
                <w:lang w:eastAsia="zh-CN"/>
              </w:rPr>
              <w:t>见后附资料</w:t>
            </w:r>
            <w:r w:rsidRPr="00E67445">
              <w:rPr>
                <w:rFonts w:hint="eastAsia"/>
                <w:sz w:val="16"/>
                <w:szCs w:val="16"/>
                <w:lang w:eastAsia="zh-CN"/>
              </w:rPr>
              <w:t>1</w:t>
            </w:r>
            <w:r w:rsidRPr="00E67445">
              <w:rPr>
                <w:rFonts w:hint="eastAsia"/>
                <w:sz w:val="16"/>
                <w:szCs w:val="16"/>
                <w:lang w:eastAsia="zh-CN"/>
              </w:rPr>
              <w:t>正文第</w:t>
            </w:r>
            <w:r w:rsidRPr="00E67445">
              <w:rPr>
                <w:sz w:val="16"/>
                <w:szCs w:val="16"/>
                <w:lang w:eastAsia="zh-CN"/>
              </w:rPr>
              <w:t>2.2.1</w:t>
            </w:r>
            <w:r w:rsidRPr="00E67445">
              <w:rPr>
                <w:rFonts w:hint="eastAsia"/>
                <w:sz w:val="16"/>
                <w:szCs w:val="16"/>
                <w:lang w:eastAsia="zh-CN"/>
              </w:rPr>
              <w:t>节</w:t>
            </w:r>
            <w:r>
              <w:rPr>
                <w:rFonts w:hint="eastAsia"/>
                <w:sz w:val="16"/>
                <w:szCs w:val="16"/>
                <w:lang w:eastAsia="zh-CN"/>
              </w:rPr>
              <w:t>）</w:t>
            </w:r>
            <w:r w:rsidRPr="00E67445">
              <w:rPr>
                <w:rFonts w:hint="eastAsia"/>
                <w:sz w:val="16"/>
                <w:szCs w:val="16"/>
                <w:lang w:eastAsia="zh-CN"/>
              </w:rPr>
              <w:t>，其中</w:t>
            </w:r>
            <w:r w:rsidRPr="0085431B">
              <w:rPr>
                <w:i/>
                <w:iCs/>
                <w:sz w:val="16"/>
                <w:szCs w:val="16"/>
                <w:lang w:val="en-GB" w:eastAsia="zh-CN"/>
              </w:rPr>
              <w:t>G</w:t>
            </w:r>
            <w:r w:rsidRPr="0085431B">
              <w:rPr>
                <w:i/>
                <w:iCs/>
                <w:position w:val="-4"/>
                <w:sz w:val="16"/>
                <w:szCs w:val="16"/>
                <w:lang w:val="en-GB" w:eastAsia="zh-CN"/>
              </w:rPr>
              <w:t>min</w:t>
            </w:r>
            <w:r w:rsidRPr="0085431B">
              <w:rPr>
                <w:sz w:val="16"/>
                <w:szCs w:val="16"/>
                <w:lang w:val="en-GB" w:eastAsia="zh-CN"/>
              </w:rPr>
              <w:t xml:space="preserve"> = 10 – 10 log (</w:t>
            </w:r>
            <w:r w:rsidRPr="0085431B">
              <w:rPr>
                <w:i/>
                <w:iCs/>
                <w:sz w:val="16"/>
                <w:szCs w:val="16"/>
                <w:lang w:val="en-GB" w:eastAsia="zh-CN"/>
              </w:rPr>
              <w:t>D</w:t>
            </w:r>
            <w:r w:rsidRPr="0085431B">
              <w:rPr>
                <w:sz w:val="16"/>
                <w:szCs w:val="16"/>
                <w:lang w:val="en-GB" w:eastAsia="zh-CN"/>
              </w:rPr>
              <w:t>/</w:t>
            </w:r>
            <w:r w:rsidRPr="002C594B">
              <w:rPr>
                <w:rFonts w:ascii="Symbol" w:hAnsi="Symbol"/>
                <w:sz w:val="16"/>
                <w:szCs w:val="16"/>
                <w:lang w:eastAsia="zh-CN"/>
              </w:rPr>
              <w:t></w:t>
            </w:r>
            <w:r w:rsidRPr="0085431B">
              <w:rPr>
                <w:sz w:val="16"/>
                <w:szCs w:val="16"/>
                <w:lang w:val="en-GB" w:eastAsia="zh-CN"/>
              </w:rPr>
              <w:t>)</w:t>
            </w:r>
            <w:r>
              <w:rPr>
                <w:rFonts w:hint="eastAsia"/>
                <w:sz w:val="16"/>
                <w:szCs w:val="16"/>
                <w:lang w:val="en-GB" w:eastAsia="zh-CN"/>
              </w:rPr>
              <w:t>，</w:t>
            </w:r>
            <w:r w:rsidRPr="0085431B">
              <w:rPr>
                <w:i/>
                <w:iCs/>
                <w:sz w:val="16"/>
                <w:szCs w:val="16"/>
                <w:lang w:val="en-GB" w:eastAsia="zh-CN"/>
              </w:rPr>
              <w:t>D</w:t>
            </w:r>
            <w:r w:rsidRPr="0085431B">
              <w:rPr>
                <w:sz w:val="16"/>
                <w:szCs w:val="16"/>
                <w:lang w:val="en-GB" w:eastAsia="zh-CN"/>
              </w:rPr>
              <w:t>/</w:t>
            </w:r>
            <w:r w:rsidRPr="002C594B">
              <w:rPr>
                <w:rFonts w:ascii="Symbol" w:hAnsi="Symbol"/>
                <w:sz w:val="16"/>
                <w:szCs w:val="16"/>
                <w:lang w:eastAsia="zh-CN"/>
              </w:rPr>
              <w:t></w:t>
            </w:r>
            <w:r w:rsidRPr="0085431B">
              <w:rPr>
                <w:sz w:val="16"/>
                <w:szCs w:val="16"/>
                <w:lang w:val="en-GB" w:eastAsia="zh-CN"/>
              </w:rPr>
              <w:t xml:space="preserve"> = 13</w:t>
            </w:r>
            <w:r>
              <w:rPr>
                <w:rFonts w:hint="eastAsia"/>
                <w:sz w:val="16"/>
                <w:szCs w:val="16"/>
                <w:lang w:val="en-GB" w:eastAsia="zh-CN"/>
              </w:rPr>
              <w:t>（</w:t>
            </w:r>
            <w:r w:rsidRPr="00E67445">
              <w:rPr>
                <w:rFonts w:hint="eastAsia"/>
                <w:sz w:val="16"/>
                <w:szCs w:val="16"/>
                <w:lang w:eastAsia="zh-CN"/>
              </w:rPr>
              <w:t>符号的定义见附件</w:t>
            </w:r>
            <w:r w:rsidRPr="00E67445">
              <w:rPr>
                <w:sz w:val="16"/>
                <w:szCs w:val="16"/>
                <w:lang w:eastAsia="zh-CN"/>
              </w:rPr>
              <w:t>1</w:t>
            </w:r>
            <w:r w:rsidRPr="00E67445">
              <w:rPr>
                <w:sz w:val="16"/>
                <w:szCs w:val="16"/>
                <w:lang w:eastAsia="zh-CN"/>
              </w:rPr>
              <w:t>后附资料</w:t>
            </w:r>
            <w:r w:rsidRPr="00E67445">
              <w:rPr>
                <w:rFonts w:hint="eastAsia"/>
                <w:sz w:val="16"/>
                <w:szCs w:val="16"/>
                <w:lang w:eastAsia="zh-CN"/>
              </w:rPr>
              <w:t>3</w:t>
            </w:r>
            <w:r>
              <w:rPr>
                <w:rFonts w:hint="eastAsia"/>
                <w:sz w:val="16"/>
                <w:szCs w:val="16"/>
                <w:lang w:val="en-GB" w:eastAsia="zh-CN"/>
              </w:rPr>
              <w:t>）</w:t>
            </w:r>
            <w:r w:rsidRPr="00E67445">
              <w:rPr>
                <w:rFonts w:hint="eastAsia"/>
                <w:sz w:val="16"/>
                <w:szCs w:val="16"/>
                <w:lang w:eastAsia="zh-CN"/>
              </w:rPr>
              <w:t>。</w:t>
            </w:r>
          </w:p>
          <w:p w14:paraId="46753697" w14:textId="5A8FE3E4" w:rsidR="00684E89" w:rsidRPr="00E67445" w:rsidRDefault="00684E89" w:rsidP="00964F9C">
            <w:pPr>
              <w:pStyle w:val="Tabletext"/>
              <w:rPr>
                <w:sz w:val="16"/>
                <w:szCs w:val="16"/>
                <w:lang w:eastAsia="zh-CN"/>
              </w:rPr>
            </w:pPr>
            <w:r w:rsidRPr="00E67445">
              <w:rPr>
                <w:sz w:val="16"/>
                <w:szCs w:val="16"/>
                <w:lang w:val="en-US" w:eastAsia="zh-CN"/>
              </w:rPr>
              <w:t>注</w:t>
            </w:r>
            <w:r w:rsidRPr="00E67445">
              <w:rPr>
                <w:sz w:val="16"/>
                <w:szCs w:val="16"/>
                <w:lang w:val="en-GB" w:eastAsia="zh-CN"/>
              </w:rPr>
              <w:t>10</w:t>
            </w:r>
            <w:r>
              <w:rPr>
                <w:sz w:val="16"/>
                <w:szCs w:val="16"/>
              </w:rPr>
              <w:tab/>
            </w:r>
            <w:r w:rsidR="00E43334">
              <w:rPr>
                <w:sz w:val="16"/>
                <w:szCs w:val="16"/>
              </w:rPr>
              <w:t xml:space="preserve"> </w:t>
            </w:r>
            <w:r w:rsidRPr="002C594B">
              <w:rPr>
                <w:sz w:val="16"/>
                <w:szCs w:val="16"/>
              </w:rPr>
              <w:t>(SUP WRC-03)</w:t>
            </w:r>
            <w:r w:rsidRPr="00E67445">
              <w:rPr>
                <w:rFonts w:hint="eastAsia"/>
                <w:sz w:val="16"/>
                <w:szCs w:val="16"/>
                <w:lang w:eastAsia="zh-CN"/>
              </w:rPr>
              <w:t>。</w:t>
            </w:r>
          </w:p>
          <w:p w14:paraId="19BC2117" w14:textId="77777777" w:rsidR="00684E89" w:rsidRPr="00E67445" w:rsidRDefault="00684E89" w:rsidP="00964F9C">
            <w:pPr>
              <w:spacing w:before="40"/>
              <w:ind w:left="181"/>
              <w:rPr>
                <w:sz w:val="16"/>
                <w:szCs w:val="16"/>
                <w:lang w:eastAsia="zh-CN"/>
              </w:rPr>
            </w:pPr>
          </w:p>
        </w:tc>
      </w:tr>
    </w:tbl>
    <w:p w14:paraId="0E5BAE64" w14:textId="29E71AD3" w:rsidR="006616A6" w:rsidRDefault="006616A6" w:rsidP="00684E89">
      <w:pPr>
        <w:pStyle w:val="Tablefin"/>
        <w:rPr>
          <w:lang w:eastAsia="zh-CN"/>
        </w:rPr>
      </w:pPr>
    </w:p>
    <w:p w14:paraId="21FCED0B" w14:textId="6E275339" w:rsidR="006616A6" w:rsidRDefault="006616A6">
      <w:pPr>
        <w:tabs>
          <w:tab w:val="clear" w:pos="794"/>
          <w:tab w:val="clear" w:pos="1191"/>
          <w:tab w:val="clear" w:pos="1588"/>
          <w:tab w:val="clear" w:pos="1985"/>
        </w:tabs>
        <w:overflowPunct/>
        <w:autoSpaceDE/>
        <w:autoSpaceDN/>
        <w:adjustRightInd/>
        <w:spacing w:before="0"/>
        <w:jc w:val="left"/>
        <w:textAlignment w:val="auto"/>
        <w:rPr>
          <w:sz w:val="20"/>
          <w:lang w:val="en-GB" w:eastAsia="zh-CN"/>
        </w:rPr>
      </w:pPr>
    </w:p>
    <w:p w14:paraId="73B961BA" w14:textId="77777777" w:rsidR="00684E89" w:rsidRPr="00E67445" w:rsidRDefault="00684E89" w:rsidP="00684E89">
      <w:pPr>
        <w:pStyle w:val="Tablefin"/>
        <w:rPr>
          <w:lang w:eastAsia="zh-CN"/>
        </w:rPr>
      </w:pPr>
    </w:p>
    <w:p w14:paraId="6E3DDDC9" w14:textId="77777777" w:rsidR="00684E89" w:rsidRPr="004E331F" w:rsidRDefault="00684E89" w:rsidP="00684E89">
      <w:pPr>
        <w:pStyle w:val="TableNo"/>
        <w:spacing w:before="567" w:after="113"/>
        <w:rPr>
          <w:szCs w:val="18"/>
          <w:lang w:eastAsia="zh-CN"/>
        </w:rPr>
      </w:pPr>
      <w:r w:rsidRPr="00E67445">
        <w:rPr>
          <w:lang w:eastAsia="zh-CN"/>
        </w:rPr>
        <w:br w:type="page"/>
      </w:r>
      <w:r w:rsidRPr="004E331F">
        <w:rPr>
          <w:rFonts w:hint="eastAsia"/>
          <w:szCs w:val="18"/>
          <w:lang w:eastAsia="zh-CN"/>
        </w:rPr>
        <w:lastRenderedPageBreak/>
        <w:t>表</w:t>
      </w:r>
      <w:r w:rsidRPr="004E331F">
        <w:rPr>
          <w:szCs w:val="18"/>
          <w:lang w:eastAsia="zh-CN"/>
        </w:rPr>
        <w:t>1</w:t>
      </w:r>
      <w:r w:rsidRPr="004E331F">
        <w:rPr>
          <w:rFonts w:hint="eastAsia"/>
          <w:szCs w:val="18"/>
          <w:lang w:eastAsia="zh-CN"/>
        </w:rPr>
        <w:t>6</w:t>
      </w:r>
      <w:r w:rsidRPr="004E331F">
        <w:rPr>
          <w:szCs w:val="18"/>
          <w:lang w:eastAsia="zh-CN"/>
        </w:rPr>
        <w:t>b</w:t>
      </w:r>
    </w:p>
    <w:p w14:paraId="56724F58" w14:textId="77777777" w:rsidR="00684E89" w:rsidRPr="004E331F" w:rsidRDefault="00684E89" w:rsidP="00684E89">
      <w:pPr>
        <w:pStyle w:val="Tabletitle"/>
        <w:spacing w:after="113"/>
        <w:rPr>
          <w:szCs w:val="18"/>
          <w:lang w:eastAsia="zh-CN"/>
        </w:rPr>
      </w:pPr>
      <w:r w:rsidRPr="004E331F">
        <w:rPr>
          <w:rFonts w:hint="eastAsia"/>
          <w:szCs w:val="18"/>
          <w:lang w:eastAsia="zh-CN"/>
        </w:rPr>
        <w:t>确定在与接收地球站共用双向频段内发射地球协调站距离所需的参数</w:t>
      </w:r>
    </w:p>
    <w:tbl>
      <w:tblPr>
        <w:tblW w:w="146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4"/>
        <w:gridCol w:w="1186"/>
        <w:gridCol w:w="1070"/>
        <w:gridCol w:w="851"/>
        <w:gridCol w:w="850"/>
        <w:gridCol w:w="993"/>
        <w:gridCol w:w="850"/>
        <w:gridCol w:w="992"/>
        <w:gridCol w:w="1134"/>
        <w:gridCol w:w="1134"/>
        <w:gridCol w:w="1276"/>
        <w:gridCol w:w="1134"/>
        <w:gridCol w:w="992"/>
        <w:gridCol w:w="1134"/>
      </w:tblGrid>
      <w:tr w:rsidR="00684E89" w:rsidRPr="00E67445" w14:paraId="358948C7" w14:textId="77777777" w:rsidTr="00DD3BDC">
        <w:trPr>
          <w:cantSplit/>
          <w:trHeight w:val="762"/>
        </w:trPr>
        <w:tc>
          <w:tcPr>
            <w:tcW w:w="2270" w:type="dxa"/>
            <w:gridSpan w:val="2"/>
            <w:tcMar>
              <w:left w:w="57" w:type="dxa"/>
              <w:right w:w="57" w:type="dxa"/>
            </w:tcMar>
          </w:tcPr>
          <w:p w14:paraId="7A5ACF63" w14:textId="77777777" w:rsidR="00684E89" w:rsidRPr="00E67445" w:rsidRDefault="00684E89" w:rsidP="00964F9C">
            <w:pPr>
              <w:pStyle w:val="TableHead0"/>
              <w:snapToGrid w:val="0"/>
              <w:rPr>
                <w:sz w:val="14"/>
                <w:szCs w:val="14"/>
                <w:lang w:eastAsia="zh-CN"/>
              </w:rPr>
            </w:pPr>
            <w:r w:rsidRPr="00E67445">
              <w:rPr>
                <w:rFonts w:hint="eastAsia"/>
                <w:sz w:val="14"/>
                <w:szCs w:val="14"/>
                <w:lang w:eastAsia="zh-CN"/>
              </w:rPr>
              <w:t>发射地球站运营的</w:t>
            </w:r>
            <w:r w:rsidRPr="00E67445">
              <w:rPr>
                <w:sz w:val="14"/>
                <w:szCs w:val="14"/>
                <w:lang w:eastAsia="zh-CN"/>
              </w:rPr>
              <w:br/>
            </w:r>
            <w:r w:rsidRPr="00E67445">
              <w:rPr>
                <w:rFonts w:hint="eastAsia"/>
                <w:sz w:val="14"/>
                <w:szCs w:val="14"/>
                <w:lang w:eastAsia="zh-CN"/>
              </w:rPr>
              <w:t>空间业务</w:t>
            </w:r>
            <w:r>
              <w:rPr>
                <w:rFonts w:hint="eastAsia"/>
                <w:sz w:val="14"/>
                <w:szCs w:val="14"/>
                <w:lang w:eastAsia="zh-CN"/>
              </w:rPr>
              <w:t>类别</w:t>
            </w:r>
          </w:p>
        </w:tc>
        <w:tc>
          <w:tcPr>
            <w:tcW w:w="2771" w:type="dxa"/>
            <w:gridSpan w:val="3"/>
            <w:tcMar>
              <w:left w:w="57" w:type="dxa"/>
              <w:right w:w="57" w:type="dxa"/>
            </w:tcMar>
          </w:tcPr>
          <w:p w14:paraId="08D302CD" w14:textId="77777777" w:rsidR="00684E89" w:rsidRPr="00E67445" w:rsidRDefault="00684E89" w:rsidP="00964F9C">
            <w:pPr>
              <w:pStyle w:val="TableHead0"/>
              <w:snapToGrid w:val="0"/>
              <w:rPr>
                <w:sz w:val="14"/>
                <w:szCs w:val="14"/>
                <w:lang w:eastAsia="zh-CN"/>
              </w:rPr>
            </w:pPr>
            <w:r w:rsidRPr="00E67445">
              <w:rPr>
                <w:rFonts w:hint="eastAsia"/>
                <w:sz w:val="14"/>
                <w:szCs w:val="14"/>
              </w:rPr>
              <w:t>卫星固定</w:t>
            </w:r>
          </w:p>
        </w:tc>
        <w:tc>
          <w:tcPr>
            <w:tcW w:w="2835" w:type="dxa"/>
            <w:gridSpan w:val="3"/>
            <w:tcMar>
              <w:left w:w="57" w:type="dxa"/>
              <w:right w:w="57" w:type="dxa"/>
            </w:tcMar>
          </w:tcPr>
          <w:p w14:paraId="221F3370" w14:textId="77777777" w:rsidR="00684E89" w:rsidRPr="00E67445" w:rsidRDefault="00684E89" w:rsidP="00964F9C">
            <w:pPr>
              <w:pStyle w:val="TableHead0"/>
              <w:snapToGrid w:val="0"/>
              <w:rPr>
                <w:sz w:val="14"/>
                <w:szCs w:val="14"/>
              </w:rPr>
            </w:pPr>
            <w:r w:rsidRPr="00E67445">
              <w:rPr>
                <w:rFonts w:hint="eastAsia"/>
                <w:sz w:val="14"/>
                <w:szCs w:val="14"/>
              </w:rPr>
              <w:t>卫星固定</w:t>
            </w:r>
          </w:p>
        </w:tc>
        <w:tc>
          <w:tcPr>
            <w:tcW w:w="1134" w:type="dxa"/>
            <w:tcMar>
              <w:left w:w="57" w:type="dxa"/>
              <w:right w:w="57" w:type="dxa"/>
            </w:tcMar>
          </w:tcPr>
          <w:p w14:paraId="220515AC" w14:textId="77777777" w:rsidR="00684E89" w:rsidRPr="00E67445" w:rsidRDefault="00684E89" w:rsidP="00964F9C">
            <w:pPr>
              <w:pStyle w:val="TableHead0"/>
              <w:snapToGrid w:val="0"/>
              <w:rPr>
                <w:sz w:val="14"/>
                <w:szCs w:val="14"/>
              </w:rPr>
            </w:pPr>
            <w:r w:rsidRPr="00E67445">
              <w:rPr>
                <w:rFonts w:hint="eastAsia"/>
                <w:sz w:val="14"/>
                <w:szCs w:val="14"/>
              </w:rPr>
              <w:t>卫星固定</w:t>
            </w:r>
          </w:p>
        </w:tc>
        <w:tc>
          <w:tcPr>
            <w:tcW w:w="1134" w:type="dxa"/>
            <w:tcMar>
              <w:left w:w="57" w:type="dxa"/>
              <w:right w:w="57" w:type="dxa"/>
            </w:tcMar>
          </w:tcPr>
          <w:p w14:paraId="381D33FD" w14:textId="77777777" w:rsidR="00684E89" w:rsidRPr="00E67445" w:rsidRDefault="00684E89" w:rsidP="00964F9C">
            <w:pPr>
              <w:pStyle w:val="TableHead0"/>
              <w:snapToGrid w:val="0"/>
              <w:rPr>
                <w:sz w:val="14"/>
                <w:szCs w:val="14"/>
              </w:rPr>
            </w:pPr>
            <w:r w:rsidRPr="00E67445">
              <w:rPr>
                <w:rFonts w:hint="eastAsia"/>
                <w:sz w:val="14"/>
                <w:szCs w:val="14"/>
              </w:rPr>
              <w:t>卫星固定</w:t>
            </w:r>
          </w:p>
        </w:tc>
        <w:tc>
          <w:tcPr>
            <w:tcW w:w="1276" w:type="dxa"/>
            <w:tcMar>
              <w:left w:w="57" w:type="dxa"/>
              <w:right w:w="57" w:type="dxa"/>
            </w:tcMar>
          </w:tcPr>
          <w:p w14:paraId="536035D8" w14:textId="77777777" w:rsidR="00684E89" w:rsidRPr="00E67445" w:rsidRDefault="00684E89" w:rsidP="00964F9C">
            <w:pPr>
              <w:pStyle w:val="TableHead0"/>
              <w:snapToGrid w:val="0"/>
              <w:rPr>
                <w:sz w:val="14"/>
                <w:szCs w:val="14"/>
                <w:lang w:eastAsia="zh-CN"/>
              </w:rPr>
            </w:pPr>
            <w:r w:rsidRPr="00E67445">
              <w:rPr>
                <w:rFonts w:hint="eastAsia"/>
                <w:sz w:val="14"/>
                <w:szCs w:val="14"/>
              </w:rPr>
              <w:t>卫星固定</w:t>
            </w:r>
            <w:r w:rsidRPr="00E67445">
              <w:rPr>
                <w:sz w:val="14"/>
                <w:szCs w:val="14"/>
              </w:rPr>
              <w:br/>
            </w:r>
            <w:r>
              <w:rPr>
                <w:rFonts w:ascii="Symbol" w:hAnsi="Symbol"/>
                <w:b w:val="0"/>
                <w:sz w:val="14"/>
                <w:szCs w:val="14"/>
                <w:lang w:eastAsia="zh-CN"/>
              </w:rPr>
              <w:t>（见注</w:t>
            </w:r>
            <w:r>
              <w:rPr>
                <w:rFonts w:ascii="Symbol" w:hAnsi="Symbol"/>
                <w:b w:val="0"/>
                <w:sz w:val="14"/>
                <w:szCs w:val="14"/>
                <w:lang w:eastAsia="zh-CN"/>
              </w:rPr>
              <w:t></w:t>
            </w:r>
            <w:r>
              <w:rPr>
                <w:rFonts w:ascii="Symbol" w:hAnsi="Symbol"/>
                <w:b w:val="0"/>
                <w:sz w:val="14"/>
                <w:szCs w:val="14"/>
                <w:lang w:eastAsia="zh-CN"/>
              </w:rPr>
              <w:t>）</w:t>
            </w:r>
          </w:p>
        </w:tc>
        <w:tc>
          <w:tcPr>
            <w:tcW w:w="1134" w:type="dxa"/>
            <w:tcMar>
              <w:left w:w="57" w:type="dxa"/>
              <w:right w:w="57" w:type="dxa"/>
            </w:tcMar>
          </w:tcPr>
          <w:p w14:paraId="2CFE7D81" w14:textId="77777777" w:rsidR="00684E89" w:rsidRPr="00E67445" w:rsidRDefault="00684E89" w:rsidP="00964F9C">
            <w:pPr>
              <w:pStyle w:val="TableHead0"/>
              <w:snapToGrid w:val="0"/>
              <w:rPr>
                <w:sz w:val="14"/>
                <w:szCs w:val="14"/>
                <w:lang w:eastAsia="zh-CN"/>
              </w:rPr>
            </w:pPr>
            <w:r w:rsidRPr="00E67445">
              <w:rPr>
                <w:rFonts w:hint="eastAsia"/>
                <w:sz w:val="14"/>
                <w:szCs w:val="14"/>
              </w:rPr>
              <w:t>卫星固定</w:t>
            </w:r>
            <w:r w:rsidRPr="00E67445">
              <w:rPr>
                <w:sz w:val="14"/>
                <w:szCs w:val="14"/>
              </w:rPr>
              <w:br/>
            </w:r>
            <w:r>
              <w:rPr>
                <w:rFonts w:ascii="Symbol" w:hAnsi="Symbol"/>
                <w:b w:val="0"/>
                <w:sz w:val="14"/>
                <w:szCs w:val="14"/>
                <w:lang w:eastAsia="zh-CN"/>
              </w:rPr>
              <w:t>（见注</w:t>
            </w:r>
            <w:r>
              <w:rPr>
                <w:rFonts w:ascii="Symbol" w:hAnsi="Symbol"/>
                <w:b w:val="0"/>
                <w:sz w:val="14"/>
                <w:szCs w:val="14"/>
                <w:lang w:eastAsia="zh-CN"/>
              </w:rPr>
              <w:t></w:t>
            </w:r>
            <w:r>
              <w:rPr>
                <w:rFonts w:ascii="Symbol" w:hAnsi="Symbol"/>
                <w:b w:val="0"/>
                <w:sz w:val="14"/>
                <w:szCs w:val="14"/>
                <w:lang w:eastAsia="zh-CN"/>
              </w:rPr>
              <w:t>）</w:t>
            </w:r>
          </w:p>
        </w:tc>
        <w:tc>
          <w:tcPr>
            <w:tcW w:w="2126" w:type="dxa"/>
            <w:gridSpan w:val="2"/>
            <w:tcMar>
              <w:left w:w="57" w:type="dxa"/>
              <w:right w:w="57" w:type="dxa"/>
            </w:tcMar>
          </w:tcPr>
          <w:p w14:paraId="3A219621" w14:textId="77777777" w:rsidR="00684E89" w:rsidRPr="00E67445" w:rsidRDefault="00684E89" w:rsidP="00964F9C">
            <w:pPr>
              <w:pStyle w:val="TableHead0"/>
              <w:snapToGrid w:val="0"/>
              <w:rPr>
                <w:sz w:val="14"/>
                <w:szCs w:val="14"/>
                <w:lang w:eastAsia="zh-CN"/>
              </w:rPr>
            </w:pPr>
            <w:r>
              <w:rPr>
                <w:rFonts w:hint="eastAsia"/>
                <w:sz w:val="14"/>
                <w:szCs w:val="14"/>
                <w:lang w:eastAsia="zh-CN"/>
              </w:rPr>
              <w:t>卫星地球探测、</w:t>
            </w:r>
            <w:r w:rsidRPr="00E67445">
              <w:rPr>
                <w:rFonts w:hint="eastAsia"/>
                <w:sz w:val="14"/>
                <w:szCs w:val="14"/>
                <w:lang w:eastAsia="zh-CN"/>
              </w:rPr>
              <w:t>空间研究</w:t>
            </w:r>
          </w:p>
        </w:tc>
      </w:tr>
      <w:tr w:rsidR="00684E89" w:rsidRPr="00E67445" w14:paraId="628F1598" w14:textId="77777777" w:rsidTr="00DD3BDC">
        <w:trPr>
          <w:cantSplit/>
          <w:trHeight w:val="301"/>
        </w:trPr>
        <w:tc>
          <w:tcPr>
            <w:tcW w:w="2270" w:type="dxa"/>
            <w:gridSpan w:val="2"/>
            <w:tcMar>
              <w:left w:w="57" w:type="dxa"/>
              <w:right w:w="57" w:type="dxa"/>
            </w:tcMar>
          </w:tcPr>
          <w:p w14:paraId="6EB9DD7F" w14:textId="77777777" w:rsidR="00684E89" w:rsidRPr="00E67445" w:rsidRDefault="00684E89" w:rsidP="00964F9C">
            <w:pPr>
              <w:pStyle w:val="Tabletext"/>
              <w:rPr>
                <w:sz w:val="14"/>
                <w:szCs w:val="14"/>
              </w:rPr>
            </w:pPr>
            <w:r w:rsidRPr="00E67445">
              <w:rPr>
                <w:rFonts w:hint="eastAsia"/>
                <w:sz w:val="14"/>
                <w:szCs w:val="14"/>
              </w:rPr>
              <w:t>频段</w:t>
            </w:r>
            <w:r>
              <w:rPr>
                <w:rFonts w:hint="eastAsia"/>
                <w:sz w:val="14"/>
                <w:szCs w:val="14"/>
                <w:lang w:eastAsia="zh-CN"/>
              </w:rPr>
              <w:t>（</w:t>
            </w:r>
            <w:r>
              <w:rPr>
                <w:rFonts w:hint="eastAsia"/>
                <w:sz w:val="14"/>
                <w:szCs w:val="14"/>
                <w:lang w:eastAsia="zh-CN"/>
              </w:rPr>
              <w:t>G</w:t>
            </w:r>
            <w:r w:rsidRPr="00E124E6">
              <w:rPr>
                <w:sz w:val="14"/>
                <w:szCs w:val="14"/>
                <w:lang w:eastAsia="zh-CN"/>
              </w:rPr>
              <w:t>Hz</w:t>
            </w:r>
            <w:r>
              <w:rPr>
                <w:rFonts w:hint="eastAsia"/>
                <w:sz w:val="14"/>
                <w:szCs w:val="14"/>
                <w:lang w:eastAsia="zh-CN"/>
              </w:rPr>
              <w:t>）</w:t>
            </w:r>
          </w:p>
        </w:tc>
        <w:tc>
          <w:tcPr>
            <w:tcW w:w="2771" w:type="dxa"/>
            <w:gridSpan w:val="3"/>
            <w:tcMar>
              <w:left w:w="57" w:type="dxa"/>
              <w:right w:w="57" w:type="dxa"/>
            </w:tcMar>
            <w:vAlign w:val="center"/>
          </w:tcPr>
          <w:p w14:paraId="6B733DDB" w14:textId="77777777" w:rsidR="00684E89" w:rsidRPr="00E67445" w:rsidRDefault="00684E89" w:rsidP="00964F9C">
            <w:pPr>
              <w:pStyle w:val="Tabletext"/>
              <w:jc w:val="center"/>
              <w:rPr>
                <w:sz w:val="14"/>
                <w:szCs w:val="14"/>
                <w:lang w:val="es-ES_tradnl"/>
              </w:rPr>
            </w:pPr>
            <w:r w:rsidRPr="00E67445">
              <w:rPr>
                <w:sz w:val="14"/>
                <w:szCs w:val="14"/>
                <w:lang w:val="es-ES_tradnl"/>
              </w:rPr>
              <w:t>10.7-11.7</w:t>
            </w:r>
            <w:r w:rsidRPr="00E67445">
              <w:rPr>
                <w:sz w:val="14"/>
                <w:szCs w:val="14"/>
                <w:lang w:val="es-ES_tradnl"/>
              </w:rPr>
              <w:br/>
            </w:r>
          </w:p>
        </w:tc>
        <w:tc>
          <w:tcPr>
            <w:tcW w:w="2835" w:type="dxa"/>
            <w:gridSpan w:val="3"/>
            <w:tcMar>
              <w:left w:w="57" w:type="dxa"/>
              <w:right w:w="57" w:type="dxa"/>
            </w:tcMar>
            <w:vAlign w:val="center"/>
          </w:tcPr>
          <w:p w14:paraId="3F18E9FA" w14:textId="77777777" w:rsidR="00684E89" w:rsidRPr="00E67445" w:rsidRDefault="00684E89" w:rsidP="00964F9C">
            <w:pPr>
              <w:pStyle w:val="Tabletext"/>
              <w:jc w:val="center"/>
              <w:rPr>
                <w:sz w:val="14"/>
                <w:szCs w:val="14"/>
                <w:lang w:val="es-ES_tradnl"/>
              </w:rPr>
            </w:pPr>
            <w:r w:rsidRPr="00E67445">
              <w:rPr>
                <w:sz w:val="14"/>
                <w:szCs w:val="14"/>
                <w:lang w:val="es-ES_tradnl"/>
              </w:rPr>
              <w:t>12.5-12.75</w:t>
            </w:r>
          </w:p>
        </w:tc>
        <w:tc>
          <w:tcPr>
            <w:tcW w:w="1134" w:type="dxa"/>
            <w:tcMar>
              <w:left w:w="57" w:type="dxa"/>
              <w:right w:w="57" w:type="dxa"/>
            </w:tcMar>
          </w:tcPr>
          <w:p w14:paraId="39D4F98E" w14:textId="77777777" w:rsidR="00684E89" w:rsidRPr="002C594B" w:rsidRDefault="00684E89" w:rsidP="00964F9C">
            <w:pPr>
              <w:pStyle w:val="Tabletext"/>
              <w:ind w:left="57" w:right="57"/>
              <w:jc w:val="center"/>
              <w:rPr>
                <w:sz w:val="14"/>
                <w:szCs w:val="14"/>
              </w:rPr>
            </w:pPr>
            <w:r w:rsidRPr="002C594B">
              <w:rPr>
                <w:sz w:val="14"/>
                <w:szCs w:val="14"/>
              </w:rPr>
              <w:t>17.3-17.8</w:t>
            </w:r>
          </w:p>
        </w:tc>
        <w:tc>
          <w:tcPr>
            <w:tcW w:w="1134" w:type="dxa"/>
            <w:tcMar>
              <w:left w:w="57" w:type="dxa"/>
              <w:right w:w="57" w:type="dxa"/>
            </w:tcMar>
          </w:tcPr>
          <w:p w14:paraId="3A769F58" w14:textId="77777777" w:rsidR="00684E89" w:rsidRPr="002C594B" w:rsidRDefault="00684E89" w:rsidP="00964F9C">
            <w:pPr>
              <w:pStyle w:val="Tabletext"/>
              <w:ind w:left="57" w:right="57"/>
              <w:jc w:val="center"/>
              <w:rPr>
                <w:sz w:val="14"/>
                <w:szCs w:val="14"/>
              </w:rPr>
            </w:pPr>
            <w:r w:rsidRPr="002C594B">
              <w:rPr>
                <w:sz w:val="14"/>
                <w:szCs w:val="14"/>
              </w:rPr>
              <w:t>17.7-18.4</w:t>
            </w:r>
          </w:p>
        </w:tc>
        <w:tc>
          <w:tcPr>
            <w:tcW w:w="1276" w:type="dxa"/>
            <w:tcMar>
              <w:left w:w="57" w:type="dxa"/>
              <w:right w:w="57" w:type="dxa"/>
            </w:tcMar>
          </w:tcPr>
          <w:p w14:paraId="73CBB5E0" w14:textId="77777777" w:rsidR="00684E89" w:rsidRPr="002C594B" w:rsidRDefault="00684E89" w:rsidP="00964F9C">
            <w:pPr>
              <w:pStyle w:val="Tabletext"/>
              <w:ind w:left="57" w:right="57"/>
              <w:jc w:val="center"/>
              <w:rPr>
                <w:sz w:val="14"/>
                <w:szCs w:val="14"/>
              </w:rPr>
            </w:pPr>
            <w:r w:rsidRPr="002C594B">
              <w:rPr>
                <w:sz w:val="14"/>
                <w:szCs w:val="14"/>
              </w:rPr>
              <w:t>19.3-19.6</w:t>
            </w:r>
          </w:p>
        </w:tc>
        <w:tc>
          <w:tcPr>
            <w:tcW w:w="1134" w:type="dxa"/>
            <w:tcMar>
              <w:left w:w="57" w:type="dxa"/>
              <w:right w:w="57" w:type="dxa"/>
            </w:tcMar>
          </w:tcPr>
          <w:p w14:paraId="690D5A71" w14:textId="77777777" w:rsidR="00684E89" w:rsidRPr="002C594B" w:rsidRDefault="00684E89" w:rsidP="00964F9C">
            <w:pPr>
              <w:pStyle w:val="Tabletext"/>
              <w:ind w:left="57" w:right="57"/>
              <w:jc w:val="center"/>
              <w:rPr>
                <w:sz w:val="14"/>
                <w:szCs w:val="14"/>
              </w:rPr>
            </w:pPr>
            <w:r w:rsidRPr="002C594B">
              <w:rPr>
                <w:sz w:val="14"/>
                <w:szCs w:val="14"/>
              </w:rPr>
              <w:t>19.3-19.6</w:t>
            </w:r>
          </w:p>
        </w:tc>
        <w:tc>
          <w:tcPr>
            <w:tcW w:w="2126" w:type="dxa"/>
            <w:gridSpan w:val="2"/>
            <w:tcMar>
              <w:left w:w="57" w:type="dxa"/>
              <w:right w:w="57" w:type="dxa"/>
            </w:tcMar>
          </w:tcPr>
          <w:p w14:paraId="40539BDC" w14:textId="77777777" w:rsidR="00684E89" w:rsidRPr="002C594B" w:rsidRDefault="00684E89" w:rsidP="00964F9C">
            <w:pPr>
              <w:pStyle w:val="Tabletext"/>
              <w:ind w:left="57" w:right="57"/>
              <w:jc w:val="center"/>
              <w:rPr>
                <w:sz w:val="14"/>
                <w:szCs w:val="14"/>
              </w:rPr>
            </w:pPr>
            <w:r w:rsidRPr="002C594B">
              <w:rPr>
                <w:sz w:val="14"/>
                <w:szCs w:val="14"/>
              </w:rPr>
              <w:t>40.0-40.5</w:t>
            </w:r>
          </w:p>
        </w:tc>
      </w:tr>
      <w:tr w:rsidR="00684E89" w:rsidRPr="00E67445" w14:paraId="188E5BF7" w14:textId="77777777" w:rsidTr="00DD3BDC">
        <w:trPr>
          <w:cantSplit/>
        </w:trPr>
        <w:tc>
          <w:tcPr>
            <w:tcW w:w="2270" w:type="dxa"/>
            <w:gridSpan w:val="2"/>
            <w:tcMar>
              <w:left w:w="57" w:type="dxa"/>
              <w:right w:w="57" w:type="dxa"/>
            </w:tcMar>
          </w:tcPr>
          <w:p w14:paraId="263C5DC8" w14:textId="77777777" w:rsidR="00684E89" w:rsidRPr="00E67445" w:rsidRDefault="00684E89" w:rsidP="00964F9C">
            <w:pPr>
              <w:pStyle w:val="Tabletext"/>
              <w:rPr>
                <w:noProof/>
                <w:sz w:val="14"/>
                <w:szCs w:val="14"/>
                <w:lang w:eastAsia="zh-CN"/>
              </w:rPr>
            </w:pPr>
            <w:r w:rsidRPr="00774E8C">
              <w:rPr>
                <w:rFonts w:ascii="SimSun" w:hAnsi="SimSun" w:cs="SimSun" w:hint="eastAsia"/>
                <w:kern w:val="2"/>
                <w:sz w:val="15"/>
                <w:szCs w:val="15"/>
                <w:lang w:val="en-US" w:eastAsia="zh-CN"/>
              </w:rPr>
              <w:t>接收</w:t>
            </w:r>
            <w:r w:rsidRPr="00774E8C">
              <w:rPr>
                <w:rFonts w:ascii="STKaiti" w:eastAsia="STKaiti" w:hAnsi="STKaiti" w:cstheme="minorBidi" w:hint="eastAsia"/>
                <w:kern w:val="2"/>
                <w:sz w:val="15"/>
                <w:szCs w:val="15"/>
                <w:lang w:val="en-US" w:eastAsia="zh-CN"/>
              </w:rPr>
              <w:t>地球站</w:t>
            </w:r>
            <w:r w:rsidRPr="00E67445">
              <w:rPr>
                <w:rFonts w:hint="eastAsia"/>
                <w:sz w:val="14"/>
                <w:szCs w:val="14"/>
                <w:lang w:eastAsia="zh-CN"/>
              </w:rPr>
              <w:t>运营的空间业务</w:t>
            </w:r>
            <w:r>
              <w:rPr>
                <w:rFonts w:hint="eastAsia"/>
                <w:sz w:val="14"/>
                <w:szCs w:val="14"/>
                <w:lang w:eastAsia="zh-CN"/>
              </w:rPr>
              <w:t>类别</w:t>
            </w:r>
          </w:p>
        </w:tc>
        <w:tc>
          <w:tcPr>
            <w:tcW w:w="2771" w:type="dxa"/>
            <w:gridSpan w:val="3"/>
            <w:tcMar>
              <w:left w:w="57" w:type="dxa"/>
              <w:right w:w="57" w:type="dxa"/>
            </w:tcMar>
            <w:vAlign w:val="center"/>
          </w:tcPr>
          <w:p w14:paraId="74E69B45" w14:textId="77777777" w:rsidR="00684E89" w:rsidRPr="00E67445" w:rsidRDefault="00684E89" w:rsidP="00964F9C">
            <w:pPr>
              <w:pStyle w:val="Tabletext"/>
              <w:jc w:val="center"/>
              <w:rPr>
                <w:sz w:val="14"/>
                <w:szCs w:val="14"/>
              </w:rPr>
            </w:pPr>
            <w:r w:rsidRPr="00E67445">
              <w:rPr>
                <w:rFonts w:hint="eastAsia"/>
                <w:sz w:val="14"/>
                <w:szCs w:val="14"/>
              </w:rPr>
              <w:t>卫星固定</w:t>
            </w:r>
          </w:p>
        </w:tc>
        <w:tc>
          <w:tcPr>
            <w:tcW w:w="2835" w:type="dxa"/>
            <w:gridSpan w:val="3"/>
            <w:tcMar>
              <w:left w:w="57" w:type="dxa"/>
              <w:right w:w="57" w:type="dxa"/>
            </w:tcMar>
            <w:vAlign w:val="center"/>
          </w:tcPr>
          <w:p w14:paraId="4DDF8932" w14:textId="77777777" w:rsidR="00684E89" w:rsidRPr="00E67445" w:rsidRDefault="00684E89" w:rsidP="00964F9C">
            <w:pPr>
              <w:pStyle w:val="Tabletext"/>
              <w:jc w:val="center"/>
              <w:rPr>
                <w:sz w:val="14"/>
                <w:szCs w:val="14"/>
              </w:rPr>
            </w:pPr>
            <w:r w:rsidRPr="00E67445">
              <w:rPr>
                <w:rFonts w:hint="eastAsia"/>
                <w:sz w:val="14"/>
                <w:szCs w:val="14"/>
              </w:rPr>
              <w:t>卫星固定</w:t>
            </w:r>
          </w:p>
        </w:tc>
        <w:tc>
          <w:tcPr>
            <w:tcW w:w="1134" w:type="dxa"/>
            <w:tcMar>
              <w:left w:w="57" w:type="dxa"/>
              <w:right w:w="57" w:type="dxa"/>
            </w:tcMar>
            <w:vAlign w:val="center"/>
          </w:tcPr>
          <w:p w14:paraId="139F28FF" w14:textId="77777777" w:rsidR="00684E89" w:rsidRPr="00E67445" w:rsidRDefault="00684E89" w:rsidP="00964F9C">
            <w:pPr>
              <w:pStyle w:val="Tabletext"/>
              <w:jc w:val="center"/>
              <w:rPr>
                <w:sz w:val="14"/>
                <w:szCs w:val="14"/>
              </w:rPr>
            </w:pPr>
            <w:r w:rsidRPr="00E67445">
              <w:rPr>
                <w:rFonts w:hint="eastAsia"/>
                <w:sz w:val="14"/>
                <w:szCs w:val="14"/>
              </w:rPr>
              <w:t>卫星广播</w:t>
            </w:r>
          </w:p>
        </w:tc>
        <w:tc>
          <w:tcPr>
            <w:tcW w:w="1134" w:type="dxa"/>
            <w:tcMar>
              <w:left w:w="57" w:type="dxa"/>
              <w:right w:w="57" w:type="dxa"/>
            </w:tcMar>
            <w:vAlign w:val="center"/>
          </w:tcPr>
          <w:p w14:paraId="5BF46C57" w14:textId="77777777" w:rsidR="00684E89" w:rsidRPr="00E67445" w:rsidRDefault="00684E89" w:rsidP="00964F9C">
            <w:pPr>
              <w:pStyle w:val="Tabletext"/>
              <w:jc w:val="center"/>
              <w:rPr>
                <w:sz w:val="14"/>
                <w:szCs w:val="14"/>
              </w:rPr>
            </w:pPr>
            <w:r w:rsidRPr="00E67445">
              <w:rPr>
                <w:rFonts w:hint="eastAsia"/>
                <w:sz w:val="14"/>
                <w:szCs w:val="14"/>
              </w:rPr>
              <w:t>卫星固定</w:t>
            </w:r>
            <w:r>
              <w:rPr>
                <w:rFonts w:hint="eastAsia"/>
                <w:sz w:val="14"/>
                <w:szCs w:val="14"/>
                <w:lang w:eastAsia="zh-CN"/>
              </w:rPr>
              <w:t>、</w:t>
            </w:r>
            <w:r w:rsidRPr="00E67445">
              <w:rPr>
                <w:sz w:val="14"/>
                <w:szCs w:val="14"/>
                <w:lang w:eastAsia="zh-CN"/>
              </w:rPr>
              <w:br/>
            </w:r>
            <w:r w:rsidRPr="00E67445">
              <w:rPr>
                <w:rFonts w:hint="eastAsia"/>
                <w:sz w:val="14"/>
                <w:szCs w:val="14"/>
              </w:rPr>
              <w:t>卫星气象</w:t>
            </w:r>
          </w:p>
        </w:tc>
        <w:tc>
          <w:tcPr>
            <w:tcW w:w="1276" w:type="dxa"/>
            <w:tcMar>
              <w:left w:w="57" w:type="dxa"/>
              <w:right w:w="57" w:type="dxa"/>
            </w:tcMar>
            <w:vAlign w:val="center"/>
          </w:tcPr>
          <w:p w14:paraId="4AED3E2A" w14:textId="77777777" w:rsidR="00684E89" w:rsidRPr="00E67445" w:rsidRDefault="00684E89" w:rsidP="00964F9C">
            <w:pPr>
              <w:pStyle w:val="Tabletext"/>
              <w:jc w:val="center"/>
              <w:rPr>
                <w:sz w:val="14"/>
                <w:szCs w:val="14"/>
                <w:lang w:eastAsia="zh-CN"/>
              </w:rPr>
            </w:pPr>
            <w:r w:rsidRPr="00E67445">
              <w:rPr>
                <w:rFonts w:hint="eastAsia"/>
                <w:sz w:val="14"/>
                <w:szCs w:val="14"/>
              </w:rPr>
              <w:t>卫星固定</w:t>
            </w:r>
            <w:r w:rsidRPr="00E67445">
              <w:rPr>
                <w:sz w:val="14"/>
                <w:szCs w:val="14"/>
              </w:rPr>
              <w:br/>
            </w:r>
            <w:r w:rsidRPr="00C42242">
              <w:rPr>
                <w:rFonts w:ascii="Symbol" w:hAnsi="Symbol"/>
                <w:sz w:val="14"/>
                <w:szCs w:val="14"/>
                <w:lang w:eastAsia="zh-CN"/>
              </w:rPr>
              <w:t>（见注</w:t>
            </w:r>
            <w:r w:rsidRPr="00C42242">
              <w:rPr>
                <w:rFonts w:ascii="Symbol" w:hAnsi="Symbol"/>
                <w:sz w:val="14"/>
                <w:szCs w:val="14"/>
                <w:lang w:eastAsia="zh-CN"/>
              </w:rPr>
              <w:t></w:t>
            </w:r>
            <w:r w:rsidRPr="00C42242">
              <w:rPr>
                <w:rFonts w:ascii="Symbol" w:hAnsi="Symbol"/>
                <w:sz w:val="14"/>
                <w:szCs w:val="14"/>
                <w:lang w:eastAsia="zh-CN"/>
              </w:rPr>
              <w:t>）</w:t>
            </w:r>
          </w:p>
        </w:tc>
        <w:tc>
          <w:tcPr>
            <w:tcW w:w="1134" w:type="dxa"/>
            <w:tcMar>
              <w:left w:w="57" w:type="dxa"/>
              <w:right w:w="57" w:type="dxa"/>
            </w:tcMar>
            <w:vAlign w:val="center"/>
          </w:tcPr>
          <w:p w14:paraId="0A76B511" w14:textId="77777777" w:rsidR="00684E89" w:rsidRPr="00E67445" w:rsidRDefault="00684E89" w:rsidP="00964F9C">
            <w:pPr>
              <w:pStyle w:val="Tabletext"/>
              <w:jc w:val="center"/>
              <w:rPr>
                <w:sz w:val="14"/>
                <w:szCs w:val="14"/>
                <w:lang w:eastAsia="zh-CN"/>
              </w:rPr>
            </w:pPr>
            <w:r w:rsidRPr="00E67445">
              <w:rPr>
                <w:rFonts w:hint="eastAsia"/>
                <w:sz w:val="14"/>
                <w:szCs w:val="14"/>
              </w:rPr>
              <w:t>卫星固定</w:t>
            </w:r>
            <w:r w:rsidRPr="00E67445">
              <w:rPr>
                <w:sz w:val="14"/>
                <w:szCs w:val="14"/>
              </w:rPr>
              <w:br/>
            </w:r>
            <w:r w:rsidRPr="00C42242">
              <w:rPr>
                <w:rFonts w:ascii="Symbol" w:hAnsi="Symbol"/>
                <w:sz w:val="14"/>
                <w:szCs w:val="14"/>
                <w:lang w:eastAsia="zh-CN"/>
              </w:rPr>
              <w:t>（见注</w:t>
            </w:r>
            <w:r>
              <w:rPr>
                <w:rFonts w:ascii="Symbol" w:hAnsi="Symbol"/>
                <w:sz w:val="14"/>
                <w:szCs w:val="14"/>
                <w:lang w:eastAsia="zh-CN"/>
              </w:rPr>
              <w:t></w:t>
            </w:r>
            <w:r w:rsidRPr="00C42242">
              <w:rPr>
                <w:rFonts w:ascii="Symbol" w:hAnsi="Symbol"/>
                <w:sz w:val="14"/>
                <w:szCs w:val="14"/>
                <w:lang w:eastAsia="zh-CN"/>
              </w:rPr>
              <w:t>）</w:t>
            </w:r>
          </w:p>
        </w:tc>
        <w:tc>
          <w:tcPr>
            <w:tcW w:w="2126" w:type="dxa"/>
            <w:gridSpan w:val="2"/>
            <w:tcMar>
              <w:left w:w="57" w:type="dxa"/>
              <w:right w:w="57" w:type="dxa"/>
            </w:tcMar>
            <w:vAlign w:val="center"/>
          </w:tcPr>
          <w:p w14:paraId="070CFE8F" w14:textId="77777777" w:rsidR="00684E89" w:rsidRPr="00E67445" w:rsidRDefault="00684E89" w:rsidP="00964F9C">
            <w:pPr>
              <w:pStyle w:val="Tabletext"/>
              <w:jc w:val="center"/>
              <w:rPr>
                <w:sz w:val="14"/>
                <w:szCs w:val="14"/>
              </w:rPr>
            </w:pPr>
            <w:r w:rsidRPr="00E67445">
              <w:rPr>
                <w:rFonts w:hint="eastAsia"/>
                <w:sz w:val="14"/>
                <w:szCs w:val="14"/>
              </w:rPr>
              <w:t>卫星固定</w:t>
            </w:r>
            <w:r>
              <w:rPr>
                <w:rFonts w:hint="eastAsia"/>
                <w:sz w:val="14"/>
                <w:szCs w:val="14"/>
                <w:lang w:eastAsia="zh-CN"/>
              </w:rPr>
              <w:t>、</w:t>
            </w:r>
            <w:r w:rsidRPr="00E67445">
              <w:rPr>
                <w:sz w:val="14"/>
                <w:szCs w:val="14"/>
                <w:lang w:eastAsia="zh-CN"/>
              </w:rPr>
              <w:br/>
            </w:r>
            <w:r w:rsidRPr="00E67445">
              <w:rPr>
                <w:rFonts w:hint="eastAsia"/>
                <w:sz w:val="14"/>
                <w:szCs w:val="14"/>
              </w:rPr>
              <w:t>卫星移动</w:t>
            </w:r>
          </w:p>
        </w:tc>
      </w:tr>
      <w:tr w:rsidR="00684E89" w:rsidRPr="00E67445" w14:paraId="627A4F39" w14:textId="77777777" w:rsidTr="00DD3BDC">
        <w:trPr>
          <w:cantSplit/>
        </w:trPr>
        <w:tc>
          <w:tcPr>
            <w:tcW w:w="2270" w:type="dxa"/>
            <w:gridSpan w:val="2"/>
            <w:tcMar>
              <w:left w:w="57" w:type="dxa"/>
              <w:right w:w="57" w:type="dxa"/>
            </w:tcMar>
          </w:tcPr>
          <w:p w14:paraId="286AC60F" w14:textId="77777777" w:rsidR="00684E89" w:rsidRPr="00E67445" w:rsidRDefault="00684E89" w:rsidP="00964F9C">
            <w:pPr>
              <w:pStyle w:val="Tabletext"/>
              <w:rPr>
                <w:sz w:val="14"/>
                <w:szCs w:val="14"/>
                <w:lang w:eastAsia="zh-CN"/>
              </w:rPr>
            </w:pPr>
            <w:r w:rsidRPr="00E67445">
              <w:rPr>
                <w:rFonts w:hint="eastAsia"/>
                <w:sz w:val="14"/>
                <w:szCs w:val="14"/>
                <w:lang w:eastAsia="zh-CN"/>
              </w:rPr>
              <w:t>轨道</w:t>
            </w:r>
            <w:r w:rsidRPr="00E67445">
              <w:rPr>
                <w:sz w:val="14"/>
                <w:szCs w:val="14"/>
                <w:lang w:val="en-GB"/>
              </w:rPr>
              <w:t>（见注</w:t>
            </w:r>
            <w:r>
              <w:rPr>
                <w:rFonts w:hint="eastAsia"/>
                <w:sz w:val="14"/>
                <w:szCs w:val="14"/>
                <w:lang w:val="en-GB" w:eastAsia="zh-CN"/>
              </w:rPr>
              <w:t>7</w:t>
            </w:r>
            <w:r w:rsidRPr="00E67445">
              <w:rPr>
                <w:sz w:val="14"/>
                <w:szCs w:val="14"/>
                <w:lang w:val="en-GB"/>
              </w:rPr>
              <w:t>）</w:t>
            </w:r>
          </w:p>
        </w:tc>
        <w:tc>
          <w:tcPr>
            <w:tcW w:w="1921" w:type="dxa"/>
            <w:gridSpan w:val="2"/>
            <w:tcMar>
              <w:left w:w="57" w:type="dxa"/>
              <w:right w:w="57" w:type="dxa"/>
            </w:tcMar>
            <w:vAlign w:val="center"/>
          </w:tcPr>
          <w:p w14:paraId="233CF130" w14:textId="77777777" w:rsidR="00684E89" w:rsidRPr="00E67445" w:rsidRDefault="00684E89" w:rsidP="00964F9C">
            <w:pPr>
              <w:pStyle w:val="Tabletext"/>
              <w:jc w:val="center"/>
              <w:rPr>
                <w:sz w:val="14"/>
                <w:szCs w:val="14"/>
                <w:lang w:val="es-ES_tradnl"/>
              </w:rPr>
            </w:pPr>
            <w:r w:rsidRPr="00E67445">
              <w:rPr>
                <w:sz w:val="14"/>
                <w:szCs w:val="14"/>
                <w:lang w:val="es-ES_tradnl"/>
              </w:rPr>
              <w:t>GSO</w:t>
            </w:r>
          </w:p>
        </w:tc>
        <w:tc>
          <w:tcPr>
            <w:tcW w:w="850" w:type="dxa"/>
            <w:tcMar>
              <w:left w:w="57" w:type="dxa"/>
              <w:right w:w="57" w:type="dxa"/>
            </w:tcMar>
            <w:vAlign w:val="center"/>
          </w:tcPr>
          <w:p w14:paraId="73FD79B4" w14:textId="77777777" w:rsidR="00684E89" w:rsidRPr="00E67445" w:rsidRDefault="00684E89" w:rsidP="00964F9C">
            <w:pPr>
              <w:pStyle w:val="Tabletext"/>
              <w:jc w:val="center"/>
              <w:rPr>
                <w:sz w:val="14"/>
                <w:szCs w:val="14"/>
                <w:lang w:val="es-ES_tradnl"/>
              </w:rPr>
            </w:pPr>
            <w:r w:rsidRPr="00E67445">
              <w:rPr>
                <w:rFonts w:hint="eastAsia"/>
                <w:sz w:val="14"/>
                <w:szCs w:val="14"/>
                <w:lang w:val="es-ES_tradnl"/>
              </w:rPr>
              <w:t>Non-GSO</w:t>
            </w:r>
          </w:p>
        </w:tc>
        <w:tc>
          <w:tcPr>
            <w:tcW w:w="1843" w:type="dxa"/>
            <w:gridSpan w:val="2"/>
            <w:tcMar>
              <w:left w:w="57" w:type="dxa"/>
              <w:right w:w="57" w:type="dxa"/>
            </w:tcMar>
            <w:vAlign w:val="center"/>
          </w:tcPr>
          <w:p w14:paraId="5E32E23A" w14:textId="77777777" w:rsidR="00684E89" w:rsidRPr="00E67445" w:rsidRDefault="00684E89" w:rsidP="00964F9C">
            <w:pPr>
              <w:pStyle w:val="Tabletext"/>
              <w:jc w:val="center"/>
              <w:rPr>
                <w:sz w:val="14"/>
                <w:szCs w:val="14"/>
                <w:lang w:val="es-ES_tradnl"/>
              </w:rPr>
            </w:pPr>
            <w:r w:rsidRPr="00E67445">
              <w:rPr>
                <w:sz w:val="14"/>
                <w:szCs w:val="14"/>
                <w:lang w:val="es-ES_tradnl"/>
              </w:rPr>
              <w:t>GSO</w:t>
            </w:r>
          </w:p>
        </w:tc>
        <w:tc>
          <w:tcPr>
            <w:tcW w:w="992" w:type="dxa"/>
            <w:tcMar>
              <w:left w:w="57" w:type="dxa"/>
              <w:right w:w="57" w:type="dxa"/>
            </w:tcMar>
            <w:vAlign w:val="center"/>
          </w:tcPr>
          <w:p w14:paraId="611DC461" w14:textId="77777777" w:rsidR="00684E89" w:rsidRPr="00E67445" w:rsidRDefault="00684E89" w:rsidP="00964F9C">
            <w:pPr>
              <w:pStyle w:val="Tabletext"/>
              <w:jc w:val="center"/>
              <w:rPr>
                <w:sz w:val="14"/>
                <w:szCs w:val="14"/>
                <w:lang w:val="es-ES_tradnl"/>
              </w:rPr>
            </w:pPr>
            <w:r w:rsidRPr="00E67445">
              <w:rPr>
                <w:rFonts w:hint="eastAsia"/>
                <w:sz w:val="14"/>
                <w:szCs w:val="14"/>
                <w:lang w:val="es-ES_tradnl"/>
              </w:rPr>
              <w:t>Non-GSO</w:t>
            </w:r>
          </w:p>
        </w:tc>
        <w:tc>
          <w:tcPr>
            <w:tcW w:w="1134" w:type="dxa"/>
            <w:tcMar>
              <w:left w:w="57" w:type="dxa"/>
              <w:right w:w="57" w:type="dxa"/>
            </w:tcMar>
            <w:vAlign w:val="center"/>
          </w:tcPr>
          <w:p w14:paraId="4E039A00" w14:textId="77777777" w:rsidR="00684E89" w:rsidRPr="00E67445" w:rsidRDefault="00684E89" w:rsidP="00964F9C">
            <w:pPr>
              <w:pStyle w:val="Tabletext"/>
              <w:jc w:val="center"/>
              <w:rPr>
                <w:sz w:val="14"/>
                <w:szCs w:val="14"/>
                <w:lang w:val="es-ES_tradnl"/>
              </w:rPr>
            </w:pPr>
          </w:p>
        </w:tc>
        <w:tc>
          <w:tcPr>
            <w:tcW w:w="1134" w:type="dxa"/>
            <w:tcMar>
              <w:left w:w="57" w:type="dxa"/>
              <w:right w:w="57" w:type="dxa"/>
            </w:tcMar>
            <w:vAlign w:val="center"/>
          </w:tcPr>
          <w:p w14:paraId="7B37C6E4" w14:textId="77777777" w:rsidR="00684E89" w:rsidRPr="00E67445" w:rsidRDefault="00684E89" w:rsidP="00964F9C">
            <w:pPr>
              <w:pStyle w:val="Tabletext"/>
              <w:jc w:val="center"/>
              <w:rPr>
                <w:sz w:val="14"/>
                <w:szCs w:val="14"/>
                <w:lang w:val="es-ES_tradnl"/>
              </w:rPr>
            </w:pPr>
            <w:r w:rsidRPr="00E67445">
              <w:rPr>
                <w:sz w:val="14"/>
                <w:szCs w:val="14"/>
                <w:lang w:val="es-ES_tradnl"/>
              </w:rPr>
              <w:t>GSO</w:t>
            </w:r>
          </w:p>
        </w:tc>
        <w:tc>
          <w:tcPr>
            <w:tcW w:w="1276" w:type="dxa"/>
            <w:tcMar>
              <w:left w:w="57" w:type="dxa"/>
              <w:right w:w="57" w:type="dxa"/>
            </w:tcMar>
            <w:vAlign w:val="center"/>
          </w:tcPr>
          <w:p w14:paraId="25D61151" w14:textId="77777777" w:rsidR="00684E89" w:rsidRPr="00E67445" w:rsidRDefault="00684E89" w:rsidP="00964F9C">
            <w:pPr>
              <w:pStyle w:val="Tabletext"/>
              <w:jc w:val="center"/>
              <w:rPr>
                <w:sz w:val="14"/>
                <w:szCs w:val="14"/>
                <w:lang w:val="es-ES_tradnl"/>
              </w:rPr>
            </w:pPr>
            <w:r w:rsidRPr="00E67445">
              <w:rPr>
                <w:rFonts w:hint="eastAsia"/>
                <w:sz w:val="14"/>
                <w:szCs w:val="14"/>
                <w:lang w:val="es-ES_tradnl"/>
              </w:rPr>
              <w:t>Non-GSO</w:t>
            </w:r>
          </w:p>
        </w:tc>
        <w:tc>
          <w:tcPr>
            <w:tcW w:w="1134" w:type="dxa"/>
            <w:tcMar>
              <w:left w:w="57" w:type="dxa"/>
              <w:right w:w="57" w:type="dxa"/>
            </w:tcMar>
            <w:vAlign w:val="center"/>
          </w:tcPr>
          <w:p w14:paraId="206306E7" w14:textId="77777777" w:rsidR="00684E89" w:rsidRPr="00E67445" w:rsidRDefault="00684E89" w:rsidP="00964F9C">
            <w:pPr>
              <w:pStyle w:val="Tabletext"/>
              <w:jc w:val="center"/>
              <w:rPr>
                <w:sz w:val="14"/>
                <w:szCs w:val="14"/>
                <w:lang w:val="es-ES_tradnl"/>
              </w:rPr>
            </w:pPr>
            <w:r w:rsidRPr="00E67445">
              <w:rPr>
                <w:sz w:val="14"/>
                <w:szCs w:val="14"/>
                <w:lang w:val="es-ES_tradnl"/>
              </w:rPr>
              <w:t>GSO</w:t>
            </w:r>
          </w:p>
        </w:tc>
        <w:tc>
          <w:tcPr>
            <w:tcW w:w="992" w:type="dxa"/>
            <w:tcMar>
              <w:left w:w="57" w:type="dxa"/>
              <w:right w:w="57" w:type="dxa"/>
            </w:tcMar>
            <w:vAlign w:val="center"/>
          </w:tcPr>
          <w:p w14:paraId="120C816B" w14:textId="77777777" w:rsidR="00684E89" w:rsidRPr="00E67445" w:rsidRDefault="00684E89" w:rsidP="00964F9C">
            <w:pPr>
              <w:pStyle w:val="Tabletext"/>
              <w:jc w:val="center"/>
              <w:rPr>
                <w:sz w:val="14"/>
                <w:szCs w:val="14"/>
                <w:lang w:val="es-ES_tradnl"/>
              </w:rPr>
            </w:pPr>
            <w:r w:rsidRPr="00E67445">
              <w:rPr>
                <w:sz w:val="14"/>
                <w:szCs w:val="14"/>
                <w:lang w:val="es-ES_tradnl"/>
              </w:rPr>
              <w:t>GSO</w:t>
            </w:r>
          </w:p>
        </w:tc>
        <w:tc>
          <w:tcPr>
            <w:tcW w:w="1134" w:type="dxa"/>
            <w:tcMar>
              <w:left w:w="57" w:type="dxa"/>
              <w:right w:w="57" w:type="dxa"/>
            </w:tcMar>
            <w:vAlign w:val="center"/>
          </w:tcPr>
          <w:p w14:paraId="04CDB3E0" w14:textId="77777777" w:rsidR="00684E89" w:rsidRPr="00E67445" w:rsidRDefault="00684E89" w:rsidP="00964F9C">
            <w:pPr>
              <w:pStyle w:val="Tabletext"/>
              <w:jc w:val="center"/>
              <w:rPr>
                <w:sz w:val="14"/>
                <w:szCs w:val="14"/>
                <w:lang w:val="es-ES_tradnl"/>
              </w:rPr>
            </w:pPr>
            <w:r w:rsidRPr="00E67445">
              <w:rPr>
                <w:rFonts w:hint="eastAsia"/>
                <w:sz w:val="14"/>
                <w:szCs w:val="14"/>
                <w:lang w:val="es-ES_tradnl"/>
              </w:rPr>
              <w:t>Non-GSO</w:t>
            </w:r>
          </w:p>
        </w:tc>
      </w:tr>
      <w:tr w:rsidR="00684E89" w:rsidRPr="00E67445" w14:paraId="18E4FDBA" w14:textId="77777777" w:rsidTr="00DD3BDC">
        <w:trPr>
          <w:cantSplit/>
        </w:trPr>
        <w:tc>
          <w:tcPr>
            <w:tcW w:w="2270" w:type="dxa"/>
            <w:gridSpan w:val="2"/>
            <w:tcMar>
              <w:left w:w="57" w:type="dxa"/>
              <w:right w:w="57" w:type="dxa"/>
            </w:tcMar>
          </w:tcPr>
          <w:p w14:paraId="093E160D" w14:textId="77777777" w:rsidR="00684E89" w:rsidRPr="00E67445" w:rsidRDefault="00684E89" w:rsidP="00964F9C">
            <w:pPr>
              <w:pStyle w:val="Tabletext"/>
              <w:rPr>
                <w:sz w:val="14"/>
                <w:szCs w:val="14"/>
                <w:lang w:eastAsia="zh-CN"/>
              </w:rPr>
            </w:pPr>
            <w:r w:rsidRPr="00774E8C">
              <w:rPr>
                <w:rFonts w:ascii="STKaiti" w:eastAsia="STKaiti" w:hAnsi="STKaiti" w:cstheme="minorBidi" w:hint="eastAsia"/>
                <w:kern w:val="2"/>
                <w:sz w:val="15"/>
                <w:szCs w:val="15"/>
                <w:lang w:val="en-US" w:eastAsia="zh-CN"/>
              </w:rPr>
              <w:t>接收地球站</w:t>
            </w:r>
            <w:r w:rsidRPr="00E67445">
              <w:rPr>
                <w:rFonts w:hint="eastAsia"/>
                <w:sz w:val="14"/>
                <w:szCs w:val="14"/>
                <w:lang w:eastAsia="zh-CN"/>
              </w:rPr>
              <w:t>的调制方式</w:t>
            </w:r>
            <w:r w:rsidRPr="00E67445">
              <w:rPr>
                <w:sz w:val="14"/>
                <w:szCs w:val="14"/>
                <w:lang w:val="en-GB" w:eastAsia="zh-CN"/>
              </w:rPr>
              <w:t>（见注</w:t>
            </w:r>
            <w:r w:rsidRPr="00E67445">
              <w:rPr>
                <w:sz w:val="14"/>
                <w:szCs w:val="14"/>
                <w:lang w:val="en-GB" w:eastAsia="zh-CN"/>
              </w:rPr>
              <w:t>1</w:t>
            </w:r>
            <w:r w:rsidRPr="00E67445">
              <w:rPr>
                <w:sz w:val="14"/>
                <w:szCs w:val="14"/>
                <w:lang w:val="en-GB" w:eastAsia="zh-CN"/>
              </w:rPr>
              <w:t>）</w:t>
            </w:r>
          </w:p>
        </w:tc>
        <w:tc>
          <w:tcPr>
            <w:tcW w:w="1070" w:type="dxa"/>
            <w:tcMar>
              <w:left w:w="57" w:type="dxa"/>
              <w:right w:w="57" w:type="dxa"/>
            </w:tcMar>
            <w:vAlign w:val="center"/>
          </w:tcPr>
          <w:p w14:paraId="2DE0AA1F" w14:textId="77777777" w:rsidR="00684E89" w:rsidRPr="00E67445" w:rsidRDefault="00684E89" w:rsidP="00964F9C">
            <w:pPr>
              <w:pStyle w:val="Tabletext"/>
              <w:jc w:val="center"/>
              <w:rPr>
                <w:sz w:val="14"/>
                <w:szCs w:val="14"/>
                <w:lang w:val="es-ES_tradnl"/>
              </w:rPr>
            </w:pPr>
            <w:r w:rsidRPr="00E67445">
              <w:rPr>
                <w:sz w:val="14"/>
                <w:szCs w:val="14"/>
                <w:lang w:val="es-ES_tradnl"/>
              </w:rPr>
              <w:t>A</w:t>
            </w:r>
          </w:p>
        </w:tc>
        <w:tc>
          <w:tcPr>
            <w:tcW w:w="851" w:type="dxa"/>
            <w:tcMar>
              <w:left w:w="57" w:type="dxa"/>
              <w:right w:w="57" w:type="dxa"/>
            </w:tcMar>
            <w:vAlign w:val="center"/>
          </w:tcPr>
          <w:p w14:paraId="1EEB1FFC" w14:textId="77777777" w:rsidR="00684E89" w:rsidRPr="00E67445" w:rsidRDefault="00684E89" w:rsidP="00964F9C">
            <w:pPr>
              <w:pStyle w:val="Tabletext"/>
              <w:jc w:val="center"/>
              <w:rPr>
                <w:sz w:val="14"/>
                <w:szCs w:val="14"/>
                <w:lang w:val="es-ES_tradnl"/>
              </w:rPr>
            </w:pPr>
            <w:r w:rsidRPr="00E67445">
              <w:rPr>
                <w:sz w:val="14"/>
                <w:szCs w:val="14"/>
                <w:lang w:val="es-ES_tradnl"/>
              </w:rPr>
              <w:t>N</w:t>
            </w:r>
          </w:p>
        </w:tc>
        <w:tc>
          <w:tcPr>
            <w:tcW w:w="850" w:type="dxa"/>
            <w:tcMar>
              <w:left w:w="57" w:type="dxa"/>
              <w:right w:w="57" w:type="dxa"/>
            </w:tcMar>
            <w:vAlign w:val="center"/>
          </w:tcPr>
          <w:p w14:paraId="3D36CD48" w14:textId="77777777" w:rsidR="00684E89" w:rsidRPr="00E67445" w:rsidRDefault="00684E89" w:rsidP="00964F9C">
            <w:pPr>
              <w:pStyle w:val="Tabletext"/>
              <w:jc w:val="center"/>
              <w:rPr>
                <w:sz w:val="14"/>
                <w:szCs w:val="14"/>
                <w:lang w:val="es-ES_tradnl"/>
              </w:rPr>
            </w:pPr>
            <w:r w:rsidRPr="00E67445">
              <w:rPr>
                <w:sz w:val="14"/>
                <w:szCs w:val="14"/>
                <w:lang w:val="es-ES_tradnl"/>
              </w:rPr>
              <w:t>N</w:t>
            </w:r>
          </w:p>
        </w:tc>
        <w:tc>
          <w:tcPr>
            <w:tcW w:w="993" w:type="dxa"/>
            <w:tcMar>
              <w:left w:w="57" w:type="dxa"/>
              <w:right w:w="57" w:type="dxa"/>
            </w:tcMar>
            <w:vAlign w:val="center"/>
          </w:tcPr>
          <w:p w14:paraId="7A6E089D" w14:textId="77777777" w:rsidR="00684E89" w:rsidRPr="00E67445" w:rsidRDefault="00684E89" w:rsidP="00964F9C">
            <w:pPr>
              <w:pStyle w:val="Tabletext"/>
              <w:jc w:val="center"/>
              <w:rPr>
                <w:sz w:val="14"/>
                <w:szCs w:val="14"/>
                <w:lang w:val="es-ES_tradnl"/>
              </w:rPr>
            </w:pPr>
            <w:r w:rsidRPr="00E67445">
              <w:rPr>
                <w:sz w:val="14"/>
                <w:szCs w:val="14"/>
                <w:lang w:val="es-ES_tradnl"/>
              </w:rPr>
              <w:t>A</w:t>
            </w:r>
          </w:p>
        </w:tc>
        <w:tc>
          <w:tcPr>
            <w:tcW w:w="850" w:type="dxa"/>
            <w:tcMar>
              <w:left w:w="57" w:type="dxa"/>
              <w:right w:w="57" w:type="dxa"/>
            </w:tcMar>
            <w:vAlign w:val="center"/>
          </w:tcPr>
          <w:p w14:paraId="6A4D577C" w14:textId="77777777" w:rsidR="00684E89" w:rsidRPr="00E67445" w:rsidRDefault="00684E89" w:rsidP="00964F9C">
            <w:pPr>
              <w:pStyle w:val="Tabletext"/>
              <w:jc w:val="center"/>
              <w:rPr>
                <w:sz w:val="14"/>
                <w:szCs w:val="14"/>
                <w:lang w:val="es-ES_tradnl"/>
              </w:rPr>
            </w:pPr>
            <w:r w:rsidRPr="00E67445">
              <w:rPr>
                <w:sz w:val="14"/>
                <w:szCs w:val="14"/>
                <w:lang w:val="es-ES_tradnl"/>
              </w:rPr>
              <w:t>N</w:t>
            </w:r>
          </w:p>
        </w:tc>
        <w:tc>
          <w:tcPr>
            <w:tcW w:w="992" w:type="dxa"/>
            <w:tcMar>
              <w:left w:w="57" w:type="dxa"/>
              <w:right w:w="57" w:type="dxa"/>
            </w:tcMar>
            <w:vAlign w:val="center"/>
          </w:tcPr>
          <w:p w14:paraId="342211FB" w14:textId="77777777" w:rsidR="00684E89" w:rsidRPr="00E67445" w:rsidRDefault="00684E89" w:rsidP="00964F9C">
            <w:pPr>
              <w:pStyle w:val="Tabletext"/>
              <w:jc w:val="center"/>
              <w:rPr>
                <w:sz w:val="14"/>
                <w:szCs w:val="14"/>
                <w:lang w:val="es-ES_tradnl"/>
              </w:rPr>
            </w:pPr>
          </w:p>
        </w:tc>
        <w:tc>
          <w:tcPr>
            <w:tcW w:w="1134" w:type="dxa"/>
            <w:tcMar>
              <w:left w:w="57" w:type="dxa"/>
              <w:right w:w="57" w:type="dxa"/>
            </w:tcMar>
            <w:vAlign w:val="center"/>
          </w:tcPr>
          <w:p w14:paraId="1A188D2C" w14:textId="77777777" w:rsidR="00684E89" w:rsidRPr="00E67445" w:rsidRDefault="00684E89" w:rsidP="00964F9C">
            <w:pPr>
              <w:pStyle w:val="Tabletext"/>
              <w:jc w:val="center"/>
              <w:rPr>
                <w:sz w:val="14"/>
                <w:szCs w:val="14"/>
                <w:lang w:val="es-ES_tradnl"/>
              </w:rPr>
            </w:pPr>
          </w:p>
        </w:tc>
        <w:tc>
          <w:tcPr>
            <w:tcW w:w="1134" w:type="dxa"/>
            <w:tcMar>
              <w:left w:w="57" w:type="dxa"/>
              <w:right w:w="57" w:type="dxa"/>
            </w:tcMar>
            <w:vAlign w:val="center"/>
          </w:tcPr>
          <w:p w14:paraId="3AEC934C" w14:textId="77777777" w:rsidR="00684E89" w:rsidRPr="00E67445" w:rsidRDefault="00684E89" w:rsidP="00964F9C">
            <w:pPr>
              <w:pStyle w:val="Tabletext"/>
              <w:jc w:val="center"/>
              <w:rPr>
                <w:sz w:val="14"/>
                <w:szCs w:val="14"/>
                <w:lang w:val="es-ES_tradnl"/>
              </w:rPr>
            </w:pPr>
            <w:r w:rsidRPr="00E67445">
              <w:rPr>
                <w:sz w:val="14"/>
                <w:szCs w:val="14"/>
                <w:lang w:val="es-ES_tradnl"/>
              </w:rPr>
              <w:t>N</w:t>
            </w:r>
          </w:p>
        </w:tc>
        <w:tc>
          <w:tcPr>
            <w:tcW w:w="1276" w:type="dxa"/>
            <w:tcMar>
              <w:left w:w="57" w:type="dxa"/>
              <w:right w:w="57" w:type="dxa"/>
            </w:tcMar>
            <w:vAlign w:val="center"/>
          </w:tcPr>
          <w:p w14:paraId="20DB9AEF" w14:textId="77777777" w:rsidR="00684E89" w:rsidRPr="00E67445" w:rsidRDefault="00684E89" w:rsidP="00964F9C">
            <w:pPr>
              <w:pStyle w:val="Tabletext"/>
              <w:jc w:val="center"/>
              <w:rPr>
                <w:sz w:val="14"/>
                <w:szCs w:val="14"/>
                <w:lang w:val="es-ES_tradnl"/>
              </w:rPr>
            </w:pPr>
            <w:r w:rsidRPr="00E67445">
              <w:rPr>
                <w:sz w:val="14"/>
                <w:szCs w:val="14"/>
                <w:lang w:val="es-ES_tradnl"/>
              </w:rPr>
              <w:t>N</w:t>
            </w:r>
          </w:p>
        </w:tc>
        <w:tc>
          <w:tcPr>
            <w:tcW w:w="1134" w:type="dxa"/>
            <w:tcMar>
              <w:left w:w="57" w:type="dxa"/>
              <w:right w:w="57" w:type="dxa"/>
            </w:tcMar>
            <w:vAlign w:val="center"/>
          </w:tcPr>
          <w:p w14:paraId="23D391E0" w14:textId="77777777" w:rsidR="00684E89" w:rsidRPr="00E67445" w:rsidRDefault="00684E89" w:rsidP="00964F9C">
            <w:pPr>
              <w:pStyle w:val="Tabletext"/>
              <w:jc w:val="center"/>
              <w:rPr>
                <w:sz w:val="14"/>
                <w:szCs w:val="14"/>
                <w:lang w:val="es-ES_tradnl"/>
              </w:rPr>
            </w:pPr>
          </w:p>
        </w:tc>
        <w:tc>
          <w:tcPr>
            <w:tcW w:w="992" w:type="dxa"/>
            <w:tcMar>
              <w:left w:w="57" w:type="dxa"/>
              <w:right w:w="57" w:type="dxa"/>
            </w:tcMar>
            <w:vAlign w:val="center"/>
          </w:tcPr>
          <w:p w14:paraId="06900A0E" w14:textId="77777777" w:rsidR="00684E89" w:rsidRPr="00E67445" w:rsidRDefault="00684E89" w:rsidP="00964F9C">
            <w:pPr>
              <w:pStyle w:val="Tabletext"/>
              <w:jc w:val="center"/>
              <w:rPr>
                <w:sz w:val="14"/>
                <w:szCs w:val="14"/>
                <w:lang w:val="es-ES_tradnl"/>
              </w:rPr>
            </w:pPr>
          </w:p>
        </w:tc>
        <w:tc>
          <w:tcPr>
            <w:tcW w:w="1134" w:type="dxa"/>
            <w:tcMar>
              <w:left w:w="57" w:type="dxa"/>
              <w:right w:w="57" w:type="dxa"/>
            </w:tcMar>
            <w:vAlign w:val="center"/>
          </w:tcPr>
          <w:p w14:paraId="5EDE8018" w14:textId="77777777" w:rsidR="00684E89" w:rsidRPr="00E67445" w:rsidRDefault="00684E89" w:rsidP="00964F9C">
            <w:pPr>
              <w:pStyle w:val="Tabletext"/>
              <w:jc w:val="center"/>
              <w:rPr>
                <w:sz w:val="14"/>
                <w:szCs w:val="14"/>
                <w:lang w:val="es-ES_tradnl"/>
              </w:rPr>
            </w:pPr>
          </w:p>
        </w:tc>
      </w:tr>
      <w:tr w:rsidR="00684E89" w:rsidRPr="00E67445" w14:paraId="54E48147" w14:textId="77777777" w:rsidTr="00DD3BDC">
        <w:trPr>
          <w:cantSplit/>
        </w:trPr>
        <w:tc>
          <w:tcPr>
            <w:tcW w:w="1084" w:type="dxa"/>
            <w:vMerge w:val="restart"/>
            <w:tcMar>
              <w:left w:w="57" w:type="dxa"/>
              <w:right w:w="57" w:type="dxa"/>
            </w:tcMar>
          </w:tcPr>
          <w:p w14:paraId="23E6765B" w14:textId="77777777" w:rsidR="00684E89" w:rsidRPr="00E67445" w:rsidRDefault="00684E89" w:rsidP="00964F9C">
            <w:pPr>
              <w:pStyle w:val="Tabletext"/>
              <w:jc w:val="left"/>
              <w:rPr>
                <w:sz w:val="14"/>
                <w:szCs w:val="14"/>
                <w:lang w:eastAsia="zh-CN"/>
              </w:rPr>
            </w:pPr>
            <w:r w:rsidRPr="00E67445">
              <w:rPr>
                <w:rFonts w:hint="eastAsia"/>
                <w:sz w:val="14"/>
                <w:szCs w:val="14"/>
                <w:lang w:eastAsia="zh-CN"/>
              </w:rPr>
              <w:t>接收地球站的干扰参数和标准</w:t>
            </w:r>
          </w:p>
        </w:tc>
        <w:tc>
          <w:tcPr>
            <w:tcW w:w="1186" w:type="dxa"/>
            <w:tcMar>
              <w:left w:w="57" w:type="dxa"/>
              <w:right w:w="57" w:type="dxa"/>
            </w:tcMar>
            <w:vAlign w:val="center"/>
          </w:tcPr>
          <w:p w14:paraId="5B5733DC" w14:textId="77777777" w:rsidR="00684E89" w:rsidRPr="002C594B" w:rsidRDefault="00684E89" w:rsidP="00964F9C">
            <w:pPr>
              <w:pStyle w:val="Tabletext"/>
              <w:ind w:left="57" w:right="57"/>
              <w:rPr>
                <w:position w:val="3"/>
                <w:sz w:val="14"/>
                <w:szCs w:val="14"/>
              </w:rPr>
            </w:pPr>
            <w:r w:rsidRPr="002C594B">
              <w:rPr>
                <w:i/>
                <w:iCs/>
                <w:sz w:val="14"/>
                <w:szCs w:val="14"/>
              </w:rPr>
              <w:t>p</w:t>
            </w:r>
            <w:r w:rsidRPr="002C594B">
              <w:rPr>
                <w:position w:val="-4"/>
                <w:sz w:val="14"/>
                <w:szCs w:val="14"/>
              </w:rPr>
              <w:t>0</w:t>
            </w:r>
            <w:r w:rsidRPr="002C594B">
              <w:rPr>
                <w:sz w:val="14"/>
                <w:szCs w:val="14"/>
              </w:rPr>
              <w:t xml:space="preserve"> (%)</w:t>
            </w:r>
          </w:p>
        </w:tc>
        <w:tc>
          <w:tcPr>
            <w:tcW w:w="1070" w:type="dxa"/>
            <w:tcMar>
              <w:left w:w="57" w:type="dxa"/>
              <w:right w:w="57" w:type="dxa"/>
            </w:tcMar>
            <w:vAlign w:val="center"/>
          </w:tcPr>
          <w:p w14:paraId="3B6D5E9B" w14:textId="77777777" w:rsidR="00684E89" w:rsidRPr="00E67445" w:rsidRDefault="00684E89" w:rsidP="00964F9C">
            <w:pPr>
              <w:pStyle w:val="Tabletext"/>
              <w:jc w:val="center"/>
              <w:rPr>
                <w:sz w:val="14"/>
                <w:szCs w:val="14"/>
                <w:lang w:val="es-ES_tradnl"/>
              </w:rPr>
            </w:pPr>
            <w:r w:rsidRPr="00E67445">
              <w:rPr>
                <w:sz w:val="14"/>
                <w:szCs w:val="14"/>
                <w:lang w:val="es-ES_tradnl"/>
              </w:rPr>
              <w:t>0.03</w:t>
            </w:r>
          </w:p>
        </w:tc>
        <w:tc>
          <w:tcPr>
            <w:tcW w:w="1701" w:type="dxa"/>
            <w:gridSpan w:val="2"/>
            <w:tcMar>
              <w:left w:w="57" w:type="dxa"/>
              <w:right w:w="57" w:type="dxa"/>
            </w:tcMar>
            <w:vAlign w:val="center"/>
          </w:tcPr>
          <w:p w14:paraId="6DD3386C" w14:textId="77777777" w:rsidR="00684E89" w:rsidRPr="00E67445" w:rsidRDefault="00684E89" w:rsidP="00964F9C">
            <w:pPr>
              <w:pStyle w:val="Tabletext"/>
              <w:jc w:val="center"/>
              <w:rPr>
                <w:sz w:val="14"/>
                <w:szCs w:val="14"/>
                <w:lang w:val="es-ES_tradnl"/>
              </w:rPr>
            </w:pPr>
            <w:r w:rsidRPr="00E67445">
              <w:rPr>
                <w:sz w:val="14"/>
                <w:szCs w:val="14"/>
                <w:lang w:val="es-ES_tradnl"/>
              </w:rPr>
              <w:t>0.003</w:t>
            </w:r>
          </w:p>
        </w:tc>
        <w:tc>
          <w:tcPr>
            <w:tcW w:w="993" w:type="dxa"/>
            <w:tcMar>
              <w:left w:w="57" w:type="dxa"/>
              <w:right w:w="57" w:type="dxa"/>
            </w:tcMar>
            <w:vAlign w:val="center"/>
          </w:tcPr>
          <w:p w14:paraId="5B287873" w14:textId="77777777" w:rsidR="00684E89" w:rsidRPr="00E67445" w:rsidRDefault="00684E89" w:rsidP="00964F9C">
            <w:pPr>
              <w:pStyle w:val="Tabletext"/>
              <w:jc w:val="center"/>
              <w:rPr>
                <w:sz w:val="14"/>
                <w:szCs w:val="14"/>
                <w:lang w:val="es-ES_tradnl"/>
              </w:rPr>
            </w:pPr>
            <w:r w:rsidRPr="00E67445">
              <w:rPr>
                <w:sz w:val="14"/>
                <w:szCs w:val="14"/>
                <w:lang w:val="es-ES_tradnl"/>
              </w:rPr>
              <w:t>0.03</w:t>
            </w:r>
          </w:p>
        </w:tc>
        <w:tc>
          <w:tcPr>
            <w:tcW w:w="1842" w:type="dxa"/>
            <w:gridSpan w:val="2"/>
            <w:tcMar>
              <w:left w:w="57" w:type="dxa"/>
              <w:right w:w="57" w:type="dxa"/>
            </w:tcMar>
            <w:vAlign w:val="center"/>
          </w:tcPr>
          <w:p w14:paraId="3AA1BF4D" w14:textId="77777777" w:rsidR="00684E89" w:rsidRPr="00E67445" w:rsidRDefault="00684E89" w:rsidP="00964F9C">
            <w:pPr>
              <w:pStyle w:val="Tabletext"/>
              <w:jc w:val="center"/>
              <w:rPr>
                <w:sz w:val="14"/>
                <w:szCs w:val="14"/>
                <w:lang w:val="es-ES_tradnl"/>
              </w:rPr>
            </w:pPr>
            <w:r w:rsidRPr="00E67445">
              <w:rPr>
                <w:sz w:val="14"/>
                <w:szCs w:val="14"/>
                <w:lang w:val="es-ES_tradnl"/>
              </w:rPr>
              <w:t>0.003</w:t>
            </w:r>
          </w:p>
        </w:tc>
        <w:tc>
          <w:tcPr>
            <w:tcW w:w="1134" w:type="dxa"/>
            <w:tcMar>
              <w:left w:w="57" w:type="dxa"/>
              <w:right w:w="57" w:type="dxa"/>
            </w:tcMar>
            <w:vAlign w:val="center"/>
          </w:tcPr>
          <w:p w14:paraId="6A34B98C" w14:textId="77777777" w:rsidR="00684E89" w:rsidRPr="00E67445" w:rsidRDefault="00684E89" w:rsidP="00964F9C">
            <w:pPr>
              <w:pStyle w:val="Tabletext"/>
              <w:jc w:val="center"/>
              <w:rPr>
                <w:sz w:val="14"/>
                <w:szCs w:val="14"/>
                <w:lang w:val="es-ES_tradnl"/>
              </w:rPr>
            </w:pPr>
          </w:p>
        </w:tc>
        <w:tc>
          <w:tcPr>
            <w:tcW w:w="1134" w:type="dxa"/>
            <w:tcMar>
              <w:left w:w="57" w:type="dxa"/>
              <w:right w:w="57" w:type="dxa"/>
            </w:tcMar>
            <w:vAlign w:val="center"/>
          </w:tcPr>
          <w:p w14:paraId="03BF2221" w14:textId="77777777" w:rsidR="00684E89" w:rsidRPr="00E67445" w:rsidRDefault="00684E89" w:rsidP="00964F9C">
            <w:pPr>
              <w:pStyle w:val="Tabletext"/>
              <w:jc w:val="center"/>
              <w:rPr>
                <w:sz w:val="14"/>
                <w:szCs w:val="14"/>
                <w:lang w:val="es-ES_tradnl"/>
              </w:rPr>
            </w:pPr>
            <w:r w:rsidRPr="00E67445">
              <w:rPr>
                <w:sz w:val="14"/>
                <w:szCs w:val="14"/>
                <w:lang w:val="es-ES_tradnl"/>
              </w:rPr>
              <w:t>0.003</w:t>
            </w:r>
          </w:p>
        </w:tc>
        <w:tc>
          <w:tcPr>
            <w:tcW w:w="1276" w:type="dxa"/>
            <w:tcMar>
              <w:left w:w="57" w:type="dxa"/>
              <w:right w:w="57" w:type="dxa"/>
            </w:tcMar>
            <w:vAlign w:val="center"/>
          </w:tcPr>
          <w:p w14:paraId="568CFF8A" w14:textId="77777777" w:rsidR="00684E89" w:rsidRPr="00E67445" w:rsidRDefault="00684E89" w:rsidP="00964F9C">
            <w:pPr>
              <w:pStyle w:val="Tabletext"/>
              <w:jc w:val="center"/>
              <w:rPr>
                <w:sz w:val="14"/>
                <w:szCs w:val="14"/>
                <w:lang w:val="es-ES_tradnl"/>
              </w:rPr>
            </w:pPr>
            <w:r w:rsidRPr="00E67445">
              <w:rPr>
                <w:sz w:val="14"/>
                <w:szCs w:val="14"/>
                <w:lang w:val="es-ES_tradnl"/>
              </w:rPr>
              <w:t>0.01</w:t>
            </w:r>
          </w:p>
        </w:tc>
        <w:tc>
          <w:tcPr>
            <w:tcW w:w="1134" w:type="dxa"/>
            <w:tcMar>
              <w:left w:w="57" w:type="dxa"/>
              <w:right w:w="57" w:type="dxa"/>
            </w:tcMar>
            <w:vAlign w:val="center"/>
          </w:tcPr>
          <w:p w14:paraId="7A3429C5" w14:textId="77777777" w:rsidR="00684E89" w:rsidRPr="00E67445" w:rsidRDefault="00684E89" w:rsidP="00964F9C">
            <w:pPr>
              <w:pStyle w:val="Tabletext"/>
              <w:jc w:val="center"/>
              <w:rPr>
                <w:sz w:val="14"/>
                <w:szCs w:val="14"/>
                <w:lang w:val="es-ES_tradnl"/>
              </w:rPr>
            </w:pPr>
            <w:r w:rsidRPr="00E67445">
              <w:rPr>
                <w:sz w:val="14"/>
                <w:szCs w:val="14"/>
                <w:lang w:val="es-ES_tradnl"/>
              </w:rPr>
              <w:t>0.003</w:t>
            </w:r>
          </w:p>
        </w:tc>
        <w:tc>
          <w:tcPr>
            <w:tcW w:w="2126" w:type="dxa"/>
            <w:gridSpan w:val="2"/>
            <w:tcMar>
              <w:left w:w="57" w:type="dxa"/>
              <w:right w:w="57" w:type="dxa"/>
            </w:tcMar>
            <w:vAlign w:val="center"/>
          </w:tcPr>
          <w:p w14:paraId="3E336633" w14:textId="77777777" w:rsidR="00684E89" w:rsidRPr="00E67445" w:rsidRDefault="00684E89" w:rsidP="00964F9C">
            <w:pPr>
              <w:pStyle w:val="Tabletext"/>
              <w:jc w:val="center"/>
              <w:rPr>
                <w:sz w:val="14"/>
                <w:szCs w:val="14"/>
                <w:lang w:val="es-ES_tradnl"/>
              </w:rPr>
            </w:pPr>
            <w:r w:rsidRPr="00E67445">
              <w:rPr>
                <w:sz w:val="14"/>
                <w:szCs w:val="14"/>
                <w:lang w:val="es-ES_tradnl"/>
              </w:rPr>
              <w:t>0.003</w:t>
            </w:r>
          </w:p>
        </w:tc>
      </w:tr>
      <w:tr w:rsidR="00684E89" w:rsidRPr="00E67445" w14:paraId="05130239" w14:textId="77777777" w:rsidTr="00DD3BDC">
        <w:trPr>
          <w:cantSplit/>
        </w:trPr>
        <w:tc>
          <w:tcPr>
            <w:tcW w:w="1084" w:type="dxa"/>
            <w:vMerge/>
            <w:tcMar>
              <w:left w:w="57" w:type="dxa"/>
              <w:right w:w="57" w:type="dxa"/>
            </w:tcMar>
          </w:tcPr>
          <w:p w14:paraId="5D4056F6" w14:textId="77777777" w:rsidR="00684E89" w:rsidRPr="00E67445" w:rsidRDefault="00684E89" w:rsidP="00964F9C">
            <w:pPr>
              <w:pStyle w:val="Tabletext"/>
              <w:rPr>
                <w:sz w:val="14"/>
                <w:szCs w:val="14"/>
                <w:lang w:val="es-ES_tradnl"/>
              </w:rPr>
            </w:pPr>
          </w:p>
        </w:tc>
        <w:tc>
          <w:tcPr>
            <w:tcW w:w="1186" w:type="dxa"/>
            <w:tcMar>
              <w:left w:w="57" w:type="dxa"/>
              <w:right w:w="57" w:type="dxa"/>
            </w:tcMar>
            <w:vAlign w:val="center"/>
          </w:tcPr>
          <w:p w14:paraId="0854F0DD" w14:textId="77777777" w:rsidR="00684E89" w:rsidRPr="002C594B" w:rsidRDefault="00684E89" w:rsidP="00964F9C">
            <w:pPr>
              <w:pStyle w:val="Tabletext"/>
              <w:ind w:left="57" w:right="57"/>
              <w:rPr>
                <w:sz w:val="14"/>
                <w:szCs w:val="14"/>
              </w:rPr>
            </w:pPr>
            <w:r w:rsidRPr="002C594B">
              <w:rPr>
                <w:i/>
                <w:position w:val="3"/>
                <w:sz w:val="14"/>
                <w:szCs w:val="14"/>
              </w:rPr>
              <w:t>n</w:t>
            </w:r>
            <w:r w:rsidRPr="002C594B">
              <w:rPr>
                <w:i/>
                <w:position w:val="-3"/>
                <w:sz w:val="14"/>
                <w:szCs w:val="14"/>
              </w:rPr>
              <w:t>p</w:t>
            </w:r>
          </w:p>
        </w:tc>
        <w:tc>
          <w:tcPr>
            <w:tcW w:w="1070" w:type="dxa"/>
            <w:tcMar>
              <w:left w:w="57" w:type="dxa"/>
              <w:right w:w="57" w:type="dxa"/>
            </w:tcMar>
            <w:vAlign w:val="center"/>
          </w:tcPr>
          <w:p w14:paraId="3DA90B6D" w14:textId="77777777" w:rsidR="00684E89" w:rsidRPr="00E67445" w:rsidRDefault="00684E89" w:rsidP="00964F9C">
            <w:pPr>
              <w:pStyle w:val="Tabletext"/>
              <w:jc w:val="center"/>
              <w:rPr>
                <w:sz w:val="14"/>
                <w:szCs w:val="14"/>
                <w:lang w:val="es-ES_tradnl"/>
              </w:rPr>
            </w:pPr>
            <w:r w:rsidRPr="00E67445">
              <w:rPr>
                <w:sz w:val="14"/>
                <w:szCs w:val="14"/>
                <w:lang w:val="es-ES_tradnl"/>
              </w:rPr>
              <w:t>2</w:t>
            </w:r>
          </w:p>
        </w:tc>
        <w:tc>
          <w:tcPr>
            <w:tcW w:w="1701" w:type="dxa"/>
            <w:gridSpan w:val="2"/>
            <w:tcMar>
              <w:left w:w="57" w:type="dxa"/>
              <w:right w:w="57" w:type="dxa"/>
            </w:tcMar>
            <w:vAlign w:val="center"/>
          </w:tcPr>
          <w:p w14:paraId="192836D5" w14:textId="77777777" w:rsidR="00684E89" w:rsidRPr="00E67445" w:rsidRDefault="00684E89" w:rsidP="00964F9C">
            <w:pPr>
              <w:pStyle w:val="Tabletext"/>
              <w:jc w:val="center"/>
              <w:rPr>
                <w:sz w:val="14"/>
                <w:szCs w:val="14"/>
                <w:lang w:val="es-ES_tradnl"/>
              </w:rPr>
            </w:pPr>
            <w:r w:rsidRPr="00E67445">
              <w:rPr>
                <w:sz w:val="14"/>
                <w:szCs w:val="14"/>
                <w:lang w:val="es-ES_tradnl"/>
              </w:rPr>
              <w:t>2</w:t>
            </w:r>
          </w:p>
        </w:tc>
        <w:tc>
          <w:tcPr>
            <w:tcW w:w="993" w:type="dxa"/>
            <w:tcMar>
              <w:left w:w="57" w:type="dxa"/>
              <w:right w:w="57" w:type="dxa"/>
            </w:tcMar>
            <w:vAlign w:val="center"/>
          </w:tcPr>
          <w:p w14:paraId="36CC41E0" w14:textId="77777777" w:rsidR="00684E89" w:rsidRPr="00E67445" w:rsidRDefault="00684E89" w:rsidP="00964F9C">
            <w:pPr>
              <w:pStyle w:val="Tabletext"/>
              <w:jc w:val="center"/>
              <w:rPr>
                <w:sz w:val="14"/>
                <w:szCs w:val="14"/>
                <w:lang w:val="es-ES_tradnl"/>
              </w:rPr>
            </w:pPr>
            <w:r w:rsidRPr="00E67445">
              <w:rPr>
                <w:sz w:val="14"/>
                <w:szCs w:val="14"/>
                <w:lang w:val="es-ES_tradnl"/>
              </w:rPr>
              <w:t>2</w:t>
            </w:r>
          </w:p>
        </w:tc>
        <w:tc>
          <w:tcPr>
            <w:tcW w:w="1842" w:type="dxa"/>
            <w:gridSpan w:val="2"/>
            <w:tcMar>
              <w:left w:w="57" w:type="dxa"/>
              <w:right w:w="57" w:type="dxa"/>
            </w:tcMar>
            <w:vAlign w:val="center"/>
          </w:tcPr>
          <w:p w14:paraId="55080691" w14:textId="77777777" w:rsidR="00684E89" w:rsidRPr="00E67445" w:rsidRDefault="00684E89" w:rsidP="00964F9C">
            <w:pPr>
              <w:pStyle w:val="Tabletext"/>
              <w:jc w:val="center"/>
              <w:rPr>
                <w:sz w:val="14"/>
                <w:szCs w:val="14"/>
                <w:lang w:val="es-ES_tradnl"/>
              </w:rPr>
            </w:pPr>
            <w:r w:rsidRPr="00E67445">
              <w:rPr>
                <w:sz w:val="14"/>
                <w:szCs w:val="14"/>
                <w:lang w:val="es-ES_tradnl"/>
              </w:rPr>
              <w:t>2</w:t>
            </w:r>
          </w:p>
        </w:tc>
        <w:tc>
          <w:tcPr>
            <w:tcW w:w="1134" w:type="dxa"/>
            <w:tcMar>
              <w:left w:w="57" w:type="dxa"/>
              <w:right w:w="57" w:type="dxa"/>
            </w:tcMar>
            <w:vAlign w:val="center"/>
          </w:tcPr>
          <w:p w14:paraId="2FF0BA80" w14:textId="77777777" w:rsidR="00684E89" w:rsidRPr="00E67445" w:rsidRDefault="00684E89" w:rsidP="00964F9C">
            <w:pPr>
              <w:pStyle w:val="Tabletext"/>
              <w:jc w:val="center"/>
              <w:rPr>
                <w:sz w:val="14"/>
                <w:szCs w:val="14"/>
                <w:lang w:val="es-ES_tradnl"/>
              </w:rPr>
            </w:pPr>
          </w:p>
        </w:tc>
        <w:tc>
          <w:tcPr>
            <w:tcW w:w="1134" w:type="dxa"/>
            <w:tcMar>
              <w:left w:w="57" w:type="dxa"/>
              <w:right w:w="57" w:type="dxa"/>
            </w:tcMar>
            <w:vAlign w:val="center"/>
          </w:tcPr>
          <w:p w14:paraId="412F8177" w14:textId="77777777" w:rsidR="00684E89" w:rsidRPr="00E67445" w:rsidRDefault="00684E89" w:rsidP="00964F9C">
            <w:pPr>
              <w:pStyle w:val="Tabletext"/>
              <w:jc w:val="center"/>
              <w:rPr>
                <w:sz w:val="14"/>
                <w:szCs w:val="14"/>
                <w:lang w:val="es-ES_tradnl"/>
              </w:rPr>
            </w:pPr>
            <w:r w:rsidRPr="00E67445">
              <w:rPr>
                <w:sz w:val="14"/>
                <w:szCs w:val="14"/>
                <w:lang w:val="es-ES_tradnl"/>
              </w:rPr>
              <w:t>2</w:t>
            </w:r>
          </w:p>
        </w:tc>
        <w:tc>
          <w:tcPr>
            <w:tcW w:w="1276" w:type="dxa"/>
            <w:tcMar>
              <w:left w:w="57" w:type="dxa"/>
              <w:right w:w="57" w:type="dxa"/>
            </w:tcMar>
            <w:vAlign w:val="center"/>
          </w:tcPr>
          <w:p w14:paraId="56867836" w14:textId="77777777" w:rsidR="00684E89" w:rsidRPr="00E67445" w:rsidRDefault="00684E89" w:rsidP="00964F9C">
            <w:pPr>
              <w:pStyle w:val="Tabletext"/>
              <w:jc w:val="center"/>
              <w:rPr>
                <w:sz w:val="14"/>
                <w:szCs w:val="14"/>
                <w:lang w:val="es-ES_tradnl"/>
              </w:rPr>
            </w:pPr>
            <w:r w:rsidRPr="00E67445">
              <w:rPr>
                <w:sz w:val="14"/>
                <w:szCs w:val="14"/>
                <w:lang w:val="es-ES_tradnl"/>
              </w:rPr>
              <w:t>1</w:t>
            </w:r>
          </w:p>
        </w:tc>
        <w:tc>
          <w:tcPr>
            <w:tcW w:w="1134" w:type="dxa"/>
            <w:tcMar>
              <w:left w:w="57" w:type="dxa"/>
              <w:right w:w="57" w:type="dxa"/>
            </w:tcMar>
            <w:vAlign w:val="center"/>
          </w:tcPr>
          <w:p w14:paraId="7FBEA27B" w14:textId="77777777" w:rsidR="00684E89" w:rsidRPr="00E67445" w:rsidRDefault="00684E89" w:rsidP="00964F9C">
            <w:pPr>
              <w:pStyle w:val="Tabletext"/>
              <w:jc w:val="center"/>
              <w:rPr>
                <w:sz w:val="14"/>
                <w:szCs w:val="14"/>
                <w:lang w:val="es-ES_tradnl"/>
              </w:rPr>
            </w:pPr>
            <w:r w:rsidRPr="00E67445">
              <w:rPr>
                <w:sz w:val="14"/>
                <w:szCs w:val="14"/>
                <w:lang w:val="es-ES_tradnl"/>
              </w:rPr>
              <w:t>2</w:t>
            </w:r>
          </w:p>
        </w:tc>
        <w:tc>
          <w:tcPr>
            <w:tcW w:w="2126" w:type="dxa"/>
            <w:gridSpan w:val="2"/>
            <w:tcMar>
              <w:left w:w="57" w:type="dxa"/>
              <w:right w:w="57" w:type="dxa"/>
            </w:tcMar>
            <w:vAlign w:val="center"/>
          </w:tcPr>
          <w:p w14:paraId="4F6C33FB" w14:textId="77777777" w:rsidR="00684E89" w:rsidRPr="00E67445" w:rsidRDefault="00684E89" w:rsidP="00964F9C">
            <w:pPr>
              <w:pStyle w:val="Tabletext"/>
              <w:jc w:val="center"/>
              <w:rPr>
                <w:sz w:val="14"/>
                <w:szCs w:val="14"/>
                <w:lang w:val="es-ES_tradnl"/>
              </w:rPr>
            </w:pPr>
            <w:r w:rsidRPr="00E67445">
              <w:rPr>
                <w:sz w:val="14"/>
                <w:szCs w:val="14"/>
                <w:lang w:val="es-ES_tradnl"/>
              </w:rPr>
              <w:t>2</w:t>
            </w:r>
          </w:p>
        </w:tc>
      </w:tr>
      <w:tr w:rsidR="00684E89" w:rsidRPr="00E67445" w14:paraId="0A70537C" w14:textId="77777777" w:rsidTr="00DD3BDC">
        <w:trPr>
          <w:cantSplit/>
        </w:trPr>
        <w:tc>
          <w:tcPr>
            <w:tcW w:w="1084" w:type="dxa"/>
            <w:vMerge/>
            <w:tcMar>
              <w:left w:w="57" w:type="dxa"/>
              <w:right w:w="57" w:type="dxa"/>
            </w:tcMar>
          </w:tcPr>
          <w:p w14:paraId="4548F69C" w14:textId="77777777" w:rsidR="00684E89" w:rsidRPr="00E67445" w:rsidRDefault="00684E89" w:rsidP="00964F9C">
            <w:pPr>
              <w:pStyle w:val="Tabletext"/>
              <w:rPr>
                <w:sz w:val="14"/>
                <w:szCs w:val="14"/>
                <w:lang w:val="es-ES_tradnl"/>
              </w:rPr>
            </w:pPr>
          </w:p>
        </w:tc>
        <w:tc>
          <w:tcPr>
            <w:tcW w:w="1186" w:type="dxa"/>
            <w:tcMar>
              <w:left w:w="57" w:type="dxa"/>
              <w:right w:w="57" w:type="dxa"/>
            </w:tcMar>
            <w:vAlign w:val="center"/>
          </w:tcPr>
          <w:p w14:paraId="1B299777" w14:textId="77777777" w:rsidR="00684E89" w:rsidRPr="002C594B" w:rsidRDefault="00684E89" w:rsidP="00964F9C">
            <w:pPr>
              <w:pStyle w:val="Tabletext"/>
              <w:ind w:left="57" w:right="57"/>
              <w:rPr>
                <w:position w:val="3"/>
                <w:sz w:val="14"/>
                <w:szCs w:val="14"/>
              </w:rPr>
            </w:pPr>
            <w:r w:rsidRPr="002C594B">
              <w:rPr>
                <w:i/>
                <w:iCs/>
                <w:sz w:val="14"/>
                <w:szCs w:val="14"/>
              </w:rPr>
              <w:t>p</w:t>
            </w:r>
            <w:r w:rsidRPr="002C594B">
              <w:rPr>
                <w:sz w:val="14"/>
                <w:szCs w:val="14"/>
              </w:rPr>
              <w:t xml:space="preserve"> (%)</w:t>
            </w:r>
          </w:p>
        </w:tc>
        <w:tc>
          <w:tcPr>
            <w:tcW w:w="1070" w:type="dxa"/>
            <w:tcMar>
              <w:left w:w="57" w:type="dxa"/>
              <w:right w:w="57" w:type="dxa"/>
            </w:tcMar>
            <w:vAlign w:val="center"/>
          </w:tcPr>
          <w:p w14:paraId="25A46D13" w14:textId="77777777" w:rsidR="00684E89" w:rsidRPr="00E67445" w:rsidRDefault="00684E89" w:rsidP="00964F9C">
            <w:pPr>
              <w:pStyle w:val="Tabletext"/>
              <w:jc w:val="center"/>
              <w:rPr>
                <w:sz w:val="14"/>
                <w:szCs w:val="14"/>
                <w:lang w:val="es-ES_tradnl"/>
              </w:rPr>
            </w:pPr>
            <w:r w:rsidRPr="00E67445">
              <w:rPr>
                <w:sz w:val="14"/>
                <w:szCs w:val="14"/>
                <w:lang w:val="es-ES_tradnl"/>
              </w:rPr>
              <w:t>0.015</w:t>
            </w:r>
          </w:p>
        </w:tc>
        <w:tc>
          <w:tcPr>
            <w:tcW w:w="1701" w:type="dxa"/>
            <w:gridSpan w:val="2"/>
            <w:tcMar>
              <w:left w:w="57" w:type="dxa"/>
              <w:right w:w="57" w:type="dxa"/>
            </w:tcMar>
            <w:vAlign w:val="center"/>
          </w:tcPr>
          <w:p w14:paraId="2FF93843" w14:textId="77777777" w:rsidR="00684E89" w:rsidRPr="00E67445" w:rsidRDefault="00684E89" w:rsidP="00964F9C">
            <w:pPr>
              <w:pStyle w:val="Tabletext"/>
              <w:jc w:val="center"/>
              <w:rPr>
                <w:sz w:val="14"/>
                <w:szCs w:val="14"/>
                <w:lang w:val="es-ES_tradnl"/>
              </w:rPr>
            </w:pPr>
            <w:r w:rsidRPr="00E67445">
              <w:rPr>
                <w:sz w:val="14"/>
                <w:szCs w:val="14"/>
                <w:lang w:val="es-ES_tradnl"/>
              </w:rPr>
              <w:t>0.0015</w:t>
            </w:r>
          </w:p>
        </w:tc>
        <w:tc>
          <w:tcPr>
            <w:tcW w:w="993" w:type="dxa"/>
            <w:tcMar>
              <w:left w:w="57" w:type="dxa"/>
              <w:right w:w="57" w:type="dxa"/>
            </w:tcMar>
            <w:vAlign w:val="center"/>
          </w:tcPr>
          <w:p w14:paraId="06F02B53" w14:textId="77777777" w:rsidR="00684E89" w:rsidRPr="00E67445" w:rsidRDefault="00684E89" w:rsidP="00964F9C">
            <w:pPr>
              <w:pStyle w:val="Tabletext"/>
              <w:jc w:val="center"/>
              <w:rPr>
                <w:sz w:val="14"/>
                <w:szCs w:val="14"/>
                <w:lang w:val="es-ES_tradnl"/>
              </w:rPr>
            </w:pPr>
            <w:r w:rsidRPr="00E67445">
              <w:rPr>
                <w:sz w:val="14"/>
                <w:szCs w:val="14"/>
                <w:lang w:val="es-ES_tradnl"/>
              </w:rPr>
              <w:t>0.015</w:t>
            </w:r>
          </w:p>
        </w:tc>
        <w:tc>
          <w:tcPr>
            <w:tcW w:w="1842" w:type="dxa"/>
            <w:gridSpan w:val="2"/>
            <w:tcMar>
              <w:left w:w="57" w:type="dxa"/>
              <w:right w:w="57" w:type="dxa"/>
            </w:tcMar>
            <w:vAlign w:val="center"/>
          </w:tcPr>
          <w:p w14:paraId="46BABF7B" w14:textId="77777777" w:rsidR="00684E89" w:rsidRPr="00E67445" w:rsidRDefault="00684E89" w:rsidP="00964F9C">
            <w:pPr>
              <w:pStyle w:val="Tabletext"/>
              <w:jc w:val="center"/>
              <w:rPr>
                <w:sz w:val="14"/>
                <w:szCs w:val="14"/>
                <w:lang w:val="es-ES_tradnl"/>
              </w:rPr>
            </w:pPr>
            <w:r w:rsidRPr="00E67445">
              <w:rPr>
                <w:sz w:val="14"/>
                <w:szCs w:val="14"/>
                <w:lang w:val="es-ES_tradnl"/>
              </w:rPr>
              <w:t>0.0015</w:t>
            </w:r>
          </w:p>
        </w:tc>
        <w:tc>
          <w:tcPr>
            <w:tcW w:w="1134" w:type="dxa"/>
            <w:tcMar>
              <w:left w:w="57" w:type="dxa"/>
              <w:right w:w="57" w:type="dxa"/>
            </w:tcMar>
            <w:vAlign w:val="center"/>
          </w:tcPr>
          <w:p w14:paraId="0550B199" w14:textId="77777777" w:rsidR="00684E89" w:rsidRPr="00E67445" w:rsidRDefault="00684E89" w:rsidP="00964F9C">
            <w:pPr>
              <w:pStyle w:val="Tabletext"/>
              <w:jc w:val="center"/>
              <w:rPr>
                <w:sz w:val="14"/>
                <w:szCs w:val="14"/>
                <w:lang w:val="es-ES_tradnl"/>
              </w:rPr>
            </w:pPr>
          </w:p>
        </w:tc>
        <w:tc>
          <w:tcPr>
            <w:tcW w:w="1134" w:type="dxa"/>
            <w:tcMar>
              <w:left w:w="57" w:type="dxa"/>
              <w:right w:w="57" w:type="dxa"/>
            </w:tcMar>
            <w:vAlign w:val="center"/>
          </w:tcPr>
          <w:p w14:paraId="03B9DAE1" w14:textId="77777777" w:rsidR="00684E89" w:rsidRPr="00E67445" w:rsidRDefault="00684E89" w:rsidP="00964F9C">
            <w:pPr>
              <w:pStyle w:val="Tabletext"/>
              <w:jc w:val="center"/>
              <w:rPr>
                <w:sz w:val="14"/>
                <w:szCs w:val="14"/>
                <w:lang w:val="es-ES_tradnl"/>
              </w:rPr>
            </w:pPr>
            <w:r w:rsidRPr="00E67445">
              <w:rPr>
                <w:sz w:val="14"/>
                <w:szCs w:val="14"/>
                <w:lang w:val="es-ES_tradnl"/>
              </w:rPr>
              <w:t>0.0015</w:t>
            </w:r>
          </w:p>
        </w:tc>
        <w:tc>
          <w:tcPr>
            <w:tcW w:w="1276" w:type="dxa"/>
            <w:tcMar>
              <w:left w:w="57" w:type="dxa"/>
              <w:right w:w="57" w:type="dxa"/>
            </w:tcMar>
            <w:vAlign w:val="center"/>
          </w:tcPr>
          <w:p w14:paraId="0C0EA83B" w14:textId="77777777" w:rsidR="00684E89" w:rsidRPr="00E67445" w:rsidRDefault="00684E89" w:rsidP="00964F9C">
            <w:pPr>
              <w:pStyle w:val="Tabletext"/>
              <w:jc w:val="center"/>
              <w:rPr>
                <w:sz w:val="14"/>
                <w:szCs w:val="14"/>
                <w:lang w:val="es-ES_tradnl"/>
              </w:rPr>
            </w:pPr>
            <w:r w:rsidRPr="00E67445">
              <w:rPr>
                <w:sz w:val="14"/>
                <w:szCs w:val="14"/>
                <w:lang w:val="es-ES_tradnl"/>
              </w:rPr>
              <w:t>0.01</w:t>
            </w:r>
          </w:p>
        </w:tc>
        <w:tc>
          <w:tcPr>
            <w:tcW w:w="1134" w:type="dxa"/>
            <w:tcMar>
              <w:left w:w="57" w:type="dxa"/>
              <w:right w:w="57" w:type="dxa"/>
            </w:tcMar>
            <w:vAlign w:val="center"/>
          </w:tcPr>
          <w:p w14:paraId="2958A5A5" w14:textId="77777777" w:rsidR="00684E89" w:rsidRPr="00E67445" w:rsidRDefault="00684E89" w:rsidP="00964F9C">
            <w:pPr>
              <w:pStyle w:val="Tabletext"/>
              <w:jc w:val="center"/>
              <w:rPr>
                <w:sz w:val="14"/>
                <w:szCs w:val="14"/>
                <w:lang w:val="es-ES_tradnl"/>
              </w:rPr>
            </w:pPr>
            <w:r w:rsidRPr="00E67445">
              <w:rPr>
                <w:sz w:val="14"/>
                <w:szCs w:val="14"/>
                <w:lang w:val="es-ES_tradnl"/>
              </w:rPr>
              <w:t>0.0015</w:t>
            </w:r>
          </w:p>
        </w:tc>
        <w:tc>
          <w:tcPr>
            <w:tcW w:w="2126" w:type="dxa"/>
            <w:gridSpan w:val="2"/>
            <w:tcMar>
              <w:left w:w="57" w:type="dxa"/>
              <w:right w:w="57" w:type="dxa"/>
            </w:tcMar>
            <w:vAlign w:val="center"/>
          </w:tcPr>
          <w:p w14:paraId="48D765FC" w14:textId="77777777" w:rsidR="00684E89" w:rsidRPr="00E67445" w:rsidRDefault="00684E89" w:rsidP="00964F9C">
            <w:pPr>
              <w:pStyle w:val="Tabletext"/>
              <w:jc w:val="center"/>
              <w:rPr>
                <w:sz w:val="14"/>
                <w:szCs w:val="14"/>
                <w:lang w:val="es-ES_tradnl"/>
              </w:rPr>
            </w:pPr>
            <w:r w:rsidRPr="00E67445">
              <w:rPr>
                <w:sz w:val="14"/>
                <w:szCs w:val="14"/>
                <w:lang w:val="es-ES_tradnl"/>
              </w:rPr>
              <w:t>0.0015</w:t>
            </w:r>
          </w:p>
        </w:tc>
      </w:tr>
      <w:tr w:rsidR="00684E89" w:rsidRPr="00E67445" w14:paraId="6E20A52C" w14:textId="77777777" w:rsidTr="00DD3BDC">
        <w:trPr>
          <w:cantSplit/>
        </w:trPr>
        <w:tc>
          <w:tcPr>
            <w:tcW w:w="1084" w:type="dxa"/>
            <w:vMerge/>
            <w:tcMar>
              <w:left w:w="57" w:type="dxa"/>
              <w:right w:w="57" w:type="dxa"/>
            </w:tcMar>
          </w:tcPr>
          <w:p w14:paraId="123F74D8" w14:textId="77777777" w:rsidR="00684E89" w:rsidRPr="00E67445" w:rsidRDefault="00684E89" w:rsidP="00964F9C">
            <w:pPr>
              <w:pStyle w:val="Tabletext"/>
              <w:rPr>
                <w:sz w:val="14"/>
                <w:szCs w:val="14"/>
                <w:lang w:val="es-ES_tradnl"/>
              </w:rPr>
            </w:pPr>
          </w:p>
        </w:tc>
        <w:tc>
          <w:tcPr>
            <w:tcW w:w="1186" w:type="dxa"/>
            <w:tcMar>
              <w:left w:w="57" w:type="dxa"/>
              <w:right w:w="57" w:type="dxa"/>
            </w:tcMar>
            <w:vAlign w:val="center"/>
          </w:tcPr>
          <w:p w14:paraId="2772502C" w14:textId="77777777" w:rsidR="00684E89" w:rsidRPr="002C594B" w:rsidRDefault="00684E89" w:rsidP="00964F9C">
            <w:pPr>
              <w:pStyle w:val="Tabletext"/>
              <w:ind w:left="57" w:right="57"/>
              <w:rPr>
                <w:position w:val="3"/>
                <w:sz w:val="14"/>
                <w:szCs w:val="14"/>
              </w:rPr>
            </w:pPr>
            <w:r w:rsidRPr="002C594B">
              <w:rPr>
                <w:i/>
                <w:iCs/>
                <w:sz w:val="14"/>
                <w:szCs w:val="14"/>
              </w:rPr>
              <w:t>N</w:t>
            </w:r>
            <w:r w:rsidRPr="002C594B">
              <w:rPr>
                <w:i/>
                <w:iCs/>
                <w:position w:val="-4"/>
                <w:sz w:val="14"/>
                <w:szCs w:val="14"/>
              </w:rPr>
              <w:t>L</w:t>
            </w:r>
            <w:r w:rsidRPr="002C594B">
              <w:rPr>
                <w:sz w:val="14"/>
                <w:szCs w:val="14"/>
              </w:rPr>
              <w:t xml:space="preserve"> (dB)</w:t>
            </w:r>
          </w:p>
        </w:tc>
        <w:tc>
          <w:tcPr>
            <w:tcW w:w="1070" w:type="dxa"/>
            <w:tcMar>
              <w:left w:w="57" w:type="dxa"/>
              <w:right w:w="57" w:type="dxa"/>
            </w:tcMar>
            <w:vAlign w:val="center"/>
          </w:tcPr>
          <w:p w14:paraId="677A6952" w14:textId="77777777" w:rsidR="00684E89" w:rsidRPr="00E67445" w:rsidRDefault="00684E89" w:rsidP="00964F9C">
            <w:pPr>
              <w:pStyle w:val="Tabletext"/>
              <w:jc w:val="center"/>
              <w:rPr>
                <w:sz w:val="14"/>
                <w:szCs w:val="14"/>
                <w:lang w:val="es-ES_tradnl"/>
              </w:rPr>
            </w:pPr>
            <w:r w:rsidRPr="00E67445">
              <w:rPr>
                <w:sz w:val="14"/>
                <w:szCs w:val="14"/>
                <w:lang w:val="es-ES_tradnl"/>
              </w:rPr>
              <w:t>1</w:t>
            </w:r>
          </w:p>
        </w:tc>
        <w:tc>
          <w:tcPr>
            <w:tcW w:w="1701" w:type="dxa"/>
            <w:gridSpan w:val="2"/>
            <w:tcMar>
              <w:left w:w="57" w:type="dxa"/>
              <w:right w:w="57" w:type="dxa"/>
            </w:tcMar>
            <w:vAlign w:val="center"/>
          </w:tcPr>
          <w:p w14:paraId="5E27579D" w14:textId="77777777" w:rsidR="00684E89" w:rsidRPr="00E67445" w:rsidRDefault="00684E89" w:rsidP="00964F9C">
            <w:pPr>
              <w:pStyle w:val="Tabletext"/>
              <w:jc w:val="center"/>
              <w:rPr>
                <w:sz w:val="14"/>
                <w:szCs w:val="14"/>
                <w:lang w:val="es-ES_tradnl"/>
              </w:rPr>
            </w:pPr>
            <w:r w:rsidRPr="00E67445">
              <w:rPr>
                <w:sz w:val="14"/>
                <w:szCs w:val="14"/>
                <w:lang w:val="es-ES_tradnl"/>
              </w:rPr>
              <w:t>1</w:t>
            </w:r>
          </w:p>
        </w:tc>
        <w:tc>
          <w:tcPr>
            <w:tcW w:w="993" w:type="dxa"/>
            <w:tcMar>
              <w:left w:w="57" w:type="dxa"/>
              <w:right w:w="57" w:type="dxa"/>
            </w:tcMar>
            <w:vAlign w:val="center"/>
          </w:tcPr>
          <w:p w14:paraId="2659004C" w14:textId="77777777" w:rsidR="00684E89" w:rsidRPr="00E67445" w:rsidRDefault="00684E89" w:rsidP="00964F9C">
            <w:pPr>
              <w:pStyle w:val="Tabletext"/>
              <w:jc w:val="center"/>
              <w:rPr>
                <w:sz w:val="14"/>
                <w:szCs w:val="14"/>
                <w:lang w:val="es-ES_tradnl"/>
              </w:rPr>
            </w:pPr>
            <w:r w:rsidRPr="00E67445">
              <w:rPr>
                <w:sz w:val="14"/>
                <w:szCs w:val="14"/>
                <w:lang w:val="es-ES_tradnl"/>
              </w:rPr>
              <w:t>1</w:t>
            </w:r>
          </w:p>
        </w:tc>
        <w:tc>
          <w:tcPr>
            <w:tcW w:w="1842" w:type="dxa"/>
            <w:gridSpan w:val="2"/>
            <w:tcMar>
              <w:left w:w="57" w:type="dxa"/>
              <w:right w:w="57" w:type="dxa"/>
            </w:tcMar>
            <w:vAlign w:val="center"/>
          </w:tcPr>
          <w:p w14:paraId="3F6D2A6B" w14:textId="77777777" w:rsidR="00684E89" w:rsidRPr="00E67445" w:rsidRDefault="00684E89" w:rsidP="00964F9C">
            <w:pPr>
              <w:pStyle w:val="Tabletext"/>
              <w:jc w:val="center"/>
              <w:rPr>
                <w:sz w:val="14"/>
                <w:szCs w:val="14"/>
                <w:lang w:val="es-ES_tradnl"/>
              </w:rPr>
            </w:pPr>
            <w:r w:rsidRPr="00E67445">
              <w:rPr>
                <w:sz w:val="14"/>
                <w:szCs w:val="14"/>
                <w:lang w:val="es-ES_tradnl"/>
              </w:rPr>
              <w:t>1</w:t>
            </w:r>
          </w:p>
        </w:tc>
        <w:tc>
          <w:tcPr>
            <w:tcW w:w="1134" w:type="dxa"/>
            <w:tcMar>
              <w:left w:w="57" w:type="dxa"/>
              <w:right w:w="57" w:type="dxa"/>
            </w:tcMar>
            <w:vAlign w:val="center"/>
          </w:tcPr>
          <w:p w14:paraId="5A01174C" w14:textId="77777777" w:rsidR="00684E89" w:rsidRPr="00E67445" w:rsidRDefault="00684E89" w:rsidP="00964F9C">
            <w:pPr>
              <w:pStyle w:val="Tabletext"/>
              <w:jc w:val="center"/>
              <w:rPr>
                <w:sz w:val="14"/>
                <w:szCs w:val="14"/>
                <w:lang w:val="es-ES_tradnl"/>
              </w:rPr>
            </w:pPr>
          </w:p>
        </w:tc>
        <w:tc>
          <w:tcPr>
            <w:tcW w:w="1134" w:type="dxa"/>
            <w:tcMar>
              <w:left w:w="57" w:type="dxa"/>
              <w:right w:w="57" w:type="dxa"/>
            </w:tcMar>
            <w:vAlign w:val="center"/>
          </w:tcPr>
          <w:p w14:paraId="76E7A2EF" w14:textId="77777777" w:rsidR="00684E89" w:rsidRPr="00E67445" w:rsidRDefault="00684E89" w:rsidP="00964F9C">
            <w:pPr>
              <w:pStyle w:val="Tabletext"/>
              <w:jc w:val="center"/>
              <w:rPr>
                <w:sz w:val="14"/>
                <w:szCs w:val="14"/>
                <w:lang w:val="es-ES_tradnl"/>
              </w:rPr>
            </w:pPr>
            <w:r w:rsidRPr="00E67445">
              <w:rPr>
                <w:sz w:val="14"/>
                <w:szCs w:val="14"/>
                <w:lang w:val="es-ES_tradnl"/>
              </w:rPr>
              <w:t>1</w:t>
            </w:r>
          </w:p>
        </w:tc>
        <w:tc>
          <w:tcPr>
            <w:tcW w:w="1276" w:type="dxa"/>
            <w:tcMar>
              <w:left w:w="57" w:type="dxa"/>
              <w:right w:w="57" w:type="dxa"/>
            </w:tcMar>
            <w:vAlign w:val="center"/>
          </w:tcPr>
          <w:p w14:paraId="2F62B358" w14:textId="77777777" w:rsidR="00684E89" w:rsidRPr="00E67445" w:rsidRDefault="00684E89" w:rsidP="00964F9C">
            <w:pPr>
              <w:pStyle w:val="Tabletext"/>
              <w:jc w:val="center"/>
              <w:rPr>
                <w:sz w:val="14"/>
                <w:szCs w:val="14"/>
                <w:lang w:val="es-ES_tradnl"/>
              </w:rPr>
            </w:pPr>
            <w:r w:rsidRPr="00E67445">
              <w:rPr>
                <w:sz w:val="14"/>
                <w:szCs w:val="14"/>
                <w:lang w:val="es-ES_tradnl"/>
              </w:rPr>
              <w:t>0</w:t>
            </w:r>
          </w:p>
        </w:tc>
        <w:tc>
          <w:tcPr>
            <w:tcW w:w="1134" w:type="dxa"/>
            <w:tcMar>
              <w:left w:w="57" w:type="dxa"/>
              <w:right w:w="57" w:type="dxa"/>
            </w:tcMar>
            <w:vAlign w:val="center"/>
          </w:tcPr>
          <w:p w14:paraId="78870F02" w14:textId="77777777" w:rsidR="00684E89" w:rsidRPr="00E67445" w:rsidRDefault="00684E89" w:rsidP="00964F9C">
            <w:pPr>
              <w:pStyle w:val="Tabletext"/>
              <w:jc w:val="center"/>
              <w:rPr>
                <w:sz w:val="14"/>
                <w:szCs w:val="14"/>
                <w:lang w:val="es-ES_tradnl"/>
              </w:rPr>
            </w:pPr>
            <w:r w:rsidRPr="00E67445">
              <w:rPr>
                <w:sz w:val="14"/>
                <w:szCs w:val="14"/>
                <w:lang w:val="es-ES_tradnl"/>
              </w:rPr>
              <w:t>1</w:t>
            </w:r>
          </w:p>
        </w:tc>
        <w:tc>
          <w:tcPr>
            <w:tcW w:w="2126" w:type="dxa"/>
            <w:gridSpan w:val="2"/>
            <w:tcMar>
              <w:left w:w="57" w:type="dxa"/>
              <w:right w:w="57" w:type="dxa"/>
            </w:tcMar>
            <w:vAlign w:val="center"/>
          </w:tcPr>
          <w:p w14:paraId="7057A9F9" w14:textId="77777777" w:rsidR="00684E89" w:rsidRPr="00E67445" w:rsidRDefault="00684E89" w:rsidP="00964F9C">
            <w:pPr>
              <w:pStyle w:val="Tabletext"/>
              <w:jc w:val="center"/>
              <w:rPr>
                <w:sz w:val="14"/>
                <w:szCs w:val="14"/>
                <w:lang w:val="es-ES_tradnl"/>
              </w:rPr>
            </w:pPr>
            <w:r w:rsidRPr="00E67445">
              <w:rPr>
                <w:sz w:val="14"/>
                <w:szCs w:val="14"/>
                <w:lang w:val="es-ES_tradnl"/>
              </w:rPr>
              <w:t>1</w:t>
            </w:r>
          </w:p>
        </w:tc>
      </w:tr>
      <w:tr w:rsidR="00684E89" w:rsidRPr="00E67445" w14:paraId="233068DA" w14:textId="77777777" w:rsidTr="00DD3BDC">
        <w:trPr>
          <w:cantSplit/>
        </w:trPr>
        <w:tc>
          <w:tcPr>
            <w:tcW w:w="1084" w:type="dxa"/>
            <w:vMerge/>
            <w:tcMar>
              <w:left w:w="57" w:type="dxa"/>
              <w:right w:w="57" w:type="dxa"/>
            </w:tcMar>
          </w:tcPr>
          <w:p w14:paraId="756D8297" w14:textId="77777777" w:rsidR="00684E89" w:rsidRPr="00E67445" w:rsidRDefault="00684E89" w:rsidP="00964F9C">
            <w:pPr>
              <w:pStyle w:val="Tabletext"/>
              <w:rPr>
                <w:sz w:val="14"/>
                <w:szCs w:val="14"/>
                <w:lang w:val="es-ES_tradnl"/>
              </w:rPr>
            </w:pPr>
          </w:p>
        </w:tc>
        <w:tc>
          <w:tcPr>
            <w:tcW w:w="1186" w:type="dxa"/>
            <w:tcMar>
              <w:left w:w="57" w:type="dxa"/>
              <w:right w:w="57" w:type="dxa"/>
            </w:tcMar>
            <w:vAlign w:val="center"/>
          </w:tcPr>
          <w:p w14:paraId="0537D392" w14:textId="77777777" w:rsidR="00684E89" w:rsidRPr="002C594B" w:rsidRDefault="00684E89" w:rsidP="00964F9C">
            <w:pPr>
              <w:pStyle w:val="Tabletext"/>
              <w:ind w:left="57" w:right="57"/>
              <w:rPr>
                <w:position w:val="3"/>
                <w:sz w:val="14"/>
                <w:szCs w:val="14"/>
              </w:rPr>
            </w:pPr>
            <w:r w:rsidRPr="002C594B">
              <w:rPr>
                <w:i/>
                <w:iCs/>
                <w:sz w:val="14"/>
                <w:szCs w:val="14"/>
              </w:rPr>
              <w:t>M</w:t>
            </w:r>
            <w:r w:rsidRPr="002C594B">
              <w:rPr>
                <w:i/>
                <w:iCs/>
                <w:position w:val="-4"/>
                <w:sz w:val="14"/>
                <w:szCs w:val="14"/>
              </w:rPr>
              <w:t>s</w:t>
            </w:r>
            <w:r w:rsidRPr="002C594B">
              <w:rPr>
                <w:sz w:val="14"/>
                <w:szCs w:val="14"/>
              </w:rPr>
              <w:t xml:space="preserve"> (dB)</w:t>
            </w:r>
          </w:p>
        </w:tc>
        <w:tc>
          <w:tcPr>
            <w:tcW w:w="1070" w:type="dxa"/>
            <w:tcMar>
              <w:left w:w="57" w:type="dxa"/>
              <w:right w:w="57" w:type="dxa"/>
            </w:tcMar>
            <w:vAlign w:val="center"/>
          </w:tcPr>
          <w:p w14:paraId="49BC2D21" w14:textId="77777777" w:rsidR="00684E89" w:rsidRPr="00E67445" w:rsidRDefault="00684E89" w:rsidP="00964F9C">
            <w:pPr>
              <w:pStyle w:val="Tabletext"/>
              <w:jc w:val="center"/>
              <w:rPr>
                <w:sz w:val="14"/>
                <w:szCs w:val="14"/>
                <w:lang w:val="es-ES_tradnl"/>
              </w:rPr>
            </w:pPr>
            <w:r w:rsidRPr="00E67445">
              <w:rPr>
                <w:sz w:val="14"/>
                <w:szCs w:val="14"/>
                <w:lang w:val="es-ES_tradnl"/>
              </w:rPr>
              <w:t>7</w:t>
            </w:r>
          </w:p>
        </w:tc>
        <w:tc>
          <w:tcPr>
            <w:tcW w:w="1701" w:type="dxa"/>
            <w:gridSpan w:val="2"/>
            <w:tcMar>
              <w:left w:w="57" w:type="dxa"/>
              <w:right w:w="57" w:type="dxa"/>
            </w:tcMar>
            <w:vAlign w:val="center"/>
          </w:tcPr>
          <w:p w14:paraId="531C2174" w14:textId="77777777" w:rsidR="00684E89" w:rsidRPr="00E67445" w:rsidRDefault="00684E89" w:rsidP="00964F9C">
            <w:pPr>
              <w:pStyle w:val="Tabletext"/>
              <w:jc w:val="center"/>
              <w:rPr>
                <w:sz w:val="14"/>
                <w:szCs w:val="14"/>
                <w:lang w:val="es-ES_tradnl"/>
              </w:rPr>
            </w:pPr>
            <w:r w:rsidRPr="00E67445">
              <w:rPr>
                <w:sz w:val="14"/>
                <w:szCs w:val="14"/>
                <w:lang w:val="es-ES_tradnl"/>
              </w:rPr>
              <w:t>4</w:t>
            </w:r>
          </w:p>
        </w:tc>
        <w:tc>
          <w:tcPr>
            <w:tcW w:w="993" w:type="dxa"/>
            <w:tcMar>
              <w:left w:w="57" w:type="dxa"/>
              <w:right w:w="57" w:type="dxa"/>
            </w:tcMar>
            <w:vAlign w:val="center"/>
          </w:tcPr>
          <w:p w14:paraId="793C5081" w14:textId="77777777" w:rsidR="00684E89" w:rsidRPr="00E67445" w:rsidRDefault="00684E89" w:rsidP="00964F9C">
            <w:pPr>
              <w:pStyle w:val="Tabletext"/>
              <w:jc w:val="center"/>
              <w:rPr>
                <w:sz w:val="14"/>
                <w:szCs w:val="14"/>
                <w:lang w:val="es-ES_tradnl"/>
              </w:rPr>
            </w:pPr>
            <w:r w:rsidRPr="00E67445">
              <w:rPr>
                <w:sz w:val="14"/>
                <w:szCs w:val="14"/>
                <w:lang w:val="es-ES_tradnl"/>
              </w:rPr>
              <w:t>7</w:t>
            </w:r>
          </w:p>
        </w:tc>
        <w:tc>
          <w:tcPr>
            <w:tcW w:w="1842" w:type="dxa"/>
            <w:gridSpan w:val="2"/>
            <w:tcMar>
              <w:left w:w="57" w:type="dxa"/>
              <w:right w:w="57" w:type="dxa"/>
            </w:tcMar>
            <w:vAlign w:val="center"/>
          </w:tcPr>
          <w:p w14:paraId="19E95E40" w14:textId="77777777" w:rsidR="00684E89" w:rsidRPr="00E67445" w:rsidRDefault="00684E89" w:rsidP="00964F9C">
            <w:pPr>
              <w:pStyle w:val="Tabletext"/>
              <w:jc w:val="center"/>
              <w:rPr>
                <w:sz w:val="14"/>
                <w:szCs w:val="14"/>
                <w:lang w:val="es-ES_tradnl"/>
              </w:rPr>
            </w:pPr>
            <w:r w:rsidRPr="00E67445">
              <w:rPr>
                <w:sz w:val="14"/>
                <w:szCs w:val="14"/>
                <w:lang w:val="es-ES_tradnl"/>
              </w:rPr>
              <w:t>4</w:t>
            </w:r>
          </w:p>
        </w:tc>
        <w:tc>
          <w:tcPr>
            <w:tcW w:w="1134" w:type="dxa"/>
            <w:tcMar>
              <w:left w:w="57" w:type="dxa"/>
              <w:right w:w="57" w:type="dxa"/>
            </w:tcMar>
            <w:vAlign w:val="center"/>
          </w:tcPr>
          <w:p w14:paraId="28D17A9E" w14:textId="77777777" w:rsidR="00684E89" w:rsidRPr="00E67445" w:rsidRDefault="00684E89" w:rsidP="00964F9C">
            <w:pPr>
              <w:pStyle w:val="Tabletext"/>
              <w:jc w:val="center"/>
              <w:rPr>
                <w:sz w:val="14"/>
                <w:szCs w:val="14"/>
                <w:lang w:val="es-ES_tradnl"/>
              </w:rPr>
            </w:pPr>
          </w:p>
        </w:tc>
        <w:tc>
          <w:tcPr>
            <w:tcW w:w="1134" w:type="dxa"/>
            <w:tcMar>
              <w:left w:w="57" w:type="dxa"/>
              <w:right w:w="57" w:type="dxa"/>
            </w:tcMar>
            <w:vAlign w:val="center"/>
          </w:tcPr>
          <w:p w14:paraId="0759D02D" w14:textId="77777777" w:rsidR="00684E89" w:rsidRPr="00E67445" w:rsidRDefault="00684E89" w:rsidP="00964F9C">
            <w:pPr>
              <w:pStyle w:val="Tabletext"/>
              <w:jc w:val="center"/>
              <w:rPr>
                <w:sz w:val="14"/>
                <w:szCs w:val="14"/>
                <w:lang w:val="es-ES_tradnl"/>
              </w:rPr>
            </w:pPr>
            <w:r w:rsidRPr="00E67445">
              <w:rPr>
                <w:sz w:val="14"/>
                <w:szCs w:val="14"/>
                <w:lang w:val="es-ES_tradnl"/>
              </w:rPr>
              <w:t>6</w:t>
            </w:r>
          </w:p>
        </w:tc>
        <w:tc>
          <w:tcPr>
            <w:tcW w:w="1276" w:type="dxa"/>
            <w:tcMar>
              <w:left w:w="57" w:type="dxa"/>
              <w:right w:w="57" w:type="dxa"/>
            </w:tcMar>
            <w:vAlign w:val="center"/>
          </w:tcPr>
          <w:p w14:paraId="1B93FA7C" w14:textId="77777777" w:rsidR="00684E89" w:rsidRPr="00E67445" w:rsidRDefault="00684E89" w:rsidP="00964F9C">
            <w:pPr>
              <w:pStyle w:val="Tabletext"/>
              <w:jc w:val="center"/>
              <w:rPr>
                <w:sz w:val="14"/>
                <w:szCs w:val="14"/>
                <w:lang w:val="es-ES_tradnl"/>
              </w:rPr>
            </w:pPr>
            <w:r w:rsidRPr="00E67445">
              <w:rPr>
                <w:sz w:val="14"/>
                <w:szCs w:val="14"/>
                <w:lang w:val="es-ES_tradnl"/>
              </w:rPr>
              <w:t>5</w:t>
            </w:r>
          </w:p>
        </w:tc>
        <w:tc>
          <w:tcPr>
            <w:tcW w:w="1134" w:type="dxa"/>
            <w:tcMar>
              <w:left w:w="57" w:type="dxa"/>
              <w:right w:w="57" w:type="dxa"/>
            </w:tcMar>
            <w:vAlign w:val="center"/>
          </w:tcPr>
          <w:p w14:paraId="16FD1A00" w14:textId="77777777" w:rsidR="00684E89" w:rsidRPr="00E67445" w:rsidRDefault="00684E89" w:rsidP="00964F9C">
            <w:pPr>
              <w:pStyle w:val="Tabletext"/>
              <w:jc w:val="center"/>
              <w:rPr>
                <w:sz w:val="14"/>
                <w:szCs w:val="14"/>
                <w:lang w:val="es-ES_tradnl"/>
              </w:rPr>
            </w:pPr>
            <w:r w:rsidRPr="00E67445">
              <w:rPr>
                <w:sz w:val="14"/>
                <w:szCs w:val="14"/>
                <w:lang w:val="es-ES_tradnl"/>
              </w:rPr>
              <w:t>6</w:t>
            </w:r>
          </w:p>
        </w:tc>
        <w:tc>
          <w:tcPr>
            <w:tcW w:w="2126" w:type="dxa"/>
            <w:gridSpan w:val="2"/>
            <w:tcMar>
              <w:left w:w="57" w:type="dxa"/>
              <w:right w:w="57" w:type="dxa"/>
            </w:tcMar>
            <w:vAlign w:val="center"/>
          </w:tcPr>
          <w:p w14:paraId="06DB3943" w14:textId="77777777" w:rsidR="00684E89" w:rsidRPr="00E67445" w:rsidRDefault="00684E89" w:rsidP="00964F9C">
            <w:pPr>
              <w:pStyle w:val="Tabletext"/>
              <w:jc w:val="center"/>
              <w:rPr>
                <w:sz w:val="14"/>
                <w:szCs w:val="14"/>
                <w:lang w:val="es-ES_tradnl"/>
              </w:rPr>
            </w:pPr>
            <w:r w:rsidRPr="00E67445">
              <w:rPr>
                <w:sz w:val="14"/>
                <w:szCs w:val="14"/>
                <w:lang w:val="es-ES_tradnl"/>
              </w:rPr>
              <w:t>6</w:t>
            </w:r>
          </w:p>
        </w:tc>
      </w:tr>
      <w:tr w:rsidR="00684E89" w:rsidRPr="00E67445" w14:paraId="1D0EAED2" w14:textId="77777777" w:rsidTr="00DD3BDC">
        <w:trPr>
          <w:cantSplit/>
        </w:trPr>
        <w:tc>
          <w:tcPr>
            <w:tcW w:w="1084" w:type="dxa"/>
            <w:vMerge/>
            <w:tcMar>
              <w:left w:w="57" w:type="dxa"/>
              <w:right w:w="57" w:type="dxa"/>
            </w:tcMar>
          </w:tcPr>
          <w:p w14:paraId="13333ECD" w14:textId="77777777" w:rsidR="00684E89" w:rsidRPr="00E67445" w:rsidRDefault="00684E89" w:rsidP="00964F9C">
            <w:pPr>
              <w:pStyle w:val="Tabletext"/>
              <w:rPr>
                <w:sz w:val="14"/>
                <w:szCs w:val="14"/>
                <w:lang w:val="es-ES_tradnl"/>
              </w:rPr>
            </w:pPr>
          </w:p>
        </w:tc>
        <w:tc>
          <w:tcPr>
            <w:tcW w:w="1186" w:type="dxa"/>
            <w:tcMar>
              <w:left w:w="57" w:type="dxa"/>
              <w:right w:w="57" w:type="dxa"/>
            </w:tcMar>
            <w:vAlign w:val="center"/>
          </w:tcPr>
          <w:p w14:paraId="2FFCFC84" w14:textId="77777777" w:rsidR="00684E89" w:rsidRPr="002C594B" w:rsidRDefault="00684E89" w:rsidP="00964F9C">
            <w:pPr>
              <w:pStyle w:val="Tabletext"/>
              <w:ind w:left="57" w:right="57"/>
              <w:rPr>
                <w:position w:val="3"/>
                <w:sz w:val="14"/>
                <w:szCs w:val="14"/>
              </w:rPr>
            </w:pPr>
            <w:r w:rsidRPr="002C594B">
              <w:rPr>
                <w:i/>
                <w:iCs/>
                <w:sz w:val="14"/>
                <w:szCs w:val="14"/>
              </w:rPr>
              <w:t>W</w:t>
            </w:r>
            <w:r w:rsidRPr="002C594B">
              <w:rPr>
                <w:sz w:val="14"/>
                <w:szCs w:val="14"/>
              </w:rPr>
              <w:t xml:space="preserve"> (dB)</w:t>
            </w:r>
          </w:p>
        </w:tc>
        <w:tc>
          <w:tcPr>
            <w:tcW w:w="1070" w:type="dxa"/>
            <w:tcMar>
              <w:left w:w="57" w:type="dxa"/>
              <w:right w:w="57" w:type="dxa"/>
            </w:tcMar>
            <w:vAlign w:val="center"/>
          </w:tcPr>
          <w:p w14:paraId="177016B8" w14:textId="77777777" w:rsidR="00684E89" w:rsidRPr="00E67445" w:rsidRDefault="00684E89" w:rsidP="00964F9C">
            <w:pPr>
              <w:pStyle w:val="Tabletext"/>
              <w:jc w:val="center"/>
              <w:rPr>
                <w:sz w:val="14"/>
                <w:szCs w:val="14"/>
                <w:lang w:val="es-ES_tradnl"/>
              </w:rPr>
            </w:pPr>
            <w:r w:rsidRPr="00E67445">
              <w:rPr>
                <w:sz w:val="14"/>
                <w:szCs w:val="14"/>
                <w:lang w:val="es-ES_tradnl"/>
              </w:rPr>
              <w:t>4</w:t>
            </w:r>
          </w:p>
        </w:tc>
        <w:tc>
          <w:tcPr>
            <w:tcW w:w="1701" w:type="dxa"/>
            <w:gridSpan w:val="2"/>
            <w:tcMar>
              <w:left w:w="57" w:type="dxa"/>
              <w:right w:w="57" w:type="dxa"/>
            </w:tcMar>
            <w:vAlign w:val="center"/>
          </w:tcPr>
          <w:p w14:paraId="42243E40" w14:textId="77777777" w:rsidR="00684E89" w:rsidRPr="00E67445" w:rsidRDefault="00684E89" w:rsidP="00964F9C">
            <w:pPr>
              <w:pStyle w:val="Tabletext"/>
              <w:jc w:val="center"/>
              <w:rPr>
                <w:sz w:val="14"/>
                <w:szCs w:val="14"/>
                <w:lang w:val="es-ES_tradnl"/>
              </w:rPr>
            </w:pPr>
            <w:r w:rsidRPr="00E67445">
              <w:rPr>
                <w:sz w:val="14"/>
                <w:szCs w:val="14"/>
                <w:lang w:val="es-ES_tradnl"/>
              </w:rPr>
              <w:t>0</w:t>
            </w:r>
          </w:p>
        </w:tc>
        <w:tc>
          <w:tcPr>
            <w:tcW w:w="993" w:type="dxa"/>
            <w:tcMar>
              <w:left w:w="57" w:type="dxa"/>
              <w:right w:w="57" w:type="dxa"/>
            </w:tcMar>
            <w:vAlign w:val="center"/>
          </w:tcPr>
          <w:p w14:paraId="0374F9F1" w14:textId="77777777" w:rsidR="00684E89" w:rsidRPr="00E67445" w:rsidRDefault="00684E89" w:rsidP="00964F9C">
            <w:pPr>
              <w:pStyle w:val="Tabletext"/>
              <w:jc w:val="center"/>
              <w:rPr>
                <w:sz w:val="14"/>
                <w:szCs w:val="14"/>
                <w:lang w:val="es-ES_tradnl"/>
              </w:rPr>
            </w:pPr>
            <w:r w:rsidRPr="00E67445">
              <w:rPr>
                <w:sz w:val="14"/>
                <w:szCs w:val="14"/>
                <w:lang w:val="es-ES_tradnl"/>
              </w:rPr>
              <w:t>4</w:t>
            </w:r>
          </w:p>
        </w:tc>
        <w:tc>
          <w:tcPr>
            <w:tcW w:w="1842" w:type="dxa"/>
            <w:gridSpan w:val="2"/>
            <w:tcMar>
              <w:left w:w="57" w:type="dxa"/>
              <w:right w:w="57" w:type="dxa"/>
            </w:tcMar>
            <w:vAlign w:val="center"/>
          </w:tcPr>
          <w:p w14:paraId="39A53A1D" w14:textId="77777777" w:rsidR="00684E89" w:rsidRPr="00E67445" w:rsidRDefault="00684E89" w:rsidP="00964F9C">
            <w:pPr>
              <w:pStyle w:val="Tabletext"/>
              <w:jc w:val="center"/>
              <w:rPr>
                <w:sz w:val="14"/>
                <w:szCs w:val="14"/>
                <w:lang w:val="es-ES_tradnl"/>
              </w:rPr>
            </w:pPr>
            <w:r w:rsidRPr="00E67445">
              <w:rPr>
                <w:sz w:val="14"/>
                <w:szCs w:val="14"/>
                <w:lang w:val="es-ES_tradnl"/>
              </w:rPr>
              <w:t>0</w:t>
            </w:r>
          </w:p>
        </w:tc>
        <w:tc>
          <w:tcPr>
            <w:tcW w:w="1134" w:type="dxa"/>
            <w:tcMar>
              <w:left w:w="57" w:type="dxa"/>
              <w:right w:w="57" w:type="dxa"/>
            </w:tcMar>
            <w:vAlign w:val="center"/>
          </w:tcPr>
          <w:p w14:paraId="12B340C8" w14:textId="77777777" w:rsidR="00684E89" w:rsidRPr="00E67445" w:rsidRDefault="00684E89" w:rsidP="00964F9C">
            <w:pPr>
              <w:pStyle w:val="Tabletext"/>
              <w:jc w:val="center"/>
              <w:rPr>
                <w:sz w:val="14"/>
                <w:szCs w:val="14"/>
                <w:lang w:val="es-ES_tradnl"/>
              </w:rPr>
            </w:pPr>
          </w:p>
        </w:tc>
        <w:tc>
          <w:tcPr>
            <w:tcW w:w="1134" w:type="dxa"/>
            <w:tcMar>
              <w:left w:w="57" w:type="dxa"/>
              <w:right w:w="57" w:type="dxa"/>
            </w:tcMar>
            <w:vAlign w:val="center"/>
          </w:tcPr>
          <w:p w14:paraId="01C8EEC2" w14:textId="77777777" w:rsidR="00684E89" w:rsidRPr="00E67445" w:rsidRDefault="00684E89" w:rsidP="00964F9C">
            <w:pPr>
              <w:pStyle w:val="Tabletext"/>
              <w:jc w:val="center"/>
              <w:rPr>
                <w:sz w:val="14"/>
                <w:szCs w:val="14"/>
                <w:lang w:val="es-ES_tradnl"/>
              </w:rPr>
            </w:pPr>
            <w:r w:rsidRPr="00E67445">
              <w:rPr>
                <w:sz w:val="14"/>
                <w:szCs w:val="14"/>
                <w:lang w:val="es-ES_tradnl"/>
              </w:rPr>
              <w:t>0</w:t>
            </w:r>
          </w:p>
        </w:tc>
        <w:tc>
          <w:tcPr>
            <w:tcW w:w="1276" w:type="dxa"/>
            <w:tcMar>
              <w:left w:w="57" w:type="dxa"/>
              <w:right w:w="57" w:type="dxa"/>
            </w:tcMar>
            <w:vAlign w:val="center"/>
          </w:tcPr>
          <w:p w14:paraId="147C4180" w14:textId="77777777" w:rsidR="00684E89" w:rsidRPr="00E67445" w:rsidRDefault="00684E89" w:rsidP="00964F9C">
            <w:pPr>
              <w:pStyle w:val="Tabletext"/>
              <w:jc w:val="center"/>
              <w:rPr>
                <w:sz w:val="14"/>
                <w:szCs w:val="14"/>
                <w:lang w:val="es-ES_tradnl"/>
              </w:rPr>
            </w:pPr>
            <w:r w:rsidRPr="00E67445">
              <w:rPr>
                <w:sz w:val="14"/>
                <w:szCs w:val="14"/>
                <w:lang w:val="es-ES_tradnl"/>
              </w:rPr>
              <w:t>0</w:t>
            </w:r>
          </w:p>
        </w:tc>
        <w:tc>
          <w:tcPr>
            <w:tcW w:w="1134" w:type="dxa"/>
            <w:tcMar>
              <w:left w:w="57" w:type="dxa"/>
              <w:right w:w="57" w:type="dxa"/>
            </w:tcMar>
            <w:vAlign w:val="center"/>
          </w:tcPr>
          <w:p w14:paraId="7DE987BE" w14:textId="77777777" w:rsidR="00684E89" w:rsidRPr="00E67445" w:rsidRDefault="00684E89" w:rsidP="00964F9C">
            <w:pPr>
              <w:pStyle w:val="Tabletext"/>
              <w:jc w:val="center"/>
              <w:rPr>
                <w:sz w:val="14"/>
                <w:szCs w:val="14"/>
                <w:lang w:val="es-ES_tradnl"/>
              </w:rPr>
            </w:pPr>
            <w:r w:rsidRPr="00E67445">
              <w:rPr>
                <w:sz w:val="14"/>
                <w:szCs w:val="14"/>
                <w:lang w:val="es-ES_tradnl"/>
              </w:rPr>
              <w:t>0</w:t>
            </w:r>
          </w:p>
        </w:tc>
        <w:tc>
          <w:tcPr>
            <w:tcW w:w="2126" w:type="dxa"/>
            <w:gridSpan w:val="2"/>
            <w:tcMar>
              <w:left w:w="57" w:type="dxa"/>
              <w:right w:w="57" w:type="dxa"/>
            </w:tcMar>
            <w:vAlign w:val="center"/>
          </w:tcPr>
          <w:p w14:paraId="0309765E" w14:textId="77777777" w:rsidR="00684E89" w:rsidRPr="00E67445" w:rsidRDefault="00684E89" w:rsidP="00964F9C">
            <w:pPr>
              <w:pStyle w:val="Tabletext"/>
              <w:jc w:val="center"/>
              <w:rPr>
                <w:sz w:val="14"/>
                <w:szCs w:val="14"/>
                <w:lang w:val="es-ES_tradnl"/>
              </w:rPr>
            </w:pPr>
            <w:r w:rsidRPr="00E67445">
              <w:rPr>
                <w:sz w:val="14"/>
                <w:szCs w:val="14"/>
                <w:lang w:val="es-ES_tradnl"/>
              </w:rPr>
              <w:t>0</w:t>
            </w:r>
          </w:p>
        </w:tc>
      </w:tr>
      <w:tr w:rsidR="00684E89" w:rsidRPr="00E67445" w14:paraId="669FA4C9" w14:textId="77777777" w:rsidTr="00DD3BDC">
        <w:trPr>
          <w:cantSplit/>
        </w:trPr>
        <w:tc>
          <w:tcPr>
            <w:tcW w:w="1084" w:type="dxa"/>
            <w:vMerge w:val="restart"/>
            <w:tcMar>
              <w:left w:w="57" w:type="dxa"/>
              <w:right w:w="57" w:type="dxa"/>
            </w:tcMar>
          </w:tcPr>
          <w:p w14:paraId="57556A62" w14:textId="77777777" w:rsidR="00684E89" w:rsidRPr="00E67445" w:rsidRDefault="00684E89" w:rsidP="00964F9C">
            <w:pPr>
              <w:pStyle w:val="Tabletext"/>
              <w:jc w:val="left"/>
              <w:rPr>
                <w:sz w:val="14"/>
                <w:szCs w:val="14"/>
              </w:rPr>
            </w:pPr>
            <w:r w:rsidRPr="00E67445">
              <w:rPr>
                <w:rFonts w:hint="eastAsia"/>
                <w:sz w:val="14"/>
                <w:szCs w:val="14"/>
              </w:rPr>
              <w:t>接收地球站的</w:t>
            </w:r>
            <w:r w:rsidRPr="00E67445">
              <w:rPr>
                <w:sz w:val="14"/>
                <w:szCs w:val="14"/>
                <w:lang w:eastAsia="zh-CN"/>
              </w:rPr>
              <w:br/>
            </w:r>
            <w:r w:rsidRPr="00E67445">
              <w:rPr>
                <w:rFonts w:hint="eastAsia"/>
                <w:sz w:val="14"/>
                <w:szCs w:val="14"/>
              </w:rPr>
              <w:t>参数</w:t>
            </w:r>
          </w:p>
        </w:tc>
        <w:tc>
          <w:tcPr>
            <w:tcW w:w="1186" w:type="dxa"/>
            <w:tcMar>
              <w:left w:w="57" w:type="dxa"/>
              <w:right w:w="57" w:type="dxa"/>
            </w:tcMar>
            <w:vAlign w:val="center"/>
          </w:tcPr>
          <w:p w14:paraId="02DF1602" w14:textId="77777777" w:rsidR="00684E89" w:rsidRPr="00E67445" w:rsidRDefault="00684E89" w:rsidP="00964F9C">
            <w:pPr>
              <w:pStyle w:val="Tabletext"/>
              <w:rPr>
                <w:position w:val="3"/>
                <w:sz w:val="14"/>
                <w:szCs w:val="14"/>
                <w:lang w:val="es-ES_tradnl" w:eastAsia="zh-CN"/>
              </w:rPr>
            </w:pPr>
            <w:r w:rsidRPr="00E67445">
              <w:rPr>
                <w:i/>
                <w:iCs/>
                <w:sz w:val="14"/>
                <w:szCs w:val="14"/>
              </w:rPr>
              <w:t>G</w:t>
            </w:r>
            <w:r w:rsidRPr="00442E4F">
              <w:rPr>
                <w:i/>
                <w:iCs/>
                <w:position w:val="-4"/>
                <w:sz w:val="14"/>
                <w:szCs w:val="14"/>
              </w:rPr>
              <w:t>m</w:t>
            </w:r>
            <w:r w:rsidRPr="00E67445">
              <w:rPr>
                <w:sz w:val="14"/>
                <w:szCs w:val="14"/>
              </w:rPr>
              <w:t>(dBi)</w:t>
            </w:r>
            <w:r w:rsidRPr="00442E4F">
              <w:rPr>
                <w:rFonts w:ascii="Times New Roman Bold" w:hAnsi="Times New Roman Bold"/>
                <w:position w:val="6"/>
                <w:sz w:val="14"/>
                <w:szCs w:val="14"/>
              </w:rPr>
              <w:br/>
            </w:r>
            <w:r w:rsidRPr="00E67445">
              <w:rPr>
                <w:sz w:val="14"/>
                <w:szCs w:val="14"/>
              </w:rPr>
              <w:t>（见注</w:t>
            </w:r>
            <w:r w:rsidRPr="00E67445">
              <w:rPr>
                <w:sz w:val="14"/>
                <w:szCs w:val="14"/>
              </w:rPr>
              <w:t>2</w:t>
            </w:r>
            <w:r w:rsidRPr="00E67445">
              <w:rPr>
                <w:sz w:val="14"/>
                <w:szCs w:val="14"/>
              </w:rPr>
              <w:t>）</w:t>
            </w:r>
          </w:p>
        </w:tc>
        <w:tc>
          <w:tcPr>
            <w:tcW w:w="1070" w:type="dxa"/>
            <w:tcMar>
              <w:left w:w="57" w:type="dxa"/>
              <w:right w:w="57" w:type="dxa"/>
            </w:tcMar>
            <w:vAlign w:val="center"/>
          </w:tcPr>
          <w:p w14:paraId="435C0D7D" w14:textId="77777777" w:rsidR="00684E89" w:rsidRPr="00E67445" w:rsidRDefault="00684E89" w:rsidP="00964F9C">
            <w:pPr>
              <w:pStyle w:val="Tabletext"/>
              <w:jc w:val="center"/>
              <w:rPr>
                <w:sz w:val="14"/>
                <w:szCs w:val="14"/>
                <w:lang w:val="es-ES_tradnl"/>
              </w:rPr>
            </w:pPr>
          </w:p>
        </w:tc>
        <w:tc>
          <w:tcPr>
            <w:tcW w:w="851" w:type="dxa"/>
            <w:tcMar>
              <w:left w:w="57" w:type="dxa"/>
              <w:right w:w="57" w:type="dxa"/>
            </w:tcMar>
            <w:vAlign w:val="center"/>
          </w:tcPr>
          <w:p w14:paraId="3D7E482F" w14:textId="77777777" w:rsidR="00684E89" w:rsidRPr="00E67445" w:rsidRDefault="00684E89" w:rsidP="00964F9C">
            <w:pPr>
              <w:pStyle w:val="Tabletext"/>
              <w:jc w:val="center"/>
              <w:rPr>
                <w:sz w:val="14"/>
                <w:szCs w:val="14"/>
                <w:lang w:val="es-ES_tradnl"/>
              </w:rPr>
            </w:pPr>
          </w:p>
        </w:tc>
        <w:tc>
          <w:tcPr>
            <w:tcW w:w="850" w:type="dxa"/>
            <w:tcMar>
              <w:left w:w="57" w:type="dxa"/>
              <w:right w:w="57" w:type="dxa"/>
            </w:tcMar>
            <w:vAlign w:val="center"/>
          </w:tcPr>
          <w:p w14:paraId="30A40067" w14:textId="77777777" w:rsidR="00684E89" w:rsidRPr="00E67445" w:rsidRDefault="00684E89" w:rsidP="00964F9C">
            <w:pPr>
              <w:pStyle w:val="Tabletext"/>
              <w:jc w:val="center"/>
              <w:rPr>
                <w:sz w:val="14"/>
                <w:szCs w:val="14"/>
                <w:lang w:val="es-ES_tradnl"/>
              </w:rPr>
            </w:pPr>
            <w:r w:rsidRPr="00E67445">
              <w:rPr>
                <w:sz w:val="14"/>
                <w:szCs w:val="14"/>
                <w:lang w:val="es-ES_tradnl"/>
              </w:rPr>
              <w:t>51.9</w:t>
            </w:r>
          </w:p>
        </w:tc>
        <w:tc>
          <w:tcPr>
            <w:tcW w:w="993" w:type="dxa"/>
            <w:tcMar>
              <w:left w:w="57" w:type="dxa"/>
              <w:right w:w="57" w:type="dxa"/>
            </w:tcMar>
            <w:vAlign w:val="center"/>
          </w:tcPr>
          <w:p w14:paraId="1EB03448" w14:textId="77777777" w:rsidR="00684E89" w:rsidRPr="00E67445" w:rsidRDefault="00684E89" w:rsidP="00964F9C">
            <w:pPr>
              <w:pStyle w:val="Tabletext"/>
              <w:jc w:val="center"/>
              <w:rPr>
                <w:sz w:val="14"/>
                <w:szCs w:val="14"/>
                <w:lang w:val="es-ES_tradnl"/>
              </w:rPr>
            </w:pPr>
          </w:p>
        </w:tc>
        <w:tc>
          <w:tcPr>
            <w:tcW w:w="850" w:type="dxa"/>
            <w:tcMar>
              <w:left w:w="57" w:type="dxa"/>
              <w:right w:w="57" w:type="dxa"/>
            </w:tcMar>
            <w:vAlign w:val="center"/>
          </w:tcPr>
          <w:p w14:paraId="68D25EDC" w14:textId="77777777" w:rsidR="00684E89" w:rsidRPr="00E67445" w:rsidRDefault="00684E89" w:rsidP="00964F9C">
            <w:pPr>
              <w:pStyle w:val="Tabletext"/>
              <w:jc w:val="center"/>
              <w:rPr>
                <w:sz w:val="14"/>
                <w:szCs w:val="14"/>
                <w:lang w:val="es-ES_tradnl"/>
              </w:rPr>
            </w:pPr>
          </w:p>
        </w:tc>
        <w:tc>
          <w:tcPr>
            <w:tcW w:w="992" w:type="dxa"/>
            <w:tcMar>
              <w:left w:w="57" w:type="dxa"/>
              <w:right w:w="57" w:type="dxa"/>
            </w:tcMar>
            <w:vAlign w:val="center"/>
          </w:tcPr>
          <w:p w14:paraId="698DFA4E" w14:textId="77777777" w:rsidR="00684E89" w:rsidRPr="00E67445" w:rsidRDefault="00684E89" w:rsidP="00964F9C">
            <w:pPr>
              <w:pStyle w:val="Tabletext"/>
              <w:jc w:val="center"/>
              <w:rPr>
                <w:sz w:val="14"/>
                <w:szCs w:val="14"/>
                <w:lang w:val="es-ES_tradnl"/>
              </w:rPr>
            </w:pPr>
            <w:r w:rsidRPr="00E67445">
              <w:rPr>
                <w:sz w:val="14"/>
                <w:szCs w:val="14"/>
                <w:lang w:val="es-ES_tradnl"/>
              </w:rPr>
              <w:t>31.2</w:t>
            </w:r>
          </w:p>
        </w:tc>
        <w:tc>
          <w:tcPr>
            <w:tcW w:w="1134" w:type="dxa"/>
            <w:tcMar>
              <w:left w:w="57" w:type="dxa"/>
              <w:right w:w="57" w:type="dxa"/>
            </w:tcMar>
            <w:vAlign w:val="center"/>
          </w:tcPr>
          <w:p w14:paraId="06C8811E" w14:textId="77777777" w:rsidR="00684E89" w:rsidRPr="00E67445" w:rsidRDefault="00684E89" w:rsidP="00964F9C">
            <w:pPr>
              <w:pStyle w:val="Tabletext"/>
              <w:jc w:val="center"/>
              <w:rPr>
                <w:sz w:val="14"/>
                <w:szCs w:val="14"/>
                <w:lang w:val="es-ES_tradnl"/>
              </w:rPr>
            </w:pPr>
          </w:p>
        </w:tc>
        <w:tc>
          <w:tcPr>
            <w:tcW w:w="1134" w:type="dxa"/>
            <w:tcMar>
              <w:left w:w="57" w:type="dxa"/>
              <w:right w:w="57" w:type="dxa"/>
            </w:tcMar>
            <w:vAlign w:val="center"/>
          </w:tcPr>
          <w:p w14:paraId="550E1C43" w14:textId="77777777" w:rsidR="00684E89" w:rsidRPr="00E67445" w:rsidRDefault="00684E89" w:rsidP="00964F9C">
            <w:pPr>
              <w:pStyle w:val="Tabletext"/>
              <w:jc w:val="center"/>
              <w:rPr>
                <w:sz w:val="14"/>
                <w:szCs w:val="14"/>
                <w:lang w:val="es-ES_tradnl"/>
              </w:rPr>
            </w:pPr>
            <w:r w:rsidRPr="00E67445">
              <w:rPr>
                <w:sz w:val="14"/>
                <w:szCs w:val="14"/>
                <w:lang w:val="es-ES_tradnl"/>
              </w:rPr>
              <w:t>58.6</w:t>
            </w:r>
          </w:p>
        </w:tc>
        <w:tc>
          <w:tcPr>
            <w:tcW w:w="1276" w:type="dxa"/>
            <w:tcMar>
              <w:left w:w="57" w:type="dxa"/>
              <w:right w:w="57" w:type="dxa"/>
            </w:tcMar>
            <w:vAlign w:val="center"/>
          </w:tcPr>
          <w:p w14:paraId="195F114E" w14:textId="77777777" w:rsidR="00684E89" w:rsidRPr="00E67445" w:rsidRDefault="00684E89" w:rsidP="00964F9C">
            <w:pPr>
              <w:pStyle w:val="Tabletext"/>
              <w:jc w:val="center"/>
              <w:rPr>
                <w:sz w:val="14"/>
                <w:szCs w:val="14"/>
                <w:lang w:val="es-ES_tradnl"/>
              </w:rPr>
            </w:pPr>
            <w:r w:rsidRPr="00E67445">
              <w:rPr>
                <w:sz w:val="14"/>
                <w:szCs w:val="14"/>
                <w:lang w:val="es-ES_tradnl"/>
              </w:rPr>
              <w:t>53.2</w:t>
            </w:r>
          </w:p>
        </w:tc>
        <w:tc>
          <w:tcPr>
            <w:tcW w:w="1134" w:type="dxa"/>
            <w:tcMar>
              <w:left w:w="57" w:type="dxa"/>
              <w:right w:w="57" w:type="dxa"/>
            </w:tcMar>
            <w:vAlign w:val="center"/>
          </w:tcPr>
          <w:p w14:paraId="6F27A471" w14:textId="77777777" w:rsidR="00684E89" w:rsidRPr="00E67445" w:rsidRDefault="00684E89" w:rsidP="00964F9C">
            <w:pPr>
              <w:pStyle w:val="Tabletext"/>
              <w:jc w:val="center"/>
              <w:rPr>
                <w:sz w:val="14"/>
                <w:szCs w:val="14"/>
                <w:lang w:val="es-ES_tradnl"/>
              </w:rPr>
            </w:pPr>
            <w:r w:rsidRPr="00E67445">
              <w:rPr>
                <w:sz w:val="14"/>
                <w:szCs w:val="14"/>
                <w:lang w:val="es-ES_tradnl"/>
              </w:rPr>
              <w:t>49.5</w:t>
            </w:r>
          </w:p>
        </w:tc>
        <w:tc>
          <w:tcPr>
            <w:tcW w:w="992" w:type="dxa"/>
            <w:tcMar>
              <w:left w:w="57" w:type="dxa"/>
              <w:right w:w="57" w:type="dxa"/>
            </w:tcMar>
            <w:vAlign w:val="center"/>
          </w:tcPr>
          <w:p w14:paraId="5EDC6B59" w14:textId="77777777" w:rsidR="00684E89" w:rsidRPr="00E67445" w:rsidRDefault="00684E89" w:rsidP="00964F9C">
            <w:pPr>
              <w:pStyle w:val="Tabletext"/>
              <w:jc w:val="center"/>
              <w:rPr>
                <w:sz w:val="14"/>
                <w:szCs w:val="14"/>
                <w:lang w:val="es-ES_tradnl"/>
              </w:rPr>
            </w:pPr>
            <w:r w:rsidRPr="00E67445">
              <w:rPr>
                <w:sz w:val="14"/>
                <w:szCs w:val="14"/>
                <w:lang w:val="es-ES_tradnl"/>
              </w:rPr>
              <w:t>50.8</w:t>
            </w:r>
          </w:p>
        </w:tc>
        <w:tc>
          <w:tcPr>
            <w:tcW w:w="1134" w:type="dxa"/>
            <w:tcMar>
              <w:left w:w="57" w:type="dxa"/>
              <w:right w:w="57" w:type="dxa"/>
            </w:tcMar>
            <w:vAlign w:val="center"/>
          </w:tcPr>
          <w:p w14:paraId="490F2F8A" w14:textId="77777777" w:rsidR="00684E89" w:rsidRPr="00E67445" w:rsidRDefault="00684E89" w:rsidP="00964F9C">
            <w:pPr>
              <w:pStyle w:val="Tabletext"/>
              <w:jc w:val="center"/>
              <w:rPr>
                <w:sz w:val="14"/>
                <w:szCs w:val="14"/>
                <w:lang w:val="es-ES_tradnl"/>
              </w:rPr>
            </w:pPr>
            <w:r w:rsidRPr="00E67445">
              <w:rPr>
                <w:sz w:val="14"/>
                <w:szCs w:val="14"/>
                <w:lang w:val="es-ES_tradnl"/>
              </w:rPr>
              <w:t>54.4</w:t>
            </w:r>
          </w:p>
        </w:tc>
      </w:tr>
      <w:tr w:rsidR="00684E89" w:rsidRPr="00E67445" w14:paraId="175A31BF" w14:textId="77777777" w:rsidTr="00DD3BDC">
        <w:trPr>
          <w:cantSplit/>
        </w:trPr>
        <w:tc>
          <w:tcPr>
            <w:tcW w:w="1084" w:type="dxa"/>
            <w:vMerge/>
            <w:tcMar>
              <w:left w:w="57" w:type="dxa"/>
              <w:right w:w="57" w:type="dxa"/>
            </w:tcMar>
          </w:tcPr>
          <w:p w14:paraId="1581A331" w14:textId="77777777" w:rsidR="00684E89" w:rsidRPr="00E67445" w:rsidRDefault="00684E89" w:rsidP="00964F9C">
            <w:pPr>
              <w:pStyle w:val="Tabletext"/>
              <w:rPr>
                <w:sz w:val="14"/>
                <w:szCs w:val="14"/>
                <w:lang w:val="es-ES_tradnl"/>
              </w:rPr>
            </w:pPr>
          </w:p>
        </w:tc>
        <w:tc>
          <w:tcPr>
            <w:tcW w:w="1186" w:type="dxa"/>
            <w:tcMar>
              <w:left w:w="57" w:type="dxa"/>
              <w:right w:w="57" w:type="dxa"/>
            </w:tcMar>
            <w:vAlign w:val="center"/>
          </w:tcPr>
          <w:p w14:paraId="295E3F0E" w14:textId="77777777" w:rsidR="00684E89" w:rsidRPr="00E67445" w:rsidRDefault="00684E89" w:rsidP="00964F9C">
            <w:pPr>
              <w:pStyle w:val="Tabletext"/>
              <w:rPr>
                <w:position w:val="3"/>
                <w:sz w:val="14"/>
                <w:szCs w:val="14"/>
                <w:lang w:val="es-ES_tradnl" w:eastAsia="zh-CN"/>
              </w:rPr>
            </w:pPr>
            <w:r w:rsidRPr="00E67445">
              <w:rPr>
                <w:i/>
                <w:iCs/>
                <w:sz w:val="14"/>
                <w:szCs w:val="14"/>
              </w:rPr>
              <w:t>G</w:t>
            </w:r>
            <w:r w:rsidRPr="00442E4F">
              <w:rPr>
                <w:i/>
                <w:iCs/>
                <w:position w:val="-4"/>
                <w:sz w:val="14"/>
                <w:szCs w:val="14"/>
              </w:rPr>
              <w:t>r</w:t>
            </w:r>
            <w:r w:rsidRPr="00442E4F">
              <w:rPr>
                <w:sz w:val="14"/>
                <w:szCs w:val="14"/>
              </w:rPr>
              <w:t>(dBi)</w:t>
            </w:r>
            <w:r w:rsidRPr="00442E4F">
              <w:rPr>
                <w:i/>
                <w:iCs/>
                <w:position w:val="-4"/>
                <w:sz w:val="14"/>
                <w:szCs w:val="14"/>
              </w:rPr>
              <w:br/>
            </w:r>
            <w:r w:rsidRPr="00E67445">
              <w:rPr>
                <w:sz w:val="14"/>
                <w:szCs w:val="14"/>
              </w:rPr>
              <w:t>（见注</w:t>
            </w:r>
            <w:r w:rsidRPr="00E67445">
              <w:rPr>
                <w:sz w:val="14"/>
                <w:szCs w:val="14"/>
              </w:rPr>
              <w:t>5</w:t>
            </w:r>
            <w:r w:rsidRPr="00E67445">
              <w:rPr>
                <w:sz w:val="14"/>
                <w:szCs w:val="14"/>
              </w:rPr>
              <w:t>）</w:t>
            </w:r>
          </w:p>
        </w:tc>
        <w:tc>
          <w:tcPr>
            <w:tcW w:w="1070" w:type="dxa"/>
            <w:tcMar>
              <w:left w:w="57" w:type="dxa"/>
              <w:right w:w="57" w:type="dxa"/>
            </w:tcMar>
            <w:vAlign w:val="center"/>
          </w:tcPr>
          <w:p w14:paraId="1FA5D507" w14:textId="77777777" w:rsidR="00684E89" w:rsidRPr="00E67445" w:rsidRDefault="00684E89" w:rsidP="00964F9C">
            <w:pPr>
              <w:pStyle w:val="Tabletext"/>
              <w:jc w:val="center"/>
              <w:rPr>
                <w:sz w:val="14"/>
                <w:szCs w:val="14"/>
                <w:lang w:val="es-ES_tradnl"/>
              </w:rPr>
            </w:pPr>
            <w:r w:rsidRPr="00E67445">
              <w:rPr>
                <w:sz w:val="14"/>
                <w:szCs w:val="14"/>
                <w:lang w:val="en-GB"/>
              </w:rPr>
              <w:t>（见注</w:t>
            </w:r>
            <w:r w:rsidRPr="00E67445">
              <w:rPr>
                <w:sz w:val="14"/>
                <w:szCs w:val="14"/>
                <w:lang w:val="en-GB"/>
              </w:rPr>
              <w:t>9</w:t>
            </w:r>
            <w:r w:rsidRPr="00E67445">
              <w:rPr>
                <w:sz w:val="14"/>
                <w:szCs w:val="14"/>
                <w:lang w:val="en-GB"/>
              </w:rPr>
              <w:t>）</w:t>
            </w:r>
          </w:p>
        </w:tc>
        <w:tc>
          <w:tcPr>
            <w:tcW w:w="851" w:type="dxa"/>
            <w:tcMar>
              <w:left w:w="57" w:type="dxa"/>
              <w:right w:w="57" w:type="dxa"/>
            </w:tcMar>
            <w:vAlign w:val="center"/>
          </w:tcPr>
          <w:p w14:paraId="37EA3852" w14:textId="77777777" w:rsidR="00684E89" w:rsidRPr="00E67445" w:rsidRDefault="00684E89" w:rsidP="00964F9C">
            <w:pPr>
              <w:pStyle w:val="Tabletext"/>
              <w:jc w:val="center"/>
              <w:rPr>
                <w:sz w:val="14"/>
                <w:szCs w:val="14"/>
                <w:lang w:val="es-ES_tradnl"/>
              </w:rPr>
            </w:pPr>
            <w:r w:rsidRPr="00E67445">
              <w:rPr>
                <w:sz w:val="14"/>
                <w:szCs w:val="14"/>
                <w:lang w:val="en-GB"/>
              </w:rPr>
              <w:t>（见注</w:t>
            </w:r>
            <w:r w:rsidRPr="00E67445">
              <w:rPr>
                <w:sz w:val="14"/>
                <w:szCs w:val="14"/>
                <w:lang w:val="en-GB"/>
              </w:rPr>
              <w:t>9</w:t>
            </w:r>
            <w:r w:rsidRPr="00E67445">
              <w:rPr>
                <w:sz w:val="14"/>
                <w:szCs w:val="14"/>
                <w:lang w:val="en-GB"/>
              </w:rPr>
              <w:t>）</w:t>
            </w:r>
          </w:p>
        </w:tc>
        <w:tc>
          <w:tcPr>
            <w:tcW w:w="850" w:type="dxa"/>
            <w:tcMar>
              <w:left w:w="57" w:type="dxa"/>
              <w:right w:w="57" w:type="dxa"/>
            </w:tcMar>
            <w:vAlign w:val="center"/>
          </w:tcPr>
          <w:p w14:paraId="2F7F8645" w14:textId="77777777" w:rsidR="00684E89" w:rsidRPr="00E67445" w:rsidRDefault="00684E89" w:rsidP="00964F9C">
            <w:pPr>
              <w:pStyle w:val="Tabletext"/>
              <w:jc w:val="center"/>
              <w:rPr>
                <w:sz w:val="14"/>
                <w:szCs w:val="14"/>
                <w:lang w:val="es-ES_tradnl"/>
              </w:rPr>
            </w:pPr>
            <w:r w:rsidRPr="00E67445">
              <w:rPr>
                <w:sz w:val="14"/>
                <w:szCs w:val="14"/>
              </w:rPr>
              <w:t>10</w:t>
            </w:r>
          </w:p>
        </w:tc>
        <w:tc>
          <w:tcPr>
            <w:tcW w:w="993" w:type="dxa"/>
            <w:tcMar>
              <w:left w:w="57" w:type="dxa"/>
              <w:right w:w="57" w:type="dxa"/>
            </w:tcMar>
            <w:vAlign w:val="center"/>
          </w:tcPr>
          <w:p w14:paraId="4A4ECECC" w14:textId="77777777" w:rsidR="00684E89" w:rsidRPr="00E67445" w:rsidRDefault="00684E89" w:rsidP="00964F9C">
            <w:pPr>
              <w:pStyle w:val="Tabletext"/>
              <w:jc w:val="center"/>
              <w:rPr>
                <w:sz w:val="14"/>
                <w:szCs w:val="14"/>
                <w:lang w:val="es-ES_tradnl"/>
              </w:rPr>
            </w:pPr>
            <w:r w:rsidRPr="00E67445">
              <w:rPr>
                <w:sz w:val="14"/>
                <w:szCs w:val="14"/>
                <w:lang w:val="en-GB"/>
              </w:rPr>
              <w:t>（见注</w:t>
            </w:r>
            <w:r w:rsidRPr="00E67445">
              <w:rPr>
                <w:sz w:val="14"/>
                <w:szCs w:val="14"/>
                <w:lang w:val="en-GB"/>
              </w:rPr>
              <w:t>9</w:t>
            </w:r>
            <w:r w:rsidRPr="00E67445">
              <w:rPr>
                <w:sz w:val="14"/>
                <w:szCs w:val="14"/>
                <w:lang w:val="en-GB"/>
              </w:rPr>
              <w:t>）</w:t>
            </w:r>
          </w:p>
        </w:tc>
        <w:tc>
          <w:tcPr>
            <w:tcW w:w="850" w:type="dxa"/>
            <w:tcMar>
              <w:left w:w="57" w:type="dxa"/>
              <w:right w:w="57" w:type="dxa"/>
            </w:tcMar>
            <w:vAlign w:val="center"/>
          </w:tcPr>
          <w:p w14:paraId="4C6037C2" w14:textId="77777777" w:rsidR="00684E89" w:rsidRPr="00E67445" w:rsidRDefault="00684E89" w:rsidP="00964F9C">
            <w:pPr>
              <w:pStyle w:val="Tabletext"/>
              <w:jc w:val="center"/>
              <w:rPr>
                <w:sz w:val="14"/>
                <w:szCs w:val="14"/>
                <w:lang w:val="es-ES_tradnl"/>
              </w:rPr>
            </w:pPr>
            <w:r w:rsidRPr="00E67445">
              <w:rPr>
                <w:sz w:val="14"/>
                <w:szCs w:val="14"/>
                <w:lang w:val="en-GB"/>
              </w:rPr>
              <w:t>（见注</w:t>
            </w:r>
            <w:r w:rsidRPr="00E67445">
              <w:rPr>
                <w:sz w:val="14"/>
                <w:szCs w:val="14"/>
                <w:lang w:val="en-GB"/>
              </w:rPr>
              <w:t>9</w:t>
            </w:r>
            <w:r w:rsidRPr="00E67445">
              <w:rPr>
                <w:sz w:val="14"/>
                <w:szCs w:val="14"/>
                <w:lang w:val="en-GB"/>
              </w:rPr>
              <w:t>）</w:t>
            </w:r>
          </w:p>
        </w:tc>
        <w:tc>
          <w:tcPr>
            <w:tcW w:w="992" w:type="dxa"/>
            <w:tcMar>
              <w:left w:w="57" w:type="dxa"/>
              <w:right w:w="57" w:type="dxa"/>
            </w:tcMar>
            <w:vAlign w:val="center"/>
          </w:tcPr>
          <w:p w14:paraId="2247EA8A" w14:textId="77777777" w:rsidR="00684E89" w:rsidRPr="00E67445" w:rsidRDefault="00684E89" w:rsidP="00964F9C">
            <w:pPr>
              <w:pStyle w:val="Tabletext"/>
              <w:jc w:val="center"/>
              <w:rPr>
                <w:sz w:val="14"/>
                <w:szCs w:val="14"/>
                <w:lang w:val="es-ES_tradnl"/>
              </w:rPr>
            </w:pPr>
            <w:r w:rsidRPr="00E67445">
              <w:rPr>
                <w:sz w:val="14"/>
                <w:szCs w:val="14"/>
              </w:rPr>
              <w:t>11</w:t>
            </w:r>
            <w:r w:rsidRPr="00442E4F">
              <w:rPr>
                <w:rFonts w:ascii="Times New Roman Bold" w:hAnsi="Times New Roman Bold"/>
                <w:sz w:val="14"/>
                <w:szCs w:val="14"/>
              </w:rPr>
              <w:br/>
            </w:r>
            <w:r w:rsidRPr="00E67445">
              <w:rPr>
                <w:sz w:val="14"/>
                <w:szCs w:val="14"/>
                <w:lang w:val="en-GB"/>
              </w:rPr>
              <w:t>（见注</w:t>
            </w:r>
            <w:r w:rsidRPr="00E67445">
              <w:rPr>
                <w:sz w:val="14"/>
                <w:szCs w:val="14"/>
                <w:lang w:val="en-GB"/>
              </w:rPr>
              <w:t>11</w:t>
            </w:r>
            <w:r w:rsidRPr="00E67445">
              <w:rPr>
                <w:sz w:val="14"/>
                <w:szCs w:val="14"/>
                <w:lang w:val="en-GB"/>
              </w:rPr>
              <w:t>）</w:t>
            </w:r>
          </w:p>
        </w:tc>
        <w:tc>
          <w:tcPr>
            <w:tcW w:w="1134" w:type="dxa"/>
            <w:tcMar>
              <w:left w:w="57" w:type="dxa"/>
              <w:right w:w="57" w:type="dxa"/>
            </w:tcMar>
            <w:vAlign w:val="center"/>
          </w:tcPr>
          <w:p w14:paraId="3BFD7A8A" w14:textId="77777777" w:rsidR="00684E89" w:rsidRPr="00E67445" w:rsidRDefault="00684E89" w:rsidP="00964F9C">
            <w:pPr>
              <w:pStyle w:val="Tabletext"/>
              <w:jc w:val="center"/>
              <w:rPr>
                <w:sz w:val="14"/>
                <w:szCs w:val="14"/>
                <w:lang w:val="es-ES_tradnl"/>
              </w:rPr>
            </w:pPr>
          </w:p>
        </w:tc>
        <w:tc>
          <w:tcPr>
            <w:tcW w:w="1134" w:type="dxa"/>
            <w:tcMar>
              <w:left w:w="57" w:type="dxa"/>
              <w:right w:w="57" w:type="dxa"/>
            </w:tcMar>
            <w:vAlign w:val="center"/>
          </w:tcPr>
          <w:p w14:paraId="0652C1C6" w14:textId="77777777" w:rsidR="00684E89" w:rsidRPr="00E67445" w:rsidRDefault="00684E89" w:rsidP="00964F9C">
            <w:pPr>
              <w:pStyle w:val="Tabletext"/>
              <w:jc w:val="center"/>
              <w:rPr>
                <w:sz w:val="14"/>
                <w:szCs w:val="14"/>
                <w:lang w:val="es-ES_tradnl"/>
              </w:rPr>
            </w:pPr>
            <w:r w:rsidRPr="00E67445">
              <w:rPr>
                <w:sz w:val="14"/>
                <w:szCs w:val="14"/>
                <w:lang w:val="en-GB"/>
              </w:rPr>
              <w:t>（见注</w:t>
            </w:r>
            <w:r w:rsidRPr="00E67445">
              <w:rPr>
                <w:sz w:val="14"/>
                <w:szCs w:val="14"/>
                <w:lang w:val="en-GB"/>
              </w:rPr>
              <w:t>9</w:t>
            </w:r>
            <w:r w:rsidRPr="00E67445">
              <w:rPr>
                <w:sz w:val="14"/>
                <w:szCs w:val="14"/>
                <w:lang w:val="en-GB"/>
              </w:rPr>
              <w:t>）</w:t>
            </w:r>
          </w:p>
        </w:tc>
        <w:tc>
          <w:tcPr>
            <w:tcW w:w="1276" w:type="dxa"/>
            <w:tcMar>
              <w:left w:w="57" w:type="dxa"/>
              <w:right w:w="57" w:type="dxa"/>
            </w:tcMar>
            <w:vAlign w:val="center"/>
          </w:tcPr>
          <w:p w14:paraId="2FE080E7" w14:textId="77777777" w:rsidR="00684E89" w:rsidRPr="00E67445" w:rsidRDefault="00684E89" w:rsidP="00964F9C">
            <w:pPr>
              <w:pStyle w:val="Tabletext"/>
              <w:jc w:val="center"/>
              <w:rPr>
                <w:sz w:val="14"/>
                <w:szCs w:val="14"/>
                <w:lang w:val="es-ES_tradnl"/>
              </w:rPr>
            </w:pPr>
            <w:r w:rsidRPr="00E67445">
              <w:rPr>
                <w:sz w:val="14"/>
                <w:szCs w:val="14"/>
              </w:rPr>
              <w:t>10</w:t>
            </w:r>
          </w:p>
        </w:tc>
        <w:tc>
          <w:tcPr>
            <w:tcW w:w="1134" w:type="dxa"/>
            <w:tcMar>
              <w:left w:w="57" w:type="dxa"/>
              <w:right w:w="57" w:type="dxa"/>
            </w:tcMar>
            <w:vAlign w:val="center"/>
          </w:tcPr>
          <w:p w14:paraId="52BDEBB1" w14:textId="77777777" w:rsidR="00684E89" w:rsidRPr="00E67445" w:rsidRDefault="00684E89" w:rsidP="00964F9C">
            <w:pPr>
              <w:pStyle w:val="Tabletext"/>
              <w:jc w:val="center"/>
              <w:rPr>
                <w:sz w:val="14"/>
                <w:szCs w:val="14"/>
                <w:lang w:val="es-ES_tradnl"/>
              </w:rPr>
            </w:pPr>
            <w:r w:rsidRPr="00E67445">
              <w:rPr>
                <w:sz w:val="14"/>
                <w:szCs w:val="14"/>
                <w:lang w:val="en-GB"/>
              </w:rPr>
              <w:t>（见注</w:t>
            </w:r>
            <w:r w:rsidRPr="00E67445">
              <w:rPr>
                <w:sz w:val="14"/>
                <w:szCs w:val="14"/>
                <w:lang w:val="en-GB"/>
              </w:rPr>
              <w:t>10</w:t>
            </w:r>
            <w:r w:rsidRPr="00E67445">
              <w:rPr>
                <w:sz w:val="14"/>
                <w:szCs w:val="14"/>
                <w:lang w:val="en-GB"/>
              </w:rPr>
              <w:t>）</w:t>
            </w:r>
          </w:p>
        </w:tc>
        <w:tc>
          <w:tcPr>
            <w:tcW w:w="992" w:type="dxa"/>
            <w:tcMar>
              <w:left w:w="57" w:type="dxa"/>
              <w:right w:w="57" w:type="dxa"/>
            </w:tcMar>
            <w:vAlign w:val="center"/>
          </w:tcPr>
          <w:p w14:paraId="5B07D3F8" w14:textId="77777777" w:rsidR="00684E89" w:rsidRPr="00E67445" w:rsidRDefault="00684E89" w:rsidP="00964F9C">
            <w:pPr>
              <w:pStyle w:val="Tabletext"/>
              <w:jc w:val="center"/>
              <w:rPr>
                <w:sz w:val="14"/>
                <w:szCs w:val="14"/>
                <w:lang w:val="es-ES_tradnl" w:eastAsia="zh-CN"/>
              </w:rPr>
            </w:pPr>
            <w:r w:rsidRPr="00E67445">
              <w:rPr>
                <w:sz w:val="14"/>
                <w:szCs w:val="14"/>
                <w:lang w:val="en-GB"/>
              </w:rPr>
              <w:t>（见注</w:t>
            </w:r>
            <w:r w:rsidRPr="00E67445">
              <w:rPr>
                <w:sz w:val="14"/>
                <w:szCs w:val="14"/>
                <w:lang w:val="en-GB"/>
              </w:rPr>
              <w:t>9</w:t>
            </w:r>
            <w:r w:rsidRPr="00E67445">
              <w:rPr>
                <w:sz w:val="14"/>
                <w:szCs w:val="14"/>
                <w:lang w:val="en-GB"/>
              </w:rPr>
              <w:t>）</w:t>
            </w:r>
          </w:p>
        </w:tc>
        <w:tc>
          <w:tcPr>
            <w:tcW w:w="1134" w:type="dxa"/>
            <w:tcMar>
              <w:left w:w="57" w:type="dxa"/>
              <w:right w:w="57" w:type="dxa"/>
            </w:tcMar>
            <w:vAlign w:val="center"/>
          </w:tcPr>
          <w:p w14:paraId="565BB5CC" w14:textId="77777777" w:rsidR="00684E89" w:rsidRPr="00E67445" w:rsidRDefault="00684E89" w:rsidP="00964F9C">
            <w:pPr>
              <w:pStyle w:val="Tabletext"/>
              <w:jc w:val="center"/>
              <w:rPr>
                <w:sz w:val="14"/>
                <w:szCs w:val="14"/>
                <w:lang w:val="es-ES_tradnl"/>
              </w:rPr>
            </w:pPr>
            <w:r w:rsidRPr="00E67445">
              <w:rPr>
                <w:sz w:val="14"/>
                <w:szCs w:val="14"/>
              </w:rPr>
              <w:t>7</w:t>
            </w:r>
            <w:r w:rsidRPr="00442E4F">
              <w:rPr>
                <w:rFonts w:ascii="Times New Roman Bold" w:hAnsi="Times New Roman Bold"/>
                <w:sz w:val="14"/>
                <w:szCs w:val="14"/>
                <w:lang w:val="en-GB"/>
              </w:rPr>
              <w:br/>
            </w:r>
            <w:r w:rsidRPr="00E67445">
              <w:rPr>
                <w:sz w:val="14"/>
                <w:szCs w:val="14"/>
              </w:rPr>
              <w:t>（见注</w:t>
            </w:r>
            <w:r w:rsidRPr="00E67445">
              <w:rPr>
                <w:sz w:val="14"/>
                <w:szCs w:val="14"/>
              </w:rPr>
              <w:t>12</w:t>
            </w:r>
            <w:r w:rsidRPr="00E67445">
              <w:rPr>
                <w:sz w:val="14"/>
                <w:szCs w:val="14"/>
              </w:rPr>
              <w:t>）</w:t>
            </w:r>
          </w:p>
        </w:tc>
      </w:tr>
      <w:tr w:rsidR="00684E89" w:rsidRPr="00E67445" w14:paraId="7956C9A4" w14:textId="77777777" w:rsidTr="00DD3BDC">
        <w:trPr>
          <w:cantSplit/>
        </w:trPr>
        <w:tc>
          <w:tcPr>
            <w:tcW w:w="1084" w:type="dxa"/>
            <w:vMerge/>
            <w:tcMar>
              <w:left w:w="57" w:type="dxa"/>
              <w:right w:w="57" w:type="dxa"/>
            </w:tcMar>
          </w:tcPr>
          <w:p w14:paraId="7A332FAB" w14:textId="77777777" w:rsidR="00684E89" w:rsidRPr="00E67445" w:rsidRDefault="00684E89" w:rsidP="00964F9C">
            <w:pPr>
              <w:pStyle w:val="Tabletext"/>
              <w:rPr>
                <w:sz w:val="14"/>
                <w:szCs w:val="14"/>
                <w:lang w:val="es-ES_tradnl"/>
              </w:rPr>
            </w:pPr>
          </w:p>
        </w:tc>
        <w:tc>
          <w:tcPr>
            <w:tcW w:w="1186" w:type="dxa"/>
            <w:tcMar>
              <w:left w:w="57" w:type="dxa"/>
              <w:right w:w="57" w:type="dxa"/>
            </w:tcMar>
            <w:vAlign w:val="center"/>
          </w:tcPr>
          <w:p w14:paraId="18B8B7AC" w14:textId="77777777" w:rsidR="00684E89" w:rsidRPr="00E67445" w:rsidRDefault="00684E89" w:rsidP="00964F9C">
            <w:pPr>
              <w:pStyle w:val="Tabletext"/>
              <w:rPr>
                <w:position w:val="3"/>
                <w:sz w:val="14"/>
                <w:szCs w:val="14"/>
                <w:lang w:val="es-ES_tradnl"/>
              </w:rPr>
            </w:pPr>
            <w:r w:rsidRPr="00442E4F">
              <w:rPr>
                <w:rFonts w:ascii="Symbol" w:hAnsi="Symbol" w:hint="eastAsia"/>
                <w:position w:val="3"/>
                <w:sz w:val="14"/>
                <w:szCs w:val="14"/>
              </w:rPr>
              <w:sym w:font="Math A" w:char="F065"/>
            </w:r>
            <w:r w:rsidRPr="00442E4F">
              <w:rPr>
                <w:i/>
                <w:iCs/>
                <w:position w:val="-3"/>
                <w:sz w:val="14"/>
                <w:szCs w:val="14"/>
              </w:rPr>
              <w:t>min</w:t>
            </w:r>
            <w:r w:rsidRPr="00442E4F">
              <w:rPr>
                <w:rFonts w:ascii="Times New Roman Bold" w:hAnsi="Times New Roman Bold"/>
                <w:position w:val="6"/>
                <w:sz w:val="14"/>
                <w:szCs w:val="14"/>
                <w:lang w:val="en-GB"/>
              </w:rPr>
              <w:br/>
            </w:r>
            <w:r w:rsidRPr="00E67445">
              <w:rPr>
                <w:sz w:val="14"/>
                <w:szCs w:val="14"/>
              </w:rPr>
              <w:t>（见注</w:t>
            </w:r>
            <w:r w:rsidRPr="00E67445">
              <w:rPr>
                <w:sz w:val="14"/>
                <w:szCs w:val="14"/>
              </w:rPr>
              <w:t>6</w:t>
            </w:r>
            <w:r w:rsidRPr="00E67445">
              <w:rPr>
                <w:sz w:val="14"/>
                <w:szCs w:val="14"/>
              </w:rPr>
              <w:t>）</w:t>
            </w:r>
          </w:p>
        </w:tc>
        <w:tc>
          <w:tcPr>
            <w:tcW w:w="1070" w:type="dxa"/>
            <w:tcMar>
              <w:left w:w="57" w:type="dxa"/>
              <w:right w:w="57" w:type="dxa"/>
            </w:tcMar>
            <w:vAlign w:val="center"/>
          </w:tcPr>
          <w:p w14:paraId="016B0167" w14:textId="77777777" w:rsidR="00684E89" w:rsidRPr="00E67445" w:rsidRDefault="00684E89" w:rsidP="00964F9C">
            <w:pPr>
              <w:pStyle w:val="Tabletext"/>
              <w:jc w:val="center"/>
              <w:rPr>
                <w:sz w:val="14"/>
                <w:szCs w:val="14"/>
                <w:lang w:val="es-ES_tradnl"/>
              </w:rPr>
            </w:pPr>
            <w:r w:rsidRPr="00E67445">
              <w:rPr>
                <w:sz w:val="14"/>
                <w:szCs w:val="14"/>
                <w:lang w:val="es-ES_tradnl"/>
              </w:rPr>
              <w:t>5</w:t>
            </w:r>
            <w:r w:rsidRPr="00E67445">
              <w:rPr>
                <w:sz w:val="14"/>
                <w:szCs w:val="14"/>
                <w:lang w:val="fr-CH"/>
              </w:rPr>
              <w:t>°</w:t>
            </w:r>
          </w:p>
        </w:tc>
        <w:tc>
          <w:tcPr>
            <w:tcW w:w="851" w:type="dxa"/>
            <w:tcMar>
              <w:left w:w="57" w:type="dxa"/>
              <w:right w:w="57" w:type="dxa"/>
            </w:tcMar>
            <w:vAlign w:val="center"/>
          </w:tcPr>
          <w:p w14:paraId="01217D93" w14:textId="77777777" w:rsidR="00684E89" w:rsidRPr="00E67445" w:rsidRDefault="00684E89" w:rsidP="00964F9C">
            <w:pPr>
              <w:pStyle w:val="Tabletext"/>
              <w:jc w:val="center"/>
              <w:rPr>
                <w:sz w:val="14"/>
                <w:szCs w:val="14"/>
                <w:lang w:val="es-ES_tradnl"/>
              </w:rPr>
            </w:pPr>
            <w:r w:rsidRPr="00E67445">
              <w:rPr>
                <w:sz w:val="14"/>
                <w:szCs w:val="14"/>
                <w:lang w:val="es-ES_tradnl"/>
              </w:rPr>
              <w:t>5</w:t>
            </w:r>
            <w:r w:rsidRPr="00E67445">
              <w:rPr>
                <w:sz w:val="14"/>
                <w:szCs w:val="14"/>
                <w:lang w:val="fr-CH"/>
              </w:rPr>
              <w:t>°</w:t>
            </w:r>
          </w:p>
        </w:tc>
        <w:tc>
          <w:tcPr>
            <w:tcW w:w="850" w:type="dxa"/>
            <w:tcMar>
              <w:left w:w="57" w:type="dxa"/>
              <w:right w:w="57" w:type="dxa"/>
            </w:tcMar>
            <w:vAlign w:val="center"/>
          </w:tcPr>
          <w:p w14:paraId="7CDB29DF" w14:textId="77777777" w:rsidR="00684E89" w:rsidRPr="00E67445" w:rsidRDefault="00684E89" w:rsidP="00964F9C">
            <w:pPr>
              <w:pStyle w:val="Tabletext"/>
              <w:jc w:val="center"/>
              <w:rPr>
                <w:sz w:val="14"/>
                <w:szCs w:val="14"/>
                <w:lang w:val="es-ES_tradnl"/>
              </w:rPr>
            </w:pPr>
            <w:r w:rsidRPr="00E67445">
              <w:rPr>
                <w:sz w:val="14"/>
                <w:szCs w:val="14"/>
                <w:lang w:val="es-ES_tradnl"/>
              </w:rPr>
              <w:t>6</w:t>
            </w:r>
            <w:r w:rsidRPr="00E67445">
              <w:rPr>
                <w:sz w:val="14"/>
                <w:szCs w:val="14"/>
                <w:lang w:val="fr-CH"/>
              </w:rPr>
              <w:t>°</w:t>
            </w:r>
          </w:p>
        </w:tc>
        <w:tc>
          <w:tcPr>
            <w:tcW w:w="993" w:type="dxa"/>
            <w:tcMar>
              <w:left w:w="57" w:type="dxa"/>
              <w:right w:w="57" w:type="dxa"/>
            </w:tcMar>
            <w:vAlign w:val="center"/>
          </w:tcPr>
          <w:p w14:paraId="7EE2418F" w14:textId="77777777" w:rsidR="00684E89" w:rsidRPr="00E67445" w:rsidRDefault="00684E89" w:rsidP="00964F9C">
            <w:pPr>
              <w:pStyle w:val="Tabletext"/>
              <w:jc w:val="center"/>
              <w:rPr>
                <w:sz w:val="14"/>
                <w:szCs w:val="14"/>
                <w:lang w:val="es-ES_tradnl"/>
              </w:rPr>
            </w:pPr>
            <w:r w:rsidRPr="00E67445">
              <w:rPr>
                <w:sz w:val="14"/>
                <w:szCs w:val="14"/>
                <w:lang w:val="es-ES_tradnl"/>
              </w:rPr>
              <w:t>5</w:t>
            </w:r>
            <w:r w:rsidRPr="00E67445">
              <w:rPr>
                <w:sz w:val="14"/>
                <w:szCs w:val="14"/>
                <w:lang w:val="fr-CH"/>
              </w:rPr>
              <w:t>°</w:t>
            </w:r>
          </w:p>
        </w:tc>
        <w:tc>
          <w:tcPr>
            <w:tcW w:w="850" w:type="dxa"/>
            <w:tcMar>
              <w:left w:w="57" w:type="dxa"/>
              <w:right w:w="57" w:type="dxa"/>
            </w:tcMar>
            <w:vAlign w:val="center"/>
          </w:tcPr>
          <w:p w14:paraId="48FA120B" w14:textId="77777777" w:rsidR="00684E89" w:rsidRPr="00E67445" w:rsidRDefault="00684E89" w:rsidP="00964F9C">
            <w:pPr>
              <w:pStyle w:val="Tabletext"/>
              <w:jc w:val="center"/>
              <w:rPr>
                <w:sz w:val="14"/>
                <w:szCs w:val="14"/>
                <w:lang w:val="es-ES_tradnl"/>
              </w:rPr>
            </w:pPr>
            <w:r w:rsidRPr="00E67445">
              <w:rPr>
                <w:sz w:val="14"/>
                <w:szCs w:val="14"/>
                <w:lang w:val="es-ES_tradnl"/>
              </w:rPr>
              <w:t>5</w:t>
            </w:r>
            <w:r w:rsidRPr="00E67445">
              <w:rPr>
                <w:sz w:val="14"/>
                <w:szCs w:val="14"/>
                <w:lang w:val="fr-CH"/>
              </w:rPr>
              <w:t>°</w:t>
            </w:r>
          </w:p>
        </w:tc>
        <w:tc>
          <w:tcPr>
            <w:tcW w:w="992" w:type="dxa"/>
            <w:tcMar>
              <w:left w:w="57" w:type="dxa"/>
              <w:right w:w="57" w:type="dxa"/>
            </w:tcMar>
            <w:vAlign w:val="center"/>
          </w:tcPr>
          <w:p w14:paraId="3C931D04" w14:textId="77777777" w:rsidR="00684E89" w:rsidRPr="00E67445" w:rsidRDefault="00684E89" w:rsidP="00964F9C">
            <w:pPr>
              <w:pStyle w:val="Tabletext"/>
              <w:jc w:val="center"/>
              <w:rPr>
                <w:sz w:val="14"/>
                <w:szCs w:val="14"/>
                <w:lang w:val="es-ES_tradnl"/>
              </w:rPr>
            </w:pPr>
            <w:r w:rsidRPr="00E67445">
              <w:rPr>
                <w:sz w:val="14"/>
                <w:szCs w:val="14"/>
                <w:lang w:val="es-ES_tradnl"/>
              </w:rPr>
              <w:t>10</w:t>
            </w:r>
            <w:r w:rsidRPr="00E67445">
              <w:rPr>
                <w:sz w:val="14"/>
                <w:szCs w:val="14"/>
                <w:lang w:val="fr-CH"/>
              </w:rPr>
              <w:t>°</w:t>
            </w:r>
          </w:p>
        </w:tc>
        <w:tc>
          <w:tcPr>
            <w:tcW w:w="1134" w:type="dxa"/>
            <w:tcMar>
              <w:left w:w="57" w:type="dxa"/>
              <w:right w:w="57" w:type="dxa"/>
            </w:tcMar>
            <w:vAlign w:val="center"/>
          </w:tcPr>
          <w:p w14:paraId="72CD074E" w14:textId="77777777" w:rsidR="00684E89" w:rsidRPr="00E67445" w:rsidRDefault="00684E89" w:rsidP="00964F9C">
            <w:pPr>
              <w:pStyle w:val="Tabletext"/>
              <w:jc w:val="center"/>
              <w:rPr>
                <w:b/>
                <w:bCs/>
                <w:i/>
                <w:iCs/>
                <w:sz w:val="14"/>
                <w:szCs w:val="14"/>
                <w:lang w:val="es-ES_tradnl"/>
              </w:rPr>
            </w:pPr>
          </w:p>
        </w:tc>
        <w:tc>
          <w:tcPr>
            <w:tcW w:w="1134" w:type="dxa"/>
            <w:tcMar>
              <w:left w:w="57" w:type="dxa"/>
              <w:right w:w="57" w:type="dxa"/>
            </w:tcMar>
            <w:vAlign w:val="center"/>
          </w:tcPr>
          <w:p w14:paraId="3E9E27E8" w14:textId="77777777" w:rsidR="00684E89" w:rsidRPr="00E67445" w:rsidRDefault="00684E89" w:rsidP="00964F9C">
            <w:pPr>
              <w:pStyle w:val="Tabletext"/>
              <w:jc w:val="center"/>
              <w:rPr>
                <w:sz w:val="14"/>
                <w:szCs w:val="14"/>
                <w:lang w:val="es-ES_tradnl"/>
              </w:rPr>
            </w:pPr>
            <w:r w:rsidRPr="00E67445">
              <w:rPr>
                <w:sz w:val="14"/>
                <w:szCs w:val="14"/>
                <w:lang w:val="es-ES_tradnl"/>
              </w:rPr>
              <w:t>5</w:t>
            </w:r>
            <w:r w:rsidRPr="00E67445">
              <w:rPr>
                <w:sz w:val="14"/>
                <w:szCs w:val="14"/>
                <w:lang w:val="fr-CH"/>
              </w:rPr>
              <w:t>°</w:t>
            </w:r>
          </w:p>
        </w:tc>
        <w:tc>
          <w:tcPr>
            <w:tcW w:w="1276" w:type="dxa"/>
            <w:tcMar>
              <w:left w:w="57" w:type="dxa"/>
              <w:right w:w="57" w:type="dxa"/>
            </w:tcMar>
            <w:vAlign w:val="center"/>
          </w:tcPr>
          <w:p w14:paraId="546DD0C3" w14:textId="77777777" w:rsidR="00684E89" w:rsidRPr="00E67445" w:rsidRDefault="00684E89" w:rsidP="00964F9C">
            <w:pPr>
              <w:pStyle w:val="Tabletext"/>
              <w:jc w:val="center"/>
              <w:rPr>
                <w:sz w:val="14"/>
                <w:szCs w:val="14"/>
                <w:lang w:val="es-ES_tradnl"/>
              </w:rPr>
            </w:pPr>
            <w:r w:rsidRPr="00E67445">
              <w:rPr>
                <w:sz w:val="14"/>
                <w:szCs w:val="14"/>
                <w:lang w:val="es-ES_tradnl"/>
              </w:rPr>
              <w:t>5</w:t>
            </w:r>
            <w:r w:rsidRPr="00E67445">
              <w:rPr>
                <w:sz w:val="14"/>
                <w:szCs w:val="14"/>
                <w:lang w:val="fr-CH"/>
              </w:rPr>
              <w:t>°</w:t>
            </w:r>
          </w:p>
        </w:tc>
        <w:tc>
          <w:tcPr>
            <w:tcW w:w="1134" w:type="dxa"/>
            <w:tcMar>
              <w:left w:w="57" w:type="dxa"/>
              <w:right w:w="57" w:type="dxa"/>
            </w:tcMar>
            <w:vAlign w:val="center"/>
          </w:tcPr>
          <w:p w14:paraId="13EEAEBF" w14:textId="77777777" w:rsidR="00684E89" w:rsidRPr="00E67445" w:rsidRDefault="00684E89" w:rsidP="00964F9C">
            <w:pPr>
              <w:pStyle w:val="Tabletext"/>
              <w:jc w:val="center"/>
              <w:rPr>
                <w:sz w:val="14"/>
                <w:szCs w:val="14"/>
                <w:lang w:val="es-ES_tradnl"/>
              </w:rPr>
            </w:pPr>
            <w:r w:rsidRPr="00E67445">
              <w:rPr>
                <w:sz w:val="14"/>
                <w:szCs w:val="14"/>
                <w:lang w:val="es-ES_tradnl"/>
              </w:rPr>
              <w:t>10</w:t>
            </w:r>
            <w:r w:rsidRPr="00E67445">
              <w:rPr>
                <w:sz w:val="14"/>
                <w:szCs w:val="14"/>
                <w:lang w:val="fr-CH"/>
              </w:rPr>
              <w:t>°</w:t>
            </w:r>
          </w:p>
        </w:tc>
        <w:tc>
          <w:tcPr>
            <w:tcW w:w="992" w:type="dxa"/>
            <w:tcMar>
              <w:left w:w="57" w:type="dxa"/>
              <w:right w:w="57" w:type="dxa"/>
            </w:tcMar>
            <w:vAlign w:val="center"/>
          </w:tcPr>
          <w:p w14:paraId="46B28A10" w14:textId="77777777" w:rsidR="00684E89" w:rsidRPr="00E67445" w:rsidRDefault="00684E89" w:rsidP="00964F9C">
            <w:pPr>
              <w:pStyle w:val="Tabletext"/>
              <w:jc w:val="center"/>
              <w:rPr>
                <w:sz w:val="14"/>
                <w:szCs w:val="14"/>
                <w:lang w:val="es-ES_tradnl"/>
              </w:rPr>
            </w:pPr>
            <w:r w:rsidRPr="00E67445">
              <w:rPr>
                <w:sz w:val="14"/>
                <w:szCs w:val="14"/>
                <w:lang w:val="es-ES_tradnl"/>
              </w:rPr>
              <w:t>10</w:t>
            </w:r>
            <w:r w:rsidRPr="00E67445">
              <w:rPr>
                <w:sz w:val="14"/>
                <w:szCs w:val="14"/>
                <w:lang w:val="fr-CH"/>
              </w:rPr>
              <w:t>°</w:t>
            </w:r>
          </w:p>
        </w:tc>
        <w:tc>
          <w:tcPr>
            <w:tcW w:w="1134" w:type="dxa"/>
            <w:tcMar>
              <w:left w:w="57" w:type="dxa"/>
              <w:right w:w="57" w:type="dxa"/>
            </w:tcMar>
            <w:vAlign w:val="center"/>
          </w:tcPr>
          <w:p w14:paraId="4A6755E3" w14:textId="77777777" w:rsidR="00684E89" w:rsidRPr="00E67445" w:rsidRDefault="00684E89" w:rsidP="00964F9C">
            <w:pPr>
              <w:pStyle w:val="Tabletext"/>
              <w:jc w:val="center"/>
              <w:rPr>
                <w:sz w:val="14"/>
                <w:szCs w:val="14"/>
                <w:lang w:val="es-ES_tradnl"/>
              </w:rPr>
            </w:pPr>
            <w:r w:rsidRPr="00E67445">
              <w:rPr>
                <w:sz w:val="14"/>
                <w:szCs w:val="14"/>
                <w:lang w:val="es-ES_tradnl"/>
              </w:rPr>
              <w:t>10</w:t>
            </w:r>
            <w:r w:rsidRPr="00E67445">
              <w:rPr>
                <w:sz w:val="14"/>
                <w:szCs w:val="14"/>
                <w:lang w:val="fr-CH"/>
              </w:rPr>
              <w:t>°</w:t>
            </w:r>
          </w:p>
        </w:tc>
      </w:tr>
      <w:tr w:rsidR="00684E89" w:rsidRPr="00E67445" w14:paraId="454BAD9D" w14:textId="77777777" w:rsidTr="00DD3BDC">
        <w:trPr>
          <w:cantSplit/>
        </w:trPr>
        <w:tc>
          <w:tcPr>
            <w:tcW w:w="1084" w:type="dxa"/>
            <w:vMerge/>
            <w:tcMar>
              <w:left w:w="57" w:type="dxa"/>
              <w:right w:w="57" w:type="dxa"/>
            </w:tcMar>
          </w:tcPr>
          <w:p w14:paraId="1182932A" w14:textId="77777777" w:rsidR="00684E89" w:rsidRPr="00E67445" w:rsidRDefault="00684E89" w:rsidP="00964F9C">
            <w:pPr>
              <w:pStyle w:val="Tabletext"/>
              <w:rPr>
                <w:sz w:val="14"/>
                <w:szCs w:val="14"/>
                <w:lang w:val="es-ES_tradnl"/>
              </w:rPr>
            </w:pPr>
          </w:p>
        </w:tc>
        <w:tc>
          <w:tcPr>
            <w:tcW w:w="1186" w:type="dxa"/>
            <w:tcMar>
              <w:left w:w="57" w:type="dxa"/>
              <w:right w:w="57" w:type="dxa"/>
            </w:tcMar>
            <w:vAlign w:val="center"/>
          </w:tcPr>
          <w:p w14:paraId="59546C07" w14:textId="77777777" w:rsidR="00684E89" w:rsidRPr="00E67445" w:rsidRDefault="00684E89" w:rsidP="00964F9C">
            <w:pPr>
              <w:pStyle w:val="Tabletext"/>
              <w:rPr>
                <w:position w:val="3"/>
                <w:sz w:val="14"/>
                <w:szCs w:val="14"/>
                <w:lang w:val="es-ES_tradnl"/>
              </w:rPr>
            </w:pPr>
            <w:r w:rsidRPr="00E67445">
              <w:rPr>
                <w:i/>
                <w:iCs/>
                <w:sz w:val="14"/>
                <w:szCs w:val="14"/>
              </w:rPr>
              <w:t>T</w:t>
            </w:r>
            <w:r w:rsidRPr="00442E4F">
              <w:rPr>
                <w:i/>
                <w:iCs/>
                <w:position w:val="-4"/>
                <w:sz w:val="14"/>
                <w:szCs w:val="14"/>
              </w:rPr>
              <w:t>e</w:t>
            </w:r>
            <w:r w:rsidRPr="00E67445">
              <w:rPr>
                <w:sz w:val="14"/>
                <w:szCs w:val="14"/>
              </w:rPr>
              <w:t xml:space="preserve"> (K)</w:t>
            </w:r>
            <w:r w:rsidRPr="00442E4F">
              <w:rPr>
                <w:rFonts w:ascii="Times New Roman Bold" w:hAnsi="Times New Roman Bold"/>
                <w:position w:val="6"/>
                <w:sz w:val="14"/>
                <w:szCs w:val="14"/>
                <w:lang w:val="en-GB"/>
              </w:rPr>
              <w:br/>
            </w:r>
            <w:r w:rsidRPr="00E67445">
              <w:rPr>
                <w:sz w:val="14"/>
                <w:szCs w:val="14"/>
                <w:lang w:val="en-GB"/>
              </w:rPr>
              <w:t>（见注</w:t>
            </w:r>
            <w:r w:rsidRPr="00E67445">
              <w:rPr>
                <w:sz w:val="14"/>
                <w:szCs w:val="14"/>
                <w:lang w:val="en-GB"/>
              </w:rPr>
              <w:t>8</w:t>
            </w:r>
            <w:r w:rsidRPr="00E67445">
              <w:rPr>
                <w:sz w:val="14"/>
                <w:szCs w:val="14"/>
                <w:lang w:val="en-GB"/>
              </w:rPr>
              <w:t>）</w:t>
            </w:r>
          </w:p>
        </w:tc>
        <w:tc>
          <w:tcPr>
            <w:tcW w:w="1070" w:type="dxa"/>
            <w:tcMar>
              <w:left w:w="57" w:type="dxa"/>
              <w:right w:w="57" w:type="dxa"/>
            </w:tcMar>
            <w:vAlign w:val="center"/>
          </w:tcPr>
          <w:p w14:paraId="16C1241C" w14:textId="77777777" w:rsidR="00684E89" w:rsidRPr="00E67445" w:rsidRDefault="00684E89" w:rsidP="00964F9C">
            <w:pPr>
              <w:pStyle w:val="Tabletext"/>
              <w:jc w:val="center"/>
              <w:rPr>
                <w:sz w:val="14"/>
                <w:szCs w:val="14"/>
                <w:lang w:val="es-ES_tradnl"/>
              </w:rPr>
            </w:pPr>
            <w:r w:rsidRPr="00E67445">
              <w:rPr>
                <w:sz w:val="14"/>
                <w:szCs w:val="14"/>
                <w:lang w:val="es-ES_tradnl"/>
              </w:rPr>
              <w:t>150</w:t>
            </w:r>
          </w:p>
        </w:tc>
        <w:tc>
          <w:tcPr>
            <w:tcW w:w="1701" w:type="dxa"/>
            <w:gridSpan w:val="2"/>
            <w:tcMar>
              <w:left w:w="57" w:type="dxa"/>
              <w:right w:w="57" w:type="dxa"/>
            </w:tcMar>
            <w:vAlign w:val="center"/>
          </w:tcPr>
          <w:p w14:paraId="0A92F84D" w14:textId="77777777" w:rsidR="00684E89" w:rsidRPr="00E67445" w:rsidRDefault="00684E89" w:rsidP="00964F9C">
            <w:pPr>
              <w:pStyle w:val="Tabletext"/>
              <w:jc w:val="center"/>
              <w:rPr>
                <w:sz w:val="14"/>
                <w:szCs w:val="14"/>
                <w:lang w:val="es-ES_tradnl"/>
              </w:rPr>
            </w:pPr>
            <w:r w:rsidRPr="00E67445">
              <w:rPr>
                <w:sz w:val="14"/>
                <w:szCs w:val="14"/>
                <w:lang w:val="es-ES_tradnl"/>
              </w:rPr>
              <w:t>150</w:t>
            </w:r>
          </w:p>
        </w:tc>
        <w:tc>
          <w:tcPr>
            <w:tcW w:w="993" w:type="dxa"/>
            <w:tcMar>
              <w:left w:w="57" w:type="dxa"/>
              <w:right w:w="57" w:type="dxa"/>
            </w:tcMar>
            <w:vAlign w:val="center"/>
          </w:tcPr>
          <w:p w14:paraId="434C694E" w14:textId="77777777" w:rsidR="00684E89" w:rsidRPr="00E67445" w:rsidRDefault="00684E89" w:rsidP="00964F9C">
            <w:pPr>
              <w:pStyle w:val="Tabletext"/>
              <w:jc w:val="center"/>
              <w:rPr>
                <w:sz w:val="14"/>
                <w:szCs w:val="14"/>
                <w:lang w:val="es-ES_tradnl"/>
              </w:rPr>
            </w:pPr>
            <w:r w:rsidRPr="00E67445">
              <w:rPr>
                <w:sz w:val="14"/>
                <w:szCs w:val="14"/>
                <w:lang w:val="es-ES_tradnl"/>
              </w:rPr>
              <w:t>150</w:t>
            </w:r>
          </w:p>
        </w:tc>
        <w:tc>
          <w:tcPr>
            <w:tcW w:w="1842" w:type="dxa"/>
            <w:gridSpan w:val="2"/>
            <w:tcMar>
              <w:left w:w="57" w:type="dxa"/>
              <w:right w:w="57" w:type="dxa"/>
            </w:tcMar>
            <w:vAlign w:val="center"/>
          </w:tcPr>
          <w:p w14:paraId="6570AC2D" w14:textId="77777777" w:rsidR="00684E89" w:rsidRPr="00E67445" w:rsidRDefault="00684E89" w:rsidP="00964F9C">
            <w:pPr>
              <w:pStyle w:val="Tabletext"/>
              <w:jc w:val="center"/>
              <w:rPr>
                <w:sz w:val="14"/>
                <w:szCs w:val="14"/>
                <w:lang w:val="es-ES_tradnl"/>
              </w:rPr>
            </w:pPr>
            <w:r w:rsidRPr="00E67445">
              <w:rPr>
                <w:sz w:val="14"/>
                <w:szCs w:val="14"/>
                <w:lang w:val="es-ES_tradnl"/>
              </w:rPr>
              <w:t>150</w:t>
            </w:r>
          </w:p>
        </w:tc>
        <w:tc>
          <w:tcPr>
            <w:tcW w:w="1134" w:type="dxa"/>
            <w:tcMar>
              <w:left w:w="57" w:type="dxa"/>
              <w:right w:w="57" w:type="dxa"/>
            </w:tcMar>
            <w:vAlign w:val="center"/>
          </w:tcPr>
          <w:p w14:paraId="2E8A2832" w14:textId="77777777" w:rsidR="00684E89" w:rsidRPr="00E67445" w:rsidRDefault="00684E89" w:rsidP="00964F9C">
            <w:pPr>
              <w:pStyle w:val="Tabletext"/>
              <w:jc w:val="center"/>
              <w:rPr>
                <w:sz w:val="14"/>
                <w:szCs w:val="14"/>
                <w:lang w:val="es-ES_tradnl"/>
              </w:rPr>
            </w:pPr>
          </w:p>
        </w:tc>
        <w:tc>
          <w:tcPr>
            <w:tcW w:w="1134" w:type="dxa"/>
            <w:tcMar>
              <w:left w:w="57" w:type="dxa"/>
              <w:right w:w="57" w:type="dxa"/>
            </w:tcMar>
            <w:vAlign w:val="center"/>
          </w:tcPr>
          <w:p w14:paraId="0534C495" w14:textId="77777777" w:rsidR="00684E89" w:rsidRPr="00E67445" w:rsidRDefault="00684E89" w:rsidP="00964F9C">
            <w:pPr>
              <w:pStyle w:val="Tabletext"/>
              <w:jc w:val="center"/>
              <w:rPr>
                <w:sz w:val="14"/>
                <w:szCs w:val="14"/>
                <w:lang w:val="es-ES_tradnl"/>
              </w:rPr>
            </w:pPr>
            <w:r w:rsidRPr="00E67445">
              <w:rPr>
                <w:sz w:val="14"/>
                <w:szCs w:val="14"/>
                <w:lang w:val="es-ES_tradnl"/>
              </w:rPr>
              <w:t>300</w:t>
            </w:r>
          </w:p>
        </w:tc>
        <w:tc>
          <w:tcPr>
            <w:tcW w:w="1276" w:type="dxa"/>
            <w:tcMar>
              <w:left w:w="57" w:type="dxa"/>
              <w:right w:w="57" w:type="dxa"/>
            </w:tcMar>
            <w:vAlign w:val="center"/>
          </w:tcPr>
          <w:p w14:paraId="5466475E" w14:textId="77777777" w:rsidR="00684E89" w:rsidRPr="00E67445" w:rsidRDefault="00684E89" w:rsidP="00964F9C">
            <w:pPr>
              <w:pStyle w:val="Tabletext"/>
              <w:jc w:val="center"/>
              <w:rPr>
                <w:sz w:val="14"/>
                <w:szCs w:val="14"/>
                <w:lang w:val="es-ES_tradnl"/>
              </w:rPr>
            </w:pPr>
            <w:r w:rsidRPr="00E67445">
              <w:rPr>
                <w:sz w:val="14"/>
                <w:szCs w:val="14"/>
                <w:lang w:val="es-ES_tradnl"/>
              </w:rPr>
              <w:t>300</w:t>
            </w:r>
          </w:p>
        </w:tc>
        <w:tc>
          <w:tcPr>
            <w:tcW w:w="1134" w:type="dxa"/>
            <w:tcMar>
              <w:left w:w="57" w:type="dxa"/>
              <w:right w:w="57" w:type="dxa"/>
            </w:tcMar>
            <w:vAlign w:val="center"/>
          </w:tcPr>
          <w:p w14:paraId="72CCC6AC" w14:textId="77777777" w:rsidR="00684E89" w:rsidRPr="00E67445" w:rsidRDefault="00684E89" w:rsidP="00964F9C">
            <w:pPr>
              <w:pStyle w:val="Tabletext"/>
              <w:jc w:val="center"/>
              <w:rPr>
                <w:sz w:val="14"/>
                <w:szCs w:val="14"/>
                <w:lang w:val="es-ES_tradnl"/>
              </w:rPr>
            </w:pPr>
            <w:r w:rsidRPr="00E67445">
              <w:rPr>
                <w:sz w:val="14"/>
                <w:szCs w:val="14"/>
                <w:lang w:val="es-ES_tradnl"/>
              </w:rPr>
              <w:t>300</w:t>
            </w:r>
          </w:p>
        </w:tc>
        <w:tc>
          <w:tcPr>
            <w:tcW w:w="2126" w:type="dxa"/>
            <w:gridSpan w:val="2"/>
            <w:tcMar>
              <w:left w:w="57" w:type="dxa"/>
              <w:right w:w="57" w:type="dxa"/>
            </w:tcMar>
            <w:vAlign w:val="center"/>
          </w:tcPr>
          <w:p w14:paraId="34EEB968" w14:textId="77777777" w:rsidR="00684E89" w:rsidRPr="00E67445" w:rsidRDefault="00684E89" w:rsidP="00964F9C">
            <w:pPr>
              <w:pStyle w:val="Tabletext"/>
              <w:jc w:val="center"/>
              <w:rPr>
                <w:sz w:val="14"/>
                <w:szCs w:val="14"/>
                <w:lang w:val="es-ES_tradnl"/>
              </w:rPr>
            </w:pPr>
            <w:r w:rsidRPr="00E67445">
              <w:rPr>
                <w:sz w:val="14"/>
                <w:szCs w:val="14"/>
                <w:lang w:val="es-ES_tradnl"/>
              </w:rPr>
              <w:t>300</w:t>
            </w:r>
          </w:p>
        </w:tc>
      </w:tr>
      <w:tr w:rsidR="00684E89" w:rsidRPr="00E67445" w14:paraId="71ADD5ED" w14:textId="77777777" w:rsidTr="00DD3BDC">
        <w:trPr>
          <w:cantSplit/>
        </w:trPr>
        <w:tc>
          <w:tcPr>
            <w:tcW w:w="1084" w:type="dxa"/>
            <w:tcMar>
              <w:left w:w="57" w:type="dxa"/>
              <w:right w:w="57" w:type="dxa"/>
            </w:tcMar>
          </w:tcPr>
          <w:p w14:paraId="035029EB" w14:textId="77777777" w:rsidR="00684E89" w:rsidRPr="00E67445" w:rsidRDefault="00684E89" w:rsidP="00964F9C">
            <w:pPr>
              <w:pStyle w:val="Tabletext"/>
              <w:rPr>
                <w:sz w:val="14"/>
                <w:szCs w:val="14"/>
                <w:lang w:val="es-ES_tradnl"/>
              </w:rPr>
            </w:pPr>
            <w:r w:rsidRPr="00E67445">
              <w:rPr>
                <w:rFonts w:hint="eastAsia"/>
                <w:sz w:val="14"/>
                <w:szCs w:val="14"/>
                <w:lang w:val="es-ES_tradnl"/>
              </w:rPr>
              <w:t>参考带宽</w:t>
            </w:r>
          </w:p>
        </w:tc>
        <w:tc>
          <w:tcPr>
            <w:tcW w:w="1186" w:type="dxa"/>
            <w:tcMar>
              <w:left w:w="57" w:type="dxa"/>
              <w:right w:w="57" w:type="dxa"/>
            </w:tcMar>
          </w:tcPr>
          <w:p w14:paraId="3564D398" w14:textId="77777777" w:rsidR="00684E89" w:rsidRPr="00E67445" w:rsidRDefault="00684E89" w:rsidP="00964F9C">
            <w:pPr>
              <w:pStyle w:val="Tabletext"/>
              <w:rPr>
                <w:position w:val="3"/>
                <w:sz w:val="14"/>
                <w:szCs w:val="14"/>
                <w:lang w:val="es-ES_tradnl"/>
              </w:rPr>
            </w:pPr>
            <w:r w:rsidRPr="00E67445">
              <w:rPr>
                <w:i/>
                <w:iCs/>
                <w:position w:val="3"/>
                <w:sz w:val="14"/>
                <w:szCs w:val="14"/>
                <w:lang w:val="es-ES_tradnl"/>
              </w:rPr>
              <w:t>B</w:t>
            </w:r>
            <w:r w:rsidRPr="00E67445">
              <w:rPr>
                <w:position w:val="3"/>
                <w:sz w:val="14"/>
                <w:szCs w:val="14"/>
                <w:lang w:val="es-ES_tradnl"/>
              </w:rPr>
              <w:t xml:space="preserve"> (Hz)</w:t>
            </w:r>
          </w:p>
        </w:tc>
        <w:tc>
          <w:tcPr>
            <w:tcW w:w="1070" w:type="dxa"/>
            <w:tcMar>
              <w:left w:w="57" w:type="dxa"/>
              <w:right w:w="57" w:type="dxa"/>
            </w:tcMar>
            <w:vAlign w:val="center"/>
          </w:tcPr>
          <w:p w14:paraId="78164309" w14:textId="77777777" w:rsidR="00684E89" w:rsidRPr="00E67445" w:rsidRDefault="00684E89" w:rsidP="00964F9C">
            <w:pPr>
              <w:pStyle w:val="Tabletext"/>
              <w:jc w:val="center"/>
              <w:rPr>
                <w:sz w:val="14"/>
                <w:szCs w:val="14"/>
                <w:lang w:val="es-ES_tradnl"/>
              </w:rPr>
            </w:pPr>
            <w:r w:rsidRPr="00E67445">
              <w:rPr>
                <w:sz w:val="14"/>
                <w:szCs w:val="14"/>
                <w:lang w:val="es-ES_tradnl"/>
              </w:rPr>
              <w:t>10</w:t>
            </w:r>
            <w:r w:rsidRPr="00E67445">
              <w:rPr>
                <w:position w:val="4"/>
                <w:sz w:val="14"/>
                <w:szCs w:val="14"/>
                <w:lang w:val="es-ES_tradnl"/>
              </w:rPr>
              <w:t>6</w:t>
            </w:r>
          </w:p>
        </w:tc>
        <w:tc>
          <w:tcPr>
            <w:tcW w:w="1701" w:type="dxa"/>
            <w:gridSpan w:val="2"/>
            <w:tcMar>
              <w:left w:w="57" w:type="dxa"/>
              <w:right w:w="57" w:type="dxa"/>
            </w:tcMar>
            <w:vAlign w:val="center"/>
          </w:tcPr>
          <w:p w14:paraId="0916B8CB" w14:textId="77777777" w:rsidR="00684E89" w:rsidRPr="00E67445" w:rsidRDefault="00684E89" w:rsidP="00964F9C">
            <w:pPr>
              <w:pStyle w:val="Tabletext"/>
              <w:jc w:val="center"/>
              <w:rPr>
                <w:sz w:val="14"/>
                <w:szCs w:val="14"/>
                <w:lang w:val="es-ES_tradnl"/>
              </w:rPr>
            </w:pPr>
            <w:r w:rsidRPr="00E67445">
              <w:rPr>
                <w:sz w:val="14"/>
                <w:szCs w:val="14"/>
                <w:lang w:val="es-ES_tradnl"/>
              </w:rPr>
              <w:t>10</w:t>
            </w:r>
            <w:r w:rsidRPr="00E67445">
              <w:rPr>
                <w:position w:val="8"/>
                <w:sz w:val="14"/>
                <w:szCs w:val="14"/>
              </w:rPr>
              <w:t>6</w:t>
            </w:r>
          </w:p>
        </w:tc>
        <w:tc>
          <w:tcPr>
            <w:tcW w:w="993" w:type="dxa"/>
            <w:tcMar>
              <w:left w:w="57" w:type="dxa"/>
              <w:right w:w="57" w:type="dxa"/>
            </w:tcMar>
            <w:vAlign w:val="center"/>
          </w:tcPr>
          <w:p w14:paraId="47BBF56C" w14:textId="77777777" w:rsidR="00684E89" w:rsidRPr="00E67445" w:rsidRDefault="00684E89" w:rsidP="00964F9C">
            <w:pPr>
              <w:pStyle w:val="Tabletext"/>
              <w:jc w:val="center"/>
              <w:rPr>
                <w:sz w:val="14"/>
                <w:szCs w:val="14"/>
                <w:lang w:val="es-ES_tradnl"/>
              </w:rPr>
            </w:pPr>
            <w:r w:rsidRPr="00E67445">
              <w:rPr>
                <w:sz w:val="14"/>
                <w:szCs w:val="14"/>
                <w:lang w:val="es-ES_tradnl"/>
              </w:rPr>
              <w:t>10</w:t>
            </w:r>
            <w:r w:rsidRPr="00E67445">
              <w:rPr>
                <w:position w:val="8"/>
                <w:sz w:val="14"/>
                <w:szCs w:val="14"/>
              </w:rPr>
              <w:t>6</w:t>
            </w:r>
          </w:p>
        </w:tc>
        <w:tc>
          <w:tcPr>
            <w:tcW w:w="1842" w:type="dxa"/>
            <w:gridSpan w:val="2"/>
            <w:tcMar>
              <w:left w:w="57" w:type="dxa"/>
              <w:right w:w="57" w:type="dxa"/>
            </w:tcMar>
            <w:vAlign w:val="center"/>
          </w:tcPr>
          <w:p w14:paraId="10C31A7C" w14:textId="77777777" w:rsidR="00684E89" w:rsidRPr="00E67445" w:rsidRDefault="00684E89" w:rsidP="00964F9C">
            <w:pPr>
              <w:pStyle w:val="Tabletext"/>
              <w:jc w:val="center"/>
              <w:rPr>
                <w:sz w:val="14"/>
                <w:szCs w:val="14"/>
                <w:lang w:val="es-ES_tradnl"/>
              </w:rPr>
            </w:pPr>
            <w:r w:rsidRPr="00E67445">
              <w:rPr>
                <w:sz w:val="14"/>
                <w:szCs w:val="14"/>
                <w:lang w:val="es-ES_tradnl"/>
              </w:rPr>
              <w:t>10</w:t>
            </w:r>
            <w:r w:rsidRPr="00E67445">
              <w:rPr>
                <w:position w:val="8"/>
                <w:sz w:val="14"/>
                <w:szCs w:val="14"/>
              </w:rPr>
              <w:t>6</w:t>
            </w:r>
          </w:p>
        </w:tc>
        <w:tc>
          <w:tcPr>
            <w:tcW w:w="1134" w:type="dxa"/>
            <w:tcMar>
              <w:left w:w="57" w:type="dxa"/>
              <w:right w:w="57" w:type="dxa"/>
            </w:tcMar>
            <w:vAlign w:val="center"/>
          </w:tcPr>
          <w:p w14:paraId="27DBD041" w14:textId="77777777" w:rsidR="00684E89" w:rsidRPr="00E67445" w:rsidRDefault="00684E89" w:rsidP="00964F9C">
            <w:pPr>
              <w:pStyle w:val="Tabletext"/>
              <w:jc w:val="center"/>
              <w:rPr>
                <w:sz w:val="14"/>
                <w:szCs w:val="14"/>
                <w:lang w:val="es-ES_tradnl"/>
              </w:rPr>
            </w:pPr>
          </w:p>
        </w:tc>
        <w:tc>
          <w:tcPr>
            <w:tcW w:w="1134" w:type="dxa"/>
            <w:tcMar>
              <w:left w:w="57" w:type="dxa"/>
              <w:right w:w="57" w:type="dxa"/>
            </w:tcMar>
            <w:vAlign w:val="center"/>
          </w:tcPr>
          <w:p w14:paraId="36D112D9" w14:textId="77777777" w:rsidR="00684E89" w:rsidRPr="00E67445" w:rsidRDefault="00684E89" w:rsidP="00964F9C">
            <w:pPr>
              <w:pStyle w:val="Tabletext"/>
              <w:jc w:val="center"/>
              <w:rPr>
                <w:sz w:val="14"/>
                <w:szCs w:val="14"/>
                <w:lang w:val="es-ES_tradnl"/>
              </w:rPr>
            </w:pPr>
            <w:r w:rsidRPr="00E67445">
              <w:rPr>
                <w:sz w:val="14"/>
                <w:szCs w:val="14"/>
                <w:lang w:val="es-ES_tradnl"/>
              </w:rPr>
              <w:t>10</w:t>
            </w:r>
            <w:r w:rsidRPr="00E67445">
              <w:rPr>
                <w:position w:val="8"/>
                <w:sz w:val="14"/>
                <w:szCs w:val="14"/>
              </w:rPr>
              <w:t>6</w:t>
            </w:r>
          </w:p>
        </w:tc>
        <w:tc>
          <w:tcPr>
            <w:tcW w:w="1276" w:type="dxa"/>
            <w:tcMar>
              <w:left w:w="57" w:type="dxa"/>
              <w:right w:w="57" w:type="dxa"/>
            </w:tcMar>
            <w:vAlign w:val="center"/>
          </w:tcPr>
          <w:p w14:paraId="0DCCE261" w14:textId="77777777" w:rsidR="00684E89" w:rsidRPr="00E67445" w:rsidRDefault="00684E89" w:rsidP="00964F9C">
            <w:pPr>
              <w:pStyle w:val="Tabletext"/>
              <w:jc w:val="center"/>
              <w:rPr>
                <w:sz w:val="14"/>
                <w:szCs w:val="14"/>
                <w:lang w:val="es-ES_tradnl"/>
              </w:rPr>
            </w:pPr>
            <w:r w:rsidRPr="00E67445">
              <w:rPr>
                <w:sz w:val="14"/>
                <w:szCs w:val="14"/>
                <w:lang w:val="es-ES_tradnl"/>
              </w:rPr>
              <w:t>10</w:t>
            </w:r>
            <w:r w:rsidRPr="00E67445">
              <w:rPr>
                <w:position w:val="8"/>
                <w:sz w:val="14"/>
                <w:szCs w:val="14"/>
              </w:rPr>
              <w:t>6</w:t>
            </w:r>
          </w:p>
        </w:tc>
        <w:tc>
          <w:tcPr>
            <w:tcW w:w="1134" w:type="dxa"/>
            <w:tcMar>
              <w:left w:w="57" w:type="dxa"/>
              <w:right w:w="57" w:type="dxa"/>
            </w:tcMar>
            <w:vAlign w:val="center"/>
          </w:tcPr>
          <w:p w14:paraId="08156B06" w14:textId="77777777" w:rsidR="00684E89" w:rsidRPr="00E67445" w:rsidRDefault="00684E89" w:rsidP="00964F9C">
            <w:pPr>
              <w:pStyle w:val="Tabletext"/>
              <w:jc w:val="center"/>
              <w:rPr>
                <w:sz w:val="14"/>
                <w:szCs w:val="14"/>
                <w:lang w:val="es-ES_tradnl"/>
              </w:rPr>
            </w:pPr>
          </w:p>
        </w:tc>
        <w:tc>
          <w:tcPr>
            <w:tcW w:w="2126" w:type="dxa"/>
            <w:gridSpan w:val="2"/>
            <w:tcMar>
              <w:left w:w="57" w:type="dxa"/>
              <w:right w:w="57" w:type="dxa"/>
            </w:tcMar>
            <w:vAlign w:val="center"/>
          </w:tcPr>
          <w:p w14:paraId="38B7791B" w14:textId="77777777" w:rsidR="00684E89" w:rsidRPr="00E67445" w:rsidRDefault="00684E89" w:rsidP="00964F9C">
            <w:pPr>
              <w:pStyle w:val="Tabletext"/>
              <w:jc w:val="center"/>
              <w:rPr>
                <w:sz w:val="14"/>
                <w:szCs w:val="14"/>
                <w:lang w:val="es-ES_tradnl"/>
              </w:rPr>
            </w:pPr>
          </w:p>
        </w:tc>
      </w:tr>
      <w:tr w:rsidR="00684E89" w:rsidRPr="00E67445" w14:paraId="6FD54D54" w14:textId="77777777" w:rsidTr="00DD3BDC">
        <w:trPr>
          <w:cantSplit/>
        </w:trPr>
        <w:tc>
          <w:tcPr>
            <w:tcW w:w="1084" w:type="dxa"/>
            <w:tcMar>
              <w:left w:w="57" w:type="dxa"/>
              <w:right w:w="57" w:type="dxa"/>
            </w:tcMar>
          </w:tcPr>
          <w:p w14:paraId="34F4CC20" w14:textId="77777777" w:rsidR="00684E89" w:rsidRPr="00E67445" w:rsidRDefault="00684E89" w:rsidP="00964F9C">
            <w:pPr>
              <w:pStyle w:val="Tabletext"/>
              <w:jc w:val="left"/>
              <w:rPr>
                <w:sz w:val="14"/>
                <w:szCs w:val="14"/>
                <w:lang w:eastAsia="zh-CN"/>
              </w:rPr>
            </w:pPr>
            <w:r w:rsidRPr="00E67445">
              <w:rPr>
                <w:rFonts w:hint="eastAsia"/>
                <w:sz w:val="14"/>
                <w:szCs w:val="14"/>
                <w:lang w:eastAsia="zh-CN"/>
              </w:rPr>
              <w:t>容许的</w:t>
            </w:r>
            <w:r w:rsidRPr="00E67445">
              <w:rPr>
                <w:sz w:val="14"/>
                <w:szCs w:val="14"/>
                <w:lang w:eastAsia="zh-CN"/>
              </w:rPr>
              <w:br/>
            </w:r>
            <w:r w:rsidRPr="00E67445">
              <w:rPr>
                <w:rFonts w:hint="eastAsia"/>
                <w:sz w:val="14"/>
                <w:szCs w:val="14"/>
                <w:lang w:eastAsia="zh-CN"/>
              </w:rPr>
              <w:t>干扰功率</w:t>
            </w:r>
          </w:p>
        </w:tc>
        <w:tc>
          <w:tcPr>
            <w:tcW w:w="1186" w:type="dxa"/>
            <w:tcMar>
              <w:left w:w="57" w:type="dxa"/>
              <w:right w:w="57" w:type="dxa"/>
            </w:tcMar>
          </w:tcPr>
          <w:p w14:paraId="2E47B82D" w14:textId="77777777" w:rsidR="00684E89" w:rsidRPr="00E67445" w:rsidRDefault="00684E89" w:rsidP="00964F9C">
            <w:pPr>
              <w:pStyle w:val="Tabletext"/>
              <w:jc w:val="left"/>
              <w:rPr>
                <w:sz w:val="14"/>
                <w:szCs w:val="14"/>
                <w:lang w:eastAsia="zh-CN"/>
              </w:rPr>
            </w:pPr>
            <w:r w:rsidRPr="00E67445">
              <w:rPr>
                <w:i/>
                <w:iCs/>
                <w:sz w:val="14"/>
                <w:szCs w:val="14"/>
                <w:lang w:eastAsia="zh-CN"/>
              </w:rPr>
              <w:t>B</w:t>
            </w:r>
            <w:r w:rsidRPr="00E67445">
              <w:rPr>
                <w:rFonts w:hint="eastAsia"/>
                <w:sz w:val="14"/>
                <w:szCs w:val="14"/>
                <w:lang w:eastAsia="zh-CN"/>
              </w:rPr>
              <w:t>内的</w:t>
            </w:r>
            <w:r w:rsidRPr="00E67445">
              <w:rPr>
                <w:sz w:val="14"/>
                <w:szCs w:val="14"/>
                <w:lang w:eastAsia="zh-CN"/>
              </w:rPr>
              <w:br/>
            </w:r>
            <w:r w:rsidRPr="002C594B">
              <w:rPr>
                <w:i/>
                <w:iCs/>
                <w:sz w:val="14"/>
                <w:szCs w:val="14"/>
              </w:rPr>
              <w:t>P</w:t>
            </w:r>
            <w:r w:rsidRPr="002C594B">
              <w:rPr>
                <w:i/>
                <w:iCs/>
                <w:position w:val="-4"/>
                <w:sz w:val="14"/>
                <w:szCs w:val="14"/>
              </w:rPr>
              <w:t>r</w:t>
            </w:r>
            <w:r w:rsidRPr="002C594B">
              <w:rPr>
                <w:sz w:val="14"/>
                <w:szCs w:val="14"/>
              </w:rPr>
              <w:t>( </w:t>
            </w:r>
            <w:r w:rsidRPr="002C594B">
              <w:rPr>
                <w:i/>
                <w:iCs/>
                <w:sz w:val="14"/>
                <w:szCs w:val="14"/>
              </w:rPr>
              <w:t>p</w:t>
            </w:r>
            <w:r w:rsidRPr="002C594B">
              <w:rPr>
                <w:sz w:val="14"/>
                <w:szCs w:val="14"/>
              </w:rPr>
              <w:t>) (dBW)</w:t>
            </w:r>
          </w:p>
        </w:tc>
        <w:tc>
          <w:tcPr>
            <w:tcW w:w="1070" w:type="dxa"/>
            <w:tcMar>
              <w:left w:w="57" w:type="dxa"/>
              <w:right w:w="57" w:type="dxa"/>
            </w:tcMar>
            <w:vAlign w:val="center"/>
          </w:tcPr>
          <w:p w14:paraId="107153F1" w14:textId="77777777" w:rsidR="00684E89" w:rsidRPr="00E67445" w:rsidRDefault="00684E89" w:rsidP="00964F9C">
            <w:pPr>
              <w:pStyle w:val="Tabletext"/>
              <w:jc w:val="center"/>
              <w:rPr>
                <w:sz w:val="14"/>
                <w:szCs w:val="14"/>
                <w:lang w:val="es-ES_tradnl" w:eastAsia="zh-CN"/>
              </w:rPr>
            </w:pPr>
            <w:r w:rsidRPr="00E67445">
              <w:rPr>
                <w:sz w:val="14"/>
                <w:szCs w:val="14"/>
                <w:lang w:val="es-ES_tradnl" w:eastAsia="zh-CN"/>
              </w:rPr>
              <w:t>–144</w:t>
            </w:r>
          </w:p>
        </w:tc>
        <w:tc>
          <w:tcPr>
            <w:tcW w:w="851" w:type="dxa"/>
            <w:tcMar>
              <w:left w:w="57" w:type="dxa"/>
              <w:right w:w="57" w:type="dxa"/>
            </w:tcMar>
            <w:vAlign w:val="center"/>
          </w:tcPr>
          <w:p w14:paraId="66AE03DD" w14:textId="77777777" w:rsidR="00684E89" w:rsidRPr="00E67445" w:rsidRDefault="00684E89" w:rsidP="00964F9C">
            <w:pPr>
              <w:pStyle w:val="Tabletext"/>
              <w:jc w:val="center"/>
              <w:rPr>
                <w:sz w:val="14"/>
                <w:szCs w:val="14"/>
                <w:lang w:val="es-ES_tradnl" w:eastAsia="zh-CN"/>
              </w:rPr>
            </w:pPr>
            <w:r w:rsidRPr="00E67445">
              <w:rPr>
                <w:sz w:val="14"/>
                <w:szCs w:val="14"/>
                <w:lang w:val="es-ES_tradnl" w:eastAsia="zh-CN"/>
              </w:rPr>
              <w:t>–144</w:t>
            </w:r>
          </w:p>
        </w:tc>
        <w:tc>
          <w:tcPr>
            <w:tcW w:w="850" w:type="dxa"/>
            <w:tcMar>
              <w:left w:w="57" w:type="dxa"/>
              <w:right w:w="57" w:type="dxa"/>
            </w:tcMar>
            <w:vAlign w:val="center"/>
          </w:tcPr>
          <w:p w14:paraId="3CD721C8" w14:textId="77777777" w:rsidR="00684E89" w:rsidRPr="00E67445" w:rsidRDefault="00684E89" w:rsidP="00964F9C">
            <w:pPr>
              <w:pStyle w:val="Tabletext"/>
              <w:jc w:val="center"/>
              <w:rPr>
                <w:sz w:val="14"/>
                <w:szCs w:val="14"/>
                <w:lang w:val="es-ES_tradnl" w:eastAsia="zh-CN"/>
              </w:rPr>
            </w:pPr>
            <w:r w:rsidRPr="00E67445">
              <w:rPr>
                <w:sz w:val="14"/>
                <w:szCs w:val="14"/>
                <w:lang w:val="es-ES_tradnl" w:eastAsia="zh-CN"/>
              </w:rPr>
              <w:t>–144</w:t>
            </w:r>
          </w:p>
        </w:tc>
        <w:tc>
          <w:tcPr>
            <w:tcW w:w="993" w:type="dxa"/>
            <w:tcMar>
              <w:left w:w="57" w:type="dxa"/>
              <w:right w:w="57" w:type="dxa"/>
            </w:tcMar>
            <w:vAlign w:val="center"/>
          </w:tcPr>
          <w:p w14:paraId="2437D019" w14:textId="77777777" w:rsidR="00684E89" w:rsidRPr="00E67445" w:rsidRDefault="00684E89" w:rsidP="00964F9C">
            <w:pPr>
              <w:pStyle w:val="Tabletext"/>
              <w:jc w:val="center"/>
              <w:rPr>
                <w:sz w:val="14"/>
                <w:szCs w:val="14"/>
                <w:lang w:val="es-ES_tradnl" w:eastAsia="zh-CN"/>
              </w:rPr>
            </w:pPr>
            <w:r w:rsidRPr="00E67445">
              <w:rPr>
                <w:sz w:val="14"/>
                <w:szCs w:val="14"/>
                <w:lang w:val="es-ES_tradnl" w:eastAsia="zh-CN"/>
              </w:rPr>
              <w:t>–144</w:t>
            </w:r>
          </w:p>
        </w:tc>
        <w:tc>
          <w:tcPr>
            <w:tcW w:w="850" w:type="dxa"/>
            <w:tcMar>
              <w:left w:w="57" w:type="dxa"/>
              <w:right w:w="57" w:type="dxa"/>
            </w:tcMar>
            <w:vAlign w:val="center"/>
          </w:tcPr>
          <w:p w14:paraId="0C370BC7" w14:textId="77777777" w:rsidR="00684E89" w:rsidRPr="00E67445" w:rsidRDefault="00684E89" w:rsidP="00964F9C">
            <w:pPr>
              <w:pStyle w:val="Tabletext"/>
              <w:jc w:val="center"/>
              <w:rPr>
                <w:sz w:val="14"/>
                <w:szCs w:val="14"/>
                <w:lang w:val="es-ES_tradnl" w:eastAsia="zh-CN"/>
              </w:rPr>
            </w:pPr>
            <w:r w:rsidRPr="00E67445">
              <w:rPr>
                <w:sz w:val="14"/>
                <w:szCs w:val="14"/>
                <w:lang w:val="es-ES_tradnl" w:eastAsia="zh-CN"/>
              </w:rPr>
              <w:t>–144</w:t>
            </w:r>
          </w:p>
        </w:tc>
        <w:tc>
          <w:tcPr>
            <w:tcW w:w="992" w:type="dxa"/>
            <w:tcMar>
              <w:left w:w="57" w:type="dxa"/>
              <w:right w:w="57" w:type="dxa"/>
            </w:tcMar>
            <w:vAlign w:val="center"/>
          </w:tcPr>
          <w:p w14:paraId="36CB89B7" w14:textId="77777777" w:rsidR="00684E89" w:rsidRPr="00E67445" w:rsidRDefault="00684E89" w:rsidP="00964F9C">
            <w:pPr>
              <w:pStyle w:val="Tabletext"/>
              <w:jc w:val="center"/>
              <w:rPr>
                <w:sz w:val="14"/>
                <w:szCs w:val="14"/>
                <w:lang w:val="es-ES_tradnl" w:eastAsia="zh-CN"/>
              </w:rPr>
            </w:pPr>
            <w:r w:rsidRPr="00E67445">
              <w:rPr>
                <w:sz w:val="14"/>
                <w:szCs w:val="14"/>
                <w:lang w:val="es-ES_tradnl" w:eastAsia="zh-CN"/>
              </w:rPr>
              <w:t>–144</w:t>
            </w:r>
          </w:p>
        </w:tc>
        <w:tc>
          <w:tcPr>
            <w:tcW w:w="1134" w:type="dxa"/>
            <w:tcMar>
              <w:left w:w="57" w:type="dxa"/>
              <w:right w:w="57" w:type="dxa"/>
            </w:tcMar>
            <w:vAlign w:val="center"/>
          </w:tcPr>
          <w:p w14:paraId="396F02B4" w14:textId="77777777" w:rsidR="00684E89" w:rsidRPr="00E67445" w:rsidRDefault="00684E89" w:rsidP="00964F9C">
            <w:pPr>
              <w:pStyle w:val="Tabletext"/>
              <w:jc w:val="center"/>
              <w:rPr>
                <w:sz w:val="14"/>
                <w:szCs w:val="14"/>
                <w:lang w:val="es-ES_tradnl" w:eastAsia="zh-CN"/>
              </w:rPr>
            </w:pPr>
          </w:p>
        </w:tc>
        <w:tc>
          <w:tcPr>
            <w:tcW w:w="1134" w:type="dxa"/>
            <w:tcMar>
              <w:left w:w="57" w:type="dxa"/>
              <w:right w:w="57" w:type="dxa"/>
            </w:tcMar>
            <w:vAlign w:val="center"/>
          </w:tcPr>
          <w:p w14:paraId="72C78955" w14:textId="77777777" w:rsidR="00684E89" w:rsidRPr="00E67445" w:rsidRDefault="00684E89" w:rsidP="00964F9C">
            <w:pPr>
              <w:pStyle w:val="Tabletext"/>
              <w:jc w:val="center"/>
              <w:rPr>
                <w:sz w:val="14"/>
                <w:szCs w:val="14"/>
                <w:lang w:val="es-ES_tradnl" w:eastAsia="zh-CN"/>
              </w:rPr>
            </w:pPr>
            <w:r w:rsidRPr="00E67445">
              <w:rPr>
                <w:sz w:val="14"/>
                <w:szCs w:val="14"/>
                <w:lang w:val="es-ES_tradnl" w:eastAsia="zh-CN"/>
              </w:rPr>
              <w:t>–138</w:t>
            </w:r>
          </w:p>
        </w:tc>
        <w:tc>
          <w:tcPr>
            <w:tcW w:w="1276" w:type="dxa"/>
            <w:tcMar>
              <w:left w:w="57" w:type="dxa"/>
              <w:right w:w="57" w:type="dxa"/>
            </w:tcMar>
            <w:vAlign w:val="center"/>
          </w:tcPr>
          <w:p w14:paraId="6BEC68D4" w14:textId="77777777" w:rsidR="00684E89" w:rsidRPr="00E67445" w:rsidRDefault="00684E89" w:rsidP="00964F9C">
            <w:pPr>
              <w:pStyle w:val="Tabletext"/>
              <w:jc w:val="center"/>
              <w:rPr>
                <w:sz w:val="14"/>
                <w:szCs w:val="14"/>
                <w:lang w:val="es-ES_tradnl" w:eastAsia="zh-CN"/>
              </w:rPr>
            </w:pPr>
            <w:r w:rsidRPr="00E67445">
              <w:rPr>
                <w:sz w:val="14"/>
                <w:szCs w:val="14"/>
                <w:lang w:val="es-ES_tradnl" w:eastAsia="zh-CN"/>
              </w:rPr>
              <w:t>–141</w:t>
            </w:r>
          </w:p>
        </w:tc>
        <w:tc>
          <w:tcPr>
            <w:tcW w:w="1134" w:type="dxa"/>
            <w:tcMar>
              <w:left w:w="57" w:type="dxa"/>
              <w:right w:w="57" w:type="dxa"/>
            </w:tcMar>
            <w:vAlign w:val="center"/>
          </w:tcPr>
          <w:p w14:paraId="677E7D08" w14:textId="77777777" w:rsidR="00684E89" w:rsidRPr="00E67445" w:rsidRDefault="00684E89" w:rsidP="00964F9C">
            <w:pPr>
              <w:pStyle w:val="Tabletext"/>
              <w:jc w:val="center"/>
              <w:rPr>
                <w:sz w:val="14"/>
                <w:szCs w:val="14"/>
                <w:lang w:val="es-ES_tradnl" w:eastAsia="zh-CN"/>
              </w:rPr>
            </w:pPr>
          </w:p>
        </w:tc>
        <w:tc>
          <w:tcPr>
            <w:tcW w:w="2126" w:type="dxa"/>
            <w:gridSpan w:val="2"/>
            <w:tcMar>
              <w:left w:w="57" w:type="dxa"/>
              <w:right w:w="57" w:type="dxa"/>
            </w:tcMar>
            <w:vAlign w:val="center"/>
          </w:tcPr>
          <w:p w14:paraId="7A8F8B06" w14:textId="77777777" w:rsidR="00684E89" w:rsidRPr="00E67445" w:rsidRDefault="00684E89" w:rsidP="00964F9C">
            <w:pPr>
              <w:pStyle w:val="Tabletext"/>
              <w:jc w:val="center"/>
              <w:rPr>
                <w:sz w:val="14"/>
                <w:szCs w:val="14"/>
                <w:lang w:val="es-ES_tradnl" w:eastAsia="zh-CN"/>
              </w:rPr>
            </w:pPr>
          </w:p>
        </w:tc>
      </w:tr>
    </w:tbl>
    <w:p w14:paraId="65047BEF" w14:textId="77777777" w:rsidR="00684E89" w:rsidRPr="00E67445" w:rsidRDefault="00684E89" w:rsidP="00684E89">
      <w:pPr>
        <w:rPr>
          <w:lang w:val="es-ES_tradnl" w:eastAsia="zh-CN"/>
        </w:rPr>
      </w:pPr>
    </w:p>
    <w:p w14:paraId="781379BB" w14:textId="77777777" w:rsidR="00684E89" w:rsidRPr="00E67445" w:rsidRDefault="00684E89" w:rsidP="00684E89">
      <w:pPr>
        <w:rPr>
          <w:lang w:val="es-ES_tradnl" w:eastAsia="zh-CN"/>
        </w:rPr>
      </w:pPr>
      <w:r w:rsidRPr="00E67445">
        <w:rPr>
          <w:lang w:eastAsia="zh-CN"/>
        </w:rPr>
        <w:br w:type="page"/>
      </w:r>
    </w:p>
    <w:tbl>
      <w:tblPr>
        <w:tblW w:w="0" w:type="auto"/>
        <w:jc w:val="center"/>
        <w:tblLook w:val="01E0" w:firstRow="1" w:lastRow="1" w:firstColumn="1" w:lastColumn="1" w:noHBand="0" w:noVBand="0"/>
      </w:tblPr>
      <w:tblGrid>
        <w:gridCol w:w="14175"/>
      </w:tblGrid>
      <w:tr w:rsidR="00684E89" w:rsidRPr="00E67445" w14:paraId="31FE893D" w14:textId="77777777" w:rsidTr="00964F9C">
        <w:trPr>
          <w:jc w:val="center"/>
        </w:trPr>
        <w:tc>
          <w:tcPr>
            <w:tcW w:w="14175" w:type="dxa"/>
          </w:tcPr>
          <w:p w14:paraId="1E31E915" w14:textId="77777777" w:rsidR="00684E89" w:rsidRPr="00DB676C" w:rsidRDefault="00684E89" w:rsidP="00964F9C">
            <w:pPr>
              <w:widowControl w:val="0"/>
              <w:tabs>
                <w:tab w:val="clear" w:pos="794"/>
                <w:tab w:val="clear" w:pos="1191"/>
                <w:tab w:val="clear" w:pos="1588"/>
                <w:tab w:val="clear" w:pos="1985"/>
              </w:tabs>
              <w:overflowPunct/>
              <w:autoSpaceDE/>
              <w:autoSpaceDN/>
              <w:adjustRightInd/>
              <w:spacing w:before="0"/>
              <w:textAlignment w:val="auto"/>
              <w:rPr>
                <w:sz w:val="16"/>
                <w:szCs w:val="16"/>
                <w:lang w:val="es-ES_tradnl" w:eastAsia="zh-CN"/>
              </w:rPr>
            </w:pPr>
            <w:r w:rsidRPr="00DB676C">
              <w:rPr>
                <w:rFonts w:eastAsia="STKaiti" w:hAnsi="STKaiti"/>
                <w:kern w:val="2"/>
                <w:sz w:val="16"/>
                <w:szCs w:val="22"/>
                <w:lang w:val="en-US" w:eastAsia="zh-CN"/>
              </w:rPr>
              <w:lastRenderedPageBreak/>
              <w:t>表</w:t>
            </w:r>
            <w:r w:rsidRPr="00DB676C">
              <w:rPr>
                <w:rFonts w:eastAsia="STKaiti"/>
                <w:kern w:val="2"/>
                <w:sz w:val="16"/>
                <w:szCs w:val="22"/>
                <w:lang w:val="en-US" w:eastAsia="zh-CN"/>
              </w:rPr>
              <w:t>16</w:t>
            </w:r>
            <w:r>
              <w:rPr>
                <w:rFonts w:eastAsiaTheme="minorEastAsia" w:hint="eastAsia"/>
                <w:kern w:val="2"/>
                <w:sz w:val="16"/>
                <w:szCs w:val="22"/>
                <w:lang w:val="en-US" w:eastAsia="zh-CN"/>
              </w:rPr>
              <w:t>b</w:t>
            </w:r>
            <w:r w:rsidRPr="00DB676C">
              <w:rPr>
                <w:rFonts w:eastAsia="STKaiti" w:hAnsi="STKaiti"/>
                <w:kern w:val="2"/>
                <w:sz w:val="16"/>
                <w:szCs w:val="22"/>
                <w:lang w:val="en-US" w:eastAsia="zh-CN"/>
              </w:rPr>
              <w:t>注：</w:t>
            </w:r>
          </w:p>
          <w:p w14:paraId="7BC77EB3" w14:textId="77777777" w:rsidR="00684E89" w:rsidRPr="00E67445" w:rsidRDefault="00684E89" w:rsidP="00CB7A9F">
            <w:pPr>
              <w:pStyle w:val="Tablelegend"/>
              <w:tabs>
                <w:tab w:val="clear" w:pos="284"/>
                <w:tab w:val="clear" w:pos="567"/>
                <w:tab w:val="left" w:pos="459"/>
              </w:tabs>
              <w:spacing w:before="40"/>
              <w:ind w:left="0" w:firstLine="0"/>
              <w:rPr>
                <w:sz w:val="16"/>
                <w:szCs w:val="16"/>
                <w:lang w:eastAsia="zh-CN"/>
              </w:rPr>
            </w:pPr>
            <w:r w:rsidRPr="00E67445">
              <w:rPr>
                <w:sz w:val="16"/>
                <w:szCs w:val="16"/>
                <w:lang w:val="en-GB" w:eastAsia="zh-CN"/>
              </w:rPr>
              <w:t>注</w:t>
            </w:r>
            <w:r w:rsidRPr="00E67445">
              <w:rPr>
                <w:sz w:val="16"/>
                <w:szCs w:val="16"/>
                <w:lang w:val="en-GB" w:eastAsia="zh-CN"/>
              </w:rPr>
              <w:t>1</w:t>
            </w:r>
            <w:r w:rsidRPr="00E67445">
              <w:rPr>
                <w:sz w:val="16"/>
                <w:szCs w:val="16"/>
                <w:lang w:val="en-GB" w:eastAsia="zh-CN"/>
              </w:rPr>
              <w:tab/>
            </w:r>
            <w:r w:rsidRPr="00E67445">
              <w:rPr>
                <w:sz w:val="16"/>
                <w:szCs w:val="16"/>
                <w:lang w:eastAsia="zh-CN"/>
              </w:rPr>
              <w:t>A</w:t>
            </w:r>
            <w:r w:rsidRPr="00E67445">
              <w:rPr>
                <w:rFonts w:hint="eastAsia"/>
                <w:sz w:val="16"/>
                <w:szCs w:val="16"/>
                <w:lang w:eastAsia="zh-CN"/>
              </w:rPr>
              <w:t>：模拟调制；</w:t>
            </w:r>
            <w:r w:rsidRPr="00E67445">
              <w:rPr>
                <w:sz w:val="16"/>
                <w:szCs w:val="16"/>
                <w:lang w:eastAsia="zh-CN"/>
              </w:rPr>
              <w:t>N</w:t>
            </w:r>
            <w:r w:rsidRPr="00E67445">
              <w:rPr>
                <w:rFonts w:hint="eastAsia"/>
                <w:sz w:val="16"/>
                <w:szCs w:val="16"/>
                <w:lang w:eastAsia="zh-CN"/>
              </w:rPr>
              <w:t>：数字调制。</w:t>
            </w:r>
          </w:p>
          <w:p w14:paraId="2F54A272" w14:textId="77777777" w:rsidR="00684E89" w:rsidRPr="00E67445" w:rsidRDefault="00684E89" w:rsidP="00CB7A9F">
            <w:pPr>
              <w:pStyle w:val="Tablelegend"/>
              <w:tabs>
                <w:tab w:val="clear" w:pos="284"/>
                <w:tab w:val="clear" w:pos="567"/>
                <w:tab w:val="left" w:pos="459"/>
              </w:tabs>
              <w:spacing w:before="40"/>
              <w:ind w:left="0" w:firstLine="0"/>
              <w:rPr>
                <w:sz w:val="16"/>
                <w:szCs w:val="16"/>
                <w:lang w:eastAsia="zh-CN"/>
              </w:rPr>
            </w:pPr>
            <w:r w:rsidRPr="00E67445">
              <w:rPr>
                <w:sz w:val="16"/>
                <w:szCs w:val="16"/>
                <w:lang w:val="en-GB" w:eastAsia="zh-CN"/>
              </w:rPr>
              <w:t>注</w:t>
            </w:r>
            <w:r w:rsidRPr="00E67445">
              <w:rPr>
                <w:rFonts w:hint="eastAsia"/>
                <w:sz w:val="16"/>
                <w:szCs w:val="16"/>
                <w:lang w:val="en-GB" w:eastAsia="zh-CN"/>
              </w:rPr>
              <w:t>2</w:t>
            </w:r>
            <w:r w:rsidRPr="00E67445">
              <w:rPr>
                <w:sz w:val="16"/>
                <w:szCs w:val="16"/>
                <w:lang w:val="en-GB" w:eastAsia="zh-CN"/>
              </w:rPr>
              <w:tab/>
            </w:r>
            <w:r w:rsidRPr="00E67445">
              <w:rPr>
                <w:rFonts w:hint="eastAsia"/>
                <w:sz w:val="16"/>
                <w:szCs w:val="16"/>
                <w:lang w:eastAsia="zh-CN"/>
              </w:rPr>
              <w:t>接收地球站天线的轴向增益。</w:t>
            </w:r>
          </w:p>
          <w:p w14:paraId="5CE8CE59" w14:textId="77777777" w:rsidR="00684E89" w:rsidRPr="00E67445" w:rsidRDefault="00684E89" w:rsidP="00CB7A9F">
            <w:pPr>
              <w:pStyle w:val="Tablelegend"/>
              <w:tabs>
                <w:tab w:val="clear" w:pos="284"/>
                <w:tab w:val="clear" w:pos="567"/>
                <w:tab w:val="left" w:pos="459"/>
              </w:tabs>
              <w:spacing w:before="40"/>
              <w:ind w:left="0" w:firstLine="0"/>
              <w:rPr>
                <w:sz w:val="16"/>
                <w:szCs w:val="16"/>
                <w:lang w:eastAsia="zh-CN"/>
              </w:rPr>
            </w:pPr>
            <w:r w:rsidRPr="00E67445">
              <w:rPr>
                <w:sz w:val="16"/>
                <w:szCs w:val="16"/>
                <w:lang w:val="en-GB" w:eastAsia="zh-CN"/>
              </w:rPr>
              <w:t>注</w:t>
            </w:r>
            <w:r w:rsidRPr="00E67445">
              <w:rPr>
                <w:rFonts w:hint="eastAsia"/>
                <w:sz w:val="16"/>
                <w:szCs w:val="16"/>
                <w:lang w:val="en-GB" w:eastAsia="zh-CN"/>
              </w:rPr>
              <w:t>3</w:t>
            </w:r>
            <w:r w:rsidRPr="00E67445">
              <w:rPr>
                <w:sz w:val="16"/>
                <w:szCs w:val="16"/>
                <w:lang w:val="en-GB" w:eastAsia="zh-CN"/>
              </w:rPr>
              <w:tab/>
            </w:r>
            <w:r w:rsidRPr="00E67445">
              <w:rPr>
                <w:rFonts w:hint="eastAsia"/>
                <w:sz w:val="16"/>
                <w:szCs w:val="16"/>
                <w:lang w:eastAsia="zh-CN"/>
              </w:rPr>
              <w:t>卫星移动业务非对地静止卫星系统的馈线链路。</w:t>
            </w:r>
          </w:p>
          <w:p w14:paraId="6A410B7D" w14:textId="77777777" w:rsidR="00684E89" w:rsidRPr="00E67445" w:rsidRDefault="00684E89" w:rsidP="00CB7A9F">
            <w:pPr>
              <w:pStyle w:val="Tablelegend"/>
              <w:tabs>
                <w:tab w:val="clear" w:pos="284"/>
                <w:tab w:val="clear" w:pos="567"/>
                <w:tab w:val="left" w:pos="459"/>
              </w:tabs>
              <w:spacing w:before="40"/>
              <w:ind w:left="0" w:firstLine="0"/>
              <w:rPr>
                <w:sz w:val="16"/>
                <w:szCs w:val="16"/>
                <w:lang w:eastAsia="zh-CN"/>
              </w:rPr>
            </w:pPr>
            <w:r w:rsidRPr="00E67445">
              <w:rPr>
                <w:sz w:val="16"/>
                <w:szCs w:val="16"/>
                <w:lang w:val="en-GB" w:eastAsia="zh-CN"/>
              </w:rPr>
              <w:t>注</w:t>
            </w:r>
            <w:r w:rsidRPr="00E67445">
              <w:rPr>
                <w:rFonts w:hint="eastAsia"/>
                <w:sz w:val="16"/>
                <w:szCs w:val="16"/>
                <w:lang w:val="en-GB" w:eastAsia="zh-CN"/>
              </w:rPr>
              <w:t>4</w:t>
            </w:r>
            <w:r w:rsidRPr="00E67445">
              <w:rPr>
                <w:sz w:val="16"/>
                <w:szCs w:val="16"/>
                <w:lang w:val="en-GB" w:eastAsia="zh-CN"/>
              </w:rPr>
              <w:tab/>
            </w:r>
            <w:r w:rsidRPr="00E67445">
              <w:rPr>
                <w:rFonts w:hint="eastAsia"/>
                <w:sz w:val="16"/>
                <w:szCs w:val="16"/>
                <w:lang w:eastAsia="zh-CN"/>
              </w:rPr>
              <w:t>对地静止卫星系统。</w:t>
            </w:r>
          </w:p>
          <w:p w14:paraId="5C62AE79" w14:textId="77777777" w:rsidR="00684E89" w:rsidRPr="00E67445" w:rsidRDefault="00684E89" w:rsidP="00CB7A9F">
            <w:pPr>
              <w:pStyle w:val="Tablelegend"/>
              <w:tabs>
                <w:tab w:val="clear" w:pos="284"/>
                <w:tab w:val="clear" w:pos="567"/>
                <w:tab w:val="clear" w:pos="1134"/>
                <w:tab w:val="left" w:pos="459"/>
              </w:tabs>
              <w:ind w:left="0" w:firstLine="0"/>
              <w:rPr>
                <w:sz w:val="16"/>
                <w:szCs w:val="16"/>
                <w:lang w:eastAsia="zh-CN"/>
              </w:rPr>
            </w:pPr>
            <w:r w:rsidRPr="00E67445">
              <w:rPr>
                <w:sz w:val="16"/>
                <w:szCs w:val="16"/>
                <w:lang w:val="en-GB" w:eastAsia="zh-CN"/>
              </w:rPr>
              <w:t>注</w:t>
            </w:r>
            <w:r w:rsidRPr="00E67445">
              <w:rPr>
                <w:sz w:val="16"/>
                <w:szCs w:val="16"/>
                <w:lang w:val="en-GB" w:eastAsia="zh-CN"/>
              </w:rPr>
              <w:t>5</w:t>
            </w:r>
            <w:r w:rsidRPr="00E67445">
              <w:rPr>
                <w:sz w:val="16"/>
                <w:szCs w:val="16"/>
                <w:lang w:val="en-GB" w:eastAsia="zh-CN"/>
              </w:rPr>
              <w:tab/>
            </w:r>
            <w:r w:rsidRPr="00E67445">
              <w:rPr>
                <w:rFonts w:hint="eastAsia"/>
                <w:sz w:val="16"/>
                <w:szCs w:val="16"/>
                <w:lang w:eastAsia="zh-CN"/>
              </w:rPr>
              <w:t>接收地球站</w:t>
            </w:r>
            <w:r w:rsidRPr="00442E4F">
              <w:rPr>
                <w:rFonts w:hint="eastAsia"/>
                <w:sz w:val="16"/>
                <w:szCs w:val="16"/>
                <w:lang w:eastAsia="zh-CN"/>
              </w:rPr>
              <w:t>的水平天线增益</w:t>
            </w:r>
            <w:r>
              <w:rPr>
                <w:rFonts w:hint="eastAsia"/>
                <w:sz w:val="16"/>
                <w:szCs w:val="16"/>
                <w:lang w:eastAsia="zh-CN"/>
              </w:rPr>
              <w:t>（</w:t>
            </w:r>
            <w:r w:rsidRPr="00E67445">
              <w:rPr>
                <w:rFonts w:hint="eastAsia"/>
                <w:sz w:val="16"/>
                <w:szCs w:val="16"/>
                <w:lang w:eastAsia="zh-CN"/>
              </w:rPr>
              <w:t>见后附资料</w:t>
            </w:r>
            <w:r w:rsidRPr="00E67445">
              <w:rPr>
                <w:rFonts w:hint="eastAsia"/>
                <w:sz w:val="16"/>
                <w:szCs w:val="16"/>
                <w:lang w:eastAsia="zh-CN"/>
              </w:rPr>
              <w:t>1</w:t>
            </w:r>
            <w:r w:rsidRPr="00E67445">
              <w:rPr>
                <w:rFonts w:hint="eastAsia"/>
                <w:sz w:val="16"/>
                <w:szCs w:val="16"/>
                <w:lang w:eastAsia="zh-CN"/>
              </w:rPr>
              <w:t>正文第</w:t>
            </w:r>
            <w:r w:rsidRPr="00E67445">
              <w:rPr>
                <w:sz w:val="16"/>
                <w:szCs w:val="16"/>
                <w:lang w:eastAsia="zh-CN"/>
              </w:rPr>
              <w:t>3</w:t>
            </w:r>
            <w:r w:rsidRPr="00E67445">
              <w:rPr>
                <w:rFonts w:hint="eastAsia"/>
                <w:sz w:val="16"/>
                <w:szCs w:val="16"/>
                <w:lang w:eastAsia="zh-CN"/>
              </w:rPr>
              <w:t>节和本附件第</w:t>
            </w:r>
            <w:r w:rsidRPr="00E67445">
              <w:rPr>
                <w:rFonts w:hint="eastAsia"/>
                <w:sz w:val="16"/>
                <w:szCs w:val="16"/>
                <w:lang w:eastAsia="zh-CN"/>
              </w:rPr>
              <w:t>3</w:t>
            </w:r>
            <w:r w:rsidRPr="00E67445">
              <w:rPr>
                <w:rFonts w:hint="eastAsia"/>
                <w:sz w:val="16"/>
                <w:szCs w:val="16"/>
                <w:lang w:eastAsia="zh-CN"/>
              </w:rPr>
              <w:t>节</w:t>
            </w:r>
            <w:r>
              <w:rPr>
                <w:rFonts w:hint="eastAsia"/>
                <w:sz w:val="16"/>
                <w:szCs w:val="16"/>
                <w:lang w:eastAsia="zh-CN"/>
              </w:rPr>
              <w:t>）</w:t>
            </w:r>
            <w:r w:rsidRPr="00442E4F">
              <w:rPr>
                <w:rFonts w:hint="eastAsia"/>
                <w:sz w:val="16"/>
                <w:szCs w:val="16"/>
                <w:lang w:eastAsia="zh-CN"/>
              </w:rPr>
              <w:t>。</w:t>
            </w:r>
          </w:p>
          <w:p w14:paraId="50CC3FA8" w14:textId="77777777" w:rsidR="00684E89" w:rsidRPr="00E67445" w:rsidRDefault="00684E89" w:rsidP="00CB7A9F">
            <w:pPr>
              <w:pStyle w:val="Tabletext"/>
              <w:tabs>
                <w:tab w:val="clear" w:pos="284"/>
                <w:tab w:val="clear" w:pos="567"/>
                <w:tab w:val="left" w:pos="459"/>
              </w:tabs>
              <w:rPr>
                <w:sz w:val="16"/>
                <w:szCs w:val="16"/>
                <w:lang w:eastAsia="zh-CN"/>
              </w:rPr>
            </w:pPr>
            <w:r w:rsidRPr="00E67445">
              <w:rPr>
                <w:sz w:val="16"/>
                <w:szCs w:val="16"/>
                <w:lang w:val="en-US" w:eastAsia="zh-CN"/>
              </w:rPr>
              <w:t>注</w:t>
            </w:r>
            <w:r w:rsidRPr="00E67445">
              <w:rPr>
                <w:rFonts w:hint="eastAsia"/>
                <w:sz w:val="16"/>
                <w:szCs w:val="16"/>
                <w:lang w:val="en-US" w:eastAsia="zh-CN"/>
              </w:rPr>
              <w:t>6</w:t>
            </w:r>
            <w:r w:rsidRPr="00E67445">
              <w:rPr>
                <w:sz w:val="16"/>
                <w:szCs w:val="16"/>
                <w:lang w:eastAsia="zh-CN"/>
              </w:rPr>
              <w:tab/>
            </w:r>
            <w:r w:rsidRPr="00E67445">
              <w:rPr>
                <w:rFonts w:hint="eastAsia"/>
                <w:sz w:val="16"/>
                <w:szCs w:val="16"/>
                <w:lang w:eastAsia="zh-CN"/>
              </w:rPr>
              <w:t>最小工作仰角</w:t>
            </w:r>
            <w:r>
              <w:rPr>
                <w:rFonts w:hint="eastAsia"/>
                <w:sz w:val="16"/>
                <w:szCs w:val="16"/>
                <w:lang w:eastAsia="zh-CN"/>
              </w:rPr>
              <w:t>（</w:t>
            </w:r>
            <w:r w:rsidRPr="00E67445">
              <w:rPr>
                <w:rFonts w:hint="eastAsia"/>
                <w:sz w:val="16"/>
                <w:szCs w:val="16"/>
                <w:lang w:eastAsia="zh-CN"/>
              </w:rPr>
              <w:t>度</w:t>
            </w:r>
            <w:r>
              <w:rPr>
                <w:rFonts w:hint="eastAsia"/>
                <w:sz w:val="16"/>
                <w:szCs w:val="16"/>
                <w:lang w:eastAsia="zh-CN"/>
              </w:rPr>
              <w:t>）（</w:t>
            </w:r>
            <w:r w:rsidRPr="00E67445">
              <w:rPr>
                <w:rFonts w:hint="eastAsia"/>
                <w:sz w:val="16"/>
                <w:szCs w:val="16"/>
                <w:lang w:eastAsia="zh-CN"/>
              </w:rPr>
              <w:t>非对地静止或对地静止</w:t>
            </w:r>
            <w:r>
              <w:rPr>
                <w:rFonts w:hint="eastAsia"/>
                <w:sz w:val="16"/>
                <w:szCs w:val="16"/>
                <w:lang w:eastAsia="zh-CN"/>
              </w:rPr>
              <w:t>）。</w:t>
            </w:r>
          </w:p>
          <w:p w14:paraId="46B2F8DB" w14:textId="77777777" w:rsidR="00684E89" w:rsidRPr="00E67445" w:rsidRDefault="00684E89" w:rsidP="00CB7A9F">
            <w:pPr>
              <w:pStyle w:val="Tabletext"/>
              <w:tabs>
                <w:tab w:val="clear" w:pos="284"/>
                <w:tab w:val="clear" w:pos="567"/>
                <w:tab w:val="left" w:pos="459"/>
              </w:tabs>
              <w:rPr>
                <w:sz w:val="16"/>
                <w:szCs w:val="16"/>
                <w:lang w:eastAsia="zh-CN"/>
              </w:rPr>
            </w:pPr>
            <w:r w:rsidRPr="00E67445">
              <w:rPr>
                <w:sz w:val="16"/>
                <w:szCs w:val="16"/>
                <w:lang w:val="en-US" w:eastAsia="zh-CN"/>
              </w:rPr>
              <w:t>注</w:t>
            </w:r>
            <w:r w:rsidRPr="00E67445">
              <w:rPr>
                <w:rFonts w:hint="eastAsia"/>
                <w:sz w:val="16"/>
                <w:szCs w:val="16"/>
                <w:lang w:val="en-US" w:eastAsia="zh-CN"/>
              </w:rPr>
              <w:t>7</w:t>
            </w:r>
            <w:r w:rsidRPr="00E67445">
              <w:rPr>
                <w:sz w:val="16"/>
                <w:szCs w:val="16"/>
                <w:lang w:eastAsia="zh-CN"/>
              </w:rPr>
              <w:tab/>
            </w:r>
            <w:r w:rsidRPr="00E67445">
              <w:rPr>
                <w:rFonts w:hint="eastAsia"/>
                <w:sz w:val="16"/>
                <w:szCs w:val="16"/>
                <w:lang w:eastAsia="zh-CN"/>
              </w:rPr>
              <w:t>接收地球站在其中运行的空间业务的轨道</w:t>
            </w:r>
            <w:r>
              <w:rPr>
                <w:rFonts w:hint="eastAsia"/>
                <w:sz w:val="16"/>
                <w:szCs w:val="16"/>
                <w:lang w:eastAsia="zh-CN"/>
              </w:rPr>
              <w:t>（</w:t>
            </w:r>
            <w:r w:rsidRPr="00E67445">
              <w:rPr>
                <w:rFonts w:hint="eastAsia"/>
                <w:sz w:val="16"/>
                <w:szCs w:val="16"/>
                <w:lang w:eastAsia="zh-CN"/>
              </w:rPr>
              <w:t>非对地静止或对地静止</w:t>
            </w:r>
            <w:r>
              <w:rPr>
                <w:rFonts w:hint="eastAsia"/>
                <w:sz w:val="16"/>
                <w:szCs w:val="16"/>
                <w:lang w:eastAsia="zh-CN"/>
              </w:rPr>
              <w:t>）</w:t>
            </w:r>
            <w:r w:rsidRPr="00E67445">
              <w:rPr>
                <w:rFonts w:hint="eastAsia"/>
                <w:sz w:val="16"/>
                <w:szCs w:val="16"/>
                <w:lang w:eastAsia="zh-CN"/>
              </w:rPr>
              <w:t>。</w:t>
            </w:r>
          </w:p>
          <w:p w14:paraId="5B01C7D1" w14:textId="77777777" w:rsidR="00684E89" w:rsidRPr="00E67445" w:rsidRDefault="00684E89" w:rsidP="00CB7A9F">
            <w:pPr>
              <w:pStyle w:val="Tabletext"/>
              <w:tabs>
                <w:tab w:val="clear" w:pos="284"/>
                <w:tab w:val="clear" w:pos="567"/>
                <w:tab w:val="left" w:pos="459"/>
              </w:tabs>
              <w:rPr>
                <w:sz w:val="16"/>
                <w:szCs w:val="16"/>
                <w:lang w:eastAsia="zh-CN"/>
              </w:rPr>
            </w:pPr>
            <w:r w:rsidRPr="00E67445">
              <w:rPr>
                <w:sz w:val="16"/>
                <w:szCs w:val="16"/>
                <w:lang w:val="en-US" w:eastAsia="zh-CN"/>
              </w:rPr>
              <w:t>注</w:t>
            </w:r>
            <w:r w:rsidRPr="00E67445">
              <w:rPr>
                <w:rFonts w:hint="eastAsia"/>
                <w:sz w:val="16"/>
                <w:szCs w:val="16"/>
                <w:lang w:val="en-US" w:eastAsia="zh-CN"/>
              </w:rPr>
              <w:t>8</w:t>
            </w:r>
            <w:r w:rsidRPr="00E67445">
              <w:rPr>
                <w:sz w:val="16"/>
                <w:szCs w:val="16"/>
                <w:lang w:eastAsia="zh-CN"/>
              </w:rPr>
              <w:tab/>
            </w:r>
            <w:r w:rsidRPr="00E67445">
              <w:rPr>
                <w:rFonts w:hint="eastAsia"/>
                <w:sz w:val="16"/>
                <w:szCs w:val="16"/>
                <w:lang w:eastAsia="zh-CN"/>
              </w:rPr>
              <w:t>接收天线终端处接收系统的热噪声温度</w:t>
            </w:r>
            <w:r>
              <w:rPr>
                <w:rFonts w:hint="eastAsia"/>
                <w:sz w:val="16"/>
                <w:szCs w:val="16"/>
                <w:lang w:eastAsia="zh-CN"/>
              </w:rPr>
              <w:t>（</w:t>
            </w:r>
            <w:r w:rsidRPr="00E67445">
              <w:rPr>
                <w:rFonts w:hint="eastAsia"/>
                <w:sz w:val="16"/>
                <w:szCs w:val="16"/>
                <w:lang w:eastAsia="zh-CN"/>
              </w:rPr>
              <w:t>晴空条件下</w:t>
            </w:r>
            <w:r>
              <w:rPr>
                <w:rFonts w:hint="eastAsia"/>
                <w:sz w:val="16"/>
                <w:szCs w:val="16"/>
                <w:lang w:eastAsia="zh-CN"/>
              </w:rPr>
              <w:t>）</w:t>
            </w:r>
            <w:r w:rsidRPr="00E67445">
              <w:rPr>
                <w:rFonts w:hint="eastAsia"/>
                <w:sz w:val="16"/>
                <w:szCs w:val="16"/>
                <w:lang w:eastAsia="zh-CN"/>
              </w:rPr>
              <w:t>。缺失值见附件</w:t>
            </w:r>
            <w:r w:rsidRPr="00E67445">
              <w:rPr>
                <w:rFonts w:hint="eastAsia"/>
                <w:sz w:val="16"/>
                <w:szCs w:val="16"/>
                <w:lang w:eastAsia="zh-CN"/>
              </w:rPr>
              <w:t>2</w:t>
            </w:r>
            <w:r w:rsidRPr="00E67445">
              <w:rPr>
                <w:rFonts w:hint="eastAsia"/>
                <w:sz w:val="16"/>
                <w:szCs w:val="16"/>
                <w:lang w:eastAsia="zh-CN"/>
              </w:rPr>
              <w:t>第</w:t>
            </w:r>
            <w:r w:rsidRPr="00E67445">
              <w:rPr>
                <w:rFonts w:hint="eastAsia"/>
                <w:sz w:val="16"/>
                <w:szCs w:val="16"/>
                <w:lang w:eastAsia="zh-CN"/>
              </w:rPr>
              <w:t>2</w:t>
            </w:r>
            <w:r w:rsidRPr="00E67445">
              <w:rPr>
                <w:sz w:val="16"/>
                <w:szCs w:val="16"/>
                <w:lang w:eastAsia="zh-CN"/>
              </w:rPr>
              <w:t>.1</w:t>
            </w:r>
            <w:r w:rsidRPr="00E67445">
              <w:rPr>
                <w:rFonts w:hint="eastAsia"/>
                <w:sz w:val="16"/>
                <w:szCs w:val="16"/>
                <w:lang w:eastAsia="zh-CN"/>
              </w:rPr>
              <w:t>节。</w:t>
            </w:r>
          </w:p>
          <w:p w14:paraId="6E5B8A18" w14:textId="77777777" w:rsidR="00684E89" w:rsidRPr="00E67445" w:rsidRDefault="00684E89" w:rsidP="00CB7A9F">
            <w:pPr>
              <w:pStyle w:val="Tabletext"/>
              <w:tabs>
                <w:tab w:val="clear" w:pos="284"/>
                <w:tab w:val="clear" w:pos="567"/>
                <w:tab w:val="left" w:pos="459"/>
              </w:tabs>
              <w:rPr>
                <w:sz w:val="16"/>
                <w:szCs w:val="16"/>
                <w:lang w:eastAsia="zh-CN"/>
              </w:rPr>
            </w:pPr>
            <w:r w:rsidRPr="00E67445">
              <w:rPr>
                <w:sz w:val="16"/>
                <w:szCs w:val="16"/>
                <w:lang w:val="en-US" w:eastAsia="zh-CN"/>
              </w:rPr>
              <w:t>注</w:t>
            </w:r>
            <w:r w:rsidRPr="00E67445">
              <w:rPr>
                <w:rFonts w:hint="eastAsia"/>
                <w:sz w:val="16"/>
                <w:szCs w:val="16"/>
                <w:lang w:val="en-US" w:eastAsia="zh-CN"/>
              </w:rPr>
              <w:t>9</w:t>
            </w:r>
            <w:r w:rsidRPr="00E67445">
              <w:rPr>
                <w:sz w:val="16"/>
                <w:szCs w:val="16"/>
                <w:lang w:eastAsia="zh-CN"/>
              </w:rPr>
              <w:tab/>
            </w:r>
            <w:r w:rsidRPr="00E67445">
              <w:rPr>
                <w:rFonts w:hint="eastAsia"/>
                <w:sz w:val="16"/>
                <w:szCs w:val="16"/>
                <w:lang w:eastAsia="zh-CN"/>
              </w:rPr>
              <w:t>水平天线增益采用附件</w:t>
            </w:r>
            <w:r w:rsidRPr="00E67445">
              <w:rPr>
                <w:rFonts w:hint="eastAsia"/>
                <w:sz w:val="16"/>
                <w:szCs w:val="16"/>
                <w:lang w:eastAsia="zh-CN"/>
              </w:rPr>
              <w:t>1</w:t>
            </w:r>
            <w:r w:rsidRPr="00E67445">
              <w:rPr>
                <w:rFonts w:hint="eastAsia"/>
                <w:sz w:val="16"/>
                <w:szCs w:val="16"/>
                <w:lang w:eastAsia="zh-CN"/>
              </w:rPr>
              <w:t>后附资料</w:t>
            </w:r>
            <w:r w:rsidRPr="00E67445">
              <w:rPr>
                <w:rFonts w:hint="eastAsia"/>
                <w:sz w:val="16"/>
                <w:szCs w:val="16"/>
                <w:lang w:eastAsia="zh-CN"/>
              </w:rPr>
              <w:t>6</w:t>
            </w:r>
            <w:r w:rsidRPr="00E67445">
              <w:rPr>
                <w:rFonts w:hint="eastAsia"/>
                <w:sz w:val="16"/>
                <w:szCs w:val="16"/>
                <w:lang w:eastAsia="zh-CN"/>
              </w:rPr>
              <w:t>的程序进行计算。若未规定</w:t>
            </w:r>
            <w:r w:rsidRPr="0085431B">
              <w:rPr>
                <w:i/>
                <w:iCs/>
                <w:sz w:val="16"/>
                <w:szCs w:val="16"/>
                <w:lang w:val="en-GB" w:eastAsia="zh-CN"/>
              </w:rPr>
              <w:t>G</w:t>
            </w:r>
            <w:r w:rsidRPr="0085431B">
              <w:rPr>
                <w:i/>
                <w:iCs/>
                <w:position w:val="-4"/>
                <w:sz w:val="16"/>
                <w:szCs w:val="16"/>
                <w:lang w:val="en-GB" w:eastAsia="zh-CN"/>
              </w:rPr>
              <w:t>m</w:t>
            </w:r>
            <w:r w:rsidRPr="00E67445">
              <w:rPr>
                <w:rFonts w:hint="eastAsia"/>
                <w:sz w:val="16"/>
                <w:szCs w:val="16"/>
                <w:lang w:eastAsia="zh-CN"/>
              </w:rPr>
              <w:t>的值，则采用</w:t>
            </w:r>
            <w:r w:rsidRPr="00E67445">
              <w:rPr>
                <w:sz w:val="16"/>
                <w:szCs w:val="16"/>
                <w:lang w:eastAsia="zh-CN"/>
              </w:rPr>
              <w:t>42 dBi</w:t>
            </w:r>
            <w:r w:rsidRPr="00E67445">
              <w:rPr>
                <w:rFonts w:hint="eastAsia"/>
                <w:sz w:val="16"/>
                <w:szCs w:val="16"/>
                <w:lang w:eastAsia="zh-CN"/>
              </w:rPr>
              <w:t>的值。</w:t>
            </w:r>
          </w:p>
          <w:p w14:paraId="48CDAD82" w14:textId="1F018DDE" w:rsidR="00684E89" w:rsidRPr="00E67445" w:rsidRDefault="00684E89" w:rsidP="00CB7A9F">
            <w:pPr>
              <w:pStyle w:val="Tablelegend"/>
              <w:tabs>
                <w:tab w:val="clear" w:pos="567"/>
                <w:tab w:val="clear" w:pos="1134"/>
                <w:tab w:val="left" w:pos="459"/>
              </w:tabs>
              <w:ind w:left="885" w:hanging="885"/>
              <w:rPr>
                <w:sz w:val="16"/>
                <w:szCs w:val="16"/>
                <w:lang w:eastAsia="zh-CN"/>
              </w:rPr>
            </w:pPr>
            <w:r w:rsidRPr="00E67445">
              <w:rPr>
                <w:sz w:val="16"/>
                <w:szCs w:val="16"/>
                <w:lang w:val="en-GB" w:eastAsia="zh-CN"/>
              </w:rPr>
              <w:t>注</w:t>
            </w:r>
            <w:r w:rsidRPr="00E67445">
              <w:rPr>
                <w:sz w:val="16"/>
                <w:szCs w:val="16"/>
                <w:lang w:val="en-GB" w:eastAsia="zh-CN"/>
              </w:rPr>
              <w:t>10</w:t>
            </w:r>
            <w:r w:rsidR="00CB7A9F">
              <w:rPr>
                <w:sz w:val="16"/>
                <w:szCs w:val="16"/>
                <w:lang w:val="en-GB" w:eastAsia="zh-CN"/>
              </w:rPr>
              <w:tab/>
            </w:r>
            <w:r w:rsidRPr="00E67445">
              <w:rPr>
                <w:rFonts w:hint="eastAsia"/>
                <w:sz w:val="16"/>
                <w:szCs w:val="16"/>
                <w:lang w:eastAsia="zh-CN"/>
              </w:rPr>
              <w:t>水平天线增益采用附件</w:t>
            </w:r>
            <w:r w:rsidRPr="00E67445">
              <w:rPr>
                <w:rFonts w:hint="eastAsia"/>
                <w:sz w:val="16"/>
                <w:szCs w:val="16"/>
                <w:lang w:eastAsia="zh-CN"/>
              </w:rPr>
              <w:t>1</w:t>
            </w:r>
            <w:r w:rsidRPr="00E67445">
              <w:rPr>
                <w:rFonts w:hint="eastAsia"/>
                <w:sz w:val="16"/>
                <w:szCs w:val="16"/>
                <w:lang w:eastAsia="zh-CN"/>
              </w:rPr>
              <w:t>后附资料</w:t>
            </w:r>
            <w:r w:rsidRPr="00E67445">
              <w:rPr>
                <w:rFonts w:hint="eastAsia"/>
                <w:sz w:val="16"/>
                <w:szCs w:val="16"/>
                <w:lang w:eastAsia="zh-CN"/>
              </w:rPr>
              <w:t>6</w:t>
            </w:r>
            <w:r w:rsidRPr="00E67445">
              <w:rPr>
                <w:rFonts w:hint="eastAsia"/>
                <w:sz w:val="16"/>
                <w:szCs w:val="16"/>
                <w:lang w:eastAsia="zh-CN"/>
              </w:rPr>
              <w:t>的程序进行计算，例外的情况是可以采用以下天线方向图来替代附件</w:t>
            </w:r>
            <w:r w:rsidRPr="00E67445">
              <w:rPr>
                <w:rFonts w:hint="eastAsia"/>
                <w:sz w:val="16"/>
                <w:szCs w:val="16"/>
                <w:lang w:eastAsia="zh-CN"/>
              </w:rPr>
              <w:t>1</w:t>
            </w:r>
            <w:r w:rsidRPr="00E67445">
              <w:rPr>
                <w:rFonts w:hint="eastAsia"/>
                <w:sz w:val="16"/>
                <w:szCs w:val="16"/>
                <w:lang w:eastAsia="zh-CN"/>
              </w:rPr>
              <w:t>后附资料</w:t>
            </w:r>
            <w:r w:rsidRPr="00E67445">
              <w:rPr>
                <w:rFonts w:hint="eastAsia"/>
                <w:sz w:val="16"/>
                <w:szCs w:val="16"/>
                <w:lang w:eastAsia="zh-CN"/>
              </w:rPr>
              <w:t>3</w:t>
            </w:r>
            <w:r w:rsidRPr="00E67445">
              <w:rPr>
                <w:rFonts w:hint="eastAsia"/>
                <w:sz w:val="16"/>
                <w:szCs w:val="16"/>
                <w:lang w:eastAsia="zh-CN"/>
              </w:rPr>
              <w:t>第</w:t>
            </w:r>
            <w:r w:rsidRPr="00E67445">
              <w:rPr>
                <w:rFonts w:hint="eastAsia"/>
                <w:sz w:val="16"/>
                <w:szCs w:val="16"/>
                <w:lang w:eastAsia="zh-CN"/>
              </w:rPr>
              <w:t>3</w:t>
            </w:r>
            <w:r w:rsidRPr="00E67445">
              <w:rPr>
                <w:rFonts w:hint="eastAsia"/>
                <w:sz w:val="16"/>
                <w:szCs w:val="16"/>
                <w:lang w:eastAsia="zh-CN"/>
              </w:rPr>
              <w:t>节中给出的天线方向图：</w:t>
            </w:r>
            <w:r w:rsidRPr="00E67445">
              <w:rPr>
                <w:sz w:val="16"/>
                <w:szCs w:val="16"/>
                <w:lang w:eastAsia="zh-CN"/>
              </w:rPr>
              <w:br/>
            </w:r>
            <w:r w:rsidRPr="00E67445">
              <w:rPr>
                <w:i/>
                <w:iCs/>
                <w:sz w:val="16"/>
                <w:szCs w:val="16"/>
                <w:lang w:eastAsia="zh-CN"/>
              </w:rPr>
              <w:t>G</w:t>
            </w:r>
            <w:r w:rsidRPr="00E67445">
              <w:rPr>
                <w:sz w:val="16"/>
                <w:szCs w:val="16"/>
                <w:lang w:eastAsia="zh-CN"/>
              </w:rPr>
              <w:t xml:space="preserve"> = 32 – 25log </w:t>
            </w:r>
            <w:r w:rsidRPr="00E67445">
              <w:rPr>
                <w:sz w:val="16"/>
                <w:szCs w:val="16"/>
              </w:rPr>
              <w:sym w:font="Symbol" w:char="F06A"/>
            </w:r>
            <w:r w:rsidRPr="00E67445">
              <w:rPr>
                <w:rFonts w:hint="eastAsia"/>
                <w:sz w:val="16"/>
                <w:szCs w:val="16"/>
                <w:lang w:eastAsia="zh-CN"/>
              </w:rPr>
              <w:t>，对于</w:t>
            </w:r>
            <w:r w:rsidRPr="00E67445">
              <w:rPr>
                <w:sz w:val="16"/>
                <w:szCs w:val="16"/>
                <w:lang w:eastAsia="zh-CN"/>
              </w:rPr>
              <w:t>1°</w:t>
            </w:r>
            <w:r w:rsidRPr="00E67445">
              <w:rPr>
                <w:rFonts w:ascii="Symbol" w:hAnsi="Symbol"/>
                <w:sz w:val="16"/>
                <w:szCs w:val="16"/>
              </w:rPr>
              <w:sym w:font="Symbol" w:char="F0A3"/>
            </w:r>
            <w:r w:rsidRPr="00E67445">
              <w:rPr>
                <w:rFonts w:ascii="Symbol" w:hAnsi="Symbol"/>
                <w:sz w:val="16"/>
                <w:szCs w:val="16"/>
                <w:lang w:eastAsia="zh-CN"/>
              </w:rPr>
              <w:t></w:t>
            </w:r>
            <w:r w:rsidRPr="00E67445">
              <w:rPr>
                <w:sz w:val="16"/>
                <w:szCs w:val="16"/>
              </w:rPr>
              <w:sym w:font="Symbol" w:char="F06A"/>
            </w:r>
            <w:r w:rsidRPr="00E67445">
              <w:rPr>
                <w:sz w:val="16"/>
                <w:szCs w:val="16"/>
                <w:lang w:eastAsia="zh-CN"/>
              </w:rPr>
              <w:t>&lt; 48°</w:t>
            </w:r>
            <w:r w:rsidRPr="00E67445">
              <w:rPr>
                <w:rFonts w:hint="eastAsia"/>
                <w:sz w:val="16"/>
                <w:szCs w:val="16"/>
                <w:lang w:eastAsia="zh-CN"/>
              </w:rPr>
              <w:t>；</w:t>
            </w:r>
            <w:r w:rsidRPr="00E67445">
              <w:rPr>
                <w:i/>
                <w:iCs/>
                <w:sz w:val="16"/>
                <w:szCs w:val="16"/>
                <w:lang w:eastAsia="zh-CN"/>
              </w:rPr>
              <w:t>G</w:t>
            </w:r>
            <w:r w:rsidRPr="00E67445">
              <w:rPr>
                <w:rFonts w:hint="eastAsia"/>
                <w:sz w:val="16"/>
                <w:szCs w:val="16"/>
                <w:lang w:eastAsia="zh-CN"/>
              </w:rPr>
              <w:t>=</w:t>
            </w:r>
            <w:r w:rsidRPr="00E67445">
              <w:rPr>
                <w:sz w:val="16"/>
                <w:szCs w:val="16"/>
                <w:lang w:eastAsia="zh-CN"/>
              </w:rPr>
              <w:t xml:space="preserve"> –10</w:t>
            </w:r>
            <w:r w:rsidRPr="00E67445">
              <w:rPr>
                <w:rFonts w:hint="eastAsia"/>
                <w:sz w:val="16"/>
                <w:szCs w:val="16"/>
                <w:lang w:eastAsia="zh-CN"/>
              </w:rPr>
              <w:t>，对于</w:t>
            </w:r>
            <w:r w:rsidRPr="00E67445">
              <w:rPr>
                <w:sz w:val="16"/>
                <w:szCs w:val="16"/>
                <w:lang w:eastAsia="zh-CN"/>
              </w:rPr>
              <w:t>48°</w:t>
            </w:r>
            <w:r w:rsidRPr="00E67445">
              <w:rPr>
                <w:rFonts w:ascii="Symbol" w:hAnsi="Symbol"/>
                <w:sz w:val="16"/>
                <w:szCs w:val="16"/>
              </w:rPr>
              <w:sym w:font="Symbol" w:char="F0A3"/>
            </w:r>
            <w:r w:rsidRPr="00E67445">
              <w:rPr>
                <w:sz w:val="16"/>
                <w:szCs w:val="16"/>
              </w:rPr>
              <w:sym w:font="Symbol" w:char="F06A"/>
            </w:r>
            <w:r w:rsidRPr="00E67445">
              <w:rPr>
                <w:sz w:val="16"/>
                <w:szCs w:val="16"/>
                <w:lang w:eastAsia="zh-CN"/>
              </w:rPr>
              <w:t>&lt;180°</w:t>
            </w:r>
            <w:r w:rsidRPr="00E67445">
              <w:rPr>
                <w:rFonts w:hint="eastAsia"/>
                <w:sz w:val="16"/>
                <w:szCs w:val="16"/>
                <w:lang w:eastAsia="zh-CN"/>
              </w:rPr>
              <w:t>（符号的定义见附件</w:t>
            </w:r>
            <w:r w:rsidRPr="00E67445">
              <w:rPr>
                <w:rFonts w:hint="eastAsia"/>
                <w:sz w:val="16"/>
                <w:szCs w:val="16"/>
                <w:lang w:eastAsia="zh-CN"/>
              </w:rPr>
              <w:t>1</w:t>
            </w:r>
            <w:r w:rsidRPr="00E67445">
              <w:rPr>
                <w:rFonts w:hint="eastAsia"/>
                <w:sz w:val="16"/>
                <w:szCs w:val="16"/>
                <w:lang w:eastAsia="zh-CN"/>
              </w:rPr>
              <w:t>后附资料</w:t>
            </w:r>
            <w:r w:rsidRPr="00E67445">
              <w:rPr>
                <w:rFonts w:hint="eastAsia"/>
                <w:sz w:val="16"/>
                <w:szCs w:val="16"/>
                <w:lang w:eastAsia="zh-CN"/>
              </w:rPr>
              <w:t>3</w:t>
            </w:r>
            <w:r w:rsidRPr="00E67445">
              <w:rPr>
                <w:rFonts w:hint="eastAsia"/>
                <w:sz w:val="16"/>
                <w:szCs w:val="16"/>
                <w:lang w:eastAsia="zh-CN"/>
              </w:rPr>
              <w:t>）。</w:t>
            </w:r>
          </w:p>
          <w:p w14:paraId="1586388F" w14:textId="3A9B22F4" w:rsidR="00684E89" w:rsidRPr="00E67445" w:rsidRDefault="00684E89" w:rsidP="00CB7A9F">
            <w:pPr>
              <w:pStyle w:val="Tablelegend"/>
              <w:tabs>
                <w:tab w:val="clear" w:pos="567"/>
                <w:tab w:val="clear" w:pos="1134"/>
                <w:tab w:val="left" w:pos="459"/>
              </w:tabs>
              <w:ind w:left="0" w:firstLine="0"/>
              <w:rPr>
                <w:sz w:val="16"/>
                <w:szCs w:val="16"/>
                <w:lang w:eastAsia="zh-CN"/>
              </w:rPr>
            </w:pPr>
            <w:r w:rsidRPr="00E67445">
              <w:rPr>
                <w:sz w:val="16"/>
                <w:szCs w:val="16"/>
                <w:lang w:val="en-GB" w:eastAsia="zh-CN"/>
              </w:rPr>
              <w:t>注</w:t>
            </w:r>
            <w:r w:rsidRPr="00E67445">
              <w:rPr>
                <w:sz w:val="16"/>
                <w:szCs w:val="16"/>
                <w:lang w:val="en-GB" w:eastAsia="zh-CN"/>
              </w:rPr>
              <w:t>11</w:t>
            </w:r>
            <w:r w:rsidR="00CB7A9F">
              <w:rPr>
                <w:sz w:val="16"/>
                <w:szCs w:val="16"/>
                <w:lang w:val="en-GB" w:eastAsia="zh-CN"/>
              </w:rPr>
              <w:tab/>
            </w:r>
            <w:r w:rsidRPr="00E67445">
              <w:rPr>
                <w:rFonts w:ascii="SimSun" w:hAnsi="SimSun" w:cs="SimSun" w:hint="eastAsia"/>
                <w:sz w:val="16"/>
                <w:szCs w:val="16"/>
                <w:lang w:eastAsia="zh-CN"/>
              </w:rPr>
              <w:t>非对地静止水平天线增益</w:t>
            </w:r>
            <w:r w:rsidRPr="00E67445">
              <w:rPr>
                <w:rFonts w:hint="eastAsia"/>
                <w:sz w:val="16"/>
                <w:szCs w:val="16"/>
                <w:lang w:eastAsia="zh-CN"/>
              </w:rPr>
              <w:t>。当采用</w:t>
            </w:r>
            <w:r>
              <w:rPr>
                <w:rFonts w:hint="eastAsia"/>
                <w:sz w:val="16"/>
                <w:szCs w:val="16"/>
                <w:lang w:eastAsia="zh-CN"/>
              </w:rPr>
              <w:t>方程</w:t>
            </w:r>
            <w:r w:rsidRPr="00E67445">
              <w:rPr>
                <w:i/>
                <w:iCs/>
                <w:sz w:val="16"/>
                <w:szCs w:val="16"/>
                <w:lang w:eastAsia="zh-CN"/>
              </w:rPr>
              <w:t>G</w:t>
            </w:r>
            <w:r w:rsidRPr="00E67445">
              <w:rPr>
                <w:sz w:val="16"/>
                <w:szCs w:val="16"/>
                <w:lang w:eastAsia="zh-CN"/>
              </w:rPr>
              <w:t xml:space="preserve"> = 36 – 25 log (</w:t>
            </w:r>
            <w:r w:rsidRPr="00E67445">
              <w:rPr>
                <w:sz w:val="16"/>
                <w:szCs w:val="16"/>
              </w:rPr>
              <w:sym w:font="Symbol" w:char="F06A"/>
            </w:r>
            <w:r w:rsidRPr="00E67445">
              <w:rPr>
                <w:sz w:val="16"/>
                <w:szCs w:val="16"/>
                <w:lang w:eastAsia="zh-CN"/>
              </w:rPr>
              <w:t>) &gt; –6</w:t>
            </w:r>
            <w:r w:rsidRPr="00E67445">
              <w:rPr>
                <w:rFonts w:hint="eastAsia"/>
                <w:sz w:val="16"/>
                <w:szCs w:val="16"/>
                <w:lang w:eastAsia="zh-CN"/>
              </w:rPr>
              <w:t>来构建天线方向图的模型时（符号的定义见附件</w:t>
            </w:r>
            <w:r w:rsidRPr="00E67445">
              <w:rPr>
                <w:rFonts w:hint="eastAsia"/>
                <w:sz w:val="16"/>
                <w:szCs w:val="16"/>
                <w:lang w:eastAsia="zh-CN"/>
              </w:rPr>
              <w:t>1</w:t>
            </w:r>
            <w:r w:rsidRPr="00E67445">
              <w:rPr>
                <w:rFonts w:hint="eastAsia"/>
                <w:sz w:val="16"/>
                <w:szCs w:val="16"/>
                <w:lang w:eastAsia="zh-CN"/>
              </w:rPr>
              <w:t>后附资料</w:t>
            </w:r>
            <w:r w:rsidRPr="00E67445">
              <w:rPr>
                <w:rFonts w:hint="eastAsia"/>
                <w:sz w:val="16"/>
                <w:szCs w:val="16"/>
                <w:lang w:eastAsia="zh-CN"/>
              </w:rPr>
              <w:t>3</w:t>
            </w:r>
            <w:r w:rsidRPr="00E67445">
              <w:rPr>
                <w:rFonts w:hint="eastAsia"/>
                <w:sz w:val="16"/>
                <w:szCs w:val="16"/>
                <w:lang w:eastAsia="zh-CN"/>
              </w:rPr>
              <w:t>），</w:t>
            </w:r>
            <w:r w:rsidRPr="0085431B">
              <w:rPr>
                <w:i/>
                <w:iCs/>
                <w:sz w:val="16"/>
                <w:szCs w:val="16"/>
                <w:lang w:val="en-GB" w:eastAsia="zh-CN"/>
              </w:rPr>
              <w:t>G</w:t>
            </w:r>
            <w:r w:rsidRPr="0085431B">
              <w:rPr>
                <w:i/>
                <w:sz w:val="16"/>
                <w:szCs w:val="16"/>
                <w:vertAlign w:val="subscript"/>
                <w:lang w:val="en-GB" w:eastAsia="zh-CN"/>
              </w:rPr>
              <w:t>e</w:t>
            </w:r>
            <w:r w:rsidRPr="0085431B">
              <w:rPr>
                <w:sz w:val="16"/>
                <w:szCs w:val="16"/>
                <w:lang w:val="en-GB" w:eastAsia="zh-CN"/>
              </w:rPr>
              <w:t>=</w:t>
            </w:r>
            <w:r w:rsidRPr="0085431B">
              <w:rPr>
                <w:i/>
                <w:iCs/>
                <w:sz w:val="16"/>
                <w:szCs w:val="16"/>
                <w:lang w:val="en-GB" w:eastAsia="zh-CN"/>
              </w:rPr>
              <w:t>G</w:t>
            </w:r>
            <w:r w:rsidRPr="0085431B">
              <w:rPr>
                <w:i/>
                <w:sz w:val="16"/>
                <w:szCs w:val="16"/>
                <w:vertAlign w:val="subscript"/>
                <w:lang w:val="en-GB" w:eastAsia="zh-CN"/>
              </w:rPr>
              <w:t>max</w:t>
            </w:r>
            <w:r w:rsidRPr="00E67445">
              <w:rPr>
                <w:rFonts w:hint="eastAsia"/>
                <w:sz w:val="16"/>
                <w:szCs w:val="16"/>
                <w:lang w:eastAsia="zh-CN"/>
              </w:rPr>
              <w:t>（见附件</w:t>
            </w:r>
            <w:r w:rsidRPr="00E67445">
              <w:rPr>
                <w:rFonts w:hint="eastAsia"/>
                <w:sz w:val="16"/>
                <w:szCs w:val="16"/>
                <w:lang w:eastAsia="zh-CN"/>
              </w:rPr>
              <w:t>1</w:t>
            </w:r>
            <w:r w:rsidRPr="00E67445">
              <w:rPr>
                <w:rFonts w:hint="eastAsia"/>
                <w:sz w:val="16"/>
                <w:szCs w:val="16"/>
                <w:lang w:eastAsia="zh-CN"/>
              </w:rPr>
              <w:t>正文第</w:t>
            </w:r>
            <w:r w:rsidRPr="00E67445">
              <w:rPr>
                <w:rFonts w:hint="eastAsia"/>
                <w:sz w:val="16"/>
                <w:szCs w:val="16"/>
                <w:lang w:eastAsia="zh-CN"/>
              </w:rPr>
              <w:t>2</w:t>
            </w:r>
            <w:r w:rsidRPr="00E67445">
              <w:rPr>
                <w:sz w:val="16"/>
                <w:szCs w:val="16"/>
                <w:lang w:eastAsia="zh-CN"/>
              </w:rPr>
              <w:t>.2.1</w:t>
            </w:r>
            <w:r w:rsidRPr="00E67445">
              <w:rPr>
                <w:rFonts w:hint="eastAsia"/>
                <w:sz w:val="16"/>
                <w:szCs w:val="16"/>
                <w:lang w:eastAsia="zh-CN"/>
              </w:rPr>
              <w:t>节）。</w:t>
            </w:r>
          </w:p>
          <w:p w14:paraId="593481BE" w14:textId="0B5F676E" w:rsidR="00684E89" w:rsidRPr="00E67445" w:rsidRDefault="00684E89" w:rsidP="00CB7A9F">
            <w:pPr>
              <w:pStyle w:val="Tablelegend"/>
              <w:tabs>
                <w:tab w:val="clear" w:pos="567"/>
                <w:tab w:val="clear" w:pos="1134"/>
                <w:tab w:val="left" w:pos="459"/>
              </w:tabs>
              <w:ind w:left="0" w:firstLine="0"/>
              <w:rPr>
                <w:sz w:val="16"/>
                <w:szCs w:val="16"/>
                <w:lang w:eastAsia="zh-CN"/>
              </w:rPr>
            </w:pPr>
            <w:r w:rsidRPr="00E67445">
              <w:rPr>
                <w:sz w:val="16"/>
                <w:szCs w:val="16"/>
                <w:lang w:val="en-GB" w:eastAsia="zh-CN"/>
              </w:rPr>
              <w:t>注</w:t>
            </w:r>
            <w:r w:rsidRPr="00E67445">
              <w:rPr>
                <w:sz w:val="16"/>
                <w:szCs w:val="16"/>
                <w:lang w:val="en-GB" w:eastAsia="zh-CN"/>
              </w:rPr>
              <w:t xml:space="preserve">12 </w:t>
            </w:r>
            <w:r w:rsidR="00CB7A9F">
              <w:rPr>
                <w:sz w:val="16"/>
                <w:szCs w:val="16"/>
                <w:lang w:val="en-GB" w:eastAsia="zh-CN"/>
              </w:rPr>
              <w:tab/>
            </w:r>
            <w:r w:rsidRPr="00E67445">
              <w:rPr>
                <w:rFonts w:ascii="SimSun" w:hAnsi="SimSun" w:cs="SimSun" w:hint="eastAsia"/>
                <w:sz w:val="16"/>
                <w:szCs w:val="16"/>
                <w:lang w:eastAsia="zh-CN"/>
              </w:rPr>
              <w:t>非对地静止水平天线增益</w:t>
            </w:r>
            <w:r w:rsidRPr="00E67445">
              <w:rPr>
                <w:rFonts w:hint="eastAsia"/>
                <w:sz w:val="16"/>
                <w:szCs w:val="16"/>
                <w:lang w:eastAsia="zh-CN"/>
              </w:rPr>
              <w:t>。当采用</w:t>
            </w:r>
            <w:r>
              <w:rPr>
                <w:rFonts w:hint="eastAsia"/>
                <w:sz w:val="16"/>
                <w:szCs w:val="16"/>
                <w:lang w:eastAsia="zh-CN"/>
              </w:rPr>
              <w:t>方程</w:t>
            </w:r>
            <w:r w:rsidRPr="00E67445">
              <w:rPr>
                <w:i/>
                <w:iCs/>
                <w:sz w:val="16"/>
                <w:szCs w:val="16"/>
                <w:lang w:eastAsia="zh-CN"/>
              </w:rPr>
              <w:t>G</w:t>
            </w:r>
            <w:r w:rsidRPr="00E67445">
              <w:rPr>
                <w:sz w:val="16"/>
                <w:szCs w:val="16"/>
                <w:lang w:eastAsia="zh-CN"/>
              </w:rPr>
              <w:t xml:space="preserve"> = 32 – 25 log (</w:t>
            </w:r>
            <w:r w:rsidRPr="00E67445">
              <w:rPr>
                <w:sz w:val="16"/>
                <w:szCs w:val="16"/>
              </w:rPr>
              <w:sym w:font="Symbol" w:char="F06A"/>
            </w:r>
            <w:r w:rsidRPr="00E67445">
              <w:rPr>
                <w:sz w:val="16"/>
                <w:szCs w:val="16"/>
                <w:lang w:eastAsia="zh-CN"/>
              </w:rPr>
              <w:t>) &gt; –6</w:t>
            </w:r>
            <w:r w:rsidRPr="00E67445">
              <w:rPr>
                <w:rFonts w:hint="eastAsia"/>
                <w:sz w:val="16"/>
                <w:szCs w:val="16"/>
                <w:lang w:eastAsia="zh-CN"/>
              </w:rPr>
              <w:t>来构建天线方向图的模型时（符号的定义见附件</w:t>
            </w:r>
            <w:r w:rsidRPr="00E67445">
              <w:rPr>
                <w:rFonts w:hint="eastAsia"/>
                <w:sz w:val="16"/>
                <w:szCs w:val="16"/>
                <w:lang w:eastAsia="zh-CN"/>
              </w:rPr>
              <w:t>1</w:t>
            </w:r>
            <w:r w:rsidRPr="00E67445">
              <w:rPr>
                <w:rFonts w:hint="eastAsia"/>
                <w:sz w:val="16"/>
                <w:szCs w:val="16"/>
                <w:lang w:eastAsia="zh-CN"/>
              </w:rPr>
              <w:t>后附资料</w:t>
            </w:r>
            <w:r w:rsidRPr="00E67445">
              <w:rPr>
                <w:rFonts w:hint="eastAsia"/>
                <w:sz w:val="16"/>
                <w:szCs w:val="16"/>
                <w:lang w:eastAsia="zh-CN"/>
              </w:rPr>
              <w:t>3</w:t>
            </w:r>
            <w:r w:rsidRPr="00E67445">
              <w:rPr>
                <w:rFonts w:hint="eastAsia"/>
                <w:sz w:val="16"/>
                <w:szCs w:val="16"/>
                <w:lang w:eastAsia="zh-CN"/>
              </w:rPr>
              <w:t>），</w:t>
            </w:r>
            <w:r w:rsidRPr="0085431B">
              <w:rPr>
                <w:i/>
                <w:iCs/>
                <w:sz w:val="16"/>
                <w:szCs w:val="16"/>
                <w:lang w:val="en-GB" w:eastAsia="zh-CN"/>
              </w:rPr>
              <w:t>G</w:t>
            </w:r>
            <w:r w:rsidRPr="0085431B">
              <w:rPr>
                <w:i/>
                <w:sz w:val="16"/>
                <w:szCs w:val="16"/>
                <w:vertAlign w:val="subscript"/>
                <w:lang w:val="en-GB" w:eastAsia="zh-CN"/>
              </w:rPr>
              <w:t>e</w:t>
            </w:r>
            <w:r w:rsidRPr="0085431B">
              <w:rPr>
                <w:sz w:val="16"/>
                <w:szCs w:val="16"/>
                <w:lang w:val="en-GB" w:eastAsia="zh-CN"/>
              </w:rPr>
              <w:t>=</w:t>
            </w:r>
            <w:r w:rsidRPr="0085431B">
              <w:rPr>
                <w:i/>
                <w:iCs/>
                <w:sz w:val="16"/>
                <w:szCs w:val="16"/>
                <w:lang w:val="en-GB" w:eastAsia="zh-CN"/>
              </w:rPr>
              <w:t>G</w:t>
            </w:r>
            <w:r w:rsidRPr="0085431B">
              <w:rPr>
                <w:i/>
                <w:sz w:val="16"/>
                <w:szCs w:val="16"/>
                <w:vertAlign w:val="subscript"/>
                <w:lang w:val="en-GB" w:eastAsia="zh-CN"/>
              </w:rPr>
              <w:t>max</w:t>
            </w:r>
            <w:r w:rsidRPr="00E67445">
              <w:rPr>
                <w:rFonts w:hint="eastAsia"/>
                <w:sz w:val="16"/>
                <w:szCs w:val="16"/>
                <w:lang w:eastAsia="zh-CN"/>
              </w:rPr>
              <w:t>（见附件</w:t>
            </w:r>
            <w:r w:rsidRPr="00E67445">
              <w:rPr>
                <w:rFonts w:hint="eastAsia"/>
                <w:sz w:val="16"/>
                <w:szCs w:val="16"/>
                <w:lang w:eastAsia="zh-CN"/>
              </w:rPr>
              <w:t>1</w:t>
            </w:r>
            <w:r w:rsidRPr="00E67445">
              <w:rPr>
                <w:rFonts w:hint="eastAsia"/>
                <w:sz w:val="16"/>
                <w:szCs w:val="16"/>
                <w:lang w:eastAsia="zh-CN"/>
              </w:rPr>
              <w:t>正文第</w:t>
            </w:r>
            <w:r w:rsidRPr="00E67445">
              <w:rPr>
                <w:rFonts w:hint="eastAsia"/>
                <w:sz w:val="16"/>
                <w:szCs w:val="16"/>
                <w:lang w:eastAsia="zh-CN"/>
              </w:rPr>
              <w:t>2</w:t>
            </w:r>
            <w:r w:rsidRPr="00E67445">
              <w:rPr>
                <w:sz w:val="16"/>
                <w:szCs w:val="16"/>
                <w:lang w:eastAsia="zh-CN"/>
              </w:rPr>
              <w:t>.2.1</w:t>
            </w:r>
            <w:r w:rsidRPr="00E67445">
              <w:rPr>
                <w:rFonts w:hint="eastAsia"/>
                <w:sz w:val="16"/>
                <w:szCs w:val="16"/>
                <w:lang w:eastAsia="zh-CN"/>
              </w:rPr>
              <w:t>节）。</w:t>
            </w:r>
          </w:p>
          <w:p w14:paraId="4E622DEA" w14:textId="77777777" w:rsidR="00684E89" w:rsidRPr="00E67445" w:rsidRDefault="00684E89" w:rsidP="00964F9C">
            <w:pPr>
              <w:pStyle w:val="Tablelegend"/>
              <w:tabs>
                <w:tab w:val="clear" w:pos="1134"/>
              </w:tabs>
              <w:ind w:hanging="284"/>
              <w:rPr>
                <w:sz w:val="16"/>
                <w:szCs w:val="16"/>
                <w:highlight w:val="green"/>
                <w:lang w:val="en-GB" w:eastAsia="zh-CN"/>
              </w:rPr>
            </w:pPr>
          </w:p>
          <w:p w14:paraId="27884652" w14:textId="77777777" w:rsidR="00684E89" w:rsidRPr="006B6414" w:rsidRDefault="00684E89" w:rsidP="00964F9C">
            <w:pPr>
              <w:pStyle w:val="Tablelegend"/>
              <w:spacing w:before="40"/>
              <w:ind w:left="180" w:firstLine="0"/>
              <w:rPr>
                <w:sz w:val="16"/>
                <w:szCs w:val="16"/>
                <w:lang w:val="en-GB" w:eastAsia="zh-CN"/>
              </w:rPr>
            </w:pPr>
          </w:p>
        </w:tc>
      </w:tr>
    </w:tbl>
    <w:p w14:paraId="0CE3ADA6" w14:textId="77777777" w:rsidR="00684E89" w:rsidRPr="00E67445" w:rsidRDefault="00684E89" w:rsidP="00684E89">
      <w:pPr>
        <w:pStyle w:val="TableFin0"/>
        <w:rPr>
          <w:lang w:val="fr-CH" w:eastAsia="zh-CN"/>
        </w:rPr>
      </w:pPr>
    </w:p>
    <w:p w14:paraId="15896D88" w14:textId="64272E82" w:rsidR="00684E89" w:rsidRPr="00E67445" w:rsidRDefault="00684E89" w:rsidP="00684E89">
      <w:pPr>
        <w:rPr>
          <w:sz w:val="20"/>
          <w:lang w:eastAsia="zh-CN"/>
        </w:rPr>
      </w:pPr>
    </w:p>
    <w:p w14:paraId="543BC509" w14:textId="77777777" w:rsidR="00684E89" w:rsidRPr="00E67445" w:rsidRDefault="00684E89" w:rsidP="00684E89">
      <w:pPr>
        <w:rPr>
          <w:lang w:eastAsia="zh-CN"/>
        </w:rPr>
        <w:sectPr w:rsidR="00684E89" w:rsidRPr="00E67445" w:rsidSect="008F707A">
          <w:headerReference w:type="even" r:id="rId332"/>
          <w:headerReference w:type="default" r:id="rId333"/>
          <w:endnotePr>
            <w:numFmt w:val="chicago"/>
            <w:numRestart w:val="eachSect"/>
          </w:endnotePr>
          <w:pgSz w:w="16840" w:h="11907" w:orient="landscape" w:code="9"/>
          <w:pgMar w:top="1077" w:right="1077" w:bottom="1077" w:left="1077" w:header="482" w:footer="482" w:gutter="0"/>
          <w:cols w:space="425"/>
          <w:docGrid w:linePitch="326"/>
        </w:sectPr>
      </w:pPr>
    </w:p>
    <w:p w14:paraId="1402C0D1" w14:textId="77777777" w:rsidR="00684E89" w:rsidRPr="00E67445" w:rsidRDefault="00684E89" w:rsidP="00684E89">
      <w:pPr>
        <w:tabs>
          <w:tab w:val="clear" w:pos="794"/>
          <w:tab w:val="clear" w:pos="1191"/>
          <w:tab w:val="clear" w:pos="1588"/>
          <w:tab w:val="clear" w:pos="1985"/>
        </w:tabs>
        <w:overflowPunct/>
        <w:autoSpaceDE/>
        <w:autoSpaceDN/>
        <w:adjustRightInd/>
        <w:spacing w:before="0"/>
        <w:jc w:val="left"/>
        <w:textAlignment w:val="auto"/>
        <w:rPr>
          <w:noProof/>
          <w:sz w:val="12"/>
          <w:lang w:val="fr-CH" w:eastAsia="zh-CN"/>
        </w:rPr>
      </w:pPr>
    </w:p>
    <w:p w14:paraId="48ABBD89" w14:textId="77777777" w:rsidR="00684E89" w:rsidRPr="006B6414" w:rsidRDefault="00684E89" w:rsidP="00684E89">
      <w:pPr>
        <w:pStyle w:val="TableNo"/>
        <w:spacing w:before="0"/>
        <w:rPr>
          <w:caps/>
          <w:szCs w:val="18"/>
          <w:lang w:val="en-US"/>
        </w:rPr>
      </w:pPr>
      <w:r w:rsidRPr="006B6414">
        <w:rPr>
          <w:rFonts w:hint="eastAsia"/>
          <w:szCs w:val="18"/>
          <w:lang w:val="en-US" w:eastAsia="zh-CN"/>
        </w:rPr>
        <w:t>表</w:t>
      </w:r>
      <w:r w:rsidRPr="006B6414">
        <w:rPr>
          <w:szCs w:val="18"/>
          <w:lang w:val="en-US"/>
        </w:rPr>
        <w:t>17</w:t>
      </w:r>
    </w:p>
    <w:p w14:paraId="7F92FFAA" w14:textId="77777777" w:rsidR="00684E89" w:rsidRPr="006B6414" w:rsidRDefault="00684E89" w:rsidP="00684E89">
      <w:pPr>
        <w:pStyle w:val="Tabletitle"/>
        <w:rPr>
          <w:rFonts w:ascii="Calibri" w:hAnsi="Calibri" w:cs="Calibri"/>
          <w:szCs w:val="18"/>
          <w:highlight w:val="yellow"/>
          <w:lang w:val="en-US"/>
        </w:rPr>
      </w:pPr>
      <w:r w:rsidRPr="006B6414">
        <w:rPr>
          <w:rFonts w:hint="eastAsia"/>
          <w:szCs w:val="18"/>
          <w:lang w:eastAsia="zh-CN"/>
        </w:rPr>
        <w:t>预定的协调距离</w:t>
      </w:r>
    </w:p>
    <w:tbl>
      <w:tblPr>
        <w:tblW w:w="96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394"/>
        <w:gridCol w:w="2268"/>
        <w:gridCol w:w="4034"/>
      </w:tblGrid>
      <w:tr w:rsidR="00684E89" w:rsidRPr="00E67445" w14:paraId="6164930B" w14:textId="77777777" w:rsidTr="00CB7A9F">
        <w:trPr>
          <w:jc w:val="center"/>
        </w:trPr>
        <w:tc>
          <w:tcPr>
            <w:tcW w:w="3394" w:type="dxa"/>
            <w:tcBorders>
              <w:top w:val="single" w:sz="6" w:space="0" w:color="auto"/>
              <w:left w:val="single" w:sz="6" w:space="0" w:color="auto"/>
              <w:bottom w:val="single" w:sz="6" w:space="0" w:color="auto"/>
              <w:right w:val="single" w:sz="6" w:space="0" w:color="auto"/>
            </w:tcBorders>
            <w:vAlign w:val="center"/>
          </w:tcPr>
          <w:p w14:paraId="4567273A" w14:textId="77777777" w:rsidR="00684E89" w:rsidRPr="006B6414" w:rsidRDefault="00684E89" w:rsidP="00964F9C">
            <w:pPr>
              <w:pStyle w:val="Tablehead"/>
              <w:keepNext w:val="0"/>
              <w:rPr>
                <w:szCs w:val="14"/>
                <w:highlight w:val="yellow"/>
              </w:rPr>
            </w:pPr>
            <w:bookmarkStart w:id="153" w:name="_Hlk24709908"/>
            <w:r w:rsidRPr="006B6414">
              <w:rPr>
                <w:rFonts w:hint="eastAsia"/>
                <w:szCs w:val="14"/>
              </w:rPr>
              <w:t>频率共用状况</w:t>
            </w:r>
          </w:p>
        </w:tc>
        <w:tc>
          <w:tcPr>
            <w:tcW w:w="6302" w:type="dxa"/>
            <w:gridSpan w:val="2"/>
            <w:tcBorders>
              <w:top w:val="single" w:sz="6" w:space="0" w:color="auto"/>
              <w:left w:val="single" w:sz="6" w:space="0" w:color="auto"/>
              <w:bottom w:val="single" w:sz="6" w:space="0" w:color="auto"/>
              <w:right w:val="single" w:sz="6" w:space="0" w:color="auto"/>
            </w:tcBorders>
            <w:vAlign w:val="center"/>
          </w:tcPr>
          <w:p w14:paraId="2158A953" w14:textId="2F038D0F" w:rsidR="00684E89" w:rsidRPr="006B6414" w:rsidRDefault="00684E89" w:rsidP="00964F9C">
            <w:pPr>
              <w:pStyle w:val="Tablehead"/>
              <w:keepNext w:val="0"/>
              <w:rPr>
                <w:szCs w:val="14"/>
                <w:highlight w:val="yellow"/>
                <w:lang w:val="en-GB" w:eastAsia="zh-CN"/>
              </w:rPr>
            </w:pPr>
            <w:r w:rsidRPr="006B6414">
              <w:rPr>
                <w:rFonts w:ascii="SimSun" w:hAnsi="SimSun" w:cs="SimSun" w:hint="eastAsia"/>
                <w:szCs w:val="14"/>
                <w:lang w:eastAsia="zh-CN"/>
              </w:rPr>
              <w:t>协调距离（包括具有同等划分地位的</w:t>
            </w:r>
            <w:r w:rsidR="00CB7A9F">
              <w:rPr>
                <w:rFonts w:ascii="SimSun" w:hAnsi="SimSun" w:cs="SimSun"/>
                <w:szCs w:val="14"/>
                <w:lang w:eastAsia="zh-CN"/>
              </w:rPr>
              <w:br/>
            </w:r>
            <w:r w:rsidRPr="006B6414">
              <w:rPr>
                <w:rFonts w:ascii="SimSun" w:hAnsi="SimSun" w:cs="SimSun" w:hint="eastAsia"/>
                <w:szCs w:val="14"/>
                <w:lang w:eastAsia="zh-CN"/>
              </w:rPr>
              <w:t>业务共用的情况）</w:t>
            </w:r>
            <w:r w:rsidRPr="006B6414">
              <w:rPr>
                <w:rFonts w:ascii="SimSun" w:hAnsi="SimSun" w:cs="SimSun"/>
                <w:szCs w:val="14"/>
                <w:lang w:eastAsia="zh-CN"/>
              </w:rPr>
              <w:br/>
            </w:r>
            <w:r w:rsidRPr="006B6414">
              <w:rPr>
                <w:rFonts w:ascii="SimSun" w:hAnsi="SimSun" w:cs="SimSun" w:hint="eastAsia"/>
                <w:szCs w:val="14"/>
                <w:lang w:eastAsia="zh-CN"/>
              </w:rPr>
              <w:t>（</w:t>
            </w:r>
            <w:r w:rsidRPr="006B6414">
              <w:rPr>
                <w:rFonts w:hint="eastAsia"/>
                <w:szCs w:val="14"/>
                <w:lang w:eastAsia="zh-CN"/>
              </w:rPr>
              <w:t>km</w:t>
            </w:r>
            <w:r w:rsidRPr="006B6414">
              <w:rPr>
                <w:rFonts w:ascii="SimSun" w:hAnsi="SimSun" w:cs="SimSun" w:hint="eastAsia"/>
                <w:szCs w:val="14"/>
                <w:lang w:eastAsia="zh-CN"/>
              </w:rPr>
              <w:t>）</w:t>
            </w:r>
          </w:p>
        </w:tc>
      </w:tr>
      <w:tr w:rsidR="00684E89" w:rsidRPr="00E67445" w14:paraId="2C559182" w14:textId="77777777" w:rsidTr="00CB7A9F">
        <w:trPr>
          <w:jc w:val="center"/>
        </w:trPr>
        <w:tc>
          <w:tcPr>
            <w:tcW w:w="3394" w:type="dxa"/>
            <w:tcBorders>
              <w:top w:val="single" w:sz="6" w:space="0" w:color="auto"/>
              <w:left w:val="single" w:sz="6" w:space="0" w:color="auto"/>
              <w:bottom w:val="single" w:sz="4" w:space="0" w:color="auto"/>
              <w:right w:val="single" w:sz="6" w:space="0" w:color="auto"/>
            </w:tcBorders>
            <w:vAlign w:val="center"/>
          </w:tcPr>
          <w:p w14:paraId="6A69E82E" w14:textId="77777777" w:rsidR="00684E89" w:rsidRPr="006B6414" w:rsidRDefault="00684E89" w:rsidP="00964F9C">
            <w:pPr>
              <w:pStyle w:val="Tablehead"/>
              <w:keepNext w:val="0"/>
              <w:rPr>
                <w:szCs w:val="14"/>
                <w:lang w:val="en-GB"/>
              </w:rPr>
            </w:pPr>
            <w:r w:rsidRPr="006B6414">
              <w:rPr>
                <w:rFonts w:hint="eastAsia"/>
                <w:szCs w:val="14"/>
                <w:lang w:val="en-GB" w:eastAsia="zh-CN"/>
              </w:rPr>
              <w:t>位置</w:t>
            </w:r>
            <w:r w:rsidRPr="006B6414">
              <w:rPr>
                <w:szCs w:val="14"/>
                <w:lang w:val="en-GB"/>
              </w:rPr>
              <w:t>/</w:t>
            </w:r>
            <w:r w:rsidRPr="006B6414">
              <w:rPr>
                <w:rFonts w:hint="eastAsia"/>
                <w:szCs w:val="14"/>
              </w:rPr>
              <w:t>地球站类型</w:t>
            </w:r>
          </w:p>
        </w:tc>
        <w:tc>
          <w:tcPr>
            <w:tcW w:w="2268" w:type="dxa"/>
            <w:tcBorders>
              <w:top w:val="single" w:sz="6" w:space="0" w:color="auto"/>
              <w:left w:val="single" w:sz="6" w:space="0" w:color="auto"/>
              <w:bottom w:val="single" w:sz="4" w:space="0" w:color="auto"/>
              <w:right w:val="single" w:sz="6" w:space="0" w:color="auto"/>
            </w:tcBorders>
            <w:vAlign w:val="center"/>
          </w:tcPr>
          <w:p w14:paraId="7BFD2F15" w14:textId="77777777" w:rsidR="00684E89" w:rsidRPr="006B6414" w:rsidRDefault="00684E89" w:rsidP="00964F9C">
            <w:pPr>
              <w:pStyle w:val="Tablehead"/>
              <w:rPr>
                <w:szCs w:val="14"/>
                <w:lang w:val="en-GB"/>
              </w:rPr>
            </w:pPr>
            <w:r w:rsidRPr="006B6414">
              <w:rPr>
                <w:rFonts w:hint="eastAsia"/>
                <w:szCs w:val="14"/>
                <w:lang w:val="en-GB" w:eastAsia="zh-CN"/>
              </w:rPr>
              <w:t>位置</w:t>
            </w:r>
            <w:r w:rsidRPr="006B6414">
              <w:rPr>
                <w:szCs w:val="14"/>
                <w:lang w:val="en-GB"/>
              </w:rPr>
              <w:t>/</w:t>
            </w:r>
            <w:r w:rsidRPr="006B6414">
              <w:rPr>
                <w:rFonts w:hint="eastAsia"/>
                <w:szCs w:val="14"/>
              </w:rPr>
              <w:t>地面站类型</w:t>
            </w:r>
          </w:p>
        </w:tc>
        <w:tc>
          <w:tcPr>
            <w:tcW w:w="4034" w:type="dxa"/>
            <w:tcBorders>
              <w:top w:val="single" w:sz="6" w:space="0" w:color="auto"/>
              <w:left w:val="single" w:sz="6" w:space="0" w:color="auto"/>
              <w:bottom w:val="single" w:sz="4" w:space="0" w:color="auto"/>
              <w:right w:val="single" w:sz="6" w:space="0" w:color="auto"/>
            </w:tcBorders>
            <w:vAlign w:val="center"/>
          </w:tcPr>
          <w:p w14:paraId="3B043AEE" w14:textId="77777777" w:rsidR="00684E89" w:rsidRPr="006B6414" w:rsidRDefault="00684E89" w:rsidP="00964F9C">
            <w:pPr>
              <w:pStyle w:val="Tablehead"/>
              <w:rPr>
                <w:szCs w:val="14"/>
                <w:lang w:val="en-GB"/>
              </w:rPr>
            </w:pPr>
          </w:p>
        </w:tc>
      </w:tr>
      <w:tr w:rsidR="00684E89" w:rsidRPr="00E67445" w14:paraId="419726F2" w14:textId="77777777" w:rsidTr="00CB7A9F">
        <w:trPr>
          <w:jc w:val="center"/>
        </w:trPr>
        <w:tc>
          <w:tcPr>
            <w:tcW w:w="3394" w:type="dxa"/>
            <w:tcBorders>
              <w:top w:val="single" w:sz="4" w:space="0" w:color="auto"/>
              <w:left w:val="single" w:sz="4" w:space="0" w:color="auto"/>
              <w:bottom w:val="single" w:sz="4" w:space="0" w:color="auto"/>
              <w:right w:val="single" w:sz="4" w:space="0" w:color="auto"/>
            </w:tcBorders>
          </w:tcPr>
          <w:p w14:paraId="69BBE1EB" w14:textId="77777777" w:rsidR="00684E89" w:rsidRPr="006B6414" w:rsidRDefault="00684E89" w:rsidP="00964F9C">
            <w:pPr>
              <w:pStyle w:val="Tabletext"/>
              <w:jc w:val="left"/>
              <w:rPr>
                <w:sz w:val="18"/>
                <w:szCs w:val="14"/>
                <w:lang w:val="en-GB" w:eastAsia="zh-CN"/>
              </w:rPr>
            </w:pPr>
            <w:r w:rsidRPr="006B6414">
              <w:rPr>
                <w:rFonts w:hint="eastAsia"/>
                <w:sz w:val="18"/>
                <w:szCs w:val="14"/>
                <w:lang w:eastAsia="zh-CN"/>
              </w:rPr>
              <w:t>适用第</w:t>
            </w:r>
            <w:r w:rsidRPr="006B6414">
              <w:rPr>
                <w:rFonts w:hint="eastAsia"/>
                <w:b/>
                <w:sz w:val="18"/>
                <w:szCs w:val="14"/>
                <w:lang w:eastAsia="zh-CN"/>
              </w:rPr>
              <w:t>9.11A</w:t>
            </w:r>
            <w:r w:rsidRPr="006B6414">
              <w:rPr>
                <w:rFonts w:hint="eastAsia"/>
                <w:sz w:val="18"/>
                <w:szCs w:val="14"/>
                <w:lang w:eastAsia="zh-CN"/>
              </w:rPr>
              <w:t>款规定，在</w:t>
            </w:r>
            <w:r w:rsidRPr="006B6414">
              <w:rPr>
                <w:rFonts w:hint="eastAsia"/>
                <w:sz w:val="18"/>
                <w:szCs w:val="14"/>
                <w:lang w:eastAsia="zh-CN"/>
              </w:rPr>
              <w:t>1</w:t>
            </w:r>
            <w:r w:rsidRPr="006B6414">
              <w:rPr>
                <w:sz w:val="18"/>
                <w:szCs w:val="14"/>
                <w:lang w:eastAsia="zh-CN"/>
              </w:rPr>
              <w:t> </w:t>
            </w:r>
            <w:r w:rsidRPr="006B6414">
              <w:rPr>
                <w:rFonts w:hint="eastAsia"/>
                <w:sz w:val="18"/>
                <w:szCs w:val="14"/>
                <w:lang w:eastAsia="zh-CN"/>
              </w:rPr>
              <w:t>GHz</w:t>
            </w:r>
            <w:r w:rsidRPr="006B6414">
              <w:rPr>
                <w:rFonts w:hint="eastAsia"/>
                <w:sz w:val="18"/>
                <w:szCs w:val="14"/>
                <w:lang w:eastAsia="zh-CN"/>
              </w:rPr>
              <w:t>以下频段内，陆基。适用第</w:t>
            </w:r>
            <w:r w:rsidRPr="006B6414">
              <w:rPr>
                <w:rFonts w:hint="eastAsia"/>
                <w:b/>
                <w:sz w:val="18"/>
                <w:szCs w:val="14"/>
                <w:lang w:eastAsia="zh-CN"/>
              </w:rPr>
              <w:t>9.11A</w:t>
            </w:r>
            <w:r w:rsidRPr="006B6414">
              <w:rPr>
                <w:rFonts w:hint="eastAsia"/>
                <w:sz w:val="18"/>
                <w:szCs w:val="14"/>
                <w:lang w:eastAsia="zh-CN"/>
              </w:rPr>
              <w:t>款规定，在</w:t>
            </w:r>
            <w:r w:rsidRPr="00BC6526">
              <w:rPr>
                <w:sz w:val="18"/>
                <w:szCs w:val="18"/>
                <w:lang w:val="en-GB" w:eastAsia="zh-CN"/>
              </w:rPr>
              <w:t>1</w:t>
            </w:r>
            <w:r w:rsidRPr="00BC6526">
              <w:rPr>
                <w:sz w:val="18"/>
                <w:szCs w:val="18"/>
                <w:lang w:val="en-GB" w:eastAsia="zh-CN"/>
              </w:rPr>
              <w:noBreakHyphen/>
              <w:t>3 GHz</w:t>
            </w:r>
            <w:r w:rsidRPr="006B6414">
              <w:rPr>
                <w:rFonts w:hint="eastAsia"/>
                <w:sz w:val="18"/>
                <w:szCs w:val="14"/>
                <w:lang w:eastAsia="zh-CN"/>
              </w:rPr>
              <w:t>频段内，陆基的移动。</w:t>
            </w:r>
          </w:p>
        </w:tc>
        <w:tc>
          <w:tcPr>
            <w:tcW w:w="2268" w:type="dxa"/>
            <w:tcBorders>
              <w:top w:val="single" w:sz="4" w:space="0" w:color="auto"/>
              <w:left w:val="single" w:sz="4" w:space="0" w:color="auto"/>
              <w:bottom w:val="single" w:sz="4" w:space="0" w:color="auto"/>
              <w:right w:val="single" w:sz="4" w:space="0" w:color="auto"/>
            </w:tcBorders>
          </w:tcPr>
          <w:p w14:paraId="67D6EF54" w14:textId="77777777" w:rsidR="00684E89" w:rsidRPr="006B6414" w:rsidRDefault="00684E89" w:rsidP="00964F9C">
            <w:pPr>
              <w:pStyle w:val="Tabletext"/>
              <w:jc w:val="left"/>
              <w:rPr>
                <w:sz w:val="18"/>
                <w:szCs w:val="14"/>
                <w:highlight w:val="yellow"/>
              </w:rPr>
            </w:pPr>
            <w:r w:rsidRPr="006B6414">
              <w:rPr>
                <w:rFonts w:hint="eastAsia"/>
                <w:sz w:val="18"/>
                <w:szCs w:val="14"/>
              </w:rPr>
              <w:t>移动（航</w:t>
            </w:r>
            <w:r w:rsidRPr="006B6414">
              <w:rPr>
                <w:rFonts w:hint="eastAsia"/>
                <w:sz w:val="18"/>
                <w:szCs w:val="14"/>
                <w:lang w:eastAsia="zh-CN"/>
              </w:rPr>
              <w:t>空</w:t>
            </w:r>
            <w:r w:rsidRPr="006B6414">
              <w:rPr>
                <w:rFonts w:hint="eastAsia"/>
                <w:sz w:val="18"/>
                <w:szCs w:val="14"/>
              </w:rPr>
              <w:t>器）</w:t>
            </w:r>
          </w:p>
        </w:tc>
        <w:tc>
          <w:tcPr>
            <w:tcW w:w="4034" w:type="dxa"/>
            <w:tcBorders>
              <w:top w:val="single" w:sz="4" w:space="0" w:color="auto"/>
              <w:left w:val="single" w:sz="4" w:space="0" w:color="auto"/>
              <w:bottom w:val="single" w:sz="4" w:space="0" w:color="auto"/>
              <w:right w:val="single" w:sz="4" w:space="0" w:color="auto"/>
            </w:tcBorders>
          </w:tcPr>
          <w:p w14:paraId="3BA84621" w14:textId="77777777" w:rsidR="00684E89" w:rsidRPr="004547D9" w:rsidRDefault="00684E89" w:rsidP="00964F9C">
            <w:pPr>
              <w:pStyle w:val="Tabletext"/>
              <w:jc w:val="center"/>
              <w:rPr>
                <w:sz w:val="18"/>
                <w:szCs w:val="18"/>
              </w:rPr>
            </w:pPr>
            <w:r w:rsidRPr="004547D9">
              <w:rPr>
                <w:sz w:val="18"/>
                <w:szCs w:val="18"/>
              </w:rPr>
              <w:t>500</w:t>
            </w:r>
          </w:p>
        </w:tc>
      </w:tr>
      <w:tr w:rsidR="00684E89" w:rsidRPr="00E67445" w14:paraId="033ACFCB" w14:textId="77777777" w:rsidTr="00CB7A9F">
        <w:trPr>
          <w:jc w:val="center"/>
        </w:trPr>
        <w:tc>
          <w:tcPr>
            <w:tcW w:w="3394" w:type="dxa"/>
            <w:tcBorders>
              <w:top w:val="single" w:sz="4" w:space="0" w:color="auto"/>
              <w:left w:val="single" w:sz="4" w:space="0" w:color="auto"/>
              <w:bottom w:val="single" w:sz="4" w:space="0" w:color="auto"/>
              <w:right w:val="single" w:sz="4" w:space="0" w:color="auto"/>
            </w:tcBorders>
          </w:tcPr>
          <w:p w14:paraId="5EBDEC47" w14:textId="77777777" w:rsidR="00684E89" w:rsidRPr="006B6414" w:rsidRDefault="00684E89" w:rsidP="00964F9C">
            <w:pPr>
              <w:pStyle w:val="Tabletext"/>
              <w:jc w:val="left"/>
              <w:rPr>
                <w:sz w:val="18"/>
                <w:szCs w:val="14"/>
              </w:rPr>
            </w:pPr>
            <w:r w:rsidRPr="006B6414">
              <w:rPr>
                <w:rFonts w:hint="eastAsia"/>
                <w:sz w:val="18"/>
                <w:szCs w:val="14"/>
                <w:lang w:eastAsia="zh-CN"/>
              </w:rPr>
              <w:t>航空器（所有频段）</w:t>
            </w:r>
            <w:r w:rsidRPr="006B6414">
              <w:rPr>
                <w:rStyle w:val="FootnoteReference"/>
                <w:szCs w:val="14"/>
              </w:rPr>
              <w:footnoteReference w:customMarkFollows="1" w:id="22"/>
              <w:t>*</w:t>
            </w:r>
          </w:p>
        </w:tc>
        <w:tc>
          <w:tcPr>
            <w:tcW w:w="2268" w:type="dxa"/>
            <w:tcBorders>
              <w:top w:val="single" w:sz="4" w:space="0" w:color="auto"/>
              <w:left w:val="single" w:sz="4" w:space="0" w:color="auto"/>
              <w:bottom w:val="single" w:sz="4" w:space="0" w:color="auto"/>
              <w:right w:val="single" w:sz="4" w:space="0" w:color="auto"/>
            </w:tcBorders>
          </w:tcPr>
          <w:p w14:paraId="371E3BE1" w14:textId="77777777" w:rsidR="00684E89" w:rsidRPr="006B6414" w:rsidRDefault="00684E89" w:rsidP="00964F9C">
            <w:pPr>
              <w:pStyle w:val="Tabletext"/>
              <w:jc w:val="left"/>
              <w:rPr>
                <w:sz w:val="18"/>
                <w:szCs w:val="14"/>
                <w:highlight w:val="yellow"/>
              </w:rPr>
            </w:pPr>
            <w:r w:rsidRPr="006B6414">
              <w:rPr>
                <w:rFonts w:hint="eastAsia"/>
                <w:sz w:val="18"/>
                <w:szCs w:val="14"/>
                <w:lang w:eastAsia="zh-CN"/>
              </w:rPr>
              <w:t>陆基</w:t>
            </w:r>
          </w:p>
        </w:tc>
        <w:tc>
          <w:tcPr>
            <w:tcW w:w="4034" w:type="dxa"/>
            <w:tcBorders>
              <w:top w:val="single" w:sz="4" w:space="0" w:color="auto"/>
              <w:left w:val="single" w:sz="4" w:space="0" w:color="auto"/>
              <w:bottom w:val="single" w:sz="4" w:space="0" w:color="auto"/>
              <w:right w:val="single" w:sz="4" w:space="0" w:color="auto"/>
            </w:tcBorders>
          </w:tcPr>
          <w:p w14:paraId="1DEC09A5" w14:textId="77777777" w:rsidR="00684E89" w:rsidRPr="004547D9" w:rsidRDefault="00684E89" w:rsidP="00964F9C">
            <w:pPr>
              <w:pStyle w:val="Tabletext"/>
              <w:jc w:val="center"/>
              <w:rPr>
                <w:sz w:val="18"/>
                <w:szCs w:val="18"/>
              </w:rPr>
            </w:pPr>
            <w:r w:rsidRPr="004547D9">
              <w:rPr>
                <w:sz w:val="18"/>
                <w:szCs w:val="18"/>
              </w:rPr>
              <w:t>500</w:t>
            </w:r>
          </w:p>
        </w:tc>
      </w:tr>
      <w:tr w:rsidR="00684E89" w:rsidRPr="00E67445" w14:paraId="15A517FE" w14:textId="77777777" w:rsidTr="00CB7A9F">
        <w:trPr>
          <w:jc w:val="center"/>
        </w:trPr>
        <w:tc>
          <w:tcPr>
            <w:tcW w:w="3394" w:type="dxa"/>
            <w:tcBorders>
              <w:top w:val="single" w:sz="4" w:space="0" w:color="auto"/>
              <w:left w:val="single" w:sz="4" w:space="0" w:color="auto"/>
              <w:bottom w:val="single" w:sz="4" w:space="0" w:color="auto"/>
              <w:right w:val="single" w:sz="4" w:space="0" w:color="auto"/>
            </w:tcBorders>
          </w:tcPr>
          <w:p w14:paraId="024251DA" w14:textId="77777777" w:rsidR="00684E89" w:rsidRPr="006B6414" w:rsidRDefault="00684E89" w:rsidP="00964F9C">
            <w:pPr>
              <w:pStyle w:val="Tabletext"/>
              <w:jc w:val="left"/>
              <w:rPr>
                <w:sz w:val="18"/>
                <w:szCs w:val="14"/>
              </w:rPr>
            </w:pPr>
            <w:r w:rsidRPr="006B6414">
              <w:rPr>
                <w:rFonts w:hint="eastAsia"/>
                <w:sz w:val="18"/>
                <w:szCs w:val="14"/>
                <w:lang w:eastAsia="zh-CN"/>
              </w:rPr>
              <w:t>航空器（所有频段）</w:t>
            </w:r>
            <w:r w:rsidRPr="006B6414">
              <w:rPr>
                <w:sz w:val="18"/>
                <w:szCs w:val="14"/>
              </w:rPr>
              <w:t>*</w:t>
            </w:r>
          </w:p>
        </w:tc>
        <w:tc>
          <w:tcPr>
            <w:tcW w:w="2268" w:type="dxa"/>
            <w:tcBorders>
              <w:top w:val="single" w:sz="4" w:space="0" w:color="auto"/>
              <w:left w:val="single" w:sz="4" w:space="0" w:color="auto"/>
              <w:bottom w:val="single" w:sz="4" w:space="0" w:color="auto"/>
              <w:right w:val="single" w:sz="4" w:space="0" w:color="auto"/>
            </w:tcBorders>
          </w:tcPr>
          <w:p w14:paraId="454AC707" w14:textId="77777777" w:rsidR="00684E89" w:rsidRPr="006B6414" w:rsidRDefault="00684E89" w:rsidP="00964F9C">
            <w:pPr>
              <w:pStyle w:val="Tabletext"/>
              <w:jc w:val="left"/>
              <w:rPr>
                <w:sz w:val="18"/>
                <w:szCs w:val="14"/>
                <w:highlight w:val="yellow"/>
              </w:rPr>
            </w:pPr>
            <w:r w:rsidRPr="006B6414">
              <w:rPr>
                <w:rFonts w:hint="eastAsia"/>
                <w:sz w:val="18"/>
                <w:szCs w:val="14"/>
              </w:rPr>
              <w:t>移动（航空器）</w:t>
            </w:r>
          </w:p>
        </w:tc>
        <w:tc>
          <w:tcPr>
            <w:tcW w:w="4034" w:type="dxa"/>
            <w:tcBorders>
              <w:top w:val="single" w:sz="4" w:space="0" w:color="auto"/>
              <w:left w:val="single" w:sz="4" w:space="0" w:color="auto"/>
              <w:bottom w:val="single" w:sz="4" w:space="0" w:color="auto"/>
              <w:right w:val="single" w:sz="4" w:space="0" w:color="auto"/>
            </w:tcBorders>
          </w:tcPr>
          <w:p w14:paraId="60C2362C" w14:textId="77777777" w:rsidR="00684E89" w:rsidRPr="004547D9" w:rsidRDefault="00684E89" w:rsidP="00964F9C">
            <w:pPr>
              <w:pStyle w:val="Tabletext"/>
              <w:jc w:val="center"/>
              <w:rPr>
                <w:sz w:val="18"/>
                <w:szCs w:val="18"/>
              </w:rPr>
            </w:pPr>
            <w:r w:rsidRPr="004547D9">
              <w:rPr>
                <w:sz w:val="18"/>
                <w:szCs w:val="18"/>
              </w:rPr>
              <w:t>1 000</w:t>
            </w:r>
          </w:p>
        </w:tc>
      </w:tr>
      <w:tr w:rsidR="00684E89" w:rsidRPr="00E67445" w14:paraId="33D591EC" w14:textId="77777777" w:rsidTr="00CB7A9F">
        <w:trPr>
          <w:jc w:val="center"/>
        </w:trPr>
        <w:tc>
          <w:tcPr>
            <w:tcW w:w="3394" w:type="dxa"/>
            <w:tcBorders>
              <w:top w:val="single" w:sz="4" w:space="0" w:color="auto"/>
              <w:left w:val="single" w:sz="4" w:space="0" w:color="auto"/>
              <w:bottom w:val="single" w:sz="4" w:space="0" w:color="auto"/>
              <w:right w:val="single" w:sz="4" w:space="0" w:color="auto"/>
            </w:tcBorders>
          </w:tcPr>
          <w:p w14:paraId="79963539" w14:textId="77777777" w:rsidR="00684E89" w:rsidRPr="006B6414" w:rsidRDefault="00684E89" w:rsidP="00964F9C">
            <w:pPr>
              <w:pStyle w:val="Tabletext"/>
              <w:jc w:val="left"/>
              <w:rPr>
                <w:sz w:val="18"/>
                <w:szCs w:val="14"/>
                <w:lang w:eastAsia="zh-CN"/>
              </w:rPr>
            </w:pPr>
            <w:r w:rsidRPr="006B6414">
              <w:rPr>
                <w:rFonts w:ascii="SimSun" w:hAnsi="SimSun" w:cs="SimSun" w:hint="eastAsia"/>
                <w:sz w:val="18"/>
                <w:szCs w:val="14"/>
                <w:lang w:eastAsia="zh-CN"/>
              </w:rPr>
              <w:t>以下频段内，陆基：</w:t>
            </w:r>
            <w:r w:rsidRPr="006B6414">
              <w:rPr>
                <w:sz w:val="18"/>
                <w:szCs w:val="14"/>
                <w:lang w:eastAsia="zh-CN"/>
              </w:rPr>
              <w:br/>
            </w:r>
            <w:r w:rsidRPr="00BC6526">
              <w:rPr>
                <w:sz w:val="18"/>
                <w:szCs w:val="18"/>
                <w:lang w:eastAsia="zh-CN"/>
              </w:rPr>
              <w:t>400.15-401 MHz</w:t>
            </w:r>
            <w:r w:rsidRPr="00BC6526">
              <w:rPr>
                <w:sz w:val="18"/>
                <w:szCs w:val="18"/>
                <w:lang w:eastAsia="zh-CN"/>
              </w:rPr>
              <w:br/>
              <w:t>1</w:t>
            </w:r>
            <w:r w:rsidRPr="00BC6526">
              <w:rPr>
                <w:sz w:val="14"/>
                <w:szCs w:val="14"/>
                <w:lang w:eastAsia="zh-CN"/>
              </w:rPr>
              <w:t> </w:t>
            </w:r>
            <w:r w:rsidRPr="00BC6526">
              <w:rPr>
                <w:sz w:val="18"/>
                <w:szCs w:val="18"/>
                <w:lang w:eastAsia="zh-CN"/>
              </w:rPr>
              <w:t>668.4-1</w:t>
            </w:r>
            <w:r w:rsidRPr="00BC6526">
              <w:rPr>
                <w:sz w:val="14"/>
                <w:szCs w:val="14"/>
                <w:lang w:eastAsia="zh-CN"/>
              </w:rPr>
              <w:t> </w:t>
            </w:r>
            <w:r w:rsidRPr="00BC6526">
              <w:rPr>
                <w:sz w:val="18"/>
                <w:szCs w:val="18"/>
                <w:lang w:eastAsia="zh-CN"/>
              </w:rPr>
              <w:t>675 MHz</w:t>
            </w:r>
          </w:p>
        </w:tc>
        <w:tc>
          <w:tcPr>
            <w:tcW w:w="2268" w:type="dxa"/>
            <w:tcBorders>
              <w:top w:val="single" w:sz="4" w:space="0" w:color="auto"/>
              <w:left w:val="single" w:sz="4" w:space="0" w:color="auto"/>
              <w:bottom w:val="single" w:sz="4" w:space="0" w:color="auto"/>
              <w:right w:val="single" w:sz="4" w:space="0" w:color="auto"/>
            </w:tcBorders>
          </w:tcPr>
          <w:p w14:paraId="1284D6A1" w14:textId="77777777" w:rsidR="00684E89" w:rsidRPr="006B6414" w:rsidRDefault="00684E89" w:rsidP="00964F9C">
            <w:pPr>
              <w:pStyle w:val="Tabletext"/>
              <w:jc w:val="left"/>
              <w:rPr>
                <w:sz w:val="18"/>
                <w:szCs w:val="14"/>
                <w:highlight w:val="yellow"/>
                <w:lang w:val="en-GB" w:eastAsia="zh-CN"/>
              </w:rPr>
            </w:pPr>
            <w:r w:rsidRPr="006B6414">
              <w:rPr>
                <w:rFonts w:hint="eastAsia"/>
                <w:sz w:val="18"/>
                <w:szCs w:val="14"/>
                <w:lang w:eastAsia="zh-CN"/>
              </w:rPr>
              <w:t>气象辅助业务电台</w:t>
            </w:r>
            <w:r w:rsidRPr="006B6414">
              <w:rPr>
                <w:sz w:val="18"/>
                <w:szCs w:val="14"/>
                <w:lang w:eastAsia="zh-CN"/>
              </w:rPr>
              <w:br/>
            </w:r>
            <w:r w:rsidRPr="006B6414">
              <w:rPr>
                <w:rFonts w:hint="eastAsia"/>
                <w:sz w:val="18"/>
                <w:szCs w:val="14"/>
                <w:lang w:eastAsia="zh-CN"/>
              </w:rPr>
              <w:t>（无线电探空仪）</w:t>
            </w:r>
          </w:p>
        </w:tc>
        <w:tc>
          <w:tcPr>
            <w:tcW w:w="4034" w:type="dxa"/>
            <w:tcBorders>
              <w:top w:val="single" w:sz="4" w:space="0" w:color="auto"/>
              <w:left w:val="single" w:sz="4" w:space="0" w:color="auto"/>
              <w:bottom w:val="single" w:sz="4" w:space="0" w:color="auto"/>
              <w:right w:val="single" w:sz="4" w:space="0" w:color="auto"/>
            </w:tcBorders>
          </w:tcPr>
          <w:p w14:paraId="0D2A88FA" w14:textId="77777777" w:rsidR="00684E89" w:rsidRPr="004547D9" w:rsidRDefault="00684E89" w:rsidP="00964F9C">
            <w:pPr>
              <w:pStyle w:val="Tabletext"/>
              <w:jc w:val="center"/>
              <w:rPr>
                <w:sz w:val="18"/>
                <w:szCs w:val="18"/>
              </w:rPr>
            </w:pPr>
            <w:r w:rsidRPr="004547D9">
              <w:rPr>
                <w:sz w:val="18"/>
                <w:szCs w:val="18"/>
              </w:rPr>
              <w:t>580</w:t>
            </w:r>
          </w:p>
        </w:tc>
      </w:tr>
      <w:tr w:rsidR="00684E89" w:rsidRPr="00E67445" w14:paraId="4DE91DE6" w14:textId="77777777" w:rsidTr="00CB7A9F">
        <w:trPr>
          <w:jc w:val="center"/>
        </w:trPr>
        <w:tc>
          <w:tcPr>
            <w:tcW w:w="3394" w:type="dxa"/>
            <w:tcBorders>
              <w:top w:val="single" w:sz="4" w:space="0" w:color="auto"/>
              <w:left w:val="single" w:sz="4" w:space="0" w:color="auto"/>
              <w:bottom w:val="single" w:sz="4" w:space="0" w:color="auto"/>
              <w:right w:val="single" w:sz="4" w:space="0" w:color="auto"/>
            </w:tcBorders>
          </w:tcPr>
          <w:p w14:paraId="234BDFEE" w14:textId="77777777" w:rsidR="00684E89" w:rsidRPr="006B6414" w:rsidRDefault="00684E89" w:rsidP="00964F9C">
            <w:pPr>
              <w:pStyle w:val="Tabletext"/>
              <w:jc w:val="left"/>
              <w:rPr>
                <w:sz w:val="18"/>
                <w:szCs w:val="14"/>
                <w:lang w:val="en-GB" w:eastAsia="zh-CN"/>
              </w:rPr>
            </w:pPr>
            <w:r w:rsidRPr="006B6414">
              <w:rPr>
                <w:rFonts w:hint="eastAsia"/>
                <w:sz w:val="18"/>
                <w:szCs w:val="14"/>
                <w:lang w:eastAsia="zh-CN"/>
              </w:rPr>
              <w:t>以下频段内，航空器：</w:t>
            </w:r>
            <w:r w:rsidRPr="006B6414">
              <w:rPr>
                <w:sz w:val="18"/>
                <w:szCs w:val="14"/>
                <w:lang w:val="en-GB" w:eastAsia="zh-CN"/>
              </w:rPr>
              <w:t>*</w:t>
            </w:r>
            <w:r w:rsidRPr="006B6414">
              <w:rPr>
                <w:sz w:val="18"/>
                <w:szCs w:val="14"/>
                <w:lang w:eastAsia="zh-CN"/>
              </w:rPr>
              <w:br/>
            </w:r>
            <w:r w:rsidRPr="00BC6526">
              <w:rPr>
                <w:sz w:val="18"/>
                <w:szCs w:val="18"/>
                <w:lang w:val="en-GB" w:eastAsia="zh-CN"/>
              </w:rPr>
              <w:t>400.15-401 MHz</w:t>
            </w:r>
            <w:r w:rsidRPr="00BC6526">
              <w:rPr>
                <w:sz w:val="18"/>
                <w:szCs w:val="18"/>
                <w:lang w:val="en-GB" w:eastAsia="zh-CN"/>
              </w:rPr>
              <w:br/>
              <w:t>1</w:t>
            </w:r>
            <w:r w:rsidRPr="00BC6526">
              <w:rPr>
                <w:sz w:val="14"/>
                <w:szCs w:val="14"/>
                <w:lang w:val="en-GB" w:eastAsia="zh-CN"/>
              </w:rPr>
              <w:t> </w:t>
            </w:r>
            <w:r w:rsidRPr="00BC6526">
              <w:rPr>
                <w:sz w:val="18"/>
                <w:szCs w:val="18"/>
                <w:lang w:val="en-GB" w:eastAsia="zh-CN"/>
              </w:rPr>
              <w:t>668.4-1</w:t>
            </w:r>
            <w:r w:rsidRPr="00BC6526">
              <w:rPr>
                <w:sz w:val="14"/>
                <w:szCs w:val="14"/>
                <w:lang w:val="en-GB" w:eastAsia="zh-CN"/>
              </w:rPr>
              <w:t> </w:t>
            </w:r>
            <w:r w:rsidRPr="00BC6526">
              <w:rPr>
                <w:sz w:val="18"/>
                <w:szCs w:val="18"/>
                <w:lang w:val="en-GB" w:eastAsia="zh-CN"/>
              </w:rPr>
              <w:t>675 MHz</w:t>
            </w:r>
          </w:p>
        </w:tc>
        <w:tc>
          <w:tcPr>
            <w:tcW w:w="2268" w:type="dxa"/>
            <w:tcBorders>
              <w:top w:val="single" w:sz="4" w:space="0" w:color="auto"/>
              <w:left w:val="single" w:sz="4" w:space="0" w:color="auto"/>
              <w:bottom w:val="single" w:sz="4" w:space="0" w:color="auto"/>
              <w:right w:val="single" w:sz="4" w:space="0" w:color="auto"/>
            </w:tcBorders>
          </w:tcPr>
          <w:p w14:paraId="30DA7518" w14:textId="77777777" w:rsidR="00684E89" w:rsidRPr="006B6414" w:rsidRDefault="00684E89" w:rsidP="00964F9C">
            <w:pPr>
              <w:pStyle w:val="Tabletext"/>
              <w:jc w:val="left"/>
              <w:rPr>
                <w:sz w:val="18"/>
                <w:szCs w:val="14"/>
                <w:highlight w:val="yellow"/>
                <w:lang w:val="en-GB" w:eastAsia="zh-CN"/>
              </w:rPr>
            </w:pPr>
            <w:r w:rsidRPr="006B6414">
              <w:rPr>
                <w:rFonts w:hint="eastAsia"/>
                <w:sz w:val="18"/>
                <w:szCs w:val="14"/>
                <w:lang w:eastAsia="zh-CN"/>
              </w:rPr>
              <w:t>气象辅助业务电台</w:t>
            </w:r>
            <w:r w:rsidRPr="006B6414">
              <w:rPr>
                <w:sz w:val="18"/>
                <w:szCs w:val="14"/>
                <w:lang w:eastAsia="zh-CN"/>
              </w:rPr>
              <w:br/>
            </w:r>
            <w:r w:rsidRPr="006B6414">
              <w:rPr>
                <w:rFonts w:hint="eastAsia"/>
                <w:sz w:val="18"/>
                <w:szCs w:val="14"/>
                <w:lang w:eastAsia="zh-CN"/>
              </w:rPr>
              <w:t>（无线电探空仪）</w:t>
            </w:r>
          </w:p>
        </w:tc>
        <w:tc>
          <w:tcPr>
            <w:tcW w:w="4034" w:type="dxa"/>
            <w:tcBorders>
              <w:top w:val="single" w:sz="4" w:space="0" w:color="auto"/>
              <w:left w:val="single" w:sz="4" w:space="0" w:color="auto"/>
              <w:bottom w:val="single" w:sz="4" w:space="0" w:color="auto"/>
              <w:right w:val="single" w:sz="4" w:space="0" w:color="auto"/>
            </w:tcBorders>
          </w:tcPr>
          <w:p w14:paraId="47CAE612" w14:textId="77777777" w:rsidR="00684E89" w:rsidRPr="004547D9" w:rsidRDefault="00684E89" w:rsidP="00964F9C">
            <w:pPr>
              <w:pStyle w:val="Tabletext"/>
              <w:jc w:val="center"/>
              <w:rPr>
                <w:sz w:val="18"/>
                <w:szCs w:val="18"/>
              </w:rPr>
            </w:pPr>
            <w:r w:rsidRPr="004547D9">
              <w:rPr>
                <w:sz w:val="18"/>
                <w:szCs w:val="18"/>
              </w:rPr>
              <w:t>1 080</w:t>
            </w:r>
          </w:p>
        </w:tc>
      </w:tr>
      <w:tr w:rsidR="00684E89" w:rsidRPr="00E67445" w14:paraId="0AAF5DB5" w14:textId="77777777" w:rsidTr="00CB7A9F">
        <w:trPr>
          <w:jc w:val="center"/>
        </w:trPr>
        <w:tc>
          <w:tcPr>
            <w:tcW w:w="3394" w:type="dxa"/>
            <w:tcBorders>
              <w:top w:val="single" w:sz="4" w:space="0" w:color="auto"/>
              <w:left w:val="single" w:sz="4" w:space="0" w:color="auto"/>
              <w:bottom w:val="single" w:sz="4" w:space="0" w:color="auto"/>
              <w:right w:val="single" w:sz="4" w:space="0" w:color="auto"/>
            </w:tcBorders>
          </w:tcPr>
          <w:p w14:paraId="032CE6D6" w14:textId="77777777" w:rsidR="00684E89" w:rsidRPr="006B6414" w:rsidRDefault="00684E89" w:rsidP="00964F9C">
            <w:pPr>
              <w:pStyle w:val="Tabletext"/>
              <w:jc w:val="left"/>
              <w:rPr>
                <w:sz w:val="18"/>
                <w:szCs w:val="14"/>
                <w:lang w:eastAsia="zh-CN"/>
              </w:rPr>
            </w:pPr>
            <w:r w:rsidRPr="006B6414">
              <w:rPr>
                <w:rFonts w:hint="eastAsia"/>
                <w:sz w:val="18"/>
                <w:szCs w:val="14"/>
                <w:lang w:eastAsia="zh-CN"/>
              </w:rPr>
              <w:t>在以下频段内，陆基卫星无线电测定业务（</w:t>
            </w:r>
            <w:r w:rsidRPr="006B6414">
              <w:rPr>
                <w:sz w:val="18"/>
                <w:szCs w:val="14"/>
                <w:lang w:eastAsia="zh-CN"/>
              </w:rPr>
              <w:t>RDSS</w:t>
            </w:r>
            <w:r w:rsidRPr="006B6414">
              <w:rPr>
                <w:rFonts w:hint="eastAsia"/>
                <w:sz w:val="18"/>
                <w:szCs w:val="14"/>
                <w:lang w:eastAsia="zh-CN"/>
              </w:rPr>
              <w:t>）：</w:t>
            </w:r>
          </w:p>
          <w:p w14:paraId="6CA050E5" w14:textId="77777777" w:rsidR="00684E89" w:rsidRPr="006B6414" w:rsidRDefault="00684E89" w:rsidP="00964F9C">
            <w:pPr>
              <w:pStyle w:val="Tabletext"/>
              <w:jc w:val="left"/>
              <w:rPr>
                <w:sz w:val="18"/>
                <w:szCs w:val="14"/>
                <w:highlight w:val="yellow"/>
              </w:rPr>
            </w:pPr>
            <w:r w:rsidRPr="004547D9">
              <w:rPr>
                <w:sz w:val="18"/>
                <w:szCs w:val="18"/>
              </w:rPr>
              <w:t>1 610-1 626.5 MHz</w:t>
            </w:r>
            <w:r w:rsidRPr="004547D9">
              <w:rPr>
                <w:sz w:val="18"/>
                <w:szCs w:val="18"/>
              </w:rPr>
              <w:br/>
              <w:t xml:space="preserve">2 483.5-2 500 MHz </w:t>
            </w:r>
            <w:r w:rsidRPr="004547D9">
              <w:rPr>
                <w:sz w:val="18"/>
                <w:szCs w:val="18"/>
              </w:rPr>
              <w:br/>
              <w:t>2 500-2 516.5 MHz</w:t>
            </w:r>
            <w:r w:rsidRPr="006B6414">
              <w:rPr>
                <w:sz w:val="18"/>
                <w:szCs w:val="14"/>
                <w:highlight w:val="yellow"/>
              </w:rPr>
              <w:t xml:space="preserve"> </w:t>
            </w:r>
          </w:p>
        </w:tc>
        <w:tc>
          <w:tcPr>
            <w:tcW w:w="2268" w:type="dxa"/>
            <w:tcBorders>
              <w:top w:val="single" w:sz="4" w:space="0" w:color="auto"/>
              <w:left w:val="single" w:sz="4" w:space="0" w:color="auto"/>
              <w:bottom w:val="single" w:sz="4" w:space="0" w:color="auto"/>
              <w:right w:val="single" w:sz="4" w:space="0" w:color="auto"/>
            </w:tcBorders>
          </w:tcPr>
          <w:p w14:paraId="5D4C4107" w14:textId="77777777" w:rsidR="00684E89" w:rsidRPr="006B6414" w:rsidRDefault="00684E89" w:rsidP="00964F9C">
            <w:pPr>
              <w:pStyle w:val="Tabletext"/>
              <w:rPr>
                <w:sz w:val="18"/>
                <w:szCs w:val="14"/>
                <w:highlight w:val="yellow"/>
              </w:rPr>
            </w:pPr>
            <w:r w:rsidRPr="006B6414">
              <w:rPr>
                <w:rFonts w:hint="eastAsia"/>
                <w:sz w:val="18"/>
                <w:szCs w:val="14"/>
                <w:lang w:eastAsia="zh-CN"/>
              </w:rPr>
              <w:t>陆基</w:t>
            </w:r>
          </w:p>
        </w:tc>
        <w:tc>
          <w:tcPr>
            <w:tcW w:w="4034" w:type="dxa"/>
            <w:tcBorders>
              <w:top w:val="single" w:sz="4" w:space="0" w:color="auto"/>
              <w:left w:val="single" w:sz="4" w:space="0" w:color="auto"/>
              <w:bottom w:val="single" w:sz="4" w:space="0" w:color="auto"/>
              <w:right w:val="single" w:sz="4" w:space="0" w:color="auto"/>
            </w:tcBorders>
          </w:tcPr>
          <w:p w14:paraId="5167803C" w14:textId="77777777" w:rsidR="00684E89" w:rsidRPr="004547D9" w:rsidRDefault="00684E89" w:rsidP="00964F9C">
            <w:pPr>
              <w:pStyle w:val="Tabletext"/>
              <w:jc w:val="center"/>
              <w:rPr>
                <w:sz w:val="18"/>
                <w:szCs w:val="18"/>
              </w:rPr>
            </w:pPr>
            <w:r w:rsidRPr="004547D9">
              <w:rPr>
                <w:sz w:val="18"/>
                <w:szCs w:val="18"/>
              </w:rPr>
              <w:t>100</w:t>
            </w:r>
          </w:p>
        </w:tc>
      </w:tr>
      <w:tr w:rsidR="00684E89" w:rsidRPr="00E67445" w14:paraId="6230F654" w14:textId="77777777" w:rsidTr="00CB7A9F">
        <w:trPr>
          <w:jc w:val="center"/>
        </w:trPr>
        <w:tc>
          <w:tcPr>
            <w:tcW w:w="3394" w:type="dxa"/>
            <w:tcBorders>
              <w:top w:val="single" w:sz="4" w:space="0" w:color="auto"/>
              <w:left w:val="single" w:sz="4" w:space="0" w:color="auto"/>
              <w:bottom w:val="single" w:sz="4" w:space="0" w:color="auto"/>
              <w:right w:val="single" w:sz="4" w:space="0" w:color="auto"/>
            </w:tcBorders>
          </w:tcPr>
          <w:p w14:paraId="04AAAF6A" w14:textId="77777777" w:rsidR="00684E89" w:rsidRPr="006B6414" w:rsidRDefault="00684E89" w:rsidP="00964F9C">
            <w:pPr>
              <w:pStyle w:val="Tabletext"/>
              <w:jc w:val="left"/>
              <w:rPr>
                <w:sz w:val="18"/>
                <w:szCs w:val="14"/>
                <w:lang w:eastAsia="zh-CN"/>
              </w:rPr>
            </w:pPr>
            <w:r w:rsidRPr="006B6414">
              <w:rPr>
                <w:rFonts w:hint="eastAsia"/>
                <w:sz w:val="18"/>
                <w:szCs w:val="14"/>
                <w:lang w:eastAsia="zh-CN"/>
              </w:rPr>
              <w:t>在以下频段内，卫星无线电测定业务（</w:t>
            </w:r>
            <w:r w:rsidRPr="006B6414">
              <w:rPr>
                <w:sz w:val="18"/>
                <w:szCs w:val="14"/>
                <w:lang w:eastAsia="zh-CN"/>
              </w:rPr>
              <w:t>RDSS</w:t>
            </w:r>
            <w:r w:rsidRPr="006B6414">
              <w:rPr>
                <w:rFonts w:hint="eastAsia"/>
                <w:sz w:val="18"/>
                <w:szCs w:val="14"/>
                <w:lang w:eastAsia="zh-CN"/>
              </w:rPr>
              <w:t>）机载地球站：</w:t>
            </w:r>
          </w:p>
          <w:p w14:paraId="23183400" w14:textId="77777777" w:rsidR="00684E89" w:rsidRPr="006B6414" w:rsidRDefault="00684E89" w:rsidP="00964F9C">
            <w:pPr>
              <w:pStyle w:val="Tabletext"/>
              <w:jc w:val="left"/>
              <w:rPr>
                <w:sz w:val="18"/>
                <w:szCs w:val="14"/>
                <w:highlight w:val="yellow"/>
              </w:rPr>
            </w:pPr>
            <w:r w:rsidRPr="004547D9">
              <w:rPr>
                <w:sz w:val="18"/>
                <w:szCs w:val="18"/>
              </w:rPr>
              <w:t>1 610-1 626.5 MHz</w:t>
            </w:r>
            <w:r w:rsidRPr="004547D9">
              <w:rPr>
                <w:sz w:val="18"/>
                <w:szCs w:val="18"/>
              </w:rPr>
              <w:br/>
              <w:t>2 483.5-2 500 MHz</w:t>
            </w:r>
            <w:r w:rsidRPr="004547D9">
              <w:rPr>
                <w:sz w:val="18"/>
                <w:szCs w:val="18"/>
              </w:rPr>
              <w:br/>
              <w:t>2 500-2 516.5 MHz</w:t>
            </w:r>
            <w:r w:rsidRPr="006B6414">
              <w:rPr>
                <w:sz w:val="18"/>
                <w:szCs w:val="14"/>
                <w:highlight w:val="yellow"/>
              </w:rPr>
              <w:t xml:space="preserve"> </w:t>
            </w:r>
          </w:p>
        </w:tc>
        <w:tc>
          <w:tcPr>
            <w:tcW w:w="2268" w:type="dxa"/>
            <w:tcBorders>
              <w:top w:val="single" w:sz="4" w:space="0" w:color="auto"/>
              <w:left w:val="single" w:sz="4" w:space="0" w:color="auto"/>
              <w:bottom w:val="single" w:sz="4" w:space="0" w:color="auto"/>
              <w:right w:val="single" w:sz="4" w:space="0" w:color="auto"/>
            </w:tcBorders>
          </w:tcPr>
          <w:p w14:paraId="728FAA34" w14:textId="77777777" w:rsidR="00684E89" w:rsidRPr="006B6414" w:rsidRDefault="00684E89" w:rsidP="00964F9C">
            <w:pPr>
              <w:pStyle w:val="Tabletext"/>
              <w:rPr>
                <w:sz w:val="18"/>
                <w:szCs w:val="14"/>
                <w:highlight w:val="yellow"/>
              </w:rPr>
            </w:pPr>
            <w:r w:rsidRPr="006B6414">
              <w:rPr>
                <w:rFonts w:hint="eastAsia"/>
                <w:sz w:val="18"/>
                <w:szCs w:val="14"/>
                <w:lang w:eastAsia="zh-CN"/>
              </w:rPr>
              <w:t>陆基</w:t>
            </w:r>
          </w:p>
        </w:tc>
        <w:tc>
          <w:tcPr>
            <w:tcW w:w="4034" w:type="dxa"/>
            <w:tcBorders>
              <w:top w:val="single" w:sz="4" w:space="0" w:color="auto"/>
              <w:left w:val="single" w:sz="4" w:space="0" w:color="auto"/>
              <w:bottom w:val="single" w:sz="4" w:space="0" w:color="auto"/>
              <w:right w:val="single" w:sz="4" w:space="0" w:color="auto"/>
            </w:tcBorders>
          </w:tcPr>
          <w:p w14:paraId="0C8194AA" w14:textId="77777777" w:rsidR="00684E89" w:rsidRPr="004547D9" w:rsidRDefault="00684E89" w:rsidP="00964F9C">
            <w:pPr>
              <w:pStyle w:val="Tabletext"/>
              <w:jc w:val="center"/>
              <w:rPr>
                <w:sz w:val="18"/>
                <w:szCs w:val="18"/>
              </w:rPr>
            </w:pPr>
            <w:r w:rsidRPr="004547D9">
              <w:rPr>
                <w:sz w:val="18"/>
                <w:szCs w:val="18"/>
              </w:rPr>
              <w:t>400</w:t>
            </w:r>
          </w:p>
        </w:tc>
      </w:tr>
      <w:tr w:rsidR="00684E89" w:rsidRPr="00E67445" w14:paraId="239199C7" w14:textId="77777777" w:rsidTr="00CB7A9F">
        <w:trPr>
          <w:jc w:val="center"/>
        </w:trPr>
        <w:tc>
          <w:tcPr>
            <w:tcW w:w="3394" w:type="dxa"/>
            <w:tcBorders>
              <w:top w:val="single" w:sz="4" w:space="0" w:color="auto"/>
              <w:left w:val="single" w:sz="4" w:space="0" w:color="auto"/>
              <w:bottom w:val="single" w:sz="4" w:space="0" w:color="auto"/>
              <w:right w:val="single" w:sz="4" w:space="0" w:color="auto"/>
            </w:tcBorders>
          </w:tcPr>
          <w:p w14:paraId="0B66D3AE" w14:textId="77777777" w:rsidR="00684E89" w:rsidRPr="006B6414" w:rsidRDefault="00684E89" w:rsidP="00964F9C">
            <w:pPr>
              <w:pStyle w:val="Tabletext"/>
              <w:jc w:val="left"/>
              <w:rPr>
                <w:sz w:val="18"/>
                <w:szCs w:val="14"/>
                <w:highlight w:val="yellow"/>
                <w:lang w:val="en-GB" w:eastAsia="zh-CN"/>
              </w:rPr>
            </w:pPr>
            <w:r w:rsidRPr="006B6414">
              <w:rPr>
                <w:rFonts w:hint="eastAsia"/>
                <w:sz w:val="18"/>
                <w:szCs w:val="14"/>
                <w:lang w:eastAsia="zh-CN"/>
              </w:rPr>
              <w:t>卫星气象业务接收地球站</w:t>
            </w:r>
          </w:p>
        </w:tc>
        <w:tc>
          <w:tcPr>
            <w:tcW w:w="2268" w:type="dxa"/>
            <w:tcBorders>
              <w:top w:val="single" w:sz="4" w:space="0" w:color="auto"/>
              <w:left w:val="single" w:sz="4" w:space="0" w:color="auto"/>
              <w:bottom w:val="single" w:sz="4" w:space="0" w:color="auto"/>
              <w:right w:val="single" w:sz="4" w:space="0" w:color="auto"/>
            </w:tcBorders>
          </w:tcPr>
          <w:p w14:paraId="02D3618D" w14:textId="77777777" w:rsidR="00684E89" w:rsidRPr="006B6414" w:rsidRDefault="00684E89" w:rsidP="00964F9C">
            <w:pPr>
              <w:pStyle w:val="Tabletext"/>
              <w:rPr>
                <w:sz w:val="18"/>
                <w:szCs w:val="14"/>
                <w:highlight w:val="yellow"/>
                <w:lang w:val="en-GB"/>
              </w:rPr>
            </w:pPr>
            <w:r w:rsidRPr="006B6414">
              <w:rPr>
                <w:rFonts w:hint="eastAsia"/>
                <w:sz w:val="18"/>
                <w:szCs w:val="14"/>
              </w:rPr>
              <w:t>气象辅助业务电台</w:t>
            </w:r>
          </w:p>
        </w:tc>
        <w:tc>
          <w:tcPr>
            <w:tcW w:w="4034" w:type="dxa"/>
            <w:tcBorders>
              <w:top w:val="single" w:sz="4" w:space="0" w:color="auto"/>
              <w:left w:val="single" w:sz="4" w:space="0" w:color="auto"/>
              <w:bottom w:val="single" w:sz="4" w:space="0" w:color="auto"/>
              <w:right w:val="single" w:sz="4" w:space="0" w:color="auto"/>
            </w:tcBorders>
          </w:tcPr>
          <w:p w14:paraId="02521F90" w14:textId="77777777" w:rsidR="00684E89" w:rsidRPr="006B6414" w:rsidRDefault="00684E89" w:rsidP="00964F9C">
            <w:pPr>
              <w:pStyle w:val="Tabletext"/>
              <w:rPr>
                <w:sz w:val="18"/>
                <w:szCs w:val="14"/>
                <w:highlight w:val="yellow"/>
                <w:lang w:val="en-GB" w:eastAsia="zh-CN"/>
              </w:rPr>
            </w:pPr>
            <w:r w:rsidRPr="006B6414">
              <w:rPr>
                <w:rFonts w:hint="eastAsia"/>
                <w:sz w:val="18"/>
                <w:szCs w:val="14"/>
                <w:lang w:eastAsia="zh-CN"/>
              </w:rPr>
              <w:t>对于工作在平均海平面</w:t>
            </w:r>
            <w:r w:rsidRPr="006B6414">
              <w:rPr>
                <w:rFonts w:hint="eastAsia"/>
                <w:sz w:val="18"/>
                <w:szCs w:val="14"/>
                <w:lang w:val="en-GB" w:eastAsia="zh-CN"/>
              </w:rPr>
              <w:t>（</w:t>
            </w:r>
            <w:r w:rsidRPr="006B6414">
              <w:rPr>
                <w:rFonts w:hint="eastAsia"/>
                <w:sz w:val="18"/>
                <w:szCs w:val="14"/>
                <w:lang w:eastAsia="zh-CN"/>
              </w:rPr>
              <w:t>假定为地球半径的</w:t>
            </w:r>
            <w:r w:rsidRPr="006B6414">
              <w:rPr>
                <w:sz w:val="18"/>
                <w:szCs w:val="14"/>
                <w:lang w:val="en-GB" w:eastAsia="zh-CN"/>
              </w:rPr>
              <w:t>4/3</w:t>
            </w:r>
            <w:r w:rsidRPr="006B6414">
              <w:rPr>
                <w:rFonts w:hint="eastAsia"/>
                <w:sz w:val="18"/>
                <w:szCs w:val="14"/>
                <w:lang w:val="en-GB" w:eastAsia="zh-CN"/>
              </w:rPr>
              <w:t>，</w:t>
            </w:r>
            <w:r w:rsidRPr="006B6414">
              <w:rPr>
                <w:rFonts w:hint="eastAsia"/>
                <w:sz w:val="18"/>
                <w:szCs w:val="14"/>
                <w:lang w:eastAsia="zh-CN"/>
              </w:rPr>
              <w:t>见注</w:t>
            </w:r>
            <w:r w:rsidRPr="006B6414">
              <w:rPr>
                <w:sz w:val="18"/>
                <w:szCs w:val="14"/>
                <w:lang w:val="en-GB" w:eastAsia="zh-CN"/>
              </w:rPr>
              <w:t>1</w:t>
            </w:r>
            <w:r w:rsidRPr="006B6414">
              <w:rPr>
                <w:rFonts w:hint="eastAsia"/>
                <w:sz w:val="18"/>
                <w:szCs w:val="14"/>
                <w:lang w:val="en-GB" w:eastAsia="zh-CN"/>
              </w:rPr>
              <w:t>）</w:t>
            </w:r>
            <w:r w:rsidRPr="006B6414">
              <w:rPr>
                <w:rFonts w:hint="eastAsia"/>
                <w:sz w:val="18"/>
                <w:szCs w:val="14"/>
                <w:lang w:eastAsia="zh-CN"/>
              </w:rPr>
              <w:t>之上</w:t>
            </w:r>
            <w:r w:rsidRPr="0085431B">
              <w:rPr>
                <w:sz w:val="18"/>
                <w:szCs w:val="18"/>
                <w:lang w:val="en-GB" w:eastAsia="zh-CN"/>
              </w:rPr>
              <w:t>20 km</w:t>
            </w:r>
            <w:r w:rsidRPr="006B6414">
              <w:rPr>
                <w:rFonts w:hint="eastAsia"/>
                <w:sz w:val="18"/>
                <w:szCs w:val="14"/>
                <w:lang w:eastAsia="zh-CN"/>
              </w:rPr>
              <w:t>高度的无线电探空仪</w:t>
            </w:r>
            <w:r w:rsidRPr="006B6414">
              <w:rPr>
                <w:rFonts w:hint="eastAsia"/>
                <w:sz w:val="18"/>
                <w:szCs w:val="14"/>
                <w:lang w:val="en-GB" w:eastAsia="zh-CN"/>
              </w:rPr>
              <w:t>，</w:t>
            </w:r>
            <w:r w:rsidRPr="006B6414">
              <w:rPr>
                <w:rFonts w:hint="eastAsia"/>
                <w:sz w:val="18"/>
                <w:szCs w:val="14"/>
                <w:lang w:eastAsia="zh-CN"/>
              </w:rPr>
              <w:t>协调距离被认为是以地球站水平仰角的函数形式表示的能见度距离</w:t>
            </w:r>
          </w:p>
        </w:tc>
      </w:tr>
      <w:tr w:rsidR="00684E89" w:rsidRPr="00E67445" w14:paraId="0C885ACC" w14:textId="77777777" w:rsidTr="00CB7A9F">
        <w:trPr>
          <w:jc w:val="center"/>
        </w:trPr>
        <w:tc>
          <w:tcPr>
            <w:tcW w:w="3394" w:type="dxa"/>
            <w:tcBorders>
              <w:top w:val="single" w:sz="4" w:space="0" w:color="auto"/>
              <w:left w:val="single" w:sz="4" w:space="0" w:color="auto"/>
              <w:bottom w:val="single" w:sz="4" w:space="0" w:color="auto"/>
              <w:right w:val="single" w:sz="4" w:space="0" w:color="auto"/>
            </w:tcBorders>
          </w:tcPr>
          <w:p w14:paraId="23C53631" w14:textId="77777777" w:rsidR="00684E89" w:rsidRPr="006B6414" w:rsidRDefault="00684E89" w:rsidP="00964F9C">
            <w:pPr>
              <w:pStyle w:val="Tabletext"/>
              <w:jc w:val="left"/>
              <w:rPr>
                <w:sz w:val="18"/>
                <w:szCs w:val="14"/>
                <w:highlight w:val="yellow"/>
                <w:lang w:val="en-GB" w:eastAsia="zh-CN"/>
              </w:rPr>
            </w:pPr>
            <w:r w:rsidRPr="006B6414">
              <w:rPr>
                <w:rFonts w:hint="eastAsia"/>
                <w:sz w:val="18"/>
                <w:szCs w:val="14"/>
                <w:lang w:eastAsia="zh-CN"/>
              </w:rPr>
              <w:t>Non-GSO MSS</w:t>
            </w:r>
            <w:r w:rsidRPr="006B6414">
              <w:rPr>
                <w:rFonts w:hint="eastAsia"/>
                <w:sz w:val="18"/>
                <w:szCs w:val="14"/>
                <w:lang w:eastAsia="zh-CN"/>
              </w:rPr>
              <w:t>馈线链路地球站</w:t>
            </w:r>
            <w:r w:rsidRPr="006B6414">
              <w:rPr>
                <w:sz w:val="18"/>
                <w:szCs w:val="14"/>
                <w:lang w:eastAsia="zh-CN"/>
              </w:rPr>
              <w:br/>
            </w:r>
            <w:r w:rsidRPr="006B6414">
              <w:rPr>
                <w:rFonts w:hint="eastAsia"/>
                <w:sz w:val="18"/>
                <w:szCs w:val="14"/>
                <w:lang w:eastAsia="zh-CN"/>
              </w:rPr>
              <w:t>（所有频段）</w:t>
            </w:r>
          </w:p>
        </w:tc>
        <w:tc>
          <w:tcPr>
            <w:tcW w:w="2268" w:type="dxa"/>
            <w:tcBorders>
              <w:top w:val="single" w:sz="4" w:space="0" w:color="auto"/>
              <w:left w:val="single" w:sz="4" w:space="0" w:color="auto"/>
              <w:bottom w:val="single" w:sz="4" w:space="0" w:color="auto"/>
              <w:right w:val="single" w:sz="4" w:space="0" w:color="auto"/>
            </w:tcBorders>
          </w:tcPr>
          <w:p w14:paraId="5FBCABE6" w14:textId="77777777" w:rsidR="00684E89" w:rsidRPr="006B6414" w:rsidRDefault="00684E89" w:rsidP="00964F9C">
            <w:pPr>
              <w:pStyle w:val="Tabletext"/>
              <w:rPr>
                <w:sz w:val="18"/>
                <w:szCs w:val="14"/>
                <w:highlight w:val="yellow"/>
              </w:rPr>
            </w:pPr>
            <w:r w:rsidRPr="006B6414">
              <w:rPr>
                <w:rFonts w:hint="eastAsia"/>
                <w:sz w:val="18"/>
                <w:szCs w:val="14"/>
              </w:rPr>
              <w:t>移动（航空器）</w:t>
            </w:r>
          </w:p>
        </w:tc>
        <w:tc>
          <w:tcPr>
            <w:tcW w:w="4034" w:type="dxa"/>
            <w:tcBorders>
              <w:top w:val="single" w:sz="4" w:space="0" w:color="auto"/>
              <w:left w:val="single" w:sz="4" w:space="0" w:color="auto"/>
              <w:bottom w:val="single" w:sz="4" w:space="0" w:color="auto"/>
              <w:right w:val="single" w:sz="4" w:space="0" w:color="auto"/>
            </w:tcBorders>
          </w:tcPr>
          <w:p w14:paraId="641B75F0" w14:textId="77777777" w:rsidR="00684E89" w:rsidRPr="006B6414" w:rsidRDefault="00684E89" w:rsidP="00964F9C">
            <w:pPr>
              <w:pStyle w:val="Tabletext"/>
              <w:jc w:val="center"/>
              <w:rPr>
                <w:sz w:val="18"/>
                <w:szCs w:val="14"/>
              </w:rPr>
            </w:pPr>
            <w:r w:rsidRPr="006B6414">
              <w:rPr>
                <w:sz w:val="18"/>
                <w:szCs w:val="14"/>
              </w:rPr>
              <w:t>500</w:t>
            </w:r>
          </w:p>
        </w:tc>
      </w:tr>
      <w:tr w:rsidR="00684E89" w:rsidRPr="00E67445" w14:paraId="324B9D8A" w14:textId="77777777" w:rsidTr="00CB7A9F">
        <w:trPr>
          <w:jc w:val="center"/>
        </w:trPr>
        <w:tc>
          <w:tcPr>
            <w:tcW w:w="3394" w:type="dxa"/>
            <w:tcBorders>
              <w:top w:val="single" w:sz="4" w:space="0" w:color="auto"/>
              <w:left w:val="single" w:sz="4" w:space="0" w:color="auto"/>
              <w:bottom w:val="single" w:sz="4" w:space="0" w:color="auto"/>
              <w:right w:val="single" w:sz="4" w:space="0" w:color="auto"/>
            </w:tcBorders>
            <w:shd w:val="clear" w:color="auto" w:fill="auto"/>
          </w:tcPr>
          <w:p w14:paraId="660FF915" w14:textId="77777777" w:rsidR="00684E89" w:rsidRPr="006B6414" w:rsidRDefault="00684E89" w:rsidP="00964F9C">
            <w:pPr>
              <w:pStyle w:val="Tabletext"/>
              <w:jc w:val="left"/>
              <w:rPr>
                <w:sz w:val="18"/>
                <w:szCs w:val="14"/>
                <w:lang w:eastAsia="zh-CN"/>
              </w:rPr>
            </w:pPr>
            <w:r w:rsidRPr="004547D9">
              <w:rPr>
                <w:sz w:val="18"/>
                <w:szCs w:val="18"/>
              </w:rPr>
              <w:t>5 091-5 150 MHz</w:t>
            </w:r>
            <w:r w:rsidRPr="006B6414">
              <w:rPr>
                <w:rFonts w:ascii="SimSun" w:hAnsi="SimSun" w:cs="SimSun" w:hint="eastAsia"/>
                <w:sz w:val="18"/>
                <w:szCs w:val="14"/>
                <w:lang w:eastAsia="zh-CN"/>
              </w:rPr>
              <w:t>频段的</w:t>
            </w:r>
            <w:r w:rsidRPr="0085431B">
              <w:rPr>
                <w:sz w:val="18"/>
                <w:szCs w:val="18"/>
                <w:lang w:val="en-GB"/>
              </w:rPr>
              <w:t>Non-GSO MSS</w:t>
            </w:r>
            <w:r w:rsidRPr="006B6414">
              <w:rPr>
                <w:rFonts w:ascii="SimSun" w:hAnsi="SimSun" w:cs="SimSun" w:hint="eastAsia"/>
                <w:sz w:val="18"/>
                <w:szCs w:val="14"/>
                <w:lang w:eastAsia="zh-CN"/>
              </w:rPr>
              <w:t>馈线链路地球站</w:t>
            </w:r>
          </w:p>
          <w:p w14:paraId="0DD38495" w14:textId="77777777" w:rsidR="00684E89" w:rsidRPr="006B6414" w:rsidRDefault="00684E89" w:rsidP="00964F9C">
            <w:pPr>
              <w:pStyle w:val="Tabletext"/>
              <w:jc w:val="left"/>
              <w:rPr>
                <w:sz w:val="18"/>
                <w:szCs w:val="14"/>
                <w:highlight w:val="yellow"/>
                <w:lang w:eastAsia="zh-C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691F577" w14:textId="77777777" w:rsidR="00684E89" w:rsidRPr="006B6414" w:rsidRDefault="00684E89" w:rsidP="00964F9C">
            <w:pPr>
              <w:pStyle w:val="Tabletext"/>
              <w:rPr>
                <w:sz w:val="18"/>
                <w:szCs w:val="14"/>
                <w:highlight w:val="yellow"/>
                <w:lang w:val="en-GB" w:eastAsia="zh-CN"/>
              </w:rPr>
            </w:pPr>
            <w:r w:rsidRPr="006B6414">
              <w:rPr>
                <w:rFonts w:hint="eastAsia"/>
                <w:sz w:val="18"/>
                <w:szCs w:val="14"/>
                <w:lang w:eastAsia="zh-CN"/>
              </w:rPr>
              <w:t>航空无线电导航业务电台</w:t>
            </w:r>
          </w:p>
        </w:tc>
        <w:tc>
          <w:tcPr>
            <w:tcW w:w="4034" w:type="dxa"/>
            <w:tcBorders>
              <w:top w:val="single" w:sz="4" w:space="0" w:color="auto"/>
              <w:left w:val="single" w:sz="4" w:space="0" w:color="auto"/>
              <w:bottom w:val="single" w:sz="4" w:space="0" w:color="auto"/>
              <w:right w:val="single" w:sz="4" w:space="0" w:color="auto"/>
            </w:tcBorders>
            <w:shd w:val="clear" w:color="auto" w:fill="auto"/>
          </w:tcPr>
          <w:p w14:paraId="28828596" w14:textId="77777777" w:rsidR="00684E89" w:rsidRPr="006B6414" w:rsidRDefault="00684E89" w:rsidP="00964F9C">
            <w:pPr>
              <w:pStyle w:val="Tabletext"/>
              <w:jc w:val="center"/>
              <w:rPr>
                <w:sz w:val="18"/>
                <w:szCs w:val="14"/>
              </w:rPr>
            </w:pPr>
            <w:r w:rsidRPr="006B6414">
              <w:rPr>
                <w:sz w:val="18"/>
                <w:szCs w:val="14"/>
              </w:rPr>
              <w:t>（见注</w:t>
            </w:r>
            <w:r w:rsidRPr="006B6414">
              <w:rPr>
                <w:sz w:val="18"/>
                <w:szCs w:val="14"/>
              </w:rPr>
              <w:t>2</w:t>
            </w:r>
            <w:r w:rsidRPr="006B6414">
              <w:rPr>
                <w:sz w:val="18"/>
                <w:szCs w:val="14"/>
              </w:rPr>
              <w:t>）</w:t>
            </w:r>
          </w:p>
        </w:tc>
      </w:tr>
      <w:tr w:rsidR="00684E89" w:rsidRPr="00E67445" w14:paraId="0609426E" w14:textId="77777777" w:rsidTr="00CB7A9F">
        <w:trPr>
          <w:jc w:val="center"/>
        </w:trPr>
        <w:tc>
          <w:tcPr>
            <w:tcW w:w="3394" w:type="dxa"/>
            <w:tcBorders>
              <w:top w:val="single" w:sz="4" w:space="0" w:color="auto"/>
              <w:left w:val="single" w:sz="4" w:space="0" w:color="auto"/>
              <w:bottom w:val="single" w:sz="4" w:space="0" w:color="auto"/>
              <w:right w:val="single" w:sz="4" w:space="0" w:color="auto"/>
            </w:tcBorders>
            <w:shd w:val="clear" w:color="auto" w:fill="auto"/>
          </w:tcPr>
          <w:p w14:paraId="19E78D01" w14:textId="77777777" w:rsidR="00684E89" w:rsidRPr="006B6414" w:rsidDel="004A72D6" w:rsidRDefault="00684E89" w:rsidP="00964F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4"/>
                <w:lang w:eastAsia="zh-CN"/>
              </w:rPr>
            </w:pPr>
            <w:r w:rsidRPr="004547D9">
              <w:rPr>
                <w:sz w:val="18"/>
                <w:szCs w:val="18"/>
                <w:lang w:eastAsia="zh-CN"/>
              </w:rPr>
              <w:t>2</w:t>
            </w:r>
            <w:r w:rsidRPr="004547D9">
              <w:rPr>
                <w:sz w:val="14"/>
                <w:szCs w:val="14"/>
                <w:lang w:eastAsia="zh-CN"/>
              </w:rPr>
              <w:t> </w:t>
            </w:r>
            <w:r w:rsidRPr="004547D9">
              <w:rPr>
                <w:sz w:val="18"/>
                <w:szCs w:val="18"/>
                <w:lang w:eastAsia="zh-CN"/>
              </w:rPr>
              <w:t>200-2</w:t>
            </w:r>
            <w:r w:rsidRPr="004547D9">
              <w:rPr>
                <w:sz w:val="14"/>
                <w:szCs w:val="14"/>
                <w:lang w:eastAsia="zh-CN"/>
              </w:rPr>
              <w:t> </w:t>
            </w:r>
            <w:r w:rsidRPr="004547D9">
              <w:rPr>
                <w:sz w:val="18"/>
                <w:szCs w:val="18"/>
                <w:lang w:eastAsia="zh-CN"/>
              </w:rPr>
              <w:t>290 MHz</w:t>
            </w:r>
            <w:r w:rsidRPr="006B6414">
              <w:rPr>
                <w:sz w:val="18"/>
                <w:szCs w:val="14"/>
                <w:lang w:eastAsia="zh-CN"/>
              </w:rPr>
              <w:t>频段空间研究业务接收地球站：</w:t>
            </w:r>
          </w:p>
          <w:p w14:paraId="631918FB" w14:textId="77777777" w:rsidR="00684E89" w:rsidRPr="006B6414" w:rsidDel="004A72D6" w:rsidRDefault="00684E89" w:rsidP="00964F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4"/>
                <w:highlight w:val="yellow"/>
                <w:lang w:eastAsia="zh-C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4E0492C" w14:textId="77777777" w:rsidR="00684E89" w:rsidRPr="006B6414" w:rsidDel="004A72D6" w:rsidRDefault="00684E89" w:rsidP="00964F9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SimSun" w:hAnsi="SimSun"/>
                <w:sz w:val="18"/>
                <w:szCs w:val="14"/>
                <w:highlight w:val="yellow"/>
              </w:rPr>
            </w:pPr>
            <w:r w:rsidRPr="006B6414">
              <w:rPr>
                <w:rFonts w:ascii="SimSun" w:hAnsi="SimSun" w:hint="eastAsia"/>
                <w:sz w:val="18"/>
                <w:szCs w:val="14"/>
              </w:rPr>
              <w:t>移动（</w:t>
            </w:r>
            <w:r w:rsidRPr="006B6414">
              <w:rPr>
                <w:rFonts w:hint="eastAsia"/>
                <w:sz w:val="18"/>
                <w:szCs w:val="14"/>
              </w:rPr>
              <w:t>航空器</w:t>
            </w:r>
            <w:r w:rsidRPr="006B6414">
              <w:rPr>
                <w:rFonts w:ascii="SimSun" w:hAnsi="SimSun" w:hint="eastAsia"/>
                <w:sz w:val="18"/>
                <w:szCs w:val="14"/>
              </w:rPr>
              <w:t>）</w:t>
            </w:r>
          </w:p>
        </w:tc>
        <w:tc>
          <w:tcPr>
            <w:tcW w:w="4034" w:type="dxa"/>
            <w:tcBorders>
              <w:top w:val="single" w:sz="4" w:space="0" w:color="auto"/>
              <w:left w:val="single" w:sz="4" w:space="0" w:color="auto"/>
              <w:bottom w:val="single" w:sz="4" w:space="0" w:color="auto"/>
              <w:right w:val="single" w:sz="4" w:space="0" w:color="auto"/>
            </w:tcBorders>
            <w:shd w:val="clear" w:color="auto" w:fill="auto"/>
          </w:tcPr>
          <w:p w14:paraId="3B63FDB8" w14:textId="77777777" w:rsidR="00684E89" w:rsidRPr="006B6414" w:rsidDel="004A72D6" w:rsidRDefault="00684E89" w:rsidP="00964F9C">
            <w:pPr>
              <w:pStyle w:val="Tabletext"/>
              <w:jc w:val="center"/>
              <w:rPr>
                <w:sz w:val="18"/>
                <w:szCs w:val="14"/>
              </w:rPr>
            </w:pPr>
            <w:r w:rsidRPr="006B6414">
              <w:rPr>
                <w:sz w:val="18"/>
                <w:szCs w:val="14"/>
              </w:rPr>
              <w:t>880</w:t>
            </w:r>
          </w:p>
        </w:tc>
      </w:tr>
      <w:tr w:rsidR="00684E89" w:rsidRPr="00E67445" w14:paraId="1D5475BD" w14:textId="77777777" w:rsidTr="00CB7A9F">
        <w:trPr>
          <w:jc w:val="center"/>
        </w:trPr>
        <w:tc>
          <w:tcPr>
            <w:tcW w:w="3394" w:type="dxa"/>
            <w:tcBorders>
              <w:top w:val="single" w:sz="4" w:space="0" w:color="auto"/>
              <w:left w:val="single" w:sz="4" w:space="0" w:color="auto"/>
              <w:bottom w:val="single" w:sz="4" w:space="0" w:color="auto"/>
              <w:right w:val="single" w:sz="4" w:space="0" w:color="auto"/>
            </w:tcBorders>
          </w:tcPr>
          <w:p w14:paraId="2C462D7C" w14:textId="77777777" w:rsidR="00684E89" w:rsidRPr="006B6414" w:rsidRDefault="00684E89" w:rsidP="00964F9C">
            <w:pPr>
              <w:pStyle w:val="Tabletext"/>
              <w:jc w:val="left"/>
              <w:rPr>
                <w:sz w:val="18"/>
                <w:szCs w:val="14"/>
                <w:highlight w:val="yellow"/>
                <w:lang w:val="en-GB" w:eastAsia="zh-CN"/>
              </w:rPr>
            </w:pPr>
            <w:r w:rsidRPr="006B6414">
              <w:rPr>
                <w:rFonts w:hint="eastAsia"/>
                <w:sz w:val="18"/>
                <w:szCs w:val="14"/>
                <w:lang w:eastAsia="zh-CN"/>
              </w:rPr>
              <w:t>以上各栏未涉及其频率共用的频段内的陆基地球站</w:t>
            </w:r>
          </w:p>
        </w:tc>
        <w:tc>
          <w:tcPr>
            <w:tcW w:w="2268" w:type="dxa"/>
            <w:tcBorders>
              <w:top w:val="single" w:sz="4" w:space="0" w:color="auto"/>
              <w:left w:val="single" w:sz="4" w:space="0" w:color="auto"/>
              <w:bottom w:val="single" w:sz="4" w:space="0" w:color="auto"/>
              <w:right w:val="single" w:sz="4" w:space="0" w:color="auto"/>
            </w:tcBorders>
          </w:tcPr>
          <w:p w14:paraId="1B4BB861" w14:textId="77777777" w:rsidR="00684E89" w:rsidRPr="006B6414" w:rsidRDefault="00684E89" w:rsidP="00964F9C">
            <w:pPr>
              <w:pStyle w:val="Tabletext"/>
              <w:rPr>
                <w:sz w:val="18"/>
                <w:szCs w:val="14"/>
                <w:highlight w:val="yellow"/>
              </w:rPr>
            </w:pPr>
            <w:r w:rsidRPr="006B6414">
              <w:rPr>
                <w:rFonts w:hint="eastAsia"/>
                <w:sz w:val="18"/>
                <w:szCs w:val="14"/>
              </w:rPr>
              <w:t>移动（航空器）</w:t>
            </w:r>
          </w:p>
        </w:tc>
        <w:tc>
          <w:tcPr>
            <w:tcW w:w="4034" w:type="dxa"/>
            <w:tcBorders>
              <w:top w:val="single" w:sz="4" w:space="0" w:color="auto"/>
              <w:left w:val="single" w:sz="4" w:space="0" w:color="auto"/>
              <w:bottom w:val="single" w:sz="4" w:space="0" w:color="auto"/>
              <w:right w:val="single" w:sz="4" w:space="0" w:color="auto"/>
            </w:tcBorders>
          </w:tcPr>
          <w:p w14:paraId="42ED1BE8" w14:textId="77777777" w:rsidR="00684E89" w:rsidRPr="006B6414" w:rsidRDefault="00684E89" w:rsidP="00964F9C">
            <w:pPr>
              <w:pStyle w:val="Tabletext"/>
              <w:jc w:val="center"/>
              <w:rPr>
                <w:sz w:val="18"/>
                <w:szCs w:val="14"/>
              </w:rPr>
            </w:pPr>
            <w:r w:rsidRPr="006B6414">
              <w:rPr>
                <w:sz w:val="18"/>
                <w:szCs w:val="14"/>
              </w:rPr>
              <w:t>500</w:t>
            </w:r>
          </w:p>
        </w:tc>
      </w:tr>
      <w:tr w:rsidR="00684E89" w:rsidRPr="00E67445" w14:paraId="3EB7C7AC" w14:textId="77777777" w:rsidTr="00964F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96" w:type="dxa"/>
            <w:gridSpan w:val="3"/>
            <w:tcBorders>
              <w:top w:val="nil"/>
              <w:left w:val="nil"/>
              <w:bottom w:val="nil"/>
              <w:right w:val="nil"/>
            </w:tcBorders>
          </w:tcPr>
          <w:p w14:paraId="4C35A110" w14:textId="77777777" w:rsidR="00684E89" w:rsidRPr="00131A8D" w:rsidRDefault="00684E89" w:rsidP="00964F9C">
            <w:pPr>
              <w:pStyle w:val="Tablelegend"/>
              <w:keepNext/>
              <w:rPr>
                <w:i/>
                <w:iCs/>
                <w:szCs w:val="16"/>
                <w:lang w:val="en-GB" w:eastAsia="zh-CN"/>
              </w:rPr>
            </w:pPr>
            <w:r w:rsidRPr="00131A8D">
              <w:rPr>
                <w:rFonts w:eastAsia="STKaiti" w:hAnsi="STKaiti"/>
                <w:kern w:val="2"/>
                <w:szCs w:val="22"/>
                <w:lang w:val="en-US" w:eastAsia="zh-CN"/>
              </w:rPr>
              <w:lastRenderedPageBreak/>
              <w:t>表</w:t>
            </w:r>
            <w:r w:rsidRPr="00131A8D">
              <w:rPr>
                <w:rFonts w:eastAsia="STKaiti"/>
                <w:kern w:val="2"/>
                <w:szCs w:val="22"/>
                <w:lang w:val="en-US" w:eastAsia="zh-CN"/>
              </w:rPr>
              <w:t>17</w:t>
            </w:r>
            <w:r w:rsidRPr="00131A8D">
              <w:rPr>
                <w:rFonts w:eastAsia="STKaiti" w:hAnsi="STKaiti"/>
                <w:kern w:val="2"/>
                <w:szCs w:val="22"/>
                <w:lang w:val="en-US" w:eastAsia="zh-CN"/>
              </w:rPr>
              <w:t>注：</w:t>
            </w:r>
          </w:p>
          <w:p w14:paraId="4070AEA4" w14:textId="77777777" w:rsidR="00684E89" w:rsidRPr="00131A8D" w:rsidRDefault="00684E89" w:rsidP="00DD3BDC">
            <w:pPr>
              <w:pStyle w:val="Tablelegend"/>
              <w:keepNext/>
              <w:tabs>
                <w:tab w:val="clear" w:pos="284"/>
              </w:tabs>
              <w:ind w:left="-92" w:firstLine="7"/>
              <w:rPr>
                <w:i/>
                <w:iCs/>
                <w:szCs w:val="16"/>
                <w:lang w:val="en-GB" w:eastAsia="zh-CN"/>
              </w:rPr>
            </w:pPr>
            <w:r w:rsidRPr="00131A8D">
              <w:rPr>
                <w:rFonts w:ascii="SimSun" w:hAnsi="SimSun" w:cs="SimSun" w:hint="eastAsia"/>
                <w:szCs w:val="16"/>
                <w:lang w:eastAsia="zh-CN"/>
              </w:rPr>
              <w:t>注1：</w:t>
            </w:r>
            <w:r>
              <w:rPr>
                <w:szCs w:val="18"/>
                <w:lang w:val="en-GB" w:eastAsia="zh-CN"/>
              </w:rPr>
              <w:tab/>
            </w:r>
            <w:r w:rsidRPr="00131A8D">
              <w:rPr>
                <w:rFonts w:ascii="SimSun" w:hAnsi="SimSun" w:cs="SimSun" w:hint="eastAsia"/>
                <w:szCs w:val="16"/>
                <w:lang w:eastAsia="zh-CN"/>
              </w:rPr>
              <w:t>对于卫星气象业务固定地球站相对于气象辅助业务台站的协调距离</w:t>
            </w:r>
            <w:r w:rsidRPr="00131A8D">
              <w:rPr>
                <w:rFonts w:hint="eastAsia"/>
                <w:szCs w:val="16"/>
                <w:lang w:val="en-GB" w:eastAsia="zh-CN"/>
              </w:rPr>
              <w:t>，</w:t>
            </w:r>
            <w:r w:rsidRPr="00131A8D">
              <w:rPr>
                <w:i/>
                <w:szCs w:val="16"/>
                <w:lang w:val="en-GB" w:eastAsia="zh-CN"/>
              </w:rPr>
              <w:t>d</w:t>
            </w:r>
            <w:r w:rsidRPr="00FA4515">
              <w:rPr>
                <w:rFonts w:hint="eastAsia"/>
                <w:szCs w:val="16"/>
                <w:lang w:val="en-GB" w:eastAsia="zh-CN"/>
              </w:rPr>
              <w:t>（</w:t>
            </w:r>
            <w:r w:rsidRPr="00FA4515">
              <w:rPr>
                <w:szCs w:val="18"/>
                <w:lang w:val="en-GB" w:eastAsia="zh-CN"/>
              </w:rPr>
              <w:t>km</w:t>
            </w:r>
            <w:r w:rsidRPr="00FA4515">
              <w:rPr>
                <w:rFonts w:hint="eastAsia"/>
                <w:szCs w:val="16"/>
                <w:lang w:val="en-GB" w:eastAsia="zh-CN"/>
              </w:rPr>
              <w:t>）</w:t>
            </w:r>
            <w:r w:rsidRPr="00131A8D">
              <w:rPr>
                <w:rFonts w:hint="eastAsia"/>
                <w:szCs w:val="16"/>
                <w:lang w:val="en-GB" w:eastAsia="zh-CN"/>
              </w:rPr>
              <w:t>，</w:t>
            </w:r>
            <w:r w:rsidRPr="00131A8D">
              <w:rPr>
                <w:rFonts w:hint="eastAsia"/>
                <w:szCs w:val="16"/>
                <w:lang w:eastAsia="zh-CN"/>
              </w:rPr>
              <w:t>假定无线电探空仪高度为</w:t>
            </w:r>
            <w:r w:rsidRPr="0085431B">
              <w:rPr>
                <w:szCs w:val="18"/>
                <w:lang w:val="en-GB" w:eastAsia="zh-CN"/>
              </w:rPr>
              <w:t>20 km</w:t>
            </w:r>
            <w:r w:rsidRPr="00131A8D">
              <w:rPr>
                <w:rFonts w:hint="eastAsia"/>
                <w:szCs w:val="16"/>
                <w:lang w:val="en-GB" w:eastAsia="zh-CN"/>
              </w:rPr>
              <w:t>，</w:t>
            </w:r>
            <w:r w:rsidRPr="00131A8D">
              <w:rPr>
                <w:rFonts w:hint="eastAsia"/>
                <w:szCs w:val="16"/>
                <w:lang w:eastAsia="zh-CN"/>
              </w:rPr>
              <w:t>且由每一方位角的物理水平高度角</w:t>
            </w:r>
            <w:r w:rsidRPr="004547D9">
              <w:rPr>
                <w:rFonts w:ascii="Symbol" w:hAnsi="Symbol"/>
                <w:szCs w:val="18"/>
              </w:rPr>
              <w:sym w:font="Symbol" w:char="F065"/>
            </w:r>
            <w:r w:rsidRPr="0085431B">
              <w:rPr>
                <w:i/>
                <w:iCs/>
                <w:szCs w:val="18"/>
                <w:vertAlign w:val="subscript"/>
                <w:lang w:val="en-GB" w:eastAsia="zh-CN"/>
              </w:rPr>
              <w:t>h</w:t>
            </w:r>
            <w:r w:rsidRPr="00131A8D">
              <w:rPr>
                <w:rFonts w:hint="eastAsia"/>
                <w:szCs w:val="16"/>
                <w:lang w:val="en-GB" w:eastAsia="zh-CN"/>
              </w:rPr>
              <w:t>（</w:t>
            </w:r>
            <w:r w:rsidRPr="00131A8D">
              <w:rPr>
                <w:rFonts w:hint="eastAsia"/>
                <w:szCs w:val="16"/>
                <w:lang w:eastAsia="zh-CN"/>
              </w:rPr>
              <w:t>度</w:t>
            </w:r>
            <w:r w:rsidRPr="00131A8D">
              <w:rPr>
                <w:rFonts w:hint="eastAsia"/>
                <w:szCs w:val="16"/>
                <w:lang w:val="en-GB" w:eastAsia="zh-CN"/>
              </w:rPr>
              <w:t>）</w:t>
            </w:r>
            <w:r w:rsidRPr="00131A8D">
              <w:rPr>
                <w:rFonts w:hint="eastAsia"/>
                <w:szCs w:val="16"/>
                <w:lang w:eastAsia="zh-CN"/>
              </w:rPr>
              <w:t>的函数来确定</w:t>
            </w:r>
            <w:r w:rsidRPr="00131A8D">
              <w:rPr>
                <w:rFonts w:hint="eastAsia"/>
                <w:szCs w:val="16"/>
                <w:lang w:val="en-GB" w:eastAsia="zh-CN"/>
              </w:rPr>
              <w:t>，</w:t>
            </w:r>
            <w:r w:rsidRPr="00131A8D">
              <w:rPr>
                <w:rFonts w:hint="eastAsia"/>
                <w:szCs w:val="16"/>
                <w:lang w:eastAsia="zh-CN"/>
              </w:rPr>
              <w:t>如下所示</w:t>
            </w:r>
            <w:r w:rsidRPr="00131A8D">
              <w:rPr>
                <w:rFonts w:hint="eastAsia"/>
                <w:szCs w:val="16"/>
                <w:lang w:val="en-GB" w:eastAsia="zh-CN"/>
              </w:rPr>
              <w:t>：</w:t>
            </w:r>
          </w:p>
          <w:p w14:paraId="3DE89C86" w14:textId="3D71EA45" w:rsidR="00684E89" w:rsidRPr="0085431B" w:rsidRDefault="00684E89" w:rsidP="00964F9C">
            <w:pPr>
              <w:pStyle w:val="Tablelegend"/>
              <w:rPr>
                <w:szCs w:val="18"/>
                <w:lang w:val="en-GB"/>
              </w:rPr>
            </w:pPr>
            <w:r w:rsidRPr="0085431B">
              <w:rPr>
                <w:szCs w:val="18"/>
                <w:lang w:val="en-GB" w:eastAsia="zh-CN"/>
              </w:rPr>
              <w:tab/>
            </w:r>
            <w:r w:rsidRPr="0085431B">
              <w:rPr>
                <w:szCs w:val="18"/>
                <w:lang w:val="en-GB" w:eastAsia="zh-CN"/>
              </w:rPr>
              <w:tab/>
            </w:r>
            <w:r>
              <w:rPr>
                <w:i/>
                <w:iCs/>
                <w:noProof/>
                <w:position w:val="-10"/>
                <w:szCs w:val="18"/>
                <w:lang w:eastAsia="zh-CN"/>
              </w:rPr>
              <mc:AlternateContent>
                <mc:Choice Requires="wps">
                  <w:drawing>
                    <wp:anchor distT="0" distB="0" distL="114300" distR="114300" simplePos="0" relativeHeight="251712512" behindDoc="0" locked="0" layoutInCell="1" allowOverlap="1" wp14:anchorId="38953D83" wp14:editId="7B2E61FC">
                      <wp:simplePos x="0" y="0"/>
                      <wp:positionH relativeFrom="column">
                        <wp:posOffset>0</wp:posOffset>
                      </wp:positionH>
                      <wp:positionV relativeFrom="paragraph">
                        <wp:posOffset>0</wp:posOffset>
                      </wp:positionV>
                      <wp:extent cx="635000" cy="635000"/>
                      <wp:effectExtent l="0" t="0" r="0" b="0"/>
                      <wp:wrapNone/>
                      <wp:docPr id="18" name="Rectangle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FF670" id="Rectangle 18"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zz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xN5zz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i/>
                <w:iCs/>
                <w:noProof/>
                <w:position w:val="-10"/>
                <w:szCs w:val="18"/>
                <w:lang w:eastAsia="zh-CN"/>
              </w:rPr>
              <mc:AlternateContent>
                <mc:Choice Requires="wps">
                  <w:drawing>
                    <wp:anchor distT="0" distB="0" distL="114300" distR="114300" simplePos="0" relativeHeight="251713536" behindDoc="0" locked="0" layoutInCell="1" allowOverlap="1" wp14:anchorId="50658DBA" wp14:editId="172DBEBB">
                      <wp:simplePos x="0" y="0"/>
                      <wp:positionH relativeFrom="column">
                        <wp:posOffset>0</wp:posOffset>
                      </wp:positionH>
                      <wp:positionV relativeFrom="paragraph">
                        <wp:posOffset>0</wp:posOffset>
                      </wp:positionV>
                      <wp:extent cx="635000" cy="635000"/>
                      <wp:effectExtent l="0" t="0" r="0" b="0"/>
                      <wp:wrapNone/>
                      <wp:docPr id="6" name="Rectangle 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6B6B5" id="Rectangle 6"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QQ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O1cVBBXAgAArAQAAA4AAAAAAAAAAAAAAAAALgIAAGRycy9lMm9Eb2MueG1sUEsBAi0AFAAG&#10;AAgAAAAhAIZbh9XYAAAABQEAAA8AAAAAAAAAAAAAAAAAsQQAAGRycy9kb3ducmV2LnhtbFBLBQYA&#10;AAAABAAEAPMAAAC2BQAAAAA=&#10;" filled="f" stroked="f">
                      <o:lock v:ext="edit" aspectratio="t" selection="t"/>
                    </v:rect>
                  </w:pict>
                </mc:Fallback>
              </mc:AlternateContent>
            </w:r>
            <w:r>
              <w:rPr>
                <w:i/>
                <w:iCs/>
                <w:noProof/>
                <w:position w:val="-10"/>
                <w:szCs w:val="18"/>
                <w:lang w:eastAsia="zh-CN"/>
              </w:rPr>
              <mc:AlternateContent>
                <mc:Choice Requires="wps">
                  <w:drawing>
                    <wp:anchor distT="0" distB="0" distL="114300" distR="114300" simplePos="0" relativeHeight="251714560" behindDoc="0" locked="0" layoutInCell="1" allowOverlap="1" wp14:anchorId="62FAE8D1" wp14:editId="75CF56D4">
                      <wp:simplePos x="0" y="0"/>
                      <wp:positionH relativeFrom="column">
                        <wp:posOffset>0</wp:posOffset>
                      </wp:positionH>
                      <wp:positionV relativeFrom="paragraph">
                        <wp:posOffset>0</wp:posOffset>
                      </wp:positionV>
                      <wp:extent cx="635000" cy="635000"/>
                      <wp:effectExtent l="0" t="0" r="0" b="0"/>
                      <wp:wrapNone/>
                      <wp:docPr id="5" name="Rectangl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D558D" id="Rectangle 5" o:spid="_x0000_s1026" style="position:absolute;margin-left:0;margin-top:0;width:50pt;height:5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JgHkIBXAgAArAQAAA4AAAAAAAAAAAAAAAAALgIAAGRycy9lMm9Eb2MueG1sUEsBAi0AFAAG&#10;AAgAAAAhAIZbh9XYAAAABQEAAA8AAAAAAAAAAAAAAAAAsQQAAGRycy9kb3ducmV2LnhtbFBLBQYA&#10;AAAABAAEAPMAAAC2BQAAAAA=&#10;" filled="f" stroked="f">
                      <o:lock v:ext="edit" aspectratio="t" selection="t"/>
                    </v:rect>
                  </w:pict>
                </mc:Fallback>
              </mc:AlternateContent>
            </w:r>
            <w:r>
              <w:rPr>
                <w:i/>
                <w:iCs/>
                <w:noProof/>
                <w:position w:val="-10"/>
                <w:szCs w:val="18"/>
                <w:lang w:eastAsia="zh-CN"/>
              </w:rPr>
              <mc:AlternateContent>
                <mc:Choice Requires="wps">
                  <w:drawing>
                    <wp:anchor distT="0" distB="0" distL="114300" distR="114300" simplePos="0" relativeHeight="251715584" behindDoc="0" locked="0" layoutInCell="1" allowOverlap="1" wp14:anchorId="4EC2885F" wp14:editId="645F601A">
                      <wp:simplePos x="0" y="0"/>
                      <wp:positionH relativeFrom="column">
                        <wp:posOffset>0</wp:posOffset>
                      </wp:positionH>
                      <wp:positionV relativeFrom="paragraph">
                        <wp:posOffset>0</wp:posOffset>
                      </wp:positionV>
                      <wp:extent cx="635000" cy="635000"/>
                      <wp:effectExtent l="0" t="0" r="0" b="0"/>
                      <wp:wrapNone/>
                      <wp:docPr id="15" name="Rectangl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A114F" id="Rectangle 15"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m2WAIAAK4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pMPm2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i/>
                <w:iCs/>
                <w:noProof/>
                <w:position w:val="-10"/>
                <w:szCs w:val="18"/>
                <w:lang w:eastAsia="zh-CN"/>
              </w:rPr>
              <mc:AlternateContent>
                <mc:Choice Requires="wps">
                  <w:drawing>
                    <wp:anchor distT="0" distB="0" distL="114300" distR="114300" simplePos="0" relativeHeight="251716608" behindDoc="0" locked="0" layoutInCell="1" allowOverlap="1" wp14:anchorId="17F67450" wp14:editId="4A382E11">
                      <wp:simplePos x="0" y="0"/>
                      <wp:positionH relativeFrom="column">
                        <wp:posOffset>0</wp:posOffset>
                      </wp:positionH>
                      <wp:positionV relativeFrom="paragraph">
                        <wp:posOffset>0</wp:posOffset>
                      </wp:positionV>
                      <wp:extent cx="635000" cy="635000"/>
                      <wp:effectExtent l="0" t="0" r="0" b="0"/>
                      <wp:wrapNone/>
                      <wp:docPr id="4" name="Rectangle 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6FE63" id="Rectangle 4"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NG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HQzA0ZXAgAArAQAAA4AAAAAAAAAAAAAAAAALgIAAGRycy9lMm9Eb2MueG1sUEsBAi0AFAAG&#10;AAgAAAAhAIZbh9XYAAAABQEAAA8AAAAAAAAAAAAAAAAAsQQAAGRycy9kb3ducmV2LnhtbFBLBQYA&#10;AAAABAAEAPMAAAC2BQAAAAA=&#10;" filled="f" stroked="f">
                      <o:lock v:ext="edit" aspectratio="t" selection="t"/>
                    </v:rect>
                  </w:pict>
                </mc:Fallback>
              </mc:AlternateContent>
            </w:r>
            <w:r>
              <w:rPr>
                <w:i/>
                <w:iCs/>
                <w:noProof/>
                <w:position w:val="-10"/>
                <w:szCs w:val="18"/>
                <w:lang w:eastAsia="zh-CN"/>
              </w:rPr>
              <mc:AlternateContent>
                <mc:Choice Requires="wps">
                  <w:drawing>
                    <wp:anchor distT="0" distB="0" distL="114300" distR="114300" simplePos="0" relativeHeight="251717632" behindDoc="0" locked="0" layoutInCell="1" allowOverlap="1" wp14:anchorId="64D8E5B2" wp14:editId="4D7DD578">
                      <wp:simplePos x="0" y="0"/>
                      <wp:positionH relativeFrom="column">
                        <wp:posOffset>0</wp:posOffset>
                      </wp:positionH>
                      <wp:positionV relativeFrom="paragraph">
                        <wp:posOffset>0</wp:posOffset>
                      </wp:positionV>
                      <wp:extent cx="635000" cy="635000"/>
                      <wp:effectExtent l="0" t="0" r="0" b="0"/>
                      <wp:wrapNone/>
                      <wp:docPr id="2" name="Rectangl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505DD" id="Rectangle 2"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8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N+D+rxXAgAArAQAAA4AAAAAAAAAAAAAAAAALgIAAGRycy9lMm9Eb2MueG1sUEsBAi0AFAAG&#10;AAgAAAAhAIZbh9XYAAAABQEAAA8AAAAAAAAAAAAAAAAAsQQAAGRycy9kb3ducmV2LnhtbFBLBQYA&#10;AAAABAAEAPMAAAC2BQAAAAA=&#10;" filled="f" stroked="f">
                      <o:lock v:ext="edit" aspectratio="t" selection="t"/>
                    </v:rect>
                  </w:pict>
                </mc:Fallback>
              </mc:AlternateContent>
            </w:r>
            <w:r w:rsidRPr="0085431B">
              <w:rPr>
                <w:i/>
                <w:iCs/>
                <w:szCs w:val="18"/>
                <w:lang w:val="en-GB"/>
              </w:rPr>
              <w:t>d</w:t>
            </w:r>
            <w:r w:rsidRPr="0085431B">
              <w:rPr>
                <w:szCs w:val="18"/>
                <w:lang w:val="en-GB"/>
              </w:rPr>
              <w:t xml:space="preserve">  = 100</w:t>
            </w:r>
            <w:r w:rsidRPr="0085431B">
              <w:rPr>
                <w:szCs w:val="18"/>
                <w:lang w:val="en-GB"/>
              </w:rPr>
              <w:tab/>
            </w:r>
            <w:r w:rsidRPr="0085431B">
              <w:rPr>
                <w:szCs w:val="18"/>
                <w:lang w:val="en-GB"/>
              </w:rPr>
              <w:tab/>
            </w:r>
            <w:r w:rsidRPr="0085431B">
              <w:rPr>
                <w:szCs w:val="18"/>
                <w:lang w:val="en-GB"/>
              </w:rPr>
              <w:tab/>
            </w:r>
            <w:r w:rsidRPr="0085431B">
              <w:rPr>
                <w:szCs w:val="18"/>
                <w:lang w:val="en-GB"/>
              </w:rPr>
              <w:tab/>
            </w:r>
            <w:r w:rsidRPr="0085431B">
              <w:rPr>
                <w:szCs w:val="18"/>
                <w:lang w:val="en-GB"/>
              </w:rPr>
              <w:tab/>
              <w:t>for</w:t>
            </w:r>
            <w:r w:rsidRPr="0085431B">
              <w:rPr>
                <w:szCs w:val="18"/>
                <w:lang w:val="en-GB"/>
              </w:rPr>
              <w:tab/>
              <w:t>         </w:t>
            </w:r>
            <w:r w:rsidRPr="004547D9">
              <w:rPr>
                <w:szCs w:val="18"/>
              </w:rPr>
              <w:sym w:font="Symbol" w:char="F065"/>
            </w:r>
            <w:r w:rsidRPr="0085431B">
              <w:rPr>
                <w:i/>
                <w:iCs/>
                <w:position w:val="-4"/>
                <w:sz w:val="14"/>
                <w:szCs w:val="14"/>
                <w:lang w:val="en-GB"/>
              </w:rPr>
              <w:t>h</w:t>
            </w:r>
            <w:r w:rsidRPr="0085431B">
              <w:rPr>
                <w:szCs w:val="18"/>
                <w:lang w:val="en-GB"/>
              </w:rPr>
              <w:t>  ≥  11°</w:t>
            </w:r>
          </w:p>
          <w:p w14:paraId="1FC99D71" w14:textId="77777777" w:rsidR="00684E89" w:rsidRPr="0085431B" w:rsidRDefault="00684E89" w:rsidP="00964F9C">
            <w:pPr>
              <w:pStyle w:val="Tablelegend"/>
              <w:rPr>
                <w:szCs w:val="18"/>
                <w:lang w:val="en-GB"/>
              </w:rPr>
            </w:pPr>
            <w:r w:rsidRPr="0085431B">
              <w:rPr>
                <w:szCs w:val="18"/>
                <w:lang w:val="en-GB"/>
              </w:rPr>
              <w:tab/>
            </w:r>
            <w:r w:rsidRPr="0085431B">
              <w:rPr>
                <w:szCs w:val="18"/>
                <w:lang w:val="en-GB"/>
              </w:rPr>
              <w:tab/>
            </w:r>
            <w:r w:rsidRPr="004547D9">
              <w:rPr>
                <w:position w:val="-14"/>
                <w:szCs w:val="18"/>
              </w:rPr>
              <w:object w:dxaOrig="2980" w:dyaOrig="480" w14:anchorId="64E08E6B">
                <v:shape id="_x0000_i1169" type="#_x0000_t75" alt="" style="width:151.4pt;height:24.45pt;mso-width-percent:0;mso-height-percent:0;mso-width-percent:0;mso-height-percent:0" o:ole="" fillcolor="window">
                  <v:imagedata r:id="rId334" o:title=""/>
                </v:shape>
                <o:OLEObject Type="Embed" ProgID="Equation.3" ShapeID="_x0000_i1169" DrawAspect="Content" ObjectID="_1641652206" r:id="rId335"/>
              </w:object>
            </w:r>
            <w:r w:rsidRPr="0085431B">
              <w:rPr>
                <w:szCs w:val="18"/>
                <w:lang w:val="en-GB"/>
              </w:rPr>
              <w:tab/>
              <w:t>for</w:t>
            </w:r>
            <w:r w:rsidRPr="0085431B">
              <w:rPr>
                <w:szCs w:val="18"/>
                <w:lang w:val="en-GB"/>
              </w:rPr>
              <w:tab/>
              <w:t>0° &lt;</w:t>
            </w:r>
            <w:r w:rsidRPr="004547D9">
              <w:rPr>
                <w:rFonts w:ascii="Symbol" w:hAnsi="Symbol"/>
                <w:szCs w:val="18"/>
              </w:rPr>
              <w:t></w:t>
            </w:r>
            <w:r w:rsidRPr="004547D9">
              <w:rPr>
                <w:rFonts w:ascii="Symbol" w:hAnsi="Symbol"/>
                <w:szCs w:val="18"/>
              </w:rPr>
              <w:sym w:font="Symbol" w:char="F065"/>
            </w:r>
            <w:r w:rsidRPr="0085431B">
              <w:rPr>
                <w:i/>
                <w:iCs/>
                <w:position w:val="-4"/>
                <w:sz w:val="14"/>
                <w:szCs w:val="14"/>
                <w:lang w:val="en-GB"/>
              </w:rPr>
              <w:t>h</w:t>
            </w:r>
            <w:r w:rsidRPr="0085431B">
              <w:rPr>
                <w:szCs w:val="18"/>
                <w:lang w:val="en-GB"/>
              </w:rPr>
              <w:t>  &lt;  11°</w:t>
            </w:r>
          </w:p>
          <w:p w14:paraId="14A9CCF3" w14:textId="77777777" w:rsidR="00684E89" w:rsidRPr="0085431B" w:rsidRDefault="00684E89" w:rsidP="00964F9C">
            <w:pPr>
              <w:pStyle w:val="Tablelegend"/>
              <w:rPr>
                <w:szCs w:val="18"/>
                <w:lang w:val="en-GB" w:eastAsia="zh-CN"/>
              </w:rPr>
            </w:pPr>
            <w:r w:rsidRPr="0085431B">
              <w:rPr>
                <w:szCs w:val="18"/>
                <w:lang w:val="en-GB"/>
              </w:rPr>
              <w:tab/>
            </w:r>
            <w:r w:rsidRPr="0085431B">
              <w:rPr>
                <w:szCs w:val="18"/>
                <w:lang w:val="en-GB"/>
              </w:rPr>
              <w:tab/>
            </w:r>
            <w:r w:rsidRPr="0085431B">
              <w:rPr>
                <w:i/>
                <w:iCs/>
                <w:szCs w:val="18"/>
                <w:lang w:val="en-GB" w:eastAsia="zh-CN"/>
              </w:rPr>
              <w:t>d</w:t>
            </w:r>
            <w:r w:rsidRPr="0085431B">
              <w:rPr>
                <w:szCs w:val="18"/>
                <w:lang w:val="en-GB" w:eastAsia="zh-CN"/>
              </w:rPr>
              <w:t xml:space="preserve">  = 582</w:t>
            </w:r>
            <w:r w:rsidRPr="0085431B">
              <w:rPr>
                <w:szCs w:val="18"/>
                <w:lang w:val="en-GB" w:eastAsia="zh-CN"/>
              </w:rPr>
              <w:tab/>
            </w:r>
            <w:r w:rsidRPr="0085431B">
              <w:rPr>
                <w:szCs w:val="18"/>
                <w:lang w:val="en-GB" w:eastAsia="zh-CN"/>
              </w:rPr>
              <w:tab/>
            </w:r>
            <w:r w:rsidRPr="0085431B">
              <w:rPr>
                <w:szCs w:val="18"/>
                <w:lang w:val="en-GB" w:eastAsia="zh-CN"/>
              </w:rPr>
              <w:tab/>
            </w:r>
            <w:r w:rsidRPr="0085431B">
              <w:rPr>
                <w:szCs w:val="18"/>
                <w:lang w:val="en-GB" w:eastAsia="zh-CN"/>
              </w:rPr>
              <w:tab/>
            </w:r>
            <w:r w:rsidRPr="0085431B">
              <w:rPr>
                <w:szCs w:val="18"/>
                <w:lang w:val="en-GB" w:eastAsia="zh-CN"/>
              </w:rPr>
              <w:tab/>
              <w:t>for</w:t>
            </w:r>
            <w:r w:rsidRPr="0085431B">
              <w:rPr>
                <w:szCs w:val="18"/>
                <w:lang w:val="en-GB" w:eastAsia="zh-CN"/>
              </w:rPr>
              <w:tab/>
              <w:t>         </w:t>
            </w:r>
            <w:r w:rsidRPr="004547D9">
              <w:rPr>
                <w:szCs w:val="18"/>
              </w:rPr>
              <w:sym w:font="Symbol" w:char="F065"/>
            </w:r>
            <w:r w:rsidRPr="0085431B">
              <w:rPr>
                <w:i/>
                <w:iCs/>
                <w:position w:val="-4"/>
                <w:sz w:val="14"/>
                <w:szCs w:val="14"/>
                <w:lang w:val="en-GB" w:eastAsia="zh-CN"/>
              </w:rPr>
              <w:t>h</w:t>
            </w:r>
            <w:r w:rsidRPr="0085431B">
              <w:rPr>
                <w:szCs w:val="18"/>
                <w:lang w:val="en-GB" w:eastAsia="zh-CN"/>
              </w:rPr>
              <w:t>  ≤  0°</w:t>
            </w:r>
          </w:p>
          <w:p w14:paraId="51283209" w14:textId="77777777" w:rsidR="00684E89" w:rsidRPr="00131A8D" w:rsidRDefault="00684E89" w:rsidP="00964F9C">
            <w:pPr>
              <w:pStyle w:val="Tablelegend"/>
              <w:ind w:left="0" w:firstLineChars="200" w:firstLine="456"/>
              <w:rPr>
                <w:szCs w:val="16"/>
                <w:highlight w:val="green"/>
                <w:lang w:val="en-GB" w:eastAsia="zh-CN"/>
              </w:rPr>
            </w:pPr>
            <w:r w:rsidRPr="00131A8D">
              <w:rPr>
                <w:rFonts w:ascii="SimSun" w:hAnsi="SimSun" w:cs="SimSun" w:hint="eastAsia"/>
                <w:szCs w:val="16"/>
                <w:lang w:eastAsia="zh-CN"/>
              </w:rPr>
              <w:t>最小和最大协调距离分别为</w:t>
            </w:r>
            <w:r w:rsidRPr="0085431B">
              <w:rPr>
                <w:szCs w:val="18"/>
                <w:lang w:val="en-GB" w:eastAsia="zh-CN"/>
              </w:rPr>
              <w:t>100 km</w:t>
            </w:r>
            <w:r w:rsidRPr="00131A8D">
              <w:rPr>
                <w:rFonts w:ascii="SimSun" w:hAnsi="SimSun" w:cs="SimSun" w:hint="eastAsia"/>
                <w:szCs w:val="16"/>
                <w:lang w:eastAsia="zh-CN"/>
              </w:rPr>
              <w:t>和</w:t>
            </w:r>
            <w:r w:rsidRPr="0085431B">
              <w:rPr>
                <w:szCs w:val="18"/>
                <w:lang w:val="en-GB" w:eastAsia="zh-CN"/>
              </w:rPr>
              <w:t>582 km</w:t>
            </w:r>
            <w:r w:rsidRPr="00131A8D">
              <w:rPr>
                <w:rFonts w:ascii="SimSun" w:hAnsi="SimSun" w:cs="SimSun" w:hint="eastAsia"/>
                <w:szCs w:val="16"/>
                <w:lang w:eastAsia="zh-CN"/>
              </w:rPr>
              <w:t>，且分别对应于物理水平角度大于</w:t>
            </w:r>
            <w:r w:rsidRPr="00131A8D">
              <w:rPr>
                <w:rFonts w:hint="eastAsia"/>
                <w:szCs w:val="16"/>
                <w:lang w:eastAsia="zh-CN"/>
              </w:rPr>
              <w:t>11</w:t>
            </w:r>
            <w:r w:rsidRPr="00131A8D">
              <w:rPr>
                <w:szCs w:val="16"/>
                <w:lang w:eastAsia="zh-CN"/>
              </w:rPr>
              <w:t>°</w:t>
            </w:r>
            <w:r w:rsidRPr="00131A8D">
              <w:rPr>
                <w:rFonts w:ascii="SimSun" w:hAnsi="SimSun" w:cs="SimSun" w:hint="eastAsia"/>
                <w:szCs w:val="16"/>
                <w:lang w:eastAsia="zh-CN"/>
              </w:rPr>
              <w:t>和小于</w:t>
            </w:r>
            <w:r w:rsidRPr="00131A8D">
              <w:rPr>
                <w:rFonts w:hint="eastAsia"/>
                <w:szCs w:val="16"/>
                <w:lang w:eastAsia="zh-CN"/>
              </w:rPr>
              <w:t>0</w:t>
            </w:r>
            <w:r w:rsidRPr="00131A8D">
              <w:rPr>
                <w:szCs w:val="16"/>
                <w:lang w:eastAsia="zh-CN"/>
              </w:rPr>
              <w:t>°</w:t>
            </w:r>
            <w:r w:rsidRPr="00131A8D">
              <w:rPr>
                <w:rFonts w:ascii="SimSun" w:hAnsi="SimSun" w:cs="SimSun" w:hint="eastAsia"/>
                <w:szCs w:val="16"/>
                <w:lang w:eastAsia="zh-CN"/>
              </w:rPr>
              <w:t>的情形。</w:t>
            </w:r>
          </w:p>
          <w:p w14:paraId="0E14601C" w14:textId="77777777" w:rsidR="00684E89" w:rsidRPr="00E67445" w:rsidRDefault="00684E89" w:rsidP="00DD3BDC">
            <w:pPr>
              <w:pStyle w:val="Tablelegend"/>
              <w:keepNext/>
              <w:keepLines/>
              <w:tabs>
                <w:tab w:val="clear" w:pos="284"/>
                <w:tab w:val="clear" w:pos="567"/>
                <w:tab w:val="left" w:pos="594"/>
                <w:tab w:val="left" w:pos="1871"/>
                <w:tab w:val="left" w:pos="7444"/>
              </w:tabs>
              <w:spacing w:before="120" w:after="40"/>
              <w:ind w:left="0" w:right="0" w:firstLine="0"/>
              <w:jc w:val="left"/>
              <w:rPr>
                <w:sz w:val="16"/>
                <w:szCs w:val="16"/>
                <w:lang w:val="en-GB" w:eastAsia="zh-CN"/>
              </w:rPr>
            </w:pPr>
            <w:r w:rsidRPr="00131A8D">
              <w:rPr>
                <w:rFonts w:ascii="SimSun" w:hAnsi="SimSun" w:cs="SimSun" w:hint="eastAsia"/>
                <w:szCs w:val="16"/>
                <w:lang w:eastAsia="zh-CN"/>
              </w:rPr>
              <w:t>注</w:t>
            </w:r>
            <w:r w:rsidRPr="00131A8D">
              <w:rPr>
                <w:szCs w:val="16"/>
                <w:lang w:eastAsia="zh-CN"/>
              </w:rPr>
              <w:t>2</w:t>
            </w:r>
            <w:r w:rsidRPr="00131A8D">
              <w:rPr>
                <w:rFonts w:ascii="SimSun" w:hAnsi="SimSun" w:cs="SimSun" w:hint="eastAsia"/>
                <w:szCs w:val="16"/>
                <w:lang w:eastAsia="zh-CN"/>
              </w:rPr>
              <w:t>：</w:t>
            </w:r>
            <w:r>
              <w:rPr>
                <w:szCs w:val="18"/>
                <w:lang w:val="en-GB" w:eastAsia="zh-CN"/>
              </w:rPr>
              <w:tab/>
            </w:r>
            <w:r w:rsidRPr="00131A8D">
              <w:rPr>
                <w:rFonts w:hint="eastAsia"/>
                <w:szCs w:val="16"/>
                <w:lang w:eastAsia="zh-CN"/>
              </w:rPr>
              <w:t>关于</w:t>
            </w:r>
            <w:r w:rsidRPr="0085431B">
              <w:rPr>
                <w:szCs w:val="18"/>
                <w:lang w:val="en-GB" w:eastAsia="zh-CN"/>
              </w:rPr>
              <w:t>5 091-5 150 MHz</w:t>
            </w:r>
            <w:r w:rsidRPr="00131A8D">
              <w:rPr>
                <w:rFonts w:hint="eastAsia"/>
                <w:szCs w:val="16"/>
                <w:lang w:val="en-GB" w:eastAsia="zh-CN"/>
              </w:rPr>
              <w:t>频段内与航空无线电导航业务电台的协调距离</w:t>
            </w:r>
            <w:r w:rsidRPr="00131A8D">
              <w:rPr>
                <w:rFonts w:hint="eastAsia"/>
                <w:bCs/>
                <w:szCs w:val="16"/>
                <w:lang w:eastAsia="zh-CN"/>
              </w:rPr>
              <w:t>，见</w:t>
            </w:r>
            <w:r w:rsidRPr="00131A8D">
              <w:rPr>
                <w:rFonts w:hint="eastAsia"/>
                <w:szCs w:val="16"/>
                <w:lang w:eastAsia="zh-CN"/>
              </w:rPr>
              <w:t>《</w:t>
            </w:r>
            <w:r w:rsidRPr="00131A8D">
              <w:rPr>
                <w:rFonts w:hint="eastAsia"/>
                <w:bCs/>
                <w:szCs w:val="16"/>
                <w:lang w:val="en-GB" w:eastAsia="zh-CN"/>
              </w:rPr>
              <w:t>无线电规则</w:t>
            </w:r>
            <w:r w:rsidRPr="00131A8D">
              <w:rPr>
                <w:rFonts w:hint="eastAsia"/>
                <w:szCs w:val="16"/>
                <w:lang w:eastAsia="zh-CN"/>
              </w:rPr>
              <w:t>》第</w:t>
            </w:r>
            <w:r w:rsidRPr="00131A8D">
              <w:rPr>
                <w:b/>
                <w:szCs w:val="16"/>
                <w:lang w:eastAsia="zh-CN"/>
              </w:rPr>
              <w:t>5</w:t>
            </w:r>
            <w:r w:rsidRPr="00131A8D">
              <w:rPr>
                <w:bCs/>
                <w:szCs w:val="16"/>
                <w:lang w:val="en-GB" w:eastAsia="zh-CN"/>
              </w:rPr>
              <w:t>.</w:t>
            </w:r>
            <w:r w:rsidRPr="00131A8D">
              <w:rPr>
                <w:b/>
                <w:szCs w:val="16"/>
                <w:lang w:eastAsia="zh-CN"/>
              </w:rPr>
              <w:t>444A</w:t>
            </w:r>
            <w:r w:rsidRPr="00131A8D">
              <w:rPr>
                <w:rFonts w:hint="eastAsia"/>
                <w:bCs/>
                <w:szCs w:val="16"/>
                <w:lang w:eastAsia="zh-CN"/>
              </w:rPr>
              <w:t>款</w:t>
            </w:r>
            <w:r w:rsidRPr="00131A8D">
              <w:rPr>
                <w:szCs w:val="16"/>
                <w:lang w:eastAsia="zh-CN"/>
              </w:rPr>
              <w:t> </w:t>
            </w:r>
            <w:r w:rsidRPr="00131A8D">
              <w:rPr>
                <w:rFonts w:hint="eastAsia"/>
                <w:bCs/>
                <w:szCs w:val="16"/>
                <w:lang w:eastAsia="zh-CN"/>
              </w:rPr>
              <w:t>。</w:t>
            </w:r>
          </w:p>
        </w:tc>
      </w:tr>
      <w:bookmarkEnd w:id="153"/>
    </w:tbl>
    <w:p w14:paraId="2B73DF7C" w14:textId="77777777" w:rsidR="00684E89" w:rsidRPr="00E67445" w:rsidRDefault="00684E89" w:rsidP="00684E89">
      <w:pPr>
        <w:pStyle w:val="Reasons"/>
        <w:rPr>
          <w:lang w:eastAsia="zh-CN"/>
        </w:rPr>
      </w:pPr>
    </w:p>
    <w:p w14:paraId="17517543" w14:textId="77777777" w:rsidR="00684E89" w:rsidRPr="00E67445" w:rsidRDefault="00684E89" w:rsidP="00684E89">
      <w:pPr>
        <w:jc w:val="center"/>
      </w:pPr>
      <w:r w:rsidRPr="00E67445">
        <w:t>______________</w:t>
      </w:r>
    </w:p>
    <w:p w14:paraId="62629F37" w14:textId="77777777" w:rsidR="00507635" w:rsidRPr="00684E89" w:rsidRDefault="00507635" w:rsidP="00684E89"/>
    <w:sectPr w:rsidR="00507635" w:rsidRPr="00684E89" w:rsidSect="006616A6">
      <w:headerReference w:type="even" r:id="rId336"/>
      <w:headerReference w:type="default" r:id="rId337"/>
      <w:pgSz w:w="11907" w:h="16834" w:code="9"/>
      <w:pgMar w:top="1418" w:right="1134" w:bottom="1134" w:left="1134" w:header="720" w:footer="482" w:gutter="0"/>
      <w:paperSrc w:first="15" w:other="15"/>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B39EFA" w14:textId="77777777" w:rsidR="008E0F3C" w:rsidRPr="008D193D" w:rsidRDefault="008E0F3C" w:rsidP="00507635">
      <w:pPr>
        <w:pStyle w:val="TOC2"/>
        <w:spacing w:before="0"/>
        <w:rPr>
          <w:rFonts w:ascii="Calibri" w:hAnsi="Calibri"/>
          <w:sz w:val="21"/>
          <w:szCs w:val="22"/>
        </w:rPr>
      </w:pPr>
      <w:r>
        <w:separator/>
      </w:r>
    </w:p>
  </w:endnote>
  <w:endnote w:type="continuationSeparator" w:id="0">
    <w:p w14:paraId="058F39F7" w14:textId="77777777" w:rsidR="008E0F3C" w:rsidRPr="008D193D" w:rsidRDefault="008E0F3C" w:rsidP="00507635">
      <w:pPr>
        <w:pStyle w:val="TOC2"/>
        <w:spacing w:before="0"/>
        <w:rPr>
          <w:rFonts w:ascii="Calibri" w:hAnsi="Calibri"/>
          <w:sz w:val="21"/>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Yu Mincho">
    <w:altName w:val="Yu Gothic UI"/>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default"/>
    <w:sig w:usb0="00000000" w:usb1="00000000" w:usb2="00000000" w:usb3="00000000" w:csb0="000000FF" w:csb1="00000000"/>
  </w:font>
  <w:font w:name="MS Sans Serif">
    <w:altName w:val="Segoe Print"/>
    <w:charset w:val="00"/>
    <w:family w:val="swiss"/>
    <w:pitch w:val="default"/>
    <w:sig w:usb0="00000000"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Times New Roman MT Extra Bold">
    <w:altName w:val="Times New Roman"/>
    <w:charset w:val="00"/>
    <w:family w:val="roman"/>
    <w:pitch w:val="default"/>
    <w:sig w:usb0="00000000" w:usb1="00000000" w:usb2="00000000" w:usb3="00000000" w:csb0="00000001" w:csb1="00000000"/>
  </w:font>
  <w:font w:name="STKaiti">
    <w:altName w:val="华文楷体"/>
    <w:panose1 w:val="02010600040101010101"/>
    <w:charset w:val="86"/>
    <w:family w:val="auto"/>
    <w:pitch w:val="variable"/>
    <w:sig w:usb0="00000287" w:usb1="080F0000" w:usb2="00000010" w:usb3="00000000" w:csb0="0004009F" w:csb1="00000000"/>
  </w:font>
  <w:font w:name="Traditional Arabic">
    <w:altName w:val="Times New Roman"/>
    <w:charset w:val="00"/>
    <w:family w:val="roman"/>
    <w:pitch w:val="variable"/>
    <w:sig w:usb0="00002003" w:usb1="80000000" w:usb2="00000008" w:usb3="00000000" w:csb0="00000041" w:csb1="00000000"/>
  </w:font>
  <w:font w:name="Consolas">
    <w:panose1 w:val="020B0609020204030204"/>
    <w:charset w:val="00"/>
    <w:family w:val="modern"/>
    <w:pitch w:val="fixed"/>
    <w:sig w:usb0="E00006FF" w:usb1="0000FCFF" w:usb2="00000001" w:usb3="00000000" w:csb0="0000019F" w:csb1="00000000"/>
  </w:font>
  <w:font w:name="CG Times">
    <w:altName w:val="Times New Roman"/>
    <w:charset w:val="00"/>
    <w:family w:val="roman"/>
    <w:pitch w:val="variable"/>
    <w:sig w:usb0="00000007" w:usb1="00000000" w:usb2="00000000" w:usb3="00000000" w:csb0="00000093" w:csb1="00000000"/>
  </w:font>
  <w:font w:name="Liberation Sans">
    <w:altName w:val="Arial"/>
    <w:charset w:val="01"/>
    <w:family w:val="swiss"/>
    <w:pitch w:val="default"/>
  </w:font>
  <w:font w:name="DejaVu Sans">
    <w:charset w:val="00"/>
    <w:family w:val="swiss"/>
    <w:pitch w:val="default"/>
    <w:sig w:usb0="00000000" w:usb1="00000000" w:usb2="0A246029" w:usb3="00000000" w:csb0="000001FF" w:csb1="00000000"/>
  </w:font>
  <w:font w:name="FreeSans">
    <w:altName w:val="Cambria"/>
    <w:charset w:val="00"/>
    <w:family w:val="roman"/>
    <w:pitch w:val="default"/>
  </w:font>
  <w:font w:name="Verdana">
    <w:panose1 w:val="020B0604030504040204"/>
    <w:charset w:val="00"/>
    <w:family w:val="swiss"/>
    <w:pitch w:val="variable"/>
    <w:sig w:usb0="A00006FF" w:usb1="4000205B" w:usb2="00000010" w:usb3="00000000" w:csb0="0000019F" w:csb1="00000000"/>
  </w:font>
  <w:font w:name="ZWAdobeF">
    <w:panose1 w:val="00000000000000000000"/>
    <w:charset w:val="00"/>
    <w:family w:val="auto"/>
    <w:pitch w:val="variable"/>
    <w:sig w:usb0="20002A87" w:usb1="00000000" w:usb2="00000000"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SimSun"/>
    <w:panose1 w:val="02010600030101010101"/>
    <w:charset w:val="86"/>
    <w:family w:val="auto"/>
    <w:pitch w:val="variable"/>
    <w:sig w:usb0="A00002BF" w:usb1="38CF7CFA" w:usb2="00000016" w:usb3="00000000" w:csb0="0004000F" w:csb1="00000000"/>
  </w:font>
  <w:font w:name="Math A">
    <w:altName w:val="Symbol"/>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F89820" w14:textId="46A74F5C" w:rsidR="008E0F3C" w:rsidRPr="00AD3F40" w:rsidRDefault="008E0F3C" w:rsidP="00AD3F40">
      <w:pPr>
        <w:pStyle w:val="TOC1"/>
        <w:rPr>
          <w:rFonts w:ascii="Calibri" w:hAnsi="Calibri"/>
          <w:sz w:val="21"/>
          <w:szCs w:val="22"/>
        </w:rPr>
      </w:pPr>
      <w:r>
        <w:separator/>
      </w:r>
    </w:p>
  </w:footnote>
  <w:footnote w:type="continuationSeparator" w:id="0">
    <w:p w14:paraId="30177336" w14:textId="77777777" w:rsidR="008E0F3C" w:rsidRPr="008D193D" w:rsidRDefault="008E0F3C" w:rsidP="00507635">
      <w:pPr>
        <w:pStyle w:val="TOC2"/>
        <w:spacing w:before="0"/>
        <w:rPr>
          <w:rFonts w:ascii="Calibri" w:hAnsi="Calibri"/>
          <w:sz w:val="21"/>
          <w:szCs w:val="22"/>
        </w:rPr>
      </w:pPr>
      <w:r>
        <w:continuationSeparator/>
      </w:r>
    </w:p>
  </w:footnote>
  <w:footnote w:id="1">
    <w:p w14:paraId="34614D11" w14:textId="77777777" w:rsidR="008E0F3C" w:rsidRPr="0085431B" w:rsidRDefault="008E0F3C" w:rsidP="00684E89">
      <w:pPr>
        <w:pStyle w:val="FootnoteText"/>
        <w:rPr>
          <w:lang w:val="en-GB" w:eastAsia="zh-CN"/>
        </w:rPr>
      </w:pPr>
      <w:r w:rsidRPr="0085431B">
        <w:rPr>
          <w:rStyle w:val="FootnoteReference"/>
          <w:lang w:val="en-GB" w:eastAsia="zh-CN"/>
        </w:rPr>
        <w:t>*</w:t>
      </w:r>
      <w:r w:rsidRPr="0085431B">
        <w:rPr>
          <w:lang w:val="en-GB" w:eastAsia="zh-CN"/>
        </w:rPr>
        <w:tab/>
      </w:r>
      <w:r>
        <w:rPr>
          <w:rFonts w:hint="eastAsia"/>
          <w:lang w:eastAsia="zh-CN"/>
        </w:rPr>
        <w:t>应提请无线电通信部分第</w:t>
      </w:r>
      <w:r>
        <w:rPr>
          <w:rFonts w:hint="eastAsia"/>
          <w:lang w:eastAsia="zh-CN"/>
        </w:rPr>
        <w:t>3</w:t>
      </w:r>
      <w:r>
        <w:rPr>
          <w:rFonts w:hint="eastAsia"/>
          <w:lang w:eastAsia="zh-CN"/>
        </w:rPr>
        <w:t>、第</w:t>
      </w:r>
      <w:r>
        <w:rPr>
          <w:rFonts w:hint="eastAsia"/>
          <w:lang w:eastAsia="zh-CN"/>
        </w:rPr>
        <w:t>4</w:t>
      </w:r>
      <w:r>
        <w:rPr>
          <w:rFonts w:hint="eastAsia"/>
          <w:lang w:eastAsia="zh-CN"/>
        </w:rPr>
        <w:t>、第</w:t>
      </w:r>
      <w:r>
        <w:rPr>
          <w:rFonts w:hint="eastAsia"/>
          <w:lang w:eastAsia="zh-CN"/>
        </w:rPr>
        <w:t>5</w:t>
      </w:r>
      <w:r>
        <w:rPr>
          <w:rFonts w:hint="eastAsia"/>
          <w:lang w:eastAsia="zh-CN"/>
        </w:rPr>
        <w:t>、第</w:t>
      </w:r>
      <w:r>
        <w:rPr>
          <w:rFonts w:hint="eastAsia"/>
          <w:lang w:eastAsia="zh-CN"/>
        </w:rPr>
        <w:t>6</w:t>
      </w:r>
      <w:r>
        <w:rPr>
          <w:rFonts w:hint="eastAsia"/>
          <w:lang w:eastAsia="zh-CN"/>
        </w:rPr>
        <w:t>和第</w:t>
      </w:r>
      <w:r>
        <w:rPr>
          <w:rFonts w:hint="eastAsia"/>
          <w:lang w:eastAsia="zh-CN"/>
        </w:rPr>
        <w:t>7</w:t>
      </w:r>
      <w:r>
        <w:rPr>
          <w:rFonts w:hint="eastAsia"/>
          <w:lang w:eastAsia="zh-CN"/>
        </w:rPr>
        <w:t>研究组注意本建议书。</w:t>
      </w:r>
    </w:p>
  </w:footnote>
  <w:footnote w:id="2">
    <w:p w14:paraId="13D66370" w14:textId="11E3F825" w:rsidR="008E0F3C" w:rsidRPr="00FB3D5D" w:rsidDel="00A67CB9" w:rsidRDefault="008E0F3C" w:rsidP="00684E89">
      <w:pPr>
        <w:pStyle w:val="FootnoteText"/>
        <w:rPr>
          <w:del w:id="4" w:author="ITU" w:date="2019-06-04T22:06:00Z"/>
          <w:color w:val="000000" w:themeColor="text1"/>
          <w:lang w:val="en-US" w:eastAsia="zh-CN"/>
        </w:rPr>
      </w:pPr>
      <w:r w:rsidRPr="0085431B">
        <w:rPr>
          <w:rStyle w:val="FootnoteReference"/>
          <w:lang w:val="en-GB" w:eastAsia="zh-CN"/>
        </w:rPr>
        <w:t>**</w:t>
      </w:r>
      <w:r w:rsidRPr="0085431B">
        <w:rPr>
          <w:sz w:val="20"/>
          <w:lang w:val="en-GB" w:eastAsia="zh-CN"/>
        </w:rPr>
        <w:tab/>
      </w:r>
      <w:r w:rsidRPr="0085431B">
        <w:rPr>
          <w:szCs w:val="24"/>
          <w:lang w:val="en-GB" w:eastAsia="zh-CN"/>
        </w:rPr>
        <w:t>ITU-R P.620-4</w:t>
      </w:r>
      <w:r w:rsidRPr="00413BF7">
        <w:rPr>
          <w:rFonts w:hint="eastAsia"/>
          <w:lang w:val="en-US" w:eastAsia="zh-CN"/>
        </w:rPr>
        <w:t>建议书（其后进行修改以纳入本建议书）是该文件中自包含的传播信息的主要来源。</w:t>
      </w:r>
      <w:r w:rsidRPr="00413BF7">
        <w:rPr>
          <w:rFonts w:hint="eastAsia"/>
          <w:lang w:val="en-US" w:eastAsia="zh-CN"/>
        </w:rPr>
        <w:t>ITU-R P.620-4</w:t>
      </w:r>
      <w:r w:rsidRPr="00413BF7">
        <w:rPr>
          <w:rFonts w:hint="eastAsia"/>
          <w:lang w:val="en-US" w:eastAsia="zh-CN"/>
        </w:rPr>
        <w:t>建议书包含传播信息的单一文本版本，未参考外部建议书</w:t>
      </w:r>
      <w:r>
        <w:rPr>
          <w:rFonts w:hint="eastAsia"/>
          <w:lang w:val="en-US" w:eastAsia="zh-CN"/>
        </w:rPr>
        <w:t>。</w:t>
      </w:r>
    </w:p>
  </w:footnote>
  <w:footnote w:id="3">
    <w:p w14:paraId="22B1867F" w14:textId="77777777" w:rsidR="008E0F3C" w:rsidRPr="00E11FFA" w:rsidRDefault="008E0F3C" w:rsidP="00684E89">
      <w:pPr>
        <w:pStyle w:val="FootnoteText"/>
        <w:rPr>
          <w:lang w:val="en-US" w:eastAsia="zh-CN"/>
        </w:rPr>
      </w:pPr>
      <w:r>
        <w:rPr>
          <w:rStyle w:val="FootnoteReference"/>
        </w:rPr>
        <w:footnoteRef/>
      </w:r>
      <w:r>
        <w:rPr>
          <w:lang w:eastAsia="zh-CN"/>
        </w:rPr>
        <w:t xml:space="preserve"> </w:t>
      </w:r>
      <w:r>
        <w:rPr>
          <w:rFonts w:hint="eastAsia"/>
          <w:lang w:val="en-GB" w:eastAsia="zh-CN"/>
        </w:rPr>
        <w:t>当</w:t>
      </w:r>
      <w:r w:rsidRPr="0085431B">
        <w:rPr>
          <w:i/>
          <w:iCs/>
          <w:lang w:val="en-GB" w:eastAsia="zh-CN"/>
        </w:rPr>
        <w:t>p</w:t>
      </w:r>
      <w:r>
        <w:rPr>
          <w:rFonts w:hint="eastAsia"/>
          <w:lang w:val="en-GB" w:eastAsia="zh-CN"/>
        </w:rPr>
        <w:t>为小时间百分比时，在</w:t>
      </w:r>
      <w:r w:rsidRPr="0085431B">
        <w:rPr>
          <w:lang w:val="en-GB" w:eastAsia="zh-CN"/>
        </w:rPr>
        <w:t>0.001%</w:t>
      </w:r>
      <w:r>
        <w:rPr>
          <w:rFonts w:hint="eastAsia"/>
          <w:lang w:val="en-GB" w:eastAsia="zh-CN"/>
        </w:rPr>
        <w:t>至</w:t>
      </w:r>
      <w:r>
        <w:rPr>
          <w:lang w:val="en-GB" w:eastAsia="zh-CN"/>
        </w:rPr>
        <w:t>1.0%</w:t>
      </w:r>
      <w:r>
        <w:rPr>
          <w:rFonts w:hint="eastAsia"/>
          <w:lang w:val="en-GB" w:eastAsia="zh-CN"/>
        </w:rPr>
        <w:t>范围内，该干扰被称作“短期干扰”；如果</w:t>
      </w:r>
      <w:r w:rsidRPr="0085431B">
        <w:rPr>
          <w:i/>
          <w:iCs/>
          <w:lang w:val="en-GB" w:eastAsia="zh-CN"/>
        </w:rPr>
        <w:t>p</w:t>
      </w:r>
      <w:r>
        <w:rPr>
          <w:lang w:val="en-GB" w:eastAsia="zh-CN"/>
        </w:rPr>
        <w:t xml:space="preserve"> ≥ 20%</w:t>
      </w:r>
      <w:r>
        <w:rPr>
          <w:rFonts w:hint="eastAsia"/>
          <w:lang w:val="en-GB" w:eastAsia="zh-CN"/>
        </w:rPr>
        <w:t>，则被称作“长期干扰”（见第</w:t>
      </w:r>
      <w:r>
        <w:rPr>
          <w:rFonts w:hint="eastAsia"/>
          <w:lang w:val="en-GB" w:eastAsia="zh-CN"/>
        </w:rPr>
        <w:t>1.5.3</w:t>
      </w:r>
      <w:r>
        <w:rPr>
          <w:rFonts w:hint="eastAsia"/>
          <w:lang w:val="en-GB" w:eastAsia="zh-CN"/>
        </w:rPr>
        <w:t>节）。</w:t>
      </w:r>
    </w:p>
  </w:footnote>
  <w:footnote w:id="4">
    <w:p w14:paraId="6C771E96" w14:textId="67A613AB" w:rsidR="008E0F3C" w:rsidRDefault="008E0F3C">
      <w:pPr>
        <w:pStyle w:val="FootnoteText"/>
        <w:rPr>
          <w:lang w:eastAsia="zh-CN"/>
        </w:rPr>
      </w:pPr>
      <w:r>
        <w:rPr>
          <w:rStyle w:val="FootnoteReference"/>
        </w:rPr>
        <w:footnoteRef/>
      </w:r>
      <w:r>
        <w:rPr>
          <w:lang w:eastAsia="zh-CN"/>
        </w:rPr>
        <w:t xml:space="preserve"> </w:t>
      </w:r>
      <w:r>
        <w:rPr>
          <w:lang w:eastAsia="zh-CN"/>
        </w:rPr>
        <w:tab/>
      </w:r>
      <w:r w:rsidRPr="009741E8">
        <w:rPr>
          <w:rFonts w:hint="eastAsia"/>
          <w:lang w:val="en-GB" w:eastAsia="zh-CN"/>
        </w:rPr>
        <w:t>如果地球站天线的波束宽度较宽，则仍可以使用该方法</w:t>
      </w:r>
      <w:r>
        <w:rPr>
          <w:rFonts w:hint="eastAsia"/>
          <w:lang w:val="en-GB" w:eastAsia="zh-CN"/>
        </w:rPr>
        <w:t>来</w:t>
      </w:r>
      <w:r w:rsidRPr="009741E8">
        <w:rPr>
          <w:rFonts w:hint="eastAsia"/>
          <w:lang w:val="en-GB" w:eastAsia="zh-CN"/>
        </w:rPr>
        <w:t>确定传播模式</w:t>
      </w:r>
      <w:r>
        <w:rPr>
          <w:rFonts w:hint="eastAsia"/>
          <w:lang w:val="en-GB" w:eastAsia="zh-CN"/>
        </w:rPr>
        <w:t>(</w:t>
      </w:r>
      <w:r>
        <w:rPr>
          <w:lang w:val="en-GB" w:eastAsia="zh-CN"/>
        </w:rPr>
        <w:t>2)</w:t>
      </w:r>
      <w:r w:rsidRPr="009741E8">
        <w:rPr>
          <w:rFonts w:hint="eastAsia"/>
          <w:lang w:val="en-GB" w:eastAsia="zh-CN"/>
        </w:rPr>
        <w:t>的</w:t>
      </w:r>
      <w:r>
        <w:rPr>
          <w:rFonts w:hint="eastAsia"/>
          <w:lang w:val="en-GB" w:eastAsia="zh-CN"/>
        </w:rPr>
        <w:t>等值线</w:t>
      </w:r>
      <w:r w:rsidRPr="009741E8">
        <w:rPr>
          <w:rFonts w:hint="eastAsia"/>
          <w:lang w:val="en-GB" w:eastAsia="zh-CN"/>
        </w:rPr>
        <w:t>。</w:t>
      </w:r>
      <w:r>
        <w:rPr>
          <w:rFonts w:hint="eastAsia"/>
          <w:lang w:val="en-GB" w:eastAsia="zh-CN"/>
        </w:rPr>
        <w:t>然而，</w:t>
      </w:r>
      <w:r w:rsidRPr="009741E8">
        <w:rPr>
          <w:rFonts w:hint="eastAsia"/>
          <w:lang w:val="en-GB" w:eastAsia="zh-CN"/>
        </w:rPr>
        <w:t>天线波束可能比雨</w:t>
      </w:r>
      <w:r>
        <w:rPr>
          <w:rFonts w:hint="eastAsia"/>
          <w:lang w:val="en-GB" w:eastAsia="zh-CN"/>
        </w:rPr>
        <w:t>区</w:t>
      </w:r>
      <w:r w:rsidRPr="009741E8">
        <w:rPr>
          <w:rFonts w:hint="eastAsia"/>
          <w:lang w:val="en-GB" w:eastAsia="zh-CN"/>
        </w:rPr>
        <w:t>宽</w:t>
      </w:r>
      <w:r>
        <w:rPr>
          <w:rFonts w:hint="eastAsia"/>
          <w:lang w:val="en-GB" w:eastAsia="zh-CN"/>
        </w:rPr>
        <w:t>并</w:t>
      </w:r>
      <w:r w:rsidRPr="009741E8">
        <w:rPr>
          <w:rFonts w:hint="eastAsia"/>
          <w:lang w:val="en-GB" w:eastAsia="zh-CN"/>
        </w:rPr>
        <w:t>因此实际上并未完全充满水汽这一事实将意味着干扰电势可能会被稍微高估。</w:t>
      </w:r>
    </w:p>
  </w:footnote>
  <w:footnote w:id="5">
    <w:p w14:paraId="2F5B0417" w14:textId="77777777" w:rsidR="008E0F3C" w:rsidRPr="00B61C26" w:rsidRDefault="008E0F3C" w:rsidP="008C398F">
      <w:pPr>
        <w:pStyle w:val="FootnoteText"/>
        <w:rPr>
          <w:lang w:val="en-US" w:eastAsia="zh-CN"/>
        </w:rPr>
      </w:pPr>
      <w:r>
        <w:rPr>
          <w:rStyle w:val="FootnoteReference"/>
        </w:rPr>
        <w:footnoteRef/>
      </w:r>
      <w:r>
        <w:rPr>
          <w:lang w:val="en-US" w:eastAsia="zh-CN"/>
        </w:rPr>
        <w:tab/>
      </w:r>
      <w:r>
        <w:rPr>
          <w:rFonts w:hint="eastAsia"/>
          <w:lang w:val="en-GB" w:eastAsia="zh-CN"/>
        </w:rPr>
        <w:t>见方程</w:t>
      </w:r>
      <w:r w:rsidRPr="0085431B">
        <w:rPr>
          <w:lang w:val="en-GB" w:eastAsia="zh-CN"/>
        </w:rPr>
        <w:t>(83)</w:t>
      </w:r>
      <w:r>
        <w:rPr>
          <w:rFonts w:hint="eastAsia"/>
          <w:lang w:val="en-GB" w:eastAsia="zh-CN"/>
        </w:rPr>
        <w:t>。</w:t>
      </w:r>
    </w:p>
  </w:footnote>
  <w:footnote w:id="6">
    <w:p w14:paraId="5C241FBC" w14:textId="77777777" w:rsidR="008E0F3C" w:rsidRPr="004E7D9E" w:rsidRDefault="008E0F3C" w:rsidP="00684E89">
      <w:pPr>
        <w:pStyle w:val="FootnoteText"/>
        <w:rPr>
          <w:szCs w:val="22"/>
          <w:lang w:val="en-US" w:eastAsia="zh-CN"/>
        </w:rPr>
      </w:pPr>
      <w:r w:rsidRPr="004E7D9E">
        <w:rPr>
          <w:rStyle w:val="FootnoteReference"/>
          <w:szCs w:val="22"/>
        </w:rPr>
        <w:footnoteRef/>
      </w:r>
      <w:r w:rsidRPr="004E7D9E">
        <w:rPr>
          <w:szCs w:val="22"/>
          <w:lang w:val="en-US" w:eastAsia="zh-CN"/>
        </w:rPr>
        <w:tab/>
      </w:r>
      <w:r w:rsidRPr="004E7D9E">
        <w:rPr>
          <w:szCs w:val="22"/>
          <w:lang w:eastAsia="zh-CN"/>
        </w:rPr>
        <w:t>这些附加地区可以被主管部门宣布为</w:t>
      </w:r>
      <w:r w:rsidRPr="004E7D9E">
        <w:rPr>
          <w:szCs w:val="22"/>
          <w:lang w:val="en-US" w:eastAsia="zh-CN"/>
        </w:rPr>
        <w:t>A1</w:t>
      </w:r>
      <w:r w:rsidRPr="004E7D9E">
        <w:rPr>
          <w:szCs w:val="22"/>
          <w:lang w:eastAsia="zh-CN"/>
        </w:rPr>
        <w:t>沿海区</w:t>
      </w:r>
      <w:r w:rsidRPr="004E7D9E">
        <w:rPr>
          <w:szCs w:val="22"/>
          <w:lang w:val="en-US" w:eastAsia="zh-CN"/>
        </w:rPr>
        <w:t>，</w:t>
      </w:r>
      <w:r w:rsidRPr="004E7D9E">
        <w:rPr>
          <w:szCs w:val="22"/>
          <w:lang w:eastAsia="zh-CN"/>
        </w:rPr>
        <w:t>并归到国际电联数字世界地图</w:t>
      </w:r>
      <w:r w:rsidRPr="004E7D9E">
        <w:rPr>
          <w:szCs w:val="22"/>
          <w:lang w:val="en-US" w:eastAsia="zh-CN"/>
        </w:rPr>
        <w:t>（</w:t>
      </w:r>
      <w:r w:rsidRPr="004E7D9E">
        <w:rPr>
          <w:szCs w:val="22"/>
          <w:lang w:val="en-US" w:eastAsia="zh-CN"/>
        </w:rPr>
        <w:t>IDWM</w:t>
      </w:r>
      <w:r w:rsidRPr="004E7D9E">
        <w:rPr>
          <w:szCs w:val="22"/>
          <w:lang w:val="en-US" w:eastAsia="zh-CN"/>
        </w:rPr>
        <w:t>）</w:t>
      </w:r>
      <w:r w:rsidRPr="004E7D9E">
        <w:rPr>
          <w:szCs w:val="22"/>
          <w:lang w:eastAsia="zh-CN"/>
        </w:rPr>
        <w:t>中。</w:t>
      </w:r>
    </w:p>
  </w:footnote>
  <w:footnote w:id="7">
    <w:p w14:paraId="70E24756" w14:textId="77777777" w:rsidR="008E0F3C" w:rsidRPr="007E1B79" w:rsidRDefault="008E0F3C" w:rsidP="00684E89">
      <w:pPr>
        <w:pStyle w:val="FootnoteText"/>
        <w:rPr>
          <w:lang w:val="en-US" w:eastAsia="zh-CN"/>
        </w:rPr>
      </w:pPr>
      <w:r>
        <w:rPr>
          <w:rStyle w:val="FootnoteReference"/>
        </w:rPr>
        <w:footnoteRef/>
      </w:r>
      <w:r w:rsidRPr="0085431B">
        <w:rPr>
          <w:lang w:val="en-GB" w:eastAsia="zh-CN"/>
        </w:rPr>
        <w:tab/>
      </w:r>
      <w:r>
        <w:rPr>
          <w:rFonts w:hint="eastAsia"/>
          <w:lang w:eastAsia="zh-CN"/>
        </w:rPr>
        <w:t>在确定补充等值线和辅助等值线时也用到同样的程序（见第</w:t>
      </w:r>
      <w:r w:rsidRPr="0085431B">
        <w:rPr>
          <w:lang w:val="en-GB" w:eastAsia="zh-CN"/>
        </w:rPr>
        <w:t>1.6.1</w:t>
      </w:r>
      <w:r>
        <w:rPr>
          <w:rFonts w:hint="eastAsia"/>
          <w:lang w:val="en-GB" w:eastAsia="zh-CN"/>
        </w:rPr>
        <w:t>和</w:t>
      </w:r>
      <w:r>
        <w:rPr>
          <w:rFonts w:hint="eastAsia"/>
          <w:lang w:val="en-GB" w:eastAsia="zh-CN"/>
        </w:rPr>
        <w:t>1.6.2</w:t>
      </w:r>
      <w:r>
        <w:rPr>
          <w:rFonts w:hint="eastAsia"/>
          <w:lang w:val="en-GB" w:eastAsia="zh-CN"/>
        </w:rPr>
        <w:t>节</w:t>
      </w:r>
      <w:r>
        <w:rPr>
          <w:rFonts w:hint="eastAsia"/>
          <w:lang w:eastAsia="zh-CN"/>
        </w:rPr>
        <w:t>）</w:t>
      </w:r>
      <w:r>
        <w:rPr>
          <w:rFonts w:hint="eastAsia"/>
          <w:lang w:val="en-GB" w:eastAsia="zh-CN"/>
        </w:rPr>
        <w:t>。</w:t>
      </w:r>
    </w:p>
  </w:footnote>
  <w:footnote w:id="8">
    <w:p w14:paraId="33D7987E" w14:textId="77777777" w:rsidR="008E0F3C" w:rsidRPr="00BF7A83" w:rsidRDefault="008E0F3C" w:rsidP="00684E89">
      <w:pPr>
        <w:pStyle w:val="FootnoteText"/>
        <w:rPr>
          <w:lang w:eastAsia="zh-CN"/>
        </w:rPr>
      </w:pPr>
      <w:r>
        <w:rPr>
          <w:rStyle w:val="FootnoteReference"/>
        </w:rPr>
        <w:footnoteRef/>
      </w:r>
      <w:r w:rsidRPr="0085431B">
        <w:rPr>
          <w:lang w:val="en-GB" w:eastAsia="zh-CN"/>
        </w:rPr>
        <w:tab/>
      </w:r>
      <w:r>
        <w:rPr>
          <w:rFonts w:hint="eastAsia"/>
          <w:lang w:eastAsia="zh-CN"/>
        </w:rPr>
        <w:t>该方法要求天线</w:t>
      </w:r>
      <w:r w:rsidRPr="00257197">
        <w:rPr>
          <w:rFonts w:hint="eastAsia"/>
          <w:szCs w:val="24"/>
          <w:lang w:eastAsia="zh-CN"/>
        </w:rPr>
        <w:t>方向图</w:t>
      </w:r>
      <w:r>
        <w:rPr>
          <w:rFonts w:hint="eastAsia"/>
          <w:lang w:eastAsia="zh-CN"/>
        </w:rPr>
        <w:t>在主波束轴的两侧的都呈单调衰减。</w:t>
      </w:r>
    </w:p>
  </w:footnote>
  <w:footnote w:id="9">
    <w:p w14:paraId="7101E320" w14:textId="77777777" w:rsidR="008E0F3C" w:rsidRPr="0085431B" w:rsidRDefault="008E0F3C" w:rsidP="00684E89">
      <w:pPr>
        <w:pStyle w:val="FootnoteText"/>
        <w:rPr>
          <w:spacing w:val="-2"/>
          <w:lang w:val="en-GB" w:eastAsia="zh-CN"/>
        </w:rPr>
      </w:pPr>
      <w:r w:rsidRPr="004547D9">
        <w:rPr>
          <w:rStyle w:val="FootnoteReference"/>
          <w:spacing w:val="-2"/>
        </w:rPr>
        <w:footnoteRef/>
      </w:r>
      <w:r w:rsidRPr="0085431B">
        <w:rPr>
          <w:spacing w:val="-2"/>
          <w:lang w:val="en-GB" w:eastAsia="zh-CN"/>
        </w:rPr>
        <w:tab/>
      </w:r>
      <w:r w:rsidRPr="00FD59EA">
        <w:rPr>
          <w:rFonts w:hint="eastAsia"/>
          <w:spacing w:val="-2"/>
          <w:lang w:val="en-GB" w:eastAsia="zh-CN"/>
        </w:rPr>
        <w:t>对于第</w:t>
      </w:r>
      <w:r w:rsidRPr="00FD59EA">
        <w:rPr>
          <w:rFonts w:hint="eastAsia"/>
          <w:spacing w:val="-2"/>
          <w:lang w:val="en-GB" w:eastAsia="zh-CN"/>
        </w:rPr>
        <w:t>11</w:t>
      </w:r>
      <w:r>
        <w:rPr>
          <w:rFonts w:hint="eastAsia"/>
          <w:spacing w:val="-2"/>
          <w:lang w:val="en-GB" w:eastAsia="zh-CN"/>
        </w:rPr>
        <w:t>条</w:t>
      </w:r>
      <w:r w:rsidRPr="00FD59EA">
        <w:rPr>
          <w:rFonts w:hint="eastAsia"/>
          <w:spacing w:val="-2"/>
          <w:lang w:val="en-GB" w:eastAsia="zh-CN"/>
        </w:rPr>
        <w:t>下</w:t>
      </w:r>
      <w:r>
        <w:rPr>
          <w:rFonts w:hint="eastAsia"/>
          <w:spacing w:val="-2"/>
          <w:lang w:val="en-GB" w:eastAsia="zh-CN"/>
        </w:rPr>
        <w:t>后附资料</w:t>
      </w:r>
      <w:r w:rsidRPr="00FD59EA">
        <w:rPr>
          <w:rFonts w:hint="eastAsia"/>
          <w:spacing w:val="-2"/>
          <w:lang w:val="en-GB" w:eastAsia="zh-CN"/>
        </w:rPr>
        <w:t>7</w:t>
      </w:r>
      <w:r w:rsidRPr="00FD59EA">
        <w:rPr>
          <w:rFonts w:hint="eastAsia"/>
          <w:spacing w:val="-2"/>
          <w:lang w:val="en-GB" w:eastAsia="zh-CN"/>
        </w:rPr>
        <w:t>的应用，（第</w:t>
      </w:r>
      <w:r w:rsidRPr="0085431B">
        <w:rPr>
          <w:b/>
          <w:spacing w:val="-2"/>
          <w:lang w:val="en-GB" w:eastAsia="zh-CN"/>
        </w:rPr>
        <w:t>1.171</w:t>
      </w:r>
      <w:r>
        <w:rPr>
          <w:rFonts w:hint="eastAsia"/>
          <w:spacing w:val="-2"/>
          <w:lang w:val="en-GB" w:eastAsia="zh-CN"/>
        </w:rPr>
        <w:t>款</w:t>
      </w:r>
      <w:r w:rsidRPr="00FD59EA">
        <w:rPr>
          <w:rFonts w:hint="eastAsia"/>
          <w:spacing w:val="-2"/>
          <w:lang w:val="en-GB" w:eastAsia="zh-CN"/>
        </w:rPr>
        <w:t>）</w:t>
      </w:r>
      <w:r>
        <w:rPr>
          <w:rFonts w:hint="eastAsia"/>
          <w:spacing w:val="-2"/>
          <w:lang w:val="en-GB" w:eastAsia="zh-CN"/>
        </w:rPr>
        <w:t>中</w:t>
      </w:r>
      <w:r w:rsidRPr="00FD59EA">
        <w:rPr>
          <w:rFonts w:hint="eastAsia"/>
          <w:spacing w:val="-2"/>
          <w:lang w:val="en-GB" w:eastAsia="zh-CN"/>
        </w:rPr>
        <w:t>定义的协调区仅适用于单个地球站和单个</w:t>
      </w:r>
      <w:r>
        <w:rPr>
          <w:rFonts w:hint="eastAsia"/>
          <w:spacing w:val="-2"/>
          <w:lang w:val="en-GB" w:eastAsia="zh-CN"/>
        </w:rPr>
        <w:t>对地</w:t>
      </w:r>
      <w:r w:rsidRPr="00FD59EA">
        <w:rPr>
          <w:rFonts w:hint="eastAsia"/>
          <w:spacing w:val="-2"/>
          <w:lang w:val="en-GB" w:eastAsia="zh-CN"/>
        </w:rPr>
        <w:t>静止空间</w:t>
      </w:r>
      <w:r>
        <w:rPr>
          <w:rFonts w:hint="eastAsia"/>
          <w:spacing w:val="-2"/>
          <w:lang w:val="en-GB" w:eastAsia="zh-CN"/>
        </w:rPr>
        <w:t>电台</w:t>
      </w:r>
      <w:r w:rsidRPr="00FD59EA">
        <w:rPr>
          <w:rFonts w:hint="eastAsia"/>
          <w:spacing w:val="-2"/>
          <w:lang w:val="en-GB" w:eastAsia="zh-CN"/>
        </w:rPr>
        <w:t>。</w:t>
      </w:r>
    </w:p>
  </w:footnote>
  <w:footnote w:id="10">
    <w:p w14:paraId="70733C28" w14:textId="77777777" w:rsidR="008E0F3C" w:rsidRPr="0085431B" w:rsidRDefault="008E0F3C" w:rsidP="00684E89">
      <w:pPr>
        <w:pStyle w:val="FootnoteText"/>
        <w:rPr>
          <w:lang w:val="en-GB" w:eastAsia="zh-CN"/>
        </w:rPr>
      </w:pPr>
      <w:r w:rsidRPr="0013519E">
        <w:rPr>
          <w:rStyle w:val="FootnoteReference"/>
        </w:rPr>
        <w:footnoteRef/>
      </w:r>
      <w:r w:rsidRPr="0085431B">
        <w:rPr>
          <w:lang w:val="en-GB" w:eastAsia="zh-CN"/>
        </w:rPr>
        <w:tab/>
      </w:r>
      <w:r w:rsidRPr="00FD59EA">
        <w:rPr>
          <w:rFonts w:hint="eastAsia"/>
          <w:lang w:val="en-GB" w:eastAsia="zh-CN"/>
        </w:rPr>
        <w:t>在</w:t>
      </w:r>
      <w:r>
        <w:rPr>
          <w:rFonts w:hint="eastAsia"/>
          <w:lang w:val="en-GB" w:eastAsia="zh-CN"/>
        </w:rPr>
        <w:t>后附资料</w:t>
      </w:r>
      <w:r w:rsidRPr="00FD59EA">
        <w:rPr>
          <w:rFonts w:hint="eastAsia"/>
          <w:lang w:val="en-GB" w:eastAsia="zh-CN"/>
        </w:rPr>
        <w:t>7</w:t>
      </w:r>
      <w:r w:rsidRPr="00FD59EA">
        <w:rPr>
          <w:rFonts w:hint="eastAsia"/>
          <w:lang w:val="en-GB" w:eastAsia="zh-CN"/>
        </w:rPr>
        <w:t>（</w:t>
      </w:r>
      <w:r w:rsidRPr="008634B0">
        <w:rPr>
          <w:rFonts w:hint="eastAsia"/>
          <w:b/>
          <w:lang w:val="en-GB" w:eastAsia="zh-CN"/>
        </w:rPr>
        <w:t>WRC-15</w:t>
      </w:r>
      <w:r w:rsidRPr="008634B0">
        <w:rPr>
          <w:rFonts w:hint="eastAsia"/>
          <w:b/>
          <w:lang w:val="en-GB" w:eastAsia="zh-CN"/>
        </w:rPr>
        <w:t>，修订版</w:t>
      </w:r>
      <w:r w:rsidRPr="00FD59EA">
        <w:rPr>
          <w:rFonts w:hint="eastAsia"/>
          <w:lang w:val="en-GB" w:eastAsia="zh-CN"/>
        </w:rPr>
        <w:t>）的本段中，“雨水散射</w:t>
      </w:r>
      <w:r>
        <w:rPr>
          <w:rFonts w:hint="eastAsia"/>
          <w:lang w:val="en-GB" w:eastAsia="zh-CN"/>
        </w:rPr>
        <w:t>等值线</w:t>
      </w:r>
      <w:r w:rsidRPr="00FD59EA">
        <w:rPr>
          <w:rFonts w:hint="eastAsia"/>
          <w:lang w:val="en-GB" w:eastAsia="zh-CN"/>
        </w:rPr>
        <w:t>”</w:t>
      </w:r>
      <w:r>
        <w:rPr>
          <w:rFonts w:hint="eastAsia"/>
          <w:lang w:val="en-GB" w:eastAsia="zh-CN"/>
        </w:rPr>
        <w:t>的参考</w:t>
      </w:r>
      <w:r w:rsidRPr="00FD59EA">
        <w:rPr>
          <w:rFonts w:hint="eastAsia"/>
          <w:lang w:val="en-GB" w:eastAsia="zh-CN"/>
        </w:rPr>
        <w:t>与</w:t>
      </w:r>
      <w:r>
        <w:rPr>
          <w:rFonts w:hint="eastAsia"/>
          <w:lang w:val="en-GB" w:eastAsia="zh-CN"/>
        </w:rPr>
        <w:t>术语</w:t>
      </w:r>
      <w:r w:rsidRPr="00FD59EA">
        <w:rPr>
          <w:rFonts w:hint="eastAsia"/>
          <w:lang w:val="en-GB" w:eastAsia="zh-CN"/>
        </w:rPr>
        <w:t>“协调”</w:t>
      </w:r>
      <w:r>
        <w:rPr>
          <w:rFonts w:hint="eastAsia"/>
          <w:lang w:val="en-GB" w:eastAsia="zh-CN"/>
        </w:rPr>
        <w:t>有关</w:t>
      </w:r>
      <w:r w:rsidRPr="00FD59EA">
        <w:rPr>
          <w:rFonts w:hint="eastAsia"/>
          <w:lang w:val="en-GB" w:eastAsia="zh-CN"/>
        </w:rPr>
        <w:t>。</w:t>
      </w:r>
    </w:p>
  </w:footnote>
  <w:footnote w:id="11">
    <w:p w14:paraId="0FD7BC5A" w14:textId="77777777" w:rsidR="008E0F3C" w:rsidRPr="0085431B" w:rsidRDefault="008E0F3C" w:rsidP="00684E89">
      <w:pPr>
        <w:pStyle w:val="FootnoteText"/>
        <w:rPr>
          <w:lang w:val="en-GB" w:eastAsia="zh-CN"/>
        </w:rPr>
      </w:pPr>
      <w:r w:rsidRPr="0013519E">
        <w:rPr>
          <w:rStyle w:val="FootnoteReference"/>
        </w:rPr>
        <w:footnoteRef/>
      </w:r>
      <w:r w:rsidRPr="0085431B">
        <w:rPr>
          <w:lang w:val="en-GB" w:eastAsia="zh-CN"/>
        </w:rPr>
        <w:tab/>
      </w:r>
      <w:r w:rsidRPr="00FD59EA">
        <w:rPr>
          <w:rFonts w:hint="eastAsia"/>
          <w:lang w:val="en-GB" w:eastAsia="zh-CN"/>
        </w:rPr>
        <w:t>第</w:t>
      </w:r>
      <w:r w:rsidRPr="008634B0">
        <w:rPr>
          <w:rFonts w:hint="eastAsia"/>
          <w:b/>
          <w:lang w:val="en-GB" w:eastAsia="zh-CN"/>
        </w:rPr>
        <w:t>11</w:t>
      </w:r>
      <w:r w:rsidRPr="00FD59EA">
        <w:rPr>
          <w:rFonts w:hint="eastAsia"/>
          <w:lang w:val="en-GB" w:eastAsia="zh-CN"/>
        </w:rPr>
        <w:t>条</w:t>
      </w:r>
      <w:r>
        <w:rPr>
          <w:rFonts w:hint="eastAsia"/>
          <w:lang w:val="en-GB" w:eastAsia="zh-CN"/>
        </w:rPr>
        <w:t>下后附资料</w:t>
      </w:r>
      <w:r w:rsidRPr="00FD59EA">
        <w:rPr>
          <w:rFonts w:hint="eastAsia"/>
          <w:lang w:val="en-GB" w:eastAsia="zh-CN"/>
        </w:rPr>
        <w:t>7</w:t>
      </w:r>
      <w:r w:rsidRPr="00FD59EA">
        <w:rPr>
          <w:rFonts w:hint="eastAsia"/>
          <w:lang w:val="en-GB" w:eastAsia="zh-CN"/>
        </w:rPr>
        <w:t>的</w:t>
      </w:r>
      <w:r>
        <w:rPr>
          <w:rFonts w:hint="eastAsia"/>
          <w:lang w:val="en-GB" w:eastAsia="zh-CN"/>
        </w:rPr>
        <w:t>应用</w:t>
      </w:r>
      <w:r w:rsidRPr="00FD59EA">
        <w:rPr>
          <w:rFonts w:hint="eastAsia"/>
          <w:lang w:val="en-GB" w:eastAsia="zh-CN"/>
        </w:rPr>
        <w:t>针对</w:t>
      </w:r>
      <w:r>
        <w:rPr>
          <w:rFonts w:hint="eastAsia"/>
          <w:lang w:val="en-GB" w:eastAsia="zh-CN"/>
        </w:rPr>
        <w:t>的是</w:t>
      </w:r>
      <w:r w:rsidRPr="00FD59EA">
        <w:rPr>
          <w:rFonts w:hint="eastAsia"/>
          <w:lang w:val="en-GB" w:eastAsia="zh-CN"/>
        </w:rPr>
        <w:t>单个地球站和单个</w:t>
      </w:r>
      <w:r>
        <w:rPr>
          <w:rFonts w:hint="eastAsia"/>
          <w:lang w:val="en-GB" w:eastAsia="zh-CN"/>
        </w:rPr>
        <w:t>对地</w:t>
      </w:r>
      <w:r w:rsidRPr="00FD59EA">
        <w:rPr>
          <w:rFonts w:hint="eastAsia"/>
          <w:lang w:val="en-GB" w:eastAsia="zh-CN"/>
        </w:rPr>
        <w:t>静止空间</w:t>
      </w:r>
      <w:r>
        <w:rPr>
          <w:rFonts w:hint="eastAsia"/>
          <w:lang w:val="en-GB" w:eastAsia="zh-CN"/>
        </w:rPr>
        <w:t>电台</w:t>
      </w:r>
      <w:r w:rsidRPr="00FD59EA">
        <w:rPr>
          <w:rFonts w:hint="eastAsia"/>
          <w:lang w:val="en-GB" w:eastAsia="zh-CN"/>
        </w:rPr>
        <w:t>。</w:t>
      </w:r>
    </w:p>
  </w:footnote>
  <w:footnote w:id="12">
    <w:p w14:paraId="626178DF" w14:textId="77777777" w:rsidR="008E0F3C" w:rsidRPr="004C3484" w:rsidRDefault="008E0F3C" w:rsidP="00684E89">
      <w:pPr>
        <w:pStyle w:val="FootnoteText"/>
        <w:rPr>
          <w:lang w:val="en-US" w:eastAsia="zh-CN"/>
        </w:rPr>
      </w:pPr>
      <w:r>
        <w:rPr>
          <w:rStyle w:val="FootnoteReference"/>
        </w:rPr>
        <w:footnoteRef/>
      </w:r>
      <w:r>
        <w:rPr>
          <w:lang w:val="en-US" w:eastAsia="zh-CN"/>
        </w:rPr>
        <w:tab/>
      </w:r>
      <w:r>
        <w:rPr>
          <w:rFonts w:hint="eastAsia"/>
          <w:szCs w:val="24"/>
          <w:lang w:val="en-GB" w:eastAsia="zh-CN"/>
        </w:rPr>
        <w:t>在后附资料</w:t>
      </w:r>
      <w:r w:rsidRPr="0085431B">
        <w:rPr>
          <w:b/>
          <w:szCs w:val="24"/>
          <w:lang w:val="en-GB" w:eastAsia="zh-CN"/>
        </w:rPr>
        <w:t>7</w:t>
      </w:r>
      <w:r>
        <w:rPr>
          <w:rFonts w:hint="eastAsia"/>
          <w:b/>
          <w:szCs w:val="24"/>
          <w:lang w:val="en-GB" w:eastAsia="zh-CN"/>
        </w:rPr>
        <w:t>（</w:t>
      </w:r>
      <w:r>
        <w:rPr>
          <w:rFonts w:hint="eastAsia"/>
          <w:b/>
          <w:szCs w:val="24"/>
          <w:lang w:val="en-GB" w:eastAsia="zh-CN"/>
        </w:rPr>
        <w:t>W</w:t>
      </w:r>
      <w:r>
        <w:rPr>
          <w:b/>
          <w:szCs w:val="24"/>
          <w:lang w:val="en-GB" w:eastAsia="zh-CN"/>
        </w:rPr>
        <w:t>RC-15</w:t>
      </w:r>
      <w:r>
        <w:rPr>
          <w:rFonts w:hint="eastAsia"/>
          <w:b/>
          <w:szCs w:val="24"/>
          <w:lang w:val="en-GB" w:eastAsia="zh-CN"/>
        </w:rPr>
        <w:t>，修订版）</w:t>
      </w:r>
      <w:r w:rsidRPr="00F002A9">
        <w:rPr>
          <w:rFonts w:hint="eastAsia"/>
          <w:bCs/>
          <w:szCs w:val="24"/>
          <w:lang w:val="en-GB" w:eastAsia="zh-CN"/>
        </w:rPr>
        <w:t>中，</w:t>
      </w:r>
      <w:r>
        <w:rPr>
          <w:rFonts w:hint="eastAsia"/>
          <w:bCs/>
          <w:szCs w:val="24"/>
          <w:lang w:val="en-GB" w:eastAsia="zh-CN"/>
        </w:rPr>
        <w:t>该参考指的是第</w:t>
      </w:r>
      <w:r>
        <w:rPr>
          <w:rFonts w:hint="eastAsia"/>
          <w:bCs/>
          <w:szCs w:val="24"/>
          <w:lang w:val="en-GB" w:eastAsia="zh-CN"/>
        </w:rPr>
        <w:t>3</w:t>
      </w:r>
      <w:r>
        <w:rPr>
          <w:bCs/>
          <w:szCs w:val="24"/>
          <w:lang w:val="en-GB" w:eastAsia="zh-CN"/>
        </w:rPr>
        <w:t>.1.1</w:t>
      </w:r>
      <w:r>
        <w:rPr>
          <w:rFonts w:hint="eastAsia"/>
          <w:bCs/>
          <w:szCs w:val="24"/>
          <w:lang w:val="en-GB" w:eastAsia="zh-CN"/>
        </w:rPr>
        <w:t>节。</w:t>
      </w:r>
    </w:p>
  </w:footnote>
  <w:footnote w:id="13">
    <w:p w14:paraId="5066FB59" w14:textId="77777777" w:rsidR="008E0F3C" w:rsidRPr="0085431B" w:rsidRDefault="008E0F3C" w:rsidP="00684E89">
      <w:pPr>
        <w:pStyle w:val="FootnoteText"/>
        <w:rPr>
          <w:lang w:val="en-GB" w:eastAsia="zh-CN"/>
        </w:rPr>
      </w:pPr>
      <w:r w:rsidRPr="004C3484">
        <w:rPr>
          <w:rStyle w:val="FootnoteReference"/>
        </w:rPr>
        <w:footnoteRef/>
      </w:r>
      <w:r w:rsidRPr="0085431B">
        <w:rPr>
          <w:lang w:val="en-GB" w:eastAsia="zh-CN"/>
        </w:rPr>
        <w:tab/>
      </w:r>
      <w:r>
        <w:rPr>
          <w:rFonts w:hint="eastAsia"/>
          <w:szCs w:val="24"/>
          <w:lang w:val="en-GB" w:eastAsia="zh-CN"/>
        </w:rPr>
        <w:t>在后附资料</w:t>
      </w:r>
      <w:r w:rsidRPr="0085431B">
        <w:rPr>
          <w:b/>
          <w:szCs w:val="24"/>
          <w:lang w:val="en-GB" w:eastAsia="zh-CN"/>
        </w:rPr>
        <w:t>7</w:t>
      </w:r>
      <w:r>
        <w:rPr>
          <w:rFonts w:hint="eastAsia"/>
          <w:b/>
          <w:szCs w:val="24"/>
          <w:lang w:val="en-GB" w:eastAsia="zh-CN"/>
        </w:rPr>
        <w:t>（</w:t>
      </w:r>
      <w:r>
        <w:rPr>
          <w:rFonts w:hint="eastAsia"/>
          <w:b/>
          <w:szCs w:val="24"/>
          <w:lang w:val="en-GB" w:eastAsia="zh-CN"/>
        </w:rPr>
        <w:t>W</w:t>
      </w:r>
      <w:r>
        <w:rPr>
          <w:b/>
          <w:szCs w:val="24"/>
          <w:lang w:val="en-GB" w:eastAsia="zh-CN"/>
        </w:rPr>
        <w:t>RC-15</w:t>
      </w:r>
      <w:r>
        <w:rPr>
          <w:rFonts w:hint="eastAsia"/>
          <w:b/>
          <w:szCs w:val="24"/>
          <w:lang w:val="en-GB" w:eastAsia="zh-CN"/>
        </w:rPr>
        <w:t>，修订版）</w:t>
      </w:r>
      <w:r w:rsidRPr="00F002A9">
        <w:rPr>
          <w:rFonts w:hint="eastAsia"/>
          <w:bCs/>
          <w:szCs w:val="24"/>
          <w:lang w:val="en-GB" w:eastAsia="zh-CN"/>
        </w:rPr>
        <w:t>中，</w:t>
      </w:r>
      <w:r>
        <w:rPr>
          <w:rFonts w:hint="eastAsia"/>
          <w:bCs/>
          <w:szCs w:val="24"/>
          <w:lang w:val="en-GB" w:eastAsia="zh-CN"/>
        </w:rPr>
        <w:t>传输方向是地对空。</w:t>
      </w:r>
    </w:p>
  </w:footnote>
  <w:footnote w:id="14">
    <w:p w14:paraId="19C5543C" w14:textId="77777777" w:rsidR="008E0F3C" w:rsidRPr="0085431B" w:rsidRDefault="008E0F3C" w:rsidP="00684E89">
      <w:pPr>
        <w:pStyle w:val="FootnoteText"/>
        <w:rPr>
          <w:lang w:val="en-GB" w:eastAsia="zh-CN"/>
        </w:rPr>
      </w:pPr>
      <w:r w:rsidRPr="004C3484">
        <w:rPr>
          <w:rStyle w:val="FootnoteReference"/>
        </w:rPr>
        <w:footnoteRef/>
      </w:r>
      <w:r w:rsidRPr="0085431B">
        <w:rPr>
          <w:lang w:val="en-GB" w:eastAsia="zh-CN"/>
        </w:rPr>
        <w:tab/>
      </w:r>
      <w:bookmarkStart w:id="103" w:name="OLE_LINK34"/>
      <w:bookmarkStart w:id="104" w:name="OLE_LINK35"/>
      <w:r>
        <w:rPr>
          <w:rFonts w:hint="eastAsia"/>
          <w:szCs w:val="24"/>
          <w:lang w:val="en-GB" w:eastAsia="zh-CN"/>
        </w:rPr>
        <w:t>在后附资料</w:t>
      </w:r>
      <w:r w:rsidRPr="0085431B">
        <w:rPr>
          <w:b/>
          <w:szCs w:val="24"/>
          <w:lang w:val="en-GB" w:eastAsia="zh-CN"/>
        </w:rPr>
        <w:t>7</w:t>
      </w:r>
      <w:r>
        <w:rPr>
          <w:rFonts w:hint="eastAsia"/>
          <w:b/>
          <w:szCs w:val="24"/>
          <w:lang w:val="en-GB" w:eastAsia="zh-CN"/>
        </w:rPr>
        <w:t>（</w:t>
      </w:r>
      <w:r>
        <w:rPr>
          <w:rFonts w:hint="eastAsia"/>
          <w:b/>
          <w:szCs w:val="24"/>
          <w:lang w:val="en-GB" w:eastAsia="zh-CN"/>
        </w:rPr>
        <w:t>W</w:t>
      </w:r>
      <w:r>
        <w:rPr>
          <w:b/>
          <w:szCs w:val="24"/>
          <w:lang w:val="en-GB" w:eastAsia="zh-CN"/>
        </w:rPr>
        <w:t>RC-15</w:t>
      </w:r>
      <w:r>
        <w:rPr>
          <w:rFonts w:hint="eastAsia"/>
          <w:b/>
          <w:szCs w:val="24"/>
          <w:lang w:val="en-GB" w:eastAsia="zh-CN"/>
        </w:rPr>
        <w:t>，修订版）</w:t>
      </w:r>
      <w:r w:rsidRPr="00F002A9">
        <w:rPr>
          <w:rFonts w:hint="eastAsia"/>
          <w:bCs/>
          <w:szCs w:val="24"/>
          <w:lang w:val="en-GB" w:eastAsia="zh-CN"/>
        </w:rPr>
        <w:t>中，该参考指的是第</w:t>
      </w:r>
      <w:r>
        <w:rPr>
          <w:bCs/>
          <w:szCs w:val="24"/>
          <w:lang w:val="en-GB" w:eastAsia="zh-CN"/>
        </w:rPr>
        <w:t>2.2</w:t>
      </w:r>
      <w:r w:rsidRPr="00F002A9">
        <w:rPr>
          <w:rFonts w:hint="eastAsia"/>
          <w:bCs/>
          <w:szCs w:val="24"/>
          <w:lang w:val="en-GB" w:eastAsia="zh-CN"/>
        </w:rPr>
        <w:t>节。</w:t>
      </w:r>
      <w:bookmarkEnd w:id="103"/>
      <w:bookmarkEnd w:id="104"/>
    </w:p>
  </w:footnote>
  <w:footnote w:id="15">
    <w:p w14:paraId="423D3F8A" w14:textId="77777777" w:rsidR="008E0F3C" w:rsidRPr="004C3484" w:rsidRDefault="008E0F3C" w:rsidP="00684E89">
      <w:pPr>
        <w:pStyle w:val="FootnoteText"/>
        <w:rPr>
          <w:lang w:val="en-US" w:eastAsia="zh-CN"/>
        </w:rPr>
      </w:pPr>
      <w:r>
        <w:rPr>
          <w:rStyle w:val="FootnoteReference"/>
        </w:rPr>
        <w:footnoteRef/>
      </w:r>
      <w:r>
        <w:rPr>
          <w:lang w:val="en-US" w:eastAsia="zh-CN"/>
        </w:rPr>
        <w:tab/>
      </w:r>
      <w:r w:rsidRPr="00F002A9">
        <w:rPr>
          <w:rFonts w:hint="eastAsia"/>
          <w:lang w:val="en-GB" w:eastAsia="zh-CN"/>
        </w:rPr>
        <w:t>尽管不能假定接收地球站有站点屏蔽，但根据附件</w:t>
      </w:r>
      <w:r w:rsidRPr="00F002A9">
        <w:rPr>
          <w:rFonts w:hint="eastAsia"/>
          <w:lang w:val="en-GB" w:eastAsia="zh-CN"/>
        </w:rPr>
        <w:t>1</w:t>
      </w:r>
      <w:r>
        <w:rPr>
          <w:rFonts w:hint="eastAsia"/>
          <w:lang w:val="en-GB" w:eastAsia="zh-CN"/>
        </w:rPr>
        <w:t>后附资料</w:t>
      </w:r>
      <w:r w:rsidRPr="00F002A9">
        <w:rPr>
          <w:rFonts w:hint="eastAsia"/>
          <w:lang w:val="en-GB" w:eastAsia="zh-CN"/>
        </w:rPr>
        <w:t>1</w:t>
      </w:r>
      <w:r>
        <w:rPr>
          <w:rFonts w:hint="eastAsia"/>
          <w:lang w:val="en-GB" w:eastAsia="zh-CN"/>
        </w:rPr>
        <w:t>第</w:t>
      </w:r>
      <w:r w:rsidRPr="00F002A9">
        <w:rPr>
          <w:rFonts w:hint="eastAsia"/>
          <w:lang w:val="en-GB" w:eastAsia="zh-CN"/>
        </w:rPr>
        <w:t>1</w:t>
      </w:r>
      <w:r>
        <w:rPr>
          <w:rFonts w:hint="eastAsia"/>
          <w:lang w:val="en-GB" w:eastAsia="zh-CN"/>
        </w:rPr>
        <w:t>节</w:t>
      </w:r>
      <w:r w:rsidRPr="00F002A9">
        <w:rPr>
          <w:rFonts w:hint="eastAsia"/>
          <w:lang w:val="en-GB" w:eastAsia="zh-CN"/>
        </w:rPr>
        <w:t>的规定，</w:t>
      </w:r>
      <w:r>
        <w:rPr>
          <w:rFonts w:hint="eastAsia"/>
          <w:lang w:val="en-GB" w:eastAsia="zh-CN"/>
        </w:rPr>
        <w:t>虑及</w:t>
      </w:r>
      <w:r w:rsidRPr="00F002A9">
        <w:rPr>
          <w:rFonts w:hint="eastAsia"/>
          <w:lang w:val="en-GB" w:eastAsia="zh-CN"/>
        </w:rPr>
        <w:t>水平仰角，</w:t>
      </w:r>
      <w:r>
        <w:rPr>
          <w:rFonts w:hint="eastAsia"/>
          <w:lang w:val="en-GB" w:eastAsia="zh-CN"/>
        </w:rPr>
        <w:t>应</w:t>
      </w:r>
      <w:r w:rsidRPr="00F002A9">
        <w:rPr>
          <w:rFonts w:hint="eastAsia"/>
          <w:lang w:val="en-GB" w:eastAsia="zh-CN"/>
        </w:rPr>
        <w:t>考虑</w:t>
      </w:r>
      <w:r>
        <w:rPr>
          <w:rFonts w:hint="eastAsia"/>
          <w:lang w:val="en-GB" w:eastAsia="zh-CN"/>
        </w:rPr>
        <w:t>可能存在于</w:t>
      </w:r>
      <w:r w:rsidRPr="00F002A9">
        <w:rPr>
          <w:rFonts w:hint="eastAsia"/>
          <w:lang w:val="en-GB" w:eastAsia="zh-CN"/>
        </w:rPr>
        <w:t>发射地球站</w:t>
      </w:r>
      <w:r>
        <w:rPr>
          <w:rFonts w:hint="eastAsia"/>
          <w:lang w:val="en-GB" w:eastAsia="zh-CN"/>
        </w:rPr>
        <w:t>上</w:t>
      </w:r>
      <w:r w:rsidRPr="00F002A9">
        <w:rPr>
          <w:rFonts w:hint="eastAsia"/>
          <w:lang w:val="en-GB" w:eastAsia="zh-CN"/>
        </w:rPr>
        <w:t>的任何站点屏蔽。</w:t>
      </w:r>
    </w:p>
  </w:footnote>
  <w:footnote w:id="16">
    <w:p w14:paraId="42BB5E62" w14:textId="55DF1A27" w:rsidR="008E0F3C" w:rsidRPr="009F7233" w:rsidRDefault="008E0F3C" w:rsidP="00684E89">
      <w:pPr>
        <w:pStyle w:val="FootnoteText"/>
        <w:rPr>
          <w:rFonts w:ascii="Calibri" w:hAnsi="Calibri" w:cs="Calibri"/>
          <w:b/>
          <w:color w:val="800000"/>
          <w:lang w:val="en-US" w:eastAsia="zh-CN"/>
        </w:rPr>
      </w:pPr>
      <w:r>
        <w:rPr>
          <w:rStyle w:val="FootnoteReference"/>
        </w:rPr>
        <w:footnoteRef/>
      </w:r>
      <w:r>
        <w:rPr>
          <w:spacing w:val="4"/>
          <w:lang w:eastAsia="zh-CN"/>
        </w:rPr>
        <w:tab/>
      </w:r>
      <w:r>
        <w:rPr>
          <w:rFonts w:hint="eastAsia"/>
          <w:spacing w:val="4"/>
          <w:lang w:eastAsia="zh-CN"/>
        </w:rPr>
        <w:t>该程序对一地球站与工作在传输的相反方向的其他地球站共用一频段的情况不适用，对具体情况的传播方式</w:t>
      </w:r>
      <w:r>
        <w:rPr>
          <w:rFonts w:hint="eastAsia"/>
          <w:spacing w:val="4"/>
          <w:lang w:eastAsia="zh-CN"/>
        </w:rPr>
        <w:t>(</w:t>
      </w:r>
      <w:r>
        <w:rPr>
          <w:spacing w:val="4"/>
          <w:lang w:eastAsia="zh-CN"/>
        </w:rPr>
        <w:t>2</w:t>
      </w:r>
      <w:r>
        <w:rPr>
          <w:rFonts w:hint="eastAsia"/>
          <w:spacing w:val="4"/>
          <w:lang w:eastAsia="zh-CN"/>
        </w:rPr>
        <w:t>)</w:t>
      </w:r>
      <w:r>
        <w:rPr>
          <w:rFonts w:hint="eastAsia"/>
          <w:spacing w:val="4"/>
          <w:lang w:eastAsia="zh-CN"/>
        </w:rPr>
        <w:t>等值线是以几何图形建设为基础。</w:t>
      </w:r>
    </w:p>
  </w:footnote>
  <w:footnote w:id="17">
    <w:p w14:paraId="2920B9DB" w14:textId="77777777" w:rsidR="008E0F3C" w:rsidRPr="0085431B" w:rsidRDefault="008E0F3C" w:rsidP="00684E89">
      <w:pPr>
        <w:pStyle w:val="FootnoteText"/>
        <w:rPr>
          <w:lang w:val="en-GB" w:eastAsia="zh-CN"/>
        </w:rPr>
      </w:pPr>
      <w:r w:rsidRPr="00690AF4">
        <w:rPr>
          <w:rStyle w:val="FootnoteReference"/>
        </w:rPr>
        <w:footnoteRef/>
      </w:r>
      <w:r w:rsidRPr="0085431B">
        <w:rPr>
          <w:lang w:val="en-GB" w:eastAsia="zh-CN"/>
        </w:rPr>
        <w:tab/>
      </w:r>
      <w:r w:rsidRPr="009741E8">
        <w:rPr>
          <w:rFonts w:hint="eastAsia"/>
          <w:lang w:val="en-GB" w:eastAsia="zh-CN"/>
        </w:rPr>
        <w:t>对于</w:t>
      </w:r>
      <w:r>
        <w:rPr>
          <w:rFonts w:hint="eastAsia"/>
          <w:lang w:val="en-GB" w:eastAsia="zh-CN"/>
        </w:rPr>
        <w:t>依据</w:t>
      </w:r>
      <w:r w:rsidRPr="009741E8">
        <w:rPr>
          <w:rFonts w:hint="eastAsia"/>
          <w:lang w:val="en-GB" w:eastAsia="zh-CN"/>
        </w:rPr>
        <w:t>《无线电规则》第</w:t>
      </w:r>
      <w:r w:rsidRPr="00A460E2">
        <w:rPr>
          <w:rFonts w:hint="eastAsia"/>
          <w:b/>
          <w:lang w:val="en-GB" w:eastAsia="zh-CN"/>
        </w:rPr>
        <w:t>11</w:t>
      </w:r>
      <w:r>
        <w:rPr>
          <w:rFonts w:hint="eastAsia"/>
          <w:lang w:val="en-GB" w:eastAsia="zh-CN"/>
        </w:rPr>
        <w:t>条的后附资料</w:t>
      </w:r>
      <w:r w:rsidRPr="00A460E2">
        <w:rPr>
          <w:rFonts w:hint="eastAsia"/>
          <w:b/>
          <w:lang w:val="en-GB" w:eastAsia="zh-CN"/>
        </w:rPr>
        <w:t>7</w:t>
      </w:r>
      <w:r w:rsidRPr="009741E8">
        <w:rPr>
          <w:rFonts w:hint="eastAsia"/>
          <w:lang w:val="en-GB" w:eastAsia="zh-CN"/>
        </w:rPr>
        <w:t>的应用，（《无线电规则》第</w:t>
      </w:r>
      <w:r w:rsidRPr="00A460E2">
        <w:rPr>
          <w:rFonts w:hint="eastAsia"/>
          <w:b/>
          <w:lang w:val="en-GB" w:eastAsia="zh-CN"/>
        </w:rPr>
        <w:t>1.171</w:t>
      </w:r>
      <w:r>
        <w:rPr>
          <w:rFonts w:hint="eastAsia"/>
          <w:lang w:val="en-GB" w:eastAsia="zh-CN"/>
        </w:rPr>
        <w:t>款</w:t>
      </w:r>
      <w:r w:rsidRPr="009741E8">
        <w:rPr>
          <w:rFonts w:hint="eastAsia"/>
          <w:lang w:val="en-GB" w:eastAsia="zh-CN"/>
        </w:rPr>
        <w:t>）所定义的协调区域仅适用于单个地球站和单个</w:t>
      </w:r>
      <w:r>
        <w:rPr>
          <w:rFonts w:hint="eastAsia"/>
          <w:lang w:val="en-GB" w:eastAsia="zh-CN"/>
        </w:rPr>
        <w:t>对地</w:t>
      </w:r>
      <w:r w:rsidRPr="009741E8">
        <w:rPr>
          <w:rFonts w:hint="eastAsia"/>
          <w:lang w:val="en-GB" w:eastAsia="zh-CN"/>
        </w:rPr>
        <w:t>静止空间</w:t>
      </w:r>
      <w:r>
        <w:rPr>
          <w:rFonts w:hint="eastAsia"/>
          <w:lang w:val="en-GB" w:eastAsia="zh-CN"/>
        </w:rPr>
        <w:t>电台</w:t>
      </w:r>
      <w:r w:rsidRPr="009741E8">
        <w:rPr>
          <w:rFonts w:hint="eastAsia"/>
          <w:lang w:val="en-GB" w:eastAsia="zh-CN"/>
        </w:rPr>
        <w:t>。</w:t>
      </w:r>
    </w:p>
  </w:footnote>
  <w:footnote w:id="18">
    <w:p w14:paraId="6786E1BF" w14:textId="77777777" w:rsidR="008E0F3C" w:rsidRPr="0085431B" w:rsidRDefault="008E0F3C" w:rsidP="00684E89">
      <w:pPr>
        <w:pStyle w:val="FootnoteText"/>
        <w:rPr>
          <w:lang w:val="en-GB" w:eastAsia="zh-CN"/>
        </w:rPr>
      </w:pPr>
      <w:r w:rsidRPr="00947EEA">
        <w:rPr>
          <w:rStyle w:val="FootnoteReference"/>
        </w:rPr>
        <w:footnoteRef/>
      </w:r>
      <w:r w:rsidRPr="0085431B">
        <w:rPr>
          <w:lang w:val="en-GB" w:eastAsia="zh-CN"/>
        </w:rPr>
        <w:tab/>
      </w:r>
      <w:r>
        <w:rPr>
          <w:rFonts w:hint="eastAsia"/>
          <w:lang w:val="en-GB" w:eastAsia="zh-CN"/>
        </w:rPr>
        <w:t>在本节和后附资料</w:t>
      </w:r>
      <w:r>
        <w:rPr>
          <w:rFonts w:hint="eastAsia"/>
          <w:lang w:val="en-GB" w:eastAsia="zh-CN"/>
        </w:rPr>
        <w:t>7</w:t>
      </w:r>
      <w:r>
        <w:rPr>
          <w:rFonts w:hint="eastAsia"/>
          <w:lang w:val="en-GB" w:eastAsia="zh-CN"/>
        </w:rPr>
        <w:t>附件</w:t>
      </w:r>
      <w:r>
        <w:rPr>
          <w:rFonts w:hint="eastAsia"/>
          <w:lang w:val="en-GB" w:eastAsia="zh-CN"/>
        </w:rPr>
        <w:t>57</w:t>
      </w:r>
      <w:r>
        <w:rPr>
          <w:rFonts w:hint="eastAsia"/>
          <w:lang w:val="en-GB" w:eastAsia="zh-CN"/>
        </w:rPr>
        <w:t>第</w:t>
      </w:r>
      <w:r>
        <w:rPr>
          <w:rFonts w:hint="eastAsia"/>
          <w:lang w:val="en-GB" w:eastAsia="zh-CN"/>
        </w:rPr>
        <w:t>2</w:t>
      </w:r>
      <w:r>
        <w:rPr>
          <w:rFonts w:hint="eastAsia"/>
          <w:lang w:val="en-GB" w:eastAsia="zh-CN"/>
        </w:rPr>
        <w:t>节（</w:t>
      </w:r>
      <w:r w:rsidRPr="00BD5A0C">
        <w:rPr>
          <w:rFonts w:hint="eastAsia"/>
          <w:b/>
          <w:lang w:val="en-GB" w:eastAsia="zh-CN"/>
        </w:rPr>
        <w:t>W</w:t>
      </w:r>
      <w:r w:rsidRPr="00BD5A0C">
        <w:rPr>
          <w:b/>
          <w:lang w:val="en-GB" w:eastAsia="zh-CN"/>
        </w:rPr>
        <w:t>RC-15</w:t>
      </w:r>
      <w:r w:rsidRPr="00BD5A0C">
        <w:rPr>
          <w:rFonts w:hint="eastAsia"/>
          <w:b/>
          <w:lang w:val="en-GB" w:eastAsia="zh-CN"/>
        </w:rPr>
        <w:t>，修订版</w:t>
      </w:r>
      <w:r>
        <w:rPr>
          <w:rFonts w:hint="eastAsia"/>
          <w:lang w:val="en-GB" w:eastAsia="zh-CN"/>
        </w:rPr>
        <w:t>）中，术语“协调”</w:t>
      </w:r>
      <w:r w:rsidRPr="008D646A">
        <w:rPr>
          <w:lang w:val="en-GB" w:eastAsia="zh-CN"/>
        </w:rPr>
        <w:t>与对传播模式</w:t>
      </w:r>
      <w:r w:rsidRPr="008D646A">
        <w:rPr>
          <w:lang w:val="en-GB" w:eastAsia="zh-CN"/>
        </w:rPr>
        <w:t>(1)</w:t>
      </w:r>
      <w:r w:rsidRPr="008D646A">
        <w:rPr>
          <w:lang w:val="en-GB" w:eastAsia="zh-CN"/>
        </w:rPr>
        <w:t>和传播模式</w:t>
      </w:r>
      <w:r w:rsidRPr="008D646A">
        <w:rPr>
          <w:lang w:val="en-GB" w:eastAsia="zh-CN"/>
        </w:rPr>
        <w:t>(2)</w:t>
      </w:r>
      <w:r w:rsidRPr="008D646A">
        <w:rPr>
          <w:lang w:val="en-GB" w:eastAsia="zh-CN"/>
        </w:rPr>
        <w:t>的单独引用</w:t>
      </w:r>
      <w:r>
        <w:rPr>
          <w:rFonts w:hint="eastAsia"/>
          <w:lang w:val="en-GB" w:eastAsia="zh-CN"/>
        </w:rPr>
        <w:t>相</w:t>
      </w:r>
      <w:r w:rsidRPr="008D646A">
        <w:rPr>
          <w:lang w:val="en-GB" w:eastAsia="zh-CN"/>
        </w:rPr>
        <w:t>关联地使用</w:t>
      </w:r>
      <w:r w:rsidRPr="008D646A">
        <w:rPr>
          <w:rFonts w:hint="eastAsia"/>
          <w:lang w:val="en-GB" w:eastAsia="zh-CN"/>
        </w:rPr>
        <w:t>。</w:t>
      </w:r>
    </w:p>
  </w:footnote>
  <w:footnote w:id="19">
    <w:p w14:paraId="3C8F3866" w14:textId="77777777" w:rsidR="008E0F3C" w:rsidRPr="0085431B" w:rsidRDefault="008E0F3C" w:rsidP="00684E89">
      <w:pPr>
        <w:pStyle w:val="FootnoteText"/>
        <w:rPr>
          <w:lang w:val="en-GB" w:eastAsia="zh-CN"/>
        </w:rPr>
      </w:pPr>
      <w:r w:rsidRPr="00A012D9">
        <w:rPr>
          <w:rStyle w:val="FootnoteReference"/>
        </w:rPr>
        <w:footnoteRef/>
      </w:r>
      <w:r w:rsidRPr="0085431B">
        <w:rPr>
          <w:lang w:val="en-GB" w:eastAsia="zh-CN"/>
        </w:rPr>
        <w:tab/>
      </w:r>
      <w:r>
        <w:rPr>
          <w:rFonts w:hint="eastAsia"/>
          <w:lang w:val="en-GB" w:eastAsia="zh-CN"/>
        </w:rPr>
        <w:t>在后附资料</w:t>
      </w:r>
      <w:r>
        <w:rPr>
          <w:rFonts w:hint="eastAsia"/>
          <w:lang w:val="en-GB" w:eastAsia="zh-CN"/>
        </w:rPr>
        <w:t>7</w:t>
      </w:r>
      <w:r>
        <w:rPr>
          <w:rFonts w:hint="eastAsia"/>
          <w:lang w:val="en-GB" w:eastAsia="zh-CN"/>
        </w:rPr>
        <w:t>（</w:t>
      </w:r>
      <w:r w:rsidRPr="007A7BF0">
        <w:rPr>
          <w:rFonts w:hint="eastAsia"/>
          <w:b/>
          <w:lang w:val="en-GB" w:eastAsia="zh-CN"/>
        </w:rPr>
        <w:t>W</w:t>
      </w:r>
      <w:r w:rsidRPr="007A7BF0">
        <w:rPr>
          <w:b/>
          <w:lang w:val="en-GB" w:eastAsia="zh-CN"/>
        </w:rPr>
        <w:t>RC-15</w:t>
      </w:r>
      <w:r w:rsidRPr="007A7BF0">
        <w:rPr>
          <w:rFonts w:hint="eastAsia"/>
          <w:b/>
          <w:lang w:val="en-GB" w:eastAsia="zh-CN"/>
        </w:rPr>
        <w:t>，修订版</w:t>
      </w:r>
      <w:r>
        <w:rPr>
          <w:rFonts w:hint="eastAsia"/>
          <w:lang w:val="en-GB" w:eastAsia="zh-CN"/>
        </w:rPr>
        <w:t>）系统参数表中，术语以“</w:t>
      </w:r>
      <w:r w:rsidRPr="0085431B">
        <w:rPr>
          <w:i/>
          <w:lang w:val="en-GB" w:eastAsia="zh-CN"/>
        </w:rPr>
        <w:t>n</w:t>
      </w:r>
      <w:r>
        <w:rPr>
          <w:rFonts w:hint="eastAsia"/>
          <w:lang w:val="en-GB" w:eastAsia="zh-CN"/>
        </w:rPr>
        <w:t>”和</w:t>
      </w:r>
      <w:r>
        <w:rPr>
          <w:rFonts w:hint="eastAsia"/>
          <w:i/>
          <w:lang w:val="en-GB" w:eastAsia="zh-CN"/>
        </w:rPr>
        <w:t>“</w:t>
      </w:r>
      <w:r w:rsidRPr="0085431B">
        <w:rPr>
          <w:i/>
          <w:lang w:val="en-GB" w:eastAsia="zh-CN"/>
        </w:rPr>
        <w:t>N</w:t>
      </w:r>
      <w:r>
        <w:rPr>
          <w:rFonts w:hint="eastAsia"/>
          <w:i/>
          <w:lang w:val="en-GB" w:eastAsia="zh-CN"/>
        </w:rPr>
        <w:t>”</w:t>
      </w:r>
      <w:r>
        <w:rPr>
          <w:rFonts w:hint="eastAsia"/>
          <w:lang w:val="en-GB" w:eastAsia="zh-CN"/>
        </w:rPr>
        <w:t>显示。</w:t>
      </w:r>
    </w:p>
  </w:footnote>
  <w:footnote w:id="20">
    <w:p w14:paraId="5D737CFD" w14:textId="77777777" w:rsidR="008E0F3C" w:rsidRDefault="008E0F3C" w:rsidP="00684E89">
      <w:pPr>
        <w:pStyle w:val="FootnoteText"/>
        <w:spacing w:before="60"/>
        <w:rPr>
          <w:lang w:val="en-GB" w:eastAsia="zh-CN"/>
        </w:rPr>
      </w:pPr>
      <w:r w:rsidRPr="00442E4F">
        <w:rPr>
          <w:rStyle w:val="FootnoteReference"/>
          <w:lang w:val="en-GB" w:eastAsia="zh-CN"/>
        </w:rPr>
        <w:t>*</w:t>
      </w:r>
      <w:r w:rsidRPr="00D85490">
        <w:rPr>
          <w:lang w:val="en-GB" w:eastAsia="zh-CN"/>
        </w:rPr>
        <w:tab/>
      </w:r>
      <w:r w:rsidRPr="00D85490">
        <w:rPr>
          <w:rFonts w:hint="eastAsia"/>
          <w:lang w:val="en-GB" w:eastAsia="zh-CN"/>
        </w:rPr>
        <w:t>在</w:t>
      </w:r>
      <w:r>
        <w:rPr>
          <w:rFonts w:hint="eastAsia"/>
          <w:lang w:val="en-GB" w:eastAsia="zh-CN"/>
        </w:rPr>
        <w:t>后附资料</w:t>
      </w:r>
      <w:r w:rsidRPr="00442E4F">
        <w:rPr>
          <w:b/>
          <w:lang w:val="en-GB" w:eastAsia="zh-CN"/>
        </w:rPr>
        <w:t>7</w:t>
      </w:r>
      <w:r w:rsidRPr="00D85490">
        <w:rPr>
          <w:rFonts w:hint="eastAsia"/>
          <w:b/>
          <w:lang w:val="en-GB" w:eastAsia="zh-CN"/>
        </w:rPr>
        <w:t>（</w:t>
      </w:r>
      <w:r w:rsidRPr="00D85490">
        <w:rPr>
          <w:rFonts w:hint="eastAsia"/>
          <w:b/>
          <w:lang w:val="en-GB" w:eastAsia="zh-CN"/>
        </w:rPr>
        <w:t>W</w:t>
      </w:r>
      <w:r w:rsidRPr="00D85490">
        <w:rPr>
          <w:b/>
          <w:lang w:val="en-GB" w:eastAsia="zh-CN"/>
        </w:rPr>
        <w:t>RC-15</w:t>
      </w:r>
      <w:r w:rsidRPr="00D85490">
        <w:rPr>
          <w:rFonts w:hint="eastAsia"/>
          <w:b/>
          <w:lang w:val="en-GB" w:eastAsia="zh-CN"/>
        </w:rPr>
        <w:t>，修订版）</w:t>
      </w:r>
      <w:r w:rsidRPr="00D85490">
        <w:rPr>
          <w:rFonts w:hint="eastAsia"/>
          <w:bCs/>
          <w:lang w:val="en-GB" w:eastAsia="zh-CN"/>
        </w:rPr>
        <w:t>中，</w:t>
      </w:r>
      <w:r w:rsidRPr="00D85490">
        <w:rPr>
          <w:rFonts w:hint="eastAsia"/>
          <w:lang w:val="en-GB" w:eastAsia="zh-CN"/>
        </w:rPr>
        <w:t>本单元格条目参照表注</w:t>
      </w:r>
      <w:r w:rsidRPr="00D85490">
        <w:rPr>
          <w:rFonts w:hint="eastAsia"/>
          <w:lang w:val="en-GB" w:eastAsia="zh-CN"/>
        </w:rPr>
        <w:t>6</w:t>
      </w:r>
      <w:r w:rsidRPr="00D85490">
        <w:rPr>
          <w:rFonts w:hint="eastAsia"/>
          <w:lang w:val="en-GB" w:eastAsia="zh-CN"/>
        </w:rPr>
        <w:t>。</w:t>
      </w:r>
    </w:p>
  </w:footnote>
  <w:footnote w:id="21">
    <w:p w14:paraId="328EF13E" w14:textId="77777777" w:rsidR="008E0F3C" w:rsidRPr="00D74584" w:rsidRDefault="008E0F3C" w:rsidP="00684E89">
      <w:pPr>
        <w:pStyle w:val="FootnoteText"/>
        <w:rPr>
          <w:lang w:val="en-GB" w:eastAsia="zh-CN"/>
        </w:rPr>
      </w:pPr>
      <w:r w:rsidRPr="004D4990">
        <w:rPr>
          <w:rStyle w:val="FootnoteReference"/>
          <w:lang w:val="en-GB" w:eastAsia="zh-CN"/>
        </w:rPr>
        <w:t>*</w:t>
      </w:r>
      <w:r w:rsidRPr="004D4990">
        <w:rPr>
          <w:lang w:val="en-GB" w:eastAsia="zh-CN"/>
        </w:rPr>
        <w:tab/>
      </w:r>
      <w:r w:rsidRPr="004D4990">
        <w:rPr>
          <w:rFonts w:hint="eastAsia"/>
          <w:lang w:val="en-GB" w:eastAsia="zh-CN"/>
        </w:rPr>
        <w:t>在附录</w:t>
      </w:r>
      <w:r w:rsidRPr="00442E4F">
        <w:rPr>
          <w:b/>
          <w:lang w:val="en-GB" w:eastAsia="zh-CN"/>
        </w:rPr>
        <w:t>7</w:t>
      </w:r>
      <w:r w:rsidRPr="004D4990">
        <w:rPr>
          <w:rFonts w:hint="eastAsia"/>
          <w:b/>
          <w:lang w:val="en-GB" w:eastAsia="zh-CN"/>
        </w:rPr>
        <w:t>（</w:t>
      </w:r>
      <w:r w:rsidRPr="004D4990">
        <w:rPr>
          <w:rFonts w:hint="eastAsia"/>
          <w:b/>
          <w:lang w:val="en-GB" w:eastAsia="zh-CN"/>
        </w:rPr>
        <w:t>W</w:t>
      </w:r>
      <w:r w:rsidRPr="004D4990">
        <w:rPr>
          <w:b/>
          <w:lang w:val="en-GB" w:eastAsia="zh-CN"/>
        </w:rPr>
        <w:t>RC-15</w:t>
      </w:r>
      <w:r w:rsidRPr="004D4990">
        <w:rPr>
          <w:rFonts w:hint="eastAsia"/>
          <w:b/>
          <w:lang w:val="en-GB" w:eastAsia="zh-CN"/>
        </w:rPr>
        <w:t>，修订版）</w:t>
      </w:r>
      <w:r w:rsidRPr="004D4990">
        <w:rPr>
          <w:rFonts w:hint="eastAsia"/>
          <w:bCs/>
          <w:lang w:val="en-GB" w:eastAsia="zh-CN"/>
        </w:rPr>
        <w:t>中，</w:t>
      </w:r>
      <w:r w:rsidRPr="004D4990">
        <w:rPr>
          <w:rFonts w:hint="eastAsia"/>
          <w:lang w:val="en-GB" w:eastAsia="zh-CN"/>
        </w:rPr>
        <w:t>本单元格条目是一个固定值，这不可能。对于该方法，假设两个地球站位于同一纬度上（见后附资料</w:t>
      </w:r>
      <w:r w:rsidRPr="004D4990">
        <w:rPr>
          <w:rFonts w:hint="eastAsia"/>
          <w:lang w:val="en-GB" w:eastAsia="zh-CN"/>
        </w:rPr>
        <w:t>1</w:t>
      </w:r>
      <w:r w:rsidRPr="004D4990">
        <w:rPr>
          <w:rFonts w:hint="eastAsia"/>
          <w:lang w:val="en-GB" w:eastAsia="zh-CN"/>
        </w:rPr>
        <w:t>的第</w:t>
      </w:r>
      <w:r w:rsidRPr="004D4990">
        <w:rPr>
          <w:rFonts w:hint="eastAsia"/>
          <w:lang w:val="en-GB" w:eastAsia="zh-CN"/>
        </w:rPr>
        <w:t>3.1.1</w:t>
      </w:r>
      <w:r w:rsidRPr="004D4990">
        <w:rPr>
          <w:rFonts w:hint="eastAsia"/>
          <w:lang w:val="en-GB" w:eastAsia="zh-CN"/>
        </w:rPr>
        <w:t>节）。</w:t>
      </w:r>
    </w:p>
  </w:footnote>
  <w:footnote w:id="22">
    <w:p w14:paraId="30C9B09D" w14:textId="77777777" w:rsidR="008E0F3C" w:rsidRPr="0085431B" w:rsidRDefault="008E0F3C" w:rsidP="00684E89">
      <w:pPr>
        <w:pStyle w:val="FootnoteText"/>
        <w:rPr>
          <w:lang w:val="en-GB" w:eastAsia="zh-CN"/>
        </w:rPr>
      </w:pPr>
      <w:r w:rsidRPr="0085431B">
        <w:rPr>
          <w:rStyle w:val="FootnoteReference"/>
          <w:lang w:val="en-GB" w:eastAsia="zh-CN"/>
        </w:rPr>
        <w:t>*</w:t>
      </w:r>
      <w:r w:rsidRPr="0085431B">
        <w:rPr>
          <w:lang w:val="en-GB" w:eastAsia="zh-CN"/>
        </w:rPr>
        <w:tab/>
      </w:r>
      <w:r>
        <w:rPr>
          <w:rFonts w:hint="eastAsia"/>
          <w:lang w:val="en-GB" w:eastAsia="zh-CN"/>
        </w:rPr>
        <w:t>在附录</w:t>
      </w:r>
      <w:r>
        <w:rPr>
          <w:rFonts w:hint="eastAsia"/>
          <w:lang w:val="en-GB" w:eastAsia="zh-CN"/>
        </w:rPr>
        <w:t>7</w:t>
      </w:r>
      <w:r>
        <w:rPr>
          <w:rFonts w:hint="eastAsia"/>
          <w:lang w:val="en-GB" w:eastAsia="zh-CN"/>
        </w:rPr>
        <w:t>（</w:t>
      </w:r>
      <w:r w:rsidRPr="00131A8D">
        <w:rPr>
          <w:rFonts w:hint="eastAsia"/>
          <w:b/>
          <w:lang w:val="en-GB" w:eastAsia="zh-CN"/>
        </w:rPr>
        <w:t>W</w:t>
      </w:r>
      <w:r w:rsidRPr="00131A8D">
        <w:rPr>
          <w:b/>
          <w:lang w:val="en-GB" w:eastAsia="zh-CN"/>
        </w:rPr>
        <w:t>RC-15</w:t>
      </w:r>
      <w:r w:rsidRPr="00131A8D">
        <w:rPr>
          <w:rFonts w:hint="eastAsia"/>
          <w:b/>
          <w:lang w:val="en-GB" w:eastAsia="zh-CN"/>
        </w:rPr>
        <w:t>，修订版</w:t>
      </w:r>
      <w:r>
        <w:rPr>
          <w:rFonts w:hint="eastAsia"/>
          <w:lang w:val="en-GB" w:eastAsia="zh-CN"/>
        </w:rPr>
        <w:t>）中，本条目以术语“航空器（移动）”显示。</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94FC0" w14:textId="77777777" w:rsidR="008E0F3C" w:rsidRDefault="008E0F3C" w:rsidP="00964F9C">
    <w:pPr>
      <w:pStyle w:val="Header"/>
      <w:jc w:val="left"/>
      <w:rPr>
        <w:lang w:val="en-US" w:eastAsia="zh-CN"/>
      </w:rPr>
    </w:pPr>
    <w:r>
      <w:rPr>
        <w:lang w:val="en-US"/>
      </w:rPr>
      <w:tab/>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420E2" w14:textId="2C2BCC92" w:rsidR="00642F00" w:rsidRPr="00DC55AB" w:rsidRDefault="00642F00" w:rsidP="00642F00">
    <w:pPr>
      <w:pStyle w:val="Header"/>
      <w:tabs>
        <w:tab w:val="clear" w:pos="4848"/>
        <w:tab w:val="clear" w:pos="9696"/>
        <w:tab w:val="center" w:pos="4820"/>
        <w:tab w:val="right" w:pos="9639"/>
        <w:tab w:val="right" w:pos="14288"/>
      </w:tabs>
      <w:rPr>
        <w:b/>
        <w:sz w:val="20"/>
        <w:lang w:eastAsia="zh-CN"/>
      </w:rPr>
    </w:pPr>
    <w:r w:rsidRPr="00DC55AB">
      <w:rPr>
        <w:rFonts w:hint="eastAsia"/>
        <w:b/>
        <w:bCs/>
        <w:lang w:eastAsia="zh-CN"/>
      </w:rPr>
      <w:tab/>
    </w:r>
    <w:r w:rsidRPr="00DC55AB">
      <w:rPr>
        <w:b/>
        <w:bCs/>
      </w:rPr>
      <w:t>ITU-R  SM.1448-1</w:t>
    </w:r>
    <w:r>
      <w:rPr>
        <w:b/>
        <w:bCs/>
      </w:rPr>
      <w:t xml:space="preserve"> </w:t>
    </w:r>
    <w:r w:rsidRPr="00DC55AB">
      <w:rPr>
        <w:b/>
        <w:bCs/>
      </w:rPr>
      <w:t>建议书</w:t>
    </w:r>
    <w:sdt>
      <w:sdtPr>
        <w:rPr>
          <w:b/>
        </w:rPr>
        <w:id w:val="-2008050251"/>
        <w:docPartObj>
          <w:docPartGallery w:val="Page Numbers (Top of Page)"/>
          <w:docPartUnique/>
        </w:docPartObj>
      </w:sdtPr>
      <w:sdtEndPr>
        <w:rPr>
          <w:sz w:val="20"/>
        </w:rPr>
      </w:sdtEndPr>
      <w:sdtContent>
        <w:r w:rsidRPr="00DC55AB">
          <w:rPr>
            <w:rFonts w:hint="eastAsia"/>
            <w:b/>
            <w:lang w:eastAsia="zh-CN"/>
          </w:rPr>
          <w:tab/>
        </w:r>
        <w:r w:rsidRPr="00DC55AB">
          <w:rPr>
            <w:b/>
          </w:rPr>
          <w:fldChar w:fldCharType="begin"/>
        </w:r>
        <w:r w:rsidRPr="00DC55AB">
          <w:rPr>
            <w:b/>
          </w:rPr>
          <w:instrText xml:space="preserve"> PAGE   \* MERGEFORMAT </w:instrText>
        </w:r>
        <w:r w:rsidRPr="00DC55AB">
          <w:rPr>
            <w:b/>
          </w:rPr>
          <w:fldChar w:fldCharType="separate"/>
        </w:r>
        <w:r w:rsidR="00107193" w:rsidRPr="00107193">
          <w:rPr>
            <w:b/>
            <w:noProof/>
            <w:lang w:val="zh-CN"/>
          </w:rPr>
          <w:t>47</w:t>
        </w:r>
        <w:r w:rsidRPr="00DC55AB">
          <w:rPr>
            <w:b/>
          </w:rPr>
          <w:fldChar w:fldCharType="end"/>
        </w:r>
      </w:sdtContent>
    </w:sdt>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9394B" w14:textId="12F917C0" w:rsidR="008E0F3C" w:rsidRPr="004655DD" w:rsidRDefault="008E0F3C" w:rsidP="00964F9C">
    <w:pPr>
      <w:pStyle w:val="Header"/>
      <w:tabs>
        <w:tab w:val="clear" w:pos="4848"/>
        <w:tab w:val="center" w:pos="7088"/>
      </w:tabs>
      <w:jc w:val="both"/>
      <w:rPr>
        <w:lang w:val="en-US"/>
      </w:rPr>
    </w:pPr>
    <w:r w:rsidRPr="00FB2DC1">
      <w:rPr>
        <w:rStyle w:val="PageNumber"/>
        <w:b/>
        <w:bCs/>
        <w:szCs w:val="24"/>
        <w:lang w:val="en-US"/>
      </w:rPr>
      <w:fldChar w:fldCharType="begin"/>
    </w:r>
    <w:r w:rsidRPr="00FB2DC1">
      <w:rPr>
        <w:rStyle w:val="PageNumber"/>
        <w:b/>
        <w:bCs/>
        <w:szCs w:val="24"/>
        <w:lang w:val="en-US"/>
      </w:rPr>
      <w:instrText xml:space="preserve"> PAGE </w:instrText>
    </w:r>
    <w:r w:rsidRPr="00FB2DC1">
      <w:rPr>
        <w:rStyle w:val="PageNumber"/>
        <w:b/>
        <w:bCs/>
        <w:szCs w:val="24"/>
        <w:lang w:val="en-US"/>
      </w:rPr>
      <w:fldChar w:fldCharType="separate"/>
    </w:r>
    <w:r w:rsidR="00107193">
      <w:rPr>
        <w:rStyle w:val="PageNumber"/>
        <w:b/>
        <w:bCs/>
        <w:noProof/>
        <w:szCs w:val="24"/>
        <w:lang w:val="en-US"/>
      </w:rPr>
      <w:t>106</w:t>
    </w:r>
    <w:r w:rsidRPr="00FB2DC1">
      <w:rPr>
        <w:rStyle w:val="PageNumber"/>
        <w:b/>
        <w:bCs/>
        <w:szCs w:val="24"/>
        <w:lang w:val="en-US"/>
      </w:rPr>
      <w:fldChar w:fldCharType="end"/>
    </w:r>
    <w:r w:rsidRPr="002C0DB4">
      <w:rPr>
        <w:sz w:val="20"/>
        <w:lang w:val="en-US"/>
      </w:rPr>
      <w:tab/>
    </w:r>
    <w:r w:rsidRPr="004655DD">
      <w:rPr>
        <w:b/>
        <w:bCs/>
      </w:rPr>
      <w:t>ITU-R  SM.1448-1</w:t>
    </w:r>
    <w:r>
      <w:rPr>
        <w:b/>
        <w:bCs/>
      </w:rPr>
      <w:t xml:space="preserve"> </w:t>
    </w:r>
    <w:r w:rsidRPr="004655DD">
      <w:rPr>
        <w:rFonts w:hint="eastAsia"/>
        <w:b/>
        <w:bCs/>
      </w:rPr>
      <w:t>建议书</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729D4" w14:textId="4CFECFD6" w:rsidR="008E0F3C" w:rsidRPr="00642F00" w:rsidRDefault="008E0F3C" w:rsidP="00642F00">
    <w:pPr>
      <w:pStyle w:val="Header"/>
      <w:tabs>
        <w:tab w:val="clear" w:pos="4848"/>
        <w:tab w:val="clear" w:pos="9696"/>
        <w:tab w:val="center" w:pos="7088"/>
        <w:tab w:val="right" w:pos="14288"/>
      </w:tabs>
      <w:rPr>
        <w:b/>
        <w:szCs w:val="24"/>
      </w:rPr>
    </w:pPr>
    <w:r>
      <w:rPr>
        <w:rFonts w:hint="eastAsia"/>
        <w:b/>
        <w:bCs/>
        <w:sz w:val="20"/>
        <w:lang w:eastAsia="zh-CN"/>
      </w:rPr>
      <w:tab/>
    </w:r>
    <w:r w:rsidRPr="00FB2DC1">
      <w:rPr>
        <w:b/>
        <w:bCs/>
        <w:szCs w:val="24"/>
      </w:rPr>
      <w:t xml:space="preserve">ITU-R  SM.1448-1 </w:t>
    </w:r>
    <w:r w:rsidRPr="00FB2DC1">
      <w:rPr>
        <w:b/>
        <w:bCs/>
        <w:szCs w:val="24"/>
      </w:rPr>
      <w:t>建议书</w:t>
    </w:r>
    <w:sdt>
      <w:sdtPr>
        <w:rPr>
          <w:b/>
          <w:szCs w:val="24"/>
        </w:rPr>
        <w:id w:val="1292555295"/>
        <w:docPartObj>
          <w:docPartGallery w:val="Page Numbers (Top of Page)"/>
          <w:docPartUnique/>
        </w:docPartObj>
      </w:sdtPr>
      <w:sdtEndPr/>
      <w:sdtContent>
        <w:r w:rsidRPr="00FB2DC1">
          <w:rPr>
            <w:rFonts w:hint="eastAsia"/>
            <w:b/>
            <w:szCs w:val="24"/>
            <w:lang w:eastAsia="zh-CN"/>
          </w:rPr>
          <w:tab/>
        </w:r>
        <w:r w:rsidRPr="00FB2DC1">
          <w:rPr>
            <w:b/>
            <w:szCs w:val="24"/>
          </w:rPr>
          <w:fldChar w:fldCharType="begin"/>
        </w:r>
        <w:r w:rsidRPr="00FB2DC1">
          <w:rPr>
            <w:b/>
            <w:szCs w:val="24"/>
          </w:rPr>
          <w:instrText xml:space="preserve"> PAGE   \* MERGEFORMAT </w:instrText>
        </w:r>
        <w:r w:rsidRPr="00FB2DC1">
          <w:rPr>
            <w:b/>
            <w:szCs w:val="24"/>
          </w:rPr>
          <w:fldChar w:fldCharType="separate"/>
        </w:r>
        <w:r w:rsidR="00107193" w:rsidRPr="00107193">
          <w:rPr>
            <w:b/>
            <w:noProof/>
            <w:szCs w:val="24"/>
            <w:lang w:val="zh-CN"/>
          </w:rPr>
          <w:t>105</w:t>
        </w:r>
        <w:r w:rsidRPr="00FB2DC1">
          <w:rPr>
            <w:b/>
            <w:szCs w:val="24"/>
          </w:rPr>
          <w:fldChar w:fldCharType="end"/>
        </w:r>
      </w:sdtContent>
    </w:sdt>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44B34" w14:textId="41671858" w:rsidR="008E0F3C" w:rsidRDefault="008E0F3C">
    <w:pPr>
      <w:pStyle w:val="Header"/>
      <w:jc w:val="left"/>
      <w:rPr>
        <w:lang w:val="en-US" w:eastAsia="zh-CN"/>
      </w:rPr>
    </w:pPr>
    <w:r w:rsidRPr="006A2F09">
      <w:rPr>
        <w:rStyle w:val="PageNumber"/>
        <w:b/>
        <w:bCs/>
      </w:rPr>
      <w:fldChar w:fldCharType="begin"/>
    </w:r>
    <w:r w:rsidRPr="006A2F09">
      <w:rPr>
        <w:rStyle w:val="PageNumber"/>
        <w:b/>
        <w:lang w:val="en-US"/>
      </w:rPr>
      <w:instrText xml:space="preserve"> PAGE </w:instrText>
    </w:r>
    <w:r w:rsidRPr="006A2F09">
      <w:rPr>
        <w:rStyle w:val="PageNumber"/>
        <w:b/>
        <w:bCs/>
      </w:rPr>
      <w:fldChar w:fldCharType="separate"/>
    </w:r>
    <w:r w:rsidR="00107193">
      <w:rPr>
        <w:rStyle w:val="PageNumber"/>
        <w:b/>
        <w:noProof/>
        <w:lang w:val="en-US"/>
      </w:rPr>
      <w:t>108</w:t>
    </w:r>
    <w:r w:rsidRPr="006A2F09">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107193">
      <w:rPr>
        <w:b/>
        <w:bCs/>
        <w:noProof/>
        <w:lang w:val="en-US"/>
      </w:rPr>
      <w:t>ITU-R  SM.1448-1</w:t>
    </w:r>
    <w:r>
      <w:rPr>
        <w:b/>
        <w:bCs/>
      </w:rPr>
      <w:fldChar w:fldCharType="end"/>
    </w:r>
    <w:r>
      <w:rPr>
        <w:b/>
        <w:bCs/>
      </w:rPr>
      <w:t xml:space="preserve"> </w:t>
    </w:r>
    <w:r>
      <w:rPr>
        <w:rFonts w:hint="eastAsia"/>
        <w:b/>
        <w:bCs/>
        <w:lang w:eastAsia="zh-CN"/>
      </w:rPr>
      <w:t>建议书</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1C190" w14:textId="6B618FC6" w:rsidR="008E0F3C" w:rsidRDefault="008E0F3C">
    <w:pPr>
      <w:pStyle w:val="Header"/>
    </w:pPr>
    <w:r>
      <w:tab/>
    </w:r>
    <w:r>
      <w:rPr>
        <w:b/>
        <w:bCs/>
      </w:rPr>
      <w:fldChar w:fldCharType="begin"/>
    </w:r>
    <w:r>
      <w:rPr>
        <w:b/>
        <w:bCs/>
      </w:rPr>
      <w:instrText>styleref href</w:instrText>
    </w:r>
    <w:r>
      <w:rPr>
        <w:b/>
        <w:bCs/>
      </w:rPr>
      <w:fldChar w:fldCharType="separate"/>
    </w:r>
    <w:r w:rsidR="00107193">
      <w:rPr>
        <w:b/>
        <w:bCs/>
        <w:noProof/>
      </w:rPr>
      <w:t>ITU-R  SM.1448-1</w:t>
    </w:r>
    <w:r>
      <w:rPr>
        <w:b/>
        <w:bCs/>
      </w:rPr>
      <w:fldChar w:fldCharType="end"/>
    </w:r>
    <w:r>
      <w:rPr>
        <w:b/>
        <w:bCs/>
      </w:rPr>
      <w:t xml:space="preserve"> </w:t>
    </w:r>
    <w:r>
      <w:rPr>
        <w:rFonts w:hint="eastAsia"/>
        <w:b/>
        <w:bCs/>
        <w:lang w:eastAsia="zh-CN"/>
      </w:rPr>
      <w:t>建议书</w:t>
    </w:r>
    <w:r>
      <w:tab/>
    </w:r>
    <w:r w:rsidRPr="006A2F09">
      <w:rPr>
        <w:rStyle w:val="PageNumber"/>
        <w:b/>
        <w:bCs/>
      </w:rPr>
      <w:fldChar w:fldCharType="begin"/>
    </w:r>
    <w:r w:rsidRPr="006A2F09">
      <w:rPr>
        <w:rStyle w:val="PageNumber"/>
        <w:b/>
      </w:rPr>
      <w:instrText xml:space="preserve"> PAGE </w:instrText>
    </w:r>
    <w:r w:rsidRPr="006A2F09">
      <w:rPr>
        <w:rStyle w:val="PageNumber"/>
        <w:b/>
        <w:bCs/>
      </w:rPr>
      <w:fldChar w:fldCharType="separate"/>
    </w:r>
    <w:r w:rsidR="00107193">
      <w:rPr>
        <w:rStyle w:val="PageNumber"/>
        <w:b/>
        <w:noProof/>
      </w:rPr>
      <w:t>107</w:t>
    </w:r>
    <w:r w:rsidRPr="006A2F09">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A3864" w14:textId="77777777" w:rsidR="008E0F3C" w:rsidRDefault="008E0F3C" w:rsidP="00964F9C">
    <w:pPr>
      <w:pStyle w:val="Header"/>
      <w:jc w:val="left"/>
      <w:rPr>
        <w:lang w:val="en-US" w:eastAsia="zh-CN"/>
      </w:rPr>
    </w:pPr>
    <w:r>
      <w:rPr>
        <w:b/>
        <w:bCs/>
        <w:noProof/>
        <w:lang w:eastAsia="zh-CN"/>
      </w:rPr>
      <w:drawing>
        <wp:anchor distT="0" distB="0" distL="114300" distR="114300" simplePos="0" relativeHeight="251659264" behindDoc="1" locked="0" layoutInCell="1" allowOverlap="1" wp14:anchorId="1A48AB4E" wp14:editId="70E09E02">
          <wp:simplePos x="0" y="0"/>
          <wp:positionH relativeFrom="column">
            <wp:posOffset>-736600</wp:posOffset>
          </wp:positionH>
          <wp:positionV relativeFrom="paragraph">
            <wp:posOffset>-448733</wp:posOffset>
          </wp:positionV>
          <wp:extent cx="7559040" cy="10690860"/>
          <wp:effectExtent l="0" t="0" r="3810" b="0"/>
          <wp:wrapNone/>
          <wp:docPr id="1"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9040" cy="10690860"/>
                  </a:xfrm>
                  <a:prstGeom prst="rect">
                    <a:avLst/>
                  </a:prstGeom>
                  <a:noFill/>
                  <a:ln>
                    <a:noFill/>
                  </a:ln>
                </pic:spPr>
              </pic:pic>
            </a:graphicData>
          </a:graphic>
        </wp:anchor>
      </w:drawing>
    </w:r>
    <w:r>
      <w:rPr>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CD709" w14:textId="286A115B" w:rsidR="008E0F3C" w:rsidRPr="00FB2DC1" w:rsidRDefault="008E0F3C" w:rsidP="00964F9C">
    <w:pPr>
      <w:pStyle w:val="Header"/>
      <w:jc w:val="both"/>
      <w:rPr>
        <w:szCs w:val="24"/>
        <w:lang w:val="en-US"/>
      </w:rPr>
    </w:pPr>
    <w:r w:rsidRPr="002C0DB4">
      <w:rPr>
        <w:rStyle w:val="PageNumber"/>
        <w:b/>
        <w:bCs/>
        <w:sz w:val="20"/>
        <w:lang w:val="en-US"/>
      </w:rPr>
      <w:fldChar w:fldCharType="begin"/>
    </w:r>
    <w:r w:rsidRPr="002C0DB4">
      <w:rPr>
        <w:rStyle w:val="PageNumber"/>
        <w:b/>
        <w:bCs/>
        <w:sz w:val="20"/>
        <w:lang w:val="en-US"/>
      </w:rPr>
      <w:instrText xml:space="preserve"> PAGE </w:instrText>
    </w:r>
    <w:r w:rsidRPr="002C0DB4">
      <w:rPr>
        <w:rStyle w:val="PageNumber"/>
        <w:b/>
        <w:bCs/>
        <w:sz w:val="20"/>
        <w:lang w:val="en-US"/>
      </w:rPr>
      <w:fldChar w:fldCharType="separate"/>
    </w:r>
    <w:r w:rsidR="00107193">
      <w:rPr>
        <w:rStyle w:val="PageNumber"/>
        <w:b/>
        <w:bCs/>
        <w:noProof/>
        <w:sz w:val="20"/>
        <w:lang w:val="en-US"/>
      </w:rPr>
      <w:t>ii</w:t>
    </w:r>
    <w:r w:rsidRPr="002C0DB4">
      <w:rPr>
        <w:rStyle w:val="PageNumber"/>
        <w:b/>
        <w:bCs/>
        <w:sz w:val="20"/>
        <w:lang w:val="en-US"/>
      </w:rPr>
      <w:fldChar w:fldCharType="end"/>
    </w:r>
    <w:r w:rsidRPr="002C0DB4">
      <w:rPr>
        <w:sz w:val="20"/>
        <w:lang w:val="en-US"/>
      </w:rPr>
      <w:tab/>
    </w:r>
    <w:r w:rsidRPr="00FB2DC1">
      <w:rPr>
        <w:b/>
        <w:bCs/>
        <w:szCs w:val="24"/>
      </w:rPr>
      <w:t>ITU-R  SM.1448</w:t>
    </w:r>
    <w:r w:rsidRPr="00FB2DC1">
      <w:rPr>
        <w:rFonts w:hint="eastAsia"/>
        <w:b/>
        <w:bCs/>
        <w:szCs w:val="24"/>
        <w:lang w:eastAsia="zh-CN"/>
      </w:rPr>
      <w:t>-1</w:t>
    </w:r>
    <w:r>
      <w:rPr>
        <w:b/>
        <w:bCs/>
        <w:szCs w:val="24"/>
        <w:lang w:eastAsia="zh-CN"/>
      </w:rPr>
      <w:t xml:space="preserve"> </w:t>
    </w:r>
    <w:r w:rsidRPr="00FB2DC1">
      <w:rPr>
        <w:rFonts w:hint="eastAsia"/>
        <w:b/>
        <w:bCs/>
        <w:szCs w:val="24"/>
      </w:rPr>
      <w:t>建议书</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AABE1" w14:textId="502A344C" w:rsidR="008E0F3C" w:rsidRDefault="008E0F3C">
    <w:pPr>
      <w:pStyle w:val="Header"/>
      <w:rPr>
        <w:lang w:eastAsia="zh-CN"/>
      </w:rPr>
    </w:pPr>
    <w:r>
      <w:rPr>
        <w:rStyle w:val="PageNumber"/>
        <w:b/>
        <w:bCs/>
      </w:rPr>
      <w:fldChar w:fldCharType="begin"/>
    </w:r>
    <w:r>
      <w:rPr>
        <w:rStyle w:val="PageNumber"/>
        <w:lang w:val="en-US" w:eastAsia="zh-CN"/>
      </w:rPr>
      <w:instrText xml:space="preserve"> PAGE </w:instrText>
    </w:r>
    <w:r>
      <w:rPr>
        <w:rStyle w:val="PageNumber"/>
        <w:b/>
        <w:bCs/>
      </w:rPr>
      <w:fldChar w:fldCharType="separate"/>
    </w:r>
    <w:r>
      <w:rPr>
        <w:rStyle w:val="PageNumber"/>
        <w:noProof/>
        <w:lang w:val="en-US" w:eastAsia="zh-CN"/>
      </w:rPr>
      <w:t>ii</w:t>
    </w:r>
    <w:r>
      <w:rPr>
        <w:rStyle w:val="PageNumber"/>
        <w:b/>
        <w:bCs/>
      </w:rPr>
      <w:fldChar w:fldCharType="end"/>
    </w:r>
    <w:r>
      <w:rPr>
        <w:lang w:val="en-US" w:eastAsia="zh-CN"/>
      </w:rPr>
      <w:tab/>
    </w:r>
    <w:fldSimple w:instr=" DOCPROPERTY &quot;Header&quot; \* MERGEFORMAT ">
      <w:r w:rsidR="006E66C0" w:rsidRPr="006E66C0">
        <w:rPr>
          <w:b/>
          <w:bCs/>
          <w:lang w:val="en-US" w:eastAsia="zh-CN"/>
        </w:rPr>
        <w:t xml:space="preserve">Rec. </w:t>
      </w:r>
    </w:fldSimple>
    <w:r>
      <w:rPr>
        <w:b/>
        <w:bCs/>
      </w:rPr>
      <w:fldChar w:fldCharType="begin"/>
    </w:r>
    <w:r>
      <w:rPr>
        <w:b/>
        <w:bCs/>
        <w:lang w:val="en-US" w:eastAsia="zh-CN"/>
      </w:rPr>
      <w:instrText>styleref href</w:instrText>
    </w:r>
    <w:r>
      <w:rPr>
        <w:b/>
        <w:bCs/>
      </w:rPr>
      <w:fldChar w:fldCharType="separate"/>
    </w:r>
    <w:r w:rsidR="006E66C0">
      <w:rPr>
        <w:b/>
        <w:bCs/>
        <w:noProof/>
        <w:lang w:val="en-US" w:eastAsia="zh-CN"/>
      </w:rPr>
      <w:t>ITU-R  SM.1448-1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89439" w14:textId="12C467EC" w:rsidR="008E0F3C" w:rsidRPr="00C85355" w:rsidRDefault="008E0F3C" w:rsidP="00964F9C">
    <w:pPr>
      <w:pStyle w:val="Header"/>
      <w:jc w:val="left"/>
    </w:pPr>
    <w:r w:rsidRPr="00C85355">
      <w:rPr>
        <w:b/>
      </w:rPr>
      <w:fldChar w:fldCharType="begin"/>
    </w:r>
    <w:r w:rsidRPr="00C85355">
      <w:rPr>
        <w:b/>
      </w:rPr>
      <w:instrText>PAGE</w:instrText>
    </w:r>
    <w:r w:rsidRPr="00C85355">
      <w:rPr>
        <w:b/>
      </w:rPr>
      <w:fldChar w:fldCharType="separate"/>
    </w:r>
    <w:r w:rsidR="00107193">
      <w:rPr>
        <w:b/>
        <w:noProof/>
      </w:rPr>
      <w:t>8</w:t>
    </w:r>
    <w:r w:rsidRPr="00C85355">
      <w:rPr>
        <w:b/>
      </w:rPr>
      <w:fldChar w:fldCharType="end"/>
    </w:r>
    <w:r w:rsidRPr="002C0DB4">
      <w:rPr>
        <w:sz w:val="20"/>
      </w:rPr>
      <w:tab/>
    </w:r>
    <w:r w:rsidRPr="00FB2DC1">
      <w:rPr>
        <w:b/>
        <w:bCs/>
        <w:szCs w:val="24"/>
      </w:rPr>
      <w:t>ITU-R  SM.1448</w:t>
    </w:r>
    <w:r w:rsidRPr="00FB2DC1">
      <w:rPr>
        <w:rFonts w:hint="eastAsia"/>
        <w:b/>
        <w:bCs/>
        <w:szCs w:val="24"/>
        <w:lang w:eastAsia="zh-CN"/>
      </w:rPr>
      <w:t>-1</w:t>
    </w:r>
    <w:r>
      <w:rPr>
        <w:b/>
        <w:bCs/>
        <w:szCs w:val="24"/>
        <w:lang w:eastAsia="zh-CN"/>
      </w:rPr>
      <w:t xml:space="preserve"> </w:t>
    </w:r>
    <w:r w:rsidRPr="00FB2DC1">
      <w:rPr>
        <w:rFonts w:hint="eastAsia"/>
        <w:b/>
        <w:bCs/>
        <w:szCs w:val="24"/>
      </w:rPr>
      <w:t>建议书</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8B6FD" w14:textId="5EB1EAA9" w:rsidR="008E0F3C" w:rsidRPr="00164F45" w:rsidRDefault="008E0F3C" w:rsidP="00964F9C">
    <w:pPr>
      <w:pStyle w:val="Header"/>
      <w:tabs>
        <w:tab w:val="clear" w:pos="4848"/>
        <w:tab w:val="clear" w:pos="9696"/>
        <w:tab w:val="center" w:pos="4800"/>
        <w:tab w:val="right" w:pos="9600"/>
      </w:tabs>
    </w:pPr>
    <w:r>
      <w:tab/>
    </w:r>
    <w:r w:rsidRPr="00FB2DC1">
      <w:rPr>
        <w:b/>
        <w:bCs/>
        <w:szCs w:val="24"/>
      </w:rPr>
      <w:t>ITU-R  SM.1448</w:t>
    </w:r>
    <w:r w:rsidRPr="00FB2DC1">
      <w:rPr>
        <w:rFonts w:hint="eastAsia"/>
        <w:b/>
        <w:bCs/>
        <w:szCs w:val="24"/>
        <w:lang w:eastAsia="zh-CN"/>
      </w:rPr>
      <w:t>-1</w:t>
    </w:r>
    <w:r>
      <w:rPr>
        <w:b/>
        <w:bCs/>
        <w:szCs w:val="24"/>
        <w:lang w:eastAsia="zh-CN"/>
      </w:rPr>
      <w:t xml:space="preserve"> </w:t>
    </w:r>
    <w:r w:rsidRPr="00FB2DC1">
      <w:rPr>
        <w:rFonts w:hint="eastAsia"/>
        <w:b/>
        <w:bCs/>
        <w:szCs w:val="24"/>
      </w:rPr>
      <w:t>建议书</w:t>
    </w:r>
    <w:r w:rsidRPr="00164F45">
      <w:rPr>
        <w:rFonts w:hint="eastAsia"/>
        <w:b/>
        <w:bCs/>
        <w:lang w:eastAsia="zh-CN"/>
      </w:rPr>
      <w:tab/>
    </w:r>
    <w:r w:rsidRPr="00164F45">
      <w:rPr>
        <w:b/>
      </w:rPr>
      <w:fldChar w:fldCharType="begin"/>
    </w:r>
    <w:r w:rsidRPr="00164F45">
      <w:rPr>
        <w:b/>
      </w:rPr>
      <w:instrText>PAGE</w:instrText>
    </w:r>
    <w:r w:rsidRPr="00164F45">
      <w:rPr>
        <w:b/>
      </w:rPr>
      <w:fldChar w:fldCharType="separate"/>
    </w:r>
    <w:r w:rsidR="00107193">
      <w:rPr>
        <w:b/>
        <w:noProof/>
      </w:rPr>
      <w:t>9</w:t>
    </w:r>
    <w:r w:rsidRPr="00164F45">
      <w:rPr>
        <w:b/>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3DF80" w14:textId="5091E911" w:rsidR="008E0F3C" w:rsidRPr="00C85355" w:rsidRDefault="008E0F3C" w:rsidP="00E81A99">
    <w:pPr>
      <w:pStyle w:val="Header"/>
      <w:tabs>
        <w:tab w:val="clear" w:pos="4848"/>
        <w:tab w:val="center" w:pos="7088"/>
      </w:tabs>
      <w:jc w:val="left"/>
    </w:pPr>
    <w:r w:rsidRPr="00C85355">
      <w:rPr>
        <w:b/>
      </w:rPr>
      <w:fldChar w:fldCharType="begin"/>
    </w:r>
    <w:r w:rsidRPr="00C85355">
      <w:rPr>
        <w:b/>
      </w:rPr>
      <w:instrText>PAGE</w:instrText>
    </w:r>
    <w:r w:rsidRPr="00C85355">
      <w:rPr>
        <w:b/>
      </w:rPr>
      <w:fldChar w:fldCharType="separate"/>
    </w:r>
    <w:r w:rsidR="00107193">
      <w:rPr>
        <w:b/>
        <w:noProof/>
      </w:rPr>
      <w:t>12</w:t>
    </w:r>
    <w:r w:rsidRPr="00C85355">
      <w:rPr>
        <w:b/>
      </w:rPr>
      <w:fldChar w:fldCharType="end"/>
    </w:r>
    <w:r w:rsidRPr="002C0DB4">
      <w:rPr>
        <w:sz w:val="20"/>
      </w:rPr>
      <w:tab/>
    </w:r>
    <w:r w:rsidRPr="00FB2DC1">
      <w:rPr>
        <w:b/>
        <w:bCs/>
        <w:szCs w:val="24"/>
      </w:rPr>
      <w:t>ITU-R  SM.1448</w:t>
    </w:r>
    <w:r w:rsidRPr="00FB2DC1">
      <w:rPr>
        <w:rFonts w:hint="eastAsia"/>
        <w:b/>
        <w:bCs/>
        <w:szCs w:val="24"/>
        <w:lang w:eastAsia="zh-CN"/>
      </w:rPr>
      <w:t>-1</w:t>
    </w:r>
    <w:r>
      <w:rPr>
        <w:b/>
        <w:bCs/>
        <w:szCs w:val="24"/>
        <w:lang w:eastAsia="zh-CN"/>
      </w:rPr>
      <w:t xml:space="preserve"> </w:t>
    </w:r>
    <w:r w:rsidRPr="00FB2DC1">
      <w:rPr>
        <w:rFonts w:hint="eastAsia"/>
        <w:b/>
        <w:bCs/>
        <w:szCs w:val="24"/>
      </w:rPr>
      <w:t>建议书</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4E7C9" w14:textId="7B230FFE" w:rsidR="008E0F3C" w:rsidRPr="00DC55AB" w:rsidRDefault="008E0F3C" w:rsidP="00642F00">
    <w:pPr>
      <w:pStyle w:val="Header"/>
      <w:tabs>
        <w:tab w:val="clear" w:pos="4848"/>
        <w:tab w:val="clear" w:pos="9696"/>
        <w:tab w:val="center" w:pos="7088"/>
        <w:tab w:val="right" w:pos="14288"/>
      </w:tabs>
      <w:rPr>
        <w:b/>
        <w:sz w:val="20"/>
        <w:lang w:eastAsia="zh-CN"/>
      </w:rPr>
    </w:pPr>
    <w:r w:rsidRPr="00DC55AB">
      <w:rPr>
        <w:rFonts w:hint="eastAsia"/>
        <w:b/>
        <w:bCs/>
        <w:lang w:eastAsia="zh-CN"/>
      </w:rPr>
      <w:tab/>
    </w:r>
    <w:r w:rsidRPr="00DC55AB">
      <w:rPr>
        <w:b/>
        <w:bCs/>
      </w:rPr>
      <w:t>ITU-R  SM.1448-1</w:t>
    </w:r>
    <w:r>
      <w:rPr>
        <w:b/>
        <w:bCs/>
      </w:rPr>
      <w:t xml:space="preserve"> </w:t>
    </w:r>
    <w:r w:rsidRPr="00DC55AB">
      <w:rPr>
        <w:b/>
        <w:bCs/>
      </w:rPr>
      <w:t>建议书</w:t>
    </w:r>
    <w:sdt>
      <w:sdtPr>
        <w:rPr>
          <w:b/>
        </w:rPr>
        <w:id w:val="25479891"/>
        <w:docPartObj>
          <w:docPartGallery w:val="Page Numbers (Top of Page)"/>
          <w:docPartUnique/>
        </w:docPartObj>
      </w:sdtPr>
      <w:sdtEndPr>
        <w:rPr>
          <w:sz w:val="20"/>
        </w:rPr>
      </w:sdtEndPr>
      <w:sdtContent>
        <w:r w:rsidRPr="00DC55AB">
          <w:rPr>
            <w:rFonts w:hint="eastAsia"/>
            <w:b/>
            <w:lang w:eastAsia="zh-CN"/>
          </w:rPr>
          <w:tab/>
        </w:r>
        <w:r w:rsidRPr="00DC55AB">
          <w:rPr>
            <w:b/>
          </w:rPr>
          <w:fldChar w:fldCharType="begin"/>
        </w:r>
        <w:r w:rsidRPr="00DC55AB">
          <w:rPr>
            <w:b/>
          </w:rPr>
          <w:instrText xml:space="preserve"> PAGE   \* MERGEFORMAT </w:instrText>
        </w:r>
        <w:r w:rsidRPr="00DC55AB">
          <w:rPr>
            <w:b/>
          </w:rPr>
          <w:fldChar w:fldCharType="separate"/>
        </w:r>
        <w:r w:rsidR="00107193" w:rsidRPr="00107193">
          <w:rPr>
            <w:b/>
            <w:noProof/>
            <w:lang w:val="zh-CN"/>
          </w:rPr>
          <w:t>11</w:t>
        </w:r>
        <w:r w:rsidRPr="00DC55AB">
          <w:rPr>
            <w:b/>
          </w:rPr>
          <w:fldChar w:fldCharType="end"/>
        </w:r>
      </w:sdtContent>
    </w:sdt>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F728F" w14:textId="5284B428" w:rsidR="008E0F3C" w:rsidRPr="00C85355" w:rsidRDefault="008E0F3C" w:rsidP="008C398F">
    <w:pPr>
      <w:pStyle w:val="Header"/>
      <w:tabs>
        <w:tab w:val="clear" w:pos="4848"/>
        <w:tab w:val="center" w:pos="4820"/>
      </w:tabs>
      <w:jc w:val="left"/>
    </w:pPr>
    <w:r w:rsidRPr="00C85355">
      <w:rPr>
        <w:b/>
      </w:rPr>
      <w:fldChar w:fldCharType="begin"/>
    </w:r>
    <w:r w:rsidRPr="00C85355">
      <w:rPr>
        <w:b/>
      </w:rPr>
      <w:instrText>PAGE</w:instrText>
    </w:r>
    <w:r w:rsidRPr="00C85355">
      <w:rPr>
        <w:b/>
      </w:rPr>
      <w:fldChar w:fldCharType="separate"/>
    </w:r>
    <w:r w:rsidR="00107193">
      <w:rPr>
        <w:b/>
        <w:noProof/>
      </w:rPr>
      <w:t>48</w:t>
    </w:r>
    <w:r w:rsidRPr="00C85355">
      <w:rPr>
        <w:b/>
      </w:rPr>
      <w:fldChar w:fldCharType="end"/>
    </w:r>
    <w:r w:rsidRPr="002C0DB4">
      <w:rPr>
        <w:sz w:val="20"/>
      </w:rPr>
      <w:tab/>
    </w:r>
    <w:r w:rsidRPr="00FB2DC1">
      <w:rPr>
        <w:b/>
        <w:bCs/>
        <w:szCs w:val="24"/>
      </w:rPr>
      <w:t>ITU-R  SM.1448</w:t>
    </w:r>
    <w:r w:rsidRPr="00FB2DC1">
      <w:rPr>
        <w:rFonts w:hint="eastAsia"/>
        <w:b/>
        <w:bCs/>
        <w:szCs w:val="24"/>
        <w:lang w:eastAsia="zh-CN"/>
      </w:rPr>
      <w:t>-1</w:t>
    </w:r>
    <w:r>
      <w:rPr>
        <w:b/>
        <w:bCs/>
        <w:szCs w:val="24"/>
        <w:lang w:eastAsia="zh-CN"/>
      </w:rPr>
      <w:t xml:space="preserve"> </w:t>
    </w:r>
    <w:r w:rsidRPr="00FB2DC1">
      <w:rPr>
        <w:rFonts w:hint="eastAsia"/>
        <w:b/>
        <w:bCs/>
        <w:szCs w:val="24"/>
      </w:rPr>
      <w:t>建议书</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054E5F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90EB32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0540B828"/>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2D12725A"/>
    <w:lvl w:ilvl="0">
      <w:start w:val="1"/>
      <w:numFmt w:val="decimal"/>
      <w:lvlText w:val="%1."/>
      <w:lvlJc w:val="left"/>
      <w:pPr>
        <w:tabs>
          <w:tab w:val="num" w:pos="643"/>
        </w:tabs>
        <w:ind w:left="643" w:hanging="360"/>
      </w:pPr>
      <w:rPr>
        <w:rFonts w:cs="Times New Roman"/>
        <w:i w:val="0"/>
        <w:iCs/>
        <w:sz w:val="20"/>
        <w:szCs w:val="20"/>
      </w:rPr>
    </w:lvl>
  </w:abstractNum>
  <w:abstractNum w:abstractNumId="4" w15:restartNumberingAfterBreak="0">
    <w:nsid w:val="FFFFFF80"/>
    <w:multiLevelType w:val="singleLevel"/>
    <w:tmpl w:val="619897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183B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2417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8C354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14FFC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B4F24A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1708C"/>
    <w:multiLevelType w:val="hybridMultilevel"/>
    <w:tmpl w:val="CB10C754"/>
    <w:lvl w:ilvl="0" w:tplc="B84E14D8">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B23EBF"/>
    <w:multiLevelType w:val="hybridMultilevel"/>
    <w:tmpl w:val="81529C84"/>
    <w:lvl w:ilvl="0" w:tplc="50BA72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FD6772"/>
    <w:multiLevelType w:val="hybridMultilevel"/>
    <w:tmpl w:val="BCCA3D8A"/>
    <w:lvl w:ilvl="0" w:tplc="0409000F">
      <w:start w:val="1"/>
      <w:numFmt w:val="decimal"/>
      <w:lvlText w:val="%1."/>
      <w:lvlJc w:val="left"/>
      <w:pPr>
        <w:ind w:left="1715" w:hanging="360"/>
      </w:pPr>
    </w:lvl>
    <w:lvl w:ilvl="1" w:tplc="04090019" w:tentative="1">
      <w:start w:val="1"/>
      <w:numFmt w:val="lowerLetter"/>
      <w:lvlText w:val="%2."/>
      <w:lvlJc w:val="left"/>
      <w:pPr>
        <w:ind w:left="2435" w:hanging="360"/>
      </w:pPr>
    </w:lvl>
    <w:lvl w:ilvl="2" w:tplc="0409001B" w:tentative="1">
      <w:start w:val="1"/>
      <w:numFmt w:val="lowerRoman"/>
      <w:lvlText w:val="%3."/>
      <w:lvlJc w:val="right"/>
      <w:pPr>
        <w:ind w:left="3155" w:hanging="180"/>
      </w:pPr>
    </w:lvl>
    <w:lvl w:ilvl="3" w:tplc="0409000F" w:tentative="1">
      <w:start w:val="1"/>
      <w:numFmt w:val="decimal"/>
      <w:lvlText w:val="%4."/>
      <w:lvlJc w:val="left"/>
      <w:pPr>
        <w:ind w:left="3875" w:hanging="360"/>
      </w:pPr>
    </w:lvl>
    <w:lvl w:ilvl="4" w:tplc="04090019" w:tentative="1">
      <w:start w:val="1"/>
      <w:numFmt w:val="lowerLetter"/>
      <w:lvlText w:val="%5."/>
      <w:lvlJc w:val="left"/>
      <w:pPr>
        <w:ind w:left="4595" w:hanging="360"/>
      </w:pPr>
    </w:lvl>
    <w:lvl w:ilvl="5" w:tplc="0409001B" w:tentative="1">
      <w:start w:val="1"/>
      <w:numFmt w:val="lowerRoman"/>
      <w:lvlText w:val="%6."/>
      <w:lvlJc w:val="right"/>
      <w:pPr>
        <w:ind w:left="5315" w:hanging="180"/>
      </w:pPr>
    </w:lvl>
    <w:lvl w:ilvl="6" w:tplc="0409000F" w:tentative="1">
      <w:start w:val="1"/>
      <w:numFmt w:val="decimal"/>
      <w:lvlText w:val="%7."/>
      <w:lvlJc w:val="left"/>
      <w:pPr>
        <w:ind w:left="6035" w:hanging="360"/>
      </w:pPr>
    </w:lvl>
    <w:lvl w:ilvl="7" w:tplc="04090019" w:tentative="1">
      <w:start w:val="1"/>
      <w:numFmt w:val="lowerLetter"/>
      <w:lvlText w:val="%8."/>
      <w:lvlJc w:val="left"/>
      <w:pPr>
        <w:ind w:left="6755" w:hanging="360"/>
      </w:pPr>
    </w:lvl>
    <w:lvl w:ilvl="8" w:tplc="0409001B" w:tentative="1">
      <w:start w:val="1"/>
      <w:numFmt w:val="lowerRoman"/>
      <w:lvlText w:val="%9."/>
      <w:lvlJc w:val="right"/>
      <w:pPr>
        <w:ind w:left="7475" w:hanging="180"/>
      </w:pPr>
    </w:lvl>
  </w:abstractNum>
  <w:abstractNum w:abstractNumId="13" w15:restartNumberingAfterBreak="0">
    <w:nsid w:val="182D1FDA"/>
    <w:multiLevelType w:val="hybridMultilevel"/>
    <w:tmpl w:val="47F26012"/>
    <w:lvl w:ilvl="0" w:tplc="5D6456C0">
      <w:start w:val="60"/>
      <w:numFmt w:val="decimal"/>
      <w:lvlText w:val="%1"/>
      <w:lvlJc w:val="left"/>
      <w:pPr>
        <w:ind w:left="1514" w:hanging="360"/>
      </w:pPr>
      <w:rPr>
        <w:rFonts w:hint="default"/>
      </w:r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14" w15:restartNumberingAfterBreak="0">
    <w:nsid w:val="1DEF137E"/>
    <w:multiLevelType w:val="hybridMultilevel"/>
    <w:tmpl w:val="F0662980"/>
    <w:lvl w:ilvl="0" w:tplc="4AAC018A">
      <w:start w:val="60"/>
      <w:numFmt w:val="decimal"/>
      <w:lvlText w:val="%1"/>
      <w:lvlJc w:val="left"/>
      <w:pPr>
        <w:ind w:left="1514" w:hanging="360"/>
      </w:pPr>
      <w:rPr>
        <w:rFonts w:hint="default"/>
      </w:r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15" w15:restartNumberingAfterBreak="0">
    <w:nsid w:val="203703FC"/>
    <w:multiLevelType w:val="hybridMultilevel"/>
    <w:tmpl w:val="22881B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7D54BB7"/>
    <w:multiLevelType w:val="hybridMultilevel"/>
    <w:tmpl w:val="EC06255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C1AE401"/>
    <w:multiLevelType w:val="multilevel"/>
    <w:tmpl w:val="2C1AE401"/>
    <w:lvl w:ilvl="0">
      <w:numFmt w:val="bullet"/>
      <w:lvlText w:val=" "/>
      <w:lvlJc w:val="left"/>
      <w:pPr>
        <w:tabs>
          <w:tab w:val="left" w:pos="0"/>
        </w:tabs>
        <w:ind w:left="480" w:hanging="480"/>
      </w:pPr>
    </w:lvl>
    <w:lvl w:ilvl="1">
      <w:numFmt w:val="bullet"/>
      <w:lvlText w:val=" "/>
      <w:lvlJc w:val="left"/>
      <w:pPr>
        <w:tabs>
          <w:tab w:val="left" w:pos="720"/>
        </w:tabs>
        <w:ind w:left="1200" w:hanging="480"/>
      </w:pPr>
    </w:lvl>
    <w:lvl w:ilvl="2">
      <w:numFmt w:val="bullet"/>
      <w:lvlText w:val=" "/>
      <w:lvlJc w:val="left"/>
      <w:pPr>
        <w:tabs>
          <w:tab w:val="left" w:pos="1440"/>
        </w:tabs>
        <w:ind w:left="1920" w:hanging="480"/>
      </w:pPr>
    </w:lvl>
    <w:lvl w:ilvl="3">
      <w:numFmt w:val="bullet"/>
      <w:lvlText w:val=" "/>
      <w:lvlJc w:val="left"/>
      <w:pPr>
        <w:tabs>
          <w:tab w:val="left" w:pos="2160"/>
        </w:tabs>
        <w:ind w:left="2640" w:hanging="480"/>
      </w:pPr>
    </w:lvl>
    <w:lvl w:ilvl="4">
      <w:numFmt w:val="bullet"/>
      <w:lvlText w:val=" "/>
      <w:lvlJc w:val="left"/>
      <w:pPr>
        <w:tabs>
          <w:tab w:val="left" w:pos="2880"/>
        </w:tabs>
        <w:ind w:left="3360" w:hanging="480"/>
      </w:pPr>
    </w:lvl>
    <w:lvl w:ilvl="5">
      <w:numFmt w:val="bullet"/>
      <w:lvlText w:val=" "/>
      <w:lvlJc w:val="left"/>
      <w:pPr>
        <w:tabs>
          <w:tab w:val="left" w:pos="3600"/>
        </w:tabs>
        <w:ind w:left="4080" w:hanging="480"/>
      </w:pPr>
    </w:lvl>
    <w:lvl w:ilvl="6">
      <w:numFmt w:val="bullet"/>
      <w:lvlText w:val=" "/>
      <w:lvlJc w:val="left"/>
      <w:pPr>
        <w:tabs>
          <w:tab w:val="left" w:pos="4320"/>
        </w:tabs>
        <w:ind w:left="4800" w:hanging="480"/>
      </w:pPr>
    </w:lvl>
    <w:lvl w:ilvl="7">
      <w:numFmt w:val="bullet"/>
      <w:lvlText w:val=" "/>
      <w:lvlJc w:val="left"/>
      <w:pPr>
        <w:tabs>
          <w:tab w:val="left" w:pos="5040"/>
        </w:tabs>
        <w:ind w:left="5520" w:hanging="480"/>
      </w:pPr>
    </w:lvl>
    <w:lvl w:ilvl="8">
      <w:numFmt w:val="bullet"/>
      <w:lvlText w:val=" "/>
      <w:lvlJc w:val="left"/>
      <w:pPr>
        <w:tabs>
          <w:tab w:val="left" w:pos="5760"/>
        </w:tabs>
        <w:ind w:left="6240" w:hanging="480"/>
      </w:pPr>
    </w:lvl>
  </w:abstractNum>
  <w:abstractNum w:abstractNumId="18" w15:restartNumberingAfterBreak="0">
    <w:nsid w:val="2DB96005"/>
    <w:multiLevelType w:val="hybridMultilevel"/>
    <w:tmpl w:val="D83E7128"/>
    <w:lvl w:ilvl="0" w:tplc="50BA72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8F5314"/>
    <w:multiLevelType w:val="hybridMultilevel"/>
    <w:tmpl w:val="DAD012E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A3E2B08"/>
    <w:multiLevelType w:val="hybridMultilevel"/>
    <w:tmpl w:val="AD52ADE4"/>
    <w:lvl w:ilvl="0" w:tplc="50BA72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B717E3"/>
    <w:multiLevelType w:val="hybridMultilevel"/>
    <w:tmpl w:val="F13E577A"/>
    <w:lvl w:ilvl="0" w:tplc="47342662">
      <w:start w:val="1"/>
      <w:numFmt w:val="decimal"/>
      <w:lvlText w:val="%1"/>
      <w:lvlJc w:val="left"/>
      <w:pPr>
        <w:ind w:left="568" w:hanging="375"/>
      </w:pPr>
      <w:rPr>
        <w:rFonts w:hint="default"/>
        <w:sz w:val="14"/>
      </w:rPr>
    </w:lvl>
    <w:lvl w:ilvl="1" w:tplc="04090019" w:tentative="1">
      <w:start w:val="1"/>
      <w:numFmt w:val="lowerLetter"/>
      <w:lvlText w:val="%2)"/>
      <w:lvlJc w:val="left"/>
      <w:pPr>
        <w:ind w:left="1033" w:hanging="420"/>
      </w:pPr>
    </w:lvl>
    <w:lvl w:ilvl="2" w:tplc="0409001B" w:tentative="1">
      <w:start w:val="1"/>
      <w:numFmt w:val="lowerRoman"/>
      <w:lvlText w:val="%3."/>
      <w:lvlJc w:val="right"/>
      <w:pPr>
        <w:ind w:left="1453" w:hanging="420"/>
      </w:pPr>
    </w:lvl>
    <w:lvl w:ilvl="3" w:tplc="0409000F" w:tentative="1">
      <w:start w:val="1"/>
      <w:numFmt w:val="decimal"/>
      <w:lvlText w:val="%4."/>
      <w:lvlJc w:val="left"/>
      <w:pPr>
        <w:ind w:left="1873" w:hanging="420"/>
      </w:pPr>
    </w:lvl>
    <w:lvl w:ilvl="4" w:tplc="04090019" w:tentative="1">
      <w:start w:val="1"/>
      <w:numFmt w:val="lowerLetter"/>
      <w:lvlText w:val="%5)"/>
      <w:lvlJc w:val="left"/>
      <w:pPr>
        <w:ind w:left="2293" w:hanging="420"/>
      </w:pPr>
    </w:lvl>
    <w:lvl w:ilvl="5" w:tplc="0409001B" w:tentative="1">
      <w:start w:val="1"/>
      <w:numFmt w:val="lowerRoman"/>
      <w:lvlText w:val="%6."/>
      <w:lvlJc w:val="right"/>
      <w:pPr>
        <w:ind w:left="2713" w:hanging="420"/>
      </w:pPr>
    </w:lvl>
    <w:lvl w:ilvl="6" w:tplc="0409000F" w:tentative="1">
      <w:start w:val="1"/>
      <w:numFmt w:val="decimal"/>
      <w:lvlText w:val="%7."/>
      <w:lvlJc w:val="left"/>
      <w:pPr>
        <w:ind w:left="3133" w:hanging="420"/>
      </w:pPr>
    </w:lvl>
    <w:lvl w:ilvl="7" w:tplc="04090019" w:tentative="1">
      <w:start w:val="1"/>
      <w:numFmt w:val="lowerLetter"/>
      <w:lvlText w:val="%8)"/>
      <w:lvlJc w:val="left"/>
      <w:pPr>
        <w:ind w:left="3553" w:hanging="420"/>
      </w:pPr>
    </w:lvl>
    <w:lvl w:ilvl="8" w:tplc="0409001B" w:tentative="1">
      <w:start w:val="1"/>
      <w:numFmt w:val="lowerRoman"/>
      <w:lvlText w:val="%9."/>
      <w:lvlJc w:val="right"/>
      <w:pPr>
        <w:ind w:left="3973" w:hanging="420"/>
      </w:pPr>
    </w:lvl>
  </w:abstractNum>
  <w:abstractNum w:abstractNumId="22" w15:restartNumberingAfterBreak="0">
    <w:nsid w:val="462B2D51"/>
    <w:multiLevelType w:val="hybridMultilevel"/>
    <w:tmpl w:val="C2E0A5D2"/>
    <w:lvl w:ilvl="0" w:tplc="E1E2533E">
      <w:start w:val="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DE415E"/>
    <w:multiLevelType w:val="hybridMultilevel"/>
    <w:tmpl w:val="F0D8389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4" w15:restartNumberingAfterBreak="0">
    <w:nsid w:val="49FB6D33"/>
    <w:multiLevelType w:val="hybridMultilevel"/>
    <w:tmpl w:val="2BE6A434"/>
    <w:lvl w:ilvl="0" w:tplc="C7D836FA">
      <w:start w:val="1"/>
      <w:numFmt w:val="decimal"/>
      <w:lvlText w:val="%1."/>
      <w:lvlJc w:val="left"/>
      <w:pPr>
        <w:ind w:left="1514" w:hanging="360"/>
      </w:pPr>
      <w:rPr>
        <w:rFonts w:ascii="Times New Roman" w:hAnsi="Times New Roman" w:cs="Times New Roman" w:hint="default"/>
      </w:r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25" w15:restartNumberingAfterBreak="0">
    <w:nsid w:val="4F9F499B"/>
    <w:multiLevelType w:val="hybridMultilevel"/>
    <w:tmpl w:val="D78A6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D83A92"/>
    <w:multiLevelType w:val="hybridMultilevel"/>
    <w:tmpl w:val="E8AEEEDC"/>
    <w:lvl w:ilvl="0" w:tplc="80F4900E">
      <w:start w:val="2"/>
      <w:numFmt w:val="bullet"/>
      <w:lvlText w:val="–"/>
      <w:lvlJc w:val="left"/>
      <w:pPr>
        <w:ind w:left="360" w:hanging="360"/>
      </w:pPr>
      <w:rPr>
        <w:rFonts w:ascii="Times New Roman" w:eastAsia="SimSun" w:hAnsi="Times New Roman" w:cs="Times New Roman" w:hint="default"/>
        <w:sz w:val="24"/>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28C7F7A"/>
    <w:multiLevelType w:val="hybridMultilevel"/>
    <w:tmpl w:val="8730B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ED0FAB"/>
    <w:multiLevelType w:val="hybridMultilevel"/>
    <w:tmpl w:val="24261BBE"/>
    <w:lvl w:ilvl="0" w:tplc="1056EFA2">
      <w:start w:val="3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F145F1"/>
    <w:multiLevelType w:val="hybridMultilevel"/>
    <w:tmpl w:val="FFAAAB16"/>
    <w:lvl w:ilvl="0" w:tplc="0409000F">
      <w:start w:val="1"/>
      <w:numFmt w:val="decimal"/>
      <w:lvlText w:val="%1."/>
      <w:lvlJc w:val="left"/>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30" w15:restartNumberingAfterBreak="0">
    <w:nsid w:val="571C1F74"/>
    <w:multiLevelType w:val="hybridMultilevel"/>
    <w:tmpl w:val="D830427C"/>
    <w:lvl w:ilvl="0" w:tplc="6B5C2A56">
      <w:start w:val="3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5A2502"/>
    <w:multiLevelType w:val="hybridMultilevel"/>
    <w:tmpl w:val="0EE02A6C"/>
    <w:lvl w:ilvl="0" w:tplc="4AAC018A">
      <w:start w:val="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B3694C"/>
    <w:multiLevelType w:val="hybridMultilevel"/>
    <w:tmpl w:val="BDF876F0"/>
    <w:lvl w:ilvl="0" w:tplc="4AAC018A">
      <w:start w:val="60"/>
      <w:numFmt w:val="decimal"/>
      <w:lvlText w:val="%1"/>
      <w:lvlJc w:val="left"/>
      <w:pPr>
        <w:ind w:left="2234" w:hanging="360"/>
      </w:pPr>
      <w:rPr>
        <w:rFonts w:hint="default"/>
      </w:rPr>
    </w:lvl>
    <w:lvl w:ilvl="1" w:tplc="04090019" w:tentative="1">
      <w:start w:val="1"/>
      <w:numFmt w:val="lowerLetter"/>
      <w:lvlText w:val="%2."/>
      <w:lvlJc w:val="left"/>
      <w:pPr>
        <w:ind w:left="2954" w:hanging="360"/>
      </w:pPr>
    </w:lvl>
    <w:lvl w:ilvl="2" w:tplc="0409001B" w:tentative="1">
      <w:start w:val="1"/>
      <w:numFmt w:val="lowerRoman"/>
      <w:lvlText w:val="%3."/>
      <w:lvlJc w:val="right"/>
      <w:pPr>
        <w:ind w:left="3674" w:hanging="180"/>
      </w:pPr>
    </w:lvl>
    <w:lvl w:ilvl="3" w:tplc="0409000F" w:tentative="1">
      <w:start w:val="1"/>
      <w:numFmt w:val="decimal"/>
      <w:lvlText w:val="%4."/>
      <w:lvlJc w:val="left"/>
      <w:pPr>
        <w:ind w:left="4394" w:hanging="360"/>
      </w:pPr>
    </w:lvl>
    <w:lvl w:ilvl="4" w:tplc="04090019" w:tentative="1">
      <w:start w:val="1"/>
      <w:numFmt w:val="lowerLetter"/>
      <w:lvlText w:val="%5."/>
      <w:lvlJc w:val="left"/>
      <w:pPr>
        <w:ind w:left="5114" w:hanging="360"/>
      </w:pPr>
    </w:lvl>
    <w:lvl w:ilvl="5" w:tplc="0409001B" w:tentative="1">
      <w:start w:val="1"/>
      <w:numFmt w:val="lowerRoman"/>
      <w:lvlText w:val="%6."/>
      <w:lvlJc w:val="right"/>
      <w:pPr>
        <w:ind w:left="5834" w:hanging="180"/>
      </w:pPr>
    </w:lvl>
    <w:lvl w:ilvl="6" w:tplc="0409000F" w:tentative="1">
      <w:start w:val="1"/>
      <w:numFmt w:val="decimal"/>
      <w:lvlText w:val="%7."/>
      <w:lvlJc w:val="left"/>
      <w:pPr>
        <w:ind w:left="6554" w:hanging="360"/>
      </w:pPr>
    </w:lvl>
    <w:lvl w:ilvl="7" w:tplc="04090019" w:tentative="1">
      <w:start w:val="1"/>
      <w:numFmt w:val="lowerLetter"/>
      <w:lvlText w:val="%8."/>
      <w:lvlJc w:val="left"/>
      <w:pPr>
        <w:ind w:left="7274" w:hanging="360"/>
      </w:pPr>
    </w:lvl>
    <w:lvl w:ilvl="8" w:tplc="0409001B" w:tentative="1">
      <w:start w:val="1"/>
      <w:numFmt w:val="lowerRoman"/>
      <w:lvlText w:val="%9."/>
      <w:lvlJc w:val="right"/>
      <w:pPr>
        <w:ind w:left="7994" w:hanging="180"/>
      </w:pPr>
    </w:lvl>
  </w:abstractNum>
  <w:abstractNum w:abstractNumId="33" w15:restartNumberingAfterBreak="0">
    <w:nsid w:val="5F2A293B"/>
    <w:multiLevelType w:val="multilevel"/>
    <w:tmpl w:val="5F2A293B"/>
    <w:lvl w:ilvl="0">
      <w:start w:val="1"/>
      <w:numFmt w:val="bullet"/>
      <w:pStyle w:val="Bullet1"/>
      <w:lvlText w:val=""/>
      <w:lvlJc w:val="left"/>
      <w:pPr>
        <w:tabs>
          <w:tab w:val="left" w:pos="360"/>
        </w:tabs>
        <w:ind w:left="360" w:hanging="360"/>
      </w:pPr>
      <w:rPr>
        <w:rFonts w:ascii="Symbol" w:hAnsi="Symbol" w:hint="default"/>
        <w:sz w:val="22"/>
      </w:rPr>
    </w:lvl>
    <w:lvl w:ilvl="1">
      <w:start w:val="1"/>
      <w:numFmt w:val="bullet"/>
      <w:lvlText w:val="◦"/>
      <w:lvlJc w:val="left"/>
      <w:pPr>
        <w:tabs>
          <w:tab w:val="left" w:pos="720"/>
        </w:tabs>
        <w:ind w:left="720" w:hanging="360"/>
      </w:pPr>
      <w:rPr>
        <w:rFonts w:ascii="Times New Roman" w:hAnsi="Times New Roman" w:hint="default"/>
      </w:rPr>
    </w:lvl>
    <w:lvl w:ilvl="2">
      <w:start w:val="1"/>
      <w:numFmt w:val="bullet"/>
      <w:pStyle w:val="Bullet3"/>
      <w:lvlText w:val="-"/>
      <w:lvlJc w:val="left"/>
      <w:pPr>
        <w:tabs>
          <w:tab w:val="left" w:pos="1080"/>
        </w:tabs>
        <w:ind w:left="1080" w:hanging="360"/>
      </w:pPr>
      <w:rPr>
        <w:rFonts w:ascii="Arial" w:hAnsi="Arial" w:hint="default"/>
      </w:rPr>
    </w:lvl>
    <w:lvl w:ilvl="3">
      <w:start w:val="1"/>
      <w:numFmt w:val="bullet"/>
      <w:lvlText w:val=""/>
      <w:lvlJc w:val="left"/>
      <w:pPr>
        <w:tabs>
          <w:tab w:val="left" w:pos="1440"/>
        </w:tabs>
        <w:ind w:left="1440" w:hanging="360"/>
      </w:pPr>
      <w:rPr>
        <w:rFonts w:ascii="Symbol" w:hAnsi="Symbol" w:hint="default"/>
      </w:rPr>
    </w:lvl>
    <w:lvl w:ilvl="4">
      <w:start w:val="1"/>
      <w:numFmt w:val="bullet"/>
      <w:lvlText w:val=""/>
      <w:lvlJc w:val="left"/>
      <w:pPr>
        <w:tabs>
          <w:tab w:val="left" w:pos="1800"/>
        </w:tabs>
        <w:ind w:left="1800" w:hanging="360"/>
      </w:pPr>
      <w:rPr>
        <w:rFonts w:ascii="Symbol" w:hAnsi="Symbol" w:hint="default"/>
      </w:rPr>
    </w:lvl>
    <w:lvl w:ilvl="5">
      <w:start w:val="1"/>
      <w:numFmt w:val="bullet"/>
      <w:lvlText w:val=""/>
      <w:lvlJc w:val="left"/>
      <w:pPr>
        <w:tabs>
          <w:tab w:val="left" w:pos="2160"/>
        </w:tabs>
        <w:ind w:left="2160" w:hanging="360"/>
      </w:pPr>
      <w:rPr>
        <w:rFonts w:ascii="Wingdings" w:hAnsi="Wingdings" w:hint="default"/>
      </w:rPr>
    </w:lvl>
    <w:lvl w:ilvl="6">
      <w:start w:val="1"/>
      <w:numFmt w:val="bullet"/>
      <w:lvlText w:val=""/>
      <w:lvlJc w:val="left"/>
      <w:pPr>
        <w:tabs>
          <w:tab w:val="left" w:pos="2520"/>
        </w:tabs>
        <w:ind w:left="2520" w:hanging="360"/>
      </w:pPr>
      <w:rPr>
        <w:rFonts w:ascii="Wingdings" w:hAnsi="Wingdings" w:hint="default"/>
      </w:rPr>
    </w:lvl>
    <w:lvl w:ilvl="7">
      <w:start w:val="1"/>
      <w:numFmt w:val="bullet"/>
      <w:lvlText w:val=""/>
      <w:lvlJc w:val="left"/>
      <w:pPr>
        <w:tabs>
          <w:tab w:val="left" w:pos="2880"/>
        </w:tabs>
        <w:ind w:left="2880" w:hanging="360"/>
      </w:pPr>
      <w:rPr>
        <w:rFonts w:ascii="Symbol" w:hAnsi="Symbol" w:hint="default"/>
      </w:rPr>
    </w:lvl>
    <w:lvl w:ilvl="8">
      <w:start w:val="1"/>
      <w:numFmt w:val="bullet"/>
      <w:lvlText w:val=""/>
      <w:lvlJc w:val="left"/>
      <w:pPr>
        <w:tabs>
          <w:tab w:val="left" w:pos="3240"/>
        </w:tabs>
        <w:ind w:left="3240" w:hanging="360"/>
      </w:pPr>
      <w:rPr>
        <w:rFonts w:ascii="Symbol" w:hAnsi="Symbol" w:hint="default"/>
      </w:rPr>
    </w:lvl>
  </w:abstractNum>
  <w:abstractNum w:abstractNumId="34" w15:restartNumberingAfterBreak="0">
    <w:nsid w:val="60EB6044"/>
    <w:multiLevelType w:val="hybridMultilevel"/>
    <w:tmpl w:val="AC722F80"/>
    <w:lvl w:ilvl="0" w:tplc="50BA72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E145C2"/>
    <w:multiLevelType w:val="singleLevel"/>
    <w:tmpl w:val="61E145C2"/>
    <w:lvl w:ilvl="0">
      <w:start w:val="1"/>
      <w:numFmt w:val="decimal"/>
      <w:pStyle w:val="ListNumber2"/>
      <w:lvlText w:val="%1."/>
      <w:lvlJc w:val="left"/>
      <w:pPr>
        <w:tabs>
          <w:tab w:val="left" w:pos="720"/>
        </w:tabs>
        <w:ind w:left="720" w:hanging="360"/>
      </w:pPr>
    </w:lvl>
  </w:abstractNum>
  <w:abstractNum w:abstractNumId="36" w15:restartNumberingAfterBreak="0">
    <w:nsid w:val="624658B7"/>
    <w:multiLevelType w:val="hybridMultilevel"/>
    <w:tmpl w:val="52CA6706"/>
    <w:lvl w:ilvl="0" w:tplc="1056EFA2">
      <w:start w:val="33"/>
      <w:numFmt w:val="decimal"/>
      <w:lvlText w:val="%1"/>
      <w:lvlJc w:val="left"/>
      <w:pPr>
        <w:ind w:left="1514" w:hanging="360"/>
      </w:pPr>
      <w:rPr>
        <w:rFonts w:hint="default"/>
      </w:r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37" w15:restartNumberingAfterBreak="0">
    <w:nsid w:val="656519C9"/>
    <w:multiLevelType w:val="hybridMultilevel"/>
    <w:tmpl w:val="E1C849A4"/>
    <w:lvl w:ilvl="0" w:tplc="0409000F">
      <w:start w:val="1"/>
      <w:numFmt w:val="decimal"/>
      <w:lvlText w:val="%1."/>
      <w:lvlJc w:val="left"/>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38" w15:restartNumberingAfterBreak="0">
    <w:nsid w:val="68F84827"/>
    <w:multiLevelType w:val="hybridMultilevel"/>
    <w:tmpl w:val="C1AA517E"/>
    <w:lvl w:ilvl="0" w:tplc="AD04EBDA">
      <w:start w:val="1"/>
      <w:numFmt w:val="decimal"/>
      <w:lvlText w:val="%1"/>
      <w:lvlJc w:val="left"/>
      <w:pPr>
        <w:ind w:left="792" w:hanging="79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6CA968EE"/>
    <w:multiLevelType w:val="hybridMultilevel"/>
    <w:tmpl w:val="9F680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54564E"/>
    <w:multiLevelType w:val="hybridMultilevel"/>
    <w:tmpl w:val="63BCA6B6"/>
    <w:lvl w:ilvl="0" w:tplc="0409000F">
      <w:start w:val="1"/>
      <w:numFmt w:val="decimal"/>
      <w:lvlText w:val="%1."/>
      <w:lvlJc w:val="left"/>
      <w:pPr>
        <w:ind w:left="1575" w:hanging="360"/>
      </w:p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41" w15:restartNumberingAfterBreak="0">
    <w:nsid w:val="71AC24A6"/>
    <w:multiLevelType w:val="hybridMultilevel"/>
    <w:tmpl w:val="423C5BFE"/>
    <w:lvl w:ilvl="0" w:tplc="25FEF118">
      <w:start w:val="4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6C3EBA"/>
    <w:multiLevelType w:val="hybridMultilevel"/>
    <w:tmpl w:val="64B8431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C53868"/>
    <w:multiLevelType w:val="hybridMultilevel"/>
    <w:tmpl w:val="17D493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4E3189"/>
    <w:multiLevelType w:val="hybridMultilevel"/>
    <w:tmpl w:val="2BCA6B7C"/>
    <w:lvl w:ilvl="0" w:tplc="F7E0DBB4">
      <w:start w:val="60"/>
      <w:numFmt w:val="decimal"/>
      <w:lvlText w:val="%1"/>
      <w:lvlJc w:val="left"/>
      <w:pPr>
        <w:ind w:left="1514" w:hanging="360"/>
      </w:pPr>
      <w:rPr>
        <w:rFonts w:hint="default"/>
      </w:r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45" w15:restartNumberingAfterBreak="0">
    <w:nsid w:val="7C982C50"/>
    <w:multiLevelType w:val="hybridMultilevel"/>
    <w:tmpl w:val="C4464DC0"/>
    <w:lvl w:ilvl="0" w:tplc="50BA72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7A6800"/>
    <w:multiLevelType w:val="hybridMultilevel"/>
    <w:tmpl w:val="50A408C2"/>
    <w:lvl w:ilvl="0" w:tplc="3F7AA076">
      <w:start w:val="60"/>
      <w:numFmt w:val="decimal"/>
      <w:lvlText w:val="%1"/>
      <w:lvlJc w:val="left"/>
      <w:pPr>
        <w:ind w:left="2134" w:hanging="360"/>
      </w:pPr>
      <w:rPr>
        <w:rFonts w:hint="default"/>
      </w:rPr>
    </w:lvl>
    <w:lvl w:ilvl="1" w:tplc="04090019" w:tentative="1">
      <w:start w:val="1"/>
      <w:numFmt w:val="lowerLetter"/>
      <w:lvlText w:val="%2."/>
      <w:lvlJc w:val="left"/>
      <w:pPr>
        <w:ind w:left="2854" w:hanging="360"/>
      </w:pPr>
    </w:lvl>
    <w:lvl w:ilvl="2" w:tplc="0409001B" w:tentative="1">
      <w:start w:val="1"/>
      <w:numFmt w:val="lowerRoman"/>
      <w:lvlText w:val="%3."/>
      <w:lvlJc w:val="right"/>
      <w:pPr>
        <w:ind w:left="3574" w:hanging="180"/>
      </w:pPr>
    </w:lvl>
    <w:lvl w:ilvl="3" w:tplc="0409000F" w:tentative="1">
      <w:start w:val="1"/>
      <w:numFmt w:val="decimal"/>
      <w:lvlText w:val="%4."/>
      <w:lvlJc w:val="left"/>
      <w:pPr>
        <w:ind w:left="4294" w:hanging="360"/>
      </w:pPr>
    </w:lvl>
    <w:lvl w:ilvl="4" w:tplc="04090019" w:tentative="1">
      <w:start w:val="1"/>
      <w:numFmt w:val="lowerLetter"/>
      <w:lvlText w:val="%5."/>
      <w:lvlJc w:val="left"/>
      <w:pPr>
        <w:ind w:left="5014" w:hanging="360"/>
      </w:pPr>
    </w:lvl>
    <w:lvl w:ilvl="5" w:tplc="0409001B" w:tentative="1">
      <w:start w:val="1"/>
      <w:numFmt w:val="lowerRoman"/>
      <w:lvlText w:val="%6."/>
      <w:lvlJc w:val="right"/>
      <w:pPr>
        <w:ind w:left="5734" w:hanging="180"/>
      </w:pPr>
    </w:lvl>
    <w:lvl w:ilvl="6" w:tplc="0409000F" w:tentative="1">
      <w:start w:val="1"/>
      <w:numFmt w:val="decimal"/>
      <w:lvlText w:val="%7."/>
      <w:lvlJc w:val="left"/>
      <w:pPr>
        <w:ind w:left="6454" w:hanging="360"/>
      </w:pPr>
    </w:lvl>
    <w:lvl w:ilvl="7" w:tplc="04090019" w:tentative="1">
      <w:start w:val="1"/>
      <w:numFmt w:val="lowerLetter"/>
      <w:lvlText w:val="%8."/>
      <w:lvlJc w:val="left"/>
      <w:pPr>
        <w:ind w:left="7174" w:hanging="360"/>
      </w:pPr>
    </w:lvl>
    <w:lvl w:ilvl="8" w:tplc="0409001B" w:tentative="1">
      <w:start w:val="1"/>
      <w:numFmt w:val="lowerRoman"/>
      <w:lvlText w:val="%9."/>
      <w:lvlJc w:val="right"/>
      <w:pPr>
        <w:ind w:left="7894" w:hanging="180"/>
      </w:pPr>
    </w:lvl>
  </w:abstractNum>
  <w:abstractNum w:abstractNumId="47" w15:restartNumberingAfterBreak="0">
    <w:nsid w:val="7F426DCE"/>
    <w:multiLevelType w:val="hybridMultilevel"/>
    <w:tmpl w:val="589CC958"/>
    <w:lvl w:ilvl="0" w:tplc="54FCA862">
      <w:start w:val="3"/>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5"/>
  </w:num>
  <w:num w:numId="2">
    <w:abstractNumId w:val="33"/>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3"/>
  </w:num>
  <w:num w:numId="15">
    <w:abstractNumId w:val="38"/>
  </w:num>
  <w:num w:numId="16">
    <w:abstractNumId w:val="26"/>
  </w:num>
  <w:num w:numId="17">
    <w:abstractNumId w:val="47"/>
  </w:num>
  <w:num w:numId="18">
    <w:abstractNumId w:val="21"/>
  </w:num>
  <w:num w:numId="19">
    <w:abstractNumId w:val="24"/>
  </w:num>
  <w:num w:numId="20">
    <w:abstractNumId w:val="27"/>
  </w:num>
  <w:num w:numId="21">
    <w:abstractNumId w:val="43"/>
  </w:num>
  <w:num w:numId="22">
    <w:abstractNumId w:val="39"/>
  </w:num>
  <w:num w:numId="23">
    <w:abstractNumId w:val="29"/>
  </w:num>
  <w:num w:numId="24">
    <w:abstractNumId w:val="12"/>
  </w:num>
  <w:num w:numId="25">
    <w:abstractNumId w:val="40"/>
  </w:num>
  <w:num w:numId="26">
    <w:abstractNumId w:val="37"/>
  </w:num>
  <w:num w:numId="27">
    <w:abstractNumId w:val="45"/>
  </w:num>
  <w:num w:numId="28">
    <w:abstractNumId w:val="34"/>
  </w:num>
  <w:num w:numId="29">
    <w:abstractNumId w:val="25"/>
  </w:num>
  <w:num w:numId="30">
    <w:abstractNumId w:val="11"/>
  </w:num>
  <w:num w:numId="31">
    <w:abstractNumId w:val="20"/>
  </w:num>
  <w:num w:numId="32">
    <w:abstractNumId w:val="10"/>
  </w:num>
  <w:num w:numId="33">
    <w:abstractNumId w:val="42"/>
  </w:num>
  <w:num w:numId="34">
    <w:abstractNumId w:val="18"/>
  </w:num>
  <w:num w:numId="35">
    <w:abstractNumId w:val="28"/>
  </w:num>
  <w:num w:numId="36">
    <w:abstractNumId w:val="36"/>
  </w:num>
  <w:num w:numId="37">
    <w:abstractNumId w:val="30"/>
  </w:num>
  <w:num w:numId="38">
    <w:abstractNumId w:val="41"/>
  </w:num>
  <w:num w:numId="39">
    <w:abstractNumId w:val="22"/>
  </w:num>
  <w:num w:numId="40">
    <w:abstractNumId w:val="14"/>
  </w:num>
  <w:num w:numId="41">
    <w:abstractNumId w:val="32"/>
  </w:num>
  <w:num w:numId="42">
    <w:abstractNumId w:val="31"/>
  </w:num>
  <w:num w:numId="43">
    <w:abstractNumId w:val="13"/>
  </w:num>
  <w:num w:numId="44">
    <w:abstractNumId w:val="44"/>
  </w:num>
  <w:num w:numId="45">
    <w:abstractNumId w:val="46"/>
  </w:num>
  <w:num w:numId="46">
    <w:abstractNumId w:val="15"/>
  </w:num>
  <w:num w:numId="47">
    <w:abstractNumId w:val="16"/>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mirrorMargins/>
  <w:bordersDoNotSurroundHeader/>
  <w:bordersDoNotSurroundFooter/>
  <w:hideSpelling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evenAndOddHeaders/>
  <w:noPunctuationKerning/>
  <w:characterSpacingControl w:val="doNotCompress"/>
  <w:noLineBreaksAfter w:lang="zh-CN" w:val="$([{£¥·‘“〈《「『【〔〖〝﹙﹛﹝＄（．［｛￡￥"/>
  <w:noLineBreaksBefore w:lang="zh-CN" w:val="!%),.:;&gt;?]}¢¨°·ˇˉ―‖’”…‰′″›℃∶、。〃〉》」』】〕〗〞︶︺︾﹀﹄﹚﹜﹞！＂％＇），．：；？］｀｜｝～￠"/>
  <w:hdrShapeDefaults>
    <o:shapedefaults v:ext="edit" spidmax="21505" fillcolor="white">
      <v:fill color="white"/>
    </o:shapedefaults>
  </w:hdrShapeDefaults>
  <w:footnotePr>
    <w:pos w:val="beneathText"/>
    <w:footnote w:id="-1"/>
    <w:footnote w:id="0"/>
  </w:footnotePr>
  <w:endnotePr>
    <w:numFmt w:val="chicago"/>
    <w:numRestart w:val="eachSect"/>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C8A"/>
    <w:rsid w:val="00003732"/>
    <w:rsid w:val="00007034"/>
    <w:rsid w:val="00013002"/>
    <w:rsid w:val="000134B6"/>
    <w:rsid w:val="00015072"/>
    <w:rsid w:val="0002241C"/>
    <w:rsid w:val="00025DBA"/>
    <w:rsid w:val="00025FA4"/>
    <w:rsid w:val="00032FDA"/>
    <w:rsid w:val="00034085"/>
    <w:rsid w:val="000343BA"/>
    <w:rsid w:val="000343C6"/>
    <w:rsid w:val="00036AC6"/>
    <w:rsid w:val="00036EE3"/>
    <w:rsid w:val="00037A98"/>
    <w:rsid w:val="00042B77"/>
    <w:rsid w:val="00047A61"/>
    <w:rsid w:val="0005160F"/>
    <w:rsid w:val="000522B2"/>
    <w:rsid w:val="000528ED"/>
    <w:rsid w:val="000553EF"/>
    <w:rsid w:val="00060D14"/>
    <w:rsid w:val="00061653"/>
    <w:rsid w:val="000704CB"/>
    <w:rsid w:val="00070A2F"/>
    <w:rsid w:val="00072484"/>
    <w:rsid w:val="00075148"/>
    <w:rsid w:val="00076145"/>
    <w:rsid w:val="000808D4"/>
    <w:rsid w:val="00084AC8"/>
    <w:rsid w:val="00091546"/>
    <w:rsid w:val="00091AA4"/>
    <w:rsid w:val="00092F2E"/>
    <w:rsid w:val="00096612"/>
    <w:rsid w:val="000A11D0"/>
    <w:rsid w:val="000A1D47"/>
    <w:rsid w:val="000A265B"/>
    <w:rsid w:val="000A4386"/>
    <w:rsid w:val="000A7526"/>
    <w:rsid w:val="000A76DF"/>
    <w:rsid w:val="000B0BCC"/>
    <w:rsid w:val="000B24A3"/>
    <w:rsid w:val="000B3F55"/>
    <w:rsid w:val="000B4CA2"/>
    <w:rsid w:val="000B7683"/>
    <w:rsid w:val="000C085A"/>
    <w:rsid w:val="000C0ABC"/>
    <w:rsid w:val="000C27AA"/>
    <w:rsid w:val="000C4D13"/>
    <w:rsid w:val="000C6B55"/>
    <w:rsid w:val="000D03E0"/>
    <w:rsid w:val="000D0677"/>
    <w:rsid w:val="000D10A8"/>
    <w:rsid w:val="000D1307"/>
    <w:rsid w:val="000D1549"/>
    <w:rsid w:val="000D4B0F"/>
    <w:rsid w:val="000E4DDF"/>
    <w:rsid w:val="000E527A"/>
    <w:rsid w:val="000E6A6E"/>
    <w:rsid w:val="000E6D81"/>
    <w:rsid w:val="000E760A"/>
    <w:rsid w:val="000F0363"/>
    <w:rsid w:val="000F343E"/>
    <w:rsid w:val="000F3A4C"/>
    <w:rsid w:val="000F3A6C"/>
    <w:rsid w:val="000F52F0"/>
    <w:rsid w:val="000F7B8B"/>
    <w:rsid w:val="00102934"/>
    <w:rsid w:val="00104FBD"/>
    <w:rsid w:val="00107155"/>
    <w:rsid w:val="00107193"/>
    <w:rsid w:val="00114814"/>
    <w:rsid w:val="00114D93"/>
    <w:rsid w:val="00120B89"/>
    <w:rsid w:val="0012493C"/>
    <w:rsid w:val="001252F4"/>
    <w:rsid w:val="00132432"/>
    <w:rsid w:val="00132E8D"/>
    <w:rsid w:val="00133C00"/>
    <w:rsid w:val="00136116"/>
    <w:rsid w:val="00142237"/>
    <w:rsid w:val="00147110"/>
    <w:rsid w:val="001511A6"/>
    <w:rsid w:val="001532E9"/>
    <w:rsid w:val="001540B7"/>
    <w:rsid w:val="0015572E"/>
    <w:rsid w:val="0016358A"/>
    <w:rsid w:val="00166826"/>
    <w:rsid w:val="00174389"/>
    <w:rsid w:val="00174B6E"/>
    <w:rsid w:val="001809D6"/>
    <w:rsid w:val="001827ED"/>
    <w:rsid w:val="00183AAB"/>
    <w:rsid w:val="00183BD9"/>
    <w:rsid w:val="00187D6C"/>
    <w:rsid w:val="00190805"/>
    <w:rsid w:val="00190E91"/>
    <w:rsid w:val="001936F3"/>
    <w:rsid w:val="00193C61"/>
    <w:rsid w:val="00195904"/>
    <w:rsid w:val="0019758A"/>
    <w:rsid w:val="001A27CE"/>
    <w:rsid w:val="001A3642"/>
    <w:rsid w:val="001A3F17"/>
    <w:rsid w:val="001A5527"/>
    <w:rsid w:val="001A5E3B"/>
    <w:rsid w:val="001B01BB"/>
    <w:rsid w:val="001B0B9A"/>
    <w:rsid w:val="001B32B7"/>
    <w:rsid w:val="001B661D"/>
    <w:rsid w:val="001C1C48"/>
    <w:rsid w:val="001C428E"/>
    <w:rsid w:val="001E15BA"/>
    <w:rsid w:val="001E3971"/>
    <w:rsid w:val="001E4F2C"/>
    <w:rsid w:val="001E554B"/>
    <w:rsid w:val="001F47D1"/>
    <w:rsid w:val="002031BE"/>
    <w:rsid w:val="00203C0E"/>
    <w:rsid w:val="002050E5"/>
    <w:rsid w:val="002058CE"/>
    <w:rsid w:val="00207393"/>
    <w:rsid w:val="00213921"/>
    <w:rsid w:val="00215BB4"/>
    <w:rsid w:val="002165F1"/>
    <w:rsid w:val="00216774"/>
    <w:rsid w:val="00216B3B"/>
    <w:rsid w:val="0021761C"/>
    <w:rsid w:val="00223C64"/>
    <w:rsid w:val="00223E2B"/>
    <w:rsid w:val="00224F49"/>
    <w:rsid w:val="002259CB"/>
    <w:rsid w:val="00227479"/>
    <w:rsid w:val="00234F71"/>
    <w:rsid w:val="00235922"/>
    <w:rsid w:val="00236F72"/>
    <w:rsid w:val="002377A8"/>
    <w:rsid w:val="00237D1D"/>
    <w:rsid w:val="00242106"/>
    <w:rsid w:val="00243342"/>
    <w:rsid w:val="002454DE"/>
    <w:rsid w:val="002461CC"/>
    <w:rsid w:val="00246C9B"/>
    <w:rsid w:val="00251F03"/>
    <w:rsid w:val="00253BEC"/>
    <w:rsid w:val="00254F29"/>
    <w:rsid w:val="00260E94"/>
    <w:rsid w:val="00262124"/>
    <w:rsid w:val="00263DB1"/>
    <w:rsid w:val="00264562"/>
    <w:rsid w:val="00265893"/>
    <w:rsid w:val="0026693F"/>
    <w:rsid w:val="0027038F"/>
    <w:rsid w:val="00272138"/>
    <w:rsid w:val="00274CA2"/>
    <w:rsid w:val="00276D21"/>
    <w:rsid w:val="002841B4"/>
    <w:rsid w:val="0028713D"/>
    <w:rsid w:val="00294F84"/>
    <w:rsid w:val="002961D9"/>
    <w:rsid w:val="00296D7F"/>
    <w:rsid w:val="002A7EA3"/>
    <w:rsid w:val="002B3CF6"/>
    <w:rsid w:val="002B5355"/>
    <w:rsid w:val="002B5BF7"/>
    <w:rsid w:val="002B69DD"/>
    <w:rsid w:val="002C174F"/>
    <w:rsid w:val="002C46D0"/>
    <w:rsid w:val="002C768A"/>
    <w:rsid w:val="002D76C4"/>
    <w:rsid w:val="002E0A15"/>
    <w:rsid w:val="002E41FD"/>
    <w:rsid w:val="002E42F9"/>
    <w:rsid w:val="002F4D7A"/>
    <w:rsid w:val="002F5199"/>
    <w:rsid w:val="0030147E"/>
    <w:rsid w:val="003019DE"/>
    <w:rsid w:val="00302C2E"/>
    <w:rsid w:val="0030563F"/>
    <w:rsid w:val="00310C43"/>
    <w:rsid w:val="00313578"/>
    <w:rsid w:val="0031689B"/>
    <w:rsid w:val="00320DB3"/>
    <w:rsid w:val="00321745"/>
    <w:rsid w:val="00323E51"/>
    <w:rsid w:val="003314AB"/>
    <w:rsid w:val="003371F6"/>
    <w:rsid w:val="00337A92"/>
    <w:rsid w:val="00337CB4"/>
    <w:rsid w:val="00340ACB"/>
    <w:rsid w:val="003466BC"/>
    <w:rsid w:val="00346964"/>
    <w:rsid w:val="00354355"/>
    <w:rsid w:val="00355495"/>
    <w:rsid w:val="0035583E"/>
    <w:rsid w:val="00356B5D"/>
    <w:rsid w:val="00366254"/>
    <w:rsid w:val="0036700B"/>
    <w:rsid w:val="00367C2D"/>
    <w:rsid w:val="00371488"/>
    <w:rsid w:val="003769EE"/>
    <w:rsid w:val="00381539"/>
    <w:rsid w:val="00385046"/>
    <w:rsid w:val="0039113E"/>
    <w:rsid w:val="00391869"/>
    <w:rsid w:val="00394432"/>
    <w:rsid w:val="0039568C"/>
    <w:rsid w:val="003A0B9C"/>
    <w:rsid w:val="003A0E4E"/>
    <w:rsid w:val="003A70C5"/>
    <w:rsid w:val="003B0990"/>
    <w:rsid w:val="003B1BCF"/>
    <w:rsid w:val="003B285C"/>
    <w:rsid w:val="003B33E0"/>
    <w:rsid w:val="003B646B"/>
    <w:rsid w:val="003C6D28"/>
    <w:rsid w:val="003D05EC"/>
    <w:rsid w:val="003D2233"/>
    <w:rsid w:val="003D4D61"/>
    <w:rsid w:val="003D5087"/>
    <w:rsid w:val="003D6889"/>
    <w:rsid w:val="003E131A"/>
    <w:rsid w:val="003E6D97"/>
    <w:rsid w:val="00400D49"/>
    <w:rsid w:val="00401F42"/>
    <w:rsid w:val="004023F2"/>
    <w:rsid w:val="004034AA"/>
    <w:rsid w:val="00404C68"/>
    <w:rsid w:val="00406033"/>
    <w:rsid w:val="004073CE"/>
    <w:rsid w:val="00407854"/>
    <w:rsid w:val="00411BED"/>
    <w:rsid w:val="00412CB1"/>
    <w:rsid w:val="004154B8"/>
    <w:rsid w:val="0041697F"/>
    <w:rsid w:val="00420D5D"/>
    <w:rsid w:val="00420DFD"/>
    <w:rsid w:val="0042661C"/>
    <w:rsid w:val="00426DE9"/>
    <w:rsid w:val="00433AAC"/>
    <w:rsid w:val="00433B83"/>
    <w:rsid w:val="00437237"/>
    <w:rsid w:val="00437A76"/>
    <w:rsid w:val="00441816"/>
    <w:rsid w:val="004450F4"/>
    <w:rsid w:val="00446183"/>
    <w:rsid w:val="00450985"/>
    <w:rsid w:val="00452730"/>
    <w:rsid w:val="0045696D"/>
    <w:rsid w:val="004612FB"/>
    <w:rsid w:val="0047054C"/>
    <w:rsid w:val="00470E28"/>
    <w:rsid w:val="00484273"/>
    <w:rsid w:val="00486510"/>
    <w:rsid w:val="00492856"/>
    <w:rsid w:val="00492C1A"/>
    <w:rsid w:val="004934C5"/>
    <w:rsid w:val="0049395B"/>
    <w:rsid w:val="00494187"/>
    <w:rsid w:val="00494C83"/>
    <w:rsid w:val="00495520"/>
    <w:rsid w:val="004963DE"/>
    <w:rsid w:val="004973D8"/>
    <w:rsid w:val="004A0152"/>
    <w:rsid w:val="004A125A"/>
    <w:rsid w:val="004A2510"/>
    <w:rsid w:val="004A32D7"/>
    <w:rsid w:val="004A5E88"/>
    <w:rsid w:val="004A6402"/>
    <w:rsid w:val="004B2692"/>
    <w:rsid w:val="004B7CAF"/>
    <w:rsid w:val="004C78C3"/>
    <w:rsid w:val="004D087F"/>
    <w:rsid w:val="004D28E3"/>
    <w:rsid w:val="004D2E66"/>
    <w:rsid w:val="004D4E29"/>
    <w:rsid w:val="004D4E54"/>
    <w:rsid w:val="004D5896"/>
    <w:rsid w:val="004E0BF2"/>
    <w:rsid w:val="004E15FD"/>
    <w:rsid w:val="004E3294"/>
    <w:rsid w:val="004E35E7"/>
    <w:rsid w:val="004E3807"/>
    <w:rsid w:val="004E5489"/>
    <w:rsid w:val="004F013F"/>
    <w:rsid w:val="004F33CE"/>
    <w:rsid w:val="005073EC"/>
    <w:rsid w:val="005074A9"/>
    <w:rsid w:val="00507635"/>
    <w:rsid w:val="0051284D"/>
    <w:rsid w:val="0051300C"/>
    <w:rsid w:val="005142DF"/>
    <w:rsid w:val="00516606"/>
    <w:rsid w:val="0051671E"/>
    <w:rsid w:val="0051795E"/>
    <w:rsid w:val="00527020"/>
    <w:rsid w:val="00534A63"/>
    <w:rsid w:val="00540EDB"/>
    <w:rsid w:val="00542269"/>
    <w:rsid w:val="00545796"/>
    <w:rsid w:val="00551015"/>
    <w:rsid w:val="005522C3"/>
    <w:rsid w:val="00553057"/>
    <w:rsid w:val="00553A86"/>
    <w:rsid w:val="0055493E"/>
    <w:rsid w:val="00556548"/>
    <w:rsid w:val="00560B26"/>
    <w:rsid w:val="005633EB"/>
    <w:rsid w:val="00564D0D"/>
    <w:rsid w:val="00567085"/>
    <w:rsid w:val="00570933"/>
    <w:rsid w:val="005710A9"/>
    <w:rsid w:val="00572CDD"/>
    <w:rsid w:val="00572CEB"/>
    <w:rsid w:val="00573D2F"/>
    <w:rsid w:val="005747E3"/>
    <w:rsid w:val="00575ADA"/>
    <w:rsid w:val="005866C6"/>
    <w:rsid w:val="00586EF8"/>
    <w:rsid w:val="0059062E"/>
    <w:rsid w:val="00592375"/>
    <w:rsid w:val="00596E41"/>
    <w:rsid w:val="005A3B8A"/>
    <w:rsid w:val="005A6880"/>
    <w:rsid w:val="005A7688"/>
    <w:rsid w:val="005B0E1F"/>
    <w:rsid w:val="005B17D8"/>
    <w:rsid w:val="005B2394"/>
    <w:rsid w:val="005B29D7"/>
    <w:rsid w:val="005B49AB"/>
    <w:rsid w:val="005B5091"/>
    <w:rsid w:val="005B50E7"/>
    <w:rsid w:val="005B5990"/>
    <w:rsid w:val="005B7A53"/>
    <w:rsid w:val="005B7D1F"/>
    <w:rsid w:val="005C3076"/>
    <w:rsid w:val="005C41BF"/>
    <w:rsid w:val="005C5306"/>
    <w:rsid w:val="005C7E4E"/>
    <w:rsid w:val="005D702B"/>
    <w:rsid w:val="005E4322"/>
    <w:rsid w:val="005E7B4F"/>
    <w:rsid w:val="005F32D3"/>
    <w:rsid w:val="005F3460"/>
    <w:rsid w:val="005F4E24"/>
    <w:rsid w:val="005F641E"/>
    <w:rsid w:val="005F7C2A"/>
    <w:rsid w:val="00600836"/>
    <w:rsid w:val="00601522"/>
    <w:rsid w:val="00601882"/>
    <w:rsid w:val="006035DC"/>
    <w:rsid w:val="00603681"/>
    <w:rsid w:val="00607D68"/>
    <w:rsid w:val="006102CB"/>
    <w:rsid w:val="0061280B"/>
    <w:rsid w:val="00613212"/>
    <w:rsid w:val="006142C6"/>
    <w:rsid w:val="006149B1"/>
    <w:rsid w:val="006164C9"/>
    <w:rsid w:val="0062255D"/>
    <w:rsid w:val="00622D0E"/>
    <w:rsid w:val="00623BEE"/>
    <w:rsid w:val="00625C76"/>
    <w:rsid w:val="006310C8"/>
    <w:rsid w:val="0063145D"/>
    <w:rsid w:val="00634497"/>
    <w:rsid w:val="00636216"/>
    <w:rsid w:val="00640BCB"/>
    <w:rsid w:val="00640EA7"/>
    <w:rsid w:val="00642F00"/>
    <w:rsid w:val="006523F0"/>
    <w:rsid w:val="00655DA0"/>
    <w:rsid w:val="006616A6"/>
    <w:rsid w:val="00665D59"/>
    <w:rsid w:val="00670237"/>
    <w:rsid w:val="0067032A"/>
    <w:rsid w:val="0067289F"/>
    <w:rsid w:val="0067641A"/>
    <w:rsid w:val="00680593"/>
    <w:rsid w:val="00680D2B"/>
    <w:rsid w:val="00681B32"/>
    <w:rsid w:val="0068453D"/>
    <w:rsid w:val="00684E89"/>
    <w:rsid w:val="00687150"/>
    <w:rsid w:val="00690442"/>
    <w:rsid w:val="00694631"/>
    <w:rsid w:val="006A2F09"/>
    <w:rsid w:val="006A3136"/>
    <w:rsid w:val="006A5D81"/>
    <w:rsid w:val="006B1D2B"/>
    <w:rsid w:val="006B2AFF"/>
    <w:rsid w:val="006B5285"/>
    <w:rsid w:val="006B601E"/>
    <w:rsid w:val="006B60D6"/>
    <w:rsid w:val="006B6596"/>
    <w:rsid w:val="006C5ACD"/>
    <w:rsid w:val="006C7818"/>
    <w:rsid w:val="006D017B"/>
    <w:rsid w:val="006D2243"/>
    <w:rsid w:val="006D3644"/>
    <w:rsid w:val="006D3BD1"/>
    <w:rsid w:val="006D6C9B"/>
    <w:rsid w:val="006E1131"/>
    <w:rsid w:val="006E14CC"/>
    <w:rsid w:val="006E2037"/>
    <w:rsid w:val="006E24A6"/>
    <w:rsid w:val="006E6199"/>
    <w:rsid w:val="006E66C0"/>
    <w:rsid w:val="006F3DB5"/>
    <w:rsid w:val="00700654"/>
    <w:rsid w:val="00704052"/>
    <w:rsid w:val="007050AF"/>
    <w:rsid w:val="00707F86"/>
    <w:rsid w:val="00712870"/>
    <w:rsid w:val="00713300"/>
    <w:rsid w:val="007166F3"/>
    <w:rsid w:val="0072228A"/>
    <w:rsid w:val="00724F52"/>
    <w:rsid w:val="00725542"/>
    <w:rsid w:val="00725688"/>
    <w:rsid w:val="00727DB1"/>
    <w:rsid w:val="007301FD"/>
    <w:rsid w:val="0073263B"/>
    <w:rsid w:val="00742D04"/>
    <w:rsid w:val="00743D85"/>
    <w:rsid w:val="00744F41"/>
    <w:rsid w:val="00744FBF"/>
    <w:rsid w:val="007456D8"/>
    <w:rsid w:val="007500DD"/>
    <w:rsid w:val="0075048E"/>
    <w:rsid w:val="00750736"/>
    <w:rsid w:val="007510E4"/>
    <w:rsid w:val="00752CAD"/>
    <w:rsid w:val="00753CF4"/>
    <w:rsid w:val="00754CAC"/>
    <w:rsid w:val="007565CC"/>
    <w:rsid w:val="0076045F"/>
    <w:rsid w:val="0076141D"/>
    <w:rsid w:val="00763B9A"/>
    <w:rsid w:val="00765A46"/>
    <w:rsid w:val="00765E80"/>
    <w:rsid w:val="007667C4"/>
    <w:rsid w:val="0076763F"/>
    <w:rsid w:val="007774B1"/>
    <w:rsid w:val="0078071F"/>
    <w:rsid w:val="00780988"/>
    <w:rsid w:val="00782871"/>
    <w:rsid w:val="00782F1B"/>
    <w:rsid w:val="00787CCB"/>
    <w:rsid w:val="00792185"/>
    <w:rsid w:val="007923DA"/>
    <w:rsid w:val="00793A0A"/>
    <w:rsid w:val="00794726"/>
    <w:rsid w:val="007A04C9"/>
    <w:rsid w:val="007A3D58"/>
    <w:rsid w:val="007A6AA8"/>
    <w:rsid w:val="007A7901"/>
    <w:rsid w:val="007B01D3"/>
    <w:rsid w:val="007B6774"/>
    <w:rsid w:val="007B6978"/>
    <w:rsid w:val="007C0BBC"/>
    <w:rsid w:val="007C1A1B"/>
    <w:rsid w:val="007C4242"/>
    <w:rsid w:val="007C5625"/>
    <w:rsid w:val="007C62BA"/>
    <w:rsid w:val="007D4FAF"/>
    <w:rsid w:val="007D608A"/>
    <w:rsid w:val="007D6B6A"/>
    <w:rsid w:val="007D7619"/>
    <w:rsid w:val="007E2749"/>
    <w:rsid w:val="007E37A5"/>
    <w:rsid w:val="007E62DF"/>
    <w:rsid w:val="007E79B7"/>
    <w:rsid w:val="007E7B89"/>
    <w:rsid w:val="007F0047"/>
    <w:rsid w:val="007F0EC8"/>
    <w:rsid w:val="007F532A"/>
    <w:rsid w:val="007F5967"/>
    <w:rsid w:val="00801062"/>
    <w:rsid w:val="00805386"/>
    <w:rsid w:val="00806472"/>
    <w:rsid w:val="0080746B"/>
    <w:rsid w:val="008127F0"/>
    <w:rsid w:val="00812963"/>
    <w:rsid w:val="0081309F"/>
    <w:rsid w:val="00817402"/>
    <w:rsid w:val="00820625"/>
    <w:rsid w:val="00826520"/>
    <w:rsid w:val="008310C9"/>
    <w:rsid w:val="0083590E"/>
    <w:rsid w:val="0083730F"/>
    <w:rsid w:val="00847B05"/>
    <w:rsid w:val="00850AFC"/>
    <w:rsid w:val="00851846"/>
    <w:rsid w:val="0085201B"/>
    <w:rsid w:val="00853CC5"/>
    <w:rsid w:val="00853D37"/>
    <w:rsid w:val="00854060"/>
    <w:rsid w:val="008550E1"/>
    <w:rsid w:val="008551B6"/>
    <w:rsid w:val="00870BB5"/>
    <w:rsid w:val="008748EA"/>
    <w:rsid w:val="0088304E"/>
    <w:rsid w:val="00885579"/>
    <w:rsid w:val="00886E13"/>
    <w:rsid w:val="008878EA"/>
    <w:rsid w:val="00890D27"/>
    <w:rsid w:val="008927D1"/>
    <w:rsid w:val="0089396F"/>
    <w:rsid w:val="00894344"/>
    <w:rsid w:val="00894D11"/>
    <w:rsid w:val="00897373"/>
    <w:rsid w:val="008A06DF"/>
    <w:rsid w:val="008A51A5"/>
    <w:rsid w:val="008A7E78"/>
    <w:rsid w:val="008B1296"/>
    <w:rsid w:val="008B4F46"/>
    <w:rsid w:val="008B6348"/>
    <w:rsid w:val="008B668E"/>
    <w:rsid w:val="008C0611"/>
    <w:rsid w:val="008C0C5F"/>
    <w:rsid w:val="008C398F"/>
    <w:rsid w:val="008C7027"/>
    <w:rsid w:val="008C7848"/>
    <w:rsid w:val="008D2CC8"/>
    <w:rsid w:val="008D6D8E"/>
    <w:rsid w:val="008E0F3C"/>
    <w:rsid w:val="008E12BA"/>
    <w:rsid w:val="008E19A3"/>
    <w:rsid w:val="008F0AD5"/>
    <w:rsid w:val="008F707A"/>
    <w:rsid w:val="00902E64"/>
    <w:rsid w:val="00906589"/>
    <w:rsid w:val="00906AD6"/>
    <w:rsid w:val="00907E52"/>
    <w:rsid w:val="00910C01"/>
    <w:rsid w:val="00910DFF"/>
    <w:rsid w:val="00910E27"/>
    <w:rsid w:val="00911B7B"/>
    <w:rsid w:val="009171E0"/>
    <w:rsid w:val="00917AF2"/>
    <w:rsid w:val="00917B67"/>
    <w:rsid w:val="0092043B"/>
    <w:rsid w:val="0092418A"/>
    <w:rsid w:val="009266BE"/>
    <w:rsid w:val="00931FA0"/>
    <w:rsid w:val="009337B1"/>
    <w:rsid w:val="00934008"/>
    <w:rsid w:val="00934ED7"/>
    <w:rsid w:val="00934F90"/>
    <w:rsid w:val="009357E4"/>
    <w:rsid w:val="00935E9B"/>
    <w:rsid w:val="00946371"/>
    <w:rsid w:val="0094699F"/>
    <w:rsid w:val="009474AC"/>
    <w:rsid w:val="00947F83"/>
    <w:rsid w:val="00950321"/>
    <w:rsid w:val="00951604"/>
    <w:rsid w:val="009543C3"/>
    <w:rsid w:val="009544B7"/>
    <w:rsid w:val="00964F9C"/>
    <w:rsid w:val="0096628B"/>
    <w:rsid w:val="00966E1B"/>
    <w:rsid w:val="009674FC"/>
    <w:rsid w:val="00967900"/>
    <w:rsid w:val="009727C1"/>
    <w:rsid w:val="00982BD4"/>
    <w:rsid w:val="00983879"/>
    <w:rsid w:val="009847F3"/>
    <w:rsid w:val="00984AE3"/>
    <w:rsid w:val="00985200"/>
    <w:rsid w:val="00985BC4"/>
    <w:rsid w:val="00991D93"/>
    <w:rsid w:val="00992180"/>
    <w:rsid w:val="00992F46"/>
    <w:rsid w:val="00993CC7"/>
    <w:rsid w:val="009947C0"/>
    <w:rsid w:val="009A0BA6"/>
    <w:rsid w:val="009C0ADE"/>
    <w:rsid w:val="009C27EC"/>
    <w:rsid w:val="009C496B"/>
    <w:rsid w:val="009D1045"/>
    <w:rsid w:val="009D67D5"/>
    <w:rsid w:val="009D771D"/>
    <w:rsid w:val="009E175D"/>
    <w:rsid w:val="009E2749"/>
    <w:rsid w:val="009E4AE2"/>
    <w:rsid w:val="009E6A16"/>
    <w:rsid w:val="009F2D2C"/>
    <w:rsid w:val="009F3D4E"/>
    <w:rsid w:val="009F5034"/>
    <w:rsid w:val="009F5742"/>
    <w:rsid w:val="009F57AF"/>
    <w:rsid w:val="009F640E"/>
    <w:rsid w:val="00A064DB"/>
    <w:rsid w:val="00A1279E"/>
    <w:rsid w:val="00A129B4"/>
    <w:rsid w:val="00A1409C"/>
    <w:rsid w:val="00A15117"/>
    <w:rsid w:val="00A1675F"/>
    <w:rsid w:val="00A217D1"/>
    <w:rsid w:val="00A255C6"/>
    <w:rsid w:val="00A25C82"/>
    <w:rsid w:val="00A31928"/>
    <w:rsid w:val="00A31A9C"/>
    <w:rsid w:val="00A40149"/>
    <w:rsid w:val="00A40843"/>
    <w:rsid w:val="00A40923"/>
    <w:rsid w:val="00A411AE"/>
    <w:rsid w:val="00A417DF"/>
    <w:rsid w:val="00A463F3"/>
    <w:rsid w:val="00A46B4F"/>
    <w:rsid w:val="00A46FC4"/>
    <w:rsid w:val="00A50AA2"/>
    <w:rsid w:val="00A54D61"/>
    <w:rsid w:val="00A57EC0"/>
    <w:rsid w:val="00A618BD"/>
    <w:rsid w:val="00A62A14"/>
    <w:rsid w:val="00A63572"/>
    <w:rsid w:val="00A6617B"/>
    <w:rsid w:val="00A71FE5"/>
    <w:rsid w:val="00A7305B"/>
    <w:rsid w:val="00A76F9B"/>
    <w:rsid w:val="00A837BC"/>
    <w:rsid w:val="00A848BD"/>
    <w:rsid w:val="00A85B3C"/>
    <w:rsid w:val="00A85E60"/>
    <w:rsid w:val="00A956B8"/>
    <w:rsid w:val="00A971A1"/>
    <w:rsid w:val="00A97EEB"/>
    <w:rsid w:val="00AA3AD8"/>
    <w:rsid w:val="00AA3C91"/>
    <w:rsid w:val="00AB0DC8"/>
    <w:rsid w:val="00AB13FC"/>
    <w:rsid w:val="00AB3B57"/>
    <w:rsid w:val="00AC180D"/>
    <w:rsid w:val="00AC42F5"/>
    <w:rsid w:val="00AC441E"/>
    <w:rsid w:val="00AC4658"/>
    <w:rsid w:val="00AC6F1C"/>
    <w:rsid w:val="00AD0DFC"/>
    <w:rsid w:val="00AD3F40"/>
    <w:rsid w:val="00AD4F59"/>
    <w:rsid w:val="00AE02E5"/>
    <w:rsid w:val="00AE0371"/>
    <w:rsid w:val="00AE11D2"/>
    <w:rsid w:val="00AE44E8"/>
    <w:rsid w:val="00AE47D7"/>
    <w:rsid w:val="00AE4B87"/>
    <w:rsid w:val="00AE5478"/>
    <w:rsid w:val="00AF631E"/>
    <w:rsid w:val="00B00595"/>
    <w:rsid w:val="00B033C8"/>
    <w:rsid w:val="00B075F0"/>
    <w:rsid w:val="00B0762E"/>
    <w:rsid w:val="00B1600D"/>
    <w:rsid w:val="00B16263"/>
    <w:rsid w:val="00B171DD"/>
    <w:rsid w:val="00B217DA"/>
    <w:rsid w:val="00B21BD3"/>
    <w:rsid w:val="00B23B17"/>
    <w:rsid w:val="00B27584"/>
    <w:rsid w:val="00B305B7"/>
    <w:rsid w:val="00B3162D"/>
    <w:rsid w:val="00B33425"/>
    <w:rsid w:val="00B33D48"/>
    <w:rsid w:val="00B4218E"/>
    <w:rsid w:val="00B44A11"/>
    <w:rsid w:val="00B44E24"/>
    <w:rsid w:val="00B4510C"/>
    <w:rsid w:val="00B47282"/>
    <w:rsid w:val="00B5136B"/>
    <w:rsid w:val="00B51DE1"/>
    <w:rsid w:val="00B54ECC"/>
    <w:rsid w:val="00B57277"/>
    <w:rsid w:val="00B60F05"/>
    <w:rsid w:val="00B6440E"/>
    <w:rsid w:val="00B6530D"/>
    <w:rsid w:val="00B66259"/>
    <w:rsid w:val="00B7024F"/>
    <w:rsid w:val="00B714F3"/>
    <w:rsid w:val="00B7280A"/>
    <w:rsid w:val="00B733AF"/>
    <w:rsid w:val="00B748F1"/>
    <w:rsid w:val="00B7532A"/>
    <w:rsid w:val="00B76363"/>
    <w:rsid w:val="00B811FE"/>
    <w:rsid w:val="00B81AB2"/>
    <w:rsid w:val="00B82DE5"/>
    <w:rsid w:val="00B855D9"/>
    <w:rsid w:val="00B8736E"/>
    <w:rsid w:val="00B87B6B"/>
    <w:rsid w:val="00B921A6"/>
    <w:rsid w:val="00B97794"/>
    <w:rsid w:val="00BA0413"/>
    <w:rsid w:val="00BA11C2"/>
    <w:rsid w:val="00BA2CCD"/>
    <w:rsid w:val="00BA39FA"/>
    <w:rsid w:val="00BB05CD"/>
    <w:rsid w:val="00BB26B6"/>
    <w:rsid w:val="00BB41CF"/>
    <w:rsid w:val="00BB5676"/>
    <w:rsid w:val="00BB5C1E"/>
    <w:rsid w:val="00BC01F9"/>
    <w:rsid w:val="00BC3587"/>
    <w:rsid w:val="00BC54E6"/>
    <w:rsid w:val="00BC5D77"/>
    <w:rsid w:val="00BD02BB"/>
    <w:rsid w:val="00BF0B48"/>
    <w:rsid w:val="00BF487A"/>
    <w:rsid w:val="00BF645A"/>
    <w:rsid w:val="00BF7560"/>
    <w:rsid w:val="00C014D2"/>
    <w:rsid w:val="00C03A3A"/>
    <w:rsid w:val="00C04B4B"/>
    <w:rsid w:val="00C13958"/>
    <w:rsid w:val="00C17A74"/>
    <w:rsid w:val="00C25F60"/>
    <w:rsid w:val="00C27BF3"/>
    <w:rsid w:val="00C32169"/>
    <w:rsid w:val="00C33BA7"/>
    <w:rsid w:val="00C3402B"/>
    <w:rsid w:val="00C3569C"/>
    <w:rsid w:val="00C40792"/>
    <w:rsid w:val="00C4669F"/>
    <w:rsid w:val="00C46BD9"/>
    <w:rsid w:val="00C46F20"/>
    <w:rsid w:val="00C54E35"/>
    <w:rsid w:val="00C55258"/>
    <w:rsid w:val="00C575B7"/>
    <w:rsid w:val="00C63E5F"/>
    <w:rsid w:val="00C669D2"/>
    <w:rsid w:val="00C73560"/>
    <w:rsid w:val="00C82A03"/>
    <w:rsid w:val="00C8583C"/>
    <w:rsid w:val="00C8738E"/>
    <w:rsid w:val="00C879CB"/>
    <w:rsid w:val="00C9226A"/>
    <w:rsid w:val="00C95DB2"/>
    <w:rsid w:val="00C978E4"/>
    <w:rsid w:val="00CB07C6"/>
    <w:rsid w:val="00CB0F14"/>
    <w:rsid w:val="00CB1653"/>
    <w:rsid w:val="00CB2306"/>
    <w:rsid w:val="00CB4F0A"/>
    <w:rsid w:val="00CB516A"/>
    <w:rsid w:val="00CB56C9"/>
    <w:rsid w:val="00CB7A9F"/>
    <w:rsid w:val="00CC180C"/>
    <w:rsid w:val="00CC2E36"/>
    <w:rsid w:val="00CC79F9"/>
    <w:rsid w:val="00CD08D6"/>
    <w:rsid w:val="00CD0916"/>
    <w:rsid w:val="00CD34B3"/>
    <w:rsid w:val="00CD659B"/>
    <w:rsid w:val="00CD6B20"/>
    <w:rsid w:val="00CE0A43"/>
    <w:rsid w:val="00CE1C4B"/>
    <w:rsid w:val="00CE340E"/>
    <w:rsid w:val="00CE364D"/>
    <w:rsid w:val="00CE52F7"/>
    <w:rsid w:val="00CE54DE"/>
    <w:rsid w:val="00CF00C9"/>
    <w:rsid w:val="00CF10A7"/>
    <w:rsid w:val="00CF681F"/>
    <w:rsid w:val="00CF75DE"/>
    <w:rsid w:val="00D007AA"/>
    <w:rsid w:val="00D01803"/>
    <w:rsid w:val="00D05517"/>
    <w:rsid w:val="00D118AD"/>
    <w:rsid w:val="00D131ED"/>
    <w:rsid w:val="00D145D3"/>
    <w:rsid w:val="00D154D5"/>
    <w:rsid w:val="00D22461"/>
    <w:rsid w:val="00D3069B"/>
    <w:rsid w:val="00D4533E"/>
    <w:rsid w:val="00D54DDC"/>
    <w:rsid w:val="00D55908"/>
    <w:rsid w:val="00D56292"/>
    <w:rsid w:val="00D566EE"/>
    <w:rsid w:val="00D60E3A"/>
    <w:rsid w:val="00D6475E"/>
    <w:rsid w:val="00D73BAA"/>
    <w:rsid w:val="00D80292"/>
    <w:rsid w:val="00D818B4"/>
    <w:rsid w:val="00D83556"/>
    <w:rsid w:val="00D85A24"/>
    <w:rsid w:val="00D86923"/>
    <w:rsid w:val="00D93113"/>
    <w:rsid w:val="00D966FC"/>
    <w:rsid w:val="00DA00D3"/>
    <w:rsid w:val="00DA4198"/>
    <w:rsid w:val="00DA5B0C"/>
    <w:rsid w:val="00DA6776"/>
    <w:rsid w:val="00DB1B84"/>
    <w:rsid w:val="00DB201C"/>
    <w:rsid w:val="00DB27CF"/>
    <w:rsid w:val="00DB3EA7"/>
    <w:rsid w:val="00DB63E5"/>
    <w:rsid w:val="00DB677A"/>
    <w:rsid w:val="00DB705A"/>
    <w:rsid w:val="00DB7514"/>
    <w:rsid w:val="00DC0BFC"/>
    <w:rsid w:val="00DC5897"/>
    <w:rsid w:val="00DC78DD"/>
    <w:rsid w:val="00DD01B3"/>
    <w:rsid w:val="00DD18EA"/>
    <w:rsid w:val="00DD2B30"/>
    <w:rsid w:val="00DD3497"/>
    <w:rsid w:val="00DD3BDC"/>
    <w:rsid w:val="00DD60A3"/>
    <w:rsid w:val="00DE4068"/>
    <w:rsid w:val="00DE50ED"/>
    <w:rsid w:val="00DE60B2"/>
    <w:rsid w:val="00DF12E8"/>
    <w:rsid w:val="00DF1E94"/>
    <w:rsid w:val="00DF4176"/>
    <w:rsid w:val="00DF50AA"/>
    <w:rsid w:val="00E00718"/>
    <w:rsid w:val="00E04169"/>
    <w:rsid w:val="00E04976"/>
    <w:rsid w:val="00E04E98"/>
    <w:rsid w:val="00E11CB2"/>
    <w:rsid w:val="00E14B65"/>
    <w:rsid w:val="00E168D8"/>
    <w:rsid w:val="00E17240"/>
    <w:rsid w:val="00E20946"/>
    <w:rsid w:val="00E22D5D"/>
    <w:rsid w:val="00E26D31"/>
    <w:rsid w:val="00E277E8"/>
    <w:rsid w:val="00E3124D"/>
    <w:rsid w:val="00E350C7"/>
    <w:rsid w:val="00E36B9F"/>
    <w:rsid w:val="00E36E5E"/>
    <w:rsid w:val="00E43334"/>
    <w:rsid w:val="00E45349"/>
    <w:rsid w:val="00E47644"/>
    <w:rsid w:val="00E47EE1"/>
    <w:rsid w:val="00E52B14"/>
    <w:rsid w:val="00E54754"/>
    <w:rsid w:val="00E65B3A"/>
    <w:rsid w:val="00E70353"/>
    <w:rsid w:val="00E71727"/>
    <w:rsid w:val="00E73BFF"/>
    <w:rsid w:val="00E74595"/>
    <w:rsid w:val="00E766B5"/>
    <w:rsid w:val="00E77EB3"/>
    <w:rsid w:val="00E81A99"/>
    <w:rsid w:val="00E8683A"/>
    <w:rsid w:val="00E913D8"/>
    <w:rsid w:val="00E91626"/>
    <w:rsid w:val="00E93F07"/>
    <w:rsid w:val="00E95010"/>
    <w:rsid w:val="00E97E71"/>
    <w:rsid w:val="00EA0D1F"/>
    <w:rsid w:val="00EA0FBE"/>
    <w:rsid w:val="00EA3F0B"/>
    <w:rsid w:val="00EA4166"/>
    <w:rsid w:val="00EB3B9B"/>
    <w:rsid w:val="00EB61AA"/>
    <w:rsid w:val="00EB62CA"/>
    <w:rsid w:val="00EB62FB"/>
    <w:rsid w:val="00EB7C57"/>
    <w:rsid w:val="00EC0160"/>
    <w:rsid w:val="00EC1D37"/>
    <w:rsid w:val="00EC2FCF"/>
    <w:rsid w:val="00EC3428"/>
    <w:rsid w:val="00EC4862"/>
    <w:rsid w:val="00ED2695"/>
    <w:rsid w:val="00ED2EA8"/>
    <w:rsid w:val="00ED3713"/>
    <w:rsid w:val="00EE2AC6"/>
    <w:rsid w:val="00EE3743"/>
    <w:rsid w:val="00EE7D1B"/>
    <w:rsid w:val="00EF0C2E"/>
    <w:rsid w:val="00EF1E64"/>
    <w:rsid w:val="00EF3173"/>
    <w:rsid w:val="00EF4BDE"/>
    <w:rsid w:val="00EF7C95"/>
    <w:rsid w:val="00F00097"/>
    <w:rsid w:val="00F00879"/>
    <w:rsid w:val="00F01E75"/>
    <w:rsid w:val="00F02DED"/>
    <w:rsid w:val="00F06B69"/>
    <w:rsid w:val="00F13108"/>
    <w:rsid w:val="00F15A14"/>
    <w:rsid w:val="00F16BD1"/>
    <w:rsid w:val="00F30C9B"/>
    <w:rsid w:val="00F340CA"/>
    <w:rsid w:val="00F3473F"/>
    <w:rsid w:val="00F354B1"/>
    <w:rsid w:val="00F35ED0"/>
    <w:rsid w:val="00F366A1"/>
    <w:rsid w:val="00F36B2E"/>
    <w:rsid w:val="00F402B4"/>
    <w:rsid w:val="00F4199C"/>
    <w:rsid w:val="00F41F22"/>
    <w:rsid w:val="00F4233D"/>
    <w:rsid w:val="00F44440"/>
    <w:rsid w:val="00F44CC8"/>
    <w:rsid w:val="00F57CB9"/>
    <w:rsid w:val="00F632B6"/>
    <w:rsid w:val="00F702F8"/>
    <w:rsid w:val="00F75ECF"/>
    <w:rsid w:val="00F80B3D"/>
    <w:rsid w:val="00F8319A"/>
    <w:rsid w:val="00F8383B"/>
    <w:rsid w:val="00F84AA1"/>
    <w:rsid w:val="00F91C56"/>
    <w:rsid w:val="00F93548"/>
    <w:rsid w:val="00F94BF7"/>
    <w:rsid w:val="00FA105E"/>
    <w:rsid w:val="00FA6915"/>
    <w:rsid w:val="00FB0E4E"/>
    <w:rsid w:val="00FB1E07"/>
    <w:rsid w:val="00FB1EDD"/>
    <w:rsid w:val="00FB325E"/>
    <w:rsid w:val="00FB60D3"/>
    <w:rsid w:val="00FB6F24"/>
    <w:rsid w:val="00FC2FE5"/>
    <w:rsid w:val="00FC3856"/>
    <w:rsid w:val="00FC42AF"/>
    <w:rsid w:val="00FD2D72"/>
    <w:rsid w:val="00FD5487"/>
    <w:rsid w:val="00FE0C12"/>
    <w:rsid w:val="00FE496B"/>
    <w:rsid w:val="00FE79FE"/>
    <w:rsid w:val="00FF0612"/>
    <w:rsid w:val="00FF2066"/>
    <w:rsid w:val="00FF4EF8"/>
    <w:rsid w:val="00FF771D"/>
    <w:rsid w:val="00FF7DC7"/>
    <w:rsid w:val="00FF7F4B"/>
    <w:rsid w:val="081C5695"/>
    <w:rsid w:val="0B42799D"/>
    <w:rsid w:val="19A326AF"/>
    <w:rsid w:val="219C4F91"/>
    <w:rsid w:val="2B334192"/>
    <w:rsid w:val="2FC34004"/>
    <w:rsid w:val="30D23623"/>
    <w:rsid w:val="32E0223F"/>
    <w:rsid w:val="35BF0B6F"/>
    <w:rsid w:val="3BD42DD6"/>
    <w:rsid w:val="52AB2ED0"/>
    <w:rsid w:val="55DF041D"/>
    <w:rsid w:val="5B7C49E8"/>
    <w:rsid w:val="5D402905"/>
    <w:rsid w:val="6700506A"/>
    <w:rsid w:val="6A365EEB"/>
    <w:rsid w:val="75D7392F"/>
    <w:rsid w:val="7C546E13"/>
    <w:rsid w:val="7DFA4491"/>
    <w:rsid w:val="7F3A4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fillcolor="white">
      <v:fill color="white"/>
    </o:shapedefaults>
    <o:shapelayout v:ext="edit">
      <o:idmap v:ext="edit" data="1"/>
    </o:shapelayout>
  </w:shapeDefaults>
  <w:decimalSymbol w:val="."/>
  <w:listSeparator w:val=","/>
  <w14:docId w14:val="1F799F9F"/>
  <w15:docId w15:val="{E18FC7EA-83F8-4F08-A87C-6FBAB990B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locked="1" w:semiHidden="1" w:unhideWhenUsed="1" w:qFormat="1"/>
    <w:lsdException w:name="index 5" w:locked="1" w:semiHidden="1" w:unhideWhenUsed="1" w:qFormat="1"/>
    <w:lsdException w:name="index 6" w:locked="1" w:semiHidden="1" w:unhideWhenUsed="1" w:qFormat="1"/>
    <w:lsdException w:name="index 7" w:locked="1" w:semiHidden="1" w:unhideWhenUsed="1" w:qFormat="1"/>
    <w:lsdException w:name="index 8" w:locked="1" w:semiHidden="1" w:unhideWhenUsed="1" w:qFormat="1"/>
    <w:lsdException w:name="index 9" w:locked="1"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locked="1" w:semiHidden="1" w:uiPriority="39" w:unhideWhenUsed="1" w:qFormat="1"/>
    <w:lsdException w:name="Normal Indent" w:semiHidden="1" w:unhideWhenUsed="1" w:qFormat="1"/>
    <w:lsdException w:name="footnote text" w:semiHidden="1" w:uiPriority="0" w:unhideWhenUsed="1" w:qFormat="1"/>
    <w:lsdException w:name="annotation text" w:locked="1" w:semiHidden="1" w:unhideWhenUsed="1" w:qFormat="1"/>
    <w:lsdException w:name="header" w:semiHidden="1" w:uiPriority="0" w:unhideWhenUsed="1" w:qFormat="1"/>
    <w:lsdException w:name="footer" w:semiHidden="1" w:uiPriority="0" w:unhideWhenUsed="1" w:qFormat="1"/>
    <w:lsdException w:name="index heading" w:semiHidden="1" w:unhideWhenUsed="1" w:qFormat="1"/>
    <w:lsdException w:name="caption" w:locked="1" w:semiHidden="1" w:uiPriority="35" w:unhideWhenUsed="1" w:qFormat="1"/>
    <w:lsdException w:name="table of figures" w:locked="1" w:semiHidden="1" w:unhideWhenUsed="1" w:qFormat="1"/>
    <w:lsdException w:name="envelope address" w:locked="1" w:semiHidden="1" w:unhideWhenUsed="1" w:qFormat="1"/>
    <w:lsdException w:name="envelope return" w:locked="1" w:semiHidden="1" w:unhideWhenUsed="1" w:qFormat="1"/>
    <w:lsdException w:name="footnote reference" w:semiHidden="1" w:uiPriority="0" w:unhideWhenUsed="1" w:qFormat="1"/>
    <w:lsdException w:name="annotation reference" w:locked="1" w:semiHidden="1" w:unhideWhenUsed="1" w:qFormat="1"/>
    <w:lsdException w:name="line number" w:locked="1" w:semiHidden="1" w:uiPriority="0" w:unhideWhenUsed="1" w:qFormat="1"/>
    <w:lsdException w:name="page number" w:semiHidden="1" w:uiPriority="0" w:unhideWhenUsed="1" w:qFormat="1"/>
    <w:lsdException w:name="endnote reference" w:locked="1" w:semiHidden="1" w:uiPriority="0" w:unhideWhenUsed="1" w:qFormat="1"/>
    <w:lsdException w:name="endnote text" w:locked="1" w:semiHidden="1" w:unhideWhenUsed="1" w:qFormat="1"/>
    <w:lsdException w:name="table of authorities" w:locked="1" w:qFormat="1"/>
    <w:lsdException w:name="macro" w:locked="1" w:semiHidden="1" w:unhideWhenUsed="1" w:qFormat="1"/>
    <w:lsdException w:name="toa heading" w:locked="1" w:semiHidden="1" w:unhideWhenUsed="1" w:qFormat="1"/>
    <w:lsdException w:name="List" w:locked="1" w:qFormat="1"/>
    <w:lsdException w:name="List Bullet" w:locked="1" w:qFormat="1"/>
    <w:lsdException w:name="List Number" w:locked="1" w:semiHidden="1" w:unhideWhenUsed="1" w:qFormat="1"/>
    <w:lsdException w:name="List 2" w:locked="1" w:semiHidden="1" w:unhideWhenUsed="1" w:qFormat="1"/>
    <w:lsdException w:name="List 3" w:locked="1" w:semiHidden="1" w:unhideWhenUsed="1" w:qFormat="1"/>
    <w:lsdException w:name="List 4" w:locked="1" w:semiHidden="1" w:unhideWhenUsed="1" w:qFormat="1"/>
    <w:lsdException w:name="List 5" w:locked="1" w:semiHidden="1" w:unhideWhenUsed="1" w:qFormat="1"/>
    <w:lsdException w:name="List Bullet 2" w:locked="1" w:semiHidden="1" w:unhideWhenUsed="1" w:qFormat="1"/>
    <w:lsdException w:name="List Bullet 3" w:locked="1" w:semiHidden="1" w:unhideWhenUsed="1" w:qFormat="1"/>
    <w:lsdException w:name="List Bullet 4" w:locked="1" w:semiHidden="1" w:unhideWhenUsed="1" w:qFormat="1"/>
    <w:lsdException w:name="List Bullet 5" w:locked="1" w:semiHidden="1" w:unhideWhenUsed="1" w:qFormat="1"/>
    <w:lsdException w:name="List Number 2" w:locked="1" w:semiHidden="1" w:unhideWhenUsed="1" w:qFormat="1"/>
    <w:lsdException w:name="List Number 3" w:locked="1" w:semiHidden="1" w:unhideWhenUsed="1" w:qFormat="1"/>
    <w:lsdException w:name="List Number 4" w:locked="1" w:semiHidden="1" w:unhideWhenUsed="1" w:qFormat="1"/>
    <w:lsdException w:name="List Number 5" w:locked="1" w:semiHidden="1" w:unhideWhenUsed="1" w:qFormat="1"/>
    <w:lsdException w:name="Title" w:locked="1" w:uiPriority="10" w:qFormat="1"/>
    <w:lsdException w:name="Closing" w:locked="1" w:semiHidden="1" w:unhideWhenUsed="1" w:qFormat="1"/>
    <w:lsdException w:name="Signature" w:locked="1" w:semiHidden="1" w:unhideWhenUsed="1" w:qFormat="1"/>
    <w:lsdException w:name="Default Paragraph Font" w:semiHidden="1" w:uiPriority="1" w:unhideWhenUsed="1" w:qFormat="1"/>
    <w:lsdException w:name="Body Text" w:locked="1" w:semiHidden="1" w:unhideWhenUsed="1" w:qFormat="1"/>
    <w:lsdException w:name="Body Text Indent" w:locked="1" w:semiHidden="1" w:unhideWhenUsed="1" w:qFormat="1"/>
    <w:lsdException w:name="List Continue" w:locked="1" w:semiHidden="1" w:unhideWhenUsed="1" w:qFormat="1"/>
    <w:lsdException w:name="List Continue 2" w:locked="1" w:qFormat="1"/>
    <w:lsdException w:name="List Continue 3" w:locked="1" w:qFormat="1"/>
    <w:lsdException w:name="List Continue 4" w:locked="1" w:qFormat="1"/>
    <w:lsdException w:name="List Continue 5" w:locked="1" w:qFormat="1"/>
    <w:lsdException w:name="Message Header" w:locked="1" w:semiHidden="1" w:unhideWhenUsed="1" w:qFormat="1"/>
    <w:lsdException w:name="Subtitle" w:locked="1" w:uiPriority="11" w:qFormat="1"/>
    <w:lsdException w:name="Salutation" w:locked="1" w:semiHidden="1" w:unhideWhenUsed="1" w:qFormat="1"/>
    <w:lsdException w:name="Date" w:locked="1" w:semiHidden="1" w:unhideWhenUsed="1" w:qFormat="1"/>
    <w:lsdException w:name="Body Text First Indent" w:locked="1" w:semiHidden="1" w:unhideWhenUsed="1" w:qFormat="1"/>
    <w:lsdException w:name="Body Text First Indent 2" w:locked="1" w:semiHidden="1" w:unhideWhenUsed="1" w:qFormat="1"/>
    <w:lsdException w:name="Note Heading" w:locked="1" w:semiHidden="1" w:unhideWhenUsed="1" w:qFormat="1"/>
    <w:lsdException w:name="Body Text 2" w:locked="1" w:semiHidden="1" w:unhideWhenUsed="1" w:qFormat="1"/>
    <w:lsdException w:name="Body Text 3" w:locked="1" w:semiHidden="1" w:unhideWhenUsed="1" w:qFormat="1"/>
    <w:lsdException w:name="Body Text Indent 2" w:locked="1" w:semiHidden="1" w:unhideWhenUsed="1" w:qFormat="1"/>
    <w:lsdException w:name="Body Text Indent 3" w:locked="1" w:semiHidden="1" w:unhideWhenUsed="1" w:qFormat="1"/>
    <w:lsdException w:name="Block Text" w:locked="1" w:semiHidden="1" w:unhideWhenUsed="1" w:qFormat="1"/>
    <w:lsdException w:name="Hyperlink" w:semiHidden="1" w:uiPriority="0" w:unhideWhenUsed="1" w:qFormat="1"/>
    <w:lsdException w:name="FollowedHyperlink" w:locked="1" w:semiHidden="1" w:unhideWhenUsed="1" w:qFormat="1"/>
    <w:lsdException w:name="Strong" w:locked="1" w:uiPriority="22" w:qFormat="1"/>
    <w:lsdException w:name="Emphasis" w:locked="1" w:uiPriority="20" w:qFormat="1"/>
    <w:lsdException w:name="Document Map" w:locked="1" w:semiHidden="1" w:unhideWhenUsed="1" w:qFormat="1"/>
    <w:lsdException w:name="Plain Text" w:locked="1" w:semiHidden="1" w:unhideWhenUsed="1" w:qFormat="1"/>
    <w:lsdException w:name="E-mail Signature" w:locked="1" w:semiHidden="1" w:unhideWhenUsed="1" w:qFormat="1"/>
    <w:lsdException w:name="HTML Top of Form" w:semiHidden="1" w:unhideWhenUsed="1"/>
    <w:lsdException w:name="HTML Bottom of Form" w:semiHidden="1" w:unhideWhenUsed="1"/>
    <w:lsdException w:name="Normal (Web)" w:locked="1" w:semiHidden="1" w:unhideWhenUsed="1" w:qFormat="1"/>
    <w:lsdException w:name="HTML Acronym" w:locked="1" w:semiHidden="1" w:uiPriority="0" w:unhideWhenUsed="1" w:qFormat="1"/>
    <w:lsdException w:name="HTML Address" w:locked="1" w:semiHidden="1" w:unhideWhenUsed="1" w:qFormat="1"/>
    <w:lsdException w:name="HTML Cite" w:locked="1" w:semiHidden="1" w:uiPriority="0" w:unhideWhenUsed="1" w:qFormat="1"/>
    <w:lsdException w:name="HTML Code" w:locked="1" w:semiHidden="1" w:uiPriority="0" w:unhideWhenUsed="1" w:qFormat="1"/>
    <w:lsdException w:name="HTML Definition" w:locked="1" w:semiHidden="1" w:uiPriority="0" w:unhideWhenUsed="1" w:qFormat="1"/>
    <w:lsdException w:name="HTML Keyboard" w:locked="1" w:semiHidden="1" w:uiPriority="0" w:unhideWhenUsed="1" w:qFormat="1"/>
    <w:lsdException w:name="HTML Preformatted" w:locked="1" w:semiHidden="1" w:unhideWhenUsed="1" w:qFormat="1"/>
    <w:lsdException w:name="HTML Sample" w:locked="1" w:semiHidden="1" w:uiPriority="0" w:unhideWhenUsed="1" w:qFormat="1"/>
    <w:lsdException w:name="HTML Typewriter" w:locked="1" w:semiHidden="1" w:uiPriority="0" w:unhideWhenUsed="1" w:qFormat="1"/>
    <w:lsdException w:name="HTML Variable" w:locked="1" w:semiHidden="1" w:uiPriority="0" w:unhideWhenUsed="1" w:qFormat="1"/>
    <w:lsdException w:name="Normal Table" w:semiHidden="1" w:unhideWhenUsed="1" w:qFormat="1"/>
    <w:lsdException w:name="annotation subject" w:locked="1"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qFormat="1"/>
    <w:lsdException w:name="Table Classic 2" w:locked="1" w:semiHidden="1" w:uiPriority="0" w:unhideWhenUsed="1" w:qFormat="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qFormat="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locked="1" w:qFormat="1"/>
    <w:lsdException w:name="Table Grid" w:locked="1" w:uiPriority="59" w:qFormat="1"/>
    <w:lsdException w:name="Table Theme" w:locked="1" w:semiHidden="1" w:uiPriority="0"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155"/>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spacing w:val="8"/>
      <w:sz w:val="24"/>
      <w:lang w:val="fr-FR" w:eastAsia="en-US"/>
    </w:rPr>
  </w:style>
  <w:style w:type="paragraph" w:styleId="Heading1">
    <w:name w:val="heading 1"/>
    <w:basedOn w:val="Normal"/>
    <w:next w:val="Normal"/>
    <w:link w:val="Heading1Char"/>
    <w:qFormat/>
    <w:rsid w:val="00507635"/>
    <w:pPr>
      <w:keepNext/>
      <w:keepLines/>
      <w:spacing w:before="480"/>
      <w:ind w:left="794" w:hanging="794"/>
      <w:outlineLvl w:val="0"/>
    </w:pPr>
    <w:rPr>
      <w:b/>
    </w:rPr>
  </w:style>
  <w:style w:type="paragraph" w:styleId="Heading2">
    <w:name w:val="heading 2"/>
    <w:basedOn w:val="Heading1"/>
    <w:next w:val="Normal"/>
    <w:link w:val="Heading2Char"/>
    <w:qFormat/>
    <w:rsid w:val="00507635"/>
    <w:pPr>
      <w:spacing w:before="320"/>
      <w:outlineLvl w:val="1"/>
    </w:pPr>
  </w:style>
  <w:style w:type="paragraph" w:styleId="Heading3">
    <w:name w:val="heading 3"/>
    <w:basedOn w:val="Heading1"/>
    <w:next w:val="Normal"/>
    <w:link w:val="Heading3Char"/>
    <w:qFormat/>
    <w:rsid w:val="00507635"/>
    <w:pPr>
      <w:spacing w:before="200"/>
      <w:outlineLvl w:val="2"/>
    </w:pPr>
  </w:style>
  <w:style w:type="paragraph" w:styleId="Heading4">
    <w:name w:val="heading 4"/>
    <w:basedOn w:val="Heading3"/>
    <w:next w:val="Normal"/>
    <w:link w:val="Heading4Char"/>
    <w:uiPriority w:val="9"/>
    <w:qFormat/>
    <w:rsid w:val="00507635"/>
    <w:pPr>
      <w:tabs>
        <w:tab w:val="clear" w:pos="794"/>
        <w:tab w:val="left" w:pos="992"/>
      </w:tabs>
      <w:ind w:left="992" w:hanging="992"/>
      <w:outlineLvl w:val="3"/>
    </w:pPr>
  </w:style>
  <w:style w:type="paragraph" w:styleId="Heading5">
    <w:name w:val="heading 5"/>
    <w:basedOn w:val="Heading4"/>
    <w:next w:val="Normal"/>
    <w:link w:val="Heading5Char"/>
    <w:uiPriority w:val="9"/>
    <w:qFormat/>
    <w:rsid w:val="00507635"/>
    <w:pPr>
      <w:outlineLvl w:val="4"/>
    </w:pPr>
  </w:style>
  <w:style w:type="paragraph" w:styleId="Heading6">
    <w:name w:val="heading 6"/>
    <w:basedOn w:val="Heading4"/>
    <w:next w:val="Normal"/>
    <w:link w:val="Heading6Char"/>
    <w:uiPriority w:val="9"/>
    <w:qFormat/>
    <w:rsid w:val="00507635"/>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507635"/>
    <w:pPr>
      <w:outlineLvl w:val="6"/>
    </w:pPr>
  </w:style>
  <w:style w:type="paragraph" w:styleId="Heading8">
    <w:name w:val="heading 8"/>
    <w:basedOn w:val="Heading6"/>
    <w:next w:val="Normal"/>
    <w:link w:val="Heading8Char"/>
    <w:uiPriority w:val="9"/>
    <w:qFormat/>
    <w:rsid w:val="00507635"/>
    <w:pPr>
      <w:outlineLvl w:val="7"/>
    </w:pPr>
  </w:style>
  <w:style w:type="paragraph" w:styleId="Heading9">
    <w:name w:val="heading 9"/>
    <w:basedOn w:val="Heading6"/>
    <w:next w:val="Normal"/>
    <w:link w:val="Heading9Char"/>
    <w:uiPriority w:val="9"/>
    <w:qFormat/>
    <w:rsid w:val="0050763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qFormat/>
    <w:locked/>
    <w:rsid w:val="0050763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Yu Mincho" w:hAnsi="Courier New" w:cs="Courier New"/>
      <w:lang w:val="en-GB" w:eastAsia="en-US"/>
    </w:rPr>
  </w:style>
  <w:style w:type="paragraph" w:styleId="List3">
    <w:name w:val="List 3"/>
    <w:basedOn w:val="List2"/>
    <w:uiPriority w:val="99"/>
    <w:qFormat/>
    <w:locked/>
    <w:rsid w:val="00507635"/>
    <w:pPr>
      <w:ind w:left="1135"/>
    </w:pPr>
  </w:style>
  <w:style w:type="paragraph" w:styleId="List2">
    <w:name w:val="List 2"/>
    <w:basedOn w:val="List"/>
    <w:uiPriority w:val="99"/>
    <w:qFormat/>
    <w:locked/>
    <w:rsid w:val="00507635"/>
    <w:pPr>
      <w:ind w:left="851"/>
    </w:pPr>
  </w:style>
  <w:style w:type="paragraph" w:styleId="List">
    <w:name w:val="List"/>
    <w:basedOn w:val="Normal"/>
    <w:uiPriority w:val="99"/>
    <w:qFormat/>
    <w:locked/>
    <w:rsid w:val="00507635"/>
    <w:pPr>
      <w:tabs>
        <w:tab w:val="clear" w:pos="794"/>
        <w:tab w:val="clear" w:pos="1191"/>
        <w:tab w:val="clear" w:pos="1588"/>
        <w:tab w:val="clear" w:pos="1985"/>
      </w:tabs>
      <w:spacing w:after="120"/>
      <w:ind w:left="568" w:hanging="284"/>
    </w:pPr>
    <w:rPr>
      <w:rFonts w:eastAsia="Yu Mincho"/>
      <w:sz w:val="22"/>
      <w:lang w:val="en-GB"/>
    </w:rPr>
  </w:style>
  <w:style w:type="paragraph" w:styleId="TOC7">
    <w:name w:val="toc 7"/>
    <w:basedOn w:val="TOC4"/>
    <w:next w:val="Normal"/>
    <w:uiPriority w:val="39"/>
    <w:qFormat/>
    <w:rsid w:val="00507635"/>
  </w:style>
  <w:style w:type="paragraph" w:styleId="TOC4">
    <w:name w:val="toc 4"/>
    <w:basedOn w:val="TOC3"/>
    <w:next w:val="Normal"/>
    <w:uiPriority w:val="39"/>
    <w:qFormat/>
    <w:rsid w:val="00507635"/>
    <w:pPr>
      <w:tabs>
        <w:tab w:val="left" w:pos="3261"/>
      </w:tabs>
      <w:spacing w:before="80"/>
      <w:ind w:left="3261" w:hanging="993"/>
    </w:pPr>
  </w:style>
  <w:style w:type="paragraph" w:styleId="TOC3">
    <w:name w:val="toc 3"/>
    <w:basedOn w:val="TOC2"/>
    <w:next w:val="Normal"/>
    <w:uiPriority w:val="39"/>
    <w:qFormat/>
    <w:rsid w:val="00507635"/>
    <w:pPr>
      <w:tabs>
        <w:tab w:val="left" w:pos="2155"/>
      </w:tabs>
      <w:ind w:left="2155" w:hanging="879"/>
    </w:pPr>
  </w:style>
  <w:style w:type="paragraph" w:styleId="TOC2">
    <w:name w:val="toc 2"/>
    <w:basedOn w:val="TOC1"/>
    <w:next w:val="Normal"/>
    <w:link w:val="TOC2Char"/>
    <w:uiPriority w:val="39"/>
    <w:qFormat/>
    <w:rsid w:val="00507635"/>
    <w:pPr>
      <w:tabs>
        <w:tab w:val="left" w:pos="1276"/>
      </w:tabs>
      <w:spacing w:before="160"/>
      <w:ind w:left="1276" w:hanging="709"/>
    </w:pPr>
  </w:style>
  <w:style w:type="paragraph" w:styleId="TOC1">
    <w:name w:val="toc 1"/>
    <w:basedOn w:val="Normal"/>
    <w:next w:val="Normal"/>
    <w:uiPriority w:val="39"/>
    <w:qFormat/>
    <w:rsid w:val="0050763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ListNumber2">
    <w:name w:val="List Number 2"/>
    <w:basedOn w:val="ListNumber"/>
    <w:uiPriority w:val="99"/>
    <w:qFormat/>
    <w:locked/>
    <w:rsid w:val="00507635"/>
    <w:pPr>
      <w:numPr>
        <w:numId w:val="1"/>
      </w:numPr>
      <w:overflowPunct/>
      <w:autoSpaceDE/>
      <w:autoSpaceDN/>
      <w:adjustRightInd/>
      <w:spacing w:line="276" w:lineRule="auto"/>
      <w:contextualSpacing/>
      <w:textAlignment w:val="auto"/>
    </w:pPr>
  </w:style>
  <w:style w:type="paragraph" w:styleId="ListNumber">
    <w:name w:val="List Number"/>
    <w:basedOn w:val="List"/>
    <w:uiPriority w:val="99"/>
    <w:qFormat/>
    <w:locked/>
    <w:rsid w:val="00507635"/>
  </w:style>
  <w:style w:type="paragraph" w:styleId="TableofAuthorities">
    <w:name w:val="table of authorities"/>
    <w:basedOn w:val="Normal"/>
    <w:next w:val="Normal"/>
    <w:uiPriority w:val="99"/>
    <w:qFormat/>
    <w:locked/>
    <w:rsid w:val="00507635"/>
    <w:pPr>
      <w:tabs>
        <w:tab w:val="clear" w:pos="794"/>
        <w:tab w:val="clear" w:pos="1191"/>
        <w:tab w:val="clear" w:pos="1588"/>
        <w:tab w:val="clear" w:pos="1985"/>
      </w:tabs>
      <w:spacing w:after="120"/>
      <w:ind w:left="200" w:hanging="200"/>
    </w:pPr>
    <w:rPr>
      <w:rFonts w:eastAsia="Yu Mincho"/>
      <w:sz w:val="22"/>
      <w:lang w:val="en-GB"/>
    </w:rPr>
  </w:style>
  <w:style w:type="paragraph" w:styleId="NoteHeading">
    <w:name w:val="Note Heading"/>
    <w:basedOn w:val="Normal"/>
    <w:next w:val="Normal"/>
    <w:link w:val="NoteHeadingChar"/>
    <w:uiPriority w:val="99"/>
    <w:qFormat/>
    <w:locked/>
    <w:rsid w:val="00507635"/>
    <w:pPr>
      <w:tabs>
        <w:tab w:val="clear" w:pos="794"/>
        <w:tab w:val="clear" w:pos="1191"/>
        <w:tab w:val="clear" w:pos="1588"/>
        <w:tab w:val="clear" w:pos="1985"/>
      </w:tabs>
      <w:spacing w:after="120"/>
    </w:pPr>
    <w:rPr>
      <w:rFonts w:eastAsia="Yu Mincho"/>
      <w:sz w:val="22"/>
      <w:lang w:val="en-GB"/>
    </w:rPr>
  </w:style>
  <w:style w:type="paragraph" w:styleId="ListBullet4">
    <w:name w:val="List Bullet 4"/>
    <w:basedOn w:val="ListBullet3"/>
    <w:uiPriority w:val="99"/>
    <w:qFormat/>
    <w:locked/>
    <w:rsid w:val="00507635"/>
    <w:pPr>
      <w:ind w:left="1418"/>
    </w:pPr>
  </w:style>
  <w:style w:type="paragraph" w:styleId="ListBullet3">
    <w:name w:val="List Bullet 3"/>
    <w:basedOn w:val="ListBullet2"/>
    <w:uiPriority w:val="99"/>
    <w:qFormat/>
    <w:locked/>
    <w:rsid w:val="00507635"/>
    <w:pPr>
      <w:ind w:left="1135"/>
    </w:pPr>
  </w:style>
  <w:style w:type="paragraph" w:styleId="ListBullet2">
    <w:name w:val="List Bullet 2"/>
    <w:basedOn w:val="ListBullet"/>
    <w:uiPriority w:val="99"/>
    <w:qFormat/>
    <w:locked/>
    <w:rsid w:val="00507635"/>
    <w:pPr>
      <w:ind w:left="851"/>
    </w:pPr>
  </w:style>
  <w:style w:type="paragraph" w:styleId="ListBullet">
    <w:name w:val="List Bullet"/>
    <w:basedOn w:val="List"/>
    <w:uiPriority w:val="99"/>
    <w:qFormat/>
    <w:locked/>
    <w:rsid w:val="00507635"/>
  </w:style>
  <w:style w:type="paragraph" w:styleId="Index8">
    <w:name w:val="index 8"/>
    <w:basedOn w:val="Normal"/>
    <w:next w:val="Normal"/>
    <w:uiPriority w:val="99"/>
    <w:qFormat/>
    <w:locked/>
    <w:rsid w:val="00507635"/>
    <w:pPr>
      <w:tabs>
        <w:tab w:val="clear" w:pos="794"/>
        <w:tab w:val="clear" w:pos="1191"/>
        <w:tab w:val="clear" w:pos="1588"/>
        <w:tab w:val="clear" w:pos="1985"/>
      </w:tabs>
      <w:spacing w:after="120"/>
      <w:ind w:left="1600" w:hanging="200"/>
    </w:pPr>
    <w:rPr>
      <w:rFonts w:eastAsia="Yu Mincho"/>
      <w:sz w:val="22"/>
      <w:lang w:val="en-GB"/>
    </w:rPr>
  </w:style>
  <w:style w:type="paragraph" w:styleId="E-mailSignature">
    <w:name w:val="E-mail Signature"/>
    <w:basedOn w:val="Normal"/>
    <w:link w:val="E-mailSignatureChar"/>
    <w:uiPriority w:val="99"/>
    <w:qFormat/>
    <w:locked/>
    <w:rsid w:val="00507635"/>
    <w:pPr>
      <w:tabs>
        <w:tab w:val="clear" w:pos="794"/>
        <w:tab w:val="clear" w:pos="1191"/>
        <w:tab w:val="clear" w:pos="1588"/>
        <w:tab w:val="clear" w:pos="1985"/>
      </w:tabs>
      <w:spacing w:after="120"/>
    </w:pPr>
    <w:rPr>
      <w:rFonts w:eastAsia="Yu Mincho"/>
      <w:sz w:val="22"/>
      <w:lang w:val="en-GB"/>
    </w:rPr>
  </w:style>
  <w:style w:type="paragraph" w:styleId="NormalIndent">
    <w:name w:val="Normal Indent"/>
    <w:basedOn w:val="Normal"/>
    <w:uiPriority w:val="99"/>
    <w:qFormat/>
    <w:rsid w:val="00507635"/>
    <w:pPr>
      <w:ind w:left="794"/>
    </w:pPr>
  </w:style>
  <w:style w:type="paragraph" w:styleId="Caption">
    <w:name w:val="caption"/>
    <w:basedOn w:val="Normal"/>
    <w:next w:val="Normal"/>
    <w:link w:val="CaptionChar"/>
    <w:uiPriority w:val="35"/>
    <w:unhideWhenUsed/>
    <w:qFormat/>
    <w:locked/>
    <w:rsid w:val="00507635"/>
    <w:pPr>
      <w:widowControl w:val="0"/>
      <w:tabs>
        <w:tab w:val="clear" w:pos="794"/>
        <w:tab w:val="clear" w:pos="1191"/>
        <w:tab w:val="clear" w:pos="1588"/>
        <w:tab w:val="clear" w:pos="1985"/>
      </w:tabs>
      <w:overflowPunct/>
      <w:autoSpaceDE/>
      <w:autoSpaceDN/>
      <w:spacing w:before="0" w:after="200"/>
    </w:pPr>
    <w:rPr>
      <w:rFonts w:ascii="Trebuchet MS" w:eastAsia="Yu Mincho" w:hAnsi="Trebuchet MS"/>
      <w:b/>
      <w:bCs/>
      <w:color w:val="4F81BD"/>
      <w:sz w:val="18"/>
      <w:szCs w:val="18"/>
      <w:lang w:val="en-GB"/>
    </w:rPr>
  </w:style>
  <w:style w:type="paragraph" w:styleId="Index5">
    <w:name w:val="index 5"/>
    <w:basedOn w:val="Normal"/>
    <w:next w:val="Normal"/>
    <w:uiPriority w:val="99"/>
    <w:qFormat/>
    <w:locked/>
    <w:rsid w:val="00507635"/>
    <w:pPr>
      <w:tabs>
        <w:tab w:val="clear" w:pos="794"/>
        <w:tab w:val="clear" w:pos="1191"/>
        <w:tab w:val="clear" w:pos="1588"/>
        <w:tab w:val="clear" w:pos="1985"/>
        <w:tab w:val="left" w:pos="1134"/>
        <w:tab w:val="left" w:pos="1871"/>
        <w:tab w:val="left" w:pos="2268"/>
      </w:tabs>
      <w:ind w:left="1132"/>
      <w:jc w:val="left"/>
    </w:pPr>
    <w:rPr>
      <w:rFonts w:eastAsia="Batang"/>
      <w:lang w:val="en-US"/>
    </w:rPr>
  </w:style>
  <w:style w:type="paragraph" w:styleId="EnvelopeAddress">
    <w:name w:val="envelope address"/>
    <w:basedOn w:val="Normal"/>
    <w:uiPriority w:val="99"/>
    <w:qFormat/>
    <w:locked/>
    <w:rsid w:val="00507635"/>
    <w:pPr>
      <w:framePr w:w="7920" w:h="1980" w:hRule="exact" w:hSpace="180" w:wrap="around" w:hAnchor="page" w:xAlign="center" w:yAlign="bottom"/>
      <w:tabs>
        <w:tab w:val="clear" w:pos="794"/>
        <w:tab w:val="clear" w:pos="1191"/>
        <w:tab w:val="clear" w:pos="1588"/>
        <w:tab w:val="clear" w:pos="1985"/>
      </w:tabs>
      <w:spacing w:after="120"/>
      <w:ind w:left="2880"/>
    </w:pPr>
    <w:rPr>
      <w:rFonts w:ascii="Arial" w:eastAsia="Yu Mincho" w:hAnsi="Arial" w:cs="Arial"/>
      <w:sz w:val="22"/>
      <w:szCs w:val="24"/>
      <w:lang w:val="en-GB"/>
    </w:rPr>
  </w:style>
  <w:style w:type="paragraph" w:styleId="DocumentMap">
    <w:name w:val="Document Map"/>
    <w:basedOn w:val="Normal"/>
    <w:link w:val="DocumentMapChar"/>
    <w:uiPriority w:val="99"/>
    <w:qFormat/>
    <w:locked/>
    <w:rsid w:val="00507635"/>
    <w:pPr>
      <w:shd w:val="clear" w:color="auto" w:fill="000080"/>
      <w:tabs>
        <w:tab w:val="clear" w:pos="794"/>
        <w:tab w:val="clear" w:pos="1191"/>
        <w:tab w:val="clear" w:pos="1588"/>
        <w:tab w:val="clear" w:pos="1985"/>
      </w:tabs>
      <w:spacing w:after="120"/>
    </w:pPr>
    <w:rPr>
      <w:rFonts w:ascii="Tahoma" w:eastAsia="Yu Mincho" w:hAnsi="Tahoma"/>
      <w:sz w:val="22"/>
      <w:lang w:val="en-GB"/>
    </w:rPr>
  </w:style>
  <w:style w:type="paragraph" w:styleId="TOAHeading">
    <w:name w:val="toa heading"/>
    <w:basedOn w:val="Normal"/>
    <w:next w:val="Normal"/>
    <w:uiPriority w:val="99"/>
    <w:qFormat/>
    <w:locked/>
    <w:rsid w:val="00507635"/>
    <w:pPr>
      <w:tabs>
        <w:tab w:val="clear" w:pos="794"/>
        <w:tab w:val="clear" w:pos="1191"/>
        <w:tab w:val="clear" w:pos="1588"/>
        <w:tab w:val="clear" w:pos="1985"/>
      </w:tabs>
      <w:spacing w:after="120"/>
    </w:pPr>
    <w:rPr>
      <w:rFonts w:ascii="Arial" w:eastAsia="Yu Mincho" w:hAnsi="Arial" w:cs="Arial"/>
      <w:b/>
      <w:bCs/>
      <w:sz w:val="22"/>
      <w:szCs w:val="24"/>
      <w:lang w:val="en-GB"/>
    </w:rPr>
  </w:style>
  <w:style w:type="paragraph" w:styleId="CommentText">
    <w:name w:val="annotation text"/>
    <w:basedOn w:val="Normal"/>
    <w:link w:val="CommentTextChar"/>
    <w:uiPriority w:val="99"/>
    <w:unhideWhenUsed/>
    <w:qFormat/>
    <w:locked/>
    <w:rsid w:val="00507635"/>
    <w:rPr>
      <w:sz w:val="20"/>
    </w:rPr>
  </w:style>
  <w:style w:type="paragraph" w:styleId="Index6">
    <w:name w:val="index 6"/>
    <w:basedOn w:val="Normal"/>
    <w:next w:val="Normal"/>
    <w:uiPriority w:val="99"/>
    <w:qFormat/>
    <w:locked/>
    <w:rsid w:val="00507635"/>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Salutation">
    <w:name w:val="Salutation"/>
    <w:basedOn w:val="Normal"/>
    <w:next w:val="Normal"/>
    <w:link w:val="SalutationChar"/>
    <w:uiPriority w:val="99"/>
    <w:qFormat/>
    <w:locked/>
    <w:rsid w:val="00507635"/>
    <w:pPr>
      <w:tabs>
        <w:tab w:val="clear" w:pos="794"/>
        <w:tab w:val="clear" w:pos="1191"/>
        <w:tab w:val="clear" w:pos="1588"/>
        <w:tab w:val="clear" w:pos="1985"/>
      </w:tabs>
      <w:spacing w:after="120"/>
    </w:pPr>
    <w:rPr>
      <w:rFonts w:eastAsia="Yu Mincho"/>
      <w:sz w:val="22"/>
      <w:lang w:val="en-GB"/>
    </w:rPr>
  </w:style>
  <w:style w:type="paragraph" w:styleId="BodyText3">
    <w:name w:val="Body Text 3"/>
    <w:basedOn w:val="Normal"/>
    <w:link w:val="BodyText3Char"/>
    <w:uiPriority w:val="99"/>
    <w:qFormat/>
    <w:locked/>
    <w:rsid w:val="00507635"/>
    <w:pPr>
      <w:spacing w:before="180"/>
      <w:jc w:val="center"/>
    </w:pPr>
    <w:rPr>
      <w:iCs/>
      <w:sz w:val="22"/>
      <w:lang w:val="en-US"/>
    </w:rPr>
  </w:style>
  <w:style w:type="paragraph" w:styleId="Closing">
    <w:name w:val="Closing"/>
    <w:basedOn w:val="Normal"/>
    <w:link w:val="ClosingChar"/>
    <w:uiPriority w:val="99"/>
    <w:qFormat/>
    <w:locked/>
    <w:rsid w:val="00507635"/>
    <w:pPr>
      <w:tabs>
        <w:tab w:val="clear" w:pos="794"/>
        <w:tab w:val="clear" w:pos="1191"/>
        <w:tab w:val="clear" w:pos="1588"/>
        <w:tab w:val="clear" w:pos="1985"/>
      </w:tabs>
      <w:spacing w:after="120"/>
      <w:ind w:left="4252"/>
    </w:pPr>
    <w:rPr>
      <w:rFonts w:eastAsia="Yu Mincho"/>
      <w:sz w:val="22"/>
      <w:lang w:val="en-GB"/>
    </w:rPr>
  </w:style>
  <w:style w:type="paragraph" w:styleId="BodyText">
    <w:name w:val="Body Text"/>
    <w:basedOn w:val="Normal"/>
    <w:link w:val="BodyTextChar"/>
    <w:uiPriority w:val="99"/>
    <w:qFormat/>
    <w:locked/>
    <w:rsid w:val="00507635"/>
    <w:pPr>
      <w:jc w:val="left"/>
    </w:pPr>
    <w:rPr>
      <w:b/>
      <w:smallCaps/>
      <w:sz w:val="26"/>
      <w:lang w:val="en-GB"/>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uiPriority w:val="99"/>
    <w:unhideWhenUsed/>
    <w:qFormat/>
    <w:locked/>
    <w:rsid w:val="00507635"/>
    <w:pPr>
      <w:tabs>
        <w:tab w:val="clear" w:pos="794"/>
        <w:tab w:val="clear" w:pos="1191"/>
        <w:tab w:val="clear" w:pos="1588"/>
        <w:tab w:val="clear" w:pos="1985"/>
        <w:tab w:val="left" w:pos="1134"/>
        <w:tab w:val="left" w:pos="1871"/>
        <w:tab w:val="left" w:pos="2268"/>
      </w:tabs>
      <w:spacing w:after="120"/>
      <w:ind w:left="283"/>
      <w:jc w:val="left"/>
    </w:pPr>
    <w:rPr>
      <w:lang w:val="en-GB"/>
    </w:rPr>
  </w:style>
  <w:style w:type="paragraph" w:styleId="ListNumber3">
    <w:name w:val="List Number 3"/>
    <w:basedOn w:val="Normal"/>
    <w:uiPriority w:val="99"/>
    <w:qFormat/>
    <w:locked/>
    <w:rsid w:val="00507635"/>
    <w:pPr>
      <w:tabs>
        <w:tab w:val="clear" w:pos="794"/>
        <w:tab w:val="clear" w:pos="1191"/>
        <w:tab w:val="clear" w:pos="1588"/>
        <w:tab w:val="clear" w:pos="1985"/>
        <w:tab w:val="left" w:pos="926"/>
      </w:tabs>
      <w:spacing w:after="120"/>
      <w:ind w:left="926" w:hanging="360"/>
    </w:pPr>
    <w:rPr>
      <w:rFonts w:eastAsia="Yu Mincho"/>
      <w:sz w:val="22"/>
      <w:lang w:val="en-GB"/>
    </w:rPr>
  </w:style>
  <w:style w:type="paragraph" w:styleId="ListContinue">
    <w:name w:val="List Continue"/>
    <w:basedOn w:val="Normal"/>
    <w:uiPriority w:val="99"/>
    <w:qFormat/>
    <w:locked/>
    <w:rsid w:val="00507635"/>
    <w:pPr>
      <w:tabs>
        <w:tab w:val="clear" w:pos="794"/>
        <w:tab w:val="clear" w:pos="1191"/>
        <w:tab w:val="clear" w:pos="1588"/>
        <w:tab w:val="clear" w:pos="1985"/>
      </w:tabs>
      <w:spacing w:after="120"/>
      <w:ind w:left="283"/>
    </w:pPr>
    <w:rPr>
      <w:rFonts w:eastAsia="Yu Mincho"/>
      <w:sz w:val="22"/>
      <w:lang w:val="en-GB"/>
    </w:rPr>
  </w:style>
  <w:style w:type="paragraph" w:styleId="BlockText">
    <w:name w:val="Block Text"/>
    <w:basedOn w:val="Normal"/>
    <w:uiPriority w:val="99"/>
    <w:qFormat/>
    <w:locked/>
    <w:rsid w:val="00507635"/>
    <w:pPr>
      <w:tabs>
        <w:tab w:val="clear" w:pos="794"/>
        <w:tab w:val="clear" w:pos="1191"/>
        <w:tab w:val="clear" w:pos="1588"/>
        <w:tab w:val="clear" w:pos="1985"/>
      </w:tabs>
      <w:spacing w:after="120"/>
      <w:ind w:left="1440" w:right="1440"/>
    </w:pPr>
    <w:rPr>
      <w:rFonts w:eastAsia="Yu Mincho"/>
      <w:sz w:val="22"/>
      <w:lang w:val="en-GB"/>
    </w:rPr>
  </w:style>
  <w:style w:type="paragraph" w:styleId="HTMLAddress">
    <w:name w:val="HTML Address"/>
    <w:basedOn w:val="Normal"/>
    <w:link w:val="HTMLAddressChar"/>
    <w:uiPriority w:val="99"/>
    <w:qFormat/>
    <w:locked/>
    <w:rsid w:val="00507635"/>
    <w:pPr>
      <w:tabs>
        <w:tab w:val="clear" w:pos="794"/>
        <w:tab w:val="clear" w:pos="1191"/>
        <w:tab w:val="clear" w:pos="1588"/>
        <w:tab w:val="clear" w:pos="1985"/>
      </w:tabs>
      <w:spacing w:after="120"/>
    </w:pPr>
    <w:rPr>
      <w:rFonts w:eastAsia="Yu Mincho"/>
      <w:i/>
      <w:iCs/>
      <w:sz w:val="22"/>
      <w:lang w:val="en-GB"/>
    </w:rPr>
  </w:style>
  <w:style w:type="paragraph" w:styleId="Index4">
    <w:name w:val="index 4"/>
    <w:basedOn w:val="Normal"/>
    <w:next w:val="Normal"/>
    <w:uiPriority w:val="99"/>
    <w:qFormat/>
    <w:locked/>
    <w:rsid w:val="00507635"/>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TOC5">
    <w:name w:val="toc 5"/>
    <w:basedOn w:val="TOC4"/>
    <w:next w:val="Normal"/>
    <w:uiPriority w:val="39"/>
    <w:qFormat/>
    <w:rsid w:val="00507635"/>
  </w:style>
  <w:style w:type="paragraph" w:styleId="PlainText">
    <w:name w:val="Plain Text"/>
    <w:basedOn w:val="Normal"/>
    <w:link w:val="PlainTextChar"/>
    <w:uiPriority w:val="99"/>
    <w:unhideWhenUsed/>
    <w:qFormat/>
    <w:locked/>
    <w:rsid w:val="00507635"/>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paragraph" w:styleId="ListBullet5">
    <w:name w:val="List Bullet 5"/>
    <w:basedOn w:val="ListBullet4"/>
    <w:uiPriority w:val="99"/>
    <w:qFormat/>
    <w:locked/>
    <w:rsid w:val="00507635"/>
    <w:pPr>
      <w:ind w:left="1702"/>
    </w:pPr>
  </w:style>
  <w:style w:type="paragraph" w:styleId="ListNumber4">
    <w:name w:val="List Number 4"/>
    <w:basedOn w:val="Normal"/>
    <w:uiPriority w:val="99"/>
    <w:qFormat/>
    <w:locked/>
    <w:rsid w:val="00507635"/>
    <w:pPr>
      <w:tabs>
        <w:tab w:val="clear" w:pos="794"/>
        <w:tab w:val="clear" w:pos="1191"/>
        <w:tab w:val="clear" w:pos="1588"/>
        <w:tab w:val="clear" w:pos="1985"/>
        <w:tab w:val="left" w:pos="1209"/>
      </w:tabs>
      <w:spacing w:after="120"/>
      <w:ind w:left="1209" w:hanging="360"/>
    </w:pPr>
    <w:rPr>
      <w:rFonts w:eastAsia="Yu Mincho"/>
      <w:sz w:val="22"/>
      <w:lang w:val="en-GB"/>
    </w:rPr>
  </w:style>
  <w:style w:type="paragraph" w:styleId="TOC8">
    <w:name w:val="toc 8"/>
    <w:basedOn w:val="TOC4"/>
    <w:next w:val="Normal"/>
    <w:uiPriority w:val="39"/>
    <w:qFormat/>
    <w:rsid w:val="00507635"/>
  </w:style>
  <w:style w:type="paragraph" w:styleId="Index3">
    <w:name w:val="index 3"/>
    <w:basedOn w:val="Normal"/>
    <w:next w:val="Normal"/>
    <w:uiPriority w:val="99"/>
    <w:qFormat/>
    <w:rsid w:val="00507635"/>
    <w:pPr>
      <w:ind w:left="566"/>
    </w:pPr>
  </w:style>
  <w:style w:type="paragraph" w:styleId="Date">
    <w:name w:val="Date"/>
    <w:basedOn w:val="Normal"/>
    <w:next w:val="Normal"/>
    <w:link w:val="DateChar"/>
    <w:uiPriority w:val="99"/>
    <w:qFormat/>
    <w:locked/>
    <w:rsid w:val="00507635"/>
    <w:pPr>
      <w:tabs>
        <w:tab w:val="clear" w:pos="794"/>
        <w:tab w:val="clear" w:pos="1191"/>
        <w:tab w:val="clear" w:pos="1588"/>
        <w:tab w:val="clear" w:pos="1985"/>
        <w:tab w:val="left" w:pos="1134"/>
        <w:tab w:val="left" w:pos="1871"/>
        <w:tab w:val="left" w:pos="2268"/>
      </w:tabs>
      <w:jc w:val="left"/>
    </w:pPr>
    <w:rPr>
      <w:lang w:val="en-GB"/>
    </w:rPr>
  </w:style>
  <w:style w:type="paragraph" w:styleId="BodyTextIndent2">
    <w:name w:val="Body Text Indent 2"/>
    <w:basedOn w:val="Normal"/>
    <w:link w:val="BodyTextIndent2Char"/>
    <w:uiPriority w:val="99"/>
    <w:qFormat/>
    <w:locked/>
    <w:rsid w:val="00507635"/>
    <w:pPr>
      <w:tabs>
        <w:tab w:val="clear" w:pos="794"/>
        <w:tab w:val="clear" w:pos="1191"/>
        <w:tab w:val="clear" w:pos="1588"/>
        <w:tab w:val="clear" w:pos="1985"/>
      </w:tabs>
      <w:spacing w:after="120" w:line="480" w:lineRule="auto"/>
      <w:ind w:left="283"/>
    </w:pPr>
    <w:rPr>
      <w:rFonts w:eastAsia="Yu Mincho"/>
      <w:sz w:val="22"/>
      <w:lang w:val="en-GB"/>
    </w:rPr>
  </w:style>
  <w:style w:type="paragraph" w:styleId="EndnoteText">
    <w:name w:val="endnote text"/>
    <w:basedOn w:val="Normal"/>
    <w:link w:val="EndnoteTextChar"/>
    <w:uiPriority w:val="99"/>
    <w:unhideWhenUsed/>
    <w:qFormat/>
    <w:locked/>
    <w:rsid w:val="00507635"/>
    <w:pPr>
      <w:spacing w:before="0"/>
    </w:pPr>
    <w:rPr>
      <w:sz w:val="20"/>
    </w:rPr>
  </w:style>
  <w:style w:type="paragraph" w:styleId="ListContinue5">
    <w:name w:val="List Continue 5"/>
    <w:basedOn w:val="Normal"/>
    <w:uiPriority w:val="99"/>
    <w:qFormat/>
    <w:locked/>
    <w:rsid w:val="00507635"/>
    <w:pPr>
      <w:tabs>
        <w:tab w:val="clear" w:pos="794"/>
        <w:tab w:val="clear" w:pos="1191"/>
        <w:tab w:val="clear" w:pos="1588"/>
        <w:tab w:val="clear" w:pos="1985"/>
      </w:tabs>
      <w:spacing w:after="120"/>
      <w:ind w:left="1415"/>
    </w:pPr>
    <w:rPr>
      <w:rFonts w:eastAsia="Yu Mincho"/>
      <w:sz w:val="22"/>
      <w:lang w:val="en-GB"/>
    </w:rPr>
  </w:style>
  <w:style w:type="paragraph" w:styleId="BalloonText">
    <w:name w:val="Balloon Text"/>
    <w:basedOn w:val="Normal"/>
    <w:link w:val="BalloonTextChar"/>
    <w:uiPriority w:val="99"/>
    <w:qFormat/>
    <w:locked/>
    <w:rsid w:val="00507635"/>
    <w:pPr>
      <w:spacing w:before="0"/>
    </w:pPr>
    <w:rPr>
      <w:rFonts w:ascii="Tahoma" w:hAnsi="Tahoma" w:cs="Tahoma"/>
      <w:sz w:val="16"/>
      <w:szCs w:val="16"/>
      <w:lang w:val="en-US"/>
    </w:rPr>
  </w:style>
  <w:style w:type="paragraph" w:styleId="Footer">
    <w:name w:val="footer"/>
    <w:aliases w:val="footer odd,footer,pie de página,pie de p·gina"/>
    <w:basedOn w:val="Normal"/>
    <w:link w:val="FooterChar"/>
    <w:qFormat/>
    <w:rsid w:val="00507635"/>
    <w:pPr>
      <w:tabs>
        <w:tab w:val="clear" w:pos="794"/>
        <w:tab w:val="clear" w:pos="1191"/>
        <w:tab w:val="clear" w:pos="1588"/>
        <w:tab w:val="clear" w:pos="1985"/>
      </w:tabs>
      <w:spacing w:before="0"/>
    </w:pPr>
    <w:rPr>
      <w:sz w:val="18"/>
    </w:rPr>
  </w:style>
  <w:style w:type="paragraph" w:styleId="EnvelopeReturn">
    <w:name w:val="envelope return"/>
    <w:basedOn w:val="Normal"/>
    <w:uiPriority w:val="99"/>
    <w:qFormat/>
    <w:locked/>
    <w:rsid w:val="00507635"/>
    <w:pPr>
      <w:tabs>
        <w:tab w:val="clear" w:pos="794"/>
        <w:tab w:val="clear" w:pos="1191"/>
        <w:tab w:val="clear" w:pos="1588"/>
        <w:tab w:val="clear" w:pos="1985"/>
      </w:tabs>
      <w:spacing w:after="120"/>
    </w:pPr>
    <w:rPr>
      <w:rFonts w:ascii="Arial" w:eastAsia="Yu Mincho" w:hAnsi="Arial" w:cs="Arial"/>
      <w:sz w:val="22"/>
      <w:lang w:val="en-GB"/>
    </w:rPr>
  </w:style>
  <w:style w:type="paragraph" w:styleId="Header">
    <w:name w:val="header"/>
    <w:aliases w:val="encabezado,header odd,header odd1,header odd2,he,h,Header/Footer,Page No"/>
    <w:basedOn w:val="Normal"/>
    <w:link w:val="HeaderChar"/>
    <w:qFormat/>
    <w:rsid w:val="00507635"/>
    <w:pPr>
      <w:tabs>
        <w:tab w:val="clear" w:pos="794"/>
        <w:tab w:val="clear" w:pos="1191"/>
        <w:tab w:val="clear" w:pos="1588"/>
        <w:tab w:val="clear" w:pos="1985"/>
        <w:tab w:val="center" w:pos="4848"/>
        <w:tab w:val="right" w:pos="9696"/>
      </w:tabs>
      <w:spacing w:before="0"/>
      <w:jc w:val="center"/>
    </w:pPr>
  </w:style>
  <w:style w:type="paragraph" w:styleId="Signature">
    <w:name w:val="Signature"/>
    <w:basedOn w:val="Normal"/>
    <w:link w:val="SignatureChar"/>
    <w:uiPriority w:val="99"/>
    <w:qFormat/>
    <w:locked/>
    <w:rsid w:val="00507635"/>
    <w:pPr>
      <w:tabs>
        <w:tab w:val="clear" w:pos="794"/>
        <w:tab w:val="clear" w:pos="1191"/>
        <w:tab w:val="clear" w:pos="1588"/>
        <w:tab w:val="clear" w:pos="1985"/>
      </w:tabs>
      <w:spacing w:after="120"/>
      <w:ind w:left="4252"/>
    </w:pPr>
    <w:rPr>
      <w:rFonts w:eastAsia="Yu Mincho"/>
      <w:sz w:val="22"/>
      <w:lang w:val="en-GB"/>
    </w:rPr>
  </w:style>
  <w:style w:type="paragraph" w:styleId="ListContinue4">
    <w:name w:val="List Continue 4"/>
    <w:basedOn w:val="Normal"/>
    <w:uiPriority w:val="99"/>
    <w:qFormat/>
    <w:locked/>
    <w:rsid w:val="00507635"/>
    <w:pPr>
      <w:tabs>
        <w:tab w:val="clear" w:pos="794"/>
        <w:tab w:val="clear" w:pos="1191"/>
        <w:tab w:val="clear" w:pos="1588"/>
        <w:tab w:val="clear" w:pos="1985"/>
      </w:tabs>
      <w:spacing w:after="120"/>
      <w:ind w:left="1132"/>
    </w:pPr>
    <w:rPr>
      <w:rFonts w:eastAsia="Yu Mincho"/>
      <w:sz w:val="22"/>
      <w:lang w:val="en-GB"/>
    </w:rPr>
  </w:style>
  <w:style w:type="paragraph" w:styleId="IndexHeading">
    <w:name w:val="index heading"/>
    <w:basedOn w:val="Normal"/>
    <w:next w:val="Index1"/>
    <w:uiPriority w:val="99"/>
    <w:qFormat/>
    <w:rsid w:val="00507635"/>
  </w:style>
  <w:style w:type="paragraph" w:styleId="Index1">
    <w:name w:val="index 1"/>
    <w:basedOn w:val="Normal"/>
    <w:next w:val="Normal"/>
    <w:uiPriority w:val="99"/>
    <w:qFormat/>
    <w:rsid w:val="00507635"/>
  </w:style>
  <w:style w:type="paragraph" w:styleId="Subtitle">
    <w:name w:val="Subtitle"/>
    <w:basedOn w:val="Normal"/>
    <w:link w:val="SubtitleChar"/>
    <w:uiPriority w:val="11"/>
    <w:qFormat/>
    <w:locked/>
    <w:rsid w:val="00507635"/>
    <w:pPr>
      <w:tabs>
        <w:tab w:val="clear" w:pos="794"/>
        <w:tab w:val="clear" w:pos="1191"/>
        <w:tab w:val="clear" w:pos="1588"/>
        <w:tab w:val="clear" w:pos="1985"/>
      </w:tabs>
      <w:spacing w:after="60"/>
      <w:jc w:val="center"/>
      <w:outlineLvl w:val="1"/>
    </w:pPr>
    <w:rPr>
      <w:rFonts w:ascii="Arial" w:eastAsia="Yu Mincho" w:hAnsi="Arial"/>
      <w:sz w:val="22"/>
      <w:szCs w:val="24"/>
      <w:lang w:val="en-GB"/>
    </w:rPr>
  </w:style>
  <w:style w:type="paragraph" w:styleId="ListNumber5">
    <w:name w:val="List Number 5"/>
    <w:basedOn w:val="Normal"/>
    <w:uiPriority w:val="99"/>
    <w:qFormat/>
    <w:locked/>
    <w:rsid w:val="00507635"/>
    <w:pPr>
      <w:tabs>
        <w:tab w:val="clear" w:pos="794"/>
        <w:tab w:val="clear" w:pos="1191"/>
        <w:tab w:val="clear" w:pos="1588"/>
        <w:tab w:val="clear" w:pos="1985"/>
        <w:tab w:val="left" w:pos="1492"/>
      </w:tabs>
      <w:spacing w:after="120"/>
      <w:ind w:left="1492" w:hanging="360"/>
    </w:pPr>
    <w:rPr>
      <w:rFonts w:eastAsia="Yu Mincho"/>
      <w:sz w:val="22"/>
      <w:lang w:val="en-GB"/>
    </w:rPr>
  </w:style>
  <w:style w:type="paragraph" w:styleId="FootnoteText">
    <w:name w:val="footnote text"/>
    <w:basedOn w:val="Normal"/>
    <w:link w:val="FootnoteTextChar"/>
    <w:qFormat/>
    <w:rsid w:val="00507635"/>
    <w:pPr>
      <w:keepLines/>
      <w:tabs>
        <w:tab w:val="left" w:pos="255"/>
      </w:tabs>
      <w:ind w:left="255" w:hanging="255"/>
    </w:pPr>
    <w:rPr>
      <w:sz w:val="22"/>
    </w:rPr>
  </w:style>
  <w:style w:type="paragraph" w:styleId="TOC6">
    <w:name w:val="toc 6"/>
    <w:basedOn w:val="TOC4"/>
    <w:next w:val="Normal"/>
    <w:uiPriority w:val="39"/>
    <w:qFormat/>
    <w:rsid w:val="00507635"/>
  </w:style>
  <w:style w:type="paragraph" w:styleId="List5">
    <w:name w:val="List 5"/>
    <w:basedOn w:val="List4"/>
    <w:uiPriority w:val="99"/>
    <w:qFormat/>
    <w:locked/>
    <w:rsid w:val="00507635"/>
    <w:pPr>
      <w:ind w:left="1702"/>
    </w:pPr>
  </w:style>
  <w:style w:type="paragraph" w:styleId="List4">
    <w:name w:val="List 4"/>
    <w:basedOn w:val="List3"/>
    <w:uiPriority w:val="99"/>
    <w:qFormat/>
    <w:locked/>
    <w:rsid w:val="00507635"/>
    <w:pPr>
      <w:ind w:left="1418"/>
    </w:pPr>
  </w:style>
  <w:style w:type="paragraph" w:styleId="BodyTextIndent3">
    <w:name w:val="Body Text Indent 3"/>
    <w:basedOn w:val="Normal"/>
    <w:link w:val="BodyTextIndent3Char"/>
    <w:uiPriority w:val="99"/>
    <w:qFormat/>
    <w:locked/>
    <w:rsid w:val="00507635"/>
    <w:pPr>
      <w:tabs>
        <w:tab w:val="clear" w:pos="794"/>
        <w:tab w:val="clear" w:pos="1191"/>
        <w:tab w:val="clear" w:pos="1588"/>
        <w:tab w:val="clear" w:pos="1985"/>
      </w:tabs>
      <w:spacing w:after="120"/>
      <w:ind w:left="283"/>
    </w:pPr>
    <w:rPr>
      <w:rFonts w:eastAsia="Yu Mincho"/>
      <w:sz w:val="16"/>
      <w:szCs w:val="16"/>
      <w:lang w:val="en-GB"/>
    </w:rPr>
  </w:style>
  <w:style w:type="paragraph" w:styleId="Index7">
    <w:name w:val="index 7"/>
    <w:basedOn w:val="Normal"/>
    <w:next w:val="Normal"/>
    <w:uiPriority w:val="99"/>
    <w:qFormat/>
    <w:locked/>
    <w:rsid w:val="00507635"/>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Index9">
    <w:name w:val="index 9"/>
    <w:basedOn w:val="Normal"/>
    <w:next w:val="Normal"/>
    <w:uiPriority w:val="99"/>
    <w:qFormat/>
    <w:locked/>
    <w:rsid w:val="00507635"/>
    <w:pPr>
      <w:tabs>
        <w:tab w:val="clear" w:pos="794"/>
        <w:tab w:val="clear" w:pos="1191"/>
        <w:tab w:val="clear" w:pos="1588"/>
        <w:tab w:val="clear" w:pos="1985"/>
      </w:tabs>
      <w:spacing w:after="120"/>
      <w:ind w:left="1800" w:hanging="200"/>
    </w:pPr>
    <w:rPr>
      <w:rFonts w:eastAsia="Yu Mincho"/>
      <w:sz w:val="22"/>
      <w:lang w:val="en-GB"/>
    </w:rPr>
  </w:style>
  <w:style w:type="paragraph" w:styleId="TableofFigures">
    <w:name w:val="table of figures"/>
    <w:basedOn w:val="Normal"/>
    <w:next w:val="Normal"/>
    <w:uiPriority w:val="99"/>
    <w:qFormat/>
    <w:locked/>
    <w:rsid w:val="00507635"/>
    <w:pPr>
      <w:tabs>
        <w:tab w:val="clear" w:pos="794"/>
        <w:tab w:val="clear" w:pos="1191"/>
        <w:tab w:val="clear" w:pos="1588"/>
        <w:tab w:val="clear" w:pos="1985"/>
      </w:tabs>
      <w:spacing w:after="120"/>
      <w:ind w:left="400" w:hanging="400"/>
    </w:pPr>
    <w:rPr>
      <w:rFonts w:eastAsia="Yu Mincho"/>
      <w:sz w:val="22"/>
      <w:lang w:val="en-GB"/>
    </w:rPr>
  </w:style>
  <w:style w:type="paragraph" w:styleId="TOC9">
    <w:name w:val="toc 9"/>
    <w:basedOn w:val="TOC8"/>
    <w:next w:val="Normal"/>
    <w:uiPriority w:val="39"/>
    <w:qFormat/>
    <w:locked/>
    <w:rsid w:val="00507635"/>
    <w:pPr>
      <w:widowControl w:val="0"/>
      <w:tabs>
        <w:tab w:val="clear" w:pos="2155"/>
        <w:tab w:val="clear" w:pos="3261"/>
        <w:tab w:val="clear" w:pos="8789"/>
        <w:tab w:val="clear" w:pos="9611"/>
        <w:tab w:val="left" w:leader="dot" w:pos="864"/>
        <w:tab w:val="right" w:leader="dot" w:pos="9639"/>
      </w:tabs>
      <w:spacing w:before="180"/>
      <w:ind w:left="1418" w:right="425" w:hanging="1418"/>
    </w:pPr>
    <w:rPr>
      <w:rFonts w:eastAsia="Yu Mincho"/>
      <w:b/>
      <w:sz w:val="22"/>
      <w:lang w:val="en-GB"/>
    </w:rPr>
  </w:style>
  <w:style w:type="paragraph" w:styleId="BodyText2">
    <w:name w:val="Body Text 2"/>
    <w:basedOn w:val="Normal"/>
    <w:link w:val="BodyText2Char"/>
    <w:uiPriority w:val="99"/>
    <w:qFormat/>
    <w:locked/>
    <w:rsid w:val="00507635"/>
    <w:pPr>
      <w:tabs>
        <w:tab w:val="right" w:pos="9639"/>
      </w:tabs>
      <w:jc w:val="left"/>
    </w:pPr>
    <w:rPr>
      <w:rFonts w:ascii="Palatino Linotype" w:hAnsi="Palatino Linotype"/>
      <w:b/>
      <w:bCs/>
      <w:sz w:val="32"/>
      <w:lang w:val="en-US"/>
    </w:rPr>
  </w:style>
  <w:style w:type="paragraph" w:styleId="ListContinue2">
    <w:name w:val="List Continue 2"/>
    <w:basedOn w:val="Normal"/>
    <w:uiPriority w:val="99"/>
    <w:qFormat/>
    <w:locked/>
    <w:rsid w:val="00507635"/>
    <w:pPr>
      <w:tabs>
        <w:tab w:val="clear" w:pos="794"/>
        <w:tab w:val="clear" w:pos="1191"/>
        <w:tab w:val="clear" w:pos="1588"/>
        <w:tab w:val="clear" w:pos="1985"/>
      </w:tabs>
      <w:spacing w:after="120"/>
      <w:ind w:left="566"/>
    </w:pPr>
    <w:rPr>
      <w:rFonts w:eastAsia="Yu Mincho"/>
      <w:sz w:val="22"/>
      <w:lang w:val="en-GB"/>
    </w:rPr>
  </w:style>
  <w:style w:type="paragraph" w:styleId="MessageHeader">
    <w:name w:val="Message Header"/>
    <w:basedOn w:val="Normal"/>
    <w:link w:val="MessageHeaderChar"/>
    <w:uiPriority w:val="99"/>
    <w:qFormat/>
    <w:locked/>
    <w:rsid w:val="00507635"/>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spacing w:after="120"/>
      <w:ind w:left="1134" w:hanging="1134"/>
    </w:pPr>
    <w:rPr>
      <w:rFonts w:ascii="Arial" w:eastAsia="Yu Mincho" w:hAnsi="Arial"/>
      <w:sz w:val="22"/>
      <w:szCs w:val="24"/>
      <w:lang w:val="en-GB"/>
    </w:rPr>
  </w:style>
  <w:style w:type="paragraph" w:styleId="HTMLPreformatted">
    <w:name w:val="HTML Preformatted"/>
    <w:basedOn w:val="Normal"/>
    <w:link w:val="HTMLPreformattedChar"/>
    <w:uiPriority w:val="99"/>
    <w:qFormat/>
    <w:locked/>
    <w:rsid w:val="00507635"/>
    <w:pPr>
      <w:tabs>
        <w:tab w:val="clear" w:pos="794"/>
        <w:tab w:val="clear" w:pos="1191"/>
        <w:tab w:val="clear" w:pos="1588"/>
        <w:tab w:val="clear" w:pos="1985"/>
      </w:tabs>
      <w:spacing w:after="120"/>
    </w:pPr>
    <w:rPr>
      <w:rFonts w:ascii="Courier New" w:eastAsia="Yu Mincho" w:hAnsi="Courier New"/>
      <w:sz w:val="22"/>
      <w:lang w:val="en-GB"/>
    </w:rPr>
  </w:style>
  <w:style w:type="paragraph" w:styleId="NormalWeb">
    <w:name w:val="Normal (Web)"/>
    <w:basedOn w:val="Normal"/>
    <w:uiPriority w:val="99"/>
    <w:qFormat/>
    <w:locked/>
    <w:rsid w:val="00507635"/>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paragraph" w:styleId="ListContinue3">
    <w:name w:val="List Continue 3"/>
    <w:basedOn w:val="Normal"/>
    <w:uiPriority w:val="99"/>
    <w:qFormat/>
    <w:locked/>
    <w:rsid w:val="00507635"/>
    <w:pPr>
      <w:tabs>
        <w:tab w:val="clear" w:pos="794"/>
        <w:tab w:val="clear" w:pos="1191"/>
        <w:tab w:val="clear" w:pos="1588"/>
        <w:tab w:val="clear" w:pos="1985"/>
      </w:tabs>
      <w:spacing w:after="120"/>
      <w:ind w:left="849"/>
    </w:pPr>
    <w:rPr>
      <w:rFonts w:eastAsia="Yu Mincho"/>
      <w:sz w:val="22"/>
      <w:lang w:val="en-GB"/>
    </w:rPr>
  </w:style>
  <w:style w:type="paragraph" w:styleId="Index2">
    <w:name w:val="index 2"/>
    <w:basedOn w:val="Normal"/>
    <w:next w:val="Normal"/>
    <w:uiPriority w:val="99"/>
    <w:qFormat/>
    <w:rsid w:val="00507635"/>
    <w:pPr>
      <w:ind w:left="283"/>
    </w:pPr>
  </w:style>
  <w:style w:type="paragraph" w:styleId="Title">
    <w:name w:val="Title"/>
    <w:basedOn w:val="Normal"/>
    <w:next w:val="BodyText"/>
    <w:link w:val="TitleChar"/>
    <w:uiPriority w:val="10"/>
    <w:qFormat/>
    <w:locked/>
    <w:rsid w:val="00507635"/>
    <w:pPr>
      <w:keepNext/>
      <w:keepLines/>
      <w:tabs>
        <w:tab w:val="clear" w:pos="794"/>
        <w:tab w:val="clear" w:pos="1191"/>
        <w:tab w:val="clear" w:pos="1588"/>
        <w:tab w:val="clear" w:pos="1985"/>
      </w:tabs>
      <w:overflowPunct/>
      <w:autoSpaceDE/>
      <w:autoSpaceDN/>
      <w:adjustRightInd/>
      <w:spacing w:before="480" w:after="240"/>
      <w:jc w:val="center"/>
      <w:textAlignment w:val="auto"/>
    </w:pPr>
    <w:rPr>
      <w:rFonts w:ascii="Cambria" w:eastAsia="Yu Mincho" w:hAnsi="Cambria"/>
      <w:b/>
      <w:bCs/>
      <w:color w:val="345A8A"/>
      <w:sz w:val="36"/>
      <w:szCs w:val="36"/>
      <w:lang w:val="en-GB"/>
    </w:rPr>
  </w:style>
  <w:style w:type="paragraph" w:styleId="CommentSubject">
    <w:name w:val="annotation subject"/>
    <w:basedOn w:val="CommentText"/>
    <w:next w:val="CommentText"/>
    <w:link w:val="CommentSubjectChar"/>
    <w:uiPriority w:val="99"/>
    <w:unhideWhenUsed/>
    <w:qFormat/>
    <w:locked/>
    <w:rsid w:val="00507635"/>
    <w:rPr>
      <w:rFonts w:eastAsia="Batang"/>
      <w:b/>
      <w:bCs/>
      <w:lang w:val="en-US"/>
    </w:rPr>
  </w:style>
  <w:style w:type="paragraph" w:styleId="BodyTextFirstIndent">
    <w:name w:val="Body Text First Indent"/>
    <w:basedOn w:val="BodyText"/>
    <w:link w:val="BodyTextFirstIndentChar"/>
    <w:uiPriority w:val="99"/>
    <w:qFormat/>
    <w:locked/>
    <w:rsid w:val="00507635"/>
    <w:pPr>
      <w:tabs>
        <w:tab w:val="clear" w:pos="794"/>
        <w:tab w:val="clear" w:pos="1191"/>
        <w:tab w:val="clear" w:pos="1588"/>
        <w:tab w:val="clear" w:pos="1985"/>
      </w:tabs>
      <w:spacing w:after="120"/>
      <w:ind w:firstLine="210"/>
      <w:jc w:val="both"/>
    </w:pPr>
    <w:rPr>
      <w:rFonts w:eastAsia="Yu Mincho"/>
      <w:b w:val="0"/>
      <w:smallCaps w:val="0"/>
      <w:sz w:val="22"/>
    </w:rPr>
  </w:style>
  <w:style w:type="paragraph" w:styleId="BodyTextFirstIndent2">
    <w:name w:val="Body Text First Indent 2"/>
    <w:basedOn w:val="BodyTextIndent"/>
    <w:link w:val="BodyTextFirstIndent2Char"/>
    <w:uiPriority w:val="99"/>
    <w:qFormat/>
    <w:locked/>
    <w:rsid w:val="00507635"/>
    <w:pPr>
      <w:tabs>
        <w:tab w:val="clear" w:pos="1134"/>
        <w:tab w:val="clear" w:pos="1871"/>
        <w:tab w:val="clear" w:pos="2268"/>
      </w:tabs>
      <w:ind w:firstLine="210"/>
      <w:jc w:val="both"/>
    </w:pPr>
    <w:rPr>
      <w:rFonts w:eastAsia="Yu Mincho"/>
      <w:sz w:val="22"/>
    </w:rPr>
  </w:style>
  <w:style w:type="table" w:styleId="TableGrid">
    <w:name w:val="Table Grid"/>
    <w:basedOn w:val="TableNormal"/>
    <w:uiPriority w:val="59"/>
    <w:qFormat/>
    <w:locked/>
    <w:rsid w:val="0050763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qFormat/>
    <w:locked/>
    <w:rsid w:val="00507635"/>
    <w:pPr>
      <w:spacing w:after="240" w:line="230" w:lineRule="atLeast"/>
      <w:jc w:val="both"/>
    </w:pPr>
    <w:rPr>
      <w:rFonts w:eastAsia="MS Mincho"/>
      <w:lang w:val="de-DE"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locked/>
    <w:rsid w:val="00507635"/>
    <w:pPr>
      <w:spacing w:after="240" w:line="230" w:lineRule="atLeast"/>
      <w:jc w:val="both"/>
    </w:pPr>
    <w:rPr>
      <w:rFonts w:eastAsia="MS Mincho"/>
      <w:lang w:val="de-DE"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Grid3">
    <w:name w:val="Table Grid 3"/>
    <w:basedOn w:val="TableNormal"/>
    <w:qFormat/>
    <w:locked/>
    <w:rsid w:val="00507635"/>
    <w:pPr>
      <w:jc w:val="both"/>
    </w:pPr>
    <w:rPr>
      <w:rFonts w:eastAsia="MS Mincho"/>
      <w:lang w:val="de-DE"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basedOn w:val="DefaultParagraphFont"/>
    <w:uiPriority w:val="22"/>
    <w:qFormat/>
    <w:locked/>
    <w:rsid w:val="00507635"/>
    <w:rPr>
      <w:b/>
      <w:bCs/>
    </w:rPr>
  </w:style>
  <w:style w:type="character" w:styleId="EndnoteReference">
    <w:name w:val="endnote reference"/>
    <w:basedOn w:val="DefaultParagraphFont"/>
    <w:qFormat/>
    <w:locked/>
    <w:rsid w:val="00507635"/>
    <w:rPr>
      <w:vertAlign w:val="superscript"/>
    </w:rPr>
  </w:style>
  <w:style w:type="character" w:styleId="PageNumber">
    <w:name w:val="page number"/>
    <w:basedOn w:val="DefaultParagraphFont"/>
    <w:qFormat/>
    <w:rsid w:val="00507635"/>
    <w:rPr>
      <w:rFonts w:cs="Times New Roman"/>
    </w:rPr>
  </w:style>
  <w:style w:type="character" w:styleId="FollowedHyperlink">
    <w:name w:val="FollowedHyperlink"/>
    <w:basedOn w:val="DefaultParagraphFont"/>
    <w:uiPriority w:val="99"/>
    <w:unhideWhenUsed/>
    <w:qFormat/>
    <w:locked/>
    <w:rsid w:val="00507635"/>
    <w:rPr>
      <w:color w:val="800080"/>
      <w:u w:val="single"/>
    </w:rPr>
  </w:style>
  <w:style w:type="character" w:styleId="Emphasis">
    <w:name w:val="Emphasis"/>
    <w:uiPriority w:val="20"/>
    <w:qFormat/>
    <w:locked/>
    <w:rsid w:val="00507635"/>
    <w:rPr>
      <w:i/>
      <w:iCs/>
    </w:rPr>
  </w:style>
  <w:style w:type="character" w:styleId="LineNumber">
    <w:name w:val="line number"/>
    <w:qFormat/>
    <w:locked/>
    <w:rsid w:val="00507635"/>
  </w:style>
  <w:style w:type="character" w:styleId="HTMLDefinition">
    <w:name w:val="HTML Definition"/>
    <w:qFormat/>
    <w:locked/>
    <w:rsid w:val="00507635"/>
    <w:rPr>
      <w:i/>
      <w:iCs/>
    </w:rPr>
  </w:style>
  <w:style w:type="character" w:styleId="HTMLTypewriter">
    <w:name w:val="HTML Typewriter"/>
    <w:qFormat/>
    <w:locked/>
    <w:rsid w:val="00507635"/>
    <w:rPr>
      <w:rFonts w:ascii="Courier New" w:hAnsi="Courier New"/>
      <w:sz w:val="20"/>
      <w:szCs w:val="20"/>
    </w:rPr>
  </w:style>
  <w:style w:type="character" w:styleId="HTMLAcronym">
    <w:name w:val="HTML Acronym"/>
    <w:basedOn w:val="DefaultParagraphFont"/>
    <w:qFormat/>
    <w:locked/>
    <w:rsid w:val="00507635"/>
  </w:style>
  <w:style w:type="character" w:styleId="HTMLVariable">
    <w:name w:val="HTML Variable"/>
    <w:qFormat/>
    <w:locked/>
    <w:rsid w:val="00507635"/>
    <w:rPr>
      <w:i/>
      <w:iCs/>
    </w:rPr>
  </w:style>
  <w:style w:type="character" w:styleId="Hyperlink">
    <w:name w:val="Hyperlink"/>
    <w:basedOn w:val="DefaultParagraphFont"/>
    <w:qFormat/>
    <w:rsid w:val="00507635"/>
    <w:rPr>
      <w:rFonts w:cs="Times New Roman"/>
      <w:color w:val="0000FF"/>
      <w:u w:val="single"/>
    </w:rPr>
  </w:style>
  <w:style w:type="character" w:styleId="HTMLCode">
    <w:name w:val="HTML Code"/>
    <w:qFormat/>
    <w:locked/>
    <w:rsid w:val="00507635"/>
    <w:rPr>
      <w:rFonts w:ascii="Courier New" w:hAnsi="Courier New"/>
      <w:sz w:val="20"/>
      <w:szCs w:val="20"/>
    </w:rPr>
  </w:style>
  <w:style w:type="character" w:styleId="CommentReference">
    <w:name w:val="annotation reference"/>
    <w:uiPriority w:val="99"/>
    <w:unhideWhenUsed/>
    <w:qFormat/>
    <w:locked/>
    <w:rsid w:val="00507635"/>
    <w:rPr>
      <w:sz w:val="16"/>
      <w:szCs w:val="16"/>
    </w:rPr>
  </w:style>
  <w:style w:type="character" w:styleId="HTMLCite">
    <w:name w:val="HTML Cite"/>
    <w:qFormat/>
    <w:locked/>
    <w:rsid w:val="00507635"/>
    <w:rPr>
      <w:i/>
      <w:iCs/>
    </w:rPr>
  </w:style>
  <w:style w:type="character" w:styleId="FootnoteReference">
    <w:name w:val="footnote reference"/>
    <w:basedOn w:val="DefaultParagraphFont"/>
    <w:qFormat/>
    <w:rsid w:val="00507635"/>
    <w:rPr>
      <w:rFonts w:cs="Times New Roman"/>
      <w:position w:val="6"/>
      <w:sz w:val="18"/>
    </w:rPr>
  </w:style>
  <w:style w:type="character" w:styleId="HTMLKeyboard">
    <w:name w:val="HTML Keyboard"/>
    <w:qFormat/>
    <w:locked/>
    <w:rsid w:val="00507635"/>
    <w:rPr>
      <w:rFonts w:ascii="Courier New" w:hAnsi="Courier New"/>
      <w:sz w:val="20"/>
      <w:szCs w:val="20"/>
    </w:rPr>
  </w:style>
  <w:style w:type="character" w:styleId="HTMLSample">
    <w:name w:val="HTML Sample"/>
    <w:qFormat/>
    <w:locked/>
    <w:rsid w:val="00507635"/>
    <w:rPr>
      <w:rFonts w:ascii="Courier New" w:hAnsi="Courier New"/>
    </w:rPr>
  </w:style>
  <w:style w:type="character" w:customStyle="1" w:styleId="Heading1Char">
    <w:name w:val="Heading 1 Char"/>
    <w:basedOn w:val="DefaultParagraphFont"/>
    <w:link w:val="Heading1"/>
    <w:qFormat/>
    <w:locked/>
    <w:rsid w:val="00507635"/>
    <w:rPr>
      <w:rFonts w:cs="Times New Roman"/>
      <w:b/>
      <w:bCs/>
      <w:kern w:val="44"/>
      <w:sz w:val="44"/>
      <w:szCs w:val="44"/>
      <w:lang w:val="fr-FR" w:eastAsia="en-US"/>
    </w:rPr>
  </w:style>
  <w:style w:type="character" w:customStyle="1" w:styleId="Heading2Char">
    <w:name w:val="Heading 2 Char"/>
    <w:basedOn w:val="DefaultParagraphFont"/>
    <w:link w:val="Heading2"/>
    <w:uiPriority w:val="9"/>
    <w:qFormat/>
    <w:locked/>
    <w:rsid w:val="00507635"/>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uiPriority w:val="9"/>
    <w:qFormat/>
    <w:locked/>
    <w:rsid w:val="00507635"/>
    <w:rPr>
      <w:rFonts w:cs="Times New Roman"/>
      <w:b/>
      <w:bCs/>
      <w:kern w:val="0"/>
      <w:sz w:val="32"/>
      <w:szCs w:val="32"/>
      <w:lang w:val="fr-FR" w:eastAsia="en-US"/>
    </w:rPr>
  </w:style>
  <w:style w:type="character" w:customStyle="1" w:styleId="Heading4Char">
    <w:name w:val="Heading 4 Char"/>
    <w:basedOn w:val="DefaultParagraphFont"/>
    <w:link w:val="Heading4"/>
    <w:uiPriority w:val="9"/>
    <w:qFormat/>
    <w:locked/>
    <w:rsid w:val="00507635"/>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uiPriority w:val="9"/>
    <w:qFormat/>
    <w:locked/>
    <w:rsid w:val="00507635"/>
    <w:rPr>
      <w:rFonts w:cs="Times New Roman"/>
      <w:b/>
      <w:bCs/>
      <w:kern w:val="0"/>
      <w:sz w:val="28"/>
      <w:szCs w:val="28"/>
      <w:lang w:val="fr-FR" w:eastAsia="en-US"/>
    </w:rPr>
  </w:style>
  <w:style w:type="character" w:customStyle="1" w:styleId="Heading6Char">
    <w:name w:val="Heading 6 Char"/>
    <w:basedOn w:val="DefaultParagraphFont"/>
    <w:link w:val="Heading6"/>
    <w:uiPriority w:val="9"/>
    <w:qFormat/>
    <w:locked/>
    <w:rsid w:val="00507635"/>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uiPriority w:val="9"/>
    <w:qFormat/>
    <w:locked/>
    <w:rsid w:val="00507635"/>
    <w:rPr>
      <w:rFonts w:cs="Times New Roman"/>
      <w:b/>
      <w:bCs/>
      <w:kern w:val="0"/>
      <w:sz w:val="24"/>
      <w:szCs w:val="24"/>
      <w:lang w:val="fr-FR" w:eastAsia="en-US"/>
    </w:rPr>
  </w:style>
  <w:style w:type="character" w:customStyle="1" w:styleId="Heading8Char">
    <w:name w:val="Heading 8 Char"/>
    <w:basedOn w:val="DefaultParagraphFont"/>
    <w:link w:val="Heading8"/>
    <w:uiPriority w:val="9"/>
    <w:qFormat/>
    <w:locked/>
    <w:rsid w:val="00507635"/>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uiPriority w:val="9"/>
    <w:qFormat/>
    <w:locked/>
    <w:rsid w:val="00507635"/>
    <w:rPr>
      <w:rFonts w:ascii="Cambria" w:eastAsia="SimSun" w:hAnsi="Cambria" w:cs="Times New Roman"/>
      <w:kern w:val="0"/>
      <w:sz w:val="21"/>
      <w:szCs w:val="21"/>
      <w:lang w:val="fr-FR" w:eastAsia="en-US"/>
    </w:rPr>
  </w:style>
  <w:style w:type="character" w:customStyle="1" w:styleId="HeaderChar">
    <w:name w:val="Header Char"/>
    <w:aliases w:val="encabezado Char,header odd Char,header odd1 Char,header odd2 Char,he Char,h Char,Header/Footer Char,Page No Char"/>
    <w:basedOn w:val="DefaultParagraphFont"/>
    <w:link w:val="Header"/>
    <w:qFormat/>
    <w:locked/>
    <w:rsid w:val="00507635"/>
    <w:rPr>
      <w:rFonts w:cs="Times New Roman"/>
      <w:kern w:val="0"/>
      <w:sz w:val="18"/>
      <w:szCs w:val="18"/>
      <w:lang w:val="fr-FR" w:eastAsia="en-US"/>
    </w:rPr>
  </w:style>
  <w:style w:type="character" w:customStyle="1" w:styleId="FooterChar">
    <w:name w:val="Footer Char"/>
    <w:aliases w:val="footer odd Char,footer Char,pie de página Char,pie de p·gina Char"/>
    <w:basedOn w:val="DefaultParagraphFont"/>
    <w:link w:val="Footer"/>
    <w:qFormat/>
    <w:locked/>
    <w:rsid w:val="00507635"/>
    <w:rPr>
      <w:rFonts w:cs="Times New Roman"/>
      <w:kern w:val="0"/>
      <w:sz w:val="18"/>
      <w:szCs w:val="18"/>
      <w:lang w:val="fr-FR" w:eastAsia="en-US"/>
    </w:rPr>
  </w:style>
  <w:style w:type="paragraph" w:customStyle="1" w:styleId="Headingb">
    <w:name w:val="Heading_b"/>
    <w:basedOn w:val="Heading3"/>
    <w:next w:val="Normal"/>
    <w:link w:val="HeadingbChar"/>
    <w:qFormat/>
    <w:rsid w:val="00507635"/>
    <w:pPr>
      <w:spacing w:before="160"/>
      <w:ind w:left="0" w:firstLine="0"/>
      <w:outlineLvl w:val="9"/>
    </w:pPr>
  </w:style>
  <w:style w:type="character" w:customStyle="1" w:styleId="HeadingbChar">
    <w:name w:val="Heading_b Char"/>
    <w:basedOn w:val="DefaultParagraphFont"/>
    <w:link w:val="Headingb"/>
    <w:qFormat/>
    <w:locked/>
    <w:rsid w:val="00507635"/>
    <w:rPr>
      <w:b/>
      <w:sz w:val="24"/>
      <w:lang w:val="fr-FR" w:eastAsia="en-US"/>
    </w:rPr>
  </w:style>
  <w:style w:type="paragraph" w:customStyle="1" w:styleId="Headingi">
    <w:name w:val="Heading_i"/>
    <w:basedOn w:val="Heading3"/>
    <w:next w:val="Normal"/>
    <w:qFormat/>
    <w:rsid w:val="00507635"/>
    <w:pPr>
      <w:spacing w:before="160"/>
      <w:ind w:left="0" w:firstLine="0"/>
    </w:pPr>
    <w:rPr>
      <w:b w:val="0"/>
      <w:i/>
    </w:rPr>
  </w:style>
  <w:style w:type="character" w:customStyle="1" w:styleId="href">
    <w:name w:val="href"/>
    <w:basedOn w:val="DefaultParagraphFont"/>
    <w:qFormat/>
    <w:rsid w:val="00507635"/>
    <w:rPr>
      <w:rFonts w:cs="Times New Roman"/>
    </w:rPr>
  </w:style>
  <w:style w:type="paragraph" w:customStyle="1" w:styleId="AnnexNoTitle">
    <w:name w:val="Annex_NoTitle"/>
    <w:basedOn w:val="Normal"/>
    <w:next w:val="Normalaftertitle"/>
    <w:link w:val="AnnexNoTitleChar"/>
    <w:qFormat/>
    <w:rsid w:val="00507635"/>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507635"/>
    <w:pPr>
      <w:spacing w:before="320"/>
    </w:pPr>
  </w:style>
  <w:style w:type="character" w:customStyle="1" w:styleId="NormalaftertitleChar">
    <w:name w:val="Normal_after_title Char"/>
    <w:basedOn w:val="DefaultParagraphFont"/>
    <w:link w:val="Normalaftertitle"/>
    <w:qFormat/>
    <w:locked/>
    <w:rsid w:val="00507635"/>
    <w:rPr>
      <w:sz w:val="24"/>
      <w:lang w:val="fr-FR" w:eastAsia="en-US"/>
    </w:rPr>
  </w:style>
  <w:style w:type="character" w:customStyle="1" w:styleId="AnnexNoTitleChar">
    <w:name w:val="Annex_NoTitle Char"/>
    <w:basedOn w:val="DefaultParagraphFont"/>
    <w:link w:val="AnnexNoTitle"/>
    <w:qFormat/>
    <w:locked/>
    <w:rsid w:val="00507635"/>
    <w:rPr>
      <w:b/>
      <w:sz w:val="28"/>
      <w:lang w:val="fr-FR" w:eastAsia="en-US"/>
    </w:rPr>
  </w:style>
  <w:style w:type="paragraph" w:customStyle="1" w:styleId="enumlev2">
    <w:name w:val="enumlev2"/>
    <w:basedOn w:val="enumlev1"/>
    <w:link w:val="enumlev2Char"/>
    <w:qFormat/>
    <w:rsid w:val="00507635"/>
    <w:pPr>
      <w:ind w:left="1191" w:hanging="397"/>
    </w:pPr>
  </w:style>
  <w:style w:type="paragraph" w:customStyle="1" w:styleId="enumlev1">
    <w:name w:val="enumlev1"/>
    <w:basedOn w:val="Normal"/>
    <w:link w:val="enumlev1Char"/>
    <w:qFormat/>
    <w:rsid w:val="008B1296"/>
    <w:pPr>
      <w:snapToGrid w:val="0"/>
      <w:spacing w:before="80"/>
      <w:ind w:left="794" w:hanging="794"/>
    </w:pPr>
  </w:style>
  <w:style w:type="character" w:customStyle="1" w:styleId="enumlev1Char">
    <w:name w:val="enumlev1 Char"/>
    <w:basedOn w:val="DefaultParagraphFont"/>
    <w:link w:val="enumlev1"/>
    <w:qFormat/>
    <w:locked/>
    <w:rsid w:val="008B1296"/>
    <w:rPr>
      <w:rFonts w:eastAsia="SimSun"/>
      <w:sz w:val="24"/>
      <w:lang w:val="fr-FR" w:eastAsia="en-US"/>
    </w:rPr>
  </w:style>
  <w:style w:type="paragraph" w:customStyle="1" w:styleId="enumlev3">
    <w:name w:val="enumlev3"/>
    <w:basedOn w:val="enumlev2"/>
    <w:link w:val="enumlev3Char"/>
    <w:qFormat/>
    <w:rsid w:val="00507635"/>
    <w:pPr>
      <w:ind w:left="1588"/>
    </w:pPr>
  </w:style>
  <w:style w:type="paragraph" w:customStyle="1" w:styleId="Note">
    <w:name w:val="Note"/>
    <w:basedOn w:val="Normal"/>
    <w:qFormat/>
    <w:rsid w:val="00107155"/>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qFormat/>
    <w:rsid w:val="0050763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qFormat/>
    <w:rsid w:val="00507635"/>
    <w:pPr>
      <w:keepNext/>
      <w:keepLines/>
      <w:spacing w:before="240"/>
      <w:jc w:val="center"/>
    </w:pPr>
    <w:rPr>
      <w:b/>
      <w:sz w:val="28"/>
    </w:rPr>
  </w:style>
  <w:style w:type="paragraph" w:customStyle="1" w:styleId="Recref">
    <w:name w:val="Rec_ref"/>
    <w:basedOn w:val="Normal"/>
    <w:next w:val="Recdate"/>
    <w:qFormat/>
    <w:rsid w:val="00507635"/>
    <w:pPr>
      <w:jc w:val="center"/>
    </w:pPr>
  </w:style>
  <w:style w:type="paragraph" w:customStyle="1" w:styleId="Recdate">
    <w:name w:val="Rec_date"/>
    <w:basedOn w:val="Recref"/>
    <w:next w:val="Normalaftertitle"/>
    <w:qFormat/>
    <w:rsid w:val="00507635"/>
    <w:pPr>
      <w:jc w:val="right"/>
    </w:pPr>
  </w:style>
  <w:style w:type="character" w:customStyle="1" w:styleId="RectitleChar">
    <w:name w:val="Rec_title Char"/>
    <w:link w:val="Rectitle"/>
    <w:uiPriority w:val="99"/>
    <w:qFormat/>
    <w:locked/>
    <w:rsid w:val="00507635"/>
    <w:rPr>
      <w:b/>
      <w:sz w:val="28"/>
      <w:lang w:val="fr-FR" w:eastAsia="en-US"/>
    </w:rPr>
  </w:style>
  <w:style w:type="character" w:customStyle="1" w:styleId="RecNoChar">
    <w:name w:val="Rec_No Char"/>
    <w:link w:val="RecNo"/>
    <w:qFormat/>
    <w:locked/>
    <w:rsid w:val="00507635"/>
    <w:rPr>
      <w:sz w:val="28"/>
      <w:lang w:val="fr-FR" w:eastAsia="en-US"/>
    </w:rPr>
  </w:style>
  <w:style w:type="paragraph" w:customStyle="1" w:styleId="HeadingSum">
    <w:name w:val="Heading_Sum"/>
    <w:basedOn w:val="Headingb"/>
    <w:next w:val="Normal"/>
    <w:qFormat/>
    <w:rsid w:val="00507635"/>
    <w:pPr>
      <w:spacing w:before="240"/>
    </w:pPr>
    <w:rPr>
      <w:sz w:val="22"/>
    </w:rPr>
  </w:style>
  <w:style w:type="paragraph" w:customStyle="1" w:styleId="AppendixNoTitle">
    <w:name w:val="Appendix_NoTitle"/>
    <w:basedOn w:val="AnnexNoTitle"/>
    <w:next w:val="Normal"/>
    <w:qFormat/>
    <w:rsid w:val="00507635"/>
  </w:style>
  <w:style w:type="paragraph" w:customStyle="1" w:styleId="Tablefin">
    <w:name w:val="Table_fin"/>
    <w:basedOn w:val="Normal"/>
    <w:next w:val="Normal"/>
    <w:qFormat/>
    <w:rsid w:val="00507635"/>
    <w:pPr>
      <w:spacing w:before="0"/>
    </w:pPr>
    <w:rPr>
      <w:sz w:val="20"/>
      <w:lang w:val="en-GB"/>
    </w:rPr>
  </w:style>
  <w:style w:type="paragraph" w:customStyle="1" w:styleId="Tablehead">
    <w:name w:val="Table_head"/>
    <w:basedOn w:val="Normal"/>
    <w:next w:val="Normal"/>
    <w:link w:val="TableheadChar"/>
    <w:qFormat/>
    <w:rsid w:val="0050763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qFormat/>
    <w:locked/>
    <w:rsid w:val="00507635"/>
    <w:rPr>
      <w:b/>
      <w:sz w:val="22"/>
      <w:lang w:val="fr-FR" w:eastAsia="en-US"/>
    </w:rPr>
  </w:style>
  <w:style w:type="paragraph" w:customStyle="1" w:styleId="Tablelegend">
    <w:name w:val="Table_legend"/>
    <w:basedOn w:val="Normal"/>
    <w:link w:val="TablelegendChar"/>
    <w:qFormat/>
    <w:rsid w:val="005076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qFormat/>
    <w:locked/>
    <w:rsid w:val="00507635"/>
    <w:rPr>
      <w:sz w:val="22"/>
      <w:lang w:val="fr-FR" w:eastAsia="en-US"/>
    </w:rPr>
  </w:style>
  <w:style w:type="character" w:customStyle="1" w:styleId="TabletextChar">
    <w:name w:val="Table_text Char"/>
    <w:link w:val="Tabletext"/>
    <w:qFormat/>
    <w:locked/>
    <w:rsid w:val="00507635"/>
    <w:rPr>
      <w:sz w:val="22"/>
      <w:lang w:val="fr-FR" w:eastAsia="en-US"/>
    </w:rPr>
  </w:style>
  <w:style w:type="paragraph" w:customStyle="1" w:styleId="Tabletext">
    <w:name w:val="Table_text"/>
    <w:basedOn w:val="Normal"/>
    <w:link w:val="TabletextChar"/>
    <w:qFormat/>
    <w:rsid w:val="005076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uiPriority w:val="99"/>
    <w:qFormat/>
    <w:rsid w:val="00507635"/>
    <w:pPr>
      <w:keepNext/>
      <w:spacing w:before="360" w:after="120"/>
      <w:jc w:val="center"/>
    </w:pPr>
  </w:style>
  <w:style w:type="character" w:customStyle="1" w:styleId="TableNoChar">
    <w:name w:val="Table_No Char"/>
    <w:basedOn w:val="DefaultParagraphFont"/>
    <w:link w:val="TableNo"/>
    <w:uiPriority w:val="99"/>
    <w:qFormat/>
    <w:locked/>
    <w:rsid w:val="00507635"/>
    <w:rPr>
      <w:rFonts w:cs="Times New Roman"/>
      <w:sz w:val="24"/>
      <w:lang w:val="fr-FR" w:eastAsia="en-US"/>
    </w:rPr>
  </w:style>
  <w:style w:type="paragraph" w:customStyle="1" w:styleId="Equation">
    <w:name w:val="Equation"/>
    <w:basedOn w:val="Normal"/>
    <w:link w:val="EquationChar"/>
    <w:qFormat/>
    <w:rsid w:val="00507635"/>
    <w:pPr>
      <w:tabs>
        <w:tab w:val="clear" w:pos="1191"/>
        <w:tab w:val="clear" w:pos="1588"/>
        <w:tab w:val="clear" w:pos="1985"/>
        <w:tab w:val="center" w:pos="4820"/>
        <w:tab w:val="right" w:pos="9639"/>
      </w:tabs>
    </w:pPr>
  </w:style>
  <w:style w:type="character" w:customStyle="1" w:styleId="EquationChar">
    <w:name w:val="Equation Char"/>
    <w:link w:val="Equation"/>
    <w:qFormat/>
    <w:locked/>
    <w:rsid w:val="00507635"/>
    <w:rPr>
      <w:sz w:val="24"/>
      <w:lang w:val="fr-FR" w:eastAsia="en-US"/>
    </w:rPr>
  </w:style>
  <w:style w:type="paragraph" w:customStyle="1" w:styleId="Equationlegend">
    <w:name w:val="Equation_legend"/>
    <w:basedOn w:val="NormalIndent"/>
    <w:link w:val="EquationlegendChar"/>
    <w:qFormat/>
    <w:rsid w:val="00507635"/>
    <w:pPr>
      <w:tabs>
        <w:tab w:val="clear" w:pos="794"/>
        <w:tab w:val="clear" w:pos="1191"/>
        <w:tab w:val="clear" w:pos="1588"/>
        <w:tab w:val="right" w:pos="1701"/>
      </w:tabs>
      <w:spacing w:before="80"/>
      <w:ind w:left="1985" w:hanging="1985"/>
    </w:pPr>
    <w:rPr>
      <w:lang w:val="en-US"/>
    </w:rPr>
  </w:style>
  <w:style w:type="character" w:customStyle="1" w:styleId="EquationlegendChar">
    <w:name w:val="Equation_legend Char"/>
    <w:link w:val="Equationlegend"/>
    <w:qFormat/>
    <w:locked/>
    <w:rsid w:val="00507635"/>
    <w:rPr>
      <w:sz w:val="24"/>
      <w:lang w:eastAsia="en-US"/>
    </w:rPr>
  </w:style>
  <w:style w:type="paragraph" w:customStyle="1" w:styleId="Figurelegend">
    <w:name w:val="Figure_legend"/>
    <w:basedOn w:val="Normal"/>
    <w:qFormat/>
    <w:rsid w:val="0050763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qFormat/>
    <w:rsid w:val="00507635"/>
    <w:pPr>
      <w:keepNext/>
      <w:keepLines/>
      <w:spacing w:before="480" w:after="80"/>
      <w:jc w:val="center"/>
    </w:pPr>
    <w:rPr>
      <w:caps/>
      <w:sz w:val="18"/>
    </w:rPr>
  </w:style>
  <w:style w:type="paragraph" w:customStyle="1" w:styleId="Figuretitle">
    <w:name w:val="Figure_title"/>
    <w:basedOn w:val="Normal"/>
    <w:next w:val="Figure"/>
    <w:link w:val="FiguretitleChar"/>
    <w:qFormat/>
    <w:rsid w:val="00507635"/>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507635"/>
    <w:pPr>
      <w:keepNext w:val="0"/>
      <w:spacing w:before="0" w:after="240"/>
    </w:pPr>
  </w:style>
  <w:style w:type="character" w:customStyle="1" w:styleId="FiguretitleChar">
    <w:name w:val="Figure_title Char"/>
    <w:link w:val="Figuretitle"/>
    <w:qFormat/>
    <w:locked/>
    <w:rsid w:val="00507635"/>
    <w:rPr>
      <w:rFonts w:ascii="Times New Roman Bold" w:hAnsi="Times New Roman Bold"/>
      <w:b/>
      <w:sz w:val="18"/>
      <w:lang w:val="fr-FR" w:eastAsia="en-US"/>
    </w:rPr>
  </w:style>
  <w:style w:type="character" w:customStyle="1" w:styleId="FigureNo0">
    <w:name w:val="Figure_No (文字)"/>
    <w:link w:val="FigureNo"/>
    <w:qFormat/>
    <w:locked/>
    <w:rsid w:val="00507635"/>
    <w:rPr>
      <w:caps/>
      <w:sz w:val="18"/>
      <w:lang w:val="fr-FR" w:eastAsia="en-US"/>
    </w:rPr>
  </w:style>
  <w:style w:type="paragraph" w:customStyle="1" w:styleId="tocpart">
    <w:name w:val="tocpart"/>
    <w:basedOn w:val="Normal"/>
    <w:qFormat/>
    <w:rsid w:val="0050763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507635"/>
    <w:pPr>
      <w:keepNext/>
      <w:keepLines/>
      <w:spacing w:before="480"/>
      <w:jc w:val="center"/>
    </w:pPr>
    <w:rPr>
      <w:sz w:val="28"/>
    </w:rPr>
  </w:style>
  <w:style w:type="paragraph" w:customStyle="1" w:styleId="Arttitle">
    <w:name w:val="Art_title"/>
    <w:basedOn w:val="Normal"/>
    <w:next w:val="Normalaftertitle"/>
    <w:qFormat/>
    <w:rsid w:val="00507635"/>
    <w:pPr>
      <w:keepNext/>
      <w:keepLines/>
      <w:spacing w:before="240"/>
      <w:jc w:val="center"/>
    </w:pPr>
    <w:rPr>
      <w:b/>
      <w:sz w:val="28"/>
    </w:rPr>
  </w:style>
  <w:style w:type="paragraph" w:customStyle="1" w:styleId="Blanc">
    <w:name w:val="Blanc"/>
    <w:basedOn w:val="Normal"/>
    <w:next w:val="Tabletext"/>
    <w:qFormat/>
    <w:rsid w:val="0050763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50763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qFormat/>
    <w:rsid w:val="00507635"/>
    <w:pPr>
      <w:keepNext/>
      <w:keepLines/>
      <w:spacing w:before="160"/>
      <w:ind w:left="794"/>
    </w:pPr>
    <w:rPr>
      <w:i/>
    </w:rPr>
  </w:style>
  <w:style w:type="character" w:customStyle="1" w:styleId="CallChar">
    <w:name w:val="Call Char"/>
    <w:basedOn w:val="DefaultParagraphFont"/>
    <w:link w:val="Call"/>
    <w:qFormat/>
    <w:locked/>
    <w:rsid w:val="00507635"/>
    <w:rPr>
      <w:rFonts w:cs="Times New Roman"/>
      <w:i/>
      <w:sz w:val="24"/>
      <w:lang w:val="fr-FR" w:eastAsia="en-US"/>
    </w:rPr>
  </w:style>
  <w:style w:type="paragraph" w:customStyle="1" w:styleId="ChapNo">
    <w:name w:val="Chap_No"/>
    <w:basedOn w:val="ArtNo"/>
    <w:next w:val="Chaptitle"/>
    <w:qFormat/>
    <w:rsid w:val="00507635"/>
    <w:rPr>
      <w:b/>
    </w:rPr>
  </w:style>
  <w:style w:type="paragraph" w:customStyle="1" w:styleId="Chaptitle">
    <w:name w:val="Chap_title"/>
    <w:basedOn w:val="Arttitle"/>
    <w:next w:val="Normalaftertitle"/>
    <w:qFormat/>
    <w:rsid w:val="00507635"/>
  </w:style>
  <w:style w:type="character" w:customStyle="1" w:styleId="FootnoteTextChar">
    <w:name w:val="Footnote Text Char"/>
    <w:basedOn w:val="DefaultParagraphFont"/>
    <w:link w:val="FootnoteText"/>
    <w:qFormat/>
    <w:locked/>
    <w:rsid w:val="00507635"/>
    <w:rPr>
      <w:rFonts w:cs="Times New Roman"/>
      <w:kern w:val="0"/>
      <w:sz w:val="18"/>
      <w:szCs w:val="18"/>
      <w:lang w:val="fr-FR" w:eastAsia="en-US"/>
    </w:rPr>
  </w:style>
  <w:style w:type="paragraph" w:customStyle="1" w:styleId="Line">
    <w:name w:val="Line"/>
    <w:basedOn w:val="Normal"/>
    <w:next w:val="Normal"/>
    <w:qFormat/>
    <w:rsid w:val="0050763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50763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507635"/>
  </w:style>
  <w:style w:type="paragraph" w:customStyle="1" w:styleId="Partref">
    <w:name w:val="Part_ref"/>
    <w:basedOn w:val="Normal"/>
    <w:next w:val="Normal"/>
    <w:qFormat/>
    <w:rsid w:val="00507635"/>
    <w:pPr>
      <w:keepNext/>
      <w:keepLines/>
      <w:spacing w:after="280"/>
      <w:jc w:val="center"/>
    </w:pPr>
  </w:style>
  <w:style w:type="paragraph" w:customStyle="1" w:styleId="Parttitle">
    <w:name w:val="Part_title"/>
    <w:basedOn w:val="Normal"/>
    <w:next w:val="Normalaftertitle"/>
    <w:qFormat/>
    <w:rsid w:val="0050763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507635"/>
  </w:style>
  <w:style w:type="paragraph" w:customStyle="1" w:styleId="QuestionNo">
    <w:name w:val="Question_No"/>
    <w:basedOn w:val="RecNo"/>
    <w:next w:val="Normal"/>
    <w:qFormat/>
    <w:rsid w:val="00507635"/>
  </w:style>
  <w:style w:type="paragraph" w:customStyle="1" w:styleId="Questionref">
    <w:name w:val="Question_ref"/>
    <w:basedOn w:val="Recref"/>
    <w:next w:val="Questiondate"/>
    <w:qFormat/>
    <w:rsid w:val="00507635"/>
  </w:style>
  <w:style w:type="paragraph" w:customStyle="1" w:styleId="Questiontitle">
    <w:name w:val="Question_title"/>
    <w:basedOn w:val="Normal"/>
    <w:next w:val="Questionref"/>
    <w:qFormat/>
    <w:rsid w:val="00507635"/>
  </w:style>
  <w:style w:type="paragraph" w:customStyle="1" w:styleId="Reftext">
    <w:name w:val="Ref_text"/>
    <w:basedOn w:val="Normal"/>
    <w:qFormat/>
    <w:rsid w:val="00507635"/>
    <w:pPr>
      <w:ind w:left="794" w:hanging="794"/>
    </w:pPr>
    <w:rPr>
      <w:sz w:val="22"/>
    </w:rPr>
  </w:style>
  <w:style w:type="paragraph" w:customStyle="1" w:styleId="Reftitle">
    <w:name w:val="Ref_title"/>
    <w:basedOn w:val="Normal"/>
    <w:next w:val="Reftext"/>
    <w:qFormat/>
    <w:rsid w:val="0050763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507635"/>
  </w:style>
  <w:style w:type="paragraph" w:customStyle="1" w:styleId="RepNo">
    <w:name w:val="Rep_No"/>
    <w:basedOn w:val="RecNo"/>
    <w:next w:val="Reptitle"/>
    <w:qFormat/>
    <w:rsid w:val="00507635"/>
  </w:style>
  <w:style w:type="paragraph" w:customStyle="1" w:styleId="Reptitle">
    <w:name w:val="Rep_title"/>
    <w:basedOn w:val="Rectitle"/>
    <w:next w:val="Repref"/>
    <w:qFormat/>
    <w:rsid w:val="00507635"/>
  </w:style>
  <w:style w:type="paragraph" w:customStyle="1" w:styleId="Repref">
    <w:name w:val="Rep_ref"/>
    <w:basedOn w:val="Recref"/>
    <w:next w:val="Repdate"/>
    <w:qFormat/>
    <w:rsid w:val="00507635"/>
  </w:style>
  <w:style w:type="paragraph" w:customStyle="1" w:styleId="Resdate">
    <w:name w:val="Res_date"/>
    <w:basedOn w:val="Recdate"/>
    <w:next w:val="Normalaftertitle"/>
    <w:qFormat/>
    <w:rsid w:val="00507635"/>
  </w:style>
  <w:style w:type="paragraph" w:customStyle="1" w:styleId="ResNo">
    <w:name w:val="Res_No"/>
    <w:basedOn w:val="RecNo"/>
    <w:next w:val="Restitle"/>
    <w:qFormat/>
    <w:rsid w:val="00507635"/>
  </w:style>
  <w:style w:type="paragraph" w:customStyle="1" w:styleId="Restitle">
    <w:name w:val="Res_title"/>
    <w:basedOn w:val="Normal"/>
    <w:next w:val="Resref"/>
    <w:qFormat/>
    <w:rsid w:val="00507635"/>
    <w:pPr>
      <w:spacing w:before="240"/>
      <w:jc w:val="center"/>
    </w:pPr>
    <w:rPr>
      <w:b/>
      <w:sz w:val="28"/>
    </w:rPr>
  </w:style>
  <w:style w:type="paragraph" w:customStyle="1" w:styleId="Resref">
    <w:name w:val="Res_ref"/>
    <w:basedOn w:val="Recref"/>
    <w:next w:val="Resdate"/>
    <w:qFormat/>
    <w:rsid w:val="00507635"/>
  </w:style>
  <w:style w:type="paragraph" w:customStyle="1" w:styleId="SectionNo">
    <w:name w:val="Section_No"/>
    <w:basedOn w:val="Normal"/>
    <w:next w:val="Normal"/>
    <w:qFormat/>
    <w:rsid w:val="00507635"/>
  </w:style>
  <w:style w:type="paragraph" w:customStyle="1" w:styleId="Sectiontitle">
    <w:name w:val="Section_title"/>
    <w:basedOn w:val="Normal"/>
    <w:next w:val="Normalaftertitle"/>
    <w:qFormat/>
    <w:rsid w:val="0050763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507635"/>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qFormat/>
    <w:rsid w:val="00507635"/>
    <w:pPr>
      <w:keepNext/>
      <w:keepLines/>
      <w:spacing w:after="280"/>
      <w:jc w:val="center"/>
    </w:pPr>
  </w:style>
  <w:style w:type="paragraph" w:customStyle="1" w:styleId="Appendixref">
    <w:name w:val="Appendix_ref"/>
    <w:basedOn w:val="Annexref"/>
    <w:next w:val="Normalaftertitle"/>
    <w:qFormat/>
    <w:rsid w:val="00507635"/>
  </w:style>
  <w:style w:type="paragraph" w:customStyle="1" w:styleId="Tabletitle">
    <w:name w:val="Table_title"/>
    <w:basedOn w:val="Normal"/>
    <w:next w:val="Tablehead"/>
    <w:link w:val="TabletitleChar"/>
    <w:uiPriority w:val="99"/>
    <w:qFormat/>
    <w:rsid w:val="00507635"/>
    <w:pPr>
      <w:keepNext/>
      <w:spacing w:before="0" w:after="120"/>
      <w:jc w:val="center"/>
    </w:pPr>
    <w:rPr>
      <w:b/>
    </w:rPr>
  </w:style>
  <w:style w:type="character" w:customStyle="1" w:styleId="TabletitleChar">
    <w:name w:val="Table_title Char"/>
    <w:basedOn w:val="DefaultParagraphFont"/>
    <w:link w:val="Tabletitle"/>
    <w:uiPriority w:val="99"/>
    <w:qFormat/>
    <w:locked/>
    <w:rsid w:val="00507635"/>
    <w:rPr>
      <w:rFonts w:cs="Times New Roman"/>
      <w:b/>
      <w:sz w:val="24"/>
      <w:lang w:val="fr-FR" w:eastAsia="en-US"/>
    </w:rPr>
  </w:style>
  <w:style w:type="paragraph" w:customStyle="1" w:styleId="Summary">
    <w:name w:val="Summary"/>
    <w:basedOn w:val="Normal"/>
    <w:next w:val="Normalaftertitle"/>
    <w:qFormat/>
    <w:rsid w:val="00507635"/>
    <w:pPr>
      <w:spacing w:after="480"/>
    </w:pPr>
    <w:rPr>
      <w:sz w:val="22"/>
    </w:rPr>
  </w:style>
  <w:style w:type="paragraph" w:customStyle="1" w:styleId="RecNoBR">
    <w:name w:val="Rec_No_BR"/>
    <w:basedOn w:val="Normal"/>
    <w:next w:val="Normal"/>
    <w:qFormat/>
    <w:rsid w:val="00507635"/>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qFormat/>
    <w:rsid w:val="00507635"/>
    <w:pPr>
      <w:keepNext/>
      <w:keepLines/>
      <w:spacing w:before="240"/>
      <w:jc w:val="center"/>
    </w:pPr>
    <w:rPr>
      <w:b/>
      <w:sz w:val="28"/>
    </w:rPr>
  </w:style>
  <w:style w:type="paragraph" w:customStyle="1" w:styleId="TableLegendNote">
    <w:name w:val="Table_Legend_Note"/>
    <w:basedOn w:val="Tablelegend"/>
    <w:next w:val="Tablelegend"/>
    <w:qFormat/>
    <w:rsid w:val="00507635"/>
    <w:pPr>
      <w:ind w:left="-85" w:firstLine="0"/>
    </w:pPr>
    <w:rPr>
      <w:rFonts w:eastAsia="Times New Roman"/>
      <w:lang w:val="en-US"/>
    </w:rPr>
  </w:style>
  <w:style w:type="paragraph" w:customStyle="1" w:styleId="AnnexNo">
    <w:name w:val="Annex_No"/>
    <w:basedOn w:val="Normal"/>
    <w:next w:val="Annextitle"/>
    <w:link w:val="AnnexNoChar"/>
    <w:qFormat/>
    <w:rsid w:val="00507635"/>
    <w:pPr>
      <w:keepNext/>
      <w:keepLines/>
      <w:spacing w:before="480" w:after="80"/>
      <w:jc w:val="center"/>
    </w:pPr>
    <w:rPr>
      <w:rFonts w:eastAsiaTheme="minorEastAsia"/>
      <w:sz w:val="28"/>
    </w:rPr>
  </w:style>
  <w:style w:type="paragraph" w:customStyle="1" w:styleId="Annextitle">
    <w:name w:val="Annex_title"/>
    <w:basedOn w:val="Normal"/>
    <w:next w:val="Normalaftertitle"/>
    <w:link w:val="AnnextitleChar"/>
    <w:qFormat/>
    <w:rsid w:val="00507635"/>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AnnexNoChar">
    <w:name w:val="Annex_No Char"/>
    <w:link w:val="AnnexNo"/>
    <w:qFormat/>
    <w:locked/>
    <w:rsid w:val="00507635"/>
    <w:rPr>
      <w:rFonts w:eastAsiaTheme="minorEastAsia"/>
      <w:sz w:val="28"/>
      <w:lang w:val="fr-FR" w:eastAsia="en-US"/>
    </w:rPr>
  </w:style>
  <w:style w:type="character" w:customStyle="1" w:styleId="CommentTextChar">
    <w:name w:val="Comment Text Char"/>
    <w:basedOn w:val="DefaultParagraphFont"/>
    <w:link w:val="CommentText"/>
    <w:uiPriority w:val="99"/>
    <w:qFormat/>
    <w:rsid w:val="00507635"/>
    <w:rPr>
      <w:lang w:val="fr-FR" w:eastAsia="en-US"/>
    </w:rPr>
  </w:style>
  <w:style w:type="character" w:customStyle="1" w:styleId="CommentSubjectChar">
    <w:name w:val="Comment Subject Char"/>
    <w:basedOn w:val="CommentTextChar"/>
    <w:link w:val="CommentSubject"/>
    <w:uiPriority w:val="99"/>
    <w:qFormat/>
    <w:rsid w:val="00507635"/>
    <w:rPr>
      <w:rFonts w:eastAsia="Batang"/>
      <w:b/>
      <w:bCs/>
      <w:lang w:val="fr-FR" w:eastAsia="en-US"/>
    </w:rPr>
  </w:style>
  <w:style w:type="character" w:customStyle="1" w:styleId="BalloonTextChar">
    <w:name w:val="Balloon Text Char"/>
    <w:basedOn w:val="DefaultParagraphFont"/>
    <w:link w:val="BalloonText"/>
    <w:uiPriority w:val="99"/>
    <w:qFormat/>
    <w:rsid w:val="00507635"/>
    <w:rPr>
      <w:rFonts w:ascii="Tahoma" w:hAnsi="Tahoma" w:cs="Tahoma"/>
      <w:sz w:val="16"/>
      <w:szCs w:val="16"/>
      <w:lang w:eastAsia="en-US"/>
    </w:rPr>
  </w:style>
  <w:style w:type="paragraph" w:customStyle="1" w:styleId="Reasons">
    <w:name w:val="Reasons"/>
    <w:basedOn w:val="Normal"/>
    <w:link w:val="ReasonsChar"/>
    <w:qFormat/>
    <w:rsid w:val="00507635"/>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
    <w:name w:val="修订1"/>
    <w:hidden/>
    <w:uiPriority w:val="99"/>
    <w:semiHidden/>
    <w:qFormat/>
    <w:rsid w:val="00507635"/>
    <w:rPr>
      <w:rFonts w:eastAsia="SimSun"/>
      <w:sz w:val="24"/>
      <w:lang w:eastAsia="en-US"/>
    </w:rPr>
  </w:style>
  <w:style w:type="paragraph" w:customStyle="1" w:styleId="Artheading">
    <w:name w:val="Art_heading"/>
    <w:basedOn w:val="Normal"/>
    <w:next w:val="Normal"/>
    <w:qFormat/>
    <w:rsid w:val="00507635"/>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rsid w:val="00507635"/>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uiPriority w:val="99"/>
    <w:qFormat/>
    <w:rsid w:val="00507635"/>
    <w:pPr>
      <w:adjustRightInd/>
      <w:spacing w:before="40"/>
      <w:jc w:val="left"/>
      <w:textAlignment w:val="auto"/>
    </w:pPr>
    <w:rPr>
      <w:rFonts w:eastAsia="Batang"/>
      <w:sz w:val="16"/>
      <w:lang w:val="en-US"/>
    </w:rPr>
  </w:style>
  <w:style w:type="paragraph" w:customStyle="1" w:styleId="Source">
    <w:name w:val="Source"/>
    <w:basedOn w:val="Normal"/>
    <w:next w:val="Normal"/>
    <w:link w:val="SourceChar"/>
    <w:qFormat/>
    <w:rsid w:val="00507635"/>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character" w:customStyle="1" w:styleId="SourceChar">
    <w:name w:val="Source Char"/>
    <w:basedOn w:val="DefaultParagraphFont"/>
    <w:link w:val="Source"/>
    <w:qFormat/>
    <w:locked/>
    <w:rsid w:val="00507635"/>
    <w:rPr>
      <w:rFonts w:eastAsia="Batang"/>
      <w:b/>
      <w:sz w:val="28"/>
      <w:lang w:eastAsia="en-US"/>
    </w:rPr>
  </w:style>
  <w:style w:type="paragraph" w:customStyle="1" w:styleId="SpecialFooter">
    <w:name w:val="Special Footer"/>
    <w:basedOn w:val="Footer"/>
    <w:qFormat/>
    <w:rsid w:val="00507635"/>
    <w:pPr>
      <w:tabs>
        <w:tab w:val="left" w:pos="567"/>
        <w:tab w:val="left" w:pos="1134"/>
        <w:tab w:val="left" w:pos="1701"/>
        <w:tab w:val="left" w:pos="2268"/>
        <w:tab w:val="left" w:pos="2835"/>
        <w:tab w:val="left" w:pos="5954"/>
        <w:tab w:val="right" w:pos="9639"/>
      </w:tabs>
    </w:pPr>
    <w:rPr>
      <w:rFonts w:eastAsia="Batang"/>
      <w:sz w:val="16"/>
      <w:lang w:val="en-US"/>
    </w:rPr>
  </w:style>
  <w:style w:type="paragraph" w:customStyle="1" w:styleId="Tableref">
    <w:name w:val="Table_ref"/>
    <w:basedOn w:val="Normal"/>
    <w:next w:val="Normal"/>
    <w:qFormat/>
    <w:rsid w:val="00507635"/>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link w:val="Title1Char"/>
    <w:qFormat/>
    <w:rsid w:val="00507635"/>
    <w:pPr>
      <w:tabs>
        <w:tab w:val="clear" w:pos="1134"/>
        <w:tab w:val="clear" w:pos="1871"/>
        <w:tab w:val="clear" w:pos="2268"/>
        <w:tab w:val="left" w:pos="567"/>
        <w:tab w:val="left" w:pos="1701"/>
        <w:tab w:val="left" w:pos="2835"/>
      </w:tabs>
      <w:spacing w:before="240"/>
    </w:pPr>
    <w:rPr>
      <w:b w:val="0"/>
      <w:caps/>
    </w:rPr>
  </w:style>
  <w:style w:type="character" w:customStyle="1" w:styleId="Title1Char">
    <w:name w:val="Title 1 Char"/>
    <w:basedOn w:val="SourceChar"/>
    <w:link w:val="Title1"/>
    <w:qFormat/>
    <w:locked/>
    <w:rsid w:val="00507635"/>
    <w:rPr>
      <w:rFonts w:eastAsia="Batang"/>
      <w:b w:val="0"/>
      <w:caps/>
      <w:sz w:val="28"/>
      <w:lang w:eastAsia="en-US"/>
    </w:rPr>
  </w:style>
  <w:style w:type="paragraph" w:customStyle="1" w:styleId="Title2">
    <w:name w:val="Title 2"/>
    <w:basedOn w:val="Source"/>
    <w:next w:val="Normal"/>
    <w:uiPriority w:val="99"/>
    <w:qFormat/>
    <w:rsid w:val="00507635"/>
    <w:pPr>
      <w:adjustRightInd/>
      <w:spacing w:before="480"/>
      <w:textAlignment w:val="auto"/>
    </w:pPr>
    <w:rPr>
      <w:b w:val="0"/>
      <w:caps/>
    </w:rPr>
  </w:style>
  <w:style w:type="paragraph" w:customStyle="1" w:styleId="Title3">
    <w:name w:val="Title 3"/>
    <w:basedOn w:val="Title2"/>
    <w:next w:val="Normal"/>
    <w:uiPriority w:val="99"/>
    <w:qFormat/>
    <w:rsid w:val="00507635"/>
    <w:pPr>
      <w:spacing w:before="240"/>
    </w:pPr>
    <w:rPr>
      <w:caps w:val="0"/>
    </w:rPr>
  </w:style>
  <w:style w:type="paragraph" w:customStyle="1" w:styleId="Title4">
    <w:name w:val="Title 4"/>
    <w:basedOn w:val="Title3"/>
    <w:next w:val="Heading1"/>
    <w:uiPriority w:val="99"/>
    <w:qFormat/>
    <w:rsid w:val="00507635"/>
    <w:rPr>
      <w:b/>
    </w:rPr>
  </w:style>
  <w:style w:type="paragraph" w:customStyle="1" w:styleId="Formal">
    <w:name w:val="Formal"/>
    <w:basedOn w:val="ASN1"/>
    <w:qFormat/>
    <w:rsid w:val="00507635"/>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lang w:val="en-US"/>
    </w:rPr>
  </w:style>
  <w:style w:type="paragraph" w:customStyle="1" w:styleId="Section1">
    <w:name w:val="Section_1"/>
    <w:basedOn w:val="Normal"/>
    <w:qFormat/>
    <w:rsid w:val="00507635"/>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sid w:val="00507635"/>
    <w:rPr>
      <w:b w:val="0"/>
      <w:i/>
    </w:rPr>
  </w:style>
  <w:style w:type="paragraph" w:customStyle="1" w:styleId="AppendixNo">
    <w:name w:val="Appendix_No"/>
    <w:basedOn w:val="AnnexNo"/>
    <w:next w:val="Annexref"/>
    <w:qFormat/>
    <w:rsid w:val="00507635"/>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link w:val="AppendixtitleChar"/>
    <w:qFormat/>
    <w:rsid w:val="00507635"/>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rsid w:val="0050763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rsid w:val="00507635"/>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NormalaftertitleChar0">
    <w:name w:val="Normal after title Char"/>
    <w:link w:val="Normalaftertitle0"/>
    <w:qFormat/>
    <w:rsid w:val="00507635"/>
    <w:rPr>
      <w:rFonts w:eastAsia="Batang"/>
      <w:sz w:val="24"/>
      <w:lang w:eastAsia="en-US"/>
    </w:rPr>
  </w:style>
  <w:style w:type="paragraph" w:customStyle="1" w:styleId="Proposal">
    <w:name w:val="Proposal"/>
    <w:basedOn w:val="Normal"/>
    <w:next w:val="Normal"/>
    <w:qFormat/>
    <w:rsid w:val="00507635"/>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sid w:val="00507635"/>
    <w:rPr>
      <w:b w:val="0"/>
    </w:rPr>
  </w:style>
  <w:style w:type="paragraph" w:customStyle="1" w:styleId="TableTextS5">
    <w:name w:val="Table_TextS5"/>
    <w:basedOn w:val="Normal"/>
    <w:qFormat/>
    <w:rsid w:val="00507635"/>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rsid w:val="00507635"/>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rsid w:val="00507635"/>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rsid w:val="00507635"/>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rsid w:val="00507635"/>
  </w:style>
  <w:style w:type="paragraph" w:customStyle="1" w:styleId="Committee">
    <w:name w:val="Committee"/>
    <w:basedOn w:val="Normal"/>
    <w:qFormat/>
    <w:rsid w:val="00507635"/>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rsid w:val="00507635"/>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507635"/>
  </w:style>
  <w:style w:type="paragraph" w:customStyle="1" w:styleId="Subsection1">
    <w:name w:val="Subsection_1"/>
    <w:basedOn w:val="Section1"/>
    <w:next w:val="Normalaftertitle0"/>
    <w:qFormat/>
    <w:rsid w:val="00507635"/>
  </w:style>
  <w:style w:type="paragraph" w:customStyle="1" w:styleId="Volumetitle">
    <w:name w:val="Volume_title"/>
    <w:basedOn w:val="Normal"/>
    <w:qFormat/>
    <w:rsid w:val="00507635"/>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0">
    <w:name w:val="列出段落1"/>
    <w:basedOn w:val="Normal"/>
    <w:link w:val="ListParagraphChar"/>
    <w:uiPriority w:val="34"/>
    <w:qFormat/>
    <w:rsid w:val="00507635"/>
    <w:pPr>
      <w:tabs>
        <w:tab w:val="clear" w:pos="794"/>
        <w:tab w:val="clear" w:pos="1191"/>
        <w:tab w:val="clear" w:pos="1588"/>
        <w:tab w:val="clear" w:pos="1985"/>
        <w:tab w:val="left" w:pos="1134"/>
        <w:tab w:val="left" w:pos="1871"/>
        <w:tab w:val="left" w:pos="2268"/>
      </w:tabs>
      <w:ind w:left="720"/>
      <w:contextualSpacing/>
      <w:jc w:val="left"/>
    </w:pPr>
    <w:rPr>
      <w:lang w:val="en-US"/>
    </w:rPr>
  </w:style>
  <w:style w:type="character" w:customStyle="1" w:styleId="ListParagraphChar">
    <w:name w:val="List Paragraph Char"/>
    <w:link w:val="10"/>
    <w:uiPriority w:val="34"/>
    <w:qFormat/>
    <w:rsid w:val="00507635"/>
    <w:rPr>
      <w:sz w:val="24"/>
      <w:lang w:eastAsia="en-US"/>
    </w:rPr>
  </w:style>
  <w:style w:type="paragraph" w:customStyle="1" w:styleId="TOC10">
    <w:name w:val="TOC 标题1"/>
    <w:basedOn w:val="Heading1"/>
    <w:next w:val="Normal"/>
    <w:uiPriority w:val="39"/>
    <w:unhideWhenUsed/>
    <w:qFormat/>
    <w:rsid w:val="00507635"/>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rsid w:val="00507635"/>
    <w:pPr>
      <w:tabs>
        <w:tab w:val="clear" w:pos="794"/>
        <w:tab w:val="clear" w:pos="1191"/>
        <w:tab w:val="clear" w:pos="1588"/>
        <w:tab w:val="clear" w:pos="1985"/>
      </w:tabs>
      <w:adjustRightInd/>
      <w:spacing w:before="60" w:after="60"/>
      <w:textAlignment w:val="auto"/>
    </w:pPr>
    <w:rPr>
      <w:kern w:val="28"/>
      <w:sz w:val="20"/>
      <w:lang w:val="en-US" w:eastAsia="ja-JP"/>
    </w:rPr>
  </w:style>
  <w:style w:type="character" w:customStyle="1" w:styleId="TextZchn">
    <w:name w:val="Text Zchn"/>
    <w:link w:val="Text"/>
    <w:qFormat/>
    <w:rsid w:val="00507635"/>
    <w:rPr>
      <w:kern w:val="28"/>
      <w:lang w:eastAsia="ja-JP"/>
    </w:rPr>
  </w:style>
  <w:style w:type="paragraph" w:customStyle="1" w:styleId="Tableheading">
    <w:name w:val="Table heading"/>
    <w:basedOn w:val="Normal"/>
    <w:next w:val="Normal"/>
    <w:link w:val="TableheadingChar"/>
    <w:qFormat/>
    <w:rsid w:val="00507635"/>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character" w:customStyle="1" w:styleId="TableheadingChar">
    <w:name w:val="Table heading Char"/>
    <w:link w:val="Tableheading"/>
    <w:qFormat/>
    <w:rsid w:val="00507635"/>
    <w:rPr>
      <w:rFonts w:ascii="Trebuchet MS" w:eastAsia="Batang" w:hAnsi="Trebuchet MS"/>
      <w:b/>
      <w:color w:val="000000"/>
      <w:lang w:eastAsia="en-US"/>
    </w:rPr>
  </w:style>
  <w:style w:type="paragraph" w:customStyle="1" w:styleId="Figurelabel">
    <w:name w:val="Figure label"/>
    <w:basedOn w:val="Tableheading"/>
    <w:link w:val="FigurelabelChar"/>
    <w:qFormat/>
    <w:rsid w:val="00507635"/>
    <w:pPr>
      <w:spacing w:before="60" w:after="160"/>
    </w:pPr>
  </w:style>
  <w:style w:type="character" w:customStyle="1" w:styleId="FigurelabelChar">
    <w:name w:val="Figure label Char"/>
    <w:link w:val="Figurelabel"/>
    <w:qFormat/>
    <w:rsid w:val="00507635"/>
    <w:rPr>
      <w:rFonts w:ascii="Trebuchet MS" w:eastAsia="Batang" w:hAnsi="Trebuchet MS"/>
      <w:b/>
      <w:color w:val="000000"/>
      <w:lang w:eastAsia="en-US"/>
    </w:rPr>
  </w:style>
  <w:style w:type="paragraph" w:customStyle="1" w:styleId="Tabletext10pt">
    <w:name w:val="Tabletext 10pt"/>
    <w:basedOn w:val="Normal"/>
    <w:qFormat/>
    <w:rsid w:val="00507635"/>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507635"/>
    <w:pPr>
      <w:widowControl w:val="0"/>
      <w:numPr>
        <w:numId w:val="2"/>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character" w:customStyle="1" w:styleId="Bullet1Char">
    <w:name w:val="Bullet 1 Char"/>
    <w:link w:val="Bullet1"/>
    <w:qFormat/>
    <w:rsid w:val="00507635"/>
    <w:rPr>
      <w:rFonts w:ascii="Trebuchet MS" w:eastAsia="Batang" w:hAnsi="Trebuchet MS"/>
      <w:color w:val="000000"/>
      <w:lang w:eastAsia="en-US"/>
    </w:rPr>
  </w:style>
  <w:style w:type="paragraph" w:customStyle="1" w:styleId="Bullet3">
    <w:name w:val="Bullet 3"/>
    <w:basedOn w:val="Bullet1"/>
    <w:qFormat/>
    <w:rsid w:val="00507635"/>
    <w:pPr>
      <w:numPr>
        <w:ilvl w:val="2"/>
      </w:numPr>
      <w:tabs>
        <w:tab w:val="clear" w:pos="284"/>
        <w:tab w:val="left" w:pos="360"/>
        <w:tab w:val="left" w:pos="1210"/>
        <w:tab w:val="left" w:pos="1800"/>
      </w:tabs>
      <w:ind w:left="1208" w:hanging="357"/>
    </w:pPr>
  </w:style>
  <w:style w:type="paragraph" w:customStyle="1" w:styleId="8ptspacer">
    <w:name w:val="8pt spacer"/>
    <w:basedOn w:val="Normal"/>
    <w:link w:val="8ptspacerChar"/>
    <w:qFormat/>
    <w:rsid w:val="00507635"/>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character" w:customStyle="1" w:styleId="8ptspacerChar">
    <w:name w:val="8pt spacer Char"/>
    <w:link w:val="8ptspacer"/>
    <w:qFormat/>
    <w:rsid w:val="00507635"/>
    <w:rPr>
      <w:rFonts w:ascii="Trebuchet MS" w:eastAsia="Batang" w:hAnsi="Trebuchet MS"/>
      <w:color w:val="000000"/>
      <w:sz w:val="16"/>
      <w:lang w:eastAsia="en-US"/>
    </w:rPr>
  </w:style>
  <w:style w:type="paragraph" w:customStyle="1" w:styleId="Tabletext8pt">
    <w:name w:val="Tabletext 8pt"/>
    <w:basedOn w:val="Normal"/>
    <w:link w:val="Tabletext8ptChar"/>
    <w:qFormat/>
    <w:rsid w:val="00507635"/>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character" w:customStyle="1" w:styleId="Tabletext8ptChar">
    <w:name w:val="Tabletext 8pt Char"/>
    <w:link w:val="Tabletext8pt"/>
    <w:qFormat/>
    <w:rsid w:val="00507635"/>
    <w:rPr>
      <w:rFonts w:ascii="Trebuchet MS" w:eastAsia="Batang" w:hAnsi="Trebuchet MS"/>
      <w:color w:val="000000"/>
      <w:sz w:val="16"/>
      <w:lang w:eastAsia="en-US"/>
    </w:rPr>
  </w:style>
  <w:style w:type="paragraph" w:customStyle="1" w:styleId="1-">
    <w:name w:val="유형1-표준"/>
    <w:basedOn w:val="Normal"/>
    <w:qFormat/>
    <w:rsid w:val="00507635"/>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TableNo0">
    <w:name w:val="Table_No Знак"/>
    <w:qFormat/>
    <w:locked/>
    <w:rsid w:val="00507635"/>
    <w:rPr>
      <w:sz w:val="24"/>
      <w:lang w:eastAsia="en-US"/>
    </w:rPr>
  </w:style>
  <w:style w:type="character" w:customStyle="1" w:styleId="Appdef">
    <w:name w:val="App_def"/>
    <w:basedOn w:val="DefaultParagraphFont"/>
    <w:qFormat/>
    <w:rsid w:val="00507635"/>
    <w:rPr>
      <w:rFonts w:ascii="Times New Roman" w:hAnsi="Times New Roman"/>
      <w:b/>
    </w:rPr>
  </w:style>
  <w:style w:type="character" w:customStyle="1" w:styleId="Appref">
    <w:name w:val="App_ref"/>
    <w:basedOn w:val="DefaultParagraphFont"/>
    <w:uiPriority w:val="99"/>
    <w:qFormat/>
    <w:rsid w:val="00507635"/>
  </w:style>
  <w:style w:type="character" w:customStyle="1" w:styleId="Artdef">
    <w:name w:val="Art_def"/>
    <w:basedOn w:val="DefaultParagraphFont"/>
    <w:qFormat/>
    <w:rsid w:val="00507635"/>
    <w:rPr>
      <w:rFonts w:ascii="Times New Roman" w:hAnsi="Times New Roman"/>
      <w:b/>
    </w:rPr>
  </w:style>
  <w:style w:type="character" w:customStyle="1" w:styleId="Artref">
    <w:name w:val="Art_ref"/>
    <w:basedOn w:val="DefaultParagraphFont"/>
    <w:uiPriority w:val="99"/>
    <w:qFormat/>
    <w:rsid w:val="00507635"/>
  </w:style>
  <w:style w:type="character" w:customStyle="1" w:styleId="Recdef">
    <w:name w:val="Rec_def"/>
    <w:basedOn w:val="DefaultParagraphFont"/>
    <w:qFormat/>
    <w:rsid w:val="00507635"/>
    <w:rPr>
      <w:b/>
    </w:rPr>
  </w:style>
  <w:style w:type="character" w:customStyle="1" w:styleId="Resdef">
    <w:name w:val="Res_def"/>
    <w:basedOn w:val="DefaultParagraphFont"/>
    <w:qFormat/>
    <w:rsid w:val="00507635"/>
    <w:rPr>
      <w:rFonts w:ascii="Times New Roman" w:hAnsi="Times New Roman"/>
      <w:b/>
    </w:rPr>
  </w:style>
  <w:style w:type="character" w:customStyle="1" w:styleId="Tablefreq">
    <w:name w:val="Table_freq"/>
    <w:basedOn w:val="DefaultParagraphFont"/>
    <w:qFormat/>
    <w:rsid w:val="00507635"/>
    <w:rPr>
      <w:b/>
      <w:color w:val="auto"/>
      <w:sz w:val="20"/>
    </w:rPr>
  </w:style>
  <w:style w:type="character" w:customStyle="1" w:styleId="Tabletitle0">
    <w:name w:val="Table_title Знак"/>
    <w:qFormat/>
    <w:locked/>
    <w:rsid w:val="00507635"/>
    <w:rPr>
      <w:rFonts w:ascii="Times New Roman Bold" w:hAnsi="Times New Roman Bold"/>
      <w:b/>
      <w:lang w:eastAsia="en-US"/>
    </w:rPr>
  </w:style>
  <w:style w:type="paragraph" w:customStyle="1" w:styleId="StyleRecNoBRBefore0pt">
    <w:name w:val="Style Rec_No_BR + Before:  0 pt"/>
    <w:basedOn w:val="RecNo"/>
    <w:qFormat/>
    <w:rsid w:val="00507635"/>
    <w:pPr>
      <w:spacing w:before="0"/>
    </w:pPr>
  </w:style>
  <w:style w:type="paragraph" w:customStyle="1" w:styleId="FigureNoTitle">
    <w:name w:val="Figure_NoTitle"/>
    <w:basedOn w:val="Normal"/>
    <w:next w:val="Normalaftertitle"/>
    <w:qFormat/>
    <w:rsid w:val="00507635"/>
    <w:pPr>
      <w:keepLines/>
      <w:spacing w:before="240" w:after="120"/>
      <w:jc w:val="center"/>
    </w:pPr>
    <w:rPr>
      <w:b/>
      <w:lang w:val="en-GB"/>
    </w:rPr>
  </w:style>
  <w:style w:type="paragraph" w:customStyle="1" w:styleId="FooterQP">
    <w:name w:val="Footer_QP"/>
    <w:basedOn w:val="Normal"/>
    <w:qFormat/>
    <w:rsid w:val="00507635"/>
    <w:pPr>
      <w:tabs>
        <w:tab w:val="clear" w:pos="794"/>
        <w:tab w:val="clear" w:pos="1191"/>
        <w:tab w:val="clear" w:pos="1588"/>
        <w:tab w:val="clear" w:pos="1985"/>
        <w:tab w:val="left" w:pos="907"/>
        <w:tab w:val="right" w:pos="8789"/>
        <w:tab w:val="right" w:pos="9639"/>
      </w:tabs>
      <w:spacing w:before="0"/>
      <w:jc w:val="left"/>
    </w:pPr>
    <w:rPr>
      <w:b/>
      <w:sz w:val="22"/>
      <w:lang w:val="en-GB"/>
    </w:rPr>
  </w:style>
  <w:style w:type="character" w:customStyle="1" w:styleId="BodyTextChar">
    <w:name w:val="Body Text Char"/>
    <w:basedOn w:val="DefaultParagraphFont"/>
    <w:link w:val="BodyText"/>
    <w:uiPriority w:val="99"/>
    <w:qFormat/>
    <w:rsid w:val="00507635"/>
    <w:rPr>
      <w:b/>
      <w:smallCaps/>
      <w:sz w:val="26"/>
      <w:lang w:val="en-GB" w:eastAsia="en-US"/>
    </w:rPr>
  </w:style>
  <w:style w:type="character" w:customStyle="1" w:styleId="BodyText2Char">
    <w:name w:val="Body Text 2 Char"/>
    <w:basedOn w:val="DefaultParagraphFont"/>
    <w:link w:val="BodyText2"/>
    <w:uiPriority w:val="99"/>
    <w:qFormat/>
    <w:rsid w:val="00507635"/>
    <w:rPr>
      <w:rFonts w:ascii="Palatino Linotype" w:hAnsi="Palatino Linotype"/>
      <w:b/>
      <w:bCs/>
      <w:sz w:val="32"/>
      <w:lang w:eastAsia="en-US"/>
    </w:rPr>
  </w:style>
  <w:style w:type="character" w:customStyle="1" w:styleId="BodyText3Char">
    <w:name w:val="Body Text 3 Char"/>
    <w:basedOn w:val="DefaultParagraphFont"/>
    <w:link w:val="BodyText3"/>
    <w:uiPriority w:val="99"/>
    <w:qFormat/>
    <w:rsid w:val="00507635"/>
    <w:rPr>
      <w:iCs/>
      <w:sz w:val="22"/>
      <w:lang w:eastAsia="en-US"/>
    </w:rPr>
  </w:style>
  <w:style w:type="paragraph" w:customStyle="1" w:styleId="TabletitleBR">
    <w:name w:val="Table_title_BR"/>
    <w:basedOn w:val="Normal"/>
    <w:next w:val="Normal"/>
    <w:qFormat/>
    <w:rsid w:val="00507635"/>
    <w:pPr>
      <w:keepNext/>
      <w:keepLines/>
      <w:spacing w:before="0" w:after="120"/>
      <w:jc w:val="center"/>
    </w:pPr>
    <w:rPr>
      <w:b/>
      <w:lang w:val="en-GB"/>
    </w:rPr>
  </w:style>
  <w:style w:type="character" w:customStyle="1" w:styleId="apple-converted-space">
    <w:name w:val="apple-converted-space"/>
    <w:basedOn w:val="DefaultParagraphFont"/>
    <w:qFormat/>
    <w:rsid w:val="00507635"/>
  </w:style>
  <w:style w:type="paragraph" w:customStyle="1" w:styleId="StyleRecNoBRBefore12pt">
    <w:name w:val="Style Rec_No_BR + Before:  12 pt"/>
    <w:basedOn w:val="RecNoBR"/>
    <w:qFormat/>
    <w:rsid w:val="00507635"/>
    <w:pPr>
      <w:spacing w:before="240"/>
    </w:pPr>
  </w:style>
  <w:style w:type="paragraph" w:customStyle="1" w:styleId="Heading8a">
    <w:name w:val="Heading 8a"/>
    <w:basedOn w:val="Heading8"/>
    <w:next w:val="Normal"/>
    <w:qFormat/>
    <w:rsid w:val="00507635"/>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qFormat/>
    <w:rsid w:val="00507635"/>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507635"/>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paragraph" w:customStyle="1" w:styleId="TABLECAPS">
    <w:name w:val="TABLECAPS"/>
    <w:basedOn w:val="TableTextS5"/>
    <w:qFormat/>
    <w:rsid w:val="00507635"/>
    <w:rPr>
      <w:rFonts w:ascii="Times New Roman Bold" w:eastAsia="SimHei" w:hAnsi="Times New Roman Bold" w:cs="Times New Roman Bold"/>
      <w:b/>
    </w:rPr>
  </w:style>
  <w:style w:type="paragraph" w:customStyle="1" w:styleId="TableNote">
    <w:name w:val="TableNote"/>
    <w:basedOn w:val="Tabletext"/>
    <w:qFormat/>
    <w:rsid w:val="00507635"/>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paragraph" w:styleId="ListParagraph">
    <w:name w:val="List Paragraph"/>
    <w:basedOn w:val="Normal"/>
    <w:uiPriority w:val="34"/>
    <w:qFormat/>
    <w:rsid w:val="00507635"/>
    <w:pPr>
      <w:ind w:left="720"/>
      <w:contextualSpacing/>
    </w:pPr>
    <w:rPr>
      <w:rFonts w:eastAsiaTheme="minorEastAsia"/>
    </w:rPr>
  </w:style>
  <w:style w:type="character" w:customStyle="1" w:styleId="CommentTextChar1">
    <w:name w:val="Comment Text Char1"/>
    <w:basedOn w:val="DefaultParagraphFont"/>
    <w:semiHidden/>
    <w:qFormat/>
    <w:rsid w:val="00507635"/>
    <w:rPr>
      <w:rFonts w:ascii="Times New Roman" w:hAnsi="Times New Roman"/>
      <w:lang w:val="en-GB" w:eastAsia="en-US"/>
    </w:rPr>
  </w:style>
  <w:style w:type="character" w:customStyle="1" w:styleId="CommentSubjectChar1">
    <w:name w:val="Comment Subject Char1"/>
    <w:basedOn w:val="CommentTextChar"/>
    <w:semiHidden/>
    <w:qFormat/>
    <w:rsid w:val="00507635"/>
    <w:rPr>
      <w:b/>
      <w:bCs/>
      <w:lang w:val="fr-FR" w:eastAsia="en-US"/>
    </w:rPr>
  </w:style>
  <w:style w:type="character" w:customStyle="1" w:styleId="EndnoteTextChar">
    <w:name w:val="Endnote Text Char"/>
    <w:basedOn w:val="DefaultParagraphFont"/>
    <w:link w:val="EndnoteText"/>
    <w:uiPriority w:val="99"/>
    <w:qFormat/>
    <w:rsid w:val="00507635"/>
    <w:rPr>
      <w:lang w:val="fr-FR" w:eastAsia="en-US"/>
    </w:rPr>
  </w:style>
  <w:style w:type="character" w:customStyle="1" w:styleId="EndnoteTextChar1">
    <w:name w:val="Endnote Text Char1"/>
    <w:basedOn w:val="DefaultParagraphFont"/>
    <w:semiHidden/>
    <w:qFormat/>
    <w:rsid w:val="00507635"/>
    <w:rPr>
      <w:lang w:val="fr-FR" w:eastAsia="en-US"/>
    </w:rPr>
  </w:style>
  <w:style w:type="character" w:customStyle="1" w:styleId="PlainTextChar">
    <w:name w:val="Plain Text Char"/>
    <w:basedOn w:val="DefaultParagraphFont"/>
    <w:link w:val="PlainText"/>
    <w:uiPriority w:val="99"/>
    <w:qFormat/>
    <w:rsid w:val="00507635"/>
    <w:rPr>
      <w:rFonts w:ascii="Calibri" w:eastAsiaTheme="minorHAnsi" w:hAnsi="Calibri" w:cstheme="minorBidi"/>
      <w:sz w:val="22"/>
      <w:szCs w:val="21"/>
      <w:lang w:eastAsia="en-US"/>
    </w:rPr>
  </w:style>
  <w:style w:type="paragraph" w:customStyle="1" w:styleId="Normal-c">
    <w:name w:val="Normal-c"/>
    <w:basedOn w:val="Normal"/>
    <w:qFormat/>
    <w:rsid w:val="00507635"/>
    <w:pPr>
      <w:spacing w:after="60"/>
    </w:pPr>
    <w:rPr>
      <w:lang w:eastAsia="zh-CN"/>
    </w:rPr>
  </w:style>
  <w:style w:type="character" w:customStyle="1" w:styleId="DateChar">
    <w:name w:val="Date Char"/>
    <w:basedOn w:val="DefaultParagraphFont"/>
    <w:link w:val="Date"/>
    <w:uiPriority w:val="99"/>
    <w:qFormat/>
    <w:rsid w:val="00507635"/>
    <w:rPr>
      <w:sz w:val="24"/>
      <w:lang w:val="en-GB" w:eastAsia="en-US"/>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uiPriority w:val="99"/>
    <w:qFormat/>
    <w:rsid w:val="00507635"/>
    <w:rPr>
      <w:sz w:val="24"/>
      <w:lang w:val="en-GB" w:eastAsia="en-US"/>
    </w:rPr>
  </w:style>
  <w:style w:type="paragraph" w:customStyle="1" w:styleId="a">
    <w:name w:val="建议书"/>
    <w:basedOn w:val="Normal"/>
    <w:qFormat/>
    <w:rsid w:val="00507635"/>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qFormat/>
    <w:rsid w:val="00507635"/>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qFormat/>
    <w:rsid w:val="00507635"/>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qFormat/>
    <w:rsid w:val="00507635"/>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qFormat/>
    <w:rsid w:val="00507635"/>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4">
    <w:name w:val="附件"/>
    <w:basedOn w:val="Normal"/>
    <w:qFormat/>
    <w:rsid w:val="00507635"/>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qFormat/>
    <w:rsid w:val="00507635"/>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1">
    <w:name w:val="正文 1"/>
    <w:basedOn w:val="Normal"/>
    <w:qFormat/>
    <w:rsid w:val="00507635"/>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qFormat/>
    <w:rsid w:val="00507635"/>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qFormat/>
    <w:rsid w:val="00507635"/>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6">
    <w:name w:val="表题"/>
    <w:basedOn w:val="Normal"/>
    <w:qFormat/>
    <w:rsid w:val="00507635"/>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qFormat/>
    <w:rsid w:val="00507635"/>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qFormat/>
    <w:rsid w:val="00507635"/>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1"/>
    <w:qFormat/>
    <w:rsid w:val="00507635"/>
    <w:pPr>
      <w:tabs>
        <w:tab w:val="clear" w:pos="953"/>
      </w:tabs>
      <w:topLinePunct/>
      <w:jc w:val="center"/>
    </w:pPr>
    <w:rPr>
      <w:kern w:val="0"/>
      <w:sz w:val="18"/>
      <w:lang w:val="en-GB"/>
    </w:rPr>
  </w:style>
  <w:style w:type="paragraph" w:customStyle="1" w:styleId="aa">
    <w:name w:val="图题"/>
    <w:basedOn w:val="11"/>
    <w:qFormat/>
    <w:rsid w:val="00507635"/>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1"/>
    <w:qFormat/>
    <w:rsid w:val="00507635"/>
    <w:pPr>
      <w:tabs>
        <w:tab w:val="clear" w:pos="953"/>
      </w:tabs>
      <w:topLinePunct/>
      <w:jc w:val="center"/>
    </w:pPr>
    <w:rPr>
      <w:kern w:val="0"/>
      <w:lang w:val="en-GB"/>
    </w:rPr>
  </w:style>
  <w:style w:type="character" w:customStyle="1" w:styleId="FigureNoChar">
    <w:name w:val="Figure_No Char"/>
    <w:basedOn w:val="DefaultParagraphFont"/>
    <w:qFormat/>
    <w:rsid w:val="00507635"/>
    <w:rPr>
      <w:caps/>
      <w:sz w:val="18"/>
      <w:lang w:val="fr-FR" w:eastAsia="en-US" w:bidi="ar-SA"/>
    </w:rPr>
  </w:style>
  <w:style w:type="character" w:customStyle="1" w:styleId="titre1">
    <w:name w:val="titre 1"/>
    <w:basedOn w:val="DefaultParagraphFont"/>
    <w:qFormat/>
    <w:rsid w:val="00507635"/>
    <w:rPr>
      <w:rFonts w:ascii="Times New Roman" w:hAnsi="Times New Roman"/>
      <w:b/>
      <w:sz w:val="24"/>
    </w:rPr>
  </w:style>
  <w:style w:type="paragraph" w:customStyle="1" w:styleId="TableTitle1">
    <w:name w:val="Table_Title"/>
    <w:basedOn w:val="Normal"/>
    <w:next w:val="Normal"/>
    <w:qFormat/>
    <w:rsid w:val="00507635"/>
    <w:pPr>
      <w:keepNext/>
      <w:keepLines/>
      <w:autoSpaceDE/>
      <w:autoSpaceDN/>
      <w:spacing w:before="0" w:after="100"/>
      <w:jc w:val="center"/>
    </w:pPr>
    <w:rPr>
      <w:bCs/>
      <w:sz w:val="18"/>
      <w:lang w:val="fr-CH" w:eastAsia="zh-CN"/>
    </w:rPr>
  </w:style>
  <w:style w:type="paragraph" w:customStyle="1" w:styleId="TableHead0">
    <w:name w:val="Table_Head"/>
    <w:basedOn w:val="Normal"/>
    <w:qFormat/>
    <w:rsid w:val="005076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qFormat/>
    <w:rsid w:val="00507635"/>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qFormat/>
    <w:rsid w:val="00507635"/>
    <w:pPr>
      <w:keepNext/>
      <w:spacing w:before="480" w:after="120"/>
      <w:jc w:val="center"/>
    </w:pPr>
    <w:rPr>
      <w:lang w:val="en-GB"/>
    </w:rPr>
  </w:style>
  <w:style w:type="paragraph" w:customStyle="1" w:styleId="FigureTitle0">
    <w:name w:val="Figure_Title"/>
    <w:basedOn w:val="TableTitle1"/>
    <w:next w:val="Normal"/>
    <w:qFormat/>
    <w:rsid w:val="00507635"/>
    <w:pPr>
      <w:keepNext w:val="0"/>
      <w:spacing w:before="120" w:after="0"/>
    </w:pPr>
    <w:rPr>
      <w:b/>
      <w:bCs w:val="0"/>
    </w:rPr>
  </w:style>
  <w:style w:type="paragraph" w:customStyle="1" w:styleId="Annex">
    <w:name w:val="Annex_#"/>
    <w:basedOn w:val="Normal"/>
    <w:next w:val="AnnexRef0"/>
    <w:qFormat/>
    <w:rsid w:val="00507635"/>
    <w:pPr>
      <w:keepNext/>
      <w:keepLines/>
      <w:spacing w:before="480" w:after="80"/>
      <w:jc w:val="center"/>
    </w:pPr>
    <w:rPr>
      <w:caps/>
      <w:lang w:val="en-GB" w:eastAsia="zh-CN"/>
    </w:rPr>
  </w:style>
  <w:style w:type="paragraph" w:customStyle="1" w:styleId="AnnexRef0">
    <w:name w:val="Annex_Ref"/>
    <w:basedOn w:val="Normal"/>
    <w:next w:val="AnnexTitle0"/>
    <w:qFormat/>
    <w:rsid w:val="00507635"/>
    <w:pPr>
      <w:keepNext/>
      <w:keepLines/>
      <w:jc w:val="center"/>
    </w:pPr>
    <w:rPr>
      <w:lang w:val="en-GB"/>
    </w:rPr>
  </w:style>
  <w:style w:type="paragraph" w:customStyle="1" w:styleId="AnnexTitle0">
    <w:name w:val="Annex_Title"/>
    <w:basedOn w:val="Normal"/>
    <w:next w:val="Normalaftertitle0"/>
    <w:qFormat/>
    <w:rsid w:val="00507635"/>
    <w:pPr>
      <w:keepNext/>
      <w:keepLines/>
      <w:spacing w:before="80" w:after="20"/>
      <w:jc w:val="center"/>
    </w:pPr>
    <w:rPr>
      <w:b/>
      <w:lang w:val="en-GB"/>
    </w:rPr>
  </w:style>
  <w:style w:type="paragraph" w:customStyle="1" w:styleId="Appendix">
    <w:name w:val="Appendix_#"/>
    <w:basedOn w:val="Annex"/>
    <w:next w:val="AppendixRef0"/>
    <w:qFormat/>
    <w:rsid w:val="00507635"/>
  </w:style>
  <w:style w:type="paragraph" w:customStyle="1" w:styleId="AppendixRef0">
    <w:name w:val="Appendix_Ref"/>
    <w:basedOn w:val="AnnexRef0"/>
    <w:next w:val="AppendixTitle0"/>
    <w:qFormat/>
    <w:rsid w:val="00507635"/>
  </w:style>
  <w:style w:type="paragraph" w:customStyle="1" w:styleId="AppendixTitle0">
    <w:name w:val="Appendix_Title"/>
    <w:basedOn w:val="AnnexTitle0"/>
    <w:next w:val="Normalaftertitle0"/>
    <w:qFormat/>
    <w:rsid w:val="00507635"/>
  </w:style>
  <w:style w:type="paragraph" w:customStyle="1" w:styleId="RefTitle0">
    <w:name w:val="Ref_Title"/>
    <w:basedOn w:val="Normal"/>
    <w:next w:val="RefText0"/>
    <w:qFormat/>
    <w:rsid w:val="00507635"/>
    <w:pPr>
      <w:spacing w:before="480"/>
      <w:jc w:val="center"/>
    </w:pPr>
    <w:rPr>
      <w:caps/>
      <w:lang w:val="en-GB"/>
    </w:rPr>
  </w:style>
  <w:style w:type="paragraph" w:customStyle="1" w:styleId="RefText0">
    <w:name w:val="Ref_Text"/>
    <w:basedOn w:val="Normal"/>
    <w:qFormat/>
    <w:rsid w:val="00507635"/>
    <w:pPr>
      <w:ind w:left="794" w:hanging="794"/>
    </w:pPr>
    <w:rPr>
      <w:lang w:val="en-GB"/>
    </w:rPr>
  </w:style>
  <w:style w:type="paragraph" w:customStyle="1" w:styleId="Head">
    <w:name w:val="Head"/>
    <w:basedOn w:val="Normal"/>
    <w:qFormat/>
    <w:rsid w:val="00507635"/>
    <w:pPr>
      <w:tabs>
        <w:tab w:val="clear" w:pos="794"/>
        <w:tab w:val="clear" w:pos="1191"/>
        <w:tab w:val="clear" w:pos="1588"/>
        <w:tab w:val="clear" w:pos="1985"/>
        <w:tab w:val="left" w:pos="6663"/>
      </w:tabs>
    </w:pPr>
    <w:rPr>
      <w:lang w:val="en-GB"/>
    </w:rPr>
  </w:style>
  <w:style w:type="paragraph" w:customStyle="1" w:styleId="RecTitle0">
    <w:name w:val="Rec_Title"/>
    <w:basedOn w:val="Normal"/>
    <w:qFormat/>
    <w:rsid w:val="00507635"/>
    <w:pPr>
      <w:keepNext/>
      <w:keepLines/>
      <w:spacing w:before="240"/>
      <w:jc w:val="center"/>
    </w:pPr>
    <w:rPr>
      <w:b/>
      <w:lang w:val="en-GB"/>
    </w:rPr>
  </w:style>
  <w:style w:type="paragraph" w:customStyle="1" w:styleId="call0">
    <w:name w:val="call"/>
    <w:basedOn w:val="Normal"/>
    <w:next w:val="Normal"/>
    <w:qFormat/>
    <w:rsid w:val="00507635"/>
    <w:pPr>
      <w:keepNext/>
      <w:spacing w:before="160"/>
      <w:ind w:left="794"/>
    </w:pPr>
    <w:rPr>
      <w:i/>
      <w:lang w:val="en-GB"/>
    </w:rPr>
  </w:style>
  <w:style w:type="paragraph" w:customStyle="1" w:styleId="Rec">
    <w:name w:val="Rec_#"/>
    <w:basedOn w:val="Normal"/>
    <w:next w:val="RecTitle0"/>
    <w:qFormat/>
    <w:rsid w:val="00507635"/>
    <w:pPr>
      <w:keepNext/>
      <w:keepLines/>
      <w:spacing w:before="480"/>
      <w:jc w:val="left"/>
    </w:pPr>
    <w:rPr>
      <w:b/>
      <w:lang w:val="en-GB" w:eastAsia="zh-CN"/>
    </w:rPr>
  </w:style>
  <w:style w:type="paragraph" w:customStyle="1" w:styleId="Part">
    <w:name w:val="Part"/>
    <w:basedOn w:val="Normal"/>
    <w:qFormat/>
    <w:rsid w:val="00507635"/>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qFormat/>
    <w:rsid w:val="00507635"/>
    <w:pPr>
      <w:tabs>
        <w:tab w:val="clear" w:pos="1191"/>
        <w:tab w:val="clear" w:pos="1588"/>
      </w:tabs>
      <w:ind w:left="794" w:hanging="794"/>
    </w:pPr>
    <w:rPr>
      <w:lang w:val="en-GB"/>
    </w:rPr>
  </w:style>
  <w:style w:type="paragraph" w:customStyle="1" w:styleId="EquationLegend0">
    <w:name w:val="Equation_Legend"/>
    <w:basedOn w:val="Normal"/>
    <w:qFormat/>
    <w:rsid w:val="00507635"/>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qFormat/>
    <w:rsid w:val="00507635"/>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qFormat/>
    <w:rsid w:val="00507635"/>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qFormat/>
    <w:rsid w:val="00507635"/>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qFormat/>
    <w:rsid w:val="0050763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qFormat/>
    <w:rsid w:val="00507635"/>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qFormat/>
    <w:rsid w:val="00507635"/>
    <w:pPr>
      <w:keepNext/>
      <w:keepLines/>
      <w:jc w:val="center"/>
    </w:pPr>
    <w:rPr>
      <w:i/>
      <w:lang w:val="en-GB"/>
    </w:rPr>
  </w:style>
  <w:style w:type="paragraph" w:customStyle="1" w:styleId="Section10">
    <w:name w:val="Section 1"/>
    <w:basedOn w:val="Chap"/>
    <w:next w:val="Normal"/>
    <w:qFormat/>
    <w:rsid w:val="00507635"/>
    <w:pPr>
      <w:pageBreakBefore w:val="0"/>
    </w:pPr>
    <w:rPr>
      <w:caps w:val="0"/>
    </w:rPr>
  </w:style>
  <w:style w:type="paragraph" w:customStyle="1" w:styleId="Section20">
    <w:name w:val="Section 2"/>
    <w:basedOn w:val="Section10"/>
    <w:next w:val="Normal"/>
    <w:qFormat/>
    <w:rsid w:val="00507635"/>
  </w:style>
  <w:style w:type="paragraph" w:customStyle="1" w:styleId="SectionTitle0">
    <w:name w:val="Section_Title"/>
    <w:basedOn w:val="Normal"/>
    <w:next w:val="Heading1"/>
    <w:qFormat/>
    <w:rsid w:val="00507635"/>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qFormat/>
    <w:rsid w:val="00507635"/>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qFormat/>
    <w:rsid w:val="00507635"/>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qFormat/>
    <w:rsid w:val="00507635"/>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kern w:val="2"/>
      <w:sz w:val="21"/>
      <w:lang w:val="en-US" w:eastAsia="zh-CN"/>
    </w:rPr>
  </w:style>
  <w:style w:type="paragraph" w:customStyle="1" w:styleId="text0">
    <w:name w:val="text"/>
    <w:basedOn w:val="Normal"/>
    <w:qFormat/>
    <w:rsid w:val="00507635"/>
    <w:pPr>
      <w:topLinePunct/>
      <w:autoSpaceDE/>
      <w:autoSpaceDN/>
      <w:ind w:firstLine="425"/>
    </w:pPr>
    <w:rPr>
      <w:sz w:val="21"/>
      <w:lang w:val="en-GB" w:eastAsia="zh-CN"/>
    </w:rPr>
  </w:style>
  <w:style w:type="paragraph" w:customStyle="1" w:styleId="bt5">
    <w:name w:val="bt5"/>
    <w:basedOn w:val="Normal"/>
    <w:qFormat/>
    <w:rsid w:val="00507635"/>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qFormat/>
    <w:rsid w:val="00507635"/>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qFormat/>
    <w:rsid w:val="00507635"/>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qFormat/>
    <w:rsid w:val="00507635"/>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qFormat/>
    <w:rsid w:val="00507635"/>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qFormat/>
    <w:rsid w:val="00507635"/>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qFormat/>
    <w:rsid w:val="00507635"/>
    <w:pPr>
      <w:spacing w:before="60" w:after="60" w:line="340" w:lineRule="atLeast"/>
      <w:ind w:left="57"/>
    </w:pPr>
    <w:rPr>
      <w:sz w:val="21"/>
      <w:lang w:val="en-GB" w:eastAsia="zh-CN"/>
    </w:rPr>
  </w:style>
  <w:style w:type="paragraph" w:customStyle="1" w:styleId="text-small">
    <w:name w:val="text-small"/>
    <w:basedOn w:val="text0"/>
    <w:qFormat/>
    <w:rsid w:val="00507635"/>
    <w:rPr>
      <w:sz w:val="28"/>
      <w:vertAlign w:val="subscript"/>
    </w:rPr>
  </w:style>
  <w:style w:type="paragraph" w:customStyle="1" w:styleId="bpq">
    <w:name w:val="bpq"/>
    <w:basedOn w:val="Normal"/>
    <w:qFormat/>
    <w:rsid w:val="00507635"/>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c">
    <w:name w:val="图注"/>
    <w:basedOn w:val="Normal"/>
    <w:next w:val="Normal"/>
    <w:qFormat/>
    <w:rsid w:val="00507635"/>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qFormat/>
    <w:rsid w:val="00507635"/>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2">
    <w:name w:val="表题1"/>
    <w:basedOn w:val="Normal"/>
    <w:next w:val="Normal"/>
    <w:qFormat/>
    <w:rsid w:val="00507635"/>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qFormat/>
    <w:rsid w:val="00507635"/>
    <w:pPr>
      <w:spacing w:before="60" w:after="60" w:line="340" w:lineRule="exact"/>
    </w:pPr>
    <w:rPr>
      <w:sz w:val="21"/>
      <w:lang w:val="en-GB" w:eastAsia="zh-CN"/>
    </w:rPr>
  </w:style>
  <w:style w:type="paragraph" w:customStyle="1" w:styleId="bm">
    <w:name w:val="bm"/>
    <w:basedOn w:val="Normal"/>
    <w:qFormat/>
    <w:rsid w:val="00507635"/>
    <w:pPr>
      <w:widowControl w:val="0"/>
      <w:tabs>
        <w:tab w:val="clear" w:pos="794"/>
        <w:tab w:val="clear" w:pos="1191"/>
        <w:tab w:val="clear" w:pos="1588"/>
        <w:tab w:val="clear" w:pos="1985"/>
        <w:tab w:val="left"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qFormat/>
    <w:rsid w:val="00507635"/>
    <w:pPr>
      <w:widowControl w:val="0"/>
      <w:tabs>
        <w:tab w:val="clear" w:pos="794"/>
        <w:tab w:val="clear" w:pos="1191"/>
        <w:tab w:val="clear" w:pos="1588"/>
        <w:tab w:val="clear" w:pos="1985"/>
        <w:tab w:val="left"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qFormat/>
    <w:rsid w:val="00507635"/>
    <w:rPr>
      <w:sz w:val="18"/>
    </w:rPr>
  </w:style>
  <w:style w:type="paragraph" w:customStyle="1" w:styleId="ml3">
    <w:name w:val="ml3"/>
    <w:basedOn w:val="Normal"/>
    <w:qFormat/>
    <w:rsid w:val="00507635"/>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kern w:val="2"/>
      <w:sz w:val="21"/>
      <w:lang w:val="en-US" w:eastAsia="zh-CN"/>
    </w:rPr>
  </w:style>
  <w:style w:type="paragraph" w:customStyle="1" w:styleId="ad">
    <w:name w:val="a)"/>
    <w:basedOn w:val="text0"/>
    <w:qFormat/>
    <w:rsid w:val="00507635"/>
    <w:pPr>
      <w:tabs>
        <w:tab w:val="clear" w:pos="794"/>
        <w:tab w:val="clear" w:pos="1191"/>
        <w:tab w:val="clear" w:pos="1588"/>
        <w:tab w:val="clear" w:pos="1985"/>
        <w:tab w:val="left" w:pos="770"/>
      </w:tabs>
      <w:ind w:firstLine="0"/>
    </w:pPr>
  </w:style>
  <w:style w:type="paragraph" w:customStyle="1" w:styleId="Sammary">
    <w:name w:val="Sammary"/>
    <w:basedOn w:val="Normal"/>
    <w:qFormat/>
    <w:rsid w:val="00507635"/>
    <w:pPr>
      <w:tabs>
        <w:tab w:val="left" w:pos="567"/>
      </w:tabs>
      <w:spacing w:before="60"/>
    </w:pPr>
    <w:rPr>
      <w:lang w:eastAsia="zh-CN"/>
    </w:rPr>
  </w:style>
  <w:style w:type="paragraph" w:customStyle="1" w:styleId="AppendixNotitle0">
    <w:name w:val="Appendix_No &amp; title"/>
    <w:basedOn w:val="Normal"/>
    <w:next w:val="Normalaftertitle"/>
    <w:qFormat/>
    <w:rsid w:val="00507635"/>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qFormat/>
    <w:rsid w:val="00507635"/>
    <w:pPr>
      <w:spacing w:before="360" w:after="40" w:line="320" w:lineRule="exact"/>
    </w:pPr>
    <w:rPr>
      <w:bCs/>
      <w:szCs w:val="28"/>
    </w:rPr>
  </w:style>
  <w:style w:type="paragraph" w:customStyle="1" w:styleId="13">
    <w:name w:val="书目1"/>
    <w:basedOn w:val="a6"/>
    <w:qFormat/>
    <w:rsid w:val="00507635"/>
    <w:pPr>
      <w:tabs>
        <w:tab w:val="left" w:pos="953"/>
      </w:tabs>
      <w:topLinePunct w:val="0"/>
      <w:spacing w:before="320" w:after="0"/>
    </w:pPr>
    <w:rPr>
      <w:rFonts w:ascii="Times New Roman" w:eastAsia="SimSun" w:hAnsi="Times New Roman" w:cs="Times New Roman"/>
      <w:b/>
      <w:kern w:val="2"/>
      <w:lang w:val="en-US"/>
    </w:rPr>
  </w:style>
  <w:style w:type="paragraph" w:customStyle="1" w:styleId="ae">
    <w:name w:val="书目文"/>
    <w:basedOn w:val="Normal"/>
    <w:qFormat/>
    <w:rsid w:val="00507635"/>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f">
    <w:name w:val="注"/>
    <w:basedOn w:val="Normal"/>
    <w:qFormat/>
    <w:rsid w:val="00507635"/>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0">
    <w:name w:val="一字高"/>
    <w:basedOn w:val="Normal"/>
    <w:qFormat/>
    <w:rsid w:val="00507635"/>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paragraph" w:customStyle="1" w:styleId="4H">
    <w:name w:val="4H"/>
    <w:basedOn w:val="a4"/>
    <w:qFormat/>
    <w:rsid w:val="00507635"/>
    <w:pPr>
      <w:snapToGrid w:val="0"/>
    </w:pPr>
    <w:rPr>
      <w:rFonts w:ascii="Times New Roman" w:eastAsia="SimSun" w:hAnsi="Times New Roman"/>
      <w:sz w:val="28"/>
    </w:rPr>
  </w:style>
  <w:style w:type="paragraph" w:customStyle="1" w:styleId="af1">
    <w:name w:val="小四宋"/>
    <w:basedOn w:val="Normal"/>
    <w:qFormat/>
    <w:rsid w:val="00507635"/>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kern w:val="2"/>
      <w:szCs w:val="24"/>
      <w:lang w:val="en-US" w:eastAsia="zh-CN"/>
    </w:rPr>
  </w:style>
  <w:style w:type="paragraph" w:customStyle="1" w:styleId="af2">
    <w:name w:val="小四黑"/>
    <w:basedOn w:val="a4"/>
    <w:qFormat/>
    <w:rsid w:val="00507635"/>
    <w:pPr>
      <w:spacing w:before="200" w:after="520"/>
    </w:pPr>
    <w:rPr>
      <w:rFonts w:ascii="Times New Roman" w:eastAsia="SimSun" w:hAnsi="Times New Roman"/>
    </w:rPr>
  </w:style>
  <w:style w:type="paragraph" w:customStyle="1" w:styleId="14">
    <w:name w:val="正文 1悬挂"/>
    <w:basedOn w:val="11"/>
    <w:qFormat/>
    <w:rsid w:val="00507635"/>
    <w:pPr>
      <w:tabs>
        <w:tab w:val="clear" w:pos="953"/>
        <w:tab w:val="left" w:pos="798"/>
      </w:tabs>
      <w:ind w:left="799" w:hanging="799"/>
    </w:pPr>
  </w:style>
  <w:style w:type="paragraph" w:customStyle="1" w:styleId="bt3">
    <w:name w:val="bt3"/>
    <w:basedOn w:val="bt2"/>
    <w:qFormat/>
    <w:rsid w:val="00507635"/>
    <w:pPr>
      <w:tabs>
        <w:tab w:val="clear" w:pos="953"/>
        <w:tab w:val="left" w:pos="798"/>
      </w:tabs>
      <w:spacing w:before="200"/>
    </w:pPr>
    <w:rPr>
      <w:rFonts w:ascii="Times New Roman" w:eastAsia="SimSun" w:hAnsi="Times New Roman"/>
      <w:b/>
    </w:rPr>
  </w:style>
  <w:style w:type="paragraph" w:customStyle="1" w:styleId="af3">
    <w:name w:val="小标题"/>
    <w:basedOn w:val="Normal"/>
    <w:next w:val="Normal"/>
    <w:qFormat/>
    <w:rsid w:val="00507635"/>
    <w:pPr>
      <w:widowControl w:val="0"/>
      <w:tabs>
        <w:tab w:val="clear" w:pos="794"/>
        <w:tab w:val="clear" w:pos="1191"/>
        <w:tab w:val="clear" w:pos="1588"/>
        <w:tab w:val="clear" w:pos="1985"/>
      </w:tabs>
      <w:overflowPunct/>
      <w:topLinePunct/>
      <w:autoSpaceDE/>
      <w:autoSpaceDN/>
      <w:adjustRightInd/>
      <w:snapToGrid w:val="0"/>
      <w:spacing w:before="0"/>
      <w:jc w:val="center"/>
      <w:textAlignment w:val="auto"/>
    </w:pPr>
    <w:rPr>
      <w:kern w:val="2"/>
      <w:sz w:val="18"/>
      <w:szCs w:val="18"/>
      <w:lang w:val="en-US" w:eastAsia="zh-CN"/>
    </w:rPr>
  </w:style>
  <w:style w:type="paragraph" w:customStyle="1" w:styleId="Headingsplit">
    <w:name w:val="Heading_split"/>
    <w:basedOn w:val="Headingi"/>
    <w:qFormat/>
    <w:rsid w:val="00507635"/>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rFonts w:eastAsia="Times New Roman"/>
      <w:lang w:val="en-US"/>
    </w:rPr>
  </w:style>
  <w:style w:type="paragraph" w:customStyle="1" w:styleId="Normalsplit">
    <w:name w:val="Normal_split"/>
    <w:basedOn w:val="Normal"/>
    <w:qFormat/>
    <w:rsid w:val="00507635"/>
    <w:pPr>
      <w:tabs>
        <w:tab w:val="clear" w:pos="794"/>
        <w:tab w:val="clear" w:pos="1191"/>
        <w:tab w:val="clear" w:pos="1588"/>
        <w:tab w:val="clear" w:pos="1985"/>
        <w:tab w:val="left" w:pos="1134"/>
        <w:tab w:val="left" w:pos="1871"/>
        <w:tab w:val="left" w:pos="2268"/>
      </w:tabs>
      <w:jc w:val="left"/>
      <w:textAlignment w:val="auto"/>
    </w:pPr>
    <w:rPr>
      <w:rFonts w:eastAsia="Times New Roman"/>
      <w:lang w:val="en-GB"/>
    </w:rPr>
  </w:style>
  <w:style w:type="paragraph" w:customStyle="1" w:styleId="Tablesplit">
    <w:name w:val="Table_split"/>
    <w:basedOn w:val="Tabletext"/>
    <w:qFormat/>
    <w:rsid w:val="00507635"/>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rFonts w:eastAsia="Times New Roman"/>
      <w:b/>
      <w:sz w:val="20"/>
      <w:lang w:val="en-GB"/>
    </w:rPr>
  </w:style>
  <w:style w:type="character" w:customStyle="1" w:styleId="Provsplit">
    <w:name w:val="Prov_split"/>
    <w:basedOn w:val="DefaultParagraphFont"/>
    <w:qFormat/>
    <w:rsid w:val="00507635"/>
    <w:rPr>
      <w:rFonts w:ascii="Times New Roman" w:hAnsi="Times New Roman" w:cs="Times New Roman" w:hint="default"/>
    </w:rPr>
  </w:style>
  <w:style w:type="character" w:customStyle="1" w:styleId="keyword">
    <w:name w:val="keyword"/>
    <w:basedOn w:val="DefaultParagraphFont"/>
    <w:qFormat/>
    <w:rsid w:val="00507635"/>
  </w:style>
  <w:style w:type="paragraph" w:customStyle="1" w:styleId="Methodheading1">
    <w:name w:val="Method_heading1"/>
    <w:basedOn w:val="Heading1"/>
    <w:next w:val="Normal"/>
    <w:qFormat/>
    <w:rsid w:val="00507635"/>
    <w:pPr>
      <w:tabs>
        <w:tab w:val="clear" w:pos="794"/>
        <w:tab w:val="clear" w:pos="1191"/>
        <w:tab w:val="clear" w:pos="1588"/>
        <w:tab w:val="clear" w:pos="1985"/>
        <w:tab w:val="left" w:pos="1134"/>
        <w:tab w:val="left" w:pos="1871"/>
        <w:tab w:val="left" w:pos="2268"/>
      </w:tabs>
      <w:spacing w:before="280"/>
      <w:ind w:left="1134" w:hanging="1134"/>
      <w:jc w:val="left"/>
    </w:pPr>
    <w:rPr>
      <w:rFonts w:eastAsia="Times New Roman"/>
      <w:sz w:val="28"/>
      <w:lang w:val="en-GB"/>
    </w:rPr>
  </w:style>
  <w:style w:type="paragraph" w:customStyle="1" w:styleId="Methodheading2">
    <w:name w:val="Method_heading2"/>
    <w:basedOn w:val="Heading2"/>
    <w:next w:val="Normal"/>
    <w:qFormat/>
    <w:rsid w:val="00507635"/>
    <w:pPr>
      <w:tabs>
        <w:tab w:val="clear" w:pos="794"/>
        <w:tab w:val="clear" w:pos="1191"/>
        <w:tab w:val="clear" w:pos="1588"/>
        <w:tab w:val="clear" w:pos="1985"/>
        <w:tab w:val="left" w:pos="1134"/>
        <w:tab w:val="left" w:pos="1871"/>
        <w:tab w:val="left" w:pos="2268"/>
      </w:tabs>
      <w:spacing w:before="200"/>
      <w:ind w:left="1134" w:hanging="1134"/>
      <w:jc w:val="left"/>
    </w:pPr>
    <w:rPr>
      <w:rFonts w:eastAsia="Times New Roman"/>
      <w:lang w:val="en-GB"/>
    </w:rPr>
  </w:style>
  <w:style w:type="paragraph" w:customStyle="1" w:styleId="Methodheading3">
    <w:name w:val="Method_heading3"/>
    <w:basedOn w:val="Heading3"/>
    <w:next w:val="Normal"/>
    <w:qFormat/>
    <w:rsid w:val="00507635"/>
    <w:pPr>
      <w:tabs>
        <w:tab w:val="clear" w:pos="794"/>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4">
    <w:name w:val="Method_heading4"/>
    <w:basedOn w:val="Heading4"/>
    <w:next w:val="Normal"/>
    <w:qFormat/>
    <w:rsid w:val="00507635"/>
    <w:pPr>
      <w:tabs>
        <w:tab w:val="clear" w:pos="992"/>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b">
    <w:name w:val="Method_Headingb"/>
    <w:basedOn w:val="Headingb"/>
    <w:qFormat/>
    <w:rsid w:val="00507635"/>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Times New Roman" w:hAnsi="Times New Roman Bold" w:cs="Times New Roman Bold"/>
      <w:lang w:val="fr-CH"/>
    </w:rPr>
  </w:style>
  <w:style w:type="paragraph" w:customStyle="1" w:styleId="TOC20">
    <w:name w:val="TOC 标题2"/>
    <w:basedOn w:val="Heading1"/>
    <w:next w:val="Normal"/>
    <w:uiPriority w:val="39"/>
    <w:unhideWhenUsed/>
    <w:qFormat/>
    <w:rsid w:val="00507635"/>
    <w:pPr>
      <w:tabs>
        <w:tab w:val="clear" w:pos="794"/>
        <w:tab w:val="clear" w:pos="1191"/>
        <w:tab w:val="clear" w:pos="1588"/>
        <w:tab w:val="clear" w:pos="1985"/>
        <w:tab w:val="left" w:pos="1134"/>
        <w:tab w:val="left" w:pos="1871"/>
        <w:tab w:val="left" w:pos="2268"/>
      </w:tabs>
      <w:spacing w:before="240"/>
      <w:ind w:left="0" w:firstLine="0"/>
      <w:jc w:val="left"/>
      <w:outlineLvl w:val="9"/>
    </w:pPr>
    <w:rPr>
      <w:rFonts w:asciiTheme="majorHAnsi" w:eastAsiaTheme="majorEastAsia" w:hAnsiTheme="majorHAnsi" w:cstheme="majorBidi"/>
      <w:b w:val="0"/>
      <w:color w:val="365F91" w:themeColor="accent1" w:themeShade="BF"/>
      <w:sz w:val="32"/>
      <w:szCs w:val="32"/>
      <w:lang w:val="en-GB"/>
    </w:rPr>
  </w:style>
  <w:style w:type="character" w:customStyle="1" w:styleId="BodyTextFirstIndentChar">
    <w:name w:val="Body Text First Indent Char"/>
    <w:basedOn w:val="BodyTextChar"/>
    <w:link w:val="BodyTextFirstIndent"/>
    <w:uiPriority w:val="99"/>
    <w:qFormat/>
    <w:rsid w:val="00507635"/>
    <w:rPr>
      <w:rFonts w:eastAsia="Yu Mincho"/>
      <w:b w:val="0"/>
      <w:smallCaps w:val="0"/>
      <w:sz w:val="22"/>
      <w:lang w:val="en-GB" w:eastAsia="en-US"/>
    </w:rPr>
  </w:style>
  <w:style w:type="character" w:customStyle="1" w:styleId="BodyTextFirstIndent2Char">
    <w:name w:val="Body Text First Indent 2 Char"/>
    <w:basedOn w:val="BodyTextIndentChar"/>
    <w:link w:val="BodyTextFirstIndent2"/>
    <w:uiPriority w:val="99"/>
    <w:qFormat/>
    <w:rsid w:val="00507635"/>
    <w:rPr>
      <w:rFonts w:eastAsia="Yu Mincho"/>
      <w:sz w:val="22"/>
      <w:lang w:val="en-GB" w:eastAsia="en-US"/>
    </w:rPr>
  </w:style>
  <w:style w:type="character" w:customStyle="1" w:styleId="BodyTextIndent2Char">
    <w:name w:val="Body Text Indent 2 Char"/>
    <w:basedOn w:val="DefaultParagraphFont"/>
    <w:link w:val="BodyTextIndent2"/>
    <w:uiPriority w:val="99"/>
    <w:qFormat/>
    <w:rsid w:val="00507635"/>
    <w:rPr>
      <w:rFonts w:eastAsia="Yu Mincho"/>
      <w:sz w:val="22"/>
      <w:lang w:val="en-GB" w:eastAsia="en-US"/>
    </w:rPr>
  </w:style>
  <w:style w:type="character" w:customStyle="1" w:styleId="BodyTextIndent3Char">
    <w:name w:val="Body Text Indent 3 Char"/>
    <w:basedOn w:val="DefaultParagraphFont"/>
    <w:link w:val="BodyTextIndent3"/>
    <w:uiPriority w:val="99"/>
    <w:qFormat/>
    <w:rsid w:val="00507635"/>
    <w:rPr>
      <w:rFonts w:eastAsia="Yu Mincho"/>
      <w:sz w:val="16"/>
      <w:szCs w:val="16"/>
      <w:lang w:val="en-GB" w:eastAsia="en-US"/>
    </w:rPr>
  </w:style>
  <w:style w:type="character" w:customStyle="1" w:styleId="ClosingChar">
    <w:name w:val="Closing Char"/>
    <w:basedOn w:val="DefaultParagraphFont"/>
    <w:link w:val="Closing"/>
    <w:uiPriority w:val="99"/>
    <w:qFormat/>
    <w:rsid w:val="00507635"/>
    <w:rPr>
      <w:rFonts w:eastAsia="Yu Mincho"/>
      <w:sz w:val="22"/>
      <w:lang w:val="en-GB" w:eastAsia="en-US"/>
    </w:rPr>
  </w:style>
  <w:style w:type="character" w:customStyle="1" w:styleId="DocumentMapChar">
    <w:name w:val="Document Map Char"/>
    <w:basedOn w:val="DefaultParagraphFont"/>
    <w:link w:val="DocumentMap"/>
    <w:uiPriority w:val="99"/>
    <w:qFormat/>
    <w:rsid w:val="00507635"/>
    <w:rPr>
      <w:rFonts w:ascii="Tahoma" w:eastAsia="Yu Mincho" w:hAnsi="Tahoma"/>
      <w:sz w:val="22"/>
      <w:shd w:val="clear" w:color="auto" w:fill="000080"/>
      <w:lang w:val="en-GB" w:eastAsia="en-US"/>
    </w:rPr>
  </w:style>
  <w:style w:type="character" w:customStyle="1" w:styleId="E-mailSignatureChar">
    <w:name w:val="E-mail Signature Char"/>
    <w:basedOn w:val="DefaultParagraphFont"/>
    <w:link w:val="E-mailSignature"/>
    <w:uiPriority w:val="99"/>
    <w:qFormat/>
    <w:rsid w:val="00507635"/>
    <w:rPr>
      <w:rFonts w:eastAsia="Yu Mincho"/>
      <w:sz w:val="22"/>
      <w:lang w:val="en-GB" w:eastAsia="en-US"/>
    </w:rPr>
  </w:style>
  <w:style w:type="character" w:customStyle="1" w:styleId="HTMLAddressChar">
    <w:name w:val="HTML Address Char"/>
    <w:basedOn w:val="DefaultParagraphFont"/>
    <w:link w:val="HTMLAddress"/>
    <w:uiPriority w:val="99"/>
    <w:qFormat/>
    <w:rsid w:val="00507635"/>
    <w:rPr>
      <w:rFonts w:eastAsia="Yu Mincho"/>
      <w:i/>
      <w:iCs/>
      <w:sz w:val="22"/>
      <w:lang w:val="en-GB" w:eastAsia="en-US"/>
    </w:rPr>
  </w:style>
  <w:style w:type="character" w:customStyle="1" w:styleId="HTMLPreformattedChar">
    <w:name w:val="HTML Preformatted Char"/>
    <w:basedOn w:val="DefaultParagraphFont"/>
    <w:link w:val="HTMLPreformatted"/>
    <w:uiPriority w:val="99"/>
    <w:qFormat/>
    <w:rsid w:val="00507635"/>
    <w:rPr>
      <w:rFonts w:ascii="Courier New" w:eastAsia="Yu Mincho" w:hAnsi="Courier New"/>
      <w:sz w:val="22"/>
      <w:lang w:val="en-GB" w:eastAsia="en-US"/>
    </w:rPr>
  </w:style>
  <w:style w:type="character" w:customStyle="1" w:styleId="MacroTextChar">
    <w:name w:val="Macro Text Char"/>
    <w:basedOn w:val="DefaultParagraphFont"/>
    <w:link w:val="MacroText"/>
    <w:uiPriority w:val="99"/>
    <w:qFormat/>
    <w:rsid w:val="00507635"/>
    <w:rPr>
      <w:rFonts w:ascii="Courier New" w:eastAsia="Yu Mincho" w:hAnsi="Courier New" w:cs="Courier New"/>
      <w:lang w:val="en-GB" w:eastAsia="en-US"/>
    </w:rPr>
  </w:style>
  <w:style w:type="character" w:customStyle="1" w:styleId="MessageHeaderChar">
    <w:name w:val="Message Header Char"/>
    <w:basedOn w:val="DefaultParagraphFont"/>
    <w:link w:val="MessageHeader"/>
    <w:uiPriority w:val="99"/>
    <w:rsid w:val="00507635"/>
    <w:rPr>
      <w:rFonts w:ascii="Arial" w:eastAsia="Yu Mincho" w:hAnsi="Arial"/>
      <w:sz w:val="22"/>
      <w:szCs w:val="24"/>
      <w:shd w:val="pct20" w:color="auto" w:fill="auto"/>
      <w:lang w:val="en-GB" w:eastAsia="en-US"/>
    </w:rPr>
  </w:style>
  <w:style w:type="character" w:customStyle="1" w:styleId="NoteHeadingChar">
    <w:name w:val="Note Heading Char"/>
    <w:basedOn w:val="DefaultParagraphFont"/>
    <w:link w:val="NoteHeading"/>
    <w:uiPriority w:val="99"/>
    <w:qFormat/>
    <w:rsid w:val="00507635"/>
    <w:rPr>
      <w:rFonts w:eastAsia="Yu Mincho"/>
      <w:sz w:val="22"/>
      <w:lang w:val="en-GB" w:eastAsia="en-US"/>
    </w:rPr>
  </w:style>
  <w:style w:type="character" w:customStyle="1" w:styleId="SalutationChar">
    <w:name w:val="Salutation Char"/>
    <w:basedOn w:val="DefaultParagraphFont"/>
    <w:link w:val="Salutation"/>
    <w:uiPriority w:val="99"/>
    <w:qFormat/>
    <w:rsid w:val="00507635"/>
    <w:rPr>
      <w:rFonts w:eastAsia="Yu Mincho"/>
      <w:sz w:val="22"/>
      <w:lang w:val="en-GB" w:eastAsia="en-US"/>
    </w:rPr>
  </w:style>
  <w:style w:type="character" w:customStyle="1" w:styleId="SignatureChar">
    <w:name w:val="Signature Char"/>
    <w:basedOn w:val="DefaultParagraphFont"/>
    <w:link w:val="Signature"/>
    <w:uiPriority w:val="99"/>
    <w:qFormat/>
    <w:rsid w:val="00507635"/>
    <w:rPr>
      <w:rFonts w:eastAsia="Yu Mincho"/>
      <w:sz w:val="22"/>
      <w:lang w:val="en-GB" w:eastAsia="en-US"/>
    </w:rPr>
  </w:style>
  <w:style w:type="character" w:customStyle="1" w:styleId="SubtitleChar">
    <w:name w:val="Subtitle Char"/>
    <w:basedOn w:val="DefaultParagraphFont"/>
    <w:link w:val="Subtitle"/>
    <w:uiPriority w:val="11"/>
    <w:qFormat/>
    <w:rsid w:val="00507635"/>
    <w:rPr>
      <w:rFonts w:ascii="Arial" w:eastAsia="Yu Mincho" w:hAnsi="Arial"/>
      <w:sz w:val="22"/>
      <w:szCs w:val="24"/>
      <w:lang w:val="en-GB" w:eastAsia="en-US"/>
    </w:rPr>
  </w:style>
  <w:style w:type="character" w:customStyle="1" w:styleId="15">
    <w:name w:val="书籍标题1"/>
    <w:uiPriority w:val="33"/>
    <w:qFormat/>
    <w:rsid w:val="00507635"/>
    <w:rPr>
      <w:b/>
      <w:bCs/>
      <w:smallCaps/>
      <w:spacing w:val="5"/>
    </w:rPr>
  </w:style>
  <w:style w:type="paragraph" w:styleId="NoSpacing">
    <w:name w:val="No Spacing"/>
    <w:uiPriority w:val="1"/>
    <w:qFormat/>
    <w:rsid w:val="00507635"/>
    <w:rPr>
      <w:rFonts w:ascii="Calibri" w:eastAsia="MS Mincho" w:hAnsi="Calibri"/>
      <w:sz w:val="22"/>
      <w:szCs w:val="22"/>
      <w:lang w:eastAsia="en-US"/>
    </w:rPr>
  </w:style>
  <w:style w:type="paragraph" w:styleId="Quote">
    <w:name w:val="Quote"/>
    <w:basedOn w:val="Normal"/>
    <w:next w:val="Normal"/>
    <w:link w:val="QuoteChar"/>
    <w:uiPriority w:val="29"/>
    <w:qFormat/>
    <w:rsid w:val="00507635"/>
    <w:pPr>
      <w:tabs>
        <w:tab w:val="clear" w:pos="794"/>
        <w:tab w:val="clear" w:pos="1191"/>
        <w:tab w:val="clear" w:pos="1588"/>
        <w:tab w:val="clear" w:pos="1985"/>
      </w:tabs>
      <w:overflowPunct/>
      <w:autoSpaceDE/>
      <w:autoSpaceDN/>
      <w:adjustRightInd/>
      <w:spacing w:before="0" w:after="200" w:line="276" w:lineRule="auto"/>
      <w:textAlignment w:val="auto"/>
    </w:pPr>
    <w:rPr>
      <w:rFonts w:ascii="Calibri" w:eastAsia="MS Mincho" w:hAnsi="Calibri"/>
      <w:i/>
      <w:iCs/>
      <w:color w:val="000000"/>
      <w:sz w:val="22"/>
      <w:szCs w:val="22"/>
      <w:lang w:val="en-GB"/>
    </w:rPr>
  </w:style>
  <w:style w:type="character" w:customStyle="1" w:styleId="QuoteChar">
    <w:name w:val="Quote Char"/>
    <w:basedOn w:val="DefaultParagraphFont"/>
    <w:link w:val="Quote"/>
    <w:uiPriority w:val="29"/>
    <w:qFormat/>
    <w:rsid w:val="00507635"/>
    <w:rPr>
      <w:rFonts w:ascii="Calibri" w:eastAsia="MS Mincho" w:hAnsi="Calibri"/>
      <w:i/>
      <w:iCs/>
      <w:color w:val="000000"/>
      <w:sz w:val="22"/>
      <w:szCs w:val="22"/>
      <w:lang w:val="en-GB" w:eastAsia="en-US"/>
    </w:rPr>
  </w:style>
  <w:style w:type="paragraph" w:styleId="IntenseQuote">
    <w:name w:val="Intense Quote"/>
    <w:basedOn w:val="Normal"/>
    <w:next w:val="Normal"/>
    <w:link w:val="IntenseQuoteChar"/>
    <w:uiPriority w:val="30"/>
    <w:qFormat/>
    <w:rsid w:val="00507635"/>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ascii="Calibri" w:eastAsia="MS Mincho" w:hAnsi="Calibri"/>
      <w:b/>
      <w:bCs/>
      <w:i/>
      <w:iCs/>
      <w:color w:val="4F81BD"/>
      <w:sz w:val="22"/>
      <w:szCs w:val="22"/>
      <w:lang w:val="en-GB"/>
    </w:rPr>
  </w:style>
  <w:style w:type="character" w:customStyle="1" w:styleId="IntenseQuoteChar">
    <w:name w:val="Intense Quote Char"/>
    <w:basedOn w:val="DefaultParagraphFont"/>
    <w:link w:val="IntenseQuote"/>
    <w:uiPriority w:val="30"/>
    <w:qFormat/>
    <w:rsid w:val="00507635"/>
    <w:rPr>
      <w:rFonts w:ascii="Calibri" w:eastAsia="MS Mincho" w:hAnsi="Calibri"/>
      <w:b/>
      <w:bCs/>
      <w:i/>
      <w:iCs/>
      <w:color w:val="4F81BD"/>
      <w:sz w:val="22"/>
      <w:szCs w:val="22"/>
      <w:lang w:val="en-GB" w:eastAsia="en-US"/>
    </w:rPr>
  </w:style>
  <w:style w:type="character" w:customStyle="1" w:styleId="16">
    <w:name w:val="不明显强调1"/>
    <w:uiPriority w:val="19"/>
    <w:qFormat/>
    <w:rsid w:val="00507635"/>
    <w:rPr>
      <w:i/>
      <w:iCs/>
      <w:color w:val="808080"/>
    </w:rPr>
  </w:style>
  <w:style w:type="character" w:customStyle="1" w:styleId="17">
    <w:name w:val="明显强调1"/>
    <w:uiPriority w:val="21"/>
    <w:qFormat/>
    <w:rsid w:val="00507635"/>
    <w:rPr>
      <w:b/>
      <w:bCs/>
      <w:i/>
      <w:iCs/>
      <w:color w:val="4F81BD"/>
    </w:rPr>
  </w:style>
  <w:style w:type="character" w:customStyle="1" w:styleId="18">
    <w:name w:val="不明显参考1"/>
    <w:uiPriority w:val="31"/>
    <w:qFormat/>
    <w:rsid w:val="00507635"/>
    <w:rPr>
      <w:smallCaps/>
      <w:color w:val="C0504D"/>
      <w:u w:val="single"/>
    </w:rPr>
  </w:style>
  <w:style w:type="character" w:customStyle="1" w:styleId="19">
    <w:name w:val="明显参考1"/>
    <w:uiPriority w:val="32"/>
    <w:qFormat/>
    <w:rsid w:val="00507635"/>
    <w:rPr>
      <w:b/>
      <w:bCs/>
      <w:smallCaps/>
      <w:color w:val="C0504D"/>
      <w:spacing w:val="5"/>
      <w:u w:val="single"/>
    </w:rPr>
  </w:style>
  <w:style w:type="character" w:styleId="PlaceholderText">
    <w:name w:val="Placeholder Text"/>
    <w:uiPriority w:val="99"/>
    <w:qFormat/>
    <w:rsid w:val="00507635"/>
    <w:rPr>
      <w:color w:val="808080"/>
    </w:rPr>
  </w:style>
  <w:style w:type="paragraph" w:customStyle="1" w:styleId="2">
    <w:name w:val="修订2"/>
    <w:hidden/>
    <w:uiPriority w:val="99"/>
    <w:qFormat/>
    <w:rsid w:val="00507635"/>
    <w:rPr>
      <w:rFonts w:ascii="Calibri" w:eastAsia="MS Mincho" w:hAnsi="Calibri"/>
      <w:sz w:val="22"/>
      <w:szCs w:val="22"/>
      <w:lang w:eastAsia="en-US"/>
    </w:rPr>
  </w:style>
  <w:style w:type="paragraph" w:customStyle="1" w:styleId="berarbeitung1">
    <w:name w:val="Überarbeitung1"/>
    <w:hidden/>
    <w:uiPriority w:val="99"/>
    <w:semiHidden/>
    <w:qFormat/>
    <w:rsid w:val="00507635"/>
    <w:rPr>
      <w:rFonts w:ascii="Arial" w:eastAsia="MS Mincho" w:hAnsi="Arial"/>
      <w:lang w:val="de-DE" w:eastAsia="ja-JP"/>
    </w:rPr>
  </w:style>
  <w:style w:type="paragraph" w:customStyle="1" w:styleId="FarbigeSchattierung-Akzent11">
    <w:name w:val="Farbige Schattierung - Akzent 11"/>
    <w:hidden/>
    <w:uiPriority w:val="99"/>
    <w:semiHidden/>
    <w:qFormat/>
    <w:rsid w:val="00507635"/>
    <w:rPr>
      <w:rFonts w:ascii="Arial" w:eastAsia="MS Mincho" w:hAnsi="Arial"/>
      <w:lang w:val="de-DE" w:eastAsia="ja-JP"/>
    </w:rPr>
  </w:style>
  <w:style w:type="paragraph" w:customStyle="1" w:styleId="berarbeitung2">
    <w:name w:val="Überarbeitung2"/>
    <w:hidden/>
    <w:uiPriority w:val="99"/>
    <w:semiHidden/>
    <w:qFormat/>
    <w:rsid w:val="00507635"/>
    <w:rPr>
      <w:rFonts w:ascii="Arial" w:eastAsia="MS Mincho" w:hAnsi="Arial"/>
      <w:lang w:val="de-DE" w:eastAsia="ja-JP"/>
    </w:rPr>
  </w:style>
  <w:style w:type="paragraph" w:customStyle="1" w:styleId="berarbeitung3">
    <w:name w:val="Überarbeitung3"/>
    <w:hidden/>
    <w:uiPriority w:val="99"/>
    <w:semiHidden/>
    <w:rsid w:val="00507635"/>
    <w:rPr>
      <w:rFonts w:ascii="Arial" w:eastAsia="MS Mincho" w:hAnsi="Arial"/>
      <w:lang w:val="de-DE" w:eastAsia="ja-JP"/>
    </w:rPr>
  </w:style>
  <w:style w:type="paragraph" w:customStyle="1" w:styleId="Revision1">
    <w:name w:val="Revision1"/>
    <w:hidden/>
    <w:semiHidden/>
    <w:rsid w:val="00507635"/>
    <w:rPr>
      <w:rFonts w:ascii="Arial" w:eastAsia="MS Mincho" w:hAnsi="Arial"/>
      <w:lang w:val="de-DE" w:eastAsia="ja-JP"/>
    </w:rPr>
  </w:style>
  <w:style w:type="paragraph" w:customStyle="1" w:styleId="Revision2">
    <w:name w:val="Revision2"/>
    <w:hidden/>
    <w:semiHidden/>
    <w:qFormat/>
    <w:rsid w:val="00507635"/>
    <w:rPr>
      <w:rFonts w:ascii="Arial" w:eastAsia="MS Mincho" w:hAnsi="Arial"/>
      <w:lang w:val="de-DE" w:eastAsia="ja-JP"/>
    </w:rPr>
  </w:style>
  <w:style w:type="paragraph" w:customStyle="1" w:styleId="ColorfulShading-Accent11">
    <w:name w:val="Colorful Shading - Accent 11"/>
    <w:hidden/>
    <w:semiHidden/>
    <w:qFormat/>
    <w:rsid w:val="00507635"/>
    <w:rPr>
      <w:rFonts w:ascii="Arial" w:eastAsia="MS Mincho" w:hAnsi="Arial"/>
      <w:lang w:val="de-DE" w:eastAsia="ja-JP"/>
    </w:rPr>
  </w:style>
  <w:style w:type="paragraph" w:customStyle="1" w:styleId="Rvision1">
    <w:name w:val="Révision1"/>
    <w:hidden/>
    <w:semiHidden/>
    <w:qFormat/>
    <w:rsid w:val="00507635"/>
    <w:rPr>
      <w:rFonts w:eastAsia="MS Mincho"/>
      <w:sz w:val="24"/>
      <w:szCs w:val="24"/>
      <w:lang w:eastAsia="en-US"/>
    </w:rPr>
  </w:style>
  <w:style w:type="paragraph" w:customStyle="1" w:styleId="Rvision">
    <w:name w:val="Révision"/>
    <w:hidden/>
    <w:semiHidden/>
    <w:qFormat/>
    <w:rsid w:val="00507635"/>
    <w:rPr>
      <w:rFonts w:eastAsia="MS Mincho"/>
      <w:sz w:val="24"/>
      <w:szCs w:val="24"/>
      <w:lang w:eastAsia="en-US"/>
    </w:rPr>
  </w:style>
  <w:style w:type="character" w:customStyle="1" w:styleId="VerbatimChar">
    <w:name w:val="Verbatim Char"/>
    <w:link w:val="SourceCode"/>
    <w:qFormat/>
    <w:rsid w:val="00507635"/>
    <w:rPr>
      <w:rFonts w:ascii="Courier New" w:hAnsi="Courier New"/>
    </w:rPr>
  </w:style>
  <w:style w:type="paragraph" w:customStyle="1" w:styleId="SourceCode">
    <w:name w:val="Source Code"/>
    <w:basedOn w:val="Normal"/>
    <w:link w:val="VerbatimChar"/>
    <w:qFormat/>
    <w:rsid w:val="00507635"/>
    <w:pPr>
      <w:tabs>
        <w:tab w:val="clear" w:pos="794"/>
        <w:tab w:val="clear" w:pos="1191"/>
        <w:tab w:val="clear" w:pos="1588"/>
        <w:tab w:val="clear" w:pos="1985"/>
      </w:tabs>
      <w:overflowPunct/>
      <w:autoSpaceDE/>
      <w:autoSpaceDN/>
      <w:adjustRightInd/>
      <w:spacing w:before="283" w:after="454"/>
      <w:ind w:left="567"/>
      <w:jc w:val="left"/>
      <w:textAlignment w:val="auto"/>
    </w:pPr>
    <w:rPr>
      <w:rFonts w:ascii="Courier New" w:hAnsi="Courier New"/>
      <w:sz w:val="20"/>
      <w:lang w:val="en-US" w:eastAsia="zh-CN"/>
    </w:rPr>
  </w:style>
  <w:style w:type="paragraph" w:customStyle="1" w:styleId="FirstParagraph">
    <w:name w:val="First Paragraph"/>
    <w:basedOn w:val="BodyText"/>
    <w:next w:val="BodyText"/>
    <w:qFormat/>
    <w:rsid w:val="00507635"/>
    <w:pPr>
      <w:tabs>
        <w:tab w:val="clear" w:pos="794"/>
        <w:tab w:val="clear" w:pos="1191"/>
        <w:tab w:val="clear" w:pos="1588"/>
        <w:tab w:val="clear" w:pos="1985"/>
      </w:tabs>
      <w:overflowPunct/>
      <w:autoSpaceDE/>
      <w:autoSpaceDN/>
      <w:adjustRightInd/>
      <w:spacing w:before="180" w:after="180"/>
      <w:textAlignment w:val="auto"/>
    </w:pPr>
    <w:rPr>
      <w:rFonts w:eastAsia="Calibri"/>
      <w:b w:val="0"/>
      <w:smallCaps w:val="0"/>
      <w:sz w:val="24"/>
      <w:szCs w:val="24"/>
      <w:lang w:val="en-US"/>
    </w:rPr>
  </w:style>
  <w:style w:type="paragraph" w:customStyle="1" w:styleId="Compact">
    <w:name w:val="Compact"/>
    <w:basedOn w:val="BodyText"/>
    <w:qFormat/>
    <w:rsid w:val="00507635"/>
    <w:pPr>
      <w:tabs>
        <w:tab w:val="clear" w:pos="794"/>
        <w:tab w:val="clear" w:pos="1191"/>
        <w:tab w:val="clear" w:pos="1588"/>
        <w:tab w:val="clear" w:pos="1985"/>
      </w:tabs>
      <w:overflowPunct/>
      <w:autoSpaceDE/>
      <w:autoSpaceDN/>
      <w:adjustRightInd/>
      <w:spacing w:before="36" w:after="36"/>
      <w:textAlignment w:val="auto"/>
    </w:pPr>
    <w:rPr>
      <w:rFonts w:eastAsia="Calibri"/>
      <w:b w:val="0"/>
      <w:smallCaps w:val="0"/>
      <w:sz w:val="24"/>
      <w:szCs w:val="24"/>
      <w:lang w:val="en-US"/>
    </w:rPr>
  </w:style>
  <w:style w:type="character" w:customStyle="1" w:styleId="TitleChar">
    <w:name w:val="Title Char"/>
    <w:basedOn w:val="DefaultParagraphFont"/>
    <w:link w:val="Title"/>
    <w:uiPriority w:val="10"/>
    <w:qFormat/>
    <w:rsid w:val="00507635"/>
    <w:rPr>
      <w:rFonts w:ascii="Cambria" w:eastAsia="Yu Mincho" w:hAnsi="Cambria"/>
      <w:b/>
      <w:bCs/>
      <w:color w:val="345A8A"/>
      <w:sz w:val="36"/>
      <w:szCs w:val="36"/>
      <w:lang w:val="en-GB" w:eastAsia="en-US"/>
    </w:rPr>
  </w:style>
  <w:style w:type="character" w:customStyle="1" w:styleId="KeywordTok">
    <w:name w:val="KeywordTok"/>
    <w:qFormat/>
    <w:rsid w:val="00507635"/>
    <w:rPr>
      <w:rFonts w:ascii="Consolas" w:eastAsia="Yu Mincho" w:hAnsi="Consolas" w:cs="Times New Roman"/>
      <w:b/>
      <w:color w:val="007020"/>
      <w:szCs w:val="20"/>
    </w:rPr>
  </w:style>
  <w:style w:type="character" w:customStyle="1" w:styleId="DataTypeTok">
    <w:name w:val="DataTypeTok"/>
    <w:qFormat/>
    <w:rsid w:val="00507635"/>
    <w:rPr>
      <w:rFonts w:ascii="Consolas" w:eastAsia="Yu Mincho" w:hAnsi="Consolas" w:cs="Times New Roman"/>
      <w:b/>
      <w:color w:val="902000"/>
      <w:szCs w:val="20"/>
    </w:rPr>
  </w:style>
  <w:style w:type="character" w:customStyle="1" w:styleId="NormalTok">
    <w:name w:val="NormalTok"/>
    <w:qFormat/>
    <w:rsid w:val="00507635"/>
    <w:rPr>
      <w:rFonts w:ascii="Consolas" w:eastAsia="Yu Mincho" w:hAnsi="Consolas"/>
    </w:rPr>
  </w:style>
  <w:style w:type="character" w:customStyle="1" w:styleId="DecValTok">
    <w:name w:val="DecValTok"/>
    <w:qFormat/>
    <w:rsid w:val="00507635"/>
    <w:rPr>
      <w:rFonts w:ascii="Consolas" w:eastAsia="Yu Mincho" w:hAnsi="Consolas" w:cs="Times New Roman"/>
      <w:b/>
      <w:color w:val="40A070"/>
      <w:szCs w:val="20"/>
    </w:rPr>
  </w:style>
  <w:style w:type="paragraph" w:customStyle="1" w:styleId="Definition">
    <w:name w:val="Definition"/>
    <w:basedOn w:val="Normal"/>
    <w:qFormat/>
    <w:rsid w:val="00507635"/>
    <w:pPr>
      <w:tabs>
        <w:tab w:val="clear" w:pos="794"/>
        <w:tab w:val="clear" w:pos="1191"/>
        <w:tab w:val="clear" w:pos="1588"/>
        <w:tab w:val="clear" w:pos="1985"/>
      </w:tabs>
      <w:overflowPunct/>
      <w:autoSpaceDE/>
      <w:autoSpaceDN/>
      <w:adjustRightInd/>
      <w:spacing w:before="40" w:after="200" w:line="264" w:lineRule="auto"/>
      <w:textAlignment w:val="auto"/>
    </w:pPr>
    <w:rPr>
      <w:rFonts w:ascii="Trebuchet MS" w:eastAsia="Yu Mincho" w:hAnsi="Trebuchet MS"/>
      <w:sz w:val="22"/>
      <w:szCs w:val="24"/>
      <w:lang w:val="en-US"/>
    </w:rPr>
  </w:style>
  <w:style w:type="character" w:customStyle="1" w:styleId="CommentTok">
    <w:name w:val="CommentTok"/>
    <w:qFormat/>
    <w:rsid w:val="00507635"/>
    <w:rPr>
      <w:rFonts w:ascii="Consolas" w:eastAsia="Yu Mincho" w:hAnsi="Consolas" w:cs="Times New Roman"/>
      <w:i/>
      <w:color w:val="60A0B0"/>
      <w:szCs w:val="20"/>
    </w:rPr>
  </w:style>
  <w:style w:type="paragraph" w:customStyle="1" w:styleId="20">
    <w:name w:val="书目2"/>
    <w:basedOn w:val="Normal"/>
    <w:qFormat/>
    <w:rsid w:val="00507635"/>
    <w:pPr>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theme="minorBidi"/>
      <w:sz w:val="22"/>
      <w:szCs w:val="24"/>
      <w:lang w:val="en-US"/>
    </w:rPr>
  </w:style>
  <w:style w:type="paragraph" w:customStyle="1" w:styleId="DefinitionTerm">
    <w:name w:val="Definition Term"/>
    <w:basedOn w:val="Normal"/>
    <w:next w:val="Definition"/>
    <w:qFormat/>
    <w:rsid w:val="00507635"/>
    <w:pPr>
      <w:keepNext/>
      <w:keepLines/>
      <w:tabs>
        <w:tab w:val="clear" w:pos="794"/>
        <w:tab w:val="clear" w:pos="1191"/>
        <w:tab w:val="clear" w:pos="1588"/>
        <w:tab w:val="clear" w:pos="1985"/>
      </w:tabs>
      <w:overflowPunct/>
      <w:autoSpaceDE/>
      <w:autoSpaceDN/>
      <w:adjustRightInd/>
      <w:spacing w:before="40" w:line="264" w:lineRule="auto"/>
      <w:textAlignment w:val="auto"/>
    </w:pPr>
    <w:rPr>
      <w:rFonts w:eastAsiaTheme="minorHAnsi" w:cstheme="minorBidi"/>
      <w:b/>
      <w:sz w:val="22"/>
      <w:szCs w:val="24"/>
      <w:lang w:val="en-US"/>
    </w:rPr>
  </w:style>
  <w:style w:type="paragraph" w:customStyle="1" w:styleId="TableCaption">
    <w:name w:val="Table Caption"/>
    <w:basedOn w:val="Caption"/>
    <w:qFormat/>
    <w:rsid w:val="00507635"/>
    <w:pPr>
      <w:keepNext/>
      <w:widowControl/>
      <w:adjustRightInd/>
      <w:spacing w:before="40" w:after="120" w:line="264" w:lineRule="auto"/>
      <w:jc w:val="center"/>
      <w:textAlignment w:val="auto"/>
    </w:pPr>
    <w:rPr>
      <w:rFonts w:ascii="Times New Roman" w:eastAsiaTheme="minorHAnsi" w:hAnsi="Times New Roman" w:cstheme="minorBidi"/>
      <w:b w:val="0"/>
      <w:bCs w:val="0"/>
      <w:color w:val="000000" w:themeColor="text1"/>
      <w:sz w:val="22"/>
      <w:szCs w:val="24"/>
      <w:lang w:val="en-US"/>
    </w:rPr>
  </w:style>
  <w:style w:type="paragraph" w:customStyle="1" w:styleId="ImageCaption">
    <w:name w:val="Image Caption"/>
    <w:basedOn w:val="Caption"/>
    <w:qFormat/>
    <w:rsid w:val="00507635"/>
    <w:pPr>
      <w:widowControl/>
      <w:adjustRightInd/>
      <w:spacing w:before="40" w:after="120" w:line="264" w:lineRule="auto"/>
      <w:jc w:val="center"/>
      <w:textAlignment w:val="auto"/>
    </w:pPr>
    <w:rPr>
      <w:rFonts w:ascii="Times New Roman" w:eastAsiaTheme="minorHAnsi" w:hAnsi="Times New Roman" w:cstheme="minorBidi"/>
      <w:bCs w:val="0"/>
      <w:color w:val="auto"/>
      <w:sz w:val="22"/>
      <w:szCs w:val="24"/>
      <w:lang w:val="en-US"/>
    </w:rPr>
  </w:style>
  <w:style w:type="paragraph" w:customStyle="1" w:styleId="CaptionedFigure">
    <w:name w:val="Captioned Figure"/>
    <w:basedOn w:val="Figure"/>
    <w:qFormat/>
    <w:rsid w:val="00507635"/>
    <w:pPr>
      <w:keepLines w:val="0"/>
      <w:tabs>
        <w:tab w:val="clear" w:pos="794"/>
        <w:tab w:val="clear" w:pos="1191"/>
        <w:tab w:val="clear" w:pos="1588"/>
        <w:tab w:val="clear" w:pos="1985"/>
      </w:tabs>
      <w:overflowPunct/>
      <w:autoSpaceDE/>
      <w:autoSpaceDN/>
      <w:adjustRightInd/>
      <w:spacing w:before="40" w:after="200" w:line="264" w:lineRule="auto"/>
      <w:jc w:val="both"/>
      <w:textAlignment w:val="auto"/>
    </w:pPr>
    <w:rPr>
      <w:rFonts w:eastAsiaTheme="minorHAnsi" w:cstheme="minorBidi"/>
      <w:caps w:val="0"/>
      <w:sz w:val="22"/>
      <w:szCs w:val="24"/>
      <w:lang w:val="en-US" w:eastAsia="zh-CN"/>
    </w:rPr>
  </w:style>
  <w:style w:type="character" w:customStyle="1" w:styleId="CaptionChar">
    <w:name w:val="Caption Char"/>
    <w:basedOn w:val="DefaultParagraphFont"/>
    <w:link w:val="Caption"/>
    <w:qFormat/>
    <w:rsid w:val="00507635"/>
    <w:rPr>
      <w:rFonts w:ascii="Trebuchet MS" w:eastAsia="Yu Mincho" w:hAnsi="Trebuchet MS"/>
      <w:b/>
      <w:bCs/>
      <w:color w:val="4F81BD"/>
      <w:sz w:val="18"/>
      <w:szCs w:val="18"/>
      <w:lang w:val="en-GB" w:eastAsia="en-US"/>
    </w:rPr>
  </w:style>
  <w:style w:type="character" w:customStyle="1" w:styleId="TOC2Char">
    <w:name w:val="TOC 2 Char"/>
    <w:basedOn w:val="DefaultParagraphFont"/>
    <w:link w:val="TOC2"/>
    <w:uiPriority w:val="39"/>
    <w:qFormat/>
    <w:rsid w:val="00507635"/>
    <w:rPr>
      <w:sz w:val="24"/>
      <w:lang w:eastAsia="en-US"/>
    </w:rPr>
  </w:style>
  <w:style w:type="character" w:customStyle="1" w:styleId="FloatTok">
    <w:name w:val="FloatTok"/>
    <w:basedOn w:val="VerbatimChar"/>
    <w:qFormat/>
    <w:rsid w:val="00507635"/>
    <w:rPr>
      <w:rFonts w:ascii="Consolas" w:eastAsia="Yu Mincho" w:hAnsi="Consolas"/>
      <w:color w:val="40A070"/>
      <w:sz w:val="22"/>
    </w:rPr>
  </w:style>
  <w:style w:type="character" w:customStyle="1" w:styleId="VariableTok">
    <w:name w:val="VariableTok"/>
    <w:basedOn w:val="VerbatimChar"/>
    <w:qFormat/>
    <w:rsid w:val="00507635"/>
    <w:rPr>
      <w:rFonts w:ascii="Consolas" w:eastAsia="Yu Mincho" w:hAnsi="Consolas"/>
      <w:color w:val="19177C"/>
      <w:sz w:val="22"/>
    </w:rPr>
  </w:style>
  <w:style w:type="character" w:customStyle="1" w:styleId="ControlFlowTok">
    <w:name w:val="ControlFlowTok"/>
    <w:basedOn w:val="VerbatimChar"/>
    <w:qFormat/>
    <w:rsid w:val="00507635"/>
    <w:rPr>
      <w:rFonts w:ascii="Consolas" w:eastAsia="Yu Mincho" w:hAnsi="Consolas"/>
      <w:b/>
      <w:color w:val="007020"/>
      <w:sz w:val="22"/>
    </w:rPr>
  </w:style>
  <w:style w:type="character" w:customStyle="1" w:styleId="OperatorTok">
    <w:name w:val="OperatorTok"/>
    <w:basedOn w:val="VerbatimChar"/>
    <w:qFormat/>
    <w:rsid w:val="00507635"/>
    <w:rPr>
      <w:rFonts w:ascii="Consolas" w:eastAsia="Yu Mincho" w:hAnsi="Consolas"/>
      <w:color w:val="666666"/>
      <w:sz w:val="22"/>
    </w:rPr>
  </w:style>
  <w:style w:type="character" w:customStyle="1" w:styleId="BuiltInTok">
    <w:name w:val="BuiltInTok"/>
    <w:basedOn w:val="VerbatimChar"/>
    <w:qFormat/>
    <w:rsid w:val="00507635"/>
    <w:rPr>
      <w:rFonts w:ascii="Consolas" w:eastAsia="Yu Mincho" w:hAnsi="Consolas"/>
      <w:sz w:val="22"/>
    </w:rPr>
  </w:style>
  <w:style w:type="character" w:customStyle="1" w:styleId="ListLabel18">
    <w:name w:val="ListLabel 18"/>
    <w:qFormat/>
    <w:rsid w:val="00507635"/>
    <w:rPr>
      <w:rFonts w:cs="Symbol"/>
    </w:rPr>
  </w:style>
  <w:style w:type="character" w:customStyle="1" w:styleId="InternetLink">
    <w:name w:val="Internet Link"/>
    <w:qFormat/>
    <w:rsid w:val="00507635"/>
    <w:rPr>
      <w:rFonts w:cs="Times New Roman"/>
      <w:color w:val="0000FF"/>
      <w:u w:val="single"/>
    </w:rPr>
  </w:style>
  <w:style w:type="table" w:customStyle="1" w:styleId="1a">
    <w:name w:val="表 (格子)1"/>
    <w:basedOn w:val="TableNormal"/>
    <w:qFormat/>
    <w:rsid w:val="00507635"/>
    <w:rPr>
      <w:rFonts w:ascii="CG Times" w:eastAsia="Yu Mincho" w:hAnsi="CG Times"/>
      <w:lang w:val="de-DE"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1hanging">
    <w:name w:val="bull1_hanging"/>
    <w:basedOn w:val="enumlev1"/>
    <w:link w:val="bull1hangingChar"/>
    <w:qFormat/>
    <w:rsid w:val="00507635"/>
    <w:pPr>
      <w:tabs>
        <w:tab w:val="clear" w:pos="794"/>
        <w:tab w:val="clear" w:pos="1191"/>
        <w:tab w:val="clear" w:pos="1588"/>
        <w:tab w:val="clear" w:pos="1985"/>
        <w:tab w:val="left" w:pos="1134"/>
        <w:tab w:val="left" w:pos="1871"/>
        <w:tab w:val="left" w:pos="2608"/>
        <w:tab w:val="left" w:pos="3345"/>
      </w:tabs>
      <w:ind w:left="1134" w:hanging="1134"/>
      <w:jc w:val="left"/>
    </w:pPr>
    <w:rPr>
      <w:rFonts w:eastAsia="MS Mincho"/>
    </w:rPr>
  </w:style>
  <w:style w:type="paragraph" w:customStyle="1" w:styleId="bull2hang">
    <w:name w:val="bull2_hang"/>
    <w:basedOn w:val="enumlev2"/>
    <w:link w:val="bull2hangChar"/>
    <w:qFormat/>
    <w:rsid w:val="00507635"/>
    <w:pPr>
      <w:tabs>
        <w:tab w:val="clear" w:pos="794"/>
        <w:tab w:val="clear" w:pos="1191"/>
        <w:tab w:val="clear" w:pos="1588"/>
        <w:tab w:val="clear" w:pos="1985"/>
        <w:tab w:val="left" w:pos="1134"/>
        <w:tab w:val="left" w:pos="1871"/>
        <w:tab w:val="left" w:pos="2608"/>
        <w:tab w:val="left" w:pos="3345"/>
      </w:tabs>
      <w:ind w:left="1871" w:hanging="737"/>
      <w:jc w:val="left"/>
    </w:pPr>
    <w:rPr>
      <w:rFonts w:eastAsia="MS Mincho"/>
    </w:rPr>
  </w:style>
  <w:style w:type="character" w:customStyle="1" w:styleId="bull1hangingChar">
    <w:name w:val="bull1_hanging Char"/>
    <w:basedOn w:val="enumlev1Char"/>
    <w:link w:val="bull1hanging"/>
    <w:qFormat/>
    <w:rsid w:val="00507635"/>
    <w:rPr>
      <w:rFonts w:eastAsia="MS Mincho"/>
      <w:sz w:val="24"/>
      <w:lang w:val="fr-FR" w:eastAsia="en-US"/>
    </w:rPr>
  </w:style>
  <w:style w:type="paragraph" w:customStyle="1" w:styleId="bull3hang">
    <w:name w:val="bull3_hang"/>
    <w:basedOn w:val="enumlev3"/>
    <w:link w:val="bull3hangChar"/>
    <w:qFormat/>
    <w:rsid w:val="00507635"/>
    <w:pPr>
      <w:tabs>
        <w:tab w:val="clear" w:pos="794"/>
        <w:tab w:val="clear" w:pos="1191"/>
        <w:tab w:val="clear" w:pos="1588"/>
        <w:tab w:val="clear" w:pos="1985"/>
        <w:tab w:val="left" w:pos="1134"/>
        <w:tab w:val="left" w:pos="3345"/>
      </w:tabs>
      <w:ind w:left="2552" w:hanging="567"/>
      <w:jc w:val="left"/>
    </w:pPr>
    <w:rPr>
      <w:rFonts w:eastAsia="MS Mincho"/>
      <w:lang w:val="en-GB"/>
    </w:rPr>
  </w:style>
  <w:style w:type="character" w:customStyle="1" w:styleId="enumlev2Char">
    <w:name w:val="enumlev2 Char"/>
    <w:basedOn w:val="enumlev1Char"/>
    <w:link w:val="enumlev2"/>
    <w:qFormat/>
    <w:rsid w:val="00507635"/>
    <w:rPr>
      <w:rFonts w:eastAsia="SimSun"/>
      <w:sz w:val="24"/>
      <w:lang w:val="fr-FR" w:eastAsia="en-US"/>
    </w:rPr>
  </w:style>
  <w:style w:type="character" w:customStyle="1" w:styleId="bull2hangChar">
    <w:name w:val="bull2_hang Char"/>
    <w:basedOn w:val="enumlev2Char"/>
    <w:link w:val="bull2hang"/>
    <w:qFormat/>
    <w:rsid w:val="00507635"/>
    <w:rPr>
      <w:rFonts w:eastAsia="MS Mincho"/>
      <w:sz w:val="24"/>
      <w:lang w:val="fr-FR" w:eastAsia="en-US"/>
    </w:rPr>
  </w:style>
  <w:style w:type="character" w:customStyle="1" w:styleId="enumlev3Char">
    <w:name w:val="enumlev3 Char"/>
    <w:basedOn w:val="enumlev2Char"/>
    <w:link w:val="enumlev3"/>
    <w:qFormat/>
    <w:rsid w:val="00507635"/>
    <w:rPr>
      <w:rFonts w:eastAsia="SimSun"/>
      <w:sz w:val="24"/>
      <w:lang w:val="fr-FR" w:eastAsia="en-US"/>
    </w:rPr>
  </w:style>
  <w:style w:type="character" w:customStyle="1" w:styleId="bull3hangChar">
    <w:name w:val="bull3_hang Char"/>
    <w:basedOn w:val="enumlev3Char"/>
    <w:link w:val="bull3hang"/>
    <w:qFormat/>
    <w:rsid w:val="00507635"/>
    <w:rPr>
      <w:rFonts w:eastAsia="MS Mincho"/>
      <w:sz w:val="24"/>
      <w:lang w:val="en-GB" w:eastAsia="en-US"/>
    </w:rPr>
  </w:style>
  <w:style w:type="character" w:customStyle="1" w:styleId="FootnoteCharacters">
    <w:name w:val="Footnote Characters"/>
    <w:basedOn w:val="CaptionChar"/>
    <w:qFormat/>
    <w:rsid w:val="00507635"/>
    <w:rPr>
      <w:rFonts w:ascii="Trebuchet MS" w:eastAsia="Yu Mincho" w:hAnsi="Trebuchet MS"/>
      <w:b/>
      <w:bCs/>
      <w:color w:val="4F81BD"/>
      <w:sz w:val="18"/>
      <w:szCs w:val="18"/>
      <w:vertAlign w:val="superscript"/>
      <w:lang w:val="en-GB" w:eastAsia="en-US"/>
    </w:rPr>
  </w:style>
  <w:style w:type="character" w:customStyle="1" w:styleId="FootnoteAnchor">
    <w:name w:val="Footnote Anchor"/>
    <w:qFormat/>
    <w:rsid w:val="00507635"/>
    <w:rPr>
      <w:vertAlign w:val="superscript"/>
    </w:rPr>
  </w:style>
  <w:style w:type="character" w:customStyle="1" w:styleId="berschrift1Zchn">
    <w:name w:val="Überschrift 1 Zchn"/>
    <w:basedOn w:val="DefaultParagraphFont"/>
    <w:uiPriority w:val="9"/>
    <w:qFormat/>
    <w:rsid w:val="00507635"/>
    <w:rPr>
      <w:rFonts w:ascii="Times New Roman" w:eastAsiaTheme="majorEastAsia" w:hAnsi="Times New Roman" w:cstheme="majorBidi"/>
      <w:b/>
      <w:bCs/>
      <w:color w:val="000000" w:themeColor="text1"/>
      <w:sz w:val="28"/>
      <w:szCs w:val="32"/>
    </w:rPr>
  </w:style>
  <w:style w:type="character" w:customStyle="1" w:styleId="berschrift2Zchn">
    <w:name w:val="Überschrift 2 Zchn"/>
    <w:basedOn w:val="berschrift1Zchn"/>
    <w:uiPriority w:val="9"/>
    <w:qFormat/>
    <w:rsid w:val="00507635"/>
    <w:rPr>
      <w:rFonts w:ascii="Times New Roman" w:eastAsiaTheme="majorEastAsia" w:hAnsi="Times New Roman" w:cstheme="majorBidi"/>
      <w:b/>
      <w:bCs w:val="0"/>
      <w:color w:val="000000" w:themeColor="text1"/>
      <w:sz w:val="28"/>
      <w:szCs w:val="32"/>
    </w:rPr>
  </w:style>
  <w:style w:type="character" w:customStyle="1" w:styleId="berschrift3Zchn">
    <w:name w:val="Überschrift 3 Zchn"/>
    <w:basedOn w:val="TOC2Char"/>
    <w:uiPriority w:val="9"/>
    <w:qFormat/>
    <w:rsid w:val="00507635"/>
    <w:rPr>
      <w:rFonts w:eastAsiaTheme="majorEastAsia" w:cstheme="majorBidi"/>
      <w:b/>
      <w:bCs/>
      <w:color w:val="000000" w:themeColor="text1"/>
      <w:sz w:val="24"/>
      <w:szCs w:val="28"/>
      <w:lang w:eastAsia="en-US"/>
    </w:rPr>
  </w:style>
  <w:style w:type="character" w:customStyle="1" w:styleId="BaseNTok">
    <w:name w:val="BaseNTok"/>
    <w:basedOn w:val="VerbatimChar"/>
    <w:qFormat/>
    <w:rsid w:val="00507635"/>
    <w:rPr>
      <w:rFonts w:ascii="Consolas" w:hAnsi="Consolas"/>
      <w:color w:val="40A070"/>
      <w:sz w:val="22"/>
    </w:rPr>
  </w:style>
  <w:style w:type="character" w:customStyle="1" w:styleId="ConstantTok">
    <w:name w:val="ConstantTok"/>
    <w:basedOn w:val="VerbatimChar"/>
    <w:qFormat/>
    <w:rsid w:val="00507635"/>
    <w:rPr>
      <w:rFonts w:ascii="Consolas" w:hAnsi="Consolas"/>
      <w:color w:val="880000"/>
      <w:sz w:val="22"/>
    </w:rPr>
  </w:style>
  <w:style w:type="character" w:customStyle="1" w:styleId="CharTok">
    <w:name w:val="CharTok"/>
    <w:basedOn w:val="VerbatimChar"/>
    <w:qFormat/>
    <w:rsid w:val="00507635"/>
    <w:rPr>
      <w:rFonts w:ascii="Consolas" w:hAnsi="Consolas"/>
      <w:color w:val="4070A0"/>
      <w:sz w:val="22"/>
    </w:rPr>
  </w:style>
  <w:style w:type="character" w:customStyle="1" w:styleId="SpecialCharTok">
    <w:name w:val="SpecialCharTok"/>
    <w:basedOn w:val="VerbatimChar"/>
    <w:qFormat/>
    <w:rsid w:val="00507635"/>
    <w:rPr>
      <w:rFonts w:ascii="Consolas" w:hAnsi="Consolas"/>
      <w:color w:val="4070A0"/>
      <w:sz w:val="22"/>
    </w:rPr>
  </w:style>
  <w:style w:type="character" w:customStyle="1" w:styleId="StringTok">
    <w:name w:val="StringTok"/>
    <w:basedOn w:val="VerbatimChar"/>
    <w:qFormat/>
    <w:rsid w:val="00507635"/>
    <w:rPr>
      <w:rFonts w:ascii="Consolas" w:hAnsi="Consolas"/>
      <w:color w:val="4070A0"/>
      <w:sz w:val="22"/>
    </w:rPr>
  </w:style>
  <w:style w:type="character" w:customStyle="1" w:styleId="VerbatimStringTok">
    <w:name w:val="VerbatimStringTok"/>
    <w:basedOn w:val="VerbatimChar"/>
    <w:qFormat/>
    <w:rsid w:val="00507635"/>
    <w:rPr>
      <w:rFonts w:ascii="Consolas" w:hAnsi="Consolas"/>
      <w:color w:val="4070A0"/>
      <w:sz w:val="22"/>
    </w:rPr>
  </w:style>
  <w:style w:type="character" w:customStyle="1" w:styleId="SpecialStringTok">
    <w:name w:val="SpecialStringTok"/>
    <w:basedOn w:val="VerbatimChar"/>
    <w:qFormat/>
    <w:rsid w:val="00507635"/>
    <w:rPr>
      <w:rFonts w:ascii="Consolas" w:hAnsi="Consolas"/>
      <w:color w:val="BB6688"/>
      <w:sz w:val="22"/>
    </w:rPr>
  </w:style>
  <w:style w:type="character" w:customStyle="1" w:styleId="ImportTok">
    <w:name w:val="ImportTok"/>
    <w:basedOn w:val="VerbatimChar"/>
    <w:qFormat/>
    <w:rsid w:val="00507635"/>
    <w:rPr>
      <w:rFonts w:ascii="Consolas" w:hAnsi="Consolas"/>
      <w:sz w:val="22"/>
    </w:rPr>
  </w:style>
  <w:style w:type="character" w:customStyle="1" w:styleId="DocumentationTok">
    <w:name w:val="DocumentationTok"/>
    <w:basedOn w:val="VerbatimChar"/>
    <w:qFormat/>
    <w:rsid w:val="00507635"/>
    <w:rPr>
      <w:rFonts w:ascii="Consolas" w:hAnsi="Consolas"/>
      <w:i/>
      <w:color w:val="BA2121"/>
      <w:sz w:val="22"/>
    </w:rPr>
  </w:style>
  <w:style w:type="character" w:customStyle="1" w:styleId="AnnotationTok">
    <w:name w:val="AnnotationTok"/>
    <w:basedOn w:val="VerbatimChar"/>
    <w:qFormat/>
    <w:rsid w:val="00507635"/>
    <w:rPr>
      <w:rFonts w:ascii="Consolas" w:hAnsi="Consolas"/>
      <w:b/>
      <w:i/>
      <w:color w:val="60A0B0"/>
      <w:sz w:val="22"/>
    </w:rPr>
  </w:style>
  <w:style w:type="character" w:customStyle="1" w:styleId="CommentVarTok">
    <w:name w:val="CommentVarTok"/>
    <w:basedOn w:val="VerbatimChar"/>
    <w:qFormat/>
    <w:rsid w:val="00507635"/>
    <w:rPr>
      <w:rFonts w:ascii="Consolas" w:hAnsi="Consolas"/>
      <w:b/>
      <w:i/>
      <w:color w:val="60A0B0"/>
      <w:sz w:val="22"/>
    </w:rPr>
  </w:style>
  <w:style w:type="character" w:customStyle="1" w:styleId="OtherTok">
    <w:name w:val="OtherTok"/>
    <w:basedOn w:val="VerbatimChar"/>
    <w:qFormat/>
    <w:rsid w:val="00507635"/>
    <w:rPr>
      <w:rFonts w:ascii="Consolas" w:hAnsi="Consolas"/>
      <w:color w:val="007020"/>
      <w:sz w:val="22"/>
    </w:rPr>
  </w:style>
  <w:style w:type="character" w:customStyle="1" w:styleId="FunctionTok">
    <w:name w:val="FunctionTok"/>
    <w:basedOn w:val="VerbatimChar"/>
    <w:qFormat/>
    <w:rsid w:val="00507635"/>
    <w:rPr>
      <w:rFonts w:ascii="Consolas" w:hAnsi="Consolas"/>
      <w:color w:val="06287E"/>
      <w:sz w:val="22"/>
    </w:rPr>
  </w:style>
  <w:style w:type="character" w:customStyle="1" w:styleId="ExtensionTok">
    <w:name w:val="ExtensionTok"/>
    <w:basedOn w:val="VerbatimChar"/>
    <w:qFormat/>
    <w:rsid w:val="00507635"/>
    <w:rPr>
      <w:rFonts w:ascii="Consolas" w:hAnsi="Consolas"/>
      <w:sz w:val="22"/>
    </w:rPr>
  </w:style>
  <w:style w:type="character" w:customStyle="1" w:styleId="PreprocessorTok">
    <w:name w:val="PreprocessorTok"/>
    <w:basedOn w:val="VerbatimChar"/>
    <w:qFormat/>
    <w:rsid w:val="00507635"/>
    <w:rPr>
      <w:rFonts w:ascii="Consolas" w:hAnsi="Consolas"/>
      <w:color w:val="BC7A00"/>
      <w:sz w:val="22"/>
    </w:rPr>
  </w:style>
  <w:style w:type="character" w:customStyle="1" w:styleId="AttributeTok">
    <w:name w:val="AttributeTok"/>
    <w:basedOn w:val="VerbatimChar"/>
    <w:qFormat/>
    <w:rsid w:val="00507635"/>
    <w:rPr>
      <w:rFonts w:ascii="Consolas" w:hAnsi="Consolas"/>
      <w:color w:val="7D9029"/>
      <w:sz w:val="22"/>
    </w:rPr>
  </w:style>
  <w:style w:type="character" w:customStyle="1" w:styleId="RegionMarkerTok">
    <w:name w:val="RegionMarkerTok"/>
    <w:basedOn w:val="VerbatimChar"/>
    <w:qFormat/>
    <w:rsid w:val="00507635"/>
    <w:rPr>
      <w:rFonts w:ascii="Consolas" w:hAnsi="Consolas"/>
      <w:sz w:val="22"/>
    </w:rPr>
  </w:style>
  <w:style w:type="character" w:customStyle="1" w:styleId="InformationTok">
    <w:name w:val="InformationTok"/>
    <w:basedOn w:val="VerbatimChar"/>
    <w:qFormat/>
    <w:rsid w:val="00507635"/>
    <w:rPr>
      <w:rFonts w:ascii="Consolas" w:hAnsi="Consolas"/>
      <w:b/>
      <w:i/>
      <w:color w:val="60A0B0"/>
      <w:sz w:val="22"/>
    </w:rPr>
  </w:style>
  <w:style w:type="character" w:customStyle="1" w:styleId="WarningTok">
    <w:name w:val="WarningTok"/>
    <w:basedOn w:val="VerbatimChar"/>
    <w:qFormat/>
    <w:rsid w:val="00507635"/>
    <w:rPr>
      <w:rFonts w:ascii="Consolas" w:hAnsi="Consolas"/>
      <w:b/>
      <w:i/>
      <w:color w:val="60A0B0"/>
      <w:sz w:val="22"/>
    </w:rPr>
  </w:style>
  <w:style w:type="character" w:customStyle="1" w:styleId="AlertTok">
    <w:name w:val="AlertTok"/>
    <w:basedOn w:val="VerbatimChar"/>
    <w:qFormat/>
    <w:rsid w:val="00507635"/>
    <w:rPr>
      <w:rFonts w:ascii="Consolas" w:hAnsi="Consolas"/>
      <w:b/>
      <w:color w:val="FF0000"/>
      <w:sz w:val="22"/>
    </w:rPr>
  </w:style>
  <w:style w:type="character" w:customStyle="1" w:styleId="ErrorTok">
    <w:name w:val="ErrorTok"/>
    <w:basedOn w:val="VerbatimChar"/>
    <w:qFormat/>
    <w:rsid w:val="00507635"/>
    <w:rPr>
      <w:rFonts w:ascii="Consolas" w:hAnsi="Consolas"/>
      <w:b/>
      <w:color w:val="FF0000"/>
      <w:sz w:val="22"/>
    </w:rPr>
  </w:style>
  <w:style w:type="character" w:customStyle="1" w:styleId="ListLabel1">
    <w:name w:val="ListLabel 1"/>
    <w:qFormat/>
    <w:rsid w:val="00507635"/>
  </w:style>
  <w:style w:type="character" w:customStyle="1" w:styleId="ListLabel2">
    <w:name w:val="ListLabel 2"/>
    <w:qFormat/>
    <w:rsid w:val="00507635"/>
    <w:rPr>
      <w:b/>
    </w:rPr>
  </w:style>
  <w:style w:type="character" w:customStyle="1" w:styleId="EndnoteAnchor">
    <w:name w:val="Endnote Anchor"/>
    <w:qFormat/>
    <w:rsid w:val="00507635"/>
    <w:rPr>
      <w:vertAlign w:val="superscript"/>
    </w:rPr>
  </w:style>
  <w:style w:type="character" w:customStyle="1" w:styleId="EndnoteCharacters">
    <w:name w:val="Endnote Characters"/>
    <w:qFormat/>
    <w:rsid w:val="00507635"/>
  </w:style>
  <w:style w:type="paragraph" w:customStyle="1" w:styleId="Heading">
    <w:name w:val="Heading"/>
    <w:basedOn w:val="Normal"/>
    <w:next w:val="BodyText"/>
    <w:qFormat/>
    <w:rsid w:val="00507635"/>
    <w:pPr>
      <w:keepNext/>
      <w:tabs>
        <w:tab w:val="clear" w:pos="794"/>
        <w:tab w:val="clear" w:pos="1191"/>
        <w:tab w:val="clear" w:pos="1588"/>
        <w:tab w:val="clear" w:pos="1985"/>
      </w:tabs>
      <w:overflowPunct/>
      <w:autoSpaceDE/>
      <w:autoSpaceDN/>
      <w:adjustRightInd/>
      <w:spacing w:before="240" w:after="120" w:line="264" w:lineRule="auto"/>
      <w:textAlignment w:val="auto"/>
    </w:pPr>
    <w:rPr>
      <w:rFonts w:ascii="Liberation Sans" w:eastAsia="DejaVu Sans" w:hAnsi="Liberation Sans" w:cs="FreeSans"/>
      <w:sz w:val="28"/>
      <w:szCs w:val="28"/>
      <w:lang w:val="en-US"/>
    </w:rPr>
  </w:style>
  <w:style w:type="paragraph" w:customStyle="1" w:styleId="Index">
    <w:name w:val="Index"/>
    <w:basedOn w:val="Normal"/>
    <w:qFormat/>
    <w:rsid w:val="00507635"/>
    <w:pPr>
      <w:suppressLineNumbers/>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FreeSans"/>
      <w:sz w:val="22"/>
      <w:szCs w:val="24"/>
      <w:lang w:val="en-US"/>
    </w:rPr>
  </w:style>
  <w:style w:type="paragraph" w:customStyle="1" w:styleId="Author">
    <w:name w:val="Author"/>
    <w:qFormat/>
    <w:rsid w:val="00507635"/>
    <w:pPr>
      <w:keepNext/>
      <w:keepLines/>
    </w:pPr>
    <w:rPr>
      <w:rFonts w:ascii="Arial" w:eastAsia="Cambria" w:hAnsi="Arial" w:cstheme="minorBidi"/>
      <w:color w:val="2144FF"/>
      <w:sz w:val="40"/>
      <w:szCs w:val="24"/>
      <w:lang w:eastAsia="en-US"/>
    </w:rPr>
  </w:style>
  <w:style w:type="paragraph" w:customStyle="1" w:styleId="Abstract">
    <w:name w:val="Abstract"/>
    <w:basedOn w:val="Normal"/>
    <w:qFormat/>
    <w:rsid w:val="00507635"/>
    <w:pPr>
      <w:keepNext/>
      <w:keepLines/>
      <w:tabs>
        <w:tab w:val="clear" w:pos="794"/>
        <w:tab w:val="clear" w:pos="1191"/>
        <w:tab w:val="clear" w:pos="1588"/>
        <w:tab w:val="clear" w:pos="1985"/>
      </w:tabs>
      <w:overflowPunct/>
      <w:autoSpaceDE/>
      <w:autoSpaceDN/>
      <w:adjustRightInd/>
      <w:spacing w:before="300" w:after="300" w:line="264" w:lineRule="auto"/>
      <w:textAlignment w:val="auto"/>
    </w:pPr>
    <w:rPr>
      <w:rFonts w:eastAsiaTheme="minorHAnsi" w:cstheme="minorBidi"/>
      <w:color w:val="000000" w:themeColor="text1"/>
      <w:sz w:val="20"/>
      <w:lang w:val="en-US"/>
    </w:rPr>
  </w:style>
  <w:style w:type="paragraph" w:customStyle="1" w:styleId="Frontpagenumber">
    <w:name w:val="Frontpage number"/>
    <w:basedOn w:val="Normal"/>
    <w:uiPriority w:val="99"/>
    <w:qFormat/>
    <w:rsid w:val="00507635"/>
    <w:pPr>
      <w:widowControl w:val="0"/>
      <w:tabs>
        <w:tab w:val="clear" w:pos="794"/>
        <w:tab w:val="clear" w:pos="1191"/>
        <w:tab w:val="clear" w:pos="1588"/>
        <w:tab w:val="clear" w:pos="1985"/>
      </w:tabs>
      <w:overflowPunct/>
      <w:autoSpaceDE/>
      <w:autoSpaceDN/>
      <w:adjustRightInd/>
      <w:spacing w:before="960" w:after="200" w:line="264" w:lineRule="auto"/>
    </w:pPr>
    <w:rPr>
      <w:rFonts w:ascii="Arial" w:eastAsia="MS Mincho" w:hAnsi="Arial"/>
      <w:color w:val="000000"/>
      <w:sz w:val="40"/>
      <w:lang w:val="en-GB"/>
    </w:rPr>
  </w:style>
  <w:style w:type="paragraph" w:customStyle="1" w:styleId="FrameContents">
    <w:name w:val="Frame Contents"/>
    <w:basedOn w:val="Normal"/>
    <w:qFormat/>
    <w:rsid w:val="00507635"/>
    <w:pPr>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theme="minorBidi"/>
      <w:sz w:val="22"/>
      <w:szCs w:val="24"/>
      <w:lang w:val="en-US"/>
    </w:rPr>
  </w:style>
  <w:style w:type="table" w:customStyle="1" w:styleId="Table">
    <w:name w:val="Table"/>
    <w:semiHidden/>
    <w:unhideWhenUsed/>
    <w:qFormat/>
    <w:rsid w:val="00507635"/>
    <w:rPr>
      <w:rFonts w:asciiTheme="minorHAnsi" w:eastAsiaTheme="minorHAnsi" w:hAnsiTheme="minorHAnsi" w:cstheme="minorBidi"/>
      <w:szCs w:val="24"/>
      <w:lang w:eastAsia="en-US"/>
    </w:rPr>
    <w:tblPr>
      <w:tblCellMar>
        <w:top w:w="0" w:type="dxa"/>
        <w:left w:w="108" w:type="dxa"/>
        <w:bottom w:w="0" w:type="dxa"/>
        <w:right w:w="108" w:type="dxa"/>
      </w:tblCellMar>
    </w:tblPr>
  </w:style>
  <w:style w:type="character" w:customStyle="1" w:styleId="1b">
    <w:name w:val="未解決のメンション1"/>
    <w:basedOn w:val="DefaultParagraphFont"/>
    <w:uiPriority w:val="99"/>
    <w:semiHidden/>
    <w:unhideWhenUsed/>
    <w:qFormat/>
    <w:rsid w:val="00507635"/>
    <w:rPr>
      <w:color w:val="605E5C"/>
      <w:shd w:val="clear" w:color="auto" w:fill="E1DFDD"/>
    </w:rPr>
  </w:style>
  <w:style w:type="character" w:customStyle="1" w:styleId="UnresolvedMention1">
    <w:name w:val="Unresolved Mention1"/>
    <w:basedOn w:val="DefaultParagraphFont"/>
    <w:uiPriority w:val="99"/>
    <w:semiHidden/>
    <w:unhideWhenUsed/>
    <w:qFormat/>
    <w:rsid w:val="00507635"/>
    <w:rPr>
      <w:color w:val="808080"/>
      <w:shd w:val="clear" w:color="auto" w:fill="E6E6E6"/>
    </w:rPr>
  </w:style>
  <w:style w:type="character" w:customStyle="1" w:styleId="UnresolvedMention2">
    <w:name w:val="Unresolved Mention2"/>
    <w:basedOn w:val="DefaultParagraphFont"/>
    <w:uiPriority w:val="99"/>
    <w:semiHidden/>
    <w:unhideWhenUsed/>
    <w:qFormat/>
    <w:rsid w:val="00507635"/>
    <w:rPr>
      <w:color w:val="605E5C"/>
      <w:shd w:val="clear" w:color="auto" w:fill="E1DFDD"/>
    </w:rPr>
  </w:style>
  <w:style w:type="paragraph" w:customStyle="1" w:styleId="zq">
    <w:name w:val="zq"/>
    <w:basedOn w:val="Normal"/>
    <w:qFormat/>
    <w:rsid w:val="00507635"/>
    <w:pPr>
      <w:keepNext/>
      <w:tabs>
        <w:tab w:val="clear" w:pos="794"/>
        <w:tab w:val="clear" w:pos="1191"/>
        <w:tab w:val="clear" w:pos="1588"/>
        <w:tab w:val="clear" w:pos="1985"/>
      </w:tabs>
      <w:spacing w:after="140"/>
    </w:pPr>
    <w:rPr>
      <w:rFonts w:eastAsia="Calibri"/>
      <w:sz w:val="22"/>
      <w:lang w:val="en-GB"/>
    </w:rPr>
  </w:style>
  <w:style w:type="character" w:customStyle="1" w:styleId="UnresolvedMention3">
    <w:name w:val="Unresolved Mention3"/>
    <w:basedOn w:val="DefaultParagraphFont"/>
    <w:uiPriority w:val="99"/>
    <w:semiHidden/>
    <w:unhideWhenUsed/>
    <w:qFormat/>
    <w:rsid w:val="00507635"/>
    <w:rPr>
      <w:color w:val="605E5C"/>
      <w:shd w:val="clear" w:color="auto" w:fill="E1DFDD"/>
    </w:rPr>
  </w:style>
  <w:style w:type="character" w:customStyle="1" w:styleId="1c">
    <w:name w:val="未处理的提及1"/>
    <w:basedOn w:val="DefaultParagraphFont"/>
    <w:uiPriority w:val="99"/>
    <w:semiHidden/>
    <w:unhideWhenUsed/>
    <w:qFormat/>
    <w:rsid w:val="00507635"/>
    <w:rPr>
      <w:color w:val="605E5C"/>
      <w:shd w:val="clear" w:color="auto" w:fill="E1DFDD"/>
    </w:rPr>
  </w:style>
  <w:style w:type="table" w:customStyle="1" w:styleId="1-11">
    <w:name w:val="网格表 1 浅色 - 着色 11"/>
    <w:basedOn w:val="TableNormal"/>
    <w:uiPriority w:val="46"/>
    <w:qFormat/>
    <w:rsid w:val="00507635"/>
    <w:rPr>
      <w:rFonts w:eastAsia="Times New Roman"/>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able0">
    <w:name w:val="Table_#"/>
    <w:basedOn w:val="Normal"/>
    <w:next w:val="TableTitle1"/>
    <w:rsid w:val="00684E89"/>
    <w:pPr>
      <w:keepNext/>
      <w:tabs>
        <w:tab w:val="clear" w:pos="794"/>
        <w:tab w:val="clear" w:pos="1191"/>
        <w:tab w:val="clear" w:pos="1588"/>
        <w:tab w:val="clear" w:pos="1985"/>
      </w:tabs>
      <w:spacing w:before="567" w:after="113"/>
      <w:jc w:val="center"/>
    </w:pPr>
    <w:rPr>
      <w:sz w:val="18"/>
      <w:lang w:val="en-GB"/>
    </w:rPr>
  </w:style>
  <w:style w:type="paragraph" w:customStyle="1" w:styleId="Fig">
    <w:name w:val="Fig_#"/>
    <w:basedOn w:val="Normal"/>
    <w:next w:val="Normal"/>
    <w:rsid w:val="00684E89"/>
    <w:pPr>
      <w:spacing w:before="136"/>
      <w:jc w:val="left"/>
    </w:pPr>
    <w:rPr>
      <w:color w:val="FFFFFF"/>
      <w:sz w:val="20"/>
      <w:lang w:val="en-US"/>
    </w:rPr>
  </w:style>
  <w:style w:type="paragraph" w:customStyle="1" w:styleId="Equation1">
    <w:name w:val="Equation_1"/>
    <w:basedOn w:val="Equation"/>
    <w:rsid w:val="00684E89"/>
    <w:pPr>
      <w:tabs>
        <w:tab w:val="clear" w:pos="4820"/>
        <w:tab w:val="clear" w:pos="9639"/>
        <w:tab w:val="center" w:pos="4849"/>
        <w:tab w:val="right" w:pos="9696"/>
      </w:tabs>
      <w:spacing w:before="140" w:after="40"/>
      <w:jc w:val="left"/>
    </w:pPr>
    <w:rPr>
      <w:lang w:val="fr-CH"/>
    </w:rPr>
  </w:style>
  <w:style w:type="character" w:customStyle="1" w:styleId="StyleFootnoteReferenceLatin12ptNotRaisedbyLoweredb">
    <w:name w:val="Style Footnote Reference + (Latin) 12 pt Not Raised by / Lowered b..."/>
    <w:basedOn w:val="FootnoteReference"/>
    <w:rsid w:val="00684E89"/>
    <w:rPr>
      <w:rFonts w:ascii="Times New Roman" w:hAnsi="Times New Roman" w:cs="Times New Roman"/>
      <w:position w:val="0"/>
      <w:sz w:val="16"/>
      <w:vertAlign w:val="baseline"/>
    </w:rPr>
  </w:style>
  <w:style w:type="character" w:customStyle="1" w:styleId="HeaderChar1">
    <w:name w:val="Header Char1"/>
    <w:aliases w:val="encabezado Char1,header odd Char1,header odd1 Char1,header odd2 Char1,he Char1,h Char1,Header/Footer Char1,Page No Char1"/>
    <w:basedOn w:val="DefaultParagraphFont"/>
    <w:locked/>
    <w:rsid w:val="00684E89"/>
    <w:rPr>
      <w:rFonts w:cs="Times New Roman"/>
      <w:sz w:val="24"/>
      <w:lang w:val="fr-FR" w:eastAsia="en-US"/>
    </w:rPr>
  </w:style>
  <w:style w:type="character" w:customStyle="1" w:styleId="AnnextitleChar">
    <w:name w:val="Annex_title Char"/>
    <w:basedOn w:val="DefaultParagraphFont"/>
    <w:link w:val="Annextitle"/>
    <w:locked/>
    <w:rsid w:val="00684E89"/>
    <w:rPr>
      <w:b/>
      <w:sz w:val="28"/>
      <w:lang w:val="fr-FR" w:eastAsia="en-US"/>
    </w:rPr>
  </w:style>
  <w:style w:type="character" w:customStyle="1" w:styleId="AppendixtitleChar">
    <w:name w:val="Appendix_title Char"/>
    <w:basedOn w:val="AnnextitleChar"/>
    <w:link w:val="Appendixtitle"/>
    <w:locked/>
    <w:rsid w:val="00684E89"/>
    <w:rPr>
      <w:rFonts w:ascii="Times New Roman Bold" w:eastAsia="Batang" w:hAnsi="Times New Roman Bold"/>
      <w:b/>
      <w:sz w:val="28"/>
      <w:lang w:val="fr-FR" w:eastAsia="en-US"/>
    </w:rPr>
  </w:style>
  <w:style w:type="character" w:customStyle="1" w:styleId="StyleFootnoteReference">
    <w:name w:val="Style Footnote Reference"/>
    <w:basedOn w:val="FootnoteReference"/>
    <w:rsid w:val="00684E89"/>
    <w:rPr>
      <w:rFonts w:ascii="Times New Roman" w:hAnsi="Times New Roman" w:cs="Times New Roman"/>
      <w:position w:val="8"/>
      <w:sz w:val="16"/>
      <w:vertAlign w:val="baseline"/>
    </w:rPr>
  </w:style>
  <w:style w:type="character" w:customStyle="1" w:styleId="AnnexNoCar">
    <w:name w:val="Annex_No Car"/>
    <w:basedOn w:val="DefaultParagraphFont"/>
    <w:rsid w:val="00684E89"/>
    <w:rPr>
      <w:rFonts w:cs="Times New Roman"/>
      <w:sz w:val="28"/>
      <w:lang w:val="fr-FR" w:eastAsia="en-US" w:bidi="ar-SA"/>
    </w:rPr>
  </w:style>
  <w:style w:type="paragraph" w:customStyle="1" w:styleId="Fig0">
    <w:name w:val="Fig"/>
    <w:basedOn w:val="Figure"/>
    <w:next w:val="Fig"/>
    <w:rsid w:val="00684E89"/>
    <w:pPr>
      <w:keepLines w:val="0"/>
      <w:spacing w:before="136" w:after="0"/>
    </w:pPr>
    <w:rPr>
      <w:caps w:val="0"/>
      <w:sz w:val="20"/>
      <w:lang w:val="en-US"/>
    </w:rPr>
  </w:style>
  <w:style w:type="paragraph" w:customStyle="1" w:styleId="TableFin0">
    <w:name w:val="Table_Fin"/>
    <w:basedOn w:val="Normal"/>
    <w:rsid w:val="00684E89"/>
    <w:pPr>
      <w:tabs>
        <w:tab w:val="clear" w:pos="794"/>
        <w:tab w:val="clear" w:pos="1191"/>
        <w:tab w:val="clear" w:pos="1588"/>
        <w:tab w:val="clear" w:pos="1985"/>
        <w:tab w:val="left" w:pos="1871"/>
        <w:tab w:val="left" w:pos="2268"/>
      </w:tabs>
      <w:spacing w:before="0"/>
    </w:pPr>
    <w:rPr>
      <w:noProof/>
      <w:sz w:val="12"/>
      <w:lang w:val="en-US"/>
    </w:rPr>
  </w:style>
  <w:style w:type="paragraph" w:customStyle="1" w:styleId="TableLegend0">
    <w:name w:val="Table_Legend"/>
    <w:basedOn w:val="Normal"/>
    <w:next w:val="Normal"/>
    <w:rsid w:val="00684E89"/>
    <w:pPr>
      <w:keepNext/>
      <w:spacing w:before="86" w:line="199" w:lineRule="exact"/>
      <w:ind w:left="-85" w:right="-85"/>
    </w:pPr>
    <w:rPr>
      <w:sz w:val="18"/>
      <w:lang w:val="en-GB"/>
    </w:rPr>
  </w:style>
  <w:style w:type="paragraph" w:customStyle="1" w:styleId="1d">
    <w:name w:val="1"/>
    <w:basedOn w:val="Normal"/>
    <w:rsid w:val="00684E8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headfoot">
    <w:name w:val="head_foot"/>
    <w:basedOn w:val="Normal"/>
    <w:next w:val="Normal"/>
    <w:rsid w:val="00684E89"/>
    <w:pPr>
      <w:tabs>
        <w:tab w:val="clear" w:pos="794"/>
        <w:tab w:val="clear" w:pos="1191"/>
        <w:tab w:val="clear" w:pos="1588"/>
        <w:tab w:val="clear" w:pos="1985"/>
      </w:tabs>
      <w:spacing w:before="0"/>
    </w:pPr>
    <w:rPr>
      <w:rFonts w:eastAsia="Times New Roman"/>
      <w:color w:val="FF0000"/>
      <w:sz w:val="8"/>
    </w:rPr>
  </w:style>
  <w:style w:type="character" w:customStyle="1" w:styleId="ReasonsChar">
    <w:name w:val="Reasons Char"/>
    <w:link w:val="Reasons"/>
    <w:locked/>
    <w:rsid w:val="00684E89"/>
    <w:rPr>
      <w:rFonts w:eastAsia="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517069">
      <w:bodyDiv w:val="1"/>
      <w:marLeft w:val="0"/>
      <w:marRight w:val="0"/>
      <w:marTop w:val="0"/>
      <w:marBottom w:val="0"/>
      <w:divBdr>
        <w:top w:val="none" w:sz="0" w:space="0" w:color="auto"/>
        <w:left w:val="none" w:sz="0" w:space="0" w:color="auto"/>
        <w:bottom w:val="none" w:sz="0" w:space="0" w:color="auto"/>
        <w:right w:val="none" w:sz="0" w:space="0" w:color="auto"/>
      </w:divBdr>
    </w:div>
    <w:div w:id="684095803">
      <w:bodyDiv w:val="1"/>
      <w:marLeft w:val="0"/>
      <w:marRight w:val="0"/>
      <w:marTop w:val="0"/>
      <w:marBottom w:val="0"/>
      <w:divBdr>
        <w:top w:val="none" w:sz="0" w:space="0" w:color="auto"/>
        <w:left w:val="none" w:sz="0" w:space="0" w:color="auto"/>
        <w:bottom w:val="none" w:sz="0" w:space="0" w:color="auto"/>
        <w:right w:val="none" w:sz="0" w:space="0" w:color="auto"/>
      </w:divBdr>
    </w:div>
    <w:div w:id="1665741860">
      <w:bodyDiv w:val="1"/>
      <w:marLeft w:val="0"/>
      <w:marRight w:val="0"/>
      <w:marTop w:val="0"/>
      <w:marBottom w:val="0"/>
      <w:divBdr>
        <w:top w:val="none" w:sz="0" w:space="0" w:color="auto"/>
        <w:left w:val="none" w:sz="0" w:space="0" w:color="auto"/>
        <w:bottom w:val="none" w:sz="0" w:space="0" w:color="auto"/>
        <w:right w:val="none" w:sz="0" w:space="0" w:color="auto"/>
      </w:divBdr>
    </w:div>
    <w:div w:id="2049639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99" Type="http://schemas.openxmlformats.org/officeDocument/2006/relationships/oleObject" Target="embeddings/oleObject129.bin"/><Relationship Id="rId303" Type="http://schemas.openxmlformats.org/officeDocument/2006/relationships/oleObject" Target="embeddings/oleObject131.bin"/><Relationship Id="rId21" Type="http://schemas.openxmlformats.org/officeDocument/2006/relationships/image" Target="media/image3.png"/><Relationship Id="rId42" Type="http://schemas.openxmlformats.org/officeDocument/2006/relationships/image" Target="media/image15.wmf"/><Relationship Id="rId63" Type="http://schemas.openxmlformats.org/officeDocument/2006/relationships/oleObject" Target="embeddings/oleObject20.bin"/><Relationship Id="rId84" Type="http://schemas.openxmlformats.org/officeDocument/2006/relationships/image" Target="media/image36.wmf"/><Relationship Id="rId138" Type="http://schemas.openxmlformats.org/officeDocument/2006/relationships/image" Target="media/image64.png"/><Relationship Id="rId159" Type="http://schemas.openxmlformats.org/officeDocument/2006/relationships/image" Target="media/image75.wmf"/><Relationship Id="rId324" Type="http://schemas.openxmlformats.org/officeDocument/2006/relationships/image" Target="media/image165.wmf"/><Relationship Id="rId170" Type="http://schemas.openxmlformats.org/officeDocument/2006/relationships/oleObject" Target="embeddings/oleObject72.bin"/><Relationship Id="rId191" Type="http://schemas.openxmlformats.org/officeDocument/2006/relationships/image" Target="media/image92.wmf"/><Relationship Id="rId205" Type="http://schemas.openxmlformats.org/officeDocument/2006/relationships/image" Target="media/image99.wmf"/><Relationship Id="rId226" Type="http://schemas.openxmlformats.org/officeDocument/2006/relationships/oleObject" Target="embeddings/oleObject99.bin"/><Relationship Id="rId247" Type="http://schemas.openxmlformats.org/officeDocument/2006/relationships/oleObject" Target="embeddings/oleObject108.bin"/><Relationship Id="rId107" Type="http://schemas.openxmlformats.org/officeDocument/2006/relationships/image" Target="media/image47.wmf"/><Relationship Id="rId268" Type="http://schemas.openxmlformats.org/officeDocument/2006/relationships/image" Target="media/image134.png"/><Relationship Id="rId289" Type="http://schemas.openxmlformats.org/officeDocument/2006/relationships/oleObject" Target="embeddings/oleObject124.bin"/><Relationship Id="rId11" Type="http://schemas.openxmlformats.org/officeDocument/2006/relationships/hyperlink" Target="http://www.itu.int/ITUR/go/patents/en" TargetMode="External"/><Relationship Id="rId32" Type="http://schemas.openxmlformats.org/officeDocument/2006/relationships/image" Target="media/image10.wmf"/><Relationship Id="rId53" Type="http://schemas.openxmlformats.org/officeDocument/2006/relationships/oleObject" Target="embeddings/oleObject15.bin"/><Relationship Id="rId74" Type="http://schemas.openxmlformats.org/officeDocument/2006/relationships/image" Target="media/image31.wmf"/><Relationship Id="rId128" Type="http://schemas.openxmlformats.org/officeDocument/2006/relationships/oleObject" Target="embeddings/oleObject53.bin"/><Relationship Id="rId149" Type="http://schemas.openxmlformats.org/officeDocument/2006/relationships/image" Target="media/image70.wmf"/><Relationship Id="rId314" Type="http://schemas.openxmlformats.org/officeDocument/2006/relationships/image" Target="media/image160.wmf"/><Relationship Id="rId335" Type="http://schemas.openxmlformats.org/officeDocument/2006/relationships/oleObject" Target="embeddings/oleObject145.bin"/><Relationship Id="rId5" Type="http://schemas.openxmlformats.org/officeDocument/2006/relationships/settings" Target="settings.xml"/><Relationship Id="rId95" Type="http://schemas.openxmlformats.org/officeDocument/2006/relationships/oleObject" Target="embeddings/oleObject36.bin"/><Relationship Id="rId160" Type="http://schemas.openxmlformats.org/officeDocument/2006/relationships/oleObject" Target="embeddings/oleObject67.bin"/><Relationship Id="rId181" Type="http://schemas.openxmlformats.org/officeDocument/2006/relationships/image" Target="media/image86.wmf"/><Relationship Id="rId216" Type="http://schemas.openxmlformats.org/officeDocument/2006/relationships/oleObject" Target="embeddings/oleObject94.bin"/><Relationship Id="rId237" Type="http://schemas.openxmlformats.org/officeDocument/2006/relationships/oleObject" Target="embeddings/oleObject103.bin"/><Relationship Id="rId258" Type="http://schemas.openxmlformats.org/officeDocument/2006/relationships/image" Target="media/image127.wmf"/><Relationship Id="rId279" Type="http://schemas.openxmlformats.org/officeDocument/2006/relationships/oleObject" Target="embeddings/oleObject120.bin"/><Relationship Id="rId22" Type="http://schemas.openxmlformats.org/officeDocument/2006/relationships/image" Target="media/image4.png"/><Relationship Id="rId43" Type="http://schemas.openxmlformats.org/officeDocument/2006/relationships/oleObject" Target="embeddings/oleObject10.bin"/><Relationship Id="rId64" Type="http://schemas.openxmlformats.org/officeDocument/2006/relationships/image" Target="media/image26.wmf"/><Relationship Id="rId118" Type="http://schemas.openxmlformats.org/officeDocument/2006/relationships/oleObject" Target="embeddings/oleObject48.bin"/><Relationship Id="rId139" Type="http://schemas.openxmlformats.org/officeDocument/2006/relationships/image" Target="media/image65.wmf"/><Relationship Id="rId290" Type="http://schemas.openxmlformats.org/officeDocument/2006/relationships/image" Target="media/image148.wmf"/><Relationship Id="rId304" Type="http://schemas.openxmlformats.org/officeDocument/2006/relationships/image" Target="media/image155.wmf"/><Relationship Id="rId325" Type="http://schemas.openxmlformats.org/officeDocument/2006/relationships/oleObject" Target="embeddings/oleObject142.bin"/><Relationship Id="rId85" Type="http://schemas.openxmlformats.org/officeDocument/2006/relationships/oleObject" Target="embeddings/oleObject31.bin"/><Relationship Id="rId150" Type="http://schemas.openxmlformats.org/officeDocument/2006/relationships/oleObject" Target="embeddings/oleObject62.bin"/><Relationship Id="rId171" Type="http://schemas.openxmlformats.org/officeDocument/2006/relationships/image" Target="media/image81.wmf"/><Relationship Id="rId192" Type="http://schemas.openxmlformats.org/officeDocument/2006/relationships/oleObject" Target="embeddings/oleObject82.bin"/><Relationship Id="rId206" Type="http://schemas.openxmlformats.org/officeDocument/2006/relationships/oleObject" Target="embeddings/oleObject89.bin"/><Relationship Id="rId227" Type="http://schemas.openxmlformats.org/officeDocument/2006/relationships/image" Target="media/image110.png"/><Relationship Id="rId248" Type="http://schemas.openxmlformats.org/officeDocument/2006/relationships/image" Target="media/image122.wmf"/><Relationship Id="rId269" Type="http://schemas.openxmlformats.org/officeDocument/2006/relationships/image" Target="media/image135.png"/><Relationship Id="rId12" Type="http://schemas.openxmlformats.org/officeDocument/2006/relationships/hyperlink" Target="http://www.itu.int/publ/R-REC/en" TargetMode="External"/><Relationship Id="rId33" Type="http://schemas.openxmlformats.org/officeDocument/2006/relationships/oleObject" Target="embeddings/oleObject5.bin"/><Relationship Id="rId108" Type="http://schemas.openxmlformats.org/officeDocument/2006/relationships/oleObject" Target="embeddings/oleObject43.bin"/><Relationship Id="rId129" Type="http://schemas.openxmlformats.org/officeDocument/2006/relationships/image" Target="media/image58.wmf"/><Relationship Id="rId280" Type="http://schemas.openxmlformats.org/officeDocument/2006/relationships/image" Target="media/image142.wmf"/><Relationship Id="rId315" Type="http://schemas.openxmlformats.org/officeDocument/2006/relationships/oleObject" Target="embeddings/oleObject137.bin"/><Relationship Id="rId336" Type="http://schemas.openxmlformats.org/officeDocument/2006/relationships/header" Target="header13.xml"/><Relationship Id="rId54" Type="http://schemas.openxmlformats.org/officeDocument/2006/relationships/image" Target="media/image21.wmf"/><Relationship Id="rId75" Type="http://schemas.openxmlformats.org/officeDocument/2006/relationships/oleObject" Target="embeddings/oleObject26.bin"/><Relationship Id="rId96" Type="http://schemas.openxmlformats.org/officeDocument/2006/relationships/oleObject" Target="embeddings/oleObject37.bin"/><Relationship Id="rId140" Type="http://schemas.openxmlformats.org/officeDocument/2006/relationships/oleObject" Target="embeddings/oleObject57.bin"/><Relationship Id="rId161" Type="http://schemas.openxmlformats.org/officeDocument/2006/relationships/image" Target="media/image76.wmf"/><Relationship Id="rId182" Type="http://schemas.openxmlformats.org/officeDocument/2006/relationships/oleObject" Target="embeddings/oleObject78.bin"/><Relationship Id="rId217" Type="http://schemas.openxmlformats.org/officeDocument/2006/relationships/image" Target="media/image105.wmf"/><Relationship Id="rId6" Type="http://schemas.openxmlformats.org/officeDocument/2006/relationships/webSettings" Target="webSettings.xml"/><Relationship Id="rId238" Type="http://schemas.openxmlformats.org/officeDocument/2006/relationships/image" Target="media/image117.wmf"/><Relationship Id="rId259" Type="http://schemas.openxmlformats.org/officeDocument/2006/relationships/oleObject" Target="embeddings/oleObject114.bin"/><Relationship Id="rId23" Type="http://schemas.openxmlformats.org/officeDocument/2006/relationships/image" Target="media/image5.png"/><Relationship Id="rId119" Type="http://schemas.openxmlformats.org/officeDocument/2006/relationships/image" Target="media/image53.wmf"/><Relationship Id="rId270" Type="http://schemas.openxmlformats.org/officeDocument/2006/relationships/image" Target="media/image136.png"/><Relationship Id="rId291" Type="http://schemas.openxmlformats.org/officeDocument/2006/relationships/oleObject" Target="embeddings/oleObject125.bin"/><Relationship Id="rId305" Type="http://schemas.openxmlformats.org/officeDocument/2006/relationships/oleObject" Target="embeddings/oleObject132.bin"/><Relationship Id="rId326" Type="http://schemas.openxmlformats.org/officeDocument/2006/relationships/image" Target="media/image166.wmf"/><Relationship Id="rId44" Type="http://schemas.openxmlformats.org/officeDocument/2006/relationships/image" Target="media/image16.wmf"/><Relationship Id="rId65" Type="http://schemas.openxmlformats.org/officeDocument/2006/relationships/oleObject" Target="embeddings/oleObject21.bin"/><Relationship Id="rId86" Type="http://schemas.openxmlformats.org/officeDocument/2006/relationships/image" Target="media/image37.wmf"/><Relationship Id="rId130" Type="http://schemas.openxmlformats.org/officeDocument/2006/relationships/oleObject" Target="embeddings/oleObject54.bin"/><Relationship Id="rId151" Type="http://schemas.openxmlformats.org/officeDocument/2006/relationships/image" Target="media/image71.wmf"/><Relationship Id="rId172" Type="http://schemas.openxmlformats.org/officeDocument/2006/relationships/oleObject" Target="embeddings/oleObject73.bin"/><Relationship Id="rId193" Type="http://schemas.openxmlformats.org/officeDocument/2006/relationships/image" Target="media/image93.wmf"/><Relationship Id="rId207" Type="http://schemas.openxmlformats.org/officeDocument/2006/relationships/image" Target="media/image100.wmf"/><Relationship Id="rId228" Type="http://schemas.openxmlformats.org/officeDocument/2006/relationships/image" Target="media/image111.png"/><Relationship Id="rId249" Type="http://schemas.openxmlformats.org/officeDocument/2006/relationships/oleObject" Target="embeddings/oleObject109.bin"/><Relationship Id="rId13" Type="http://schemas.openxmlformats.org/officeDocument/2006/relationships/header" Target="header3.xml"/><Relationship Id="rId109" Type="http://schemas.openxmlformats.org/officeDocument/2006/relationships/image" Target="media/image48.wmf"/><Relationship Id="rId260" Type="http://schemas.openxmlformats.org/officeDocument/2006/relationships/image" Target="media/image128.wmf"/><Relationship Id="rId281" Type="http://schemas.openxmlformats.org/officeDocument/2006/relationships/oleObject" Target="embeddings/oleObject121.bin"/><Relationship Id="rId316" Type="http://schemas.openxmlformats.org/officeDocument/2006/relationships/image" Target="media/image161.wmf"/><Relationship Id="rId337" Type="http://schemas.openxmlformats.org/officeDocument/2006/relationships/header" Target="header14.xml"/><Relationship Id="rId34" Type="http://schemas.openxmlformats.org/officeDocument/2006/relationships/image" Target="media/image11.wmf"/><Relationship Id="rId55" Type="http://schemas.openxmlformats.org/officeDocument/2006/relationships/oleObject" Target="embeddings/oleObject16.bin"/><Relationship Id="rId76" Type="http://schemas.openxmlformats.org/officeDocument/2006/relationships/image" Target="media/image32.wmf"/><Relationship Id="rId97" Type="http://schemas.openxmlformats.org/officeDocument/2006/relationships/image" Target="media/image42.wmf"/><Relationship Id="rId120" Type="http://schemas.openxmlformats.org/officeDocument/2006/relationships/oleObject" Target="embeddings/oleObject49.bin"/><Relationship Id="rId141" Type="http://schemas.openxmlformats.org/officeDocument/2006/relationships/image" Target="media/image66.wmf"/><Relationship Id="rId7" Type="http://schemas.openxmlformats.org/officeDocument/2006/relationships/footnotes" Target="footnotes.xml"/><Relationship Id="rId162" Type="http://schemas.openxmlformats.org/officeDocument/2006/relationships/oleObject" Target="embeddings/oleObject68.bin"/><Relationship Id="rId183" Type="http://schemas.openxmlformats.org/officeDocument/2006/relationships/image" Target="media/image87.wmf"/><Relationship Id="rId218" Type="http://schemas.openxmlformats.org/officeDocument/2006/relationships/oleObject" Target="embeddings/oleObject95.bin"/><Relationship Id="rId239" Type="http://schemas.openxmlformats.org/officeDocument/2006/relationships/oleObject" Target="embeddings/oleObject104.bin"/><Relationship Id="rId250" Type="http://schemas.openxmlformats.org/officeDocument/2006/relationships/image" Target="media/image123.wmf"/><Relationship Id="rId271" Type="http://schemas.openxmlformats.org/officeDocument/2006/relationships/image" Target="media/image137.png"/><Relationship Id="rId292" Type="http://schemas.openxmlformats.org/officeDocument/2006/relationships/image" Target="media/image149.wmf"/><Relationship Id="rId306" Type="http://schemas.openxmlformats.org/officeDocument/2006/relationships/image" Target="media/image156.wmf"/><Relationship Id="rId24" Type="http://schemas.openxmlformats.org/officeDocument/2006/relationships/image" Target="media/image6.wmf"/><Relationship Id="rId45" Type="http://schemas.openxmlformats.org/officeDocument/2006/relationships/oleObject" Target="embeddings/oleObject11.bin"/><Relationship Id="rId66" Type="http://schemas.openxmlformats.org/officeDocument/2006/relationships/image" Target="media/image27.wmf"/><Relationship Id="rId87" Type="http://schemas.openxmlformats.org/officeDocument/2006/relationships/oleObject" Target="embeddings/oleObject32.bin"/><Relationship Id="rId110" Type="http://schemas.openxmlformats.org/officeDocument/2006/relationships/oleObject" Target="embeddings/oleObject44.bin"/><Relationship Id="rId131" Type="http://schemas.openxmlformats.org/officeDocument/2006/relationships/image" Target="media/image59.wmf"/><Relationship Id="rId327" Type="http://schemas.openxmlformats.org/officeDocument/2006/relationships/oleObject" Target="embeddings/oleObject143.bin"/><Relationship Id="rId152" Type="http://schemas.openxmlformats.org/officeDocument/2006/relationships/oleObject" Target="embeddings/oleObject63.bin"/><Relationship Id="rId173" Type="http://schemas.openxmlformats.org/officeDocument/2006/relationships/image" Target="media/image82.wmf"/><Relationship Id="rId194" Type="http://schemas.openxmlformats.org/officeDocument/2006/relationships/oleObject" Target="embeddings/oleObject83.bin"/><Relationship Id="rId208" Type="http://schemas.openxmlformats.org/officeDocument/2006/relationships/oleObject" Target="embeddings/oleObject90.bin"/><Relationship Id="rId229" Type="http://schemas.openxmlformats.org/officeDocument/2006/relationships/image" Target="media/image112.png"/><Relationship Id="rId240" Type="http://schemas.openxmlformats.org/officeDocument/2006/relationships/image" Target="media/image118.wmf"/><Relationship Id="rId261" Type="http://schemas.openxmlformats.org/officeDocument/2006/relationships/oleObject" Target="embeddings/oleObject115.bin"/><Relationship Id="rId14" Type="http://schemas.openxmlformats.org/officeDocument/2006/relationships/header" Target="header4.xml"/><Relationship Id="rId35" Type="http://schemas.openxmlformats.org/officeDocument/2006/relationships/oleObject" Target="embeddings/oleObject6.bin"/><Relationship Id="rId56" Type="http://schemas.openxmlformats.org/officeDocument/2006/relationships/image" Target="media/image22.wmf"/><Relationship Id="rId77" Type="http://schemas.openxmlformats.org/officeDocument/2006/relationships/oleObject" Target="embeddings/oleObject27.bin"/><Relationship Id="rId100" Type="http://schemas.openxmlformats.org/officeDocument/2006/relationships/oleObject" Target="embeddings/oleObject39.bin"/><Relationship Id="rId282" Type="http://schemas.openxmlformats.org/officeDocument/2006/relationships/image" Target="media/image143.png"/><Relationship Id="rId317" Type="http://schemas.openxmlformats.org/officeDocument/2006/relationships/oleObject" Target="embeddings/oleObject138.bin"/><Relationship Id="rId338" Type="http://schemas.openxmlformats.org/officeDocument/2006/relationships/fontTable" Target="fontTable.xml"/><Relationship Id="rId8" Type="http://schemas.openxmlformats.org/officeDocument/2006/relationships/endnotes" Target="endnotes.xml"/><Relationship Id="rId98" Type="http://schemas.openxmlformats.org/officeDocument/2006/relationships/oleObject" Target="embeddings/oleObject38.bin"/><Relationship Id="rId121" Type="http://schemas.openxmlformats.org/officeDocument/2006/relationships/image" Target="media/image54.wmf"/><Relationship Id="rId142" Type="http://schemas.openxmlformats.org/officeDocument/2006/relationships/oleObject" Target="embeddings/oleObject58.bin"/><Relationship Id="rId163" Type="http://schemas.openxmlformats.org/officeDocument/2006/relationships/image" Target="media/image77.wmf"/><Relationship Id="rId184" Type="http://schemas.openxmlformats.org/officeDocument/2006/relationships/oleObject" Target="embeddings/oleObject79.bin"/><Relationship Id="rId219" Type="http://schemas.openxmlformats.org/officeDocument/2006/relationships/image" Target="media/image106.wmf"/><Relationship Id="rId3" Type="http://schemas.openxmlformats.org/officeDocument/2006/relationships/numbering" Target="numbering.xml"/><Relationship Id="rId214" Type="http://schemas.openxmlformats.org/officeDocument/2006/relationships/oleObject" Target="embeddings/oleObject93.bin"/><Relationship Id="rId230" Type="http://schemas.openxmlformats.org/officeDocument/2006/relationships/image" Target="media/image113.wmf"/><Relationship Id="rId235" Type="http://schemas.openxmlformats.org/officeDocument/2006/relationships/oleObject" Target="embeddings/oleObject102.bin"/><Relationship Id="rId251" Type="http://schemas.openxmlformats.org/officeDocument/2006/relationships/oleObject" Target="embeddings/oleObject110.bin"/><Relationship Id="rId256" Type="http://schemas.openxmlformats.org/officeDocument/2006/relationships/image" Target="media/image126.wmf"/><Relationship Id="rId277" Type="http://schemas.openxmlformats.org/officeDocument/2006/relationships/oleObject" Target="embeddings/oleObject119.bin"/><Relationship Id="rId298" Type="http://schemas.openxmlformats.org/officeDocument/2006/relationships/image" Target="media/image152.wmf"/><Relationship Id="rId25" Type="http://schemas.openxmlformats.org/officeDocument/2006/relationships/oleObject" Target="embeddings/oleObject1.bin"/><Relationship Id="rId46" Type="http://schemas.openxmlformats.org/officeDocument/2006/relationships/image" Target="media/image17.wmf"/><Relationship Id="rId67" Type="http://schemas.openxmlformats.org/officeDocument/2006/relationships/oleObject" Target="embeddings/oleObject22.bin"/><Relationship Id="rId116" Type="http://schemas.openxmlformats.org/officeDocument/2006/relationships/oleObject" Target="embeddings/oleObject47.bin"/><Relationship Id="rId137" Type="http://schemas.openxmlformats.org/officeDocument/2006/relationships/image" Target="media/image63.png"/><Relationship Id="rId158" Type="http://schemas.openxmlformats.org/officeDocument/2006/relationships/oleObject" Target="embeddings/oleObject66.bin"/><Relationship Id="rId272" Type="http://schemas.openxmlformats.org/officeDocument/2006/relationships/image" Target="media/image138.wmf"/><Relationship Id="rId293" Type="http://schemas.openxmlformats.org/officeDocument/2006/relationships/oleObject" Target="embeddings/oleObject126.bin"/><Relationship Id="rId302" Type="http://schemas.openxmlformats.org/officeDocument/2006/relationships/image" Target="media/image154.wmf"/><Relationship Id="rId307" Type="http://schemas.openxmlformats.org/officeDocument/2006/relationships/oleObject" Target="embeddings/oleObject133.bin"/><Relationship Id="rId323" Type="http://schemas.openxmlformats.org/officeDocument/2006/relationships/oleObject" Target="embeddings/oleObject141.bin"/><Relationship Id="rId328" Type="http://schemas.openxmlformats.org/officeDocument/2006/relationships/image" Target="media/image167.wmf"/><Relationship Id="rId20" Type="http://schemas.openxmlformats.org/officeDocument/2006/relationships/header" Target="header8.xml"/><Relationship Id="rId41" Type="http://schemas.openxmlformats.org/officeDocument/2006/relationships/oleObject" Target="embeddings/oleObject9.bin"/><Relationship Id="rId62" Type="http://schemas.openxmlformats.org/officeDocument/2006/relationships/image" Target="media/image25.wmf"/><Relationship Id="rId83" Type="http://schemas.openxmlformats.org/officeDocument/2006/relationships/oleObject" Target="embeddings/oleObject30.bin"/><Relationship Id="rId88" Type="http://schemas.openxmlformats.org/officeDocument/2006/relationships/image" Target="media/image38.wmf"/><Relationship Id="rId111" Type="http://schemas.openxmlformats.org/officeDocument/2006/relationships/image" Target="media/image49.wmf"/><Relationship Id="rId132" Type="http://schemas.openxmlformats.org/officeDocument/2006/relationships/oleObject" Target="embeddings/oleObject55.bin"/><Relationship Id="rId153" Type="http://schemas.openxmlformats.org/officeDocument/2006/relationships/image" Target="media/image72.wmf"/><Relationship Id="rId174" Type="http://schemas.openxmlformats.org/officeDocument/2006/relationships/oleObject" Target="embeddings/oleObject74.bin"/><Relationship Id="rId179" Type="http://schemas.openxmlformats.org/officeDocument/2006/relationships/image" Target="media/image85.wmf"/><Relationship Id="rId195" Type="http://schemas.openxmlformats.org/officeDocument/2006/relationships/image" Target="media/image94.wmf"/><Relationship Id="rId209" Type="http://schemas.openxmlformats.org/officeDocument/2006/relationships/image" Target="media/image101.wmf"/><Relationship Id="rId190" Type="http://schemas.openxmlformats.org/officeDocument/2006/relationships/oleObject" Target="embeddings/oleObject81.bin"/><Relationship Id="rId204" Type="http://schemas.openxmlformats.org/officeDocument/2006/relationships/oleObject" Target="embeddings/oleObject88.bin"/><Relationship Id="rId220" Type="http://schemas.openxmlformats.org/officeDocument/2006/relationships/oleObject" Target="embeddings/oleObject96.bin"/><Relationship Id="rId225" Type="http://schemas.openxmlformats.org/officeDocument/2006/relationships/image" Target="media/image109.wmf"/><Relationship Id="rId241" Type="http://schemas.openxmlformats.org/officeDocument/2006/relationships/oleObject" Target="embeddings/oleObject105.bin"/><Relationship Id="rId246" Type="http://schemas.openxmlformats.org/officeDocument/2006/relationships/image" Target="media/image121.wmf"/><Relationship Id="rId267" Type="http://schemas.openxmlformats.org/officeDocument/2006/relationships/image" Target="media/image133.png"/><Relationship Id="rId288" Type="http://schemas.openxmlformats.org/officeDocument/2006/relationships/image" Target="media/image147.wmf"/><Relationship Id="rId15" Type="http://schemas.openxmlformats.org/officeDocument/2006/relationships/hyperlink" Target="http://www.itu.int/md/R15-SG01-C-0200" TargetMode="External"/><Relationship Id="rId36" Type="http://schemas.openxmlformats.org/officeDocument/2006/relationships/image" Target="media/image12.wmf"/><Relationship Id="rId57" Type="http://schemas.openxmlformats.org/officeDocument/2006/relationships/oleObject" Target="embeddings/oleObject17.bin"/><Relationship Id="rId106" Type="http://schemas.openxmlformats.org/officeDocument/2006/relationships/oleObject" Target="embeddings/oleObject42.bin"/><Relationship Id="rId127" Type="http://schemas.openxmlformats.org/officeDocument/2006/relationships/image" Target="media/image57.wmf"/><Relationship Id="rId262" Type="http://schemas.openxmlformats.org/officeDocument/2006/relationships/image" Target="media/image129.png"/><Relationship Id="rId283" Type="http://schemas.openxmlformats.org/officeDocument/2006/relationships/image" Target="media/image144.png"/><Relationship Id="rId313" Type="http://schemas.openxmlformats.org/officeDocument/2006/relationships/oleObject" Target="embeddings/oleObject136.bin"/><Relationship Id="rId318" Type="http://schemas.openxmlformats.org/officeDocument/2006/relationships/image" Target="media/image162.wmf"/><Relationship Id="rId339"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oleObject" Target="embeddings/oleObject4.bin"/><Relationship Id="rId52" Type="http://schemas.openxmlformats.org/officeDocument/2006/relationships/image" Target="media/image20.wmf"/><Relationship Id="rId73" Type="http://schemas.openxmlformats.org/officeDocument/2006/relationships/oleObject" Target="embeddings/oleObject25.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0.bin"/><Relationship Id="rId143" Type="http://schemas.openxmlformats.org/officeDocument/2006/relationships/image" Target="media/image67.wmf"/><Relationship Id="rId148" Type="http://schemas.openxmlformats.org/officeDocument/2006/relationships/oleObject" Target="embeddings/oleObject61.bin"/><Relationship Id="rId164" Type="http://schemas.openxmlformats.org/officeDocument/2006/relationships/oleObject" Target="embeddings/oleObject69.bin"/><Relationship Id="rId169" Type="http://schemas.openxmlformats.org/officeDocument/2006/relationships/image" Target="media/image80.wmf"/><Relationship Id="rId185" Type="http://schemas.openxmlformats.org/officeDocument/2006/relationships/image" Target="media/image88.png"/><Relationship Id="rId334" Type="http://schemas.openxmlformats.org/officeDocument/2006/relationships/image" Target="media/image168.wmf"/><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oleObject" Target="embeddings/oleObject77.bin"/><Relationship Id="rId210" Type="http://schemas.openxmlformats.org/officeDocument/2006/relationships/oleObject" Target="embeddings/oleObject91.bin"/><Relationship Id="rId215" Type="http://schemas.openxmlformats.org/officeDocument/2006/relationships/image" Target="media/image104.wmf"/><Relationship Id="rId236" Type="http://schemas.openxmlformats.org/officeDocument/2006/relationships/image" Target="media/image116.wmf"/><Relationship Id="rId257" Type="http://schemas.openxmlformats.org/officeDocument/2006/relationships/oleObject" Target="embeddings/oleObject113.bin"/><Relationship Id="rId278" Type="http://schemas.openxmlformats.org/officeDocument/2006/relationships/image" Target="media/image141.wmf"/><Relationship Id="rId26" Type="http://schemas.openxmlformats.org/officeDocument/2006/relationships/image" Target="media/image7.wmf"/><Relationship Id="rId231" Type="http://schemas.openxmlformats.org/officeDocument/2006/relationships/oleObject" Target="embeddings/oleObject100.bin"/><Relationship Id="rId252" Type="http://schemas.openxmlformats.org/officeDocument/2006/relationships/image" Target="media/image124.wmf"/><Relationship Id="rId273" Type="http://schemas.openxmlformats.org/officeDocument/2006/relationships/oleObject" Target="embeddings/oleObject117.bin"/><Relationship Id="rId294" Type="http://schemas.openxmlformats.org/officeDocument/2006/relationships/image" Target="media/image150.wmf"/><Relationship Id="rId308" Type="http://schemas.openxmlformats.org/officeDocument/2006/relationships/image" Target="media/image157.wmf"/><Relationship Id="rId329" Type="http://schemas.openxmlformats.org/officeDocument/2006/relationships/oleObject" Target="embeddings/oleObject144.bin"/><Relationship Id="rId47" Type="http://schemas.openxmlformats.org/officeDocument/2006/relationships/oleObject" Target="embeddings/oleObject12.bin"/><Relationship Id="rId68" Type="http://schemas.openxmlformats.org/officeDocument/2006/relationships/image" Target="media/image28.wmf"/><Relationship Id="rId89" Type="http://schemas.openxmlformats.org/officeDocument/2006/relationships/oleObject" Target="embeddings/oleObject33.bin"/><Relationship Id="rId112" Type="http://schemas.openxmlformats.org/officeDocument/2006/relationships/oleObject" Target="embeddings/oleObject45.bin"/><Relationship Id="rId133" Type="http://schemas.openxmlformats.org/officeDocument/2006/relationships/image" Target="media/image60.wmf"/><Relationship Id="rId154" Type="http://schemas.openxmlformats.org/officeDocument/2006/relationships/oleObject" Target="embeddings/oleObject64.bin"/><Relationship Id="rId175" Type="http://schemas.openxmlformats.org/officeDocument/2006/relationships/image" Target="media/image83.wmf"/><Relationship Id="rId196" Type="http://schemas.openxmlformats.org/officeDocument/2006/relationships/oleObject" Target="embeddings/oleObject84.bin"/><Relationship Id="rId200" Type="http://schemas.openxmlformats.org/officeDocument/2006/relationships/oleObject" Target="embeddings/oleObject86.bin"/><Relationship Id="rId16" Type="http://schemas.openxmlformats.org/officeDocument/2006/relationships/image" Target="media/image2.tiff"/><Relationship Id="rId221" Type="http://schemas.openxmlformats.org/officeDocument/2006/relationships/image" Target="media/image107.wmf"/><Relationship Id="rId242" Type="http://schemas.openxmlformats.org/officeDocument/2006/relationships/image" Target="media/image119.wmf"/><Relationship Id="rId263" Type="http://schemas.openxmlformats.org/officeDocument/2006/relationships/image" Target="media/image130.wmf"/><Relationship Id="rId284" Type="http://schemas.openxmlformats.org/officeDocument/2006/relationships/image" Target="media/image145.wmf"/><Relationship Id="rId319" Type="http://schemas.openxmlformats.org/officeDocument/2006/relationships/oleObject" Target="embeddings/oleObject139.bin"/><Relationship Id="rId37" Type="http://schemas.openxmlformats.org/officeDocument/2006/relationships/oleObject" Target="embeddings/oleObject7.bin"/><Relationship Id="rId58" Type="http://schemas.openxmlformats.org/officeDocument/2006/relationships/image" Target="media/image23.wmf"/><Relationship Id="rId79" Type="http://schemas.openxmlformats.org/officeDocument/2006/relationships/oleObject" Target="embeddings/oleObject28.bin"/><Relationship Id="rId102" Type="http://schemas.openxmlformats.org/officeDocument/2006/relationships/oleObject" Target="embeddings/oleObject40.bin"/><Relationship Id="rId123" Type="http://schemas.openxmlformats.org/officeDocument/2006/relationships/image" Target="media/image55.wmf"/><Relationship Id="rId144" Type="http://schemas.openxmlformats.org/officeDocument/2006/relationships/oleObject" Target="embeddings/oleObject59.bin"/><Relationship Id="rId330" Type="http://schemas.openxmlformats.org/officeDocument/2006/relationships/header" Target="header9.xml"/><Relationship Id="rId90" Type="http://schemas.openxmlformats.org/officeDocument/2006/relationships/image" Target="media/image39.wmf"/><Relationship Id="rId165" Type="http://schemas.openxmlformats.org/officeDocument/2006/relationships/image" Target="media/image78.wmf"/><Relationship Id="rId186" Type="http://schemas.openxmlformats.org/officeDocument/2006/relationships/image" Target="media/image89.png"/><Relationship Id="rId211" Type="http://schemas.openxmlformats.org/officeDocument/2006/relationships/image" Target="media/image102.wmf"/><Relationship Id="rId232" Type="http://schemas.openxmlformats.org/officeDocument/2006/relationships/image" Target="media/image114.wmf"/><Relationship Id="rId253" Type="http://schemas.openxmlformats.org/officeDocument/2006/relationships/oleObject" Target="embeddings/oleObject111.bin"/><Relationship Id="rId274" Type="http://schemas.openxmlformats.org/officeDocument/2006/relationships/image" Target="media/image139.wmf"/><Relationship Id="rId295" Type="http://schemas.openxmlformats.org/officeDocument/2006/relationships/oleObject" Target="embeddings/oleObject127.bin"/><Relationship Id="rId309" Type="http://schemas.openxmlformats.org/officeDocument/2006/relationships/oleObject" Target="embeddings/oleObject134.bin"/><Relationship Id="rId27" Type="http://schemas.openxmlformats.org/officeDocument/2006/relationships/oleObject" Target="embeddings/oleObject2.bin"/><Relationship Id="rId48" Type="http://schemas.openxmlformats.org/officeDocument/2006/relationships/image" Target="media/image18.wmf"/><Relationship Id="rId69" Type="http://schemas.openxmlformats.org/officeDocument/2006/relationships/oleObject" Target="embeddings/oleObject23.bin"/><Relationship Id="rId113" Type="http://schemas.openxmlformats.org/officeDocument/2006/relationships/image" Target="media/image50.wmf"/><Relationship Id="rId134" Type="http://schemas.openxmlformats.org/officeDocument/2006/relationships/oleObject" Target="embeddings/oleObject56.bin"/><Relationship Id="rId320" Type="http://schemas.openxmlformats.org/officeDocument/2006/relationships/image" Target="media/image163.wmf"/><Relationship Id="rId80" Type="http://schemas.openxmlformats.org/officeDocument/2006/relationships/image" Target="media/image34.wmf"/><Relationship Id="rId155" Type="http://schemas.openxmlformats.org/officeDocument/2006/relationships/image" Target="media/image73.wmf"/><Relationship Id="rId176" Type="http://schemas.openxmlformats.org/officeDocument/2006/relationships/oleObject" Target="embeddings/oleObject75.bin"/><Relationship Id="rId197" Type="http://schemas.openxmlformats.org/officeDocument/2006/relationships/image" Target="media/image95.wmf"/><Relationship Id="rId201" Type="http://schemas.openxmlformats.org/officeDocument/2006/relationships/image" Target="media/image97.wmf"/><Relationship Id="rId222" Type="http://schemas.openxmlformats.org/officeDocument/2006/relationships/oleObject" Target="embeddings/oleObject97.bin"/><Relationship Id="rId243" Type="http://schemas.openxmlformats.org/officeDocument/2006/relationships/oleObject" Target="embeddings/oleObject106.bin"/><Relationship Id="rId264" Type="http://schemas.openxmlformats.org/officeDocument/2006/relationships/oleObject" Target="embeddings/oleObject116.bin"/><Relationship Id="rId285" Type="http://schemas.openxmlformats.org/officeDocument/2006/relationships/oleObject" Target="embeddings/oleObject122.bin"/><Relationship Id="rId17" Type="http://schemas.openxmlformats.org/officeDocument/2006/relationships/header" Target="header5.xml"/><Relationship Id="rId38" Type="http://schemas.openxmlformats.org/officeDocument/2006/relationships/image" Target="media/image13.wmf"/><Relationship Id="rId59" Type="http://schemas.openxmlformats.org/officeDocument/2006/relationships/oleObject" Target="embeddings/oleObject18.bin"/><Relationship Id="rId103" Type="http://schemas.openxmlformats.org/officeDocument/2006/relationships/image" Target="media/image45.wmf"/><Relationship Id="rId124" Type="http://schemas.openxmlformats.org/officeDocument/2006/relationships/oleObject" Target="embeddings/oleObject51.bin"/><Relationship Id="rId310" Type="http://schemas.openxmlformats.org/officeDocument/2006/relationships/image" Target="media/image158.wmf"/><Relationship Id="rId70" Type="http://schemas.openxmlformats.org/officeDocument/2006/relationships/image" Target="media/image29.wmf"/><Relationship Id="rId91" Type="http://schemas.openxmlformats.org/officeDocument/2006/relationships/oleObject" Target="embeddings/oleObject34.bin"/><Relationship Id="rId145" Type="http://schemas.openxmlformats.org/officeDocument/2006/relationships/image" Target="media/image68.wmf"/><Relationship Id="rId166" Type="http://schemas.openxmlformats.org/officeDocument/2006/relationships/oleObject" Target="embeddings/oleObject70.bin"/><Relationship Id="rId187" Type="http://schemas.openxmlformats.org/officeDocument/2006/relationships/image" Target="media/image90.wmf"/><Relationship Id="rId331" Type="http://schemas.openxmlformats.org/officeDocument/2006/relationships/header" Target="header10.xml"/><Relationship Id="rId1" Type="http://schemas.openxmlformats.org/officeDocument/2006/relationships/customXml" Target="../customXml/item1.xml"/><Relationship Id="rId212" Type="http://schemas.openxmlformats.org/officeDocument/2006/relationships/oleObject" Target="embeddings/oleObject92.bin"/><Relationship Id="rId233" Type="http://schemas.openxmlformats.org/officeDocument/2006/relationships/oleObject" Target="embeddings/oleObject101.bin"/><Relationship Id="rId254" Type="http://schemas.openxmlformats.org/officeDocument/2006/relationships/image" Target="media/image125.wmf"/><Relationship Id="rId28" Type="http://schemas.openxmlformats.org/officeDocument/2006/relationships/image" Target="media/image8.wmf"/><Relationship Id="rId49" Type="http://schemas.openxmlformats.org/officeDocument/2006/relationships/oleObject" Target="embeddings/oleObject13.bin"/><Relationship Id="rId114" Type="http://schemas.openxmlformats.org/officeDocument/2006/relationships/oleObject" Target="embeddings/oleObject46.bin"/><Relationship Id="rId275" Type="http://schemas.openxmlformats.org/officeDocument/2006/relationships/oleObject" Target="embeddings/oleObject118.bin"/><Relationship Id="rId296" Type="http://schemas.openxmlformats.org/officeDocument/2006/relationships/image" Target="media/image151.wmf"/><Relationship Id="rId300" Type="http://schemas.openxmlformats.org/officeDocument/2006/relationships/image" Target="media/image153.wmf"/><Relationship Id="rId60" Type="http://schemas.openxmlformats.org/officeDocument/2006/relationships/image" Target="media/image24.wmf"/><Relationship Id="rId81" Type="http://schemas.openxmlformats.org/officeDocument/2006/relationships/oleObject" Target="embeddings/oleObject29.bin"/><Relationship Id="rId135" Type="http://schemas.openxmlformats.org/officeDocument/2006/relationships/image" Target="media/image61.png"/><Relationship Id="rId156" Type="http://schemas.openxmlformats.org/officeDocument/2006/relationships/oleObject" Target="embeddings/oleObject65.bin"/><Relationship Id="rId177" Type="http://schemas.openxmlformats.org/officeDocument/2006/relationships/image" Target="media/image84.wmf"/><Relationship Id="rId198" Type="http://schemas.openxmlformats.org/officeDocument/2006/relationships/oleObject" Target="embeddings/oleObject85.bin"/><Relationship Id="rId321" Type="http://schemas.openxmlformats.org/officeDocument/2006/relationships/oleObject" Target="embeddings/oleObject140.bin"/><Relationship Id="rId202" Type="http://schemas.openxmlformats.org/officeDocument/2006/relationships/oleObject" Target="embeddings/oleObject87.bin"/><Relationship Id="rId223" Type="http://schemas.openxmlformats.org/officeDocument/2006/relationships/image" Target="media/image108.wmf"/><Relationship Id="rId244" Type="http://schemas.openxmlformats.org/officeDocument/2006/relationships/image" Target="media/image120.wmf"/><Relationship Id="rId18" Type="http://schemas.openxmlformats.org/officeDocument/2006/relationships/header" Target="header6.xml"/><Relationship Id="rId39" Type="http://schemas.openxmlformats.org/officeDocument/2006/relationships/oleObject" Target="embeddings/oleObject8.bin"/><Relationship Id="rId265" Type="http://schemas.openxmlformats.org/officeDocument/2006/relationships/image" Target="media/image131.png"/><Relationship Id="rId286" Type="http://schemas.openxmlformats.org/officeDocument/2006/relationships/image" Target="media/image146.wmf"/><Relationship Id="rId50" Type="http://schemas.openxmlformats.org/officeDocument/2006/relationships/image" Target="media/image19.wmf"/><Relationship Id="rId104" Type="http://schemas.openxmlformats.org/officeDocument/2006/relationships/oleObject" Target="embeddings/oleObject41.bin"/><Relationship Id="rId125" Type="http://schemas.openxmlformats.org/officeDocument/2006/relationships/image" Target="media/image56.wmf"/><Relationship Id="rId146" Type="http://schemas.openxmlformats.org/officeDocument/2006/relationships/oleObject" Target="embeddings/oleObject60.bin"/><Relationship Id="rId167" Type="http://schemas.openxmlformats.org/officeDocument/2006/relationships/image" Target="media/image79.wmf"/><Relationship Id="rId188" Type="http://schemas.openxmlformats.org/officeDocument/2006/relationships/oleObject" Target="embeddings/oleObject80.bin"/><Relationship Id="rId311" Type="http://schemas.openxmlformats.org/officeDocument/2006/relationships/oleObject" Target="embeddings/oleObject135.bin"/><Relationship Id="rId332" Type="http://schemas.openxmlformats.org/officeDocument/2006/relationships/header" Target="header11.xml"/><Relationship Id="rId71" Type="http://schemas.openxmlformats.org/officeDocument/2006/relationships/oleObject" Target="embeddings/oleObject24.bin"/><Relationship Id="rId92" Type="http://schemas.openxmlformats.org/officeDocument/2006/relationships/image" Target="media/image40.wmf"/><Relationship Id="rId213" Type="http://schemas.openxmlformats.org/officeDocument/2006/relationships/image" Target="media/image103.wmf"/><Relationship Id="rId234" Type="http://schemas.openxmlformats.org/officeDocument/2006/relationships/image" Target="media/image115.wmf"/><Relationship Id="rId2" Type="http://schemas.openxmlformats.org/officeDocument/2006/relationships/customXml" Target="../customXml/item2.xml"/><Relationship Id="rId29" Type="http://schemas.openxmlformats.org/officeDocument/2006/relationships/oleObject" Target="embeddings/oleObject3.bin"/><Relationship Id="rId255" Type="http://schemas.openxmlformats.org/officeDocument/2006/relationships/oleObject" Target="embeddings/oleObject112.bin"/><Relationship Id="rId276" Type="http://schemas.openxmlformats.org/officeDocument/2006/relationships/image" Target="media/image140.wmf"/><Relationship Id="rId297" Type="http://schemas.openxmlformats.org/officeDocument/2006/relationships/oleObject" Target="embeddings/oleObject128.bin"/><Relationship Id="rId40" Type="http://schemas.openxmlformats.org/officeDocument/2006/relationships/image" Target="media/image14.wmf"/><Relationship Id="rId115" Type="http://schemas.openxmlformats.org/officeDocument/2006/relationships/image" Target="media/image51.wmf"/><Relationship Id="rId136" Type="http://schemas.openxmlformats.org/officeDocument/2006/relationships/image" Target="media/image62.png"/><Relationship Id="rId157" Type="http://schemas.openxmlformats.org/officeDocument/2006/relationships/image" Target="media/image74.wmf"/><Relationship Id="rId178" Type="http://schemas.openxmlformats.org/officeDocument/2006/relationships/oleObject" Target="embeddings/oleObject76.bin"/><Relationship Id="rId301" Type="http://schemas.openxmlformats.org/officeDocument/2006/relationships/oleObject" Target="embeddings/oleObject130.bin"/><Relationship Id="rId322" Type="http://schemas.openxmlformats.org/officeDocument/2006/relationships/image" Target="media/image164.wmf"/><Relationship Id="rId61" Type="http://schemas.openxmlformats.org/officeDocument/2006/relationships/oleObject" Target="embeddings/oleObject19.bin"/><Relationship Id="rId82" Type="http://schemas.openxmlformats.org/officeDocument/2006/relationships/image" Target="media/image35.wmf"/><Relationship Id="rId199" Type="http://schemas.openxmlformats.org/officeDocument/2006/relationships/image" Target="media/image96.wmf"/><Relationship Id="rId203" Type="http://schemas.openxmlformats.org/officeDocument/2006/relationships/image" Target="media/image98.wmf"/><Relationship Id="rId19" Type="http://schemas.openxmlformats.org/officeDocument/2006/relationships/header" Target="header7.xml"/><Relationship Id="rId224" Type="http://schemas.openxmlformats.org/officeDocument/2006/relationships/oleObject" Target="embeddings/oleObject98.bin"/><Relationship Id="rId245" Type="http://schemas.openxmlformats.org/officeDocument/2006/relationships/oleObject" Target="embeddings/oleObject107.bin"/><Relationship Id="rId266" Type="http://schemas.openxmlformats.org/officeDocument/2006/relationships/image" Target="media/image132.png"/><Relationship Id="rId287" Type="http://schemas.openxmlformats.org/officeDocument/2006/relationships/oleObject" Target="embeddings/oleObject123.bin"/><Relationship Id="rId30" Type="http://schemas.openxmlformats.org/officeDocument/2006/relationships/image" Target="media/image9.wmf"/><Relationship Id="rId105" Type="http://schemas.openxmlformats.org/officeDocument/2006/relationships/image" Target="media/image46.wmf"/><Relationship Id="rId126" Type="http://schemas.openxmlformats.org/officeDocument/2006/relationships/oleObject" Target="embeddings/oleObject52.bin"/><Relationship Id="rId147" Type="http://schemas.openxmlformats.org/officeDocument/2006/relationships/image" Target="media/image69.wmf"/><Relationship Id="rId168" Type="http://schemas.openxmlformats.org/officeDocument/2006/relationships/oleObject" Target="embeddings/oleObject71.bin"/><Relationship Id="rId312" Type="http://schemas.openxmlformats.org/officeDocument/2006/relationships/image" Target="media/image159.wmf"/><Relationship Id="rId333" Type="http://schemas.openxmlformats.org/officeDocument/2006/relationships/header" Target="header12.xml"/><Relationship Id="rId51" Type="http://schemas.openxmlformats.org/officeDocument/2006/relationships/oleObject" Target="embeddings/oleObject14.bin"/><Relationship Id="rId72" Type="http://schemas.openxmlformats.org/officeDocument/2006/relationships/image" Target="media/image30.wmf"/><Relationship Id="rId93" Type="http://schemas.openxmlformats.org/officeDocument/2006/relationships/oleObject" Target="embeddings/oleObject35.bin"/><Relationship Id="rId189" Type="http://schemas.openxmlformats.org/officeDocument/2006/relationships/image" Target="media/image91.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35"/>
    <customShpInfo spid="_x0000_s1048"/>
    <customShpInfo spid="_x0000_s106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C69D7A-738B-4B52-8C71-E9757E4A1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820</TotalTime>
  <Pages>110</Pages>
  <Words>56385</Words>
  <Characters>24965</Characters>
  <Application>Microsoft Office Word</Application>
  <DocSecurity>0</DocSecurity>
  <Lines>208</Lines>
  <Paragraphs>162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81188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chenm</dc:creator>
  <dc:description>Santosbo, 12/04/2010, MSB106309</dc:description>
  <cp:lastModifiedBy>Li, Jianying</cp:lastModifiedBy>
  <cp:revision>15</cp:revision>
  <cp:lastPrinted>2020-01-27T15:54:00Z</cp:lastPrinted>
  <dcterms:created xsi:type="dcterms:W3CDTF">2020-01-22T09:17:00Z</dcterms:created>
  <dcterms:modified xsi:type="dcterms:W3CDTF">2020-01-27T16:37:00Z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y fmtid="{D5CDD505-2E9C-101B-9397-08002B2CF9AE}" pid="12" name="KSOProductBuildVer">
    <vt:lpwstr>2052-11.1.0.9175</vt:lpwstr>
  </property>
  <property fmtid="{D5CDD505-2E9C-101B-9397-08002B2CF9AE}" pid="13" name="MTWinEqns">
    <vt:bool>true</vt:bool>
  </property>
</Properties>
</file>