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79FE" w:rsidRDefault="00FE79FE"/>
    <w:p w:rsidR="00FE79FE" w:rsidRDefault="00FE79FE"/>
    <w:p w:rsidR="00FE79FE" w:rsidRDefault="00FE79FE"/>
    <w:p w:rsidR="00FE79FE" w:rsidRDefault="00FE79FE"/>
    <w:p w:rsidR="00FE79FE" w:rsidRDefault="00FE79FE"/>
    <w:p w:rsidR="00013002" w:rsidRDefault="00013002"/>
    <w:p w:rsidR="00013002" w:rsidRDefault="00013002"/>
    <w:p w:rsidR="00013002" w:rsidRDefault="00013002"/>
    <w:p w:rsidR="00FE79FE" w:rsidRDefault="00FE79FE"/>
    <w:p w:rsidR="00FE79FE" w:rsidRDefault="00FE79FE"/>
    <w:p w:rsidR="00FE79FE" w:rsidRDefault="00FE79FE"/>
    <w:p w:rsidR="00FE79FE" w:rsidRDefault="00FE79FE"/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FE79FE" w:rsidRPr="00A443C2">
        <w:tc>
          <w:tcPr>
            <w:tcW w:w="10089" w:type="dxa"/>
          </w:tcPr>
          <w:p w:rsidR="00276D21" w:rsidRPr="00B033C8" w:rsidRDefault="00276D21" w:rsidP="0001300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FE79FE" w:rsidRPr="00A443C2" w:rsidRDefault="00FE79FE" w:rsidP="003A1111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  <w:r w:rsidRPr="00A443C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Recomm</w:t>
            </w:r>
            <w:r w:rsidR="00D31EB8" w:rsidRPr="00A443C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a</w:t>
            </w:r>
            <w:r w:rsidRPr="00A443C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 xml:space="preserve">ndation  </w:t>
            </w:r>
            <w:r w:rsidR="00D31EB8" w:rsidRPr="00A443C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UIT</w:t>
            </w:r>
            <w:r w:rsidRPr="00A443C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 xml:space="preserve">-R  </w:t>
            </w:r>
            <w:r w:rsidR="004822E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S</w:t>
            </w:r>
            <w:r w:rsidR="009B5564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M</w:t>
            </w:r>
            <w:r w:rsidRPr="00A443C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.</w:t>
            </w:r>
            <w:r w:rsidR="003A111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1393</w:t>
            </w:r>
            <w:r w:rsidR="00B25499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-0</w:t>
            </w:r>
          </w:p>
          <w:p w:rsidR="00FE79FE" w:rsidRPr="00A443C2" w:rsidRDefault="00FE79FE" w:rsidP="003A1111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</w:pPr>
            <w:r w:rsidRPr="00A443C2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(</w:t>
            </w:r>
            <w:r w:rsidR="00A443C2" w:rsidRPr="00A443C2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0</w:t>
            </w:r>
            <w:r w:rsidR="003A1111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1</w:t>
            </w:r>
            <w:r w:rsidRPr="00A443C2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/</w:t>
            </w:r>
            <w:r w:rsidR="003A1111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1999</w:t>
            </w:r>
            <w:r w:rsidRPr="00A443C2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)</w:t>
            </w:r>
          </w:p>
        </w:tc>
      </w:tr>
      <w:tr w:rsidR="00FE79FE" w:rsidRPr="00F54FBD">
        <w:tc>
          <w:tcPr>
            <w:tcW w:w="10089" w:type="dxa"/>
          </w:tcPr>
          <w:p w:rsidR="00A443C2" w:rsidRDefault="00A443C2" w:rsidP="00123FD5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</w:pPr>
          </w:p>
          <w:p w:rsidR="00FE79FE" w:rsidRDefault="003A1111" w:rsidP="003A1111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</w:pPr>
            <w:r w:rsidRPr="003A1111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fr-CH"/>
              </w:rPr>
              <w:t xml:space="preserve">Formats communs destinés à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fr-CH"/>
              </w:rPr>
              <w:br/>
            </w:r>
            <w:r w:rsidRPr="003A1111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fr-CH"/>
              </w:rPr>
              <w:t>l'échange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fr-CH"/>
              </w:rPr>
              <w:t xml:space="preserve"> </w:t>
            </w:r>
            <w:r w:rsidRPr="003A1111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fr-CH"/>
              </w:rPr>
              <w:t>d'informations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fr-CH"/>
              </w:rPr>
              <w:t xml:space="preserve"> </w:t>
            </w:r>
            <w:r w:rsidRPr="003A1111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fr-CH"/>
              </w:rPr>
              <w:t xml:space="preserve">entre stations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fr-CH"/>
              </w:rPr>
              <w:br/>
            </w:r>
            <w:r w:rsidRPr="003A1111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fr-CH"/>
              </w:rPr>
              <w:t>de contrôle des émissions</w:t>
            </w:r>
          </w:p>
          <w:p w:rsidR="00E02402" w:rsidRPr="00F54FBD" w:rsidRDefault="00E02402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</w:pPr>
          </w:p>
        </w:tc>
      </w:tr>
      <w:tr w:rsidR="00FE79FE" w:rsidRPr="00F54FBD">
        <w:tc>
          <w:tcPr>
            <w:tcW w:w="10089" w:type="dxa"/>
          </w:tcPr>
          <w:p w:rsidR="00AD267B" w:rsidRPr="00F54FBD" w:rsidRDefault="00AD267B" w:rsidP="00AD267B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</w:rPr>
            </w:pPr>
          </w:p>
          <w:p w:rsidR="00AD267B" w:rsidRPr="00F54FBD" w:rsidRDefault="00AD267B" w:rsidP="00AD267B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</w:rPr>
            </w:pPr>
          </w:p>
          <w:p w:rsidR="00AD267B" w:rsidRPr="00F54FBD" w:rsidRDefault="00AD267B" w:rsidP="004A4D65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</w:p>
          <w:p w:rsidR="00013002" w:rsidRPr="00F54FBD" w:rsidRDefault="00FE79FE" w:rsidP="009B5564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  <w:r w:rsidRPr="00F54FB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S</w:t>
            </w:r>
            <w:r w:rsidR="00D31EB8" w:rsidRPr="00F54FB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é</w:t>
            </w:r>
            <w:r w:rsidRPr="00F54FB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rie</w:t>
            </w:r>
            <w:r w:rsidR="00D31EB8" w:rsidRPr="00F54FB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 xml:space="preserve"> </w:t>
            </w:r>
            <w:r w:rsidR="004822E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S</w:t>
            </w:r>
            <w:r w:rsidR="009B5564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M</w:t>
            </w:r>
          </w:p>
          <w:p w:rsidR="00FE79FE" w:rsidRPr="00F54FBD" w:rsidRDefault="009B5564" w:rsidP="00AD267B">
            <w:pPr>
              <w:spacing w:before="80" w:line="42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Gestion du spectre</w:t>
            </w:r>
          </w:p>
        </w:tc>
      </w:tr>
    </w:tbl>
    <w:p w:rsidR="00A71FE5" w:rsidRPr="00F54FBD" w:rsidRDefault="00A71FE5" w:rsidP="00CD659B">
      <w:pPr>
        <w:spacing w:before="80"/>
        <w:rPr>
          <w:i/>
          <w:sz w:val="22"/>
        </w:rPr>
      </w:pPr>
    </w:p>
    <w:p w:rsidR="00FE79FE" w:rsidRPr="00F54FBD" w:rsidRDefault="00FE79FE" w:rsidP="00CD659B">
      <w:pPr>
        <w:spacing w:before="80"/>
        <w:rPr>
          <w:i/>
          <w:sz w:val="22"/>
        </w:rPr>
      </w:pPr>
    </w:p>
    <w:p w:rsidR="00FE79FE" w:rsidRPr="00F54FBD" w:rsidRDefault="00FE79FE" w:rsidP="00CD659B">
      <w:pPr>
        <w:spacing w:before="80"/>
        <w:rPr>
          <w:i/>
          <w:sz w:val="22"/>
        </w:rPr>
      </w:pPr>
    </w:p>
    <w:p w:rsidR="00FE79FE" w:rsidRPr="00F54FBD" w:rsidRDefault="00FE79FE" w:rsidP="00CD659B">
      <w:pPr>
        <w:spacing w:before="80"/>
        <w:rPr>
          <w:i/>
          <w:sz w:val="22"/>
        </w:rPr>
      </w:pPr>
    </w:p>
    <w:p w:rsidR="00FE79FE" w:rsidRPr="00F54FBD" w:rsidRDefault="00FE79FE" w:rsidP="00CD659B">
      <w:pPr>
        <w:spacing w:before="80"/>
        <w:rPr>
          <w:i/>
          <w:sz w:val="22"/>
        </w:rPr>
      </w:pPr>
    </w:p>
    <w:p w:rsidR="00A71FE5" w:rsidRPr="00F54FBD" w:rsidRDefault="00A71FE5" w:rsidP="00CD659B">
      <w:pPr>
        <w:spacing w:before="80"/>
        <w:rPr>
          <w:i/>
          <w:sz w:val="22"/>
        </w:rPr>
      </w:pPr>
    </w:p>
    <w:p w:rsidR="00CD659B" w:rsidRPr="00F54FBD" w:rsidRDefault="00CD659B" w:rsidP="00CD659B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</w:rPr>
        <w:sectPr w:rsidR="00CD659B" w:rsidRPr="00F54FBD">
          <w:headerReference w:type="even" r:id="rId8"/>
          <w:headerReference w:type="default" r:id="rId9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F54FBD" w:rsidRPr="00F54FBD" w:rsidRDefault="00F54FBD" w:rsidP="009454F8">
      <w:pPr>
        <w:pStyle w:val="Tablehead"/>
        <w:tabs>
          <w:tab w:val="clear" w:pos="284"/>
          <w:tab w:val="clear" w:pos="567"/>
          <w:tab w:val="clear" w:pos="851"/>
          <w:tab w:val="clear" w:pos="1134"/>
          <w:tab w:val="clear" w:pos="1418"/>
          <w:tab w:val="clear" w:pos="1701"/>
          <w:tab w:val="clear" w:pos="2268"/>
          <w:tab w:val="clear" w:pos="2552"/>
          <w:tab w:val="clear" w:pos="2835"/>
          <w:tab w:val="clear" w:pos="3119"/>
          <w:tab w:val="clear" w:pos="3402"/>
          <w:tab w:val="clear" w:pos="3686"/>
          <w:tab w:val="clear" w:pos="3969"/>
          <w:tab w:val="left" w:pos="794"/>
          <w:tab w:val="left" w:pos="1191"/>
          <w:tab w:val="left" w:pos="1588"/>
        </w:tabs>
        <w:spacing w:before="280" w:after="0"/>
        <w:rPr>
          <w:bCs/>
          <w:sz w:val="24"/>
          <w:szCs w:val="24"/>
        </w:rPr>
      </w:pPr>
      <w:bookmarkStart w:id="0" w:name="c2tope"/>
      <w:bookmarkEnd w:id="0"/>
      <w:r w:rsidRPr="00F54FBD">
        <w:rPr>
          <w:bCs/>
          <w:sz w:val="24"/>
          <w:szCs w:val="24"/>
        </w:rPr>
        <w:lastRenderedPageBreak/>
        <w:t>Avant-propos</w:t>
      </w:r>
    </w:p>
    <w:p w:rsidR="00F54FBD" w:rsidRPr="00F54FBD" w:rsidRDefault="00F54FBD" w:rsidP="00F54FBD">
      <w:pPr>
        <w:spacing w:before="240"/>
        <w:rPr>
          <w:sz w:val="20"/>
        </w:rPr>
      </w:pPr>
      <w:r w:rsidRPr="00F54FBD">
        <w:rPr>
          <w:sz w:val="20"/>
        </w:rPr>
        <w:t xml:space="preserve">Le </w:t>
      </w:r>
      <w:r w:rsidR="00614CC6" w:rsidRPr="00F54FBD">
        <w:rPr>
          <w:sz w:val="20"/>
        </w:rPr>
        <w:t>rôle</w:t>
      </w:r>
      <w:r w:rsidRPr="00F54FBD">
        <w:rPr>
          <w:sz w:val="20"/>
        </w:rPr>
        <w:t xml:space="preserve"> du Secteur des radiocommunications est d’assurer l’utilisation rationnelle, </w:t>
      </w:r>
      <w:r>
        <w:rPr>
          <w:sz w:val="20"/>
        </w:rPr>
        <w:t xml:space="preserve">équitable, efficace et économique du spectre radioélectrique par tous les services de radiocommunication, y compris les services par satellite, et de </w:t>
      </w:r>
      <w:r w:rsidR="00614CC6">
        <w:rPr>
          <w:sz w:val="20"/>
        </w:rPr>
        <w:t>procéder</w:t>
      </w:r>
      <w:r>
        <w:rPr>
          <w:sz w:val="20"/>
        </w:rPr>
        <w:t xml:space="preserve"> à des études pour toutes les gammes de </w:t>
      </w:r>
      <w:r w:rsidR="00614CC6">
        <w:rPr>
          <w:sz w:val="20"/>
        </w:rPr>
        <w:t>fréquences</w:t>
      </w:r>
      <w:r>
        <w:rPr>
          <w:sz w:val="20"/>
        </w:rPr>
        <w:t>, à partir desquelles les Recommandations seront élaborées et adoptées.</w:t>
      </w:r>
    </w:p>
    <w:p w:rsidR="00F54FBD" w:rsidRPr="00F54FBD" w:rsidRDefault="00F54FBD" w:rsidP="00F54FBD">
      <w:pPr>
        <w:rPr>
          <w:sz w:val="20"/>
        </w:rPr>
      </w:pPr>
      <w:r w:rsidRPr="00F54FBD">
        <w:rPr>
          <w:sz w:val="20"/>
        </w:rPr>
        <w:t xml:space="preserve">Les </w:t>
      </w:r>
      <w:r w:rsidR="00614CC6">
        <w:rPr>
          <w:sz w:val="20"/>
        </w:rPr>
        <w:t>fo</w:t>
      </w:r>
      <w:r w:rsidRPr="00F54FBD">
        <w:rPr>
          <w:sz w:val="20"/>
        </w:rPr>
        <w:t xml:space="preserve">nctions </w:t>
      </w:r>
      <w:r w:rsidR="00614CC6" w:rsidRPr="00F54FBD">
        <w:rPr>
          <w:sz w:val="20"/>
        </w:rPr>
        <w:t>réglementaires</w:t>
      </w:r>
      <w:r w:rsidRPr="00F54FBD">
        <w:rPr>
          <w:sz w:val="20"/>
        </w:rPr>
        <w:t xml:space="preserve"> et politiques du Secteur des ra</w:t>
      </w:r>
      <w:r>
        <w:rPr>
          <w:sz w:val="20"/>
        </w:rPr>
        <w:t xml:space="preserve">diocommunications sont remplies par les Conférences mondiales et </w:t>
      </w:r>
      <w:r w:rsidR="00614CC6">
        <w:rPr>
          <w:sz w:val="20"/>
        </w:rPr>
        <w:t>régionales</w:t>
      </w:r>
      <w:r>
        <w:rPr>
          <w:sz w:val="20"/>
        </w:rPr>
        <w:t xml:space="preserve"> des radiocommunications et par les Assemblées des radiocommunications assistées par les Commissions d’études.</w:t>
      </w:r>
    </w:p>
    <w:p w:rsidR="00F54FBD" w:rsidRPr="00E44CBB" w:rsidRDefault="00E44CBB" w:rsidP="00614CC6">
      <w:pPr>
        <w:pStyle w:val="Heading1"/>
        <w:spacing w:before="360"/>
        <w:jc w:val="center"/>
        <w:rPr>
          <w:szCs w:val="24"/>
        </w:rPr>
      </w:pPr>
      <w:r w:rsidRPr="003F6436">
        <w:rPr>
          <w:szCs w:val="24"/>
        </w:rPr>
        <w:t>Politique en matière de droits de propriété intellectuelle</w:t>
      </w:r>
      <w:r w:rsidR="00F54FBD" w:rsidRPr="00E44CBB">
        <w:rPr>
          <w:szCs w:val="24"/>
        </w:rPr>
        <w:t xml:space="preserve"> (IPR)</w:t>
      </w:r>
    </w:p>
    <w:p w:rsidR="00E44CBB" w:rsidRPr="00E44CBB" w:rsidRDefault="00E44CBB" w:rsidP="00E44CBB">
      <w:pPr>
        <w:spacing w:before="240"/>
        <w:rPr>
          <w:sz w:val="20"/>
          <w:lang w:val="fr-CH"/>
        </w:rPr>
      </w:pPr>
      <w:r w:rsidRPr="00E44CBB">
        <w:rPr>
          <w:sz w:val="20"/>
        </w:rPr>
        <w:t>La politique de l'UIT</w:t>
      </w:r>
      <w:r w:rsidRPr="00E44CBB">
        <w:rPr>
          <w:sz w:val="20"/>
        </w:rPr>
        <w:noBreakHyphen/>
        <w:t xml:space="preserve">R en matière de droits de propriété intellectuelle est décrite dans la </w:t>
      </w:r>
      <w:r w:rsidRPr="00E44CBB">
        <w:rPr>
          <w:sz w:val="20"/>
          <w:lang w:val="fr-CH"/>
        </w:rPr>
        <w:t>«Politique commune de l'UIT</w:t>
      </w:r>
      <w:r w:rsidRPr="00E44CBB">
        <w:rPr>
          <w:sz w:val="20"/>
          <w:lang w:val="fr-CH"/>
        </w:rPr>
        <w:noBreakHyphen/>
        <w:t>T, l'UIT</w:t>
      </w:r>
      <w:r w:rsidRPr="00E44CBB">
        <w:rPr>
          <w:sz w:val="20"/>
          <w:lang w:val="fr-CH"/>
        </w:rPr>
        <w:noBreakHyphen/>
        <w:t xml:space="preserve">R, l'ISO et la CEI en matière de brevets», dont il est question dans la Résolution UIT-R 1. </w:t>
      </w:r>
      <w:r w:rsidRPr="00E44CBB">
        <w:rPr>
          <w:sz w:val="20"/>
        </w:rPr>
        <w:t xml:space="preserve">Les formulaires que les titulaires de brevets doivent utiliser pour soumettre les déclarations de brevet et d'octroi de licence sont accessibles à l'adresse </w:t>
      </w:r>
      <w:hyperlink r:id="rId10" w:history="1">
        <w:r w:rsidRPr="00E44CBB">
          <w:rPr>
            <w:rStyle w:val="Hyperlink"/>
            <w:sz w:val="20"/>
          </w:rPr>
          <w:t>http://www.itu.int/ITU-R/go/patents/fr</w:t>
        </w:r>
      </w:hyperlink>
      <w:r w:rsidRPr="00E44CBB">
        <w:rPr>
          <w:sz w:val="20"/>
        </w:rPr>
        <w:t>, où l'on trouvera également les Lignes directrices pour la mise en oeuvre de la politique commune en matière de brevets de l'UIT</w:t>
      </w:r>
      <w:r w:rsidRPr="00E44CBB">
        <w:rPr>
          <w:sz w:val="20"/>
        </w:rPr>
        <w:noBreakHyphen/>
        <w:t>T, l'UIT</w:t>
      </w:r>
      <w:r w:rsidRPr="00E44CBB">
        <w:rPr>
          <w:sz w:val="20"/>
        </w:rPr>
        <w:noBreakHyphen/>
        <w:t>R, l'ISO et la CEI</w:t>
      </w:r>
      <w:r w:rsidRPr="00E44CBB" w:rsidDel="0061025C">
        <w:rPr>
          <w:sz w:val="20"/>
        </w:rPr>
        <w:t xml:space="preserve"> </w:t>
      </w:r>
      <w:r w:rsidRPr="00E44CBB">
        <w:rPr>
          <w:sz w:val="20"/>
        </w:rPr>
        <w:t>et la base de données en matière de brevets de l'UIT-R.</w:t>
      </w:r>
    </w:p>
    <w:p w:rsidR="00F54FBD" w:rsidRPr="00BE7F40" w:rsidRDefault="00F54FBD" w:rsidP="00614CC6">
      <w:pPr>
        <w:spacing w:before="240"/>
        <w:jc w:val="center"/>
        <w:rPr>
          <w:sz w:val="22"/>
          <w:lang w:val="fr-CH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000" w:firstRow="0" w:lastRow="0" w:firstColumn="0" w:lastColumn="0" w:noHBand="0" w:noVBand="0"/>
      </w:tblPr>
      <w:tblGrid>
        <w:gridCol w:w="1140"/>
        <w:gridCol w:w="8220"/>
      </w:tblGrid>
      <w:tr w:rsidR="00F54FBD" w:rsidRPr="009454F8">
        <w:tc>
          <w:tcPr>
            <w:tcW w:w="9360" w:type="dxa"/>
            <w:gridSpan w:val="2"/>
          </w:tcPr>
          <w:p w:rsidR="00F54FBD" w:rsidRPr="009454F8" w:rsidRDefault="009454F8" w:rsidP="00614CC6">
            <w:pPr>
              <w:pStyle w:val="Chaptitle"/>
              <w:keepLines w:val="0"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spacing w:before="140"/>
              <w:textAlignment w:val="auto"/>
              <w:rPr>
                <w:sz w:val="22"/>
                <w:szCs w:val="22"/>
              </w:rPr>
            </w:pPr>
            <w:r w:rsidRPr="009454F8">
              <w:rPr>
                <w:sz w:val="22"/>
                <w:szCs w:val="22"/>
              </w:rPr>
              <w:t>Séries des Recommandations UIT-R</w:t>
            </w:r>
            <w:r>
              <w:rPr>
                <w:sz w:val="22"/>
                <w:szCs w:val="22"/>
              </w:rPr>
              <w:t xml:space="preserve"> </w:t>
            </w:r>
          </w:p>
          <w:p w:rsidR="00F54FBD" w:rsidRPr="009454F8" w:rsidRDefault="00F54FBD" w:rsidP="00F336CC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60"/>
              <w:rPr>
                <w:bCs/>
                <w:sz w:val="18"/>
                <w:szCs w:val="18"/>
              </w:rPr>
            </w:pPr>
            <w:r w:rsidRPr="00BC0651">
              <w:rPr>
                <w:b w:val="0"/>
                <w:sz w:val="18"/>
                <w:szCs w:val="18"/>
              </w:rPr>
              <w:t>(</w:t>
            </w:r>
            <w:r w:rsidR="009454F8" w:rsidRPr="009454F8">
              <w:rPr>
                <w:b w:val="0"/>
                <w:sz w:val="18"/>
                <w:szCs w:val="18"/>
              </w:rPr>
              <w:t>Egalement disponible en ligne:</w:t>
            </w:r>
            <w:r w:rsidRPr="009454F8">
              <w:rPr>
                <w:b w:val="0"/>
                <w:sz w:val="18"/>
                <w:szCs w:val="18"/>
              </w:rPr>
              <w:t xml:space="preserve"> </w:t>
            </w:r>
            <w:hyperlink r:id="rId11" w:history="1">
              <w:r w:rsidR="00837CB5">
                <w:rPr>
                  <w:rStyle w:val="Hyperlink"/>
                  <w:b w:val="0"/>
                  <w:bCs/>
                  <w:sz w:val="18"/>
                  <w:szCs w:val="18"/>
                </w:rPr>
                <w:t>http://www.itu.int/publ/R-REC/fr</w:t>
              </w:r>
            </w:hyperlink>
            <w:r w:rsidR="00BC0651" w:rsidRPr="00BC0651">
              <w:rPr>
                <w:b w:val="0"/>
                <w:bCs/>
                <w:sz w:val="18"/>
                <w:szCs w:val="18"/>
              </w:rPr>
              <w:t>)</w:t>
            </w:r>
          </w:p>
        </w:tc>
      </w:tr>
      <w:tr w:rsidR="00F54FBD" w:rsidRPr="00036EE3" w:rsidTr="005E427C">
        <w:tc>
          <w:tcPr>
            <w:tcW w:w="1140" w:type="dxa"/>
            <w:tcBorders>
              <w:bottom w:val="nil"/>
            </w:tcBorders>
          </w:tcPr>
          <w:p w:rsidR="00F54FBD" w:rsidRPr="00614CC6" w:rsidRDefault="00F54FBD" w:rsidP="00614CC6">
            <w:pPr>
              <w:spacing w:before="90" w:after="100"/>
              <w:ind w:left="57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S</w:t>
            </w:r>
            <w:r w:rsidR="009454F8" w:rsidRPr="00614CC6">
              <w:rPr>
                <w:b/>
                <w:bCs/>
                <w:sz w:val="20"/>
                <w:lang w:val="en-US"/>
              </w:rPr>
              <w:t>é</w:t>
            </w:r>
            <w:r w:rsidRPr="00614CC6">
              <w:rPr>
                <w:b/>
                <w:bCs/>
                <w:sz w:val="20"/>
                <w:lang w:val="en-US"/>
              </w:rPr>
              <w:t>ries</w:t>
            </w:r>
          </w:p>
        </w:tc>
        <w:tc>
          <w:tcPr>
            <w:tcW w:w="8220" w:type="dxa"/>
            <w:tcBorders>
              <w:bottom w:val="nil"/>
            </w:tcBorders>
          </w:tcPr>
          <w:p w:rsidR="00F54FBD" w:rsidRPr="00614CC6" w:rsidRDefault="009454F8" w:rsidP="00614CC6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90" w:after="100"/>
              <w:rPr>
                <w:bCs/>
                <w:sz w:val="20"/>
                <w:lang w:val="en-US"/>
              </w:rPr>
            </w:pPr>
            <w:r w:rsidRPr="00614CC6">
              <w:rPr>
                <w:bCs/>
                <w:sz w:val="20"/>
                <w:lang w:val="en-US"/>
              </w:rPr>
              <w:t>Titre</w:t>
            </w:r>
          </w:p>
        </w:tc>
      </w:tr>
      <w:tr w:rsidR="00F54FBD" w:rsidRPr="005E427C" w:rsidTr="005E427C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F54FBD" w:rsidRPr="005E427C" w:rsidRDefault="00F54FBD" w:rsidP="00F336CC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5E427C">
              <w:rPr>
                <w:b/>
                <w:bCs/>
                <w:sz w:val="20"/>
                <w:lang w:val="en-US"/>
              </w:rPr>
              <w:t>BO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F54FBD" w:rsidRPr="005E427C" w:rsidRDefault="009454F8" w:rsidP="00F336CC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/>
              </w:rPr>
            </w:pPr>
            <w:r w:rsidRPr="005E427C">
              <w:rPr>
                <w:b w:val="0"/>
                <w:sz w:val="20"/>
              </w:rPr>
              <w:t>Diffusion par satellite</w:t>
            </w:r>
          </w:p>
        </w:tc>
      </w:tr>
      <w:tr w:rsidR="00F54FBD" w:rsidRPr="009454F8" w:rsidTr="00E80F1D">
        <w:tc>
          <w:tcPr>
            <w:tcW w:w="1140" w:type="dxa"/>
            <w:tcBorders>
              <w:top w:val="nil"/>
              <w:bottom w:val="nil"/>
            </w:tcBorders>
          </w:tcPr>
          <w:p w:rsidR="00F54FBD" w:rsidRPr="00614CC6" w:rsidRDefault="00F54FBD" w:rsidP="00F336CC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BR</w:t>
            </w:r>
          </w:p>
        </w:tc>
        <w:tc>
          <w:tcPr>
            <w:tcW w:w="8220" w:type="dxa"/>
            <w:tcBorders>
              <w:top w:val="nil"/>
              <w:bottom w:val="nil"/>
            </w:tcBorders>
          </w:tcPr>
          <w:p w:rsidR="00F54FBD" w:rsidRPr="00614CC6" w:rsidRDefault="009454F8" w:rsidP="00F336CC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</w:rPr>
            </w:pPr>
            <w:r w:rsidRPr="00614CC6">
              <w:rPr>
                <w:b w:val="0"/>
                <w:bCs/>
                <w:sz w:val="20"/>
              </w:rPr>
              <w:t>Enregistrement pour la production, l'archivage et la diffusion; films pour la télévision</w:t>
            </w:r>
          </w:p>
        </w:tc>
      </w:tr>
      <w:tr w:rsidR="00F54FBD" w:rsidRPr="00E80F1D" w:rsidTr="00E80F1D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F54FBD" w:rsidRPr="00E80F1D" w:rsidRDefault="00F54FBD" w:rsidP="00F336CC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E80F1D">
              <w:rPr>
                <w:b/>
                <w:bCs/>
                <w:sz w:val="20"/>
                <w:lang w:val="en-US"/>
              </w:rPr>
              <w:t>BS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F54FBD" w:rsidRPr="00E80F1D" w:rsidRDefault="009454F8" w:rsidP="00F336CC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/>
              </w:rPr>
            </w:pPr>
            <w:r w:rsidRPr="00E80F1D">
              <w:rPr>
                <w:b w:val="0"/>
                <w:sz w:val="20"/>
              </w:rPr>
              <w:t>Service de radiodiffusion sonore</w:t>
            </w:r>
          </w:p>
        </w:tc>
      </w:tr>
      <w:tr w:rsidR="00F54FBD" w:rsidRPr="00ED2695" w:rsidTr="00DE5EA2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F54FBD" w:rsidRPr="00614CC6" w:rsidRDefault="00F54FBD" w:rsidP="00F336CC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BT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F54FBD" w:rsidRPr="00614CC6" w:rsidRDefault="009454F8" w:rsidP="00F336CC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n-US"/>
              </w:rPr>
            </w:pPr>
            <w:r w:rsidRPr="00614CC6">
              <w:rPr>
                <w:b w:val="0"/>
                <w:bCs/>
                <w:sz w:val="20"/>
              </w:rPr>
              <w:t>Service de radiodiffusion télévisuelle</w:t>
            </w:r>
          </w:p>
        </w:tc>
      </w:tr>
      <w:tr w:rsidR="00F54FBD" w:rsidRPr="00DE5EA2" w:rsidTr="00DE5EA2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F54FBD" w:rsidRPr="00DE5EA2" w:rsidRDefault="00F54FBD" w:rsidP="00F336CC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DE5EA2">
              <w:rPr>
                <w:b/>
                <w:bCs/>
                <w:sz w:val="20"/>
                <w:lang w:val="fr-CH"/>
              </w:rPr>
              <w:t>F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F54FBD" w:rsidRPr="00DE5EA2" w:rsidRDefault="009454F8" w:rsidP="00F336CC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fr-CH"/>
              </w:rPr>
            </w:pPr>
            <w:r w:rsidRPr="00DE5EA2">
              <w:rPr>
                <w:sz w:val="20"/>
              </w:rPr>
              <w:t>Service fixe</w:t>
            </w:r>
          </w:p>
        </w:tc>
      </w:tr>
      <w:tr w:rsidR="00F54FBD" w:rsidRPr="00B21066" w:rsidTr="00EC361D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F54FBD" w:rsidRPr="00B21066" w:rsidRDefault="00F54FBD" w:rsidP="00F336CC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B21066">
              <w:rPr>
                <w:b/>
                <w:bCs/>
                <w:sz w:val="20"/>
                <w:lang w:val="en-US"/>
              </w:rPr>
              <w:t>M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F54FBD" w:rsidRPr="00B21066" w:rsidRDefault="009454F8" w:rsidP="00F336CC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</w:rPr>
            </w:pPr>
            <w:r w:rsidRPr="00B21066">
              <w:rPr>
                <w:b w:val="0"/>
                <w:sz w:val="20"/>
              </w:rPr>
              <w:t>Services mobile, de radiorepérage et d'amateur y compris les services par satellite associés</w:t>
            </w:r>
          </w:p>
        </w:tc>
      </w:tr>
      <w:tr w:rsidR="00F54FBD" w:rsidRPr="00EC361D" w:rsidTr="004822EF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F54FBD" w:rsidRPr="00EC361D" w:rsidRDefault="00F54FBD" w:rsidP="00F336CC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EC361D">
              <w:rPr>
                <w:b/>
                <w:bCs/>
                <w:sz w:val="20"/>
                <w:lang w:val="fr-CH"/>
              </w:rPr>
              <w:t>P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F54FBD" w:rsidRPr="00EC361D" w:rsidRDefault="00614CC6" w:rsidP="00F336CC">
            <w:pPr>
              <w:spacing w:before="30" w:after="30"/>
              <w:jc w:val="left"/>
              <w:rPr>
                <w:sz w:val="20"/>
                <w:lang w:val="fr-CH"/>
              </w:rPr>
            </w:pPr>
            <w:r w:rsidRPr="00EC361D">
              <w:rPr>
                <w:sz w:val="20"/>
              </w:rPr>
              <w:t>Propagation des ondes radioélectriques</w:t>
            </w:r>
          </w:p>
        </w:tc>
      </w:tr>
      <w:tr w:rsidR="00F54FBD" w:rsidRPr="004822EF" w:rsidTr="00326525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F54FBD" w:rsidRPr="004822EF" w:rsidRDefault="00F54FBD" w:rsidP="00F336CC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4822EF">
              <w:rPr>
                <w:b/>
                <w:bCs/>
                <w:sz w:val="20"/>
                <w:lang w:val="en-US"/>
              </w:rPr>
              <w:t>RA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F54FBD" w:rsidRPr="004822EF" w:rsidRDefault="00614CC6" w:rsidP="00F336CC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en-US"/>
              </w:rPr>
            </w:pPr>
            <w:r w:rsidRPr="004822EF">
              <w:rPr>
                <w:sz w:val="20"/>
              </w:rPr>
              <w:t>Radio astronomie</w:t>
            </w:r>
          </w:p>
        </w:tc>
      </w:tr>
      <w:tr w:rsidR="00F54FBD" w:rsidRPr="00326525" w:rsidTr="00C40D3E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F54FBD" w:rsidRPr="00326525" w:rsidRDefault="00F54FBD" w:rsidP="00F336CC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326525">
              <w:rPr>
                <w:b/>
                <w:bCs/>
                <w:sz w:val="20"/>
                <w:lang w:val="en-US"/>
              </w:rPr>
              <w:t>RS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F54FBD" w:rsidRPr="00326525" w:rsidRDefault="00614CC6" w:rsidP="00F336CC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en-US"/>
              </w:rPr>
            </w:pPr>
            <w:r w:rsidRPr="00326525">
              <w:rPr>
                <w:sz w:val="20"/>
              </w:rPr>
              <w:t>Systèmes de télédétection</w:t>
            </w:r>
          </w:p>
        </w:tc>
      </w:tr>
      <w:tr w:rsidR="00F54FBD" w:rsidRPr="00C40D3E" w:rsidTr="00595D3D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F54FBD" w:rsidRPr="00C40D3E" w:rsidRDefault="00F54FBD" w:rsidP="00F336CC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C40D3E">
              <w:rPr>
                <w:b/>
                <w:bCs/>
                <w:sz w:val="20"/>
                <w:lang w:val="en-US"/>
              </w:rPr>
              <w:t>S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F54FBD" w:rsidRPr="00C40D3E" w:rsidRDefault="00614CC6" w:rsidP="00F336CC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C40D3E">
              <w:rPr>
                <w:sz w:val="20"/>
              </w:rPr>
              <w:t>Service fixe par satellite</w:t>
            </w:r>
          </w:p>
        </w:tc>
      </w:tr>
      <w:tr w:rsidR="00F54FBD" w:rsidRPr="00595D3D" w:rsidTr="009B5564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F54FBD" w:rsidRPr="00595D3D" w:rsidRDefault="00F54FBD" w:rsidP="00F336CC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595D3D">
              <w:rPr>
                <w:b/>
                <w:bCs/>
                <w:sz w:val="20"/>
                <w:lang w:val="en-US"/>
              </w:rPr>
              <w:t>SA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F54FBD" w:rsidRPr="00595D3D" w:rsidRDefault="00614CC6" w:rsidP="00F336CC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595D3D">
              <w:rPr>
                <w:sz w:val="20"/>
              </w:rPr>
              <w:t>Applications spatiales et météorologie</w:t>
            </w:r>
          </w:p>
        </w:tc>
      </w:tr>
      <w:tr w:rsidR="00F54FBD" w:rsidRPr="009B5564" w:rsidTr="009B5564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F54FBD" w:rsidRPr="009B5564" w:rsidRDefault="00F54FBD" w:rsidP="00F336CC">
            <w:pPr>
              <w:spacing w:before="30" w:after="30"/>
              <w:ind w:left="57"/>
              <w:jc w:val="left"/>
              <w:rPr>
                <w:b/>
                <w:sz w:val="20"/>
                <w:lang w:val="en-US"/>
              </w:rPr>
            </w:pPr>
            <w:r w:rsidRPr="009B5564">
              <w:rPr>
                <w:b/>
                <w:sz w:val="20"/>
                <w:lang w:val="en-US"/>
              </w:rPr>
              <w:t>SF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F54FBD" w:rsidRPr="009B5564" w:rsidRDefault="00614CC6" w:rsidP="00F336CC">
            <w:pPr>
              <w:spacing w:before="30" w:after="30"/>
              <w:jc w:val="left"/>
              <w:rPr>
                <w:bCs/>
                <w:sz w:val="20"/>
              </w:rPr>
            </w:pPr>
            <w:r w:rsidRPr="009B5564">
              <w:rPr>
                <w:bCs/>
                <w:sz w:val="20"/>
              </w:rPr>
              <w:t>Partage des fréquences et coordination entre les systèmes du service fixe par satellite et du service fixe</w:t>
            </w:r>
          </w:p>
        </w:tc>
      </w:tr>
      <w:tr w:rsidR="00F54FBD" w:rsidRPr="009B5564" w:rsidTr="009B5564">
        <w:tc>
          <w:tcPr>
            <w:tcW w:w="1140" w:type="dxa"/>
            <w:tcBorders>
              <w:top w:val="nil"/>
              <w:bottom w:val="nil"/>
            </w:tcBorders>
            <w:shd w:val="clear" w:color="auto" w:fill="F3F3F3"/>
          </w:tcPr>
          <w:p w:rsidR="00F54FBD" w:rsidRPr="009B5564" w:rsidRDefault="00F54FBD" w:rsidP="00F336CC">
            <w:pPr>
              <w:spacing w:before="30" w:after="30"/>
              <w:ind w:left="57"/>
              <w:jc w:val="left"/>
              <w:rPr>
                <w:b/>
                <w:bCs/>
                <w:color w:val="000080"/>
                <w:sz w:val="20"/>
                <w:lang w:val="en-US"/>
              </w:rPr>
            </w:pPr>
            <w:r w:rsidRPr="009B5564">
              <w:rPr>
                <w:b/>
                <w:bCs/>
                <w:color w:val="000080"/>
                <w:sz w:val="20"/>
                <w:lang w:val="en-US"/>
              </w:rPr>
              <w:t>SM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F3F3F3"/>
          </w:tcPr>
          <w:p w:rsidR="00F54FBD" w:rsidRPr="009B5564" w:rsidRDefault="00614CC6" w:rsidP="00F336CC">
            <w:pPr>
              <w:spacing w:before="30" w:after="30"/>
              <w:jc w:val="left"/>
              <w:rPr>
                <w:b/>
                <w:bCs/>
                <w:color w:val="000080"/>
                <w:sz w:val="20"/>
                <w:lang w:val="en-US"/>
              </w:rPr>
            </w:pPr>
            <w:r w:rsidRPr="009B5564">
              <w:rPr>
                <w:b/>
                <w:bCs/>
                <w:color w:val="000080"/>
                <w:sz w:val="20"/>
              </w:rPr>
              <w:t>Gestion du spectre</w:t>
            </w:r>
          </w:p>
        </w:tc>
      </w:tr>
      <w:tr w:rsidR="00F54FBD" w:rsidRPr="00036EE3" w:rsidTr="009B5564">
        <w:tc>
          <w:tcPr>
            <w:tcW w:w="1140" w:type="dxa"/>
            <w:tcBorders>
              <w:top w:val="nil"/>
            </w:tcBorders>
          </w:tcPr>
          <w:p w:rsidR="00F54FBD" w:rsidRPr="00614CC6" w:rsidRDefault="00F54FBD" w:rsidP="00F336CC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SNG</w:t>
            </w:r>
          </w:p>
        </w:tc>
        <w:tc>
          <w:tcPr>
            <w:tcW w:w="8220" w:type="dxa"/>
            <w:tcBorders>
              <w:top w:val="nil"/>
            </w:tcBorders>
          </w:tcPr>
          <w:p w:rsidR="00F54FBD" w:rsidRPr="00614CC6" w:rsidRDefault="00614CC6" w:rsidP="00F336CC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614CC6">
              <w:rPr>
                <w:sz w:val="20"/>
              </w:rPr>
              <w:t>Reportage d'actualités par satellite</w:t>
            </w:r>
          </w:p>
        </w:tc>
      </w:tr>
      <w:tr w:rsidR="00F54FBD" w:rsidRPr="00614CC6">
        <w:tc>
          <w:tcPr>
            <w:tcW w:w="1140" w:type="dxa"/>
          </w:tcPr>
          <w:p w:rsidR="00F54FBD" w:rsidRPr="00614CC6" w:rsidRDefault="00F54FBD" w:rsidP="00F336CC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TF</w:t>
            </w:r>
          </w:p>
        </w:tc>
        <w:tc>
          <w:tcPr>
            <w:tcW w:w="8220" w:type="dxa"/>
          </w:tcPr>
          <w:p w:rsidR="00F54FBD" w:rsidRPr="00614CC6" w:rsidRDefault="00614CC6" w:rsidP="00F336CC">
            <w:pPr>
              <w:spacing w:before="30" w:after="30"/>
              <w:jc w:val="left"/>
              <w:rPr>
                <w:sz w:val="20"/>
              </w:rPr>
            </w:pPr>
            <w:r w:rsidRPr="00614CC6">
              <w:rPr>
                <w:sz w:val="20"/>
              </w:rPr>
              <w:t>Emissions de fréquences étalon et de signaux horaires</w:t>
            </w:r>
          </w:p>
        </w:tc>
      </w:tr>
      <w:tr w:rsidR="00F54FBD" w:rsidRPr="00036EE3">
        <w:tc>
          <w:tcPr>
            <w:tcW w:w="1140" w:type="dxa"/>
          </w:tcPr>
          <w:p w:rsidR="00F54FBD" w:rsidRPr="00614CC6" w:rsidRDefault="00F54FBD" w:rsidP="00F336CC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V</w:t>
            </w:r>
          </w:p>
        </w:tc>
        <w:tc>
          <w:tcPr>
            <w:tcW w:w="8220" w:type="dxa"/>
          </w:tcPr>
          <w:p w:rsidR="00F54FBD" w:rsidRPr="00614CC6" w:rsidRDefault="00614CC6" w:rsidP="00614CC6">
            <w:pPr>
              <w:spacing w:before="30" w:after="140"/>
              <w:jc w:val="left"/>
              <w:rPr>
                <w:sz w:val="20"/>
                <w:lang w:val="en-US"/>
              </w:rPr>
            </w:pPr>
            <w:r w:rsidRPr="00614CC6">
              <w:rPr>
                <w:sz w:val="20"/>
              </w:rPr>
              <w:t>Vocabulaire et sujets associés</w:t>
            </w:r>
          </w:p>
        </w:tc>
      </w:tr>
    </w:tbl>
    <w:p w:rsidR="00F54FBD" w:rsidRPr="00036EE3" w:rsidRDefault="00F54FBD" w:rsidP="00614CC6">
      <w:pPr>
        <w:spacing w:before="0"/>
        <w:jc w:val="center"/>
        <w:rPr>
          <w:sz w:val="20"/>
          <w:lang w:val="en-US"/>
        </w:rPr>
      </w:pPr>
    </w:p>
    <w:p w:rsidR="00F54FBD" w:rsidRPr="00036EE3" w:rsidRDefault="00F54FBD" w:rsidP="00614CC6">
      <w:pPr>
        <w:spacing w:before="0"/>
        <w:ind w:left="180"/>
        <w:jc w:val="center"/>
        <w:rPr>
          <w:sz w:val="22"/>
          <w:lang w:val="en-US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9360"/>
      </w:tblGrid>
      <w:tr w:rsidR="00F54FBD" w:rsidRPr="00756B4D">
        <w:tc>
          <w:tcPr>
            <w:tcW w:w="9360" w:type="dxa"/>
          </w:tcPr>
          <w:p w:rsidR="00F54FBD" w:rsidRPr="00756B4D" w:rsidRDefault="00756B4D" w:rsidP="00756B4D">
            <w:pPr>
              <w:spacing w:before="80" w:after="80"/>
              <w:jc w:val="left"/>
              <w:rPr>
                <w:i/>
                <w:iCs/>
                <w:sz w:val="20"/>
              </w:rPr>
            </w:pPr>
            <w:r>
              <w:rPr>
                <w:b/>
                <w:bCs/>
                <w:i/>
                <w:iCs/>
                <w:sz w:val="20"/>
              </w:rPr>
              <w:t xml:space="preserve">    </w:t>
            </w:r>
            <w:r w:rsidR="00F54FBD" w:rsidRPr="00756B4D">
              <w:rPr>
                <w:b/>
                <w:bCs/>
                <w:i/>
                <w:iCs/>
                <w:sz w:val="20"/>
              </w:rPr>
              <w:t>Note</w:t>
            </w:r>
            <w:r w:rsidR="00F54FBD" w:rsidRPr="00756B4D">
              <w:rPr>
                <w:i/>
                <w:iCs/>
                <w:sz w:val="20"/>
              </w:rPr>
              <w:t xml:space="preserve">: </w:t>
            </w:r>
            <w:r w:rsidRPr="00756B4D">
              <w:rPr>
                <w:i/>
                <w:iCs/>
                <w:sz w:val="20"/>
              </w:rPr>
              <w:t>Cette Recommandation UIT-R a été approuvée en anglais aux termes de la procédure détaillée dans la</w:t>
            </w:r>
            <w:r>
              <w:rPr>
                <w:i/>
                <w:iCs/>
                <w:sz w:val="20"/>
              </w:rPr>
              <w:br/>
              <w:t xml:space="preserve"> </w:t>
            </w:r>
            <w:r w:rsidRPr="00756B4D">
              <w:rPr>
                <w:i/>
                <w:iCs/>
                <w:sz w:val="20"/>
              </w:rPr>
              <w:t xml:space="preserve"> </w:t>
            </w:r>
            <w:r>
              <w:rPr>
                <w:i/>
                <w:iCs/>
                <w:sz w:val="20"/>
              </w:rPr>
              <w:t xml:space="preserve"> </w:t>
            </w:r>
            <w:r w:rsidRPr="00756B4D">
              <w:rPr>
                <w:i/>
                <w:iCs/>
                <w:sz w:val="20"/>
              </w:rPr>
              <w:t xml:space="preserve">Résolution UIT-R 1. </w:t>
            </w:r>
          </w:p>
        </w:tc>
      </w:tr>
    </w:tbl>
    <w:p w:rsidR="00F54FBD" w:rsidRPr="00756B4D" w:rsidRDefault="00F54FBD" w:rsidP="00F54FBD">
      <w:pPr>
        <w:spacing w:before="0"/>
        <w:jc w:val="center"/>
        <w:rPr>
          <w:sz w:val="22"/>
        </w:rPr>
      </w:pPr>
    </w:p>
    <w:p w:rsidR="00F54FBD" w:rsidRPr="00614CC6" w:rsidRDefault="00614CC6" w:rsidP="00756B4D">
      <w:pPr>
        <w:spacing w:before="100"/>
        <w:jc w:val="right"/>
        <w:rPr>
          <w:i/>
          <w:iCs/>
          <w:sz w:val="20"/>
        </w:rPr>
      </w:pPr>
      <w:r w:rsidRPr="00614CC6">
        <w:rPr>
          <w:i/>
          <w:iCs/>
          <w:sz w:val="20"/>
        </w:rPr>
        <w:t xml:space="preserve">Publication </w:t>
      </w:r>
      <w:r w:rsidR="00756B4D" w:rsidRPr="00614CC6">
        <w:rPr>
          <w:i/>
          <w:iCs/>
          <w:sz w:val="20"/>
        </w:rPr>
        <w:t>électronique</w:t>
      </w:r>
    </w:p>
    <w:p w:rsidR="00F54FBD" w:rsidRPr="00614CC6" w:rsidRDefault="00F54FBD" w:rsidP="00724CC4">
      <w:pPr>
        <w:spacing w:before="0"/>
        <w:jc w:val="right"/>
        <w:rPr>
          <w:sz w:val="20"/>
        </w:rPr>
      </w:pPr>
      <w:r w:rsidRPr="00614CC6">
        <w:rPr>
          <w:sz w:val="20"/>
        </w:rPr>
        <w:t>G</w:t>
      </w:r>
      <w:r w:rsidR="00614CC6" w:rsidRPr="00614CC6">
        <w:rPr>
          <w:sz w:val="20"/>
        </w:rPr>
        <w:t>enève</w:t>
      </w:r>
      <w:r w:rsidRPr="00614CC6">
        <w:rPr>
          <w:sz w:val="20"/>
        </w:rPr>
        <w:t>, 20</w:t>
      </w:r>
      <w:r w:rsidR="000A5F59">
        <w:rPr>
          <w:sz w:val="20"/>
        </w:rPr>
        <w:t>1</w:t>
      </w:r>
      <w:r w:rsidR="00724CC4">
        <w:rPr>
          <w:sz w:val="20"/>
        </w:rPr>
        <w:t>1</w:t>
      </w:r>
    </w:p>
    <w:p w:rsidR="00F54FBD" w:rsidRPr="00614CC6" w:rsidRDefault="00F54FBD" w:rsidP="00724CC4">
      <w:pPr>
        <w:spacing w:before="200"/>
        <w:jc w:val="center"/>
        <w:rPr>
          <w:sz w:val="20"/>
        </w:rPr>
      </w:pPr>
      <w:r w:rsidRPr="00470E28">
        <w:rPr>
          <w:sz w:val="20"/>
          <w:lang w:val="en-US"/>
        </w:rPr>
        <w:sym w:font="Symbol" w:char="F0E3"/>
      </w:r>
      <w:r w:rsidRPr="00614CC6">
        <w:rPr>
          <w:sz w:val="20"/>
        </w:rPr>
        <w:t xml:space="preserve"> </w:t>
      </w:r>
      <w:r w:rsidR="00614CC6" w:rsidRPr="00614CC6">
        <w:rPr>
          <w:sz w:val="20"/>
        </w:rPr>
        <w:t>UIT</w:t>
      </w:r>
      <w:r w:rsidRPr="00614CC6">
        <w:rPr>
          <w:sz w:val="20"/>
        </w:rPr>
        <w:t xml:space="preserve"> </w:t>
      </w:r>
      <w:bookmarkStart w:id="1" w:name="iiannee"/>
      <w:bookmarkEnd w:id="1"/>
      <w:r w:rsidRPr="00614CC6">
        <w:rPr>
          <w:sz w:val="20"/>
        </w:rPr>
        <w:t>20</w:t>
      </w:r>
      <w:r w:rsidR="000A5F59">
        <w:rPr>
          <w:sz w:val="20"/>
        </w:rPr>
        <w:t>1</w:t>
      </w:r>
      <w:r w:rsidR="00724CC4">
        <w:rPr>
          <w:sz w:val="20"/>
        </w:rPr>
        <w:t>1</w:t>
      </w:r>
    </w:p>
    <w:p w:rsidR="007565CC" w:rsidRPr="00614CC6" w:rsidRDefault="00614CC6" w:rsidP="00614CC6">
      <w:pPr>
        <w:rPr>
          <w:sz w:val="18"/>
          <w:szCs w:val="18"/>
        </w:rPr>
      </w:pPr>
      <w:r w:rsidRPr="00614CC6">
        <w:rPr>
          <w:sz w:val="18"/>
          <w:szCs w:val="18"/>
        </w:rPr>
        <w:t xml:space="preserve">Tous droits </w:t>
      </w:r>
      <w:r w:rsidR="00756B4D">
        <w:rPr>
          <w:sz w:val="18"/>
          <w:szCs w:val="18"/>
        </w:rPr>
        <w:t>réservé</w:t>
      </w:r>
      <w:r w:rsidR="00756B4D" w:rsidRPr="00614CC6">
        <w:rPr>
          <w:sz w:val="18"/>
          <w:szCs w:val="18"/>
        </w:rPr>
        <w:t>s</w:t>
      </w:r>
      <w:r w:rsidRPr="00614CC6">
        <w:rPr>
          <w:sz w:val="18"/>
          <w:szCs w:val="18"/>
        </w:rPr>
        <w:t xml:space="preserve">. </w:t>
      </w:r>
      <w:r>
        <w:rPr>
          <w:sz w:val="18"/>
          <w:szCs w:val="18"/>
        </w:rPr>
        <w:t>Aucune partie de cette publication ne peut être reproduite, par quelque procédé que ce soit, sans l’accord écrit préalable de l’</w:t>
      </w:r>
      <w:r w:rsidR="00756B4D">
        <w:rPr>
          <w:sz w:val="18"/>
          <w:szCs w:val="18"/>
        </w:rPr>
        <w:t>UIT</w:t>
      </w:r>
      <w:r w:rsidR="00F54FBD" w:rsidRPr="00614CC6">
        <w:rPr>
          <w:sz w:val="18"/>
          <w:szCs w:val="18"/>
        </w:rPr>
        <w:t>.</w:t>
      </w:r>
    </w:p>
    <w:p w:rsidR="007565CC" w:rsidRPr="00614CC6" w:rsidRDefault="007565CC" w:rsidP="00CD659B">
      <w:pPr>
        <w:spacing w:before="160"/>
        <w:rPr>
          <w:i/>
          <w:sz w:val="20"/>
          <w:highlight w:val="yellow"/>
        </w:rPr>
        <w:sectPr w:rsidR="007565CC" w:rsidRPr="00614CC6" w:rsidSect="007565CC">
          <w:headerReference w:type="even" r:id="rId12"/>
          <w:headerReference w:type="default" r:id="rId13"/>
          <w:pgSz w:w="11907" w:h="16834" w:code="9"/>
          <w:pgMar w:top="1418" w:right="1134" w:bottom="1134" w:left="1134" w:header="720" w:footer="482" w:gutter="0"/>
          <w:pgNumType w:fmt="lowerRoman" w:start="2"/>
          <w:cols w:space="720"/>
        </w:sectPr>
      </w:pPr>
    </w:p>
    <w:p w:rsidR="00BE7F40" w:rsidRPr="00BE7F40" w:rsidRDefault="00756B4D" w:rsidP="00BE7F40">
      <w:pPr>
        <w:pStyle w:val="Rec"/>
        <w:keepNext w:val="0"/>
        <w:keepLines w:val="0"/>
        <w:spacing w:before="0" w:line="0" w:lineRule="atLeast"/>
        <w:rPr>
          <w:lang w:val="fr-CH"/>
        </w:rPr>
      </w:pPr>
      <w:bookmarkStart w:id="2" w:name="irecnoe"/>
      <w:bookmarkEnd w:id="2"/>
      <w:r w:rsidRPr="00BE7F40">
        <w:rPr>
          <w:lang w:val="fr-CH"/>
        </w:rPr>
        <w:lastRenderedPageBreak/>
        <w:t>RECOMMA</w:t>
      </w:r>
      <w:r w:rsidR="00934ED7" w:rsidRPr="00BE7F40">
        <w:rPr>
          <w:lang w:val="fr-CH"/>
        </w:rPr>
        <w:t xml:space="preserve">NDATION  </w:t>
      </w:r>
      <w:r w:rsidR="00273CBE" w:rsidRPr="00BE7F40">
        <w:rPr>
          <w:rStyle w:val="href"/>
          <w:lang w:val="fr-CH"/>
        </w:rPr>
        <w:t>UIT</w:t>
      </w:r>
      <w:r w:rsidR="00934ED7" w:rsidRPr="00BE7F40">
        <w:rPr>
          <w:rStyle w:val="href"/>
          <w:lang w:val="fr-CH"/>
        </w:rPr>
        <w:t xml:space="preserve">-R  </w:t>
      </w:r>
      <w:r w:rsidR="004822EF" w:rsidRPr="00BE7F40">
        <w:rPr>
          <w:rStyle w:val="href"/>
          <w:lang w:val="fr-CH"/>
        </w:rPr>
        <w:t>S</w:t>
      </w:r>
      <w:r w:rsidR="009B5564" w:rsidRPr="00BE7F40">
        <w:rPr>
          <w:rStyle w:val="href"/>
          <w:lang w:val="fr-CH"/>
        </w:rPr>
        <w:t>M</w:t>
      </w:r>
      <w:r w:rsidR="00934ED7" w:rsidRPr="00BE7F40">
        <w:rPr>
          <w:rStyle w:val="href"/>
          <w:lang w:val="fr-CH"/>
        </w:rPr>
        <w:t>.</w:t>
      </w:r>
      <w:r w:rsidR="00BE7F40">
        <w:rPr>
          <w:rStyle w:val="href"/>
          <w:lang w:val="fr-CH"/>
        </w:rPr>
        <w:t>1393</w:t>
      </w:r>
      <w:r w:rsidR="00B25499">
        <w:rPr>
          <w:rStyle w:val="href"/>
          <w:lang w:val="fr-CH"/>
        </w:rPr>
        <w:t>-0</w:t>
      </w:r>
      <w:r w:rsidR="00BE7F40" w:rsidRPr="00BE7F40">
        <w:rPr>
          <w:position w:val="4"/>
          <w:sz w:val="16"/>
          <w:szCs w:val="16"/>
          <w:lang w:val="fr-CH"/>
        </w:rPr>
        <w:footnoteReference w:customMarkFollows="1" w:id="1"/>
        <w:t>*</w:t>
      </w:r>
    </w:p>
    <w:p w:rsidR="00BE7F40" w:rsidRPr="00BE7F40" w:rsidRDefault="00BE7F40" w:rsidP="00BE7F40">
      <w:pPr>
        <w:keepNext/>
        <w:keepLines/>
        <w:tabs>
          <w:tab w:val="clear" w:pos="794"/>
          <w:tab w:val="clear" w:pos="1191"/>
          <w:tab w:val="clear" w:pos="1588"/>
          <w:tab w:val="clear" w:pos="1985"/>
          <w:tab w:val="center" w:pos="4849"/>
          <w:tab w:val="right" w:pos="9696"/>
        </w:tabs>
        <w:spacing w:before="180"/>
        <w:jc w:val="center"/>
        <w:rPr>
          <w:b/>
          <w:bCs/>
          <w:sz w:val="20"/>
          <w:lang w:val="fr-CH" w:eastAsia="zh-CN"/>
        </w:rPr>
      </w:pPr>
      <w:r w:rsidRPr="00BE7F40">
        <w:rPr>
          <w:b/>
          <w:bCs/>
          <w:sz w:val="20"/>
          <w:lang w:val="fr-CH" w:eastAsia="zh-CN"/>
        </w:rPr>
        <w:t>FORMATS  COMMUNS  DESTINÉS  À  L'ÉCHANGE  D'INFORMATIONS</w:t>
      </w:r>
      <w:r w:rsidRPr="00BE7F40">
        <w:rPr>
          <w:b/>
          <w:bCs/>
          <w:sz w:val="20"/>
          <w:lang w:val="fr-CH" w:eastAsia="zh-CN"/>
        </w:rPr>
        <w:br/>
        <w:t>ENTRE  STATIONS  DE  CONTRÔLE  DES  ÉMISSIONS</w:t>
      </w:r>
    </w:p>
    <w:p w:rsidR="00BE7F40" w:rsidRPr="00BE7F40" w:rsidRDefault="00BE7F40" w:rsidP="00BE7F40">
      <w:pPr>
        <w:keepNext/>
        <w:keepLines/>
        <w:tabs>
          <w:tab w:val="clear" w:pos="794"/>
          <w:tab w:val="clear" w:pos="1191"/>
          <w:tab w:val="clear" w:pos="1588"/>
          <w:tab w:val="clear" w:pos="1985"/>
          <w:tab w:val="center" w:pos="4849"/>
          <w:tab w:val="right" w:pos="9696"/>
        </w:tabs>
        <w:spacing w:before="136"/>
        <w:jc w:val="center"/>
        <w:rPr>
          <w:sz w:val="20"/>
          <w:lang w:val="fr-CH" w:eastAsia="zh-CN"/>
        </w:rPr>
      </w:pPr>
      <w:r w:rsidRPr="00BE7F40">
        <w:rPr>
          <w:sz w:val="20"/>
          <w:lang w:val="fr-CH" w:eastAsia="zh-CN"/>
        </w:rPr>
        <w:t>(Article 16 du RR)</w:t>
      </w:r>
    </w:p>
    <w:p w:rsidR="00BE7F40" w:rsidRPr="00BE7F40" w:rsidRDefault="00BE7F40" w:rsidP="00BE7F40">
      <w:pPr>
        <w:keepNext/>
        <w:keepLines/>
        <w:tabs>
          <w:tab w:val="clear" w:pos="794"/>
          <w:tab w:val="clear" w:pos="1191"/>
          <w:tab w:val="clear" w:pos="1588"/>
          <w:tab w:val="clear" w:pos="1985"/>
          <w:tab w:val="right" w:pos="9696"/>
        </w:tabs>
        <w:spacing w:before="136"/>
        <w:jc w:val="right"/>
        <w:rPr>
          <w:sz w:val="20"/>
          <w:lang w:val="fr-CH" w:eastAsia="zh-CN"/>
        </w:rPr>
      </w:pPr>
      <w:r w:rsidRPr="00BE7F40">
        <w:rPr>
          <w:sz w:val="20"/>
          <w:lang w:val="fr-CH" w:eastAsia="zh-CN"/>
        </w:rPr>
        <w:t>(1999)</w:t>
      </w:r>
    </w:p>
    <w:p w:rsidR="00BE7F40" w:rsidRPr="00BE7F40" w:rsidRDefault="00BE7F40" w:rsidP="00BE7F40">
      <w:pPr>
        <w:tabs>
          <w:tab w:val="clear" w:pos="794"/>
          <w:tab w:val="clear" w:pos="1191"/>
          <w:tab w:val="clear" w:pos="1588"/>
          <w:tab w:val="clear" w:pos="1985"/>
        </w:tabs>
        <w:spacing w:before="0"/>
        <w:rPr>
          <w:color w:val="FFFFFF"/>
          <w:sz w:val="8"/>
          <w:szCs w:val="8"/>
          <w:lang w:val="fr-CH" w:eastAsia="zh-CN"/>
        </w:rPr>
      </w:pPr>
      <w:r w:rsidRPr="00BE7F40">
        <w:rPr>
          <w:color w:val="FFFFFF"/>
          <w:sz w:val="8"/>
          <w:szCs w:val="8"/>
          <w:lang w:val="fr-CH" w:eastAsia="zh-CN"/>
        </w:rPr>
        <w:t>Rec. UIT-R SM.1393</w:t>
      </w:r>
    </w:p>
    <w:p w:rsidR="00B25499" w:rsidRPr="00B25499" w:rsidRDefault="00B25499" w:rsidP="00B25499">
      <w:pPr>
        <w:rPr>
          <w:b/>
          <w:bCs/>
          <w:sz w:val="20"/>
          <w:lang w:eastAsia="zh-CN"/>
        </w:rPr>
      </w:pPr>
      <w:r w:rsidRPr="00B25499">
        <w:rPr>
          <w:b/>
          <w:bCs/>
          <w:sz w:val="20"/>
          <w:lang w:eastAsia="zh-CN"/>
        </w:rPr>
        <w:t>Domaine d'application</w:t>
      </w:r>
    </w:p>
    <w:p w:rsidR="00B25499" w:rsidRPr="00B25499" w:rsidRDefault="00B25499" w:rsidP="00B25499">
      <w:pPr>
        <w:rPr>
          <w:sz w:val="20"/>
          <w:lang w:eastAsia="zh-CN"/>
        </w:rPr>
      </w:pPr>
      <w:r w:rsidRPr="00B25499">
        <w:rPr>
          <w:sz w:val="20"/>
          <w:lang w:eastAsia="zh-CN"/>
        </w:rPr>
        <w:t>Il est essentiel de préciser les formats et les procédures à utiliser pour l'échange d'informations entre stations de contrôle des émissions. La présente Recommandation donne des indications sur les formats communs destinés à l'échange d'informations entre stations de contrôle des émissions.</w:t>
      </w:r>
    </w:p>
    <w:p w:rsidR="00B25499" w:rsidRPr="00B25499" w:rsidRDefault="00B25499" w:rsidP="00B25499">
      <w:pPr>
        <w:rPr>
          <w:b/>
          <w:sz w:val="20"/>
          <w:lang w:eastAsia="zh-CN"/>
        </w:rPr>
      </w:pPr>
      <w:r w:rsidRPr="00B25499">
        <w:rPr>
          <w:b/>
          <w:sz w:val="20"/>
          <w:lang w:eastAsia="zh-CN"/>
        </w:rPr>
        <w:t>Mots clés</w:t>
      </w:r>
    </w:p>
    <w:p w:rsidR="00B25499" w:rsidRPr="00B25499" w:rsidRDefault="00B25499" w:rsidP="00B25499">
      <w:pPr>
        <w:rPr>
          <w:sz w:val="20"/>
          <w:lang w:val="fr-CH" w:eastAsia="zh-CN"/>
        </w:rPr>
      </w:pPr>
      <w:r w:rsidRPr="00B25499">
        <w:rPr>
          <w:sz w:val="20"/>
          <w:lang w:eastAsia="zh-CN"/>
        </w:rPr>
        <w:t>Format d'échange, station de contrôle des émissions, format commun</w:t>
      </w:r>
    </w:p>
    <w:p w:rsidR="00BE7F40" w:rsidRPr="00BE7F40" w:rsidRDefault="00BE7F40" w:rsidP="00BE7F40">
      <w:pPr>
        <w:spacing w:before="480"/>
        <w:rPr>
          <w:sz w:val="20"/>
          <w:lang w:val="fr-CH" w:eastAsia="zh-CN"/>
        </w:rPr>
      </w:pPr>
      <w:r w:rsidRPr="00BE7F40">
        <w:rPr>
          <w:sz w:val="20"/>
          <w:lang w:val="fr-CH" w:eastAsia="zh-CN"/>
        </w:rPr>
        <w:t>L'Assemblée des radiocommunications de l'UIT,</w:t>
      </w:r>
    </w:p>
    <w:p w:rsidR="00BE7F40" w:rsidRPr="00BE7F40" w:rsidRDefault="00BE7F40" w:rsidP="00BE7F40">
      <w:pPr>
        <w:keepNext/>
        <w:keepLines/>
        <w:tabs>
          <w:tab w:val="clear" w:pos="1191"/>
          <w:tab w:val="clear" w:pos="1588"/>
          <w:tab w:val="clear" w:pos="1985"/>
        </w:tabs>
        <w:spacing w:before="227" w:line="0" w:lineRule="atLeast"/>
        <w:ind w:left="794"/>
        <w:jc w:val="left"/>
        <w:rPr>
          <w:i/>
          <w:iCs/>
          <w:sz w:val="20"/>
          <w:lang w:val="fr-CH" w:eastAsia="zh-CN"/>
        </w:rPr>
      </w:pPr>
      <w:r w:rsidRPr="00BE7F40">
        <w:rPr>
          <w:i/>
          <w:iCs/>
          <w:sz w:val="20"/>
          <w:lang w:val="fr-CH" w:eastAsia="zh-CN"/>
        </w:rPr>
        <w:t>considérant</w:t>
      </w:r>
    </w:p>
    <w:p w:rsidR="00BE7F40" w:rsidRPr="00BE7F40" w:rsidRDefault="00BE7F40" w:rsidP="00BE7F40">
      <w:pPr>
        <w:spacing w:before="136" w:line="0" w:lineRule="atLeast"/>
        <w:rPr>
          <w:sz w:val="20"/>
          <w:lang w:val="fr-CH" w:eastAsia="zh-CN"/>
        </w:rPr>
      </w:pPr>
      <w:r w:rsidRPr="00BE7F40">
        <w:rPr>
          <w:sz w:val="20"/>
          <w:lang w:val="fr-CH" w:eastAsia="zh-CN"/>
        </w:rPr>
        <w:t>a)</w:t>
      </w:r>
      <w:r w:rsidRPr="00BE7F40">
        <w:rPr>
          <w:sz w:val="20"/>
          <w:lang w:val="fr-CH" w:eastAsia="zh-CN"/>
        </w:rPr>
        <w:tab/>
        <w:t>la nécessité d'établir des procédures et des techniques de mesure communes et coordonnées pour le contrôle des émissions dans le cadre de l'UIT;</w:t>
      </w:r>
    </w:p>
    <w:p w:rsidR="00BE7F40" w:rsidRPr="00BE7F40" w:rsidRDefault="00BE7F40" w:rsidP="00BE7F40">
      <w:pPr>
        <w:spacing w:before="136" w:line="0" w:lineRule="atLeast"/>
        <w:rPr>
          <w:sz w:val="20"/>
          <w:lang w:val="fr-CH" w:eastAsia="zh-CN"/>
        </w:rPr>
      </w:pPr>
      <w:r w:rsidRPr="00BE7F40">
        <w:rPr>
          <w:sz w:val="20"/>
          <w:lang w:val="fr-CH" w:eastAsia="zh-CN"/>
        </w:rPr>
        <w:t>b)</w:t>
      </w:r>
      <w:r w:rsidRPr="00BE7F40">
        <w:rPr>
          <w:sz w:val="20"/>
          <w:lang w:val="fr-CH" w:eastAsia="zh-CN"/>
        </w:rPr>
        <w:tab/>
        <w:t>la nécessité d'échanger des informations de contrôle des émissions actualisées entre administrations;</w:t>
      </w:r>
    </w:p>
    <w:p w:rsidR="00BE7F40" w:rsidRPr="00BE7F40" w:rsidRDefault="00BE7F40" w:rsidP="00BE7F40">
      <w:pPr>
        <w:spacing w:before="136" w:line="0" w:lineRule="atLeast"/>
        <w:rPr>
          <w:sz w:val="20"/>
          <w:lang w:val="fr-CH" w:eastAsia="zh-CN"/>
        </w:rPr>
      </w:pPr>
      <w:r w:rsidRPr="00BE7F40">
        <w:rPr>
          <w:sz w:val="20"/>
          <w:lang w:val="fr-CH" w:eastAsia="zh-CN"/>
        </w:rPr>
        <w:t>c)</w:t>
      </w:r>
      <w:r w:rsidRPr="00BE7F40">
        <w:rPr>
          <w:sz w:val="20"/>
          <w:lang w:val="fr-CH" w:eastAsia="zh-CN"/>
        </w:rPr>
        <w:tab/>
        <w:t>la nécessité de disposer d'un moyen simple et efficace pour l'échange de ces informations;</w:t>
      </w:r>
    </w:p>
    <w:p w:rsidR="00BE7F40" w:rsidRPr="00BE7F40" w:rsidRDefault="00BE7F40" w:rsidP="00BE7F40">
      <w:pPr>
        <w:spacing w:before="136" w:line="0" w:lineRule="atLeast"/>
        <w:rPr>
          <w:sz w:val="20"/>
          <w:lang w:val="fr-CH" w:eastAsia="zh-CN"/>
        </w:rPr>
      </w:pPr>
      <w:r w:rsidRPr="00BE7F40">
        <w:rPr>
          <w:sz w:val="20"/>
          <w:lang w:val="fr-CH" w:eastAsia="zh-CN"/>
        </w:rPr>
        <w:t>d)</w:t>
      </w:r>
      <w:r w:rsidRPr="00BE7F40">
        <w:rPr>
          <w:sz w:val="20"/>
          <w:lang w:val="fr-CH" w:eastAsia="zh-CN"/>
        </w:rPr>
        <w:tab/>
        <w:t>la nécessité d'utiliser des moyens de communication actuels;</w:t>
      </w:r>
    </w:p>
    <w:p w:rsidR="00BE7F40" w:rsidRPr="00BE7F40" w:rsidRDefault="00BE7F40" w:rsidP="00BE7F40">
      <w:pPr>
        <w:numPr>
          <w:ilvl w:val="0"/>
          <w:numId w:val="2"/>
        </w:numPr>
        <w:spacing w:before="136" w:line="0" w:lineRule="atLeast"/>
        <w:rPr>
          <w:sz w:val="20"/>
          <w:lang w:val="fr-CH" w:eastAsia="zh-CN"/>
        </w:rPr>
      </w:pPr>
      <w:r w:rsidRPr="00BE7F40">
        <w:rPr>
          <w:sz w:val="20"/>
          <w:lang w:val="fr-CH" w:eastAsia="zh-CN"/>
        </w:rPr>
        <w:tab/>
        <w:t>les avantages résultant de l'utilisation d'un format normalisé,</w:t>
      </w:r>
    </w:p>
    <w:p w:rsidR="00BE7F40" w:rsidRPr="00BE7F40" w:rsidRDefault="00BE7F40" w:rsidP="00BE7F40">
      <w:pPr>
        <w:keepNext/>
        <w:keepLines/>
        <w:tabs>
          <w:tab w:val="clear" w:pos="1191"/>
          <w:tab w:val="clear" w:pos="1588"/>
          <w:tab w:val="clear" w:pos="1985"/>
        </w:tabs>
        <w:spacing w:before="227"/>
        <w:ind w:left="794"/>
        <w:jc w:val="left"/>
        <w:rPr>
          <w:i/>
          <w:iCs/>
          <w:sz w:val="20"/>
          <w:lang w:val="fr-CH" w:eastAsia="zh-CN"/>
        </w:rPr>
      </w:pPr>
      <w:r w:rsidRPr="00BE7F40">
        <w:rPr>
          <w:i/>
          <w:iCs/>
          <w:sz w:val="20"/>
          <w:lang w:val="fr-CH" w:eastAsia="zh-CN"/>
        </w:rPr>
        <w:t>notant</w:t>
      </w:r>
    </w:p>
    <w:p w:rsidR="00BE7F40" w:rsidRPr="00BE7F40" w:rsidRDefault="00BE7F40" w:rsidP="00BE7F40">
      <w:pPr>
        <w:spacing w:before="136" w:line="0" w:lineRule="atLeast"/>
        <w:rPr>
          <w:sz w:val="20"/>
          <w:lang w:val="fr-CH" w:eastAsia="zh-CN"/>
        </w:rPr>
      </w:pPr>
      <w:r w:rsidRPr="00BE7F40">
        <w:rPr>
          <w:sz w:val="20"/>
          <w:lang w:val="fr-CH" w:eastAsia="zh-CN"/>
        </w:rPr>
        <w:t>a)</w:t>
      </w:r>
      <w:r w:rsidRPr="00BE7F40">
        <w:rPr>
          <w:sz w:val="20"/>
          <w:lang w:val="fr-CH" w:eastAsia="zh-CN"/>
        </w:rPr>
        <w:tab/>
        <w:t>que, conformément au système de contrôle international des émissions, chaque administration devrait envoyer les demandes d'informations de contrôle des émissions au bureau centralisateur (voir le document de l'UIT «Liste d'adresses») qu'elle a désigné, qui rassemblera les demandes et les transmettra à l'administration d'origine;</w:t>
      </w:r>
    </w:p>
    <w:p w:rsidR="00BE7F40" w:rsidRPr="00BE7F40" w:rsidRDefault="00BE7F40" w:rsidP="00BE7F40">
      <w:pPr>
        <w:spacing w:before="136" w:line="0" w:lineRule="atLeast"/>
        <w:rPr>
          <w:sz w:val="20"/>
          <w:lang w:val="fr-CH" w:eastAsia="zh-CN"/>
        </w:rPr>
      </w:pPr>
      <w:r w:rsidRPr="00BE7F40">
        <w:rPr>
          <w:sz w:val="20"/>
          <w:lang w:val="fr-CH" w:eastAsia="zh-CN"/>
        </w:rPr>
        <w:t>b)</w:t>
      </w:r>
      <w:r w:rsidRPr="00BE7F40">
        <w:rPr>
          <w:sz w:val="20"/>
          <w:lang w:val="fr-CH" w:eastAsia="zh-CN"/>
        </w:rPr>
        <w:tab/>
        <w:t>que, dans l'Article 16 du Règlement des radiocommunications (RR) et la Résolution UIT-R 23</w:t>
      </w:r>
      <w:r w:rsidRPr="00BE7F40">
        <w:rPr>
          <w:sz w:val="20"/>
          <w:lang w:val="fr-CH" w:eastAsia="zh-CN"/>
        </w:rPr>
        <w:noBreakHyphen/>
        <w:t>1 (2000) est réaffirmé la nécessité d'étendre le système de contrôle international des émissions à l'échelle mondiale et que la coopération entre les stations de contrôle des émissions relevant d'administrations différentes devrait être encouragée et améliorée en vue d'échanger des informations en la matière;</w:t>
      </w:r>
    </w:p>
    <w:p w:rsidR="00BE7F40" w:rsidRPr="00BE7F40" w:rsidRDefault="00BE7F40" w:rsidP="00BE7F40">
      <w:pPr>
        <w:spacing w:before="136" w:line="0" w:lineRule="atLeast"/>
        <w:rPr>
          <w:sz w:val="20"/>
          <w:lang w:val="fr-CH" w:eastAsia="zh-CN"/>
        </w:rPr>
      </w:pPr>
      <w:r w:rsidRPr="00BE7F40">
        <w:rPr>
          <w:sz w:val="20"/>
          <w:lang w:val="fr-CH" w:eastAsia="zh-CN"/>
        </w:rPr>
        <w:t>c)</w:t>
      </w:r>
      <w:r w:rsidRPr="00BE7F40">
        <w:rPr>
          <w:sz w:val="20"/>
          <w:lang w:val="fr-CH" w:eastAsia="zh-CN"/>
        </w:rPr>
        <w:tab/>
        <w:t>que la plupart des stations de contrôle disposent de moyens de communication suffisants et qu'en cas de brouillage, les solutions les plus rapides devraient être utilisées,</w:t>
      </w:r>
    </w:p>
    <w:p w:rsidR="00BE7F40" w:rsidRPr="00BE7F40" w:rsidRDefault="00BE7F40" w:rsidP="00BE7F40">
      <w:pPr>
        <w:keepNext/>
        <w:keepLines/>
        <w:tabs>
          <w:tab w:val="clear" w:pos="1191"/>
          <w:tab w:val="clear" w:pos="1588"/>
          <w:tab w:val="clear" w:pos="1985"/>
        </w:tabs>
        <w:spacing w:before="227"/>
        <w:ind w:left="794"/>
        <w:jc w:val="left"/>
        <w:rPr>
          <w:i/>
          <w:iCs/>
          <w:sz w:val="20"/>
          <w:lang w:val="fr-CH" w:eastAsia="zh-CN"/>
        </w:rPr>
      </w:pPr>
      <w:r w:rsidRPr="00BE7F40">
        <w:rPr>
          <w:i/>
          <w:iCs/>
          <w:sz w:val="20"/>
          <w:lang w:val="fr-CH" w:eastAsia="zh-CN"/>
        </w:rPr>
        <w:t>reconnaissant</w:t>
      </w:r>
    </w:p>
    <w:p w:rsidR="00BE7F40" w:rsidRPr="00BE7F40" w:rsidRDefault="00BE7F40" w:rsidP="00BE7F40">
      <w:pPr>
        <w:spacing w:before="136" w:line="0" w:lineRule="atLeast"/>
        <w:rPr>
          <w:sz w:val="20"/>
          <w:lang w:val="fr-CH" w:eastAsia="zh-CN"/>
        </w:rPr>
      </w:pPr>
      <w:r w:rsidRPr="00BE7F40">
        <w:rPr>
          <w:sz w:val="20"/>
          <w:lang w:val="fr-CH" w:eastAsia="zh-CN"/>
        </w:rPr>
        <w:t>a)</w:t>
      </w:r>
      <w:r w:rsidRPr="00BE7F40">
        <w:rPr>
          <w:sz w:val="20"/>
          <w:lang w:val="fr-CH" w:eastAsia="zh-CN"/>
        </w:rPr>
        <w:tab/>
        <w:t>qu'il est nécessaire qu'une station de contrôle puisse demander à une autre station des informations de contrôle des émissions clairement définies;</w:t>
      </w:r>
    </w:p>
    <w:p w:rsidR="00BE7F40" w:rsidRPr="00BE7F40" w:rsidRDefault="00BE7F40" w:rsidP="00BE7F40">
      <w:pPr>
        <w:spacing w:before="136" w:line="0" w:lineRule="atLeast"/>
        <w:rPr>
          <w:sz w:val="20"/>
          <w:lang w:val="fr-CH" w:eastAsia="zh-CN"/>
        </w:rPr>
      </w:pPr>
      <w:r w:rsidRPr="00BE7F40">
        <w:rPr>
          <w:sz w:val="20"/>
          <w:lang w:val="fr-CH" w:eastAsia="zh-CN"/>
        </w:rPr>
        <w:t>b)</w:t>
      </w:r>
      <w:r w:rsidRPr="00BE7F40">
        <w:rPr>
          <w:sz w:val="20"/>
          <w:lang w:val="fr-CH" w:eastAsia="zh-CN"/>
        </w:rPr>
        <w:tab/>
        <w:t>que ces informations pourraient concerner des émissions dans n'importe quelle bande de fréquences;</w:t>
      </w:r>
    </w:p>
    <w:p w:rsidR="00BE7F40" w:rsidRPr="00BE7F40" w:rsidRDefault="00BE7F40" w:rsidP="00BE7F40">
      <w:pPr>
        <w:spacing w:before="136" w:line="0" w:lineRule="atLeast"/>
        <w:rPr>
          <w:sz w:val="20"/>
          <w:lang w:val="fr-CH" w:eastAsia="zh-CN"/>
        </w:rPr>
      </w:pPr>
      <w:r w:rsidRPr="00BE7F40">
        <w:rPr>
          <w:sz w:val="20"/>
          <w:lang w:val="fr-CH" w:eastAsia="zh-CN"/>
        </w:rPr>
        <w:t>c)</w:t>
      </w:r>
      <w:r w:rsidRPr="00BE7F40">
        <w:rPr>
          <w:sz w:val="20"/>
          <w:lang w:val="fr-CH" w:eastAsia="zh-CN"/>
        </w:rPr>
        <w:tab/>
        <w:t>que la demande pourrait porter sur des cas urgents de brouillage affectant des utilisateurs radio légitimes;</w:t>
      </w:r>
    </w:p>
    <w:p w:rsidR="00BE7F40" w:rsidRPr="00BE7F40" w:rsidRDefault="00BE7F40" w:rsidP="00BE7F40">
      <w:pPr>
        <w:spacing w:before="136" w:line="0" w:lineRule="atLeast"/>
        <w:rPr>
          <w:sz w:val="20"/>
          <w:lang w:val="fr-CH" w:eastAsia="zh-CN"/>
        </w:rPr>
      </w:pPr>
      <w:r w:rsidRPr="00BE7F40">
        <w:rPr>
          <w:sz w:val="20"/>
          <w:lang w:val="fr-CH" w:eastAsia="zh-CN"/>
        </w:rPr>
        <w:t>d)</w:t>
      </w:r>
      <w:r w:rsidRPr="00BE7F40">
        <w:rPr>
          <w:sz w:val="20"/>
          <w:lang w:val="fr-CH" w:eastAsia="zh-CN"/>
        </w:rPr>
        <w:tab/>
        <w:t>qu'il arrivera que les stations de contrôle rencontrent des problèmes de ressources les empêchant, par exemple, d'effectuer des demandes de relèvement sur toutes les émissions;</w:t>
      </w:r>
    </w:p>
    <w:p w:rsidR="00BE7F40" w:rsidRPr="00BE7F40" w:rsidRDefault="00BE7F40" w:rsidP="00BE7F40">
      <w:pPr>
        <w:spacing w:before="136" w:line="0" w:lineRule="atLeast"/>
        <w:rPr>
          <w:sz w:val="20"/>
          <w:lang w:val="fr-CH" w:eastAsia="zh-CN"/>
        </w:rPr>
      </w:pPr>
      <w:r w:rsidRPr="00BE7F40">
        <w:rPr>
          <w:sz w:val="20"/>
          <w:lang w:val="fr-CH" w:eastAsia="zh-CN"/>
        </w:rPr>
        <w:t>e)</w:t>
      </w:r>
      <w:r w:rsidRPr="00BE7F40">
        <w:rPr>
          <w:sz w:val="20"/>
          <w:lang w:val="fr-CH" w:eastAsia="zh-CN"/>
        </w:rPr>
        <w:tab/>
        <w:t xml:space="preserve">qu'en général, la raison pour laquelle les informations sont demandées sera toujours évidente, en particulier dans le cas de la suppression du brouillage. Il peut toutefois arriver que la station qui est à l'origine de la demande soit priée de justifier la raison de l'échange d'informations et que pour des raisons de sécurité nationale il ne soit pas possible </w:t>
      </w:r>
      <w:r w:rsidRPr="00BE7F40">
        <w:rPr>
          <w:sz w:val="20"/>
          <w:lang w:val="fr-CH" w:eastAsia="zh-CN"/>
        </w:rPr>
        <w:lastRenderedPageBreak/>
        <w:t>de donner une réponse complète. Dans de telles circonstances, les administrations sont priées de coopérer pour rechercher la nature du problème,</w:t>
      </w:r>
    </w:p>
    <w:p w:rsidR="00BE7F40" w:rsidRPr="00BE7F40" w:rsidRDefault="00BE7F40" w:rsidP="00BE7F40">
      <w:pPr>
        <w:keepNext/>
        <w:keepLines/>
        <w:tabs>
          <w:tab w:val="clear" w:pos="1191"/>
          <w:tab w:val="clear" w:pos="1588"/>
          <w:tab w:val="clear" w:pos="1985"/>
        </w:tabs>
        <w:spacing w:before="227"/>
        <w:ind w:left="794"/>
        <w:jc w:val="left"/>
        <w:rPr>
          <w:i/>
          <w:iCs/>
          <w:sz w:val="20"/>
          <w:lang w:val="fr-CH" w:eastAsia="zh-CN"/>
        </w:rPr>
      </w:pPr>
      <w:r w:rsidRPr="00BE7F40">
        <w:rPr>
          <w:i/>
          <w:iCs/>
          <w:sz w:val="20"/>
          <w:lang w:val="fr-CH" w:eastAsia="zh-CN"/>
        </w:rPr>
        <w:t>recommande</w:t>
      </w:r>
    </w:p>
    <w:p w:rsidR="00BE7F40" w:rsidRPr="00BE7F40" w:rsidRDefault="00BE7F40" w:rsidP="00BE7F40">
      <w:pPr>
        <w:spacing w:before="136" w:line="0" w:lineRule="atLeast"/>
        <w:rPr>
          <w:sz w:val="20"/>
          <w:lang w:val="fr-CH" w:eastAsia="zh-CN"/>
        </w:rPr>
      </w:pPr>
      <w:r w:rsidRPr="00BE7F40">
        <w:rPr>
          <w:b/>
          <w:sz w:val="20"/>
          <w:lang w:val="fr-CH" w:eastAsia="zh-CN"/>
        </w:rPr>
        <w:t>1</w:t>
      </w:r>
      <w:r w:rsidRPr="00BE7F40">
        <w:rPr>
          <w:sz w:val="20"/>
          <w:lang w:val="fr-CH" w:eastAsia="zh-CN"/>
        </w:rPr>
        <w:tab/>
        <w:t>d'utiliser les formats communs d'échange d'informations entre stations de contrôle. Ces formats sont représentés dans l'Annexe 1 (pour la communication par télécopie ou par courrier électronique) ou l'Annexe 2 (pour la communication par télex);</w:t>
      </w:r>
    </w:p>
    <w:p w:rsidR="00BE7F40" w:rsidRPr="00BE7F40" w:rsidRDefault="00BE7F40" w:rsidP="00BE7F40">
      <w:pPr>
        <w:spacing w:before="136" w:line="0" w:lineRule="atLeast"/>
        <w:rPr>
          <w:sz w:val="20"/>
          <w:lang w:val="fr-CH" w:eastAsia="zh-CN"/>
        </w:rPr>
      </w:pPr>
      <w:r w:rsidRPr="00BE7F40">
        <w:rPr>
          <w:b/>
          <w:sz w:val="20"/>
          <w:lang w:val="fr-CH" w:eastAsia="zh-CN"/>
        </w:rPr>
        <w:t>2</w:t>
      </w:r>
      <w:r w:rsidRPr="00BE7F40">
        <w:rPr>
          <w:sz w:val="20"/>
          <w:lang w:val="fr-CH" w:eastAsia="zh-CN"/>
        </w:rPr>
        <w:tab/>
        <w:t>d'inclure dans la demande d'informations formulée par une station de contrôle à une autre concernant n'importe quelle émission les données suivantes:</w:t>
      </w:r>
    </w:p>
    <w:p w:rsidR="00BE7F40" w:rsidRPr="00BE7F40" w:rsidRDefault="00BE7F40" w:rsidP="00BE7F40">
      <w:pPr>
        <w:tabs>
          <w:tab w:val="clear" w:pos="794"/>
          <w:tab w:val="clear" w:pos="1191"/>
          <w:tab w:val="clear" w:pos="1588"/>
          <w:tab w:val="clear" w:pos="1985"/>
          <w:tab w:val="left" w:pos="397"/>
        </w:tabs>
        <w:spacing w:before="86"/>
        <w:ind w:left="397" w:hanging="397"/>
        <w:rPr>
          <w:sz w:val="20"/>
          <w:lang w:val="fr-CH" w:eastAsia="zh-CN"/>
        </w:rPr>
      </w:pPr>
      <w:r w:rsidRPr="00BE7F40">
        <w:rPr>
          <w:sz w:val="20"/>
          <w:lang w:val="fr-CH" w:eastAsia="zh-CN"/>
        </w:rPr>
        <w:t>a)</w:t>
      </w:r>
      <w:r w:rsidRPr="00BE7F40">
        <w:rPr>
          <w:sz w:val="20"/>
          <w:lang w:val="fr-CH" w:eastAsia="zh-CN"/>
        </w:rPr>
        <w:tab/>
        <w:t>fréquence mesurée</w:t>
      </w:r>
      <w:r w:rsidRPr="00BE7F40">
        <w:rPr>
          <w:position w:val="4"/>
          <w:sz w:val="16"/>
          <w:szCs w:val="16"/>
          <w:lang w:val="fr-CH" w:eastAsia="zh-CN"/>
        </w:rPr>
        <w:footnoteReference w:customMarkFollows="1" w:id="2"/>
        <w:t>**</w:t>
      </w:r>
      <w:r w:rsidRPr="00BE7F40">
        <w:rPr>
          <w:sz w:val="18"/>
          <w:lang w:val="fr-CH" w:eastAsia="zh-CN"/>
        </w:rPr>
        <w:t xml:space="preserve"> </w:t>
      </w:r>
      <w:r w:rsidRPr="00BE7F40">
        <w:rPr>
          <w:sz w:val="20"/>
          <w:lang w:val="fr-CH" w:eastAsia="zh-CN"/>
        </w:rPr>
        <w:t>;</w:t>
      </w:r>
    </w:p>
    <w:p w:rsidR="00BE7F40" w:rsidRPr="00BE7F40" w:rsidRDefault="00BE7F40" w:rsidP="00BE7F40">
      <w:pPr>
        <w:tabs>
          <w:tab w:val="clear" w:pos="794"/>
          <w:tab w:val="clear" w:pos="1191"/>
          <w:tab w:val="clear" w:pos="1588"/>
          <w:tab w:val="clear" w:pos="1985"/>
          <w:tab w:val="left" w:pos="397"/>
        </w:tabs>
        <w:spacing w:before="86"/>
        <w:ind w:left="397" w:hanging="397"/>
        <w:rPr>
          <w:sz w:val="20"/>
          <w:lang w:val="fr-CH" w:eastAsia="zh-CN"/>
        </w:rPr>
      </w:pPr>
      <w:r w:rsidRPr="00BE7F40">
        <w:rPr>
          <w:sz w:val="20"/>
          <w:lang w:val="fr-CH" w:eastAsia="zh-CN"/>
        </w:rPr>
        <w:t>b)</w:t>
      </w:r>
      <w:r w:rsidRPr="00BE7F40">
        <w:rPr>
          <w:sz w:val="20"/>
          <w:lang w:val="fr-CH" w:eastAsia="zh-CN"/>
        </w:rPr>
        <w:tab/>
        <w:t>classe de l'émission</w:t>
      </w:r>
      <w:r w:rsidRPr="00BE7F40">
        <w:rPr>
          <w:position w:val="4"/>
          <w:sz w:val="16"/>
          <w:szCs w:val="16"/>
          <w:lang w:val="fr-CH" w:eastAsia="zh-CN"/>
        </w:rPr>
        <w:t>**</w:t>
      </w:r>
      <w:r w:rsidRPr="00BE7F40">
        <w:rPr>
          <w:sz w:val="20"/>
          <w:lang w:val="fr-CH" w:eastAsia="zh-CN"/>
        </w:rPr>
        <w:t>;</w:t>
      </w:r>
    </w:p>
    <w:p w:rsidR="00BE7F40" w:rsidRPr="00BE7F40" w:rsidRDefault="00BE7F40" w:rsidP="00BE7F40">
      <w:pPr>
        <w:tabs>
          <w:tab w:val="clear" w:pos="794"/>
          <w:tab w:val="clear" w:pos="1191"/>
          <w:tab w:val="clear" w:pos="1588"/>
          <w:tab w:val="clear" w:pos="1985"/>
          <w:tab w:val="left" w:pos="397"/>
        </w:tabs>
        <w:spacing w:before="86"/>
        <w:ind w:left="397" w:hanging="397"/>
        <w:rPr>
          <w:sz w:val="20"/>
          <w:lang w:val="fr-CH" w:eastAsia="zh-CN"/>
        </w:rPr>
      </w:pPr>
      <w:r w:rsidRPr="00BE7F40">
        <w:rPr>
          <w:sz w:val="20"/>
          <w:lang w:val="fr-CH" w:eastAsia="zh-CN"/>
        </w:rPr>
        <w:t>c)</w:t>
      </w:r>
      <w:r w:rsidRPr="00BE7F40">
        <w:rPr>
          <w:sz w:val="20"/>
          <w:lang w:val="fr-CH" w:eastAsia="zh-CN"/>
        </w:rPr>
        <w:tab/>
        <w:t>intensité de champ, puissance surfacique ou force du signal</w:t>
      </w:r>
      <w:r w:rsidRPr="00BE7F40">
        <w:rPr>
          <w:position w:val="4"/>
          <w:sz w:val="16"/>
          <w:szCs w:val="16"/>
          <w:lang w:val="fr-CH" w:eastAsia="zh-CN"/>
        </w:rPr>
        <w:t>**</w:t>
      </w:r>
      <w:r w:rsidRPr="00BE7F40">
        <w:rPr>
          <w:sz w:val="20"/>
          <w:lang w:val="fr-CH" w:eastAsia="zh-CN"/>
        </w:rPr>
        <w:t>;</w:t>
      </w:r>
    </w:p>
    <w:p w:rsidR="00BE7F40" w:rsidRPr="00BE7F40" w:rsidRDefault="00BE7F40" w:rsidP="00BE7F40">
      <w:pPr>
        <w:tabs>
          <w:tab w:val="clear" w:pos="794"/>
          <w:tab w:val="clear" w:pos="1191"/>
          <w:tab w:val="clear" w:pos="1588"/>
          <w:tab w:val="clear" w:pos="1985"/>
          <w:tab w:val="left" w:pos="397"/>
        </w:tabs>
        <w:spacing w:before="86"/>
        <w:ind w:left="397" w:hanging="397"/>
        <w:rPr>
          <w:sz w:val="20"/>
          <w:lang w:val="fr-CH" w:eastAsia="zh-CN"/>
        </w:rPr>
      </w:pPr>
      <w:r w:rsidRPr="00BE7F40">
        <w:rPr>
          <w:sz w:val="20"/>
          <w:lang w:val="fr-CH" w:eastAsia="zh-CN"/>
        </w:rPr>
        <w:t>d)</w:t>
      </w:r>
      <w:r w:rsidRPr="00BE7F40">
        <w:rPr>
          <w:sz w:val="20"/>
          <w:lang w:val="fr-CH" w:eastAsia="zh-CN"/>
        </w:rPr>
        <w:tab/>
        <w:t>relèvement radiogoniométrique (QTE) ou estimation de l'emplacement;</w:t>
      </w:r>
    </w:p>
    <w:p w:rsidR="00BE7F40" w:rsidRPr="00BE7F40" w:rsidRDefault="00BE7F40" w:rsidP="00BE7F40">
      <w:pPr>
        <w:tabs>
          <w:tab w:val="clear" w:pos="794"/>
          <w:tab w:val="clear" w:pos="1191"/>
          <w:tab w:val="clear" w:pos="1588"/>
          <w:tab w:val="clear" w:pos="1985"/>
          <w:tab w:val="left" w:pos="397"/>
        </w:tabs>
        <w:spacing w:before="86"/>
        <w:ind w:left="397" w:hanging="397"/>
        <w:rPr>
          <w:sz w:val="20"/>
          <w:lang w:val="fr-CH" w:eastAsia="zh-CN"/>
        </w:rPr>
      </w:pPr>
      <w:r w:rsidRPr="00BE7F40">
        <w:rPr>
          <w:sz w:val="20"/>
          <w:lang w:val="fr-CH" w:eastAsia="zh-CN"/>
        </w:rPr>
        <w:t>e)</w:t>
      </w:r>
      <w:r w:rsidRPr="00BE7F40">
        <w:rPr>
          <w:sz w:val="20"/>
          <w:lang w:val="fr-CH" w:eastAsia="zh-CN"/>
        </w:rPr>
        <w:tab/>
        <w:t>classification du relèvement;</w:t>
      </w:r>
    </w:p>
    <w:p w:rsidR="00BE7F40" w:rsidRPr="00BE7F40" w:rsidRDefault="00BE7F40" w:rsidP="00BE7F40">
      <w:pPr>
        <w:tabs>
          <w:tab w:val="clear" w:pos="794"/>
          <w:tab w:val="clear" w:pos="1191"/>
          <w:tab w:val="clear" w:pos="1588"/>
          <w:tab w:val="clear" w:pos="1985"/>
          <w:tab w:val="left" w:pos="397"/>
        </w:tabs>
        <w:spacing w:before="86"/>
        <w:ind w:left="397" w:hanging="397"/>
        <w:rPr>
          <w:sz w:val="20"/>
          <w:lang w:val="fr-CH" w:eastAsia="zh-CN"/>
        </w:rPr>
      </w:pPr>
      <w:r w:rsidRPr="00BE7F40">
        <w:rPr>
          <w:sz w:val="20"/>
          <w:lang w:val="fr-CH" w:eastAsia="zh-CN"/>
        </w:rPr>
        <w:t>f)</w:t>
      </w:r>
      <w:r w:rsidRPr="00BE7F40">
        <w:rPr>
          <w:sz w:val="20"/>
          <w:lang w:val="fr-CH" w:eastAsia="zh-CN"/>
        </w:rPr>
        <w:tab/>
        <w:t>largeur de bande;</w:t>
      </w:r>
    </w:p>
    <w:p w:rsidR="00BE7F40" w:rsidRPr="00BE7F40" w:rsidRDefault="00BE7F40" w:rsidP="00BE7F40">
      <w:pPr>
        <w:tabs>
          <w:tab w:val="clear" w:pos="794"/>
          <w:tab w:val="clear" w:pos="1191"/>
          <w:tab w:val="clear" w:pos="1588"/>
          <w:tab w:val="clear" w:pos="1985"/>
          <w:tab w:val="left" w:pos="397"/>
        </w:tabs>
        <w:spacing w:before="86"/>
        <w:ind w:left="397" w:hanging="397"/>
        <w:rPr>
          <w:sz w:val="20"/>
          <w:lang w:val="fr-CH" w:eastAsia="zh-CN"/>
        </w:rPr>
      </w:pPr>
      <w:r w:rsidRPr="00BE7F40">
        <w:rPr>
          <w:sz w:val="20"/>
          <w:lang w:val="fr-CH" w:eastAsia="zh-CN"/>
        </w:rPr>
        <w:t>g)</w:t>
      </w:r>
      <w:r w:rsidRPr="00BE7F40">
        <w:rPr>
          <w:sz w:val="20"/>
          <w:lang w:val="fr-CH" w:eastAsia="zh-CN"/>
        </w:rPr>
        <w:tab/>
        <w:t>autres caractéristiques, par exemple:</w:t>
      </w:r>
    </w:p>
    <w:p w:rsidR="00BE7F40" w:rsidRPr="00BE7F40" w:rsidRDefault="00BE7F40" w:rsidP="00BE7F40">
      <w:pPr>
        <w:tabs>
          <w:tab w:val="clear" w:pos="1191"/>
          <w:tab w:val="clear" w:pos="1588"/>
          <w:tab w:val="clear" w:pos="1985"/>
        </w:tabs>
        <w:spacing w:before="86"/>
        <w:ind w:left="794" w:hanging="397"/>
        <w:rPr>
          <w:sz w:val="20"/>
          <w:lang w:val="fr-CH" w:eastAsia="zh-CN"/>
        </w:rPr>
      </w:pPr>
      <w:r w:rsidRPr="00BE7F40">
        <w:rPr>
          <w:sz w:val="20"/>
          <w:lang w:val="fr-CH" w:eastAsia="zh-CN"/>
        </w:rPr>
        <w:t>–</w:t>
      </w:r>
      <w:r w:rsidRPr="00BE7F40">
        <w:rPr>
          <w:sz w:val="20"/>
          <w:lang w:val="fr-CH" w:eastAsia="zh-CN"/>
        </w:rPr>
        <w:tab/>
        <w:t>nécessité de l'observation (brouillage causé à …);</w:t>
      </w:r>
    </w:p>
    <w:p w:rsidR="00BE7F40" w:rsidRPr="00BE7F40" w:rsidRDefault="00BE7F40" w:rsidP="00BE7F40">
      <w:pPr>
        <w:tabs>
          <w:tab w:val="clear" w:pos="1191"/>
          <w:tab w:val="clear" w:pos="1588"/>
          <w:tab w:val="clear" w:pos="1985"/>
        </w:tabs>
        <w:spacing w:before="86"/>
        <w:ind w:left="794" w:hanging="397"/>
        <w:rPr>
          <w:sz w:val="20"/>
          <w:lang w:val="fr-CH" w:eastAsia="zh-CN"/>
        </w:rPr>
      </w:pPr>
      <w:r w:rsidRPr="00BE7F40">
        <w:rPr>
          <w:sz w:val="20"/>
          <w:lang w:val="fr-CH" w:eastAsia="zh-CN"/>
        </w:rPr>
        <w:t>–</w:t>
      </w:r>
      <w:r w:rsidRPr="00BE7F40">
        <w:rPr>
          <w:sz w:val="20"/>
          <w:lang w:val="fr-CH" w:eastAsia="zh-CN"/>
        </w:rPr>
        <w:tab/>
        <w:t>activité visée (heures et jours d'activité) et taux d'occupation;</w:t>
      </w:r>
    </w:p>
    <w:p w:rsidR="00BE7F40" w:rsidRPr="00BE7F40" w:rsidRDefault="00BE7F40" w:rsidP="00BE7F40">
      <w:pPr>
        <w:tabs>
          <w:tab w:val="clear" w:pos="1191"/>
          <w:tab w:val="clear" w:pos="1588"/>
          <w:tab w:val="clear" w:pos="1985"/>
        </w:tabs>
        <w:spacing w:before="86"/>
        <w:ind w:left="794" w:hanging="397"/>
        <w:rPr>
          <w:sz w:val="20"/>
          <w:lang w:val="fr-CH" w:eastAsia="zh-CN"/>
        </w:rPr>
      </w:pPr>
      <w:r w:rsidRPr="00BE7F40">
        <w:rPr>
          <w:sz w:val="20"/>
          <w:lang w:val="fr-CH" w:eastAsia="zh-CN"/>
        </w:rPr>
        <w:t>–</w:t>
      </w:r>
      <w:r w:rsidRPr="00BE7F40">
        <w:rPr>
          <w:sz w:val="20"/>
          <w:lang w:val="fr-CH" w:eastAsia="zh-CN"/>
        </w:rPr>
        <w:tab/>
        <w:t>autres caractéristiques de modulation (indice de modulation, excursion de fréquence par type de modulation).</w:t>
      </w:r>
    </w:p>
    <w:p w:rsidR="00BE7F40" w:rsidRPr="00BE7F40" w:rsidRDefault="00BE7F40" w:rsidP="00BE7F40">
      <w:pPr>
        <w:tabs>
          <w:tab w:val="clear" w:pos="794"/>
          <w:tab w:val="clear" w:pos="1191"/>
          <w:tab w:val="clear" w:pos="1588"/>
          <w:tab w:val="clear" w:pos="1985"/>
          <w:tab w:val="center" w:pos="4849"/>
          <w:tab w:val="right" w:pos="9696"/>
        </w:tabs>
        <w:spacing w:before="360" w:after="68"/>
        <w:jc w:val="center"/>
        <w:rPr>
          <w:sz w:val="20"/>
          <w:lang w:val="fr-CH" w:eastAsia="zh-CN"/>
        </w:rPr>
      </w:pPr>
      <w:r w:rsidRPr="00BE7F40">
        <w:rPr>
          <w:sz w:val="20"/>
          <w:lang w:val="fr-CH" w:eastAsia="zh-CN"/>
        </w:rPr>
        <w:t>ANNEXE  1</w:t>
      </w:r>
    </w:p>
    <w:p w:rsidR="00BE7F40" w:rsidRPr="00BE7F40" w:rsidRDefault="00BE7F40" w:rsidP="00BE7F40">
      <w:pPr>
        <w:tabs>
          <w:tab w:val="clear" w:pos="794"/>
          <w:tab w:val="clear" w:pos="1191"/>
          <w:tab w:val="clear" w:pos="1588"/>
          <w:tab w:val="clear" w:pos="1985"/>
          <w:tab w:val="left" w:pos="4849"/>
          <w:tab w:val="right" w:pos="9696"/>
        </w:tabs>
        <w:spacing w:before="136" w:after="200"/>
        <w:jc w:val="center"/>
        <w:rPr>
          <w:b/>
          <w:bCs/>
          <w:szCs w:val="24"/>
          <w:lang w:val="fr-CH" w:eastAsia="zh-CN"/>
        </w:rPr>
      </w:pPr>
      <w:r w:rsidRPr="00BE7F40">
        <w:rPr>
          <w:b/>
          <w:bCs/>
          <w:szCs w:val="24"/>
          <w:lang w:val="fr-CH" w:eastAsia="zh-CN"/>
        </w:rPr>
        <w:t xml:space="preserve">Demande d'information de contrôle des émissions adressée </w:t>
      </w:r>
      <w:r w:rsidRPr="00BE7F40">
        <w:rPr>
          <w:b/>
          <w:bCs/>
          <w:szCs w:val="24"/>
          <w:lang w:val="fr-CH" w:eastAsia="zh-CN"/>
        </w:rPr>
        <w:br/>
        <w:t>par télécopie/courrier électronique</w:t>
      </w:r>
    </w:p>
    <w:p w:rsidR="00BE7F40" w:rsidRPr="00BE7F40" w:rsidRDefault="00BE7F40" w:rsidP="00BE7F40">
      <w:pPr>
        <w:keepNext/>
        <w:keepLines/>
        <w:tabs>
          <w:tab w:val="clear" w:pos="794"/>
          <w:tab w:val="clear" w:pos="1191"/>
          <w:tab w:val="clear" w:pos="1588"/>
          <w:tab w:val="clear" w:pos="1985"/>
        </w:tabs>
        <w:spacing w:before="0"/>
        <w:rPr>
          <w:sz w:val="16"/>
          <w:szCs w:val="16"/>
          <w:lang w:val="fr-CH" w:eastAsia="zh-CN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2410"/>
        <w:gridCol w:w="4343"/>
        <w:gridCol w:w="2064"/>
      </w:tblGrid>
      <w:tr w:rsidR="00BE7F40" w:rsidRPr="00BE7F40" w:rsidTr="003753D2">
        <w:trPr>
          <w:cantSplit/>
          <w:jc w:val="center"/>
        </w:trPr>
        <w:tc>
          <w:tcPr>
            <w:tcW w:w="2410" w:type="dxa"/>
          </w:tcPr>
          <w:p w:rsidR="00BE7F40" w:rsidRPr="00BE7F40" w:rsidRDefault="00BE7F40" w:rsidP="00BE7F40">
            <w:pPr>
              <w:keepNext/>
              <w:framePr w:hSpace="181" w:wrap="notBeside" w:vAnchor="text" w:hAnchor="text" w:xAlign="center" w:y="1"/>
              <w:tabs>
                <w:tab w:val="clear" w:pos="794"/>
                <w:tab w:val="left" w:pos="284"/>
              </w:tabs>
              <w:spacing w:before="60" w:after="60" w:line="190" w:lineRule="exact"/>
              <w:ind w:left="273" w:hanging="273"/>
              <w:rPr>
                <w:sz w:val="18"/>
                <w:szCs w:val="18"/>
                <w:lang w:val="fr-CH" w:eastAsia="zh-CN"/>
              </w:rPr>
            </w:pPr>
            <w:r w:rsidRPr="00BE7F40">
              <w:rPr>
                <w:sz w:val="18"/>
                <w:szCs w:val="18"/>
                <w:lang w:val="fr-CH" w:eastAsia="zh-CN"/>
              </w:rPr>
              <w:t>A.</w:t>
            </w:r>
            <w:r w:rsidRPr="00BE7F40">
              <w:rPr>
                <w:sz w:val="18"/>
                <w:szCs w:val="18"/>
                <w:lang w:val="fr-CH" w:eastAsia="zh-CN"/>
              </w:rPr>
              <w:tab/>
              <w:t>Origine (Station de contrôle, pays, numéros de téléphone et de télécopie)</w:t>
            </w:r>
          </w:p>
        </w:tc>
        <w:tc>
          <w:tcPr>
            <w:tcW w:w="4343" w:type="dxa"/>
          </w:tcPr>
          <w:p w:rsidR="00BE7F40" w:rsidRPr="00BE7F40" w:rsidRDefault="00BE7F40" w:rsidP="00BE7F40">
            <w:pPr>
              <w:keepNext/>
              <w:framePr w:hSpace="181" w:wrap="notBeside" w:vAnchor="text" w:hAnchor="text" w:xAlign="center" w:y="1"/>
              <w:tabs>
                <w:tab w:val="clear" w:pos="794"/>
                <w:tab w:val="clear" w:pos="1191"/>
                <w:tab w:val="clear" w:pos="1588"/>
                <w:tab w:val="clear" w:pos="1985"/>
                <w:tab w:val="left" w:pos="397"/>
              </w:tabs>
              <w:spacing w:before="60" w:after="60" w:line="190" w:lineRule="exact"/>
              <w:rPr>
                <w:sz w:val="18"/>
                <w:szCs w:val="18"/>
                <w:lang w:val="en-GB" w:eastAsia="zh-CN"/>
              </w:rPr>
            </w:pPr>
            <w:r w:rsidRPr="00BE7F40">
              <w:rPr>
                <w:sz w:val="18"/>
                <w:szCs w:val="18"/>
                <w:lang w:val="en-GB" w:eastAsia="zh-CN"/>
              </w:rPr>
              <w:t>B.</w:t>
            </w:r>
            <w:r w:rsidRPr="00BE7F40">
              <w:rPr>
                <w:sz w:val="18"/>
                <w:szCs w:val="18"/>
                <w:lang w:val="en-GB" w:eastAsia="zh-CN"/>
              </w:rPr>
              <w:tab/>
              <w:t>(Nom de l'opérateur)</w:t>
            </w:r>
          </w:p>
        </w:tc>
        <w:tc>
          <w:tcPr>
            <w:tcW w:w="2064" w:type="dxa"/>
          </w:tcPr>
          <w:p w:rsidR="00BE7F40" w:rsidRPr="00BE7F40" w:rsidRDefault="00BE7F40" w:rsidP="00BE7F40">
            <w:pPr>
              <w:keepNext/>
              <w:framePr w:hSpace="181" w:wrap="notBeside" w:vAnchor="text" w:hAnchor="text" w:xAlign="center" w:y="1"/>
              <w:tabs>
                <w:tab w:val="left" w:pos="284"/>
              </w:tabs>
              <w:spacing w:before="60" w:after="60" w:line="190" w:lineRule="exact"/>
              <w:rPr>
                <w:sz w:val="18"/>
                <w:szCs w:val="18"/>
                <w:lang w:val="en-GB" w:eastAsia="zh-CN"/>
              </w:rPr>
            </w:pPr>
            <w:r w:rsidRPr="00BE7F40">
              <w:rPr>
                <w:sz w:val="18"/>
                <w:szCs w:val="18"/>
                <w:lang w:val="en-GB" w:eastAsia="zh-CN"/>
              </w:rPr>
              <w:t>C.</w:t>
            </w:r>
            <w:r w:rsidRPr="00BE7F40">
              <w:rPr>
                <w:sz w:val="18"/>
                <w:szCs w:val="18"/>
                <w:lang w:val="en-GB" w:eastAsia="zh-CN"/>
              </w:rPr>
              <w:tab/>
              <w:t>(Date/heure (UTC))</w:t>
            </w:r>
          </w:p>
        </w:tc>
      </w:tr>
      <w:tr w:rsidR="00BE7F40" w:rsidRPr="00BE7F40" w:rsidTr="003753D2">
        <w:trPr>
          <w:cantSplit/>
          <w:jc w:val="center"/>
        </w:trPr>
        <w:tc>
          <w:tcPr>
            <w:tcW w:w="2410" w:type="dxa"/>
          </w:tcPr>
          <w:p w:rsidR="00BE7F40" w:rsidRPr="00BE7F40" w:rsidRDefault="00BE7F40" w:rsidP="00BE7F40">
            <w:pPr>
              <w:keepNext/>
              <w:framePr w:hSpace="181" w:wrap="notBeside" w:vAnchor="text" w:hAnchor="text" w:xAlign="center" w:y="1"/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60" w:after="60" w:line="190" w:lineRule="exact"/>
              <w:ind w:left="284" w:hanging="284"/>
              <w:rPr>
                <w:sz w:val="18"/>
                <w:szCs w:val="18"/>
                <w:lang w:val="fr-CH" w:eastAsia="zh-CN"/>
              </w:rPr>
            </w:pPr>
            <w:r w:rsidRPr="00BE7F40">
              <w:rPr>
                <w:sz w:val="18"/>
                <w:szCs w:val="18"/>
                <w:lang w:val="fr-CH" w:eastAsia="zh-CN"/>
              </w:rPr>
              <w:t>D.</w:t>
            </w:r>
            <w:r w:rsidRPr="00BE7F40">
              <w:rPr>
                <w:sz w:val="18"/>
                <w:szCs w:val="18"/>
                <w:lang w:val="fr-CH" w:eastAsia="zh-CN"/>
              </w:rPr>
              <w:tab/>
              <w:t>(Destinataire Adresse, station de contrôle et pays)</w:t>
            </w:r>
          </w:p>
        </w:tc>
        <w:tc>
          <w:tcPr>
            <w:tcW w:w="4343" w:type="dxa"/>
          </w:tcPr>
          <w:p w:rsidR="00BE7F40" w:rsidRPr="00BE7F40" w:rsidRDefault="00BE7F40" w:rsidP="00BE7F40">
            <w:pPr>
              <w:keepNext/>
              <w:framePr w:hSpace="181" w:wrap="notBeside" w:vAnchor="text" w:hAnchor="text" w:xAlign="center" w:y="1"/>
              <w:tabs>
                <w:tab w:val="clear" w:pos="794"/>
                <w:tab w:val="clear" w:pos="1191"/>
                <w:tab w:val="clear" w:pos="1588"/>
                <w:tab w:val="clear" w:pos="1985"/>
                <w:tab w:val="left" w:pos="397"/>
              </w:tabs>
              <w:spacing w:before="60" w:after="60" w:line="190" w:lineRule="exact"/>
              <w:rPr>
                <w:sz w:val="18"/>
                <w:szCs w:val="18"/>
                <w:lang w:val="fr-CH" w:eastAsia="zh-CN"/>
              </w:rPr>
            </w:pPr>
            <w:r w:rsidRPr="00BE7F40">
              <w:rPr>
                <w:sz w:val="18"/>
                <w:szCs w:val="18"/>
                <w:lang w:val="fr-CH" w:eastAsia="zh-CN"/>
              </w:rPr>
              <w:t>E.</w:t>
            </w:r>
            <w:r w:rsidRPr="00BE7F40">
              <w:rPr>
                <w:sz w:val="18"/>
                <w:szCs w:val="18"/>
                <w:lang w:val="fr-CH" w:eastAsia="zh-CN"/>
              </w:rPr>
              <w:tab/>
              <w:t>Données d'émission:</w:t>
            </w:r>
          </w:p>
          <w:p w:rsidR="00BE7F40" w:rsidRPr="00BE7F40" w:rsidRDefault="00BE7F40" w:rsidP="00BE7F40">
            <w:pPr>
              <w:keepNext/>
              <w:framePr w:hSpace="181" w:wrap="notBeside" w:vAnchor="text" w:hAnchor="text" w:xAlign="center" w:y="1"/>
              <w:tabs>
                <w:tab w:val="clear" w:pos="794"/>
                <w:tab w:val="clear" w:pos="1191"/>
                <w:tab w:val="clear" w:pos="1588"/>
                <w:tab w:val="clear" w:pos="1985"/>
                <w:tab w:val="left" w:pos="397"/>
              </w:tabs>
              <w:spacing w:before="40" w:after="40" w:line="190" w:lineRule="exact"/>
              <w:rPr>
                <w:sz w:val="18"/>
                <w:szCs w:val="18"/>
                <w:lang w:val="fr-CH" w:eastAsia="zh-CN"/>
              </w:rPr>
            </w:pPr>
            <w:r w:rsidRPr="00BE7F40">
              <w:rPr>
                <w:sz w:val="18"/>
                <w:szCs w:val="18"/>
                <w:lang w:val="fr-CH" w:eastAsia="zh-CN"/>
              </w:rPr>
              <w:t>E1.</w:t>
            </w:r>
            <w:r w:rsidRPr="00BE7F40">
              <w:rPr>
                <w:sz w:val="18"/>
                <w:szCs w:val="18"/>
                <w:lang w:val="fr-CH" w:eastAsia="zh-CN"/>
              </w:rPr>
              <w:tab/>
              <w:t>(Fréquence mesurée)</w:t>
            </w:r>
          </w:p>
          <w:p w:rsidR="00BE7F40" w:rsidRPr="00BE7F40" w:rsidRDefault="00BE7F40" w:rsidP="00BE7F40">
            <w:pPr>
              <w:keepNext/>
              <w:framePr w:hSpace="181" w:wrap="notBeside" w:vAnchor="text" w:hAnchor="text" w:xAlign="center" w:y="1"/>
              <w:tabs>
                <w:tab w:val="clear" w:pos="794"/>
                <w:tab w:val="clear" w:pos="1191"/>
                <w:tab w:val="clear" w:pos="1588"/>
                <w:tab w:val="clear" w:pos="1985"/>
                <w:tab w:val="left" w:pos="397"/>
              </w:tabs>
              <w:spacing w:before="40" w:after="40" w:line="190" w:lineRule="exact"/>
              <w:rPr>
                <w:sz w:val="18"/>
                <w:szCs w:val="18"/>
                <w:lang w:val="fr-CH" w:eastAsia="zh-CN"/>
              </w:rPr>
            </w:pPr>
            <w:r w:rsidRPr="00BE7F40">
              <w:rPr>
                <w:sz w:val="18"/>
                <w:szCs w:val="18"/>
                <w:lang w:val="fr-CH" w:eastAsia="zh-CN"/>
              </w:rPr>
              <w:t>E2.</w:t>
            </w:r>
            <w:r w:rsidRPr="00BE7F40">
              <w:rPr>
                <w:sz w:val="18"/>
                <w:szCs w:val="18"/>
                <w:lang w:val="fr-CH" w:eastAsia="zh-CN"/>
              </w:rPr>
              <w:tab/>
              <w:t>(Classe de l'émission)</w:t>
            </w:r>
          </w:p>
          <w:p w:rsidR="00BE7F40" w:rsidRPr="00BE7F40" w:rsidRDefault="00BE7F40" w:rsidP="00BE7F40">
            <w:pPr>
              <w:keepNext/>
              <w:framePr w:hSpace="181" w:wrap="notBeside" w:vAnchor="text" w:hAnchor="text" w:xAlign="center" w:y="1"/>
              <w:tabs>
                <w:tab w:val="clear" w:pos="794"/>
                <w:tab w:val="clear" w:pos="1191"/>
                <w:tab w:val="clear" w:pos="1588"/>
                <w:tab w:val="clear" w:pos="1985"/>
                <w:tab w:val="left" w:pos="397"/>
              </w:tabs>
              <w:spacing w:before="40" w:after="40" w:line="190" w:lineRule="exact"/>
              <w:ind w:left="397" w:hanging="397"/>
              <w:rPr>
                <w:sz w:val="18"/>
                <w:szCs w:val="18"/>
                <w:lang w:val="fr-CH" w:eastAsia="zh-CN"/>
              </w:rPr>
            </w:pPr>
            <w:r w:rsidRPr="00BE7F40">
              <w:rPr>
                <w:sz w:val="18"/>
                <w:szCs w:val="18"/>
                <w:lang w:val="fr-CH" w:eastAsia="zh-CN"/>
              </w:rPr>
              <w:t>E3.</w:t>
            </w:r>
            <w:r w:rsidRPr="00BE7F40">
              <w:rPr>
                <w:sz w:val="18"/>
                <w:szCs w:val="18"/>
                <w:lang w:val="fr-CH" w:eastAsia="zh-CN"/>
              </w:rPr>
              <w:tab/>
              <w:t>(Intensité de champ/force du signal  (Echelle QSA))</w:t>
            </w:r>
          </w:p>
          <w:p w:rsidR="00BE7F40" w:rsidRPr="00BE7F40" w:rsidRDefault="00BE7F40" w:rsidP="00BE7F40">
            <w:pPr>
              <w:keepNext/>
              <w:framePr w:hSpace="181" w:wrap="notBeside" w:vAnchor="text" w:hAnchor="text" w:xAlign="center" w:y="1"/>
              <w:tabs>
                <w:tab w:val="clear" w:pos="794"/>
                <w:tab w:val="clear" w:pos="1191"/>
                <w:tab w:val="clear" w:pos="1588"/>
                <w:tab w:val="clear" w:pos="1985"/>
                <w:tab w:val="left" w:pos="397"/>
              </w:tabs>
              <w:spacing w:before="40" w:after="40" w:line="190" w:lineRule="exact"/>
              <w:rPr>
                <w:sz w:val="18"/>
                <w:szCs w:val="18"/>
                <w:lang w:val="fr-CH" w:eastAsia="zh-CN"/>
              </w:rPr>
            </w:pPr>
            <w:r w:rsidRPr="00BE7F40">
              <w:rPr>
                <w:sz w:val="18"/>
                <w:szCs w:val="18"/>
                <w:lang w:val="fr-CH" w:eastAsia="zh-CN"/>
              </w:rPr>
              <w:t>E4.</w:t>
            </w:r>
            <w:r w:rsidRPr="00BE7F40">
              <w:rPr>
                <w:sz w:val="18"/>
                <w:szCs w:val="18"/>
                <w:lang w:val="fr-CH" w:eastAsia="zh-CN"/>
              </w:rPr>
              <w:tab/>
              <w:t>(Relèvement ou estimation de l'emplacement)</w:t>
            </w:r>
          </w:p>
          <w:p w:rsidR="00BE7F40" w:rsidRPr="00BE7F40" w:rsidRDefault="00BE7F40" w:rsidP="00BE7F40">
            <w:pPr>
              <w:keepNext/>
              <w:framePr w:hSpace="181" w:wrap="notBeside" w:vAnchor="text" w:hAnchor="text" w:xAlign="center" w:y="1"/>
              <w:tabs>
                <w:tab w:val="clear" w:pos="794"/>
                <w:tab w:val="clear" w:pos="1191"/>
                <w:tab w:val="clear" w:pos="1588"/>
                <w:tab w:val="clear" w:pos="1985"/>
                <w:tab w:val="left" w:pos="397"/>
              </w:tabs>
              <w:spacing w:before="40" w:after="40" w:line="190" w:lineRule="exact"/>
              <w:rPr>
                <w:sz w:val="18"/>
                <w:szCs w:val="18"/>
                <w:lang w:val="fr-CH" w:eastAsia="zh-CN"/>
              </w:rPr>
            </w:pPr>
            <w:r w:rsidRPr="00BE7F40">
              <w:rPr>
                <w:sz w:val="18"/>
                <w:szCs w:val="18"/>
                <w:lang w:val="fr-CH" w:eastAsia="zh-CN"/>
              </w:rPr>
              <w:t>E5.</w:t>
            </w:r>
            <w:r w:rsidRPr="00BE7F40">
              <w:rPr>
                <w:sz w:val="18"/>
                <w:szCs w:val="18"/>
                <w:lang w:val="fr-CH" w:eastAsia="zh-CN"/>
              </w:rPr>
              <w:tab/>
              <w:t>(Classification du relèvement)</w:t>
            </w:r>
          </w:p>
          <w:p w:rsidR="00BE7F40" w:rsidRPr="00BE7F40" w:rsidRDefault="00BE7F40" w:rsidP="00BE7F40">
            <w:pPr>
              <w:keepNext/>
              <w:framePr w:hSpace="181" w:wrap="notBeside" w:vAnchor="text" w:hAnchor="text" w:xAlign="center" w:y="1"/>
              <w:tabs>
                <w:tab w:val="clear" w:pos="794"/>
                <w:tab w:val="clear" w:pos="1191"/>
                <w:tab w:val="clear" w:pos="1588"/>
                <w:tab w:val="clear" w:pos="1985"/>
                <w:tab w:val="left" w:pos="397"/>
              </w:tabs>
              <w:spacing w:before="40" w:after="40" w:line="190" w:lineRule="exact"/>
              <w:rPr>
                <w:sz w:val="18"/>
                <w:szCs w:val="18"/>
                <w:lang w:val="fr-CH" w:eastAsia="zh-CN"/>
              </w:rPr>
            </w:pPr>
            <w:r w:rsidRPr="00BE7F40">
              <w:rPr>
                <w:sz w:val="18"/>
                <w:szCs w:val="18"/>
                <w:lang w:val="fr-CH" w:eastAsia="zh-CN"/>
              </w:rPr>
              <w:t>E6.</w:t>
            </w:r>
            <w:r w:rsidRPr="00BE7F40">
              <w:rPr>
                <w:sz w:val="18"/>
                <w:szCs w:val="18"/>
                <w:lang w:val="fr-CH" w:eastAsia="zh-CN"/>
              </w:rPr>
              <w:tab/>
              <w:t>(Largeur de bande)</w:t>
            </w:r>
          </w:p>
          <w:p w:rsidR="00BE7F40" w:rsidRPr="00BE7F40" w:rsidRDefault="00BE7F40" w:rsidP="00BE7F40">
            <w:pPr>
              <w:keepNext/>
              <w:framePr w:hSpace="181" w:wrap="notBeside" w:vAnchor="text" w:hAnchor="text" w:xAlign="center" w:y="1"/>
              <w:tabs>
                <w:tab w:val="clear" w:pos="794"/>
                <w:tab w:val="clear" w:pos="1191"/>
                <w:tab w:val="clear" w:pos="1588"/>
                <w:tab w:val="clear" w:pos="1985"/>
                <w:tab w:val="left" w:pos="397"/>
              </w:tabs>
              <w:spacing w:before="40" w:after="40" w:line="190" w:lineRule="exact"/>
              <w:rPr>
                <w:sz w:val="18"/>
                <w:szCs w:val="18"/>
                <w:lang w:val="fr-CH" w:eastAsia="zh-CN"/>
              </w:rPr>
            </w:pPr>
            <w:r w:rsidRPr="00BE7F40">
              <w:rPr>
                <w:sz w:val="18"/>
                <w:szCs w:val="18"/>
                <w:lang w:val="fr-CH" w:eastAsia="zh-CN"/>
              </w:rPr>
              <w:t>E7.</w:t>
            </w:r>
            <w:r w:rsidRPr="00BE7F40">
              <w:rPr>
                <w:sz w:val="18"/>
                <w:szCs w:val="18"/>
                <w:lang w:val="fr-CH" w:eastAsia="zh-CN"/>
              </w:rPr>
              <w:tab/>
              <w:t>(Autres informations, par exemple:</w:t>
            </w:r>
          </w:p>
          <w:p w:rsidR="00BE7F40" w:rsidRPr="00BE7F40" w:rsidRDefault="00BE7F40" w:rsidP="00BE7F40">
            <w:pPr>
              <w:keepNext/>
              <w:framePr w:hSpace="181" w:wrap="notBeside" w:vAnchor="text" w:hAnchor="text" w:xAlign="center" w:y="1"/>
              <w:tabs>
                <w:tab w:val="clear" w:pos="794"/>
                <w:tab w:val="clear" w:pos="1191"/>
                <w:tab w:val="clear" w:pos="1588"/>
                <w:tab w:val="clear" w:pos="1985"/>
                <w:tab w:val="left" w:pos="397"/>
              </w:tabs>
              <w:spacing w:before="40" w:after="40" w:line="190" w:lineRule="exact"/>
              <w:ind w:left="720" w:hanging="720"/>
              <w:rPr>
                <w:sz w:val="18"/>
                <w:szCs w:val="18"/>
                <w:lang w:val="fr-CH" w:eastAsia="zh-CN"/>
              </w:rPr>
            </w:pPr>
            <w:r w:rsidRPr="00BE7F40">
              <w:rPr>
                <w:sz w:val="18"/>
                <w:szCs w:val="18"/>
                <w:lang w:val="fr-CH" w:eastAsia="zh-CN"/>
              </w:rPr>
              <w:tab/>
              <w:t>–</w:t>
            </w:r>
            <w:r w:rsidRPr="00BE7F40">
              <w:rPr>
                <w:sz w:val="18"/>
                <w:szCs w:val="18"/>
                <w:lang w:val="fr-CH" w:eastAsia="zh-CN"/>
              </w:rPr>
              <w:tab/>
              <w:t>nécessité de l'observation (brouillage causé à …)</w:t>
            </w:r>
          </w:p>
          <w:p w:rsidR="00BE7F40" w:rsidRPr="00BE7F40" w:rsidRDefault="00BE7F40" w:rsidP="00BE7F40">
            <w:pPr>
              <w:keepNext/>
              <w:framePr w:hSpace="181" w:wrap="notBeside" w:vAnchor="text" w:hAnchor="text" w:xAlign="center" w:y="1"/>
              <w:tabs>
                <w:tab w:val="clear" w:pos="794"/>
                <w:tab w:val="clear" w:pos="1191"/>
                <w:tab w:val="clear" w:pos="1588"/>
                <w:tab w:val="clear" w:pos="1985"/>
                <w:tab w:val="left" w:pos="397"/>
              </w:tabs>
              <w:spacing w:before="40" w:after="40" w:line="190" w:lineRule="exact"/>
              <w:rPr>
                <w:sz w:val="18"/>
                <w:szCs w:val="18"/>
                <w:lang w:val="fr-CH" w:eastAsia="zh-CN"/>
              </w:rPr>
            </w:pPr>
            <w:r w:rsidRPr="00BE7F40">
              <w:rPr>
                <w:sz w:val="18"/>
                <w:szCs w:val="18"/>
                <w:lang w:val="fr-CH" w:eastAsia="zh-CN"/>
              </w:rPr>
              <w:tab/>
              <w:t>–</w:t>
            </w:r>
            <w:r w:rsidRPr="00BE7F40">
              <w:rPr>
                <w:sz w:val="18"/>
                <w:szCs w:val="18"/>
                <w:lang w:val="fr-CH" w:eastAsia="zh-CN"/>
              </w:rPr>
              <w:tab/>
              <w:t>activité visée (heures et jours d'activité)</w:t>
            </w:r>
          </w:p>
          <w:p w:rsidR="00BE7F40" w:rsidRPr="00BE7F40" w:rsidRDefault="00BE7F40" w:rsidP="00BE7F40">
            <w:pPr>
              <w:keepNext/>
              <w:framePr w:hSpace="181" w:wrap="notBeside" w:vAnchor="text" w:hAnchor="text" w:xAlign="center" w:y="1"/>
              <w:tabs>
                <w:tab w:val="clear" w:pos="794"/>
                <w:tab w:val="clear" w:pos="1191"/>
                <w:tab w:val="clear" w:pos="1588"/>
                <w:tab w:val="clear" w:pos="1985"/>
                <w:tab w:val="left" w:pos="397"/>
              </w:tabs>
              <w:spacing w:before="40" w:after="60" w:line="190" w:lineRule="exact"/>
              <w:rPr>
                <w:sz w:val="18"/>
                <w:szCs w:val="18"/>
                <w:lang w:val="en-GB" w:eastAsia="zh-CN"/>
              </w:rPr>
            </w:pPr>
            <w:r w:rsidRPr="00BE7F40">
              <w:rPr>
                <w:sz w:val="18"/>
                <w:szCs w:val="18"/>
                <w:lang w:val="fr-CH" w:eastAsia="zh-CN"/>
              </w:rPr>
              <w:tab/>
            </w:r>
            <w:r w:rsidRPr="00BE7F40">
              <w:rPr>
                <w:sz w:val="18"/>
                <w:szCs w:val="18"/>
                <w:lang w:val="en-GB" w:eastAsia="zh-CN"/>
              </w:rPr>
              <w:t>–</w:t>
            </w:r>
            <w:r w:rsidRPr="00BE7F40">
              <w:rPr>
                <w:sz w:val="18"/>
                <w:szCs w:val="18"/>
                <w:lang w:val="en-GB" w:eastAsia="zh-CN"/>
              </w:rPr>
              <w:tab/>
              <w:t>autres caractéristiques de modulation)</w:t>
            </w:r>
          </w:p>
        </w:tc>
        <w:tc>
          <w:tcPr>
            <w:tcW w:w="2062" w:type="dxa"/>
          </w:tcPr>
          <w:p w:rsidR="00BE7F40" w:rsidRPr="00BE7F40" w:rsidRDefault="00BE7F40" w:rsidP="00BE7F40">
            <w:pPr>
              <w:keepNext/>
              <w:framePr w:hSpace="181" w:wrap="notBeside" w:vAnchor="text" w:hAnchor="text" w:xAlign="center" w:y="1"/>
              <w:spacing w:before="60" w:after="60" w:line="190" w:lineRule="exact"/>
              <w:rPr>
                <w:sz w:val="18"/>
                <w:szCs w:val="18"/>
                <w:lang w:val="fr-CH" w:eastAsia="zh-CN"/>
              </w:rPr>
            </w:pPr>
            <w:r w:rsidRPr="00BE7F40">
              <w:rPr>
                <w:sz w:val="18"/>
                <w:szCs w:val="18"/>
                <w:lang w:val="fr-CH" w:eastAsia="zh-CN"/>
              </w:rPr>
              <w:t>Veuillez fournir les renseignements suivants:</w:t>
            </w:r>
          </w:p>
          <w:p w:rsidR="00BE7F40" w:rsidRPr="00BE7F40" w:rsidRDefault="00BE7F40" w:rsidP="00BE7F40">
            <w:pPr>
              <w:keepNext/>
              <w:framePr w:hSpace="181" w:wrap="notBeside" w:vAnchor="text" w:hAnchor="text" w:xAlign="center" w:y="1"/>
              <w:spacing w:before="60" w:after="60" w:line="190" w:lineRule="exact"/>
              <w:rPr>
                <w:sz w:val="18"/>
                <w:szCs w:val="18"/>
                <w:lang w:val="en-GB" w:eastAsia="zh-CN"/>
              </w:rPr>
            </w:pPr>
            <w:r w:rsidRPr="00BE7F40">
              <w:rPr>
                <w:sz w:val="18"/>
                <w:szCs w:val="18"/>
                <w:lang w:val="en-GB" w:eastAsia="zh-CN"/>
              </w:rPr>
              <w:t>(</w:t>
            </w:r>
            <w:r w:rsidRPr="00BE7F40">
              <w:rPr>
                <w:sz w:val="18"/>
                <w:szCs w:val="18"/>
                <w:lang w:val="en-GB" w:eastAsia="zh-CN"/>
              </w:rPr>
              <w:sym w:font="Wingdings" w:char="F0FC"/>
            </w:r>
            <w:r w:rsidRPr="00BE7F40">
              <w:rPr>
                <w:sz w:val="18"/>
                <w:szCs w:val="18"/>
                <w:lang w:val="en-GB" w:eastAsia="zh-CN"/>
              </w:rPr>
              <w:t>)</w:t>
            </w:r>
          </w:p>
        </w:tc>
      </w:tr>
    </w:tbl>
    <w:p w:rsidR="00BE7F40" w:rsidRPr="00BE7F40" w:rsidRDefault="00BE7F40" w:rsidP="00BE7F40">
      <w:pPr>
        <w:spacing w:before="0"/>
        <w:rPr>
          <w:sz w:val="20"/>
          <w:lang w:val="en-GB" w:eastAsia="zh-CN"/>
        </w:rPr>
      </w:pPr>
    </w:p>
    <w:p w:rsidR="00B25499" w:rsidRDefault="00B25499" w:rsidP="00BE7F40">
      <w:pPr>
        <w:tabs>
          <w:tab w:val="clear" w:pos="794"/>
          <w:tab w:val="clear" w:pos="1191"/>
          <w:tab w:val="clear" w:pos="1588"/>
          <w:tab w:val="clear" w:pos="1985"/>
          <w:tab w:val="left" w:pos="4849"/>
          <w:tab w:val="right" w:pos="9696"/>
        </w:tabs>
        <w:spacing w:before="200" w:after="100" w:line="0" w:lineRule="atLeast"/>
        <w:jc w:val="center"/>
        <w:rPr>
          <w:b/>
          <w:bCs/>
          <w:szCs w:val="24"/>
          <w:lang w:val="fr-CH" w:eastAsia="zh-CN"/>
        </w:rPr>
      </w:pPr>
      <w:r>
        <w:rPr>
          <w:b/>
          <w:bCs/>
          <w:szCs w:val="24"/>
          <w:lang w:val="fr-CH" w:eastAsia="zh-CN"/>
        </w:rPr>
        <w:br w:type="page"/>
      </w:r>
    </w:p>
    <w:p w:rsidR="00BE7F40" w:rsidRPr="00BE7F40" w:rsidRDefault="00BE7F40" w:rsidP="00BE7F40">
      <w:pPr>
        <w:tabs>
          <w:tab w:val="clear" w:pos="794"/>
          <w:tab w:val="clear" w:pos="1191"/>
          <w:tab w:val="clear" w:pos="1588"/>
          <w:tab w:val="clear" w:pos="1985"/>
          <w:tab w:val="left" w:pos="4849"/>
          <w:tab w:val="right" w:pos="9696"/>
        </w:tabs>
        <w:spacing w:before="200" w:after="100" w:line="0" w:lineRule="atLeast"/>
        <w:jc w:val="center"/>
        <w:rPr>
          <w:b/>
          <w:bCs/>
          <w:szCs w:val="24"/>
          <w:lang w:val="fr-CH" w:eastAsia="zh-CN"/>
        </w:rPr>
      </w:pPr>
      <w:r w:rsidRPr="00BE7F40">
        <w:rPr>
          <w:b/>
          <w:bCs/>
          <w:szCs w:val="24"/>
          <w:lang w:val="fr-CH" w:eastAsia="zh-CN"/>
        </w:rPr>
        <w:lastRenderedPageBreak/>
        <w:t xml:space="preserve">Réponse à une demande d'informations de contrôle des émissions </w:t>
      </w:r>
      <w:r w:rsidRPr="00BE7F40">
        <w:rPr>
          <w:b/>
          <w:bCs/>
          <w:szCs w:val="24"/>
          <w:lang w:val="fr-CH" w:eastAsia="zh-CN"/>
        </w:rPr>
        <w:br/>
        <w:t>par télécopie/courrier électronique</w:t>
      </w:r>
    </w:p>
    <w:p w:rsidR="00BE7F40" w:rsidRPr="00BE7F40" w:rsidRDefault="00BE7F40" w:rsidP="00BE7F40">
      <w:pPr>
        <w:keepNext/>
        <w:keepLines/>
        <w:tabs>
          <w:tab w:val="clear" w:pos="794"/>
          <w:tab w:val="clear" w:pos="1191"/>
          <w:tab w:val="clear" w:pos="1588"/>
          <w:tab w:val="clear" w:pos="1985"/>
        </w:tabs>
        <w:spacing w:before="0"/>
        <w:rPr>
          <w:sz w:val="8"/>
          <w:szCs w:val="16"/>
          <w:lang w:val="fr-CH" w:eastAsia="zh-CN"/>
        </w:rPr>
      </w:pP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2835"/>
        <w:gridCol w:w="2835"/>
        <w:gridCol w:w="2835"/>
      </w:tblGrid>
      <w:tr w:rsidR="00BE7F40" w:rsidRPr="00BE7F40" w:rsidTr="003753D2">
        <w:trPr>
          <w:jc w:val="center"/>
        </w:trPr>
        <w:tc>
          <w:tcPr>
            <w:tcW w:w="2835" w:type="dxa"/>
            <w:tcBorders>
              <w:top w:val="nil"/>
              <w:left w:val="nil"/>
              <w:right w:val="nil"/>
            </w:tcBorders>
          </w:tcPr>
          <w:p w:rsidR="00BE7F40" w:rsidRPr="00BE7F40" w:rsidRDefault="00BE7F40" w:rsidP="00BE7F40">
            <w:pPr>
              <w:keepNext/>
              <w:framePr w:hSpace="181" w:wrap="notBeside" w:vAnchor="text" w:hAnchor="text" w:xAlign="center" w:y="1"/>
              <w:spacing w:before="40" w:after="40" w:line="190" w:lineRule="exact"/>
              <w:rPr>
                <w:sz w:val="18"/>
                <w:szCs w:val="18"/>
                <w:lang w:val="en-GB" w:eastAsia="zh-CN"/>
              </w:rPr>
            </w:pPr>
            <w:r w:rsidRPr="00BE7F40">
              <w:rPr>
                <w:sz w:val="18"/>
                <w:szCs w:val="18"/>
                <w:lang w:val="en-GB" w:eastAsia="zh-CN"/>
              </w:rPr>
              <w:t>Date/Heure (UTC) ............</w:t>
            </w:r>
          </w:p>
        </w:tc>
        <w:tc>
          <w:tcPr>
            <w:tcW w:w="2835" w:type="dxa"/>
            <w:tcBorders>
              <w:top w:val="nil"/>
              <w:left w:val="nil"/>
              <w:right w:val="nil"/>
            </w:tcBorders>
          </w:tcPr>
          <w:p w:rsidR="00BE7F40" w:rsidRPr="00BE7F40" w:rsidRDefault="00BE7F40" w:rsidP="00BE7F40">
            <w:pPr>
              <w:keepNext/>
              <w:framePr w:hSpace="181" w:wrap="notBeside" w:vAnchor="text" w:hAnchor="text" w:xAlign="center" w:y="1"/>
              <w:spacing w:before="40" w:after="40" w:line="190" w:lineRule="exact"/>
              <w:rPr>
                <w:sz w:val="18"/>
                <w:szCs w:val="18"/>
                <w:lang w:val="en-GB" w:eastAsia="zh-CN"/>
              </w:rPr>
            </w:pPr>
          </w:p>
        </w:tc>
        <w:tc>
          <w:tcPr>
            <w:tcW w:w="2835" w:type="dxa"/>
            <w:tcBorders>
              <w:top w:val="nil"/>
              <w:left w:val="nil"/>
              <w:right w:val="nil"/>
            </w:tcBorders>
          </w:tcPr>
          <w:p w:rsidR="00BE7F40" w:rsidRPr="00BE7F40" w:rsidRDefault="00BE7F40" w:rsidP="00BE7F40">
            <w:pPr>
              <w:keepNext/>
              <w:framePr w:hSpace="181" w:wrap="notBeside" w:vAnchor="text" w:hAnchor="text" w:xAlign="center" w:y="1"/>
              <w:spacing w:before="40" w:after="40" w:line="190" w:lineRule="exact"/>
              <w:rPr>
                <w:sz w:val="18"/>
                <w:szCs w:val="18"/>
                <w:lang w:val="en-GB" w:eastAsia="zh-CN"/>
              </w:rPr>
            </w:pPr>
          </w:p>
        </w:tc>
      </w:tr>
      <w:tr w:rsidR="00BE7F40" w:rsidRPr="00BE7F40" w:rsidTr="003753D2">
        <w:trPr>
          <w:jc w:val="center"/>
        </w:trPr>
        <w:tc>
          <w:tcPr>
            <w:tcW w:w="2835" w:type="dxa"/>
          </w:tcPr>
          <w:p w:rsidR="00BE7F40" w:rsidRPr="00BE7F40" w:rsidRDefault="00BE7F40" w:rsidP="00BE7F40">
            <w:pPr>
              <w:keepNext/>
              <w:framePr w:hSpace="181" w:wrap="notBeside" w:vAnchor="text" w:hAnchor="text" w:xAlign="center" w:y="1"/>
              <w:spacing w:before="60" w:after="60" w:line="190" w:lineRule="exact"/>
              <w:rPr>
                <w:sz w:val="18"/>
                <w:szCs w:val="18"/>
                <w:lang w:val="en-GB" w:eastAsia="zh-CN"/>
              </w:rPr>
            </w:pPr>
            <w:r w:rsidRPr="00BE7F40">
              <w:rPr>
                <w:sz w:val="18"/>
                <w:szCs w:val="18"/>
                <w:lang w:val="en-GB" w:eastAsia="zh-CN"/>
              </w:rPr>
              <w:t>E1.</w:t>
            </w:r>
          </w:p>
          <w:p w:rsidR="00BE7F40" w:rsidRPr="00BE7F40" w:rsidRDefault="00BE7F40" w:rsidP="00BE7F40">
            <w:pPr>
              <w:keepNext/>
              <w:framePr w:hSpace="181" w:wrap="notBeside" w:vAnchor="text" w:hAnchor="text" w:xAlign="center" w:y="1"/>
              <w:spacing w:before="60" w:after="60" w:line="190" w:lineRule="exact"/>
              <w:rPr>
                <w:sz w:val="18"/>
                <w:szCs w:val="18"/>
                <w:lang w:val="en-GB" w:eastAsia="zh-CN"/>
              </w:rPr>
            </w:pPr>
            <w:r w:rsidRPr="00BE7F40">
              <w:rPr>
                <w:sz w:val="18"/>
                <w:szCs w:val="18"/>
                <w:lang w:val="en-GB" w:eastAsia="zh-CN"/>
              </w:rPr>
              <w:t>(Fréquence mesurée)</w:t>
            </w:r>
          </w:p>
        </w:tc>
        <w:tc>
          <w:tcPr>
            <w:tcW w:w="2835" w:type="dxa"/>
          </w:tcPr>
          <w:p w:rsidR="00BE7F40" w:rsidRPr="00BE7F40" w:rsidRDefault="00BE7F40" w:rsidP="00BE7F40">
            <w:pPr>
              <w:keepNext/>
              <w:framePr w:hSpace="181" w:wrap="notBeside" w:vAnchor="text" w:hAnchor="text" w:xAlign="center" w:y="1"/>
              <w:spacing w:before="60" w:after="60" w:line="190" w:lineRule="exact"/>
              <w:rPr>
                <w:sz w:val="18"/>
                <w:szCs w:val="18"/>
                <w:lang w:val="en-GB" w:eastAsia="zh-CN"/>
              </w:rPr>
            </w:pPr>
            <w:r w:rsidRPr="00BE7F40">
              <w:rPr>
                <w:sz w:val="18"/>
                <w:szCs w:val="18"/>
                <w:lang w:val="en-GB" w:eastAsia="zh-CN"/>
              </w:rPr>
              <w:t>E2.</w:t>
            </w:r>
          </w:p>
          <w:p w:rsidR="00BE7F40" w:rsidRPr="00BE7F40" w:rsidRDefault="00BE7F40" w:rsidP="00BE7F40">
            <w:pPr>
              <w:keepNext/>
              <w:framePr w:hSpace="181" w:wrap="notBeside" w:vAnchor="text" w:hAnchor="text" w:xAlign="center" w:y="1"/>
              <w:spacing w:before="60" w:after="60" w:line="190" w:lineRule="exact"/>
              <w:rPr>
                <w:sz w:val="18"/>
                <w:szCs w:val="18"/>
                <w:lang w:val="en-GB" w:eastAsia="zh-CN"/>
              </w:rPr>
            </w:pPr>
            <w:r w:rsidRPr="00BE7F40">
              <w:rPr>
                <w:sz w:val="18"/>
                <w:szCs w:val="18"/>
                <w:lang w:val="en-GB" w:eastAsia="zh-CN"/>
              </w:rPr>
              <w:t>(Classe de l'émission)</w:t>
            </w:r>
          </w:p>
        </w:tc>
        <w:tc>
          <w:tcPr>
            <w:tcW w:w="2835" w:type="dxa"/>
          </w:tcPr>
          <w:p w:rsidR="00BE7F40" w:rsidRPr="00BE7F40" w:rsidRDefault="00BE7F40" w:rsidP="00BE7F40">
            <w:pPr>
              <w:keepNext/>
              <w:framePr w:hSpace="181" w:wrap="notBeside" w:vAnchor="text" w:hAnchor="text" w:xAlign="center" w:y="1"/>
              <w:spacing w:before="60" w:after="60" w:line="190" w:lineRule="exact"/>
              <w:rPr>
                <w:sz w:val="18"/>
                <w:szCs w:val="18"/>
                <w:lang w:val="fr-CH" w:eastAsia="zh-CN"/>
              </w:rPr>
            </w:pPr>
            <w:r w:rsidRPr="00BE7F40">
              <w:rPr>
                <w:sz w:val="18"/>
                <w:szCs w:val="18"/>
                <w:lang w:val="fr-CH" w:eastAsia="zh-CN"/>
              </w:rPr>
              <w:t>E3.</w:t>
            </w:r>
          </w:p>
          <w:p w:rsidR="00BE7F40" w:rsidRPr="00BE7F40" w:rsidRDefault="00BE7F40" w:rsidP="00BE7F40">
            <w:pPr>
              <w:keepNext/>
              <w:framePr w:hSpace="181" w:wrap="notBeside" w:vAnchor="text" w:hAnchor="text" w:xAlign="center" w:y="1"/>
              <w:spacing w:before="60" w:after="60" w:line="190" w:lineRule="exact"/>
              <w:rPr>
                <w:sz w:val="18"/>
                <w:szCs w:val="18"/>
                <w:lang w:val="fr-CH" w:eastAsia="zh-CN"/>
              </w:rPr>
            </w:pPr>
            <w:r w:rsidRPr="00BE7F40">
              <w:rPr>
                <w:sz w:val="18"/>
                <w:szCs w:val="18"/>
                <w:lang w:val="fr-CH" w:eastAsia="zh-CN"/>
              </w:rPr>
              <w:t>(Intensité de champ/force du signal (Echelle QSA))</w:t>
            </w:r>
          </w:p>
        </w:tc>
      </w:tr>
      <w:tr w:rsidR="00BE7F40" w:rsidRPr="00BE7F40" w:rsidTr="003753D2">
        <w:trPr>
          <w:jc w:val="center"/>
        </w:trPr>
        <w:tc>
          <w:tcPr>
            <w:tcW w:w="2835" w:type="dxa"/>
            <w:tcBorders>
              <w:bottom w:val="nil"/>
            </w:tcBorders>
          </w:tcPr>
          <w:p w:rsidR="00BE7F40" w:rsidRPr="00BE7F40" w:rsidRDefault="00BE7F40" w:rsidP="00BE7F40">
            <w:pPr>
              <w:keepNext/>
              <w:framePr w:hSpace="181" w:wrap="notBeside" w:vAnchor="text" w:hAnchor="text" w:xAlign="center" w:y="1"/>
              <w:spacing w:before="60" w:after="60" w:line="190" w:lineRule="exact"/>
              <w:rPr>
                <w:sz w:val="18"/>
                <w:szCs w:val="18"/>
                <w:lang w:val="fr-CH" w:eastAsia="zh-CN"/>
              </w:rPr>
            </w:pPr>
            <w:r w:rsidRPr="00BE7F40">
              <w:rPr>
                <w:sz w:val="18"/>
                <w:szCs w:val="18"/>
                <w:lang w:val="fr-CH" w:eastAsia="zh-CN"/>
              </w:rPr>
              <w:t>E4.</w:t>
            </w:r>
          </w:p>
          <w:p w:rsidR="00BE7F40" w:rsidRPr="00BE7F40" w:rsidRDefault="00BE7F40" w:rsidP="00BE7F40">
            <w:pPr>
              <w:keepNext/>
              <w:framePr w:hSpace="181" w:wrap="notBeside" w:vAnchor="text" w:hAnchor="text" w:xAlign="center" w:y="1"/>
              <w:spacing w:before="60" w:after="60" w:line="190" w:lineRule="exact"/>
              <w:rPr>
                <w:sz w:val="18"/>
                <w:szCs w:val="18"/>
                <w:lang w:val="fr-CH" w:eastAsia="zh-CN"/>
              </w:rPr>
            </w:pPr>
            <w:r w:rsidRPr="00BE7F40">
              <w:rPr>
                <w:sz w:val="18"/>
                <w:szCs w:val="18"/>
                <w:lang w:val="fr-CH" w:eastAsia="zh-CN"/>
              </w:rPr>
              <w:t>(Relèvement ou estimation de l'emplacement)</w:t>
            </w:r>
          </w:p>
        </w:tc>
        <w:tc>
          <w:tcPr>
            <w:tcW w:w="2835" w:type="dxa"/>
            <w:tcBorders>
              <w:bottom w:val="nil"/>
            </w:tcBorders>
          </w:tcPr>
          <w:p w:rsidR="00BE7F40" w:rsidRPr="00BE7F40" w:rsidRDefault="00BE7F40" w:rsidP="00BE7F40">
            <w:pPr>
              <w:keepNext/>
              <w:framePr w:hSpace="181" w:wrap="notBeside" w:vAnchor="text" w:hAnchor="text" w:xAlign="center" w:y="1"/>
              <w:spacing w:before="60" w:after="60" w:line="190" w:lineRule="exact"/>
              <w:rPr>
                <w:sz w:val="18"/>
                <w:szCs w:val="18"/>
                <w:lang w:val="en-GB" w:eastAsia="zh-CN"/>
              </w:rPr>
            </w:pPr>
            <w:r w:rsidRPr="00BE7F40">
              <w:rPr>
                <w:sz w:val="18"/>
                <w:szCs w:val="18"/>
                <w:lang w:val="en-GB" w:eastAsia="zh-CN"/>
              </w:rPr>
              <w:t>E5.</w:t>
            </w:r>
          </w:p>
          <w:p w:rsidR="00BE7F40" w:rsidRPr="00BE7F40" w:rsidRDefault="00BE7F40" w:rsidP="00BE7F40">
            <w:pPr>
              <w:keepNext/>
              <w:framePr w:hSpace="181" w:wrap="notBeside" w:vAnchor="text" w:hAnchor="text" w:xAlign="center" w:y="1"/>
              <w:spacing w:before="60" w:after="60" w:line="190" w:lineRule="exact"/>
              <w:rPr>
                <w:sz w:val="18"/>
                <w:szCs w:val="18"/>
                <w:lang w:val="en-GB" w:eastAsia="zh-CN"/>
              </w:rPr>
            </w:pPr>
            <w:r w:rsidRPr="00BE7F40">
              <w:rPr>
                <w:sz w:val="18"/>
                <w:szCs w:val="18"/>
                <w:lang w:val="en-GB" w:eastAsia="zh-CN"/>
              </w:rPr>
              <w:t>(Classification du relèvement)</w:t>
            </w:r>
          </w:p>
        </w:tc>
        <w:tc>
          <w:tcPr>
            <w:tcW w:w="2835" w:type="dxa"/>
            <w:tcBorders>
              <w:bottom w:val="nil"/>
            </w:tcBorders>
          </w:tcPr>
          <w:p w:rsidR="00BE7F40" w:rsidRPr="00BE7F40" w:rsidRDefault="00BE7F40" w:rsidP="00BE7F40">
            <w:pPr>
              <w:keepNext/>
              <w:framePr w:hSpace="181" w:wrap="notBeside" w:vAnchor="text" w:hAnchor="text" w:xAlign="center" w:y="1"/>
              <w:spacing w:before="60" w:after="60" w:line="190" w:lineRule="exact"/>
              <w:rPr>
                <w:sz w:val="18"/>
                <w:szCs w:val="18"/>
                <w:lang w:val="fr-CH" w:eastAsia="zh-CN"/>
              </w:rPr>
            </w:pPr>
            <w:r w:rsidRPr="00BE7F40">
              <w:rPr>
                <w:sz w:val="18"/>
                <w:szCs w:val="18"/>
                <w:lang w:val="fr-CH" w:eastAsia="zh-CN"/>
              </w:rPr>
              <w:t>E6.</w:t>
            </w:r>
          </w:p>
          <w:p w:rsidR="00BE7F40" w:rsidRPr="00BE7F40" w:rsidRDefault="00BE7F40" w:rsidP="00BE7F40">
            <w:pPr>
              <w:keepNext/>
              <w:framePr w:hSpace="181" w:wrap="notBeside" w:vAnchor="text" w:hAnchor="text" w:xAlign="center" w:y="1"/>
              <w:spacing w:before="60" w:after="60" w:line="190" w:lineRule="exact"/>
              <w:rPr>
                <w:sz w:val="18"/>
                <w:szCs w:val="18"/>
                <w:lang w:val="fr-CH" w:eastAsia="zh-CN"/>
              </w:rPr>
            </w:pPr>
            <w:r w:rsidRPr="00BE7F40">
              <w:rPr>
                <w:sz w:val="18"/>
                <w:szCs w:val="18"/>
                <w:lang w:val="fr-CH" w:eastAsia="zh-CN"/>
              </w:rPr>
              <w:t>(Largeur de bande mesurée)</w:t>
            </w:r>
          </w:p>
        </w:tc>
      </w:tr>
      <w:tr w:rsidR="00BE7F40" w:rsidRPr="00BE7F40" w:rsidTr="003753D2">
        <w:trPr>
          <w:jc w:val="center"/>
        </w:trPr>
        <w:tc>
          <w:tcPr>
            <w:tcW w:w="8505" w:type="dxa"/>
            <w:gridSpan w:val="3"/>
            <w:tcBorders>
              <w:bottom w:val="single" w:sz="6" w:space="0" w:color="auto"/>
              <w:right w:val="single" w:sz="6" w:space="0" w:color="auto"/>
            </w:tcBorders>
          </w:tcPr>
          <w:p w:rsidR="00BE7F40" w:rsidRPr="00BE7F40" w:rsidRDefault="00BE7F40" w:rsidP="00BE7F40">
            <w:pPr>
              <w:keepNext/>
              <w:framePr w:hSpace="181" w:wrap="notBeside" w:vAnchor="text" w:hAnchor="text" w:xAlign="center" w:y="1"/>
              <w:spacing w:before="60" w:after="60" w:line="190" w:lineRule="exact"/>
              <w:rPr>
                <w:sz w:val="18"/>
                <w:szCs w:val="18"/>
                <w:lang w:val="en-GB" w:eastAsia="zh-CN"/>
              </w:rPr>
            </w:pPr>
            <w:r w:rsidRPr="00BE7F40">
              <w:rPr>
                <w:sz w:val="18"/>
                <w:szCs w:val="18"/>
                <w:lang w:val="en-GB" w:eastAsia="zh-CN"/>
              </w:rPr>
              <w:t>E7.</w:t>
            </w:r>
          </w:p>
          <w:p w:rsidR="00BE7F40" w:rsidRPr="00BE7F40" w:rsidRDefault="00BE7F40" w:rsidP="00BE7F40">
            <w:pPr>
              <w:keepNext/>
              <w:framePr w:hSpace="181" w:wrap="notBeside" w:vAnchor="text" w:hAnchor="text" w:xAlign="center" w:y="1"/>
              <w:spacing w:before="60" w:after="60" w:line="190" w:lineRule="exact"/>
              <w:rPr>
                <w:sz w:val="18"/>
                <w:szCs w:val="18"/>
                <w:lang w:val="en-GB" w:eastAsia="zh-CN"/>
              </w:rPr>
            </w:pPr>
            <w:r w:rsidRPr="00BE7F40">
              <w:rPr>
                <w:sz w:val="18"/>
                <w:szCs w:val="18"/>
                <w:lang w:val="en-GB" w:eastAsia="zh-CN"/>
              </w:rPr>
              <w:t>(Autres informations)</w:t>
            </w:r>
          </w:p>
        </w:tc>
      </w:tr>
    </w:tbl>
    <w:p w:rsidR="00BE7F40" w:rsidRPr="00BE7F40" w:rsidRDefault="00BE7F40" w:rsidP="00BE7F40">
      <w:pPr>
        <w:spacing w:before="60" w:after="60"/>
        <w:rPr>
          <w:sz w:val="8"/>
          <w:lang w:val="en-GB" w:eastAsia="zh-CN"/>
        </w:rPr>
      </w:pPr>
    </w:p>
    <w:p w:rsidR="00BE7F40" w:rsidRPr="00BE7F40" w:rsidRDefault="00BE7F40" w:rsidP="00BE7F40">
      <w:pPr>
        <w:tabs>
          <w:tab w:val="clear" w:pos="794"/>
          <w:tab w:val="clear" w:pos="1191"/>
          <w:tab w:val="clear" w:pos="1588"/>
          <w:tab w:val="clear" w:pos="1985"/>
          <w:tab w:val="center" w:pos="4849"/>
          <w:tab w:val="right" w:pos="9696"/>
        </w:tabs>
        <w:spacing w:before="0" w:after="68"/>
        <w:jc w:val="center"/>
        <w:rPr>
          <w:sz w:val="20"/>
          <w:lang w:val="fr-CH" w:eastAsia="zh-CN"/>
        </w:rPr>
      </w:pPr>
      <w:r w:rsidRPr="00BE7F40">
        <w:rPr>
          <w:sz w:val="20"/>
          <w:lang w:val="fr-CH" w:eastAsia="zh-CN"/>
        </w:rPr>
        <w:t>ANNEXE  2</w:t>
      </w:r>
    </w:p>
    <w:p w:rsidR="00BE7F40" w:rsidRPr="00BE7F40" w:rsidRDefault="00BE7F40" w:rsidP="00BE7F40">
      <w:pPr>
        <w:tabs>
          <w:tab w:val="clear" w:pos="794"/>
          <w:tab w:val="clear" w:pos="1191"/>
          <w:tab w:val="clear" w:pos="1588"/>
          <w:tab w:val="clear" w:pos="1985"/>
          <w:tab w:val="left" w:pos="4849"/>
          <w:tab w:val="right" w:pos="9696"/>
        </w:tabs>
        <w:spacing w:before="136" w:after="200"/>
        <w:jc w:val="center"/>
        <w:rPr>
          <w:b/>
          <w:bCs/>
          <w:szCs w:val="24"/>
          <w:lang w:val="fr-CH" w:eastAsia="zh-CN"/>
        </w:rPr>
      </w:pPr>
      <w:r w:rsidRPr="00BE7F40">
        <w:rPr>
          <w:b/>
          <w:bCs/>
          <w:szCs w:val="24"/>
          <w:lang w:val="fr-CH" w:eastAsia="zh-CN"/>
        </w:rPr>
        <w:t>Demande d'informations de contrôle des émissions par télex</w:t>
      </w:r>
    </w:p>
    <w:p w:rsidR="00BE7F40" w:rsidRPr="00BE7F40" w:rsidRDefault="00BE7F40" w:rsidP="00BE7F40">
      <w:pPr>
        <w:tabs>
          <w:tab w:val="clear" w:pos="794"/>
          <w:tab w:val="clear" w:pos="1191"/>
          <w:tab w:val="left" w:pos="1418"/>
        </w:tabs>
        <w:spacing w:before="136" w:line="0" w:lineRule="atLeast"/>
        <w:rPr>
          <w:sz w:val="20"/>
          <w:lang w:val="fr-CH" w:eastAsia="zh-CN"/>
        </w:rPr>
      </w:pPr>
      <w:r w:rsidRPr="00BE7F40">
        <w:rPr>
          <w:sz w:val="20"/>
          <w:lang w:val="fr-CH" w:eastAsia="zh-CN"/>
        </w:rPr>
        <w:t>Origine:</w:t>
      </w:r>
      <w:r w:rsidRPr="00BE7F40">
        <w:rPr>
          <w:sz w:val="20"/>
          <w:lang w:val="fr-CH" w:eastAsia="zh-CN"/>
        </w:rPr>
        <w:tab/>
        <w:t>(Station de contrôle, pays et opérateur)</w:t>
      </w:r>
    </w:p>
    <w:p w:rsidR="00BE7F40" w:rsidRPr="00BE7F40" w:rsidRDefault="00BE7F40" w:rsidP="00BE7F40">
      <w:pPr>
        <w:tabs>
          <w:tab w:val="clear" w:pos="794"/>
          <w:tab w:val="clear" w:pos="1191"/>
          <w:tab w:val="left" w:pos="1418"/>
        </w:tabs>
        <w:spacing w:before="136" w:line="0" w:lineRule="atLeast"/>
        <w:rPr>
          <w:sz w:val="20"/>
          <w:lang w:val="fr-CH" w:eastAsia="zh-CN"/>
        </w:rPr>
      </w:pPr>
      <w:r w:rsidRPr="00BE7F40">
        <w:rPr>
          <w:sz w:val="20"/>
          <w:lang w:val="fr-CH" w:eastAsia="zh-CN"/>
        </w:rPr>
        <w:t>Destination:</w:t>
      </w:r>
      <w:r w:rsidRPr="00BE7F40">
        <w:rPr>
          <w:sz w:val="20"/>
          <w:lang w:val="fr-CH" w:eastAsia="zh-CN"/>
        </w:rPr>
        <w:tab/>
        <w:t>(Station de contrôle et pays)</w:t>
      </w:r>
    </w:p>
    <w:p w:rsidR="00BE7F40" w:rsidRPr="00BE7F40" w:rsidRDefault="00BE7F40" w:rsidP="00BE7F40">
      <w:pPr>
        <w:tabs>
          <w:tab w:val="clear" w:pos="794"/>
          <w:tab w:val="clear" w:pos="1191"/>
          <w:tab w:val="left" w:pos="1418"/>
        </w:tabs>
        <w:spacing w:before="136" w:line="0" w:lineRule="atLeast"/>
        <w:rPr>
          <w:sz w:val="20"/>
          <w:lang w:val="fr-CH" w:eastAsia="zh-CN"/>
        </w:rPr>
      </w:pPr>
      <w:r w:rsidRPr="00BE7F40">
        <w:rPr>
          <w:sz w:val="20"/>
          <w:lang w:val="fr-CH" w:eastAsia="zh-CN"/>
        </w:rPr>
        <w:t>Date/heure:</w:t>
      </w:r>
      <w:r w:rsidRPr="00BE7F40">
        <w:rPr>
          <w:sz w:val="20"/>
          <w:lang w:val="fr-CH" w:eastAsia="zh-CN"/>
        </w:rPr>
        <w:tab/>
        <w:t>(UTC)</w:t>
      </w:r>
    </w:p>
    <w:p w:rsidR="00BE7F40" w:rsidRPr="00BE7F40" w:rsidRDefault="00BE7F40" w:rsidP="00BE7F40">
      <w:pPr>
        <w:spacing w:before="136" w:line="0" w:lineRule="atLeast"/>
        <w:rPr>
          <w:sz w:val="20"/>
          <w:lang w:val="fr-CH" w:eastAsia="zh-CN"/>
        </w:rPr>
      </w:pPr>
      <w:r w:rsidRPr="00BE7F40">
        <w:rPr>
          <w:sz w:val="20"/>
          <w:lang w:val="fr-CH" w:eastAsia="zh-CN"/>
        </w:rPr>
        <w:t>Veuillez procéder au contrôle de l'émission spécifiée ci-dessous et faire vos observations sous les titres marqués d'un (X):</w:t>
      </w:r>
    </w:p>
    <w:p w:rsidR="00BE7F40" w:rsidRPr="00BE7F40" w:rsidRDefault="00BE7F40" w:rsidP="00BE7F40">
      <w:pPr>
        <w:tabs>
          <w:tab w:val="clear" w:pos="1191"/>
          <w:tab w:val="clear" w:pos="1588"/>
          <w:tab w:val="clear" w:pos="1985"/>
        </w:tabs>
        <w:spacing w:before="86"/>
        <w:ind w:left="397" w:hanging="397"/>
        <w:rPr>
          <w:sz w:val="20"/>
          <w:lang w:val="fr-CH" w:eastAsia="zh-CN"/>
        </w:rPr>
      </w:pPr>
      <w:r w:rsidRPr="00BE7F40">
        <w:rPr>
          <w:sz w:val="20"/>
          <w:lang w:val="fr-CH" w:eastAsia="zh-CN"/>
        </w:rPr>
        <w:t>E1. ( )</w:t>
      </w:r>
      <w:r w:rsidRPr="00BE7F40">
        <w:rPr>
          <w:sz w:val="20"/>
          <w:lang w:val="fr-CH" w:eastAsia="zh-CN"/>
        </w:rPr>
        <w:tab/>
        <w:t>(Fréquence mesurée)</w:t>
      </w:r>
    </w:p>
    <w:p w:rsidR="00BE7F40" w:rsidRPr="00BE7F40" w:rsidRDefault="00BE7F40" w:rsidP="00BE7F40">
      <w:pPr>
        <w:tabs>
          <w:tab w:val="clear" w:pos="1191"/>
          <w:tab w:val="clear" w:pos="1588"/>
          <w:tab w:val="clear" w:pos="1985"/>
        </w:tabs>
        <w:spacing w:before="86"/>
        <w:ind w:left="397" w:hanging="397"/>
        <w:rPr>
          <w:sz w:val="20"/>
          <w:lang w:val="fr-CH" w:eastAsia="zh-CN"/>
        </w:rPr>
      </w:pPr>
      <w:r w:rsidRPr="00BE7F40">
        <w:rPr>
          <w:sz w:val="20"/>
          <w:lang w:val="fr-CH" w:eastAsia="zh-CN"/>
        </w:rPr>
        <w:t>E2. ( )</w:t>
      </w:r>
      <w:r w:rsidRPr="00BE7F40">
        <w:rPr>
          <w:sz w:val="20"/>
          <w:lang w:val="fr-CH" w:eastAsia="zh-CN"/>
        </w:rPr>
        <w:tab/>
        <w:t>(Classe de l'émission)</w:t>
      </w:r>
    </w:p>
    <w:p w:rsidR="00BE7F40" w:rsidRPr="00BE7F40" w:rsidRDefault="00BE7F40" w:rsidP="00BE7F40">
      <w:pPr>
        <w:tabs>
          <w:tab w:val="clear" w:pos="1191"/>
          <w:tab w:val="clear" w:pos="1588"/>
          <w:tab w:val="clear" w:pos="1985"/>
        </w:tabs>
        <w:spacing w:before="86"/>
        <w:ind w:left="397" w:hanging="397"/>
        <w:rPr>
          <w:sz w:val="20"/>
          <w:lang w:val="fr-CH" w:eastAsia="zh-CN"/>
        </w:rPr>
      </w:pPr>
      <w:r w:rsidRPr="00BE7F40">
        <w:rPr>
          <w:sz w:val="20"/>
          <w:lang w:val="fr-CH" w:eastAsia="zh-CN"/>
        </w:rPr>
        <w:t>E3. ( )</w:t>
      </w:r>
      <w:r w:rsidRPr="00BE7F40">
        <w:rPr>
          <w:sz w:val="20"/>
          <w:lang w:val="fr-CH" w:eastAsia="zh-CN"/>
        </w:rPr>
        <w:tab/>
        <w:t>(Intensité de champ ou force du signal (Echelle QSA))</w:t>
      </w:r>
    </w:p>
    <w:p w:rsidR="00BE7F40" w:rsidRPr="00BE7F40" w:rsidRDefault="00BE7F40" w:rsidP="00BE7F40">
      <w:pPr>
        <w:tabs>
          <w:tab w:val="clear" w:pos="1191"/>
          <w:tab w:val="clear" w:pos="1588"/>
          <w:tab w:val="clear" w:pos="1985"/>
        </w:tabs>
        <w:spacing w:before="86"/>
        <w:ind w:left="397" w:hanging="397"/>
        <w:rPr>
          <w:sz w:val="20"/>
          <w:lang w:val="fr-CH" w:eastAsia="zh-CN"/>
        </w:rPr>
      </w:pPr>
      <w:r w:rsidRPr="00BE7F40">
        <w:rPr>
          <w:sz w:val="20"/>
          <w:lang w:val="fr-CH" w:eastAsia="zh-CN"/>
        </w:rPr>
        <w:t>E4. ( )</w:t>
      </w:r>
      <w:r w:rsidRPr="00BE7F40">
        <w:rPr>
          <w:sz w:val="20"/>
          <w:lang w:val="fr-CH" w:eastAsia="zh-CN"/>
        </w:rPr>
        <w:tab/>
        <w:t>(Relèvement ou estimation de l'emplacement)</w:t>
      </w:r>
    </w:p>
    <w:p w:rsidR="00BE7F40" w:rsidRPr="00BE7F40" w:rsidRDefault="00BE7F40" w:rsidP="00BE7F40">
      <w:pPr>
        <w:tabs>
          <w:tab w:val="clear" w:pos="1191"/>
          <w:tab w:val="clear" w:pos="1588"/>
          <w:tab w:val="clear" w:pos="1985"/>
        </w:tabs>
        <w:spacing w:before="86"/>
        <w:ind w:left="397" w:hanging="397"/>
        <w:rPr>
          <w:sz w:val="20"/>
          <w:lang w:val="fr-CH" w:eastAsia="zh-CN"/>
        </w:rPr>
      </w:pPr>
      <w:r w:rsidRPr="00BE7F40">
        <w:rPr>
          <w:sz w:val="20"/>
          <w:lang w:val="fr-CH" w:eastAsia="zh-CN"/>
        </w:rPr>
        <w:t>E5. ( )</w:t>
      </w:r>
      <w:r w:rsidRPr="00BE7F40">
        <w:rPr>
          <w:sz w:val="20"/>
          <w:lang w:val="fr-CH" w:eastAsia="zh-CN"/>
        </w:rPr>
        <w:tab/>
        <w:t>(Classification du relèvement)</w:t>
      </w:r>
    </w:p>
    <w:p w:rsidR="00BE7F40" w:rsidRPr="00BE7F40" w:rsidRDefault="00BE7F40" w:rsidP="00BE7F40">
      <w:pPr>
        <w:tabs>
          <w:tab w:val="clear" w:pos="1191"/>
          <w:tab w:val="clear" w:pos="1588"/>
          <w:tab w:val="clear" w:pos="1985"/>
        </w:tabs>
        <w:spacing w:before="86"/>
        <w:ind w:left="397" w:hanging="397"/>
        <w:rPr>
          <w:sz w:val="20"/>
          <w:lang w:val="fr-CH" w:eastAsia="zh-CN"/>
        </w:rPr>
      </w:pPr>
      <w:r w:rsidRPr="00BE7F40">
        <w:rPr>
          <w:sz w:val="20"/>
          <w:lang w:val="fr-CH" w:eastAsia="zh-CN"/>
        </w:rPr>
        <w:t>E6. ( )</w:t>
      </w:r>
      <w:r w:rsidRPr="00BE7F40">
        <w:rPr>
          <w:sz w:val="20"/>
          <w:lang w:val="fr-CH" w:eastAsia="zh-CN"/>
        </w:rPr>
        <w:tab/>
        <w:t>(Largeur de bande)</w:t>
      </w:r>
    </w:p>
    <w:p w:rsidR="00BE7F40" w:rsidRPr="00BE7F40" w:rsidRDefault="00BE7F40" w:rsidP="00BE7F40">
      <w:pPr>
        <w:tabs>
          <w:tab w:val="clear" w:pos="1191"/>
          <w:tab w:val="clear" w:pos="1588"/>
          <w:tab w:val="clear" w:pos="1985"/>
        </w:tabs>
        <w:spacing w:before="86"/>
        <w:ind w:left="397" w:hanging="397"/>
        <w:rPr>
          <w:sz w:val="20"/>
          <w:lang w:val="fr-CH" w:eastAsia="zh-CN"/>
        </w:rPr>
      </w:pPr>
      <w:r w:rsidRPr="00BE7F40">
        <w:rPr>
          <w:sz w:val="20"/>
          <w:lang w:val="fr-CH" w:eastAsia="zh-CN"/>
        </w:rPr>
        <w:t>E7. ( )</w:t>
      </w:r>
      <w:r w:rsidRPr="00BE7F40">
        <w:rPr>
          <w:sz w:val="20"/>
          <w:lang w:val="fr-CH" w:eastAsia="zh-CN"/>
        </w:rPr>
        <w:tab/>
        <w:t>(Autres informations, par exemple:</w:t>
      </w:r>
    </w:p>
    <w:p w:rsidR="00BE7F40" w:rsidRPr="00BE7F40" w:rsidRDefault="00BE7F40" w:rsidP="00BE7F40">
      <w:pPr>
        <w:tabs>
          <w:tab w:val="clear" w:pos="1191"/>
          <w:tab w:val="clear" w:pos="1588"/>
          <w:tab w:val="clear" w:pos="1985"/>
          <w:tab w:val="left" w:pos="1134"/>
        </w:tabs>
        <w:spacing w:before="86"/>
        <w:ind w:left="794" w:hanging="397"/>
        <w:rPr>
          <w:sz w:val="20"/>
          <w:lang w:val="fr-CH" w:eastAsia="zh-CN"/>
        </w:rPr>
      </w:pPr>
      <w:r w:rsidRPr="00BE7F40">
        <w:rPr>
          <w:sz w:val="20"/>
          <w:lang w:val="fr-CH" w:eastAsia="zh-CN"/>
        </w:rPr>
        <w:tab/>
        <w:t>–</w:t>
      </w:r>
      <w:r w:rsidRPr="00BE7F40">
        <w:rPr>
          <w:sz w:val="20"/>
          <w:lang w:val="fr-CH" w:eastAsia="zh-CN"/>
        </w:rPr>
        <w:tab/>
        <w:t>nécessité de l'observation (brouillage);</w:t>
      </w:r>
    </w:p>
    <w:p w:rsidR="00BE7F40" w:rsidRPr="00BE7F40" w:rsidRDefault="00BE7F40" w:rsidP="00BE7F40">
      <w:pPr>
        <w:tabs>
          <w:tab w:val="clear" w:pos="1191"/>
          <w:tab w:val="clear" w:pos="1588"/>
          <w:tab w:val="clear" w:pos="1985"/>
          <w:tab w:val="left" w:pos="1134"/>
        </w:tabs>
        <w:spacing w:before="86"/>
        <w:ind w:left="794" w:hanging="397"/>
        <w:rPr>
          <w:sz w:val="20"/>
          <w:lang w:val="fr-CH" w:eastAsia="zh-CN"/>
        </w:rPr>
      </w:pPr>
      <w:r w:rsidRPr="00BE7F40">
        <w:rPr>
          <w:sz w:val="20"/>
          <w:lang w:val="fr-CH" w:eastAsia="zh-CN"/>
        </w:rPr>
        <w:tab/>
        <w:t>–</w:t>
      </w:r>
      <w:r w:rsidRPr="00BE7F40">
        <w:rPr>
          <w:sz w:val="20"/>
          <w:lang w:val="fr-CH" w:eastAsia="zh-CN"/>
        </w:rPr>
        <w:tab/>
        <w:t>activité visée (heures et jours d'activité);</w:t>
      </w:r>
    </w:p>
    <w:p w:rsidR="00BE7F40" w:rsidRPr="00BE7F40" w:rsidRDefault="00BE7F40" w:rsidP="00BE7F40">
      <w:pPr>
        <w:tabs>
          <w:tab w:val="clear" w:pos="1191"/>
          <w:tab w:val="clear" w:pos="1588"/>
          <w:tab w:val="clear" w:pos="1985"/>
          <w:tab w:val="left" w:pos="1134"/>
        </w:tabs>
        <w:spacing w:before="86"/>
        <w:ind w:left="794" w:hanging="397"/>
        <w:rPr>
          <w:sz w:val="20"/>
          <w:lang w:val="fr-CH" w:eastAsia="zh-CN"/>
        </w:rPr>
      </w:pPr>
      <w:bookmarkStart w:id="3" w:name="dsgno"/>
      <w:bookmarkEnd w:id="3"/>
      <w:r w:rsidRPr="00BE7F40">
        <w:rPr>
          <w:sz w:val="20"/>
          <w:lang w:val="fr-CH" w:eastAsia="zh-CN"/>
        </w:rPr>
        <w:tab/>
        <w:t>–</w:t>
      </w:r>
      <w:r w:rsidRPr="00BE7F40">
        <w:rPr>
          <w:sz w:val="20"/>
          <w:lang w:val="fr-CH" w:eastAsia="zh-CN"/>
        </w:rPr>
        <w:tab/>
        <w:t>autres caractéristiques de modulation.)</w:t>
      </w:r>
    </w:p>
    <w:p w:rsidR="00BE7F40" w:rsidRPr="00BE7F40" w:rsidRDefault="00BE7F40" w:rsidP="00BE7F40">
      <w:pPr>
        <w:tabs>
          <w:tab w:val="clear" w:pos="794"/>
          <w:tab w:val="clear" w:pos="1191"/>
          <w:tab w:val="clear" w:pos="1588"/>
          <w:tab w:val="clear" w:pos="1985"/>
          <w:tab w:val="left" w:pos="4849"/>
          <w:tab w:val="right" w:pos="9696"/>
        </w:tabs>
        <w:spacing w:before="136" w:after="200" w:line="0" w:lineRule="atLeast"/>
        <w:jc w:val="center"/>
        <w:rPr>
          <w:b/>
          <w:bCs/>
          <w:szCs w:val="24"/>
          <w:lang w:val="fr-CH" w:eastAsia="zh-CN"/>
        </w:rPr>
      </w:pPr>
      <w:r w:rsidRPr="00BE7F40">
        <w:rPr>
          <w:b/>
          <w:bCs/>
          <w:szCs w:val="24"/>
          <w:lang w:val="fr-CH" w:eastAsia="zh-CN"/>
        </w:rPr>
        <w:t>Réponse à une demande de mesure des émissions par télex</w:t>
      </w:r>
    </w:p>
    <w:p w:rsidR="00BE7F40" w:rsidRPr="00BE7F40" w:rsidRDefault="00BE7F40" w:rsidP="00BE7F40">
      <w:pPr>
        <w:tabs>
          <w:tab w:val="clear" w:pos="794"/>
          <w:tab w:val="clear" w:pos="1191"/>
          <w:tab w:val="left" w:pos="1276"/>
        </w:tabs>
        <w:spacing w:before="136" w:line="0" w:lineRule="atLeast"/>
        <w:rPr>
          <w:sz w:val="20"/>
          <w:lang w:val="fr-CH" w:eastAsia="zh-CN"/>
        </w:rPr>
      </w:pPr>
      <w:r w:rsidRPr="00BE7F40">
        <w:rPr>
          <w:sz w:val="20"/>
          <w:lang w:val="fr-CH" w:eastAsia="zh-CN"/>
        </w:rPr>
        <w:t>Origine:</w:t>
      </w:r>
      <w:r w:rsidRPr="00BE7F40">
        <w:rPr>
          <w:sz w:val="20"/>
          <w:lang w:val="fr-CH" w:eastAsia="zh-CN"/>
        </w:rPr>
        <w:tab/>
        <w:t>(Station de contrôle, pays et opérateur)</w:t>
      </w:r>
    </w:p>
    <w:p w:rsidR="00BE7F40" w:rsidRPr="00BE7F40" w:rsidRDefault="00BE7F40" w:rsidP="00BE7F40">
      <w:pPr>
        <w:tabs>
          <w:tab w:val="clear" w:pos="794"/>
          <w:tab w:val="clear" w:pos="1191"/>
          <w:tab w:val="left" w:pos="1276"/>
        </w:tabs>
        <w:spacing w:before="136" w:line="0" w:lineRule="atLeast"/>
        <w:rPr>
          <w:sz w:val="20"/>
          <w:lang w:val="fr-CH" w:eastAsia="zh-CN"/>
        </w:rPr>
      </w:pPr>
      <w:r w:rsidRPr="00BE7F40">
        <w:rPr>
          <w:sz w:val="20"/>
          <w:lang w:val="fr-CH" w:eastAsia="zh-CN"/>
        </w:rPr>
        <w:t>Destination:</w:t>
      </w:r>
      <w:r w:rsidRPr="00BE7F40">
        <w:rPr>
          <w:sz w:val="20"/>
          <w:lang w:val="fr-CH" w:eastAsia="zh-CN"/>
        </w:rPr>
        <w:tab/>
        <w:t>(Station de contrôle et pays)</w:t>
      </w:r>
    </w:p>
    <w:p w:rsidR="00BE7F40" w:rsidRPr="00BE7F40" w:rsidRDefault="00BE7F40" w:rsidP="00BE7F40">
      <w:pPr>
        <w:tabs>
          <w:tab w:val="clear" w:pos="794"/>
          <w:tab w:val="clear" w:pos="1191"/>
          <w:tab w:val="left" w:pos="1276"/>
        </w:tabs>
        <w:spacing w:before="136" w:line="0" w:lineRule="atLeast"/>
        <w:rPr>
          <w:sz w:val="20"/>
          <w:lang w:val="fr-CH" w:eastAsia="zh-CN"/>
        </w:rPr>
      </w:pPr>
      <w:r w:rsidRPr="00BE7F40">
        <w:rPr>
          <w:sz w:val="20"/>
          <w:lang w:val="fr-CH" w:eastAsia="zh-CN"/>
        </w:rPr>
        <w:t>Date/heure:</w:t>
      </w:r>
      <w:r w:rsidRPr="00BE7F40">
        <w:rPr>
          <w:sz w:val="20"/>
          <w:lang w:val="fr-CH" w:eastAsia="zh-CN"/>
        </w:rPr>
        <w:tab/>
        <w:t>(UTC)</w:t>
      </w:r>
    </w:p>
    <w:p w:rsidR="00BE7F40" w:rsidRPr="00BE7F40" w:rsidRDefault="00BE7F40" w:rsidP="00BE7F40">
      <w:pPr>
        <w:spacing w:before="136" w:line="0" w:lineRule="atLeast"/>
        <w:rPr>
          <w:sz w:val="20"/>
          <w:lang w:val="fr-CH" w:eastAsia="zh-CN"/>
        </w:rPr>
      </w:pPr>
      <w:r w:rsidRPr="00BE7F40">
        <w:rPr>
          <w:sz w:val="20"/>
          <w:lang w:val="fr-CH" w:eastAsia="zh-CN"/>
        </w:rPr>
        <w:t>En réponse à votre demande d'informations, les paramètres d'émission suivants ont été observés et mesurés:</w:t>
      </w:r>
    </w:p>
    <w:p w:rsidR="00BE7F40" w:rsidRPr="00BE7F40" w:rsidRDefault="00BE7F40" w:rsidP="00BE7F40">
      <w:pPr>
        <w:tabs>
          <w:tab w:val="clear" w:pos="794"/>
          <w:tab w:val="clear" w:pos="1191"/>
          <w:tab w:val="clear" w:pos="1588"/>
          <w:tab w:val="clear" w:pos="1985"/>
          <w:tab w:val="left" w:pos="397"/>
        </w:tabs>
        <w:spacing w:before="86"/>
        <w:ind w:left="397" w:hanging="397"/>
        <w:rPr>
          <w:sz w:val="20"/>
          <w:lang w:val="fr-CH" w:eastAsia="zh-CN"/>
        </w:rPr>
      </w:pPr>
      <w:r w:rsidRPr="00BE7F40">
        <w:rPr>
          <w:sz w:val="20"/>
          <w:lang w:val="fr-CH" w:eastAsia="zh-CN"/>
        </w:rPr>
        <w:t>E1.</w:t>
      </w:r>
      <w:r w:rsidRPr="00BE7F40">
        <w:rPr>
          <w:sz w:val="20"/>
          <w:lang w:val="fr-CH" w:eastAsia="zh-CN"/>
        </w:rPr>
        <w:tab/>
        <w:t>(Fréquence mesurée)</w:t>
      </w:r>
    </w:p>
    <w:p w:rsidR="00BE7F40" w:rsidRPr="00BE7F40" w:rsidRDefault="00BE7F40" w:rsidP="00BE7F40">
      <w:pPr>
        <w:tabs>
          <w:tab w:val="clear" w:pos="794"/>
          <w:tab w:val="clear" w:pos="1191"/>
          <w:tab w:val="clear" w:pos="1588"/>
          <w:tab w:val="clear" w:pos="1985"/>
          <w:tab w:val="left" w:pos="397"/>
        </w:tabs>
        <w:spacing w:before="86"/>
        <w:ind w:left="397" w:hanging="397"/>
        <w:rPr>
          <w:sz w:val="20"/>
          <w:lang w:val="fr-CH" w:eastAsia="zh-CN"/>
        </w:rPr>
      </w:pPr>
      <w:r w:rsidRPr="00BE7F40">
        <w:rPr>
          <w:sz w:val="20"/>
          <w:lang w:val="fr-CH" w:eastAsia="zh-CN"/>
        </w:rPr>
        <w:t>E2.</w:t>
      </w:r>
      <w:r w:rsidRPr="00BE7F40">
        <w:rPr>
          <w:sz w:val="20"/>
          <w:lang w:val="fr-CH" w:eastAsia="zh-CN"/>
        </w:rPr>
        <w:tab/>
        <w:t>(Classe de l'émission)</w:t>
      </w:r>
    </w:p>
    <w:p w:rsidR="00BE7F40" w:rsidRPr="00BE7F40" w:rsidRDefault="00BE7F40" w:rsidP="00BE7F40">
      <w:pPr>
        <w:tabs>
          <w:tab w:val="clear" w:pos="794"/>
          <w:tab w:val="clear" w:pos="1191"/>
          <w:tab w:val="clear" w:pos="1588"/>
          <w:tab w:val="clear" w:pos="1985"/>
          <w:tab w:val="left" w:pos="397"/>
        </w:tabs>
        <w:spacing w:before="86"/>
        <w:ind w:left="397" w:hanging="397"/>
        <w:rPr>
          <w:sz w:val="20"/>
          <w:lang w:val="fr-CH" w:eastAsia="zh-CN"/>
        </w:rPr>
      </w:pPr>
      <w:r w:rsidRPr="00BE7F40">
        <w:rPr>
          <w:sz w:val="20"/>
          <w:lang w:val="fr-CH" w:eastAsia="zh-CN"/>
        </w:rPr>
        <w:t>E3.</w:t>
      </w:r>
      <w:r w:rsidRPr="00BE7F40">
        <w:rPr>
          <w:sz w:val="20"/>
          <w:lang w:val="fr-CH" w:eastAsia="zh-CN"/>
        </w:rPr>
        <w:tab/>
        <w:t>(Intensité de champ ou force du signal (Echelle QSA))</w:t>
      </w:r>
    </w:p>
    <w:p w:rsidR="00BE7F40" w:rsidRPr="00BE7F40" w:rsidRDefault="00BE7F40" w:rsidP="00BE7F40">
      <w:pPr>
        <w:tabs>
          <w:tab w:val="clear" w:pos="794"/>
          <w:tab w:val="clear" w:pos="1191"/>
          <w:tab w:val="clear" w:pos="1588"/>
          <w:tab w:val="clear" w:pos="1985"/>
          <w:tab w:val="left" w:pos="397"/>
        </w:tabs>
        <w:spacing w:before="86"/>
        <w:ind w:left="397" w:hanging="397"/>
        <w:rPr>
          <w:sz w:val="20"/>
          <w:lang w:val="fr-CH" w:eastAsia="zh-CN"/>
        </w:rPr>
      </w:pPr>
      <w:r w:rsidRPr="00BE7F40">
        <w:rPr>
          <w:sz w:val="20"/>
          <w:lang w:val="fr-CH" w:eastAsia="zh-CN"/>
        </w:rPr>
        <w:t>E4.</w:t>
      </w:r>
      <w:r w:rsidRPr="00BE7F40">
        <w:rPr>
          <w:sz w:val="20"/>
          <w:lang w:val="fr-CH" w:eastAsia="zh-CN"/>
        </w:rPr>
        <w:tab/>
        <w:t>(Relèvement ou estimation de l'emplacement)</w:t>
      </w:r>
    </w:p>
    <w:p w:rsidR="00BE7F40" w:rsidRPr="00BE7F40" w:rsidRDefault="00BE7F40" w:rsidP="00BE7F40">
      <w:pPr>
        <w:tabs>
          <w:tab w:val="clear" w:pos="794"/>
          <w:tab w:val="clear" w:pos="1191"/>
          <w:tab w:val="clear" w:pos="1588"/>
          <w:tab w:val="clear" w:pos="1985"/>
          <w:tab w:val="left" w:pos="397"/>
        </w:tabs>
        <w:spacing w:before="86"/>
        <w:ind w:left="397" w:hanging="397"/>
        <w:rPr>
          <w:sz w:val="20"/>
          <w:lang w:val="fr-CH" w:eastAsia="zh-CN"/>
        </w:rPr>
      </w:pPr>
      <w:r w:rsidRPr="00BE7F40">
        <w:rPr>
          <w:sz w:val="20"/>
          <w:lang w:val="fr-CH" w:eastAsia="zh-CN"/>
        </w:rPr>
        <w:t>E5.</w:t>
      </w:r>
      <w:r w:rsidRPr="00BE7F40">
        <w:rPr>
          <w:sz w:val="20"/>
          <w:lang w:val="fr-CH" w:eastAsia="zh-CN"/>
        </w:rPr>
        <w:tab/>
        <w:t>(Classification du relèvement)</w:t>
      </w:r>
    </w:p>
    <w:p w:rsidR="00BE7F40" w:rsidRPr="00BE7F40" w:rsidRDefault="00BE7F40" w:rsidP="00BE7F40">
      <w:pPr>
        <w:tabs>
          <w:tab w:val="clear" w:pos="794"/>
          <w:tab w:val="clear" w:pos="1191"/>
          <w:tab w:val="clear" w:pos="1588"/>
          <w:tab w:val="clear" w:pos="1985"/>
          <w:tab w:val="left" w:pos="397"/>
        </w:tabs>
        <w:spacing w:before="86"/>
        <w:ind w:left="397" w:hanging="397"/>
        <w:rPr>
          <w:sz w:val="20"/>
          <w:lang w:val="fr-CH" w:eastAsia="zh-CN"/>
        </w:rPr>
      </w:pPr>
      <w:r w:rsidRPr="00BE7F40">
        <w:rPr>
          <w:sz w:val="20"/>
          <w:lang w:val="fr-CH" w:eastAsia="zh-CN"/>
        </w:rPr>
        <w:t>E6.</w:t>
      </w:r>
      <w:r w:rsidRPr="00BE7F40">
        <w:rPr>
          <w:sz w:val="20"/>
          <w:lang w:val="fr-CH" w:eastAsia="zh-CN"/>
        </w:rPr>
        <w:tab/>
        <w:t>(Largeur de bande mesurée)</w:t>
      </w:r>
    </w:p>
    <w:p w:rsidR="00BE7F40" w:rsidRPr="00BE7F40" w:rsidRDefault="00BE7F40" w:rsidP="00BE7F40">
      <w:pPr>
        <w:tabs>
          <w:tab w:val="clear" w:pos="794"/>
          <w:tab w:val="clear" w:pos="1191"/>
          <w:tab w:val="clear" w:pos="1588"/>
          <w:tab w:val="clear" w:pos="1985"/>
          <w:tab w:val="left" w:pos="397"/>
        </w:tabs>
        <w:spacing w:before="86"/>
        <w:ind w:left="397" w:hanging="397"/>
        <w:rPr>
          <w:sz w:val="20"/>
          <w:lang w:val="fr-CH" w:eastAsia="zh-CN"/>
        </w:rPr>
      </w:pPr>
      <w:r w:rsidRPr="00BE7F40">
        <w:rPr>
          <w:sz w:val="20"/>
          <w:lang w:val="fr-CH" w:eastAsia="zh-CN"/>
        </w:rPr>
        <w:t>E7.</w:t>
      </w:r>
      <w:r w:rsidRPr="00BE7F40">
        <w:rPr>
          <w:sz w:val="20"/>
          <w:lang w:val="fr-CH" w:eastAsia="zh-CN"/>
        </w:rPr>
        <w:tab/>
        <w:t>(Autres mesures (spécifiées par le demandeur))</w:t>
      </w:r>
    </w:p>
    <w:p w:rsidR="00BE7F40" w:rsidRPr="00BE7F40" w:rsidRDefault="00BE7F40" w:rsidP="00BE7F40">
      <w:pPr>
        <w:tabs>
          <w:tab w:val="clear" w:pos="794"/>
          <w:tab w:val="left" w:pos="567"/>
        </w:tabs>
        <w:spacing w:before="136" w:line="0" w:lineRule="atLeast"/>
        <w:rPr>
          <w:sz w:val="20"/>
          <w:lang w:val="fr-CH" w:eastAsia="zh-CN"/>
        </w:rPr>
      </w:pPr>
    </w:p>
    <w:p w:rsidR="00BE7F40" w:rsidRPr="00BE7F40" w:rsidRDefault="00BE7F40" w:rsidP="00BE7F40">
      <w:pPr>
        <w:pBdr>
          <w:top w:val="single" w:sz="6" w:space="1" w:color="auto"/>
        </w:pBdr>
        <w:tabs>
          <w:tab w:val="clear" w:pos="794"/>
          <w:tab w:val="clear" w:pos="1191"/>
          <w:tab w:val="clear" w:pos="1588"/>
          <w:tab w:val="clear" w:pos="1985"/>
        </w:tabs>
        <w:spacing w:before="240"/>
        <w:ind w:left="3997" w:right="3997"/>
        <w:jc w:val="center"/>
        <w:rPr>
          <w:sz w:val="20"/>
          <w:lang w:val="fr-CH" w:eastAsia="zh-CN"/>
        </w:rPr>
      </w:pPr>
      <w:bookmarkStart w:id="4" w:name="_GoBack"/>
      <w:bookmarkEnd w:id="4"/>
    </w:p>
    <w:sectPr w:rsidR="00BE7F40" w:rsidRPr="00BE7F40" w:rsidSect="007565CC">
      <w:pgSz w:w="11907" w:h="16834" w:code="9"/>
      <w:pgMar w:top="1418" w:right="1134" w:bottom="1134" w:left="1134" w:header="720" w:footer="48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9599A" w:rsidRDefault="0029599A">
      <w:r>
        <w:separator/>
      </w:r>
    </w:p>
  </w:endnote>
  <w:endnote w:type="continuationSeparator" w:id="0">
    <w:p w:rsidR="0029599A" w:rsidRDefault="002959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9599A" w:rsidRDefault="0029599A">
      <w:r>
        <w:separator/>
      </w:r>
    </w:p>
  </w:footnote>
  <w:footnote w:type="continuationSeparator" w:id="0">
    <w:p w:rsidR="0029599A" w:rsidRDefault="0029599A">
      <w:r>
        <w:continuationSeparator/>
      </w:r>
    </w:p>
  </w:footnote>
  <w:footnote w:id="1">
    <w:p w:rsidR="00BE7F40" w:rsidRPr="000C189D" w:rsidRDefault="00BE7F40" w:rsidP="00BE7F40">
      <w:pPr>
        <w:pStyle w:val="FootnoteText"/>
        <w:rPr>
          <w:lang w:val="fr-CH"/>
        </w:rPr>
      </w:pPr>
      <w:r w:rsidRPr="000C189D">
        <w:rPr>
          <w:rStyle w:val="FootnoteReference"/>
          <w:lang w:val="fr-CH"/>
        </w:rPr>
        <w:t>*</w:t>
      </w:r>
      <w:r w:rsidRPr="000C189D">
        <w:rPr>
          <w:lang w:val="fr-CH"/>
        </w:rPr>
        <w:t xml:space="preserve"> </w:t>
      </w:r>
      <w:r w:rsidRPr="003A1111">
        <w:rPr>
          <w:sz w:val="18"/>
          <w:szCs w:val="18"/>
          <w:lang w:val="fr-CH"/>
        </w:rPr>
        <w:tab/>
        <w:t xml:space="preserve">La Commission d'études 1 des radiocommunications a apporté en 2010 </w:t>
      </w:r>
      <w:r w:rsidR="00B25499">
        <w:rPr>
          <w:sz w:val="18"/>
          <w:szCs w:val="18"/>
          <w:lang w:val="fr-CH"/>
        </w:rPr>
        <w:t xml:space="preserve">et en 2019 </w:t>
      </w:r>
      <w:r w:rsidRPr="003A1111">
        <w:rPr>
          <w:sz w:val="18"/>
          <w:szCs w:val="18"/>
          <w:lang w:val="fr-CH"/>
        </w:rPr>
        <w:t>des modifications de forme à cette Recommandation, conformément aux disposi</w:t>
      </w:r>
      <w:r w:rsidR="00B25499">
        <w:rPr>
          <w:sz w:val="18"/>
          <w:szCs w:val="18"/>
          <w:lang w:val="fr-CH"/>
        </w:rPr>
        <w:t>tions de la Résolution UIT-R 1</w:t>
      </w:r>
      <w:r w:rsidRPr="003A1111">
        <w:rPr>
          <w:sz w:val="18"/>
          <w:szCs w:val="18"/>
          <w:lang w:val="fr-CH"/>
        </w:rPr>
        <w:t>.</w:t>
      </w:r>
    </w:p>
  </w:footnote>
  <w:footnote w:id="2">
    <w:p w:rsidR="00BE7F40" w:rsidRPr="00C05EFA" w:rsidRDefault="00BE7F40" w:rsidP="00AD4AD8">
      <w:pPr>
        <w:pStyle w:val="FootnoteText"/>
        <w:rPr>
          <w:lang w:val="fr-CH"/>
        </w:rPr>
      </w:pPr>
      <w:r w:rsidRPr="00E93E30">
        <w:rPr>
          <w:rStyle w:val="FootnoteReference"/>
          <w:lang w:val="fr-CH"/>
        </w:rPr>
        <w:t>**</w:t>
      </w:r>
      <w:r w:rsidRPr="00C05EFA">
        <w:rPr>
          <w:lang w:val="fr-CH"/>
        </w:rPr>
        <w:tab/>
      </w:r>
      <w:r w:rsidRPr="003A1111">
        <w:rPr>
          <w:sz w:val="18"/>
          <w:szCs w:val="18"/>
          <w:lang w:val="fr-CH"/>
        </w:rPr>
        <w:t>Ces paramètres constituent l’ensemble des prescriptions minimales que chaque station de contrôle devrait être en mesure de fournir.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43C2" w:rsidRDefault="00A443C2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43C2" w:rsidRDefault="00B25CC1" w:rsidP="00C668C8">
    <w:pPr>
      <w:pStyle w:val="Header"/>
      <w:ind w:right="360" w:firstLine="360"/>
    </w:pPr>
    <w:r>
      <w:rPr>
        <w:noProof/>
        <w:lang w:val="fr-CH" w:eastAsia="fr-CH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92060" cy="10760075"/>
          <wp:effectExtent l="19050" t="0" r="8890" b="0"/>
          <wp:wrapNone/>
          <wp:docPr id="11" name="Picture 11" descr="rec_F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rec_F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2060" cy="10760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43C2" w:rsidRPr="00837CB5" w:rsidRDefault="00A443C2">
    <w:pPr>
      <w:pStyle w:val="Header"/>
      <w:jc w:val="left"/>
    </w:pPr>
    <w:r>
      <w:rPr>
        <w:rStyle w:val="PageNumber"/>
        <w:b/>
        <w:bCs/>
      </w:rPr>
      <w:fldChar w:fldCharType="begin"/>
    </w:r>
    <w:r w:rsidRPr="00837CB5"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B25499">
      <w:rPr>
        <w:rStyle w:val="PageNumber"/>
        <w:b/>
        <w:bCs/>
        <w:noProof/>
      </w:rPr>
      <w:t>2</w:t>
    </w:r>
    <w:r>
      <w:rPr>
        <w:rStyle w:val="PageNumber"/>
        <w:b/>
        <w:bCs/>
      </w:rPr>
      <w:fldChar w:fldCharType="end"/>
    </w:r>
    <w:r w:rsidRPr="00837CB5">
      <w:tab/>
    </w:r>
    <w:r w:rsidR="00B25499">
      <w:fldChar w:fldCharType="begin"/>
    </w:r>
    <w:r w:rsidR="00B25499">
      <w:instrText xml:space="preserve"> DOCPROPERTY "Header" \* MERGEFORMAT </w:instrText>
    </w:r>
    <w:r w:rsidR="00B25499">
      <w:fldChar w:fldCharType="separate"/>
    </w:r>
    <w:r w:rsidR="00B21066">
      <w:rPr>
        <w:b/>
        <w:bCs/>
      </w:rPr>
      <w:t xml:space="preserve">Rec. </w:t>
    </w:r>
    <w:r w:rsidR="00B25499">
      <w:rPr>
        <w:b/>
        <w:bCs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 w:rsidRPr="00837CB5">
      <w:rPr>
        <w:b/>
        <w:bCs/>
      </w:rPr>
      <w:instrText>styleref href</w:instrText>
    </w:r>
    <w:r>
      <w:rPr>
        <w:b/>
        <w:bCs/>
      </w:rPr>
      <w:fldChar w:fldCharType="separate"/>
    </w:r>
    <w:r w:rsidR="00B25499">
      <w:rPr>
        <w:b/>
        <w:bCs/>
        <w:noProof/>
      </w:rPr>
      <w:t>UIT-R  SM.1393-0</w:t>
    </w:r>
    <w:r>
      <w:rPr>
        <w:b/>
        <w:bCs/>
      </w:rPr>
      <w:fldChar w:fldCharType="end"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43C2" w:rsidRDefault="00A443C2">
    <w:pPr>
      <w:pStyle w:val="Header"/>
    </w:pPr>
    <w:r>
      <w:tab/>
    </w:r>
    <w:r w:rsidR="00B25499">
      <w:fldChar w:fldCharType="begin"/>
    </w:r>
    <w:r w:rsidR="00B25499">
      <w:instrText xml:space="preserve"> DOCPROPERTY "Header" \* MERGEFORMAT </w:instrText>
    </w:r>
    <w:r w:rsidR="00B25499">
      <w:fldChar w:fldCharType="separate"/>
    </w:r>
    <w:r w:rsidR="00B21066">
      <w:rPr>
        <w:b/>
        <w:bCs/>
      </w:rPr>
      <w:t xml:space="preserve">Rec. </w:t>
    </w:r>
    <w:r w:rsidR="00B25499">
      <w:rPr>
        <w:b/>
        <w:bCs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B25499">
      <w:rPr>
        <w:b/>
        <w:bCs/>
        <w:noProof/>
      </w:rPr>
      <w:t>UIT-R  SM.1393-0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B25499">
      <w:rPr>
        <w:rStyle w:val="PageNumber"/>
        <w:b/>
        <w:bCs/>
        <w:noProof/>
      </w:rPr>
      <w:t>3</w:t>
    </w:r>
    <w:r>
      <w:rPr>
        <w:rStyle w:val="PageNumber"/>
        <w:b/>
        <w:bCs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72822AC8"/>
    <w:multiLevelType w:val="singleLevel"/>
    <w:tmpl w:val="E23A706E"/>
    <w:lvl w:ilvl="0">
      <w:start w:val="5"/>
      <w:numFmt w:val="lowerLetter"/>
      <w:lvlText w:val="%1)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 w:val="0"/>
        <w:i w:val="0"/>
        <w:sz w:val="24"/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mirrorMargins/>
  <w:hideSpellingErrors/>
  <w:hideGrammaticalError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n-GB" w:vendorID="64" w:dllVersion="131078" w:nlCheck="1" w:checkStyle="1"/>
  <w:activeWritingStyle w:appName="MSWord" w:lang="fr-CH" w:vendorID="64" w:dllVersion="131078" w:nlCheck="1" w:checkStyle="1"/>
  <w:activeWritingStyle w:appName="MSWord" w:lang="es-ES_tradnl" w:vendorID="64" w:dllVersion="131078" w:nlCheck="1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evenAndOddHeaders/>
  <w:noPunctuationKerning/>
  <w:characterSpacingControl w:val="doNotCompress"/>
  <w:hdrShapeDefaults>
    <o:shapedefaults v:ext="edit" spidmax="9217">
      <o:colormru v:ext="edit" colors="#d62a47"/>
      <o:colormenu v:ext="edit" strokecolor="#d62a4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4ED7"/>
    <w:rsid w:val="00013002"/>
    <w:rsid w:val="000257FB"/>
    <w:rsid w:val="00072484"/>
    <w:rsid w:val="00076BD8"/>
    <w:rsid w:val="00086C50"/>
    <w:rsid w:val="00096612"/>
    <w:rsid w:val="000A0A78"/>
    <w:rsid w:val="000A5F59"/>
    <w:rsid w:val="000B7683"/>
    <w:rsid w:val="00102934"/>
    <w:rsid w:val="00123FD5"/>
    <w:rsid w:val="00125B6D"/>
    <w:rsid w:val="00126AF2"/>
    <w:rsid w:val="00147110"/>
    <w:rsid w:val="001A27FE"/>
    <w:rsid w:val="00202D10"/>
    <w:rsid w:val="002058CE"/>
    <w:rsid w:val="002165F1"/>
    <w:rsid w:val="00220C16"/>
    <w:rsid w:val="00227626"/>
    <w:rsid w:val="00273CBE"/>
    <w:rsid w:val="00276D21"/>
    <w:rsid w:val="0029599A"/>
    <w:rsid w:val="00296D7F"/>
    <w:rsid w:val="002B3CF6"/>
    <w:rsid w:val="002C768A"/>
    <w:rsid w:val="002D76C4"/>
    <w:rsid w:val="002E73BB"/>
    <w:rsid w:val="00326525"/>
    <w:rsid w:val="00354F85"/>
    <w:rsid w:val="00363367"/>
    <w:rsid w:val="003A1111"/>
    <w:rsid w:val="003E6469"/>
    <w:rsid w:val="00420DFD"/>
    <w:rsid w:val="00470E28"/>
    <w:rsid w:val="004822EF"/>
    <w:rsid w:val="004934C5"/>
    <w:rsid w:val="004A4D65"/>
    <w:rsid w:val="00556548"/>
    <w:rsid w:val="00567DC0"/>
    <w:rsid w:val="00586EF8"/>
    <w:rsid w:val="00592F9F"/>
    <w:rsid w:val="00593B96"/>
    <w:rsid w:val="00595D3D"/>
    <w:rsid w:val="005B49AB"/>
    <w:rsid w:val="005B50E7"/>
    <w:rsid w:val="005B65B9"/>
    <w:rsid w:val="005E427C"/>
    <w:rsid w:val="005E6DCC"/>
    <w:rsid w:val="005E7B4F"/>
    <w:rsid w:val="0060611D"/>
    <w:rsid w:val="00607D68"/>
    <w:rsid w:val="006149B1"/>
    <w:rsid w:val="00614CC6"/>
    <w:rsid w:val="00647E80"/>
    <w:rsid w:val="00680D2B"/>
    <w:rsid w:val="00681B32"/>
    <w:rsid w:val="006C7827"/>
    <w:rsid w:val="006E2037"/>
    <w:rsid w:val="006F154D"/>
    <w:rsid w:val="006F6E5D"/>
    <w:rsid w:val="00712870"/>
    <w:rsid w:val="00724CC4"/>
    <w:rsid w:val="00731BD8"/>
    <w:rsid w:val="00743D85"/>
    <w:rsid w:val="00753CF4"/>
    <w:rsid w:val="007565CC"/>
    <w:rsid w:val="00756B4D"/>
    <w:rsid w:val="00763B9A"/>
    <w:rsid w:val="00776E56"/>
    <w:rsid w:val="007A308E"/>
    <w:rsid w:val="007A6AA8"/>
    <w:rsid w:val="008310C9"/>
    <w:rsid w:val="00837CB5"/>
    <w:rsid w:val="00872472"/>
    <w:rsid w:val="00895BF9"/>
    <w:rsid w:val="008C7848"/>
    <w:rsid w:val="00917AF2"/>
    <w:rsid w:val="0092418A"/>
    <w:rsid w:val="00934ED7"/>
    <w:rsid w:val="009454F8"/>
    <w:rsid w:val="009543C3"/>
    <w:rsid w:val="00966E1B"/>
    <w:rsid w:val="009B5551"/>
    <w:rsid w:val="009B5564"/>
    <w:rsid w:val="009F2D2C"/>
    <w:rsid w:val="00A443C2"/>
    <w:rsid w:val="00A52DB0"/>
    <w:rsid w:val="00A6617B"/>
    <w:rsid w:val="00A71FE5"/>
    <w:rsid w:val="00A8401A"/>
    <w:rsid w:val="00AA3AD8"/>
    <w:rsid w:val="00AB0DC8"/>
    <w:rsid w:val="00AB52D1"/>
    <w:rsid w:val="00AD267B"/>
    <w:rsid w:val="00AD4AD8"/>
    <w:rsid w:val="00B033C8"/>
    <w:rsid w:val="00B21066"/>
    <w:rsid w:val="00B25499"/>
    <w:rsid w:val="00B25CC1"/>
    <w:rsid w:val="00B33425"/>
    <w:rsid w:val="00B44E24"/>
    <w:rsid w:val="00B54ECC"/>
    <w:rsid w:val="00B714F3"/>
    <w:rsid w:val="00B81801"/>
    <w:rsid w:val="00BC0651"/>
    <w:rsid w:val="00BC5D77"/>
    <w:rsid w:val="00BE7F40"/>
    <w:rsid w:val="00BF487A"/>
    <w:rsid w:val="00C268B9"/>
    <w:rsid w:val="00C362C3"/>
    <w:rsid w:val="00C40D3E"/>
    <w:rsid w:val="00C46BD9"/>
    <w:rsid w:val="00C55258"/>
    <w:rsid w:val="00C668C8"/>
    <w:rsid w:val="00C73560"/>
    <w:rsid w:val="00CB0F14"/>
    <w:rsid w:val="00CD659B"/>
    <w:rsid w:val="00CD7DC8"/>
    <w:rsid w:val="00D017C0"/>
    <w:rsid w:val="00D31EB8"/>
    <w:rsid w:val="00D70C4E"/>
    <w:rsid w:val="00DE5EA2"/>
    <w:rsid w:val="00DF4176"/>
    <w:rsid w:val="00DF693C"/>
    <w:rsid w:val="00E02402"/>
    <w:rsid w:val="00E17240"/>
    <w:rsid w:val="00E44C45"/>
    <w:rsid w:val="00E44CBB"/>
    <w:rsid w:val="00E73AFE"/>
    <w:rsid w:val="00E80F1D"/>
    <w:rsid w:val="00EA6E8E"/>
    <w:rsid w:val="00EC361D"/>
    <w:rsid w:val="00EE57AA"/>
    <w:rsid w:val="00F30C9B"/>
    <w:rsid w:val="00F316C4"/>
    <w:rsid w:val="00F336CC"/>
    <w:rsid w:val="00F354B1"/>
    <w:rsid w:val="00F54FBD"/>
    <w:rsid w:val="00FB0E4E"/>
    <w:rsid w:val="00FE7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7">
      <o:colormru v:ext="edit" colors="#d62a47"/>
      <o:colormenu v:ext="edit" strokecolor="#d62a47"/>
    </o:shapedefaults>
    <o:shapelayout v:ext="edit">
      <o:idmap v:ext="edit" data="1"/>
    </o:shapelayout>
  </w:shapeDefaults>
  <w:decimalSymbol w:val="."/>
  <w:listSeparator w:val=","/>
  <w14:docId w14:val="315247F3"/>
  <w15:docId w15:val="{72720018-105F-4D9D-BC46-659DECAE1D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25CC1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fr-FR" w:eastAsia="en-US"/>
    </w:rPr>
  </w:style>
  <w:style w:type="paragraph" w:styleId="Heading1">
    <w:name w:val="heading 1"/>
    <w:basedOn w:val="Normal"/>
    <w:next w:val="Normal"/>
    <w:qFormat/>
    <w:rsid w:val="00B25CC1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B25CC1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B25CC1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B25CC1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B25CC1"/>
    <w:pPr>
      <w:outlineLvl w:val="4"/>
    </w:pPr>
  </w:style>
  <w:style w:type="paragraph" w:styleId="Heading6">
    <w:name w:val="heading 6"/>
    <w:basedOn w:val="Heading4"/>
    <w:next w:val="Normal"/>
    <w:qFormat/>
    <w:rsid w:val="00B25CC1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B25CC1"/>
    <w:pPr>
      <w:outlineLvl w:val="6"/>
    </w:pPr>
  </w:style>
  <w:style w:type="paragraph" w:styleId="Heading8">
    <w:name w:val="heading 8"/>
    <w:basedOn w:val="Heading6"/>
    <w:next w:val="Normal"/>
    <w:qFormat/>
    <w:rsid w:val="00B25CC1"/>
    <w:pPr>
      <w:outlineLvl w:val="7"/>
    </w:pPr>
  </w:style>
  <w:style w:type="paragraph" w:styleId="Heading9">
    <w:name w:val="heading 9"/>
    <w:basedOn w:val="Heading6"/>
    <w:next w:val="Normal"/>
    <w:qFormat/>
    <w:rsid w:val="00B25CC1"/>
    <w:pPr>
      <w:jc w:val="left"/>
      <w:outlineLvl w:val="8"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B25CC1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B25CC1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B25CC1"/>
  </w:style>
  <w:style w:type="paragraph" w:customStyle="1" w:styleId="Headingb">
    <w:name w:val="Heading_b"/>
    <w:basedOn w:val="Heading3"/>
    <w:next w:val="Normal"/>
    <w:rsid w:val="00B25CC1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B25CC1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B25CC1"/>
  </w:style>
  <w:style w:type="paragraph" w:customStyle="1" w:styleId="AnnexNoTitle">
    <w:name w:val="Annex_NoTitle"/>
    <w:basedOn w:val="Normal"/>
    <w:next w:val="Normalaftertitle"/>
    <w:rsid w:val="00B25CC1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Normalaftertitle">
    <w:name w:val="Normal_after_title"/>
    <w:basedOn w:val="Normal"/>
    <w:next w:val="Normal"/>
    <w:rsid w:val="00B25CC1"/>
    <w:pPr>
      <w:spacing w:before="320"/>
    </w:pPr>
  </w:style>
  <w:style w:type="paragraph" w:customStyle="1" w:styleId="enumlev2">
    <w:name w:val="enumlev2"/>
    <w:basedOn w:val="enumlev1"/>
    <w:rsid w:val="00B25CC1"/>
    <w:pPr>
      <w:ind w:left="1191" w:hanging="397"/>
    </w:pPr>
  </w:style>
  <w:style w:type="paragraph" w:customStyle="1" w:styleId="enumlev1">
    <w:name w:val="enumlev1"/>
    <w:basedOn w:val="Normal"/>
    <w:rsid w:val="00B25CC1"/>
    <w:pPr>
      <w:spacing w:before="80"/>
      <w:ind w:left="794" w:hanging="794"/>
    </w:pPr>
  </w:style>
  <w:style w:type="paragraph" w:customStyle="1" w:styleId="enumlev3">
    <w:name w:val="enumlev3"/>
    <w:basedOn w:val="enumlev2"/>
    <w:rsid w:val="00B25CC1"/>
    <w:pPr>
      <w:ind w:left="1588"/>
    </w:pPr>
  </w:style>
  <w:style w:type="paragraph" w:customStyle="1" w:styleId="Note">
    <w:name w:val="Note"/>
    <w:basedOn w:val="Normal"/>
    <w:rsid w:val="00B25CC1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rsid w:val="00B25CC1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Rectitle">
    <w:name w:val="Rec_title"/>
    <w:basedOn w:val="Normal"/>
    <w:next w:val="Recref"/>
    <w:rsid w:val="00B25CC1"/>
    <w:pPr>
      <w:keepNext/>
      <w:keepLines/>
      <w:spacing w:before="240"/>
      <w:jc w:val="center"/>
    </w:pPr>
    <w:rPr>
      <w:b/>
      <w:sz w:val="28"/>
    </w:rPr>
  </w:style>
  <w:style w:type="paragraph" w:customStyle="1" w:styleId="Recref">
    <w:name w:val="Rec_ref"/>
    <w:basedOn w:val="Normal"/>
    <w:next w:val="Recdate"/>
    <w:rsid w:val="00B25CC1"/>
    <w:pPr>
      <w:jc w:val="center"/>
    </w:pPr>
  </w:style>
  <w:style w:type="paragraph" w:customStyle="1" w:styleId="Recdate">
    <w:name w:val="Rec_date"/>
    <w:basedOn w:val="Recref"/>
    <w:next w:val="Normalaftertitle"/>
    <w:rsid w:val="00B25CC1"/>
    <w:pPr>
      <w:jc w:val="right"/>
    </w:pPr>
  </w:style>
  <w:style w:type="paragraph" w:customStyle="1" w:styleId="HeadingSum">
    <w:name w:val="Heading_Sum"/>
    <w:basedOn w:val="Headingb"/>
    <w:next w:val="Normal"/>
    <w:rsid w:val="00B25CC1"/>
    <w:pPr>
      <w:spacing w:before="240"/>
    </w:pPr>
    <w:rPr>
      <w:sz w:val="22"/>
      <w:lang w:val="es-ES_tradnl"/>
    </w:rPr>
  </w:style>
  <w:style w:type="paragraph" w:customStyle="1" w:styleId="AppendixNoTitle">
    <w:name w:val="Appendix_NoTitle"/>
    <w:basedOn w:val="AnnexNoTitle"/>
    <w:next w:val="Normal"/>
    <w:rsid w:val="00B25CC1"/>
  </w:style>
  <w:style w:type="paragraph" w:customStyle="1" w:styleId="Tablefin">
    <w:name w:val="Table_fin"/>
    <w:basedOn w:val="Normal"/>
    <w:next w:val="Normal"/>
    <w:rsid w:val="00B25CC1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B25CC1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rsid w:val="00B25CC1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rsid w:val="00B25CC1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B25CC1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Equation">
    <w:name w:val="Equation"/>
    <w:basedOn w:val="Normal"/>
    <w:rsid w:val="00B25CC1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B25CC1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B25CC1"/>
    <w:pPr>
      <w:ind w:left="794"/>
    </w:pPr>
  </w:style>
  <w:style w:type="paragraph" w:customStyle="1" w:styleId="Figurelegend">
    <w:name w:val="Figure_legend"/>
    <w:basedOn w:val="Normal"/>
    <w:rsid w:val="00B25CC1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B25CC1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B25CC1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B25CC1"/>
    <w:pPr>
      <w:keepNext w:val="0"/>
      <w:spacing w:before="0" w:after="240"/>
    </w:pPr>
  </w:style>
  <w:style w:type="paragraph" w:customStyle="1" w:styleId="tocpart">
    <w:name w:val="tocpart"/>
    <w:basedOn w:val="Normal"/>
    <w:rsid w:val="00B25CC1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B25CC1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B25CC1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rsid w:val="00B25CC1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B25CC1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B25CC1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B25CC1"/>
    <w:rPr>
      <w:b/>
    </w:rPr>
  </w:style>
  <w:style w:type="paragraph" w:customStyle="1" w:styleId="Chaptitle">
    <w:name w:val="Chap_title"/>
    <w:basedOn w:val="Arttitle"/>
    <w:next w:val="Normalaftertitle"/>
    <w:rsid w:val="00B25CC1"/>
  </w:style>
  <w:style w:type="character" w:styleId="FootnoteReference">
    <w:name w:val="footnote reference"/>
    <w:basedOn w:val="DefaultParagraphFont"/>
    <w:semiHidden/>
    <w:rsid w:val="00B25CC1"/>
    <w:rPr>
      <w:position w:val="6"/>
      <w:sz w:val="18"/>
    </w:rPr>
  </w:style>
  <w:style w:type="paragraph" w:styleId="FootnoteText">
    <w:name w:val="footnote text"/>
    <w:basedOn w:val="Normal"/>
    <w:semiHidden/>
    <w:rsid w:val="00B25CC1"/>
    <w:pPr>
      <w:keepLines/>
      <w:tabs>
        <w:tab w:val="left" w:pos="255"/>
      </w:tabs>
      <w:ind w:left="255" w:hanging="255"/>
    </w:pPr>
    <w:rPr>
      <w:sz w:val="22"/>
    </w:rPr>
  </w:style>
  <w:style w:type="paragraph" w:styleId="Index1">
    <w:name w:val="index 1"/>
    <w:basedOn w:val="Normal"/>
    <w:next w:val="Normal"/>
    <w:semiHidden/>
    <w:rsid w:val="00B25CC1"/>
  </w:style>
  <w:style w:type="paragraph" w:styleId="Index2">
    <w:name w:val="index 2"/>
    <w:basedOn w:val="Normal"/>
    <w:next w:val="Normal"/>
    <w:semiHidden/>
    <w:rsid w:val="00B25CC1"/>
    <w:pPr>
      <w:ind w:left="283"/>
    </w:pPr>
  </w:style>
  <w:style w:type="paragraph" w:styleId="Index3">
    <w:name w:val="index 3"/>
    <w:basedOn w:val="Normal"/>
    <w:next w:val="Normal"/>
    <w:semiHidden/>
    <w:rsid w:val="00B25CC1"/>
    <w:pPr>
      <w:ind w:left="566"/>
    </w:pPr>
  </w:style>
  <w:style w:type="paragraph" w:styleId="IndexHeading">
    <w:name w:val="index heading"/>
    <w:basedOn w:val="Normal"/>
    <w:next w:val="Index1"/>
    <w:semiHidden/>
    <w:rsid w:val="00B25CC1"/>
  </w:style>
  <w:style w:type="paragraph" w:customStyle="1" w:styleId="Line">
    <w:name w:val="Line"/>
    <w:basedOn w:val="Normal"/>
    <w:next w:val="Normal"/>
    <w:rsid w:val="00B25CC1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B25CC1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B25CC1"/>
  </w:style>
  <w:style w:type="paragraph" w:customStyle="1" w:styleId="Partref">
    <w:name w:val="Part_ref"/>
    <w:basedOn w:val="Normal"/>
    <w:next w:val="Normal"/>
    <w:rsid w:val="00B25CC1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B25CC1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B25CC1"/>
  </w:style>
  <w:style w:type="paragraph" w:customStyle="1" w:styleId="QuestionNo">
    <w:name w:val="Question_No"/>
    <w:basedOn w:val="RecNo"/>
    <w:next w:val="Normal"/>
    <w:rsid w:val="00B25CC1"/>
  </w:style>
  <w:style w:type="paragraph" w:customStyle="1" w:styleId="Questionref">
    <w:name w:val="Question_ref"/>
    <w:basedOn w:val="Recref"/>
    <w:next w:val="Questiondate"/>
    <w:rsid w:val="00B25CC1"/>
  </w:style>
  <w:style w:type="paragraph" w:customStyle="1" w:styleId="Questiontitle">
    <w:name w:val="Question_title"/>
    <w:basedOn w:val="Normal"/>
    <w:next w:val="Questionref"/>
    <w:rsid w:val="00B25CC1"/>
  </w:style>
  <w:style w:type="paragraph" w:customStyle="1" w:styleId="Reftext">
    <w:name w:val="Ref_text"/>
    <w:basedOn w:val="Normal"/>
    <w:rsid w:val="00B25CC1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rsid w:val="00B25CC1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B25CC1"/>
  </w:style>
  <w:style w:type="paragraph" w:customStyle="1" w:styleId="RepNo">
    <w:name w:val="Rep_No"/>
    <w:basedOn w:val="RecNo"/>
    <w:next w:val="Reptitle"/>
    <w:rsid w:val="00B25CC1"/>
  </w:style>
  <w:style w:type="paragraph" w:customStyle="1" w:styleId="Reptitle">
    <w:name w:val="Rep_title"/>
    <w:basedOn w:val="Rectitle"/>
    <w:next w:val="Repref"/>
    <w:rsid w:val="00B25CC1"/>
  </w:style>
  <w:style w:type="paragraph" w:customStyle="1" w:styleId="Repref">
    <w:name w:val="Rep_ref"/>
    <w:basedOn w:val="Recref"/>
    <w:next w:val="Repdate"/>
    <w:rsid w:val="00B25CC1"/>
  </w:style>
  <w:style w:type="paragraph" w:customStyle="1" w:styleId="Resdate">
    <w:name w:val="Res_date"/>
    <w:basedOn w:val="Recdate"/>
    <w:next w:val="Normalaftertitle"/>
    <w:rsid w:val="00B25CC1"/>
  </w:style>
  <w:style w:type="paragraph" w:customStyle="1" w:styleId="ResNo">
    <w:name w:val="Res_No"/>
    <w:basedOn w:val="RecNo"/>
    <w:next w:val="Restitle"/>
    <w:rsid w:val="00B25CC1"/>
  </w:style>
  <w:style w:type="paragraph" w:customStyle="1" w:styleId="Restitle">
    <w:name w:val="Res_title"/>
    <w:basedOn w:val="Normal"/>
    <w:next w:val="Resref"/>
    <w:rsid w:val="00B25CC1"/>
    <w:pPr>
      <w:spacing w:before="240"/>
      <w:jc w:val="center"/>
    </w:pPr>
    <w:rPr>
      <w:b/>
      <w:sz w:val="28"/>
    </w:rPr>
  </w:style>
  <w:style w:type="paragraph" w:customStyle="1" w:styleId="Resref">
    <w:name w:val="Res_ref"/>
    <w:basedOn w:val="Recref"/>
    <w:next w:val="Resdate"/>
    <w:rsid w:val="00B25CC1"/>
  </w:style>
  <w:style w:type="paragraph" w:customStyle="1" w:styleId="SectionNo">
    <w:name w:val="Section_No"/>
    <w:basedOn w:val="Normal"/>
    <w:next w:val="Normal"/>
    <w:rsid w:val="00B25CC1"/>
  </w:style>
  <w:style w:type="paragraph" w:customStyle="1" w:styleId="Sectiontitle">
    <w:name w:val="Section_title"/>
    <w:basedOn w:val="Normal"/>
    <w:next w:val="Normalaftertitle"/>
    <w:rsid w:val="00B25CC1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B25CC1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B25CC1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B25CC1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B25CC1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B25CC1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B25CC1"/>
  </w:style>
  <w:style w:type="paragraph" w:styleId="TOC6">
    <w:name w:val="toc 6"/>
    <w:basedOn w:val="TOC4"/>
    <w:semiHidden/>
    <w:rsid w:val="00B25CC1"/>
  </w:style>
  <w:style w:type="paragraph" w:styleId="TOC7">
    <w:name w:val="toc 7"/>
    <w:basedOn w:val="TOC4"/>
    <w:semiHidden/>
    <w:rsid w:val="00B25CC1"/>
  </w:style>
  <w:style w:type="paragraph" w:styleId="TOC8">
    <w:name w:val="toc 8"/>
    <w:basedOn w:val="TOC4"/>
    <w:semiHidden/>
    <w:rsid w:val="00B25CC1"/>
  </w:style>
  <w:style w:type="paragraph" w:customStyle="1" w:styleId="Annexref">
    <w:name w:val="Annex_ref"/>
    <w:basedOn w:val="Normal"/>
    <w:next w:val="Normalaftertitle"/>
    <w:rsid w:val="00B25CC1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B25CC1"/>
  </w:style>
  <w:style w:type="paragraph" w:customStyle="1" w:styleId="Tabletitle">
    <w:name w:val="Table_title"/>
    <w:basedOn w:val="Normal"/>
    <w:next w:val="Tablehead"/>
    <w:rsid w:val="00B25CC1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B25CC1"/>
    <w:pPr>
      <w:spacing w:after="480"/>
    </w:pPr>
    <w:rPr>
      <w:sz w:val="22"/>
      <w:lang w:val="es-ES_tradnl"/>
    </w:rPr>
  </w:style>
  <w:style w:type="character" w:styleId="Hyperlink">
    <w:name w:val="Hyperlink"/>
    <w:basedOn w:val="DefaultParagraphFont"/>
    <w:rsid w:val="00934ED7"/>
    <w:rPr>
      <w:color w:val="0000FF"/>
      <w:u w:val="single"/>
    </w:rPr>
  </w:style>
  <w:style w:type="character" w:styleId="Strong">
    <w:name w:val="Strong"/>
    <w:basedOn w:val="DefaultParagraphFont"/>
    <w:qFormat/>
    <w:rsid w:val="009454F8"/>
    <w:rPr>
      <w:b/>
      <w:bCs/>
    </w:rPr>
  </w:style>
  <w:style w:type="paragraph" w:customStyle="1" w:styleId="TableLegendNote">
    <w:name w:val="Table_Legend_Note"/>
    <w:basedOn w:val="Tablelegend"/>
    <w:next w:val="Tablelegend"/>
    <w:rsid w:val="00B25CC1"/>
    <w:pPr>
      <w:ind w:left="-85" w:firstLine="0"/>
    </w:pPr>
    <w:rPr>
      <w:lang w:val="en-US"/>
    </w:rPr>
  </w:style>
  <w:style w:type="paragraph" w:customStyle="1" w:styleId="Rec">
    <w:name w:val="Rec_#"/>
    <w:basedOn w:val="Normal"/>
    <w:next w:val="Rectitle"/>
    <w:rsid w:val="00BE7F40"/>
    <w:pPr>
      <w:keepNext/>
      <w:keepLines/>
      <w:tabs>
        <w:tab w:val="clear" w:pos="794"/>
        <w:tab w:val="clear" w:pos="1191"/>
        <w:tab w:val="clear" w:pos="1588"/>
        <w:tab w:val="clear" w:pos="1985"/>
        <w:tab w:val="center" w:pos="4849"/>
        <w:tab w:val="right" w:pos="9696"/>
      </w:tabs>
      <w:spacing w:before="720"/>
      <w:jc w:val="center"/>
    </w:pPr>
    <w:rPr>
      <w:sz w:val="20"/>
      <w:lang w:val="en-GB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1620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tu.int/publ/R-REC/fr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itu.int/ITU-R/go/patents/fr" TargetMode="Externa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antosbo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C8741C-9945-4B41-9081-E14430227E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5</TotalTime>
  <Pages>5</Pages>
  <Words>1367</Words>
  <Characters>7891</Characters>
  <Application>Microsoft Office Word</Application>
  <DocSecurity>0</DocSecurity>
  <Lines>464</Lines>
  <Paragraphs>370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8888</CharactersWithSpaces>
  <SharedDoc>false</SharedDoc>
  <HLinks>
    <vt:vector size="12" baseType="variant">
      <vt:variant>
        <vt:i4>131159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http://www.itu.int/publ/R-REC/fr</vt:lpwstr>
      </vt:variant>
      <vt:variant>
        <vt:lpwstr/>
      </vt:variant>
      <vt:variant>
        <vt:i4>2162733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http://www.itu.int/ITU-R/go/patents/fr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subject/>
  <dc:creator>POOL</dc:creator>
  <cp:keywords/>
  <dc:description>Edition                       1.11.07      SP_x000d_
corr. editeur: 14.2.08/KJ_x000d_
REV - 18-02-08 - HB</dc:description>
  <cp:lastModifiedBy>Gachet, Christelle</cp:lastModifiedBy>
  <cp:revision>7</cp:revision>
  <cp:lastPrinted>2009-07-01T12:03:00Z</cp:lastPrinted>
  <dcterms:created xsi:type="dcterms:W3CDTF">2011-03-31T14:06:00Z</dcterms:created>
  <dcterms:modified xsi:type="dcterms:W3CDTF">2020-04-24T05:27:00Z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