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272" w:rsidRDefault="00CD5272" w:rsidP="00CD5272"/>
    <w:p w:rsidR="00CD5272" w:rsidRDefault="00CD5272" w:rsidP="00CD5272"/>
    <w:p w:rsidR="00CD5272" w:rsidRDefault="00CD5272" w:rsidP="00CD5272"/>
    <w:p w:rsidR="00CD5272" w:rsidRDefault="00CD5272" w:rsidP="00CD5272"/>
    <w:p w:rsidR="00CD5272" w:rsidRDefault="00CD5272" w:rsidP="00CD5272"/>
    <w:p w:rsidR="00CD5272" w:rsidRDefault="00CD5272" w:rsidP="00CD5272"/>
    <w:p w:rsidR="00CD5272" w:rsidRDefault="00CD5272" w:rsidP="00CD5272"/>
    <w:p w:rsidR="00CD5272" w:rsidRDefault="00CD5272" w:rsidP="00CD5272"/>
    <w:p w:rsidR="00CD5272" w:rsidRDefault="00CD5272" w:rsidP="00CD5272"/>
    <w:p w:rsidR="00CD5272" w:rsidRDefault="00CD5272" w:rsidP="00CD5272"/>
    <w:p w:rsidR="00CD5272" w:rsidRDefault="00CD5272" w:rsidP="00CD5272"/>
    <w:p w:rsidR="00CD5272" w:rsidRDefault="00CD5272" w:rsidP="00CD5272"/>
    <w:tbl>
      <w:tblPr>
        <w:tblW w:w="10089" w:type="dxa"/>
        <w:tblLook w:val="01E0" w:firstRow="1" w:lastRow="1" w:firstColumn="1" w:lastColumn="1" w:noHBand="0" w:noVBand="0"/>
      </w:tblPr>
      <w:tblGrid>
        <w:gridCol w:w="10089"/>
      </w:tblGrid>
      <w:tr w:rsidR="00CD5272" w:rsidRPr="00A443C2" w:rsidTr="002F5067">
        <w:tc>
          <w:tcPr>
            <w:tcW w:w="10089" w:type="dxa"/>
          </w:tcPr>
          <w:p w:rsidR="00CD5272" w:rsidRPr="00B033C8" w:rsidRDefault="00CD5272" w:rsidP="002F5067">
            <w:pPr>
              <w:spacing w:before="380" w:line="280" w:lineRule="exact"/>
              <w:jc w:val="right"/>
              <w:rPr>
                <w:rFonts w:ascii="Tahoma" w:hAnsi="Tahoma" w:cs="Tahoma"/>
                <w:b/>
                <w:bCs/>
                <w:iCs/>
                <w:color w:val="243285"/>
                <w:sz w:val="32"/>
                <w:szCs w:val="32"/>
                <w:lang w:val="en-US"/>
              </w:rPr>
            </w:pPr>
          </w:p>
          <w:p w:rsidR="00CD5272" w:rsidRPr="00A443C2" w:rsidRDefault="00CD5272" w:rsidP="002F506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sidR="00FB2151">
              <w:rPr>
                <w:rFonts w:ascii="Tahoma" w:hAnsi="Tahoma" w:cs="Tahoma"/>
                <w:b/>
                <w:bCs/>
                <w:iCs/>
                <w:color w:val="243285"/>
                <w:sz w:val="36"/>
                <w:szCs w:val="36"/>
              </w:rPr>
              <w:t>1138-3</w:t>
            </w:r>
          </w:p>
          <w:p w:rsidR="00CD5272" w:rsidRPr="00A443C2" w:rsidRDefault="00CD5272" w:rsidP="000A315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0A3150">
              <w:rPr>
                <w:rFonts w:ascii="Tahoma" w:hAnsi="Tahoma" w:cs="Tahoma"/>
                <w:b/>
                <w:bCs/>
                <w:iCs/>
                <w:color w:val="243285"/>
                <w:szCs w:val="24"/>
              </w:rPr>
              <w:t>1</w:t>
            </w:r>
            <w:r w:rsidRPr="00A443C2">
              <w:rPr>
                <w:rFonts w:ascii="Tahoma" w:hAnsi="Tahoma" w:cs="Tahoma"/>
                <w:b/>
                <w:bCs/>
                <w:iCs/>
                <w:color w:val="243285"/>
                <w:szCs w:val="24"/>
              </w:rPr>
              <w:t>0/</w:t>
            </w:r>
            <w:r w:rsidR="000A3150">
              <w:rPr>
                <w:rFonts w:ascii="Tahoma" w:hAnsi="Tahoma" w:cs="Tahoma"/>
                <w:b/>
                <w:bCs/>
                <w:iCs/>
                <w:color w:val="243285"/>
                <w:szCs w:val="24"/>
              </w:rPr>
              <w:t>2019</w:t>
            </w:r>
            <w:r w:rsidRPr="00A443C2">
              <w:rPr>
                <w:rFonts w:ascii="Tahoma" w:hAnsi="Tahoma" w:cs="Tahoma"/>
                <w:b/>
                <w:bCs/>
                <w:iCs/>
                <w:color w:val="243285"/>
                <w:szCs w:val="24"/>
              </w:rPr>
              <w:t>)</w:t>
            </w:r>
          </w:p>
        </w:tc>
      </w:tr>
      <w:tr w:rsidR="00CD5272" w:rsidRPr="00F54FBD" w:rsidTr="002F5067">
        <w:tc>
          <w:tcPr>
            <w:tcW w:w="10089" w:type="dxa"/>
          </w:tcPr>
          <w:p w:rsidR="00CD5272" w:rsidRDefault="00CD5272" w:rsidP="002F5067">
            <w:pPr>
              <w:spacing w:before="80" w:line="500" w:lineRule="exact"/>
              <w:jc w:val="right"/>
              <w:rPr>
                <w:rFonts w:ascii="Tahoma" w:hAnsi="Tahoma" w:cs="Tahoma"/>
                <w:b/>
                <w:bCs/>
                <w:iCs/>
                <w:color w:val="243285"/>
                <w:sz w:val="44"/>
                <w:szCs w:val="44"/>
              </w:rPr>
            </w:pPr>
          </w:p>
          <w:p w:rsidR="00CD5272" w:rsidRDefault="00FB2151" w:rsidP="002F5067">
            <w:pPr>
              <w:spacing w:before="80" w:line="500" w:lineRule="exact"/>
              <w:jc w:val="right"/>
              <w:rPr>
                <w:rFonts w:ascii="Tahoma" w:hAnsi="Tahoma" w:cs="Tahoma"/>
                <w:b/>
                <w:bCs/>
                <w:iCs/>
                <w:color w:val="243285"/>
                <w:sz w:val="44"/>
                <w:szCs w:val="44"/>
              </w:rPr>
            </w:pPr>
            <w:r w:rsidRPr="00FB2151">
              <w:rPr>
                <w:rFonts w:ascii="Tahoma" w:hAnsi="Tahoma" w:cs="Tahoma"/>
                <w:b/>
                <w:bCs/>
                <w:iCs/>
                <w:color w:val="243285"/>
                <w:sz w:val="44"/>
                <w:szCs w:val="44"/>
              </w:rPr>
              <w:t>Détermination des largeurs de bande nécessaires, exemples de calcul de la largeur de bande nécessaire et exemples connexes de désignation des émissions</w:t>
            </w:r>
          </w:p>
          <w:p w:rsidR="00CD5272" w:rsidRPr="00F54FBD" w:rsidRDefault="00CD5272" w:rsidP="002F5067">
            <w:pPr>
              <w:spacing w:before="80" w:line="500" w:lineRule="exact"/>
              <w:jc w:val="right"/>
              <w:rPr>
                <w:rFonts w:ascii="Tahoma" w:hAnsi="Tahoma" w:cs="Tahoma"/>
                <w:b/>
                <w:bCs/>
                <w:iCs/>
                <w:color w:val="243285"/>
                <w:sz w:val="44"/>
                <w:szCs w:val="44"/>
              </w:rPr>
            </w:pPr>
          </w:p>
        </w:tc>
      </w:tr>
      <w:tr w:rsidR="00CD5272" w:rsidRPr="00F54FBD" w:rsidTr="002F5067">
        <w:tc>
          <w:tcPr>
            <w:tcW w:w="10089" w:type="dxa"/>
          </w:tcPr>
          <w:p w:rsidR="00CD5272" w:rsidRPr="00F54FBD" w:rsidRDefault="00CD5272" w:rsidP="002F5067">
            <w:pPr>
              <w:spacing w:before="80" w:line="280" w:lineRule="exact"/>
              <w:ind w:right="640"/>
              <w:rPr>
                <w:rFonts w:ascii="Tahoma" w:hAnsi="Tahoma" w:cs="Tahoma"/>
                <w:b/>
                <w:bCs/>
                <w:iCs/>
                <w:color w:val="243285"/>
                <w:sz w:val="32"/>
                <w:szCs w:val="32"/>
              </w:rPr>
            </w:pPr>
          </w:p>
          <w:p w:rsidR="00CD5272" w:rsidRPr="00F54FBD" w:rsidRDefault="00CD5272" w:rsidP="002F5067">
            <w:pPr>
              <w:spacing w:before="80" w:line="280" w:lineRule="exact"/>
              <w:ind w:right="640"/>
              <w:rPr>
                <w:rFonts w:ascii="Tahoma" w:hAnsi="Tahoma" w:cs="Tahoma"/>
                <w:b/>
                <w:bCs/>
                <w:iCs/>
                <w:color w:val="243285"/>
                <w:sz w:val="32"/>
                <w:szCs w:val="32"/>
              </w:rPr>
            </w:pPr>
          </w:p>
          <w:p w:rsidR="00CD5272" w:rsidRPr="00F54FBD" w:rsidRDefault="00CD5272" w:rsidP="002F5067">
            <w:pPr>
              <w:spacing w:before="80" w:after="180" w:line="360" w:lineRule="exact"/>
              <w:ind w:right="720"/>
              <w:rPr>
                <w:rFonts w:ascii="Tahoma" w:hAnsi="Tahoma" w:cs="Tahoma"/>
                <w:b/>
                <w:bCs/>
                <w:iCs/>
                <w:color w:val="243285"/>
                <w:sz w:val="36"/>
                <w:szCs w:val="36"/>
              </w:rPr>
            </w:pPr>
          </w:p>
          <w:p w:rsidR="00CD5272" w:rsidRPr="00F54FBD" w:rsidRDefault="00CD5272" w:rsidP="002F506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CD5272" w:rsidRPr="00F54FBD" w:rsidRDefault="00CD5272" w:rsidP="002F5067">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CD5272" w:rsidRPr="00F54FBD" w:rsidRDefault="00CD5272" w:rsidP="00CD5272">
      <w:pPr>
        <w:spacing w:before="80"/>
        <w:rPr>
          <w:i/>
          <w:sz w:val="22"/>
        </w:rPr>
      </w:pPr>
    </w:p>
    <w:p w:rsidR="00CD5272" w:rsidRPr="00F54FBD" w:rsidRDefault="00CD5272" w:rsidP="00CD5272">
      <w:pPr>
        <w:spacing w:before="80"/>
        <w:rPr>
          <w:i/>
          <w:sz w:val="22"/>
        </w:rPr>
      </w:pPr>
    </w:p>
    <w:p w:rsidR="00CD5272" w:rsidRPr="00F54FBD" w:rsidRDefault="00CD5272" w:rsidP="00CD5272">
      <w:pPr>
        <w:spacing w:before="80"/>
        <w:rPr>
          <w:i/>
          <w:sz w:val="22"/>
        </w:rPr>
      </w:pPr>
    </w:p>
    <w:p w:rsidR="00CD5272" w:rsidRPr="00F54FBD" w:rsidRDefault="00CD5272" w:rsidP="00CD5272">
      <w:pPr>
        <w:spacing w:before="80"/>
        <w:rPr>
          <w:i/>
          <w:sz w:val="22"/>
        </w:rPr>
      </w:pPr>
    </w:p>
    <w:p w:rsidR="00CD5272" w:rsidRPr="00F54FBD" w:rsidRDefault="00CD5272" w:rsidP="00CD5272">
      <w:pPr>
        <w:spacing w:before="80"/>
        <w:rPr>
          <w:i/>
          <w:sz w:val="22"/>
        </w:rPr>
      </w:pPr>
    </w:p>
    <w:p w:rsidR="00CD5272" w:rsidRPr="00F54FBD" w:rsidRDefault="00CD5272" w:rsidP="00CD5272">
      <w:pPr>
        <w:spacing w:before="80"/>
        <w:rPr>
          <w:i/>
          <w:sz w:val="22"/>
        </w:rPr>
      </w:pPr>
    </w:p>
    <w:p w:rsidR="00CD5272" w:rsidRPr="00F54FBD" w:rsidRDefault="00CD5272" w:rsidP="00CD5272">
      <w:pPr>
        <w:pStyle w:val="Equation"/>
        <w:tabs>
          <w:tab w:val="clear" w:pos="4820"/>
          <w:tab w:val="clear" w:pos="9639"/>
          <w:tab w:val="left" w:pos="1191"/>
          <w:tab w:val="left" w:pos="1588"/>
          <w:tab w:val="left" w:pos="1985"/>
        </w:tabs>
        <w:rPr>
          <w:rFonts w:ascii="Palatino Linotype" w:hAnsi="Palatino Linotype"/>
        </w:rPr>
        <w:sectPr w:rsidR="00CD5272" w:rsidRPr="00F54FBD">
          <w:headerReference w:type="even" r:id="rId6"/>
          <w:headerReference w:type="default" r:id="rId7"/>
          <w:pgSz w:w="11907" w:h="16840" w:code="9"/>
          <w:pgMar w:top="1089" w:right="1089" w:bottom="284" w:left="1089" w:header="567" w:footer="284" w:gutter="0"/>
          <w:pgNumType w:start="1"/>
          <w:cols w:space="720"/>
        </w:sectPr>
      </w:pPr>
    </w:p>
    <w:p w:rsidR="00CD5272" w:rsidRPr="00F54FBD" w:rsidRDefault="00CD5272" w:rsidP="00CD52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CD5272" w:rsidRPr="00F54FBD" w:rsidRDefault="00CD5272" w:rsidP="00CD527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D5272" w:rsidRPr="00F54FBD" w:rsidRDefault="00CD5272" w:rsidP="00CD527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D5272" w:rsidRPr="00E44CBB" w:rsidRDefault="00CD5272" w:rsidP="00CD527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D5272" w:rsidRPr="00E44CBB" w:rsidRDefault="00CD5272" w:rsidP="00CD527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D5272" w:rsidRPr="00A63080" w:rsidRDefault="00CD5272" w:rsidP="00CD527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D5272" w:rsidRPr="009454F8" w:rsidTr="002F5067">
        <w:tc>
          <w:tcPr>
            <w:tcW w:w="9360" w:type="dxa"/>
            <w:gridSpan w:val="2"/>
          </w:tcPr>
          <w:p w:rsidR="00CD5272" w:rsidRPr="009454F8" w:rsidRDefault="00CD5272" w:rsidP="002F506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D5272" w:rsidRPr="009454F8" w:rsidRDefault="00CD5272" w:rsidP="002F50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CD5272" w:rsidRPr="00036EE3" w:rsidTr="002F5067">
        <w:tc>
          <w:tcPr>
            <w:tcW w:w="1140" w:type="dxa"/>
            <w:tcBorders>
              <w:bottom w:val="nil"/>
            </w:tcBorders>
          </w:tcPr>
          <w:p w:rsidR="00CD5272" w:rsidRPr="00614CC6" w:rsidRDefault="00CD5272" w:rsidP="002F5067">
            <w:pPr>
              <w:spacing w:before="90" w:after="100"/>
              <w:ind w:left="57"/>
              <w:rPr>
                <w:b/>
                <w:bCs/>
                <w:sz w:val="20"/>
                <w:lang w:val="en-US"/>
              </w:rPr>
            </w:pPr>
            <w:r w:rsidRPr="00614CC6">
              <w:rPr>
                <w:b/>
                <w:bCs/>
                <w:sz w:val="20"/>
                <w:lang w:val="en-US"/>
              </w:rPr>
              <w:t>Séries</w:t>
            </w:r>
          </w:p>
        </w:tc>
        <w:tc>
          <w:tcPr>
            <w:tcW w:w="8220" w:type="dxa"/>
            <w:tcBorders>
              <w:bottom w:val="nil"/>
            </w:tcBorders>
          </w:tcPr>
          <w:p w:rsidR="00CD5272" w:rsidRPr="00614CC6" w:rsidRDefault="00CD5272" w:rsidP="002F50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D5272" w:rsidRPr="005E427C" w:rsidTr="002F5067">
        <w:tc>
          <w:tcPr>
            <w:tcW w:w="1140" w:type="dxa"/>
            <w:tcBorders>
              <w:top w:val="nil"/>
              <w:bottom w:val="nil"/>
            </w:tcBorders>
            <w:shd w:val="clear" w:color="auto" w:fill="auto"/>
          </w:tcPr>
          <w:p w:rsidR="00CD5272" w:rsidRPr="005E427C" w:rsidRDefault="00CD5272" w:rsidP="002F5067">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CD5272" w:rsidRPr="005E427C" w:rsidRDefault="00CD5272" w:rsidP="002F50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CD5272" w:rsidRPr="009454F8" w:rsidTr="002F5067">
        <w:tc>
          <w:tcPr>
            <w:tcW w:w="1140" w:type="dxa"/>
            <w:tcBorders>
              <w:top w:val="nil"/>
              <w:bottom w:val="nil"/>
            </w:tcBorders>
          </w:tcPr>
          <w:p w:rsidR="00CD5272" w:rsidRPr="00614CC6" w:rsidRDefault="00CD5272" w:rsidP="002F5067">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CD5272" w:rsidRPr="00614CC6" w:rsidRDefault="00CD5272" w:rsidP="002F50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D5272" w:rsidRPr="00E80F1D" w:rsidTr="002F5067">
        <w:tc>
          <w:tcPr>
            <w:tcW w:w="1140" w:type="dxa"/>
            <w:tcBorders>
              <w:top w:val="nil"/>
              <w:bottom w:val="nil"/>
            </w:tcBorders>
            <w:shd w:val="clear" w:color="auto" w:fill="auto"/>
          </w:tcPr>
          <w:p w:rsidR="00CD5272" w:rsidRPr="00E80F1D" w:rsidRDefault="00CD5272" w:rsidP="002F5067">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CD5272" w:rsidRPr="00E80F1D" w:rsidRDefault="00CD5272" w:rsidP="002F50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CD5272" w:rsidRPr="00ED2695" w:rsidTr="002F5067">
        <w:tc>
          <w:tcPr>
            <w:tcW w:w="1140" w:type="dxa"/>
            <w:tcBorders>
              <w:top w:val="nil"/>
              <w:bottom w:val="nil"/>
            </w:tcBorders>
            <w:shd w:val="clear" w:color="auto" w:fill="auto"/>
          </w:tcPr>
          <w:p w:rsidR="00CD5272" w:rsidRPr="00614CC6" w:rsidRDefault="00CD5272" w:rsidP="002F5067">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CD5272" w:rsidRPr="00614CC6" w:rsidRDefault="00CD5272" w:rsidP="002F50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D5272" w:rsidRPr="00DE5EA2" w:rsidTr="002F5067">
        <w:tc>
          <w:tcPr>
            <w:tcW w:w="1140" w:type="dxa"/>
            <w:tcBorders>
              <w:top w:val="nil"/>
              <w:bottom w:val="nil"/>
            </w:tcBorders>
            <w:shd w:val="clear" w:color="auto" w:fill="auto"/>
          </w:tcPr>
          <w:p w:rsidR="00CD5272" w:rsidRPr="00DE5EA2" w:rsidRDefault="00CD5272" w:rsidP="002F5067">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CD5272" w:rsidRPr="00DE5EA2" w:rsidRDefault="00CD5272" w:rsidP="002F50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CD5272" w:rsidRPr="00B21066" w:rsidTr="002F5067">
        <w:tc>
          <w:tcPr>
            <w:tcW w:w="1140" w:type="dxa"/>
            <w:tcBorders>
              <w:top w:val="nil"/>
              <w:bottom w:val="nil"/>
            </w:tcBorders>
            <w:shd w:val="clear" w:color="auto" w:fill="auto"/>
          </w:tcPr>
          <w:p w:rsidR="00CD5272" w:rsidRPr="00B21066" w:rsidRDefault="00CD5272" w:rsidP="002F5067">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CD5272" w:rsidRPr="00B21066" w:rsidRDefault="00CD5272" w:rsidP="002F50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CD5272" w:rsidRPr="00EC361D" w:rsidTr="002F5067">
        <w:tc>
          <w:tcPr>
            <w:tcW w:w="1140" w:type="dxa"/>
            <w:tcBorders>
              <w:top w:val="nil"/>
              <w:bottom w:val="nil"/>
            </w:tcBorders>
            <w:shd w:val="clear" w:color="auto" w:fill="auto"/>
          </w:tcPr>
          <w:p w:rsidR="00CD5272" w:rsidRPr="00EC361D" w:rsidRDefault="00CD5272" w:rsidP="002F5067">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CD5272" w:rsidRPr="00EC361D" w:rsidRDefault="00CD5272" w:rsidP="002F5067">
            <w:pPr>
              <w:spacing w:before="30" w:after="30"/>
              <w:jc w:val="left"/>
              <w:rPr>
                <w:sz w:val="20"/>
                <w:lang w:val="fr-CH"/>
              </w:rPr>
            </w:pPr>
            <w:r w:rsidRPr="00EC361D">
              <w:rPr>
                <w:sz w:val="20"/>
              </w:rPr>
              <w:t>Propagation des ondes radioélectriques</w:t>
            </w:r>
          </w:p>
        </w:tc>
      </w:tr>
      <w:tr w:rsidR="00CD5272" w:rsidRPr="004822EF" w:rsidTr="002F5067">
        <w:tc>
          <w:tcPr>
            <w:tcW w:w="1140" w:type="dxa"/>
            <w:tcBorders>
              <w:top w:val="nil"/>
              <w:bottom w:val="nil"/>
            </w:tcBorders>
            <w:shd w:val="clear" w:color="auto" w:fill="auto"/>
          </w:tcPr>
          <w:p w:rsidR="00CD5272" w:rsidRPr="004822EF" w:rsidRDefault="00CD5272" w:rsidP="002F5067">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CD5272" w:rsidRPr="004822EF" w:rsidRDefault="00CD5272" w:rsidP="002F50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CD5272" w:rsidRPr="00326525" w:rsidTr="002F5067">
        <w:tc>
          <w:tcPr>
            <w:tcW w:w="1140" w:type="dxa"/>
            <w:tcBorders>
              <w:top w:val="nil"/>
              <w:bottom w:val="nil"/>
            </w:tcBorders>
            <w:shd w:val="clear" w:color="auto" w:fill="auto"/>
          </w:tcPr>
          <w:p w:rsidR="00CD5272" w:rsidRPr="00326525" w:rsidRDefault="00CD5272" w:rsidP="002F5067">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CD5272" w:rsidRPr="00326525" w:rsidRDefault="00CD5272" w:rsidP="002F50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CD5272" w:rsidRPr="00C40D3E" w:rsidTr="002F5067">
        <w:tc>
          <w:tcPr>
            <w:tcW w:w="1140" w:type="dxa"/>
            <w:tcBorders>
              <w:top w:val="nil"/>
              <w:bottom w:val="nil"/>
            </w:tcBorders>
            <w:shd w:val="clear" w:color="auto" w:fill="auto"/>
          </w:tcPr>
          <w:p w:rsidR="00CD5272" w:rsidRPr="00C40D3E" w:rsidRDefault="00CD5272" w:rsidP="002F5067">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CD5272" w:rsidRPr="00C40D3E" w:rsidRDefault="00CD5272" w:rsidP="002F5067">
            <w:pPr>
              <w:spacing w:before="30" w:after="30"/>
              <w:jc w:val="left"/>
              <w:rPr>
                <w:sz w:val="20"/>
                <w:lang w:val="en-US"/>
              </w:rPr>
            </w:pPr>
            <w:r w:rsidRPr="00C40D3E">
              <w:rPr>
                <w:sz w:val="20"/>
              </w:rPr>
              <w:t>Service fixe par satellite</w:t>
            </w:r>
          </w:p>
        </w:tc>
      </w:tr>
      <w:tr w:rsidR="00CD5272" w:rsidRPr="00595D3D" w:rsidTr="002F5067">
        <w:tc>
          <w:tcPr>
            <w:tcW w:w="1140" w:type="dxa"/>
            <w:tcBorders>
              <w:top w:val="nil"/>
              <w:bottom w:val="nil"/>
            </w:tcBorders>
            <w:shd w:val="clear" w:color="auto" w:fill="auto"/>
          </w:tcPr>
          <w:p w:rsidR="00CD5272" w:rsidRPr="00595D3D" w:rsidRDefault="00CD5272" w:rsidP="002F5067">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CD5272" w:rsidRPr="00595D3D" w:rsidRDefault="00CD5272" w:rsidP="002F5067">
            <w:pPr>
              <w:spacing w:before="30" w:after="30"/>
              <w:jc w:val="left"/>
              <w:rPr>
                <w:sz w:val="20"/>
                <w:lang w:val="en-US"/>
              </w:rPr>
            </w:pPr>
            <w:r w:rsidRPr="00595D3D">
              <w:rPr>
                <w:sz w:val="20"/>
              </w:rPr>
              <w:t>Applications spatiales et météorologie</w:t>
            </w:r>
          </w:p>
        </w:tc>
      </w:tr>
      <w:tr w:rsidR="00CD5272" w:rsidRPr="009B5564" w:rsidTr="002F5067">
        <w:tc>
          <w:tcPr>
            <w:tcW w:w="1140" w:type="dxa"/>
            <w:tcBorders>
              <w:top w:val="nil"/>
              <w:bottom w:val="nil"/>
            </w:tcBorders>
            <w:shd w:val="clear" w:color="auto" w:fill="auto"/>
          </w:tcPr>
          <w:p w:rsidR="00CD5272" w:rsidRPr="009B5564" w:rsidRDefault="00CD5272" w:rsidP="002F5067">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CD5272" w:rsidRPr="009B5564" w:rsidRDefault="00CD5272" w:rsidP="002F5067">
            <w:pPr>
              <w:spacing w:before="30" w:after="30"/>
              <w:jc w:val="left"/>
              <w:rPr>
                <w:bCs/>
                <w:sz w:val="20"/>
              </w:rPr>
            </w:pPr>
            <w:r w:rsidRPr="009B5564">
              <w:rPr>
                <w:bCs/>
                <w:sz w:val="20"/>
              </w:rPr>
              <w:t>Partage des fréquences et coordination entre les systèmes du service fixe par satellite et du service fixe</w:t>
            </w:r>
          </w:p>
        </w:tc>
      </w:tr>
      <w:tr w:rsidR="00CD5272" w:rsidRPr="009B5564" w:rsidTr="002F5067">
        <w:tc>
          <w:tcPr>
            <w:tcW w:w="1140" w:type="dxa"/>
            <w:tcBorders>
              <w:top w:val="nil"/>
              <w:bottom w:val="nil"/>
            </w:tcBorders>
            <w:shd w:val="clear" w:color="auto" w:fill="F3F3F3"/>
          </w:tcPr>
          <w:p w:rsidR="00CD5272" w:rsidRPr="009B5564" w:rsidRDefault="00CD5272" w:rsidP="002F5067">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CD5272" w:rsidRPr="009B5564" w:rsidRDefault="00CD5272" w:rsidP="002F5067">
            <w:pPr>
              <w:spacing w:before="30" w:after="30"/>
              <w:jc w:val="left"/>
              <w:rPr>
                <w:b/>
                <w:bCs/>
                <w:color w:val="000080"/>
                <w:sz w:val="20"/>
                <w:lang w:val="en-US"/>
              </w:rPr>
            </w:pPr>
            <w:r w:rsidRPr="009B5564">
              <w:rPr>
                <w:b/>
                <w:bCs/>
                <w:color w:val="000080"/>
                <w:sz w:val="20"/>
              </w:rPr>
              <w:t>Gestion du spectre</w:t>
            </w:r>
          </w:p>
        </w:tc>
      </w:tr>
      <w:tr w:rsidR="00CD5272" w:rsidRPr="00036EE3" w:rsidTr="002F5067">
        <w:tc>
          <w:tcPr>
            <w:tcW w:w="1140" w:type="dxa"/>
            <w:tcBorders>
              <w:top w:val="nil"/>
            </w:tcBorders>
          </w:tcPr>
          <w:p w:rsidR="00CD5272" w:rsidRPr="00614CC6" w:rsidRDefault="00CD5272" w:rsidP="002F5067">
            <w:pPr>
              <w:spacing w:before="30" w:after="30"/>
              <w:ind w:left="57"/>
              <w:jc w:val="left"/>
              <w:rPr>
                <w:b/>
                <w:bCs/>
                <w:sz w:val="20"/>
                <w:lang w:val="en-US"/>
              </w:rPr>
            </w:pPr>
            <w:r w:rsidRPr="00614CC6">
              <w:rPr>
                <w:b/>
                <w:bCs/>
                <w:sz w:val="20"/>
                <w:lang w:val="en-US"/>
              </w:rPr>
              <w:t>SNG</w:t>
            </w:r>
          </w:p>
        </w:tc>
        <w:tc>
          <w:tcPr>
            <w:tcW w:w="8220" w:type="dxa"/>
            <w:tcBorders>
              <w:top w:val="nil"/>
            </w:tcBorders>
          </w:tcPr>
          <w:p w:rsidR="00CD5272" w:rsidRPr="00614CC6" w:rsidRDefault="00CD5272" w:rsidP="002F5067">
            <w:pPr>
              <w:spacing w:before="30" w:after="30"/>
              <w:jc w:val="left"/>
              <w:rPr>
                <w:sz w:val="20"/>
                <w:lang w:val="en-US"/>
              </w:rPr>
            </w:pPr>
            <w:r w:rsidRPr="00614CC6">
              <w:rPr>
                <w:sz w:val="20"/>
              </w:rPr>
              <w:t>Reportage d'actualités par satellite</w:t>
            </w:r>
          </w:p>
        </w:tc>
      </w:tr>
      <w:tr w:rsidR="00CD5272" w:rsidRPr="00614CC6" w:rsidTr="002F5067">
        <w:tc>
          <w:tcPr>
            <w:tcW w:w="1140" w:type="dxa"/>
          </w:tcPr>
          <w:p w:rsidR="00CD5272" w:rsidRPr="00614CC6" w:rsidRDefault="00CD5272" w:rsidP="002F5067">
            <w:pPr>
              <w:spacing w:before="30" w:after="30"/>
              <w:ind w:left="57"/>
              <w:jc w:val="left"/>
              <w:rPr>
                <w:b/>
                <w:bCs/>
                <w:sz w:val="20"/>
                <w:lang w:val="en-US"/>
              </w:rPr>
            </w:pPr>
            <w:r w:rsidRPr="00614CC6">
              <w:rPr>
                <w:b/>
                <w:bCs/>
                <w:sz w:val="20"/>
                <w:lang w:val="en-US"/>
              </w:rPr>
              <w:t>TF</w:t>
            </w:r>
          </w:p>
        </w:tc>
        <w:tc>
          <w:tcPr>
            <w:tcW w:w="8220" w:type="dxa"/>
          </w:tcPr>
          <w:p w:rsidR="00CD5272" w:rsidRPr="00614CC6" w:rsidRDefault="00CD5272" w:rsidP="002F5067">
            <w:pPr>
              <w:spacing w:before="30" w:after="30"/>
              <w:jc w:val="left"/>
              <w:rPr>
                <w:sz w:val="20"/>
              </w:rPr>
            </w:pPr>
            <w:r w:rsidRPr="00614CC6">
              <w:rPr>
                <w:sz w:val="20"/>
              </w:rPr>
              <w:t>Emissions de fréquences étalon et de signaux horaires</w:t>
            </w:r>
          </w:p>
        </w:tc>
      </w:tr>
      <w:tr w:rsidR="00CD5272" w:rsidRPr="00036EE3" w:rsidTr="002F5067">
        <w:tc>
          <w:tcPr>
            <w:tcW w:w="1140" w:type="dxa"/>
          </w:tcPr>
          <w:p w:rsidR="00CD5272" w:rsidRPr="00614CC6" w:rsidRDefault="00CD5272" w:rsidP="002F5067">
            <w:pPr>
              <w:spacing w:before="30" w:after="30"/>
              <w:ind w:left="57"/>
              <w:jc w:val="left"/>
              <w:rPr>
                <w:b/>
                <w:bCs/>
                <w:sz w:val="20"/>
                <w:lang w:val="en-US"/>
              </w:rPr>
            </w:pPr>
            <w:r w:rsidRPr="00614CC6">
              <w:rPr>
                <w:b/>
                <w:bCs/>
                <w:sz w:val="20"/>
                <w:lang w:val="en-US"/>
              </w:rPr>
              <w:t>V</w:t>
            </w:r>
          </w:p>
        </w:tc>
        <w:tc>
          <w:tcPr>
            <w:tcW w:w="8220" w:type="dxa"/>
          </w:tcPr>
          <w:p w:rsidR="00CD5272" w:rsidRPr="00614CC6" w:rsidRDefault="00CD5272" w:rsidP="002F5067">
            <w:pPr>
              <w:spacing w:before="30" w:after="140"/>
              <w:jc w:val="left"/>
              <w:rPr>
                <w:sz w:val="20"/>
                <w:lang w:val="en-US"/>
              </w:rPr>
            </w:pPr>
            <w:r w:rsidRPr="00614CC6">
              <w:rPr>
                <w:sz w:val="20"/>
              </w:rPr>
              <w:t>Vocabulaire et sujets associés</w:t>
            </w:r>
          </w:p>
        </w:tc>
      </w:tr>
    </w:tbl>
    <w:p w:rsidR="00CD5272" w:rsidRPr="00036EE3" w:rsidRDefault="00CD5272" w:rsidP="00CD5272">
      <w:pPr>
        <w:spacing w:before="0"/>
        <w:jc w:val="center"/>
        <w:rPr>
          <w:sz w:val="20"/>
          <w:lang w:val="en-US"/>
        </w:rPr>
      </w:pPr>
    </w:p>
    <w:p w:rsidR="00CD5272" w:rsidRPr="00036EE3" w:rsidRDefault="00CD5272" w:rsidP="00CD527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D5272" w:rsidRPr="00756B4D" w:rsidTr="002F5067">
        <w:tc>
          <w:tcPr>
            <w:tcW w:w="9360" w:type="dxa"/>
          </w:tcPr>
          <w:p w:rsidR="00CD5272" w:rsidRPr="00756B4D" w:rsidRDefault="00CD5272" w:rsidP="002F5067">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D5272" w:rsidRPr="00756B4D" w:rsidRDefault="00CD5272" w:rsidP="00CD5272">
      <w:pPr>
        <w:spacing w:before="0"/>
        <w:jc w:val="center"/>
        <w:rPr>
          <w:sz w:val="22"/>
        </w:rPr>
      </w:pPr>
    </w:p>
    <w:p w:rsidR="00CD5272" w:rsidRPr="00614CC6" w:rsidRDefault="00CD5272" w:rsidP="00CD5272">
      <w:pPr>
        <w:spacing w:before="100"/>
        <w:jc w:val="right"/>
        <w:rPr>
          <w:i/>
          <w:iCs/>
          <w:sz w:val="20"/>
        </w:rPr>
      </w:pPr>
      <w:r w:rsidRPr="00614CC6">
        <w:rPr>
          <w:i/>
          <w:iCs/>
          <w:sz w:val="20"/>
        </w:rPr>
        <w:t>Publication électronique</w:t>
      </w:r>
    </w:p>
    <w:p w:rsidR="00CD5272" w:rsidRPr="00614CC6" w:rsidRDefault="00CD5272" w:rsidP="00CD5272">
      <w:pPr>
        <w:spacing w:before="0"/>
        <w:jc w:val="right"/>
        <w:rPr>
          <w:sz w:val="20"/>
        </w:rPr>
      </w:pPr>
      <w:r w:rsidRPr="00614CC6">
        <w:rPr>
          <w:sz w:val="20"/>
        </w:rPr>
        <w:t>Genève, 20</w:t>
      </w:r>
      <w:r>
        <w:rPr>
          <w:sz w:val="20"/>
        </w:rPr>
        <w:t>1</w:t>
      </w:r>
      <w:r w:rsidR="00FB2151">
        <w:rPr>
          <w:sz w:val="20"/>
        </w:rPr>
        <w:t>9</w:t>
      </w:r>
    </w:p>
    <w:p w:rsidR="00CD5272" w:rsidRPr="00614CC6" w:rsidRDefault="00CD5272" w:rsidP="00CD527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FB2151">
        <w:rPr>
          <w:sz w:val="20"/>
        </w:rPr>
        <w:t>9</w:t>
      </w:r>
    </w:p>
    <w:p w:rsidR="00CD5272" w:rsidRPr="00614CC6" w:rsidRDefault="00CD5272" w:rsidP="00CD527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D5272" w:rsidRPr="00614CC6" w:rsidRDefault="00CD5272" w:rsidP="00CD5272">
      <w:pPr>
        <w:spacing w:before="160"/>
        <w:rPr>
          <w:i/>
          <w:sz w:val="20"/>
          <w:highlight w:val="yellow"/>
        </w:rPr>
        <w:sectPr w:rsidR="00CD5272"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CD5272" w:rsidRPr="00756B4D" w:rsidRDefault="00CD5272" w:rsidP="00CD5272">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SM</w:t>
      </w:r>
      <w:r w:rsidRPr="00756B4D">
        <w:rPr>
          <w:rStyle w:val="href"/>
        </w:rPr>
        <w:t>.</w:t>
      </w:r>
      <w:r w:rsidR="00FB2151">
        <w:rPr>
          <w:rStyle w:val="href"/>
        </w:rPr>
        <w:t>1138-3</w:t>
      </w:r>
    </w:p>
    <w:p w:rsidR="00CD5272" w:rsidRPr="00C00516" w:rsidRDefault="00FB2151" w:rsidP="00CD5272">
      <w:pPr>
        <w:pStyle w:val="Rectitle"/>
        <w:rPr>
          <w:lang w:val="fr-CH"/>
        </w:rPr>
      </w:pPr>
      <w:r w:rsidRPr="00FB2151">
        <w:t>Détermination des largeurs de bande nécessaires, exemples de calcul de la largeur de bande nécessaire et exemples connexes de désignation des émissions</w:t>
      </w:r>
    </w:p>
    <w:p w:rsidR="00FB2151" w:rsidRPr="000701E9" w:rsidRDefault="00FB2151" w:rsidP="00FB2151">
      <w:pPr>
        <w:pStyle w:val="Recdate"/>
      </w:pPr>
      <w:r w:rsidRPr="000701E9">
        <w:t>(1995-2007-2008</w:t>
      </w:r>
      <w:r w:rsidRPr="000701E9">
        <w:noBreakHyphen/>
        <w:t>2019)</w:t>
      </w:r>
    </w:p>
    <w:p w:rsidR="00FB2151" w:rsidRPr="000701E9" w:rsidRDefault="00FB2151" w:rsidP="00FB2151">
      <w:pPr>
        <w:pStyle w:val="HeadingSum"/>
        <w:rPr>
          <w:lang w:val="fr-FR"/>
        </w:rPr>
      </w:pPr>
      <w:r w:rsidRPr="000701E9">
        <w:rPr>
          <w:lang w:val="fr-FR"/>
        </w:rPr>
        <w:t>Domaine d'application</w:t>
      </w:r>
    </w:p>
    <w:p w:rsidR="00FB2151" w:rsidRPr="000701E9" w:rsidRDefault="00FB2151" w:rsidP="00FB2151">
      <w:pPr>
        <w:pStyle w:val="Summary"/>
        <w:rPr>
          <w:lang w:val="fr-FR"/>
        </w:rPr>
      </w:pPr>
      <w:r w:rsidRPr="000701E9">
        <w:rPr>
          <w:lang w:val="fr-FR"/>
        </w:rPr>
        <w:t>La présente Recommandation sert de base pour déterminer les largeurs de bande nécessaires des émissions dans le cas d'une modulation d'amplitude, de fréquence ou par impulsions au moyen de divers types de signaux. Elle donne par ailleurs des exemples de calculs et de désignation des émissions.</w:t>
      </w:r>
    </w:p>
    <w:p w:rsidR="00FB2151" w:rsidRPr="000701E9" w:rsidRDefault="00FB2151" w:rsidP="00FB2151">
      <w:pPr>
        <w:pStyle w:val="Headingb"/>
      </w:pPr>
      <w:r w:rsidRPr="000701E9">
        <w:t>Mots clés</w:t>
      </w:r>
    </w:p>
    <w:p w:rsidR="00FB2151" w:rsidRPr="000701E9" w:rsidRDefault="00FB2151" w:rsidP="00FB2151">
      <w:pPr>
        <w:rPr>
          <w:lang w:eastAsia="ko-KR"/>
        </w:rPr>
      </w:pPr>
      <w:r w:rsidRPr="000701E9">
        <w:rPr>
          <w:lang w:eastAsia="ko-KR"/>
        </w:rPr>
        <w:t>Largeur de bande nécessaire, système automatisé de gestion du spectre, calcul</w:t>
      </w:r>
    </w:p>
    <w:p w:rsidR="00FB2151" w:rsidRPr="000701E9" w:rsidRDefault="00FB2151" w:rsidP="00FB2151">
      <w:pPr>
        <w:pStyle w:val="Normalaftertitle"/>
      </w:pPr>
      <w:r w:rsidRPr="000701E9">
        <w:t>L'Assemblée des radiocommunications de l'UIT,</w:t>
      </w:r>
    </w:p>
    <w:p w:rsidR="00FB2151" w:rsidRPr="000701E9" w:rsidRDefault="00FB2151" w:rsidP="00FB2151">
      <w:pPr>
        <w:pStyle w:val="Call"/>
      </w:pPr>
      <w:r w:rsidRPr="000701E9">
        <w:t>considérant</w:t>
      </w:r>
    </w:p>
    <w:p w:rsidR="00FB2151" w:rsidRPr="000701E9" w:rsidRDefault="00FB2151" w:rsidP="00FB2151">
      <w:r w:rsidRPr="003F14F2">
        <w:rPr>
          <w:i/>
          <w:iCs/>
        </w:rPr>
        <w:t>a)</w:t>
      </w:r>
      <w:r w:rsidRPr="000701E9">
        <w:tab/>
        <w:t>que pour attribuer des fréquences, il est nécessaire de déterminer la largeur de bande nécessaire des émissions;</w:t>
      </w:r>
    </w:p>
    <w:p w:rsidR="00FB2151" w:rsidRPr="000701E9" w:rsidRDefault="00FB2151" w:rsidP="00FB2151">
      <w:r w:rsidRPr="003F14F2">
        <w:rPr>
          <w:i/>
          <w:iCs/>
        </w:rPr>
        <w:t>b)</w:t>
      </w:r>
      <w:r w:rsidRPr="000701E9">
        <w:tab/>
        <w:t>que la largeur de bande nécessaire est un élément de données fondamental de tous les systèmes automatisés de gestion du spectre,</w:t>
      </w:r>
    </w:p>
    <w:p w:rsidR="00FB2151" w:rsidRPr="000701E9" w:rsidRDefault="00FB2151" w:rsidP="00FB2151">
      <w:pPr>
        <w:pStyle w:val="Call"/>
      </w:pPr>
      <w:r w:rsidRPr="000701E9">
        <w:t>recommande</w:t>
      </w:r>
    </w:p>
    <w:p w:rsidR="00FB2151" w:rsidRPr="000701E9" w:rsidRDefault="00FB2151" w:rsidP="00FB2151">
      <w:r w:rsidRPr="000701E9">
        <w:t>d'utiliser les formules qui figurent à l'Annexe 1 pour calculer la largeur de bande nécessaire, lorsque celle-ci est reprise par le Règlement des radiocommunications (RR).</w:t>
      </w:r>
    </w:p>
    <w:p w:rsidR="00FB2151" w:rsidRDefault="00FB2151" w:rsidP="00FB2151"/>
    <w:p w:rsidR="00FB2151" w:rsidRPr="000701E9" w:rsidRDefault="00FB2151" w:rsidP="00FB2151"/>
    <w:p w:rsidR="00FB2151" w:rsidRPr="000701E9" w:rsidRDefault="00FB2151" w:rsidP="00FB2151">
      <w:pPr>
        <w:pStyle w:val="AnnexNoTitle"/>
      </w:pPr>
      <w:r w:rsidRPr="000701E9">
        <w:t>Annexe 1</w:t>
      </w:r>
      <w:r w:rsidRPr="000701E9">
        <w:br/>
      </w:r>
      <w:r w:rsidRPr="000701E9">
        <w:br/>
        <w:t xml:space="preserve">Détermination des largeurs de bande nécessaires, exemples de calcul </w:t>
      </w:r>
      <w:r>
        <w:br/>
      </w:r>
      <w:r w:rsidRPr="000701E9">
        <w:t xml:space="preserve">de la largeur de bande nécessaire et exemples connexes </w:t>
      </w:r>
      <w:r>
        <w:br/>
      </w:r>
      <w:r w:rsidRPr="000701E9">
        <w:t>de désignation des émissions</w:t>
      </w:r>
    </w:p>
    <w:p w:rsidR="00FB2151" w:rsidRPr="000701E9" w:rsidRDefault="00FB2151" w:rsidP="00FB2151">
      <w:pPr>
        <w:pStyle w:val="Normalaftertitle"/>
      </w:pPr>
      <w:r w:rsidRPr="000701E9">
        <w:rPr>
          <w:b/>
        </w:rPr>
        <w:t>1</w:t>
      </w:r>
      <w:r w:rsidRPr="000701E9">
        <w:tab/>
        <w:t>La largeur de bande nécessaire ainsi déterminée n'est pas la seule caractéristique d'une émission qu'il convient de prendre en considération lorsqu'il s'agit d'évaluer le brouillage que cette émission est susceptible de causer.</w:t>
      </w:r>
    </w:p>
    <w:p w:rsidR="00FB2151" w:rsidRPr="000701E9" w:rsidRDefault="00FB2151" w:rsidP="00FB2151">
      <w:r w:rsidRPr="000701E9">
        <w:rPr>
          <w:b/>
        </w:rPr>
        <w:t>2</w:t>
      </w:r>
      <w:r w:rsidRPr="000701E9">
        <w:tab/>
        <w:t>Dans la rédaction du tableau, les notations suivantes ont été utilisées:</w:t>
      </w:r>
    </w:p>
    <w:p w:rsidR="00FB2151" w:rsidRPr="000701E9" w:rsidRDefault="00FB2151" w:rsidP="00FB2151">
      <w:pPr>
        <w:pStyle w:val="enumlev1"/>
        <w:ind w:left="1588" w:hanging="1588"/>
      </w:pPr>
      <w:r w:rsidRPr="000701E9">
        <w:rPr>
          <w:i/>
        </w:rPr>
        <w:tab/>
        <w:t>B</w:t>
      </w:r>
      <w:r w:rsidRPr="000701E9">
        <w:rPr>
          <w:i/>
          <w:position w:val="-4"/>
          <w:sz w:val="16"/>
        </w:rPr>
        <w:t>n</w:t>
      </w:r>
      <w:r w:rsidRPr="000701E9">
        <w:rPr>
          <w:rFonts w:ascii="Tms Rmn" w:hAnsi="Tms Rmn"/>
          <w:sz w:val="12"/>
        </w:rPr>
        <w:t> </w:t>
      </w:r>
      <w:r w:rsidRPr="000701E9">
        <w:t>:</w:t>
      </w:r>
      <w:r w:rsidRPr="000701E9">
        <w:tab/>
      </w:r>
      <w:r w:rsidRPr="000701E9">
        <w:tab/>
        <w:t>largeur de bande nécessaire (Hz)</w:t>
      </w:r>
    </w:p>
    <w:p w:rsidR="00FB2151" w:rsidRPr="000701E9" w:rsidRDefault="00FB2151" w:rsidP="00FB2151">
      <w:pPr>
        <w:pStyle w:val="enumlev1"/>
        <w:ind w:left="1588" w:hanging="1588"/>
      </w:pPr>
      <w:r w:rsidRPr="000701E9">
        <w:rPr>
          <w:i/>
        </w:rPr>
        <w:tab/>
        <w:t>B</w:t>
      </w:r>
      <w:r w:rsidRPr="000701E9">
        <w:rPr>
          <w:rFonts w:ascii="Tms Rmn" w:hAnsi="Tms Rmn"/>
          <w:sz w:val="12"/>
        </w:rPr>
        <w:t> </w:t>
      </w:r>
      <w:r w:rsidRPr="000701E9">
        <w:t>:</w:t>
      </w:r>
      <w:r w:rsidRPr="000701E9">
        <w:tab/>
      </w:r>
      <w:r w:rsidRPr="000701E9">
        <w:tab/>
        <w:t>rapidité de modulation (Bd)</w:t>
      </w:r>
    </w:p>
    <w:p w:rsidR="00FB2151" w:rsidRPr="000701E9" w:rsidRDefault="00FB2151" w:rsidP="00FB2151">
      <w:pPr>
        <w:pStyle w:val="enumlev1"/>
        <w:ind w:left="1588" w:hanging="1588"/>
      </w:pPr>
      <w:r w:rsidRPr="000701E9">
        <w:rPr>
          <w:i/>
        </w:rPr>
        <w:tab/>
        <w:t>N</w:t>
      </w:r>
      <w:r w:rsidRPr="000701E9">
        <w:rPr>
          <w:rFonts w:ascii="Tms Rmn" w:hAnsi="Tms Rmn"/>
          <w:sz w:val="12"/>
        </w:rPr>
        <w:t> </w:t>
      </w:r>
      <w:r w:rsidRPr="000701E9">
        <w:t>:</w:t>
      </w:r>
      <w:r w:rsidRPr="000701E9">
        <w:tab/>
      </w:r>
      <w:r w:rsidRPr="000701E9">
        <w:tab/>
        <w:t>nombre maximal possible des éléments «noirs plus blancs» à transmettre par seconde dans le cas du fac</w:t>
      </w:r>
      <w:r w:rsidRPr="000701E9">
        <w:noBreakHyphen/>
        <w:t>similé</w:t>
      </w:r>
    </w:p>
    <w:p w:rsidR="00FB2151" w:rsidRPr="000701E9" w:rsidRDefault="00FB2151" w:rsidP="00FB2151">
      <w:pPr>
        <w:pStyle w:val="enumlev1"/>
        <w:ind w:left="1588" w:hanging="1588"/>
      </w:pPr>
      <w:r w:rsidRPr="000701E9">
        <w:rPr>
          <w:i/>
        </w:rPr>
        <w:tab/>
        <w:t>M</w:t>
      </w:r>
      <w:r w:rsidRPr="000701E9">
        <w:rPr>
          <w:rFonts w:ascii="Tms Rmn" w:hAnsi="Tms Rmn"/>
          <w:sz w:val="12"/>
        </w:rPr>
        <w:t> </w:t>
      </w:r>
      <w:r w:rsidRPr="000701E9">
        <w:t>:</w:t>
      </w:r>
      <w:r w:rsidRPr="000701E9">
        <w:tab/>
      </w:r>
      <w:r w:rsidRPr="000701E9">
        <w:tab/>
        <w:t>fréquence maximale de modulation (Hz)</w:t>
      </w:r>
    </w:p>
    <w:p w:rsidR="00FB2151" w:rsidRPr="000701E9" w:rsidRDefault="00FB2151" w:rsidP="00FB2151">
      <w:pPr>
        <w:pStyle w:val="enumlev1"/>
        <w:ind w:left="1588" w:hanging="1588"/>
      </w:pPr>
      <w:r w:rsidRPr="000701E9">
        <w:rPr>
          <w:i/>
        </w:rPr>
        <w:tab/>
        <w:t>C</w:t>
      </w:r>
      <w:r w:rsidRPr="000701E9">
        <w:rPr>
          <w:rFonts w:ascii="Tms Rmn" w:hAnsi="Tms Rmn"/>
          <w:sz w:val="12"/>
        </w:rPr>
        <w:t> </w:t>
      </w:r>
      <w:r w:rsidRPr="000701E9">
        <w:t>:</w:t>
      </w:r>
      <w:r w:rsidRPr="000701E9">
        <w:tab/>
      </w:r>
      <w:r w:rsidRPr="000701E9">
        <w:tab/>
        <w:t>fréquence de la sous-porteuse (Hz)</w:t>
      </w:r>
    </w:p>
    <w:p w:rsidR="00FB2151" w:rsidRPr="000701E9" w:rsidRDefault="00FB2151" w:rsidP="00FB2151">
      <w:pPr>
        <w:pStyle w:val="enumlev1"/>
        <w:ind w:left="1588" w:hanging="1588"/>
      </w:pPr>
      <w:r w:rsidRPr="000701E9">
        <w:rPr>
          <w:i/>
        </w:rPr>
        <w:lastRenderedPageBreak/>
        <w:tab/>
        <w:t>D</w:t>
      </w:r>
      <w:r w:rsidRPr="000701E9">
        <w:rPr>
          <w:rFonts w:ascii="Tms Rmn" w:hAnsi="Tms Rmn"/>
          <w:sz w:val="12"/>
        </w:rPr>
        <w:t> </w:t>
      </w:r>
      <w:r w:rsidRPr="000701E9">
        <w:t>:</w:t>
      </w:r>
      <w:r w:rsidRPr="000701E9">
        <w:tab/>
      </w:r>
      <w:r w:rsidRPr="000701E9">
        <w:tab/>
        <w:t xml:space="preserve">excursion de crête, c'est-à-dire la moitié de la différence entre les valeurs maximale et minimale de la fréquence instantanée. La fréquence instantanée (Hz) s'obtient en divisant la vitesse de variation de la phase, (rad) par 2 </w:t>
      </w:r>
      <w:r w:rsidRPr="000701E9">
        <w:rPr>
          <w:rFonts w:ascii="Symbol" w:hAnsi="Symbol"/>
        </w:rPr>
        <w:t></w:t>
      </w:r>
    </w:p>
    <w:p w:rsidR="00FB2151" w:rsidRPr="000701E9" w:rsidRDefault="00FB2151" w:rsidP="00FB2151">
      <w:pPr>
        <w:pStyle w:val="enumlev1"/>
        <w:ind w:left="1588" w:hanging="1588"/>
      </w:pPr>
      <w:r w:rsidRPr="000701E9">
        <w:rPr>
          <w:i/>
        </w:rPr>
        <w:tab/>
        <w:t>t</w:t>
      </w:r>
      <w:r w:rsidRPr="000701E9">
        <w:rPr>
          <w:rFonts w:ascii="Tms Rmn" w:hAnsi="Tms Rmn"/>
          <w:sz w:val="12"/>
        </w:rPr>
        <w:t> </w:t>
      </w:r>
      <w:r w:rsidRPr="000701E9">
        <w:t>:</w:t>
      </w:r>
      <w:r w:rsidRPr="000701E9">
        <w:tab/>
      </w:r>
      <w:r w:rsidRPr="000701E9">
        <w:tab/>
        <w:t>durée de l'impulsion à mi-amplitude (s)</w:t>
      </w:r>
    </w:p>
    <w:p w:rsidR="00FB2151" w:rsidRPr="000701E9" w:rsidRDefault="00FB2151" w:rsidP="00FB2151">
      <w:pPr>
        <w:pStyle w:val="enumlev1"/>
        <w:ind w:left="1588" w:hanging="1588"/>
      </w:pPr>
      <w:r w:rsidRPr="000701E9">
        <w:rPr>
          <w:i/>
        </w:rPr>
        <w:tab/>
        <w:t>t</w:t>
      </w:r>
      <w:r w:rsidRPr="000701E9">
        <w:rPr>
          <w:i/>
          <w:position w:val="-4"/>
          <w:sz w:val="16"/>
        </w:rPr>
        <w:t>r</w:t>
      </w:r>
      <w:r w:rsidRPr="000701E9">
        <w:rPr>
          <w:rFonts w:ascii="Tms Rmn" w:hAnsi="Tms Rmn"/>
          <w:sz w:val="12"/>
        </w:rPr>
        <w:t> </w:t>
      </w:r>
      <w:r w:rsidRPr="000701E9">
        <w:t>:</w:t>
      </w:r>
      <w:r w:rsidRPr="000701E9">
        <w:rPr>
          <w:i/>
          <w:position w:val="-6"/>
        </w:rPr>
        <w:tab/>
      </w:r>
      <w:r w:rsidRPr="000701E9">
        <w:rPr>
          <w:i/>
          <w:position w:val="-6"/>
        </w:rPr>
        <w:tab/>
      </w:r>
      <w:r w:rsidRPr="000701E9">
        <w:t>temps de montée de l'impulsion entre 10% et 90% d'amplitude (s)</w:t>
      </w:r>
    </w:p>
    <w:p w:rsidR="00FB2151" w:rsidRPr="000701E9" w:rsidRDefault="00FB2151" w:rsidP="00FB2151">
      <w:pPr>
        <w:pStyle w:val="enumlev1"/>
        <w:ind w:left="1588" w:hanging="1588"/>
      </w:pPr>
      <w:r w:rsidRPr="000701E9">
        <w:rPr>
          <w:i/>
        </w:rPr>
        <w:tab/>
        <w:t>K</w:t>
      </w:r>
      <w:r w:rsidRPr="000701E9">
        <w:rPr>
          <w:rFonts w:ascii="Tms Rmn" w:hAnsi="Tms Rmn"/>
          <w:sz w:val="12"/>
        </w:rPr>
        <w:t> </w:t>
      </w:r>
      <w:r w:rsidRPr="000701E9">
        <w:t>:</w:t>
      </w:r>
      <w:r w:rsidRPr="000701E9">
        <w:tab/>
      </w:r>
      <w:r w:rsidRPr="000701E9">
        <w:tab/>
        <w:t xml:space="preserve">facteur numérique général, qui varie suivant l'émission et qui dépend de la distorsion admissible du signal. En cas de signal multiporteuses avec multiplexage par répartition orthogonale de la fréquence, </w:t>
      </w:r>
      <w:r w:rsidRPr="000701E9">
        <w:rPr>
          <w:i/>
        </w:rPr>
        <w:t>K</w:t>
      </w:r>
      <w:r w:rsidRPr="000701E9">
        <w:t xml:space="preserve"> est le nombre de sous-porteuses actives, tel que défini dans la formule (52) de la Recommandation UIT-R SM.328</w:t>
      </w:r>
    </w:p>
    <w:p w:rsidR="00FB2151" w:rsidRPr="000701E9" w:rsidRDefault="00FB2151" w:rsidP="00FB2151">
      <w:pPr>
        <w:pStyle w:val="enumlev1"/>
        <w:ind w:left="1588" w:hanging="1588"/>
      </w:pPr>
      <w:r w:rsidRPr="000701E9">
        <w:rPr>
          <w:i/>
        </w:rPr>
        <w:tab/>
        <w:t>N</w:t>
      </w:r>
      <w:r w:rsidRPr="000701E9">
        <w:rPr>
          <w:i/>
          <w:position w:val="-4"/>
          <w:sz w:val="16"/>
        </w:rPr>
        <w:t>c</w:t>
      </w:r>
      <w:r w:rsidRPr="000701E9">
        <w:rPr>
          <w:rFonts w:ascii="Tms Rmn" w:hAnsi="Tms Rmn"/>
          <w:sz w:val="12"/>
        </w:rPr>
        <w:t> </w:t>
      </w:r>
      <w:r w:rsidRPr="000701E9">
        <w:t>:</w:t>
      </w:r>
      <w:r w:rsidRPr="000701E9">
        <w:tab/>
      </w:r>
      <w:r w:rsidRPr="000701E9">
        <w:tab/>
        <w:t>nombre de voies dans la bande de base dans les systèmes radioélectriques multiplex à plusieurs voies</w:t>
      </w:r>
    </w:p>
    <w:p w:rsidR="00FB2151" w:rsidRPr="000701E9" w:rsidRDefault="00FB2151" w:rsidP="00FB2151">
      <w:pPr>
        <w:pStyle w:val="enumlev1"/>
        <w:ind w:left="1588" w:hanging="1588"/>
      </w:pPr>
      <w:r w:rsidRPr="000701E9">
        <w:rPr>
          <w:i/>
        </w:rPr>
        <w:tab/>
        <w:t>f</w:t>
      </w:r>
      <w:r w:rsidRPr="000701E9">
        <w:rPr>
          <w:i/>
          <w:position w:val="-3"/>
          <w:sz w:val="16"/>
        </w:rPr>
        <w:t>p</w:t>
      </w:r>
      <w:r w:rsidRPr="000701E9">
        <w:rPr>
          <w:rFonts w:ascii="Tms Rmn" w:hAnsi="Tms Rmn"/>
          <w:sz w:val="12"/>
        </w:rPr>
        <w:t> </w:t>
      </w:r>
      <w:r w:rsidRPr="000701E9">
        <w:t>:</w:t>
      </w:r>
      <w:r w:rsidRPr="000701E9">
        <w:tab/>
      </w:r>
      <w:r w:rsidRPr="000701E9">
        <w:tab/>
        <w:t>fréquence de la sous-porteuse pilote de continuité (Hz) (signal continu utilisé pour contrôler la qualité de fonctionnement des systèmes à multiplexage par répartition en fréquence)</w:t>
      </w:r>
    </w:p>
    <w:p w:rsidR="00FB2151" w:rsidRPr="000701E9" w:rsidRDefault="00FB2151" w:rsidP="00FB2151">
      <w:pPr>
        <w:pStyle w:val="enumlev1"/>
        <w:spacing w:after="360"/>
        <w:ind w:left="1588" w:hanging="1588"/>
      </w:pPr>
      <w:r w:rsidRPr="000701E9">
        <w:tab/>
      </w:r>
      <w:r w:rsidRPr="000701E9">
        <w:rPr>
          <w:i/>
        </w:rPr>
        <w:t>N</w:t>
      </w:r>
      <w:r w:rsidRPr="000701E9">
        <w:rPr>
          <w:i/>
          <w:position w:val="-4"/>
          <w:sz w:val="16"/>
        </w:rPr>
        <w:t>s</w:t>
      </w:r>
      <w:r w:rsidRPr="000701E9">
        <w:rPr>
          <w:rFonts w:ascii="Tms Rmn" w:hAnsi="Tms Rmn"/>
          <w:sz w:val="12"/>
        </w:rPr>
        <w:t> </w:t>
      </w:r>
      <w:r w:rsidRPr="000701E9">
        <w:t>:</w:t>
      </w:r>
      <w:r w:rsidRPr="000701E9">
        <w:tab/>
      </w:r>
      <w:r w:rsidRPr="000701E9">
        <w:tab/>
        <w:t>séparation de fréquence entre les deux sous</w:t>
      </w:r>
      <w:r w:rsidRPr="000701E9">
        <w:noBreakHyphen/>
        <w:t>porteuses (kHz).</w:t>
      </w:r>
    </w:p>
    <w:tbl>
      <w:tblPr>
        <w:tblW w:w="9645" w:type="dxa"/>
        <w:jc w:val="center"/>
        <w:tblLayout w:type="fixed"/>
        <w:tblLook w:val="0000" w:firstRow="0" w:lastRow="0" w:firstColumn="0" w:lastColumn="0" w:noHBand="0" w:noVBand="0"/>
      </w:tblPr>
      <w:tblGrid>
        <w:gridCol w:w="2247"/>
        <w:gridCol w:w="2411"/>
        <w:gridCol w:w="3543"/>
        <w:gridCol w:w="1436"/>
        <w:gridCol w:w="8"/>
      </w:tblGrid>
      <w:tr w:rsidR="00FB2151" w:rsidRPr="000701E9" w:rsidTr="001945E7">
        <w:trPr>
          <w:gridAfter w:val="1"/>
          <w:wAfter w:w="8" w:type="dxa"/>
          <w:cantSplit/>
          <w:tblHeader/>
          <w:jc w:val="center"/>
        </w:trPr>
        <w:tc>
          <w:tcPr>
            <w:tcW w:w="2248" w:type="dxa"/>
            <w:vMerge w:val="restart"/>
            <w:tcBorders>
              <w:top w:val="single" w:sz="6" w:space="0" w:color="auto"/>
              <w:left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Description</w:t>
            </w:r>
            <w:r w:rsidRPr="000701E9">
              <w:rPr>
                <w:sz w:val="18"/>
                <w:szCs w:val="18"/>
              </w:rPr>
              <w:br/>
              <w:t>de l'émission</w:t>
            </w:r>
          </w:p>
        </w:tc>
        <w:tc>
          <w:tcPr>
            <w:tcW w:w="5954" w:type="dxa"/>
            <w:gridSpan w:val="2"/>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Largeur de bande nécessaire</w:t>
            </w:r>
          </w:p>
        </w:tc>
        <w:tc>
          <w:tcPr>
            <w:tcW w:w="1435" w:type="dxa"/>
            <w:vMerge w:val="restart"/>
            <w:tcBorders>
              <w:top w:val="single" w:sz="6" w:space="0" w:color="auto"/>
              <w:left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Désignation</w:t>
            </w:r>
            <w:r w:rsidRPr="000701E9">
              <w:rPr>
                <w:sz w:val="18"/>
                <w:szCs w:val="18"/>
              </w:rPr>
              <w:br/>
              <w:t>de l'émission</w:t>
            </w:r>
          </w:p>
        </w:tc>
      </w:tr>
      <w:tr w:rsidR="00FB2151" w:rsidRPr="000701E9" w:rsidTr="001945E7">
        <w:trPr>
          <w:gridAfter w:val="1"/>
          <w:wAfter w:w="8" w:type="dxa"/>
          <w:cantSplit/>
          <w:tblHeader/>
          <w:jc w:val="center"/>
        </w:trPr>
        <w:tc>
          <w:tcPr>
            <w:tcW w:w="2248" w:type="dxa"/>
            <w:vMerge/>
            <w:tcBorders>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Formule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Exemple de calcul</w:t>
            </w:r>
          </w:p>
        </w:tc>
        <w:tc>
          <w:tcPr>
            <w:tcW w:w="1435" w:type="dxa"/>
            <w:vMerge/>
            <w:tcBorders>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p>
        </w:tc>
      </w:tr>
      <w:tr w:rsidR="001945E7" w:rsidRPr="000701E9" w:rsidTr="00C84231">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1945E7" w:rsidRPr="000701E9" w:rsidRDefault="001945E7" w:rsidP="002F5067">
            <w:pPr>
              <w:pStyle w:val="Tabletext"/>
              <w:jc w:val="center"/>
              <w:rPr>
                <w:sz w:val="18"/>
                <w:szCs w:val="18"/>
              </w:rPr>
            </w:pPr>
            <w:r w:rsidRPr="000701E9">
              <w:rPr>
                <w:sz w:val="18"/>
                <w:szCs w:val="18"/>
              </w:rPr>
              <w:t>I.  PAS DE SIGNAL MODULANT</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Onde entretenue</w:t>
            </w:r>
            <w:r w:rsidRPr="000701E9">
              <w:rPr>
                <w:sz w:val="18"/>
                <w:szCs w:val="18"/>
              </w:rPr>
              <w:br/>
              <w:t>pure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Aucune</w:t>
            </w:r>
          </w:p>
        </w:tc>
      </w:tr>
      <w:tr w:rsidR="001945E7" w:rsidRPr="000701E9" w:rsidTr="00B4157E">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1945E7" w:rsidRPr="000701E9" w:rsidRDefault="001945E7" w:rsidP="002F5067">
            <w:pPr>
              <w:pStyle w:val="Tabletext"/>
              <w:jc w:val="center"/>
              <w:rPr>
                <w:sz w:val="18"/>
                <w:szCs w:val="18"/>
              </w:rPr>
            </w:pPr>
            <w:r w:rsidRPr="000701E9">
              <w:rPr>
                <w:sz w:val="18"/>
                <w:szCs w:val="18"/>
              </w:rPr>
              <w:t>II.  MODULATION D'AMPLITUDE</w:t>
            </w:r>
          </w:p>
        </w:tc>
      </w:tr>
      <w:tr w:rsidR="001945E7" w:rsidRPr="000701E9" w:rsidTr="00B4157E">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1945E7" w:rsidRPr="000701E9" w:rsidRDefault="001945E7" w:rsidP="002F5067">
            <w:pPr>
              <w:pStyle w:val="Tabletext"/>
              <w:jc w:val="center"/>
              <w:rPr>
                <w:sz w:val="18"/>
                <w:szCs w:val="18"/>
              </w:rPr>
            </w:pPr>
            <w:r w:rsidRPr="000701E9">
              <w:rPr>
                <w:sz w:val="18"/>
                <w:szCs w:val="18"/>
              </w:rPr>
              <w:t>1. Signal contenant de l'information quantifiée ou numérique</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Télégraphie à ondes entretenues, code Morse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w:t>
            </w:r>
            <w:r w:rsidRPr="000701E9">
              <w:rPr>
                <w:i/>
                <w:iCs/>
                <w:sz w:val="18"/>
                <w:szCs w:val="18"/>
              </w:rPr>
              <w:t>BK</w:t>
            </w:r>
            <w:r w:rsidRPr="000701E9">
              <w:rPr>
                <w:sz w:val="18"/>
                <w:szCs w:val="18"/>
              </w:rPr>
              <w:br/>
            </w:r>
            <w:r w:rsidRPr="000701E9">
              <w:rPr>
                <w:i/>
                <w:iCs/>
                <w:sz w:val="18"/>
                <w:szCs w:val="18"/>
              </w:rPr>
              <w:t>K</w:t>
            </w:r>
            <w:r w:rsidRPr="000701E9">
              <w:rPr>
                <w:sz w:val="18"/>
                <w:szCs w:val="18"/>
              </w:rPr>
              <w:t xml:space="preserve"> = 5 pour les liaisons affectées d'évanouissements</w:t>
            </w:r>
            <w:r w:rsidRPr="000701E9">
              <w:rPr>
                <w:sz w:val="18"/>
                <w:szCs w:val="18"/>
              </w:rPr>
              <w:br/>
            </w:r>
            <w:r w:rsidRPr="000701E9">
              <w:rPr>
                <w:i/>
                <w:iCs/>
                <w:sz w:val="18"/>
                <w:szCs w:val="18"/>
              </w:rPr>
              <w:t>K</w:t>
            </w:r>
            <w:r w:rsidRPr="000701E9">
              <w:rPr>
                <w:sz w:val="18"/>
                <w:szCs w:val="18"/>
              </w:rPr>
              <w:t xml:space="preserve"> = 3 pour les liaisons sans évanouissements</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25 mots par minute</w:t>
            </w:r>
            <w:r w:rsidRPr="000701E9">
              <w:rPr>
                <w:sz w:val="18"/>
                <w:szCs w:val="18"/>
              </w:rPr>
              <w:br/>
            </w:r>
            <w:r w:rsidRPr="000701E9">
              <w:rPr>
                <w:i/>
                <w:iCs/>
                <w:sz w:val="18"/>
                <w:szCs w:val="18"/>
              </w:rPr>
              <w:t>B</w:t>
            </w:r>
            <w:r w:rsidRPr="000701E9">
              <w:rPr>
                <w:sz w:val="18"/>
                <w:szCs w:val="18"/>
              </w:rPr>
              <w:t xml:space="preserve"> = 20, </w:t>
            </w:r>
            <w:r w:rsidRPr="000701E9">
              <w:rPr>
                <w:i/>
                <w:iCs/>
                <w:sz w:val="18"/>
                <w:szCs w:val="18"/>
              </w:rPr>
              <w:t>K</w:t>
            </w:r>
            <w:r w:rsidRPr="000701E9">
              <w:rPr>
                <w:sz w:val="18"/>
                <w:szCs w:val="18"/>
              </w:rPr>
              <w:t xml:space="preserve"> = 5</w:t>
            </w:r>
            <w:r w:rsidRPr="000701E9">
              <w:rPr>
                <w:sz w:val="18"/>
                <w:szCs w:val="18"/>
              </w:rPr>
              <w:br/>
              <w:t>Largeur de bande: 100 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100HA1AAN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Télégraphie à manipulation par tout ou rien d'une porteuse modulée par une fréquence audible, code Morse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w:t>
            </w:r>
            <w:r w:rsidRPr="000701E9">
              <w:rPr>
                <w:i/>
                <w:iCs/>
                <w:sz w:val="18"/>
                <w:szCs w:val="18"/>
              </w:rPr>
              <w:t xml:space="preserve">BK + </w:t>
            </w:r>
            <w:r w:rsidRPr="000701E9">
              <w:rPr>
                <w:sz w:val="18"/>
                <w:szCs w:val="18"/>
              </w:rPr>
              <w:t>2</w:t>
            </w:r>
            <w:r w:rsidRPr="000701E9">
              <w:rPr>
                <w:i/>
                <w:iCs/>
                <w:sz w:val="18"/>
                <w:szCs w:val="18"/>
              </w:rPr>
              <w:t>M</w:t>
            </w:r>
            <w:r w:rsidRPr="000701E9">
              <w:rPr>
                <w:sz w:val="18"/>
                <w:szCs w:val="18"/>
              </w:rPr>
              <w:br/>
            </w:r>
            <w:r w:rsidRPr="000701E9">
              <w:rPr>
                <w:i/>
                <w:iCs/>
                <w:sz w:val="18"/>
                <w:szCs w:val="18"/>
              </w:rPr>
              <w:t>K</w:t>
            </w:r>
            <w:r w:rsidRPr="000701E9">
              <w:rPr>
                <w:sz w:val="18"/>
                <w:szCs w:val="18"/>
              </w:rPr>
              <w:t xml:space="preserve"> = 5 pour les liaisons affectées d'évanouissements</w:t>
            </w:r>
            <w:r w:rsidRPr="000701E9">
              <w:rPr>
                <w:sz w:val="18"/>
                <w:szCs w:val="18"/>
              </w:rPr>
              <w:br/>
            </w:r>
            <w:r w:rsidRPr="000701E9">
              <w:rPr>
                <w:i/>
                <w:iCs/>
                <w:sz w:val="18"/>
                <w:szCs w:val="18"/>
              </w:rPr>
              <w:t>K</w:t>
            </w:r>
            <w:r w:rsidRPr="000701E9">
              <w:rPr>
                <w:sz w:val="18"/>
                <w:szCs w:val="18"/>
              </w:rPr>
              <w:t xml:space="preserve"> = 3 pour les liaisons sans évanouissements</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25 mots par minute</w:t>
            </w:r>
            <w:r w:rsidRPr="000701E9">
              <w:rPr>
                <w:sz w:val="18"/>
                <w:szCs w:val="18"/>
              </w:rPr>
              <w:br/>
            </w:r>
            <w:r w:rsidRPr="000701E9">
              <w:rPr>
                <w:i/>
                <w:iCs/>
                <w:sz w:val="18"/>
                <w:szCs w:val="18"/>
              </w:rPr>
              <w:t>B</w:t>
            </w:r>
            <w:r w:rsidRPr="000701E9">
              <w:rPr>
                <w:sz w:val="18"/>
                <w:szCs w:val="18"/>
              </w:rPr>
              <w:t xml:space="preserve"> = 20, </w:t>
            </w:r>
            <w:r w:rsidRPr="000701E9">
              <w:rPr>
                <w:i/>
                <w:iCs/>
                <w:sz w:val="18"/>
                <w:szCs w:val="18"/>
              </w:rPr>
              <w:t>M</w:t>
            </w:r>
            <w:r w:rsidRPr="000701E9">
              <w:rPr>
                <w:sz w:val="18"/>
                <w:szCs w:val="18"/>
              </w:rPr>
              <w:t xml:space="preserve"> = 1 000, </w:t>
            </w:r>
            <w:r w:rsidRPr="000701E9">
              <w:rPr>
                <w:i/>
                <w:iCs/>
                <w:sz w:val="18"/>
                <w:szCs w:val="18"/>
              </w:rPr>
              <w:t>K</w:t>
            </w:r>
            <w:r w:rsidRPr="000701E9">
              <w:rPr>
                <w:sz w:val="18"/>
                <w:szCs w:val="18"/>
              </w:rPr>
              <w:t xml:space="preserve"> = 5</w:t>
            </w:r>
            <w:r w:rsidRPr="000701E9">
              <w:rPr>
                <w:sz w:val="18"/>
                <w:szCs w:val="18"/>
              </w:rPr>
              <w:br/>
              <w:t>Largeur de bande: 2 100 Hz = 2,1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2K10A2AAN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Signal d'appel sélectif avec emploi d'un code séquentiel à une seule fréquence, bande latérale unique, onde porteuse complète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w:t>
            </w:r>
            <w:r w:rsidRPr="000701E9">
              <w:rPr>
                <w:i/>
                <w:iCs/>
                <w:sz w:val="18"/>
                <w:szCs w:val="18"/>
              </w:rPr>
              <w:t>M</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Fréquence maximale</w:t>
            </w:r>
            <w:r w:rsidRPr="000701E9">
              <w:rPr>
                <w:sz w:val="18"/>
                <w:szCs w:val="18"/>
              </w:rPr>
              <w:br/>
              <w:t xml:space="preserve">du code = 2 110 Hz, </w:t>
            </w:r>
            <w:r w:rsidRPr="000701E9">
              <w:rPr>
                <w:i/>
                <w:iCs/>
                <w:sz w:val="18"/>
                <w:szCs w:val="18"/>
              </w:rPr>
              <w:t>M</w:t>
            </w:r>
            <w:r w:rsidRPr="000701E9">
              <w:rPr>
                <w:sz w:val="18"/>
                <w:szCs w:val="18"/>
              </w:rPr>
              <w:t xml:space="preserve"> = 2 110</w:t>
            </w:r>
            <w:r w:rsidRPr="000701E9">
              <w:rPr>
                <w:sz w:val="18"/>
                <w:szCs w:val="18"/>
              </w:rPr>
              <w:br/>
              <w:t>Largeur de bande: 2 110 Hz = 2,11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2K11H2BFN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Télégraphie à impression directe, avec emploi d'une sous-porteuse modulante à déplacement de fréquence, correction des erreurs, bande latérale unique, onde porteuse supprimée (une seule voie)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2</w:t>
            </w:r>
            <w:r w:rsidRPr="000701E9">
              <w:rPr>
                <w:i/>
                <w:iCs/>
                <w:sz w:val="18"/>
                <w:szCs w:val="18"/>
              </w:rPr>
              <w:t>M</w:t>
            </w:r>
            <w:r w:rsidRPr="000701E9">
              <w:rPr>
                <w:sz w:val="18"/>
                <w:szCs w:val="18"/>
              </w:rPr>
              <w:t xml:space="preserve"> + 2</w:t>
            </w:r>
            <w:r w:rsidRPr="000701E9">
              <w:rPr>
                <w:i/>
                <w:iCs/>
                <w:sz w:val="18"/>
                <w:szCs w:val="18"/>
              </w:rPr>
              <w:t>DK</w:t>
            </w:r>
            <w:r w:rsidRPr="000701E9">
              <w:rPr>
                <w:sz w:val="18"/>
                <w:szCs w:val="18"/>
              </w:rPr>
              <w:br/>
            </w:r>
            <w:r w:rsidRPr="000701E9">
              <w:rPr>
                <w:sz w:val="18"/>
                <w:szCs w:val="18"/>
              </w:rPr>
              <w:object w:dxaOrig="60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5" type="#_x0000_t75" style="width:30pt;height:25pt" o:ole="">
                  <v:imagedata r:id="rId12" o:title=""/>
                </v:shape>
                <o:OLEObject Type="Embed" ProgID="Equation.3" ShapeID="_x0000_i1505" DrawAspect="Content" ObjectID="_1637562937" r:id="rId13"/>
              </w:objec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sz w:val="18"/>
                <w:szCs w:val="18"/>
              </w:rPr>
              <w:t xml:space="preserve"> = 50</w:t>
            </w:r>
            <w:r w:rsidRPr="000701E9">
              <w:rPr>
                <w:sz w:val="18"/>
                <w:szCs w:val="18"/>
              </w:rPr>
              <w:br/>
            </w:r>
            <w:r w:rsidRPr="000701E9">
              <w:rPr>
                <w:i/>
                <w:iCs/>
                <w:sz w:val="18"/>
                <w:szCs w:val="18"/>
              </w:rPr>
              <w:t>D</w:t>
            </w:r>
            <w:r w:rsidRPr="000701E9">
              <w:rPr>
                <w:sz w:val="18"/>
                <w:szCs w:val="18"/>
              </w:rPr>
              <w:t xml:space="preserve"> = 35 Hz (déplacement 70 Hz)</w:t>
            </w:r>
            <w:r w:rsidRPr="000701E9">
              <w:rPr>
                <w:sz w:val="18"/>
                <w:szCs w:val="18"/>
              </w:rPr>
              <w:br/>
            </w:r>
            <w:r w:rsidRPr="000701E9">
              <w:rPr>
                <w:i/>
                <w:iCs/>
                <w:sz w:val="18"/>
                <w:szCs w:val="18"/>
              </w:rPr>
              <w:t>K</w:t>
            </w:r>
            <w:r w:rsidRPr="000701E9">
              <w:rPr>
                <w:sz w:val="18"/>
                <w:szCs w:val="18"/>
              </w:rPr>
              <w:t xml:space="preserve"> = 1,2</w:t>
            </w:r>
            <w:r w:rsidRPr="000701E9">
              <w:rPr>
                <w:sz w:val="18"/>
                <w:szCs w:val="18"/>
              </w:rPr>
              <w:br/>
              <w:t>Largeur de bande: 134 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t>134HJ2BCN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 xml:space="preserve">Télégraphie harmonique multivoie avec correction des erreurs, quelques voies sont multiplexées par répartition dans le temps, bande latérale unique, onde porteuse réduite </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B43D12">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fréquence centrale la plus élevée </w:t>
            </w:r>
            <w:r w:rsidR="00B43D12">
              <w:rPr>
                <w:sz w:val="18"/>
                <w:szCs w:val="18"/>
              </w:rPr>
              <w:t>+</w:t>
            </w:r>
            <w:r w:rsidRPr="000701E9">
              <w:rPr>
                <w:sz w:val="18"/>
                <w:szCs w:val="18"/>
              </w:rPr>
              <w:t xml:space="preserve"> M </w:t>
            </w:r>
            <w:r w:rsidR="00B43D12">
              <w:rPr>
                <w:sz w:val="18"/>
                <w:szCs w:val="18"/>
              </w:rPr>
              <w:t>+</w:t>
            </w:r>
            <w:r w:rsidRPr="000701E9">
              <w:rPr>
                <w:sz w:val="18"/>
                <w:szCs w:val="18"/>
              </w:rPr>
              <w:t xml:space="preserve"> DK</w:t>
            </w:r>
            <w:r w:rsidRPr="000701E9">
              <w:rPr>
                <w:sz w:val="18"/>
                <w:szCs w:val="18"/>
              </w:rPr>
              <w:br/>
            </w:r>
            <w:r w:rsidRPr="000701E9">
              <w:rPr>
                <w:sz w:val="18"/>
                <w:szCs w:val="18"/>
              </w:rPr>
              <w:object w:dxaOrig="600" w:dyaOrig="499">
                <v:shape id="_x0000_i1506" type="#_x0000_t75" style="width:30pt;height:25pt" o:ole="">
                  <v:imagedata r:id="rId12" o:title=""/>
                </v:shape>
                <o:OLEObject Type="Embed" ProgID="Equation.3" ShapeID="_x0000_i1506" DrawAspect="Content" ObjectID="_1637562938" r:id="rId14"/>
              </w:objec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15 voies</w:t>
            </w:r>
            <w:r w:rsidRPr="000701E9">
              <w:rPr>
                <w:sz w:val="18"/>
                <w:szCs w:val="18"/>
              </w:rPr>
              <w:br/>
              <w:t>Fréquence centrale la plus élevée = 2 805 Hz</w:t>
            </w:r>
            <w:r w:rsidRPr="000701E9">
              <w:rPr>
                <w:sz w:val="18"/>
                <w:szCs w:val="18"/>
              </w:rPr>
              <w:br/>
            </w:r>
            <w:r w:rsidRPr="000701E9">
              <w:rPr>
                <w:i/>
                <w:iCs/>
                <w:sz w:val="18"/>
                <w:szCs w:val="18"/>
              </w:rPr>
              <w:t>B</w:t>
            </w:r>
            <w:r w:rsidRPr="000701E9">
              <w:rPr>
                <w:sz w:val="18"/>
                <w:szCs w:val="18"/>
              </w:rPr>
              <w:t xml:space="preserve"> = 100</w:t>
            </w:r>
            <w:r w:rsidRPr="000701E9">
              <w:rPr>
                <w:sz w:val="18"/>
                <w:szCs w:val="18"/>
              </w:rPr>
              <w:br/>
            </w:r>
            <w:r w:rsidRPr="000701E9">
              <w:rPr>
                <w:i/>
                <w:iCs/>
                <w:sz w:val="18"/>
                <w:szCs w:val="18"/>
              </w:rPr>
              <w:t>D</w:t>
            </w:r>
            <w:r w:rsidRPr="000701E9">
              <w:rPr>
                <w:sz w:val="18"/>
                <w:szCs w:val="18"/>
              </w:rPr>
              <w:t xml:space="preserve"> = 42,5 Hz (déplacement 85 Hz)</w:t>
            </w:r>
            <w:r w:rsidRPr="000701E9">
              <w:rPr>
                <w:sz w:val="18"/>
                <w:szCs w:val="18"/>
              </w:rPr>
              <w:br/>
            </w:r>
            <w:r w:rsidRPr="000701E9">
              <w:rPr>
                <w:i/>
                <w:iCs/>
                <w:sz w:val="18"/>
                <w:szCs w:val="18"/>
              </w:rPr>
              <w:t>K</w:t>
            </w:r>
            <w:r w:rsidRPr="000701E9">
              <w:rPr>
                <w:sz w:val="18"/>
                <w:szCs w:val="18"/>
              </w:rPr>
              <w:t xml:space="preserve"> = 0,7</w:t>
            </w:r>
            <w:r w:rsidRPr="000701E9">
              <w:rPr>
                <w:sz w:val="18"/>
                <w:szCs w:val="18"/>
              </w:rPr>
              <w:br/>
              <w:t>Largeur de bande: 2 885 Hz = 2,885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r>
          </w:p>
          <w:p w:rsidR="00FB2151" w:rsidRPr="000701E9" w:rsidRDefault="00FB2151" w:rsidP="002F5067">
            <w:pPr>
              <w:pStyle w:val="Tabletext"/>
              <w:jc w:val="center"/>
              <w:rPr>
                <w:sz w:val="18"/>
                <w:szCs w:val="18"/>
              </w:rPr>
            </w:pPr>
            <w:r w:rsidRPr="000701E9">
              <w:rPr>
                <w:sz w:val="18"/>
                <w:szCs w:val="18"/>
              </w:rPr>
              <w:t>2K89R7BCW</w:t>
            </w:r>
          </w:p>
        </w:tc>
      </w:tr>
      <w:tr w:rsidR="001945E7" w:rsidRPr="000701E9" w:rsidTr="001F24D6">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1945E7" w:rsidRPr="000701E9" w:rsidRDefault="001945E7" w:rsidP="001945E7">
            <w:pPr>
              <w:pStyle w:val="Tabletext"/>
              <w:keepNext/>
              <w:keepLines/>
              <w:jc w:val="center"/>
              <w:rPr>
                <w:sz w:val="18"/>
                <w:szCs w:val="18"/>
              </w:rPr>
            </w:pPr>
            <w:r w:rsidRPr="000701E9">
              <w:rPr>
                <w:sz w:val="18"/>
                <w:szCs w:val="18"/>
              </w:rPr>
              <w:lastRenderedPageBreak/>
              <w:t>2. Téléphonie (qualité commerciale)</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Téléphonie, double bande latérale (une seule voie)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B43D12">
            <w:pPr>
              <w:pStyle w:val="Tabletext"/>
              <w:keepNext/>
              <w:keepLines/>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2</w:t>
            </w:r>
            <w:r w:rsidRPr="000701E9">
              <w:rPr>
                <w:i/>
                <w:iCs/>
                <w:sz w:val="18"/>
                <w:szCs w:val="18"/>
              </w:rPr>
              <w:t>M</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B43D12">
            <w:pPr>
              <w:pStyle w:val="Tabletext"/>
              <w:keepNext/>
              <w:keepLines/>
              <w:jc w:val="left"/>
              <w:rPr>
                <w:sz w:val="18"/>
                <w:szCs w:val="18"/>
              </w:rPr>
            </w:pPr>
            <w:r w:rsidRPr="000701E9">
              <w:rPr>
                <w:i/>
                <w:iCs/>
                <w:sz w:val="18"/>
                <w:szCs w:val="18"/>
              </w:rPr>
              <w:t>M</w:t>
            </w:r>
            <w:r w:rsidRPr="000701E9">
              <w:rPr>
                <w:sz w:val="18"/>
                <w:szCs w:val="18"/>
              </w:rPr>
              <w:t xml:space="preserve"> = 3 000</w:t>
            </w:r>
            <w:r w:rsidRPr="000701E9">
              <w:rPr>
                <w:sz w:val="18"/>
                <w:szCs w:val="18"/>
              </w:rPr>
              <w:br/>
              <w:t>Largeur de bande: 6 000 Hz = 6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1945E7">
            <w:pPr>
              <w:pStyle w:val="Tabletext"/>
              <w:keepNext/>
              <w:keepLines/>
              <w:jc w:val="center"/>
              <w:rPr>
                <w:sz w:val="18"/>
                <w:szCs w:val="18"/>
              </w:rPr>
            </w:pPr>
            <w:r w:rsidRPr="000701E9">
              <w:rPr>
                <w:sz w:val="18"/>
                <w:szCs w:val="18"/>
              </w:rPr>
              <w:br/>
              <w:t>6K00A3EJN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Téléphonie, bande latérale unique, onde porteuse complète (une seule voie)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w:t>
            </w:r>
            <w:r w:rsidRPr="000701E9">
              <w:rPr>
                <w:i/>
                <w:iCs/>
                <w:sz w:val="18"/>
                <w:szCs w:val="18"/>
              </w:rPr>
              <w:t>M</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M</w:t>
            </w:r>
            <w:r w:rsidRPr="000701E9">
              <w:rPr>
                <w:sz w:val="18"/>
                <w:szCs w:val="18"/>
              </w:rPr>
              <w:t xml:space="preserve"> = 3 000</w:t>
            </w:r>
            <w:r w:rsidRPr="000701E9">
              <w:rPr>
                <w:sz w:val="18"/>
                <w:szCs w:val="18"/>
              </w:rPr>
              <w:br/>
              <w:t>Largeur de bande: 3 000 Hz = 3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t>3K00H3EJN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Téléphonie, bande latérale unique, onde porteuse supprimée (une seule voie)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w:t>
            </w:r>
            <w:r w:rsidRPr="000701E9">
              <w:rPr>
                <w:i/>
                <w:iCs/>
                <w:sz w:val="18"/>
                <w:szCs w:val="18"/>
              </w:rPr>
              <w:t>M</w:t>
            </w:r>
            <w:r w:rsidRPr="000701E9">
              <w:rPr>
                <w:sz w:val="18"/>
                <w:szCs w:val="18"/>
              </w:rPr>
              <w:t xml:space="preserve"> – fréquence de modulation la plus basse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M</w:t>
            </w:r>
            <w:r w:rsidRPr="000701E9">
              <w:rPr>
                <w:sz w:val="18"/>
                <w:szCs w:val="18"/>
              </w:rPr>
              <w:t xml:space="preserve"> = 3 000</w:t>
            </w:r>
            <w:r w:rsidRPr="000701E9">
              <w:rPr>
                <w:sz w:val="18"/>
                <w:szCs w:val="18"/>
              </w:rPr>
              <w:br/>
              <w:t>Fréquence de modulation la</w:t>
            </w:r>
            <w:r w:rsidRPr="000701E9">
              <w:rPr>
                <w:sz w:val="18"/>
                <w:szCs w:val="18"/>
              </w:rPr>
              <w:br/>
              <w:t>plus basse = 300 Hz</w:t>
            </w:r>
            <w:r w:rsidRPr="000701E9">
              <w:rPr>
                <w:sz w:val="18"/>
                <w:szCs w:val="18"/>
              </w:rPr>
              <w:br/>
              <w:t>Largeur de bande: 2 700 Hz = 2,7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t>2K70J3EJN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Téléphonie avec signaux distincts modulés en fréquence pour régler le niveau du signal vocal démodulé, bande latérale unique, onde porteuse réduite (Lincompex) (une seule voie)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w:t>
            </w:r>
            <w:r w:rsidRPr="000701E9">
              <w:rPr>
                <w:i/>
                <w:iCs/>
                <w:sz w:val="18"/>
                <w:szCs w:val="18"/>
              </w:rPr>
              <w:t>M</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Fréquence maximale de réglage = 2 990 Hz</w:t>
            </w:r>
            <w:r w:rsidRPr="000701E9">
              <w:rPr>
                <w:sz w:val="18"/>
                <w:szCs w:val="18"/>
              </w:rPr>
              <w:br/>
            </w:r>
            <w:r w:rsidRPr="000701E9">
              <w:rPr>
                <w:i/>
                <w:iCs/>
                <w:sz w:val="18"/>
                <w:szCs w:val="18"/>
              </w:rPr>
              <w:t>M</w:t>
            </w:r>
            <w:r w:rsidRPr="000701E9">
              <w:rPr>
                <w:sz w:val="18"/>
                <w:szCs w:val="18"/>
              </w:rPr>
              <w:t xml:space="preserve"> = 2 990</w:t>
            </w:r>
            <w:r w:rsidRPr="000701E9">
              <w:rPr>
                <w:sz w:val="18"/>
                <w:szCs w:val="18"/>
              </w:rPr>
              <w:br/>
              <w:t>Largeur de bande: 2 990 Hz = 2,99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2K99R3ELN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Téléphonie avec dispositif de secret, bande latérale unique, onde porteuse supprimée</w:t>
            </w:r>
            <w:r w:rsidRPr="000701E9">
              <w:rPr>
                <w:sz w:val="18"/>
                <w:szCs w:val="18"/>
              </w:rPr>
              <w:br/>
              <w:t>(deux voies ou plus)</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w:t>
            </w:r>
            <w:r w:rsidRPr="000701E9">
              <w:rPr>
                <w:i/>
                <w:iCs/>
                <w:sz w:val="18"/>
                <w:szCs w:val="18"/>
              </w:rPr>
              <w:t>N</w:t>
            </w:r>
            <w:r w:rsidRPr="000701E9">
              <w:rPr>
                <w:i/>
                <w:iCs/>
                <w:sz w:val="18"/>
                <w:szCs w:val="18"/>
                <w:vertAlign w:val="subscript"/>
              </w:rPr>
              <w:t>c</w:t>
            </w:r>
            <w:r w:rsidRPr="000701E9">
              <w:rPr>
                <w:sz w:val="18"/>
                <w:szCs w:val="18"/>
              </w:rPr>
              <w:t xml:space="preserve"> </w:t>
            </w:r>
            <w:r w:rsidRPr="000701E9">
              <w:rPr>
                <w:i/>
                <w:iCs/>
                <w:sz w:val="18"/>
                <w:szCs w:val="18"/>
              </w:rPr>
              <w:t>M</w:t>
            </w:r>
            <w:r w:rsidRPr="000701E9">
              <w:rPr>
                <w:sz w:val="18"/>
                <w:szCs w:val="18"/>
              </w:rPr>
              <w:t xml:space="preserve"> – fréquence de modulation la plus basse dans la voie la plus basse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N</w:t>
            </w:r>
            <w:r w:rsidRPr="000701E9">
              <w:rPr>
                <w:i/>
                <w:iCs/>
                <w:sz w:val="18"/>
                <w:szCs w:val="18"/>
                <w:vertAlign w:val="subscript"/>
              </w:rPr>
              <w:t>c</w:t>
            </w:r>
            <w:r w:rsidRPr="000701E9">
              <w:rPr>
                <w:sz w:val="18"/>
                <w:szCs w:val="18"/>
              </w:rPr>
              <w:t xml:space="preserve"> = 2</w:t>
            </w:r>
            <w:r w:rsidRPr="000701E9">
              <w:rPr>
                <w:sz w:val="18"/>
                <w:szCs w:val="18"/>
              </w:rPr>
              <w:br/>
            </w:r>
            <w:r w:rsidRPr="000701E9">
              <w:rPr>
                <w:i/>
                <w:iCs/>
                <w:sz w:val="18"/>
                <w:szCs w:val="18"/>
              </w:rPr>
              <w:t>M</w:t>
            </w:r>
            <w:r w:rsidRPr="000701E9">
              <w:rPr>
                <w:sz w:val="18"/>
                <w:szCs w:val="18"/>
              </w:rPr>
              <w:t xml:space="preserve"> = 3 000</w:t>
            </w:r>
            <w:r w:rsidRPr="000701E9">
              <w:rPr>
                <w:sz w:val="18"/>
                <w:szCs w:val="18"/>
              </w:rPr>
              <w:br/>
              <w:t>Fréquence de modulation la</w:t>
            </w:r>
            <w:r w:rsidRPr="000701E9">
              <w:rPr>
                <w:sz w:val="18"/>
                <w:szCs w:val="18"/>
              </w:rPr>
              <w:br/>
              <w:t>plus basse = 250 Hz</w:t>
            </w:r>
            <w:r w:rsidRPr="000701E9">
              <w:rPr>
                <w:sz w:val="18"/>
                <w:szCs w:val="18"/>
              </w:rPr>
              <w:br/>
              <w:t>Largeur de bande: 5 750 Hz = 5,75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t>5K75J8EKF</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Téléphonie, bande latérale indépendante (deux voies ou plus)</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somme de </w:t>
            </w:r>
            <w:r w:rsidRPr="000701E9">
              <w:rPr>
                <w:i/>
                <w:iCs/>
                <w:sz w:val="18"/>
                <w:szCs w:val="18"/>
              </w:rPr>
              <w:t>M</w:t>
            </w:r>
            <w:r w:rsidRPr="000701E9">
              <w:rPr>
                <w:sz w:val="18"/>
                <w:szCs w:val="18"/>
              </w:rPr>
              <w:t xml:space="preserve"> pour chaque bande latérale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2 voies</w:t>
            </w:r>
            <w:r w:rsidRPr="000701E9">
              <w:rPr>
                <w:sz w:val="18"/>
                <w:szCs w:val="18"/>
              </w:rPr>
              <w:br/>
            </w:r>
            <w:r w:rsidRPr="000701E9">
              <w:rPr>
                <w:i/>
                <w:iCs/>
                <w:sz w:val="18"/>
                <w:szCs w:val="18"/>
              </w:rPr>
              <w:t>M</w:t>
            </w:r>
            <w:r w:rsidRPr="000701E9">
              <w:rPr>
                <w:sz w:val="18"/>
                <w:szCs w:val="18"/>
              </w:rPr>
              <w:t xml:space="preserve"> = 3 000</w:t>
            </w:r>
            <w:r w:rsidRPr="000701E9">
              <w:rPr>
                <w:sz w:val="18"/>
                <w:szCs w:val="18"/>
              </w:rPr>
              <w:br/>
              <w:t>Largeur de bande: 6 000 Hz = 6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6K00B8EJN</w:t>
            </w:r>
          </w:p>
        </w:tc>
      </w:tr>
      <w:tr w:rsidR="00FB2151" w:rsidRPr="000701E9" w:rsidTr="001945E7">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3. Radiodiffusion sonore</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Radiodiffusion sonore, double bande latérale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2</w:t>
            </w:r>
            <w:r w:rsidRPr="000701E9">
              <w:rPr>
                <w:i/>
                <w:iCs/>
                <w:sz w:val="18"/>
                <w:szCs w:val="18"/>
              </w:rPr>
              <w:t>M</w:t>
            </w:r>
            <w:r w:rsidRPr="000701E9">
              <w:rPr>
                <w:sz w:val="18"/>
                <w:szCs w:val="18"/>
              </w:rPr>
              <w:br/>
            </w:r>
            <w:r w:rsidRPr="000701E9">
              <w:rPr>
                <w:i/>
                <w:iCs/>
                <w:sz w:val="18"/>
                <w:szCs w:val="18"/>
              </w:rPr>
              <w:t>M</w:t>
            </w:r>
            <w:r w:rsidRPr="000701E9">
              <w:rPr>
                <w:sz w:val="18"/>
                <w:szCs w:val="18"/>
              </w:rPr>
              <w:t xml:space="preserve"> peut varier entre 4 000 et 10 000 selon la qualité désirée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Parole et musique,</w:t>
            </w:r>
            <w:r w:rsidRPr="000701E9">
              <w:rPr>
                <w:sz w:val="18"/>
                <w:szCs w:val="18"/>
              </w:rPr>
              <w:br/>
            </w:r>
            <w:r w:rsidRPr="000701E9">
              <w:rPr>
                <w:i/>
                <w:iCs/>
                <w:sz w:val="18"/>
                <w:szCs w:val="18"/>
              </w:rPr>
              <w:t>M</w:t>
            </w:r>
            <w:r w:rsidRPr="000701E9">
              <w:rPr>
                <w:sz w:val="18"/>
                <w:szCs w:val="18"/>
              </w:rPr>
              <w:t xml:space="preserve"> = 4 000</w:t>
            </w:r>
            <w:r w:rsidRPr="000701E9">
              <w:rPr>
                <w:sz w:val="18"/>
                <w:szCs w:val="18"/>
              </w:rPr>
              <w:br/>
              <w:t>Largeur de bande: 8 000 Hz = 8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8K00A3EGN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Radiodiffusion sonore, bande latérale unique, onde porteuse réduite</w:t>
            </w:r>
            <w:r w:rsidRPr="000701E9">
              <w:rPr>
                <w:sz w:val="18"/>
                <w:szCs w:val="18"/>
              </w:rPr>
              <w:br/>
              <w:t>(une seule voie)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w:t>
            </w:r>
            <w:r w:rsidRPr="000701E9">
              <w:rPr>
                <w:i/>
                <w:iCs/>
                <w:sz w:val="18"/>
                <w:szCs w:val="18"/>
              </w:rPr>
              <w:t>M</w:t>
            </w:r>
            <w:r w:rsidRPr="000701E9">
              <w:rPr>
                <w:sz w:val="18"/>
                <w:szCs w:val="18"/>
              </w:rPr>
              <w:br/>
            </w:r>
            <w:r w:rsidRPr="000701E9">
              <w:rPr>
                <w:i/>
                <w:iCs/>
                <w:sz w:val="18"/>
                <w:szCs w:val="18"/>
              </w:rPr>
              <w:t>M</w:t>
            </w:r>
            <w:r w:rsidRPr="000701E9">
              <w:rPr>
                <w:sz w:val="18"/>
                <w:szCs w:val="18"/>
              </w:rPr>
              <w:t xml:space="preserve"> peut varier entre 4 000 et 10 000 selon la qualité désirée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Parole et musique,</w:t>
            </w:r>
            <w:r w:rsidRPr="000701E9">
              <w:rPr>
                <w:sz w:val="18"/>
                <w:szCs w:val="18"/>
              </w:rPr>
              <w:br/>
            </w:r>
            <w:r w:rsidRPr="000701E9">
              <w:rPr>
                <w:i/>
                <w:iCs/>
                <w:sz w:val="18"/>
                <w:szCs w:val="18"/>
              </w:rPr>
              <w:t>M</w:t>
            </w:r>
            <w:r w:rsidRPr="000701E9">
              <w:rPr>
                <w:sz w:val="18"/>
                <w:szCs w:val="18"/>
              </w:rPr>
              <w:t xml:space="preserve"> = 4 000</w:t>
            </w:r>
            <w:r w:rsidRPr="000701E9">
              <w:rPr>
                <w:sz w:val="18"/>
                <w:szCs w:val="18"/>
              </w:rPr>
              <w:br/>
              <w:t>Largeur de bande: 4 000 Hz = 4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4K00R3EGN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Radiodiffusion sonore, bande latérale unique, onde porteuse supprimée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w:t>
            </w:r>
            <w:r w:rsidRPr="000701E9">
              <w:rPr>
                <w:i/>
                <w:iCs/>
                <w:sz w:val="18"/>
                <w:szCs w:val="18"/>
              </w:rPr>
              <w:t>M</w:t>
            </w:r>
            <w:r w:rsidRPr="000701E9">
              <w:rPr>
                <w:sz w:val="18"/>
                <w:szCs w:val="18"/>
              </w:rPr>
              <w:t xml:space="preserve"> – fréquence de modulation la plus basse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Parole et musique,</w:t>
            </w:r>
            <w:r w:rsidRPr="000701E9">
              <w:rPr>
                <w:sz w:val="18"/>
                <w:szCs w:val="18"/>
              </w:rPr>
              <w:br/>
            </w:r>
            <w:r w:rsidRPr="000701E9">
              <w:rPr>
                <w:i/>
                <w:iCs/>
                <w:sz w:val="18"/>
                <w:szCs w:val="18"/>
              </w:rPr>
              <w:t>M</w:t>
            </w:r>
            <w:r w:rsidRPr="000701E9">
              <w:rPr>
                <w:sz w:val="18"/>
                <w:szCs w:val="18"/>
              </w:rPr>
              <w:t xml:space="preserve"> = 4 500</w:t>
            </w:r>
            <w:r w:rsidRPr="000701E9">
              <w:rPr>
                <w:sz w:val="18"/>
                <w:szCs w:val="18"/>
              </w:rPr>
              <w:br/>
              <w:t>Fréquence de modulation la</w:t>
            </w:r>
            <w:r w:rsidRPr="000701E9">
              <w:rPr>
                <w:sz w:val="18"/>
                <w:szCs w:val="18"/>
              </w:rPr>
              <w:br/>
              <w:t>plus basse = 50 Hz</w:t>
            </w:r>
            <w:r w:rsidRPr="000701E9">
              <w:rPr>
                <w:sz w:val="18"/>
                <w:szCs w:val="18"/>
              </w:rPr>
              <w:br/>
              <w:t>Largeur de bande: 4 450 Hz = 4,45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t>4K45J3EGN</w:t>
            </w:r>
          </w:p>
        </w:tc>
      </w:tr>
      <w:tr w:rsidR="00FB2151" w:rsidRPr="000701E9" w:rsidTr="001945E7">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4. Télévision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Télévision,</w:t>
            </w:r>
            <w:r w:rsidRPr="000701E9">
              <w:rPr>
                <w:sz w:val="18"/>
                <w:szCs w:val="18"/>
              </w:rPr>
              <w:br/>
              <w:t>image et son</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Pour les largeurs de bande communément utilisées pour les systèmes de télévision, voir les documents correspondants de l'UIT-R</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Nombre de lignes: 625</w:t>
            </w:r>
            <w:r w:rsidRPr="000701E9">
              <w:rPr>
                <w:sz w:val="18"/>
                <w:szCs w:val="18"/>
              </w:rPr>
              <w:br/>
              <w:t>Largeur de bande vidéo nominale = 5 MHz</w:t>
            </w:r>
            <w:r w:rsidRPr="000701E9">
              <w:rPr>
                <w:sz w:val="18"/>
                <w:szCs w:val="18"/>
              </w:rPr>
              <w:br/>
              <w:t>Porteuse sonore par rapport à la porteuse image: 5,5 MHz</w:t>
            </w:r>
            <w:r w:rsidRPr="000701E9">
              <w:rPr>
                <w:sz w:val="18"/>
                <w:szCs w:val="18"/>
              </w:rPr>
              <w:br/>
              <w:t>Largeur de bande totale</w:t>
            </w:r>
            <w:r w:rsidRPr="000701E9">
              <w:rPr>
                <w:sz w:val="18"/>
                <w:szCs w:val="18"/>
              </w:rPr>
              <w:br/>
              <w:t>pour l'image: 6,25 MHz</w:t>
            </w:r>
            <w:r w:rsidRPr="000701E9">
              <w:rPr>
                <w:sz w:val="18"/>
                <w:szCs w:val="18"/>
              </w:rPr>
              <w:br/>
              <w:t>Largeur de la voie de transmission sonore modulée en fréquence, y compris les bandes de garde: 750 kHz</w:t>
            </w:r>
            <w:r w:rsidRPr="000701E9">
              <w:rPr>
                <w:sz w:val="18"/>
                <w:szCs w:val="18"/>
              </w:rPr>
              <w:br/>
              <w:t>Largeur de bande de la voie aux fréquences radioélectriques: 7 MHz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t>6M25C3F --</w:t>
            </w:r>
            <w:r w:rsidRPr="000701E9">
              <w:rPr>
                <w:sz w:val="18"/>
                <w:szCs w:val="18"/>
              </w:rPr>
              <w:br/>
            </w:r>
            <w:r w:rsidRPr="000701E9">
              <w:rPr>
                <w:sz w:val="18"/>
                <w:szCs w:val="18"/>
              </w:rPr>
              <w:br/>
            </w:r>
            <w:r w:rsidRPr="000701E9">
              <w:rPr>
                <w:sz w:val="18"/>
                <w:szCs w:val="18"/>
              </w:rPr>
              <w:br/>
              <w:t>750KF3EGN</w:t>
            </w:r>
          </w:p>
        </w:tc>
      </w:tr>
      <w:tr w:rsidR="00FB2151" w:rsidRPr="000701E9" w:rsidTr="001945E7">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keepNext/>
              <w:keepLines/>
              <w:jc w:val="center"/>
              <w:rPr>
                <w:sz w:val="18"/>
                <w:szCs w:val="18"/>
              </w:rPr>
            </w:pPr>
            <w:r w:rsidRPr="000701E9">
              <w:rPr>
                <w:sz w:val="18"/>
                <w:szCs w:val="18"/>
              </w:rPr>
              <w:lastRenderedPageBreak/>
              <w:t>5. Fac-similé</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Fac-similé analogique par modulation en fréquence de la sous-porteuse d'une émission à bande latérale unique, onde porteuse réduite, noir et blanc</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keepNext/>
              <w:keepLines/>
              <w:jc w:val="left"/>
              <w:rPr>
                <w:sz w:val="18"/>
                <w:szCs w:val="18"/>
              </w:rPr>
            </w:pPr>
            <w:r w:rsidRPr="000701E9">
              <w:rPr>
                <w:i/>
                <w:sz w:val="18"/>
                <w:szCs w:val="18"/>
              </w:rPr>
              <w:t>B</w:t>
            </w:r>
            <w:r w:rsidRPr="000701E9">
              <w:rPr>
                <w:i/>
                <w:sz w:val="18"/>
                <w:szCs w:val="18"/>
                <w:vertAlign w:val="subscript"/>
              </w:rPr>
              <w:t>n</w:t>
            </w:r>
            <w:r w:rsidRPr="000701E9">
              <w:rPr>
                <w:sz w:val="18"/>
                <w:szCs w:val="18"/>
              </w:rPr>
              <w:t xml:space="preserve"> = </w:t>
            </w:r>
            <w:r w:rsidRPr="000701E9">
              <w:rPr>
                <w:i/>
                <w:sz w:val="18"/>
                <w:szCs w:val="18"/>
              </w:rPr>
              <w:t>C</w:t>
            </w:r>
            <w:r w:rsidRPr="000701E9">
              <w:rPr>
                <w:sz w:val="18"/>
                <w:szCs w:val="18"/>
              </w:rPr>
              <w:t xml:space="preserve"> + </w:t>
            </w:r>
            <w:r w:rsidRPr="000701E9">
              <w:rPr>
                <w:position w:val="-20"/>
                <w:sz w:val="18"/>
                <w:szCs w:val="18"/>
              </w:rPr>
              <w:object w:dxaOrig="260" w:dyaOrig="499">
                <v:shape id="_x0000_i1507" type="#_x0000_t75" style="width:12.5pt;height:25pt" o:ole="">
                  <v:imagedata r:id="rId15" o:title=""/>
                </v:shape>
                <o:OLEObject Type="Embed" ProgID="Equation.3" ShapeID="_x0000_i1507" DrawAspect="Content" ObjectID="_1637562939" r:id="rId16"/>
              </w:object>
            </w:r>
            <w:r w:rsidRPr="000701E9">
              <w:rPr>
                <w:sz w:val="18"/>
                <w:szCs w:val="18"/>
              </w:rPr>
              <w:t xml:space="preserve"> + </w:t>
            </w:r>
            <w:r w:rsidRPr="000701E9">
              <w:rPr>
                <w:i/>
                <w:sz w:val="18"/>
                <w:szCs w:val="18"/>
              </w:rPr>
              <w:t>DK</w:t>
            </w:r>
            <w:r w:rsidRPr="000701E9">
              <w:rPr>
                <w:sz w:val="18"/>
                <w:szCs w:val="18"/>
              </w:rPr>
              <w:br/>
            </w:r>
            <w:r w:rsidRPr="000701E9">
              <w:rPr>
                <w:i/>
                <w:sz w:val="18"/>
                <w:szCs w:val="18"/>
              </w:rPr>
              <w:t>K</w:t>
            </w:r>
            <w:r w:rsidRPr="000701E9">
              <w:rPr>
                <w:sz w:val="18"/>
                <w:szCs w:val="18"/>
              </w:rPr>
              <w:t xml:space="preserve"> = 1,1</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keepNext/>
              <w:keepLines/>
              <w:jc w:val="left"/>
              <w:rPr>
                <w:sz w:val="18"/>
                <w:szCs w:val="18"/>
              </w:rPr>
            </w:pPr>
            <w:r w:rsidRPr="000701E9">
              <w:rPr>
                <w:i/>
                <w:iCs/>
                <w:sz w:val="18"/>
                <w:szCs w:val="18"/>
              </w:rPr>
              <w:t>N</w:t>
            </w:r>
            <w:r w:rsidRPr="000701E9">
              <w:rPr>
                <w:sz w:val="18"/>
                <w:szCs w:val="18"/>
              </w:rPr>
              <w:t xml:space="preserve"> = 1 100 correspondant à un module de coopération de 352 et à une vitesse de rotation du cylindre de 60 tours par minute. Le module de coopération est le produit du diamètre du cylindre et du nombre de lignes par unité de longueur.</w:t>
            </w:r>
            <w:r w:rsidRPr="000701E9">
              <w:rPr>
                <w:sz w:val="18"/>
                <w:szCs w:val="18"/>
              </w:rPr>
              <w:br/>
            </w:r>
            <w:r w:rsidRPr="000701E9">
              <w:rPr>
                <w:i/>
                <w:iCs/>
                <w:sz w:val="18"/>
                <w:szCs w:val="18"/>
              </w:rPr>
              <w:t>C</w:t>
            </w:r>
            <w:r w:rsidRPr="000701E9">
              <w:rPr>
                <w:sz w:val="18"/>
                <w:szCs w:val="18"/>
              </w:rPr>
              <w:t xml:space="preserve"> = 1 900</w:t>
            </w:r>
            <w:r w:rsidRPr="000701E9">
              <w:rPr>
                <w:sz w:val="18"/>
                <w:szCs w:val="18"/>
              </w:rPr>
              <w:br/>
            </w:r>
            <w:r w:rsidRPr="000701E9">
              <w:rPr>
                <w:i/>
                <w:iCs/>
                <w:sz w:val="18"/>
                <w:szCs w:val="18"/>
              </w:rPr>
              <w:t>D</w:t>
            </w:r>
            <w:r w:rsidRPr="000701E9">
              <w:rPr>
                <w:sz w:val="18"/>
                <w:szCs w:val="18"/>
              </w:rPr>
              <w:t xml:space="preserve"> = 400 Hz</w:t>
            </w:r>
            <w:r w:rsidRPr="000701E9">
              <w:rPr>
                <w:sz w:val="18"/>
                <w:szCs w:val="18"/>
              </w:rPr>
              <w:br/>
              <w:t>Largeur de bande: 2 890 Hz = 2,89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keepNext/>
              <w:keepLines/>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t>2K89R3CMN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Fac-similé analogique; modulation en fréquence d'une sous-porteuse audiofréquence modulant la porteuse principale, bande latérale unique, onde porteuse supprimée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sz w:val="18"/>
                <w:szCs w:val="18"/>
              </w:rPr>
              <w:t>B</w:t>
            </w:r>
            <w:r w:rsidRPr="000701E9">
              <w:rPr>
                <w:i/>
                <w:sz w:val="18"/>
                <w:szCs w:val="18"/>
                <w:vertAlign w:val="subscript"/>
              </w:rPr>
              <w:t>n</w:t>
            </w:r>
            <w:r w:rsidRPr="000701E9">
              <w:rPr>
                <w:sz w:val="18"/>
                <w:szCs w:val="18"/>
              </w:rPr>
              <w:t xml:space="preserve"> = 2</w:t>
            </w:r>
            <w:r w:rsidRPr="000701E9">
              <w:rPr>
                <w:i/>
                <w:sz w:val="18"/>
                <w:szCs w:val="18"/>
              </w:rPr>
              <w:t>M</w:t>
            </w:r>
            <w:r w:rsidRPr="000701E9">
              <w:rPr>
                <w:sz w:val="18"/>
                <w:szCs w:val="18"/>
              </w:rPr>
              <w:t xml:space="preserve"> + 2</w:t>
            </w:r>
            <w:r w:rsidRPr="000701E9">
              <w:rPr>
                <w:i/>
                <w:sz w:val="18"/>
                <w:szCs w:val="18"/>
              </w:rPr>
              <w:t>DK</w:t>
            </w:r>
            <w:r w:rsidRPr="000701E9">
              <w:rPr>
                <w:sz w:val="18"/>
                <w:szCs w:val="18"/>
              </w:rPr>
              <w:br/>
            </w:r>
            <w:r w:rsidRPr="000701E9">
              <w:rPr>
                <w:i/>
                <w:sz w:val="18"/>
                <w:szCs w:val="18"/>
              </w:rPr>
              <w:t>M</w:t>
            </w:r>
            <w:r w:rsidRPr="000701E9">
              <w:rPr>
                <w:sz w:val="18"/>
                <w:szCs w:val="18"/>
              </w:rPr>
              <w:t xml:space="preserve"> = </w:t>
            </w:r>
            <w:r w:rsidRPr="000701E9">
              <w:rPr>
                <w:position w:val="-20"/>
                <w:sz w:val="18"/>
                <w:szCs w:val="18"/>
              </w:rPr>
              <w:object w:dxaOrig="260" w:dyaOrig="499">
                <v:shape id="_x0000_i1508" type="#_x0000_t75" style="width:12.5pt;height:25pt" o:ole="">
                  <v:imagedata r:id="rId15" o:title=""/>
                </v:shape>
                <o:OLEObject Type="Embed" ProgID="Equation.3" ShapeID="_x0000_i1508" DrawAspect="Content" ObjectID="_1637562940" r:id="rId17"/>
              </w:object>
            </w:r>
            <w:r w:rsidRPr="000701E9">
              <w:rPr>
                <w:sz w:val="18"/>
                <w:szCs w:val="18"/>
              </w:rPr>
              <w:t xml:space="preserve"> </w:t>
            </w:r>
            <w:r w:rsidRPr="000701E9">
              <w:rPr>
                <w:sz w:val="18"/>
                <w:szCs w:val="18"/>
              </w:rPr>
              <w:br/>
            </w:r>
            <w:r w:rsidRPr="000701E9">
              <w:rPr>
                <w:i/>
                <w:sz w:val="18"/>
                <w:szCs w:val="18"/>
              </w:rPr>
              <w:t>K</w:t>
            </w:r>
            <w:r w:rsidRPr="000701E9">
              <w:rPr>
                <w:sz w:val="18"/>
                <w:szCs w:val="18"/>
              </w:rPr>
              <w:t xml:space="preserve"> = 1,1</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N</w:t>
            </w:r>
            <w:r w:rsidRPr="000701E9">
              <w:rPr>
                <w:sz w:val="18"/>
                <w:szCs w:val="18"/>
              </w:rPr>
              <w:t xml:space="preserve"> = 1 100</w:t>
            </w:r>
            <w:r w:rsidRPr="000701E9">
              <w:rPr>
                <w:sz w:val="18"/>
                <w:szCs w:val="18"/>
              </w:rPr>
              <w:br/>
            </w:r>
            <w:r w:rsidRPr="000701E9">
              <w:rPr>
                <w:i/>
                <w:iCs/>
                <w:sz w:val="18"/>
                <w:szCs w:val="18"/>
              </w:rPr>
              <w:t>D</w:t>
            </w:r>
            <w:r w:rsidRPr="000701E9">
              <w:rPr>
                <w:sz w:val="18"/>
                <w:szCs w:val="18"/>
              </w:rPr>
              <w:t xml:space="preserve"> = 400 Hz</w:t>
            </w:r>
            <w:r w:rsidRPr="000701E9">
              <w:rPr>
                <w:sz w:val="18"/>
                <w:szCs w:val="18"/>
              </w:rPr>
              <w:br/>
              <w:t>Largeur de bande: 1 980 Hz = 1,98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1K98J3C --</w:t>
            </w:r>
          </w:p>
        </w:tc>
      </w:tr>
      <w:tr w:rsidR="00FB2151" w:rsidRPr="000701E9" w:rsidTr="001945E7">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6. Émissions composites</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Double bande latérale, faisceau hertzien de télévision</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2</w:t>
            </w:r>
            <w:r w:rsidRPr="000701E9">
              <w:rPr>
                <w:i/>
                <w:iCs/>
                <w:sz w:val="18"/>
                <w:szCs w:val="18"/>
              </w:rPr>
              <w:t>C</w:t>
            </w:r>
            <w:r w:rsidRPr="000701E9">
              <w:rPr>
                <w:sz w:val="18"/>
                <w:szCs w:val="18"/>
              </w:rPr>
              <w:t xml:space="preserve"> + 2</w:t>
            </w:r>
            <w:r w:rsidRPr="000701E9">
              <w:rPr>
                <w:i/>
                <w:iCs/>
                <w:sz w:val="18"/>
                <w:szCs w:val="18"/>
              </w:rPr>
              <w:t>M</w:t>
            </w:r>
            <w:r w:rsidRPr="000701E9">
              <w:rPr>
                <w:sz w:val="18"/>
                <w:szCs w:val="18"/>
              </w:rPr>
              <w:t xml:space="preserve"> + 2</w:t>
            </w:r>
            <w:r w:rsidRPr="000701E9">
              <w:rPr>
                <w:i/>
                <w:iCs/>
                <w:sz w:val="18"/>
                <w:szCs w:val="18"/>
              </w:rPr>
              <w:t>D</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Fréquences vidéo limitées à 5 MHz, son sur sous-porteuse 6,5 MHz  modulée en fréquence avec excursion de 50 kHz:</w:t>
            </w:r>
            <w:r w:rsidRPr="000701E9">
              <w:rPr>
                <w:sz w:val="18"/>
                <w:szCs w:val="18"/>
              </w:rPr>
              <w:br/>
            </w:r>
            <w:r w:rsidRPr="000701E9">
              <w:rPr>
                <w:i/>
                <w:iCs/>
                <w:sz w:val="18"/>
                <w:szCs w:val="18"/>
              </w:rPr>
              <w:t>C</w:t>
            </w:r>
            <w:r w:rsidRPr="000701E9">
              <w:rPr>
                <w:sz w:val="18"/>
                <w:szCs w:val="18"/>
              </w:rPr>
              <w:t xml:space="preserve"> = 6,5 = 10</w:t>
            </w:r>
            <w:r w:rsidRPr="000701E9">
              <w:rPr>
                <w:sz w:val="18"/>
                <w:szCs w:val="18"/>
                <w:vertAlign w:val="superscript"/>
              </w:rPr>
              <w:t>6</w:t>
            </w:r>
            <w:r w:rsidRPr="000701E9">
              <w:rPr>
                <w:sz w:val="18"/>
                <w:szCs w:val="18"/>
              </w:rPr>
              <w:br/>
            </w:r>
            <w:r w:rsidRPr="000701E9">
              <w:rPr>
                <w:i/>
                <w:iCs/>
                <w:sz w:val="18"/>
                <w:szCs w:val="18"/>
              </w:rPr>
              <w:t>D</w:t>
            </w:r>
            <w:r w:rsidRPr="000701E9">
              <w:rPr>
                <w:sz w:val="18"/>
                <w:szCs w:val="18"/>
              </w:rPr>
              <w:t xml:space="preserve"> = 50 = 10</w:t>
            </w:r>
            <w:r w:rsidRPr="000701E9">
              <w:rPr>
                <w:sz w:val="18"/>
                <w:szCs w:val="18"/>
                <w:vertAlign w:val="superscript"/>
              </w:rPr>
              <w:t>3</w:t>
            </w:r>
            <w:r w:rsidRPr="000701E9">
              <w:rPr>
                <w:sz w:val="18"/>
                <w:szCs w:val="18"/>
              </w:rPr>
              <w:t xml:space="preserve"> Hz</w:t>
            </w:r>
            <w:r w:rsidRPr="000701E9">
              <w:rPr>
                <w:sz w:val="18"/>
                <w:szCs w:val="18"/>
              </w:rPr>
              <w:br/>
            </w:r>
            <w:r w:rsidRPr="000701E9">
              <w:rPr>
                <w:i/>
                <w:iCs/>
                <w:sz w:val="18"/>
                <w:szCs w:val="18"/>
              </w:rPr>
              <w:t>M</w:t>
            </w:r>
            <w:r w:rsidRPr="000701E9">
              <w:rPr>
                <w:sz w:val="18"/>
                <w:szCs w:val="18"/>
              </w:rPr>
              <w:t xml:space="preserve"> = 15 000</w:t>
            </w:r>
            <w:r w:rsidRPr="000701E9">
              <w:rPr>
                <w:sz w:val="18"/>
                <w:szCs w:val="18"/>
              </w:rPr>
              <w:br/>
              <w:t xml:space="preserve">Largeur de bande: 13,13 </w:t>
            </w:r>
            <w:r w:rsidRPr="000701E9">
              <w:rPr>
                <w:sz w:val="18"/>
                <w:szCs w:val="18"/>
              </w:rPr>
              <w:sym w:font="Symbol" w:char="F0B4"/>
            </w:r>
            <w:r w:rsidRPr="000701E9">
              <w:rPr>
                <w:sz w:val="18"/>
                <w:szCs w:val="18"/>
              </w:rPr>
              <w:t xml:space="preserve"> 10</w:t>
            </w:r>
            <w:r w:rsidRPr="000701E9">
              <w:rPr>
                <w:sz w:val="18"/>
                <w:szCs w:val="18"/>
                <w:vertAlign w:val="superscript"/>
              </w:rPr>
              <w:t>6</w:t>
            </w:r>
            <w:r w:rsidRPr="000701E9">
              <w:rPr>
                <w:sz w:val="18"/>
                <w:szCs w:val="18"/>
              </w:rPr>
              <w:t xml:space="preserve"> Hz</w:t>
            </w:r>
            <w:r w:rsidRPr="000701E9">
              <w:rPr>
                <w:sz w:val="18"/>
                <w:szCs w:val="18"/>
              </w:rPr>
              <w:br/>
              <w:t>= 13,13 MHz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t>13M1A8W --</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Double bande latérale, faisceau hertzien, multiplexage par répartition en fréquence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2</w:t>
            </w:r>
            <w:r w:rsidRPr="000701E9">
              <w:rPr>
                <w:i/>
                <w:iCs/>
                <w:sz w:val="18"/>
                <w:szCs w:val="18"/>
              </w:rPr>
              <w:t>M</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10 voies téléphoniques occupant la bande de base 1-164 kHz</w:t>
            </w:r>
            <w:r w:rsidRPr="000701E9">
              <w:rPr>
                <w:sz w:val="18"/>
                <w:szCs w:val="18"/>
              </w:rPr>
              <w:br/>
            </w:r>
            <w:r w:rsidRPr="000701E9">
              <w:rPr>
                <w:i/>
                <w:iCs/>
                <w:sz w:val="18"/>
                <w:szCs w:val="18"/>
              </w:rPr>
              <w:t>M</w:t>
            </w:r>
            <w:r w:rsidRPr="000701E9">
              <w:rPr>
                <w:sz w:val="18"/>
                <w:szCs w:val="18"/>
              </w:rPr>
              <w:t xml:space="preserve"> = 164 000</w:t>
            </w:r>
            <w:r w:rsidRPr="000701E9">
              <w:rPr>
                <w:sz w:val="18"/>
                <w:szCs w:val="18"/>
              </w:rPr>
              <w:br/>
              <w:t>Largeur de bande: 328 000 Hz = 328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t>328KA8E --</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tabs>
                <w:tab w:val="clear" w:pos="2268"/>
              </w:tabs>
              <w:jc w:val="left"/>
              <w:rPr>
                <w:sz w:val="18"/>
                <w:szCs w:val="18"/>
              </w:rPr>
            </w:pPr>
            <w:r w:rsidRPr="000701E9">
              <w:rPr>
                <w:sz w:val="18"/>
                <w:szCs w:val="18"/>
              </w:rPr>
              <w:t>Double bande latérale de VOR avec téléphonie</w:t>
            </w:r>
            <w:r w:rsidRPr="000701E9">
              <w:rPr>
                <w:sz w:val="18"/>
                <w:szCs w:val="18"/>
              </w:rPr>
              <w:br/>
              <w:t>(VOR: radiophare d'alignement équidirectif VHF)</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2</w:t>
            </w:r>
            <w:r w:rsidRPr="000701E9">
              <w:rPr>
                <w:i/>
                <w:iCs/>
                <w:sz w:val="18"/>
                <w:szCs w:val="18"/>
              </w:rPr>
              <w:t>C</w:t>
            </w:r>
            <w:r w:rsidRPr="000701E9">
              <w:rPr>
                <w:i/>
                <w:iCs/>
                <w:sz w:val="18"/>
                <w:szCs w:val="18"/>
                <w:vertAlign w:val="subscript"/>
              </w:rPr>
              <w:t>max</w:t>
            </w:r>
            <w:r w:rsidRPr="000701E9">
              <w:rPr>
                <w:sz w:val="18"/>
                <w:szCs w:val="18"/>
              </w:rPr>
              <w:t xml:space="preserve"> + 2</w:t>
            </w:r>
            <w:r w:rsidRPr="000701E9">
              <w:rPr>
                <w:i/>
                <w:iCs/>
                <w:sz w:val="18"/>
                <w:szCs w:val="18"/>
              </w:rPr>
              <w:t>M</w:t>
            </w:r>
            <w:r w:rsidRPr="000701E9">
              <w:rPr>
                <w:sz w:val="18"/>
                <w:szCs w:val="18"/>
              </w:rPr>
              <w:t xml:space="preserve"> + 2</w:t>
            </w:r>
            <w:r w:rsidRPr="000701E9">
              <w:rPr>
                <w:i/>
                <w:iCs/>
                <w:sz w:val="18"/>
                <w:szCs w:val="18"/>
              </w:rPr>
              <w:t>DK</w:t>
            </w:r>
            <w:r w:rsidRPr="000701E9">
              <w:rPr>
                <w:sz w:val="18"/>
                <w:szCs w:val="18"/>
              </w:rPr>
              <w:br/>
            </w:r>
            <w:r w:rsidRPr="000701E9">
              <w:rPr>
                <w:i/>
                <w:iCs/>
                <w:sz w:val="18"/>
                <w:szCs w:val="18"/>
              </w:rPr>
              <w:t>K</w:t>
            </w:r>
            <w:r w:rsidRPr="000701E9">
              <w:rPr>
                <w:sz w:val="18"/>
                <w:szCs w:val="18"/>
              </w:rPr>
              <w:t xml:space="preserve"> = 1</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La porteuse principale est modulée par:</w:t>
            </w:r>
            <w:r w:rsidRPr="000701E9">
              <w:rPr>
                <w:sz w:val="18"/>
                <w:szCs w:val="18"/>
              </w:rPr>
              <w:br/>
              <w:t>–</w:t>
            </w:r>
            <w:r w:rsidRPr="000701E9">
              <w:rPr>
                <w:sz w:val="18"/>
                <w:szCs w:val="18"/>
              </w:rPr>
              <w:tab/>
              <w:t>une sous-porteuse de 30 Hz</w:t>
            </w:r>
            <w:r w:rsidRPr="000701E9">
              <w:rPr>
                <w:sz w:val="18"/>
                <w:szCs w:val="18"/>
              </w:rPr>
              <w:br/>
              <w:t>–</w:t>
            </w:r>
            <w:r w:rsidRPr="000701E9">
              <w:rPr>
                <w:sz w:val="18"/>
                <w:szCs w:val="18"/>
              </w:rPr>
              <w:tab/>
              <w:t xml:space="preserve">une porteuse résultant d'une tonalité </w:t>
            </w:r>
            <w:r w:rsidRPr="000701E9">
              <w:rPr>
                <w:sz w:val="18"/>
                <w:szCs w:val="18"/>
              </w:rPr>
              <w:tab/>
              <w:t xml:space="preserve">de 9 960 Hz modulée en fréquence par </w:t>
            </w:r>
            <w:r w:rsidRPr="000701E9">
              <w:rPr>
                <w:sz w:val="18"/>
                <w:szCs w:val="18"/>
              </w:rPr>
              <w:tab/>
              <w:t>une tonalité de 30 Hz</w:t>
            </w:r>
            <w:r w:rsidRPr="000701E9">
              <w:rPr>
                <w:sz w:val="18"/>
                <w:szCs w:val="18"/>
              </w:rPr>
              <w:br/>
              <w:t>–</w:t>
            </w:r>
            <w:r w:rsidRPr="000701E9">
              <w:rPr>
                <w:sz w:val="18"/>
                <w:szCs w:val="18"/>
              </w:rPr>
              <w:tab/>
              <w:t>une voie téléphonique</w:t>
            </w:r>
            <w:r w:rsidRPr="000701E9">
              <w:rPr>
                <w:sz w:val="18"/>
                <w:szCs w:val="18"/>
              </w:rPr>
              <w:br/>
              <w:t>–</w:t>
            </w:r>
            <w:r w:rsidRPr="000701E9">
              <w:rPr>
                <w:sz w:val="18"/>
                <w:szCs w:val="18"/>
              </w:rPr>
              <w:tab/>
              <w:t xml:space="preserve">une tonalité de 1 020 Hz manipulée </w:t>
            </w:r>
            <w:r w:rsidRPr="000701E9">
              <w:rPr>
                <w:sz w:val="18"/>
                <w:szCs w:val="18"/>
              </w:rPr>
              <w:tab/>
              <w:t>pour identification continue en Morse</w:t>
            </w:r>
            <w:r w:rsidRPr="000701E9">
              <w:rPr>
                <w:sz w:val="18"/>
                <w:szCs w:val="18"/>
              </w:rPr>
              <w:br/>
            </w:r>
            <w:r w:rsidRPr="000701E9">
              <w:rPr>
                <w:i/>
                <w:iCs/>
                <w:sz w:val="18"/>
                <w:szCs w:val="18"/>
              </w:rPr>
              <w:t>C</w:t>
            </w:r>
            <w:r w:rsidRPr="000701E9">
              <w:rPr>
                <w:i/>
                <w:iCs/>
                <w:sz w:val="18"/>
                <w:szCs w:val="18"/>
                <w:vertAlign w:val="subscript"/>
              </w:rPr>
              <w:t>max</w:t>
            </w:r>
            <w:r w:rsidRPr="000701E9">
              <w:rPr>
                <w:sz w:val="18"/>
                <w:szCs w:val="18"/>
              </w:rPr>
              <w:t xml:space="preserve"> = 9 960</w:t>
            </w:r>
            <w:r w:rsidRPr="000701E9">
              <w:rPr>
                <w:sz w:val="18"/>
                <w:szCs w:val="18"/>
              </w:rPr>
              <w:br/>
            </w:r>
            <w:r w:rsidRPr="000701E9">
              <w:rPr>
                <w:i/>
                <w:iCs/>
                <w:sz w:val="18"/>
                <w:szCs w:val="18"/>
              </w:rPr>
              <w:t>M</w:t>
            </w:r>
            <w:r w:rsidRPr="000701E9">
              <w:rPr>
                <w:sz w:val="18"/>
                <w:szCs w:val="18"/>
              </w:rPr>
              <w:t xml:space="preserve"> = 30</w:t>
            </w:r>
            <w:r w:rsidRPr="000701E9">
              <w:rPr>
                <w:sz w:val="18"/>
                <w:szCs w:val="18"/>
              </w:rPr>
              <w:br/>
            </w:r>
            <w:r w:rsidRPr="000701E9">
              <w:rPr>
                <w:i/>
                <w:iCs/>
                <w:sz w:val="18"/>
                <w:szCs w:val="18"/>
              </w:rPr>
              <w:t>D</w:t>
            </w:r>
            <w:r w:rsidRPr="000701E9">
              <w:rPr>
                <w:sz w:val="18"/>
                <w:szCs w:val="18"/>
              </w:rPr>
              <w:t xml:space="preserve"> = 480 Hz</w:t>
            </w:r>
            <w:r w:rsidRPr="000701E9">
              <w:rPr>
                <w:sz w:val="18"/>
                <w:szCs w:val="18"/>
              </w:rPr>
              <w:br/>
              <w:t>Largeur de bande: 20 940 Hz = 20,94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t>20K9A9WWF</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Bandes latérales indépendantes; plusieurs voies télégraphiques avec correction d'erreurs, ainsi que plusieurs voies téléphoniques avec dispositif de secret; multiplexage par répartition en fréquence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somme de </w:t>
            </w:r>
            <w:r w:rsidRPr="000701E9">
              <w:rPr>
                <w:i/>
                <w:iCs/>
                <w:sz w:val="18"/>
                <w:szCs w:val="18"/>
              </w:rPr>
              <w:t>M</w:t>
            </w:r>
            <w:r w:rsidRPr="000701E9">
              <w:rPr>
                <w:sz w:val="18"/>
                <w:szCs w:val="18"/>
              </w:rPr>
              <w:t xml:space="preserve"> pour chaque bande latérale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Normalement, les systèmes composites sont exploités conformément aux dispositions normalisées des voies (par exemple Rec. UIT</w:t>
            </w:r>
            <w:r w:rsidRPr="000701E9">
              <w:rPr>
                <w:sz w:val="18"/>
                <w:szCs w:val="18"/>
              </w:rPr>
              <w:noBreakHyphen/>
              <w:t>R F.348). Pour 3 voies téléphoniques et 15 voies télégraphiques, la largeur de bande nécessaire est de:</w:t>
            </w:r>
            <w:r w:rsidRPr="000701E9">
              <w:rPr>
                <w:sz w:val="18"/>
                <w:szCs w:val="18"/>
              </w:rPr>
              <w:br/>
              <w:t>12 000 Hz = 12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t>12K0B9WWF</w:t>
            </w:r>
          </w:p>
        </w:tc>
      </w:tr>
      <w:tr w:rsidR="00FB2151" w:rsidRPr="000701E9" w:rsidTr="001945E7">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7. Fréquences étalon et signaux horaires</w:t>
            </w:r>
            <w:r w:rsidRPr="000701E9">
              <w:rPr>
                <w:sz w:val="18"/>
                <w:szCs w:val="18"/>
              </w:rPr>
              <w:br/>
              <w:t>7.1 Haute fréquence (voix)</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lang w:eastAsia="zh-CN"/>
              </w:rPr>
              <w:t>Annonces vocales, double bande latérale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lang w:eastAsia="zh-CN"/>
              </w:rPr>
              <w:t>B</w:t>
            </w:r>
            <w:r w:rsidRPr="000701E9">
              <w:rPr>
                <w:i/>
                <w:iCs/>
                <w:sz w:val="18"/>
                <w:szCs w:val="18"/>
                <w:vertAlign w:val="subscript"/>
              </w:rPr>
              <w:t>n</w:t>
            </w:r>
            <w:r w:rsidRPr="000701E9">
              <w:rPr>
                <w:sz w:val="18"/>
                <w:szCs w:val="18"/>
                <w:lang w:eastAsia="zh-CN"/>
              </w:rPr>
              <w:t xml:space="preserve"> = 2</w:t>
            </w:r>
            <w:r w:rsidRPr="000701E9">
              <w:rPr>
                <w:i/>
                <w:iCs/>
                <w:sz w:val="18"/>
                <w:szCs w:val="18"/>
                <w:lang w:eastAsia="zh-CN"/>
              </w:rPr>
              <w:t>M</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lang w:eastAsia="zh-CN"/>
              </w:rPr>
              <w:t>Parole</w:t>
            </w:r>
            <w:r w:rsidRPr="000701E9">
              <w:rPr>
                <w:sz w:val="18"/>
                <w:szCs w:val="18"/>
                <w:lang w:eastAsia="zh-CN"/>
              </w:rPr>
              <w:br/>
            </w:r>
            <w:r w:rsidRPr="000701E9">
              <w:rPr>
                <w:i/>
                <w:iCs/>
                <w:sz w:val="18"/>
                <w:szCs w:val="18"/>
                <w:lang w:eastAsia="zh-CN"/>
              </w:rPr>
              <w:t>M</w:t>
            </w:r>
            <w:r w:rsidRPr="000701E9">
              <w:rPr>
                <w:sz w:val="18"/>
                <w:szCs w:val="18"/>
                <w:lang w:eastAsia="zh-CN"/>
              </w:rPr>
              <w:t xml:space="preserve"> = 4 000</w:t>
            </w:r>
            <w:r w:rsidRPr="000701E9">
              <w:rPr>
                <w:sz w:val="18"/>
                <w:szCs w:val="18"/>
                <w:lang w:eastAsia="zh-CN"/>
              </w:rPr>
              <w:br/>
              <w:t>Largeur de bande: 8 000 Hz = 8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lang w:eastAsia="zh-CN"/>
              </w:rPr>
              <w:t>8K00A3XGN</w:t>
            </w:r>
          </w:p>
        </w:tc>
      </w:tr>
      <w:tr w:rsidR="00FB2151" w:rsidRPr="000701E9" w:rsidTr="001945E7">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keepNext/>
              <w:keepLines/>
              <w:jc w:val="center"/>
              <w:rPr>
                <w:sz w:val="18"/>
                <w:szCs w:val="18"/>
              </w:rPr>
            </w:pPr>
            <w:r w:rsidRPr="000701E9">
              <w:rPr>
                <w:sz w:val="18"/>
                <w:szCs w:val="18"/>
              </w:rPr>
              <w:lastRenderedPageBreak/>
              <w:t>7.2 Fréquence élevée (code temporel)</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lang w:eastAsia="zh-CN"/>
              </w:rPr>
              <w:t>Code temporel, tel que la télégraphie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keepNext/>
              <w:keepLines/>
              <w:jc w:val="left"/>
              <w:rPr>
                <w:sz w:val="18"/>
                <w:szCs w:val="18"/>
              </w:rPr>
            </w:pPr>
            <w:r w:rsidRPr="000701E9">
              <w:rPr>
                <w:i/>
                <w:iCs/>
                <w:sz w:val="18"/>
                <w:szCs w:val="18"/>
                <w:lang w:eastAsia="zh-CN"/>
              </w:rPr>
              <w:t>B</w:t>
            </w:r>
            <w:r w:rsidRPr="000701E9">
              <w:rPr>
                <w:i/>
                <w:iCs/>
                <w:sz w:val="18"/>
                <w:szCs w:val="18"/>
                <w:vertAlign w:val="subscript"/>
              </w:rPr>
              <w:t>n</w:t>
            </w:r>
            <w:r w:rsidRPr="000701E9">
              <w:rPr>
                <w:sz w:val="18"/>
                <w:szCs w:val="18"/>
                <w:lang w:eastAsia="zh-CN"/>
              </w:rPr>
              <w:t xml:space="preserve"> = </w:t>
            </w:r>
            <w:r w:rsidRPr="000701E9">
              <w:rPr>
                <w:i/>
                <w:iCs/>
                <w:sz w:val="18"/>
                <w:szCs w:val="18"/>
                <w:lang w:eastAsia="zh-CN"/>
              </w:rPr>
              <w:t>BK</w:t>
            </w:r>
            <w:r w:rsidRPr="000701E9">
              <w:rPr>
                <w:sz w:val="18"/>
                <w:szCs w:val="18"/>
                <w:lang w:eastAsia="zh-CN"/>
              </w:rPr>
              <w:t xml:space="preserve"> + 2</w:t>
            </w:r>
            <w:r w:rsidRPr="000701E9">
              <w:rPr>
                <w:i/>
                <w:iCs/>
                <w:sz w:val="18"/>
                <w:szCs w:val="18"/>
                <w:lang w:eastAsia="zh-CN"/>
              </w:rPr>
              <w:t>M</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keepNext/>
              <w:keepLines/>
              <w:jc w:val="left"/>
              <w:rPr>
                <w:sz w:val="18"/>
                <w:szCs w:val="18"/>
              </w:rPr>
            </w:pPr>
            <w:r w:rsidRPr="000701E9">
              <w:rPr>
                <w:i/>
                <w:iCs/>
                <w:sz w:val="18"/>
                <w:szCs w:val="18"/>
                <w:lang w:eastAsia="zh-CN"/>
              </w:rPr>
              <w:t>B</w:t>
            </w:r>
            <w:r w:rsidRPr="000701E9">
              <w:rPr>
                <w:sz w:val="18"/>
                <w:szCs w:val="18"/>
                <w:lang w:eastAsia="zh-CN"/>
              </w:rPr>
              <w:t xml:space="preserve"> = 1/s</w:t>
            </w:r>
            <w:r w:rsidRPr="000701E9">
              <w:rPr>
                <w:sz w:val="18"/>
                <w:szCs w:val="18"/>
                <w:lang w:eastAsia="zh-CN"/>
              </w:rPr>
              <w:br/>
            </w:r>
            <w:r w:rsidRPr="000701E9">
              <w:rPr>
                <w:i/>
                <w:iCs/>
                <w:sz w:val="18"/>
                <w:szCs w:val="18"/>
                <w:lang w:eastAsia="zh-CN"/>
              </w:rPr>
              <w:t>M</w:t>
            </w:r>
            <w:r w:rsidRPr="000701E9">
              <w:rPr>
                <w:sz w:val="18"/>
                <w:szCs w:val="18"/>
                <w:lang w:eastAsia="zh-CN"/>
              </w:rPr>
              <w:t xml:space="preserve"> = 1</w:t>
            </w:r>
            <w:r w:rsidRPr="000701E9">
              <w:rPr>
                <w:sz w:val="18"/>
                <w:szCs w:val="18"/>
                <w:lang w:eastAsia="zh-CN"/>
              </w:rPr>
              <w:br/>
            </w:r>
            <w:r w:rsidRPr="000701E9">
              <w:rPr>
                <w:i/>
                <w:iCs/>
                <w:sz w:val="18"/>
                <w:szCs w:val="18"/>
                <w:lang w:eastAsia="zh-CN"/>
              </w:rPr>
              <w:t>K</w:t>
            </w:r>
            <w:r w:rsidRPr="000701E9">
              <w:rPr>
                <w:sz w:val="18"/>
                <w:szCs w:val="18"/>
                <w:lang w:eastAsia="zh-CN"/>
              </w:rPr>
              <w:t xml:space="preserve"> = 5</w:t>
            </w:r>
            <w:r w:rsidRPr="000701E9">
              <w:rPr>
                <w:sz w:val="18"/>
                <w:szCs w:val="18"/>
                <w:lang w:eastAsia="zh-CN"/>
              </w:rPr>
              <w:br/>
              <w:t>Largeur de bande: 7 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keepNext/>
              <w:keepLines/>
              <w:jc w:val="center"/>
              <w:rPr>
                <w:sz w:val="18"/>
                <w:szCs w:val="18"/>
              </w:rPr>
            </w:pPr>
            <w:r w:rsidRPr="000701E9">
              <w:rPr>
                <w:sz w:val="18"/>
                <w:szCs w:val="18"/>
                <w:lang w:eastAsia="zh-CN"/>
              </w:rPr>
              <w:t>7H00A2XAN</w:t>
            </w:r>
          </w:p>
        </w:tc>
      </w:tr>
      <w:tr w:rsidR="00FB2151" w:rsidRPr="000701E9" w:rsidTr="002F5067">
        <w:trPr>
          <w:cantSplit/>
          <w:jc w:val="center"/>
        </w:trPr>
        <w:tc>
          <w:tcPr>
            <w:tcW w:w="9645" w:type="dxa"/>
            <w:gridSpan w:val="5"/>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7.3 Basse fréquence (code temporel)</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lang w:eastAsia="zh-CN"/>
              </w:rPr>
              <w:t>Code temporel, tel que télégraphie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lang w:eastAsia="zh-CN"/>
              </w:rPr>
              <w:t>B</w:t>
            </w:r>
            <w:r w:rsidRPr="000701E9">
              <w:rPr>
                <w:i/>
                <w:iCs/>
                <w:sz w:val="18"/>
                <w:szCs w:val="18"/>
                <w:vertAlign w:val="subscript"/>
              </w:rPr>
              <w:t>n</w:t>
            </w:r>
            <w:r w:rsidRPr="000701E9">
              <w:rPr>
                <w:sz w:val="18"/>
                <w:szCs w:val="18"/>
                <w:lang w:eastAsia="zh-CN"/>
              </w:rPr>
              <w:t xml:space="preserve"> = </w:t>
            </w:r>
            <w:r w:rsidRPr="000701E9">
              <w:rPr>
                <w:i/>
                <w:iCs/>
                <w:sz w:val="18"/>
                <w:szCs w:val="18"/>
                <w:lang w:eastAsia="zh-CN"/>
              </w:rPr>
              <w:t>BK</w:t>
            </w:r>
            <w:r w:rsidRPr="000701E9">
              <w:rPr>
                <w:sz w:val="18"/>
                <w:szCs w:val="18"/>
                <w:lang w:eastAsia="zh-CN"/>
              </w:rPr>
              <w:t xml:space="preserve"> + 2</w:t>
            </w:r>
            <w:r w:rsidRPr="000701E9">
              <w:rPr>
                <w:i/>
                <w:iCs/>
                <w:sz w:val="18"/>
                <w:szCs w:val="18"/>
                <w:lang w:eastAsia="zh-CN"/>
              </w:rPr>
              <w:t>M</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lang w:eastAsia="zh-CN"/>
              </w:rPr>
              <w:t>B</w:t>
            </w:r>
            <w:r w:rsidRPr="000701E9">
              <w:rPr>
                <w:sz w:val="18"/>
                <w:szCs w:val="18"/>
                <w:lang w:eastAsia="zh-CN"/>
              </w:rPr>
              <w:t xml:space="preserve"> = 1/s</w:t>
            </w:r>
            <w:r w:rsidRPr="000701E9">
              <w:rPr>
                <w:sz w:val="18"/>
                <w:szCs w:val="18"/>
                <w:lang w:eastAsia="zh-CN"/>
              </w:rPr>
              <w:br/>
            </w:r>
            <w:r w:rsidRPr="000701E9">
              <w:rPr>
                <w:i/>
                <w:iCs/>
                <w:sz w:val="18"/>
                <w:szCs w:val="18"/>
                <w:lang w:eastAsia="zh-CN"/>
              </w:rPr>
              <w:t>M</w:t>
            </w:r>
            <w:r w:rsidRPr="000701E9">
              <w:rPr>
                <w:sz w:val="18"/>
                <w:szCs w:val="18"/>
                <w:lang w:eastAsia="zh-CN"/>
              </w:rPr>
              <w:t xml:space="preserve"> = 1</w:t>
            </w:r>
            <w:r w:rsidRPr="000701E9">
              <w:rPr>
                <w:sz w:val="18"/>
                <w:szCs w:val="18"/>
                <w:lang w:eastAsia="zh-CN"/>
              </w:rPr>
              <w:br/>
            </w:r>
            <w:r w:rsidRPr="000701E9">
              <w:rPr>
                <w:i/>
                <w:iCs/>
                <w:sz w:val="18"/>
                <w:szCs w:val="18"/>
                <w:lang w:eastAsia="zh-CN"/>
              </w:rPr>
              <w:t>K</w:t>
            </w:r>
            <w:r w:rsidRPr="000701E9">
              <w:rPr>
                <w:sz w:val="18"/>
                <w:szCs w:val="18"/>
                <w:lang w:eastAsia="zh-CN"/>
              </w:rPr>
              <w:t xml:space="preserve"> = 3</w:t>
            </w:r>
            <w:r w:rsidRPr="000701E9">
              <w:rPr>
                <w:sz w:val="18"/>
                <w:szCs w:val="18"/>
                <w:lang w:eastAsia="zh-CN"/>
              </w:rPr>
              <w:br/>
              <w:t>Largeur de bande: 5 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lang w:eastAsia="zh-CN"/>
              </w:rPr>
              <w:t>5H00A2XAN</w:t>
            </w:r>
          </w:p>
        </w:tc>
      </w:tr>
      <w:tr w:rsidR="00FB2151" w:rsidRPr="000701E9" w:rsidTr="001945E7">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III-A.  MODULATION DE FRÉQUENCE</w:t>
            </w:r>
          </w:p>
        </w:tc>
      </w:tr>
      <w:tr w:rsidR="00FB2151" w:rsidRPr="000701E9" w:rsidTr="001945E7">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1. Signal contenant de l'information quantifiée ou numérique</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Télégraphie sans correction d'erreurs (une seule voie)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sz w:val="18"/>
                <w:szCs w:val="18"/>
              </w:rPr>
              <w:t>B</w:t>
            </w:r>
            <w:r w:rsidRPr="000701E9">
              <w:rPr>
                <w:i/>
                <w:sz w:val="18"/>
                <w:szCs w:val="18"/>
                <w:vertAlign w:val="subscript"/>
              </w:rPr>
              <w:t>n</w:t>
            </w:r>
            <w:r w:rsidRPr="000701E9">
              <w:rPr>
                <w:sz w:val="18"/>
                <w:szCs w:val="18"/>
              </w:rPr>
              <w:t xml:space="preserve"> = 2</w:t>
            </w:r>
            <w:r w:rsidRPr="000701E9">
              <w:rPr>
                <w:i/>
                <w:sz w:val="18"/>
                <w:szCs w:val="18"/>
              </w:rPr>
              <w:t>M</w:t>
            </w:r>
            <w:r w:rsidRPr="000701E9">
              <w:rPr>
                <w:sz w:val="18"/>
                <w:szCs w:val="18"/>
              </w:rPr>
              <w:t xml:space="preserve"> + 2</w:t>
            </w:r>
            <w:r w:rsidRPr="000701E9">
              <w:rPr>
                <w:i/>
                <w:sz w:val="18"/>
                <w:szCs w:val="18"/>
              </w:rPr>
              <w:t>DK</w:t>
            </w:r>
            <w:r w:rsidRPr="000701E9">
              <w:rPr>
                <w:sz w:val="18"/>
                <w:szCs w:val="18"/>
              </w:rPr>
              <w:br/>
            </w:r>
            <w:r w:rsidRPr="000701E9">
              <w:rPr>
                <w:position w:val="-20"/>
              </w:rPr>
              <w:object w:dxaOrig="600" w:dyaOrig="499">
                <v:shape id="_x0000_i1509" type="#_x0000_t75" style="width:30pt;height:25pt" o:ole="">
                  <v:imagedata r:id="rId12" o:title=""/>
                </v:shape>
                <o:OLEObject Type="Embed" ProgID="Equation.3" ShapeID="_x0000_i1509" DrawAspect="Content" ObjectID="_1637562941" r:id="rId18"/>
              </w:object>
            </w:r>
            <w:r w:rsidRPr="000701E9">
              <w:rPr>
                <w:sz w:val="18"/>
                <w:szCs w:val="18"/>
              </w:rPr>
              <w:br/>
            </w:r>
            <w:r w:rsidRPr="000701E9">
              <w:rPr>
                <w:i/>
                <w:sz w:val="18"/>
                <w:szCs w:val="18"/>
              </w:rPr>
              <w:t>K</w:t>
            </w:r>
            <w:r w:rsidRPr="000701E9">
              <w:rPr>
                <w:sz w:val="18"/>
                <w:szCs w:val="18"/>
              </w:rPr>
              <w:t xml:space="preserve"> </w:t>
            </w:r>
            <w:r w:rsidRPr="000701E9">
              <w:rPr>
                <w:rFonts w:ascii="Symbol" w:hAnsi="Symbol"/>
                <w:sz w:val="18"/>
                <w:szCs w:val="18"/>
              </w:rPr>
              <w:t></w:t>
            </w:r>
            <w:r w:rsidRPr="000701E9">
              <w:rPr>
                <w:sz w:val="18"/>
                <w:szCs w:val="18"/>
              </w:rPr>
              <w:t xml:space="preserve"> 1,2</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sz w:val="18"/>
                <w:szCs w:val="18"/>
              </w:rPr>
              <w:t xml:space="preserve"> = 100</w:t>
            </w:r>
            <w:r w:rsidRPr="000701E9">
              <w:rPr>
                <w:sz w:val="18"/>
                <w:szCs w:val="18"/>
              </w:rPr>
              <w:br/>
            </w:r>
            <w:r w:rsidRPr="000701E9">
              <w:rPr>
                <w:i/>
                <w:iCs/>
                <w:sz w:val="18"/>
                <w:szCs w:val="18"/>
              </w:rPr>
              <w:t>D</w:t>
            </w:r>
            <w:r w:rsidRPr="000701E9">
              <w:rPr>
                <w:sz w:val="18"/>
                <w:szCs w:val="18"/>
              </w:rPr>
              <w:t xml:space="preserve"> = 85 Hz (déplacement 170 Hz)</w:t>
            </w:r>
            <w:r w:rsidRPr="000701E9">
              <w:rPr>
                <w:sz w:val="18"/>
                <w:szCs w:val="18"/>
              </w:rPr>
              <w:br/>
              <w:t>Largeur de bande: 304 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304HF1BBN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Télégraphie à impression directe à bande étroite, avec correction d'erreurs (une seule voie)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sz w:val="18"/>
                <w:szCs w:val="18"/>
              </w:rPr>
              <w:t>B</w:t>
            </w:r>
            <w:r w:rsidRPr="000701E9">
              <w:rPr>
                <w:i/>
                <w:sz w:val="18"/>
                <w:szCs w:val="18"/>
                <w:vertAlign w:val="subscript"/>
              </w:rPr>
              <w:t>n</w:t>
            </w:r>
            <w:r w:rsidRPr="000701E9">
              <w:rPr>
                <w:sz w:val="18"/>
                <w:szCs w:val="18"/>
              </w:rPr>
              <w:t xml:space="preserve"> = 2</w:t>
            </w:r>
            <w:r w:rsidRPr="000701E9">
              <w:rPr>
                <w:i/>
                <w:sz w:val="18"/>
                <w:szCs w:val="18"/>
              </w:rPr>
              <w:t>M</w:t>
            </w:r>
            <w:r w:rsidRPr="000701E9">
              <w:rPr>
                <w:sz w:val="18"/>
                <w:szCs w:val="18"/>
              </w:rPr>
              <w:t xml:space="preserve"> + 2</w:t>
            </w:r>
            <w:r w:rsidRPr="000701E9">
              <w:rPr>
                <w:i/>
                <w:sz w:val="18"/>
                <w:szCs w:val="18"/>
              </w:rPr>
              <w:t>DK</w:t>
            </w:r>
            <w:r w:rsidRPr="000701E9">
              <w:rPr>
                <w:sz w:val="18"/>
                <w:szCs w:val="18"/>
              </w:rPr>
              <w:br/>
            </w:r>
            <w:r w:rsidRPr="000701E9">
              <w:rPr>
                <w:position w:val="-20"/>
              </w:rPr>
              <w:object w:dxaOrig="600" w:dyaOrig="499">
                <v:shape id="_x0000_i1510" type="#_x0000_t75" style="width:30pt;height:25pt" o:ole="">
                  <v:imagedata r:id="rId12" o:title=""/>
                </v:shape>
                <o:OLEObject Type="Embed" ProgID="Equation.3" ShapeID="_x0000_i1510" DrawAspect="Content" ObjectID="_1637562942" r:id="rId19"/>
              </w:object>
            </w:r>
            <w:r w:rsidRPr="000701E9">
              <w:rPr>
                <w:sz w:val="18"/>
                <w:szCs w:val="18"/>
              </w:rPr>
              <w:br/>
            </w:r>
            <w:r w:rsidRPr="000701E9">
              <w:rPr>
                <w:i/>
                <w:sz w:val="18"/>
                <w:szCs w:val="18"/>
              </w:rPr>
              <w:t>K</w:t>
            </w:r>
            <w:r w:rsidRPr="000701E9">
              <w:rPr>
                <w:sz w:val="18"/>
                <w:szCs w:val="18"/>
              </w:rPr>
              <w:t xml:space="preserve"> </w:t>
            </w:r>
            <w:r w:rsidRPr="000701E9">
              <w:rPr>
                <w:rFonts w:ascii="Symbol" w:hAnsi="Symbol"/>
                <w:sz w:val="18"/>
                <w:szCs w:val="18"/>
              </w:rPr>
              <w:t></w:t>
            </w:r>
            <w:r w:rsidRPr="000701E9">
              <w:rPr>
                <w:sz w:val="18"/>
                <w:szCs w:val="18"/>
              </w:rPr>
              <w:t xml:space="preserve"> 1,2</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09005C">
            <w:pPr>
              <w:pStyle w:val="Tabletext"/>
              <w:jc w:val="left"/>
              <w:rPr>
                <w:sz w:val="18"/>
                <w:szCs w:val="18"/>
              </w:rPr>
            </w:pPr>
            <w:r w:rsidRPr="000701E9">
              <w:rPr>
                <w:i/>
                <w:iCs/>
                <w:sz w:val="18"/>
                <w:szCs w:val="18"/>
              </w:rPr>
              <w:t>B</w:t>
            </w:r>
            <w:r w:rsidRPr="000701E9">
              <w:rPr>
                <w:sz w:val="18"/>
                <w:szCs w:val="18"/>
              </w:rPr>
              <w:t xml:space="preserve"> = 100</w:t>
            </w:r>
            <w:r w:rsidRPr="000701E9">
              <w:rPr>
                <w:sz w:val="18"/>
                <w:szCs w:val="18"/>
              </w:rPr>
              <w:br/>
            </w:r>
            <w:r w:rsidRPr="000701E9">
              <w:rPr>
                <w:i/>
                <w:iCs/>
                <w:sz w:val="18"/>
                <w:szCs w:val="18"/>
              </w:rPr>
              <w:t>D</w:t>
            </w:r>
            <w:r w:rsidRPr="000701E9">
              <w:rPr>
                <w:sz w:val="18"/>
                <w:szCs w:val="18"/>
              </w:rPr>
              <w:t xml:space="preserve"> = 85 Hz (déplacement 170 Hz)</w:t>
            </w:r>
            <w:r w:rsidRPr="000701E9">
              <w:rPr>
                <w:sz w:val="18"/>
                <w:szCs w:val="18"/>
              </w:rPr>
              <w:br/>
              <w:t>Largeur de bande: 304 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304HF1BCN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Signal d'appel</w:t>
            </w:r>
            <w:r w:rsidRPr="000701E9">
              <w:rPr>
                <w:sz w:val="18"/>
                <w:szCs w:val="18"/>
              </w:rPr>
              <w:br/>
              <w:t>sélectif</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sz w:val="18"/>
                <w:szCs w:val="18"/>
              </w:rPr>
              <w:t>B</w:t>
            </w:r>
            <w:r w:rsidRPr="000701E9">
              <w:rPr>
                <w:i/>
                <w:sz w:val="18"/>
                <w:szCs w:val="18"/>
                <w:vertAlign w:val="subscript"/>
              </w:rPr>
              <w:t>n</w:t>
            </w:r>
            <w:r w:rsidRPr="000701E9">
              <w:rPr>
                <w:sz w:val="18"/>
                <w:szCs w:val="18"/>
              </w:rPr>
              <w:t xml:space="preserve"> = 2</w:t>
            </w:r>
            <w:r w:rsidRPr="000701E9">
              <w:rPr>
                <w:i/>
                <w:sz w:val="18"/>
                <w:szCs w:val="18"/>
              </w:rPr>
              <w:t>M</w:t>
            </w:r>
            <w:r w:rsidRPr="000701E9">
              <w:rPr>
                <w:sz w:val="18"/>
                <w:szCs w:val="18"/>
              </w:rPr>
              <w:t xml:space="preserve"> + 2</w:t>
            </w:r>
            <w:r w:rsidRPr="000701E9">
              <w:rPr>
                <w:i/>
                <w:sz w:val="18"/>
                <w:szCs w:val="18"/>
              </w:rPr>
              <w:t>DK</w:t>
            </w:r>
            <w:r w:rsidRPr="000701E9">
              <w:rPr>
                <w:sz w:val="18"/>
                <w:szCs w:val="18"/>
              </w:rPr>
              <w:br/>
            </w:r>
            <w:r w:rsidRPr="000701E9">
              <w:rPr>
                <w:position w:val="-20"/>
              </w:rPr>
              <w:object w:dxaOrig="600" w:dyaOrig="499">
                <v:shape id="_x0000_i1511" type="#_x0000_t75" style="width:30pt;height:25pt" o:ole="">
                  <v:imagedata r:id="rId12" o:title=""/>
                </v:shape>
                <o:OLEObject Type="Embed" ProgID="Equation.3" ShapeID="_x0000_i1511" DrawAspect="Content" ObjectID="_1637562943" r:id="rId20"/>
              </w:object>
            </w:r>
            <w:r w:rsidRPr="000701E9">
              <w:rPr>
                <w:sz w:val="18"/>
                <w:szCs w:val="18"/>
              </w:rPr>
              <w:br/>
            </w:r>
            <w:r w:rsidRPr="000701E9">
              <w:rPr>
                <w:i/>
                <w:sz w:val="18"/>
                <w:szCs w:val="18"/>
              </w:rPr>
              <w:t>K</w:t>
            </w:r>
            <w:r w:rsidRPr="000701E9">
              <w:rPr>
                <w:sz w:val="18"/>
                <w:szCs w:val="18"/>
              </w:rPr>
              <w:t xml:space="preserve"> </w:t>
            </w:r>
            <w:r w:rsidRPr="000701E9">
              <w:rPr>
                <w:rFonts w:ascii="Symbol" w:hAnsi="Symbol"/>
                <w:sz w:val="18"/>
                <w:szCs w:val="18"/>
              </w:rPr>
              <w:t></w:t>
            </w:r>
            <w:r w:rsidRPr="000701E9">
              <w:rPr>
                <w:sz w:val="18"/>
                <w:szCs w:val="18"/>
              </w:rPr>
              <w:t xml:space="preserve"> 1,2</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sz w:val="18"/>
                <w:szCs w:val="18"/>
              </w:rPr>
              <w:t xml:space="preserve"> = 100</w:t>
            </w:r>
            <w:r w:rsidRPr="000701E9">
              <w:rPr>
                <w:sz w:val="18"/>
                <w:szCs w:val="18"/>
              </w:rPr>
              <w:br/>
            </w:r>
            <w:r w:rsidRPr="000701E9">
              <w:rPr>
                <w:i/>
                <w:iCs/>
                <w:sz w:val="18"/>
                <w:szCs w:val="18"/>
              </w:rPr>
              <w:t>D</w:t>
            </w:r>
            <w:r w:rsidRPr="000701E9">
              <w:rPr>
                <w:sz w:val="18"/>
                <w:szCs w:val="18"/>
              </w:rPr>
              <w:t xml:space="preserve"> = 85 Hz (déplacement 170 Hz)</w:t>
            </w:r>
            <w:r w:rsidRPr="000701E9">
              <w:rPr>
                <w:sz w:val="18"/>
                <w:szCs w:val="18"/>
              </w:rPr>
              <w:br/>
              <w:t>Largeur de bande: 304 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304HF1BCN</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Télégraphie duplex</w:t>
            </w:r>
            <w:r w:rsidRPr="000701E9">
              <w:rPr>
                <w:sz w:val="18"/>
                <w:szCs w:val="18"/>
              </w:rPr>
              <w:br/>
              <w:t>à 4 fréquences</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2</w:t>
            </w:r>
            <w:r w:rsidRPr="000701E9">
              <w:rPr>
                <w:i/>
                <w:iCs/>
                <w:sz w:val="18"/>
                <w:szCs w:val="18"/>
              </w:rPr>
              <w:t>M</w:t>
            </w:r>
            <w:r w:rsidRPr="000701E9">
              <w:rPr>
                <w:sz w:val="18"/>
                <w:szCs w:val="18"/>
              </w:rPr>
              <w:t xml:space="preserve"> + 2</w:t>
            </w:r>
            <w:r w:rsidRPr="000701E9">
              <w:rPr>
                <w:i/>
                <w:iCs/>
                <w:sz w:val="18"/>
                <w:szCs w:val="18"/>
              </w:rPr>
              <w:t>DK</w:t>
            </w:r>
            <w:r w:rsidRPr="000701E9">
              <w:rPr>
                <w:sz w:val="18"/>
                <w:szCs w:val="18"/>
              </w:rPr>
              <w:br/>
            </w:r>
            <w:r w:rsidRPr="000701E9">
              <w:rPr>
                <w:i/>
                <w:iCs/>
                <w:sz w:val="18"/>
                <w:szCs w:val="18"/>
              </w:rPr>
              <w:t>B</w:t>
            </w:r>
            <w:r w:rsidRPr="000701E9">
              <w:rPr>
                <w:sz w:val="18"/>
                <w:szCs w:val="18"/>
              </w:rPr>
              <w:t>: rapidité de modulation (Bd) de la voie la plus rapide. Si les voies sont synchronisées:</w:t>
            </w:r>
            <w:r w:rsidRPr="000701E9">
              <w:rPr>
                <w:sz w:val="18"/>
                <w:szCs w:val="18"/>
              </w:rPr>
              <w:br/>
            </w:r>
            <w:r w:rsidRPr="000701E9">
              <w:rPr>
                <w:position w:val="-20"/>
              </w:rPr>
              <w:object w:dxaOrig="600" w:dyaOrig="499">
                <v:shape id="_x0000_i1512" type="#_x0000_t75" style="width:30pt;height:25pt" o:ole="">
                  <v:imagedata r:id="rId12" o:title=""/>
                </v:shape>
                <o:OLEObject Type="Embed" ProgID="Equation.3" ShapeID="_x0000_i1512" DrawAspect="Content" ObjectID="_1637562944" r:id="rId21"/>
              </w:object>
            </w:r>
            <w:r w:rsidRPr="000701E9">
              <w:rPr>
                <w:sz w:val="18"/>
                <w:szCs w:val="18"/>
              </w:rPr>
              <w:t xml:space="preserve"> (autrement, </w:t>
            </w:r>
            <w:r w:rsidRPr="000701E9">
              <w:rPr>
                <w:i/>
                <w:sz w:val="18"/>
                <w:szCs w:val="18"/>
              </w:rPr>
              <w:t>M</w:t>
            </w:r>
            <w:r w:rsidRPr="000701E9">
              <w:rPr>
                <w:sz w:val="18"/>
                <w:szCs w:val="18"/>
              </w:rPr>
              <w:t> </w:t>
            </w:r>
            <w:r w:rsidRPr="000701E9">
              <w:rPr>
                <w:rFonts w:ascii="Symbol" w:hAnsi="Symbol"/>
                <w:sz w:val="18"/>
                <w:szCs w:val="18"/>
              </w:rPr>
              <w:t></w:t>
            </w:r>
            <w:r w:rsidRPr="000701E9">
              <w:rPr>
                <w:sz w:val="18"/>
                <w:szCs w:val="18"/>
              </w:rPr>
              <w:t xml:space="preserve"> 2</w:t>
            </w:r>
            <w:r w:rsidRPr="000701E9">
              <w:rPr>
                <w:i/>
                <w:sz w:val="18"/>
                <w:szCs w:val="18"/>
              </w:rPr>
              <w:t>B</w:t>
            </w:r>
            <w:r w:rsidRPr="000701E9">
              <w:rPr>
                <w:sz w:val="18"/>
                <w:szCs w:val="18"/>
              </w:rPr>
              <w:t>)</w:t>
            </w:r>
            <w:r w:rsidRPr="000701E9">
              <w:rPr>
                <w:sz w:val="18"/>
                <w:szCs w:val="18"/>
              </w:rPr>
              <w:br/>
            </w:r>
            <w:r w:rsidRPr="000701E9">
              <w:rPr>
                <w:i/>
                <w:iCs/>
                <w:sz w:val="18"/>
                <w:szCs w:val="18"/>
              </w:rPr>
              <w:t>K</w:t>
            </w:r>
            <w:r w:rsidRPr="000701E9">
              <w:rPr>
                <w:sz w:val="18"/>
                <w:szCs w:val="18"/>
              </w:rPr>
              <w:t xml:space="preserve"> = 1,1</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Espacement entre fréquences</w:t>
            </w:r>
            <w:r w:rsidRPr="000701E9">
              <w:rPr>
                <w:sz w:val="18"/>
                <w:szCs w:val="18"/>
              </w:rPr>
              <w:br/>
              <w:t>adjacentes = 400 Hz</w:t>
            </w:r>
            <w:r w:rsidRPr="000701E9">
              <w:rPr>
                <w:sz w:val="18"/>
                <w:szCs w:val="18"/>
              </w:rPr>
              <w:br/>
              <w:t>Voies synchronisées</w:t>
            </w:r>
            <w:r w:rsidRPr="000701E9">
              <w:rPr>
                <w:sz w:val="18"/>
                <w:szCs w:val="18"/>
              </w:rPr>
              <w:br/>
            </w:r>
            <w:r w:rsidRPr="000701E9">
              <w:rPr>
                <w:i/>
                <w:iCs/>
                <w:sz w:val="18"/>
                <w:szCs w:val="18"/>
              </w:rPr>
              <w:t>B</w:t>
            </w:r>
            <w:r w:rsidRPr="000701E9">
              <w:rPr>
                <w:sz w:val="18"/>
                <w:szCs w:val="18"/>
              </w:rPr>
              <w:t xml:space="preserve"> = 100</w:t>
            </w:r>
            <w:r w:rsidRPr="000701E9">
              <w:rPr>
                <w:sz w:val="18"/>
                <w:szCs w:val="18"/>
              </w:rPr>
              <w:br/>
            </w:r>
            <w:r w:rsidRPr="000701E9">
              <w:rPr>
                <w:i/>
                <w:iCs/>
                <w:sz w:val="18"/>
                <w:szCs w:val="18"/>
              </w:rPr>
              <w:t>M</w:t>
            </w:r>
            <w:r w:rsidRPr="000701E9">
              <w:rPr>
                <w:sz w:val="18"/>
                <w:szCs w:val="18"/>
              </w:rPr>
              <w:t xml:space="preserve"> = 50</w:t>
            </w:r>
            <w:r w:rsidRPr="000701E9">
              <w:rPr>
                <w:sz w:val="18"/>
                <w:szCs w:val="18"/>
              </w:rPr>
              <w:br/>
            </w:r>
            <w:r w:rsidRPr="000701E9">
              <w:rPr>
                <w:i/>
                <w:iCs/>
                <w:sz w:val="18"/>
                <w:szCs w:val="18"/>
              </w:rPr>
              <w:t>D</w:t>
            </w:r>
            <w:r w:rsidRPr="000701E9">
              <w:rPr>
                <w:sz w:val="18"/>
                <w:szCs w:val="18"/>
              </w:rPr>
              <w:t xml:space="preserve"> = 600 Hz</w:t>
            </w:r>
            <w:r w:rsidRPr="000701E9">
              <w:rPr>
                <w:sz w:val="18"/>
                <w:szCs w:val="18"/>
              </w:rPr>
              <w:br/>
              <w:t>Largeur de bande: 1 420 Hz = 1,42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t>1K42F7BDX</w:t>
            </w:r>
          </w:p>
        </w:tc>
      </w:tr>
      <w:tr w:rsidR="00FB2151" w:rsidRPr="000701E9" w:rsidTr="001945E7">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2. Téléphonie (qualité commerciale)</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Téléphonie commerciale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bookmarkStart w:id="3" w:name="OLE_LINK1"/>
            <w:bookmarkStart w:id="4" w:name="OLE_LINK2"/>
            <w:r w:rsidRPr="000701E9">
              <w:rPr>
                <w:i/>
                <w:iCs/>
                <w:sz w:val="18"/>
                <w:szCs w:val="18"/>
              </w:rPr>
              <w:t>B</w:t>
            </w:r>
            <w:r w:rsidRPr="000701E9">
              <w:rPr>
                <w:i/>
                <w:iCs/>
                <w:sz w:val="18"/>
                <w:szCs w:val="18"/>
                <w:vertAlign w:val="subscript"/>
              </w:rPr>
              <w:t>n</w:t>
            </w:r>
            <w:r w:rsidRPr="000701E9">
              <w:rPr>
                <w:sz w:val="18"/>
                <w:szCs w:val="18"/>
              </w:rPr>
              <w:t xml:space="preserve"> = 2</w:t>
            </w:r>
            <w:r w:rsidRPr="000701E9">
              <w:rPr>
                <w:i/>
                <w:iCs/>
                <w:sz w:val="18"/>
                <w:szCs w:val="18"/>
              </w:rPr>
              <w:t>M</w:t>
            </w:r>
            <w:r w:rsidRPr="000701E9">
              <w:rPr>
                <w:sz w:val="18"/>
                <w:szCs w:val="18"/>
              </w:rPr>
              <w:t xml:space="preserve"> + 2</w:t>
            </w:r>
            <w:r w:rsidRPr="000701E9">
              <w:rPr>
                <w:i/>
                <w:iCs/>
                <w:sz w:val="18"/>
                <w:szCs w:val="18"/>
              </w:rPr>
              <w:t>DK</w:t>
            </w:r>
            <w:r w:rsidRPr="000701E9">
              <w:rPr>
                <w:sz w:val="18"/>
                <w:szCs w:val="18"/>
              </w:rPr>
              <w:br/>
            </w:r>
            <w:r w:rsidRPr="000701E9">
              <w:rPr>
                <w:i/>
                <w:iCs/>
                <w:sz w:val="18"/>
                <w:szCs w:val="18"/>
              </w:rPr>
              <w:t>K</w:t>
            </w:r>
            <w:r w:rsidRPr="000701E9">
              <w:rPr>
                <w:sz w:val="18"/>
                <w:szCs w:val="18"/>
              </w:rPr>
              <w:t xml:space="preserve"> = 1</w:t>
            </w:r>
            <w:bookmarkEnd w:id="3"/>
            <w:bookmarkEnd w:id="4"/>
            <w:r w:rsidRPr="000701E9">
              <w:rPr>
                <w:sz w:val="18"/>
                <w:szCs w:val="18"/>
              </w:rPr>
              <w:br/>
              <w:t xml:space="preserve">(valeur type mais, dans certaines conditions, des valeurs plus grandes de </w:t>
            </w:r>
            <w:r w:rsidRPr="000701E9">
              <w:rPr>
                <w:i/>
                <w:iCs/>
                <w:sz w:val="18"/>
                <w:szCs w:val="18"/>
              </w:rPr>
              <w:t>K</w:t>
            </w:r>
            <w:r w:rsidRPr="000701E9">
              <w:rPr>
                <w:sz w:val="18"/>
                <w:szCs w:val="18"/>
              </w:rPr>
              <w:t xml:space="preserve"> peuvent être nécessaires)</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Cas moyen de téléphonie commerciale</w:t>
            </w:r>
            <w:r w:rsidRPr="000701E9">
              <w:rPr>
                <w:sz w:val="18"/>
                <w:szCs w:val="18"/>
              </w:rPr>
              <w:br/>
            </w:r>
            <w:r w:rsidRPr="000701E9">
              <w:rPr>
                <w:i/>
                <w:iCs/>
                <w:sz w:val="18"/>
                <w:szCs w:val="18"/>
              </w:rPr>
              <w:t>D</w:t>
            </w:r>
            <w:r w:rsidRPr="000701E9">
              <w:rPr>
                <w:sz w:val="18"/>
                <w:szCs w:val="18"/>
              </w:rPr>
              <w:t xml:space="preserve"> = 5 000 Hz</w:t>
            </w:r>
            <w:r w:rsidRPr="000701E9">
              <w:rPr>
                <w:sz w:val="18"/>
                <w:szCs w:val="18"/>
              </w:rPr>
              <w:br/>
            </w:r>
            <w:r w:rsidRPr="000701E9">
              <w:rPr>
                <w:i/>
                <w:iCs/>
                <w:sz w:val="18"/>
                <w:szCs w:val="18"/>
              </w:rPr>
              <w:t>M</w:t>
            </w:r>
            <w:r w:rsidRPr="000701E9">
              <w:rPr>
                <w:sz w:val="18"/>
                <w:szCs w:val="18"/>
              </w:rPr>
              <w:t xml:space="preserve"> = 3 000</w:t>
            </w:r>
            <w:r w:rsidRPr="000701E9">
              <w:rPr>
                <w:sz w:val="18"/>
                <w:szCs w:val="18"/>
              </w:rPr>
              <w:br/>
              <w:t>Largeur de bande: 16 000 Hz = 16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t>16K0F3EJN</w:t>
            </w:r>
          </w:p>
        </w:tc>
      </w:tr>
      <w:tr w:rsidR="00FB2151" w:rsidRPr="000701E9" w:rsidTr="001945E7">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3. Radiodiffusion sonore</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Radiodiffusion</w:t>
            </w:r>
            <w:r w:rsidRPr="000701E9">
              <w:rPr>
                <w:sz w:val="18"/>
                <w:szCs w:val="18"/>
              </w:rPr>
              <w:br/>
              <w:t>sonore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B</w:t>
            </w:r>
            <w:r w:rsidRPr="000701E9">
              <w:rPr>
                <w:i/>
                <w:iCs/>
                <w:sz w:val="18"/>
                <w:szCs w:val="18"/>
                <w:vertAlign w:val="subscript"/>
              </w:rPr>
              <w:t>n</w:t>
            </w:r>
            <w:r w:rsidRPr="000701E9">
              <w:rPr>
                <w:sz w:val="18"/>
                <w:szCs w:val="18"/>
              </w:rPr>
              <w:t xml:space="preserve"> = 2</w:t>
            </w:r>
            <w:r w:rsidRPr="000701E9">
              <w:rPr>
                <w:i/>
                <w:iCs/>
                <w:sz w:val="18"/>
                <w:szCs w:val="18"/>
              </w:rPr>
              <w:t>M</w:t>
            </w:r>
            <w:r w:rsidRPr="000701E9">
              <w:rPr>
                <w:sz w:val="18"/>
                <w:szCs w:val="18"/>
              </w:rPr>
              <w:t xml:space="preserve"> + 2</w:t>
            </w:r>
            <w:r w:rsidRPr="000701E9">
              <w:rPr>
                <w:i/>
                <w:iCs/>
                <w:sz w:val="18"/>
                <w:szCs w:val="18"/>
              </w:rPr>
              <w:t>DK</w:t>
            </w:r>
            <w:r w:rsidRPr="000701E9">
              <w:rPr>
                <w:sz w:val="18"/>
                <w:szCs w:val="18"/>
              </w:rPr>
              <w:br/>
            </w:r>
            <w:r w:rsidRPr="000701E9">
              <w:rPr>
                <w:i/>
                <w:iCs/>
                <w:sz w:val="18"/>
                <w:szCs w:val="18"/>
              </w:rPr>
              <w:t>K</w:t>
            </w:r>
            <w:r w:rsidRPr="000701E9">
              <w:rPr>
                <w:sz w:val="18"/>
                <w:szCs w:val="18"/>
              </w:rPr>
              <w:t xml:space="preserve"> = 1</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Monophonique</w:t>
            </w:r>
            <w:r w:rsidRPr="000701E9">
              <w:rPr>
                <w:sz w:val="18"/>
                <w:szCs w:val="18"/>
              </w:rPr>
              <w:br/>
            </w:r>
            <w:r w:rsidRPr="000701E9">
              <w:rPr>
                <w:i/>
                <w:iCs/>
                <w:sz w:val="18"/>
                <w:szCs w:val="18"/>
              </w:rPr>
              <w:t>D</w:t>
            </w:r>
            <w:r w:rsidRPr="000701E9">
              <w:rPr>
                <w:sz w:val="18"/>
                <w:szCs w:val="18"/>
              </w:rPr>
              <w:t xml:space="preserve"> = 75 000 Hz</w:t>
            </w:r>
            <w:r w:rsidRPr="000701E9">
              <w:rPr>
                <w:sz w:val="18"/>
                <w:szCs w:val="18"/>
              </w:rPr>
              <w:br/>
            </w:r>
            <w:r w:rsidRPr="000701E9">
              <w:rPr>
                <w:i/>
                <w:iCs/>
                <w:sz w:val="18"/>
                <w:szCs w:val="18"/>
              </w:rPr>
              <w:t>M</w:t>
            </w:r>
            <w:r w:rsidRPr="000701E9">
              <w:rPr>
                <w:sz w:val="18"/>
                <w:szCs w:val="18"/>
              </w:rPr>
              <w:t xml:space="preserve"> = 15 000</w:t>
            </w:r>
            <w:r w:rsidRPr="000701E9">
              <w:rPr>
                <w:sz w:val="18"/>
                <w:szCs w:val="18"/>
              </w:rPr>
              <w:br/>
              <w:t>Largeur de bande: 180 000 Hz = 180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t>180KF3EGN</w:t>
            </w:r>
          </w:p>
        </w:tc>
      </w:tr>
      <w:tr w:rsidR="00FB2151" w:rsidRPr="000701E9" w:rsidTr="001945E7">
        <w:trPr>
          <w:gridAfter w:val="1"/>
          <w:wAfter w:w="8" w:type="dxa"/>
          <w:cantSplit/>
          <w:jc w:val="center"/>
        </w:trPr>
        <w:tc>
          <w:tcPr>
            <w:tcW w:w="9637"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4. Fac-similé</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Fac-similé par modulation directe</w:t>
            </w:r>
            <w:r w:rsidRPr="000701E9">
              <w:rPr>
                <w:sz w:val="18"/>
                <w:szCs w:val="18"/>
              </w:rPr>
              <w:br/>
              <w:t>en fréquence</w:t>
            </w:r>
            <w:r w:rsidRPr="000701E9">
              <w:rPr>
                <w:sz w:val="18"/>
                <w:szCs w:val="18"/>
              </w:rPr>
              <w:br/>
              <w:t>de la porteuse;</w:t>
            </w:r>
            <w:r w:rsidRPr="000701E9">
              <w:rPr>
                <w:sz w:val="18"/>
                <w:szCs w:val="18"/>
              </w:rPr>
              <w:br/>
              <w:t>noir et blanc</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sz w:val="18"/>
                <w:szCs w:val="18"/>
              </w:rPr>
              <w:t>B</w:t>
            </w:r>
            <w:r w:rsidRPr="000701E9">
              <w:rPr>
                <w:i/>
                <w:sz w:val="18"/>
                <w:szCs w:val="18"/>
                <w:vertAlign w:val="subscript"/>
              </w:rPr>
              <w:t>n</w:t>
            </w:r>
            <w:r w:rsidRPr="000701E9">
              <w:rPr>
                <w:sz w:val="18"/>
                <w:szCs w:val="18"/>
              </w:rPr>
              <w:t xml:space="preserve"> = 2</w:t>
            </w:r>
            <w:r w:rsidRPr="000701E9">
              <w:rPr>
                <w:i/>
                <w:sz w:val="18"/>
                <w:szCs w:val="18"/>
              </w:rPr>
              <w:t>M</w:t>
            </w:r>
            <w:r w:rsidRPr="000701E9">
              <w:rPr>
                <w:sz w:val="18"/>
                <w:szCs w:val="18"/>
              </w:rPr>
              <w:t xml:space="preserve"> + 2</w:t>
            </w:r>
            <w:r w:rsidRPr="000701E9">
              <w:rPr>
                <w:i/>
                <w:sz w:val="18"/>
                <w:szCs w:val="18"/>
              </w:rPr>
              <w:t>DK</w:t>
            </w:r>
            <w:r w:rsidRPr="000701E9">
              <w:rPr>
                <w:sz w:val="18"/>
                <w:szCs w:val="18"/>
              </w:rPr>
              <w:br/>
            </w:r>
            <w:r w:rsidRPr="000701E9">
              <w:rPr>
                <w:position w:val="-20"/>
              </w:rPr>
              <w:object w:dxaOrig="639" w:dyaOrig="499">
                <v:shape id="_x0000_i1513" type="#_x0000_t75" style="width:32.5pt;height:25pt" o:ole="">
                  <v:imagedata r:id="rId22" o:title=""/>
                </v:shape>
                <o:OLEObject Type="Embed" ProgID="Equation.3" ShapeID="_x0000_i1513" DrawAspect="Content" ObjectID="_1637562945" r:id="rId23"/>
              </w:object>
            </w:r>
            <w:r w:rsidRPr="000701E9">
              <w:rPr>
                <w:sz w:val="18"/>
                <w:szCs w:val="18"/>
              </w:rPr>
              <w:br/>
            </w:r>
            <w:r w:rsidRPr="000701E9">
              <w:rPr>
                <w:i/>
                <w:sz w:val="18"/>
                <w:szCs w:val="18"/>
              </w:rPr>
              <w:t>K</w:t>
            </w:r>
            <w:r w:rsidRPr="000701E9">
              <w:rPr>
                <w:sz w:val="18"/>
                <w:szCs w:val="18"/>
              </w:rPr>
              <w:t xml:space="preserve"> </w:t>
            </w:r>
            <w:r w:rsidRPr="000701E9">
              <w:rPr>
                <w:rFonts w:ascii="Symbol" w:hAnsi="Symbol"/>
                <w:sz w:val="18"/>
                <w:szCs w:val="18"/>
              </w:rPr>
              <w:t></w:t>
            </w:r>
            <w:r w:rsidRPr="000701E9">
              <w:rPr>
                <w:sz w:val="18"/>
                <w:szCs w:val="18"/>
              </w:rPr>
              <w:t xml:space="preserve"> 1,1</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N</w:t>
            </w:r>
            <w:r w:rsidRPr="000701E9">
              <w:rPr>
                <w:sz w:val="18"/>
                <w:szCs w:val="18"/>
              </w:rPr>
              <w:t xml:space="preserve"> = 1 100 éléments par seconde</w:t>
            </w:r>
            <w:r w:rsidRPr="000701E9">
              <w:rPr>
                <w:sz w:val="18"/>
                <w:szCs w:val="18"/>
              </w:rPr>
              <w:br/>
            </w:r>
            <w:r w:rsidRPr="000701E9">
              <w:rPr>
                <w:i/>
                <w:iCs/>
                <w:sz w:val="18"/>
                <w:szCs w:val="18"/>
              </w:rPr>
              <w:t>D</w:t>
            </w:r>
            <w:r w:rsidRPr="000701E9">
              <w:rPr>
                <w:sz w:val="18"/>
                <w:szCs w:val="18"/>
              </w:rPr>
              <w:t xml:space="preserve"> = 400 Hz</w:t>
            </w:r>
            <w:r w:rsidRPr="000701E9">
              <w:rPr>
                <w:sz w:val="18"/>
                <w:szCs w:val="18"/>
              </w:rPr>
              <w:br/>
              <w:t>Largeur de bande: 1 980 Hz = 1,98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1K98F1C --</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lastRenderedPageBreak/>
              <w:t>Fac-similé</w:t>
            </w:r>
            <w:r w:rsidRPr="000701E9">
              <w:rPr>
                <w:sz w:val="18"/>
                <w:szCs w:val="18"/>
              </w:rPr>
              <w:br/>
              <w:t>analogique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sz w:val="18"/>
                <w:szCs w:val="18"/>
              </w:rPr>
              <w:t>B</w:t>
            </w:r>
            <w:r w:rsidRPr="000701E9">
              <w:rPr>
                <w:i/>
                <w:sz w:val="18"/>
                <w:szCs w:val="18"/>
                <w:vertAlign w:val="subscript"/>
              </w:rPr>
              <w:t>n</w:t>
            </w:r>
            <w:r w:rsidRPr="000701E9">
              <w:rPr>
                <w:sz w:val="18"/>
                <w:szCs w:val="18"/>
              </w:rPr>
              <w:t xml:space="preserve"> = 2</w:t>
            </w:r>
            <w:r w:rsidRPr="000701E9">
              <w:rPr>
                <w:i/>
                <w:sz w:val="18"/>
                <w:szCs w:val="18"/>
              </w:rPr>
              <w:t>M</w:t>
            </w:r>
            <w:r w:rsidRPr="000701E9">
              <w:rPr>
                <w:sz w:val="18"/>
                <w:szCs w:val="18"/>
              </w:rPr>
              <w:t xml:space="preserve"> + 2</w:t>
            </w:r>
            <w:r w:rsidRPr="000701E9">
              <w:rPr>
                <w:i/>
                <w:sz w:val="18"/>
                <w:szCs w:val="18"/>
              </w:rPr>
              <w:t>DK</w:t>
            </w:r>
            <w:r w:rsidRPr="000701E9">
              <w:rPr>
                <w:sz w:val="18"/>
                <w:szCs w:val="18"/>
              </w:rPr>
              <w:br/>
            </w:r>
            <w:r w:rsidRPr="000701E9">
              <w:rPr>
                <w:position w:val="-20"/>
              </w:rPr>
              <w:object w:dxaOrig="639" w:dyaOrig="499">
                <v:shape id="_x0000_i1514" type="#_x0000_t75" style="width:32.5pt;height:25pt" o:ole="">
                  <v:imagedata r:id="rId22" o:title=""/>
                </v:shape>
                <o:OLEObject Type="Embed" ProgID="Equation.3" ShapeID="_x0000_i1514" DrawAspect="Content" ObjectID="_1637562946" r:id="rId24"/>
              </w:object>
            </w:r>
            <w:r w:rsidRPr="000701E9">
              <w:rPr>
                <w:sz w:val="18"/>
                <w:szCs w:val="18"/>
              </w:rPr>
              <w:br/>
            </w:r>
            <w:r w:rsidRPr="000701E9">
              <w:rPr>
                <w:i/>
                <w:sz w:val="18"/>
                <w:szCs w:val="18"/>
              </w:rPr>
              <w:t>K</w:t>
            </w:r>
            <w:r w:rsidRPr="000701E9">
              <w:rPr>
                <w:sz w:val="18"/>
                <w:szCs w:val="18"/>
              </w:rPr>
              <w:t xml:space="preserve"> </w:t>
            </w:r>
            <w:r w:rsidRPr="000701E9">
              <w:rPr>
                <w:rFonts w:ascii="Symbol" w:hAnsi="Symbol"/>
                <w:sz w:val="18"/>
                <w:szCs w:val="18"/>
              </w:rPr>
              <w:t></w:t>
            </w:r>
            <w:r w:rsidRPr="000701E9">
              <w:rPr>
                <w:sz w:val="18"/>
                <w:szCs w:val="18"/>
              </w:rPr>
              <w:t xml:space="preserve"> 1,1</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iCs/>
                <w:sz w:val="18"/>
                <w:szCs w:val="18"/>
              </w:rPr>
              <w:t>N</w:t>
            </w:r>
            <w:r w:rsidRPr="000701E9">
              <w:rPr>
                <w:sz w:val="18"/>
                <w:szCs w:val="18"/>
              </w:rPr>
              <w:t xml:space="preserve"> = 1 100 éléments par seconde</w:t>
            </w:r>
            <w:r w:rsidRPr="000701E9">
              <w:rPr>
                <w:sz w:val="18"/>
                <w:szCs w:val="18"/>
              </w:rPr>
              <w:br/>
            </w:r>
            <w:r w:rsidRPr="000701E9">
              <w:rPr>
                <w:i/>
                <w:iCs/>
                <w:sz w:val="18"/>
                <w:szCs w:val="18"/>
              </w:rPr>
              <w:t>D</w:t>
            </w:r>
            <w:r w:rsidRPr="000701E9">
              <w:rPr>
                <w:sz w:val="18"/>
                <w:szCs w:val="18"/>
              </w:rPr>
              <w:t xml:space="preserve"> = 400 Hz</w:t>
            </w:r>
            <w:r w:rsidRPr="000701E9">
              <w:rPr>
                <w:sz w:val="18"/>
                <w:szCs w:val="18"/>
              </w:rPr>
              <w:br/>
              <w:t>Largeur de bande: 1 980 Hz = 1,98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t>1K98F3C --</w:t>
            </w:r>
          </w:p>
        </w:tc>
      </w:tr>
      <w:tr w:rsidR="00FB2151" w:rsidRPr="000701E9" w:rsidTr="001945E7">
        <w:trPr>
          <w:gridAfter w:val="1"/>
          <w:wAfter w:w="7" w:type="dxa"/>
          <w:cantSplit/>
          <w:jc w:val="center"/>
        </w:trPr>
        <w:tc>
          <w:tcPr>
            <w:tcW w:w="9638"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5. Émissions composites (voir le Tableau III-B)</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Faisceau hertzien, multiplexage par répartition en fréquence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sz w:val="18"/>
                <w:szCs w:val="18"/>
              </w:rPr>
              <w:t>B</w:t>
            </w:r>
            <w:r w:rsidRPr="000701E9">
              <w:rPr>
                <w:i/>
                <w:sz w:val="18"/>
                <w:szCs w:val="18"/>
                <w:vertAlign w:val="subscript"/>
              </w:rPr>
              <w:t>n</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f</w:t>
            </w:r>
            <w:r w:rsidRPr="000701E9">
              <w:rPr>
                <w:i/>
                <w:sz w:val="18"/>
                <w:szCs w:val="18"/>
                <w:vertAlign w:val="subscript"/>
              </w:rPr>
              <w:t>p</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DK</w:t>
            </w:r>
            <w:r w:rsidRPr="000701E9">
              <w:rPr>
                <w:sz w:val="18"/>
                <w:szCs w:val="18"/>
              </w:rPr>
              <w:br/>
            </w:r>
            <w:r w:rsidRPr="000701E9">
              <w:rPr>
                <w:i/>
                <w:sz w:val="18"/>
                <w:szCs w:val="18"/>
              </w:rPr>
              <w:t>K</w:t>
            </w:r>
            <w:r w:rsidRPr="000701E9">
              <w:rPr>
                <w:sz w:val="18"/>
                <w:szCs w:val="18"/>
              </w:rPr>
              <w:t xml:space="preserve"> </w:t>
            </w:r>
            <w:r w:rsidRPr="000701E9">
              <w:rPr>
                <w:rFonts w:ascii="Symbol" w:hAnsi="Symbol"/>
                <w:sz w:val="18"/>
                <w:szCs w:val="18"/>
              </w:rPr>
              <w:t></w:t>
            </w:r>
            <w:r w:rsidRPr="000701E9">
              <w:rPr>
                <w:sz w:val="18"/>
                <w:szCs w:val="18"/>
              </w:rPr>
              <w:t xml:space="preserve"> 1</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60 voies téléphoniques occupant la bande de base 60-300 kHz;</w:t>
            </w:r>
            <w:r w:rsidRPr="000701E9">
              <w:rPr>
                <w:sz w:val="18"/>
                <w:szCs w:val="18"/>
              </w:rPr>
              <w:br/>
              <w:t>excursion efficace par voie = 200 kHz;</w:t>
            </w:r>
            <w:r w:rsidRPr="000701E9">
              <w:rPr>
                <w:sz w:val="18"/>
                <w:szCs w:val="18"/>
              </w:rPr>
              <w:br/>
              <w:t>la fréquence pilote de continuité (331 kHz) donne lieu à une excursion efficace de la porteuse principale de 100 kHz.</w:t>
            </w:r>
            <w:r w:rsidRPr="000701E9">
              <w:rPr>
                <w:sz w:val="18"/>
                <w:szCs w:val="18"/>
              </w:rPr>
              <w:br/>
            </w:r>
            <w:r w:rsidRPr="000701E9">
              <w:rPr>
                <w:i/>
                <w:sz w:val="18"/>
                <w:szCs w:val="18"/>
              </w:rPr>
              <w:t>D</w:t>
            </w:r>
            <w:r w:rsidRPr="000701E9">
              <w:rPr>
                <w:sz w:val="18"/>
                <w:szCs w:val="18"/>
              </w:rPr>
              <w:t xml:space="preserve"> </w:t>
            </w:r>
            <w:r w:rsidRPr="000701E9">
              <w:rPr>
                <w:rFonts w:ascii="Symbol" w:hAnsi="Symbol"/>
                <w:sz w:val="18"/>
                <w:szCs w:val="18"/>
              </w:rPr>
              <w:t></w:t>
            </w:r>
            <w:r w:rsidRPr="000701E9">
              <w:rPr>
                <w:sz w:val="18"/>
                <w:szCs w:val="18"/>
              </w:rPr>
              <w:t xml:space="preserve"> 200 </w:t>
            </w:r>
            <w:r w:rsidRPr="000701E9">
              <w:rPr>
                <w:rFonts w:ascii="Symbol" w:hAnsi="Symbol"/>
                <w:sz w:val="18"/>
                <w:szCs w:val="18"/>
              </w:rPr>
              <w:t></w:t>
            </w:r>
            <w:r w:rsidRPr="000701E9">
              <w:rPr>
                <w:sz w:val="18"/>
                <w:szCs w:val="18"/>
              </w:rPr>
              <w:t xml:space="preserve"> 10</w:t>
            </w:r>
            <w:r w:rsidRPr="000701E9">
              <w:rPr>
                <w:sz w:val="18"/>
                <w:szCs w:val="18"/>
                <w:vertAlign w:val="superscript"/>
              </w:rPr>
              <w:t>3</w:t>
            </w:r>
            <w:r w:rsidRPr="000701E9">
              <w:rPr>
                <w:sz w:val="18"/>
                <w:szCs w:val="18"/>
              </w:rPr>
              <w:t xml:space="preserve"> </w:t>
            </w:r>
            <w:r w:rsidRPr="000701E9">
              <w:rPr>
                <w:rFonts w:ascii="Symbol" w:hAnsi="Symbol"/>
                <w:sz w:val="18"/>
                <w:szCs w:val="18"/>
              </w:rPr>
              <w:t></w:t>
            </w:r>
            <w:r w:rsidRPr="000701E9">
              <w:rPr>
                <w:sz w:val="18"/>
                <w:szCs w:val="18"/>
              </w:rPr>
              <w:t xml:space="preserve"> 3,76 </w:t>
            </w:r>
            <w:r w:rsidRPr="000701E9">
              <w:rPr>
                <w:rFonts w:ascii="Symbol" w:hAnsi="Symbol"/>
                <w:sz w:val="18"/>
                <w:szCs w:val="18"/>
              </w:rPr>
              <w:t></w:t>
            </w:r>
            <w:r w:rsidRPr="000701E9">
              <w:rPr>
                <w:sz w:val="18"/>
                <w:szCs w:val="18"/>
              </w:rPr>
              <w:t xml:space="preserve"> 2,02</w:t>
            </w:r>
            <w:r w:rsidRPr="000701E9">
              <w:rPr>
                <w:sz w:val="18"/>
                <w:szCs w:val="18"/>
              </w:rPr>
              <w:br/>
            </w:r>
            <w:r w:rsidRPr="000701E9">
              <w:rPr>
                <w:sz w:val="18"/>
                <w:szCs w:val="18"/>
              </w:rPr>
              <w:tab/>
            </w:r>
            <w:r w:rsidRPr="000701E9">
              <w:rPr>
                <w:rFonts w:ascii="Symbol" w:hAnsi="Symbol"/>
                <w:sz w:val="18"/>
                <w:szCs w:val="18"/>
              </w:rPr>
              <w:t></w:t>
            </w:r>
            <w:r w:rsidRPr="000701E9">
              <w:rPr>
                <w:sz w:val="18"/>
                <w:szCs w:val="18"/>
              </w:rPr>
              <w:t xml:space="preserve"> 1,52 </w:t>
            </w:r>
            <w:r w:rsidRPr="000701E9">
              <w:rPr>
                <w:rFonts w:ascii="Symbol" w:hAnsi="Symbol"/>
                <w:sz w:val="18"/>
                <w:szCs w:val="18"/>
              </w:rPr>
              <w:t></w:t>
            </w:r>
            <w:r w:rsidRPr="000701E9">
              <w:rPr>
                <w:sz w:val="18"/>
                <w:szCs w:val="18"/>
              </w:rPr>
              <w:t xml:space="preserve"> 10</w:t>
            </w:r>
            <w:r w:rsidRPr="000701E9">
              <w:rPr>
                <w:sz w:val="18"/>
                <w:szCs w:val="18"/>
                <w:vertAlign w:val="superscript"/>
              </w:rPr>
              <w:t>6</w:t>
            </w:r>
            <w:r w:rsidRPr="000701E9">
              <w:rPr>
                <w:sz w:val="18"/>
                <w:szCs w:val="18"/>
              </w:rPr>
              <w:t xml:space="preserve"> Hz</w:t>
            </w:r>
            <w:r w:rsidRPr="000701E9">
              <w:rPr>
                <w:sz w:val="18"/>
                <w:szCs w:val="18"/>
              </w:rPr>
              <w:br/>
            </w:r>
            <w:r w:rsidRPr="000701E9">
              <w:rPr>
                <w:i/>
                <w:sz w:val="18"/>
                <w:szCs w:val="18"/>
              </w:rPr>
              <w:t>f</w:t>
            </w:r>
            <w:r w:rsidRPr="000701E9">
              <w:rPr>
                <w:i/>
                <w:sz w:val="18"/>
                <w:szCs w:val="18"/>
                <w:vertAlign w:val="subscript"/>
              </w:rPr>
              <w:t>p</w:t>
            </w:r>
            <w:r w:rsidRPr="000701E9">
              <w:rPr>
                <w:sz w:val="18"/>
                <w:szCs w:val="18"/>
              </w:rPr>
              <w:t xml:space="preserve"> </w:t>
            </w:r>
            <w:r w:rsidRPr="000701E9">
              <w:rPr>
                <w:rFonts w:ascii="Symbol" w:hAnsi="Symbol"/>
                <w:sz w:val="18"/>
                <w:szCs w:val="18"/>
              </w:rPr>
              <w:t></w:t>
            </w:r>
            <w:r w:rsidRPr="000701E9">
              <w:rPr>
                <w:sz w:val="18"/>
                <w:szCs w:val="18"/>
              </w:rPr>
              <w:t xml:space="preserve"> 0,331 </w:t>
            </w:r>
            <w:r w:rsidRPr="000701E9">
              <w:rPr>
                <w:rFonts w:ascii="Symbol" w:hAnsi="Symbol"/>
                <w:sz w:val="18"/>
                <w:szCs w:val="18"/>
              </w:rPr>
              <w:t></w:t>
            </w:r>
            <w:r w:rsidRPr="000701E9">
              <w:rPr>
                <w:sz w:val="18"/>
                <w:szCs w:val="18"/>
              </w:rPr>
              <w:t xml:space="preserve"> 10</w:t>
            </w:r>
            <w:r w:rsidRPr="000701E9">
              <w:rPr>
                <w:sz w:val="18"/>
                <w:szCs w:val="18"/>
                <w:vertAlign w:val="superscript"/>
              </w:rPr>
              <w:t>6</w:t>
            </w:r>
            <w:r w:rsidRPr="000701E9">
              <w:rPr>
                <w:sz w:val="18"/>
                <w:szCs w:val="18"/>
              </w:rPr>
              <w:t xml:space="preserve"> Hz</w:t>
            </w:r>
            <w:r w:rsidRPr="000701E9">
              <w:rPr>
                <w:sz w:val="18"/>
                <w:szCs w:val="18"/>
              </w:rPr>
              <w:br/>
              <w:t>Largeur de bande: 3,702 × 10</w:t>
            </w:r>
            <w:r w:rsidRPr="000701E9">
              <w:rPr>
                <w:sz w:val="18"/>
                <w:szCs w:val="18"/>
                <w:vertAlign w:val="superscript"/>
              </w:rPr>
              <w:t>6</w:t>
            </w:r>
            <w:r w:rsidRPr="000701E9">
              <w:rPr>
                <w:sz w:val="18"/>
                <w:szCs w:val="18"/>
              </w:rPr>
              <w:t xml:space="preserve"> Hz</w:t>
            </w:r>
            <w:r w:rsidRPr="000701E9">
              <w:rPr>
                <w:sz w:val="18"/>
                <w:szCs w:val="18"/>
              </w:rPr>
              <w:br/>
              <w:t>= 3,702 MHz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p>
          <w:p w:rsidR="00FB2151" w:rsidRPr="000701E9" w:rsidRDefault="00FB2151" w:rsidP="002F5067">
            <w:pPr>
              <w:pStyle w:val="Tabletext"/>
              <w:jc w:val="center"/>
              <w:rPr>
                <w:sz w:val="18"/>
                <w:szCs w:val="18"/>
              </w:rPr>
            </w:pPr>
            <w:r w:rsidRPr="000701E9">
              <w:rPr>
                <w:sz w:val="18"/>
                <w:szCs w:val="18"/>
              </w:rPr>
              <w:br/>
            </w:r>
            <w:r w:rsidRPr="000701E9">
              <w:rPr>
                <w:sz w:val="18"/>
                <w:szCs w:val="18"/>
              </w:rPr>
              <w:br/>
              <w:t>3M70F8EJF</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Faisceau hertzien, multiplexage par répartition en fréquence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sz w:val="18"/>
                <w:szCs w:val="18"/>
              </w:rPr>
              <w:t>B</w:t>
            </w:r>
            <w:r w:rsidRPr="000701E9">
              <w:rPr>
                <w:i/>
                <w:sz w:val="18"/>
                <w:szCs w:val="18"/>
                <w:vertAlign w:val="subscript"/>
              </w:rPr>
              <w:t>n</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M</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DK</w:t>
            </w:r>
            <w:r w:rsidRPr="000701E9">
              <w:rPr>
                <w:sz w:val="18"/>
                <w:szCs w:val="18"/>
              </w:rPr>
              <w:br/>
            </w:r>
            <w:r w:rsidRPr="000701E9">
              <w:rPr>
                <w:i/>
                <w:sz w:val="18"/>
                <w:szCs w:val="18"/>
              </w:rPr>
              <w:t>K</w:t>
            </w:r>
            <w:r w:rsidRPr="000701E9">
              <w:rPr>
                <w:sz w:val="18"/>
                <w:szCs w:val="18"/>
              </w:rPr>
              <w:t xml:space="preserve"> </w:t>
            </w:r>
            <w:r w:rsidRPr="000701E9">
              <w:rPr>
                <w:rFonts w:ascii="Symbol" w:hAnsi="Symbol"/>
                <w:sz w:val="18"/>
                <w:szCs w:val="18"/>
              </w:rPr>
              <w:t></w:t>
            </w:r>
            <w:r w:rsidRPr="000701E9">
              <w:rPr>
                <w:sz w:val="18"/>
                <w:szCs w:val="18"/>
              </w:rPr>
              <w:t xml:space="preserve"> 1</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960 voies téléphoniques occupant la bande de base 60-4 028 kHz; excursion efficace par voie = 200 kHz; la fréquence pilote de continuité (4 715 kHz) donne lieu à une excursion efficace de la porteuse principale de 140 kHz.</w:t>
            </w:r>
            <w:r w:rsidRPr="000701E9">
              <w:rPr>
                <w:sz w:val="18"/>
                <w:szCs w:val="18"/>
              </w:rPr>
              <w:br/>
            </w:r>
            <w:r w:rsidRPr="000701E9">
              <w:rPr>
                <w:i/>
                <w:sz w:val="18"/>
                <w:szCs w:val="18"/>
              </w:rPr>
              <w:t>D</w:t>
            </w:r>
            <w:r w:rsidRPr="000701E9">
              <w:rPr>
                <w:sz w:val="18"/>
                <w:szCs w:val="18"/>
              </w:rPr>
              <w:t xml:space="preserve"> </w:t>
            </w:r>
            <w:r w:rsidRPr="000701E9">
              <w:rPr>
                <w:rFonts w:ascii="Symbol" w:hAnsi="Symbol"/>
                <w:sz w:val="18"/>
                <w:szCs w:val="18"/>
              </w:rPr>
              <w:t></w:t>
            </w:r>
            <w:r w:rsidRPr="000701E9">
              <w:rPr>
                <w:sz w:val="18"/>
                <w:szCs w:val="18"/>
              </w:rPr>
              <w:t xml:space="preserve"> 200 </w:t>
            </w:r>
            <w:r w:rsidRPr="000701E9">
              <w:rPr>
                <w:rFonts w:ascii="Symbol" w:hAnsi="Symbol"/>
                <w:sz w:val="18"/>
                <w:szCs w:val="18"/>
              </w:rPr>
              <w:t></w:t>
            </w:r>
            <w:r w:rsidRPr="000701E9">
              <w:rPr>
                <w:sz w:val="18"/>
                <w:szCs w:val="18"/>
              </w:rPr>
              <w:t xml:space="preserve"> 10</w:t>
            </w:r>
            <w:r w:rsidRPr="000701E9">
              <w:rPr>
                <w:sz w:val="18"/>
                <w:szCs w:val="18"/>
                <w:vertAlign w:val="superscript"/>
              </w:rPr>
              <w:t>3</w:t>
            </w:r>
            <w:r w:rsidRPr="000701E9">
              <w:rPr>
                <w:sz w:val="18"/>
                <w:szCs w:val="18"/>
              </w:rPr>
              <w:t xml:space="preserve"> </w:t>
            </w:r>
            <w:r w:rsidRPr="000701E9">
              <w:rPr>
                <w:rFonts w:ascii="Symbol" w:hAnsi="Symbol"/>
                <w:sz w:val="18"/>
                <w:szCs w:val="18"/>
              </w:rPr>
              <w:t></w:t>
            </w:r>
            <w:r w:rsidRPr="000701E9">
              <w:rPr>
                <w:sz w:val="18"/>
                <w:szCs w:val="18"/>
              </w:rPr>
              <w:t xml:space="preserve"> 3,76 </w:t>
            </w:r>
            <w:r w:rsidRPr="000701E9">
              <w:rPr>
                <w:rFonts w:ascii="Symbol" w:hAnsi="Symbol"/>
                <w:sz w:val="18"/>
                <w:szCs w:val="18"/>
              </w:rPr>
              <w:t></w:t>
            </w:r>
            <w:r w:rsidRPr="000701E9">
              <w:rPr>
                <w:sz w:val="18"/>
                <w:szCs w:val="18"/>
              </w:rPr>
              <w:t xml:space="preserve"> 5,5</w:t>
            </w:r>
            <w:r w:rsidRPr="000701E9">
              <w:rPr>
                <w:sz w:val="18"/>
                <w:szCs w:val="18"/>
              </w:rPr>
              <w:br/>
            </w:r>
            <w:r w:rsidRPr="000701E9">
              <w:rPr>
                <w:rFonts w:ascii="Symbol" w:hAnsi="Symbol"/>
                <w:sz w:val="18"/>
                <w:szCs w:val="18"/>
              </w:rPr>
              <w:t></w:t>
            </w:r>
            <w:r w:rsidRPr="000701E9">
              <w:rPr>
                <w:sz w:val="18"/>
                <w:szCs w:val="18"/>
              </w:rPr>
              <w:t xml:space="preserve"> 4,13 </w:t>
            </w:r>
            <w:r w:rsidRPr="000701E9">
              <w:rPr>
                <w:rFonts w:ascii="Symbol" w:hAnsi="Symbol"/>
                <w:sz w:val="18"/>
                <w:szCs w:val="18"/>
              </w:rPr>
              <w:t></w:t>
            </w:r>
            <w:r w:rsidRPr="000701E9">
              <w:rPr>
                <w:sz w:val="18"/>
                <w:szCs w:val="18"/>
              </w:rPr>
              <w:t xml:space="preserve"> 10</w:t>
            </w:r>
            <w:r w:rsidRPr="000701E9">
              <w:rPr>
                <w:sz w:val="18"/>
                <w:szCs w:val="18"/>
                <w:vertAlign w:val="superscript"/>
              </w:rPr>
              <w:t>6</w:t>
            </w:r>
            <w:r w:rsidRPr="000701E9">
              <w:rPr>
                <w:sz w:val="18"/>
                <w:szCs w:val="18"/>
              </w:rPr>
              <w:t xml:space="preserve"> Hz</w:t>
            </w:r>
            <w:r w:rsidRPr="000701E9">
              <w:rPr>
                <w:sz w:val="18"/>
                <w:szCs w:val="18"/>
              </w:rPr>
              <w:br/>
            </w:r>
            <w:r w:rsidRPr="000701E9">
              <w:rPr>
                <w:i/>
                <w:sz w:val="18"/>
                <w:szCs w:val="18"/>
              </w:rPr>
              <w:t>M</w:t>
            </w:r>
            <w:r w:rsidRPr="000701E9">
              <w:rPr>
                <w:sz w:val="18"/>
                <w:szCs w:val="18"/>
              </w:rPr>
              <w:t xml:space="preserve"> </w:t>
            </w:r>
            <w:r w:rsidRPr="000701E9">
              <w:rPr>
                <w:rFonts w:ascii="Symbol" w:hAnsi="Symbol"/>
                <w:sz w:val="18"/>
                <w:szCs w:val="18"/>
              </w:rPr>
              <w:t></w:t>
            </w:r>
            <w:r w:rsidRPr="000701E9">
              <w:rPr>
                <w:sz w:val="18"/>
                <w:szCs w:val="18"/>
              </w:rPr>
              <w:t xml:space="preserve"> 4,028 </w:t>
            </w:r>
            <w:r w:rsidRPr="000701E9">
              <w:rPr>
                <w:rFonts w:ascii="Symbol" w:hAnsi="Symbol"/>
                <w:sz w:val="18"/>
                <w:szCs w:val="18"/>
              </w:rPr>
              <w:t></w:t>
            </w:r>
            <w:r w:rsidRPr="000701E9">
              <w:rPr>
                <w:sz w:val="18"/>
                <w:szCs w:val="18"/>
              </w:rPr>
              <w:t xml:space="preserve"> 10</w:t>
            </w:r>
            <w:r w:rsidRPr="000701E9">
              <w:rPr>
                <w:sz w:val="18"/>
                <w:szCs w:val="18"/>
                <w:vertAlign w:val="superscript"/>
              </w:rPr>
              <w:t>6</w:t>
            </w:r>
            <w:r w:rsidRPr="000701E9">
              <w:rPr>
                <w:sz w:val="18"/>
                <w:szCs w:val="18"/>
              </w:rPr>
              <w:br/>
            </w:r>
            <w:r w:rsidRPr="000701E9">
              <w:rPr>
                <w:i/>
                <w:sz w:val="18"/>
                <w:szCs w:val="18"/>
              </w:rPr>
              <w:t>f</w:t>
            </w:r>
            <w:r w:rsidRPr="000701E9">
              <w:rPr>
                <w:i/>
                <w:sz w:val="18"/>
                <w:szCs w:val="18"/>
                <w:vertAlign w:val="subscript"/>
              </w:rPr>
              <w:t>p</w:t>
            </w:r>
            <w:r w:rsidRPr="000701E9">
              <w:rPr>
                <w:sz w:val="18"/>
                <w:szCs w:val="18"/>
              </w:rPr>
              <w:t xml:space="preserve"> </w:t>
            </w:r>
            <w:r w:rsidRPr="000701E9">
              <w:rPr>
                <w:rFonts w:ascii="Symbol" w:hAnsi="Symbol"/>
                <w:sz w:val="18"/>
                <w:szCs w:val="18"/>
              </w:rPr>
              <w:t></w:t>
            </w:r>
            <w:r w:rsidRPr="000701E9">
              <w:rPr>
                <w:sz w:val="18"/>
                <w:szCs w:val="18"/>
              </w:rPr>
              <w:t xml:space="preserve"> 4,715 </w:t>
            </w:r>
            <w:r w:rsidRPr="000701E9">
              <w:rPr>
                <w:rFonts w:ascii="Symbol" w:hAnsi="Symbol"/>
                <w:sz w:val="18"/>
                <w:szCs w:val="18"/>
              </w:rPr>
              <w:t></w:t>
            </w:r>
            <w:r w:rsidRPr="000701E9">
              <w:rPr>
                <w:sz w:val="18"/>
                <w:szCs w:val="18"/>
              </w:rPr>
              <w:t xml:space="preserve"> 10</w:t>
            </w:r>
            <w:r w:rsidRPr="000701E9">
              <w:rPr>
                <w:sz w:val="18"/>
                <w:szCs w:val="18"/>
                <w:vertAlign w:val="superscript"/>
              </w:rPr>
              <w:t>6</w:t>
            </w:r>
            <w:r w:rsidRPr="000701E9">
              <w:rPr>
                <w:sz w:val="18"/>
                <w:szCs w:val="18"/>
              </w:rPr>
              <w:br/>
              <w:t>(2</w:t>
            </w:r>
            <w:r w:rsidRPr="000701E9">
              <w:rPr>
                <w:i/>
                <w:sz w:val="18"/>
                <w:szCs w:val="18"/>
              </w:rPr>
              <w:t>M</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DK</w:t>
            </w:r>
            <w:r w:rsidRPr="000701E9">
              <w:rPr>
                <w:sz w:val="18"/>
                <w:szCs w:val="18"/>
              </w:rPr>
              <w:t xml:space="preserve">) </w:t>
            </w:r>
            <w:r w:rsidRPr="000701E9">
              <w:rPr>
                <w:rFonts w:ascii="Symbol" w:hAnsi="Symbol"/>
                <w:sz w:val="18"/>
                <w:szCs w:val="18"/>
              </w:rPr>
              <w:t></w:t>
            </w:r>
            <w:r w:rsidRPr="000701E9">
              <w:rPr>
                <w:sz w:val="18"/>
                <w:szCs w:val="18"/>
              </w:rPr>
              <w:t xml:space="preserve"> 2 </w:t>
            </w:r>
            <w:r w:rsidRPr="000701E9">
              <w:rPr>
                <w:i/>
                <w:sz w:val="18"/>
                <w:szCs w:val="18"/>
              </w:rPr>
              <w:t>f</w:t>
            </w:r>
            <w:r w:rsidRPr="000701E9">
              <w:rPr>
                <w:i/>
                <w:sz w:val="18"/>
                <w:szCs w:val="18"/>
                <w:vertAlign w:val="subscript"/>
              </w:rPr>
              <w:t>p</w:t>
            </w:r>
            <w:r w:rsidRPr="000701E9">
              <w:rPr>
                <w:sz w:val="18"/>
                <w:szCs w:val="18"/>
              </w:rPr>
              <w:br/>
              <w:t>Largeur de bande: 16,32 × 10</w:t>
            </w:r>
            <w:r w:rsidRPr="000701E9">
              <w:rPr>
                <w:sz w:val="18"/>
                <w:szCs w:val="18"/>
                <w:vertAlign w:val="superscript"/>
              </w:rPr>
              <w:t>6</w:t>
            </w:r>
            <w:r w:rsidRPr="000701E9">
              <w:rPr>
                <w:sz w:val="18"/>
                <w:szCs w:val="18"/>
              </w:rPr>
              <w:t xml:space="preserve"> Hz</w:t>
            </w:r>
            <w:r w:rsidRPr="000701E9">
              <w:rPr>
                <w:sz w:val="18"/>
                <w:szCs w:val="18"/>
              </w:rPr>
              <w:br/>
              <w:t>= 16,32 MHz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p>
          <w:p w:rsidR="00FB2151" w:rsidRPr="000701E9" w:rsidRDefault="00FB2151" w:rsidP="002F5067">
            <w:pPr>
              <w:pStyle w:val="Tabletext"/>
              <w:jc w:val="center"/>
              <w:rPr>
                <w:sz w:val="18"/>
                <w:szCs w:val="18"/>
              </w:rPr>
            </w:pPr>
            <w:r w:rsidRPr="000701E9">
              <w:rPr>
                <w:sz w:val="18"/>
                <w:szCs w:val="18"/>
              </w:rPr>
              <w:t>16M3F8EJF</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Faisceau hertzien, multiplexage par répartition en fréquence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sz w:val="18"/>
                <w:szCs w:val="18"/>
              </w:rPr>
              <w:t>B</w:t>
            </w:r>
            <w:r w:rsidRPr="000701E9">
              <w:rPr>
                <w:i/>
                <w:sz w:val="18"/>
                <w:szCs w:val="18"/>
                <w:vertAlign w:val="subscript"/>
              </w:rPr>
              <w:t>n</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f</w:t>
            </w:r>
            <w:r w:rsidRPr="000701E9">
              <w:rPr>
                <w:i/>
                <w:sz w:val="18"/>
                <w:szCs w:val="18"/>
                <w:vertAlign w:val="subscript"/>
              </w:rPr>
              <w:t>p</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600 voies téléphoniques occupant la bande de base 60-2 540 kHz;</w:t>
            </w:r>
            <w:r w:rsidRPr="000701E9">
              <w:rPr>
                <w:sz w:val="18"/>
                <w:szCs w:val="18"/>
              </w:rPr>
              <w:br/>
              <w:t>excursion efficace par voie = 200 kHz;</w:t>
            </w:r>
            <w:r w:rsidRPr="000701E9">
              <w:rPr>
                <w:sz w:val="18"/>
                <w:szCs w:val="18"/>
              </w:rPr>
              <w:br/>
              <w:t>la fréquence pilote de continuité (8 500 kHz) donne lieu à une excursion efficace de la porteuse principale</w:t>
            </w:r>
            <w:r w:rsidRPr="000701E9">
              <w:rPr>
                <w:sz w:val="18"/>
                <w:szCs w:val="18"/>
              </w:rPr>
              <w:br/>
              <w:t>de 140 kHz.</w:t>
            </w:r>
            <w:r w:rsidRPr="000701E9">
              <w:rPr>
                <w:sz w:val="18"/>
                <w:szCs w:val="18"/>
              </w:rPr>
              <w:br/>
            </w:r>
            <w:r w:rsidRPr="000701E9">
              <w:rPr>
                <w:i/>
                <w:sz w:val="18"/>
                <w:szCs w:val="18"/>
              </w:rPr>
              <w:t>D</w:t>
            </w:r>
            <w:r w:rsidRPr="000701E9">
              <w:rPr>
                <w:sz w:val="18"/>
                <w:szCs w:val="18"/>
              </w:rPr>
              <w:t xml:space="preserve"> </w:t>
            </w:r>
            <w:r w:rsidRPr="000701E9">
              <w:rPr>
                <w:rFonts w:ascii="Symbol" w:hAnsi="Symbol"/>
                <w:sz w:val="18"/>
                <w:szCs w:val="18"/>
              </w:rPr>
              <w:t></w:t>
            </w:r>
            <w:r w:rsidRPr="000701E9">
              <w:rPr>
                <w:sz w:val="18"/>
                <w:szCs w:val="18"/>
              </w:rPr>
              <w:t xml:space="preserve"> 200 </w:t>
            </w:r>
            <w:r w:rsidRPr="000701E9">
              <w:rPr>
                <w:rFonts w:ascii="Symbol" w:hAnsi="Symbol"/>
                <w:sz w:val="18"/>
                <w:szCs w:val="18"/>
              </w:rPr>
              <w:t></w:t>
            </w:r>
            <w:r w:rsidRPr="000701E9">
              <w:rPr>
                <w:sz w:val="18"/>
                <w:szCs w:val="18"/>
              </w:rPr>
              <w:t xml:space="preserve"> 10</w:t>
            </w:r>
            <w:r w:rsidRPr="000701E9">
              <w:rPr>
                <w:sz w:val="18"/>
                <w:szCs w:val="18"/>
                <w:vertAlign w:val="superscript"/>
              </w:rPr>
              <w:t>3</w:t>
            </w:r>
            <w:r w:rsidRPr="000701E9">
              <w:rPr>
                <w:sz w:val="18"/>
                <w:szCs w:val="18"/>
              </w:rPr>
              <w:t xml:space="preserve"> </w:t>
            </w:r>
            <w:r w:rsidRPr="000701E9">
              <w:rPr>
                <w:rFonts w:ascii="Symbol" w:hAnsi="Symbol"/>
                <w:sz w:val="18"/>
                <w:szCs w:val="18"/>
              </w:rPr>
              <w:t></w:t>
            </w:r>
            <w:r w:rsidRPr="000701E9">
              <w:rPr>
                <w:sz w:val="18"/>
                <w:szCs w:val="18"/>
              </w:rPr>
              <w:t xml:space="preserve"> 3,76 </w:t>
            </w:r>
            <w:r w:rsidRPr="000701E9">
              <w:rPr>
                <w:rFonts w:ascii="Symbol" w:hAnsi="Symbol"/>
                <w:sz w:val="18"/>
                <w:szCs w:val="18"/>
              </w:rPr>
              <w:t></w:t>
            </w:r>
            <w:r w:rsidRPr="000701E9">
              <w:rPr>
                <w:sz w:val="18"/>
                <w:szCs w:val="18"/>
              </w:rPr>
              <w:t xml:space="preserve"> 4,36</w:t>
            </w:r>
            <w:r w:rsidRPr="000701E9">
              <w:rPr>
                <w:sz w:val="18"/>
                <w:szCs w:val="18"/>
              </w:rPr>
              <w:br/>
            </w:r>
            <w:r w:rsidRPr="000701E9">
              <w:rPr>
                <w:rFonts w:ascii="Symbol" w:hAnsi="Symbol"/>
                <w:sz w:val="18"/>
                <w:szCs w:val="18"/>
              </w:rPr>
              <w:t></w:t>
            </w:r>
            <w:r w:rsidRPr="000701E9">
              <w:rPr>
                <w:sz w:val="18"/>
                <w:szCs w:val="18"/>
              </w:rPr>
              <w:t xml:space="preserve"> 3,28 </w:t>
            </w:r>
            <w:r w:rsidRPr="000701E9">
              <w:rPr>
                <w:rFonts w:ascii="Symbol" w:hAnsi="Symbol"/>
                <w:sz w:val="18"/>
                <w:szCs w:val="18"/>
              </w:rPr>
              <w:t></w:t>
            </w:r>
            <w:r w:rsidRPr="000701E9">
              <w:rPr>
                <w:sz w:val="18"/>
                <w:szCs w:val="18"/>
              </w:rPr>
              <w:t xml:space="preserve"> 10</w:t>
            </w:r>
            <w:r w:rsidRPr="000701E9">
              <w:rPr>
                <w:sz w:val="18"/>
                <w:szCs w:val="18"/>
                <w:vertAlign w:val="superscript"/>
              </w:rPr>
              <w:t>6</w:t>
            </w:r>
            <w:r w:rsidRPr="000701E9">
              <w:rPr>
                <w:sz w:val="18"/>
                <w:szCs w:val="18"/>
              </w:rPr>
              <w:t xml:space="preserve"> Hz</w:t>
            </w:r>
            <w:r w:rsidRPr="000701E9">
              <w:rPr>
                <w:sz w:val="18"/>
                <w:szCs w:val="18"/>
              </w:rPr>
              <w:br/>
            </w:r>
            <w:r w:rsidRPr="000701E9">
              <w:rPr>
                <w:i/>
                <w:sz w:val="18"/>
                <w:szCs w:val="18"/>
              </w:rPr>
              <w:t>M</w:t>
            </w:r>
            <w:r w:rsidRPr="000701E9">
              <w:rPr>
                <w:sz w:val="18"/>
                <w:szCs w:val="18"/>
              </w:rPr>
              <w:t xml:space="preserve"> </w:t>
            </w:r>
            <w:r w:rsidRPr="000701E9">
              <w:rPr>
                <w:rFonts w:ascii="Symbol" w:hAnsi="Symbol"/>
                <w:sz w:val="18"/>
                <w:szCs w:val="18"/>
              </w:rPr>
              <w:t></w:t>
            </w:r>
            <w:r w:rsidRPr="000701E9">
              <w:rPr>
                <w:sz w:val="18"/>
                <w:szCs w:val="18"/>
              </w:rPr>
              <w:t xml:space="preserve"> 2,54 </w:t>
            </w:r>
            <w:r w:rsidRPr="000701E9">
              <w:rPr>
                <w:rFonts w:ascii="Symbol" w:hAnsi="Symbol"/>
                <w:sz w:val="18"/>
                <w:szCs w:val="18"/>
              </w:rPr>
              <w:t></w:t>
            </w:r>
            <w:r w:rsidRPr="000701E9">
              <w:rPr>
                <w:sz w:val="18"/>
                <w:szCs w:val="18"/>
              </w:rPr>
              <w:t xml:space="preserve"> 10</w:t>
            </w:r>
            <w:r w:rsidRPr="000701E9">
              <w:rPr>
                <w:sz w:val="18"/>
                <w:szCs w:val="18"/>
                <w:vertAlign w:val="superscript"/>
              </w:rPr>
              <w:t>6</w:t>
            </w:r>
            <w:r w:rsidRPr="000701E9">
              <w:rPr>
                <w:sz w:val="18"/>
                <w:szCs w:val="18"/>
              </w:rPr>
              <w:br/>
            </w:r>
            <w:r w:rsidRPr="000701E9">
              <w:rPr>
                <w:i/>
                <w:sz w:val="18"/>
                <w:szCs w:val="18"/>
              </w:rPr>
              <w:t>K</w:t>
            </w:r>
            <w:r w:rsidRPr="000701E9">
              <w:rPr>
                <w:sz w:val="18"/>
                <w:szCs w:val="18"/>
              </w:rPr>
              <w:t xml:space="preserve"> </w:t>
            </w:r>
            <w:r w:rsidRPr="000701E9">
              <w:rPr>
                <w:rFonts w:ascii="Symbol" w:hAnsi="Symbol"/>
                <w:sz w:val="18"/>
                <w:szCs w:val="18"/>
              </w:rPr>
              <w:t></w:t>
            </w:r>
            <w:r w:rsidRPr="000701E9">
              <w:rPr>
                <w:sz w:val="18"/>
                <w:szCs w:val="18"/>
              </w:rPr>
              <w:t xml:space="preserve"> 1</w:t>
            </w:r>
            <w:r w:rsidRPr="000701E9">
              <w:rPr>
                <w:sz w:val="18"/>
                <w:szCs w:val="18"/>
              </w:rPr>
              <w:br/>
            </w:r>
            <w:r w:rsidRPr="000701E9">
              <w:rPr>
                <w:i/>
                <w:sz w:val="18"/>
                <w:szCs w:val="18"/>
              </w:rPr>
              <w:t>f</w:t>
            </w:r>
            <w:r w:rsidRPr="000701E9">
              <w:rPr>
                <w:i/>
                <w:sz w:val="18"/>
                <w:szCs w:val="18"/>
                <w:vertAlign w:val="subscript"/>
              </w:rPr>
              <w:t>p</w:t>
            </w:r>
            <w:r w:rsidRPr="000701E9">
              <w:rPr>
                <w:sz w:val="18"/>
                <w:szCs w:val="18"/>
              </w:rPr>
              <w:t xml:space="preserve"> </w:t>
            </w:r>
            <w:r w:rsidRPr="000701E9">
              <w:rPr>
                <w:rFonts w:ascii="Symbol" w:hAnsi="Symbol"/>
                <w:sz w:val="18"/>
                <w:szCs w:val="18"/>
              </w:rPr>
              <w:t></w:t>
            </w:r>
            <w:r w:rsidRPr="000701E9">
              <w:rPr>
                <w:sz w:val="18"/>
                <w:szCs w:val="18"/>
              </w:rPr>
              <w:t xml:space="preserve"> 8,5 </w:t>
            </w:r>
            <w:r w:rsidRPr="000701E9">
              <w:rPr>
                <w:rFonts w:ascii="Symbol" w:hAnsi="Symbol"/>
                <w:sz w:val="18"/>
                <w:szCs w:val="18"/>
              </w:rPr>
              <w:t></w:t>
            </w:r>
            <w:r w:rsidRPr="000701E9">
              <w:rPr>
                <w:sz w:val="18"/>
                <w:szCs w:val="18"/>
              </w:rPr>
              <w:t xml:space="preserve"> 10</w:t>
            </w:r>
            <w:r w:rsidRPr="000701E9">
              <w:rPr>
                <w:sz w:val="18"/>
                <w:szCs w:val="18"/>
                <w:vertAlign w:val="superscript"/>
              </w:rPr>
              <w:t>6</w:t>
            </w:r>
            <w:r w:rsidRPr="000701E9">
              <w:rPr>
                <w:sz w:val="18"/>
                <w:szCs w:val="18"/>
              </w:rPr>
              <w:br/>
              <w:t>(2</w:t>
            </w:r>
            <w:r w:rsidRPr="000701E9">
              <w:rPr>
                <w:i/>
                <w:sz w:val="18"/>
                <w:szCs w:val="18"/>
              </w:rPr>
              <w:t>M</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DK</w:t>
            </w:r>
            <w:r w:rsidRPr="000701E9">
              <w:rPr>
                <w:sz w:val="18"/>
                <w:szCs w:val="18"/>
              </w:rPr>
              <w:t xml:space="preserve">) </w:t>
            </w:r>
            <w:r w:rsidRPr="000701E9">
              <w:rPr>
                <w:rFonts w:ascii="Symbol" w:hAnsi="Symbol"/>
                <w:sz w:val="18"/>
                <w:szCs w:val="18"/>
              </w:rPr>
              <w:t></w:t>
            </w:r>
            <w:r w:rsidRPr="000701E9">
              <w:rPr>
                <w:sz w:val="18"/>
                <w:szCs w:val="18"/>
              </w:rPr>
              <w:t xml:space="preserve"> 2 </w:t>
            </w:r>
            <w:r w:rsidRPr="000701E9">
              <w:rPr>
                <w:i/>
                <w:sz w:val="18"/>
                <w:szCs w:val="18"/>
              </w:rPr>
              <w:t>f</w:t>
            </w:r>
            <w:r w:rsidRPr="000701E9">
              <w:rPr>
                <w:i/>
                <w:sz w:val="18"/>
                <w:szCs w:val="18"/>
                <w:vertAlign w:val="subscript"/>
              </w:rPr>
              <w:t>p</w:t>
            </w:r>
            <w:r w:rsidRPr="000701E9">
              <w:rPr>
                <w:sz w:val="18"/>
                <w:szCs w:val="18"/>
              </w:rPr>
              <w:br/>
              <w:t>Largeur de bande: 17 × 10</w:t>
            </w:r>
            <w:r w:rsidRPr="000701E9">
              <w:rPr>
                <w:sz w:val="18"/>
                <w:szCs w:val="18"/>
                <w:vertAlign w:val="superscript"/>
              </w:rPr>
              <w:t>6</w:t>
            </w:r>
            <w:r w:rsidRPr="000701E9">
              <w:rPr>
                <w:sz w:val="18"/>
                <w:szCs w:val="18"/>
              </w:rPr>
              <w:t xml:space="preserve"> Hz = 17 MHz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p>
          <w:p w:rsidR="00FB2151" w:rsidRPr="000701E9" w:rsidRDefault="00FB2151" w:rsidP="002F5067">
            <w:pPr>
              <w:pStyle w:val="Tabletext"/>
              <w:jc w:val="center"/>
              <w:rPr>
                <w:sz w:val="18"/>
                <w:szCs w:val="18"/>
              </w:rPr>
            </w:pPr>
            <w:r w:rsidRPr="000701E9">
              <w:rPr>
                <w:sz w:val="18"/>
                <w:szCs w:val="18"/>
              </w:rPr>
              <w:t>17M0F8EJF</w:t>
            </w:r>
          </w:p>
        </w:tc>
      </w:tr>
      <w:tr w:rsidR="00FB2151" w:rsidRPr="000701E9" w:rsidTr="001945E7">
        <w:trPr>
          <w:gridAfter w:val="1"/>
          <w:wAfter w:w="8" w:type="dxa"/>
          <w:cantSplit/>
          <w:jc w:val="center"/>
        </w:trPr>
        <w:tc>
          <w:tcPr>
            <w:tcW w:w="224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Radiodiffusion sonore stéréophonique avec sous</w:t>
            </w:r>
            <w:r w:rsidRPr="000701E9">
              <w:rPr>
                <w:sz w:val="18"/>
                <w:szCs w:val="18"/>
              </w:rPr>
              <w:noBreakHyphen/>
              <w:t>porteuse subsidiaire de téléphonie multiplexée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i/>
                <w:sz w:val="18"/>
                <w:szCs w:val="18"/>
              </w:rPr>
              <w:t>B</w:t>
            </w:r>
            <w:r w:rsidRPr="000701E9">
              <w:rPr>
                <w:i/>
                <w:sz w:val="18"/>
                <w:szCs w:val="18"/>
                <w:vertAlign w:val="subscript"/>
              </w:rPr>
              <w:t>n</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M</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DK</w:t>
            </w:r>
            <w:r w:rsidRPr="000701E9">
              <w:rPr>
                <w:sz w:val="18"/>
                <w:szCs w:val="18"/>
              </w:rPr>
              <w:br/>
            </w:r>
            <w:r w:rsidRPr="000701E9">
              <w:rPr>
                <w:i/>
                <w:sz w:val="18"/>
                <w:szCs w:val="18"/>
              </w:rPr>
              <w:t>K</w:t>
            </w:r>
            <w:r w:rsidRPr="000701E9">
              <w:rPr>
                <w:sz w:val="18"/>
                <w:szCs w:val="18"/>
              </w:rPr>
              <w:t xml:space="preserve"> </w:t>
            </w:r>
            <w:r w:rsidRPr="000701E9">
              <w:rPr>
                <w:rFonts w:ascii="Symbol" w:hAnsi="Symbol"/>
                <w:sz w:val="18"/>
                <w:szCs w:val="18"/>
              </w:rPr>
              <w:t></w:t>
            </w:r>
            <w:r w:rsidRPr="000701E9">
              <w:rPr>
                <w:sz w:val="18"/>
                <w:szCs w:val="18"/>
              </w:rPr>
              <w:t xml:space="preserve"> 1</w:t>
            </w:r>
            <w:r w:rsidRPr="000701E9">
              <w:rPr>
                <w:sz w:val="18"/>
                <w:szCs w:val="18"/>
              </w:rPr>
              <w:br/>
              <w:t>(valeur type)</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Système à fréquence pilote</w:t>
            </w:r>
            <w:r w:rsidRPr="000701E9">
              <w:rPr>
                <w:sz w:val="18"/>
                <w:szCs w:val="18"/>
              </w:rPr>
              <w:br/>
            </w:r>
            <w:r w:rsidRPr="000701E9">
              <w:rPr>
                <w:i/>
                <w:sz w:val="18"/>
                <w:szCs w:val="18"/>
              </w:rPr>
              <w:t>M</w:t>
            </w:r>
            <w:r w:rsidRPr="000701E9">
              <w:rPr>
                <w:sz w:val="18"/>
                <w:szCs w:val="18"/>
              </w:rPr>
              <w:t xml:space="preserve"> </w:t>
            </w:r>
            <w:r w:rsidRPr="000701E9">
              <w:rPr>
                <w:rFonts w:ascii="Symbol" w:hAnsi="Symbol"/>
                <w:sz w:val="18"/>
                <w:szCs w:val="18"/>
              </w:rPr>
              <w:t></w:t>
            </w:r>
            <w:r w:rsidRPr="000701E9">
              <w:rPr>
                <w:sz w:val="18"/>
                <w:szCs w:val="18"/>
              </w:rPr>
              <w:t xml:space="preserve"> 75</w:t>
            </w:r>
            <w:r w:rsidRPr="000701E9">
              <w:rPr>
                <w:rFonts w:ascii="Tms Rmn" w:hAnsi="Tms Rmn"/>
                <w:sz w:val="18"/>
                <w:szCs w:val="18"/>
              </w:rPr>
              <w:t> </w:t>
            </w:r>
            <w:r w:rsidRPr="000701E9">
              <w:rPr>
                <w:sz w:val="18"/>
                <w:szCs w:val="18"/>
              </w:rPr>
              <w:t>000</w:t>
            </w:r>
            <w:r w:rsidRPr="000701E9">
              <w:rPr>
                <w:sz w:val="18"/>
                <w:szCs w:val="18"/>
              </w:rPr>
              <w:br/>
            </w:r>
            <w:r w:rsidRPr="000701E9">
              <w:rPr>
                <w:i/>
                <w:sz w:val="18"/>
                <w:szCs w:val="18"/>
              </w:rPr>
              <w:t>D</w:t>
            </w:r>
            <w:r w:rsidRPr="000701E9">
              <w:rPr>
                <w:sz w:val="18"/>
                <w:szCs w:val="18"/>
              </w:rPr>
              <w:t xml:space="preserve"> </w:t>
            </w:r>
            <w:r w:rsidRPr="000701E9">
              <w:rPr>
                <w:rFonts w:ascii="Symbol" w:hAnsi="Symbol"/>
                <w:sz w:val="18"/>
                <w:szCs w:val="18"/>
              </w:rPr>
              <w:t></w:t>
            </w:r>
            <w:r w:rsidRPr="000701E9">
              <w:rPr>
                <w:sz w:val="18"/>
                <w:szCs w:val="18"/>
              </w:rPr>
              <w:t xml:space="preserve"> 75</w:t>
            </w:r>
            <w:r w:rsidRPr="000701E9">
              <w:rPr>
                <w:rFonts w:ascii="Tms Rmn" w:hAnsi="Tms Rmn"/>
                <w:sz w:val="18"/>
                <w:szCs w:val="18"/>
              </w:rPr>
              <w:t> </w:t>
            </w:r>
            <w:r w:rsidRPr="000701E9">
              <w:rPr>
                <w:sz w:val="18"/>
                <w:szCs w:val="18"/>
              </w:rPr>
              <w:t>000 Hz</w:t>
            </w:r>
            <w:r w:rsidRPr="000701E9">
              <w:rPr>
                <w:sz w:val="18"/>
                <w:szCs w:val="18"/>
              </w:rPr>
              <w:br/>
              <w:t>Largeur de bande: 300 000 Hz = 300 kHz</w:t>
            </w:r>
          </w:p>
        </w:tc>
        <w:tc>
          <w:tcPr>
            <w:tcW w:w="1435"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t>300KF8EHF</w:t>
            </w:r>
          </w:p>
        </w:tc>
      </w:tr>
    </w:tbl>
    <w:p w:rsidR="00FB2151" w:rsidRDefault="00FB2151" w:rsidP="00FB2151">
      <w:r>
        <w:br w:type="page"/>
      </w:r>
    </w:p>
    <w:tbl>
      <w:tblPr>
        <w:tblW w:w="9645" w:type="dxa"/>
        <w:jc w:val="center"/>
        <w:tblLayout w:type="fixed"/>
        <w:tblLook w:val="0000" w:firstRow="0" w:lastRow="0" w:firstColumn="0" w:lastColumn="0" w:noHBand="0" w:noVBand="0"/>
      </w:tblPr>
      <w:tblGrid>
        <w:gridCol w:w="2258"/>
        <w:gridCol w:w="7387"/>
      </w:tblGrid>
      <w:tr w:rsidR="00FB2151" w:rsidRPr="000701E9" w:rsidTr="002F5067">
        <w:trPr>
          <w:cantSplit/>
          <w:jc w:val="center"/>
        </w:trPr>
        <w:tc>
          <w:tcPr>
            <w:tcW w:w="9645" w:type="dxa"/>
            <w:gridSpan w:val="2"/>
            <w:tcBorders>
              <w:top w:val="single" w:sz="6" w:space="0" w:color="auto"/>
              <w:left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lastRenderedPageBreak/>
              <w:br w:type="page"/>
              <w:t xml:space="preserve">III-B.  FACTEURS  DE  MULTIPLICATION  À  UTILISER  POUR  CALCULER  </w:t>
            </w:r>
            <w:r w:rsidRPr="000701E9">
              <w:rPr>
                <w:i/>
                <w:sz w:val="18"/>
                <w:szCs w:val="18"/>
              </w:rPr>
              <w:t>D</w:t>
            </w:r>
            <w:r w:rsidRPr="000701E9">
              <w:rPr>
                <w:sz w:val="18"/>
                <w:szCs w:val="18"/>
              </w:rPr>
              <w:t>,  EXCURSION</w:t>
            </w:r>
            <w:r w:rsidRPr="000701E9">
              <w:rPr>
                <w:sz w:val="18"/>
                <w:szCs w:val="18"/>
              </w:rPr>
              <w:br/>
              <w:t>DE  FRÉQUENCE  DE  CRÊTE,  DANS  LES  ÉMISSIONS  MULTIVOIES  À  MODULATION</w:t>
            </w:r>
            <w:r w:rsidRPr="000701E9">
              <w:rPr>
                <w:sz w:val="18"/>
                <w:szCs w:val="18"/>
              </w:rPr>
              <w:br/>
              <w:t>DE  FRÉQUENCE  ET  MULTIPLEXAGE  PAR  RÉPARTITION  EN  FRÉQUENCE  (MF-MRF)</w:t>
            </w:r>
          </w:p>
        </w:tc>
      </w:tr>
      <w:tr w:rsidR="00FB2151" w:rsidRPr="000701E9" w:rsidTr="002F5067">
        <w:trPr>
          <w:cantSplit/>
          <w:jc w:val="center"/>
        </w:trPr>
        <w:tc>
          <w:tcPr>
            <w:tcW w:w="9645" w:type="dxa"/>
            <w:gridSpan w:val="2"/>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Pour les systèmes MF-MRF, la largeur de bande nécessaire est:</w:t>
            </w:r>
          </w:p>
          <w:p w:rsidR="00FB2151" w:rsidRPr="000701E9" w:rsidRDefault="00FB2151" w:rsidP="002F5067">
            <w:pPr>
              <w:pStyle w:val="Tabletext"/>
              <w:jc w:val="center"/>
              <w:rPr>
                <w:sz w:val="18"/>
                <w:szCs w:val="18"/>
              </w:rPr>
            </w:pPr>
            <w:r w:rsidRPr="000701E9">
              <w:rPr>
                <w:i/>
                <w:sz w:val="18"/>
                <w:szCs w:val="18"/>
              </w:rPr>
              <w:t>B</w:t>
            </w:r>
            <w:r w:rsidRPr="000701E9">
              <w:rPr>
                <w:i/>
                <w:sz w:val="18"/>
                <w:szCs w:val="18"/>
                <w:vertAlign w:val="subscript"/>
              </w:rPr>
              <w:t>n</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M</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DK</w:t>
            </w:r>
          </w:p>
          <w:p w:rsidR="00FB2151" w:rsidRPr="000701E9" w:rsidRDefault="00FB2151" w:rsidP="002F5067">
            <w:pPr>
              <w:pStyle w:val="Tabletext"/>
              <w:jc w:val="left"/>
              <w:rPr>
                <w:sz w:val="18"/>
                <w:szCs w:val="18"/>
              </w:rPr>
            </w:pPr>
            <w:r w:rsidRPr="000701E9">
              <w:rPr>
                <w:sz w:val="18"/>
                <w:szCs w:val="18"/>
              </w:rPr>
              <w:t xml:space="preserve">On calcule la valeur de </w:t>
            </w:r>
            <w:r w:rsidRPr="000701E9">
              <w:rPr>
                <w:i/>
                <w:sz w:val="18"/>
                <w:szCs w:val="18"/>
              </w:rPr>
              <w:t>D</w:t>
            </w:r>
            <w:r w:rsidRPr="000701E9">
              <w:rPr>
                <w:sz w:val="18"/>
                <w:szCs w:val="18"/>
              </w:rPr>
              <w:t xml:space="preserve">, ou excursion de fréquence de crête dans les formules pour </w:t>
            </w:r>
            <w:r w:rsidRPr="000701E9">
              <w:rPr>
                <w:i/>
                <w:sz w:val="18"/>
                <w:szCs w:val="18"/>
              </w:rPr>
              <w:t>B</w:t>
            </w:r>
            <w:r w:rsidRPr="000701E9">
              <w:rPr>
                <w:i/>
                <w:sz w:val="18"/>
                <w:szCs w:val="18"/>
                <w:vertAlign w:val="subscript"/>
              </w:rPr>
              <w:t>n</w:t>
            </w:r>
            <w:r w:rsidRPr="000701E9">
              <w:rPr>
                <w:sz w:val="18"/>
                <w:szCs w:val="18"/>
              </w:rPr>
              <w:t xml:space="preserve"> en multipliant la valeur efficace d'excursion par voie par le «facteur multiplicatif» approprié indiqué ci-dessous.</w:t>
            </w:r>
          </w:p>
          <w:p w:rsidR="00FB2151" w:rsidRPr="000701E9" w:rsidRDefault="00FB2151" w:rsidP="002F5067">
            <w:pPr>
              <w:pStyle w:val="Tabletext"/>
              <w:jc w:val="left"/>
              <w:rPr>
                <w:sz w:val="18"/>
                <w:szCs w:val="18"/>
              </w:rPr>
            </w:pPr>
            <w:r w:rsidRPr="000701E9">
              <w:rPr>
                <w:sz w:val="18"/>
                <w:szCs w:val="18"/>
              </w:rPr>
              <w:t xml:space="preserve">Dans le cas où une onde pilote de continuité de fréquence </w:t>
            </w:r>
            <w:r w:rsidRPr="000701E9">
              <w:rPr>
                <w:i/>
                <w:sz w:val="18"/>
                <w:szCs w:val="18"/>
              </w:rPr>
              <w:t>f</w:t>
            </w:r>
            <w:r w:rsidRPr="000701E9">
              <w:rPr>
                <w:i/>
                <w:sz w:val="18"/>
                <w:szCs w:val="18"/>
                <w:vertAlign w:val="subscript"/>
              </w:rPr>
              <w:t>p</w:t>
            </w:r>
            <w:r w:rsidRPr="000701E9">
              <w:rPr>
                <w:sz w:val="18"/>
                <w:szCs w:val="18"/>
              </w:rPr>
              <w:t xml:space="preserve"> est présente au-dessus de la fréquence maximale de modulation </w:t>
            </w:r>
            <w:r w:rsidRPr="000701E9">
              <w:rPr>
                <w:i/>
                <w:sz w:val="18"/>
                <w:szCs w:val="18"/>
              </w:rPr>
              <w:t>M</w:t>
            </w:r>
            <w:r w:rsidRPr="000701E9">
              <w:rPr>
                <w:sz w:val="18"/>
                <w:szCs w:val="18"/>
              </w:rPr>
              <w:t>, la formule générale prend la forme suivante:</w:t>
            </w:r>
          </w:p>
          <w:p w:rsidR="00FB2151" w:rsidRPr="000701E9" w:rsidRDefault="00FB2151" w:rsidP="002F5067">
            <w:pPr>
              <w:pStyle w:val="Tabletext"/>
              <w:jc w:val="center"/>
              <w:rPr>
                <w:sz w:val="18"/>
                <w:szCs w:val="18"/>
              </w:rPr>
            </w:pPr>
            <w:r w:rsidRPr="000701E9">
              <w:rPr>
                <w:i/>
                <w:sz w:val="18"/>
                <w:szCs w:val="18"/>
              </w:rPr>
              <w:t>B</w:t>
            </w:r>
            <w:r w:rsidRPr="000701E9">
              <w:rPr>
                <w:i/>
                <w:sz w:val="18"/>
                <w:szCs w:val="18"/>
                <w:vertAlign w:val="subscript"/>
              </w:rPr>
              <w:t>n</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f</w:t>
            </w:r>
            <w:r w:rsidRPr="000701E9">
              <w:rPr>
                <w:i/>
                <w:sz w:val="18"/>
                <w:szCs w:val="18"/>
                <w:vertAlign w:val="subscript"/>
              </w:rPr>
              <w:t>p</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DK</w:t>
            </w:r>
          </w:p>
          <w:p w:rsidR="00FB2151" w:rsidRPr="000701E9" w:rsidRDefault="00FB2151" w:rsidP="002F5067">
            <w:pPr>
              <w:pStyle w:val="Tabletext"/>
              <w:jc w:val="left"/>
              <w:rPr>
                <w:sz w:val="18"/>
                <w:szCs w:val="18"/>
              </w:rPr>
            </w:pPr>
            <w:r w:rsidRPr="000701E9">
              <w:rPr>
                <w:sz w:val="18"/>
                <w:szCs w:val="18"/>
              </w:rPr>
              <w:t>Dans le cas où l'indice de modulation de la porteuse principale produit par l'onde pilote est inférieur à 0,25 et où la valeur efficace de l'excursion de fréquence de la porteuse principale produite par l'onde pilote est inférieure ou égale à 70% de la valeur efficace de l'excursion par voie, la formule générale prend celle des deux formes ci-après qui donne la valeur la plus grande:</w:t>
            </w:r>
          </w:p>
          <w:p w:rsidR="00FB2151" w:rsidRPr="000701E9" w:rsidRDefault="00FB2151" w:rsidP="002F5067">
            <w:pPr>
              <w:pStyle w:val="Tabletext"/>
              <w:jc w:val="center"/>
              <w:rPr>
                <w:sz w:val="18"/>
                <w:szCs w:val="18"/>
              </w:rPr>
            </w:pPr>
            <w:r w:rsidRPr="000701E9">
              <w:rPr>
                <w:i/>
                <w:sz w:val="18"/>
                <w:szCs w:val="18"/>
              </w:rPr>
              <w:t>B</w:t>
            </w:r>
            <w:r w:rsidRPr="000701E9">
              <w:rPr>
                <w:i/>
                <w:sz w:val="18"/>
                <w:szCs w:val="18"/>
                <w:vertAlign w:val="subscript"/>
              </w:rPr>
              <w:t>n</w:t>
            </w:r>
            <w:r w:rsidRPr="000701E9">
              <w:rPr>
                <w:sz w:val="18"/>
                <w:szCs w:val="18"/>
              </w:rPr>
              <w:t xml:space="preserve"> = 2</w:t>
            </w:r>
            <w:r w:rsidRPr="000701E9">
              <w:rPr>
                <w:i/>
                <w:sz w:val="18"/>
                <w:szCs w:val="18"/>
              </w:rPr>
              <w:t>f</w:t>
            </w:r>
            <w:r w:rsidRPr="000701E9">
              <w:rPr>
                <w:i/>
                <w:sz w:val="18"/>
                <w:szCs w:val="18"/>
                <w:vertAlign w:val="subscript"/>
              </w:rPr>
              <w:t>p</w:t>
            </w:r>
            <w:r w:rsidRPr="000701E9">
              <w:rPr>
                <w:sz w:val="18"/>
                <w:szCs w:val="18"/>
              </w:rPr>
              <w:t xml:space="preserve">          ou          </w:t>
            </w:r>
            <w:r w:rsidRPr="000701E9">
              <w:rPr>
                <w:i/>
                <w:sz w:val="18"/>
                <w:szCs w:val="18"/>
              </w:rPr>
              <w:t>B</w:t>
            </w:r>
            <w:r w:rsidRPr="000701E9">
              <w:rPr>
                <w:i/>
                <w:sz w:val="18"/>
                <w:szCs w:val="18"/>
                <w:vertAlign w:val="subscript"/>
              </w:rPr>
              <w:t>n</w:t>
            </w:r>
            <w:r w:rsidRPr="000701E9">
              <w:rPr>
                <w:sz w:val="18"/>
                <w:szCs w:val="18"/>
              </w:rPr>
              <w:t xml:space="preserve"> = 2</w:t>
            </w:r>
            <w:r w:rsidRPr="000701E9">
              <w:rPr>
                <w:i/>
                <w:sz w:val="18"/>
                <w:szCs w:val="18"/>
              </w:rPr>
              <w:t>M</w:t>
            </w:r>
            <w:r w:rsidRPr="000701E9">
              <w:rPr>
                <w:sz w:val="18"/>
                <w:szCs w:val="18"/>
              </w:rPr>
              <w:t xml:space="preserve"> </w:t>
            </w:r>
            <w:r w:rsidRPr="000701E9">
              <w:rPr>
                <w:rFonts w:ascii="Symbol" w:hAnsi="Symbol"/>
                <w:sz w:val="18"/>
                <w:szCs w:val="18"/>
              </w:rPr>
              <w:t></w:t>
            </w:r>
            <w:r w:rsidRPr="000701E9">
              <w:rPr>
                <w:sz w:val="18"/>
                <w:szCs w:val="18"/>
              </w:rPr>
              <w:t xml:space="preserve"> 2</w:t>
            </w:r>
            <w:r w:rsidRPr="000701E9">
              <w:rPr>
                <w:i/>
                <w:sz w:val="18"/>
                <w:szCs w:val="18"/>
              </w:rPr>
              <w:t>DK</w:t>
            </w:r>
          </w:p>
        </w:tc>
      </w:tr>
      <w:tr w:rsidR="00FB2151" w:rsidRPr="000701E9" w:rsidTr="002F5067">
        <w:trPr>
          <w:cantSplit/>
          <w:jc w:val="center"/>
        </w:trPr>
        <w:tc>
          <w:tcPr>
            <w:tcW w:w="2258" w:type="dxa"/>
            <w:tcBorders>
              <w:top w:val="single" w:sz="6" w:space="0" w:color="auto"/>
              <w:left w:val="single" w:sz="6" w:space="0" w:color="auto"/>
              <w:right w:val="single" w:sz="6" w:space="0" w:color="auto"/>
            </w:tcBorders>
          </w:tcPr>
          <w:p w:rsidR="00FB2151" w:rsidRPr="000701E9" w:rsidRDefault="00FB2151" w:rsidP="002F5067">
            <w:pPr>
              <w:pStyle w:val="Tabletext"/>
              <w:jc w:val="left"/>
              <w:rPr>
                <w:sz w:val="18"/>
                <w:szCs w:val="18"/>
              </w:rPr>
            </w:pPr>
          </w:p>
        </w:tc>
        <w:tc>
          <w:tcPr>
            <w:tcW w:w="7387" w:type="dxa"/>
            <w:tcBorders>
              <w:top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Facteur multiplicatif</w:t>
            </w:r>
            <w:r w:rsidRPr="000701E9">
              <w:rPr>
                <w:rFonts w:ascii="Tms Rmn" w:hAnsi="Tms Rmn"/>
                <w:sz w:val="18"/>
                <w:szCs w:val="18"/>
                <w:vertAlign w:val="superscript"/>
              </w:rPr>
              <w:t xml:space="preserve"> (1)</w:t>
            </w:r>
          </w:p>
        </w:tc>
      </w:tr>
      <w:tr w:rsidR="00FB2151" w:rsidRPr="000701E9" w:rsidTr="002F5067">
        <w:trPr>
          <w:cantSplit/>
          <w:jc w:val="center"/>
        </w:trPr>
        <w:tc>
          <w:tcPr>
            <w:tcW w:w="2258" w:type="dxa"/>
            <w:tcBorders>
              <w:left w:val="single" w:sz="6" w:space="0" w:color="auto"/>
              <w:bottom w:val="single" w:sz="6" w:space="0" w:color="auto"/>
              <w:right w:val="single" w:sz="6" w:space="0" w:color="auto"/>
            </w:tcBorders>
            <w:vAlign w:val="center"/>
          </w:tcPr>
          <w:p w:rsidR="00FB2151" w:rsidRPr="000701E9" w:rsidRDefault="00FB2151" w:rsidP="002F5067">
            <w:pPr>
              <w:pStyle w:val="Tabletext"/>
              <w:jc w:val="center"/>
              <w:rPr>
                <w:sz w:val="18"/>
                <w:szCs w:val="18"/>
              </w:rPr>
            </w:pPr>
            <w:r w:rsidRPr="000701E9">
              <w:rPr>
                <w:sz w:val="18"/>
                <w:szCs w:val="18"/>
              </w:rPr>
              <w:t>Nombre de voies</w:t>
            </w:r>
            <w:r w:rsidRPr="000701E9">
              <w:rPr>
                <w:sz w:val="18"/>
                <w:szCs w:val="18"/>
              </w:rPr>
              <w:br/>
              <w:t>téléphoniques</w:t>
            </w:r>
            <w:r w:rsidRPr="000701E9">
              <w:rPr>
                <w:sz w:val="18"/>
                <w:szCs w:val="18"/>
              </w:rPr>
              <w:br/>
            </w:r>
            <w:r w:rsidRPr="000701E9">
              <w:rPr>
                <w:i/>
                <w:sz w:val="18"/>
                <w:szCs w:val="18"/>
              </w:rPr>
              <w:t>N</w:t>
            </w:r>
            <w:r w:rsidRPr="000701E9">
              <w:rPr>
                <w:i/>
                <w:sz w:val="18"/>
                <w:szCs w:val="18"/>
                <w:vertAlign w:val="subscript"/>
              </w:rPr>
              <w:t>c</w:t>
            </w:r>
          </w:p>
        </w:tc>
        <w:tc>
          <w:tcPr>
            <w:tcW w:w="7387" w:type="dxa"/>
            <w:tcBorders>
              <w:top w:val="single" w:sz="6" w:space="0" w:color="auto"/>
              <w:right w:val="single" w:sz="6" w:space="0" w:color="auto"/>
            </w:tcBorders>
          </w:tcPr>
          <w:p w:rsidR="00FB2151" w:rsidRPr="000701E9" w:rsidRDefault="00FB2151" w:rsidP="002F5067">
            <w:pPr>
              <w:pStyle w:val="Tabletext"/>
              <w:jc w:val="center"/>
              <w:rPr>
                <w:sz w:val="18"/>
                <w:szCs w:val="18"/>
              </w:rPr>
            </w:pPr>
            <w:r w:rsidRPr="000701E9">
              <w:rPr>
                <w:position w:val="-42"/>
                <w:sz w:val="18"/>
                <w:szCs w:val="18"/>
              </w:rPr>
              <w:object w:dxaOrig="5179" w:dyaOrig="920">
                <v:shape id="_x0000_i1687" type="#_x0000_t75" style="width:258.5pt;height:46pt" o:ole="">
                  <v:imagedata r:id="rId25" o:title=""/>
                </v:shape>
                <o:OLEObject Type="Embed" ProgID="Equation.3" ShapeID="_x0000_i1687" DrawAspect="Content" ObjectID="_1637562947" r:id="rId26"/>
              </w:object>
            </w:r>
          </w:p>
        </w:tc>
      </w:tr>
      <w:tr w:rsidR="00FB2151" w:rsidRPr="000701E9" w:rsidTr="002F5067">
        <w:trPr>
          <w:cantSplit/>
          <w:jc w:val="center"/>
        </w:trPr>
        <w:tc>
          <w:tcPr>
            <w:tcW w:w="2258" w:type="dxa"/>
            <w:tcBorders>
              <w:left w:val="single" w:sz="6" w:space="0" w:color="auto"/>
              <w:bottom w:val="single" w:sz="6" w:space="0" w:color="auto"/>
              <w:right w:val="single" w:sz="6" w:space="0" w:color="auto"/>
            </w:tcBorders>
            <w:vAlign w:val="center"/>
          </w:tcPr>
          <w:p w:rsidR="00FB2151" w:rsidRPr="000701E9" w:rsidRDefault="00FB2151" w:rsidP="002F5067">
            <w:pPr>
              <w:pStyle w:val="Tabletext"/>
              <w:jc w:val="center"/>
              <w:rPr>
                <w:sz w:val="18"/>
                <w:szCs w:val="18"/>
              </w:rPr>
            </w:pPr>
            <w:r w:rsidRPr="000701E9">
              <w:rPr>
                <w:sz w:val="18"/>
                <w:szCs w:val="18"/>
              </w:rPr>
              <w:t xml:space="preserve">3 </w:t>
            </w:r>
            <w:r w:rsidRPr="000701E9">
              <w:rPr>
                <w:rFonts w:ascii="Symbol" w:hAnsi="Symbol"/>
                <w:sz w:val="18"/>
                <w:szCs w:val="18"/>
              </w:rPr>
              <w:t></w:t>
            </w:r>
            <w:r w:rsidRPr="000701E9">
              <w:rPr>
                <w:sz w:val="18"/>
                <w:szCs w:val="18"/>
              </w:rPr>
              <w:t xml:space="preserve"> </w:t>
            </w:r>
            <w:r w:rsidRPr="000701E9">
              <w:rPr>
                <w:i/>
                <w:sz w:val="18"/>
                <w:szCs w:val="18"/>
              </w:rPr>
              <w:t>N</w:t>
            </w:r>
            <w:r w:rsidRPr="000701E9">
              <w:rPr>
                <w:i/>
                <w:sz w:val="18"/>
                <w:szCs w:val="18"/>
                <w:vertAlign w:val="subscript"/>
              </w:rPr>
              <w:t>c</w:t>
            </w:r>
            <w:r w:rsidRPr="000701E9">
              <w:rPr>
                <w:sz w:val="18"/>
                <w:szCs w:val="18"/>
              </w:rPr>
              <w:t xml:space="preserve"> </w:t>
            </w:r>
            <w:r w:rsidRPr="000701E9">
              <w:rPr>
                <w:rFonts w:ascii="Symbol" w:hAnsi="Symbol"/>
                <w:sz w:val="18"/>
                <w:szCs w:val="18"/>
              </w:rPr>
              <w:t></w:t>
            </w:r>
            <w:r w:rsidRPr="000701E9">
              <w:rPr>
                <w:sz w:val="18"/>
                <w:szCs w:val="18"/>
              </w:rPr>
              <w:t xml:space="preserve"> 12</w:t>
            </w:r>
          </w:p>
        </w:tc>
        <w:tc>
          <w:tcPr>
            <w:tcW w:w="7387" w:type="dxa"/>
            <w:tcBorders>
              <w:top w:val="single" w:sz="6" w:space="0" w:color="auto"/>
              <w:bottom w:val="single" w:sz="6" w:space="0" w:color="auto"/>
              <w:right w:val="single" w:sz="6" w:space="0" w:color="auto"/>
            </w:tcBorders>
          </w:tcPr>
          <w:p w:rsidR="00FB2151" w:rsidRPr="000701E9" w:rsidRDefault="001945E7" w:rsidP="002F5067">
            <w:pPr>
              <w:pStyle w:val="Tabletext"/>
              <w:jc w:val="center"/>
              <w:rPr>
                <w:sz w:val="18"/>
                <w:szCs w:val="18"/>
              </w:rPr>
            </w:pPr>
            <w:r w:rsidRPr="000701E9">
              <w:rPr>
                <w:position w:val="-42"/>
                <w:sz w:val="18"/>
                <w:szCs w:val="18"/>
              </w:rPr>
              <w:object w:dxaOrig="7320" w:dyaOrig="920">
                <v:shape id="_x0000_i1686" type="#_x0000_t75" style="width:344pt;height:43pt" o:ole="">
                  <v:imagedata r:id="rId27" o:title=""/>
                </v:shape>
                <o:OLEObject Type="Embed" ProgID="Equation.3" ShapeID="_x0000_i1686" DrawAspect="Content" ObjectID="_1637562948" r:id="rId28"/>
              </w:object>
            </w:r>
          </w:p>
        </w:tc>
      </w:tr>
      <w:tr w:rsidR="00FB2151" w:rsidRPr="000701E9" w:rsidTr="002F5067">
        <w:trPr>
          <w:cantSplit/>
          <w:jc w:val="center"/>
        </w:trPr>
        <w:tc>
          <w:tcPr>
            <w:tcW w:w="2258" w:type="dxa"/>
            <w:tcBorders>
              <w:top w:val="single" w:sz="6" w:space="0" w:color="auto"/>
              <w:left w:val="single" w:sz="6" w:space="0" w:color="auto"/>
              <w:bottom w:val="single" w:sz="6" w:space="0" w:color="auto"/>
              <w:right w:val="single" w:sz="6" w:space="0" w:color="auto"/>
            </w:tcBorders>
            <w:vAlign w:val="center"/>
          </w:tcPr>
          <w:p w:rsidR="00FB2151" w:rsidRPr="000701E9" w:rsidRDefault="00FB2151" w:rsidP="002F5067">
            <w:pPr>
              <w:pStyle w:val="Tabletext"/>
              <w:jc w:val="center"/>
              <w:rPr>
                <w:sz w:val="18"/>
                <w:szCs w:val="18"/>
              </w:rPr>
            </w:pPr>
            <w:r w:rsidRPr="000701E9">
              <w:rPr>
                <w:sz w:val="18"/>
                <w:szCs w:val="18"/>
              </w:rPr>
              <w:t xml:space="preserve">12 </w:t>
            </w:r>
            <w:r w:rsidRPr="000701E9">
              <w:rPr>
                <w:rFonts w:ascii="Symbol" w:hAnsi="Symbol"/>
                <w:sz w:val="18"/>
                <w:szCs w:val="18"/>
              </w:rPr>
              <w:t></w:t>
            </w:r>
            <w:r w:rsidRPr="000701E9">
              <w:rPr>
                <w:sz w:val="18"/>
                <w:szCs w:val="18"/>
              </w:rPr>
              <w:t xml:space="preserve"> </w:t>
            </w:r>
            <w:r w:rsidRPr="000701E9">
              <w:rPr>
                <w:i/>
                <w:sz w:val="18"/>
                <w:szCs w:val="18"/>
              </w:rPr>
              <w:t>N</w:t>
            </w:r>
            <w:r w:rsidRPr="000701E9">
              <w:rPr>
                <w:i/>
                <w:sz w:val="18"/>
                <w:szCs w:val="18"/>
                <w:vertAlign w:val="subscript"/>
              </w:rPr>
              <w:t>c</w:t>
            </w:r>
            <w:r w:rsidRPr="000701E9">
              <w:rPr>
                <w:sz w:val="18"/>
                <w:szCs w:val="18"/>
              </w:rPr>
              <w:t xml:space="preserve"> </w:t>
            </w:r>
            <w:r w:rsidRPr="000701E9">
              <w:rPr>
                <w:rFonts w:ascii="Symbol" w:hAnsi="Symbol"/>
                <w:sz w:val="18"/>
                <w:szCs w:val="18"/>
              </w:rPr>
              <w:t></w:t>
            </w:r>
            <w:r w:rsidRPr="000701E9">
              <w:rPr>
                <w:sz w:val="18"/>
                <w:szCs w:val="18"/>
              </w:rPr>
              <w:t xml:space="preserve"> 60</w:t>
            </w:r>
          </w:p>
        </w:tc>
        <w:tc>
          <w:tcPr>
            <w:tcW w:w="7387" w:type="dxa"/>
            <w:tcBorders>
              <w:top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position w:val="-24"/>
                <w:sz w:val="18"/>
                <w:szCs w:val="18"/>
              </w:rPr>
              <w:object w:dxaOrig="2400" w:dyaOrig="560">
                <v:shape id="_x0000_i1688" type="#_x0000_t75" style="width:120pt;height:27.5pt" o:ole="">
                  <v:imagedata r:id="rId29" o:title=""/>
                </v:shape>
                <o:OLEObject Type="Embed" ProgID="Equation.3" ShapeID="_x0000_i1688" DrawAspect="Content" ObjectID="_1637562949" r:id="rId30"/>
              </w:object>
            </w:r>
          </w:p>
        </w:tc>
      </w:tr>
      <w:tr w:rsidR="00FB2151" w:rsidRPr="000701E9" w:rsidTr="002F5067">
        <w:trPr>
          <w:cantSplit/>
          <w:jc w:val="center"/>
        </w:trPr>
        <w:tc>
          <w:tcPr>
            <w:tcW w:w="225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p>
        </w:tc>
        <w:tc>
          <w:tcPr>
            <w:tcW w:w="7387" w:type="dxa"/>
            <w:tcBorders>
              <w:top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Facteur multiplicatif</w:t>
            </w:r>
            <w:r w:rsidRPr="000701E9">
              <w:rPr>
                <w:rFonts w:ascii="Tms Rmn" w:hAnsi="Tms Rmn"/>
                <w:sz w:val="18"/>
                <w:szCs w:val="18"/>
                <w:vertAlign w:val="superscript"/>
              </w:rPr>
              <w:t xml:space="preserve"> (2)</w:t>
            </w:r>
          </w:p>
        </w:tc>
      </w:tr>
      <w:tr w:rsidR="00FB2151" w:rsidRPr="000701E9" w:rsidTr="002F5067">
        <w:trPr>
          <w:cantSplit/>
          <w:jc w:val="center"/>
        </w:trPr>
        <w:tc>
          <w:tcPr>
            <w:tcW w:w="2258" w:type="dxa"/>
            <w:tcBorders>
              <w:top w:val="single" w:sz="6" w:space="0" w:color="auto"/>
              <w:left w:val="single" w:sz="6" w:space="0" w:color="auto"/>
              <w:bottom w:val="single" w:sz="6" w:space="0" w:color="auto"/>
              <w:right w:val="single" w:sz="6" w:space="0" w:color="auto"/>
            </w:tcBorders>
            <w:vAlign w:val="center"/>
          </w:tcPr>
          <w:p w:rsidR="00FB2151" w:rsidRPr="000701E9" w:rsidRDefault="00FB2151" w:rsidP="002F5067">
            <w:pPr>
              <w:pStyle w:val="Tabletext"/>
              <w:jc w:val="center"/>
              <w:rPr>
                <w:sz w:val="18"/>
                <w:szCs w:val="18"/>
              </w:rPr>
            </w:pPr>
            <w:r w:rsidRPr="000701E9">
              <w:rPr>
                <w:sz w:val="18"/>
                <w:szCs w:val="18"/>
              </w:rPr>
              <w:t>Nombre de voies</w:t>
            </w:r>
            <w:r w:rsidRPr="000701E9">
              <w:rPr>
                <w:sz w:val="18"/>
                <w:szCs w:val="18"/>
              </w:rPr>
              <w:br/>
              <w:t>téléphoniques</w:t>
            </w:r>
            <w:r w:rsidRPr="000701E9">
              <w:rPr>
                <w:sz w:val="18"/>
                <w:szCs w:val="18"/>
              </w:rPr>
              <w:br/>
            </w:r>
            <w:r w:rsidRPr="000701E9">
              <w:rPr>
                <w:i/>
                <w:sz w:val="18"/>
                <w:szCs w:val="18"/>
              </w:rPr>
              <w:t>N</w:t>
            </w:r>
            <w:r w:rsidRPr="000701E9">
              <w:rPr>
                <w:i/>
                <w:sz w:val="18"/>
                <w:szCs w:val="18"/>
                <w:vertAlign w:val="subscript"/>
              </w:rPr>
              <w:t>c</w:t>
            </w:r>
          </w:p>
        </w:tc>
        <w:tc>
          <w:tcPr>
            <w:tcW w:w="7387" w:type="dxa"/>
            <w:tcBorders>
              <w:top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position w:val="-42"/>
                <w:sz w:val="18"/>
                <w:szCs w:val="18"/>
              </w:rPr>
              <w:object w:dxaOrig="5179" w:dyaOrig="920">
                <v:shape id="_x0000_i1689" type="#_x0000_t75" style="width:258.5pt;height:46pt" o:ole="">
                  <v:imagedata r:id="rId31" o:title=""/>
                </v:shape>
                <o:OLEObject Type="Embed" ProgID="Equation.3" ShapeID="_x0000_i1689" DrawAspect="Content" ObjectID="_1637562950" r:id="rId32"/>
              </w:object>
            </w:r>
          </w:p>
        </w:tc>
      </w:tr>
      <w:tr w:rsidR="00FB2151" w:rsidRPr="000701E9" w:rsidTr="002F5067">
        <w:trPr>
          <w:cantSplit/>
          <w:jc w:val="center"/>
        </w:trPr>
        <w:tc>
          <w:tcPr>
            <w:tcW w:w="2258" w:type="dxa"/>
            <w:tcBorders>
              <w:top w:val="single" w:sz="6" w:space="0" w:color="auto"/>
              <w:left w:val="single" w:sz="6" w:space="0" w:color="auto"/>
              <w:bottom w:val="single" w:sz="6" w:space="0" w:color="auto"/>
              <w:right w:val="single" w:sz="6" w:space="0" w:color="auto"/>
            </w:tcBorders>
            <w:vAlign w:val="center"/>
          </w:tcPr>
          <w:p w:rsidR="00FB2151" w:rsidRPr="000701E9" w:rsidRDefault="00FB2151" w:rsidP="002F5067">
            <w:pPr>
              <w:pStyle w:val="Tabletext"/>
              <w:jc w:val="center"/>
              <w:rPr>
                <w:sz w:val="18"/>
                <w:szCs w:val="18"/>
              </w:rPr>
            </w:pPr>
            <w:r w:rsidRPr="000701E9">
              <w:rPr>
                <w:sz w:val="18"/>
                <w:szCs w:val="18"/>
              </w:rPr>
              <w:t xml:space="preserve">60 </w:t>
            </w:r>
            <w:r w:rsidRPr="000701E9">
              <w:rPr>
                <w:rFonts w:ascii="Symbol" w:hAnsi="Symbol"/>
                <w:sz w:val="18"/>
                <w:szCs w:val="18"/>
              </w:rPr>
              <w:t></w:t>
            </w:r>
            <w:r w:rsidRPr="000701E9">
              <w:rPr>
                <w:sz w:val="18"/>
                <w:szCs w:val="18"/>
              </w:rPr>
              <w:t xml:space="preserve"> </w:t>
            </w:r>
            <w:r w:rsidRPr="000701E9">
              <w:rPr>
                <w:i/>
                <w:sz w:val="18"/>
                <w:szCs w:val="18"/>
              </w:rPr>
              <w:t>N</w:t>
            </w:r>
            <w:r w:rsidRPr="000701E9">
              <w:rPr>
                <w:i/>
                <w:sz w:val="18"/>
                <w:szCs w:val="18"/>
                <w:vertAlign w:val="subscript"/>
              </w:rPr>
              <w:t>c</w:t>
            </w:r>
            <w:r w:rsidRPr="000701E9">
              <w:rPr>
                <w:sz w:val="18"/>
                <w:szCs w:val="18"/>
              </w:rPr>
              <w:t xml:space="preserve"> </w:t>
            </w:r>
            <w:r w:rsidRPr="000701E9">
              <w:rPr>
                <w:rFonts w:ascii="Symbol" w:hAnsi="Symbol"/>
                <w:sz w:val="18"/>
                <w:szCs w:val="18"/>
              </w:rPr>
              <w:t></w:t>
            </w:r>
            <w:r w:rsidRPr="000701E9">
              <w:rPr>
                <w:sz w:val="18"/>
                <w:szCs w:val="18"/>
              </w:rPr>
              <w:t xml:space="preserve"> 240</w:t>
            </w:r>
          </w:p>
        </w:tc>
        <w:tc>
          <w:tcPr>
            <w:tcW w:w="7387" w:type="dxa"/>
            <w:tcBorders>
              <w:top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position w:val="-24"/>
                <w:sz w:val="18"/>
                <w:szCs w:val="18"/>
              </w:rPr>
              <w:object w:dxaOrig="2340" w:dyaOrig="560">
                <v:shape id="_x0000_i1690" type="#_x0000_t75" style="width:117pt;height:27.5pt" o:ole="">
                  <v:imagedata r:id="rId33" o:title=""/>
                </v:shape>
                <o:OLEObject Type="Embed" ProgID="Equation.3" ShapeID="_x0000_i1690" DrawAspect="Content" ObjectID="_1637562951" r:id="rId34"/>
              </w:object>
            </w:r>
          </w:p>
        </w:tc>
      </w:tr>
      <w:tr w:rsidR="00FB2151" w:rsidRPr="000701E9" w:rsidTr="002F5067">
        <w:trPr>
          <w:cantSplit/>
          <w:jc w:val="center"/>
        </w:trPr>
        <w:tc>
          <w:tcPr>
            <w:tcW w:w="2258" w:type="dxa"/>
            <w:tcBorders>
              <w:top w:val="single" w:sz="6" w:space="0" w:color="auto"/>
              <w:left w:val="single" w:sz="6" w:space="0" w:color="auto"/>
              <w:bottom w:val="single" w:sz="6" w:space="0" w:color="auto"/>
              <w:right w:val="single" w:sz="6" w:space="0" w:color="auto"/>
            </w:tcBorders>
            <w:vAlign w:val="center"/>
          </w:tcPr>
          <w:p w:rsidR="00FB2151" w:rsidRPr="000701E9" w:rsidRDefault="00FB2151" w:rsidP="002F5067">
            <w:pPr>
              <w:pStyle w:val="Tabletext"/>
              <w:jc w:val="center"/>
              <w:rPr>
                <w:sz w:val="18"/>
                <w:szCs w:val="18"/>
              </w:rPr>
            </w:pPr>
            <w:r w:rsidRPr="000701E9">
              <w:rPr>
                <w:i/>
                <w:sz w:val="18"/>
                <w:szCs w:val="18"/>
              </w:rPr>
              <w:t>N</w:t>
            </w:r>
            <w:r w:rsidRPr="000701E9">
              <w:rPr>
                <w:i/>
                <w:sz w:val="18"/>
                <w:szCs w:val="18"/>
                <w:vertAlign w:val="subscript"/>
              </w:rPr>
              <w:t>c</w:t>
            </w:r>
            <w:r w:rsidRPr="000701E9">
              <w:rPr>
                <w:sz w:val="18"/>
                <w:szCs w:val="18"/>
              </w:rPr>
              <w:t xml:space="preserve"> </w:t>
            </w:r>
            <w:r w:rsidRPr="000701E9">
              <w:rPr>
                <w:rFonts w:ascii="Symbol" w:hAnsi="Symbol"/>
                <w:sz w:val="18"/>
                <w:szCs w:val="18"/>
              </w:rPr>
              <w:t></w:t>
            </w:r>
            <w:r w:rsidRPr="000701E9">
              <w:rPr>
                <w:sz w:val="18"/>
                <w:szCs w:val="18"/>
              </w:rPr>
              <w:t xml:space="preserve"> 240</w:t>
            </w:r>
          </w:p>
        </w:tc>
        <w:tc>
          <w:tcPr>
            <w:tcW w:w="7387" w:type="dxa"/>
            <w:tcBorders>
              <w:top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position w:val="-24"/>
                <w:sz w:val="18"/>
                <w:szCs w:val="18"/>
              </w:rPr>
              <w:object w:dxaOrig="2500" w:dyaOrig="560">
                <v:shape id="_x0000_i1691" type="#_x0000_t75" style="width:125.5pt;height:27.5pt" o:ole="">
                  <v:imagedata r:id="rId35" o:title=""/>
                </v:shape>
                <o:OLEObject Type="Embed" ProgID="Equation.3" ShapeID="_x0000_i1691" DrawAspect="Content" ObjectID="_1637562952" r:id="rId36"/>
              </w:object>
            </w:r>
          </w:p>
        </w:tc>
      </w:tr>
      <w:tr w:rsidR="00FB2151" w:rsidRPr="000701E9" w:rsidTr="002F5067">
        <w:trPr>
          <w:cantSplit/>
          <w:jc w:val="center"/>
        </w:trPr>
        <w:tc>
          <w:tcPr>
            <w:tcW w:w="9645" w:type="dxa"/>
            <w:gridSpan w:val="2"/>
            <w:tcBorders>
              <w:top w:val="single" w:sz="6" w:space="0" w:color="auto"/>
            </w:tcBorders>
          </w:tcPr>
          <w:p w:rsidR="00FB2151" w:rsidRPr="000701E9" w:rsidRDefault="00FB2151" w:rsidP="002F5067">
            <w:pPr>
              <w:pStyle w:val="Tablelegend"/>
              <w:rPr>
                <w:sz w:val="18"/>
                <w:szCs w:val="18"/>
              </w:rPr>
            </w:pPr>
            <w:r w:rsidRPr="000701E9">
              <w:rPr>
                <w:sz w:val="18"/>
                <w:szCs w:val="18"/>
                <w:vertAlign w:val="superscript"/>
              </w:rPr>
              <w:t>(1)</w:t>
            </w:r>
            <w:r w:rsidRPr="000701E9">
              <w:rPr>
                <w:sz w:val="18"/>
                <w:szCs w:val="18"/>
              </w:rPr>
              <w:tab/>
              <w:t>Dans ce tableau, les facteurs multiplicatifs 3,76 et 4,47 correspondent respectivement à des facteurs de crête de 11,5 et 13,0 dB.</w:t>
            </w:r>
          </w:p>
          <w:p w:rsidR="00FB2151" w:rsidRPr="000701E9" w:rsidRDefault="00FB2151" w:rsidP="002F5067">
            <w:pPr>
              <w:pStyle w:val="Tablelegend"/>
            </w:pPr>
            <w:r w:rsidRPr="000701E9">
              <w:rPr>
                <w:sz w:val="18"/>
                <w:szCs w:val="18"/>
                <w:vertAlign w:val="superscript"/>
              </w:rPr>
              <w:t>(2)</w:t>
            </w:r>
            <w:r w:rsidRPr="000701E9">
              <w:rPr>
                <w:sz w:val="18"/>
                <w:szCs w:val="18"/>
              </w:rPr>
              <w:tab/>
              <w:t>Dans ce tableau, le facteur multiplicatif 3,76 correspond à un facteur de crête de 11,5 dB.</w:t>
            </w:r>
          </w:p>
        </w:tc>
      </w:tr>
    </w:tbl>
    <w:p w:rsidR="00FB2151" w:rsidRDefault="00FB2151" w:rsidP="00FB2151">
      <w:r>
        <w:br w:type="page"/>
      </w:r>
    </w:p>
    <w:tbl>
      <w:tblPr>
        <w:tblW w:w="9645" w:type="dxa"/>
        <w:jc w:val="center"/>
        <w:tblLayout w:type="fixed"/>
        <w:tblLook w:val="0000" w:firstRow="0" w:lastRow="0" w:firstColumn="0" w:lastColumn="0" w:noHBand="0" w:noVBand="0"/>
      </w:tblPr>
      <w:tblGrid>
        <w:gridCol w:w="2259"/>
        <w:gridCol w:w="2411"/>
        <w:gridCol w:w="3543"/>
        <w:gridCol w:w="1432"/>
      </w:tblGrid>
      <w:tr w:rsidR="00FB2151" w:rsidRPr="000701E9" w:rsidTr="002F5067">
        <w:trPr>
          <w:cantSplit/>
          <w:tblHeader/>
          <w:jc w:val="center"/>
        </w:trPr>
        <w:tc>
          <w:tcPr>
            <w:tcW w:w="2260" w:type="dxa"/>
            <w:vMerge w:val="restart"/>
            <w:tcBorders>
              <w:top w:val="single" w:sz="6" w:space="0" w:color="auto"/>
              <w:left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lastRenderedPageBreak/>
              <w:t>Description</w:t>
            </w:r>
            <w:r w:rsidRPr="000701E9">
              <w:rPr>
                <w:sz w:val="18"/>
                <w:szCs w:val="18"/>
              </w:rPr>
              <w:br/>
              <w:t>de l'émission</w:t>
            </w:r>
          </w:p>
        </w:tc>
        <w:tc>
          <w:tcPr>
            <w:tcW w:w="5959" w:type="dxa"/>
            <w:gridSpan w:val="2"/>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Largeur de bande nécessaire</w:t>
            </w:r>
          </w:p>
        </w:tc>
        <w:tc>
          <w:tcPr>
            <w:tcW w:w="1426" w:type="dxa"/>
            <w:vMerge w:val="restart"/>
            <w:tcBorders>
              <w:top w:val="single" w:sz="6" w:space="0" w:color="auto"/>
              <w:left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Désignation</w:t>
            </w:r>
            <w:r w:rsidRPr="000701E9">
              <w:rPr>
                <w:sz w:val="18"/>
                <w:szCs w:val="18"/>
              </w:rPr>
              <w:br/>
              <w:t>de l'émission</w:t>
            </w:r>
          </w:p>
        </w:tc>
      </w:tr>
      <w:tr w:rsidR="00FB2151" w:rsidRPr="000701E9" w:rsidTr="002F5067">
        <w:trPr>
          <w:cantSplit/>
          <w:tblHeader/>
          <w:jc w:val="center"/>
        </w:trPr>
        <w:tc>
          <w:tcPr>
            <w:tcW w:w="2260" w:type="dxa"/>
            <w:vMerge/>
            <w:tcBorders>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p>
        </w:tc>
        <w:tc>
          <w:tcPr>
            <w:tcW w:w="241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Formule</w:t>
            </w:r>
          </w:p>
        </w:tc>
        <w:tc>
          <w:tcPr>
            <w:tcW w:w="3546"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Exemple de calcul</w:t>
            </w:r>
          </w:p>
        </w:tc>
        <w:tc>
          <w:tcPr>
            <w:tcW w:w="1426" w:type="dxa"/>
            <w:vMerge/>
            <w:tcBorders>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p>
        </w:tc>
      </w:tr>
      <w:tr w:rsidR="00FB2151" w:rsidRPr="000701E9" w:rsidTr="002F5067">
        <w:trPr>
          <w:cantSplit/>
          <w:jc w:val="center"/>
        </w:trPr>
        <w:tc>
          <w:tcPr>
            <w:tcW w:w="9645"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pPr>
            <w:r w:rsidRPr="000701E9">
              <w:rPr>
                <w:sz w:val="18"/>
                <w:szCs w:val="18"/>
              </w:rPr>
              <w:t>IV.  MODULATION  PAR  IMPULSIONS</w:t>
            </w:r>
          </w:p>
        </w:tc>
      </w:tr>
      <w:tr w:rsidR="00FB2151" w:rsidRPr="000701E9" w:rsidTr="002F5067">
        <w:trPr>
          <w:cantSplit/>
          <w:jc w:val="center"/>
        </w:trPr>
        <w:tc>
          <w:tcPr>
            <w:tcW w:w="9645"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pPr>
            <w:r w:rsidRPr="000701E9">
              <w:rPr>
                <w:sz w:val="18"/>
                <w:szCs w:val="18"/>
              </w:rPr>
              <w:t>1. Radar</w:t>
            </w:r>
          </w:p>
        </w:tc>
      </w:tr>
      <w:tr w:rsidR="00FB2151" w:rsidRPr="000701E9" w:rsidTr="002F5067">
        <w:trPr>
          <w:cantSplit/>
          <w:jc w:val="center"/>
        </w:trPr>
        <w:tc>
          <w:tcPr>
            <w:tcW w:w="225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pPr>
            <w:r w:rsidRPr="000701E9">
              <w:rPr>
                <w:sz w:val="18"/>
                <w:szCs w:val="18"/>
              </w:rPr>
              <w:t>Émission d'impulsions non modulées</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pPr>
            <w:r w:rsidRPr="000701E9">
              <w:rPr>
                <w:position w:val="-20"/>
              </w:rPr>
              <w:object w:dxaOrig="740" w:dyaOrig="499">
                <v:shape id="_x0000_i1521" type="#_x0000_t75" style="width:37pt;height:25pt" o:ole="">
                  <v:imagedata r:id="rId37" o:title=""/>
                </v:shape>
                <o:OLEObject Type="Embed" ProgID="Equation.3" ShapeID="_x0000_i1521" DrawAspect="Content" ObjectID="_1637562953" r:id="rId38"/>
              </w:object>
            </w:r>
            <w:r w:rsidRPr="000701E9">
              <w:rPr>
                <w:sz w:val="18"/>
                <w:szCs w:val="18"/>
              </w:rPr>
              <w:br/>
            </w:r>
            <w:r w:rsidRPr="000701E9">
              <w:rPr>
                <w:i/>
                <w:sz w:val="18"/>
                <w:szCs w:val="18"/>
              </w:rPr>
              <w:t>K</w:t>
            </w:r>
            <w:r w:rsidRPr="000701E9">
              <w:rPr>
                <w:sz w:val="18"/>
                <w:szCs w:val="18"/>
              </w:rPr>
              <w:t xml:space="preserve"> dépend du rapport entre la durée de l'impulsion et le temps de montée de l'impulsion. Sa valeur se situe généralement entre 1 et 10 et, dans de nombreux cas, sa valeur n'a pas besoin de dépasser 6</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rPr>
            </w:pPr>
            <w:r w:rsidRPr="000701E9">
              <w:rPr>
                <w:sz w:val="18"/>
                <w:szCs w:val="18"/>
              </w:rPr>
              <w:t>Radar primaire</w:t>
            </w:r>
            <w:r w:rsidRPr="000701E9">
              <w:rPr>
                <w:sz w:val="18"/>
                <w:szCs w:val="18"/>
              </w:rPr>
              <w:br/>
              <w:t>Pouvoir séparateur en d</w:t>
            </w:r>
            <w:bookmarkStart w:id="5" w:name="_GoBack"/>
            <w:bookmarkEnd w:id="5"/>
            <w:r w:rsidRPr="000701E9">
              <w:rPr>
                <w:sz w:val="18"/>
                <w:szCs w:val="18"/>
              </w:rPr>
              <w:t xml:space="preserve">istance </w:t>
            </w:r>
            <w:r w:rsidRPr="000701E9">
              <w:rPr>
                <w:rFonts w:ascii="Symbol" w:hAnsi="Symbol"/>
                <w:sz w:val="18"/>
                <w:szCs w:val="18"/>
              </w:rPr>
              <w:t></w:t>
            </w:r>
            <w:r w:rsidRPr="000701E9">
              <w:rPr>
                <w:sz w:val="18"/>
                <w:szCs w:val="18"/>
              </w:rPr>
              <w:t xml:space="preserve"> 150 m</w:t>
            </w:r>
            <w:r w:rsidRPr="000701E9">
              <w:rPr>
                <w:sz w:val="18"/>
                <w:szCs w:val="18"/>
              </w:rPr>
              <w:br/>
            </w:r>
            <w:r w:rsidRPr="000701E9">
              <w:rPr>
                <w:i/>
                <w:sz w:val="18"/>
                <w:szCs w:val="18"/>
              </w:rPr>
              <w:t>K</w:t>
            </w:r>
            <w:r w:rsidRPr="000701E9">
              <w:rPr>
                <w:sz w:val="18"/>
                <w:szCs w:val="18"/>
              </w:rPr>
              <w:t xml:space="preserve"> </w:t>
            </w:r>
            <w:r w:rsidRPr="000701E9">
              <w:rPr>
                <w:rFonts w:ascii="Symbol" w:hAnsi="Symbol"/>
                <w:sz w:val="18"/>
                <w:szCs w:val="18"/>
              </w:rPr>
              <w:t></w:t>
            </w:r>
            <w:r w:rsidRPr="000701E9">
              <w:rPr>
                <w:sz w:val="18"/>
                <w:szCs w:val="18"/>
              </w:rPr>
              <w:t xml:space="preserve"> 1,5 (impulsion triangulaire où </w:t>
            </w:r>
            <w:r w:rsidRPr="000701E9">
              <w:rPr>
                <w:i/>
                <w:sz w:val="18"/>
                <w:szCs w:val="18"/>
              </w:rPr>
              <w:t xml:space="preserve">t </w:t>
            </w:r>
            <w:r w:rsidRPr="000701E9">
              <w:rPr>
                <w:iCs/>
                <w:u w:val="single"/>
              </w:rPr>
              <w:t>~</w:t>
            </w:r>
            <w:r w:rsidRPr="000701E9">
              <w:rPr>
                <w:iCs/>
              </w:rPr>
              <w:t xml:space="preserve"> </w:t>
            </w:r>
            <w:r w:rsidRPr="000701E9">
              <w:rPr>
                <w:sz w:val="8"/>
                <w:szCs w:val="8"/>
              </w:rPr>
              <w:t xml:space="preserve"> </w:t>
            </w:r>
            <w:r w:rsidRPr="000701E9">
              <w:rPr>
                <w:i/>
                <w:sz w:val="18"/>
                <w:szCs w:val="18"/>
              </w:rPr>
              <w:t>t</w:t>
            </w:r>
            <w:r w:rsidRPr="000701E9">
              <w:rPr>
                <w:i/>
                <w:sz w:val="18"/>
                <w:szCs w:val="18"/>
                <w:vertAlign w:val="subscript"/>
              </w:rPr>
              <w:t>r</w:t>
            </w:r>
            <w:r w:rsidRPr="000701E9">
              <w:rPr>
                <w:sz w:val="18"/>
                <w:szCs w:val="18"/>
              </w:rPr>
              <w:t>,</w:t>
            </w:r>
            <w:r w:rsidRPr="000701E9">
              <w:rPr>
                <w:sz w:val="18"/>
                <w:szCs w:val="18"/>
              </w:rPr>
              <w:br/>
              <w:t>seules les composantes les plus fortes jusqu'à 27 dB étant prises en considération)</w:t>
            </w:r>
          </w:p>
          <w:p w:rsidR="00FB2151" w:rsidRPr="000701E9" w:rsidRDefault="00FB2151" w:rsidP="002F5067">
            <w:pPr>
              <w:pStyle w:val="Tabletext"/>
              <w:jc w:val="left"/>
              <w:rPr>
                <w:sz w:val="18"/>
                <w:szCs w:val="18"/>
              </w:rPr>
            </w:pPr>
            <w:r w:rsidRPr="000701E9">
              <w:rPr>
                <w:sz w:val="18"/>
                <w:szCs w:val="18"/>
              </w:rPr>
              <w:t>D'où:</w:t>
            </w:r>
          </w:p>
          <w:p w:rsidR="00FB2151" w:rsidRPr="000701E9" w:rsidRDefault="00FB2151" w:rsidP="002F5067">
            <w:pPr>
              <w:pStyle w:val="Tabletext"/>
              <w:tabs>
                <w:tab w:val="clear" w:pos="284"/>
              </w:tabs>
              <w:jc w:val="left"/>
              <w:rPr>
                <w:sz w:val="18"/>
                <w:szCs w:val="18"/>
              </w:rPr>
            </w:pPr>
            <w:r w:rsidRPr="000701E9">
              <w:rPr>
                <w:sz w:val="18"/>
                <w:szCs w:val="18"/>
              </w:rPr>
              <w:tab/>
            </w:r>
            <w:r w:rsidRPr="000701E9">
              <w:rPr>
                <w:position w:val="-26"/>
                <w:sz w:val="18"/>
                <w:szCs w:val="18"/>
              </w:rPr>
              <w:object w:dxaOrig="3080" w:dyaOrig="600">
                <v:shape id="_x0000_i1522" type="#_x0000_t75" style="width:153.5pt;height:30pt" o:ole="">
                  <v:imagedata r:id="rId39" o:title=""/>
                </v:shape>
                <o:OLEObject Type="Embed" ProgID="Equation.3" ShapeID="_x0000_i1522" DrawAspect="Content" ObjectID="_1637562954" r:id="rId40"/>
              </w:object>
            </w:r>
          </w:p>
          <w:p w:rsidR="00FB2151" w:rsidRPr="000701E9" w:rsidRDefault="00FB2151" w:rsidP="002F5067">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701E9">
              <w:rPr>
                <w:rFonts w:ascii="Symbol" w:hAnsi="Symbol"/>
                <w:position w:val="4"/>
                <w:sz w:val="18"/>
                <w:szCs w:val="18"/>
              </w:rPr>
              <w:tab/>
            </w:r>
            <w:r w:rsidRPr="000701E9">
              <w:rPr>
                <w:rFonts w:ascii="Symbol" w:hAnsi="Symbol"/>
                <w:position w:val="4"/>
                <w:sz w:val="18"/>
                <w:szCs w:val="18"/>
              </w:rPr>
              <w:t></w:t>
            </w:r>
            <w:r w:rsidRPr="000701E9">
              <w:rPr>
                <w:rFonts w:ascii="Symbol" w:hAnsi="Symbol"/>
                <w:position w:val="4"/>
                <w:sz w:val="18"/>
                <w:szCs w:val="18"/>
              </w:rPr>
              <w:t></w:t>
            </w:r>
            <w:r w:rsidRPr="000701E9">
              <w:rPr>
                <w:position w:val="-20"/>
                <w:sz w:val="18"/>
                <w:szCs w:val="18"/>
              </w:rPr>
              <w:object w:dxaOrig="760" w:dyaOrig="499">
                <v:shape id="_x0000_i1523" type="#_x0000_t75" style="width:38.5pt;height:25pt" o:ole="">
                  <v:imagedata r:id="rId41" o:title=""/>
                </v:shape>
                <o:OLEObject Type="Embed" ProgID="Equation.3" ShapeID="_x0000_i1523" DrawAspect="Content" ObjectID="_1637562955" r:id="rId42"/>
              </w:object>
            </w:r>
          </w:p>
          <w:p w:rsidR="00FB2151" w:rsidRPr="000701E9" w:rsidRDefault="00FB2151" w:rsidP="002F5067">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szCs w:val="18"/>
              </w:rPr>
            </w:pPr>
            <w:r w:rsidRPr="000701E9">
              <w:rPr>
                <w:sz w:val="18"/>
                <w:szCs w:val="18"/>
              </w:rPr>
              <w:tab/>
              <w:t xml:space="preserve">   </w:t>
            </w:r>
            <w:r w:rsidRPr="000701E9">
              <w:rPr>
                <w:rFonts w:ascii="Symbol" w:hAnsi="Symbol"/>
                <w:sz w:val="18"/>
                <w:szCs w:val="18"/>
              </w:rPr>
              <w:t></w:t>
            </w:r>
            <w:r w:rsidRPr="000701E9">
              <w:rPr>
                <w:sz w:val="18"/>
                <w:szCs w:val="18"/>
              </w:rPr>
              <w:t xml:space="preserve"> 1 </w:t>
            </w:r>
            <w:r w:rsidRPr="000701E9">
              <w:rPr>
                <w:rFonts w:ascii="Symbol" w:hAnsi="Symbol"/>
                <w:sz w:val="18"/>
                <w:szCs w:val="18"/>
              </w:rPr>
              <w:t></w:t>
            </w:r>
            <w:r w:rsidRPr="000701E9">
              <w:rPr>
                <w:sz w:val="18"/>
                <w:szCs w:val="18"/>
              </w:rPr>
              <w:t xml:space="preserve"> 10</w:t>
            </w:r>
            <w:r w:rsidRPr="000701E9">
              <w:rPr>
                <w:sz w:val="18"/>
                <w:szCs w:val="18"/>
                <w:vertAlign w:val="superscript"/>
              </w:rPr>
              <w:t>–6</w:t>
            </w:r>
            <w:r w:rsidRPr="000701E9">
              <w:rPr>
                <w:sz w:val="18"/>
                <w:szCs w:val="18"/>
              </w:rPr>
              <w:t xml:space="preserve"> s</w:t>
            </w:r>
          </w:p>
          <w:p w:rsidR="00FB2151" w:rsidRPr="000701E9" w:rsidRDefault="00FB2151" w:rsidP="002F5067">
            <w:pPr>
              <w:pStyle w:val="Tabletext"/>
              <w:jc w:val="left"/>
            </w:pPr>
            <w:r w:rsidRPr="000701E9">
              <w:rPr>
                <w:sz w:val="18"/>
                <w:szCs w:val="18"/>
              </w:rPr>
              <w:t xml:space="preserve">Largeur de bande: 3 </w:t>
            </w:r>
            <w:r w:rsidRPr="000701E9">
              <w:rPr>
                <w:rFonts w:ascii="Symbol" w:hAnsi="Symbol"/>
                <w:sz w:val="18"/>
                <w:szCs w:val="18"/>
              </w:rPr>
              <w:t></w:t>
            </w:r>
            <w:r w:rsidRPr="000701E9">
              <w:rPr>
                <w:sz w:val="18"/>
                <w:szCs w:val="18"/>
              </w:rPr>
              <w:t xml:space="preserve"> 10</w:t>
            </w:r>
            <w:r w:rsidRPr="000701E9">
              <w:rPr>
                <w:sz w:val="18"/>
                <w:szCs w:val="18"/>
                <w:vertAlign w:val="superscript"/>
              </w:rPr>
              <w:t>6</w:t>
            </w:r>
            <w:r w:rsidRPr="000701E9">
              <w:rPr>
                <w:sz w:val="18"/>
                <w:szCs w:val="18"/>
              </w:rPr>
              <w:t xml:space="preserve"> Hz </w:t>
            </w:r>
            <w:r w:rsidRPr="000701E9">
              <w:rPr>
                <w:rFonts w:ascii="Symbol" w:hAnsi="Symbol"/>
                <w:sz w:val="18"/>
                <w:szCs w:val="18"/>
              </w:rPr>
              <w:t></w:t>
            </w:r>
            <w:r w:rsidRPr="000701E9">
              <w:rPr>
                <w:sz w:val="18"/>
                <w:szCs w:val="18"/>
              </w:rPr>
              <w:t xml:space="preserve"> 3 MHz</w:t>
            </w:r>
          </w:p>
        </w:tc>
        <w:tc>
          <w:tcPr>
            <w:tcW w:w="143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r w:rsidRPr="000701E9">
              <w:rPr>
                <w:sz w:val="18"/>
                <w:szCs w:val="18"/>
              </w:rPr>
              <w:br/>
            </w:r>
          </w:p>
          <w:p w:rsidR="00FB2151" w:rsidRPr="000701E9" w:rsidRDefault="00FB2151" w:rsidP="002F5067">
            <w:pPr>
              <w:pStyle w:val="Tabletext"/>
              <w:jc w:val="center"/>
            </w:pPr>
            <w:r w:rsidRPr="000701E9">
              <w:rPr>
                <w:sz w:val="18"/>
                <w:szCs w:val="18"/>
              </w:rPr>
              <w:t>3M00P0NAN</w:t>
            </w:r>
          </w:p>
        </w:tc>
      </w:tr>
      <w:tr w:rsidR="00FB2151" w:rsidRPr="000701E9" w:rsidTr="002F5067">
        <w:trPr>
          <w:cantSplit/>
          <w:jc w:val="center"/>
        </w:trPr>
        <w:tc>
          <w:tcPr>
            <w:tcW w:w="9645"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pPr>
            <w:r w:rsidRPr="000701E9">
              <w:rPr>
                <w:sz w:val="18"/>
                <w:szCs w:val="18"/>
              </w:rPr>
              <w:t>2. Émissions composites</w:t>
            </w:r>
          </w:p>
        </w:tc>
      </w:tr>
      <w:tr w:rsidR="00FB2151" w:rsidRPr="000701E9" w:rsidTr="002F5067">
        <w:trPr>
          <w:cantSplit/>
          <w:jc w:val="center"/>
        </w:trPr>
        <w:tc>
          <w:tcPr>
            <w:tcW w:w="225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pPr>
            <w:r w:rsidRPr="000701E9">
              <w:rPr>
                <w:sz w:val="18"/>
                <w:szCs w:val="18"/>
              </w:rPr>
              <w:t>Faisceau hertzien</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pPr>
            <w:r w:rsidRPr="000701E9">
              <w:rPr>
                <w:position w:val="-20"/>
              </w:rPr>
              <w:object w:dxaOrig="740" w:dyaOrig="499">
                <v:shape id="_x0000_i1524" type="#_x0000_t75" style="width:37pt;height:25pt" o:ole="">
                  <v:imagedata r:id="rId37" o:title=""/>
                </v:shape>
                <o:OLEObject Type="Embed" ProgID="Equation.3" ShapeID="_x0000_i1524" DrawAspect="Content" ObjectID="_1637562956" r:id="rId43"/>
              </w:object>
            </w:r>
            <w:r w:rsidRPr="000701E9">
              <w:rPr>
                <w:sz w:val="18"/>
                <w:szCs w:val="18"/>
              </w:rPr>
              <w:br/>
            </w:r>
            <w:r w:rsidRPr="000701E9">
              <w:rPr>
                <w:i/>
                <w:sz w:val="18"/>
                <w:szCs w:val="18"/>
              </w:rPr>
              <w:t>K</w:t>
            </w:r>
            <w:r w:rsidRPr="000701E9">
              <w:rPr>
                <w:sz w:val="18"/>
                <w:szCs w:val="18"/>
              </w:rPr>
              <w:t xml:space="preserve"> </w:t>
            </w:r>
            <w:r w:rsidRPr="000701E9">
              <w:rPr>
                <w:rFonts w:ascii="Symbol" w:hAnsi="Symbol"/>
                <w:sz w:val="18"/>
                <w:szCs w:val="18"/>
              </w:rPr>
              <w:t></w:t>
            </w:r>
            <w:r w:rsidRPr="000701E9">
              <w:rPr>
                <w:sz w:val="18"/>
                <w:szCs w:val="18"/>
              </w:rPr>
              <w:t xml:space="preserve"> 1,6</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pPr>
            <w:r w:rsidRPr="000701E9">
              <w:rPr>
                <w:sz w:val="18"/>
                <w:szCs w:val="18"/>
              </w:rPr>
              <w:t>Impulsions modulées en position par une bande de base de 36 voies téléphoniques; durée de l'impulsion à</w:t>
            </w:r>
            <w:r w:rsidRPr="000701E9">
              <w:rPr>
                <w:sz w:val="18"/>
                <w:szCs w:val="18"/>
              </w:rPr>
              <w:br/>
              <w:t xml:space="preserve">mi-amplitude </w:t>
            </w:r>
            <w:r w:rsidRPr="000701E9">
              <w:rPr>
                <w:rFonts w:ascii="Symbol" w:hAnsi="Symbol"/>
                <w:sz w:val="18"/>
                <w:szCs w:val="18"/>
              </w:rPr>
              <w:t></w:t>
            </w:r>
            <w:r w:rsidRPr="000701E9">
              <w:rPr>
                <w:sz w:val="18"/>
                <w:szCs w:val="18"/>
              </w:rPr>
              <w:t xml:space="preserve"> 0,4 </w:t>
            </w:r>
            <w:r w:rsidRPr="000701E9">
              <w:rPr>
                <w:rFonts w:ascii="Symbol" w:hAnsi="Symbol"/>
                <w:sz w:val="18"/>
                <w:szCs w:val="18"/>
              </w:rPr>
              <w:t></w:t>
            </w:r>
            <w:r w:rsidRPr="000701E9">
              <w:rPr>
                <w:sz w:val="18"/>
                <w:szCs w:val="18"/>
              </w:rPr>
              <w:t>s</w:t>
            </w:r>
            <w:r w:rsidRPr="000701E9">
              <w:rPr>
                <w:sz w:val="18"/>
                <w:szCs w:val="18"/>
              </w:rPr>
              <w:br/>
              <w:t xml:space="preserve">Largeur de bande: 8 </w:t>
            </w:r>
            <w:r w:rsidRPr="000701E9">
              <w:rPr>
                <w:rFonts w:ascii="Symbol" w:hAnsi="Symbol"/>
                <w:sz w:val="18"/>
                <w:szCs w:val="18"/>
              </w:rPr>
              <w:t></w:t>
            </w:r>
            <w:r w:rsidRPr="000701E9">
              <w:rPr>
                <w:sz w:val="18"/>
                <w:szCs w:val="18"/>
              </w:rPr>
              <w:t xml:space="preserve"> 10</w:t>
            </w:r>
            <w:r w:rsidRPr="000701E9">
              <w:rPr>
                <w:sz w:val="18"/>
                <w:szCs w:val="18"/>
                <w:vertAlign w:val="superscript"/>
              </w:rPr>
              <w:t>6</w:t>
            </w:r>
            <w:r w:rsidRPr="000701E9">
              <w:rPr>
                <w:sz w:val="18"/>
                <w:szCs w:val="18"/>
              </w:rPr>
              <w:t xml:space="preserve"> Hz </w:t>
            </w:r>
            <w:r w:rsidRPr="000701E9">
              <w:rPr>
                <w:rFonts w:ascii="Symbol" w:hAnsi="Symbol"/>
                <w:sz w:val="18"/>
                <w:szCs w:val="18"/>
              </w:rPr>
              <w:t></w:t>
            </w:r>
            <w:r w:rsidRPr="000701E9">
              <w:rPr>
                <w:sz w:val="18"/>
                <w:szCs w:val="18"/>
              </w:rPr>
              <w:t xml:space="preserve"> 8 MHz</w:t>
            </w:r>
            <w:r w:rsidRPr="000701E9">
              <w:rPr>
                <w:sz w:val="18"/>
                <w:szCs w:val="18"/>
              </w:rPr>
              <w:br/>
              <w:t>(Largeur de bande indépendante du nombre de voies téléphoniques)</w:t>
            </w:r>
          </w:p>
        </w:tc>
        <w:tc>
          <w:tcPr>
            <w:tcW w:w="143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pPr>
            <w:r w:rsidRPr="000701E9">
              <w:rPr>
                <w:sz w:val="18"/>
                <w:szCs w:val="18"/>
              </w:rPr>
              <w:br/>
            </w:r>
            <w:r w:rsidRPr="000701E9">
              <w:rPr>
                <w:sz w:val="18"/>
                <w:szCs w:val="18"/>
              </w:rPr>
              <w:br/>
            </w:r>
            <w:r w:rsidRPr="000701E9">
              <w:rPr>
                <w:sz w:val="18"/>
                <w:szCs w:val="18"/>
              </w:rPr>
              <w:br/>
            </w:r>
            <w:r w:rsidRPr="000701E9">
              <w:rPr>
                <w:sz w:val="18"/>
                <w:szCs w:val="18"/>
              </w:rPr>
              <w:br/>
              <w:t>8M00M7EJT</w:t>
            </w:r>
          </w:p>
        </w:tc>
      </w:tr>
      <w:tr w:rsidR="00FB2151" w:rsidRPr="000701E9" w:rsidTr="002F5067">
        <w:trPr>
          <w:cantSplit/>
          <w:jc w:val="center"/>
        </w:trPr>
        <w:tc>
          <w:tcPr>
            <w:tcW w:w="9645"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pPr>
            <w:r w:rsidRPr="000701E9">
              <w:rPr>
                <w:sz w:val="18"/>
                <w:szCs w:val="18"/>
              </w:rPr>
              <w:t xml:space="preserve">3. Fréquences étalon et signaux horaires </w:t>
            </w:r>
            <w:r w:rsidRPr="000701E9">
              <w:rPr>
                <w:sz w:val="18"/>
                <w:szCs w:val="18"/>
              </w:rPr>
              <w:br/>
              <w:t>3.1 Haute fréquence (salves de tonalité)</w:t>
            </w:r>
          </w:p>
        </w:tc>
      </w:tr>
      <w:tr w:rsidR="00FB2151" w:rsidRPr="000701E9" w:rsidTr="002F5067">
        <w:trPr>
          <w:cantSplit/>
          <w:jc w:val="center"/>
        </w:trPr>
        <w:tc>
          <w:tcPr>
            <w:tcW w:w="225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pPr>
            <w:r w:rsidRPr="000701E9">
              <w:rPr>
                <w:sz w:val="18"/>
                <w:szCs w:val="18"/>
              </w:rPr>
              <w:t>Impulsions utilisées pour la mesure d'intervalles</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pPr>
            <w:r w:rsidRPr="000701E9">
              <w:rPr>
                <w:i/>
                <w:iCs/>
                <w:sz w:val="18"/>
                <w:szCs w:val="18"/>
                <w:lang w:eastAsia="zh-CN"/>
              </w:rPr>
              <w:t>B</w:t>
            </w:r>
            <w:r w:rsidRPr="000701E9">
              <w:rPr>
                <w:i/>
                <w:iCs/>
                <w:sz w:val="18"/>
                <w:szCs w:val="18"/>
                <w:vertAlign w:val="subscript"/>
                <w:lang w:eastAsia="zh-CN"/>
              </w:rPr>
              <w:t>n</w:t>
            </w:r>
            <w:r w:rsidRPr="000701E9">
              <w:rPr>
                <w:sz w:val="18"/>
                <w:szCs w:val="18"/>
                <w:lang w:eastAsia="zh-CN"/>
              </w:rPr>
              <w:t xml:space="preserve"> = 2</w:t>
            </w:r>
            <w:r w:rsidRPr="000701E9">
              <w:rPr>
                <w:i/>
                <w:iCs/>
                <w:sz w:val="18"/>
                <w:szCs w:val="18"/>
                <w:lang w:eastAsia="zh-CN"/>
              </w:rPr>
              <w:t>/t</w:t>
            </w:r>
            <w:r w:rsidRPr="000701E9">
              <w:rPr>
                <w:i/>
                <w:iCs/>
                <w:sz w:val="18"/>
                <w:szCs w:val="18"/>
                <w:vertAlign w:val="subscript"/>
                <w:lang w:eastAsia="zh-CN"/>
              </w:rPr>
              <w:t>r</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lang w:eastAsia="zh-CN"/>
              </w:rPr>
            </w:pPr>
            <w:r w:rsidRPr="000701E9">
              <w:rPr>
                <w:i/>
                <w:iCs/>
                <w:sz w:val="18"/>
                <w:szCs w:val="18"/>
                <w:lang w:eastAsia="zh-CN"/>
              </w:rPr>
              <w:t>t</w:t>
            </w:r>
            <w:r w:rsidRPr="000701E9">
              <w:rPr>
                <w:i/>
                <w:sz w:val="18"/>
                <w:szCs w:val="18"/>
                <w:vertAlign w:val="subscript"/>
              </w:rPr>
              <w:t>r</w:t>
            </w:r>
            <w:r w:rsidRPr="000701E9">
              <w:rPr>
                <w:sz w:val="18"/>
                <w:szCs w:val="18"/>
                <w:lang w:eastAsia="zh-CN"/>
              </w:rPr>
              <w:t xml:space="preserve"> = 1 ms</w:t>
            </w:r>
          </w:p>
          <w:p w:rsidR="00FB2151" w:rsidRPr="000701E9" w:rsidRDefault="00FB2151" w:rsidP="002F5067">
            <w:pPr>
              <w:pStyle w:val="Tabletext"/>
              <w:jc w:val="left"/>
            </w:pPr>
            <w:r w:rsidRPr="000701E9">
              <w:rPr>
                <w:sz w:val="18"/>
                <w:szCs w:val="18"/>
              </w:rPr>
              <w:t>Largeur de bande: 2 000 Hz = 2 kHz</w:t>
            </w:r>
          </w:p>
        </w:tc>
        <w:tc>
          <w:tcPr>
            <w:tcW w:w="143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p>
          <w:p w:rsidR="00FB2151" w:rsidRPr="000701E9" w:rsidRDefault="00FB2151" w:rsidP="002F5067">
            <w:pPr>
              <w:pStyle w:val="Tabletext"/>
              <w:jc w:val="center"/>
            </w:pPr>
            <w:r w:rsidRPr="000701E9">
              <w:rPr>
                <w:sz w:val="18"/>
                <w:szCs w:val="18"/>
              </w:rPr>
              <w:t>2K00K2XAN</w:t>
            </w:r>
          </w:p>
        </w:tc>
      </w:tr>
      <w:tr w:rsidR="00FB2151" w:rsidRPr="000701E9" w:rsidTr="002F5067">
        <w:trPr>
          <w:cantSplit/>
          <w:jc w:val="center"/>
        </w:trPr>
        <w:tc>
          <w:tcPr>
            <w:tcW w:w="9645"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pPr>
            <w:r w:rsidRPr="000701E9">
              <w:rPr>
                <w:sz w:val="18"/>
                <w:szCs w:val="18"/>
              </w:rPr>
              <w:t>3.2 Basse fréquence (code temporel)</w:t>
            </w:r>
          </w:p>
        </w:tc>
      </w:tr>
      <w:tr w:rsidR="00FB2151" w:rsidRPr="000701E9" w:rsidTr="002F5067">
        <w:trPr>
          <w:cantSplit/>
          <w:jc w:val="center"/>
        </w:trPr>
        <w:tc>
          <w:tcPr>
            <w:tcW w:w="2258" w:type="dxa"/>
            <w:tcBorders>
              <w:top w:val="single" w:sz="6" w:space="0" w:color="auto"/>
              <w:left w:val="single" w:sz="6" w:space="0" w:color="auto"/>
              <w:bottom w:val="single" w:sz="6" w:space="0" w:color="auto"/>
              <w:right w:val="single" w:sz="6" w:space="0" w:color="auto"/>
            </w:tcBorders>
          </w:tcPr>
          <w:p w:rsidR="00FB2151" w:rsidRPr="000701E9" w:rsidRDefault="00FB2151" w:rsidP="00444606">
            <w:pPr>
              <w:pStyle w:val="Tabletext"/>
              <w:jc w:val="left"/>
            </w:pPr>
            <w:r w:rsidRPr="000701E9">
              <w:rPr>
                <w:sz w:val="18"/>
                <w:szCs w:val="18"/>
              </w:rPr>
              <w:t>Partie principale du code temporel utilisée pour la mesure de la phase</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pPr>
            <w:r w:rsidRPr="000701E9">
              <w:rPr>
                <w:i/>
                <w:iCs/>
                <w:sz w:val="18"/>
                <w:szCs w:val="18"/>
                <w:lang w:eastAsia="zh-CN"/>
              </w:rPr>
              <w:t>B</w:t>
            </w:r>
            <w:r w:rsidRPr="000701E9">
              <w:rPr>
                <w:i/>
                <w:iCs/>
                <w:sz w:val="18"/>
                <w:szCs w:val="18"/>
                <w:vertAlign w:val="subscript"/>
                <w:lang w:eastAsia="zh-CN"/>
              </w:rPr>
              <w:t>n</w:t>
            </w:r>
            <w:r w:rsidRPr="000701E9">
              <w:rPr>
                <w:sz w:val="18"/>
                <w:szCs w:val="18"/>
                <w:lang w:eastAsia="zh-CN"/>
              </w:rPr>
              <w:t xml:space="preserve"> = 2</w:t>
            </w:r>
            <w:r w:rsidRPr="000701E9">
              <w:rPr>
                <w:i/>
                <w:iCs/>
                <w:sz w:val="18"/>
                <w:szCs w:val="18"/>
                <w:lang w:eastAsia="zh-CN"/>
              </w:rPr>
              <w:t>/t</w:t>
            </w:r>
            <w:r w:rsidRPr="000701E9">
              <w:rPr>
                <w:i/>
                <w:iCs/>
                <w:sz w:val="18"/>
                <w:szCs w:val="18"/>
                <w:vertAlign w:val="subscript"/>
                <w:lang w:eastAsia="zh-CN"/>
              </w:rPr>
              <w:t>r</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lang w:eastAsia="zh-CN"/>
              </w:rPr>
            </w:pPr>
            <w:r w:rsidRPr="000701E9">
              <w:rPr>
                <w:i/>
                <w:iCs/>
                <w:sz w:val="18"/>
                <w:szCs w:val="18"/>
                <w:lang w:eastAsia="zh-CN"/>
              </w:rPr>
              <w:t>t</w:t>
            </w:r>
            <w:r w:rsidRPr="000701E9">
              <w:rPr>
                <w:i/>
                <w:sz w:val="18"/>
                <w:szCs w:val="18"/>
                <w:vertAlign w:val="subscript"/>
              </w:rPr>
              <w:t>r</w:t>
            </w:r>
            <w:r w:rsidRPr="000701E9">
              <w:rPr>
                <w:sz w:val="18"/>
                <w:szCs w:val="18"/>
                <w:lang w:eastAsia="zh-CN"/>
              </w:rPr>
              <w:t xml:space="preserve"> = 1 ms</w:t>
            </w:r>
          </w:p>
          <w:p w:rsidR="00FB2151" w:rsidRPr="000701E9" w:rsidRDefault="00FB2151" w:rsidP="002F5067">
            <w:pPr>
              <w:pStyle w:val="Tabletext"/>
              <w:jc w:val="left"/>
            </w:pPr>
            <w:r w:rsidRPr="000701E9">
              <w:rPr>
                <w:sz w:val="18"/>
                <w:szCs w:val="18"/>
              </w:rPr>
              <w:t>Largeur de bande = 2 000 Hz = 2 kHz</w:t>
            </w:r>
          </w:p>
        </w:tc>
        <w:tc>
          <w:tcPr>
            <w:tcW w:w="143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p>
          <w:p w:rsidR="00FB2151" w:rsidRPr="000701E9" w:rsidRDefault="00FB2151" w:rsidP="002F5067">
            <w:pPr>
              <w:pStyle w:val="Tabletext"/>
              <w:jc w:val="center"/>
            </w:pPr>
            <w:r w:rsidRPr="000701E9">
              <w:rPr>
                <w:sz w:val="18"/>
                <w:szCs w:val="18"/>
              </w:rPr>
              <w:t>2K00K2XAN</w:t>
            </w:r>
          </w:p>
        </w:tc>
      </w:tr>
      <w:tr w:rsidR="00FB2151" w:rsidRPr="000701E9" w:rsidTr="002F5067">
        <w:trPr>
          <w:cantSplit/>
          <w:jc w:val="center"/>
        </w:trPr>
        <w:tc>
          <w:tcPr>
            <w:tcW w:w="9645" w:type="dxa"/>
            <w:gridSpan w:val="4"/>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rPr>
              <w:t>V. DIVERS</w:t>
            </w:r>
          </w:p>
        </w:tc>
      </w:tr>
      <w:tr w:rsidR="00FB2151" w:rsidRPr="000701E9" w:rsidTr="002F5067">
        <w:trPr>
          <w:cantSplit/>
          <w:jc w:val="center"/>
        </w:trPr>
        <w:tc>
          <w:tcPr>
            <w:tcW w:w="2258"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pPr>
            <w:r w:rsidRPr="000701E9">
              <w:rPr>
                <w:sz w:val="18"/>
                <w:szCs w:val="18"/>
              </w:rPr>
              <w:t xml:space="preserve">Multiplexage par répartition orthogonale de la fréquence (MROF) ou MROF codé (MROFC) </w:t>
            </w:r>
          </w:p>
        </w:tc>
        <w:tc>
          <w:tcPr>
            <w:tcW w:w="2411"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pPr>
            <w:r w:rsidRPr="000701E9">
              <w:rPr>
                <w:i/>
                <w:iCs/>
                <w:sz w:val="18"/>
                <w:szCs w:val="18"/>
                <w:lang w:eastAsia="zh-CN"/>
              </w:rPr>
              <w:t>B</w:t>
            </w:r>
            <w:r w:rsidRPr="000701E9">
              <w:rPr>
                <w:i/>
                <w:iCs/>
                <w:sz w:val="18"/>
                <w:szCs w:val="18"/>
                <w:vertAlign w:val="subscript"/>
                <w:lang w:eastAsia="zh-CN"/>
              </w:rPr>
              <w:t>n</w:t>
            </w:r>
            <w:r w:rsidRPr="000701E9">
              <w:rPr>
                <w:sz w:val="18"/>
                <w:szCs w:val="18"/>
                <w:lang w:eastAsia="zh-CN"/>
              </w:rPr>
              <w:t xml:space="preserve"> = </w:t>
            </w:r>
            <w:r w:rsidRPr="000701E9">
              <w:rPr>
                <w:i/>
                <w:sz w:val="18"/>
                <w:szCs w:val="18"/>
                <w:lang w:eastAsia="ko-KR"/>
              </w:rPr>
              <w:t>N</w:t>
            </w:r>
            <w:r w:rsidRPr="000701E9">
              <w:rPr>
                <w:i/>
                <w:iCs/>
                <w:sz w:val="18"/>
                <w:szCs w:val="18"/>
                <w:vertAlign w:val="subscript"/>
              </w:rPr>
              <w:t>s</w:t>
            </w:r>
            <w:r w:rsidRPr="000701E9">
              <w:rPr>
                <w:sz w:val="18"/>
                <w:szCs w:val="18"/>
                <w:lang w:eastAsia="ko-KR"/>
              </w:rPr>
              <w:t>∙</w:t>
            </w:r>
            <w:r w:rsidRPr="000701E9">
              <w:rPr>
                <w:i/>
                <w:sz w:val="18"/>
                <w:szCs w:val="18"/>
                <w:lang w:eastAsia="ko-KR"/>
              </w:rPr>
              <w:t>K</w:t>
            </w:r>
          </w:p>
        </w:tc>
        <w:tc>
          <w:tcPr>
            <w:tcW w:w="354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left"/>
              <w:rPr>
                <w:sz w:val="18"/>
                <w:szCs w:val="18"/>
                <w:lang w:eastAsia="ko-KR"/>
              </w:rPr>
            </w:pPr>
            <w:r w:rsidRPr="000701E9">
              <w:rPr>
                <w:iCs/>
                <w:sz w:val="18"/>
                <w:szCs w:val="18"/>
                <w:lang w:eastAsia="ko-KR"/>
              </w:rPr>
              <w:t xml:space="preserve">53 </w:t>
            </w:r>
            <w:r w:rsidRPr="000701E9">
              <w:rPr>
                <w:sz w:val="18"/>
                <w:szCs w:val="18"/>
              </w:rPr>
              <w:t>sous-porteuses actives sont utilisées, chacune espacée de</w:t>
            </w:r>
            <w:r w:rsidRPr="000701E9">
              <w:rPr>
                <w:iCs/>
                <w:sz w:val="18"/>
                <w:szCs w:val="18"/>
                <w:lang w:eastAsia="ko-KR"/>
              </w:rPr>
              <w:t xml:space="preserve"> 312,5 kHz (</w:t>
            </w:r>
            <w:r w:rsidRPr="000701E9">
              <w:rPr>
                <w:i/>
                <w:iCs/>
                <w:sz w:val="18"/>
                <w:szCs w:val="18"/>
                <w:lang w:eastAsia="ko-KR"/>
              </w:rPr>
              <w:t>K </w:t>
            </w:r>
            <w:r w:rsidRPr="000701E9">
              <w:rPr>
                <w:iCs/>
                <w:sz w:val="18"/>
                <w:szCs w:val="18"/>
                <w:lang w:eastAsia="ko-KR"/>
              </w:rPr>
              <w:t xml:space="preserve">= 53 et </w:t>
            </w:r>
            <w:r w:rsidRPr="000701E9">
              <w:rPr>
                <w:i/>
                <w:sz w:val="18"/>
                <w:szCs w:val="18"/>
                <w:lang w:eastAsia="ko-KR"/>
              </w:rPr>
              <w:t>N</w:t>
            </w:r>
            <w:r w:rsidRPr="000701E9">
              <w:rPr>
                <w:i/>
                <w:iCs/>
                <w:sz w:val="18"/>
                <w:szCs w:val="18"/>
                <w:vertAlign w:val="subscript"/>
              </w:rPr>
              <w:t>s</w:t>
            </w:r>
            <w:r w:rsidRPr="000701E9">
              <w:rPr>
                <w:iCs/>
                <w:sz w:val="18"/>
                <w:szCs w:val="18"/>
                <w:lang w:eastAsia="ko-KR"/>
              </w:rPr>
              <w:t xml:space="preserve"> = 312,5 kHz). </w:t>
            </w:r>
            <w:r w:rsidRPr="000701E9">
              <w:rPr>
                <w:sz w:val="18"/>
                <w:szCs w:val="18"/>
                <w:lang w:eastAsia="ko-KR"/>
              </w:rPr>
              <w:t>Les sous-porteuses de données peuvent être modulées MDPB, MDPQ ou MAQ</w:t>
            </w:r>
          </w:p>
          <w:p w:rsidR="00FB2151" w:rsidRPr="000701E9" w:rsidRDefault="00FB2151" w:rsidP="002F5067">
            <w:pPr>
              <w:pStyle w:val="Tabletext"/>
              <w:jc w:val="left"/>
            </w:pPr>
            <w:r w:rsidRPr="000701E9">
              <w:rPr>
                <w:i/>
                <w:iCs/>
                <w:sz w:val="18"/>
                <w:szCs w:val="18"/>
                <w:lang w:eastAsia="zh-CN"/>
              </w:rPr>
              <w:t>B</w:t>
            </w:r>
            <w:r w:rsidRPr="000701E9">
              <w:rPr>
                <w:i/>
                <w:iCs/>
                <w:sz w:val="18"/>
                <w:szCs w:val="18"/>
                <w:vertAlign w:val="subscript"/>
                <w:lang w:eastAsia="zh-CN"/>
              </w:rPr>
              <w:t>n</w:t>
            </w:r>
            <w:r w:rsidRPr="000701E9">
              <w:rPr>
                <w:sz w:val="18"/>
                <w:szCs w:val="18"/>
                <w:lang w:eastAsia="zh-CN"/>
              </w:rPr>
              <w:t xml:space="preserve"> = </w:t>
            </w:r>
            <w:r w:rsidRPr="000701E9">
              <w:rPr>
                <w:sz w:val="18"/>
                <w:szCs w:val="18"/>
                <w:lang w:eastAsia="ko-KR"/>
              </w:rPr>
              <w:t>312,5 kHz × 53 = 16,6 MHz</w:t>
            </w:r>
          </w:p>
        </w:tc>
        <w:tc>
          <w:tcPr>
            <w:tcW w:w="1433" w:type="dxa"/>
            <w:tcBorders>
              <w:top w:val="single" w:sz="6" w:space="0" w:color="auto"/>
              <w:left w:val="single" w:sz="6" w:space="0" w:color="auto"/>
              <w:bottom w:val="single" w:sz="6" w:space="0" w:color="auto"/>
              <w:right w:val="single" w:sz="6" w:space="0" w:color="auto"/>
            </w:tcBorders>
          </w:tcPr>
          <w:p w:rsidR="00FB2151" w:rsidRPr="000701E9" w:rsidRDefault="00FB2151" w:rsidP="002F5067">
            <w:pPr>
              <w:pStyle w:val="Tabletext"/>
              <w:jc w:val="center"/>
              <w:rPr>
                <w:sz w:val="18"/>
                <w:szCs w:val="18"/>
              </w:rPr>
            </w:pPr>
            <w:r w:rsidRPr="000701E9">
              <w:rPr>
                <w:sz w:val="18"/>
                <w:szCs w:val="18"/>
                <w:lang w:eastAsia="ko-KR"/>
              </w:rPr>
              <w:t>16M6W7D</w:t>
            </w:r>
          </w:p>
          <w:p w:rsidR="00FB2151" w:rsidRPr="000701E9" w:rsidRDefault="00FB2151" w:rsidP="002F5067">
            <w:pPr>
              <w:pStyle w:val="Tabletext"/>
              <w:jc w:val="center"/>
            </w:pPr>
          </w:p>
        </w:tc>
      </w:tr>
    </w:tbl>
    <w:p w:rsidR="00A6617B" w:rsidRDefault="00A6617B" w:rsidP="00444606">
      <w:pPr>
        <w:pStyle w:val="Tablefin"/>
      </w:pPr>
    </w:p>
    <w:p w:rsidR="00444606" w:rsidRDefault="00444606" w:rsidP="00444606">
      <w:pPr>
        <w:rPr>
          <w:lang w:val="en-GB"/>
        </w:rPr>
      </w:pPr>
    </w:p>
    <w:p w:rsidR="00444606" w:rsidRPr="00444606" w:rsidRDefault="00444606" w:rsidP="00444606">
      <w:pPr>
        <w:pStyle w:val="Line"/>
      </w:pPr>
    </w:p>
    <w:sectPr w:rsidR="00444606" w:rsidRPr="00444606" w:rsidSect="000A3150">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272" w:rsidRDefault="00CD5272">
      <w:r>
        <w:separator/>
      </w:r>
    </w:p>
  </w:endnote>
  <w:endnote w:type="continuationSeparator" w:id="0">
    <w:p w:rsidR="00CD5272" w:rsidRDefault="00CD5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272" w:rsidRDefault="00CD5272">
      <w:r>
        <w:separator/>
      </w:r>
    </w:p>
  </w:footnote>
  <w:footnote w:type="continuationSeparator" w:id="0">
    <w:p w:rsidR="00CD5272" w:rsidRDefault="00CD5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272" w:rsidRDefault="00CD527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272" w:rsidRDefault="00CD5272" w:rsidP="00C668C8">
    <w:pPr>
      <w:pStyle w:val="Header"/>
      <w:ind w:right="360" w:firstLine="360"/>
    </w:pPr>
    <w:r>
      <w:rPr>
        <w:noProof/>
        <w:lang w:val="en-GB" w:eastAsia="en-GB"/>
      </w:rPr>
      <w:drawing>
        <wp:anchor distT="0" distB="0" distL="114300" distR="114300" simplePos="0" relativeHeight="251659264" behindDoc="1" locked="0" layoutInCell="1" allowOverlap="1" wp14:anchorId="2CFE1D92" wp14:editId="2BC13D2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272" w:rsidRPr="00837CB5" w:rsidRDefault="00CD527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65FDC">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865FDC">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65FDC">
      <w:rPr>
        <w:b/>
        <w:bCs/>
        <w:noProof/>
      </w:rPr>
      <w:t>UIT-R  SM.1138-3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272" w:rsidRDefault="00CD5272">
    <w:pPr>
      <w:pStyle w:val="Header"/>
    </w:pPr>
    <w:r>
      <w:tab/>
    </w:r>
    <w:r>
      <w:rPr>
        <w:b/>
        <w:bCs/>
      </w:rPr>
      <w:fldChar w:fldCharType="begin"/>
    </w:r>
    <w:r>
      <w:rPr>
        <w:b/>
        <w:bCs/>
      </w:rPr>
      <w:instrText xml:space="preserve"> DOCPROPERTY "Header" \* MERGEFORMAT </w:instrText>
    </w:r>
    <w:r>
      <w:rPr>
        <w:b/>
        <w:bCs/>
      </w:rPr>
      <w:fldChar w:fldCharType="separate"/>
    </w:r>
    <w:r w:rsidR="00865FD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65FDC">
      <w:rPr>
        <w:b/>
        <w:bCs/>
        <w:noProof/>
      </w:rPr>
      <w:t>UIT-R  SM.1138-3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65FDC">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65FDC" w:rsidRPr="00865FD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65FDC">
      <w:rPr>
        <w:b/>
        <w:bCs/>
        <w:noProof/>
        <w:lang w:val="en-US"/>
      </w:rPr>
      <w:t>UIT-R  SM.1138-3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865FDC">
      <w:fldChar w:fldCharType="begin"/>
    </w:r>
    <w:r w:rsidR="00865FDC">
      <w:instrText xml:space="preserve"> DOCPROPERTY "Header" \* MERGEFORMAT </w:instrText>
    </w:r>
    <w:r w:rsidR="00865FDC">
      <w:fldChar w:fldCharType="separate"/>
    </w:r>
    <w:r w:rsidR="00865FDC" w:rsidRPr="00865FDC">
      <w:rPr>
        <w:b/>
        <w:bCs/>
      </w:rPr>
      <w:t xml:space="preserve">Rec. </w:t>
    </w:r>
    <w:r w:rsidR="00865FDC">
      <w:rPr>
        <w:b/>
        <w:bCs/>
      </w:rPr>
      <w:fldChar w:fldCharType="end"/>
    </w:r>
    <w:r>
      <w:rPr>
        <w:b/>
        <w:bCs/>
      </w:rPr>
      <w:t xml:space="preserve"> </w:t>
    </w:r>
    <w:r>
      <w:rPr>
        <w:b/>
        <w:bCs/>
      </w:rPr>
      <w:fldChar w:fldCharType="begin"/>
    </w:r>
    <w:r>
      <w:rPr>
        <w:b/>
        <w:bCs/>
      </w:rPr>
      <w:instrText>styleref href</w:instrText>
    </w:r>
    <w:r>
      <w:rPr>
        <w:b/>
        <w:bCs/>
      </w:rPr>
      <w:fldChar w:fldCharType="separate"/>
    </w:r>
    <w:r w:rsidR="00865FDC">
      <w:rPr>
        <w:b/>
        <w:bCs/>
        <w:noProof/>
      </w:rPr>
      <w:t>UIT-R  SM.1138-3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65FDC">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272"/>
    <w:rsid w:val="00060034"/>
    <w:rsid w:val="0009005C"/>
    <w:rsid w:val="00095294"/>
    <w:rsid w:val="000A3150"/>
    <w:rsid w:val="001945E7"/>
    <w:rsid w:val="00217EBF"/>
    <w:rsid w:val="00242AEE"/>
    <w:rsid w:val="002D76C4"/>
    <w:rsid w:val="00444606"/>
    <w:rsid w:val="0052529D"/>
    <w:rsid w:val="00607D68"/>
    <w:rsid w:val="007468DA"/>
    <w:rsid w:val="00865FDC"/>
    <w:rsid w:val="009E00A8"/>
    <w:rsid w:val="00A6617B"/>
    <w:rsid w:val="00AB0DC8"/>
    <w:rsid w:val="00B43D12"/>
    <w:rsid w:val="00B44E24"/>
    <w:rsid w:val="00CD5272"/>
    <w:rsid w:val="00DF4176"/>
    <w:rsid w:val="00E77BB1"/>
    <w:rsid w:val="00FB21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98545A"/>
  <w15:docId w15:val="{F109BEB0-AC38-45E8-A1C4-428D2641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1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A315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D5272"/>
    <w:rPr>
      <w:color w:val="0000FF"/>
      <w:u w:val="single"/>
    </w:rPr>
  </w:style>
  <w:style w:type="character" w:customStyle="1" w:styleId="Heading1Char">
    <w:name w:val="Heading 1 Char"/>
    <w:basedOn w:val="DefaultParagraphFont"/>
    <w:link w:val="Heading1"/>
    <w:rsid w:val="00CD5272"/>
    <w:rPr>
      <w:b/>
      <w:sz w:val="24"/>
      <w:lang w:val="fr-FR" w:eastAsia="en-US"/>
    </w:rPr>
  </w:style>
  <w:style w:type="character" w:customStyle="1" w:styleId="TabletextChar">
    <w:name w:val="Table_text Char"/>
    <w:link w:val="Tabletext"/>
    <w:locked/>
    <w:rsid w:val="00CD5272"/>
    <w:rPr>
      <w:sz w:val="22"/>
      <w:lang w:val="fr-FR" w:eastAsia="en-US"/>
    </w:rPr>
  </w:style>
  <w:style w:type="character" w:customStyle="1" w:styleId="FooterChar">
    <w:name w:val="Footer Char"/>
    <w:basedOn w:val="DefaultParagraphFont"/>
    <w:link w:val="Footer"/>
    <w:uiPriority w:val="99"/>
    <w:rsid w:val="00FB2151"/>
    <w:rPr>
      <w:noProof/>
      <w:sz w:val="18"/>
      <w:lang w:val="fr-FR" w:eastAsia="en-US"/>
    </w:rPr>
  </w:style>
  <w:style w:type="character" w:styleId="CommentReference">
    <w:name w:val="annotation reference"/>
    <w:basedOn w:val="DefaultParagraphFont"/>
    <w:rsid w:val="00FB2151"/>
    <w:rPr>
      <w:sz w:val="16"/>
      <w:szCs w:val="16"/>
    </w:rPr>
  </w:style>
  <w:style w:type="paragraph" w:styleId="CommentText">
    <w:name w:val="annotation text"/>
    <w:basedOn w:val="Normal"/>
    <w:link w:val="CommentTextChar"/>
    <w:rsid w:val="00FB2151"/>
    <w:rPr>
      <w:sz w:val="20"/>
    </w:rPr>
  </w:style>
  <w:style w:type="character" w:customStyle="1" w:styleId="CommentTextChar">
    <w:name w:val="Comment Text Char"/>
    <w:basedOn w:val="DefaultParagraphFont"/>
    <w:link w:val="CommentText"/>
    <w:rsid w:val="00FB2151"/>
    <w:rPr>
      <w:lang w:val="fr-FR" w:eastAsia="en-US"/>
    </w:rPr>
  </w:style>
  <w:style w:type="paragraph" w:styleId="CommentSubject">
    <w:name w:val="annotation subject"/>
    <w:basedOn w:val="CommentText"/>
    <w:next w:val="CommentText"/>
    <w:link w:val="CommentSubjectChar"/>
    <w:rsid w:val="00FB2151"/>
    <w:rPr>
      <w:b/>
      <w:bCs/>
    </w:rPr>
  </w:style>
  <w:style w:type="character" w:customStyle="1" w:styleId="CommentSubjectChar">
    <w:name w:val="Comment Subject Char"/>
    <w:basedOn w:val="CommentTextChar"/>
    <w:link w:val="CommentSubject"/>
    <w:rsid w:val="00FB2151"/>
    <w:rPr>
      <w:b/>
      <w:bCs/>
      <w:lang w:val="fr-FR" w:eastAsia="en-US"/>
    </w:rPr>
  </w:style>
  <w:style w:type="paragraph" w:styleId="Revision">
    <w:name w:val="Revision"/>
    <w:hidden/>
    <w:uiPriority w:val="99"/>
    <w:semiHidden/>
    <w:rsid w:val="00FB2151"/>
    <w:rPr>
      <w:sz w:val="24"/>
      <w:lang w:val="fr-FR" w:eastAsia="en-US"/>
    </w:rPr>
  </w:style>
  <w:style w:type="paragraph" w:styleId="BalloonText">
    <w:name w:val="Balloon Text"/>
    <w:basedOn w:val="Normal"/>
    <w:link w:val="BalloonTextChar"/>
    <w:rsid w:val="00FB2151"/>
    <w:pPr>
      <w:spacing w:before="0"/>
    </w:pPr>
    <w:rPr>
      <w:rFonts w:ascii="Segoe UI" w:hAnsi="Segoe UI" w:cs="Segoe UI"/>
      <w:sz w:val="18"/>
      <w:szCs w:val="18"/>
    </w:rPr>
  </w:style>
  <w:style w:type="character" w:customStyle="1" w:styleId="BalloonTextChar">
    <w:name w:val="Balloon Text Char"/>
    <w:basedOn w:val="DefaultParagraphFont"/>
    <w:link w:val="BalloonText"/>
    <w:rsid w:val="00FB2151"/>
    <w:rPr>
      <w:rFonts w:ascii="Segoe UI" w:hAnsi="Segoe UI" w:cs="Segoe UI"/>
      <w:sz w:val="18"/>
      <w:szCs w:val="18"/>
      <w:lang w:val="fr-FR" w:eastAsia="en-US"/>
    </w:rPr>
  </w:style>
  <w:style w:type="paragraph" w:customStyle="1" w:styleId="Reasons">
    <w:name w:val="Reasons"/>
    <w:basedOn w:val="Normal"/>
    <w:qFormat/>
    <w:rsid w:val="00FB215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oleObject" Target="embeddings/oleObject5.bin"/><Relationship Id="rId26" Type="http://schemas.openxmlformats.org/officeDocument/2006/relationships/oleObject" Target="embeddings/oleObject11.bin"/><Relationship Id="rId39" Type="http://schemas.openxmlformats.org/officeDocument/2006/relationships/image" Target="media/image12.wmf"/><Relationship Id="rId3" Type="http://schemas.openxmlformats.org/officeDocument/2006/relationships/webSettings" Target="webSettings.xml"/><Relationship Id="rId21" Type="http://schemas.openxmlformats.org/officeDocument/2006/relationships/oleObject" Target="embeddings/oleObject8.bin"/><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17.bin"/><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image" Target="media/image7.wmf"/><Relationship Id="rId41" Type="http://schemas.openxmlformats.org/officeDocument/2006/relationships/image" Target="media/image13.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1.wmf"/><Relationship Id="rId40" Type="http://schemas.openxmlformats.org/officeDocument/2006/relationships/oleObject" Target="embeddings/oleObject18.bin"/><Relationship Id="rId45"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header" Target="header3.xml"/><Relationship Id="rId19" Type="http://schemas.openxmlformats.org/officeDocument/2006/relationships/oleObject" Target="embeddings/oleObject6.bin"/><Relationship Id="rId31" Type="http://schemas.openxmlformats.org/officeDocument/2006/relationships/image" Target="media/image8.wmf"/><Relationship Id="rId44"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oleObject" Target="embeddings/oleObject2.bin"/><Relationship Id="rId22" Type="http://schemas.openxmlformats.org/officeDocument/2006/relationships/image" Target="media/image4.wmf"/><Relationship Id="rId27" Type="http://schemas.openxmlformats.org/officeDocument/2006/relationships/image" Target="media/image6.wmf"/><Relationship Id="rId30" Type="http://schemas.openxmlformats.org/officeDocument/2006/relationships/oleObject" Target="embeddings/oleObject13.bin"/><Relationship Id="rId35" Type="http://schemas.openxmlformats.org/officeDocument/2006/relationships/image" Target="media/image10.wmf"/><Relationship Id="rId43" Type="http://schemas.openxmlformats.org/officeDocument/2006/relationships/oleObject" Target="embeddings/oleObject2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TotalTime>
  <Pages>10</Pages>
  <Words>3460</Words>
  <Characters>16369</Characters>
  <Application>Microsoft Office Word</Application>
  <DocSecurity>0</DocSecurity>
  <Lines>1023</Lines>
  <Paragraphs>381</Paragraphs>
  <ScaleCrop>false</ScaleCrop>
  <HeadingPairs>
    <vt:vector size="2" baseType="variant">
      <vt:variant>
        <vt:lpstr>Title</vt:lpstr>
      </vt:variant>
      <vt:variant>
        <vt:i4>1</vt:i4>
      </vt:variant>
    </vt:vector>
  </HeadingPairs>
  <TitlesOfParts>
    <vt:vector size="1" baseType="lpstr">
      <vt:lpstr>RECOMMANDATION  UIT-R  SM.1138-3 - Détermination des largeurs de bande nécessaires, exemples de calcul de la largeur de bande nécessaire et exemples connexes de désignation des émissions</vt:lpstr>
    </vt:vector>
  </TitlesOfParts>
  <Manager/>
  <Company>ITU</Company>
  <LinksUpToDate>false</LinksUpToDate>
  <CharactersWithSpaces>19448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SM.1138-3 - Détermination des largeurs de bande nécessaires, exemples de calcul de la largeur de bande nécessaire et exemples connexes de désignation des émissions</dc:title>
  <dc:subject>Série SM = Gestion du spectre</dc:subject>
  <dc:creator>Bureau des radiocommunications de l'UIT (BR)</dc:creator>
  <cp:keywords>SM,1138-3</cp:keywords>
  <dc:description>Gachetc, 11/12/2019, ITU51013811</dc:description>
  <cp:lastModifiedBy>Gachet, Christelle</cp:lastModifiedBy>
  <cp:revision>12</cp:revision>
  <cp:lastPrinted>2019-12-11T08:39:00Z</cp:lastPrinted>
  <dcterms:created xsi:type="dcterms:W3CDTF">2019-12-11T08:09:00Z</dcterms:created>
  <dcterms:modified xsi:type="dcterms:W3CDTF">2019-12-11T08:41:00Z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11 December 2019</vt:lpwstr>
  </property>
</Properties>
</file>