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CE3ED" w14:textId="77777777" w:rsidR="00197749" w:rsidRDefault="00197749" w:rsidP="00242646"/>
    <w:p w14:paraId="4CE0EFC3"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5D72048" wp14:editId="38FE544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B74B" w14:textId="55C1AE8B" w:rsidR="000B4F10" w:rsidRPr="009C6655" w:rsidRDefault="000B4F10" w:rsidP="007C0670">
                            <w:pPr>
                              <w:spacing w:before="0"/>
                              <w:ind w:right="-125"/>
                              <w:jc w:val="right"/>
                              <w:outlineLvl w:val="0"/>
                              <w:rPr>
                                <w:rFonts w:ascii="Times New Roman Bold" w:hAnsi="Times New Roman Bold"/>
                                <w:b/>
                                <w:bCs/>
                                <w:color w:val="000068"/>
                                <w:sz w:val="36"/>
                                <w:szCs w:val="52"/>
                                <w:rtl/>
                                <w:lang w:bidi="ar-EG"/>
                              </w:rPr>
                            </w:pPr>
                            <w:r w:rsidRPr="007C0670">
                              <w:rPr>
                                <w:rFonts w:ascii="Tahoma" w:hAnsi="Tahoma" w:hint="cs"/>
                                <w:b/>
                                <w:bCs/>
                                <w:color w:val="000068"/>
                                <w:sz w:val="36"/>
                                <w:szCs w:val="56"/>
                                <w:rtl/>
                                <w:lang w:bidi="ar-EG"/>
                              </w:rPr>
                              <w:t xml:space="preserve">التوصيـة  </w:t>
                            </w:r>
                            <w:r w:rsidRPr="007C0670">
                              <w:rPr>
                                <w:rFonts w:ascii="Tahoma" w:hAnsi="Tahoma"/>
                                <w:b/>
                                <w:bCs/>
                                <w:color w:val="000068"/>
                                <w:sz w:val="36"/>
                                <w:szCs w:val="56"/>
                                <w:lang w:bidi="ar-EG"/>
                              </w:rPr>
                              <w:t>ITU-R  </w:t>
                            </w:r>
                            <w:r w:rsidR="007C0670" w:rsidRPr="007C0670">
                              <w:rPr>
                                <w:rFonts w:ascii="Tahoma" w:hAnsi="Tahoma"/>
                                <w:b/>
                                <w:bCs/>
                                <w:iCs/>
                                <w:color w:val="000068"/>
                                <w:sz w:val="36"/>
                                <w:szCs w:val="56"/>
                                <w:lang w:bidi="ar-EG"/>
                              </w:rPr>
                              <w:t>SM.1054-1</w:t>
                            </w:r>
                            <w:r w:rsidRPr="007C0670">
                              <w:rPr>
                                <w:rFonts w:ascii="Times New Roman Bold" w:hAnsi="Times New Roman Bold"/>
                                <w:b/>
                                <w:bCs/>
                                <w:color w:val="000068"/>
                                <w:sz w:val="32"/>
                                <w:szCs w:val="46"/>
                                <w:rtl/>
                                <w:lang w:bidi="ar-EG"/>
                              </w:rPr>
                              <w:br/>
                            </w:r>
                            <w:r w:rsidRPr="007C0670">
                              <w:rPr>
                                <w:rFonts w:ascii="Tahoma" w:hAnsi="Tahoma" w:cs="Tahoma"/>
                                <w:b/>
                                <w:bCs/>
                                <w:color w:val="000068"/>
                                <w:sz w:val="24"/>
                                <w:szCs w:val="24"/>
                                <w:lang w:bidi="ar-EG"/>
                              </w:rPr>
                              <w:t>(20</w:t>
                            </w:r>
                            <w:r w:rsidR="007C0670">
                              <w:rPr>
                                <w:rFonts w:ascii="Tahoma" w:hAnsi="Tahoma" w:cs="Tahoma"/>
                                <w:b/>
                                <w:bCs/>
                                <w:color w:val="000068"/>
                                <w:sz w:val="24"/>
                                <w:szCs w:val="24"/>
                                <w:lang w:bidi="ar-EG"/>
                              </w:rPr>
                              <w:t>19</w:t>
                            </w:r>
                            <w:r w:rsidRPr="007C0670">
                              <w:rPr>
                                <w:rFonts w:ascii="Tahoma" w:hAnsi="Tahoma" w:cs="Tahoma"/>
                                <w:b/>
                                <w:bCs/>
                                <w:color w:val="000068"/>
                                <w:sz w:val="24"/>
                                <w:szCs w:val="24"/>
                                <w:lang w:bidi="ar-EG"/>
                              </w:rPr>
                              <w:t>/</w:t>
                            </w:r>
                            <w:r w:rsidR="007C0670">
                              <w:rPr>
                                <w:rFonts w:ascii="Tahoma" w:hAnsi="Tahoma" w:cs="Tahoma"/>
                                <w:b/>
                                <w:bCs/>
                                <w:color w:val="000068"/>
                                <w:sz w:val="24"/>
                                <w:szCs w:val="24"/>
                                <w:lang w:bidi="ar-EG"/>
                              </w:rPr>
                              <w:t>08</w:t>
                            </w:r>
                            <w:r w:rsidRPr="007C0670">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72048"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3DF8B74B" w14:textId="55C1AE8B" w:rsidR="000B4F10" w:rsidRPr="009C6655" w:rsidRDefault="000B4F10" w:rsidP="007C0670">
                      <w:pPr>
                        <w:spacing w:before="0"/>
                        <w:ind w:right="-125"/>
                        <w:jc w:val="right"/>
                        <w:outlineLvl w:val="0"/>
                        <w:rPr>
                          <w:rFonts w:ascii="Times New Roman Bold" w:hAnsi="Times New Roman Bold"/>
                          <w:b/>
                          <w:bCs/>
                          <w:color w:val="000068"/>
                          <w:sz w:val="36"/>
                          <w:szCs w:val="52"/>
                          <w:rtl/>
                          <w:lang w:bidi="ar-EG"/>
                        </w:rPr>
                      </w:pPr>
                      <w:r w:rsidRPr="007C0670">
                        <w:rPr>
                          <w:rFonts w:ascii="Tahoma" w:hAnsi="Tahoma" w:hint="cs"/>
                          <w:b/>
                          <w:bCs/>
                          <w:color w:val="000068"/>
                          <w:sz w:val="36"/>
                          <w:szCs w:val="56"/>
                          <w:rtl/>
                          <w:lang w:bidi="ar-EG"/>
                        </w:rPr>
                        <w:t xml:space="preserve">التوصيـة  </w:t>
                      </w:r>
                      <w:r w:rsidRPr="007C0670">
                        <w:rPr>
                          <w:rFonts w:ascii="Tahoma" w:hAnsi="Tahoma"/>
                          <w:b/>
                          <w:bCs/>
                          <w:color w:val="000068"/>
                          <w:sz w:val="36"/>
                          <w:szCs w:val="56"/>
                          <w:lang w:bidi="ar-EG"/>
                        </w:rPr>
                        <w:t>ITU-R  </w:t>
                      </w:r>
                      <w:r w:rsidR="007C0670" w:rsidRPr="007C0670">
                        <w:rPr>
                          <w:rFonts w:ascii="Tahoma" w:hAnsi="Tahoma"/>
                          <w:b/>
                          <w:bCs/>
                          <w:iCs/>
                          <w:color w:val="000068"/>
                          <w:sz w:val="36"/>
                          <w:szCs w:val="56"/>
                          <w:lang w:bidi="ar-EG"/>
                        </w:rPr>
                        <w:t>SM.1054-1</w:t>
                      </w:r>
                      <w:r w:rsidRPr="007C0670">
                        <w:rPr>
                          <w:rFonts w:ascii="Times New Roman Bold" w:hAnsi="Times New Roman Bold"/>
                          <w:b/>
                          <w:bCs/>
                          <w:color w:val="000068"/>
                          <w:sz w:val="32"/>
                          <w:szCs w:val="46"/>
                          <w:rtl/>
                          <w:lang w:bidi="ar-EG"/>
                        </w:rPr>
                        <w:br/>
                      </w:r>
                      <w:r w:rsidRPr="007C0670">
                        <w:rPr>
                          <w:rFonts w:ascii="Tahoma" w:hAnsi="Tahoma" w:cs="Tahoma"/>
                          <w:b/>
                          <w:bCs/>
                          <w:color w:val="000068"/>
                          <w:sz w:val="24"/>
                          <w:szCs w:val="24"/>
                          <w:lang w:bidi="ar-EG"/>
                        </w:rPr>
                        <w:t>(20</w:t>
                      </w:r>
                      <w:r w:rsidR="007C0670">
                        <w:rPr>
                          <w:rFonts w:ascii="Tahoma" w:hAnsi="Tahoma" w:cs="Tahoma"/>
                          <w:b/>
                          <w:bCs/>
                          <w:color w:val="000068"/>
                          <w:sz w:val="24"/>
                          <w:szCs w:val="24"/>
                          <w:lang w:bidi="ar-EG"/>
                        </w:rPr>
                        <w:t>19</w:t>
                      </w:r>
                      <w:r w:rsidRPr="007C0670">
                        <w:rPr>
                          <w:rFonts w:ascii="Tahoma" w:hAnsi="Tahoma" w:cs="Tahoma"/>
                          <w:b/>
                          <w:bCs/>
                          <w:color w:val="000068"/>
                          <w:sz w:val="24"/>
                          <w:szCs w:val="24"/>
                          <w:lang w:bidi="ar-EG"/>
                        </w:rPr>
                        <w:t>/</w:t>
                      </w:r>
                      <w:r w:rsidR="007C0670">
                        <w:rPr>
                          <w:rFonts w:ascii="Tahoma" w:hAnsi="Tahoma" w:cs="Tahoma"/>
                          <w:b/>
                          <w:bCs/>
                          <w:color w:val="000068"/>
                          <w:sz w:val="24"/>
                          <w:szCs w:val="24"/>
                          <w:lang w:bidi="ar-EG"/>
                        </w:rPr>
                        <w:t>08</w:t>
                      </w:r>
                      <w:r w:rsidRPr="007C0670">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FF32340" wp14:editId="7D9BF55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9EDE" w14:textId="4E78CC99" w:rsidR="000B4F10" w:rsidRPr="005F01A2" w:rsidRDefault="003A6190" w:rsidP="003A6190">
                            <w:pPr>
                              <w:spacing w:line="168" w:lineRule="auto"/>
                              <w:ind w:right="-125"/>
                              <w:jc w:val="right"/>
                              <w:outlineLvl w:val="0"/>
                              <w:rPr>
                                <w:rFonts w:ascii="Tahoma" w:hAnsi="Tahoma"/>
                                <w:b/>
                                <w:bCs/>
                                <w:color w:val="000068"/>
                                <w:sz w:val="40"/>
                                <w:szCs w:val="72"/>
                                <w:rtl/>
                                <w:lang w:bidi="ar-EG"/>
                              </w:rPr>
                            </w:pPr>
                            <w:r w:rsidRPr="003A6190">
                              <w:rPr>
                                <w:rFonts w:ascii="Tahoma" w:hAnsi="Tahoma"/>
                                <w:b/>
                                <w:bCs/>
                                <w:color w:val="000068"/>
                                <w:sz w:val="40"/>
                                <w:szCs w:val="72"/>
                                <w:rtl/>
                                <w:lang w:bidi="ar-EG"/>
                              </w:rPr>
                              <w:t xml:space="preserve">مراقبة البث الراديوي من المركبات الفضائية </w:t>
                            </w:r>
                            <w:r w:rsidRPr="003A6190">
                              <w:rPr>
                                <w:rFonts w:ascii="Tahoma" w:hAnsi="Tahoma" w:hint="cs"/>
                                <w:b/>
                                <w:bCs/>
                                <w:color w:val="000068"/>
                                <w:sz w:val="40"/>
                                <w:szCs w:val="72"/>
                                <w:rtl/>
                                <w:lang w:bidi="ar-EG"/>
                              </w:rPr>
                              <w:t>بواسطة محطات</w:t>
                            </w:r>
                            <w:r w:rsidRPr="003A6190">
                              <w:rPr>
                                <w:rFonts w:ascii="Tahoma" w:hAnsi="Tahoma"/>
                                <w:b/>
                                <w:bCs/>
                                <w:color w:val="000068"/>
                                <w:sz w:val="40"/>
                                <w:szCs w:val="72"/>
                                <w:rtl/>
                                <w:lang w:bidi="ar-EG"/>
                              </w:rPr>
                              <w:t xml:space="preserve"> المراقبة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2340"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57609EDE" w14:textId="4E78CC99" w:rsidR="000B4F10" w:rsidRPr="005F01A2" w:rsidRDefault="003A6190" w:rsidP="003A6190">
                      <w:pPr>
                        <w:spacing w:line="168" w:lineRule="auto"/>
                        <w:ind w:right="-125"/>
                        <w:jc w:val="right"/>
                        <w:outlineLvl w:val="0"/>
                        <w:rPr>
                          <w:rFonts w:ascii="Tahoma" w:hAnsi="Tahoma"/>
                          <w:b/>
                          <w:bCs/>
                          <w:color w:val="000068"/>
                          <w:sz w:val="40"/>
                          <w:szCs w:val="72"/>
                          <w:rtl/>
                          <w:lang w:bidi="ar-EG"/>
                        </w:rPr>
                      </w:pPr>
                      <w:r w:rsidRPr="003A6190">
                        <w:rPr>
                          <w:rFonts w:ascii="Tahoma" w:hAnsi="Tahoma"/>
                          <w:b/>
                          <w:bCs/>
                          <w:color w:val="000068"/>
                          <w:sz w:val="40"/>
                          <w:szCs w:val="72"/>
                          <w:rtl/>
                          <w:lang w:bidi="ar-EG"/>
                        </w:rPr>
                        <w:t xml:space="preserve">مراقبة البث الراديوي من المركبات الفضائية </w:t>
                      </w:r>
                      <w:r w:rsidRPr="003A6190">
                        <w:rPr>
                          <w:rFonts w:ascii="Tahoma" w:hAnsi="Tahoma" w:hint="cs"/>
                          <w:b/>
                          <w:bCs/>
                          <w:color w:val="000068"/>
                          <w:sz w:val="40"/>
                          <w:szCs w:val="72"/>
                          <w:rtl/>
                          <w:lang w:bidi="ar-EG"/>
                        </w:rPr>
                        <w:t>بواسطة محطات</w:t>
                      </w:r>
                      <w:r w:rsidRPr="003A6190">
                        <w:rPr>
                          <w:rFonts w:ascii="Tahoma" w:hAnsi="Tahoma"/>
                          <w:b/>
                          <w:bCs/>
                          <w:color w:val="000068"/>
                          <w:sz w:val="40"/>
                          <w:szCs w:val="72"/>
                          <w:rtl/>
                          <w:lang w:bidi="ar-EG"/>
                        </w:rPr>
                        <w:t xml:space="preserve"> المراقبة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6320C394" wp14:editId="7AFBFA0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93D2" w14:textId="078381BA"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E6994">
                              <w:rPr>
                                <w:rFonts w:ascii="Tahoma" w:hAnsi="Tahoma"/>
                                <w:b/>
                                <w:bCs/>
                                <w:color w:val="000068"/>
                                <w:sz w:val="34"/>
                                <w:szCs w:val="54"/>
                                <w:lang w:bidi="ar-EG"/>
                              </w:rPr>
                              <w:t>SM</w:t>
                            </w:r>
                          </w:p>
                          <w:p w14:paraId="1867A1C1" w14:textId="15119C55" w:rsidR="000B4F10" w:rsidRPr="005F01A2" w:rsidRDefault="002E6994" w:rsidP="002E6994">
                            <w:pPr>
                              <w:spacing w:line="168" w:lineRule="auto"/>
                              <w:ind w:right="-126"/>
                              <w:jc w:val="right"/>
                              <w:rPr>
                                <w:rFonts w:ascii="Tahoma" w:hAnsi="Tahoma"/>
                                <w:b/>
                                <w:bCs/>
                                <w:color w:val="000068"/>
                                <w:sz w:val="36"/>
                                <w:szCs w:val="56"/>
                                <w:rtl/>
                              </w:rPr>
                            </w:pPr>
                            <w:r w:rsidRPr="002E6994">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C39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28C493D2" w14:textId="078381BA"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E6994">
                        <w:rPr>
                          <w:rFonts w:ascii="Tahoma" w:hAnsi="Tahoma"/>
                          <w:b/>
                          <w:bCs/>
                          <w:color w:val="000068"/>
                          <w:sz w:val="34"/>
                          <w:szCs w:val="54"/>
                          <w:lang w:bidi="ar-EG"/>
                        </w:rPr>
                        <w:t>SM</w:t>
                      </w:r>
                    </w:p>
                    <w:p w14:paraId="1867A1C1" w14:textId="15119C55" w:rsidR="000B4F10" w:rsidRPr="005F01A2" w:rsidRDefault="002E6994" w:rsidP="002E6994">
                      <w:pPr>
                        <w:spacing w:line="168" w:lineRule="auto"/>
                        <w:ind w:right="-126"/>
                        <w:jc w:val="right"/>
                        <w:rPr>
                          <w:rFonts w:ascii="Tahoma" w:hAnsi="Tahoma"/>
                          <w:b/>
                          <w:bCs/>
                          <w:color w:val="000068"/>
                          <w:sz w:val="36"/>
                          <w:szCs w:val="56"/>
                          <w:rtl/>
                        </w:rPr>
                      </w:pPr>
                      <w:r w:rsidRPr="002E6994">
                        <w:rPr>
                          <w:rFonts w:ascii="Tahoma" w:hAnsi="Tahoma" w:hint="cs"/>
                          <w:b/>
                          <w:bCs/>
                          <w:color w:val="000068"/>
                          <w:sz w:val="36"/>
                          <w:szCs w:val="56"/>
                          <w:rtl/>
                        </w:rPr>
                        <w:t>إدارة الطيف</w:t>
                      </w:r>
                    </w:p>
                  </w:txbxContent>
                </v:textbox>
              </v:shape>
            </w:pict>
          </mc:Fallback>
        </mc:AlternateContent>
      </w:r>
    </w:p>
    <w:p w14:paraId="6C5ADEA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51BE209"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9BB76C5"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7C83504" w14:textId="77777777" w:rsidR="00AC1496" w:rsidRPr="00440F51" w:rsidRDefault="00AC1496" w:rsidP="00AC1496">
      <w:pPr>
        <w:spacing w:before="0"/>
        <w:rPr>
          <w:spacing w:val="-2"/>
          <w:sz w:val="21"/>
          <w:szCs w:val="28"/>
          <w:lang w:val="ru-RU"/>
        </w:rPr>
      </w:pPr>
    </w:p>
    <w:p w14:paraId="16A69EF1"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12C37C7"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86497EB" w14:textId="77777777" w:rsidR="00AC1496" w:rsidRDefault="00AC1496" w:rsidP="00AC1496">
      <w:pPr>
        <w:spacing w:before="0"/>
        <w:rPr>
          <w:sz w:val="21"/>
          <w:szCs w:val="20"/>
          <w:rtl/>
          <w:lang w:bidi="ar-EG"/>
        </w:rPr>
      </w:pPr>
    </w:p>
    <w:p w14:paraId="76250F4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D7A674B"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06C7E8C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E397641"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0498F08C" w14:textId="77777777" w:rsidTr="008D49E8">
        <w:trPr>
          <w:jc w:val="center"/>
        </w:trPr>
        <w:tc>
          <w:tcPr>
            <w:tcW w:w="1480" w:type="dxa"/>
            <w:tcBorders>
              <w:left w:val="single" w:sz="12" w:space="0" w:color="000080"/>
            </w:tcBorders>
          </w:tcPr>
          <w:p w14:paraId="1BD96D42"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F413B9D"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B575BF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A50DDBC"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15FA016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16F4D6C"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55B7BC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31485BD"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07E12E5"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1A84C26"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710EAB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FA77A6F"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E17B24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F092D32"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B884BCE" w14:textId="77777777" w:rsidTr="008D49E8">
        <w:trPr>
          <w:jc w:val="center"/>
        </w:trPr>
        <w:tc>
          <w:tcPr>
            <w:tcW w:w="9394" w:type="dxa"/>
            <w:gridSpan w:val="2"/>
            <w:tcBorders>
              <w:top w:val="nil"/>
              <w:left w:val="single" w:sz="12" w:space="0" w:color="000080"/>
              <w:right w:val="single" w:sz="12" w:space="0" w:color="000080"/>
            </w:tcBorders>
          </w:tcPr>
          <w:p w14:paraId="4E1F22D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233184CA" w14:textId="77777777" w:rsidTr="008D49E8">
        <w:trPr>
          <w:jc w:val="center"/>
        </w:trPr>
        <w:tc>
          <w:tcPr>
            <w:tcW w:w="9394" w:type="dxa"/>
            <w:gridSpan w:val="2"/>
            <w:tcBorders>
              <w:left w:val="single" w:sz="12" w:space="0" w:color="000080"/>
              <w:right w:val="single" w:sz="12" w:space="0" w:color="000080"/>
            </w:tcBorders>
          </w:tcPr>
          <w:p w14:paraId="56D0CC1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09D9E3F9" w14:textId="77777777" w:rsidTr="008D49E8">
        <w:trPr>
          <w:jc w:val="center"/>
        </w:trPr>
        <w:tc>
          <w:tcPr>
            <w:tcW w:w="9394" w:type="dxa"/>
            <w:gridSpan w:val="2"/>
            <w:tcBorders>
              <w:left w:val="single" w:sz="12" w:space="0" w:color="000080"/>
              <w:right w:val="single" w:sz="12" w:space="0" w:color="000080"/>
            </w:tcBorders>
          </w:tcPr>
          <w:p w14:paraId="3DC00057"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5ECE309D" w14:textId="77777777" w:rsidTr="008D49E8">
        <w:trPr>
          <w:jc w:val="center"/>
        </w:trPr>
        <w:tc>
          <w:tcPr>
            <w:tcW w:w="9394" w:type="dxa"/>
            <w:gridSpan w:val="2"/>
            <w:tcBorders>
              <w:left w:val="single" w:sz="12" w:space="0" w:color="000080"/>
              <w:right w:val="single" w:sz="12" w:space="0" w:color="000080"/>
            </w:tcBorders>
          </w:tcPr>
          <w:p w14:paraId="070B7D2F"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B5FC05A" w14:textId="77777777" w:rsidTr="008D49E8">
        <w:trPr>
          <w:jc w:val="center"/>
        </w:trPr>
        <w:tc>
          <w:tcPr>
            <w:tcW w:w="9394" w:type="dxa"/>
            <w:gridSpan w:val="2"/>
            <w:tcBorders>
              <w:left w:val="single" w:sz="12" w:space="0" w:color="000080"/>
              <w:right w:val="single" w:sz="12" w:space="0" w:color="000080"/>
            </w:tcBorders>
          </w:tcPr>
          <w:p w14:paraId="272BEE3F"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AB21F77" w14:textId="77777777" w:rsidTr="00697E26">
        <w:trPr>
          <w:jc w:val="center"/>
        </w:trPr>
        <w:tc>
          <w:tcPr>
            <w:tcW w:w="9394" w:type="dxa"/>
            <w:gridSpan w:val="2"/>
            <w:tcBorders>
              <w:left w:val="single" w:sz="12" w:space="0" w:color="000080"/>
              <w:bottom w:val="nil"/>
              <w:right w:val="single" w:sz="12" w:space="0" w:color="000080"/>
            </w:tcBorders>
          </w:tcPr>
          <w:p w14:paraId="036311E5"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32747B5" w14:textId="77777777" w:rsidTr="00697E26">
        <w:trPr>
          <w:jc w:val="center"/>
        </w:trPr>
        <w:tc>
          <w:tcPr>
            <w:tcW w:w="9394" w:type="dxa"/>
            <w:gridSpan w:val="2"/>
            <w:tcBorders>
              <w:top w:val="nil"/>
              <w:left w:val="single" w:sz="12" w:space="0" w:color="000080"/>
              <w:bottom w:val="nil"/>
              <w:right w:val="single" w:sz="12" w:space="0" w:color="000080"/>
            </w:tcBorders>
            <w:shd w:val="pct12" w:color="auto" w:fill="auto"/>
          </w:tcPr>
          <w:p w14:paraId="6E6DBE37" w14:textId="77777777" w:rsidR="00AC1496" w:rsidRPr="008113E9" w:rsidRDefault="00AC1496" w:rsidP="00C50A75">
            <w:pPr>
              <w:tabs>
                <w:tab w:val="left" w:pos="1471"/>
              </w:tabs>
              <w:spacing w:before="20" w:after="40" w:line="240" w:lineRule="exact"/>
              <w:rPr>
                <w:sz w:val="20"/>
                <w:szCs w:val="26"/>
                <w:rtl/>
                <w:lang w:val="ru-RU" w:bidi="ar-EG"/>
              </w:rPr>
            </w:pPr>
            <w:r w:rsidRPr="00C50A75">
              <w:rPr>
                <w:b/>
                <w:bCs/>
                <w:color w:val="000080"/>
                <w:sz w:val="20"/>
                <w:szCs w:val="26"/>
              </w:rPr>
              <w:t>SM</w:t>
            </w:r>
            <w:r w:rsidRPr="00C50A75">
              <w:rPr>
                <w:rFonts w:hint="cs"/>
                <w:b/>
                <w:bCs/>
                <w:color w:val="000080"/>
                <w:sz w:val="20"/>
                <w:szCs w:val="26"/>
                <w:rtl/>
              </w:rPr>
              <w:tab/>
            </w:r>
            <w:r w:rsidRPr="00697E26">
              <w:rPr>
                <w:rFonts w:hint="cs"/>
                <w:b/>
                <w:bCs/>
                <w:color w:val="000080"/>
                <w:sz w:val="20"/>
                <w:szCs w:val="26"/>
                <w:rtl/>
                <w:lang w:val="ru-RU"/>
              </w:rPr>
              <w:t>إدارة الطيف</w:t>
            </w:r>
          </w:p>
        </w:tc>
      </w:tr>
      <w:tr w:rsidR="00AC1496" w:rsidRPr="00440F51" w14:paraId="5603F961" w14:textId="77777777" w:rsidTr="00697E26">
        <w:trPr>
          <w:jc w:val="center"/>
        </w:trPr>
        <w:tc>
          <w:tcPr>
            <w:tcW w:w="9394" w:type="dxa"/>
            <w:gridSpan w:val="2"/>
            <w:tcBorders>
              <w:top w:val="nil"/>
              <w:left w:val="single" w:sz="12" w:space="0" w:color="000080"/>
              <w:right w:val="single" w:sz="12" w:space="0" w:color="000080"/>
            </w:tcBorders>
          </w:tcPr>
          <w:p w14:paraId="14F6AAD2"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46C4851D" w14:textId="77777777" w:rsidTr="008D49E8">
        <w:trPr>
          <w:jc w:val="center"/>
        </w:trPr>
        <w:tc>
          <w:tcPr>
            <w:tcW w:w="9394" w:type="dxa"/>
            <w:gridSpan w:val="2"/>
            <w:tcBorders>
              <w:left w:val="single" w:sz="12" w:space="0" w:color="000080"/>
              <w:right w:val="single" w:sz="12" w:space="0" w:color="000080"/>
            </w:tcBorders>
          </w:tcPr>
          <w:p w14:paraId="7182ECD4"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09CBC0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7C338C5D"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7E63646" w14:textId="77777777" w:rsidR="00AC1496" w:rsidRPr="00440F51" w:rsidRDefault="00AC1496" w:rsidP="00AC1496">
      <w:pPr>
        <w:spacing w:before="0"/>
        <w:rPr>
          <w:sz w:val="21"/>
          <w:szCs w:val="20"/>
          <w:rtl/>
        </w:rPr>
      </w:pPr>
    </w:p>
    <w:p w14:paraId="55BD248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4F54D1CC" w14:textId="77777777" w:rsidTr="008D49E8">
        <w:trPr>
          <w:trHeight w:val="720"/>
          <w:jc w:val="center"/>
        </w:trPr>
        <w:tc>
          <w:tcPr>
            <w:tcW w:w="9379" w:type="dxa"/>
          </w:tcPr>
          <w:p w14:paraId="542FF848"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40171AE" w14:textId="367CC172"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6C3470">
        <w:rPr>
          <w:sz w:val="20"/>
          <w:szCs w:val="26"/>
        </w:rPr>
        <w:t>2020</w:t>
      </w:r>
    </w:p>
    <w:p w14:paraId="4672C946" w14:textId="77777777" w:rsidR="00AC1496" w:rsidRPr="00440F51" w:rsidRDefault="00AC1496" w:rsidP="00AC1496">
      <w:pPr>
        <w:spacing w:before="0" w:line="120" w:lineRule="auto"/>
        <w:ind w:right="539"/>
        <w:jc w:val="right"/>
        <w:rPr>
          <w:sz w:val="21"/>
          <w:szCs w:val="28"/>
          <w:rtl/>
          <w:lang w:bidi="ar-EG"/>
        </w:rPr>
      </w:pPr>
    </w:p>
    <w:p w14:paraId="3CA04A96" w14:textId="52B2E6EF"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6C3470">
        <w:rPr>
          <w:sz w:val="21"/>
          <w:szCs w:val="20"/>
        </w:rPr>
        <w:t>2020</w:t>
      </w:r>
    </w:p>
    <w:p w14:paraId="6C5A3342"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B6D51DA"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BEA012C" w14:textId="69F03356"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2E6994">
        <w:rPr>
          <w:rStyle w:val="href"/>
        </w:rPr>
        <w:t>SM</w:t>
      </w:r>
      <w:r w:rsidR="0085112A" w:rsidRPr="00C54E76">
        <w:rPr>
          <w:rStyle w:val="href"/>
        </w:rPr>
        <w:t>.</w:t>
      </w:r>
      <w:r w:rsidR="002E6994">
        <w:rPr>
          <w:rStyle w:val="href"/>
        </w:rPr>
        <w:t>1054-1</w:t>
      </w:r>
    </w:p>
    <w:p w14:paraId="2B3BBAD2" w14:textId="090019F9" w:rsidR="00843DD0" w:rsidRPr="00C54E76" w:rsidRDefault="002E6994" w:rsidP="002E6994">
      <w:pPr>
        <w:pStyle w:val="Rectitle"/>
        <w:rPr>
          <w:rFonts w:eastAsia="SimSun"/>
          <w:lang w:val="fr-FR" w:eastAsia="zh-CN"/>
        </w:rPr>
      </w:pPr>
      <w:r w:rsidRPr="002E6994">
        <w:rPr>
          <w:rFonts w:eastAsia="SimSun"/>
          <w:rtl/>
          <w:lang w:eastAsia="zh-CN"/>
        </w:rPr>
        <w:t xml:space="preserve">مراقبة البث الراديوي من المركبات الفضائية </w:t>
      </w:r>
      <w:r w:rsidRPr="002E6994">
        <w:rPr>
          <w:rFonts w:eastAsia="SimSun" w:hint="cs"/>
          <w:rtl/>
          <w:lang w:eastAsia="zh-CN"/>
        </w:rPr>
        <w:t>بواسطة محطات</w:t>
      </w:r>
      <w:r w:rsidRPr="002E6994">
        <w:rPr>
          <w:rFonts w:eastAsia="SimSun"/>
          <w:rtl/>
          <w:lang w:eastAsia="zh-CN"/>
        </w:rPr>
        <w:t xml:space="preserve"> المراقبة</w:t>
      </w:r>
    </w:p>
    <w:p w14:paraId="5A7846BC" w14:textId="57935C89"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2E6994">
        <w:rPr>
          <w:rFonts w:eastAsia="SimSun"/>
        </w:rPr>
        <w:t>2019-1994</w:t>
      </w:r>
      <w:r w:rsidR="00AC1496" w:rsidRPr="00C54E76">
        <w:rPr>
          <w:rFonts w:eastAsia="SimSun"/>
        </w:rPr>
        <w:t>)</w:t>
      </w:r>
    </w:p>
    <w:p w14:paraId="533E7795"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0104E69F" w14:textId="0A6CF5BB" w:rsidR="00E92CCB" w:rsidRPr="00E92CCB" w:rsidRDefault="00E92CCB" w:rsidP="00E92CCB">
      <w:pPr>
        <w:pStyle w:val="Headingb"/>
        <w:rPr>
          <w:rFonts w:eastAsia="SimSun"/>
          <w:spacing w:val="-4"/>
          <w:lang w:val="fr-FR" w:eastAsia="zh-CN" w:bidi="ar-EG"/>
        </w:rPr>
      </w:pPr>
      <w:r w:rsidRPr="00E92CCB">
        <w:rPr>
          <w:rFonts w:eastAsia="SimSun" w:hint="cs"/>
          <w:b w:val="0"/>
          <w:bCs w:val="0"/>
          <w:spacing w:val="-4"/>
          <w:rtl/>
          <w:lang w:eastAsia="zh-CN" w:bidi="ar"/>
        </w:rPr>
        <w:t>تشجع هذه التوصية الإدارات على النظر في الحاجة إلى المراقبة الراديوية الفضائية و</w:t>
      </w:r>
      <w:r w:rsidR="00A87464">
        <w:rPr>
          <w:rFonts w:eastAsia="SimSun" w:hint="cs"/>
          <w:b w:val="0"/>
          <w:bCs w:val="0"/>
          <w:spacing w:val="-4"/>
          <w:rtl/>
          <w:lang w:eastAsia="zh-CN" w:bidi="ar"/>
        </w:rPr>
        <w:t xml:space="preserve">على </w:t>
      </w:r>
      <w:r w:rsidRPr="00E92CCB">
        <w:rPr>
          <w:rFonts w:eastAsia="SimSun" w:hint="cs"/>
          <w:b w:val="0"/>
          <w:bCs w:val="0"/>
          <w:spacing w:val="-4"/>
          <w:rtl/>
          <w:lang w:eastAsia="zh-CN" w:bidi="ar"/>
        </w:rPr>
        <w:t>التعاون في هذا المجال</w:t>
      </w:r>
      <w:r w:rsidRPr="00E92CCB">
        <w:rPr>
          <w:rFonts w:eastAsia="SimSun" w:hint="cs"/>
          <w:spacing w:val="-4"/>
          <w:rtl/>
          <w:lang w:eastAsia="zh-CN" w:bidi="ar"/>
        </w:rPr>
        <w:t>.</w:t>
      </w:r>
    </w:p>
    <w:p w14:paraId="735F9A52"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5B0419D" w14:textId="21B67E0D" w:rsidR="00AC1496" w:rsidRPr="00C54E76" w:rsidRDefault="00E92CC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92CCB">
        <w:rPr>
          <w:rFonts w:eastAsia="SimSun" w:hint="cs"/>
          <w:rtl/>
          <w:lang w:eastAsia="zh-CN" w:bidi="ar-EG"/>
        </w:rPr>
        <w:t>المراقبة الراديوية الفضائية</w:t>
      </w:r>
      <w:r>
        <w:rPr>
          <w:rFonts w:eastAsia="SimSun" w:hint="cs"/>
          <w:rtl/>
          <w:lang w:eastAsia="zh-CN" w:bidi="ar-EG"/>
        </w:rPr>
        <w:t>، التعاون بين الإدارات</w:t>
      </w:r>
    </w:p>
    <w:p w14:paraId="4D9E1572"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44A9A4C9" w14:textId="77777777" w:rsidR="00AC1496" w:rsidRPr="00C54E76" w:rsidRDefault="00AC1496" w:rsidP="00843DD0">
      <w:pPr>
        <w:pStyle w:val="Call"/>
        <w:rPr>
          <w:rFonts w:eastAsia="SimSun"/>
          <w:rtl/>
        </w:rPr>
      </w:pPr>
      <w:r w:rsidRPr="00C54E76">
        <w:rPr>
          <w:rFonts w:eastAsia="SimSun" w:hint="cs"/>
          <w:rtl/>
        </w:rPr>
        <w:t>إذ تضع في اعتبارها</w:t>
      </w:r>
    </w:p>
    <w:p w14:paraId="5A4FC093" w14:textId="5AB3CDD0" w:rsidR="002E6994" w:rsidRPr="00E92CCB" w:rsidRDefault="002E6994" w:rsidP="00E92CCB">
      <w:pPr>
        <w:rPr>
          <w:rtl/>
          <w:lang w:val="fr-FR" w:bidi="ar-EG"/>
        </w:rPr>
      </w:pPr>
      <w:r w:rsidRPr="00971784">
        <w:rPr>
          <w:rFonts w:hint="eastAsia"/>
          <w:i/>
          <w:iCs/>
          <w:rtl/>
          <w:lang w:bidi="ar-EG"/>
        </w:rPr>
        <w:t> </w:t>
      </w:r>
      <w:r w:rsidRPr="00971784">
        <w:rPr>
          <w:rFonts w:ascii="Traditional Arabic" w:hAnsi="Traditional Arabic"/>
          <w:i/>
          <w:iCs/>
          <w:rtl/>
          <w:lang w:bidi="ar-EG"/>
        </w:rPr>
        <w:t>ﺃ</w:t>
      </w:r>
      <w:r w:rsidRPr="00971784">
        <w:rPr>
          <w:rFonts w:hint="eastAsia"/>
          <w:i/>
          <w:iCs/>
          <w:rtl/>
          <w:lang w:bidi="ar-EG"/>
        </w:rPr>
        <w:t> </w:t>
      </w:r>
      <w:r w:rsidRPr="00971784">
        <w:rPr>
          <w:rFonts w:hint="cs"/>
          <w:i/>
          <w:iCs/>
          <w:rtl/>
          <w:lang w:bidi="ar-EG"/>
        </w:rPr>
        <w:t>)</w:t>
      </w:r>
      <w:r w:rsidRPr="00971784">
        <w:rPr>
          <w:i/>
          <w:iCs/>
          <w:rtl/>
          <w:lang w:bidi="ar-EG"/>
        </w:rPr>
        <w:tab/>
      </w:r>
      <w:r w:rsidR="00E92CCB" w:rsidRPr="00E92CCB">
        <w:rPr>
          <w:rFonts w:hint="cs"/>
          <w:rtl/>
          <w:lang w:bidi="ar"/>
        </w:rPr>
        <w:t>أن عدد السواتل ومط</w:t>
      </w:r>
      <w:bookmarkStart w:id="2" w:name="_GoBack"/>
      <w:bookmarkEnd w:id="2"/>
      <w:r w:rsidR="00E92CCB" w:rsidRPr="00E92CCB">
        <w:rPr>
          <w:rFonts w:hint="cs"/>
          <w:rtl/>
          <w:lang w:bidi="ar"/>
        </w:rPr>
        <w:t xml:space="preserve">اريف الوصلة الصاعدة المرتبطة </w:t>
      </w:r>
      <w:r w:rsidR="00E34BBF">
        <w:rPr>
          <w:rFonts w:hint="cs"/>
          <w:rtl/>
          <w:lang w:bidi="ar"/>
        </w:rPr>
        <w:t xml:space="preserve">بها </w:t>
      </w:r>
      <w:r w:rsidR="00E92CCB" w:rsidRPr="00E92CCB">
        <w:rPr>
          <w:rFonts w:hint="cs"/>
          <w:rtl/>
          <w:lang w:bidi="ar"/>
        </w:rPr>
        <w:t>يتزايد</w:t>
      </w:r>
      <w:r>
        <w:rPr>
          <w:rFonts w:hint="cs"/>
          <w:rtl/>
          <w:lang w:bidi="ar-EG"/>
        </w:rPr>
        <w:t>؛</w:t>
      </w:r>
    </w:p>
    <w:p w14:paraId="409BA4B0" w14:textId="45703227" w:rsidR="002E6994" w:rsidRPr="00E92CCB" w:rsidRDefault="002E6994" w:rsidP="00E92CCB">
      <w:pPr>
        <w:rPr>
          <w:lang w:val="fr-FR" w:bidi="ar-EG"/>
        </w:rPr>
      </w:pPr>
      <w:r>
        <w:rPr>
          <w:rFonts w:ascii="Traditional Arabic" w:hAnsi="Traditional Arabic"/>
          <w:i/>
          <w:iCs/>
          <w:rtl/>
          <w:lang w:bidi="ar-EG"/>
        </w:rPr>
        <w:t>ﺏ</w:t>
      </w:r>
      <w:r w:rsidRPr="00971784">
        <w:rPr>
          <w:rFonts w:hint="cs"/>
          <w:i/>
          <w:iCs/>
          <w:rtl/>
          <w:lang w:bidi="ar-EG"/>
        </w:rPr>
        <w:t>)</w:t>
      </w:r>
      <w:r w:rsidRPr="00971784">
        <w:rPr>
          <w:i/>
          <w:iCs/>
          <w:rtl/>
          <w:lang w:bidi="ar-EG"/>
        </w:rPr>
        <w:tab/>
      </w:r>
      <w:r w:rsidR="00E92CCB" w:rsidRPr="00E92CCB">
        <w:rPr>
          <w:rFonts w:hint="cs"/>
          <w:rtl/>
          <w:lang w:bidi="ar"/>
        </w:rPr>
        <w:t xml:space="preserve">أنه نتيجة لذلك، </w:t>
      </w:r>
      <w:r w:rsidR="00E92CCB">
        <w:rPr>
          <w:rFonts w:hint="cs"/>
          <w:rtl/>
          <w:lang w:bidi="ar"/>
        </w:rPr>
        <w:t xml:space="preserve">تزايد عدد </w:t>
      </w:r>
      <w:r w:rsidR="00E92CCB" w:rsidRPr="00E92CCB">
        <w:rPr>
          <w:rFonts w:hint="cs"/>
          <w:rtl/>
          <w:lang w:bidi="ar"/>
        </w:rPr>
        <w:t>حالات التداخل</w:t>
      </w:r>
      <w:r>
        <w:rPr>
          <w:rFonts w:hint="cs"/>
          <w:rtl/>
          <w:lang w:bidi="ar-EG"/>
        </w:rPr>
        <w:t>؛</w:t>
      </w:r>
    </w:p>
    <w:p w14:paraId="2E09D33F" w14:textId="3C4DCC7E" w:rsidR="002E6994" w:rsidRPr="00E92CCB" w:rsidRDefault="002E6994" w:rsidP="00A519D1">
      <w:pPr>
        <w:rPr>
          <w:lang w:val="fr-FR" w:bidi="ar-EG"/>
        </w:rPr>
      </w:pPr>
      <w:r>
        <w:rPr>
          <w:rFonts w:ascii="Traditional Arabic" w:hAnsi="Traditional Arabic"/>
          <w:i/>
          <w:iCs/>
          <w:rtl/>
          <w:lang w:bidi="ar-EG"/>
        </w:rPr>
        <w:t>ﺝ</w:t>
      </w:r>
      <w:r w:rsidRPr="00971784">
        <w:rPr>
          <w:rFonts w:hint="cs"/>
          <w:i/>
          <w:iCs/>
          <w:rtl/>
          <w:lang w:bidi="ar-EG"/>
        </w:rPr>
        <w:t>)</w:t>
      </w:r>
      <w:r w:rsidRPr="00971784">
        <w:rPr>
          <w:i/>
          <w:iCs/>
          <w:rtl/>
          <w:lang w:bidi="ar-EG"/>
        </w:rPr>
        <w:tab/>
      </w:r>
      <w:r w:rsidR="00E92CCB" w:rsidRPr="00E92CCB">
        <w:rPr>
          <w:rFonts w:hint="cs"/>
          <w:rtl/>
          <w:lang w:bidi="ar"/>
        </w:rPr>
        <w:t xml:space="preserve">أن الجوانب الاقتصادية للأنظمة الساتلية المستقرة وغير المستقرة بالنسبة إلى الأرض تزداد أهمية </w:t>
      </w:r>
      <w:r w:rsidR="00E92CCB">
        <w:rPr>
          <w:rFonts w:hint="cs"/>
          <w:rtl/>
          <w:lang w:bidi="ar"/>
        </w:rPr>
        <w:t>ب</w:t>
      </w:r>
      <w:r w:rsidR="00E92CCB" w:rsidRPr="00E92CCB">
        <w:rPr>
          <w:rFonts w:hint="cs"/>
          <w:rtl/>
          <w:lang w:bidi="ar"/>
        </w:rPr>
        <w:t xml:space="preserve">تثبيت تطبيقات جديدة مثل أنظمة </w:t>
      </w:r>
      <w:r w:rsidR="00A519D1" w:rsidRPr="00A519D1">
        <w:rPr>
          <w:rtl/>
        </w:rPr>
        <w:t>الاستدلال الراديوي الساتلية</w:t>
      </w:r>
      <w:r w:rsidR="00A519D1" w:rsidRPr="00A519D1">
        <w:rPr>
          <w:rFonts w:hint="cs"/>
          <w:rtl/>
          <w:lang w:bidi="ar"/>
        </w:rPr>
        <w:t xml:space="preserve"> </w:t>
      </w:r>
      <w:r w:rsidR="00E92CCB" w:rsidRPr="00E92CCB">
        <w:rPr>
          <w:rFonts w:hint="cs"/>
          <w:rtl/>
          <w:lang w:bidi="ar"/>
        </w:rPr>
        <w:t>وإدارة الأسطول</w:t>
      </w:r>
      <w:r>
        <w:rPr>
          <w:rFonts w:hint="cs"/>
          <w:rtl/>
          <w:lang w:bidi="ar-EG"/>
        </w:rPr>
        <w:t>؛</w:t>
      </w:r>
    </w:p>
    <w:p w14:paraId="49F9F386" w14:textId="0F963588" w:rsidR="002E6994" w:rsidRPr="00A519D1" w:rsidRDefault="002E6994" w:rsidP="00A519D1">
      <w:pPr>
        <w:rPr>
          <w:lang w:val="fr-FR" w:bidi="ar-EG"/>
        </w:rPr>
      </w:pPr>
      <w:r>
        <w:rPr>
          <w:rFonts w:ascii="Traditional Arabic" w:hAnsi="Traditional Arabic"/>
          <w:i/>
          <w:iCs/>
          <w:rtl/>
          <w:lang w:bidi="ar-EG"/>
        </w:rPr>
        <w:t>ﺩ</w:t>
      </w:r>
      <w:r>
        <w:rPr>
          <w:rFonts w:ascii="Traditional Arabic" w:hAnsi="Traditional Arabic" w:hint="cs"/>
          <w:i/>
          <w:iCs/>
          <w:rtl/>
          <w:lang w:bidi="ar-EG"/>
        </w:rPr>
        <w:t> </w:t>
      </w:r>
      <w:r w:rsidRPr="00971784">
        <w:rPr>
          <w:rFonts w:hint="cs"/>
          <w:i/>
          <w:iCs/>
          <w:rtl/>
          <w:lang w:bidi="ar-EG"/>
        </w:rPr>
        <w:t>)</w:t>
      </w:r>
      <w:r w:rsidRPr="00971784">
        <w:rPr>
          <w:i/>
          <w:iCs/>
          <w:rtl/>
          <w:lang w:bidi="ar-EG"/>
        </w:rPr>
        <w:tab/>
      </w:r>
      <w:r w:rsidR="00A519D1" w:rsidRPr="00A519D1">
        <w:rPr>
          <w:rFonts w:hint="cs"/>
          <w:rtl/>
          <w:lang w:bidi="ar"/>
        </w:rPr>
        <w:t xml:space="preserve">أن بعض نطاقات التردد التي تستخدمها السواتل </w:t>
      </w:r>
      <w:r w:rsidR="00AC60E2">
        <w:rPr>
          <w:rFonts w:hint="cs"/>
          <w:rtl/>
          <w:lang w:bidi="ar"/>
        </w:rPr>
        <w:t>يتم تقاسمها</w:t>
      </w:r>
      <w:r w:rsidR="00A519D1" w:rsidRPr="00A519D1">
        <w:rPr>
          <w:rFonts w:hint="cs"/>
          <w:rtl/>
          <w:lang w:bidi="ar"/>
        </w:rPr>
        <w:t xml:space="preserve"> مع خدمات الأرض وخدمة علم الفلك الراديوي</w:t>
      </w:r>
      <w:r>
        <w:rPr>
          <w:rFonts w:hint="cs"/>
          <w:rtl/>
          <w:lang w:bidi="ar-EG"/>
        </w:rPr>
        <w:t>؛</w:t>
      </w:r>
    </w:p>
    <w:p w14:paraId="15003B24" w14:textId="710386AE" w:rsidR="002E6994" w:rsidRPr="00A519D1" w:rsidRDefault="002E6994" w:rsidP="00A519D1">
      <w:pPr>
        <w:rPr>
          <w:lang w:val="fr-FR" w:bidi="ar-EG"/>
        </w:rPr>
      </w:pPr>
      <w:r>
        <w:rPr>
          <w:rFonts w:ascii="Traditional Arabic" w:hAnsi="Traditional Arabic"/>
          <w:i/>
          <w:iCs/>
          <w:rtl/>
          <w:lang w:bidi="ar-EG"/>
        </w:rPr>
        <w:t>ﻫ</w:t>
      </w:r>
      <w:r>
        <w:rPr>
          <w:rFonts w:ascii="Traditional Arabic" w:hAnsi="Traditional Arabic" w:hint="cs"/>
          <w:i/>
          <w:iCs/>
          <w:rtl/>
          <w:lang w:bidi="ar-EG"/>
        </w:rPr>
        <w:t> </w:t>
      </w:r>
      <w:r w:rsidRPr="00971784">
        <w:rPr>
          <w:rFonts w:hint="cs"/>
          <w:i/>
          <w:iCs/>
          <w:rtl/>
          <w:lang w:bidi="ar-EG"/>
        </w:rPr>
        <w:t>)</w:t>
      </w:r>
      <w:r w:rsidRPr="00971784">
        <w:rPr>
          <w:i/>
          <w:iCs/>
          <w:rtl/>
          <w:lang w:bidi="ar-EG"/>
        </w:rPr>
        <w:tab/>
      </w:r>
      <w:r w:rsidR="00A519D1" w:rsidRPr="00A519D1">
        <w:rPr>
          <w:rFonts w:hint="cs"/>
          <w:rtl/>
          <w:lang w:bidi="ar"/>
        </w:rPr>
        <w:t xml:space="preserve">أنه بسبب </w:t>
      </w:r>
      <w:r w:rsidR="001D7163">
        <w:rPr>
          <w:rFonts w:hint="cs"/>
          <w:rtl/>
          <w:lang w:bidi="ar"/>
        </w:rPr>
        <w:t>الحاجة إلى</w:t>
      </w:r>
      <w:r w:rsidR="00A519D1" w:rsidRPr="00A519D1">
        <w:rPr>
          <w:rFonts w:hint="cs"/>
          <w:rtl/>
          <w:lang w:bidi="ar"/>
        </w:rPr>
        <w:t xml:space="preserve"> تقنيات مختلفة، لا يمكن </w:t>
      </w:r>
      <w:r w:rsidR="001D7163">
        <w:rPr>
          <w:rFonts w:hint="cs"/>
          <w:rtl/>
          <w:lang w:bidi="ar"/>
        </w:rPr>
        <w:t>ل</w:t>
      </w:r>
      <w:r w:rsidR="001D7163" w:rsidRPr="00A519D1">
        <w:rPr>
          <w:rFonts w:hint="cs"/>
          <w:rtl/>
          <w:lang w:bidi="ar"/>
        </w:rPr>
        <w:t>محطات المراقبة التقليدية</w:t>
      </w:r>
      <w:r w:rsidR="001D7163">
        <w:rPr>
          <w:rFonts w:hint="cs"/>
          <w:rtl/>
          <w:lang w:bidi="ar"/>
        </w:rPr>
        <w:t xml:space="preserve"> مراقبة</w:t>
      </w:r>
      <w:r w:rsidR="00A519D1" w:rsidRPr="00A519D1">
        <w:rPr>
          <w:rFonts w:hint="cs"/>
          <w:rtl/>
          <w:lang w:bidi="ar"/>
        </w:rPr>
        <w:t xml:space="preserve"> الانبعاثات </w:t>
      </w:r>
      <w:r w:rsidR="001D7163">
        <w:rPr>
          <w:rFonts w:hint="cs"/>
          <w:rtl/>
          <w:lang w:bidi="ar"/>
        </w:rPr>
        <w:t xml:space="preserve">الصادرة عن </w:t>
      </w:r>
      <w:r w:rsidR="00A519D1" w:rsidRPr="00A519D1">
        <w:rPr>
          <w:rFonts w:hint="cs"/>
          <w:rtl/>
          <w:lang w:bidi="ar"/>
        </w:rPr>
        <w:t>المركبات الفضائية</w:t>
      </w:r>
      <w:r>
        <w:rPr>
          <w:rFonts w:hint="cs"/>
          <w:rtl/>
          <w:lang w:bidi="ar-EG"/>
        </w:rPr>
        <w:t>؛</w:t>
      </w:r>
    </w:p>
    <w:p w14:paraId="44E9974A" w14:textId="774E54CC" w:rsidR="002E6994" w:rsidRPr="00A519D1" w:rsidRDefault="002E6994" w:rsidP="00A519D1">
      <w:pPr>
        <w:rPr>
          <w:lang w:val="fr-FR" w:bidi="ar-EG"/>
        </w:rPr>
      </w:pPr>
      <w:r>
        <w:rPr>
          <w:rFonts w:ascii="Traditional Arabic" w:hAnsi="Traditional Arabic"/>
          <w:i/>
          <w:iCs/>
          <w:rtl/>
          <w:lang w:bidi="ar-EG"/>
        </w:rPr>
        <w:t>ﻭ</w:t>
      </w:r>
      <w:r>
        <w:rPr>
          <w:rFonts w:ascii="Traditional Arabic" w:hAnsi="Traditional Arabic" w:hint="cs"/>
          <w:i/>
          <w:iCs/>
          <w:rtl/>
          <w:lang w:bidi="ar-EG"/>
        </w:rPr>
        <w:t> </w:t>
      </w:r>
      <w:r w:rsidRPr="00971784">
        <w:rPr>
          <w:rFonts w:hint="cs"/>
          <w:i/>
          <w:iCs/>
          <w:rtl/>
          <w:lang w:bidi="ar-EG"/>
        </w:rPr>
        <w:t>)</w:t>
      </w:r>
      <w:r w:rsidRPr="00971784">
        <w:rPr>
          <w:i/>
          <w:iCs/>
          <w:rtl/>
          <w:lang w:bidi="ar-EG"/>
        </w:rPr>
        <w:tab/>
      </w:r>
      <w:r w:rsidR="00A519D1" w:rsidRPr="00A519D1">
        <w:rPr>
          <w:rFonts w:hint="cs"/>
          <w:rtl/>
          <w:lang w:bidi="ar"/>
        </w:rPr>
        <w:t xml:space="preserve">أن هناك طلباً متزايداً </w:t>
      </w:r>
      <w:r w:rsidR="001149E3" w:rsidRPr="00A519D1">
        <w:rPr>
          <w:rFonts w:hint="cs"/>
          <w:rtl/>
          <w:lang w:bidi="ar"/>
        </w:rPr>
        <w:t xml:space="preserve">من وكالات إدارة الترددات </w:t>
      </w:r>
      <w:r w:rsidR="00A519D1" w:rsidRPr="00A519D1">
        <w:rPr>
          <w:rFonts w:hint="cs"/>
          <w:rtl/>
          <w:lang w:bidi="ar"/>
        </w:rPr>
        <w:t>على المعلومات</w:t>
      </w:r>
      <w:r>
        <w:rPr>
          <w:rFonts w:hint="cs"/>
          <w:rtl/>
          <w:lang w:bidi="ar-EG"/>
        </w:rPr>
        <w:t>؛</w:t>
      </w:r>
    </w:p>
    <w:p w14:paraId="505DC919" w14:textId="5FF7E7C2" w:rsidR="002E6994" w:rsidRPr="00A519D1" w:rsidRDefault="002E6994" w:rsidP="00A519D1">
      <w:pPr>
        <w:rPr>
          <w:lang w:val="fr-FR" w:bidi="ar-EG"/>
        </w:rPr>
      </w:pPr>
      <w:r>
        <w:rPr>
          <w:rFonts w:ascii="Traditional Arabic" w:hAnsi="Traditional Arabic"/>
          <w:i/>
          <w:iCs/>
          <w:rtl/>
          <w:lang w:bidi="ar-EG"/>
        </w:rPr>
        <w:t>ﺯ</w:t>
      </w:r>
      <w:r>
        <w:rPr>
          <w:rFonts w:ascii="Traditional Arabic" w:hAnsi="Traditional Arabic" w:hint="cs"/>
          <w:i/>
          <w:iCs/>
          <w:rtl/>
          <w:lang w:bidi="ar-EG"/>
        </w:rPr>
        <w:t> </w:t>
      </w:r>
      <w:r w:rsidRPr="00971784">
        <w:rPr>
          <w:rFonts w:hint="cs"/>
          <w:i/>
          <w:iCs/>
          <w:rtl/>
          <w:lang w:bidi="ar-EG"/>
        </w:rPr>
        <w:t>)</w:t>
      </w:r>
      <w:r w:rsidRPr="00971784">
        <w:rPr>
          <w:i/>
          <w:iCs/>
          <w:rtl/>
          <w:lang w:bidi="ar-EG"/>
        </w:rPr>
        <w:tab/>
      </w:r>
      <w:r w:rsidR="00A519D1" w:rsidRPr="00A519D1">
        <w:rPr>
          <w:rFonts w:hint="cs"/>
          <w:rtl/>
          <w:lang w:bidi="ar"/>
        </w:rPr>
        <w:t>أن هناك توزيعات للخدمات المتنقلة الساتلية لاستخدامها في حال</w:t>
      </w:r>
      <w:r w:rsidR="00AC60E2">
        <w:rPr>
          <w:rFonts w:hint="cs"/>
          <w:rtl/>
          <w:lang w:bidi="ar"/>
        </w:rPr>
        <w:t>ات</w:t>
      </w:r>
      <w:r w:rsidR="00A519D1" w:rsidRPr="00A519D1">
        <w:rPr>
          <w:rFonts w:hint="cs"/>
          <w:rtl/>
          <w:lang w:bidi="ar"/>
        </w:rPr>
        <w:t xml:space="preserve"> الاستغاثة أو الطوارئ</w:t>
      </w:r>
      <w:r>
        <w:rPr>
          <w:rFonts w:hint="cs"/>
          <w:rtl/>
          <w:lang w:bidi="ar-EG"/>
        </w:rPr>
        <w:t>؛</w:t>
      </w:r>
    </w:p>
    <w:p w14:paraId="38F8AE68" w14:textId="58C08386" w:rsidR="002E6994" w:rsidRPr="00A519D1" w:rsidRDefault="002E6994" w:rsidP="00A519D1">
      <w:pPr>
        <w:rPr>
          <w:lang w:val="fr-FR" w:bidi="ar-EG"/>
        </w:rPr>
      </w:pPr>
      <w:r>
        <w:rPr>
          <w:rFonts w:ascii="Traditional Arabic" w:hAnsi="Traditional Arabic"/>
          <w:i/>
          <w:iCs/>
          <w:rtl/>
          <w:lang w:bidi="ar-EG"/>
        </w:rPr>
        <w:t>ﺡ</w:t>
      </w:r>
      <w:r w:rsidRPr="00971784">
        <w:rPr>
          <w:rFonts w:hint="cs"/>
          <w:i/>
          <w:iCs/>
          <w:rtl/>
          <w:lang w:bidi="ar-EG"/>
        </w:rPr>
        <w:t>)</w:t>
      </w:r>
      <w:r w:rsidRPr="00971784">
        <w:rPr>
          <w:i/>
          <w:iCs/>
          <w:rtl/>
          <w:lang w:bidi="ar-EG"/>
        </w:rPr>
        <w:tab/>
      </w:r>
      <w:r w:rsidR="00A519D1" w:rsidRPr="00A519D1">
        <w:rPr>
          <w:rFonts w:hint="cs"/>
          <w:rtl/>
          <w:lang w:bidi="ar"/>
        </w:rPr>
        <w:t xml:space="preserve">أن تركيب </w:t>
      </w:r>
      <w:r w:rsidR="001149E3" w:rsidRPr="00A519D1">
        <w:rPr>
          <w:rFonts w:hint="cs"/>
          <w:rtl/>
          <w:lang w:bidi="ar"/>
        </w:rPr>
        <w:t xml:space="preserve">محطات مراقبة الانبعاثات </w:t>
      </w:r>
      <w:r w:rsidR="001149E3">
        <w:rPr>
          <w:rFonts w:hint="cs"/>
          <w:rtl/>
          <w:lang w:bidi="ar"/>
        </w:rPr>
        <w:t>الصادرة عن</w:t>
      </w:r>
      <w:r w:rsidR="001149E3" w:rsidRPr="00A519D1">
        <w:rPr>
          <w:rFonts w:hint="cs"/>
          <w:rtl/>
          <w:lang w:bidi="ar"/>
        </w:rPr>
        <w:t xml:space="preserve"> المركبات الفضائية </w:t>
      </w:r>
      <w:r w:rsidR="00A519D1" w:rsidRPr="00A519D1">
        <w:rPr>
          <w:rFonts w:hint="cs"/>
          <w:rtl/>
          <w:lang w:bidi="ar"/>
        </w:rPr>
        <w:t>وتشغيل</w:t>
      </w:r>
      <w:r w:rsidR="001149E3">
        <w:rPr>
          <w:rFonts w:hint="cs"/>
          <w:rtl/>
          <w:lang w:bidi="ar"/>
        </w:rPr>
        <w:t>ها</w:t>
      </w:r>
      <w:r w:rsidR="00A519D1" w:rsidRPr="00A519D1">
        <w:rPr>
          <w:rFonts w:hint="cs"/>
          <w:rtl/>
          <w:lang w:bidi="ar"/>
        </w:rPr>
        <w:t xml:space="preserve"> وصيان</w:t>
      </w:r>
      <w:r w:rsidR="001149E3">
        <w:rPr>
          <w:rFonts w:hint="cs"/>
          <w:rtl/>
          <w:lang w:bidi="ar"/>
        </w:rPr>
        <w:t>تها</w:t>
      </w:r>
      <w:r w:rsidR="00A519D1" w:rsidRPr="00A519D1">
        <w:rPr>
          <w:rFonts w:hint="cs"/>
          <w:rtl/>
          <w:lang w:bidi="ar"/>
        </w:rPr>
        <w:t xml:space="preserve"> أمر مكلف</w:t>
      </w:r>
      <w:r w:rsidR="00C63FCB">
        <w:rPr>
          <w:rFonts w:hint="cs"/>
          <w:rtl/>
          <w:lang w:bidi="ar-EG"/>
        </w:rPr>
        <w:t>،</w:t>
      </w:r>
    </w:p>
    <w:p w14:paraId="4093BDDF" w14:textId="34F4702A" w:rsidR="0085112A" w:rsidRPr="002E6994" w:rsidRDefault="002E6994" w:rsidP="002E6994">
      <w:pPr>
        <w:pStyle w:val="Call"/>
        <w:rPr>
          <w:rFonts w:eastAsia="SimSun"/>
          <w:lang w:eastAsia="zh-CN" w:bidi="ar-MA"/>
        </w:rPr>
      </w:pPr>
      <w:r w:rsidRPr="001149E3">
        <w:rPr>
          <w:rFonts w:eastAsia="SimSun" w:hint="cs"/>
          <w:rtl/>
          <w:lang w:eastAsia="zh-CN" w:bidi="ar-MA"/>
        </w:rPr>
        <w:t xml:space="preserve">وإذ </w:t>
      </w:r>
      <w:r w:rsidR="00A519D1" w:rsidRPr="001149E3">
        <w:rPr>
          <w:rFonts w:eastAsia="SimSun" w:hint="cs"/>
          <w:rtl/>
        </w:rPr>
        <w:t>تحيط علماً</w:t>
      </w:r>
    </w:p>
    <w:p w14:paraId="7EE7D98B" w14:textId="33275155" w:rsidR="0085112A" w:rsidRDefault="00A519D1" w:rsidP="002E69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eastAsia="SimSun" w:hint="cs"/>
          <w:rtl/>
          <w:lang w:eastAsia="zh-CN" w:bidi="ar-MA"/>
        </w:rPr>
        <w:t>ب</w:t>
      </w:r>
      <w:r w:rsidR="002E6994">
        <w:rPr>
          <w:rFonts w:eastAsia="SimSun" w:hint="cs"/>
          <w:rtl/>
          <w:lang w:eastAsia="zh-CN" w:bidi="ar-MA"/>
        </w:rPr>
        <w:t xml:space="preserve">التقرير </w:t>
      </w:r>
      <w:r w:rsidR="002E6994" w:rsidRPr="002E6994">
        <w:rPr>
          <w:rFonts w:eastAsia="SimSun"/>
          <w:lang w:val="en-GB" w:eastAsia="zh-CN" w:bidi="ar-MA"/>
        </w:rPr>
        <w:t xml:space="preserve">ITU-R </w:t>
      </w:r>
      <w:r w:rsidR="002E6994" w:rsidRPr="002E6994">
        <w:rPr>
          <w:rFonts w:eastAsia="SimSun"/>
          <w:lang w:eastAsia="zh-CN" w:bidi="ar-MA"/>
        </w:rPr>
        <w:t>SM.2453-0</w:t>
      </w:r>
      <w:r w:rsidR="002E6994">
        <w:rPr>
          <w:rFonts w:eastAsia="SimSun" w:hint="cs"/>
          <w:rtl/>
          <w:lang w:eastAsia="zh-CN" w:bidi="ar-MA"/>
        </w:rPr>
        <w:t>،</w:t>
      </w:r>
    </w:p>
    <w:p w14:paraId="448CE29C" w14:textId="282B20A9" w:rsidR="002E6994" w:rsidRDefault="002E6994" w:rsidP="002E6994">
      <w:pPr>
        <w:pStyle w:val="Call"/>
        <w:rPr>
          <w:rFonts w:eastAsia="SimSun"/>
          <w:lang w:eastAsia="zh-CN" w:bidi="ar-MA"/>
        </w:rPr>
      </w:pPr>
      <w:r>
        <w:rPr>
          <w:rFonts w:eastAsia="SimSun" w:hint="cs"/>
          <w:rtl/>
        </w:rPr>
        <w:t>توصي</w:t>
      </w:r>
    </w:p>
    <w:p w14:paraId="1F9198EB" w14:textId="71F15325" w:rsidR="0085112A" w:rsidRPr="00A519D1" w:rsidRDefault="002E6994" w:rsidP="00A519D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val="fr-FR" w:bidi="ar-EG"/>
        </w:rPr>
      </w:pPr>
      <w:r w:rsidRPr="002E6994">
        <w:rPr>
          <w:rFonts w:eastAsia="SimSun"/>
          <w:b/>
          <w:bCs/>
          <w:lang w:eastAsia="zh-CN" w:bidi="ar-EG"/>
        </w:rPr>
        <w:t>1</w:t>
      </w:r>
      <w:r w:rsidRPr="002E6994">
        <w:rPr>
          <w:rFonts w:eastAsia="SimSun"/>
          <w:b/>
          <w:bCs/>
          <w:lang w:eastAsia="zh-CN" w:bidi="ar-EG"/>
        </w:rPr>
        <w:tab/>
      </w:r>
      <w:r w:rsidR="001149E3">
        <w:rPr>
          <w:rFonts w:hint="cs"/>
          <w:rtl/>
          <w:lang w:bidi="ar"/>
        </w:rPr>
        <w:t>بأن</w:t>
      </w:r>
      <w:r w:rsidR="00C25127">
        <w:rPr>
          <w:rFonts w:hint="cs"/>
          <w:rtl/>
          <w:lang w:bidi="ar"/>
        </w:rPr>
        <w:t>ه يمكن</w:t>
      </w:r>
      <w:r w:rsidR="001149E3">
        <w:rPr>
          <w:rFonts w:hint="cs"/>
          <w:rtl/>
          <w:lang w:bidi="ar"/>
        </w:rPr>
        <w:t xml:space="preserve"> </w:t>
      </w:r>
      <w:r w:rsidR="00C25127">
        <w:rPr>
          <w:rFonts w:hint="cs"/>
          <w:rtl/>
          <w:lang w:bidi="ar"/>
        </w:rPr>
        <w:t>لل</w:t>
      </w:r>
      <w:r w:rsidR="001149E3">
        <w:rPr>
          <w:rFonts w:hint="cs"/>
          <w:rtl/>
          <w:lang w:bidi="ar"/>
        </w:rPr>
        <w:t xml:space="preserve">إدارات </w:t>
      </w:r>
      <w:r w:rsidR="00C25127">
        <w:rPr>
          <w:rFonts w:hint="cs"/>
          <w:rtl/>
          <w:lang w:bidi="ar"/>
        </w:rPr>
        <w:t>أن</w:t>
      </w:r>
      <w:r w:rsidR="00A519D1" w:rsidRPr="00A519D1">
        <w:rPr>
          <w:rFonts w:hint="cs"/>
          <w:rtl/>
          <w:lang w:bidi="ar"/>
        </w:rPr>
        <w:t xml:space="preserve"> </w:t>
      </w:r>
      <w:r w:rsidR="001149E3">
        <w:rPr>
          <w:rFonts w:hint="cs"/>
          <w:rtl/>
          <w:lang w:bidi="ar"/>
        </w:rPr>
        <w:t>تراعي</w:t>
      </w:r>
      <w:r w:rsidR="00A519D1" w:rsidRPr="00A519D1">
        <w:rPr>
          <w:rFonts w:hint="cs"/>
          <w:rtl/>
          <w:lang w:bidi="ar"/>
        </w:rPr>
        <w:t xml:space="preserve"> الحاجة إلى المراقبة الراديوية الفضائية</w:t>
      </w:r>
      <w:r>
        <w:rPr>
          <w:rFonts w:hint="cs"/>
          <w:rtl/>
          <w:lang w:bidi="ar-EG"/>
        </w:rPr>
        <w:t>؛</w:t>
      </w:r>
    </w:p>
    <w:p w14:paraId="1B71D622" w14:textId="3EF004C0" w:rsidR="00A519D1" w:rsidRPr="00A519D1" w:rsidRDefault="002E6994" w:rsidP="00A519D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val="fr-FR" w:bidi="ar-EG"/>
        </w:rPr>
      </w:pPr>
      <w:r w:rsidRPr="002E6994">
        <w:rPr>
          <w:rFonts w:eastAsia="SimSun"/>
          <w:b/>
          <w:bCs/>
          <w:lang w:eastAsia="zh-CN" w:bidi="ar-EG"/>
        </w:rPr>
        <w:t>2</w:t>
      </w:r>
      <w:r w:rsidRPr="002E6994">
        <w:rPr>
          <w:rFonts w:eastAsia="SimSun"/>
          <w:b/>
          <w:bCs/>
          <w:lang w:eastAsia="zh-CN" w:bidi="ar-EG"/>
        </w:rPr>
        <w:tab/>
      </w:r>
      <w:r w:rsidR="001149E3">
        <w:rPr>
          <w:rFonts w:hint="cs"/>
          <w:rtl/>
          <w:lang w:bidi="ar"/>
        </w:rPr>
        <w:t>بأن تُشجَّع</w:t>
      </w:r>
      <w:r w:rsidR="00A519D1" w:rsidRPr="00A519D1">
        <w:rPr>
          <w:rFonts w:hint="cs"/>
          <w:rtl/>
          <w:lang w:bidi="ar"/>
        </w:rPr>
        <w:t xml:space="preserve"> الإدارات على التعاون </w:t>
      </w:r>
      <w:r w:rsidR="00C25127">
        <w:rPr>
          <w:rFonts w:hint="cs"/>
          <w:rtl/>
          <w:lang w:bidi="ar"/>
        </w:rPr>
        <w:t>كي يتسنى</w:t>
      </w:r>
      <w:r w:rsidR="00A519D1" w:rsidRPr="00A519D1">
        <w:rPr>
          <w:rFonts w:hint="cs"/>
          <w:rtl/>
          <w:lang w:bidi="ar"/>
        </w:rPr>
        <w:t xml:space="preserve"> إجراء </w:t>
      </w:r>
      <w:r w:rsidR="00172FD5">
        <w:rPr>
          <w:rFonts w:hint="cs"/>
          <w:rtl/>
          <w:lang w:bidi="ar"/>
        </w:rPr>
        <w:t>م</w:t>
      </w:r>
      <w:r w:rsidR="00A519D1" w:rsidRPr="00A519D1">
        <w:rPr>
          <w:rFonts w:hint="cs"/>
          <w:rtl/>
          <w:lang w:bidi="ar"/>
        </w:rPr>
        <w:t xml:space="preserve">راقبة مناسبة </w:t>
      </w:r>
      <w:r w:rsidR="00172FD5">
        <w:rPr>
          <w:rFonts w:hint="cs"/>
          <w:rtl/>
          <w:lang w:bidi="ar"/>
        </w:rPr>
        <w:t>ب</w:t>
      </w:r>
      <w:r w:rsidR="00A519D1" w:rsidRPr="00A519D1">
        <w:rPr>
          <w:rFonts w:hint="cs"/>
          <w:rtl/>
          <w:lang w:bidi="ar"/>
        </w:rPr>
        <w:t>عدد كاف من محطات المراقبة</w:t>
      </w:r>
      <w:r w:rsidR="00172FD5">
        <w:rPr>
          <w:rFonts w:hint="cs"/>
          <w:rtl/>
          <w:lang w:bidi="ar"/>
        </w:rPr>
        <w:t>.</w:t>
      </w:r>
    </w:p>
    <w:p w14:paraId="361EC778" w14:textId="77777777"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6B802" w14:textId="77777777" w:rsidR="002B1391" w:rsidRDefault="002B1391">
      <w:r>
        <w:separator/>
      </w:r>
    </w:p>
  </w:endnote>
  <w:endnote w:type="continuationSeparator" w:id="0">
    <w:p w14:paraId="37502BC2" w14:textId="77777777" w:rsidR="002B1391" w:rsidRDefault="002B1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6A1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7D5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37B26" w14:textId="0ECD58D9" w:rsidR="000B4F10" w:rsidRPr="006C3470" w:rsidRDefault="000B4F10">
    <w:pPr>
      <w:pStyle w:val="Footer"/>
      <w:rPr>
        <w:lang w:val="it-IT"/>
      </w:rPr>
    </w:pPr>
    <w:r>
      <w:fldChar w:fldCharType="begin"/>
    </w:r>
    <w:r w:rsidRPr="006C3470">
      <w:rPr>
        <w:lang w:val="it-IT"/>
      </w:rPr>
      <w:instrText xml:space="preserve"> FILENAME \p \* MERGEFORMAT </w:instrText>
    </w:r>
    <w:r>
      <w:fldChar w:fldCharType="separate"/>
    </w:r>
    <w:r w:rsidR="003E7473">
      <w:rPr>
        <w:lang w:val="it-IT"/>
      </w:rPr>
      <w:t>P:\QPUB\BR\REC\SM\1054-1\SM1054-1A.docx</w:t>
    </w:r>
    <w:r>
      <w:fldChar w:fldCharType="end"/>
    </w:r>
    <w:r w:rsidRPr="006C3470">
      <w:rPr>
        <w:lang w:val="it-IT"/>
      </w:rPr>
      <w:tab/>
    </w:r>
    <w:r>
      <w:fldChar w:fldCharType="begin"/>
    </w:r>
    <w:r>
      <w:instrText xml:space="preserve"> savedate \@ dd.MM.yy </w:instrText>
    </w:r>
    <w:r>
      <w:fldChar w:fldCharType="separate"/>
    </w:r>
    <w:r w:rsidR="003E7473">
      <w:t>06.04.20</w:t>
    </w:r>
    <w:r>
      <w:fldChar w:fldCharType="end"/>
    </w:r>
    <w:r w:rsidRPr="006C3470">
      <w:rPr>
        <w:lang w:val="it-IT"/>
      </w:rPr>
      <w:tab/>
    </w:r>
    <w:r>
      <w:fldChar w:fldCharType="begin"/>
    </w:r>
    <w:r>
      <w:instrText xml:space="preserve"> printdate \@ dd.MM.yy </w:instrText>
    </w:r>
    <w:r>
      <w:fldChar w:fldCharType="separate"/>
    </w:r>
    <w:r w:rsidR="003E7473">
      <w:t>06.04.20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9C450" w14:textId="77777777" w:rsidR="002B1391" w:rsidRDefault="002B1391" w:rsidP="00E1601B">
      <w:pPr>
        <w:spacing w:line="240" w:lineRule="auto"/>
      </w:pPr>
      <w:r>
        <w:t>____________________</w:t>
      </w:r>
    </w:p>
  </w:footnote>
  <w:footnote w:type="continuationSeparator" w:id="0">
    <w:p w14:paraId="7241B45C" w14:textId="77777777" w:rsidR="002B1391" w:rsidRDefault="002B1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2B97"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2499"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AC8EA91" wp14:editId="18DBA94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18" w14:textId="38B062C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E7473">
      <w:rPr>
        <w:noProof/>
      </w:rPr>
      <w:t>ITU-R  SM.1054-1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7C7C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03B19" w14:textId="4D83249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E7473">
      <w:rPr>
        <w:noProof/>
      </w:rPr>
      <w:t>ITU-R  SM.1054-1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67603" w14:textId="1C216014"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E7473">
      <w:rPr>
        <w:rFonts w:ascii="Times New Roman Bold" w:hAnsi="Times New Roman Bold"/>
        <w:b/>
        <w:bCs/>
        <w:noProof/>
      </w:rPr>
      <w:t>ITU-R  SM.1054-1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9F2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C78F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7251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983B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4E60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9268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A4E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6C9F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6E63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0C71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DA84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670"/>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149E3"/>
    <w:rsid w:val="001231D6"/>
    <w:rsid w:val="00125932"/>
    <w:rsid w:val="00132731"/>
    <w:rsid w:val="001402C0"/>
    <w:rsid w:val="00140B98"/>
    <w:rsid w:val="001568ED"/>
    <w:rsid w:val="00172FD5"/>
    <w:rsid w:val="0017413D"/>
    <w:rsid w:val="00174247"/>
    <w:rsid w:val="00182385"/>
    <w:rsid w:val="00183CAB"/>
    <w:rsid w:val="00196389"/>
    <w:rsid w:val="00197749"/>
    <w:rsid w:val="001B03B8"/>
    <w:rsid w:val="001C119C"/>
    <w:rsid w:val="001D2146"/>
    <w:rsid w:val="001D2176"/>
    <w:rsid w:val="001D7163"/>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1391"/>
    <w:rsid w:val="002B261D"/>
    <w:rsid w:val="002C0F17"/>
    <w:rsid w:val="002C1FE8"/>
    <w:rsid w:val="002D0536"/>
    <w:rsid w:val="002D3483"/>
    <w:rsid w:val="002E6994"/>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A6152"/>
    <w:rsid w:val="003A6190"/>
    <w:rsid w:val="003D017C"/>
    <w:rsid w:val="003D307E"/>
    <w:rsid w:val="003D40E1"/>
    <w:rsid w:val="003E7473"/>
    <w:rsid w:val="003F15D8"/>
    <w:rsid w:val="00402F6B"/>
    <w:rsid w:val="00422D17"/>
    <w:rsid w:val="0042647B"/>
    <w:rsid w:val="0044201D"/>
    <w:rsid w:val="00454B79"/>
    <w:rsid w:val="00475725"/>
    <w:rsid w:val="00482D16"/>
    <w:rsid w:val="004910A2"/>
    <w:rsid w:val="004B094A"/>
    <w:rsid w:val="004D342B"/>
    <w:rsid w:val="004D79B4"/>
    <w:rsid w:val="004E1620"/>
    <w:rsid w:val="004E7D1E"/>
    <w:rsid w:val="004F1AC3"/>
    <w:rsid w:val="004F2588"/>
    <w:rsid w:val="005007FB"/>
    <w:rsid w:val="00506547"/>
    <w:rsid w:val="00511801"/>
    <w:rsid w:val="0052017F"/>
    <w:rsid w:val="00525695"/>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97E26"/>
    <w:rsid w:val="006C3470"/>
    <w:rsid w:val="006F0DD4"/>
    <w:rsid w:val="006F2265"/>
    <w:rsid w:val="006F245A"/>
    <w:rsid w:val="007018B4"/>
    <w:rsid w:val="00710B41"/>
    <w:rsid w:val="00733CDF"/>
    <w:rsid w:val="007362CE"/>
    <w:rsid w:val="00794E1C"/>
    <w:rsid w:val="00796F0C"/>
    <w:rsid w:val="007B1739"/>
    <w:rsid w:val="007C0670"/>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E7AAA"/>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19D1"/>
    <w:rsid w:val="00A56CCF"/>
    <w:rsid w:val="00A70D90"/>
    <w:rsid w:val="00A87464"/>
    <w:rsid w:val="00A96D62"/>
    <w:rsid w:val="00AB28A0"/>
    <w:rsid w:val="00AB2BD9"/>
    <w:rsid w:val="00AC1496"/>
    <w:rsid w:val="00AC60E2"/>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25127"/>
    <w:rsid w:val="00C46925"/>
    <w:rsid w:val="00C50A75"/>
    <w:rsid w:val="00C50B28"/>
    <w:rsid w:val="00C53F27"/>
    <w:rsid w:val="00C54E76"/>
    <w:rsid w:val="00C63FCB"/>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2A0C"/>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34BBF"/>
    <w:rsid w:val="00E45AFF"/>
    <w:rsid w:val="00E45CFF"/>
    <w:rsid w:val="00E577A6"/>
    <w:rsid w:val="00E6418C"/>
    <w:rsid w:val="00E64384"/>
    <w:rsid w:val="00E650A3"/>
    <w:rsid w:val="00E721FD"/>
    <w:rsid w:val="00E726E9"/>
    <w:rsid w:val="00E736B4"/>
    <w:rsid w:val="00E9048A"/>
    <w:rsid w:val="00E92CCB"/>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1183E84"/>
  <w15:docId w15:val="{780F805D-7348-4086-AB48-99D4A157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styleId="HTMLPreformatted">
    <w:name w:val="HTML Preformatted"/>
    <w:basedOn w:val="Normal"/>
    <w:link w:val="HTMLPreformattedChar"/>
    <w:semiHidden/>
    <w:unhideWhenUsed/>
    <w:rsid w:val="00E92CC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E92CCB"/>
    <w:rPr>
      <w:rFonts w:ascii="Consolas" w:hAnsi="Consolas"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60308">
      <w:bodyDiv w:val="1"/>
      <w:marLeft w:val="0"/>
      <w:marRight w:val="0"/>
      <w:marTop w:val="0"/>
      <w:marBottom w:val="0"/>
      <w:divBdr>
        <w:top w:val="none" w:sz="0" w:space="0" w:color="auto"/>
        <w:left w:val="none" w:sz="0" w:space="0" w:color="auto"/>
        <w:bottom w:val="none" w:sz="0" w:space="0" w:color="auto"/>
        <w:right w:val="none" w:sz="0" w:space="0" w:color="auto"/>
      </w:divBdr>
    </w:div>
    <w:div w:id="33904647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94698836">
      <w:bodyDiv w:val="1"/>
      <w:marLeft w:val="0"/>
      <w:marRight w:val="0"/>
      <w:marTop w:val="0"/>
      <w:marBottom w:val="0"/>
      <w:divBdr>
        <w:top w:val="none" w:sz="0" w:space="0" w:color="auto"/>
        <w:left w:val="none" w:sz="0" w:space="0" w:color="auto"/>
        <w:bottom w:val="none" w:sz="0" w:space="0" w:color="auto"/>
        <w:right w:val="none" w:sz="0" w:space="0" w:color="auto"/>
      </w:divBdr>
    </w:div>
    <w:div w:id="1020468066">
      <w:bodyDiv w:val="1"/>
      <w:marLeft w:val="0"/>
      <w:marRight w:val="0"/>
      <w:marTop w:val="0"/>
      <w:marBottom w:val="0"/>
      <w:divBdr>
        <w:top w:val="none" w:sz="0" w:space="0" w:color="auto"/>
        <w:left w:val="none" w:sz="0" w:space="0" w:color="auto"/>
        <w:bottom w:val="none" w:sz="0" w:space="0" w:color="auto"/>
        <w:right w:val="none" w:sz="0" w:space="0" w:color="auto"/>
      </w:divBdr>
    </w:div>
    <w:div w:id="1109348800">
      <w:bodyDiv w:val="1"/>
      <w:marLeft w:val="0"/>
      <w:marRight w:val="0"/>
      <w:marTop w:val="0"/>
      <w:marBottom w:val="0"/>
      <w:divBdr>
        <w:top w:val="none" w:sz="0" w:space="0" w:color="auto"/>
        <w:left w:val="none" w:sz="0" w:space="0" w:color="auto"/>
        <w:bottom w:val="none" w:sz="0" w:space="0" w:color="auto"/>
        <w:right w:val="none" w:sz="0" w:space="0" w:color="auto"/>
      </w:divBdr>
    </w:div>
    <w:div w:id="1147744206">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46498756">
      <w:bodyDiv w:val="1"/>
      <w:marLeft w:val="0"/>
      <w:marRight w:val="0"/>
      <w:marTop w:val="0"/>
      <w:marBottom w:val="0"/>
      <w:divBdr>
        <w:top w:val="none" w:sz="0" w:space="0" w:color="auto"/>
        <w:left w:val="none" w:sz="0" w:space="0" w:color="auto"/>
        <w:bottom w:val="none" w:sz="0" w:space="0" w:color="auto"/>
        <w:right w:val="none" w:sz="0" w:space="0" w:color="auto"/>
      </w:divBdr>
    </w:div>
    <w:div w:id="1526098941">
      <w:bodyDiv w:val="1"/>
      <w:marLeft w:val="0"/>
      <w:marRight w:val="0"/>
      <w:marTop w:val="0"/>
      <w:marBottom w:val="0"/>
      <w:divBdr>
        <w:top w:val="none" w:sz="0" w:space="0" w:color="auto"/>
        <w:left w:val="none" w:sz="0" w:space="0" w:color="auto"/>
        <w:bottom w:val="none" w:sz="0" w:space="0" w:color="auto"/>
        <w:right w:val="none" w:sz="0" w:space="0" w:color="auto"/>
      </w:divBdr>
    </w:div>
    <w:div w:id="1763329569">
      <w:bodyDiv w:val="1"/>
      <w:marLeft w:val="0"/>
      <w:marRight w:val="0"/>
      <w:marTop w:val="0"/>
      <w:marBottom w:val="0"/>
      <w:divBdr>
        <w:top w:val="none" w:sz="0" w:space="0" w:color="auto"/>
        <w:left w:val="none" w:sz="0" w:space="0" w:color="auto"/>
        <w:bottom w:val="none" w:sz="0" w:space="0" w:color="auto"/>
        <w:right w:val="none" w:sz="0" w:space="0" w:color="auto"/>
      </w:divBdr>
    </w:div>
    <w:div w:id="1842314016">
      <w:bodyDiv w:val="1"/>
      <w:marLeft w:val="0"/>
      <w:marRight w:val="0"/>
      <w:marTop w:val="0"/>
      <w:marBottom w:val="0"/>
      <w:divBdr>
        <w:top w:val="none" w:sz="0" w:space="0" w:color="auto"/>
        <w:left w:val="none" w:sz="0" w:space="0" w:color="auto"/>
        <w:bottom w:val="none" w:sz="0" w:space="0" w:color="auto"/>
        <w:right w:val="none" w:sz="0" w:space="0" w:color="auto"/>
      </w:divBdr>
    </w:div>
    <w:div w:id="198300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E5E10-3E44-4F50-BC32-129C798F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3567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5</cp:revision>
  <cp:lastPrinted>2020-04-06T07:02:00Z</cp:lastPrinted>
  <dcterms:created xsi:type="dcterms:W3CDTF">2020-04-06T06:52:00Z</dcterms:created>
  <dcterms:modified xsi:type="dcterms:W3CDTF">2020-04-06T07:08:00Z</dcterms:modified>
</cp:coreProperties>
</file>