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5FFEC7" w14:textId="77777777" w:rsidR="00197749" w:rsidRDefault="00197749" w:rsidP="00197749">
      <w:pPr>
        <w:rPr>
          <w:lang w:bidi="ar-EG"/>
        </w:rPr>
      </w:pPr>
    </w:p>
    <w:p w14:paraId="55BDE039" w14:textId="77777777" w:rsidR="005E066B" w:rsidRDefault="008A5771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5D8C381" wp14:editId="37D0F272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0" r="0" b="0"/>
                <wp:wrapNone/>
                <wp:docPr id="3545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B224" w14:textId="77777777" w:rsidR="00987CB4" w:rsidRPr="009C6655" w:rsidRDefault="00987CB4" w:rsidP="008A68B5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SM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1047-2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2012/09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D8C381"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" filled="f" stroked="f">
                <v:textbox>
                  <w:txbxContent>
                    <w:p w14:paraId="041CB224" w14:textId="77777777" w:rsidR="00987CB4" w:rsidRPr="009C6655" w:rsidRDefault="00987CB4" w:rsidP="008A68B5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proofErr w:type="gramStart"/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SM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1047-2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2012/09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5F1DD4C" wp14:editId="0AC39D4E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0" t="0" r="0" b="0"/>
                <wp:wrapNone/>
                <wp:docPr id="3544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FCA34" w14:textId="77777777" w:rsidR="00987CB4" w:rsidRPr="005F01A2" w:rsidRDefault="00987CB4" w:rsidP="008A68B5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الإدارة الوطنية للطيف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1DD4C" id="Text Box 2859" o:spid="_x0000_s1027" type="#_x0000_t202" style="position:absolute;left:0;text-align:left;margin-left:29.7pt;margin-top:340.85pt;width:441pt;height:1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" filled="f" stroked="f">
                <v:textbox>
                  <w:txbxContent>
                    <w:p w14:paraId="58FFCA34" w14:textId="77777777" w:rsidR="00987CB4" w:rsidRPr="005F01A2" w:rsidRDefault="00987CB4" w:rsidP="008A68B5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الإدارة الوطنية للطيف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D767402" wp14:editId="144D2CD2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0" t="0" r="0" b="0"/>
                <wp:wrapNone/>
                <wp:docPr id="3543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9E690" w14:textId="77777777" w:rsidR="00987CB4" w:rsidRPr="005F01A2" w:rsidRDefault="00987CB4" w:rsidP="00A8637B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SM</w:t>
                            </w:r>
                          </w:p>
                          <w:p w14:paraId="57FF2A75" w14:textId="77777777" w:rsidR="00987CB4" w:rsidRPr="005F01A2" w:rsidRDefault="00987CB4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إدارة الطيف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67402" id="Text Box 2862" o:spid="_x0000_s1028" type="#_x0000_t202" style="position:absolute;left:0;text-align:left;margin-left:29.7pt;margin-top:538.85pt;width:261pt;height:10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" filled="f" stroked="f">
                <v:textbox>
                  <w:txbxContent>
                    <w:p w14:paraId="73A9E690" w14:textId="77777777" w:rsidR="00987CB4" w:rsidRPr="005F01A2" w:rsidRDefault="00987CB4" w:rsidP="00A8637B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SM</w:t>
                      </w:r>
                    </w:p>
                    <w:p w14:paraId="57FF2A75" w14:textId="77777777" w:rsidR="00987CB4" w:rsidRPr="005F01A2" w:rsidRDefault="00987CB4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إدارة الطيف</w:t>
                      </w:r>
                    </w:p>
                  </w:txbxContent>
                </v:textbox>
              </v:shape>
            </w:pict>
          </mc:Fallback>
        </mc:AlternateContent>
      </w:r>
    </w:p>
    <w:p w14:paraId="704FD2EE" w14:textId="77777777"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14:paraId="415BE7B3" w14:textId="77777777"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</w:t>
      </w:r>
      <w:r w:rsidR="00401486">
        <w:rPr>
          <w:rFonts w:hint="cs"/>
          <w:spacing w:val="-2"/>
          <w:sz w:val="20"/>
          <w:szCs w:val="26"/>
          <w:rtl/>
          <w:lang w:bidi="ar-EG"/>
        </w:rPr>
        <w:t>ما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فيها الخدمات الساتلية، وإجراء دراسات دون تحديد لمدى الترددات، تكون أساساً لإعداد التوصيات واعتمادها.</w:t>
      </w:r>
    </w:p>
    <w:p w14:paraId="7DD4A5F3" w14:textId="77777777"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14:paraId="61EF5901" w14:textId="77777777"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14:paraId="363673C6" w14:textId="77777777" w:rsidR="005E066B" w:rsidRPr="001231D6" w:rsidRDefault="005E066B" w:rsidP="00F615CE">
      <w:pPr>
        <w:pStyle w:val="IPR"/>
      </w:pPr>
      <w:bookmarkStart w:id="0" w:name="_Toc304368776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0"/>
    </w:p>
    <w:p w14:paraId="620448CC" w14:textId="77777777" w:rsidR="005E066B" w:rsidRPr="008113E9" w:rsidRDefault="005E066B" w:rsidP="00CD536E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يرد وصف للسياسة التي يتبعها قطاع الاتصالات الراديوية في</w:t>
      </w:r>
      <w:r w:rsidR="00401486">
        <w:rPr>
          <w:rFonts w:hint="cs"/>
          <w:spacing w:val="-2"/>
          <w:sz w:val="20"/>
          <w:szCs w:val="26"/>
          <w:rtl/>
          <w:lang w:val="ru-RU"/>
        </w:rPr>
        <w:t>ما </w:t>
      </w:r>
      <w:r w:rsidRPr="008113E9">
        <w:rPr>
          <w:rFonts w:hint="cs"/>
          <w:spacing w:val="-2"/>
          <w:sz w:val="20"/>
          <w:szCs w:val="26"/>
          <w:rtl/>
          <w:lang w:val="ru-RU"/>
        </w:rPr>
        <w:t>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</w:t>
      </w:r>
      <w:r w:rsidR="00CD536E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الملحق</w:t>
      </w:r>
      <w:r w:rsidR="00CD536E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8113E9">
        <w:rPr>
          <w:spacing w:val="-2"/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بالقرار </w:t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الإلكتروني </w:t>
      </w:r>
      <w:hyperlink r:id="rId10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14:paraId="59699A17" w14:textId="77777777"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14:paraId="43495858" w14:textId="77777777"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14:paraId="7971D97D" w14:textId="77777777" w:rsidTr="001956F3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6FCF08B3" w14:textId="77777777" w:rsidR="005E066B" w:rsidRPr="001956F3" w:rsidRDefault="005E066B" w:rsidP="001956F3">
            <w:pPr>
              <w:tabs>
                <w:tab w:val="left" w:pos="794"/>
              </w:tabs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1956F3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 w:rsidRPr="001956F3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1956F3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14:paraId="748DA7F8" w14:textId="77777777" w:rsidR="005E066B" w:rsidRPr="001956F3" w:rsidRDefault="009C6655" w:rsidP="001956F3">
            <w:pPr>
              <w:tabs>
                <w:tab w:val="left" w:pos="794"/>
              </w:tabs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1956F3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1956F3">
                <w:rPr>
                  <w:rStyle w:val="Hyperlink"/>
                  <w:sz w:val="18"/>
                  <w:szCs w:val="24"/>
                </w:rPr>
                <w:t>http</w:t>
              </w:r>
              <w:r w:rsidRPr="001956F3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1956F3">
                <w:rPr>
                  <w:rStyle w:val="Hyperlink"/>
                  <w:sz w:val="18"/>
                  <w:szCs w:val="24"/>
                </w:rPr>
                <w:t>www</w:t>
              </w:r>
              <w:r w:rsidRPr="001956F3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1956F3">
                <w:rPr>
                  <w:rStyle w:val="Hyperlink"/>
                  <w:sz w:val="18"/>
                  <w:szCs w:val="24"/>
                </w:rPr>
                <w:t>itu</w:t>
              </w:r>
              <w:r w:rsidRPr="001956F3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1956F3">
                <w:rPr>
                  <w:rStyle w:val="Hyperlink"/>
                  <w:sz w:val="18"/>
                  <w:szCs w:val="24"/>
                </w:rPr>
                <w:t>int</w:t>
              </w:r>
              <w:r w:rsidRPr="001956F3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1956F3">
                <w:rPr>
                  <w:rStyle w:val="Hyperlink"/>
                  <w:sz w:val="18"/>
                  <w:szCs w:val="24"/>
                </w:rPr>
                <w:t>publ</w:t>
              </w:r>
              <w:r w:rsidRPr="001956F3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1956F3">
                <w:rPr>
                  <w:rStyle w:val="Hyperlink"/>
                  <w:sz w:val="18"/>
                  <w:szCs w:val="24"/>
                </w:rPr>
                <w:t>R</w:t>
              </w:r>
              <w:r w:rsidRPr="001956F3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1956F3">
                <w:rPr>
                  <w:rStyle w:val="Hyperlink"/>
                  <w:sz w:val="18"/>
                  <w:szCs w:val="24"/>
                </w:rPr>
                <w:t>REC</w:t>
              </w:r>
              <w:r w:rsidRPr="001956F3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1956F3">
                <w:rPr>
                  <w:rStyle w:val="Hyperlink"/>
                  <w:sz w:val="18"/>
                  <w:szCs w:val="24"/>
                </w:rPr>
                <w:t>en</w:t>
              </w:r>
            </w:hyperlink>
            <w:r w:rsidRPr="001956F3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14:paraId="28A89B34" w14:textId="77777777" w:rsidTr="001956F3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14:paraId="1FB18F1E" w14:textId="77777777" w:rsidR="005E066B" w:rsidRPr="001956F3" w:rsidRDefault="005E066B" w:rsidP="001956F3">
            <w:pPr>
              <w:tabs>
                <w:tab w:val="left" w:pos="794"/>
              </w:tabs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1956F3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14:paraId="79CC2B5E" w14:textId="77777777" w:rsidR="005E066B" w:rsidRPr="001956F3" w:rsidRDefault="005E066B" w:rsidP="001956F3">
            <w:pPr>
              <w:tabs>
                <w:tab w:val="left" w:pos="794"/>
              </w:tabs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1956F3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14:paraId="0A5BC671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6756DCA6" w14:textId="77777777" w:rsidR="00E964C9" w:rsidRPr="001956F3" w:rsidRDefault="00E964C9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BO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E964C9" w:rsidRPr="00440F51" w14:paraId="789A97CC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7DD8935F" w14:textId="77777777" w:rsidR="00E964C9" w:rsidRPr="001956F3" w:rsidRDefault="00E964C9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BR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440F51" w14:paraId="6CEA6E04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5DBE69B7" w14:textId="77777777" w:rsidR="00E964C9" w:rsidRPr="001956F3" w:rsidRDefault="00E964C9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BS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E964C9" w:rsidRPr="00440F51" w14:paraId="19333E79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788B75CD" w14:textId="77777777" w:rsidR="00E964C9" w:rsidRPr="001956F3" w:rsidRDefault="00E964C9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BT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14:paraId="6B51E794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5DF06B51" w14:textId="77777777" w:rsidR="00E964C9" w:rsidRPr="001956F3" w:rsidRDefault="00E964C9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F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14:paraId="3EFD27D4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402DFAD9" w14:textId="77777777" w:rsidR="00E964C9" w:rsidRPr="001956F3" w:rsidRDefault="00E964C9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M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الخدمة المتنقلة وخدمة التحديد الراديوي للموقع وخدمة الهواة والخدمات الساتلية ذات الصلة</w:t>
            </w:r>
          </w:p>
        </w:tc>
      </w:tr>
      <w:tr w:rsidR="00E964C9" w:rsidRPr="00440F51" w14:paraId="0F6DF0D3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10EDD76B" w14:textId="77777777" w:rsidR="00E964C9" w:rsidRPr="001956F3" w:rsidRDefault="00E964C9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P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14:paraId="68FAF993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07BC9709" w14:textId="77777777" w:rsidR="00E964C9" w:rsidRPr="001956F3" w:rsidRDefault="00E964C9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RA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395606" w:rsidRPr="00440F51" w14:paraId="27E3F6D1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7F457D47" w14:textId="77777777" w:rsidR="00395606" w:rsidRPr="001956F3" w:rsidRDefault="00395606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RS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بعد</w:t>
            </w:r>
          </w:p>
        </w:tc>
      </w:tr>
      <w:tr w:rsidR="00395606" w:rsidRPr="00440F51" w14:paraId="31547453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6F808AA9" w14:textId="77777777" w:rsidR="00395606" w:rsidRPr="001956F3" w:rsidRDefault="00395606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1956F3">
              <w:rPr>
                <w:b/>
                <w:bCs/>
                <w:sz w:val="20"/>
                <w:szCs w:val="26"/>
              </w:rPr>
              <w:t>S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395606" w:rsidRPr="00440F51" w14:paraId="53768E9A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0FFF629B" w14:textId="77777777" w:rsidR="00395606" w:rsidRPr="001956F3" w:rsidRDefault="00395606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SA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395606" w:rsidRPr="00440F51" w14:paraId="4F2332BD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06498FED" w14:textId="77777777" w:rsidR="00395606" w:rsidRPr="001956F3" w:rsidRDefault="00395606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SF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395606" w:rsidRPr="00A8637B" w14:paraId="05879761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EEECE1"/>
          </w:tcPr>
          <w:p w14:paraId="145E6CFB" w14:textId="77777777" w:rsidR="00395606" w:rsidRPr="001956F3" w:rsidRDefault="00395606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  <w:rtl/>
              </w:rPr>
            </w:pPr>
            <w:r w:rsidRPr="001956F3">
              <w:rPr>
                <w:b/>
                <w:bCs/>
                <w:color w:val="000080"/>
                <w:sz w:val="20"/>
                <w:szCs w:val="26"/>
              </w:rPr>
              <w:t>SM</w:t>
            </w:r>
            <w:r w:rsidRPr="001956F3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  <w:t>إدارة الطيف</w:t>
            </w:r>
          </w:p>
        </w:tc>
      </w:tr>
      <w:tr w:rsidR="00395606" w:rsidRPr="00440F51" w14:paraId="1886E8EF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3DC70E93" w14:textId="77777777" w:rsidR="00395606" w:rsidRPr="001956F3" w:rsidRDefault="00395606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</w:rPr>
              <w:t>SNG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395606" w:rsidRPr="00440F51" w14:paraId="230E7170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14:paraId="0AA2CFE6" w14:textId="77777777" w:rsidR="00395606" w:rsidRPr="001956F3" w:rsidRDefault="00395606" w:rsidP="001956F3">
            <w:pPr>
              <w:tabs>
                <w:tab w:val="left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  <w:lang w:bidi="ar-EG"/>
              </w:rPr>
              <w:t>TF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395606" w:rsidRPr="00440F51" w14:paraId="58BD6AD6" w14:textId="77777777" w:rsidTr="001956F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auto" w:fill="auto"/>
          </w:tcPr>
          <w:p w14:paraId="7C22A914" w14:textId="77777777" w:rsidR="00395606" w:rsidRPr="001956F3" w:rsidRDefault="00395606" w:rsidP="001956F3">
            <w:pPr>
              <w:tabs>
                <w:tab w:val="left" w:pos="794"/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 w:rsidRPr="001956F3">
              <w:rPr>
                <w:b/>
                <w:bCs/>
                <w:sz w:val="20"/>
                <w:szCs w:val="26"/>
                <w:lang w:bidi="ar-EG"/>
              </w:rPr>
              <w:t>V</w:t>
            </w:r>
            <w:r w:rsidRPr="001956F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956F3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14:paraId="75B87645" w14:textId="77777777"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14:paraId="409E2FCD" w14:textId="77777777"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14:paraId="04CCDEC7" w14:textId="77777777" w:rsidTr="008113E9">
        <w:trPr>
          <w:trHeight w:val="720"/>
          <w:jc w:val="center"/>
        </w:trPr>
        <w:tc>
          <w:tcPr>
            <w:tcW w:w="9379" w:type="dxa"/>
          </w:tcPr>
          <w:p w14:paraId="0F9C9355" w14:textId="77777777" w:rsidR="005E066B" w:rsidRPr="008113E9" w:rsidRDefault="005E066B" w:rsidP="001B3049">
            <w:pPr>
              <w:ind w:left="45"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في 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14:paraId="428B22ED" w14:textId="77777777" w:rsidR="005E066B" w:rsidRPr="000F312E" w:rsidRDefault="005E066B" w:rsidP="008C7FCA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8C7FCA">
        <w:rPr>
          <w:sz w:val="20"/>
          <w:szCs w:val="26"/>
        </w:rPr>
        <w:t>2013</w:t>
      </w:r>
    </w:p>
    <w:p w14:paraId="6EC7C57F" w14:textId="77777777"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14:paraId="00F08C75" w14:textId="77777777" w:rsidR="005E066B" w:rsidRPr="003D017C" w:rsidRDefault="005E066B" w:rsidP="008C7FCA">
      <w:pPr>
        <w:spacing w:before="240"/>
        <w:jc w:val="center"/>
        <w:rPr>
          <w:sz w:val="21"/>
          <w:szCs w:val="20"/>
          <w:rtl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8C7FCA">
        <w:rPr>
          <w:sz w:val="21"/>
          <w:szCs w:val="20"/>
        </w:rPr>
        <w:t>2013</w:t>
      </w:r>
    </w:p>
    <w:p w14:paraId="27490699" w14:textId="77777777"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 xml:space="preserve">جميع حقوق النشر محفوظة. </w:t>
      </w:r>
      <w:r w:rsidR="00401486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يمكن استنساخ أي جزء من هذه المنشورة بأي شكل كان و</w:t>
      </w:r>
      <w:r w:rsidR="00401486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بأي وسيلة إ</w:t>
      </w:r>
      <w:r w:rsidR="00401486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14:paraId="378EE7DC" w14:textId="77777777"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2"/>
          <w:headerReference w:type="default" r:id="rId13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14:paraId="0061C4D2" w14:textId="16520010" w:rsidR="00A8637B" w:rsidRPr="006C5112" w:rsidRDefault="00A8637B" w:rsidP="008C7FCA">
      <w:pPr>
        <w:pStyle w:val="ResNo"/>
        <w:rPr>
          <w:rtl/>
        </w:rPr>
      </w:pPr>
      <w:proofErr w:type="gramStart"/>
      <w:r w:rsidRPr="006C5112">
        <w:rPr>
          <w:rtl/>
        </w:rPr>
        <w:lastRenderedPageBreak/>
        <w:t>التوصي</w:t>
      </w:r>
      <w:r w:rsidRPr="006C5112">
        <w:rPr>
          <w:rFonts w:hint="cs"/>
          <w:rtl/>
        </w:rPr>
        <w:t>ـ</w:t>
      </w:r>
      <w:r w:rsidRPr="006C5112">
        <w:rPr>
          <w:rtl/>
        </w:rPr>
        <w:t>ة</w:t>
      </w:r>
      <w:r w:rsidR="001B3049">
        <w:rPr>
          <w:rFonts w:hint="cs"/>
          <w:rtl/>
        </w:rPr>
        <w:t xml:space="preserve"> </w:t>
      </w:r>
      <w:r w:rsidRPr="006C5112">
        <w:rPr>
          <w:rtl/>
        </w:rPr>
        <w:t xml:space="preserve"> </w:t>
      </w:r>
      <w:r w:rsidRPr="006C5112">
        <w:t>ITU</w:t>
      </w:r>
      <w:proofErr w:type="gramEnd"/>
      <w:r w:rsidRPr="006C5112">
        <w:t>-R</w:t>
      </w:r>
      <w:r w:rsidR="001B3049">
        <w:t> </w:t>
      </w:r>
      <w:r w:rsidR="008C7FCA">
        <w:t> </w:t>
      </w:r>
      <w:r>
        <w:t>SM</w:t>
      </w:r>
      <w:r w:rsidRPr="006C5112">
        <w:t>.</w:t>
      </w:r>
      <w:r>
        <w:t>1</w:t>
      </w:r>
      <w:r w:rsidR="000775D0">
        <w:t>04</w:t>
      </w:r>
      <w:r w:rsidR="003F0831">
        <w:t>7</w:t>
      </w:r>
      <w:r w:rsidR="000775D0">
        <w:t>-2</w:t>
      </w:r>
      <w:r w:rsidR="0083499D">
        <w:rPr>
          <w:rStyle w:val="FootnoteReference"/>
          <w:rtl/>
        </w:rPr>
        <w:footnoteReference w:customMarkFollows="1" w:id="1"/>
        <w:t>*</w:t>
      </w:r>
    </w:p>
    <w:p w14:paraId="41C858A6" w14:textId="77777777" w:rsidR="00A8637B" w:rsidRDefault="003F0831" w:rsidP="000775D0">
      <w:pPr>
        <w:pStyle w:val="Restitle"/>
        <w:spacing w:after="120"/>
        <w:rPr>
          <w:rtl/>
        </w:rPr>
      </w:pPr>
      <w:r>
        <w:rPr>
          <w:rFonts w:hint="cs"/>
          <w:rtl/>
        </w:rPr>
        <w:t>الإدارة الوطنية للطيف</w:t>
      </w:r>
    </w:p>
    <w:p w14:paraId="3DFDA02A" w14:textId="77777777" w:rsidR="00A8637B" w:rsidRPr="006C5112" w:rsidRDefault="000775D0" w:rsidP="00ED48B3">
      <w:pPr>
        <w:pStyle w:val="Recdate"/>
      </w:pPr>
      <w:r>
        <w:t>(</w:t>
      </w:r>
      <w:r w:rsidR="00ED48B3">
        <w:t>2012</w:t>
      </w:r>
      <w:r>
        <w:t>-</w:t>
      </w:r>
      <w:r w:rsidR="00ED48B3">
        <w:t>2001</w:t>
      </w:r>
      <w:r>
        <w:t>-1994)</w:t>
      </w:r>
    </w:p>
    <w:p w14:paraId="45F6348A" w14:textId="77777777" w:rsidR="000775D0" w:rsidRPr="002853AF" w:rsidRDefault="000775D0" w:rsidP="002853AF">
      <w:pPr>
        <w:pStyle w:val="headingb"/>
        <w:rPr>
          <w:rtl/>
        </w:rPr>
      </w:pPr>
      <w:r w:rsidRPr="002853AF">
        <w:rPr>
          <w:rFonts w:hint="cs"/>
          <w:rtl/>
        </w:rPr>
        <w:t>مجال التطبيق</w:t>
      </w:r>
    </w:p>
    <w:p w14:paraId="114A5E57" w14:textId="00B0AAFD" w:rsidR="000775D0" w:rsidRDefault="008C7FCA" w:rsidP="008555E5">
      <w:r>
        <w:rPr>
          <w:rFonts w:hint="cs"/>
          <w:rtl/>
        </w:rPr>
        <w:t>تشكل</w:t>
      </w:r>
      <w:r w:rsidR="005009E6">
        <w:rPr>
          <w:rFonts w:hint="cs"/>
          <w:rtl/>
        </w:rPr>
        <w:t xml:space="preserve"> هذه التوصية مقدمة مختصرة عن إدارة الطيف وتوصي </w:t>
      </w:r>
      <w:r>
        <w:rPr>
          <w:rFonts w:hint="cs"/>
          <w:rtl/>
        </w:rPr>
        <w:t>بمجالات المواضيع</w:t>
      </w:r>
      <w:r w:rsidR="005009E6">
        <w:rPr>
          <w:rFonts w:hint="cs"/>
          <w:rtl/>
        </w:rPr>
        <w:t xml:space="preserve"> التي ينبغي النظر فيها </w:t>
      </w:r>
      <w:r w:rsidR="009A6F62">
        <w:rPr>
          <w:rFonts w:hint="cs"/>
          <w:rtl/>
        </w:rPr>
        <w:t>في إطار</w:t>
      </w:r>
      <w:r w:rsidR="005009E6">
        <w:rPr>
          <w:rFonts w:hint="cs"/>
          <w:rtl/>
        </w:rPr>
        <w:t xml:space="preserve"> إدارة الطيف.</w:t>
      </w:r>
    </w:p>
    <w:p w14:paraId="65322E0B" w14:textId="77777777" w:rsidR="0083499D" w:rsidRDefault="0083499D" w:rsidP="0083499D">
      <w:pPr>
        <w:pStyle w:val="Headingb0"/>
        <w:rPr>
          <w:rtl/>
        </w:rPr>
      </w:pPr>
      <w:r>
        <w:rPr>
          <w:rFonts w:hint="cs"/>
          <w:rtl/>
        </w:rPr>
        <w:t>كلمات أساسية</w:t>
      </w:r>
    </w:p>
    <w:p w14:paraId="149C68D4" w14:textId="511D3F6D" w:rsidR="0083499D" w:rsidRDefault="0083499D" w:rsidP="0083499D">
      <w:pPr>
        <w:rPr>
          <w:rtl/>
          <w:lang w:bidi="ar-EG"/>
        </w:rPr>
      </w:pPr>
      <w:r>
        <w:rPr>
          <w:rFonts w:hint="cs"/>
          <w:rtl/>
          <w:lang w:bidi="ar-EG"/>
        </w:rPr>
        <w:t>الإدارة الوطنية للطيف، وظيفة إدارة الطيف، مسؤوليات إدارة الطيف، متطلبات إدارة الطيف</w:t>
      </w:r>
    </w:p>
    <w:p w14:paraId="6D11D8AA" w14:textId="77777777" w:rsidR="002C1FEE" w:rsidRPr="0054078C" w:rsidRDefault="002C1FEE" w:rsidP="008555E5">
      <w:pPr>
        <w:rPr>
          <w:rtl/>
          <w:lang w:bidi="ar-EG"/>
        </w:rPr>
      </w:pPr>
    </w:p>
    <w:p w14:paraId="60B1E046" w14:textId="77777777" w:rsidR="000775D0" w:rsidRDefault="000775D0" w:rsidP="008555E5">
      <w:pPr>
        <w:rPr>
          <w:rtl/>
        </w:rPr>
      </w:pPr>
      <w:r>
        <w:rPr>
          <w:rtl/>
        </w:rPr>
        <w:t>إن</w:t>
      </w:r>
      <w:r>
        <w:t xml:space="preserve"> </w:t>
      </w:r>
      <w:r>
        <w:rPr>
          <w:rtl/>
        </w:rPr>
        <w:t>جمعية الاتصالات الراديوية للاتحاد الدولي للاتصالات،</w:t>
      </w:r>
    </w:p>
    <w:p w14:paraId="22F5DAA3" w14:textId="77777777" w:rsidR="000775D0" w:rsidRDefault="000775D0" w:rsidP="008555E5">
      <w:pPr>
        <w:pStyle w:val="Call"/>
        <w:rPr>
          <w:rtl/>
        </w:rPr>
      </w:pPr>
      <w:r>
        <w:rPr>
          <w:rtl/>
        </w:rPr>
        <w:t>إذ تضع في اعتبارها</w:t>
      </w:r>
    </w:p>
    <w:p w14:paraId="4CD166B2" w14:textId="77777777" w:rsidR="000775D0" w:rsidRPr="00AA53F0" w:rsidRDefault="000775D0" w:rsidP="00712D5F">
      <w:pPr>
        <w:rPr>
          <w:rtl/>
        </w:rPr>
      </w:pPr>
      <w:r w:rsidRPr="00AA53F0">
        <w:rPr>
          <w:rFonts w:hint="cs"/>
          <w:rtl/>
        </w:rPr>
        <w:t xml:space="preserve"> </w:t>
      </w:r>
      <w:r w:rsidRPr="00AA53F0">
        <w:rPr>
          <w:rtl/>
        </w:rPr>
        <w:t>أ )</w:t>
      </w:r>
      <w:r w:rsidRPr="00AA53F0">
        <w:rPr>
          <w:rtl/>
        </w:rPr>
        <w:tab/>
        <w:t xml:space="preserve">أن </w:t>
      </w:r>
      <w:r w:rsidR="00DD3814" w:rsidRPr="00AA53F0">
        <w:rPr>
          <w:rFonts w:hint="cs"/>
          <w:rtl/>
        </w:rPr>
        <w:t xml:space="preserve">كفاءة </w:t>
      </w:r>
      <w:r w:rsidR="004560E8" w:rsidRPr="00AA53F0">
        <w:rPr>
          <w:rFonts w:hint="cs"/>
          <w:rtl/>
        </w:rPr>
        <w:t xml:space="preserve">إدارة الطيف </w:t>
      </w:r>
      <w:r w:rsidR="007B7CF7" w:rsidRPr="00AA53F0">
        <w:rPr>
          <w:rFonts w:hint="cs"/>
          <w:rtl/>
        </w:rPr>
        <w:t>أمر أساسي</w:t>
      </w:r>
      <w:r w:rsidR="004560E8" w:rsidRPr="00AA53F0">
        <w:rPr>
          <w:rFonts w:hint="cs"/>
          <w:rtl/>
        </w:rPr>
        <w:t xml:space="preserve"> </w:t>
      </w:r>
      <w:r w:rsidR="00221317" w:rsidRPr="00AA53F0">
        <w:rPr>
          <w:rFonts w:hint="cs"/>
          <w:rtl/>
        </w:rPr>
        <w:t>لتعظيم</w:t>
      </w:r>
      <w:r w:rsidR="004560E8" w:rsidRPr="00AA53F0">
        <w:rPr>
          <w:rFonts w:hint="cs"/>
          <w:rtl/>
        </w:rPr>
        <w:t xml:space="preserve"> الفوائد المستمدة من مو</w:t>
      </w:r>
      <w:r w:rsidR="004F5F36" w:rsidRPr="00AA53F0">
        <w:rPr>
          <w:rFonts w:hint="cs"/>
          <w:rtl/>
        </w:rPr>
        <w:t>ا</w:t>
      </w:r>
      <w:r w:rsidR="004560E8" w:rsidRPr="00AA53F0">
        <w:rPr>
          <w:rFonts w:hint="cs"/>
          <w:rtl/>
        </w:rPr>
        <w:t xml:space="preserve">رد الطيف </w:t>
      </w:r>
      <w:r w:rsidR="004F5F36" w:rsidRPr="00AA53F0">
        <w:rPr>
          <w:rFonts w:hint="cs"/>
          <w:rtl/>
        </w:rPr>
        <w:t>الشحيحة</w:t>
      </w:r>
      <w:r w:rsidRPr="00AA53F0">
        <w:rPr>
          <w:rtl/>
        </w:rPr>
        <w:t>؛</w:t>
      </w:r>
    </w:p>
    <w:p w14:paraId="185D9F72" w14:textId="77777777" w:rsidR="000775D0" w:rsidRPr="00AA53F0" w:rsidRDefault="000775D0" w:rsidP="00712D5F">
      <w:pPr>
        <w:rPr>
          <w:rtl/>
        </w:rPr>
      </w:pPr>
      <w:r w:rsidRPr="00AA53F0">
        <w:rPr>
          <w:rtl/>
        </w:rPr>
        <w:t>ب)</w:t>
      </w:r>
      <w:r w:rsidRPr="00AA53F0">
        <w:rPr>
          <w:rtl/>
        </w:rPr>
        <w:tab/>
      </w:r>
      <w:r w:rsidR="00DD3814" w:rsidRPr="00AA53F0">
        <w:rPr>
          <w:rFonts w:hint="cs"/>
          <w:rtl/>
        </w:rPr>
        <w:t xml:space="preserve">أن ثمة حاجة إلى تحسين إدارة الطيف </w:t>
      </w:r>
      <w:r w:rsidR="00D55997" w:rsidRPr="00AA53F0">
        <w:rPr>
          <w:rFonts w:hint="cs"/>
          <w:rtl/>
        </w:rPr>
        <w:t>نظراً للطلب المتزايد على طيف التردد</w:t>
      </w:r>
      <w:r w:rsidR="008C7FCA" w:rsidRPr="00AA53F0">
        <w:rPr>
          <w:rFonts w:hint="cs"/>
          <w:rtl/>
        </w:rPr>
        <w:t>ات</w:t>
      </w:r>
      <w:r w:rsidR="00D55997" w:rsidRPr="00AA53F0">
        <w:rPr>
          <w:rFonts w:hint="cs"/>
          <w:rtl/>
        </w:rPr>
        <w:t xml:space="preserve"> الراديوي</w:t>
      </w:r>
      <w:r w:rsidR="008C7FCA" w:rsidRPr="00AA53F0">
        <w:rPr>
          <w:rFonts w:hint="cs"/>
          <w:rtl/>
        </w:rPr>
        <w:t>ة</w:t>
      </w:r>
      <w:r w:rsidRPr="00AA53F0">
        <w:rPr>
          <w:rtl/>
        </w:rPr>
        <w:t>؛</w:t>
      </w:r>
    </w:p>
    <w:p w14:paraId="5ABA97A7" w14:textId="77777777" w:rsidR="000775D0" w:rsidRPr="00FD5DF5" w:rsidRDefault="000775D0" w:rsidP="00712D5F">
      <w:pPr>
        <w:rPr>
          <w:spacing w:val="-4"/>
          <w:rtl/>
        </w:rPr>
      </w:pPr>
      <w:r w:rsidRPr="00AA53F0">
        <w:rPr>
          <w:rtl/>
        </w:rPr>
        <w:t>ج)</w:t>
      </w:r>
      <w:r w:rsidRPr="00AA53F0">
        <w:rPr>
          <w:rtl/>
        </w:rPr>
        <w:tab/>
      </w:r>
      <w:r w:rsidR="00E700D1" w:rsidRPr="00FD5DF5">
        <w:rPr>
          <w:rFonts w:hint="cs"/>
          <w:spacing w:val="-4"/>
          <w:rtl/>
        </w:rPr>
        <w:t>أن هناك حاجة إلى مواد لمساعدة مديري الطيف في تطوير وتنفيذ أنظمة واستراتيجيات فع</w:t>
      </w:r>
      <w:r w:rsidR="00093D81" w:rsidRPr="00FD5DF5">
        <w:rPr>
          <w:rFonts w:hint="cs"/>
          <w:spacing w:val="-4"/>
          <w:rtl/>
        </w:rPr>
        <w:t>ّ</w:t>
      </w:r>
      <w:r w:rsidR="00E700D1" w:rsidRPr="00FD5DF5">
        <w:rPr>
          <w:rFonts w:hint="cs"/>
          <w:spacing w:val="-4"/>
          <w:rtl/>
        </w:rPr>
        <w:t>الة للإدارة الوطنية</w:t>
      </w:r>
      <w:r w:rsidR="008C7FCA" w:rsidRPr="00FD5DF5">
        <w:rPr>
          <w:rFonts w:hint="eastAsia"/>
          <w:spacing w:val="-4"/>
          <w:rtl/>
        </w:rPr>
        <w:t> </w:t>
      </w:r>
      <w:r w:rsidR="00E700D1" w:rsidRPr="00FD5DF5">
        <w:rPr>
          <w:rFonts w:hint="cs"/>
          <w:spacing w:val="-4"/>
          <w:rtl/>
        </w:rPr>
        <w:t>للطيف</w:t>
      </w:r>
      <w:r w:rsidRPr="00FD5DF5">
        <w:rPr>
          <w:spacing w:val="-4"/>
          <w:rtl/>
        </w:rPr>
        <w:t>؛</w:t>
      </w:r>
    </w:p>
    <w:p w14:paraId="4358C732" w14:textId="77777777" w:rsidR="000775D0" w:rsidRPr="00AA53F0" w:rsidRDefault="000775D0" w:rsidP="00712D5F">
      <w:pPr>
        <w:rPr>
          <w:rtl/>
        </w:rPr>
      </w:pPr>
      <w:r w:rsidRPr="00AA53F0">
        <w:rPr>
          <w:rtl/>
        </w:rPr>
        <w:t>د )</w:t>
      </w:r>
      <w:r w:rsidRPr="00AA53F0">
        <w:rPr>
          <w:rtl/>
        </w:rPr>
        <w:tab/>
      </w:r>
      <w:r w:rsidR="004C68FC" w:rsidRPr="00AA53F0">
        <w:rPr>
          <w:rFonts w:hint="cs"/>
          <w:rtl/>
        </w:rPr>
        <w:t xml:space="preserve">أن قطاع الاتصالات الراديوية </w:t>
      </w:r>
      <w:r w:rsidR="002915BC" w:rsidRPr="00AA53F0">
        <w:rPr>
          <w:rFonts w:hint="cs"/>
          <w:rtl/>
        </w:rPr>
        <w:t>أعد</w:t>
      </w:r>
      <w:r w:rsidR="003E56AC" w:rsidRPr="00AA53F0">
        <w:rPr>
          <w:rFonts w:hint="cs"/>
          <w:rtl/>
        </w:rPr>
        <w:t xml:space="preserve"> فعلاً</w:t>
      </w:r>
      <w:r w:rsidR="004C68FC" w:rsidRPr="00AA53F0">
        <w:rPr>
          <w:rFonts w:hint="cs"/>
          <w:rtl/>
        </w:rPr>
        <w:t xml:space="preserve"> كتيبات للاتحاد </w:t>
      </w:r>
      <w:r w:rsidR="003E56AC" w:rsidRPr="00AA53F0">
        <w:rPr>
          <w:rFonts w:hint="cs"/>
          <w:rtl/>
        </w:rPr>
        <w:t xml:space="preserve">ونشرها </w:t>
      </w:r>
      <w:r w:rsidR="004C68FC" w:rsidRPr="00AA53F0">
        <w:rPr>
          <w:rFonts w:hint="cs"/>
          <w:rtl/>
        </w:rPr>
        <w:t xml:space="preserve">بشأن الإدارة الوطنية للطيف وتقنيات إدارة الطيف </w:t>
      </w:r>
      <w:r w:rsidR="00644D56" w:rsidRPr="00AA53F0">
        <w:rPr>
          <w:rFonts w:hint="cs"/>
          <w:rtl/>
        </w:rPr>
        <w:t xml:space="preserve">ومراقبته </w:t>
      </w:r>
      <w:r w:rsidR="008C7FCA" w:rsidRPr="00AA53F0">
        <w:rPr>
          <w:rFonts w:hint="cs"/>
          <w:rtl/>
        </w:rPr>
        <w:t>بالاستعانة</w:t>
      </w:r>
      <w:r w:rsidR="00644D56" w:rsidRPr="00AA53F0">
        <w:rPr>
          <w:rFonts w:hint="cs"/>
          <w:rtl/>
        </w:rPr>
        <w:t xml:space="preserve"> </w:t>
      </w:r>
      <w:r w:rsidR="008C7FCA" w:rsidRPr="00AA53F0">
        <w:rPr>
          <w:rFonts w:hint="cs"/>
          <w:rtl/>
        </w:rPr>
        <w:t>ب</w:t>
      </w:r>
      <w:r w:rsidR="00644D56" w:rsidRPr="00AA53F0">
        <w:rPr>
          <w:rFonts w:hint="cs"/>
          <w:rtl/>
        </w:rPr>
        <w:t xml:space="preserve">الحاسوب </w:t>
      </w:r>
      <w:r w:rsidR="004C68FC" w:rsidRPr="00AA53F0">
        <w:rPr>
          <w:rFonts w:hint="cs"/>
          <w:rtl/>
        </w:rPr>
        <w:t xml:space="preserve">وهو يقوم حالياً بتحديثها على أساس منتظم، </w:t>
      </w:r>
      <w:r w:rsidR="002915BC" w:rsidRPr="00AA53F0">
        <w:rPr>
          <w:rFonts w:hint="cs"/>
          <w:rtl/>
        </w:rPr>
        <w:t xml:space="preserve">كما أعد </w:t>
      </w:r>
      <w:r w:rsidR="00FE5F75" w:rsidRPr="00AA53F0">
        <w:rPr>
          <w:rFonts w:hint="cs"/>
          <w:rtl/>
        </w:rPr>
        <w:t>قاموس بيانات الاتصالات الراديوية</w:t>
      </w:r>
      <w:r w:rsidR="00132B17">
        <w:rPr>
          <w:rFonts w:hint="cs"/>
          <w:rtl/>
        </w:rPr>
        <w:t xml:space="preserve"> </w:t>
      </w:r>
      <w:r w:rsidR="00FE5F75" w:rsidRPr="00AA53F0">
        <w:rPr>
          <w:rFonts w:hint="cs"/>
          <w:rtl/>
        </w:rPr>
        <w:t>(التوصية</w:t>
      </w:r>
      <w:r w:rsidR="008C7FCA" w:rsidRPr="00AA53F0">
        <w:rPr>
          <w:rFonts w:hint="eastAsia"/>
          <w:rtl/>
        </w:rPr>
        <w:t> </w:t>
      </w:r>
      <w:r w:rsidR="00FE5F75" w:rsidRPr="00AA53F0">
        <w:t>(ITU-R SM.1413</w:t>
      </w:r>
      <w:r w:rsidR="004C68FC" w:rsidRPr="00AA53F0">
        <w:rPr>
          <w:rFonts w:hint="cs"/>
          <w:rtl/>
        </w:rPr>
        <w:t xml:space="preserve"> </w:t>
      </w:r>
      <w:r w:rsidR="0090149D" w:rsidRPr="00AA53F0">
        <w:rPr>
          <w:rFonts w:hint="cs"/>
          <w:rtl/>
        </w:rPr>
        <w:t xml:space="preserve">للمساعدة في </w:t>
      </w:r>
      <w:r w:rsidR="008C7FCA" w:rsidRPr="00AA53F0">
        <w:rPr>
          <w:rFonts w:hint="cs"/>
          <w:rtl/>
        </w:rPr>
        <w:t>إرساء</w:t>
      </w:r>
      <w:r w:rsidR="0090149D" w:rsidRPr="00AA53F0">
        <w:rPr>
          <w:rFonts w:hint="cs"/>
          <w:rtl/>
        </w:rPr>
        <w:t xml:space="preserve"> ممارسات فع</w:t>
      </w:r>
      <w:r w:rsidR="008C7FCA" w:rsidRPr="00AA53F0">
        <w:rPr>
          <w:rFonts w:hint="cs"/>
          <w:rtl/>
        </w:rPr>
        <w:t>ّ</w:t>
      </w:r>
      <w:r w:rsidR="0090149D" w:rsidRPr="00AA53F0">
        <w:rPr>
          <w:rFonts w:hint="cs"/>
          <w:rtl/>
        </w:rPr>
        <w:t xml:space="preserve">الة لإدارة الطيف (تقارير وتوصيات </w:t>
      </w:r>
      <w:r w:rsidR="008C7FCA" w:rsidRPr="00AA53F0">
        <w:rPr>
          <w:rFonts w:hint="cs"/>
          <w:rtl/>
        </w:rPr>
        <w:t>السلسلة </w:t>
      </w:r>
      <w:r w:rsidR="008C7FCA" w:rsidRPr="00AA53F0">
        <w:t>SM</w:t>
      </w:r>
      <w:r w:rsidR="0090149D" w:rsidRPr="00AA53F0">
        <w:rPr>
          <w:rFonts w:hint="cs"/>
          <w:rtl/>
        </w:rPr>
        <w:t xml:space="preserve"> التي تغطي </w:t>
      </w:r>
      <w:r w:rsidR="00EF695F" w:rsidRPr="00AA53F0">
        <w:rPr>
          <w:rFonts w:hint="cs"/>
          <w:rtl/>
        </w:rPr>
        <w:t>مختلف جوانب</w:t>
      </w:r>
      <w:r w:rsidR="0090149D" w:rsidRPr="00AA53F0">
        <w:rPr>
          <w:rFonts w:hint="cs"/>
          <w:rtl/>
        </w:rPr>
        <w:t xml:space="preserve"> إدارة الطيف ومراقبته)</w:t>
      </w:r>
      <w:r w:rsidRPr="00AA53F0">
        <w:rPr>
          <w:rtl/>
        </w:rPr>
        <w:t>؛</w:t>
      </w:r>
    </w:p>
    <w:p w14:paraId="3FDEA7B9" w14:textId="77777777" w:rsidR="000775D0" w:rsidRDefault="000775D0" w:rsidP="00712D5F">
      <w:pPr>
        <w:rPr>
          <w:rtl/>
        </w:rPr>
      </w:pPr>
      <w:r>
        <w:rPr>
          <w:rFonts w:hint="cs"/>
          <w:rtl/>
        </w:rPr>
        <w:t xml:space="preserve">ﻫ </w:t>
      </w:r>
      <w:r>
        <w:rPr>
          <w:rtl/>
        </w:rPr>
        <w:t>)</w:t>
      </w:r>
      <w:r>
        <w:rPr>
          <w:rtl/>
        </w:rPr>
        <w:tab/>
      </w:r>
      <w:r w:rsidR="00372CC5">
        <w:rPr>
          <w:rFonts w:hint="cs"/>
          <w:rtl/>
        </w:rPr>
        <w:t>التوجيهات</w:t>
      </w:r>
      <w:r w:rsidR="005271D7">
        <w:rPr>
          <w:rFonts w:hint="cs"/>
          <w:rtl/>
        </w:rPr>
        <w:t xml:space="preserve"> المقدمة من </w:t>
      </w:r>
      <w:r w:rsidR="00372CC5">
        <w:rPr>
          <w:rFonts w:hint="cs"/>
          <w:rtl/>
        </w:rPr>
        <w:t>خ</w:t>
      </w:r>
      <w:r w:rsidR="005271D7">
        <w:rPr>
          <w:rFonts w:hint="cs"/>
          <w:rtl/>
        </w:rPr>
        <w:t>لال قرارات جمعية الاتصالات الراديوية وخاصة القرار</w:t>
      </w:r>
      <w:r w:rsidR="00C14D6F">
        <w:rPr>
          <w:rFonts w:hint="eastAsia"/>
          <w:rtl/>
        </w:rPr>
        <w:t> </w:t>
      </w:r>
      <w:r w:rsidR="005271D7">
        <w:t>ITU-R 22-3</w:t>
      </w:r>
      <w:r w:rsidR="005271D7">
        <w:rPr>
          <w:rFonts w:hint="cs"/>
          <w:rtl/>
          <w:lang w:bidi="ar-EG"/>
        </w:rPr>
        <w:t xml:space="preserve"> بشأن "تحسين </w:t>
      </w:r>
      <w:r w:rsidR="00A55F1F">
        <w:rPr>
          <w:rFonts w:hint="cs"/>
          <w:rtl/>
        </w:rPr>
        <w:t>ممارسات وتقنيات الإدارة الوطنية للطيف الراديوي</w:t>
      </w:r>
      <w:r w:rsidR="00463EBF">
        <w:rPr>
          <w:rFonts w:hint="cs"/>
          <w:rtl/>
        </w:rPr>
        <w:t xml:space="preserve">" والقرار </w:t>
      </w:r>
      <w:r w:rsidR="00463EBF">
        <w:t>ITU-R 11-4</w:t>
      </w:r>
      <w:r w:rsidR="00891792">
        <w:rPr>
          <w:rFonts w:hint="cs"/>
          <w:rtl/>
          <w:lang w:bidi="ar-EG"/>
        </w:rPr>
        <w:t xml:space="preserve"> بشأن "</w:t>
      </w:r>
      <w:r w:rsidR="00891792">
        <w:rPr>
          <w:rFonts w:hint="cs"/>
          <w:rtl/>
        </w:rPr>
        <w:t>تحسين نظام إدارة الطيف لصالح البلدان</w:t>
      </w:r>
      <w:r w:rsidR="00A97C9C">
        <w:rPr>
          <w:rFonts w:hint="eastAsia"/>
          <w:rtl/>
        </w:rPr>
        <w:t> </w:t>
      </w:r>
      <w:r w:rsidR="00891792">
        <w:rPr>
          <w:rFonts w:hint="cs"/>
          <w:rtl/>
        </w:rPr>
        <w:t>النامية"</w:t>
      </w:r>
      <w:r>
        <w:rPr>
          <w:rtl/>
        </w:rPr>
        <w:t>،</w:t>
      </w:r>
    </w:p>
    <w:p w14:paraId="5BD546E3" w14:textId="77777777" w:rsidR="00372CC5" w:rsidRPr="00B410F1" w:rsidRDefault="0035017E" w:rsidP="00B410F1">
      <w:pPr>
        <w:pStyle w:val="Call"/>
        <w:rPr>
          <w:rtl/>
        </w:rPr>
      </w:pPr>
      <w:r>
        <w:rPr>
          <w:rFonts w:hint="cs"/>
          <w:rtl/>
        </w:rPr>
        <w:t>و</w:t>
      </w:r>
      <w:r w:rsidR="00372CC5" w:rsidRPr="00F47DD1">
        <w:rPr>
          <w:rFonts w:hint="cs"/>
          <w:rtl/>
        </w:rPr>
        <w:t>إذ تلاحظ</w:t>
      </w:r>
    </w:p>
    <w:p w14:paraId="200D54C6" w14:textId="77777777" w:rsidR="00372CC5" w:rsidRPr="00372CC5" w:rsidRDefault="00372CC5" w:rsidP="008555E5">
      <w:pPr>
        <w:spacing w:after="120"/>
        <w:rPr>
          <w:rtl/>
          <w:lang w:bidi="ar-EG"/>
        </w:rPr>
      </w:pPr>
      <w:r>
        <w:rPr>
          <w:rFonts w:hint="cs"/>
          <w:rtl/>
        </w:rPr>
        <w:t>أن الجوانب الاقتصادية تُعامل بشكل صحيح كجزء لا</w:t>
      </w:r>
      <w:r w:rsidR="00C14D6F">
        <w:rPr>
          <w:rFonts w:hint="eastAsia"/>
          <w:rtl/>
        </w:rPr>
        <w:t> </w:t>
      </w:r>
      <w:r>
        <w:rPr>
          <w:rFonts w:hint="cs"/>
          <w:rtl/>
        </w:rPr>
        <w:t xml:space="preserve">يتجزأ من العملية الشاملة لإدارة الطيف وفقاً </w:t>
      </w:r>
      <w:r>
        <w:rPr>
          <w:rFonts w:hint="cs"/>
          <w:rtl/>
          <w:lang w:bidi="ar-EG"/>
        </w:rPr>
        <w:t>للتوجيهات العامة المقدمة في</w:t>
      </w:r>
      <w:r w:rsidR="00A97C9C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التقرير</w:t>
      </w:r>
      <w:r w:rsidR="00C14D6F">
        <w:rPr>
          <w:rFonts w:hint="eastAsia"/>
          <w:rtl/>
          <w:lang w:bidi="ar-EG"/>
        </w:rPr>
        <w:t> </w:t>
      </w:r>
      <w:r>
        <w:rPr>
          <w:lang w:bidi="ar-EG"/>
        </w:rPr>
        <w:t>ITU-R SM.2012</w:t>
      </w:r>
      <w:r w:rsidR="00A97C9C">
        <w:rPr>
          <w:rFonts w:hint="cs"/>
          <w:rtl/>
          <w:lang w:bidi="ar-EG"/>
        </w:rPr>
        <w:t>،</w:t>
      </w:r>
    </w:p>
    <w:p w14:paraId="3A79EF65" w14:textId="77777777" w:rsidR="000775D0" w:rsidRDefault="000775D0" w:rsidP="008555E5">
      <w:pPr>
        <w:pStyle w:val="Call"/>
        <w:rPr>
          <w:rtl/>
        </w:rPr>
      </w:pPr>
      <w:r>
        <w:rPr>
          <w:rtl/>
        </w:rPr>
        <w:t>توصي</w:t>
      </w:r>
    </w:p>
    <w:p w14:paraId="72E1C9C2" w14:textId="77777777" w:rsidR="000775D0" w:rsidRDefault="000775D0" w:rsidP="008555E5">
      <w:pPr>
        <w:spacing w:after="120"/>
        <w:rPr>
          <w:rtl/>
        </w:rPr>
      </w:pPr>
      <w:r>
        <w:rPr>
          <w:b/>
          <w:bCs/>
        </w:rPr>
        <w:t>1</w:t>
      </w:r>
      <w:r>
        <w:rPr>
          <w:b/>
          <w:bCs/>
          <w:rtl/>
        </w:rPr>
        <w:tab/>
      </w:r>
      <w:r w:rsidR="00F47DD1">
        <w:rPr>
          <w:rFonts w:hint="cs"/>
          <w:rtl/>
        </w:rPr>
        <w:t xml:space="preserve">بأن يتناول </w:t>
      </w:r>
      <w:r w:rsidR="00E831E1">
        <w:rPr>
          <w:rFonts w:hint="cs"/>
          <w:rtl/>
        </w:rPr>
        <w:t xml:space="preserve">تطوير برامج الإدارة الوطنية للطيف </w:t>
      </w:r>
      <w:r w:rsidR="00A97C9C">
        <w:rPr>
          <w:rFonts w:hint="cs"/>
          <w:rtl/>
        </w:rPr>
        <w:t>مجالات المواضيع</w:t>
      </w:r>
      <w:r w:rsidR="00E831E1">
        <w:rPr>
          <w:rFonts w:hint="cs"/>
          <w:rtl/>
        </w:rPr>
        <w:t xml:space="preserve"> التالية</w:t>
      </w:r>
      <w:r w:rsidR="00D65AE6">
        <w:rPr>
          <w:rFonts w:hint="cs"/>
          <w:rtl/>
        </w:rPr>
        <w:t>:</w:t>
      </w:r>
    </w:p>
    <w:p w14:paraId="5B061009" w14:textId="77777777" w:rsidR="00D65AE6" w:rsidRDefault="00D65AE6" w:rsidP="00B67736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527898">
        <w:rPr>
          <w:rFonts w:hint="cs"/>
          <w:rtl/>
        </w:rPr>
        <w:t>المبادئ الأساسية لإدارة الطيف؛</w:t>
      </w:r>
    </w:p>
    <w:p w14:paraId="12A20D27" w14:textId="77777777" w:rsidR="00527898" w:rsidRDefault="00527898" w:rsidP="00B67736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  <w:t>تخطيط الطيف (التخطيط قصير/</w:t>
      </w:r>
      <w:r w:rsidR="00A97C9C">
        <w:rPr>
          <w:rFonts w:hint="cs"/>
          <w:rtl/>
        </w:rPr>
        <w:t>طويل الأجل</w:t>
      </w:r>
      <w:r>
        <w:rPr>
          <w:rFonts w:hint="cs"/>
          <w:rtl/>
        </w:rPr>
        <w:t>، التخطيط الاستراتيجي، تخطيط استعمال الطيف، تخطيط نظام إدارة الطيف، تخطيط الخدمة أو الشبكة)</w:t>
      </w:r>
      <w:r w:rsidR="008E2B15">
        <w:rPr>
          <w:rFonts w:hint="cs"/>
          <w:rtl/>
        </w:rPr>
        <w:t>؛</w:t>
      </w:r>
    </w:p>
    <w:p w14:paraId="6DDF4983" w14:textId="77777777" w:rsidR="008E2B15" w:rsidRDefault="008E2B15" w:rsidP="00511864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D207C4">
        <w:rPr>
          <w:rFonts w:hint="cs"/>
          <w:rtl/>
        </w:rPr>
        <w:t>ممارسات هندسة الطيف (التنسيق</w:t>
      </w:r>
      <w:r w:rsidR="00511864">
        <w:rPr>
          <w:rFonts w:hint="cs"/>
          <w:rtl/>
        </w:rPr>
        <w:t>،</w:t>
      </w:r>
      <w:r w:rsidR="00D207C4">
        <w:rPr>
          <w:rFonts w:hint="cs"/>
          <w:rtl/>
        </w:rPr>
        <w:t xml:space="preserve"> التحليل التقني</w:t>
      </w:r>
      <w:r w:rsidR="00511864">
        <w:rPr>
          <w:rFonts w:hint="cs"/>
          <w:rtl/>
        </w:rPr>
        <w:t>،</w:t>
      </w:r>
      <w:r w:rsidR="00D207C4">
        <w:rPr>
          <w:rFonts w:hint="cs"/>
          <w:rtl/>
        </w:rPr>
        <w:t xml:space="preserve"> التخفيف من حدة التداخل</w:t>
      </w:r>
      <w:r w:rsidR="00A97C9C">
        <w:rPr>
          <w:rFonts w:hint="cs"/>
          <w:rtl/>
        </w:rPr>
        <w:t>، إلخ.</w:t>
      </w:r>
      <w:r w:rsidR="00D207C4">
        <w:rPr>
          <w:rFonts w:hint="cs"/>
          <w:rtl/>
        </w:rPr>
        <w:t>)؛</w:t>
      </w:r>
    </w:p>
    <w:p w14:paraId="2A141735" w14:textId="77777777" w:rsidR="00D207C4" w:rsidRDefault="00D207C4" w:rsidP="00511864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F77228">
        <w:rPr>
          <w:rFonts w:hint="cs"/>
          <w:rtl/>
        </w:rPr>
        <w:t>الترخيص باستعمال الترددات (حقوق الطيف</w:t>
      </w:r>
      <w:r w:rsidR="00511864">
        <w:rPr>
          <w:rFonts w:hint="cs"/>
          <w:rtl/>
        </w:rPr>
        <w:t>،</w:t>
      </w:r>
      <w:r w:rsidR="00F77228">
        <w:rPr>
          <w:rFonts w:hint="cs"/>
          <w:rtl/>
        </w:rPr>
        <w:t xml:space="preserve"> التوزيعات</w:t>
      </w:r>
      <w:r w:rsidR="00511864">
        <w:rPr>
          <w:rFonts w:hint="cs"/>
          <w:rtl/>
        </w:rPr>
        <w:t>،</w:t>
      </w:r>
      <w:r w:rsidR="00F77228">
        <w:rPr>
          <w:rFonts w:hint="cs"/>
          <w:rtl/>
        </w:rPr>
        <w:t xml:space="preserve"> التخصيصات</w:t>
      </w:r>
      <w:r w:rsidR="00511864">
        <w:rPr>
          <w:rFonts w:hint="cs"/>
          <w:rtl/>
        </w:rPr>
        <w:t>،</w:t>
      </w:r>
      <w:r w:rsidR="00F77228">
        <w:rPr>
          <w:rFonts w:hint="cs"/>
          <w:rtl/>
        </w:rPr>
        <w:t xml:space="preserve"> الترخيص</w:t>
      </w:r>
      <w:r w:rsidR="00A97C9C">
        <w:rPr>
          <w:rFonts w:hint="cs"/>
          <w:rtl/>
        </w:rPr>
        <w:t>،</w:t>
      </w:r>
      <w:r w:rsidR="00F77228">
        <w:rPr>
          <w:rFonts w:hint="cs"/>
          <w:rtl/>
        </w:rPr>
        <w:t xml:space="preserve"> إلخ.)؛</w:t>
      </w:r>
    </w:p>
    <w:p w14:paraId="5FCB2664" w14:textId="77777777" w:rsidR="00F77228" w:rsidRDefault="00F77228" w:rsidP="00B67736">
      <w:pPr>
        <w:pStyle w:val="enumlev1"/>
        <w:rPr>
          <w:rtl/>
        </w:rPr>
      </w:pPr>
      <w:r>
        <w:rPr>
          <w:rFonts w:hint="cs"/>
          <w:rtl/>
        </w:rPr>
        <w:lastRenderedPageBreak/>
        <w:t>-</w:t>
      </w:r>
      <w:r>
        <w:rPr>
          <w:rFonts w:hint="cs"/>
          <w:rtl/>
        </w:rPr>
        <w:tab/>
        <w:t>استعمال الطيف</w:t>
      </w:r>
      <w:r w:rsidR="002B0281">
        <w:rPr>
          <w:rFonts w:hint="cs"/>
          <w:rtl/>
        </w:rPr>
        <w:t xml:space="preserve"> (بما في ذلك كفاءة استعمال الطيف والطلب على الطيف)</w:t>
      </w:r>
      <w:r w:rsidR="00F8418A">
        <w:rPr>
          <w:rFonts w:hint="cs"/>
          <w:rtl/>
        </w:rPr>
        <w:t>؛</w:t>
      </w:r>
    </w:p>
    <w:p w14:paraId="0F8CB7E0" w14:textId="77777777" w:rsidR="00F8418A" w:rsidRDefault="00F8418A" w:rsidP="00B67736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72466A">
        <w:rPr>
          <w:rFonts w:hint="cs"/>
          <w:rtl/>
        </w:rPr>
        <w:t xml:space="preserve">مراقبة الطيف (التفتيش </w:t>
      </w:r>
      <w:r w:rsidR="00A97C9C">
        <w:rPr>
          <w:rFonts w:hint="cs"/>
          <w:rtl/>
        </w:rPr>
        <w:t>والرصد</w:t>
      </w:r>
      <w:r w:rsidR="0072466A">
        <w:rPr>
          <w:rFonts w:hint="cs"/>
          <w:rtl/>
        </w:rPr>
        <w:t>)؛</w:t>
      </w:r>
    </w:p>
    <w:p w14:paraId="2476D548" w14:textId="77777777" w:rsidR="0072466A" w:rsidRDefault="0072466A" w:rsidP="00B67736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  <w:t>أتمتة إدارة الطيف وتكاملها مع أنظمة مراقبة الطيف؛</w:t>
      </w:r>
    </w:p>
    <w:p w14:paraId="7DE0FAE0" w14:textId="77777777" w:rsidR="0072466A" w:rsidRDefault="0072466A" w:rsidP="00B67736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  <w:t>الجوانب الاقتصادية المتعلقة بالطيف (رسوم الطيف)</w:t>
      </w:r>
      <w:r w:rsidR="00086E8A">
        <w:rPr>
          <w:rFonts w:hint="cs"/>
          <w:rtl/>
        </w:rPr>
        <w:t>؛</w:t>
      </w:r>
    </w:p>
    <w:p w14:paraId="3B056DC5" w14:textId="77777777" w:rsidR="00086E8A" w:rsidRDefault="00086E8A" w:rsidP="00B67736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  <w:t>المعايير وترخيص استعمال الأجهزة</w:t>
      </w:r>
      <w:r w:rsidR="00987CB4">
        <w:rPr>
          <w:rFonts w:hint="cs"/>
          <w:rtl/>
        </w:rPr>
        <w:t>؛</w:t>
      </w:r>
    </w:p>
    <w:p w14:paraId="5A50E4EC" w14:textId="77777777" w:rsidR="000775D0" w:rsidRDefault="000775D0" w:rsidP="008555E5">
      <w:pPr>
        <w:spacing w:after="120"/>
        <w:rPr>
          <w:rtl/>
        </w:rPr>
      </w:pPr>
      <w:r>
        <w:rPr>
          <w:b/>
          <w:bCs/>
        </w:rPr>
        <w:t>2</w:t>
      </w:r>
      <w:r>
        <w:rPr>
          <w:rtl/>
        </w:rPr>
        <w:tab/>
      </w:r>
      <w:r w:rsidR="0074248B">
        <w:rPr>
          <w:rFonts w:hint="cs"/>
          <w:rtl/>
        </w:rPr>
        <w:t>باستخدام أنساق</w:t>
      </w:r>
      <w:r w:rsidR="00755428">
        <w:rPr>
          <w:rFonts w:hint="cs"/>
          <w:rtl/>
        </w:rPr>
        <w:t xml:space="preserve"> </w:t>
      </w:r>
      <w:r w:rsidR="00961369">
        <w:rPr>
          <w:rFonts w:hint="cs"/>
          <w:rtl/>
        </w:rPr>
        <w:t>ل</w:t>
      </w:r>
      <w:r w:rsidR="0074248B">
        <w:rPr>
          <w:rFonts w:hint="cs"/>
          <w:rtl/>
        </w:rPr>
        <w:t xml:space="preserve">تسجيل تخصيصات التردد الوطنية، </w:t>
      </w:r>
      <w:r w:rsidR="00961369">
        <w:rPr>
          <w:rFonts w:hint="cs"/>
          <w:rtl/>
        </w:rPr>
        <w:t>تكون متوافقة</w:t>
      </w:r>
      <w:r w:rsidR="0074248B">
        <w:rPr>
          <w:rFonts w:hint="cs"/>
          <w:rtl/>
        </w:rPr>
        <w:t xml:space="preserve"> مع تلك المستخدمة في مكتب الاتصالات الراديوية من أجل التبليغ الإلكتروني عن تخصيصات التردد</w:t>
      </w:r>
      <w:r>
        <w:rPr>
          <w:rtl/>
        </w:rPr>
        <w:t>؛</w:t>
      </w:r>
    </w:p>
    <w:p w14:paraId="6C6B2113" w14:textId="77777777" w:rsidR="000775D0" w:rsidRDefault="000775D0" w:rsidP="00515DDC">
      <w:pPr>
        <w:spacing w:after="120"/>
        <w:rPr>
          <w:rtl/>
        </w:rPr>
      </w:pPr>
      <w:r>
        <w:rPr>
          <w:b/>
          <w:bCs/>
        </w:rPr>
        <w:t>3</w:t>
      </w:r>
      <w:r w:rsidR="00452BC2">
        <w:rPr>
          <w:lang w:bidi="ar-EG"/>
        </w:rPr>
        <w:tab/>
      </w:r>
      <w:r w:rsidR="00452BC2">
        <w:rPr>
          <w:rFonts w:hint="cs"/>
          <w:rtl/>
          <w:lang w:bidi="ar-EG"/>
        </w:rPr>
        <w:t>الإدارات بأن تسترشد</w:t>
      </w:r>
      <w:r w:rsidR="00A31CB1">
        <w:rPr>
          <w:rFonts w:hint="cs"/>
          <w:rtl/>
          <w:lang w:bidi="ar-EG"/>
        </w:rPr>
        <w:t xml:space="preserve">، عند معالجة المواضيع المحددة في الفقرة </w:t>
      </w:r>
      <w:r w:rsidR="00A31CB1" w:rsidRPr="00961C9C">
        <w:rPr>
          <w:rFonts w:hint="cs"/>
          <w:i/>
          <w:iCs/>
          <w:rtl/>
          <w:lang w:bidi="ar-EG"/>
        </w:rPr>
        <w:t>توصي</w:t>
      </w:r>
      <w:r w:rsidR="00515DDC">
        <w:rPr>
          <w:rFonts w:hint="eastAsia"/>
          <w:i/>
          <w:iCs/>
          <w:rtl/>
          <w:lang w:bidi="ar-EG"/>
        </w:rPr>
        <w:t> </w:t>
      </w:r>
      <w:r w:rsidR="00A31CB1" w:rsidRPr="00522B09">
        <w:rPr>
          <w:lang w:bidi="ar-EG"/>
        </w:rPr>
        <w:t>1</w:t>
      </w:r>
      <w:r w:rsidR="00A31CB1">
        <w:rPr>
          <w:rFonts w:hint="cs"/>
          <w:rtl/>
          <w:lang w:bidi="ar-EG"/>
        </w:rPr>
        <w:t>،</w:t>
      </w:r>
      <w:r w:rsidR="00452BC2">
        <w:rPr>
          <w:rFonts w:hint="cs"/>
          <w:rtl/>
          <w:lang w:bidi="ar-EG"/>
        </w:rPr>
        <w:t xml:space="preserve"> بالأقسام المناسبة من توصيات وتقارير قطاع الاتصالات الراديوية وكتيبات الاتحاد</w:t>
      </w:r>
      <w:r>
        <w:rPr>
          <w:rtl/>
        </w:rPr>
        <w:t>؛</w:t>
      </w:r>
    </w:p>
    <w:p w14:paraId="64E0D2F5" w14:textId="77777777" w:rsidR="000775D0" w:rsidRDefault="000775D0" w:rsidP="000A157A">
      <w:pPr>
        <w:spacing w:after="120"/>
        <w:rPr>
          <w:rtl/>
          <w:lang w:bidi="ar-EG"/>
        </w:rPr>
      </w:pPr>
      <w:r>
        <w:rPr>
          <w:b/>
          <w:bCs/>
        </w:rPr>
        <w:t>4</w:t>
      </w:r>
      <w:r>
        <w:rPr>
          <w:rtl/>
        </w:rPr>
        <w:tab/>
      </w:r>
      <w:r w:rsidR="006C5B7E">
        <w:rPr>
          <w:rFonts w:hint="cs"/>
          <w:rtl/>
          <w:lang w:bidi="ar-EG"/>
        </w:rPr>
        <w:t>الإدارات بأن تسترشد</w:t>
      </w:r>
      <w:r w:rsidR="00A31CB1">
        <w:rPr>
          <w:rFonts w:hint="cs"/>
          <w:rtl/>
          <w:lang w:bidi="ar-EG"/>
        </w:rPr>
        <w:t>،</w:t>
      </w:r>
      <w:r w:rsidR="006C5B7E">
        <w:rPr>
          <w:rFonts w:hint="cs"/>
          <w:rtl/>
          <w:lang w:bidi="ar-EG"/>
        </w:rPr>
        <w:t xml:space="preserve"> </w:t>
      </w:r>
      <w:r w:rsidR="00A31CB1">
        <w:rPr>
          <w:rFonts w:hint="cs"/>
          <w:rtl/>
          <w:lang w:bidi="ar-EG"/>
        </w:rPr>
        <w:t xml:space="preserve">عند معالجة المواضيع المحددة في الفقرة </w:t>
      </w:r>
      <w:r w:rsidR="00A31CB1" w:rsidRPr="00961C9C">
        <w:rPr>
          <w:rFonts w:hint="cs"/>
          <w:i/>
          <w:iCs/>
          <w:rtl/>
          <w:lang w:bidi="ar-EG"/>
        </w:rPr>
        <w:t>توصي</w:t>
      </w:r>
      <w:r w:rsidR="000A157A">
        <w:rPr>
          <w:rFonts w:hint="eastAsia"/>
          <w:i/>
          <w:iCs/>
          <w:rtl/>
          <w:lang w:bidi="ar-EG"/>
        </w:rPr>
        <w:t> </w:t>
      </w:r>
      <w:r w:rsidR="00A31CB1" w:rsidRPr="000A157A">
        <w:rPr>
          <w:lang w:bidi="ar-EG"/>
        </w:rPr>
        <w:t>2</w:t>
      </w:r>
      <w:r w:rsidR="00A31CB1">
        <w:rPr>
          <w:rFonts w:hint="cs"/>
          <w:rtl/>
          <w:lang w:bidi="ar-EG"/>
        </w:rPr>
        <w:t xml:space="preserve">، </w:t>
      </w:r>
      <w:r w:rsidR="006C5B7E">
        <w:rPr>
          <w:rFonts w:hint="cs"/>
          <w:rtl/>
          <w:lang w:bidi="ar-EG"/>
        </w:rPr>
        <w:t xml:space="preserve">بالأقسام المناسبة من لوائح الراديو وقاموس بيانات الاتصالات الراديوية </w:t>
      </w:r>
      <w:r w:rsidR="00A31CB1">
        <w:rPr>
          <w:rFonts w:hint="cs"/>
          <w:rtl/>
          <w:lang w:bidi="ar-EG"/>
        </w:rPr>
        <w:t>و</w:t>
      </w:r>
      <w:r w:rsidR="006C5B7E">
        <w:rPr>
          <w:rFonts w:hint="cs"/>
          <w:rtl/>
          <w:lang w:bidi="ar-EG"/>
        </w:rPr>
        <w:t>توصيات وتقارير قطاع الاتصالات الراديوية وكتيبات الاتحاد</w:t>
      </w:r>
      <w:r w:rsidR="006C5B7E">
        <w:rPr>
          <w:rtl/>
        </w:rPr>
        <w:t>؛</w:t>
      </w:r>
    </w:p>
    <w:p w14:paraId="2009E0FD" w14:textId="77777777" w:rsidR="000775D0" w:rsidRDefault="000775D0" w:rsidP="00392257">
      <w:pPr>
        <w:spacing w:after="120"/>
        <w:rPr>
          <w:rtl/>
          <w:lang w:bidi="ar-EG"/>
        </w:rPr>
      </w:pPr>
      <w:r>
        <w:rPr>
          <w:b/>
          <w:bCs/>
        </w:rPr>
        <w:t>5</w:t>
      </w:r>
      <w:r>
        <w:rPr>
          <w:rtl/>
        </w:rPr>
        <w:tab/>
      </w:r>
      <w:r w:rsidR="00E218EC">
        <w:rPr>
          <w:rFonts w:hint="cs"/>
          <w:rtl/>
        </w:rPr>
        <w:t xml:space="preserve">بأن تكون تنمية مهارات ومعارف الموظفين في المواضيع المحددة في الفقرة </w:t>
      </w:r>
      <w:r w:rsidR="00E218EC" w:rsidRPr="00E81005">
        <w:rPr>
          <w:rFonts w:hint="cs"/>
          <w:i/>
          <w:iCs/>
          <w:rtl/>
        </w:rPr>
        <w:t>توصي</w:t>
      </w:r>
      <w:r w:rsidR="00392257">
        <w:rPr>
          <w:rFonts w:hint="eastAsia"/>
          <w:i/>
          <w:iCs/>
          <w:rtl/>
        </w:rPr>
        <w:t> </w:t>
      </w:r>
      <w:r w:rsidR="00E218EC" w:rsidRPr="00392257">
        <w:t>1</w:t>
      </w:r>
      <w:r w:rsidR="00E218EC">
        <w:rPr>
          <w:rFonts w:hint="cs"/>
          <w:rtl/>
        </w:rPr>
        <w:t xml:space="preserve"> عملية مستمرة لتعزيز كفاءة إدارة</w:t>
      </w:r>
      <w:r w:rsidR="008555E5">
        <w:rPr>
          <w:rFonts w:hint="eastAsia"/>
          <w:rtl/>
        </w:rPr>
        <w:t> </w:t>
      </w:r>
      <w:r w:rsidR="00E218EC">
        <w:rPr>
          <w:rFonts w:hint="cs"/>
          <w:rtl/>
        </w:rPr>
        <w:t>الطيف</w:t>
      </w:r>
      <w:r>
        <w:rPr>
          <w:rtl/>
        </w:rPr>
        <w:t>.</w:t>
      </w:r>
    </w:p>
    <w:p w14:paraId="36091789" w14:textId="77777777" w:rsidR="002853AF" w:rsidRDefault="008555E5" w:rsidP="008555E5">
      <w:pPr>
        <w:spacing w:before="600"/>
        <w:jc w:val="center"/>
        <w:rPr>
          <w:rtl/>
          <w:lang w:bidi="ar-EG"/>
        </w:rPr>
      </w:pPr>
      <w:bookmarkStart w:id="1" w:name="_MON_1152436254"/>
      <w:bookmarkStart w:id="2" w:name="_MON_1152442776"/>
      <w:bookmarkStart w:id="3" w:name="_MON_1152443004"/>
      <w:bookmarkStart w:id="4" w:name="_MON_1222005527"/>
      <w:bookmarkEnd w:id="1"/>
      <w:bookmarkEnd w:id="2"/>
      <w:bookmarkEnd w:id="3"/>
      <w:bookmarkEnd w:id="4"/>
      <w:r>
        <w:rPr>
          <w:rFonts w:hint="cs"/>
          <w:rtl/>
          <w:lang w:bidi="ar-EG"/>
        </w:rPr>
        <w:t>___________</w:t>
      </w:r>
    </w:p>
    <w:sectPr w:rsidR="002853AF" w:rsidSect="0060083D">
      <w:headerReference w:type="default" r:id="rId14"/>
      <w:pgSz w:w="11907" w:h="16834" w:code="9"/>
      <w:pgMar w:top="1418" w:right="1134" w:bottom="1134" w:left="1134" w:header="624" w:footer="567" w:gutter="0"/>
      <w:paperSrc w:first="15" w:other="15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4B763" w14:textId="77777777" w:rsidR="00987CB4" w:rsidRDefault="00987CB4">
      <w:r>
        <w:separator/>
      </w:r>
    </w:p>
  </w:endnote>
  <w:endnote w:type="continuationSeparator" w:id="0">
    <w:p w14:paraId="787ADFD3" w14:textId="77777777" w:rsidR="00987CB4" w:rsidRDefault="00987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D41B0" w14:textId="77777777" w:rsidR="00987CB4" w:rsidRDefault="00987CB4" w:rsidP="00E1601B">
      <w:pPr>
        <w:spacing w:line="240" w:lineRule="auto"/>
      </w:pPr>
      <w:r>
        <w:t>____________________</w:t>
      </w:r>
    </w:p>
  </w:footnote>
  <w:footnote w:type="continuationSeparator" w:id="0">
    <w:p w14:paraId="421B97EF" w14:textId="77777777" w:rsidR="00987CB4" w:rsidRDefault="00987CB4">
      <w:r>
        <w:continuationSeparator/>
      </w:r>
    </w:p>
  </w:footnote>
  <w:footnote w:id="1">
    <w:p w14:paraId="62D9177D" w14:textId="77777777" w:rsidR="0083499D" w:rsidRDefault="0083499D" w:rsidP="0083499D">
      <w:pPr>
        <w:pStyle w:val="FootnoteText"/>
      </w:pPr>
      <w:r>
        <w:rPr>
          <w:rStyle w:val="FootnoteReference"/>
          <w:rtl/>
        </w:rPr>
        <w:t>*</w:t>
      </w:r>
      <w:r>
        <w:rPr>
          <w:rtl/>
        </w:rPr>
        <w:tab/>
      </w:r>
      <w:r w:rsidRPr="003D592C">
        <w:rPr>
          <w:rFonts w:hint="cs"/>
          <w:rtl/>
        </w:rPr>
        <w:t xml:space="preserve">أدخلت لجنة الدراسات </w:t>
      </w:r>
      <w:r w:rsidRPr="003D592C">
        <w:t>1</w:t>
      </w:r>
      <w:r w:rsidRPr="003D592C">
        <w:rPr>
          <w:rFonts w:hint="cs"/>
          <w:rtl/>
        </w:rPr>
        <w:t xml:space="preserve"> للاتصالات الراديوية في عام</w:t>
      </w:r>
      <w:r>
        <w:rPr>
          <w:rFonts w:hint="cs"/>
          <w:rtl/>
        </w:rPr>
        <w:t xml:space="preserve"> </w:t>
      </w:r>
      <w:r>
        <w:t>2019</w:t>
      </w:r>
      <w:r>
        <w:rPr>
          <w:rFonts w:hint="cs"/>
          <w:rtl/>
        </w:rPr>
        <w:t xml:space="preserve"> </w:t>
      </w:r>
      <w:r w:rsidRPr="003D592C">
        <w:rPr>
          <w:rFonts w:hint="cs"/>
          <w:rtl/>
        </w:rPr>
        <w:t xml:space="preserve">تعديلات صياغية على هذه التوصية وفقاً للقرار </w:t>
      </w:r>
      <w:r w:rsidRPr="003D592C">
        <w:t>ITU-R 1</w:t>
      </w:r>
      <w:r w:rsidRPr="003D592C">
        <w:rPr>
          <w:rFonts w:hint="cs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0BCE3" w14:textId="77777777" w:rsidR="00987CB4" w:rsidRPr="003D017C" w:rsidRDefault="00987CB4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X.xxxx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C622" w14:textId="77777777" w:rsidR="00987CB4" w:rsidRDefault="00987CB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1" locked="0" layoutInCell="1" allowOverlap="0" wp14:anchorId="74333730" wp14:editId="6BD922E6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0" t="0" r="9525" b="6985"/>
          <wp:wrapNone/>
          <wp:docPr id="1" name="Picture 2" descr="Description: 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rec_A_200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85DF7" w14:textId="77777777" w:rsidR="00987CB4" w:rsidRPr="003D017C" w:rsidRDefault="00987CB4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X.xxxx</w:t>
    </w:r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xvi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DC69B" w14:textId="77777777" w:rsidR="00987CB4" w:rsidRPr="003D017C" w:rsidRDefault="00987CB4" w:rsidP="00FE3000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60083D"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SM.1047-2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03957" w14:textId="77777777" w:rsidR="00987CB4" w:rsidRPr="005E066B" w:rsidRDefault="00987CB4" w:rsidP="008B76A0">
    <w:pPr>
      <w:pStyle w:val="Header"/>
      <w:framePr w:wrap="around" w:vAnchor="text" w:hAnchor="text" w:xAlign="inside" w:y="1"/>
      <w:rPr>
        <w:rStyle w:val="PageNumber"/>
        <w:rFonts w:ascii="Times New Roman" w:hAnsi="Times New Roman" w:cs="Times New Roman"/>
        <w:szCs w:val="22"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60083D">
      <w:rPr>
        <w:rStyle w:val="PageNumber"/>
        <w:rFonts w:ascii="Times New Roman" w:hAnsi="Times New Roman" w:cs="Times New Roman"/>
        <w:noProof/>
        <w:szCs w:val="22"/>
        <w:rtl/>
      </w:rPr>
      <w:t>3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  <w:p w14:paraId="4CB48736" w14:textId="77777777" w:rsidR="00987CB4" w:rsidRPr="002C0F17" w:rsidRDefault="00987CB4" w:rsidP="002D69C7">
    <w:pPr>
      <w:pStyle w:val="Header"/>
      <w:rPr>
        <w:b w:val="0"/>
        <w:bCs w:val="0"/>
        <w:rtl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SM.104</w:t>
    </w:r>
    <w:r w:rsidR="002D69C7">
      <w:rPr>
        <w:b w:val="0"/>
        <w:bCs w:val="0"/>
      </w:rPr>
      <w:t>7</w:t>
    </w:r>
    <w:r>
      <w:rPr>
        <w:b w:val="0"/>
        <w:bCs w:val="0"/>
      </w:rPr>
      <w:t>-2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D007E2C"/>
    <w:multiLevelType w:val="hybridMultilevel"/>
    <w:tmpl w:val="4B382BE8"/>
    <w:lvl w:ilvl="0" w:tplc="D8F4C4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805200"/>
    <w:multiLevelType w:val="hybridMultilevel"/>
    <w:tmpl w:val="15B0819E"/>
    <w:lvl w:ilvl="0" w:tplc="CC5690E2">
      <w:start w:val="1"/>
      <w:numFmt w:val="bullet"/>
      <w:lvlText w:val=""/>
      <w:lvlJc w:val="left"/>
      <w:pPr>
        <w:tabs>
          <w:tab w:val="num" w:pos="2382"/>
        </w:tabs>
        <w:ind w:left="23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67"/>
        </w:tabs>
        <w:ind w:left="2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87"/>
        </w:tabs>
        <w:ind w:left="3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07"/>
        </w:tabs>
        <w:ind w:left="4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27"/>
        </w:tabs>
        <w:ind w:left="4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47"/>
        </w:tabs>
        <w:ind w:left="5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67"/>
        </w:tabs>
        <w:ind w:left="6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87"/>
        </w:tabs>
        <w:ind w:left="6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07"/>
        </w:tabs>
        <w:ind w:left="7707" w:hanging="360"/>
      </w:pPr>
      <w:rPr>
        <w:rFonts w:ascii="Wingdings" w:hAnsi="Wingdings" w:hint="default"/>
      </w:rPr>
    </w:lvl>
  </w:abstractNum>
  <w:abstractNum w:abstractNumId="13" w15:restartNumberingAfterBreak="0">
    <w:nsid w:val="12323A11"/>
    <w:multiLevelType w:val="hybridMultilevel"/>
    <w:tmpl w:val="BDB682FA"/>
    <w:lvl w:ilvl="0" w:tplc="D7FEC514">
      <w:start w:val="1"/>
      <w:numFmt w:val="bullet"/>
      <w:pStyle w:val="Bull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7B1BEE"/>
    <w:multiLevelType w:val="multilevel"/>
    <w:tmpl w:val="0D0269F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9A2E30"/>
    <w:multiLevelType w:val="multilevel"/>
    <w:tmpl w:val="29286C4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40"/>
        </w:tabs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16" w15:restartNumberingAfterBreak="0">
    <w:nsid w:val="19255FC0"/>
    <w:multiLevelType w:val="hybridMultilevel"/>
    <w:tmpl w:val="46FA58FA"/>
    <w:lvl w:ilvl="0" w:tplc="CC5690E2">
      <w:start w:val="1"/>
      <w:numFmt w:val="bullet"/>
      <w:lvlText w:val=""/>
      <w:lvlJc w:val="left"/>
      <w:pPr>
        <w:tabs>
          <w:tab w:val="num" w:pos="2307"/>
        </w:tabs>
        <w:ind w:left="23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92"/>
        </w:tabs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17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3CD2C84"/>
    <w:multiLevelType w:val="multilevel"/>
    <w:tmpl w:val="F898A010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20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B9824F9"/>
    <w:multiLevelType w:val="hybridMultilevel"/>
    <w:tmpl w:val="198099CE"/>
    <w:lvl w:ilvl="0" w:tplc="CC5690E2">
      <w:start w:val="1"/>
      <w:numFmt w:val="bullet"/>
      <w:lvlText w:val="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30"/>
        </w:tabs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50"/>
        </w:tabs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70"/>
        </w:tabs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90"/>
        </w:tabs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10"/>
        </w:tabs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30"/>
        </w:tabs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50"/>
        </w:tabs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70"/>
        </w:tabs>
        <w:ind w:left="8070" w:hanging="360"/>
      </w:pPr>
      <w:rPr>
        <w:rFonts w:ascii="Wingdings" w:hAnsi="Wingdings" w:hint="default"/>
      </w:rPr>
    </w:lvl>
  </w:abstractNum>
  <w:abstractNum w:abstractNumId="22" w15:restartNumberingAfterBreak="0">
    <w:nsid w:val="30197690"/>
    <w:multiLevelType w:val="hybridMultilevel"/>
    <w:tmpl w:val="AE662D9C"/>
    <w:lvl w:ilvl="0" w:tplc="CC5690E2">
      <w:start w:val="1"/>
      <w:numFmt w:val="bullet"/>
      <w:lvlText w:val="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42"/>
        </w:tabs>
        <w:ind w:left="2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62"/>
        </w:tabs>
        <w:ind w:left="3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82"/>
        </w:tabs>
        <w:ind w:left="4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02"/>
        </w:tabs>
        <w:ind w:left="4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22"/>
        </w:tabs>
        <w:ind w:left="5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42"/>
        </w:tabs>
        <w:ind w:left="6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62"/>
        </w:tabs>
        <w:ind w:left="7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82"/>
        </w:tabs>
        <w:ind w:left="7782" w:hanging="360"/>
      </w:pPr>
      <w:rPr>
        <w:rFonts w:ascii="Wingdings" w:hAnsi="Wingdings" w:hint="default"/>
      </w:rPr>
    </w:lvl>
  </w:abstractNum>
  <w:abstractNum w:abstractNumId="23" w15:restartNumberingAfterBreak="0">
    <w:nsid w:val="3107155E"/>
    <w:multiLevelType w:val="hybridMultilevel"/>
    <w:tmpl w:val="FBF0EF6A"/>
    <w:lvl w:ilvl="0" w:tplc="CC5690E2">
      <w:start w:val="1"/>
      <w:numFmt w:val="bullet"/>
      <w:lvlText w:val="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3E29772A"/>
    <w:multiLevelType w:val="hybridMultilevel"/>
    <w:tmpl w:val="BE9A95AE"/>
    <w:lvl w:ilvl="0" w:tplc="CC5690E2">
      <w:start w:val="1"/>
      <w:numFmt w:val="bullet"/>
      <w:lvlText w:val="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13252A4"/>
    <w:multiLevelType w:val="hybridMultilevel"/>
    <w:tmpl w:val="3B0A6C22"/>
    <w:lvl w:ilvl="0" w:tplc="8A961B92">
      <w:start w:val="1"/>
      <w:numFmt w:val="arabicAlpha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C12884"/>
    <w:multiLevelType w:val="multilevel"/>
    <w:tmpl w:val="DBD894C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C6C0A66"/>
    <w:multiLevelType w:val="hybridMultilevel"/>
    <w:tmpl w:val="4DECDDFC"/>
    <w:lvl w:ilvl="0" w:tplc="CC5690E2">
      <w:start w:val="1"/>
      <w:numFmt w:val="bullet"/>
      <w:lvlText w:val="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2B6FCC"/>
    <w:multiLevelType w:val="hybridMultilevel"/>
    <w:tmpl w:val="57362E72"/>
    <w:lvl w:ilvl="0" w:tplc="052CCD1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AC969A">
      <w:start w:val="1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lang w:bidi="ar-EG"/>
      </w:rPr>
    </w:lvl>
    <w:lvl w:ilvl="2" w:tplc="CC5690E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F44CE"/>
    <w:multiLevelType w:val="hybridMultilevel"/>
    <w:tmpl w:val="339C7764"/>
    <w:lvl w:ilvl="0" w:tplc="E61078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3977C9"/>
    <w:multiLevelType w:val="multilevel"/>
    <w:tmpl w:val="6AAE1554"/>
    <w:lvl w:ilvl="0">
      <w:start w:val="3"/>
      <w:numFmt w:val="decimal"/>
      <w:lvlText w:val="%1."/>
      <w:lvlJc w:val="left"/>
      <w:pPr>
        <w:tabs>
          <w:tab w:val="num" w:pos="717"/>
        </w:tabs>
        <w:ind w:left="1040" w:hanging="3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40"/>
        </w:tabs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2520"/>
      </w:pPr>
      <w:rPr>
        <w:rFonts w:hint="default"/>
      </w:rPr>
    </w:lvl>
  </w:abstractNum>
  <w:abstractNum w:abstractNumId="37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8966241"/>
    <w:multiLevelType w:val="hybridMultilevel"/>
    <w:tmpl w:val="38F2F0CC"/>
    <w:lvl w:ilvl="0" w:tplc="CC5690E2">
      <w:start w:val="1"/>
      <w:numFmt w:val="bullet"/>
      <w:lvlText w:val="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8"/>
  </w:num>
  <w:num w:numId="13">
    <w:abstractNumId w:val="39"/>
  </w:num>
  <w:num w:numId="14">
    <w:abstractNumId w:val="37"/>
  </w:num>
  <w:num w:numId="15">
    <w:abstractNumId w:val="27"/>
  </w:num>
  <w:num w:numId="16">
    <w:abstractNumId w:val="10"/>
  </w:num>
  <w:num w:numId="17">
    <w:abstractNumId w:val="17"/>
  </w:num>
  <w:num w:numId="18">
    <w:abstractNumId w:val="28"/>
  </w:num>
  <w:num w:numId="19">
    <w:abstractNumId w:val="33"/>
  </w:num>
  <w:num w:numId="20">
    <w:abstractNumId w:val="34"/>
  </w:num>
  <w:num w:numId="21">
    <w:abstractNumId w:val="29"/>
  </w:num>
  <w:num w:numId="22">
    <w:abstractNumId w:val="25"/>
  </w:num>
  <w:num w:numId="23">
    <w:abstractNumId w:val="26"/>
  </w:num>
  <w:num w:numId="24">
    <w:abstractNumId w:val="32"/>
  </w:num>
  <w:num w:numId="25">
    <w:abstractNumId w:val="31"/>
  </w:num>
  <w:num w:numId="26">
    <w:abstractNumId w:val="30"/>
  </w:num>
  <w:num w:numId="27">
    <w:abstractNumId w:val="14"/>
  </w:num>
  <w:num w:numId="28">
    <w:abstractNumId w:val="16"/>
  </w:num>
  <w:num w:numId="29">
    <w:abstractNumId w:val="24"/>
  </w:num>
  <w:num w:numId="30">
    <w:abstractNumId w:val="21"/>
  </w:num>
  <w:num w:numId="31">
    <w:abstractNumId w:val="22"/>
  </w:num>
  <w:num w:numId="32">
    <w:abstractNumId w:val="23"/>
  </w:num>
  <w:num w:numId="33">
    <w:abstractNumId w:val="38"/>
  </w:num>
  <w:num w:numId="34">
    <w:abstractNumId w:val="12"/>
  </w:num>
  <w:num w:numId="35">
    <w:abstractNumId w:val="36"/>
  </w:num>
  <w:num w:numId="36">
    <w:abstractNumId w:val="19"/>
  </w:num>
  <w:num w:numId="37">
    <w:abstractNumId w:val="15"/>
  </w:num>
  <w:num w:numId="38">
    <w:abstractNumId w:val="11"/>
  </w:num>
  <w:num w:numId="39">
    <w:abstractNumId w:val="13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70BF"/>
    <w:rsid w:val="00002849"/>
    <w:rsid w:val="00004474"/>
    <w:rsid w:val="00006633"/>
    <w:rsid w:val="00015F10"/>
    <w:rsid w:val="00027907"/>
    <w:rsid w:val="000319EC"/>
    <w:rsid w:val="00041396"/>
    <w:rsid w:val="000461AD"/>
    <w:rsid w:val="000473FF"/>
    <w:rsid w:val="000522D1"/>
    <w:rsid w:val="00057369"/>
    <w:rsid w:val="000647B4"/>
    <w:rsid w:val="00067954"/>
    <w:rsid w:val="00072C23"/>
    <w:rsid w:val="00075C3F"/>
    <w:rsid w:val="00076801"/>
    <w:rsid w:val="000775D0"/>
    <w:rsid w:val="000808E2"/>
    <w:rsid w:val="00081122"/>
    <w:rsid w:val="0008227F"/>
    <w:rsid w:val="00085B57"/>
    <w:rsid w:val="00086E8A"/>
    <w:rsid w:val="00093D81"/>
    <w:rsid w:val="0009638E"/>
    <w:rsid w:val="00096F01"/>
    <w:rsid w:val="0009740F"/>
    <w:rsid w:val="000A079C"/>
    <w:rsid w:val="000A157A"/>
    <w:rsid w:val="000A175D"/>
    <w:rsid w:val="000B30D7"/>
    <w:rsid w:val="000D09FE"/>
    <w:rsid w:val="000F05EB"/>
    <w:rsid w:val="000F312E"/>
    <w:rsid w:val="000F6D38"/>
    <w:rsid w:val="00102706"/>
    <w:rsid w:val="001032BB"/>
    <w:rsid w:val="00103FE0"/>
    <w:rsid w:val="001048FC"/>
    <w:rsid w:val="00113EE4"/>
    <w:rsid w:val="00115529"/>
    <w:rsid w:val="001231D6"/>
    <w:rsid w:val="00132442"/>
    <w:rsid w:val="00132731"/>
    <w:rsid w:val="00132B17"/>
    <w:rsid w:val="0013305E"/>
    <w:rsid w:val="00140B98"/>
    <w:rsid w:val="001568ED"/>
    <w:rsid w:val="00173796"/>
    <w:rsid w:val="0017413D"/>
    <w:rsid w:val="00174907"/>
    <w:rsid w:val="0017640A"/>
    <w:rsid w:val="00182385"/>
    <w:rsid w:val="00183CAB"/>
    <w:rsid w:val="00194714"/>
    <w:rsid w:val="001956F3"/>
    <w:rsid w:val="00196389"/>
    <w:rsid w:val="00196DD4"/>
    <w:rsid w:val="00197749"/>
    <w:rsid w:val="001978F2"/>
    <w:rsid w:val="001A141F"/>
    <w:rsid w:val="001A1E2F"/>
    <w:rsid w:val="001A3A96"/>
    <w:rsid w:val="001A7929"/>
    <w:rsid w:val="001B03B8"/>
    <w:rsid w:val="001B3049"/>
    <w:rsid w:val="001C66BD"/>
    <w:rsid w:val="001D2146"/>
    <w:rsid w:val="001D3D4B"/>
    <w:rsid w:val="001D60C5"/>
    <w:rsid w:val="001E0B6B"/>
    <w:rsid w:val="001F23C7"/>
    <w:rsid w:val="00201143"/>
    <w:rsid w:val="00205FEC"/>
    <w:rsid w:val="002104E2"/>
    <w:rsid w:val="002127C5"/>
    <w:rsid w:val="00212DBF"/>
    <w:rsid w:val="002137FD"/>
    <w:rsid w:val="002142FA"/>
    <w:rsid w:val="002144CB"/>
    <w:rsid w:val="00221317"/>
    <w:rsid w:val="0022490A"/>
    <w:rsid w:val="0022663E"/>
    <w:rsid w:val="00230502"/>
    <w:rsid w:val="002357A2"/>
    <w:rsid w:val="0024566D"/>
    <w:rsid w:val="00245B8E"/>
    <w:rsid w:val="0024776D"/>
    <w:rsid w:val="00254229"/>
    <w:rsid w:val="00257DAE"/>
    <w:rsid w:val="00271843"/>
    <w:rsid w:val="002853AF"/>
    <w:rsid w:val="002915BC"/>
    <w:rsid w:val="00291C92"/>
    <w:rsid w:val="00293F76"/>
    <w:rsid w:val="0029525E"/>
    <w:rsid w:val="002971E7"/>
    <w:rsid w:val="002B0281"/>
    <w:rsid w:val="002B1D1D"/>
    <w:rsid w:val="002B261D"/>
    <w:rsid w:val="002B4CB6"/>
    <w:rsid w:val="002B72E2"/>
    <w:rsid w:val="002C0F17"/>
    <w:rsid w:val="002C1FE8"/>
    <w:rsid w:val="002C1FEE"/>
    <w:rsid w:val="002D16DD"/>
    <w:rsid w:val="002D1850"/>
    <w:rsid w:val="002D2A14"/>
    <w:rsid w:val="002D3483"/>
    <w:rsid w:val="002D69C7"/>
    <w:rsid w:val="002E06E4"/>
    <w:rsid w:val="002E46C5"/>
    <w:rsid w:val="002E4906"/>
    <w:rsid w:val="002E6183"/>
    <w:rsid w:val="002E7058"/>
    <w:rsid w:val="002F1A3A"/>
    <w:rsid w:val="00303491"/>
    <w:rsid w:val="00304728"/>
    <w:rsid w:val="0030719D"/>
    <w:rsid w:val="00314E5F"/>
    <w:rsid w:val="003343E5"/>
    <w:rsid w:val="00334F41"/>
    <w:rsid w:val="00340205"/>
    <w:rsid w:val="003408BA"/>
    <w:rsid w:val="00341909"/>
    <w:rsid w:val="00343B3E"/>
    <w:rsid w:val="0035017E"/>
    <w:rsid w:val="00364350"/>
    <w:rsid w:val="00372CC5"/>
    <w:rsid w:val="00380511"/>
    <w:rsid w:val="00381809"/>
    <w:rsid w:val="00382104"/>
    <w:rsid w:val="00392257"/>
    <w:rsid w:val="00395606"/>
    <w:rsid w:val="003A08EC"/>
    <w:rsid w:val="003A448F"/>
    <w:rsid w:val="003C7D30"/>
    <w:rsid w:val="003D017C"/>
    <w:rsid w:val="003D307E"/>
    <w:rsid w:val="003D40E1"/>
    <w:rsid w:val="003D6E0B"/>
    <w:rsid w:val="003E56AC"/>
    <w:rsid w:val="003F0831"/>
    <w:rsid w:val="003F15D8"/>
    <w:rsid w:val="00401486"/>
    <w:rsid w:val="00402F6B"/>
    <w:rsid w:val="0040662F"/>
    <w:rsid w:val="00414A18"/>
    <w:rsid w:val="00422D17"/>
    <w:rsid w:val="0042647B"/>
    <w:rsid w:val="00427588"/>
    <w:rsid w:val="0044201D"/>
    <w:rsid w:val="00450C8D"/>
    <w:rsid w:val="0045175D"/>
    <w:rsid w:val="00452BC2"/>
    <w:rsid w:val="004560E8"/>
    <w:rsid w:val="00463EBF"/>
    <w:rsid w:val="00471214"/>
    <w:rsid w:val="004745D7"/>
    <w:rsid w:val="00477AD8"/>
    <w:rsid w:val="0048684C"/>
    <w:rsid w:val="004910A2"/>
    <w:rsid w:val="004A5159"/>
    <w:rsid w:val="004B094A"/>
    <w:rsid w:val="004B11F6"/>
    <w:rsid w:val="004B1DBF"/>
    <w:rsid w:val="004B4B13"/>
    <w:rsid w:val="004C42CA"/>
    <w:rsid w:val="004C68FC"/>
    <w:rsid w:val="004D6797"/>
    <w:rsid w:val="004D79B4"/>
    <w:rsid w:val="004E1620"/>
    <w:rsid w:val="004E7D1E"/>
    <w:rsid w:val="004F53CF"/>
    <w:rsid w:val="004F5F36"/>
    <w:rsid w:val="005009E6"/>
    <w:rsid w:val="00506547"/>
    <w:rsid w:val="005066D9"/>
    <w:rsid w:val="00511520"/>
    <w:rsid w:val="00511801"/>
    <w:rsid w:val="00511864"/>
    <w:rsid w:val="005121FB"/>
    <w:rsid w:val="00515DDC"/>
    <w:rsid w:val="00516D89"/>
    <w:rsid w:val="00522B09"/>
    <w:rsid w:val="005271D7"/>
    <w:rsid w:val="00527898"/>
    <w:rsid w:val="00527EAF"/>
    <w:rsid w:val="0053124B"/>
    <w:rsid w:val="00540D54"/>
    <w:rsid w:val="005514CA"/>
    <w:rsid w:val="005517E9"/>
    <w:rsid w:val="005534B0"/>
    <w:rsid w:val="005570BF"/>
    <w:rsid w:val="0056060A"/>
    <w:rsid w:val="005624E6"/>
    <w:rsid w:val="00564ADC"/>
    <w:rsid w:val="00577803"/>
    <w:rsid w:val="00584B8F"/>
    <w:rsid w:val="0059020C"/>
    <w:rsid w:val="00591053"/>
    <w:rsid w:val="005960C8"/>
    <w:rsid w:val="005A018F"/>
    <w:rsid w:val="005A2420"/>
    <w:rsid w:val="005B530B"/>
    <w:rsid w:val="005B5341"/>
    <w:rsid w:val="005B674D"/>
    <w:rsid w:val="005C27C1"/>
    <w:rsid w:val="005C397A"/>
    <w:rsid w:val="005C43CD"/>
    <w:rsid w:val="005C6909"/>
    <w:rsid w:val="005D6161"/>
    <w:rsid w:val="005D6A35"/>
    <w:rsid w:val="005E066B"/>
    <w:rsid w:val="005F01A2"/>
    <w:rsid w:val="005F24EB"/>
    <w:rsid w:val="005F3E06"/>
    <w:rsid w:val="005F3FD2"/>
    <w:rsid w:val="00600392"/>
    <w:rsid w:val="0060083D"/>
    <w:rsid w:val="006272C4"/>
    <w:rsid w:val="00631250"/>
    <w:rsid w:val="00644D56"/>
    <w:rsid w:val="00656895"/>
    <w:rsid w:val="0066590F"/>
    <w:rsid w:val="006662E4"/>
    <w:rsid w:val="00667C08"/>
    <w:rsid w:val="00686ACA"/>
    <w:rsid w:val="00690A44"/>
    <w:rsid w:val="0069246D"/>
    <w:rsid w:val="0069615F"/>
    <w:rsid w:val="006A2F36"/>
    <w:rsid w:val="006B3106"/>
    <w:rsid w:val="006B33A3"/>
    <w:rsid w:val="006B6FA1"/>
    <w:rsid w:val="006B7170"/>
    <w:rsid w:val="006C12EF"/>
    <w:rsid w:val="006C5114"/>
    <w:rsid w:val="006C5B7E"/>
    <w:rsid w:val="006E0A3D"/>
    <w:rsid w:val="006E501F"/>
    <w:rsid w:val="006E64D8"/>
    <w:rsid w:val="006F0DD4"/>
    <w:rsid w:val="00712D5F"/>
    <w:rsid w:val="0072466A"/>
    <w:rsid w:val="00724D23"/>
    <w:rsid w:val="007362CE"/>
    <w:rsid w:val="0074248B"/>
    <w:rsid w:val="007448FE"/>
    <w:rsid w:val="00747ACB"/>
    <w:rsid w:val="00754858"/>
    <w:rsid w:val="00755428"/>
    <w:rsid w:val="0077231A"/>
    <w:rsid w:val="00774C89"/>
    <w:rsid w:val="00775F30"/>
    <w:rsid w:val="007874FC"/>
    <w:rsid w:val="00794E1C"/>
    <w:rsid w:val="00796F0C"/>
    <w:rsid w:val="007B1739"/>
    <w:rsid w:val="007B7CF7"/>
    <w:rsid w:val="007C0339"/>
    <w:rsid w:val="007C58FE"/>
    <w:rsid w:val="007D2B36"/>
    <w:rsid w:val="007D60E6"/>
    <w:rsid w:val="007D7E68"/>
    <w:rsid w:val="007E1FC9"/>
    <w:rsid w:val="007F0E1F"/>
    <w:rsid w:val="007F6977"/>
    <w:rsid w:val="008000B4"/>
    <w:rsid w:val="00802B34"/>
    <w:rsid w:val="00811188"/>
    <w:rsid w:val="008113E9"/>
    <w:rsid w:val="00815E12"/>
    <w:rsid w:val="008160D1"/>
    <w:rsid w:val="0082203C"/>
    <w:rsid w:val="0083115C"/>
    <w:rsid w:val="00834134"/>
    <w:rsid w:val="0083499D"/>
    <w:rsid w:val="00846C0D"/>
    <w:rsid w:val="00852D5F"/>
    <w:rsid w:val="00855429"/>
    <w:rsid w:val="008555E5"/>
    <w:rsid w:val="008656C3"/>
    <w:rsid w:val="00867FCF"/>
    <w:rsid w:val="0087705A"/>
    <w:rsid w:val="00887787"/>
    <w:rsid w:val="00891792"/>
    <w:rsid w:val="00894394"/>
    <w:rsid w:val="008A5771"/>
    <w:rsid w:val="008A68B5"/>
    <w:rsid w:val="008B76A0"/>
    <w:rsid w:val="008C5CCB"/>
    <w:rsid w:val="008C6A66"/>
    <w:rsid w:val="008C733D"/>
    <w:rsid w:val="008C7FCA"/>
    <w:rsid w:val="008E08EB"/>
    <w:rsid w:val="008E2041"/>
    <w:rsid w:val="008E2B15"/>
    <w:rsid w:val="0090149D"/>
    <w:rsid w:val="009027E6"/>
    <w:rsid w:val="00904910"/>
    <w:rsid w:val="009056EC"/>
    <w:rsid w:val="00912A86"/>
    <w:rsid w:val="009131BD"/>
    <w:rsid w:val="00913548"/>
    <w:rsid w:val="00925FAA"/>
    <w:rsid w:val="0092793E"/>
    <w:rsid w:val="00930F9D"/>
    <w:rsid w:val="009352F6"/>
    <w:rsid w:val="00936CB4"/>
    <w:rsid w:val="00937C6E"/>
    <w:rsid w:val="00943177"/>
    <w:rsid w:val="0094616A"/>
    <w:rsid w:val="009533AE"/>
    <w:rsid w:val="00955C9F"/>
    <w:rsid w:val="0096112A"/>
    <w:rsid w:val="00961369"/>
    <w:rsid w:val="00961C9C"/>
    <w:rsid w:val="009643BD"/>
    <w:rsid w:val="00964A11"/>
    <w:rsid w:val="00972570"/>
    <w:rsid w:val="00974B6C"/>
    <w:rsid w:val="009845C0"/>
    <w:rsid w:val="00987CB4"/>
    <w:rsid w:val="009A3ACF"/>
    <w:rsid w:val="009A6F62"/>
    <w:rsid w:val="009B66D8"/>
    <w:rsid w:val="009C6655"/>
    <w:rsid w:val="009D3346"/>
    <w:rsid w:val="009E7200"/>
    <w:rsid w:val="009F3EBC"/>
    <w:rsid w:val="009F59D2"/>
    <w:rsid w:val="00A0453F"/>
    <w:rsid w:val="00A067F6"/>
    <w:rsid w:val="00A111E4"/>
    <w:rsid w:val="00A163C1"/>
    <w:rsid w:val="00A177D7"/>
    <w:rsid w:val="00A2420C"/>
    <w:rsid w:val="00A31CB1"/>
    <w:rsid w:val="00A401FC"/>
    <w:rsid w:val="00A55F1F"/>
    <w:rsid w:val="00A56CCF"/>
    <w:rsid w:val="00A57461"/>
    <w:rsid w:val="00A64A29"/>
    <w:rsid w:val="00A67F36"/>
    <w:rsid w:val="00A70D90"/>
    <w:rsid w:val="00A77151"/>
    <w:rsid w:val="00A84484"/>
    <w:rsid w:val="00A8637B"/>
    <w:rsid w:val="00A92023"/>
    <w:rsid w:val="00A96D62"/>
    <w:rsid w:val="00A97C9C"/>
    <w:rsid w:val="00AA53F0"/>
    <w:rsid w:val="00AB2BD9"/>
    <w:rsid w:val="00AC3788"/>
    <w:rsid w:val="00AD3949"/>
    <w:rsid w:val="00AD554C"/>
    <w:rsid w:val="00AE09F4"/>
    <w:rsid w:val="00AE2234"/>
    <w:rsid w:val="00AE46C8"/>
    <w:rsid w:val="00AE7C5A"/>
    <w:rsid w:val="00AF5F81"/>
    <w:rsid w:val="00AF6ABB"/>
    <w:rsid w:val="00B144E7"/>
    <w:rsid w:val="00B15D86"/>
    <w:rsid w:val="00B16CB2"/>
    <w:rsid w:val="00B16E8C"/>
    <w:rsid w:val="00B22D33"/>
    <w:rsid w:val="00B244FA"/>
    <w:rsid w:val="00B410F1"/>
    <w:rsid w:val="00B452E5"/>
    <w:rsid w:val="00B46262"/>
    <w:rsid w:val="00B67736"/>
    <w:rsid w:val="00B752DC"/>
    <w:rsid w:val="00B82B80"/>
    <w:rsid w:val="00B866A9"/>
    <w:rsid w:val="00B9150F"/>
    <w:rsid w:val="00B93290"/>
    <w:rsid w:val="00B94C83"/>
    <w:rsid w:val="00B978E1"/>
    <w:rsid w:val="00BA5667"/>
    <w:rsid w:val="00BA6D05"/>
    <w:rsid w:val="00BB5814"/>
    <w:rsid w:val="00BC22C8"/>
    <w:rsid w:val="00BE0D0E"/>
    <w:rsid w:val="00BE1005"/>
    <w:rsid w:val="00BF2A1B"/>
    <w:rsid w:val="00BF3DD6"/>
    <w:rsid w:val="00C006AF"/>
    <w:rsid w:val="00C02FD8"/>
    <w:rsid w:val="00C04244"/>
    <w:rsid w:val="00C054C1"/>
    <w:rsid w:val="00C076C5"/>
    <w:rsid w:val="00C1100F"/>
    <w:rsid w:val="00C14D6F"/>
    <w:rsid w:val="00C36436"/>
    <w:rsid w:val="00C42DB3"/>
    <w:rsid w:val="00C46925"/>
    <w:rsid w:val="00C46F54"/>
    <w:rsid w:val="00C50B28"/>
    <w:rsid w:val="00C53F27"/>
    <w:rsid w:val="00C71576"/>
    <w:rsid w:val="00C80D84"/>
    <w:rsid w:val="00C81DA0"/>
    <w:rsid w:val="00C93F89"/>
    <w:rsid w:val="00C94B6E"/>
    <w:rsid w:val="00CB4BE8"/>
    <w:rsid w:val="00CC48AA"/>
    <w:rsid w:val="00CC6382"/>
    <w:rsid w:val="00CC6EA6"/>
    <w:rsid w:val="00CD536E"/>
    <w:rsid w:val="00CD71D4"/>
    <w:rsid w:val="00CE1165"/>
    <w:rsid w:val="00CE4565"/>
    <w:rsid w:val="00CF545E"/>
    <w:rsid w:val="00CF73A8"/>
    <w:rsid w:val="00D11AA4"/>
    <w:rsid w:val="00D207C4"/>
    <w:rsid w:val="00D2107D"/>
    <w:rsid w:val="00D23D39"/>
    <w:rsid w:val="00D30FE6"/>
    <w:rsid w:val="00D34703"/>
    <w:rsid w:val="00D408CF"/>
    <w:rsid w:val="00D43317"/>
    <w:rsid w:val="00D45494"/>
    <w:rsid w:val="00D456ED"/>
    <w:rsid w:val="00D553E5"/>
    <w:rsid w:val="00D55997"/>
    <w:rsid w:val="00D65348"/>
    <w:rsid w:val="00D65AE6"/>
    <w:rsid w:val="00D66BA8"/>
    <w:rsid w:val="00D67DD1"/>
    <w:rsid w:val="00D76D90"/>
    <w:rsid w:val="00D85FA6"/>
    <w:rsid w:val="00D93982"/>
    <w:rsid w:val="00D97A87"/>
    <w:rsid w:val="00DA26A3"/>
    <w:rsid w:val="00DA348F"/>
    <w:rsid w:val="00DA5764"/>
    <w:rsid w:val="00DB35AB"/>
    <w:rsid w:val="00DB3D2A"/>
    <w:rsid w:val="00DB5786"/>
    <w:rsid w:val="00DB7194"/>
    <w:rsid w:val="00DC7E91"/>
    <w:rsid w:val="00DC7F79"/>
    <w:rsid w:val="00DD17CE"/>
    <w:rsid w:val="00DD3814"/>
    <w:rsid w:val="00DD5F68"/>
    <w:rsid w:val="00DD670F"/>
    <w:rsid w:val="00DF4E37"/>
    <w:rsid w:val="00DF54EF"/>
    <w:rsid w:val="00E04C39"/>
    <w:rsid w:val="00E068DD"/>
    <w:rsid w:val="00E103BB"/>
    <w:rsid w:val="00E1193F"/>
    <w:rsid w:val="00E12EB0"/>
    <w:rsid w:val="00E1601B"/>
    <w:rsid w:val="00E218EC"/>
    <w:rsid w:val="00E22CD2"/>
    <w:rsid w:val="00E24782"/>
    <w:rsid w:val="00E3032C"/>
    <w:rsid w:val="00E3134A"/>
    <w:rsid w:val="00E350A2"/>
    <w:rsid w:val="00E4074E"/>
    <w:rsid w:val="00E41597"/>
    <w:rsid w:val="00E45AFF"/>
    <w:rsid w:val="00E57752"/>
    <w:rsid w:val="00E577A6"/>
    <w:rsid w:val="00E6418C"/>
    <w:rsid w:val="00E650A3"/>
    <w:rsid w:val="00E700D1"/>
    <w:rsid w:val="00E735F2"/>
    <w:rsid w:val="00E736B4"/>
    <w:rsid w:val="00E74D1F"/>
    <w:rsid w:val="00E77218"/>
    <w:rsid w:val="00E81005"/>
    <w:rsid w:val="00E831E1"/>
    <w:rsid w:val="00E8553F"/>
    <w:rsid w:val="00E9048A"/>
    <w:rsid w:val="00E90C47"/>
    <w:rsid w:val="00E964C9"/>
    <w:rsid w:val="00EC2BCA"/>
    <w:rsid w:val="00ED22A3"/>
    <w:rsid w:val="00ED48B3"/>
    <w:rsid w:val="00EE097C"/>
    <w:rsid w:val="00EF0744"/>
    <w:rsid w:val="00EF22D5"/>
    <w:rsid w:val="00EF2526"/>
    <w:rsid w:val="00EF695F"/>
    <w:rsid w:val="00EF7CB5"/>
    <w:rsid w:val="00F003C9"/>
    <w:rsid w:val="00F14DBC"/>
    <w:rsid w:val="00F22C87"/>
    <w:rsid w:val="00F233AD"/>
    <w:rsid w:val="00F239C4"/>
    <w:rsid w:val="00F3359B"/>
    <w:rsid w:val="00F40BC5"/>
    <w:rsid w:val="00F43F1A"/>
    <w:rsid w:val="00F47DD1"/>
    <w:rsid w:val="00F615CE"/>
    <w:rsid w:val="00F66B26"/>
    <w:rsid w:val="00F67865"/>
    <w:rsid w:val="00F70AB3"/>
    <w:rsid w:val="00F7231C"/>
    <w:rsid w:val="00F77228"/>
    <w:rsid w:val="00F82FD6"/>
    <w:rsid w:val="00F8418A"/>
    <w:rsid w:val="00F867FD"/>
    <w:rsid w:val="00F95755"/>
    <w:rsid w:val="00FA0FE3"/>
    <w:rsid w:val="00FA1714"/>
    <w:rsid w:val="00FA3938"/>
    <w:rsid w:val="00FA52B6"/>
    <w:rsid w:val="00FB652D"/>
    <w:rsid w:val="00FB69D8"/>
    <w:rsid w:val="00FD5DF5"/>
    <w:rsid w:val="00FE3000"/>
    <w:rsid w:val="00FE5F75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  <w14:docId w14:val="52E815C7"/>
  <w15:docId w15:val="{FAB5D265-CE7D-4505-AB4F-70501431F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8637B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nnexNotitle">
    <w:name w:val="Annex_No &amp; title"/>
    <w:basedOn w:val="Normal"/>
    <w:next w:val="Normalaftertitle"/>
    <w:rsid w:val="002C1FEE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A8637B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0F6D38"/>
    <w:pPr>
      <w:ind w:left="1248" w:hanging="454"/>
    </w:pPr>
  </w:style>
  <w:style w:type="paragraph" w:customStyle="1" w:styleId="enumlev3">
    <w:name w:val="enumlev3"/>
    <w:basedOn w:val="enumlev2"/>
    <w:rsid w:val="000F6D38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link w:val="Footer"/>
    <w:uiPriority w:val="99"/>
    <w:rsid w:val="00A8637B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"/>
    <w:qFormat/>
    <w:rsid w:val="00E1601B"/>
    <w:rPr>
      <w:rFonts w:cs="Times New Roman"/>
      <w:position w:val="6"/>
      <w:sz w:val="24"/>
      <w:szCs w:val="24"/>
      <w:vertAlign w:val="superscript"/>
    </w:rPr>
  </w:style>
  <w:style w:type="paragraph" w:styleId="FootnoteText">
    <w:name w:val="footnote text"/>
    <w:aliases w:val="footnote text,ALTS FOOTNOTE,Footnote Text Char1,Footnote Text Char Char1,Footnote Text Char4 Char Char,Footnote Text Char1 Char1 Char1 Char,Footnote Text Char Char1 Char1 Char Char,Footnote Text Char1 Char1 Char1 Char Char Char1,DNV-FT,DNV"/>
    <w:basedOn w:val="Note"/>
    <w:link w:val="FootnoteTextChar"/>
    <w:qFormat/>
    <w:rsid w:val="00F003C9"/>
    <w:pPr>
      <w:keepLines/>
      <w:tabs>
        <w:tab w:val="left" w:pos="255"/>
      </w:tabs>
      <w:spacing w:before="60" w:line="180" w:lineRule="auto"/>
      <w:ind w:lef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link w:val="Header"/>
    <w:uiPriority w:val="99"/>
    <w:rsid w:val="00A8637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69615F"/>
    <w:pPr>
      <w:keepNext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uiPriority w:val="39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A8637B"/>
    <w:pPr>
      <w:keepNext/>
      <w:spacing w:before="24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semiHidden/>
    <w:rsid w:val="00A177D7"/>
    <w:rPr>
      <w:b/>
    </w:rPr>
  </w:style>
  <w:style w:type="paragraph" w:styleId="BodyText">
    <w:name w:val="Body Text"/>
    <w:basedOn w:val="Normal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rsid w:val="00DA348F"/>
    <w:rPr>
      <w:color w:val="0000FF"/>
      <w:u w:val="single"/>
    </w:rPr>
  </w:style>
  <w:style w:type="table" w:styleId="TableGrid">
    <w:name w:val="Table Grid"/>
    <w:basedOn w:val="TableNormal"/>
    <w:uiPriority w:val="59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A8637B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toc0">
    <w:name w:val="toc 0"/>
    <w:basedOn w:val="Normal"/>
    <w:next w:val="TOC1"/>
    <w:rsid w:val="00A8637B"/>
    <w:pPr>
      <w:tabs>
        <w:tab w:val="right" w:pos="9639"/>
      </w:tabs>
    </w:pPr>
    <w:rPr>
      <w:b/>
    </w:rPr>
  </w:style>
  <w:style w:type="paragraph" w:customStyle="1" w:styleId="RefText0">
    <w:name w:val="Ref_Text"/>
    <w:basedOn w:val="Normal"/>
    <w:rsid w:val="00A8637B"/>
    <w:pPr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36"/>
      <w:ind w:left="567" w:hanging="567"/>
    </w:pPr>
    <w:rPr>
      <w:sz w:val="18"/>
      <w:szCs w:val="21"/>
      <w:lang w:val="en-GB"/>
    </w:rPr>
  </w:style>
  <w:style w:type="paragraph" w:customStyle="1" w:styleId="TableText0">
    <w:name w:val="Table_Text"/>
    <w:basedOn w:val="Normal"/>
    <w:rsid w:val="00A8637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bidi w:val="0"/>
      <w:adjustRightInd/>
      <w:spacing w:before="40" w:after="40" w:line="240" w:lineRule="auto"/>
      <w:jc w:val="left"/>
      <w:textAlignment w:val="auto"/>
    </w:pPr>
    <w:rPr>
      <w:rFonts w:cs="Times New Roman"/>
      <w:szCs w:val="20"/>
      <w:lang w:val="fr-FR" w:eastAsia="en-US"/>
    </w:rPr>
  </w:style>
  <w:style w:type="paragraph" w:customStyle="1" w:styleId="RecNO0">
    <w:name w:val="Rec_NO"/>
    <w:basedOn w:val="Normal"/>
    <w:rsid w:val="000775D0"/>
    <w:pPr>
      <w:bidi w:val="0"/>
      <w:spacing w:before="0" w:after="480" w:line="240" w:lineRule="auto"/>
      <w:jc w:val="center"/>
    </w:pPr>
    <w:rPr>
      <w:rFonts w:eastAsia="SimSun"/>
      <w:sz w:val="26"/>
      <w:szCs w:val="36"/>
    </w:rPr>
  </w:style>
  <w:style w:type="paragraph" w:customStyle="1" w:styleId="AnnexNo">
    <w:name w:val="Annex_No"/>
    <w:basedOn w:val="Normal"/>
    <w:next w:val="Normal"/>
    <w:rsid w:val="002C1FEE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240"/>
      <w:jc w:val="center"/>
    </w:pPr>
    <w:rPr>
      <w:caps/>
      <w:sz w:val="26"/>
      <w:szCs w:val="36"/>
      <w:lang w:val="en-GB" w:eastAsia="en-US"/>
    </w:rPr>
  </w:style>
  <w:style w:type="paragraph" w:customStyle="1" w:styleId="headingi0">
    <w:name w:val="heading_i"/>
    <w:basedOn w:val="Normal"/>
    <w:rsid w:val="00AD3949"/>
    <w:pPr>
      <w:keepNext/>
      <w:spacing w:before="240"/>
    </w:pPr>
    <w:rPr>
      <w:i/>
      <w:iCs/>
      <w:lang w:val="en-GB" w:eastAsia="en-US"/>
    </w:rPr>
  </w:style>
  <w:style w:type="paragraph" w:customStyle="1" w:styleId="recno1">
    <w:name w:val="rec_no"/>
    <w:basedOn w:val="Normal"/>
    <w:rsid w:val="00955C9F"/>
    <w:pPr>
      <w:tabs>
        <w:tab w:val="left" w:pos="720"/>
        <w:tab w:val="left" w:pos="1247"/>
      </w:tabs>
      <w:spacing w:before="0" w:after="360"/>
    </w:pPr>
    <w:rPr>
      <w:rFonts w:ascii="Times New Roman Bold" w:hAnsi="Times New Roman Bold"/>
      <w:b/>
      <w:bCs/>
      <w:sz w:val="24"/>
      <w:szCs w:val="32"/>
      <w:lang w:eastAsia="en-US"/>
    </w:rPr>
  </w:style>
  <w:style w:type="paragraph" w:customStyle="1" w:styleId="rectitle0">
    <w:name w:val="rec_title"/>
    <w:basedOn w:val="Normal"/>
    <w:rsid w:val="00955C9F"/>
    <w:pPr>
      <w:tabs>
        <w:tab w:val="left" w:pos="720"/>
        <w:tab w:val="left" w:pos="1247"/>
      </w:tabs>
      <w:spacing w:before="0" w:after="480"/>
      <w:jc w:val="center"/>
    </w:pPr>
    <w:rPr>
      <w:rFonts w:ascii="Times New Roman Bold" w:hAnsi="Times New Roman Bold"/>
      <w:b/>
      <w:bCs/>
      <w:sz w:val="26"/>
      <w:szCs w:val="36"/>
      <w:lang w:eastAsia="en-US"/>
    </w:rPr>
  </w:style>
  <w:style w:type="paragraph" w:customStyle="1" w:styleId="StyleHeading1">
    <w:name w:val="Style Heading 1"/>
    <w:basedOn w:val="Heading1"/>
    <w:rsid w:val="00955C9F"/>
    <w:pPr>
      <w:keepLines w:val="0"/>
      <w:tabs>
        <w:tab w:val="left" w:pos="851"/>
      </w:tabs>
      <w:overflowPunct/>
      <w:autoSpaceDE/>
      <w:autoSpaceDN/>
      <w:adjustRightInd/>
      <w:spacing w:before="0" w:after="240"/>
      <w:ind w:left="851" w:hanging="851"/>
      <w:textAlignment w:val="auto"/>
    </w:pPr>
    <w:rPr>
      <w:kern w:val="32"/>
      <w:sz w:val="24"/>
      <w:szCs w:val="32"/>
      <w:lang w:val="en-GB" w:eastAsia="en-US"/>
    </w:rPr>
  </w:style>
  <w:style w:type="paragraph" w:customStyle="1" w:styleId="Numbered">
    <w:name w:val="Numbered"/>
    <w:basedOn w:val="Normal"/>
    <w:rsid w:val="00955C9F"/>
    <w:pPr>
      <w:spacing w:before="0" w:after="120"/>
      <w:ind w:left="720" w:hanging="720"/>
    </w:pPr>
    <w:rPr>
      <w:lang w:val="en-GB" w:eastAsia="en-US" w:bidi="ar-EG"/>
    </w:rPr>
  </w:style>
  <w:style w:type="paragraph" w:customStyle="1" w:styleId="Contents">
    <w:name w:val="Contents"/>
    <w:basedOn w:val="Normal"/>
    <w:rsid w:val="00955C9F"/>
    <w:pPr>
      <w:spacing w:before="0" w:after="240"/>
      <w:jc w:val="center"/>
    </w:pPr>
    <w:rPr>
      <w:rFonts w:ascii="Times New Roman Bold" w:hAnsi="Times New Roman Bold"/>
      <w:b/>
      <w:bCs/>
      <w:sz w:val="24"/>
      <w:szCs w:val="32"/>
      <w:lang w:val="en-GB" w:eastAsia="en-US" w:bidi="ar-EG"/>
    </w:rPr>
  </w:style>
  <w:style w:type="paragraph" w:customStyle="1" w:styleId="Title10">
    <w:name w:val="Title_1"/>
    <w:basedOn w:val="rectitle0"/>
    <w:rsid w:val="00955C9F"/>
    <w:rPr>
      <w:rFonts w:ascii="Times New Roman" w:hAnsi="Times New Roman"/>
      <w:b w:val="0"/>
      <w:bCs w:val="0"/>
    </w:rPr>
  </w:style>
  <w:style w:type="paragraph" w:customStyle="1" w:styleId="Recno2">
    <w:name w:val="Rec_no"/>
    <w:basedOn w:val="Heading1"/>
    <w:rsid w:val="00955C9F"/>
    <w:pPr>
      <w:keepLines w:val="0"/>
      <w:spacing w:before="0" w:after="600"/>
      <w:ind w:left="851" w:hanging="851"/>
    </w:pPr>
    <w:rPr>
      <w:kern w:val="32"/>
      <w:lang w:val="fr-FR" w:bidi="ar-MA"/>
    </w:rPr>
  </w:style>
  <w:style w:type="paragraph" w:customStyle="1" w:styleId="Chaptertitle">
    <w:name w:val="Chapter_title"/>
    <w:basedOn w:val="Normal"/>
    <w:rsid w:val="00955C9F"/>
    <w:pPr>
      <w:keepNext/>
      <w:tabs>
        <w:tab w:val="left" w:pos="1134"/>
      </w:tabs>
      <w:spacing w:before="480"/>
      <w:jc w:val="center"/>
    </w:pPr>
    <w:rPr>
      <w:rFonts w:ascii="Times New Roman Bold" w:hAnsi="Times New Roman Bold"/>
      <w:b/>
      <w:bCs/>
      <w:sz w:val="26"/>
      <w:szCs w:val="36"/>
      <w:lang w:eastAsia="en-US" w:bidi="ar-EG"/>
    </w:rPr>
  </w:style>
  <w:style w:type="paragraph" w:customStyle="1" w:styleId="Heading50">
    <w:name w:val="Heading_5"/>
    <w:basedOn w:val="Heading4"/>
    <w:rsid w:val="00955C9F"/>
    <w:pPr>
      <w:keepLines w:val="0"/>
      <w:tabs>
        <w:tab w:val="left" w:pos="1134"/>
      </w:tabs>
      <w:overflowPunct/>
      <w:autoSpaceDE/>
      <w:autoSpaceDN/>
      <w:adjustRightInd/>
      <w:spacing w:before="120" w:line="240" w:lineRule="auto"/>
      <w:ind w:left="1134" w:hanging="1134"/>
      <w:textAlignment w:val="auto"/>
    </w:pPr>
    <w:rPr>
      <w:b w:val="0"/>
      <w:kern w:val="14"/>
      <w:lang w:eastAsia="en-US" w:bidi="ar-EG"/>
    </w:rPr>
  </w:style>
  <w:style w:type="paragraph" w:customStyle="1" w:styleId="Bullted">
    <w:name w:val="Bullted"/>
    <w:basedOn w:val="Normal"/>
    <w:rsid w:val="00955C9F"/>
    <w:pPr>
      <w:numPr>
        <w:numId w:val="39"/>
      </w:numPr>
      <w:tabs>
        <w:tab w:val="left" w:pos="1134"/>
      </w:tabs>
    </w:pPr>
    <w:rPr>
      <w:lang w:eastAsia="en-US"/>
    </w:rPr>
  </w:style>
  <w:style w:type="paragraph" w:customStyle="1" w:styleId="Appendixtitle">
    <w:name w:val="Appendix_title"/>
    <w:basedOn w:val="Normal"/>
    <w:rsid w:val="00955C9F"/>
    <w:pPr>
      <w:keepNext/>
      <w:tabs>
        <w:tab w:val="left" w:pos="1134"/>
      </w:tabs>
      <w:spacing w:before="240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paragraph" w:customStyle="1" w:styleId="NOTE0">
    <w:name w:val="NOTE"/>
    <w:basedOn w:val="Normal"/>
    <w:qFormat/>
    <w:rsid w:val="0024776D"/>
    <w:pPr>
      <w:spacing w:line="185" w:lineRule="auto"/>
    </w:pPr>
    <w:rPr>
      <w:sz w:val="20"/>
      <w:szCs w:val="26"/>
      <w:lang w:val="en-GB" w:eastAsia="en-US" w:bidi="ar-EG"/>
    </w:rPr>
  </w:style>
  <w:style w:type="paragraph" w:customStyle="1" w:styleId="Figureno0">
    <w:name w:val="Figure_no"/>
    <w:basedOn w:val="Normal"/>
    <w:next w:val="Tabletext"/>
    <w:rsid w:val="00955C9F"/>
    <w:pPr>
      <w:keepNext/>
      <w:tabs>
        <w:tab w:val="left" w:pos="2948"/>
        <w:tab w:val="left" w:pos="4082"/>
      </w:tabs>
      <w:spacing w:before="360" w:after="120"/>
      <w:jc w:val="center"/>
    </w:pPr>
    <w:rPr>
      <w:lang w:val="en-GB" w:eastAsia="en-US"/>
    </w:rPr>
  </w:style>
  <w:style w:type="paragraph" w:customStyle="1" w:styleId="Figuretitle0">
    <w:name w:val="Figure_title"/>
    <w:basedOn w:val="Normal"/>
    <w:next w:val="Normal"/>
    <w:qFormat/>
    <w:rsid w:val="004745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0" w:after="120"/>
      <w:jc w:val="center"/>
    </w:pPr>
    <w:rPr>
      <w:rFonts w:ascii="Times New Roman Bold" w:hAnsi="Times New Roman Bold"/>
      <w:b/>
      <w:bCs/>
      <w:lang w:val="en-GB" w:eastAsia="en-US"/>
    </w:rPr>
  </w:style>
  <w:style w:type="paragraph" w:customStyle="1" w:styleId="Tablenumber">
    <w:name w:val="Table_number"/>
    <w:basedOn w:val="Normal"/>
    <w:next w:val="Tabletext"/>
    <w:rsid w:val="00955C9F"/>
    <w:pPr>
      <w:keepNext/>
      <w:tabs>
        <w:tab w:val="left" w:pos="2948"/>
        <w:tab w:val="left" w:pos="4082"/>
      </w:tabs>
      <w:spacing w:before="360" w:after="120"/>
      <w:jc w:val="center"/>
    </w:pPr>
    <w:rPr>
      <w:lang w:val="en-GB" w:eastAsia="en-US"/>
    </w:rPr>
  </w:style>
  <w:style w:type="paragraph" w:customStyle="1" w:styleId="Figurenumber">
    <w:name w:val="Figure_number"/>
    <w:basedOn w:val="Tablenumber"/>
    <w:rsid w:val="00955C9F"/>
  </w:style>
  <w:style w:type="paragraph" w:customStyle="1" w:styleId="Heading70">
    <w:name w:val="Heading_7"/>
    <w:basedOn w:val="Heading50"/>
    <w:rsid w:val="00955C9F"/>
  </w:style>
  <w:style w:type="paragraph" w:customStyle="1" w:styleId="Normalaftertile">
    <w:name w:val="Normal_aftertile"/>
    <w:basedOn w:val="Normal"/>
    <w:rsid w:val="00955C9F"/>
    <w:pPr>
      <w:spacing w:before="360" w:after="240"/>
    </w:pPr>
    <w:rPr>
      <w:lang w:val="en-GB" w:eastAsia="en-US"/>
    </w:rPr>
  </w:style>
  <w:style w:type="paragraph" w:customStyle="1" w:styleId="FigureNoTitle">
    <w:name w:val="Figure_NoTitle"/>
    <w:basedOn w:val="Normal"/>
    <w:next w:val="Normal"/>
    <w:rsid w:val="00955C9F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240" w:after="120" w:line="240" w:lineRule="auto"/>
      <w:jc w:val="center"/>
    </w:pPr>
    <w:rPr>
      <w:rFonts w:ascii="Times New Roman Bold" w:hAnsi="Times New Roman Bold"/>
      <w:b/>
      <w:bCs/>
      <w:lang w:val="en-GB" w:eastAsia="en-US"/>
    </w:rPr>
  </w:style>
  <w:style w:type="paragraph" w:styleId="NormalIndent">
    <w:name w:val="Normal Indent"/>
    <w:basedOn w:val="Normal"/>
    <w:rsid w:val="00955C9F"/>
    <w:pPr>
      <w:spacing w:before="0" w:after="240"/>
      <w:ind w:left="720"/>
    </w:pPr>
    <w:rPr>
      <w:lang w:val="en-GB" w:eastAsia="en-US"/>
    </w:rPr>
  </w:style>
  <w:style w:type="paragraph" w:customStyle="1" w:styleId="headingb">
    <w:name w:val="heading_b"/>
    <w:basedOn w:val="Heading3"/>
    <w:next w:val="Normal"/>
    <w:rsid w:val="00E8553F"/>
    <w:pPr>
      <w:keepLines w:val="0"/>
      <w:tabs>
        <w:tab w:val="left" w:pos="2127"/>
        <w:tab w:val="left" w:pos="2410"/>
        <w:tab w:val="left" w:pos="2921"/>
        <w:tab w:val="left" w:pos="3261"/>
      </w:tabs>
      <w:spacing w:before="240"/>
      <w:ind w:left="0" w:firstLine="0"/>
      <w:outlineLvl w:val="9"/>
    </w:pPr>
    <w:rPr>
      <w:sz w:val="24"/>
      <w:szCs w:val="32"/>
      <w:lang w:eastAsia="en-US" w:bidi="ar-SY"/>
    </w:rPr>
  </w:style>
  <w:style w:type="paragraph" w:customStyle="1" w:styleId="TableLegend0">
    <w:name w:val="Table_Legend"/>
    <w:basedOn w:val="Normal"/>
    <w:next w:val="Normal"/>
    <w:rsid w:val="00955C9F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240" w:after="120"/>
      <w:jc w:val="center"/>
    </w:pPr>
    <w:rPr>
      <w:sz w:val="18"/>
      <w:szCs w:val="18"/>
      <w:lang w:val="en-GB" w:eastAsia="en-US"/>
    </w:rPr>
  </w:style>
  <w:style w:type="paragraph" w:customStyle="1" w:styleId="TableNo0">
    <w:name w:val="Table_No"/>
    <w:basedOn w:val="Normal"/>
    <w:next w:val="Normal"/>
    <w:rsid w:val="00955C9F"/>
    <w:pPr>
      <w:keepNext/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360" w:after="120"/>
      <w:jc w:val="center"/>
    </w:pPr>
    <w:rPr>
      <w:lang w:val="fr-FR" w:eastAsia="en-US"/>
    </w:rPr>
  </w:style>
  <w:style w:type="paragraph" w:customStyle="1" w:styleId="TableNoTitle">
    <w:name w:val="Table_NoTitle"/>
    <w:basedOn w:val="Normal"/>
    <w:next w:val="Tablehead"/>
    <w:rsid w:val="00955C9F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360" w:after="120"/>
      <w:jc w:val="center"/>
    </w:pPr>
    <w:rPr>
      <w:rFonts w:ascii="Times New Roman Bold" w:hAnsi="Times New Roman Bold"/>
      <w:b/>
      <w:bCs/>
      <w:lang w:val="en-GB" w:eastAsia="en-US"/>
    </w:rPr>
  </w:style>
  <w:style w:type="paragraph" w:customStyle="1" w:styleId="Blanc">
    <w:name w:val="Blanc"/>
    <w:basedOn w:val="Normal"/>
    <w:next w:val="TableText0"/>
    <w:rsid w:val="00955C9F"/>
    <w:pPr>
      <w:keepNext/>
      <w:keepLines/>
      <w:bidi w:val="0"/>
      <w:spacing w:before="0" w:line="240" w:lineRule="auto"/>
    </w:pPr>
    <w:rPr>
      <w:rFonts w:cs="Times New Roman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D65AE6"/>
    <w:pPr>
      <w:ind w:left="720"/>
      <w:contextualSpacing/>
    </w:pPr>
  </w:style>
  <w:style w:type="character" w:customStyle="1" w:styleId="FootnoteTextChar">
    <w:name w:val="Footnote Text Char"/>
    <w:aliases w:val="footnote text Char,ALTS FOOTNOTE Char,Footnote Text Char1 Char,Footnote Text Char Char1 Char,Footnote Text Char4 Char Char Char,Footnote Text Char1 Char1 Char1 Char Char,Footnote Text Char Char1 Char1 Char Char Char,DNV-FT Char"/>
    <w:basedOn w:val="DefaultParagraphFont"/>
    <w:link w:val="FootnoteText"/>
    <w:rsid w:val="0083499D"/>
    <w:rPr>
      <w:rFonts w:ascii="Times New Roman" w:hAnsi="Times New Roman" w:cs="Traditional Arabic"/>
      <w:szCs w:val="26"/>
      <w:lang w:eastAsia="en-US"/>
    </w:rPr>
  </w:style>
  <w:style w:type="paragraph" w:customStyle="1" w:styleId="Headingb0">
    <w:name w:val="Heading_b"/>
    <w:basedOn w:val="Heading2"/>
    <w:link w:val="HeadingbChar"/>
    <w:rsid w:val="0083499D"/>
    <w:pPr>
      <w:tabs>
        <w:tab w:val="left" w:pos="1134"/>
      </w:tabs>
      <w:overflowPunct/>
      <w:autoSpaceDE/>
      <w:autoSpaceDN/>
      <w:adjustRightInd/>
      <w:spacing w:before="180"/>
      <w:ind w:left="0" w:firstLine="0"/>
      <w:textAlignment w:val="auto"/>
    </w:pPr>
    <w:rPr>
      <w:kern w:val="14"/>
      <w:lang w:eastAsia="en-US" w:bidi="ar-EG"/>
    </w:rPr>
  </w:style>
  <w:style w:type="character" w:customStyle="1" w:styleId="HeadingbChar">
    <w:name w:val="Heading_b Char"/>
    <w:link w:val="Headingb0"/>
    <w:locked/>
    <w:rsid w:val="0083499D"/>
    <w:rPr>
      <w:rFonts w:ascii="Times New Roman Bold" w:hAnsi="Times New Roman Bold" w:cs="Traditional Arabic"/>
      <w:b/>
      <w:bCs/>
      <w:kern w:val="14"/>
      <w:sz w:val="24"/>
      <w:szCs w:val="32"/>
      <w:lang w:eastAsia="en-US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08D34-A3AF-4824-8173-932293133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4899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wardany</dc:creator>
  <cp:lastModifiedBy>Al-Yammouni, Hala</cp:lastModifiedBy>
  <cp:revision>6</cp:revision>
  <cp:lastPrinted>2013-09-16T13:53:00Z</cp:lastPrinted>
  <dcterms:created xsi:type="dcterms:W3CDTF">2013-09-24T14:45:00Z</dcterms:created>
  <dcterms:modified xsi:type="dcterms:W3CDTF">2020-04-30T09:11:00Z</dcterms:modified>
</cp:coreProperties>
</file>