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p w:rsidR="00B46633" w:rsidRDefault="00B46633" w:rsidP="00B46633"/>
    <w:tbl>
      <w:tblPr>
        <w:tblW w:w="10089" w:type="dxa"/>
        <w:tblLook w:val="01E0" w:firstRow="1" w:lastRow="1" w:firstColumn="1" w:lastColumn="1" w:noHBand="0" w:noVBand="0"/>
      </w:tblPr>
      <w:tblGrid>
        <w:gridCol w:w="10089"/>
      </w:tblGrid>
      <w:tr w:rsidR="00B46633" w:rsidTr="005A104E">
        <w:tc>
          <w:tcPr>
            <w:tcW w:w="10089" w:type="dxa"/>
          </w:tcPr>
          <w:p w:rsidR="00B46633" w:rsidRPr="001511A6" w:rsidRDefault="00B46633" w:rsidP="005A104E">
            <w:pPr>
              <w:spacing w:before="380" w:line="280" w:lineRule="exact"/>
              <w:jc w:val="right"/>
              <w:rPr>
                <w:rFonts w:ascii="Tahoma" w:hAnsi="Tahoma" w:cs="Tahoma"/>
                <w:b/>
                <w:bCs/>
                <w:iCs/>
                <w:color w:val="243285"/>
                <w:sz w:val="32"/>
                <w:szCs w:val="32"/>
                <w:lang w:val="en-US"/>
              </w:rPr>
            </w:pPr>
          </w:p>
          <w:p w:rsidR="00B46633" w:rsidRPr="00B46633" w:rsidRDefault="00B46633" w:rsidP="00B46633">
            <w:pPr>
              <w:spacing w:before="380" w:line="280" w:lineRule="exact"/>
              <w:jc w:val="right"/>
              <w:rPr>
                <w:rFonts w:ascii="Tahoma" w:hAnsi="Tahoma" w:cs="Tahoma"/>
                <w:b/>
                <w:bCs/>
                <w:iCs/>
                <w:color w:val="243285"/>
                <w:sz w:val="36"/>
                <w:szCs w:val="36"/>
                <w:lang w:val="fr-CH"/>
              </w:rPr>
            </w:pPr>
            <w:r w:rsidRPr="00B46633">
              <w:rPr>
                <w:rFonts w:ascii="Tahoma" w:hAnsi="Tahoma" w:cs="Tahoma"/>
                <w:b/>
                <w:bCs/>
                <w:iCs/>
                <w:color w:val="243285"/>
                <w:sz w:val="36"/>
                <w:szCs w:val="36"/>
                <w:lang w:val="fr-CH"/>
              </w:rPr>
              <w:t>Recommendation  ITU-R  SF.</w:t>
            </w:r>
            <w:r>
              <w:rPr>
                <w:rFonts w:ascii="Tahoma" w:hAnsi="Tahoma" w:cs="Tahoma"/>
                <w:b/>
                <w:bCs/>
                <w:iCs/>
                <w:color w:val="243285"/>
                <w:sz w:val="36"/>
                <w:szCs w:val="36"/>
                <w:lang w:val="fr-CH"/>
              </w:rPr>
              <w:t>1843</w:t>
            </w:r>
          </w:p>
          <w:p w:rsidR="00B46633" w:rsidRPr="00B46633" w:rsidRDefault="00B46633" w:rsidP="00B46633">
            <w:pPr>
              <w:spacing w:before="80" w:line="280" w:lineRule="exact"/>
              <w:jc w:val="right"/>
              <w:rPr>
                <w:rFonts w:ascii="Tahoma" w:hAnsi="Tahoma" w:cs="Tahoma"/>
                <w:b/>
                <w:bCs/>
                <w:iCs/>
                <w:color w:val="243285"/>
                <w:szCs w:val="24"/>
                <w:lang w:val="fr-CH"/>
              </w:rPr>
            </w:pPr>
            <w:r w:rsidRPr="00B46633">
              <w:rPr>
                <w:rFonts w:ascii="Tahoma" w:hAnsi="Tahoma" w:cs="Tahoma"/>
                <w:b/>
                <w:bCs/>
                <w:iCs/>
                <w:color w:val="243285"/>
                <w:szCs w:val="24"/>
                <w:lang w:val="fr-CH"/>
              </w:rPr>
              <w:t>(</w:t>
            </w:r>
            <w:r>
              <w:rPr>
                <w:rFonts w:ascii="Tahoma" w:hAnsi="Tahoma" w:cs="Tahoma"/>
                <w:b/>
                <w:bCs/>
                <w:iCs/>
                <w:color w:val="243285"/>
                <w:szCs w:val="24"/>
                <w:lang w:val="fr-CH"/>
              </w:rPr>
              <w:t>10</w:t>
            </w:r>
            <w:r w:rsidRPr="00B46633">
              <w:rPr>
                <w:rFonts w:ascii="Tahoma" w:hAnsi="Tahoma" w:cs="Tahoma"/>
                <w:b/>
                <w:bCs/>
                <w:iCs/>
                <w:color w:val="243285"/>
                <w:szCs w:val="24"/>
                <w:lang w:val="fr-CH"/>
              </w:rPr>
              <w:t>/20</w:t>
            </w:r>
            <w:r>
              <w:rPr>
                <w:rFonts w:ascii="Tahoma" w:hAnsi="Tahoma" w:cs="Tahoma"/>
                <w:b/>
                <w:bCs/>
                <w:iCs/>
                <w:color w:val="243285"/>
                <w:szCs w:val="24"/>
                <w:lang w:val="fr-CH"/>
              </w:rPr>
              <w:t>07</w:t>
            </w:r>
            <w:r w:rsidRPr="00B46633">
              <w:rPr>
                <w:rFonts w:ascii="Tahoma" w:hAnsi="Tahoma" w:cs="Tahoma"/>
                <w:b/>
                <w:bCs/>
                <w:iCs/>
                <w:color w:val="243285"/>
                <w:szCs w:val="24"/>
                <w:lang w:val="fr-CH"/>
              </w:rPr>
              <w:t>)</w:t>
            </w:r>
          </w:p>
        </w:tc>
      </w:tr>
      <w:tr w:rsidR="00B46633" w:rsidRPr="003A68CE" w:rsidTr="005A104E">
        <w:tc>
          <w:tcPr>
            <w:tcW w:w="10089" w:type="dxa"/>
          </w:tcPr>
          <w:p w:rsidR="00B46633" w:rsidRPr="00B46633" w:rsidRDefault="00B46633" w:rsidP="005A104E">
            <w:pPr>
              <w:spacing w:before="80" w:line="500" w:lineRule="exact"/>
              <w:jc w:val="right"/>
              <w:rPr>
                <w:rFonts w:ascii="Tahoma" w:hAnsi="Tahoma" w:cs="Tahoma"/>
                <w:b/>
                <w:bCs/>
                <w:iCs/>
                <w:color w:val="243285"/>
                <w:sz w:val="44"/>
                <w:szCs w:val="44"/>
                <w:lang w:val="en-US"/>
              </w:rPr>
            </w:pPr>
          </w:p>
          <w:p w:rsidR="00B46633" w:rsidRPr="001511A6" w:rsidRDefault="00B46633" w:rsidP="005A104E">
            <w:pPr>
              <w:spacing w:before="80" w:line="500" w:lineRule="exact"/>
              <w:jc w:val="right"/>
              <w:rPr>
                <w:rFonts w:ascii="Tahoma" w:hAnsi="Tahoma" w:cs="Tahoma"/>
                <w:b/>
                <w:bCs/>
                <w:iCs/>
                <w:color w:val="243285"/>
                <w:sz w:val="44"/>
                <w:szCs w:val="44"/>
                <w:lang w:val="en-US"/>
              </w:rPr>
            </w:pPr>
            <w:r w:rsidRPr="00394466">
              <w:rPr>
                <w:rFonts w:ascii="Tahoma" w:hAnsi="Tahoma" w:cs="Tahoma"/>
                <w:b/>
                <w:bCs/>
                <w:iCs/>
                <w:color w:val="243285"/>
                <w:sz w:val="44"/>
                <w:szCs w:val="44"/>
                <w:lang w:val="en-US"/>
              </w:rPr>
              <w:t>Methodology for determining the power</w:t>
            </w:r>
            <w:r>
              <w:rPr>
                <w:rFonts w:ascii="Tahoma" w:hAnsi="Tahoma" w:cs="Tahoma"/>
                <w:b/>
                <w:bCs/>
                <w:iCs/>
                <w:color w:val="243285"/>
                <w:sz w:val="44"/>
                <w:szCs w:val="44"/>
                <w:lang w:val="en-US"/>
              </w:rPr>
              <w:t xml:space="preserve"> </w:t>
            </w:r>
            <w:r w:rsidRPr="00394466">
              <w:rPr>
                <w:rFonts w:ascii="Tahoma" w:hAnsi="Tahoma" w:cs="Tahoma"/>
                <w:b/>
                <w:bCs/>
                <w:iCs/>
                <w:color w:val="243285"/>
                <w:sz w:val="44"/>
                <w:szCs w:val="44"/>
                <w:lang w:val="en-US"/>
              </w:rPr>
              <w:t>level for high altitude platform</w:t>
            </w:r>
            <w:r>
              <w:rPr>
                <w:rFonts w:ascii="Tahoma" w:hAnsi="Tahoma" w:cs="Tahoma"/>
                <w:b/>
                <w:bCs/>
                <w:iCs/>
                <w:color w:val="243285"/>
                <w:sz w:val="44"/>
                <w:szCs w:val="44"/>
                <w:lang w:val="en-US"/>
              </w:rPr>
              <w:t xml:space="preserve"> </w:t>
            </w:r>
            <w:r w:rsidRPr="00394466">
              <w:rPr>
                <w:rFonts w:ascii="Tahoma" w:hAnsi="Tahoma" w:cs="Tahoma"/>
                <w:b/>
                <w:bCs/>
                <w:iCs/>
                <w:color w:val="243285"/>
                <w:sz w:val="44"/>
                <w:szCs w:val="44"/>
                <w:lang w:val="en-US"/>
              </w:rPr>
              <w:t>stations ground terminals to facilitate sharing</w:t>
            </w:r>
            <w:r>
              <w:rPr>
                <w:rFonts w:ascii="Tahoma" w:hAnsi="Tahoma" w:cs="Tahoma"/>
                <w:b/>
                <w:bCs/>
                <w:iCs/>
                <w:color w:val="243285"/>
                <w:sz w:val="44"/>
                <w:szCs w:val="44"/>
                <w:lang w:val="en-US"/>
              </w:rPr>
              <w:br/>
            </w:r>
            <w:r w:rsidRPr="00394466">
              <w:rPr>
                <w:rFonts w:ascii="Tahoma" w:hAnsi="Tahoma" w:cs="Tahoma"/>
                <w:b/>
                <w:bCs/>
                <w:iCs/>
                <w:color w:val="243285"/>
                <w:sz w:val="44"/>
                <w:szCs w:val="44"/>
                <w:lang w:val="en-US"/>
              </w:rPr>
              <w:t>with space station receivers</w:t>
            </w:r>
            <w:r>
              <w:rPr>
                <w:rFonts w:ascii="Tahoma" w:hAnsi="Tahoma" w:cs="Tahoma"/>
                <w:b/>
                <w:bCs/>
                <w:iCs/>
                <w:color w:val="243285"/>
                <w:sz w:val="44"/>
                <w:szCs w:val="44"/>
                <w:lang w:val="en-US"/>
              </w:rPr>
              <w:t xml:space="preserve"> </w:t>
            </w:r>
            <w:r w:rsidRPr="00394466">
              <w:rPr>
                <w:rFonts w:ascii="Tahoma" w:hAnsi="Tahoma" w:cs="Tahoma"/>
                <w:b/>
                <w:bCs/>
                <w:iCs/>
                <w:color w:val="243285"/>
                <w:sz w:val="44"/>
                <w:szCs w:val="44"/>
                <w:lang w:val="en-US"/>
              </w:rPr>
              <w:t>in the</w:t>
            </w:r>
            <w:r>
              <w:rPr>
                <w:rFonts w:ascii="Tahoma" w:hAnsi="Tahoma" w:cs="Tahoma"/>
                <w:b/>
                <w:bCs/>
                <w:iCs/>
                <w:color w:val="243285"/>
                <w:sz w:val="44"/>
                <w:szCs w:val="44"/>
                <w:lang w:val="en-US"/>
              </w:rPr>
              <w:br/>
            </w:r>
            <w:r w:rsidRPr="00394466">
              <w:rPr>
                <w:rFonts w:ascii="Tahoma" w:hAnsi="Tahoma" w:cs="Tahoma"/>
                <w:b/>
                <w:bCs/>
                <w:iCs/>
                <w:color w:val="243285"/>
                <w:sz w:val="44"/>
                <w:szCs w:val="44"/>
                <w:lang w:val="en-US"/>
              </w:rPr>
              <w:t>bands 47.2-47.5 GHz and 47.9-48.2 GHz</w:t>
            </w:r>
          </w:p>
          <w:p w:rsidR="00B46633" w:rsidRPr="001511A6" w:rsidRDefault="00B46633" w:rsidP="005A104E">
            <w:pPr>
              <w:spacing w:before="80" w:line="500" w:lineRule="exact"/>
              <w:jc w:val="right"/>
              <w:rPr>
                <w:rFonts w:ascii="Tahoma" w:hAnsi="Tahoma" w:cs="Tahoma"/>
                <w:b/>
                <w:bCs/>
                <w:iCs/>
                <w:color w:val="243285"/>
                <w:sz w:val="40"/>
                <w:szCs w:val="40"/>
                <w:lang w:val="en-US"/>
              </w:rPr>
            </w:pPr>
          </w:p>
        </w:tc>
      </w:tr>
      <w:tr w:rsidR="00B46633" w:rsidRPr="003A68CE" w:rsidTr="005A104E">
        <w:tc>
          <w:tcPr>
            <w:tcW w:w="10089" w:type="dxa"/>
          </w:tcPr>
          <w:p w:rsidR="00B46633" w:rsidRPr="00B46633" w:rsidRDefault="00B46633" w:rsidP="005A104E">
            <w:pPr>
              <w:spacing w:before="80" w:line="280" w:lineRule="exact"/>
              <w:ind w:right="640"/>
              <w:rPr>
                <w:rFonts w:ascii="Tahoma" w:hAnsi="Tahoma" w:cs="Tahoma"/>
                <w:b/>
                <w:bCs/>
                <w:iCs/>
                <w:color w:val="243285"/>
                <w:sz w:val="32"/>
                <w:szCs w:val="32"/>
                <w:lang w:val="en-US"/>
              </w:rPr>
            </w:pPr>
          </w:p>
          <w:p w:rsidR="00B46633" w:rsidRPr="00B46633" w:rsidRDefault="00B46633" w:rsidP="005A104E">
            <w:pPr>
              <w:spacing w:before="80" w:line="280" w:lineRule="exact"/>
              <w:ind w:right="640"/>
              <w:rPr>
                <w:rFonts w:ascii="Tahoma" w:hAnsi="Tahoma" w:cs="Tahoma"/>
                <w:b/>
                <w:bCs/>
                <w:iCs/>
                <w:color w:val="243285"/>
                <w:sz w:val="32"/>
                <w:szCs w:val="32"/>
                <w:lang w:val="en-US"/>
              </w:rPr>
            </w:pPr>
          </w:p>
          <w:p w:rsidR="00B46633" w:rsidRPr="00B46633" w:rsidRDefault="00B46633" w:rsidP="005A104E">
            <w:pPr>
              <w:spacing w:before="80" w:after="180" w:line="360" w:lineRule="exact"/>
              <w:ind w:right="720"/>
              <w:rPr>
                <w:rFonts w:ascii="Tahoma" w:hAnsi="Tahoma" w:cs="Tahoma"/>
                <w:b/>
                <w:bCs/>
                <w:iCs/>
                <w:color w:val="243285"/>
                <w:sz w:val="36"/>
                <w:szCs w:val="36"/>
                <w:lang w:val="en-US"/>
              </w:rPr>
            </w:pPr>
          </w:p>
          <w:p w:rsidR="00B46633" w:rsidRPr="001511A6" w:rsidRDefault="00B46633" w:rsidP="005A104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SF</w:t>
            </w:r>
            <w:r w:rsidRPr="001511A6">
              <w:rPr>
                <w:rFonts w:ascii="Tahoma" w:hAnsi="Tahoma" w:cs="Tahoma"/>
                <w:b/>
                <w:bCs/>
                <w:iCs/>
                <w:color w:val="243285"/>
                <w:sz w:val="36"/>
                <w:szCs w:val="36"/>
                <w:lang w:val="en-US"/>
              </w:rPr>
              <w:t xml:space="preserve"> Series</w:t>
            </w:r>
          </w:p>
          <w:p w:rsidR="00B46633" w:rsidRDefault="00B46633" w:rsidP="005A104E">
            <w:pPr>
              <w:spacing w:before="80" w:line="360" w:lineRule="exact"/>
              <w:jc w:val="right"/>
              <w:rPr>
                <w:rFonts w:ascii="Tahoma" w:hAnsi="Tahoma" w:cs="Tahoma"/>
                <w:b/>
                <w:bCs/>
                <w:iCs/>
                <w:color w:val="243285"/>
                <w:sz w:val="36"/>
                <w:szCs w:val="36"/>
                <w:lang w:val="en-US"/>
              </w:rPr>
            </w:pPr>
            <w:r w:rsidRPr="00A84B4E">
              <w:rPr>
                <w:rFonts w:ascii="Tahoma" w:hAnsi="Tahoma" w:cs="Tahoma"/>
                <w:b/>
                <w:bCs/>
                <w:iCs/>
                <w:color w:val="243285"/>
                <w:sz w:val="36"/>
                <w:szCs w:val="36"/>
                <w:lang w:val="en-US"/>
              </w:rPr>
              <w:t>Frequency sharing and coordination between</w:t>
            </w:r>
          </w:p>
          <w:p w:rsidR="00B46633" w:rsidRPr="001511A6" w:rsidRDefault="00B46633" w:rsidP="005A104E">
            <w:pPr>
              <w:spacing w:before="80" w:line="360" w:lineRule="exact"/>
              <w:jc w:val="right"/>
              <w:rPr>
                <w:rFonts w:ascii="Tahoma" w:hAnsi="Tahoma" w:cs="Tahoma"/>
                <w:b/>
                <w:bCs/>
                <w:iCs/>
                <w:color w:val="243285"/>
                <w:sz w:val="32"/>
                <w:szCs w:val="32"/>
                <w:lang w:val="en-US"/>
              </w:rPr>
            </w:pPr>
            <w:r w:rsidRPr="00A84B4E">
              <w:rPr>
                <w:rFonts w:ascii="Tahoma" w:hAnsi="Tahoma" w:cs="Tahoma"/>
                <w:b/>
                <w:bCs/>
                <w:iCs/>
                <w:color w:val="243285"/>
                <w:sz w:val="36"/>
                <w:szCs w:val="36"/>
                <w:lang w:val="en-US"/>
              </w:rPr>
              <w:t>fixed-satellite and fixed service systems</w:t>
            </w:r>
          </w:p>
        </w:tc>
      </w:tr>
    </w:tbl>
    <w:p w:rsidR="00B46633" w:rsidRDefault="00B46633" w:rsidP="00B46633">
      <w:pPr>
        <w:spacing w:before="80"/>
        <w:rPr>
          <w:i/>
          <w:sz w:val="22"/>
          <w:lang w:val="en-US"/>
        </w:rPr>
      </w:pPr>
    </w:p>
    <w:p w:rsidR="00B46633" w:rsidRDefault="00B46633" w:rsidP="00B46633">
      <w:pPr>
        <w:spacing w:before="80"/>
        <w:rPr>
          <w:i/>
          <w:sz w:val="22"/>
          <w:lang w:val="en-US"/>
        </w:rPr>
      </w:pPr>
    </w:p>
    <w:p w:rsidR="00B46633" w:rsidRDefault="00B46633" w:rsidP="00B46633">
      <w:pPr>
        <w:spacing w:before="80"/>
        <w:rPr>
          <w:i/>
          <w:sz w:val="22"/>
          <w:lang w:val="en-US"/>
        </w:rPr>
      </w:pPr>
    </w:p>
    <w:p w:rsidR="00B46633" w:rsidRDefault="00B46633" w:rsidP="00B46633">
      <w:pPr>
        <w:spacing w:before="80"/>
        <w:rPr>
          <w:i/>
          <w:sz w:val="22"/>
          <w:lang w:val="en-US"/>
        </w:rPr>
      </w:pPr>
    </w:p>
    <w:p w:rsidR="00B46633" w:rsidRDefault="00B46633" w:rsidP="00B46633">
      <w:pPr>
        <w:spacing w:before="80"/>
        <w:rPr>
          <w:i/>
          <w:sz w:val="22"/>
          <w:lang w:val="en-US"/>
        </w:rPr>
      </w:pPr>
    </w:p>
    <w:p w:rsidR="00B46633" w:rsidRDefault="00B46633" w:rsidP="00B46633">
      <w:pPr>
        <w:spacing w:before="80"/>
        <w:rPr>
          <w:i/>
          <w:sz w:val="22"/>
          <w:lang w:val="en-US"/>
        </w:rPr>
      </w:pPr>
    </w:p>
    <w:p w:rsidR="00B46633" w:rsidRDefault="00B46633" w:rsidP="00B46633">
      <w:pPr>
        <w:pStyle w:val="Equation"/>
        <w:tabs>
          <w:tab w:val="clear" w:pos="4820"/>
          <w:tab w:val="clear" w:pos="9639"/>
          <w:tab w:val="left" w:pos="1191"/>
          <w:tab w:val="left" w:pos="1588"/>
          <w:tab w:val="left" w:pos="1985"/>
        </w:tabs>
        <w:rPr>
          <w:rFonts w:ascii="Palatino Linotype" w:hAnsi="Palatino Linotype"/>
          <w:lang w:val="en-US"/>
        </w:rPr>
        <w:sectPr w:rsidR="00B46633">
          <w:headerReference w:type="even" r:id="rId8"/>
          <w:headerReference w:type="default" r:id="rId9"/>
          <w:pgSz w:w="11907" w:h="16840" w:code="9"/>
          <w:pgMar w:top="1089" w:right="1089" w:bottom="284" w:left="1089" w:header="567" w:footer="284" w:gutter="0"/>
          <w:pgNumType w:start="1"/>
          <w:cols w:space="720"/>
        </w:sectPr>
      </w:pPr>
    </w:p>
    <w:p w:rsidR="00B46633" w:rsidRPr="00586EF8" w:rsidRDefault="00B46633" w:rsidP="00B466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r w:rsidRPr="00586EF8">
        <w:rPr>
          <w:bCs/>
          <w:sz w:val="24"/>
          <w:szCs w:val="24"/>
          <w:lang w:val="en-US"/>
        </w:rPr>
        <w:lastRenderedPageBreak/>
        <w:t>Foreword</w:t>
      </w:r>
    </w:p>
    <w:p w:rsidR="00B46633" w:rsidRDefault="00B46633" w:rsidP="00B4663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46633" w:rsidRDefault="00B46633" w:rsidP="00B4663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46633" w:rsidRPr="00B714F3" w:rsidRDefault="00B46633" w:rsidP="00B46633">
      <w:pPr>
        <w:pStyle w:val="Heading1"/>
        <w:spacing w:before="680"/>
        <w:jc w:val="center"/>
        <w:rPr>
          <w:szCs w:val="24"/>
          <w:lang w:val="en-US"/>
        </w:rPr>
      </w:pPr>
      <w:r w:rsidRPr="00B714F3">
        <w:rPr>
          <w:szCs w:val="24"/>
          <w:lang w:val="en-US"/>
        </w:rPr>
        <w:t>Policy on Intellectual Property Right (IPR)</w:t>
      </w:r>
    </w:p>
    <w:p w:rsidR="00B46633" w:rsidRPr="00B714F3" w:rsidRDefault="00B46633" w:rsidP="00B4663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46633" w:rsidRDefault="00B46633" w:rsidP="00B46633">
      <w:pPr>
        <w:jc w:val="center"/>
        <w:rPr>
          <w:sz w:val="22"/>
          <w:lang w:val="en-US"/>
        </w:rPr>
      </w:pPr>
    </w:p>
    <w:p w:rsidR="00B46633" w:rsidRDefault="00B46633" w:rsidP="00B4663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46633" w:rsidRPr="003A68CE" w:rsidTr="005A104E">
        <w:tc>
          <w:tcPr>
            <w:tcW w:w="9360" w:type="dxa"/>
            <w:gridSpan w:val="2"/>
          </w:tcPr>
          <w:p w:rsidR="00B46633" w:rsidRPr="00036EE3" w:rsidRDefault="00B46633" w:rsidP="005A104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46633" w:rsidRPr="00036EE3"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B46633" w:rsidRPr="00036EE3" w:rsidTr="005A104E">
        <w:tc>
          <w:tcPr>
            <w:tcW w:w="1140" w:type="dxa"/>
            <w:tcBorders>
              <w:bottom w:val="nil"/>
            </w:tcBorders>
          </w:tcPr>
          <w:p w:rsidR="00B46633" w:rsidRPr="00036EE3" w:rsidRDefault="00B46633" w:rsidP="005A104E">
            <w:pPr>
              <w:spacing w:before="200" w:after="100"/>
              <w:ind w:left="57"/>
              <w:rPr>
                <w:b/>
                <w:bCs/>
                <w:sz w:val="20"/>
                <w:lang w:val="en-US"/>
              </w:rPr>
            </w:pPr>
            <w:r w:rsidRPr="00036EE3">
              <w:rPr>
                <w:b/>
                <w:bCs/>
                <w:sz w:val="20"/>
                <w:lang w:val="en-US"/>
              </w:rPr>
              <w:t>Series</w:t>
            </w:r>
          </w:p>
        </w:tc>
        <w:tc>
          <w:tcPr>
            <w:tcW w:w="8220" w:type="dxa"/>
            <w:tcBorders>
              <w:bottom w:val="nil"/>
            </w:tcBorders>
          </w:tcPr>
          <w:p w:rsidR="00B46633" w:rsidRPr="00036EE3"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46633" w:rsidRPr="00A4173A" w:rsidTr="005A104E">
        <w:tc>
          <w:tcPr>
            <w:tcW w:w="1140" w:type="dxa"/>
            <w:tcBorders>
              <w:top w:val="nil"/>
              <w:bottom w:val="nil"/>
            </w:tcBorders>
            <w:shd w:val="clear" w:color="auto" w:fill="auto"/>
          </w:tcPr>
          <w:p w:rsidR="00B46633" w:rsidRPr="00A4173A" w:rsidRDefault="00B46633" w:rsidP="005A104E">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B46633" w:rsidRPr="00A4173A"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B46633" w:rsidRPr="003A68CE" w:rsidTr="005A104E">
        <w:tc>
          <w:tcPr>
            <w:tcW w:w="1140" w:type="dxa"/>
            <w:tcBorders>
              <w:top w:val="nil"/>
            </w:tcBorders>
          </w:tcPr>
          <w:p w:rsidR="00B46633" w:rsidRPr="00036EE3" w:rsidRDefault="00B46633" w:rsidP="005A104E">
            <w:pPr>
              <w:spacing w:before="30" w:after="30"/>
              <w:ind w:left="57"/>
              <w:jc w:val="left"/>
              <w:rPr>
                <w:b/>
                <w:bCs/>
                <w:sz w:val="20"/>
                <w:lang w:val="en-US"/>
              </w:rPr>
            </w:pPr>
            <w:r w:rsidRPr="00036EE3">
              <w:rPr>
                <w:b/>
                <w:bCs/>
                <w:sz w:val="20"/>
                <w:lang w:val="en-US"/>
              </w:rPr>
              <w:t>BR</w:t>
            </w:r>
          </w:p>
        </w:tc>
        <w:tc>
          <w:tcPr>
            <w:tcW w:w="8220" w:type="dxa"/>
            <w:tcBorders>
              <w:top w:val="nil"/>
            </w:tcBorders>
          </w:tcPr>
          <w:p w:rsidR="00B46633" w:rsidRPr="00036EE3"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46633" w:rsidRPr="00036EE3" w:rsidTr="005A104E">
        <w:tc>
          <w:tcPr>
            <w:tcW w:w="1140" w:type="dxa"/>
          </w:tcPr>
          <w:p w:rsidR="00B46633" w:rsidRPr="00036EE3" w:rsidRDefault="00B46633" w:rsidP="005A104E">
            <w:pPr>
              <w:spacing w:before="30" w:after="30"/>
              <w:ind w:left="57"/>
              <w:jc w:val="left"/>
              <w:rPr>
                <w:b/>
                <w:bCs/>
                <w:sz w:val="20"/>
                <w:lang w:val="en-US"/>
              </w:rPr>
            </w:pPr>
            <w:r w:rsidRPr="00036EE3">
              <w:rPr>
                <w:b/>
                <w:bCs/>
                <w:sz w:val="20"/>
                <w:lang w:val="en-US"/>
              </w:rPr>
              <w:t>BS</w:t>
            </w:r>
          </w:p>
        </w:tc>
        <w:tc>
          <w:tcPr>
            <w:tcW w:w="8220" w:type="dxa"/>
          </w:tcPr>
          <w:p w:rsidR="00B46633" w:rsidRPr="00036EE3"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46633" w:rsidRPr="00ED2695" w:rsidTr="005A104E">
        <w:tc>
          <w:tcPr>
            <w:tcW w:w="1140" w:type="dxa"/>
            <w:shd w:val="clear" w:color="auto" w:fill="auto"/>
          </w:tcPr>
          <w:p w:rsidR="00B46633" w:rsidRPr="00ED2695" w:rsidRDefault="00B46633" w:rsidP="005A104E">
            <w:pPr>
              <w:spacing w:before="30" w:after="30"/>
              <w:ind w:left="57"/>
              <w:jc w:val="left"/>
              <w:rPr>
                <w:b/>
                <w:bCs/>
                <w:sz w:val="20"/>
                <w:lang w:val="en-US"/>
              </w:rPr>
            </w:pPr>
            <w:r w:rsidRPr="00ED2695">
              <w:rPr>
                <w:b/>
                <w:bCs/>
                <w:sz w:val="20"/>
                <w:lang w:val="en-US"/>
              </w:rPr>
              <w:t>BT</w:t>
            </w:r>
          </w:p>
        </w:tc>
        <w:tc>
          <w:tcPr>
            <w:tcW w:w="8220" w:type="dxa"/>
            <w:shd w:val="clear" w:color="auto" w:fill="auto"/>
          </w:tcPr>
          <w:p w:rsidR="00B46633" w:rsidRPr="00ED2695"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46633" w:rsidRPr="00036EE3" w:rsidTr="005A104E">
        <w:tc>
          <w:tcPr>
            <w:tcW w:w="1140" w:type="dxa"/>
            <w:shd w:val="clear" w:color="auto" w:fill="auto"/>
          </w:tcPr>
          <w:p w:rsidR="00B46633" w:rsidRPr="00036EE3" w:rsidRDefault="00B46633" w:rsidP="005A104E">
            <w:pPr>
              <w:spacing w:before="30" w:after="30"/>
              <w:ind w:left="57"/>
              <w:jc w:val="left"/>
              <w:rPr>
                <w:b/>
                <w:bCs/>
                <w:sz w:val="20"/>
                <w:lang w:val="fr-CH"/>
              </w:rPr>
            </w:pPr>
            <w:r w:rsidRPr="00036EE3">
              <w:rPr>
                <w:b/>
                <w:bCs/>
                <w:sz w:val="20"/>
                <w:lang w:val="fr-CH"/>
              </w:rPr>
              <w:t>F</w:t>
            </w:r>
          </w:p>
        </w:tc>
        <w:tc>
          <w:tcPr>
            <w:tcW w:w="8220" w:type="dxa"/>
            <w:shd w:val="clear" w:color="auto" w:fill="auto"/>
          </w:tcPr>
          <w:p w:rsidR="00B46633" w:rsidRPr="00036EE3" w:rsidRDefault="00B46633" w:rsidP="005A1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46633" w:rsidRPr="00036EE3" w:rsidTr="005A104E">
        <w:tc>
          <w:tcPr>
            <w:tcW w:w="1140" w:type="dxa"/>
            <w:shd w:val="clear" w:color="auto" w:fill="auto"/>
          </w:tcPr>
          <w:p w:rsidR="00B46633" w:rsidRPr="00906589" w:rsidRDefault="00B46633" w:rsidP="005A104E">
            <w:pPr>
              <w:spacing w:before="30" w:after="30"/>
              <w:ind w:left="57"/>
              <w:jc w:val="left"/>
              <w:rPr>
                <w:b/>
                <w:bCs/>
                <w:sz w:val="20"/>
                <w:lang w:val="en-US"/>
              </w:rPr>
            </w:pPr>
            <w:r w:rsidRPr="00906589">
              <w:rPr>
                <w:b/>
                <w:bCs/>
                <w:sz w:val="20"/>
                <w:lang w:val="en-US"/>
              </w:rPr>
              <w:t>M</w:t>
            </w:r>
          </w:p>
        </w:tc>
        <w:tc>
          <w:tcPr>
            <w:tcW w:w="8220" w:type="dxa"/>
            <w:shd w:val="clear" w:color="auto" w:fill="auto"/>
          </w:tcPr>
          <w:p w:rsidR="00B46633" w:rsidRPr="00906589" w:rsidRDefault="00B46633" w:rsidP="005A10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46633" w:rsidRPr="00036EE3" w:rsidTr="005A104E">
        <w:tc>
          <w:tcPr>
            <w:tcW w:w="1140" w:type="dxa"/>
          </w:tcPr>
          <w:p w:rsidR="00B46633" w:rsidRPr="00036EE3" w:rsidRDefault="00B46633" w:rsidP="005A104E">
            <w:pPr>
              <w:spacing w:before="30" w:after="30"/>
              <w:ind w:left="57"/>
              <w:jc w:val="left"/>
              <w:rPr>
                <w:b/>
                <w:bCs/>
                <w:sz w:val="20"/>
                <w:lang w:val="fr-CH"/>
              </w:rPr>
            </w:pPr>
            <w:r w:rsidRPr="00036EE3">
              <w:rPr>
                <w:b/>
                <w:bCs/>
                <w:sz w:val="20"/>
                <w:lang w:val="fr-CH"/>
              </w:rPr>
              <w:t>P</w:t>
            </w:r>
          </w:p>
        </w:tc>
        <w:tc>
          <w:tcPr>
            <w:tcW w:w="8220" w:type="dxa"/>
          </w:tcPr>
          <w:p w:rsidR="00B46633" w:rsidRPr="00036EE3" w:rsidRDefault="00B46633" w:rsidP="005A104E">
            <w:pPr>
              <w:spacing w:before="30" w:after="30"/>
              <w:jc w:val="left"/>
              <w:rPr>
                <w:sz w:val="20"/>
                <w:lang w:val="fr-CH"/>
              </w:rPr>
            </w:pPr>
            <w:r w:rsidRPr="00036EE3">
              <w:rPr>
                <w:sz w:val="20"/>
                <w:lang w:val="fr-CH"/>
              </w:rPr>
              <w:t>Radiowave propagation</w:t>
            </w:r>
          </w:p>
        </w:tc>
      </w:tr>
      <w:tr w:rsidR="00B46633" w:rsidRPr="00036EE3" w:rsidTr="005A104E">
        <w:tc>
          <w:tcPr>
            <w:tcW w:w="1140" w:type="dxa"/>
          </w:tcPr>
          <w:p w:rsidR="00B46633" w:rsidRPr="00036EE3" w:rsidRDefault="00B46633" w:rsidP="005A104E">
            <w:pPr>
              <w:spacing w:before="30" w:after="30"/>
              <w:ind w:left="57"/>
              <w:jc w:val="left"/>
              <w:rPr>
                <w:b/>
                <w:bCs/>
                <w:sz w:val="20"/>
                <w:lang w:val="en-US"/>
              </w:rPr>
            </w:pPr>
            <w:r w:rsidRPr="00036EE3">
              <w:rPr>
                <w:b/>
                <w:bCs/>
                <w:sz w:val="20"/>
                <w:lang w:val="en-US"/>
              </w:rPr>
              <w:t>RA</w:t>
            </w:r>
          </w:p>
        </w:tc>
        <w:tc>
          <w:tcPr>
            <w:tcW w:w="8220" w:type="dxa"/>
          </w:tcPr>
          <w:p w:rsidR="00B46633" w:rsidRPr="00036EE3" w:rsidRDefault="00B46633" w:rsidP="005A1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46633" w:rsidRPr="00036EE3" w:rsidTr="005A104E">
        <w:tc>
          <w:tcPr>
            <w:tcW w:w="1140" w:type="dxa"/>
          </w:tcPr>
          <w:p w:rsidR="00B46633" w:rsidRPr="00036EE3" w:rsidRDefault="00B46633" w:rsidP="005A104E">
            <w:pPr>
              <w:spacing w:before="30" w:after="30"/>
              <w:ind w:left="57"/>
              <w:jc w:val="left"/>
              <w:rPr>
                <w:b/>
                <w:bCs/>
                <w:sz w:val="20"/>
                <w:lang w:val="en-US"/>
              </w:rPr>
            </w:pPr>
            <w:r w:rsidRPr="00036EE3">
              <w:rPr>
                <w:b/>
                <w:bCs/>
                <w:sz w:val="20"/>
                <w:lang w:val="en-US"/>
              </w:rPr>
              <w:t>RS</w:t>
            </w:r>
          </w:p>
        </w:tc>
        <w:tc>
          <w:tcPr>
            <w:tcW w:w="8220" w:type="dxa"/>
          </w:tcPr>
          <w:p w:rsidR="00B46633" w:rsidRPr="00036EE3" w:rsidRDefault="00B46633" w:rsidP="005A10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46633" w:rsidRPr="00036EE3" w:rsidTr="005A104E">
        <w:tc>
          <w:tcPr>
            <w:tcW w:w="1140" w:type="dxa"/>
            <w:tcBorders>
              <w:bottom w:val="nil"/>
            </w:tcBorders>
          </w:tcPr>
          <w:p w:rsidR="00B46633" w:rsidRPr="00036EE3" w:rsidRDefault="00B46633" w:rsidP="005A104E">
            <w:pPr>
              <w:spacing w:before="30" w:after="30"/>
              <w:ind w:left="57"/>
              <w:jc w:val="left"/>
              <w:rPr>
                <w:b/>
                <w:bCs/>
                <w:sz w:val="20"/>
                <w:lang w:val="en-US"/>
              </w:rPr>
            </w:pPr>
            <w:r w:rsidRPr="00036EE3">
              <w:rPr>
                <w:b/>
                <w:bCs/>
                <w:sz w:val="20"/>
                <w:lang w:val="en-US"/>
              </w:rPr>
              <w:t>S</w:t>
            </w:r>
          </w:p>
        </w:tc>
        <w:tc>
          <w:tcPr>
            <w:tcW w:w="8220" w:type="dxa"/>
            <w:tcBorders>
              <w:bottom w:val="nil"/>
            </w:tcBorders>
          </w:tcPr>
          <w:p w:rsidR="00B46633" w:rsidRPr="00036EE3" w:rsidRDefault="00B46633" w:rsidP="005A104E">
            <w:pPr>
              <w:spacing w:before="30" w:after="30"/>
              <w:jc w:val="left"/>
              <w:rPr>
                <w:sz w:val="20"/>
                <w:lang w:val="en-US"/>
              </w:rPr>
            </w:pPr>
            <w:r w:rsidRPr="00036EE3">
              <w:rPr>
                <w:sz w:val="20"/>
                <w:lang w:val="en-US"/>
              </w:rPr>
              <w:t>Fixed-satellite service</w:t>
            </w:r>
          </w:p>
        </w:tc>
      </w:tr>
      <w:tr w:rsidR="00B46633" w:rsidRPr="00A84B4E" w:rsidTr="005A104E">
        <w:tc>
          <w:tcPr>
            <w:tcW w:w="1140" w:type="dxa"/>
            <w:tcBorders>
              <w:top w:val="nil"/>
              <w:bottom w:val="nil"/>
            </w:tcBorders>
            <w:shd w:val="clear" w:color="auto" w:fill="auto"/>
          </w:tcPr>
          <w:p w:rsidR="00B46633" w:rsidRPr="00A84B4E" w:rsidRDefault="00B46633" w:rsidP="005A104E">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B46633" w:rsidRPr="00A84B4E" w:rsidRDefault="00B46633" w:rsidP="005A104E">
            <w:pPr>
              <w:spacing w:before="30" w:after="30"/>
              <w:jc w:val="left"/>
              <w:rPr>
                <w:sz w:val="20"/>
                <w:lang w:val="en-US"/>
              </w:rPr>
            </w:pPr>
            <w:r w:rsidRPr="00A84B4E">
              <w:rPr>
                <w:sz w:val="20"/>
                <w:lang w:val="en-US"/>
              </w:rPr>
              <w:t>Space applications and meteorology</w:t>
            </w:r>
          </w:p>
        </w:tc>
      </w:tr>
      <w:tr w:rsidR="00B46633" w:rsidRPr="003A68CE" w:rsidTr="005A104E">
        <w:tc>
          <w:tcPr>
            <w:tcW w:w="1140" w:type="dxa"/>
            <w:tcBorders>
              <w:top w:val="nil"/>
              <w:bottom w:val="nil"/>
            </w:tcBorders>
            <w:shd w:val="clear" w:color="auto" w:fill="F3F3F3"/>
          </w:tcPr>
          <w:p w:rsidR="00B46633" w:rsidRPr="00A84B4E" w:rsidRDefault="00B46633" w:rsidP="005A104E">
            <w:pPr>
              <w:spacing w:before="30" w:after="30"/>
              <w:ind w:left="57"/>
              <w:jc w:val="left"/>
              <w:rPr>
                <w:b/>
                <w:bCs/>
                <w:color w:val="000080"/>
                <w:sz w:val="20"/>
                <w:lang w:val="en-US"/>
              </w:rPr>
            </w:pPr>
            <w:r w:rsidRPr="00A84B4E">
              <w:rPr>
                <w:b/>
                <w:bCs/>
                <w:color w:val="000080"/>
                <w:sz w:val="20"/>
                <w:lang w:val="en-US"/>
              </w:rPr>
              <w:t>SF</w:t>
            </w:r>
          </w:p>
        </w:tc>
        <w:tc>
          <w:tcPr>
            <w:tcW w:w="8220" w:type="dxa"/>
            <w:tcBorders>
              <w:top w:val="nil"/>
              <w:bottom w:val="nil"/>
            </w:tcBorders>
            <w:shd w:val="clear" w:color="auto" w:fill="F3F3F3"/>
          </w:tcPr>
          <w:p w:rsidR="00B46633" w:rsidRPr="00A84B4E" w:rsidRDefault="00B46633" w:rsidP="005A104E">
            <w:pPr>
              <w:spacing w:before="30" w:after="30"/>
              <w:jc w:val="left"/>
              <w:rPr>
                <w:b/>
                <w:bCs/>
                <w:color w:val="000080"/>
                <w:sz w:val="20"/>
                <w:lang w:val="en-US"/>
              </w:rPr>
            </w:pPr>
            <w:r w:rsidRPr="00A84B4E">
              <w:rPr>
                <w:b/>
                <w:bCs/>
                <w:color w:val="000080"/>
                <w:sz w:val="20"/>
                <w:lang w:val="en-US"/>
              </w:rPr>
              <w:t>Frequency sharing and coordination between fixed-satellite and fixed service systems</w:t>
            </w:r>
          </w:p>
        </w:tc>
      </w:tr>
      <w:tr w:rsidR="00B46633" w:rsidRPr="00036EE3" w:rsidTr="005A104E">
        <w:tc>
          <w:tcPr>
            <w:tcW w:w="1140" w:type="dxa"/>
            <w:tcBorders>
              <w:top w:val="nil"/>
              <w:bottom w:val="nil"/>
            </w:tcBorders>
            <w:shd w:val="clear" w:color="auto" w:fill="auto"/>
          </w:tcPr>
          <w:p w:rsidR="00B46633" w:rsidRPr="001B164E" w:rsidRDefault="00B46633" w:rsidP="005A104E">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B46633" w:rsidRPr="001B164E" w:rsidRDefault="00B46633" w:rsidP="005A104E">
            <w:pPr>
              <w:spacing w:before="30" w:after="30"/>
              <w:jc w:val="left"/>
              <w:rPr>
                <w:rFonts w:hAnsi="Times New Roman Bold"/>
                <w:sz w:val="20"/>
                <w:lang w:val="en-US"/>
              </w:rPr>
            </w:pPr>
            <w:r w:rsidRPr="001B164E">
              <w:rPr>
                <w:rFonts w:hAnsi="Times New Roman Bold"/>
                <w:sz w:val="20"/>
                <w:lang w:val="en-US"/>
              </w:rPr>
              <w:t>Spectrum management</w:t>
            </w:r>
          </w:p>
        </w:tc>
      </w:tr>
      <w:tr w:rsidR="00B46633" w:rsidRPr="00036EE3" w:rsidTr="005A104E">
        <w:tc>
          <w:tcPr>
            <w:tcW w:w="1140" w:type="dxa"/>
            <w:tcBorders>
              <w:top w:val="nil"/>
            </w:tcBorders>
          </w:tcPr>
          <w:p w:rsidR="00B46633" w:rsidRPr="00036EE3" w:rsidRDefault="00B46633" w:rsidP="005A104E">
            <w:pPr>
              <w:spacing w:before="30" w:after="30"/>
              <w:ind w:left="57"/>
              <w:jc w:val="left"/>
              <w:rPr>
                <w:b/>
                <w:bCs/>
                <w:sz w:val="20"/>
                <w:lang w:val="en-US"/>
              </w:rPr>
            </w:pPr>
            <w:r w:rsidRPr="00036EE3">
              <w:rPr>
                <w:b/>
                <w:bCs/>
                <w:sz w:val="20"/>
                <w:lang w:val="en-US"/>
              </w:rPr>
              <w:t>SNG</w:t>
            </w:r>
          </w:p>
        </w:tc>
        <w:tc>
          <w:tcPr>
            <w:tcW w:w="8220" w:type="dxa"/>
            <w:tcBorders>
              <w:top w:val="nil"/>
            </w:tcBorders>
          </w:tcPr>
          <w:p w:rsidR="00B46633" w:rsidRPr="00036EE3" w:rsidRDefault="00B46633" w:rsidP="005A104E">
            <w:pPr>
              <w:spacing w:before="30" w:after="30"/>
              <w:jc w:val="left"/>
              <w:rPr>
                <w:sz w:val="20"/>
                <w:lang w:val="en-US"/>
              </w:rPr>
            </w:pPr>
            <w:r w:rsidRPr="00036EE3">
              <w:rPr>
                <w:sz w:val="20"/>
                <w:lang w:val="en-US"/>
              </w:rPr>
              <w:t>Satellite news gathering</w:t>
            </w:r>
          </w:p>
        </w:tc>
      </w:tr>
      <w:tr w:rsidR="00B46633" w:rsidRPr="003A68CE" w:rsidTr="005A104E">
        <w:tc>
          <w:tcPr>
            <w:tcW w:w="1140" w:type="dxa"/>
          </w:tcPr>
          <w:p w:rsidR="00B46633" w:rsidRPr="00036EE3" w:rsidRDefault="00B46633" w:rsidP="005A104E">
            <w:pPr>
              <w:spacing w:before="30" w:after="30"/>
              <w:ind w:left="57"/>
              <w:jc w:val="left"/>
              <w:rPr>
                <w:b/>
                <w:bCs/>
                <w:sz w:val="20"/>
                <w:lang w:val="en-US"/>
              </w:rPr>
            </w:pPr>
            <w:r w:rsidRPr="00036EE3">
              <w:rPr>
                <w:b/>
                <w:bCs/>
                <w:sz w:val="20"/>
                <w:lang w:val="en-US"/>
              </w:rPr>
              <w:t>TF</w:t>
            </w:r>
          </w:p>
        </w:tc>
        <w:tc>
          <w:tcPr>
            <w:tcW w:w="8220" w:type="dxa"/>
          </w:tcPr>
          <w:p w:rsidR="00B46633" w:rsidRPr="00036EE3" w:rsidRDefault="00B46633" w:rsidP="005A104E">
            <w:pPr>
              <w:spacing w:before="30" w:after="30"/>
              <w:jc w:val="left"/>
              <w:rPr>
                <w:sz w:val="20"/>
                <w:lang w:val="en-US"/>
              </w:rPr>
            </w:pPr>
            <w:r w:rsidRPr="00036EE3">
              <w:rPr>
                <w:sz w:val="20"/>
                <w:lang w:val="en-US"/>
              </w:rPr>
              <w:t>Time signals and frequency standards emissions</w:t>
            </w:r>
          </w:p>
        </w:tc>
      </w:tr>
      <w:tr w:rsidR="00B46633" w:rsidRPr="00036EE3" w:rsidTr="005A104E">
        <w:tc>
          <w:tcPr>
            <w:tcW w:w="1140" w:type="dxa"/>
          </w:tcPr>
          <w:p w:rsidR="00B46633" w:rsidRPr="00036EE3" w:rsidRDefault="00B46633" w:rsidP="005A104E">
            <w:pPr>
              <w:spacing w:before="30" w:after="30"/>
              <w:ind w:left="57"/>
              <w:jc w:val="left"/>
              <w:rPr>
                <w:b/>
                <w:bCs/>
                <w:sz w:val="20"/>
                <w:lang w:val="en-US"/>
              </w:rPr>
            </w:pPr>
            <w:r w:rsidRPr="00036EE3">
              <w:rPr>
                <w:b/>
                <w:bCs/>
                <w:sz w:val="20"/>
                <w:lang w:val="en-US"/>
              </w:rPr>
              <w:t>V</w:t>
            </w:r>
          </w:p>
        </w:tc>
        <w:tc>
          <w:tcPr>
            <w:tcW w:w="8220" w:type="dxa"/>
          </w:tcPr>
          <w:p w:rsidR="00B46633" w:rsidRPr="00036EE3" w:rsidRDefault="00B46633" w:rsidP="005A104E">
            <w:pPr>
              <w:spacing w:before="30" w:after="180"/>
              <w:jc w:val="left"/>
              <w:rPr>
                <w:sz w:val="20"/>
                <w:lang w:val="en-US"/>
              </w:rPr>
            </w:pPr>
            <w:r w:rsidRPr="00036EE3">
              <w:rPr>
                <w:sz w:val="20"/>
                <w:lang w:val="en-US"/>
              </w:rPr>
              <w:t>Vocabulary and related subjects</w:t>
            </w:r>
          </w:p>
        </w:tc>
      </w:tr>
    </w:tbl>
    <w:p w:rsidR="00B46633" w:rsidRPr="00036EE3" w:rsidRDefault="00B46633" w:rsidP="00B4663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46633" w:rsidTr="005A104E">
        <w:tc>
          <w:tcPr>
            <w:tcW w:w="720" w:type="dxa"/>
          </w:tcPr>
          <w:p w:rsidR="00B46633" w:rsidRDefault="00B46633" w:rsidP="005A104E">
            <w:pPr>
              <w:jc w:val="center"/>
              <w:rPr>
                <w:sz w:val="22"/>
                <w:lang w:val="en-US"/>
              </w:rPr>
            </w:pPr>
          </w:p>
        </w:tc>
      </w:tr>
    </w:tbl>
    <w:p w:rsidR="00B46633" w:rsidRPr="00036EE3" w:rsidRDefault="00B46633" w:rsidP="00B4663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46633" w:rsidRPr="003A68CE" w:rsidTr="005A104E">
        <w:tc>
          <w:tcPr>
            <w:tcW w:w="9360" w:type="dxa"/>
          </w:tcPr>
          <w:p w:rsidR="00B46633" w:rsidRPr="002F5199" w:rsidRDefault="00B46633" w:rsidP="005A104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46633" w:rsidRDefault="00B46633" w:rsidP="00B46633">
      <w:pPr>
        <w:spacing w:before="0"/>
        <w:jc w:val="center"/>
        <w:rPr>
          <w:sz w:val="22"/>
          <w:lang w:val="en-US"/>
        </w:rPr>
      </w:pPr>
    </w:p>
    <w:p w:rsidR="00B46633" w:rsidRDefault="00B46633" w:rsidP="00B46633">
      <w:pPr>
        <w:spacing w:before="0"/>
        <w:jc w:val="center"/>
        <w:rPr>
          <w:sz w:val="22"/>
          <w:lang w:val="en-US"/>
        </w:rPr>
      </w:pPr>
    </w:p>
    <w:p w:rsidR="00B46633" w:rsidRPr="002F5199" w:rsidRDefault="00B46633" w:rsidP="00B46633">
      <w:pPr>
        <w:spacing w:before="0"/>
        <w:jc w:val="right"/>
        <w:rPr>
          <w:i/>
          <w:iCs/>
          <w:sz w:val="20"/>
          <w:lang w:val="en-US"/>
        </w:rPr>
      </w:pPr>
      <w:r w:rsidRPr="002F5199">
        <w:rPr>
          <w:i/>
          <w:iCs/>
          <w:sz w:val="20"/>
          <w:lang w:val="en-US"/>
        </w:rPr>
        <w:t>Electronic Publication</w:t>
      </w:r>
    </w:p>
    <w:p w:rsidR="00B46633" w:rsidRPr="002F5199" w:rsidRDefault="00B46633" w:rsidP="00B4663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B46633" w:rsidRDefault="00B46633" w:rsidP="00B46633">
      <w:pPr>
        <w:jc w:val="center"/>
        <w:rPr>
          <w:sz w:val="22"/>
          <w:lang w:val="en-US"/>
        </w:rPr>
      </w:pPr>
    </w:p>
    <w:p w:rsidR="00B46633" w:rsidRPr="00470E28" w:rsidRDefault="00B46633" w:rsidP="00B46633">
      <w:pPr>
        <w:jc w:val="center"/>
        <w:rPr>
          <w:sz w:val="20"/>
          <w:lang w:val="en-US"/>
        </w:rPr>
      </w:pPr>
      <w:r w:rsidRPr="00470E28">
        <w:rPr>
          <w:sz w:val="20"/>
          <w:lang w:val="en-US"/>
        </w:rPr>
        <w:sym w:font="Symbol" w:char="F0E3"/>
      </w:r>
      <w:r w:rsidRPr="00470E28">
        <w:rPr>
          <w:sz w:val="20"/>
          <w:lang w:val="en-US"/>
        </w:rPr>
        <w:t xml:space="preserve"> ITU 20</w:t>
      </w:r>
      <w:r>
        <w:rPr>
          <w:sz w:val="20"/>
          <w:lang w:val="en-US"/>
        </w:rPr>
        <w:t>11</w:t>
      </w:r>
    </w:p>
    <w:p w:rsidR="00B46633" w:rsidRPr="00470E28" w:rsidRDefault="00B46633" w:rsidP="00B4663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46633" w:rsidRDefault="00B46633" w:rsidP="00B46633">
      <w:pPr>
        <w:spacing w:before="160"/>
        <w:rPr>
          <w:i/>
          <w:sz w:val="20"/>
          <w:lang w:val="en-US"/>
        </w:rPr>
        <w:sectPr w:rsidR="00B4663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D5D21" w:rsidRPr="003A68CE" w:rsidRDefault="00BD5D21" w:rsidP="00BD5D21">
      <w:pPr>
        <w:pStyle w:val="RecNo"/>
        <w:spacing w:before="0"/>
        <w:rPr>
          <w:lang w:val="en-US"/>
        </w:rPr>
      </w:pPr>
      <w:bookmarkStart w:id="0" w:name="irecnoe"/>
      <w:bookmarkEnd w:id="0"/>
      <w:r w:rsidRPr="003A68CE">
        <w:rPr>
          <w:lang w:val="en-US" w:eastAsia="ko-KR"/>
        </w:rPr>
        <w:lastRenderedPageBreak/>
        <w:t xml:space="preserve">RECOMMENDATION  </w:t>
      </w:r>
      <w:r w:rsidRPr="003A68CE">
        <w:rPr>
          <w:rStyle w:val="href"/>
          <w:lang w:val="en-US"/>
        </w:rPr>
        <w:t>ITU-R  SF.1843</w:t>
      </w:r>
      <w:r w:rsidR="008C3BF8" w:rsidRPr="008C3BF8">
        <w:rPr>
          <w:rStyle w:val="FootnoteReference"/>
          <w:lang w:val="en-US"/>
        </w:rPr>
        <w:footnoteReference w:customMarkFollows="1" w:id="1"/>
        <w:sym w:font="Symbol" w:char="F02A"/>
      </w:r>
    </w:p>
    <w:p w:rsidR="001E79EB" w:rsidRDefault="001E79EB" w:rsidP="002A7809">
      <w:pPr>
        <w:pStyle w:val="Rectitle"/>
        <w:rPr>
          <w:lang w:val="en-US"/>
        </w:rPr>
      </w:pPr>
      <w:r w:rsidRPr="001E79EB">
        <w:rPr>
          <w:lang w:val="en-US"/>
        </w:rPr>
        <w:t>M</w:t>
      </w:r>
      <w:r w:rsidRPr="001E79EB">
        <w:rPr>
          <w:lang w:val="en-US" w:eastAsia="ko-KR"/>
        </w:rPr>
        <w:t xml:space="preserve">ethodology for determining the power level for </w:t>
      </w:r>
      <w:r w:rsidR="00BD5D21">
        <w:rPr>
          <w:lang w:val="en-US" w:eastAsia="ko-KR"/>
        </w:rPr>
        <w:t>high altitude platform</w:t>
      </w:r>
      <w:r w:rsidR="002A7809">
        <w:rPr>
          <w:lang w:val="en-US" w:eastAsia="ko-KR"/>
        </w:rPr>
        <w:br/>
      </w:r>
      <w:r w:rsidR="00BD5D21">
        <w:rPr>
          <w:lang w:val="en-US" w:eastAsia="ko-KR"/>
        </w:rPr>
        <w:t>stations</w:t>
      </w:r>
      <w:r w:rsidRPr="001E79EB">
        <w:rPr>
          <w:lang w:val="en-US" w:eastAsia="ko-KR"/>
        </w:rPr>
        <w:t xml:space="preserve"> </w:t>
      </w:r>
      <w:r w:rsidR="00816A55">
        <w:rPr>
          <w:lang w:val="en-US" w:eastAsia="ko-KR"/>
        </w:rPr>
        <w:t>ground terminal</w:t>
      </w:r>
      <w:r w:rsidRPr="001E79EB">
        <w:rPr>
          <w:lang w:val="en-US" w:eastAsia="ko-KR"/>
        </w:rPr>
        <w:t>s to facilitate sharing with space station receivers</w:t>
      </w:r>
      <w:r w:rsidR="002A7809">
        <w:rPr>
          <w:lang w:val="en-US" w:eastAsia="ko-KR"/>
        </w:rPr>
        <w:br/>
      </w:r>
      <w:r w:rsidRPr="001E79EB">
        <w:rPr>
          <w:lang w:val="en-US" w:eastAsia="ko-KR"/>
        </w:rPr>
        <w:t xml:space="preserve">in the bands </w:t>
      </w:r>
      <w:r w:rsidRPr="001E79EB">
        <w:rPr>
          <w:lang w:val="en-US"/>
        </w:rPr>
        <w:t>47.2-47.5 GHz</w:t>
      </w:r>
      <w:r w:rsidRPr="001E79EB">
        <w:rPr>
          <w:lang w:val="en-US" w:eastAsia="ko-KR"/>
        </w:rPr>
        <w:t xml:space="preserve"> and</w:t>
      </w:r>
      <w:r w:rsidRPr="001E79EB">
        <w:rPr>
          <w:lang w:val="en-US"/>
        </w:rPr>
        <w:t xml:space="preserve"> 47.9-48.2 GHz</w:t>
      </w:r>
    </w:p>
    <w:p w:rsidR="001E79EB" w:rsidRDefault="001E79EB" w:rsidP="001E79EB">
      <w:pPr>
        <w:pStyle w:val="Recdate"/>
        <w:rPr>
          <w:lang w:val="en-US"/>
        </w:rPr>
      </w:pPr>
    </w:p>
    <w:p w:rsidR="002A7809" w:rsidRDefault="002A7809" w:rsidP="001E79EB">
      <w:pPr>
        <w:pStyle w:val="Recdate"/>
        <w:rPr>
          <w:lang w:val="en-US"/>
        </w:rPr>
      </w:pPr>
    </w:p>
    <w:p w:rsidR="001E79EB" w:rsidRPr="001E79EB" w:rsidRDefault="001E79EB" w:rsidP="001E79EB">
      <w:pPr>
        <w:pStyle w:val="Recdate"/>
        <w:rPr>
          <w:lang w:val="en-US"/>
        </w:rPr>
      </w:pPr>
      <w:r>
        <w:rPr>
          <w:lang w:val="en-US"/>
        </w:rPr>
        <w:t>(2007)</w:t>
      </w:r>
    </w:p>
    <w:p w:rsidR="002A7809" w:rsidRPr="00816A55" w:rsidRDefault="002A7809" w:rsidP="002A7809">
      <w:pPr>
        <w:rPr>
          <w:lang w:val="en-US" w:eastAsia="ko-KR"/>
        </w:rPr>
      </w:pPr>
    </w:p>
    <w:p w:rsidR="001E79EB" w:rsidRPr="00816A55" w:rsidRDefault="001E79EB" w:rsidP="008E0093">
      <w:pPr>
        <w:pStyle w:val="HeadingSum"/>
        <w:rPr>
          <w:lang w:val="en-US" w:eastAsia="ko-KR"/>
        </w:rPr>
      </w:pPr>
      <w:r w:rsidRPr="00816A55">
        <w:rPr>
          <w:lang w:val="en-US" w:eastAsia="ko-KR"/>
        </w:rPr>
        <w:t>Scope</w:t>
      </w:r>
    </w:p>
    <w:p w:rsidR="001E79EB" w:rsidRPr="00816A55" w:rsidRDefault="001E79EB" w:rsidP="00816A55">
      <w:pPr>
        <w:pStyle w:val="Summary"/>
        <w:rPr>
          <w:lang w:val="en-US" w:eastAsia="ko-KR"/>
        </w:rPr>
      </w:pPr>
      <w:r w:rsidRPr="00816A55">
        <w:rPr>
          <w:lang w:val="en-US"/>
        </w:rPr>
        <w:t>Th</w:t>
      </w:r>
      <w:r w:rsidRPr="00816A55">
        <w:rPr>
          <w:lang w:val="en-US" w:eastAsia="ko-KR"/>
        </w:rPr>
        <w:t xml:space="preserve">is Recommendation presents a methodology and its applications to determine the power level for the </w:t>
      </w:r>
      <w:r w:rsidR="00816A55" w:rsidRPr="00816A55">
        <w:rPr>
          <w:lang w:val="en-US" w:eastAsia="ko-KR"/>
        </w:rPr>
        <w:t>ground terminal</w:t>
      </w:r>
      <w:r w:rsidRPr="00816A55">
        <w:rPr>
          <w:lang w:val="en-US" w:eastAsia="ko-KR"/>
        </w:rPr>
        <w:t xml:space="preserve">s of HAPS to promote frequency sharing with an FSS space station receiver in the bands 47.2-47.5 GHz and 47.9-48.2 GHz. </w:t>
      </w:r>
    </w:p>
    <w:p w:rsidR="001E79EB" w:rsidRPr="001E79EB" w:rsidRDefault="001E79EB" w:rsidP="001E79EB">
      <w:pPr>
        <w:pStyle w:val="Normalaftertitle"/>
        <w:rPr>
          <w:lang w:val="en-US"/>
        </w:rPr>
      </w:pPr>
      <w:r w:rsidRPr="001E79EB">
        <w:rPr>
          <w:lang w:val="en-US"/>
        </w:rPr>
        <w:t>The ITU Radiocommunication Assembly,</w:t>
      </w:r>
    </w:p>
    <w:p w:rsidR="001E79EB" w:rsidRPr="001E79EB" w:rsidRDefault="001E79EB" w:rsidP="001E79EB">
      <w:pPr>
        <w:pStyle w:val="Call"/>
        <w:rPr>
          <w:lang w:val="en-US"/>
        </w:rPr>
      </w:pPr>
      <w:r w:rsidRPr="001E79EB">
        <w:rPr>
          <w:lang w:val="en-US"/>
        </w:rPr>
        <w:t>considering</w:t>
      </w:r>
    </w:p>
    <w:p w:rsidR="001E79EB" w:rsidRPr="00394466" w:rsidRDefault="001E79EB" w:rsidP="001E79EB">
      <w:pPr>
        <w:rPr>
          <w:lang w:val="en-US" w:eastAsia="ko-KR"/>
        </w:rPr>
      </w:pPr>
      <w:r w:rsidRPr="00394466">
        <w:rPr>
          <w:lang w:val="en-US"/>
        </w:rPr>
        <w:t>a)</w:t>
      </w:r>
      <w:r w:rsidRPr="00394466">
        <w:rPr>
          <w:lang w:val="en-US"/>
        </w:rPr>
        <w:tab/>
        <w:t>that new technology is being developed utilizing telecommunication relays located on high altitude platform</w:t>
      </w:r>
      <w:r w:rsidRPr="00394466">
        <w:rPr>
          <w:lang w:val="en-US" w:eastAsia="ko-KR"/>
        </w:rPr>
        <w:t xml:space="preserve"> stations</w:t>
      </w:r>
      <w:r w:rsidRPr="00394466">
        <w:rPr>
          <w:lang w:val="en-US"/>
        </w:rPr>
        <w:t>;</w:t>
      </w:r>
    </w:p>
    <w:p w:rsidR="001E79EB" w:rsidRPr="00BD5D21" w:rsidRDefault="001E79EB" w:rsidP="00B46633">
      <w:pPr>
        <w:rPr>
          <w:lang w:val="en-US"/>
        </w:rPr>
      </w:pPr>
      <w:r w:rsidRPr="00BD5D21">
        <w:rPr>
          <w:lang w:val="en-US" w:eastAsia="ko-KR"/>
        </w:rPr>
        <w:t>b</w:t>
      </w:r>
      <w:r w:rsidRPr="00BD5D21">
        <w:rPr>
          <w:lang w:val="en-US"/>
        </w:rPr>
        <w:t>)</w:t>
      </w:r>
      <w:r w:rsidRPr="00BD5D21">
        <w:rPr>
          <w:lang w:val="en-US"/>
        </w:rPr>
        <w:tab/>
        <w:t xml:space="preserve">that </w:t>
      </w:r>
      <w:r w:rsidRPr="00BD5D21">
        <w:rPr>
          <w:lang w:val="en-US" w:eastAsia="ko-KR"/>
        </w:rPr>
        <w:t xml:space="preserve">WRC-97 made provision for the operation of </w:t>
      </w:r>
      <w:r w:rsidR="00BD5D21" w:rsidRPr="00BD5D21">
        <w:rPr>
          <w:lang w:val="en-US" w:eastAsia="ko-KR"/>
        </w:rPr>
        <w:t>high altitude platform stations (</w:t>
      </w:r>
      <w:r w:rsidRPr="00BD5D21">
        <w:rPr>
          <w:lang w:val="en-US" w:eastAsia="ko-KR"/>
        </w:rPr>
        <w:t>HAPS</w:t>
      </w:r>
      <w:r w:rsidR="00BD5D21">
        <w:rPr>
          <w:lang w:val="en-US" w:eastAsia="ko-KR"/>
        </w:rPr>
        <w:t>)</w:t>
      </w:r>
      <w:r w:rsidRPr="00BD5D21">
        <w:rPr>
          <w:lang w:val="en-US" w:eastAsia="ko-KR"/>
        </w:rPr>
        <w:t xml:space="preserve">, also known as stratospheric repeaters, within the fixed service </w:t>
      </w:r>
      <w:r w:rsidRPr="00BD5D21">
        <w:rPr>
          <w:lang w:val="en-US"/>
        </w:rPr>
        <w:t>in the bands 47.2</w:t>
      </w:r>
      <w:r w:rsidRPr="00BD5D21">
        <w:rPr>
          <w:lang w:val="en-US"/>
        </w:rPr>
        <w:noBreakHyphen/>
        <w:t>47.5 GHz and 47.9</w:t>
      </w:r>
      <w:r w:rsidR="00B46633">
        <w:rPr>
          <w:lang w:val="en-US"/>
        </w:rPr>
        <w:noBreakHyphen/>
      </w:r>
      <w:r w:rsidRPr="00BD5D21">
        <w:rPr>
          <w:lang w:val="en-US"/>
        </w:rPr>
        <w:t>48.2 GHz;</w:t>
      </w:r>
    </w:p>
    <w:p w:rsidR="001E79EB" w:rsidRPr="00394466" w:rsidRDefault="001E79EB" w:rsidP="001E79EB">
      <w:pPr>
        <w:rPr>
          <w:lang w:val="en-US"/>
        </w:rPr>
      </w:pPr>
      <w:r w:rsidRPr="00394466">
        <w:rPr>
          <w:lang w:val="en-US" w:eastAsia="ja-JP"/>
        </w:rPr>
        <w:t>c</w:t>
      </w:r>
      <w:r w:rsidRPr="00394466">
        <w:rPr>
          <w:lang w:val="en-US"/>
        </w:rPr>
        <w:t>)</w:t>
      </w:r>
      <w:r w:rsidRPr="00394466">
        <w:rPr>
          <w:lang w:val="en-US"/>
        </w:rPr>
        <w:tab/>
        <w:t>that the bands 47.2-47.5 GHz and 47.9-48.2 GHz are allocated to the fixed-satellite service (FSS) in the Earth-to-space direction;</w:t>
      </w:r>
    </w:p>
    <w:p w:rsidR="001E79EB" w:rsidRPr="00394466" w:rsidRDefault="001E79EB" w:rsidP="001E79EB">
      <w:pPr>
        <w:rPr>
          <w:lang w:val="en-US"/>
        </w:rPr>
      </w:pPr>
      <w:r w:rsidRPr="00394466">
        <w:rPr>
          <w:lang w:val="en-US" w:eastAsia="ja-JP"/>
        </w:rPr>
        <w:t>d</w:t>
      </w:r>
      <w:r w:rsidRPr="00394466">
        <w:rPr>
          <w:lang w:val="en-US"/>
        </w:rPr>
        <w:t>)</w:t>
      </w:r>
      <w:r w:rsidRPr="00394466">
        <w:rPr>
          <w:lang w:val="en-US"/>
        </w:rPr>
        <w:tab/>
        <w:t xml:space="preserve">that </w:t>
      </w:r>
      <w:r w:rsidRPr="00394466">
        <w:rPr>
          <w:lang w:val="en-US" w:eastAsia="ko-KR"/>
        </w:rPr>
        <w:t>ITU</w:t>
      </w:r>
      <w:r w:rsidRPr="00394466">
        <w:rPr>
          <w:lang w:val="en-US" w:eastAsia="ko-KR"/>
        </w:rPr>
        <w:noBreakHyphen/>
        <w:t>R </w:t>
      </w:r>
      <w:r w:rsidRPr="00394466">
        <w:rPr>
          <w:lang w:val="en-US" w:eastAsia="ja-JP"/>
        </w:rPr>
        <w:t>was</w:t>
      </w:r>
      <w:r w:rsidRPr="00394466">
        <w:rPr>
          <w:lang w:val="en-US"/>
        </w:rPr>
        <w:t xml:space="preserve"> </w:t>
      </w:r>
      <w:r w:rsidRPr="00394466">
        <w:rPr>
          <w:lang w:val="en-US" w:eastAsia="ko-KR"/>
        </w:rPr>
        <w:t>invited to study, as a matter of urgency, power limitations applicable for HAPS ground stations to facilitate sharing with space stations receivers</w:t>
      </w:r>
      <w:r w:rsidRPr="00394466">
        <w:rPr>
          <w:lang w:val="en-US"/>
        </w:rPr>
        <w:t>;</w:t>
      </w:r>
    </w:p>
    <w:p w:rsidR="001E79EB" w:rsidRPr="00394466" w:rsidRDefault="001E79EB" w:rsidP="001E79EB">
      <w:pPr>
        <w:rPr>
          <w:lang w:val="en-US" w:eastAsia="ko-KR"/>
        </w:rPr>
      </w:pPr>
      <w:r w:rsidRPr="00394466">
        <w:rPr>
          <w:lang w:val="en-US" w:eastAsia="ja-JP"/>
        </w:rPr>
        <w:t>e</w:t>
      </w:r>
      <w:r w:rsidRPr="00394466">
        <w:rPr>
          <w:lang w:val="en-US"/>
        </w:rPr>
        <w:t>)</w:t>
      </w:r>
      <w:r w:rsidRPr="00394466">
        <w:rPr>
          <w:lang w:val="en-US"/>
        </w:rPr>
        <w:tab/>
        <w:t>that because systems in the FS using HAPS can use the full range of elevation angles, sharing with the FSS may present difficulties;</w:t>
      </w:r>
    </w:p>
    <w:p w:rsidR="001E79EB" w:rsidRPr="00394466" w:rsidRDefault="001E79EB" w:rsidP="001E79EB">
      <w:pPr>
        <w:rPr>
          <w:lang w:val="en-US" w:eastAsia="ja-JP"/>
        </w:rPr>
      </w:pPr>
      <w:r w:rsidRPr="00394466">
        <w:rPr>
          <w:lang w:val="en-US" w:eastAsia="ja-JP"/>
        </w:rPr>
        <w:t>f</w:t>
      </w:r>
      <w:r w:rsidRPr="00394466">
        <w:rPr>
          <w:lang w:val="en-US"/>
        </w:rPr>
        <w:t>)</w:t>
      </w:r>
      <w:r w:rsidRPr="00394466">
        <w:rPr>
          <w:lang w:val="en-US"/>
        </w:rPr>
        <w:tab/>
        <w:t>that Recommendation ITU</w:t>
      </w:r>
      <w:r w:rsidRPr="00394466">
        <w:rPr>
          <w:lang w:val="en-US"/>
        </w:rPr>
        <w:noBreakHyphen/>
        <w:t>R F.1500</w:t>
      </w:r>
      <w:r w:rsidRPr="00394466">
        <w:rPr>
          <w:lang w:val="en-US" w:eastAsia="ko-KR"/>
        </w:rPr>
        <w:t xml:space="preserve"> contains the characteristics of systems in the fixed service using HAPS</w:t>
      </w:r>
      <w:r w:rsidRPr="00394466">
        <w:rPr>
          <w:lang w:val="en-US"/>
        </w:rPr>
        <w:t>,</w:t>
      </w:r>
    </w:p>
    <w:p w:rsidR="001E79EB" w:rsidRPr="001E79EB" w:rsidRDefault="001E79EB" w:rsidP="001E79EB">
      <w:pPr>
        <w:pStyle w:val="Call"/>
        <w:rPr>
          <w:lang w:val="en-US" w:eastAsia="ja-JP"/>
        </w:rPr>
      </w:pPr>
      <w:r w:rsidRPr="001E79EB">
        <w:rPr>
          <w:lang w:val="en-US" w:eastAsia="ja-JP"/>
        </w:rPr>
        <w:t>recognizing</w:t>
      </w:r>
    </w:p>
    <w:p w:rsidR="001E79EB" w:rsidRPr="00BD5D21" w:rsidRDefault="001E79EB" w:rsidP="00BD5D21">
      <w:pPr>
        <w:rPr>
          <w:lang w:val="en-US" w:eastAsia="ja-JP"/>
        </w:rPr>
      </w:pPr>
      <w:r w:rsidRPr="00BD5D21">
        <w:rPr>
          <w:lang w:val="en-US" w:eastAsia="ja-JP"/>
        </w:rPr>
        <w:t>a)</w:t>
      </w:r>
      <w:r w:rsidRPr="00BD5D21">
        <w:rPr>
          <w:i/>
          <w:iCs/>
          <w:lang w:val="en-US" w:eastAsia="ja-JP"/>
        </w:rPr>
        <w:tab/>
      </w:r>
      <w:r w:rsidRPr="00BD5D21">
        <w:rPr>
          <w:lang w:val="en-US"/>
        </w:rPr>
        <w:t>that according to No.</w:t>
      </w:r>
      <w:r w:rsidRPr="00BD5D21">
        <w:rPr>
          <w:b/>
          <w:lang w:val="en-US"/>
        </w:rPr>
        <w:t> </w:t>
      </w:r>
      <w:r w:rsidRPr="00BD5D21">
        <w:rPr>
          <w:lang w:val="en-US"/>
        </w:rPr>
        <w:t>5.552A</w:t>
      </w:r>
      <w:r w:rsidR="00BD5D21">
        <w:rPr>
          <w:lang w:val="en-US"/>
        </w:rPr>
        <w:t xml:space="preserve"> of the </w:t>
      </w:r>
      <w:r w:rsidR="00BD5D21" w:rsidRPr="00BD5D21">
        <w:rPr>
          <w:lang w:val="en-US"/>
        </w:rPr>
        <w:t>Radio Regulations (RR)</w:t>
      </w:r>
      <w:r w:rsidRPr="00BD5D21">
        <w:rPr>
          <w:bCs/>
          <w:lang w:val="en-US" w:eastAsia="ko-KR"/>
        </w:rPr>
        <w:t>,</w:t>
      </w:r>
      <w:r w:rsidRPr="00BD5D21">
        <w:rPr>
          <w:lang w:val="en-US"/>
        </w:rPr>
        <w:t xml:space="preserve"> the allocation to the FS</w:t>
      </w:r>
      <w:r w:rsidRPr="00BD5D21">
        <w:rPr>
          <w:lang w:val="en-US" w:eastAsia="ko-KR"/>
        </w:rPr>
        <w:t xml:space="preserve"> in the bands above</w:t>
      </w:r>
      <w:r w:rsidRPr="00BD5D21">
        <w:rPr>
          <w:lang w:val="en-US"/>
        </w:rPr>
        <w:t>, is designated for use by HAPS,</w:t>
      </w:r>
    </w:p>
    <w:p w:rsidR="001E79EB" w:rsidRPr="001E79EB" w:rsidRDefault="001E79EB" w:rsidP="001E79EB">
      <w:pPr>
        <w:pStyle w:val="Call"/>
        <w:rPr>
          <w:lang w:val="en-US"/>
        </w:rPr>
      </w:pPr>
      <w:r w:rsidRPr="001E79EB">
        <w:rPr>
          <w:lang w:val="en-US"/>
        </w:rPr>
        <w:t>recommends</w:t>
      </w:r>
    </w:p>
    <w:p w:rsidR="001E79EB" w:rsidRPr="00816A55" w:rsidRDefault="001E79EB" w:rsidP="001E79EB">
      <w:pPr>
        <w:rPr>
          <w:lang w:val="en-US"/>
        </w:rPr>
      </w:pPr>
      <w:r w:rsidRPr="00816A55">
        <w:rPr>
          <w:b/>
          <w:lang w:val="en-US"/>
        </w:rPr>
        <w:t>1</w:t>
      </w:r>
      <w:r w:rsidRPr="00816A55">
        <w:rPr>
          <w:lang w:val="en-US"/>
        </w:rPr>
        <w:tab/>
        <w:t xml:space="preserve">that the methodology given in Annex 1 </w:t>
      </w:r>
      <w:r w:rsidRPr="00816A55">
        <w:rPr>
          <w:lang w:val="en-US" w:eastAsia="ko-KR"/>
        </w:rPr>
        <w:t>should</w:t>
      </w:r>
      <w:r w:rsidRPr="00816A55">
        <w:rPr>
          <w:lang w:val="en-US"/>
        </w:rPr>
        <w:t xml:space="preserve"> be </w:t>
      </w:r>
      <w:r w:rsidRPr="00816A55">
        <w:rPr>
          <w:lang w:val="en-US" w:eastAsia="ko-KR"/>
        </w:rPr>
        <w:t>used</w:t>
      </w:r>
      <w:r w:rsidRPr="00816A55">
        <w:rPr>
          <w:lang w:val="en-US"/>
        </w:rPr>
        <w:t xml:space="preserve"> to determine the maximum level of </w:t>
      </w:r>
      <w:r w:rsidRPr="00816A55">
        <w:rPr>
          <w:lang w:val="en-US" w:eastAsia="ko-KR"/>
        </w:rPr>
        <w:t xml:space="preserve">transmit power applicable for HAPS </w:t>
      </w:r>
      <w:r w:rsidR="00816A55" w:rsidRPr="00816A55">
        <w:rPr>
          <w:lang w:val="en-US" w:eastAsia="ko-KR"/>
        </w:rPr>
        <w:t>ground terminal</w:t>
      </w:r>
      <w:r w:rsidRPr="00816A55">
        <w:rPr>
          <w:lang w:val="en-US" w:eastAsia="ko-KR"/>
        </w:rPr>
        <w:t xml:space="preserve">s to facilitate sharing with space station receivers </w:t>
      </w:r>
      <w:r w:rsidRPr="00816A55">
        <w:rPr>
          <w:lang w:val="en-US"/>
        </w:rPr>
        <w:t>in the band</w:t>
      </w:r>
      <w:r w:rsidRPr="00816A55">
        <w:rPr>
          <w:lang w:val="en-US" w:eastAsia="ko-KR"/>
        </w:rPr>
        <w:t>s</w:t>
      </w:r>
      <w:r w:rsidRPr="00816A55">
        <w:rPr>
          <w:lang w:val="en-US"/>
        </w:rPr>
        <w:t xml:space="preserve"> </w:t>
      </w:r>
      <w:r w:rsidRPr="00816A55">
        <w:rPr>
          <w:lang w:val="en-US" w:eastAsia="ko-KR"/>
        </w:rPr>
        <w:t>47.2-47.5 GHz and 47.9-48.2 GHz</w:t>
      </w:r>
      <w:r w:rsidRPr="00816A55">
        <w:rPr>
          <w:lang w:val="en-US"/>
        </w:rPr>
        <w:t xml:space="preserve">, in the </w:t>
      </w:r>
      <w:r w:rsidRPr="00816A55">
        <w:rPr>
          <w:lang w:val="en-US" w:eastAsia="ko-KR"/>
        </w:rPr>
        <w:t>ground</w:t>
      </w:r>
      <w:r w:rsidRPr="00816A55">
        <w:rPr>
          <w:lang w:val="en-US"/>
        </w:rPr>
        <w:t>-to-</w:t>
      </w:r>
      <w:r w:rsidRPr="00816A55">
        <w:rPr>
          <w:lang w:val="en-US" w:eastAsia="ko-KR"/>
        </w:rPr>
        <w:t>HAPS</w:t>
      </w:r>
      <w:r w:rsidRPr="00816A55">
        <w:rPr>
          <w:lang w:val="en-US"/>
        </w:rPr>
        <w:t xml:space="preserve"> direction.</w:t>
      </w:r>
    </w:p>
    <w:p w:rsidR="001E79EB" w:rsidRPr="00816A55" w:rsidRDefault="001E79EB" w:rsidP="001E79EB">
      <w:pPr>
        <w:rPr>
          <w:lang w:val="en-US"/>
        </w:rPr>
      </w:pPr>
    </w:p>
    <w:p w:rsidR="001E79EB" w:rsidRPr="00816A55" w:rsidRDefault="001E79EB" w:rsidP="001E79EB">
      <w:pPr>
        <w:rPr>
          <w:lang w:val="en-US" w:eastAsia="ko-KR"/>
        </w:rPr>
      </w:pPr>
    </w:p>
    <w:p w:rsidR="001E79EB" w:rsidRPr="001E79EB" w:rsidRDefault="001E79EB" w:rsidP="001E79EB">
      <w:pPr>
        <w:pStyle w:val="AnnexNoTitle"/>
        <w:rPr>
          <w:lang w:val="en-US" w:eastAsia="ko-KR"/>
        </w:rPr>
      </w:pPr>
      <w:r w:rsidRPr="001E79EB">
        <w:rPr>
          <w:lang w:val="en-US"/>
        </w:rPr>
        <w:t>Annex 1</w:t>
      </w:r>
      <w:r w:rsidRPr="001E79EB">
        <w:rPr>
          <w:lang w:val="en-US"/>
        </w:rPr>
        <w:br/>
      </w:r>
      <w:r w:rsidRPr="001E79EB">
        <w:rPr>
          <w:lang w:val="en-US"/>
        </w:rPr>
        <w:br/>
        <w:t>Methodology</w:t>
      </w:r>
    </w:p>
    <w:p w:rsidR="001E79EB" w:rsidRPr="001E79EB" w:rsidRDefault="001E79EB" w:rsidP="001E79EB">
      <w:pPr>
        <w:pStyle w:val="Heading1"/>
        <w:rPr>
          <w:kern w:val="16"/>
          <w:lang w:val="en-US" w:eastAsia="ko-KR"/>
        </w:rPr>
      </w:pPr>
      <w:r w:rsidRPr="001E79EB">
        <w:rPr>
          <w:kern w:val="16"/>
          <w:lang w:val="en-US" w:eastAsia="ko-KR"/>
        </w:rPr>
        <w:t>1</w:t>
      </w:r>
      <w:r w:rsidRPr="001E79EB">
        <w:rPr>
          <w:kern w:val="16"/>
          <w:lang w:val="en-US" w:eastAsia="ko-KR"/>
        </w:rPr>
        <w:tab/>
        <w:t>System characteristics</w:t>
      </w:r>
    </w:p>
    <w:p w:rsidR="001E79EB" w:rsidRPr="001E79EB" w:rsidRDefault="001E79EB" w:rsidP="001E79EB">
      <w:pPr>
        <w:pStyle w:val="Heading2"/>
        <w:rPr>
          <w:lang w:val="en-US" w:eastAsia="ko-KR"/>
        </w:rPr>
      </w:pPr>
      <w:r w:rsidRPr="001E79EB">
        <w:rPr>
          <w:lang w:val="en-US" w:eastAsia="ko-KR"/>
        </w:rPr>
        <w:t>1.1</w:t>
      </w:r>
      <w:r w:rsidRPr="001E79EB">
        <w:rPr>
          <w:lang w:val="en-US" w:eastAsia="ko-KR"/>
        </w:rPr>
        <w:tab/>
        <w:t>The high altitude platform system</w:t>
      </w:r>
    </w:p>
    <w:p w:rsidR="001E79EB" w:rsidRPr="00394466" w:rsidRDefault="001E79EB" w:rsidP="001E79EB">
      <w:pPr>
        <w:rPr>
          <w:lang w:val="en-US" w:eastAsia="ko-KR"/>
        </w:rPr>
      </w:pPr>
      <w:r w:rsidRPr="00394466">
        <w:rPr>
          <w:lang w:val="en-US" w:eastAsia="ko-KR"/>
        </w:rPr>
        <w:t>The parameters used in this analysis are given in Recommendation ITU</w:t>
      </w:r>
      <w:r w:rsidRPr="00394466">
        <w:rPr>
          <w:lang w:val="en-US" w:eastAsia="ko-KR"/>
        </w:rPr>
        <w:noBreakHyphen/>
        <w:t>R F.1500 and are as follows:</w:t>
      </w:r>
    </w:p>
    <w:p w:rsidR="001E79EB" w:rsidRPr="001E79EB" w:rsidRDefault="001E79EB" w:rsidP="008E0093">
      <w:pPr>
        <w:pStyle w:val="TableNo"/>
        <w:rPr>
          <w:lang w:val="en-US"/>
        </w:rPr>
      </w:pPr>
      <w:r w:rsidRPr="001E79EB">
        <w:rPr>
          <w:lang w:val="en-US"/>
        </w:rPr>
        <w:t>TABLE 1</w:t>
      </w:r>
    </w:p>
    <w:p w:rsidR="001E79EB" w:rsidRPr="001E79EB" w:rsidRDefault="001E79EB" w:rsidP="008E0093">
      <w:pPr>
        <w:pStyle w:val="Tabletitle"/>
        <w:rPr>
          <w:lang w:val="en-US" w:eastAsia="ja-JP"/>
        </w:rPr>
      </w:pPr>
      <w:r w:rsidRPr="001E79EB">
        <w:rPr>
          <w:lang w:val="en-US" w:eastAsia="ko-KR"/>
        </w:rPr>
        <w:t xml:space="preserve">HAPS coverage zones </w:t>
      </w:r>
      <w:r w:rsidRPr="001E79EB">
        <w:rPr>
          <w:lang w:val="en-US" w:eastAsia="ja-JP"/>
        </w:rPr>
        <w:t>(</w:t>
      </w:r>
      <w:r w:rsidRPr="001E79EB">
        <w:rPr>
          <w:lang w:val="en-US" w:eastAsia="ko-KR"/>
        </w:rPr>
        <w:t>platform at 21 km</w:t>
      </w:r>
      <w:r w:rsidRPr="001E79EB">
        <w:rPr>
          <w:lang w:val="en-US" w:eastAsia="ja-JP"/>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2457"/>
        <w:gridCol w:w="2457"/>
      </w:tblGrid>
      <w:tr w:rsidR="001E79EB" w:rsidRPr="00BD5D21" w:rsidTr="00B46633">
        <w:trPr>
          <w:jc w:val="center"/>
        </w:trPr>
        <w:tc>
          <w:tcPr>
            <w:tcW w:w="2835" w:type="dxa"/>
            <w:vAlign w:val="center"/>
          </w:tcPr>
          <w:p w:rsidR="001E79EB" w:rsidRPr="00C90B1B" w:rsidRDefault="001E79EB" w:rsidP="00B46633">
            <w:pPr>
              <w:pStyle w:val="Tablehead"/>
              <w:rPr>
                <w:lang w:eastAsia="ko-KR"/>
              </w:rPr>
            </w:pPr>
            <w:r w:rsidRPr="00C90B1B">
              <w:rPr>
                <w:lang w:eastAsia="ko-KR"/>
              </w:rPr>
              <w:t>Coverage area</w:t>
            </w:r>
          </w:p>
        </w:tc>
        <w:tc>
          <w:tcPr>
            <w:tcW w:w="2835" w:type="dxa"/>
            <w:vAlign w:val="center"/>
          </w:tcPr>
          <w:p w:rsidR="001E79EB" w:rsidRPr="00C90B1B" w:rsidRDefault="001E79EB" w:rsidP="00B46633">
            <w:pPr>
              <w:pStyle w:val="Tablehead"/>
              <w:rPr>
                <w:lang w:eastAsia="ko-KR"/>
              </w:rPr>
            </w:pPr>
            <w:r w:rsidRPr="00C90B1B">
              <w:rPr>
                <w:lang w:eastAsia="ko-KR"/>
              </w:rPr>
              <w:t xml:space="preserve">Elevation angles </w:t>
            </w:r>
            <w:r w:rsidRPr="00C90B1B">
              <w:rPr>
                <w:lang w:eastAsia="ko-KR"/>
              </w:rPr>
              <w:br/>
              <w:t>(degrees)</w:t>
            </w:r>
          </w:p>
        </w:tc>
        <w:tc>
          <w:tcPr>
            <w:tcW w:w="2835" w:type="dxa"/>
            <w:vAlign w:val="center"/>
          </w:tcPr>
          <w:p w:rsidR="001E79EB" w:rsidRPr="00BD5D21" w:rsidRDefault="001E79EB" w:rsidP="00B46633">
            <w:pPr>
              <w:pStyle w:val="Tablehead"/>
              <w:rPr>
                <w:lang w:val="en-US" w:eastAsia="ja-JP"/>
              </w:rPr>
            </w:pPr>
            <w:r w:rsidRPr="00BD5D21">
              <w:rPr>
                <w:lang w:val="en-US" w:eastAsia="ko-KR"/>
              </w:rPr>
              <w:t>Ground range</w:t>
            </w:r>
            <w:r w:rsidR="00BD5D21" w:rsidRPr="00BD5D21">
              <w:rPr>
                <w:lang w:val="en-US" w:eastAsia="ko-KR"/>
              </w:rPr>
              <w:br/>
            </w:r>
            <w:r w:rsidRPr="00BD5D21">
              <w:rPr>
                <w:lang w:val="en-US" w:eastAsia="ko-KR"/>
              </w:rPr>
              <w:t>(km)</w:t>
            </w:r>
          </w:p>
        </w:tc>
      </w:tr>
      <w:tr w:rsidR="001E79EB" w:rsidRPr="00BD5D21" w:rsidTr="00BD5D21">
        <w:trPr>
          <w:jc w:val="center"/>
        </w:trPr>
        <w:tc>
          <w:tcPr>
            <w:tcW w:w="2835" w:type="dxa"/>
          </w:tcPr>
          <w:p w:rsidR="001E79EB" w:rsidRPr="00BD5D21" w:rsidRDefault="001E79EB" w:rsidP="001E79EB">
            <w:pPr>
              <w:pStyle w:val="Tabletext"/>
              <w:jc w:val="center"/>
              <w:rPr>
                <w:lang w:val="en-US" w:eastAsia="ko-KR"/>
              </w:rPr>
            </w:pPr>
            <w:r w:rsidRPr="00BD5D21">
              <w:rPr>
                <w:lang w:val="en-US" w:eastAsia="ko-KR"/>
              </w:rPr>
              <w:t>UAC</w:t>
            </w:r>
            <w:r w:rsidR="00BD5D21" w:rsidRPr="00BD5D21">
              <w:rPr>
                <w:vertAlign w:val="superscript"/>
                <w:lang w:val="en-US" w:eastAsia="ko-KR"/>
              </w:rPr>
              <w:t>(1)</w:t>
            </w:r>
          </w:p>
        </w:tc>
        <w:tc>
          <w:tcPr>
            <w:tcW w:w="2835" w:type="dxa"/>
          </w:tcPr>
          <w:p w:rsidR="001E79EB" w:rsidRPr="00BD5D21" w:rsidRDefault="001E79EB" w:rsidP="001E79EB">
            <w:pPr>
              <w:pStyle w:val="Tabletext"/>
              <w:jc w:val="center"/>
              <w:rPr>
                <w:lang w:val="en-US" w:eastAsia="ko-KR"/>
              </w:rPr>
            </w:pPr>
            <w:r w:rsidRPr="00BD5D21">
              <w:rPr>
                <w:lang w:val="en-US" w:eastAsia="ko-KR"/>
              </w:rPr>
              <w:t>90-30</w:t>
            </w:r>
          </w:p>
        </w:tc>
        <w:tc>
          <w:tcPr>
            <w:tcW w:w="2835" w:type="dxa"/>
          </w:tcPr>
          <w:p w:rsidR="001E79EB" w:rsidRPr="00BD5D21" w:rsidRDefault="001E79EB" w:rsidP="001E79EB">
            <w:pPr>
              <w:pStyle w:val="Tabletext"/>
              <w:jc w:val="center"/>
              <w:rPr>
                <w:lang w:val="en-US" w:eastAsia="ko-KR"/>
              </w:rPr>
            </w:pPr>
            <w:r w:rsidRPr="00BD5D21">
              <w:rPr>
                <w:lang w:val="en-US" w:eastAsia="ko-KR"/>
              </w:rPr>
              <w:t>0-36</w:t>
            </w:r>
          </w:p>
        </w:tc>
      </w:tr>
      <w:tr w:rsidR="001E79EB" w:rsidRPr="00BD5D21" w:rsidTr="00BD5D21">
        <w:trPr>
          <w:jc w:val="center"/>
        </w:trPr>
        <w:tc>
          <w:tcPr>
            <w:tcW w:w="2835" w:type="dxa"/>
          </w:tcPr>
          <w:p w:rsidR="001E79EB" w:rsidRPr="00BD5D21" w:rsidRDefault="001E79EB" w:rsidP="001E79EB">
            <w:pPr>
              <w:pStyle w:val="Tabletext"/>
              <w:jc w:val="center"/>
              <w:rPr>
                <w:lang w:val="en-US" w:eastAsia="ko-KR"/>
              </w:rPr>
            </w:pPr>
            <w:r w:rsidRPr="00BD5D21">
              <w:rPr>
                <w:lang w:val="en-US" w:eastAsia="ko-KR"/>
              </w:rPr>
              <w:t>SAC</w:t>
            </w:r>
            <w:r w:rsidR="00BD5D21" w:rsidRPr="00BD5D21">
              <w:rPr>
                <w:vertAlign w:val="superscript"/>
                <w:lang w:val="en-US" w:eastAsia="ko-KR"/>
              </w:rPr>
              <w:t>(2)</w:t>
            </w:r>
          </w:p>
        </w:tc>
        <w:tc>
          <w:tcPr>
            <w:tcW w:w="2835" w:type="dxa"/>
          </w:tcPr>
          <w:p w:rsidR="001E79EB" w:rsidRPr="00BD5D21" w:rsidRDefault="001E79EB" w:rsidP="001E79EB">
            <w:pPr>
              <w:pStyle w:val="Tabletext"/>
              <w:jc w:val="center"/>
              <w:rPr>
                <w:lang w:val="en-US" w:eastAsia="ko-KR"/>
              </w:rPr>
            </w:pPr>
            <w:r w:rsidRPr="00BD5D21">
              <w:rPr>
                <w:lang w:val="en-US" w:eastAsia="ko-KR"/>
              </w:rPr>
              <w:t>30-15</w:t>
            </w:r>
          </w:p>
        </w:tc>
        <w:tc>
          <w:tcPr>
            <w:tcW w:w="2835" w:type="dxa"/>
          </w:tcPr>
          <w:p w:rsidR="001E79EB" w:rsidRPr="00BD5D21" w:rsidRDefault="001E79EB" w:rsidP="001E79EB">
            <w:pPr>
              <w:pStyle w:val="Tabletext"/>
              <w:jc w:val="center"/>
              <w:rPr>
                <w:lang w:val="en-US" w:eastAsia="ko-KR"/>
              </w:rPr>
            </w:pPr>
            <w:r w:rsidRPr="00BD5D21">
              <w:rPr>
                <w:lang w:val="en-US" w:eastAsia="ko-KR"/>
              </w:rPr>
              <w:t>36-76.5</w:t>
            </w:r>
          </w:p>
        </w:tc>
      </w:tr>
      <w:tr w:rsidR="001E79EB" w:rsidRPr="00BD5D21" w:rsidTr="00BD5D21">
        <w:trPr>
          <w:jc w:val="center"/>
        </w:trPr>
        <w:tc>
          <w:tcPr>
            <w:tcW w:w="2835" w:type="dxa"/>
            <w:tcBorders>
              <w:bottom w:val="single" w:sz="4" w:space="0" w:color="auto"/>
            </w:tcBorders>
          </w:tcPr>
          <w:p w:rsidR="001E79EB" w:rsidRPr="00BD5D21" w:rsidRDefault="001E79EB" w:rsidP="001E79EB">
            <w:pPr>
              <w:pStyle w:val="Tabletext"/>
              <w:jc w:val="center"/>
              <w:rPr>
                <w:lang w:val="en-US" w:eastAsia="ko-KR"/>
              </w:rPr>
            </w:pPr>
            <w:r w:rsidRPr="00BD5D21">
              <w:rPr>
                <w:lang w:val="en-US" w:eastAsia="ko-KR"/>
              </w:rPr>
              <w:t>RAC</w:t>
            </w:r>
            <w:r w:rsidR="00BD5D21" w:rsidRPr="00BD5D21">
              <w:rPr>
                <w:vertAlign w:val="superscript"/>
                <w:lang w:val="en-US" w:eastAsia="ko-KR"/>
              </w:rPr>
              <w:t>(3)</w:t>
            </w:r>
          </w:p>
        </w:tc>
        <w:tc>
          <w:tcPr>
            <w:tcW w:w="2835" w:type="dxa"/>
            <w:tcBorders>
              <w:bottom w:val="single" w:sz="4" w:space="0" w:color="auto"/>
            </w:tcBorders>
          </w:tcPr>
          <w:p w:rsidR="001E79EB" w:rsidRPr="00BD5D21" w:rsidRDefault="001E79EB" w:rsidP="001E79EB">
            <w:pPr>
              <w:pStyle w:val="Tabletext"/>
              <w:jc w:val="center"/>
              <w:rPr>
                <w:lang w:val="en-US" w:eastAsia="ko-KR"/>
              </w:rPr>
            </w:pPr>
            <w:r w:rsidRPr="00BD5D21">
              <w:rPr>
                <w:lang w:val="en-US" w:eastAsia="ko-KR"/>
              </w:rPr>
              <w:t>15-5</w:t>
            </w:r>
          </w:p>
        </w:tc>
        <w:tc>
          <w:tcPr>
            <w:tcW w:w="2835" w:type="dxa"/>
            <w:tcBorders>
              <w:bottom w:val="single" w:sz="4" w:space="0" w:color="auto"/>
            </w:tcBorders>
          </w:tcPr>
          <w:p w:rsidR="001E79EB" w:rsidRPr="00BD5D21" w:rsidRDefault="001E79EB" w:rsidP="001E79EB">
            <w:pPr>
              <w:pStyle w:val="Tabletext"/>
              <w:jc w:val="center"/>
              <w:rPr>
                <w:lang w:val="en-US" w:eastAsia="ko-KR"/>
              </w:rPr>
            </w:pPr>
            <w:r w:rsidRPr="00BD5D21">
              <w:rPr>
                <w:lang w:val="en-US" w:eastAsia="ko-KR"/>
              </w:rPr>
              <w:t>76.5-203</w:t>
            </w:r>
          </w:p>
        </w:tc>
      </w:tr>
      <w:tr w:rsidR="00BD5D21" w:rsidRPr="00BD5D21" w:rsidTr="00BD5D21">
        <w:trPr>
          <w:jc w:val="center"/>
        </w:trPr>
        <w:tc>
          <w:tcPr>
            <w:tcW w:w="2835" w:type="dxa"/>
            <w:gridSpan w:val="3"/>
            <w:tcBorders>
              <w:left w:val="nil"/>
              <w:bottom w:val="nil"/>
              <w:right w:val="nil"/>
            </w:tcBorders>
          </w:tcPr>
          <w:p w:rsidR="00BD5D21" w:rsidRDefault="00BD5D21" w:rsidP="00BD5D21">
            <w:pPr>
              <w:pStyle w:val="Tablelegend"/>
              <w:rPr>
                <w:lang w:val="en-US" w:eastAsia="ko-KR"/>
              </w:rPr>
            </w:pPr>
            <w:r w:rsidRPr="00BD5D21">
              <w:rPr>
                <w:vertAlign w:val="superscript"/>
                <w:lang w:val="en-US" w:eastAsia="ko-KR"/>
              </w:rPr>
              <w:t>(1)</w:t>
            </w:r>
            <w:r>
              <w:rPr>
                <w:lang w:val="en-US" w:eastAsia="ko-KR"/>
              </w:rPr>
              <w:tab/>
            </w:r>
            <w:r w:rsidRPr="001E79EB">
              <w:rPr>
                <w:lang w:val="en-US" w:eastAsia="ko-KR"/>
              </w:rPr>
              <w:t xml:space="preserve">UAC: </w:t>
            </w:r>
            <w:r w:rsidRPr="001E79EB">
              <w:rPr>
                <w:rFonts w:hint="eastAsia"/>
                <w:lang w:val="en-US" w:eastAsia="ko-KR"/>
              </w:rPr>
              <w:t xml:space="preserve">Urban </w:t>
            </w:r>
            <w:r w:rsidRPr="001E79EB">
              <w:rPr>
                <w:lang w:val="en-US" w:eastAsia="ko-KR"/>
              </w:rPr>
              <w:t>a</w:t>
            </w:r>
            <w:r w:rsidRPr="001E79EB">
              <w:rPr>
                <w:rFonts w:hint="eastAsia"/>
                <w:lang w:val="en-US" w:eastAsia="ko-KR"/>
              </w:rPr>
              <w:t xml:space="preserve">rea </w:t>
            </w:r>
            <w:r w:rsidRPr="001E79EB">
              <w:rPr>
                <w:lang w:val="en-US" w:eastAsia="ko-KR"/>
              </w:rPr>
              <w:t>c</w:t>
            </w:r>
            <w:r w:rsidRPr="001E79EB">
              <w:rPr>
                <w:rFonts w:hint="eastAsia"/>
                <w:lang w:val="en-US" w:eastAsia="ko-KR"/>
              </w:rPr>
              <w:t>overage</w:t>
            </w:r>
            <w:r>
              <w:rPr>
                <w:lang w:val="en-US" w:eastAsia="ko-KR"/>
              </w:rPr>
              <w:t>.</w:t>
            </w:r>
          </w:p>
          <w:p w:rsidR="00BD5D21" w:rsidRDefault="00BD5D21" w:rsidP="00BD5D21">
            <w:pPr>
              <w:pStyle w:val="Tablelegend"/>
              <w:rPr>
                <w:lang w:val="en-US" w:eastAsia="ko-KR"/>
              </w:rPr>
            </w:pPr>
            <w:r w:rsidRPr="00BD5D21">
              <w:rPr>
                <w:vertAlign w:val="superscript"/>
                <w:lang w:val="en-US"/>
              </w:rPr>
              <w:t>(2)</w:t>
            </w:r>
            <w:r>
              <w:rPr>
                <w:lang w:val="en-US"/>
              </w:rPr>
              <w:tab/>
            </w:r>
            <w:r w:rsidRPr="001E79EB">
              <w:rPr>
                <w:lang w:val="en-US"/>
              </w:rPr>
              <w:t xml:space="preserve">SAC: </w:t>
            </w:r>
            <w:r w:rsidRPr="001E79EB">
              <w:rPr>
                <w:rFonts w:hint="eastAsia"/>
                <w:lang w:val="en-US" w:eastAsia="ko-KR"/>
              </w:rPr>
              <w:t xml:space="preserve">Suburban </w:t>
            </w:r>
            <w:r w:rsidRPr="001E79EB">
              <w:rPr>
                <w:lang w:val="en-US" w:eastAsia="ko-KR"/>
              </w:rPr>
              <w:t>a</w:t>
            </w:r>
            <w:r w:rsidRPr="001E79EB">
              <w:rPr>
                <w:rFonts w:hint="eastAsia"/>
                <w:lang w:val="en-US" w:eastAsia="ko-KR"/>
              </w:rPr>
              <w:t xml:space="preserve">rea </w:t>
            </w:r>
            <w:r w:rsidRPr="001E79EB">
              <w:rPr>
                <w:lang w:val="en-US" w:eastAsia="ko-KR"/>
              </w:rPr>
              <w:t>c</w:t>
            </w:r>
            <w:r w:rsidRPr="001E79EB">
              <w:rPr>
                <w:rFonts w:hint="eastAsia"/>
                <w:lang w:val="en-US" w:eastAsia="ko-KR"/>
              </w:rPr>
              <w:t>overage</w:t>
            </w:r>
            <w:r>
              <w:rPr>
                <w:lang w:val="en-US" w:eastAsia="ko-KR"/>
              </w:rPr>
              <w:t>.</w:t>
            </w:r>
          </w:p>
          <w:p w:rsidR="00BD5D21" w:rsidRPr="00BD5D21" w:rsidRDefault="00BD5D21" w:rsidP="00BD5D21">
            <w:pPr>
              <w:pStyle w:val="Tablelegend"/>
              <w:rPr>
                <w:lang w:val="en-US" w:eastAsia="ko-KR"/>
              </w:rPr>
            </w:pPr>
            <w:r w:rsidRPr="00BD5D21">
              <w:rPr>
                <w:vertAlign w:val="superscript"/>
                <w:lang w:val="en-US" w:eastAsia="ko-KR"/>
              </w:rPr>
              <w:t>(3)</w:t>
            </w:r>
            <w:r>
              <w:rPr>
                <w:lang w:val="en-US" w:eastAsia="ko-KR"/>
              </w:rPr>
              <w:tab/>
            </w:r>
            <w:r>
              <w:t xml:space="preserve">RAC: </w:t>
            </w:r>
            <w:r>
              <w:rPr>
                <w:rFonts w:hint="eastAsia"/>
                <w:lang w:eastAsia="ko-KR"/>
              </w:rPr>
              <w:t xml:space="preserve">Rural </w:t>
            </w:r>
            <w:r>
              <w:rPr>
                <w:lang w:eastAsia="ko-KR"/>
              </w:rPr>
              <w:t>a</w:t>
            </w:r>
            <w:r>
              <w:rPr>
                <w:rFonts w:hint="eastAsia"/>
                <w:lang w:eastAsia="ko-KR"/>
              </w:rPr>
              <w:t xml:space="preserve">rea </w:t>
            </w:r>
            <w:r>
              <w:rPr>
                <w:lang w:eastAsia="ko-KR"/>
              </w:rPr>
              <w:t>c</w:t>
            </w:r>
            <w:r>
              <w:rPr>
                <w:rFonts w:hint="eastAsia"/>
                <w:lang w:eastAsia="ko-KR"/>
              </w:rPr>
              <w:t>overage</w:t>
            </w:r>
            <w:r>
              <w:rPr>
                <w:lang w:eastAsia="ko-KR"/>
              </w:rPr>
              <w:t>.</w:t>
            </w:r>
          </w:p>
        </w:tc>
      </w:tr>
    </w:tbl>
    <w:p w:rsidR="008E0093" w:rsidRDefault="008E0093" w:rsidP="008E0093">
      <w:pPr>
        <w:pStyle w:val="Tablefin"/>
        <w:rPr>
          <w:lang w:eastAsia="ko-KR"/>
        </w:rPr>
      </w:pPr>
    </w:p>
    <w:p w:rsidR="001E79EB" w:rsidRPr="00BD5D21" w:rsidRDefault="001E79EB" w:rsidP="008E0093">
      <w:pPr>
        <w:pStyle w:val="TableNo"/>
        <w:rPr>
          <w:lang w:val="en-US" w:eastAsia="ko-KR"/>
        </w:rPr>
      </w:pPr>
      <w:r w:rsidRPr="00BD5D21">
        <w:rPr>
          <w:lang w:val="en-US" w:eastAsia="ko-KR"/>
        </w:rPr>
        <w:t>TABLE 2</w:t>
      </w:r>
    </w:p>
    <w:p w:rsidR="001E79EB" w:rsidRPr="00BD5D21" w:rsidRDefault="00816A55" w:rsidP="008E0093">
      <w:pPr>
        <w:pStyle w:val="Tabletitle"/>
        <w:rPr>
          <w:lang w:val="en-US" w:eastAsia="ko-KR"/>
        </w:rPr>
      </w:pPr>
      <w:r>
        <w:rPr>
          <w:lang w:val="en-US" w:eastAsia="ko-KR"/>
        </w:rPr>
        <w:t>Ground terminal</w:t>
      </w:r>
      <w:r w:rsidR="001E79EB" w:rsidRPr="00BD5D21">
        <w:rPr>
          <w:lang w:val="en-US" w:eastAsia="ko-KR"/>
        </w:rPr>
        <w:t xml:space="preserve"> transmitter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268"/>
      </w:tblGrid>
      <w:tr w:rsidR="001E79EB" w:rsidRPr="00BD5D21" w:rsidTr="00B46633">
        <w:trPr>
          <w:jc w:val="center"/>
        </w:trPr>
        <w:tc>
          <w:tcPr>
            <w:tcW w:w="2268" w:type="dxa"/>
            <w:vAlign w:val="center"/>
          </w:tcPr>
          <w:p w:rsidR="001E79EB" w:rsidRPr="00BD5D21" w:rsidRDefault="001E79EB" w:rsidP="00B46633">
            <w:pPr>
              <w:pStyle w:val="Tablehead"/>
              <w:rPr>
                <w:lang w:val="en-US" w:eastAsia="ko-KR"/>
              </w:rPr>
            </w:pPr>
            <w:r w:rsidRPr="00BD5D21">
              <w:rPr>
                <w:lang w:val="en-US" w:eastAsia="ko-KR"/>
              </w:rPr>
              <w:t>Communication to</w:t>
            </w:r>
          </w:p>
        </w:tc>
        <w:tc>
          <w:tcPr>
            <w:tcW w:w="2835" w:type="dxa"/>
            <w:vAlign w:val="center"/>
          </w:tcPr>
          <w:p w:rsidR="001E79EB" w:rsidRPr="001E79EB" w:rsidRDefault="001E79EB" w:rsidP="00B46633">
            <w:pPr>
              <w:pStyle w:val="Tablehead"/>
              <w:rPr>
                <w:lang w:val="en-US" w:eastAsia="ko-KR"/>
              </w:rPr>
            </w:pPr>
            <w:r w:rsidRPr="001E79EB">
              <w:rPr>
                <w:lang w:val="en-US" w:eastAsia="ko-KR"/>
              </w:rPr>
              <w:t>Transmitter power density</w:t>
            </w:r>
            <w:r w:rsidR="00BD5D21">
              <w:rPr>
                <w:lang w:val="en-US" w:eastAsia="ko-KR"/>
              </w:rPr>
              <w:br/>
            </w:r>
            <w:r w:rsidRPr="001E79EB">
              <w:rPr>
                <w:lang w:val="en-US" w:eastAsia="ko-KR"/>
              </w:rPr>
              <w:t>(dB</w:t>
            </w:r>
            <w:r w:rsidR="00BD5D21">
              <w:rPr>
                <w:lang w:val="en-US" w:eastAsia="ko-KR"/>
              </w:rPr>
              <w:t>(</w:t>
            </w:r>
            <w:r w:rsidRPr="001E79EB">
              <w:rPr>
                <w:lang w:val="en-US" w:eastAsia="ko-KR"/>
              </w:rPr>
              <w:t>W/2 MHz)</w:t>
            </w:r>
            <w:r w:rsidR="00BD5D21">
              <w:rPr>
                <w:lang w:val="en-US" w:eastAsia="ko-KR"/>
              </w:rPr>
              <w:t>)</w:t>
            </w:r>
          </w:p>
        </w:tc>
        <w:tc>
          <w:tcPr>
            <w:tcW w:w="2268" w:type="dxa"/>
            <w:vAlign w:val="center"/>
          </w:tcPr>
          <w:p w:rsidR="001E79EB" w:rsidRPr="00BD5D21" w:rsidRDefault="001E79EB" w:rsidP="00B46633">
            <w:pPr>
              <w:pStyle w:val="Tablehead"/>
              <w:rPr>
                <w:lang w:val="en-US" w:eastAsia="ko-KR"/>
              </w:rPr>
            </w:pPr>
            <w:r w:rsidRPr="00BD5D21">
              <w:rPr>
                <w:lang w:val="en-US" w:eastAsia="ko-KR"/>
              </w:rPr>
              <w:t>Antenna gain</w:t>
            </w:r>
            <w:r w:rsidR="00BD5D21">
              <w:rPr>
                <w:lang w:val="en-US" w:eastAsia="ko-KR"/>
              </w:rPr>
              <w:br/>
            </w:r>
            <w:r w:rsidRPr="00BD5D21">
              <w:rPr>
                <w:lang w:val="en-US" w:eastAsia="ko-KR"/>
              </w:rPr>
              <w:t>(dBi)</w:t>
            </w:r>
          </w:p>
        </w:tc>
      </w:tr>
      <w:tr w:rsidR="001E79EB" w:rsidRPr="00C90B1B" w:rsidTr="00BD5D21">
        <w:trPr>
          <w:jc w:val="center"/>
        </w:trPr>
        <w:tc>
          <w:tcPr>
            <w:tcW w:w="2268" w:type="dxa"/>
          </w:tcPr>
          <w:p w:rsidR="001E79EB" w:rsidRPr="00BD5D21" w:rsidRDefault="001E79EB" w:rsidP="001E79EB">
            <w:pPr>
              <w:pStyle w:val="Tabletext"/>
              <w:jc w:val="center"/>
              <w:rPr>
                <w:lang w:val="en-US" w:eastAsia="ko-KR"/>
              </w:rPr>
            </w:pPr>
            <w:r w:rsidRPr="00BD5D21">
              <w:rPr>
                <w:lang w:val="en-US" w:eastAsia="ko-KR"/>
              </w:rPr>
              <w:t>UAC</w:t>
            </w:r>
            <w:r w:rsidR="00BD5D21" w:rsidRPr="00BD5D21">
              <w:rPr>
                <w:vertAlign w:val="superscript"/>
                <w:lang w:val="en-US" w:eastAsia="ko-KR"/>
              </w:rPr>
              <w:t>(1)</w:t>
            </w:r>
          </w:p>
        </w:tc>
        <w:tc>
          <w:tcPr>
            <w:tcW w:w="2835" w:type="dxa"/>
          </w:tcPr>
          <w:p w:rsidR="001E79EB" w:rsidRPr="00C90B1B" w:rsidRDefault="001E79EB" w:rsidP="001E79EB">
            <w:pPr>
              <w:pStyle w:val="Tabletext"/>
              <w:jc w:val="center"/>
              <w:rPr>
                <w:lang w:eastAsia="ko-KR"/>
              </w:rPr>
            </w:pPr>
            <w:r w:rsidRPr="00BD5D21">
              <w:rPr>
                <w:lang w:val="en-US" w:eastAsia="ko-KR"/>
              </w:rPr>
              <w:t>–</w:t>
            </w:r>
            <w:r w:rsidRPr="00C90B1B">
              <w:rPr>
                <w:lang w:eastAsia="ko-KR"/>
              </w:rPr>
              <w:t>8.2</w:t>
            </w:r>
          </w:p>
        </w:tc>
        <w:tc>
          <w:tcPr>
            <w:tcW w:w="2268" w:type="dxa"/>
          </w:tcPr>
          <w:p w:rsidR="001E79EB" w:rsidRPr="00C90B1B" w:rsidRDefault="001E79EB" w:rsidP="001E79EB">
            <w:pPr>
              <w:pStyle w:val="Tabletext"/>
              <w:jc w:val="center"/>
              <w:rPr>
                <w:lang w:eastAsia="ko-KR"/>
              </w:rPr>
            </w:pPr>
            <w:r w:rsidRPr="00C90B1B">
              <w:rPr>
                <w:lang w:eastAsia="ko-KR"/>
              </w:rPr>
              <w:t>23</w:t>
            </w:r>
          </w:p>
        </w:tc>
      </w:tr>
      <w:tr w:rsidR="001E79EB" w:rsidRPr="00C90B1B" w:rsidTr="00BD5D21">
        <w:trPr>
          <w:jc w:val="center"/>
        </w:trPr>
        <w:tc>
          <w:tcPr>
            <w:tcW w:w="2268" w:type="dxa"/>
          </w:tcPr>
          <w:p w:rsidR="001E79EB" w:rsidRPr="00C90B1B" w:rsidRDefault="001E79EB" w:rsidP="001E79EB">
            <w:pPr>
              <w:pStyle w:val="Tabletext"/>
              <w:jc w:val="center"/>
              <w:rPr>
                <w:lang w:eastAsia="ko-KR"/>
              </w:rPr>
            </w:pPr>
            <w:r w:rsidRPr="00C90B1B">
              <w:rPr>
                <w:lang w:eastAsia="ko-KR"/>
              </w:rPr>
              <w:t>SAC</w:t>
            </w:r>
            <w:r w:rsidR="00BD5D21" w:rsidRPr="00BD5D21">
              <w:rPr>
                <w:vertAlign w:val="superscript"/>
                <w:lang w:eastAsia="ko-KR"/>
              </w:rPr>
              <w:t>(2)</w:t>
            </w:r>
          </w:p>
        </w:tc>
        <w:tc>
          <w:tcPr>
            <w:tcW w:w="2835" w:type="dxa"/>
          </w:tcPr>
          <w:p w:rsidR="001E79EB" w:rsidRPr="00C90B1B" w:rsidRDefault="001E79EB" w:rsidP="001E79EB">
            <w:pPr>
              <w:pStyle w:val="Tabletext"/>
              <w:jc w:val="center"/>
              <w:rPr>
                <w:lang w:eastAsia="ko-KR"/>
              </w:rPr>
            </w:pPr>
            <w:r w:rsidRPr="00C90B1B">
              <w:rPr>
                <w:lang w:eastAsia="ko-KR"/>
              </w:rPr>
              <w:t>–7</w:t>
            </w:r>
          </w:p>
        </w:tc>
        <w:tc>
          <w:tcPr>
            <w:tcW w:w="2268" w:type="dxa"/>
          </w:tcPr>
          <w:p w:rsidR="001E79EB" w:rsidRPr="00C90B1B" w:rsidRDefault="001E79EB" w:rsidP="001E79EB">
            <w:pPr>
              <w:pStyle w:val="Tabletext"/>
              <w:jc w:val="center"/>
              <w:rPr>
                <w:lang w:eastAsia="ko-KR"/>
              </w:rPr>
            </w:pPr>
            <w:r w:rsidRPr="00C90B1B">
              <w:rPr>
                <w:lang w:eastAsia="ko-KR"/>
              </w:rPr>
              <w:t>38</w:t>
            </w:r>
          </w:p>
        </w:tc>
      </w:tr>
      <w:tr w:rsidR="001E79EB" w:rsidRPr="00C90B1B" w:rsidTr="00BD5D21">
        <w:trPr>
          <w:jc w:val="center"/>
        </w:trPr>
        <w:tc>
          <w:tcPr>
            <w:tcW w:w="2268" w:type="dxa"/>
            <w:tcBorders>
              <w:bottom w:val="single" w:sz="4" w:space="0" w:color="auto"/>
            </w:tcBorders>
          </w:tcPr>
          <w:p w:rsidR="001E79EB" w:rsidRPr="00C90B1B" w:rsidRDefault="001E79EB" w:rsidP="001E79EB">
            <w:pPr>
              <w:pStyle w:val="Tabletext"/>
              <w:jc w:val="center"/>
              <w:rPr>
                <w:lang w:eastAsia="ko-KR"/>
              </w:rPr>
            </w:pPr>
            <w:r w:rsidRPr="00C90B1B">
              <w:rPr>
                <w:lang w:eastAsia="ko-KR"/>
              </w:rPr>
              <w:t>RAC</w:t>
            </w:r>
            <w:r w:rsidR="00BD5D21" w:rsidRPr="00BD5D21">
              <w:rPr>
                <w:vertAlign w:val="superscript"/>
                <w:lang w:eastAsia="ko-KR"/>
              </w:rPr>
              <w:t>(3)</w:t>
            </w:r>
          </w:p>
        </w:tc>
        <w:tc>
          <w:tcPr>
            <w:tcW w:w="2835" w:type="dxa"/>
            <w:tcBorders>
              <w:bottom w:val="single" w:sz="4" w:space="0" w:color="auto"/>
            </w:tcBorders>
          </w:tcPr>
          <w:p w:rsidR="001E79EB" w:rsidRPr="00C90B1B" w:rsidRDefault="001E79EB" w:rsidP="001E79EB">
            <w:pPr>
              <w:pStyle w:val="Tabletext"/>
              <w:jc w:val="center"/>
              <w:rPr>
                <w:lang w:eastAsia="ko-KR"/>
              </w:rPr>
            </w:pPr>
            <w:r w:rsidRPr="00C90B1B">
              <w:rPr>
                <w:lang w:eastAsia="ko-KR"/>
              </w:rPr>
              <w:t>–1.5</w:t>
            </w:r>
          </w:p>
        </w:tc>
        <w:tc>
          <w:tcPr>
            <w:tcW w:w="2268" w:type="dxa"/>
            <w:tcBorders>
              <w:bottom w:val="single" w:sz="4" w:space="0" w:color="auto"/>
            </w:tcBorders>
          </w:tcPr>
          <w:p w:rsidR="001E79EB" w:rsidRPr="00C90B1B" w:rsidRDefault="001E79EB" w:rsidP="001E79EB">
            <w:pPr>
              <w:pStyle w:val="Tabletext"/>
              <w:jc w:val="center"/>
              <w:rPr>
                <w:lang w:eastAsia="ko-KR"/>
              </w:rPr>
            </w:pPr>
            <w:r w:rsidRPr="00C90B1B">
              <w:rPr>
                <w:lang w:eastAsia="ko-KR"/>
              </w:rPr>
              <w:t>38</w:t>
            </w:r>
          </w:p>
        </w:tc>
      </w:tr>
      <w:tr w:rsidR="00BD5D21" w:rsidRPr="00C90B1B" w:rsidTr="00BD5D21">
        <w:trPr>
          <w:jc w:val="center"/>
        </w:trPr>
        <w:tc>
          <w:tcPr>
            <w:tcW w:w="7371" w:type="dxa"/>
            <w:gridSpan w:val="3"/>
            <w:tcBorders>
              <w:left w:val="nil"/>
              <w:bottom w:val="nil"/>
              <w:right w:val="nil"/>
            </w:tcBorders>
          </w:tcPr>
          <w:p w:rsidR="00BD5D21" w:rsidRDefault="00BD5D21" w:rsidP="00BD5D21">
            <w:pPr>
              <w:pStyle w:val="Tablelegend"/>
              <w:rPr>
                <w:lang w:val="en-US" w:eastAsia="ko-KR"/>
              </w:rPr>
            </w:pPr>
            <w:r w:rsidRPr="00BD5D21">
              <w:rPr>
                <w:vertAlign w:val="superscript"/>
                <w:lang w:val="en-US" w:eastAsia="ko-KR"/>
              </w:rPr>
              <w:t>(1)</w:t>
            </w:r>
            <w:r>
              <w:rPr>
                <w:lang w:val="en-US" w:eastAsia="ko-KR"/>
              </w:rPr>
              <w:tab/>
            </w:r>
            <w:r w:rsidRPr="001E79EB">
              <w:rPr>
                <w:lang w:val="en-US" w:eastAsia="ko-KR"/>
              </w:rPr>
              <w:t xml:space="preserve">UAC: </w:t>
            </w:r>
            <w:r w:rsidRPr="001E79EB">
              <w:rPr>
                <w:rFonts w:hint="eastAsia"/>
                <w:lang w:val="en-US" w:eastAsia="ko-KR"/>
              </w:rPr>
              <w:t xml:space="preserve">Urban </w:t>
            </w:r>
            <w:r w:rsidRPr="001E79EB">
              <w:rPr>
                <w:lang w:val="en-US" w:eastAsia="ko-KR"/>
              </w:rPr>
              <w:t>a</w:t>
            </w:r>
            <w:r w:rsidRPr="001E79EB">
              <w:rPr>
                <w:rFonts w:hint="eastAsia"/>
                <w:lang w:val="en-US" w:eastAsia="ko-KR"/>
              </w:rPr>
              <w:t xml:space="preserve">rea </w:t>
            </w:r>
            <w:r w:rsidRPr="001E79EB">
              <w:rPr>
                <w:lang w:val="en-US" w:eastAsia="ko-KR"/>
              </w:rPr>
              <w:t>c</w:t>
            </w:r>
            <w:r w:rsidRPr="001E79EB">
              <w:rPr>
                <w:rFonts w:hint="eastAsia"/>
                <w:lang w:val="en-US" w:eastAsia="ko-KR"/>
              </w:rPr>
              <w:t>overage</w:t>
            </w:r>
            <w:r>
              <w:rPr>
                <w:lang w:val="en-US" w:eastAsia="ko-KR"/>
              </w:rPr>
              <w:t>.</w:t>
            </w:r>
          </w:p>
          <w:p w:rsidR="00BD5D21" w:rsidRDefault="00BD5D21" w:rsidP="00BD5D21">
            <w:pPr>
              <w:pStyle w:val="Tablelegend"/>
              <w:rPr>
                <w:lang w:val="en-US" w:eastAsia="ko-KR"/>
              </w:rPr>
            </w:pPr>
            <w:r w:rsidRPr="00BD5D21">
              <w:rPr>
                <w:vertAlign w:val="superscript"/>
                <w:lang w:val="en-US"/>
              </w:rPr>
              <w:t>(2)</w:t>
            </w:r>
            <w:r>
              <w:rPr>
                <w:lang w:val="en-US"/>
              </w:rPr>
              <w:tab/>
            </w:r>
            <w:r w:rsidRPr="001E79EB">
              <w:rPr>
                <w:lang w:val="en-US"/>
              </w:rPr>
              <w:t xml:space="preserve">SAC: </w:t>
            </w:r>
            <w:r w:rsidRPr="001E79EB">
              <w:rPr>
                <w:rFonts w:hint="eastAsia"/>
                <w:lang w:val="en-US" w:eastAsia="ko-KR"/>
              </w:rPr>
              <w:t xml:space="preserve">Suburban </w:t>
            </w:r>
            <w:r w:rsidRPr="001E79EB">
              <w:rPr>
                <w:lang w:val="en-US" w:eastAsia="ko-KR"/>
              </w:rPr>
              <w:t>a</w:t>
            </w:r>
            <w:r w:rsidRPr="001E79EB">
              <w:rPr>
                <w:rFonts w:hint="eastAsia"/>
                <w:lang w:val="en-US" w:eastAsia="ko-KR"/>
              </w:rPr>
              <w:t xml:space="preserve">rea </w:t>
            </w:r>
            <w:r w:rsidRPr="001E79EB">
              <w:rPr>
                <w:lang w:val="en-US" w:eastAsia="ko-KR"/>
              </w:rPr>
              <w:t>c</w:t>
            </w:r>
            <w:r w:rsidRPr="001E79EB">
              <w:rPr>
                <w:rFonts w:hint="eastAsia"/>
                <w:lang w:val="en-US" w:eastAsia="ko-KR"/>
              </w:rPr>
              <w:t>overage</w:t>
            </w:r>
            <w:r>
              <w:rPr>
                <w:lang w:val="en-US" w:eastAsia="ko-KR"/>
              </w:rPr>
              <w:t>.</w:t>
            </w:r>
          </w:p>
          <w:p w:rsidR="00BD5D21" w:rsidRPr="00C90B1B" w:rsidRDefault="00BD5D21" w:rsidP="00BD5D21">
            <w:pPr>
              <w:pStyle w:val="Tablelegend"/>
              <w:rPr>
                <w:lang w:eastAsia="ko-KR"/>
              </w:rPr>
            </w:pPr>
            <w:r w:rsidRPr="00BD5D21">
              <w:rPr>
                <w:vertAlign w:val="superscript"/>
                <w:lang w:val="en-US" w:eastAsia="ko-KR"/>
              </w:rPr>
              <w:t>(3)</w:t>
            </w:r>
            <w:r>
              <w:rPr>
                <w:lang w:val="en-US" w:eastAsia="ko-KR"/>
              </w:rPr>
              <w:tab/>
            </w:r>
            <w:r>
              <w:t xml:space="preserve">RAC: </w:t>
            </w:r>
            <w:r>
              <w:rPr>
                <w:rFonts w:hint="eastAsia"/>
                <w:lang w:eastAsia="ko-KR"/>
              </w:rPr>
              <w:t xml:space="preserve">Rural </w:t>
            </w:r>
            <w:r>
              <w:rPr>
                <w:lang w:eastAsia="ko-KR"/>
              </w:rPr>
              <w:t>a</w:t>
            </w:r>
            <w:r>
              <w:rPr>
                <w:rFonts w:hint="eastAsia"/>
                <w:lang w:eastAsia="ko-KR"/>
              </w:rPr>
              <w:t xml:space="preserve">rea </w:t>
            </w:r>
            <w:r>
              <w:rPr>
                <w:lang w:eastAsia="ko-KR"/>
              </w:rPr>
              <w:t>c</w:t>
            </w:r>
            <w:r>
              <w:rPr>
                <w:rFonts w:hint="eastAsia"/>
                <w:lang w:eastAsia="ko-KR"/>
              </w:rPr>
              <w:t>overage</w:t>
            </w:r>
            <w:r>
              <w:rPr>
                <w:lang w:eastAsia="ko-KR"/>
              </w:rPr>
              <w:t>.</w:t>
            </w:r>
          </w:p>
        </w:tc>
      </w:tr>
    </w:tbl>
    <w:p w:rsidR="008E0093" w:rsidRDefault="008E0093" w:rsidP="008E0093">
      <w:pPr>
        <w:pStyle w:val="Tablefin"/>
        <w:rPr>
          <w:lang w:eastAsia="ko-KR"/>
        </w:rPr>
      </w:pPr>
    </w:p>
    <w:p w:rsidR="00C253A3" w:rsidRDefault="00C253A3">
      <w:pPr>
        <w:tabs>
          <w:tab w:val="clear" w:pos="794"/>
          <w:tab w:val="clear" w:pos="1191"/>
          <w:tab w:val="clear" w:pos="1588"/>
          <w:tab w:val="clear" w:pos="1985"/>
        </w:tabs>
        <w:overflowPunct/>
        <w:autoSpaceDE/>
        <w:autoSpaceDN/>
        <w:adjustRightInd/>
        <w:spacing w:before="0"/>
        <w:jc w:val="left"/>
        <w:textAlignment w:val="auto"/>
        <w:rPr>
          <w:b/>
          <w:lang w:val="en-US" w:eastAsia="ko-KR"/>
        </w:rPr>
      </w:pPr>
      <w:r>
        <w:rPr>
          <w:lang w:val="en-US" w:eastAsia="ko-KR"/>
        </w:rPr>
        <w:br w:type="page"/>
      </w:r>
    </w:p>
    <w:p w:rsidR="001E79EB" w:rsidRPr="00394466" w:rsidRDefault="001E79EB" w:rsidP="001E79EB">
      <w:pPr>
        <w:pStyle w:val="Heading2"/>
        <w:rPr>
          <w:lang w:val="en-US" w:eastAsia="ko-KR"/>
        </w:rPr>
      </w:pPr>
      <w:r w:rsidRPr="00394466">
        <w:rPr>
          <w:lang w:val="en-US" w:eastAsia="ko-KR"/>
        </w:rPr>
        <w:t>1.2</w:t>
      </w:r>
      <w:r w:rsidRPr="00394466">
        <w:rPr>
          <w:lang w:val="en-US" w:eastAsia="ko-KR"/>
        </w:rPr>
        <w:tab/>
        <w:t>GSO FSS satellite station</w:t>
      </w:r>
    </w:p>
    <w:p w:rsidR="001E79EB" w:rsidRPr="00394466" w:rsidRDefault="001E79EB" w:rsidP="00754E2C">
      <w:pPr>
        <w:rPr>
          <w:lang w:val="en-US" w:eastAsia="ko-KR"/>
        </w:rPr>
      </w:pPr>
      <w:r w:rsidRPr="00394466">
        <w:rPr>
          <w:lang w:val="en-US" w:eastAsia="ko-KR"/>
        </w:rPr>
        <w:t>The parameters used in this analysis are as follows:</w:t>
      </w:r>
    </w:p>
    <w:p w:rsidR="001E79EB" w:rsidRPr="00C90B1B" w:rsidRDefault="001E79EB" w:rsidP="008E0093">
      <w:pPr>
        <w:pStyle w:val="TableNo"/>
        <w:rPr>
          <w:lang w:eastAsia="ko-KR"/>
        </w:rPr>
      </w:pPr>
      <w:r w:rsidRPr="00C90B1B">
        <w:rPr>
          <w:lang w:eastAsia="ko-KR"/>
        </w:rPr>
        <w:t>TABLE 3</w:t>
      </w:r>
    </w:p>
    <w:p w:rsidR="001E79EB" w:rsidRPr="00C90B1B" w:rsidRDefault="001E79EB" w:rsidP="008E0093">
      <w:pPr>
        <w:pStyle w:val="Tabletitle"/>
        <w:rPr>
          <w:lang w:eastAsia="ko-KR"/>
        </w:rPr>
      </w:pPr>
      <w:r w:rsidRPr="00C90B1B">
        <w:rPr>
          <w:lang w:eastAsia="ko-KR"/>
        </w:rPr>
        <w:t>GSO FSS satellite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1E79EB" w:rsidRPr="00C90B1B" w:rsidTr="00BD5D21">
        <w:trPr>
          <w:jc w:val="center"/>
        </w:trPr>
        <w:tc>
          <w:tcPr>
            <w:tcW w:w="3969" w:type="dxa"/>
          </w:tcPr>
          <w:p w:rsidR="001E79EB" w:rsidRPr="00C90B1B" w:rsidRDefault="001E79EB" w:rsidP="00BD5D21">
            <w:pPr>
              <w:pStyle w:val="Tabletext"/>
              <w:keepNext/>
              <w:rPr>
                <w:lang w:eastAsia="ko-KR"/>
              </w:rPr>
            </w:pPr>
            <w:r w:rsidRPr="00C90B1B">
              <w:rPr>
                <w:lang w:eastAsia="ko-KR"/>
              </w:rPr>
              <w:t>Maximum antenna gain (dBi)</w:t>
            </w:r>
          </w:p>
        </w:tc>
        <w:tc>
          <w:tcPr>
            <w:tcW w:w="3969" w:type="dxa"/>
          </w:tcPr>
          <w:p w:rsidR="001E79EB" w:rsidRPr="00C90B1B" w:rsidRDefault="001E79EB" w:rsidP="00BD5D21">
            <w:pPr>
              <w:pStyle w:val="Tabletext"/>
              <w:keepNext/>
              <w:jc w:val="center"/>
              <w:rPr>
                <w:lang w:eastAsia="ko-KR"/>
              </w:rPr>
            </w:pPr>
            <w:r w:rsidRPr="00C90B1B">
              <w:rPr>
                <w:lang w:eastAsia="ko-KR"/>
              </w:rPr>
              <w:t>51.8</w:t>
            </w:r>
          </w:p>
        </w:tc>
      </w:tr>
      <w:tr w:rsidR="001E79EB" w:rsidRPr="00C90B1B" w:rsidTr="00BD5D21">
        <w:trPr>
          <w:jc w:val="center"/>
        </w:trPr>
        <w:tc>
          <w:tcPr>
            <w:tcW w:w="3969" w:type="dxa"/>
          </w:tcPr>
          <w:p w:rsidR="001E79EB" w:rsidRPr="00C90B1B" w:rsidRDefault="001E79EB" w:rsidP="001E79EB">
            <w:pPr>
              <w:pStyle w:val="Tabletext"/>
              <w:rPr>
                <w:lang w:eastAsia="ko-KR"/>
              </w:rPr>
            </w:pPr>
            <w:r w:rsidRPr="00C90B1B">
              <w:rPr>
                <w:lang w:eastAsia="ko-KR"/>
              </w:rPr>
              <w:t>Interference criterion (dB(W/MHz))</w:t>
            </w:r>
          </w:p>
        </w:tc>
        <w:tc>
          <w:tcPr>
            <w:tcW w:w="3969" w:type="dxa"/>
          </w:tcPr>
          <w:p w:rsidR="001E79EB" w:rsidRPr="00C90B1B" w:rsidRDefault="001E79EB" w:rsidP="001E79EB">
            <w:pPr>
              <w:pStyle w:val="Tabletext"/>
              <w:jc w:val="center"/>
              <w:rPr>
                <w:lang w:eastAsia="ko-KR"/>
              </w:rPr>
            </w:pPr>
            <w:r w:rsidRPr="00C90B1B">
              <w:rPr>
                <w:lang w:eastAsia="ko-KR"/>
              </w:rPr>
              <w:t>–150.5</w:t>
            </w:r>
          </w:p>
        </w:tc>
      </w:tr>
      <w:tr w:rsidR="001E79EB" w:rsidRPr="00C90B1B" w:rsidTr="00BD5D21">
        <w:trPr>
          <w:jc w:val="center"/>
        </w:trPr>
        <w:tc>
          <w:tcPr>
            <w:tcW w:w="3969" w:type="dxa"/>
          </w:tcPr>
          <w:p w:rsidR="001E79EB" w:rsidRPr="00C90B1B" w:rsidRDefault="001E79EB" w:rsidP="001E79EB">
            <w:pPr>
              <w:pStyle w:val="Tabletext"/>
              <w:rPr>
                <w:lang w:eastAsia="ko-KR"/>
              </w:rPr>
            </w:pPr>
            <w:r w:rsidRPr="00C90B1B">
              <w:rPr>
                <w:lang w:eastAsia="ko-KR"/>
              </w:rPr>
              <w:t>Antenna pattern</w:t>
            </w:r>
          </w:p>
        </w:tc>
        <w:tc>
          <w:tcPr>
            <w:tcW w:w="3969" w:type="dxa"/>
          </w:tcPr>
          <w:p w:rsidR="001E79EB" w:rsidRPr="00C90B1B" w:rsidRDefault="001E79EB" w:rsidP="001E79EB">
            <w:pPr>
              <w:pStyle w:val="Tabletext"/>
              <w:jc w:val="center"/>
              <w:rPr>
                <w:lang w:eastAsia="ko-KR"/>
              </w:rPr>
            </w:pPr>
            <w:r w:rsidRPr="00C90B1B">
              <w:rPr>
                <w:lang w:eastAsia="ko-KR"/>
              </w:rPr>
              <w:t>Recommendation ITU</w:t>
            </w:r>
            <w:r w:rsidRPr="00C90B1B">
              <w:rPr>
                <w:lang w:eastAsia="ko-KR"/>
              </w:rPr>
              <w:noBreakHyphen/>
              <w:t>R S.672-4</w:t>
            </w:r>
          </w:p>
        </w:tc>
      </w:tr>
    </w:tbl>
    <w:p w:rsidR="008E0093" w:rsidRDefault="008E0093" w:rsidP="008E0093">
      <w:pPr>
        <w:pStyle w:val="Tablefin"/>
        <w:rPr>
          <w:kern w:val="16"/>
          <w:lang w:eastAsia="ko-KR"/>
        </w:rPr>
      </w:pPr>
    </w:p>
    <w:p w:rsidR="001E79EB" w:rsidRPr="00816A55" w:rsidRDefault="001E79EB" w:rsidP="008E0093">
      <w:pPr>
        <w:pStyle w:val="Heading1"/>
        <w:rPr>
          <w:lang w:val="en-US" w:eastAsia="ko-KR"/>
        </w:rPr>
      </w:pPr>
      <w:r w:rsidRPr="00816A55">
        <w:rPr>
          <w:kern w:val="16"/>
          <w:lang w:val="en-US" w:eastAsia="ko-KR"/>
        </w:rPr>
        <w:t>2</w:t>
      </w:r>
      <w:r w:rsidRPr="00816A55">
        <w:rPr>
          <w:kern w:val="16"/>
          <w:lang w:val="en-US" w:eastAsia="ko-KR"/>
        </w:rPr>
        <w:tab/>
        <w:t>Interference analysis</w:t>
      </w:r>
    </w:p>
    <w:p w:rsidR="001E79EB" w:rsidRPr="00816A55" w:rsidRDefault="001E79EB" w:rsidP="00754E2C">
      <w:pPr>
        <w:rPr>
          <w:lang w:val="en-US" w:eastAsia="ko-KR"/>
        </w:rPr>
      </w:pPr>
      <w:r w:rsidRPr="00816A55">
        <w:rPr>
          <w:lang w:val="en-US" w:eastAsia="ko-KR"/>
        </w:rPr>
        <w:t xml:space="preserve">This section investigates interference from HAPS </w:t>
      </w:r>
      <w:r w:rsidR="00816A55" w:rsidRPr="00816A55">
        <w:rPr>
          <w:lang w:val="en-US" w:eastAsia="ko-KR"/>
        </w:rPr>
        <w:t>ground terminal</w:t>
      </w:r>
      <w:r w:rsidRPr="00816A55">
        <w:rPr>
          <w:lang w:val="en-US" w:eastAsia="ko-KR"/>
        </w:rPr>
        <w:t xml:space="preserve">s into an FSS space station receiver. For the aggregate interference analysis, the HAPS coverage areas are populated with </w:t>
      </w:r>
      <w:r w:rsidR="00816A55" w:rsidRPr="00816A55">
        <w:rPr>
          <w:lang w:val="en-US" w:eastAsia="ko-KR"/>
        </w:rPr>
        <w:t>ground terminal</w:t>
      </w:r>
      <w:r w:rsidRPr="00816A55">
        <w:rPr>
          <w:lang w:val="en-US" w:eastAsia="ko-KR"/>
        </w:rPr>
        <w:t xml:space="preserve">s and the interference received at the FSS space station is calculated for a number of trials, where each trial corresponds to a random distribution of HAPS </w:t>
      </w:r>
      <w:r w:rsidR="00816A55" w:rsidRPr="00816A55">
        <w:rPr>
          <w:lang w:val="en-US" w:eastAsia="ko-KR"/>
        </w:rPr>
        <w:t>ground terminal</w:t>
      </w:r>
      <w:r w:rsidRPr="00816A55">
        <w:rPr>
          <w:lang w:val="en-US" w:eastAsia="ko-KR"/>
        </w:rPr>
        <w:t>s in full distr</w:t>
      </w:r>
      <w:r w:rsidR="001C1B63">
        <w:rPr>
          <w:lang w:val="en-US" w:eastAsia="ko-KR"/>
        </w:rPr>
        <w:t>ibution based on Recommendation</w:t>
      </w:r>
      <w:bookmarkStart w:id="6" w:name="_GoBack"/>
      <w:bookmarkEnd w:id="6"/>
      <w:r w:rsidRPr="00816A55">
        <w:rPr>
          <w:lang w:val="en-US" w:eastAsia="ko-KR"/>
        </w:rPr>
        <w:t xml:space="preserve"> ITU</w:t>
      </w:r>
      <w:r w:rsidRPr="00816A55">
        <w:rPr>
          <w:lang w:val="en-US" w:eastAsia="ko-KR"/>
        </w:rPr>
        <w:noBreakHyphen/>
        <w:t xml:space="preserve">R F.1500. The parameters of HAPS </w:t>
      </w:r>
      <w:r w:rsidR="00816A55" w:rsidRPr="00816A55">
        <w:rPr>
          <w:lang w:val="en-US" w:eastAsia="ko-KR"/>
        </w:rPr>
        <w:t>ground terminal</w:t>
      </w:r>
      <w:r w:rsidRPr="00816A55">
        <w:rPr>
          <w:lang w:val="en-US" w:eastAsia="ko-KR"/>
        </w:rPr>
        <w:t xml:space="preserve">s used in the analysis are shown in Table 4. It is assumed that a fully loaded platform would be able to support 100 co-channel </w:t>
      </w:r>
      <w:r w:rsidR="00816A55" w:rsidRPr="00816A55">
        <w:rPr>
          <w:lang w:val="en-US" w:eastAsia="ko-KR"/>
        </w:rPr>
        <w:t>ground terminal</w:t>
      </w:r>
      <w:r w:rsidRPr="00816A55">
        <w:rPr>
          <w:lang w:val="en-US" w:eastAsia="ko-KR"/>
        </w:rPr>
        <w:t>s in each of the three coverage areas and that the main lobe of a receiving antenna beam pattern of an FSS space station receiver is always directed to the nadir of HAPS to consider the sharing condition.</w:t>
      </w:r>
    </w:p>
    <w:p w:rsidR="001E79EB" w:rsidRPr="001E79EB" w:rsidRDefault="001E79EB" w:rsidP="008E0093">
      <w:pPr>
        <w:pStyle w:val="TableNo"/>
        <w:rPr>
          <w:lang w:val="en-US" w:eastAsia="ko-KR"/>
        </w:rPr>
      </w:pPr>
      <w:r w:rsidRPr="001E79EB">
        <w:rPr>
          <w:lang w:val="en-US" w:eastAsia="ko-KR"/>
        </w:rPr>
        <w:t>TABLE 4</w:t>
      </w:r>
    </w:p>
    <w:p w:rsidR="001E79EB" w:rsidRPr="001E79EB" w:rsidRDefault="001E79EB" w:rsidP="008E0093">
      <w:pPr>
        <w:pStyle w:val="Tabletitle"/>
        <w:rPr>
          <w:lang w:val="en-US" w:eastAsia="ko-KR"/>
        </w:rPr>
      </w:pPr>
      <w:r w:rsidRPr="001E79EB">
        <w:rPr>
          <w:lang w:val="en-US" w:eastAsia="ko-KR"/>
        </w:rPr>
        <w:t xml:space="preserve">Transmitting parameters of HAPS </w:t>
      </w:r>
      <w:r w:rsidR="00816A55">
        <w:rPr>
          <w:lang w:val="en-US" w:eastAsia="ko-KR"/>
        </w:rPr>
        <w:t>ground terminal</w:t>
      </w:r>
      <w:r w:rsidRPr="001E79EB">
        <w:rPr>
          <w:lang w:val="en-US" w:eastAsia="ko-KR"/>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8"/>
        <w:gridCol w:w="1807"/>
        <w:gridCol w:w="1807"/>
        <w:gridCol w:w="1807"/>
      </w:tblGrid>
      <w:tr w:rsidR="001E79EB" w:rsidRPr="00C90B1B" w:rsidTr="00C253A3">
        <w:trPr>
          <w:jc w:val="center"/>
        </w:trPr>
        <w:tc>
          <w:tcPr>
            <w:tcW w:w="3969" w:type="dxa"/>
          </w:tcPr>
          <w:p w:rsidR="001E79EB" w:rsidRPr="00C90B1B" w:rsidRDefault="001E79EB" w:rsidP="001E79EB">
            <w:pPr>
              <w:pStyle w:val="Tablehead"/>
              <w:rPr>
                <w:lang w:eastAsia="ko-KR"/>
              </w:rPr>
            </w:pPr>
            <w:r w:rsidRPr="00C90B1B">
              <w:rPr>
                <w:lang w:eastAsia="ko-KR"/>
              </w:rPr>
              <w:t>Coverage area</w:t>
            </w:r>
          </w:p>
        </w:tc>
        <w:tc>
          <w:tcPr>
            <w:tcW w:w="1701" w:type="dxa"/>
          </w:tcPr>
          <w:p w:rsidR="001E79EB" w:rsidRPr="00C90B1B" w:rsidRDefault="001E79EB" w:rsidP="001E79EB">
            <w:pPr>
              <w:pStyle w:val="Tablehead"/>
              <w:rPr>
                <w:lang w:eastAsia="ko-KR"/>
              </w:rPr>
            </w:pPr>
            <w:r w:rsidRPr="00C90B1B">
              <w:rPr>
                <w:lang w:eastAsia="ko-KR"/>
              </w:rPr>
              <w:t>RAC</w:t>
            </w:r>
          </w:p>
        </w:tc>
        <w:tc>
          <w:tcPr>
            <w:tcW w:w="1701" w:type="dxa"/>
          </w:tcPr>
          <w:p w:rsidR="001E79EB" w:rsidRPr="00C90B1B" w:rsidRDefault="001E79EB" w:rsidP="001E79EB">
            <w:pPr>
              <w:pStyle w:val="Tablehead"/>
              <w:rPr>
                <w:lang w:eastAsia="ko-KR"/>
              </w:rPr>
            </w:pPr>
            <w:r w:rsidRPr="00C90B1B">
              <w:rPr>
                <w:lang w:eastAsia="ko-KR"/>
              </w:rPr>
              <w:t>SAC</w:t>
            </w:r>
          </w:p>
        </w:tc>
        <w:tc>
          <w:tcPr>
            <w:tcW w:w="1701" w:type="dxa"/>
          </w:tcPr>
          <w:p w:rsidR="001E79EB" w:rsidRPr="00C90B1B" w:rsidRDefault="001E79EB" w:rsidP="001E79EB">
            <w:pPr>
              <w:pStyle w:val="Tablehead"/>
              <w:rPr>
                <w:lang w:eastAsia="ko-KR"/>
              </w:rPr>
            </w:pPr>
            <w:r w:rsidRPr="00C90B1B">
              <w:rPr>
                <w:lang w:eastAsia="ko-KR"/>
              </w:rPr>
              <w:t>UAC</w:t>
            </w:r>
          </w:p>
        </w:tc>
      </w:tr>
      <w:tr w:rsidR="001E79EB" w:rsidRPr="00C90B1B" w:rsidTr="00C253A3">
        <w:trPr>
          <w:jc w:val="center"/>
        </w:trPr>
        <w:tc>
          <w:tcPr>
            <w:tcW w:w="3969" w:type="dxa"/>
          </w:tcPr>
          <w:p w:rsidR="001E79EB" w:rsidRPr="001E79EB" w:rsidRDefault="001E79EB" w:rsidP="001E79EB">
            <w:pPr>
              <w:pStyle w:val="Tabletext"/>
              <w:rPr>
                <w:lang w:val="en-US" w:eastAsia="ko-KR"/>
              </w:rPr>
            </w:pPr>
            <w:r w:rsidRPr="001E79EB">
              <w:rPr>
                <w:lang w:val="en-US" w:eastAsia="ko-KR"/>
              </w:rPr>
              <w:t>Range of elevation angles (degrees)</w:t>
            </w:r>
          </w:p>
        </w:tc>
        <w:tc>
          <w:tcPr>
            <w:tcW w:w="1701" w:type="dxa"/>
          </w:tcPr>
          <w:p w:rsidR="001E79EB" w:rsidRPr="00C90B1B" w:rsidRDefault="001E79EB" w:rsidP="001E79EB">
            <w:pPr>
              <w:pStyle w:val="Tabletext"/>
              <w:jc w:val="center"/>
              <w:rPr>
                <w:lang w:eastAsia="ko-KR"/>
              </w:rPr>
            </w:pPr>
            <w:r w:rsidRPr="00C90B1B">
              <w:rPr>
                <w:lang w:eastAsia="ko-KR"/>
              </w:rPr>
              <w:t>5-15</w:t>
            </w:r>
          </w:p>
        </w:tc>
        <w:tc>
          <w:tcPr>
            <w:tcW w:w="1701" w:type="dxa"/>
          </w:tcPr>
          <w:p w:rsidR="001E79EB" w:rsidRPr="00C90B1B" w:rsidRDefault="001E79EB" w:rsidP="001E79EB">
            <w:pPr>
              <w:pStyle w:val="Tabletext"/>
              <w:jc w:val="center"/>
              <w:rPr>
                <w:lang w:eastAsia="ko-KR"/>
              </w:rPr>
            </w:pPr>
            <w:r w:rsidRPr="00C90B1B">
              <w:rPr>
                <w:lang w:eastAsia="ko-KR"/>
              </w:rPr>
              <w:t>15-30</w:t>
            </w:r>
          </w:p>
        </w:tc>
        <w:tc>
          <w:tcPr>
            <w:tcW w:w="1701" w:type="dxa"/>
          </w:tcPr>
          <w:p w:rsidR="001E79EB" w:rsidRPr="00C90B1B" w:rsidRDefault="001E79EB" w:rsidP="001E79EB">
            <w:pPr>
              <w:pStyle w:val="Tabletext"/>
              <w:jc w:val="center"/>
              <w:rPr>
                <w:lang w:eastAsia="ko-KR"/>
              </w:rPr>
            </w:pPr>
            <w:r w:rsidRPr="00C90B1B">
              <w:rPr>
                <w:lang w:eastAsia="ko-KR"/>
              </w:rPr>
              <w:t>30-90</w:t>
            </w:r>
          </w:p>
        </w:tc>
      </w:tr>
      <w:tr w:rsidR="001E79EB" w:rsidRPr="00C90B1B" w:rsidTr="00C253A3">
        <w:trPr>
          <w:jc w:val="center"/>
        </w:trPr>
        <w:tc>
          <w:tcPr>
            <w:tcW w:w="3969" w:type="dxa"/>
          </w:tcPr>
          <w:p w:rsidR="001E79EB" w:rsidRPr="00C90B1B" w:rsidRDefault="001E79EB" w:rsidP="001E79EB">
            <w:pPr>
              <w:pStyle w:val="Tabletext"/>
              <w:rPr>
                <w:lang w:eastAsia="ko-KR"/>
              </w:rPr>
            </w:pPr>
            <w:r w:rsidRPr="00C90B1B">
              <w:rPr>
                <w:lang w:eastAsia="ko-KR"/>
              </w:rPr>
              <w:t xml:space="preserve">Number of </w:t>
            </w:r>
            <w:r w:rsidR="00816A55">
              <w:rPr>
                <w:lang w:eastAsia="ko-KR"/>
              </w:rPr>
              <w:t>ground terminal</w:t>
            </w:r>
            <w:r w:rsidRPr="00C90B1B">
              <w:rPr>
                <w:lang w:eastAsia="ko-KR"/>
              </w:rPr>
              <w:t>s</w:t>
            </w:r>
          </w:p>
        </w:tc>
        <w:tc>
          <w:tcPr>
            <w:tcW w:w="1701" w:type="dxa"/>
          </w:tcPr>
          <w:p w:rsidR="001E79EB" w:rsidRPr="00C90B1B" w:rsidRDefault="001E79EB" w:rsidP="001E79EB">
            <w:pPr>
              <w:pStyle w:val="Tabletext"/>
              <w:jc w:val="center"/>
              <w:rPr>
                <w:lang w:eastAsia="ko-KR"/>
              </w:rPr>
            </w:pPr>
            <w:r w:rsidRPr="00C90B1B">
              <w:rPr>
                <w:lang w:eastAsia="ko-KR"/>
              </w:rPr>
              <w:t>100</w:t>
            </w:r>
          </w:p>
        </w:tc>
        <w:tc>
          <w:tcPr>
            <w:tcW w:w="1701" w:type="dxa"/>
          </w:tcPr>
          <w:p w:rsidR="001E79EB" w:rsidRPr="00C90B1B" w:rsidRDefault="001E79EB" w:rsidP="001E79EB">
            <w:pPr>
              <w:pStyle w:val="Tabletext"/>
              <w:jc w:val="center"/>
              <w:rPr>
                <w:lang w:eastAsia="ko-KR"/>
              </w:rPr>
            </w:pPr>
            <w:r w:rsidRPr="00C90B1B">
              <w:rPr>
                <w:lang w:eastAsia="ko-KR"/>
              </w:rPr>
              <w:t>100</w:t>
            </w:r>
          </w:p>
        </w:tc>
        <w:tc>
          <w:tcPr>
            <w:tcW w:w="1701" w:type="dxa"/>
          </w:tcPr>
          <w:p w:rsidR="001E79EB" w:rsidRPr="00C90B1B" w:rsidRDefault="001E79EB" w:rsidP="001E79EB">
            <w:pPr>
              <w:pStyle w:val="Tabletext"/>
              <w:jc w:val="center"/>
              <w:rPr>
                <w:lang w:eastAsia="ko-KR"/>
              </w:rPr>
            </w:pPr>
            <w:r w:rsidRPr="00C90B1B">
              <w:rPr>
                <w:lang w:eastAsia="ko-KR"/>
              </w:rPr>
              <w:t>100</w:t>
            </w:r>
          </w:p>
        </w:tc>
      </w:tr>
      <w:tr w:rsidR="001E79EB" w:rsidRPr="00C90B1B" w:rsidTr="00C253A3">
        <w:trPr>
          <w:jc w:val="center"/>
        </w:trPr>
        <w:tc>
          <w:tcPr>
            <w:tcW w:w="3969" w:type="dxa"/>
          </w:tcPr>
          <w:p w:rsidR="001E79EB" w:rsidRPr="00C90B1B" w:rsidRDefault="001E79EB" w:rsidP="001E79EB">
            <w:pPr>
              <w:pStyle w:val="Tabletext"/>
              <w:rPr>
                <w:lang w:eastAsia="ko-KR"/>
              </w:rPr>
            </w:pPr>
            <w:r w:rsidRPr="00C90B1B">
              <w:rPr>
                <w:lang w:eastAsia="ko-KR"/>
              </w:rPr>
              <w:t>Antenna gain (dBi)</w:t>
            </w:r>
          </w:p>
        </w:tc>
        <w:tc>
          <w:tcPr>
            <w:tcW w:w="1701" w:type="dxa"/>
          </w:tcPr>
          <w:p w:rsidR="001E79EB" w:rsidRPr="00C90B1B" w:rsidRDefault="001E79EB" w:rsidP="001E79EB">
            <w:pPr>
              <w:pStyle w:val="Tabletext"/>
              <w:jc w:val="center"/>
              <w:rPr>
                <w:lang w:eastAsia="ko-KR"/>
              </w:rPr>
            </w:pPr>
            <w:r w:rsidRPr="00C90B1B">
              <w:rPr>
                <w:lang w:eastAsia="ko-KR"/>
              </w:rPr>
              <w:t>38</w:t>
            </w:r>
          </w:p>
        </w:tc>
        <w:tc>
          <w:tcPr>
            <w:tcW w:w="1701" w:type="dxa"/>
          </w:tcPr>
          <w:p w:rsidR="001E79EB" w:rsidRPr="00C90B1B" w:rsidRDefault="001E79EB" w:rsidP="001E79EB">
            <w:pPr>
              <w:pStyle w:val="Tabletext"/>
              <w:jc w:val="center"/>
              <w:rPr>
                <w:lang w:eastAsia="ko-KR"/>
              </w:rPr>
            </w:pPr>
            <w:r w:rsidRPr="00C90B1B">
              <w:rPr>
                <w:lang w:eastAsia="ko-KR"/>
              </w:rPr>
              <w:t>38</w:t>
            </w:r>
          </w:p>
        </w:tc>
        <w:tc>
          <w:tcPr>
            <w:tcW w:w="1701" w:type="dxa"/>
          </w:tcPr>
          <w:p w:rsidR="001E79EB" w:rsidRPr="00C90B1B" w:rsidRDefault="001E79EB" w:rsidP="001E79EB">
            <w:pPr>
              <w:pStyle w:val="Tabletext"/>
              <w:jc w:val="center"/>
              <w:rPr>
                <w:lang w:eastAsia="ko-KR"/>
              </w:rPr>
            </w:pPr>
            <w:r w:rsidRPr="00C90B1B">
              <w:rPr>
                <w:lang w:eastAsia="ko-KR"/>
              </w:rPr>
              <w:t>23</w:t>
            </w:r>
          </w:p>
        </w:tc>
      </w:tr>
      <w:tr w:rsidR="001E79EB" w:rsidRPr="00C90B1B" w:rsidTr="00C253A3">
        <w:trPr>
          <w:jc w:val="center"/>
        </w:trPr>
        <w:tc>
          <w:tcPr>
            <w:tcW w:w="3969" w:type="dxa"/>
          </w:tcPr>
          <w:p w:rsidR="001E79EB" w:rsidRPr="00C90B1B" w:rsidRDefault="001E79EB" w:rsidP="001E79EB">
            <w:pPr>
              <w:pStyle w:val="Tabletext"/>
              <w:rPr>
                <w:lang w:eastAsia="ko-KR"/>
              </w:rPr>
            </w:pPr>
            <w:r w:rsidRPr="00C90B1B">
              <w:rPr>
                <w:lang w:eastAsia="ko-KR"/>
              </w:rPr>
              <w:t>Power (dBW)</w:t>
            </w:r>
          </w:p>
        </w:tc>
        <w:tc>
          <w:tcPr>
            <w:tcW w:w="1701" w:type="dxa"/>
          </w:tcPr>
          <w:p w:rsidR="001E79EB" w:rsidRPr="00C90B1B" w:rsidRDefault="001E79EB" w:rsidP="001E79EB">
            <w:pPr>
              <w:pStyle w:val="Tabletext"/>
              <w:jc w:val="center"/>
              <w:rPr>
                <w:lang w:eastAsia="ko-KR"/>
              </w:rPr>
            </w:pPr>
            <w:r w:rsidRPr="00C90B1B">
              <w:rPr>
                <w:lang w:eastAsia="ko-KR"/>
              </w:rPr>
              <w:t>–1.5</w:t>
            </w:r>
          </w:p>
        </w:tc>
        <w:tc>
          <w:tcPr>
            <w:tcW w:w="1701" w:type="dxa"/>
          </w:tcPr>
          <w:p w:rsidR="001E79EB" w:rsidRPr="00C90B1B" w:rsidRDefault="001E79EB" w:rsidP="001E79EB">
            <w:pPr>
              <w:pStyle w:val="Tabletext"/>
              <w:jc w:val="center"/>
              <w:rPr>
                <w:lang w:eastAsia="ko-KR"/>
              </w:rPr>
            </w:pPr>
            <w:r w:rsidRPr="00C90B1B">
              <w:rPr>
                <w:lang w:eastAsia="ko-KR"/>
              </w:rPr>
              <w:t>–7</w:t>
            </w:r>
          </w:p>
        </w:tc>
        <w:tc>
          <w:tcPr>
            <w:tcW w:w="1701" w:type="dxa"/>
          </w:tcPr>
          <w:p w:rsidR="001E79EB" w:rsidRPr="00C90B1B" w:rsidRDefault="001E79EB" w:rsidP="001E79EB">
            <w:pPr>
              <w:pStyle w:val="Tabletext"/>
              <w:jc w:val="center"/>
              <w:rPr>
                <w:lang w:eastAsia="ko-KR"/>
              </w:rPr>
            </w:pPr>
            <w:r w:rsidRPr="00C90B1B">
              <w:rPr>
                <w:lang w:eastAsia="ko-KR"/>
              </w:rPr>
              <w:t>–8.2</w:t>
            </w:r>
          </w:p>
        </w:tc>
      </w:tr>
      <w:tr w:rsidR="001E79EB" w:rsidRPr="00C90B1B" w:rsidTr="00C253A3">
        <w:trPr>
          <w:jc w:val="center"/>
        </w:trPr>
        <w:tc>
          <w:tcPr>
            <w:tcW w:w="3969" w:type="dxa"/>
          </w:tcPr>
          <w:p w:rsidR="001E79EB" w:rsidRPr="00C90B1B" w:rsidRDefault="001E79EB" w:rsidP="001E79EB">
            <w:pPr>
              <w:pStyle w:val="Tabletext"/>
              <w:rPr>
                <w:lang w:eastAsia="ko-KR"/>
              </w:rPr>
            </w:pPr>
            <w:r w:rsidRPr="00C90B1B">
              <w:rPr>
                <w:lang w:eastAsia="ko-KR"/>
              </w:rPr>
              <w:t>Channel bandwidth (MHz)</w:t>
            </w:r>
          </w:p>
        </w:tc>
        <w:tc>
          <w:tcPr>
            <w:tcW w:w="1701" w:type="dxa"/>
          </w:tcPr>
          <w:p w:rsidR="001E79EB" w:rsidRPr="00C90B1B" w:rsidRDefault="001E79EB" w:rsidP="001E79EB">
            <w:pPr>
              <w:pStyle w:val="Tabletext"/>
              <w:jc w:val="center"/>
              <w:rPr>
                <w:lang w:eastAsia="ko-KR"/>
              </w:rPr>
            </w:pPr>
            <w:r w:rsidRPr="00C90B1B">
              <w:rPr>
                <w:lang w:eastAsia="ko-KR"/>
              </w:rPr>
              <w:t>2</w:t>
            </w:r>
          </w:p>
        </w:tc>
        <w:tc>
          <w:tcPr>
            <w:tcW w:w="1701" w:type="dxa"/>
          </w:tcPr>
          <w:p w:rsidR="001E79EB" w:rsidRPr="00C90B1B" w:rsidRDefault="001E79EB" w:rsidP="001E79EB">
            <w:pPr>
              <w:pStyle w:val="Tabletext"/>
              <w:jc w:val="center"/>
              <w:rPr>
                <w:lang w:eastAsia="ko-KR"/>
              </w:rPr>
            </w:pPr>
            <w:r w:rsidRPr="00C90B1B">
              <w:rPr>
                <w:lang w:eastAsia="ko-KR"/>
              </w:rPr>
              <w:t>2</w:t>
            </w:r>
          </w:p>
        </w:tc>
        <w:tc>
          <w:tcPr>
            <w:tcW w:w="1701" w:type="dxa"/>
          </w:tcPr>
          <w:p w:rsidR="001E79EB" w:rsidRPr="00C90B1B" w:rsidRDefault="001E79EB" w:rsidP="001E79EB">
            <w:pPr>
              <w:pStyle w:val="Tabletext"/>
              <w:jc w:val="center"/>
              <w:rPr>
                <w:lang w:eastAsia="ko-KR"/>
              </w:rPr>
            </w:pPr>
            <w:r w:rsidRPr="00C90B1B">
              <w:rPr>
                <w:lang w:eastAsia="ko-KR"/>
              </w:rPr>
              <w:t>2</w:t>
            </w:r>
          </w:p>
        </w:tc>
      </w:tr>
    </w:tbl>
    <w:p w:rsidR="008E0093" w:rsidRDefault="008E0093" w:rsidP="008E0093">
      <w:pPr>
        <w:pStyle w:val="Tablefin"/>
        <w:rPr>
          <w:lang w:eastAsia="ko-KR"/>
        </w:rPr>
      </w:pPr>
    </w:p>
    <w:p w:rsidR="001E79EB" w:rsidRPr="00C90B1B" w:rsidRDefault="00C278A8" w:rsidP="008E0093">
      <w:pPr>
        <w:pStyle w:val="FigureNo"/>
        <w:rPr>
          <w:lang w:eastAsia="ko-KR"/>
        </w:rPr>
      </w:pPr>
      <w:r>
        <w:object w:dxaOrig="9355" w:dyaOrig="6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9.4pt" o:ole="">
            <v:imagedata r:id="rId14" o:title=""/>
          </v:shape>
          <o:OLEObject Type="Embed" ProgID="CorelDraw.Graphic.12" ShapeID="_x0000_i1025" DrawAspect="Content" ObjectID="_1385888346" r:id="rId15"/>
        </w:object>
      </w:r>
    </w:p>
    <w:p w:rsidR="001E79EB" w:rsidRPr="001E79EB" w:rsidRDefault="001E79EB" w:rsidP="00C253A3">
      <w:pPr>
        <w:pStyle w:val="Normalaftertitle"/>
        <w:rPr>
          <w:lang w:val="en-US" w:eastAsia="ko-KR"/>
        </w:rPr>
      </w:pPr>
      <w:r w:rsidRPr="001E79EB">
        <w:rPr>
          <w:lang w:val="en-US" w:eastAsia="ko-KR"/>
        </w:rPr>
        <w:t>In this analysis, the interference scenario is assumed as shown in Fig. 1. The earth station is located at the nadir (the centre of HAPS coverage) and the satellite is located at latitude = 0</w:t>
      </w:r>
      <w:r w:rsidR="00947567">
        <w:rPr>
          <w:lang w:val="en-US" w:eastAsia="ko-KR"/>
        </w:rPr>
        <w:t>°</w:t>
      </w:r>
      <w:r w:rsidRPr="001E79EB">
        <w:rPr>
          <w:lang w:val="en-US" w:eastAsia="ko-KR"/>
        </w:rPr>
        <w:t xml:space="preserve"> and longitude = 0</w:t>
      </w:r>
      <w:r w:rsidR="00BD5D21">
        <w:rPr>
          <w:lang w:val="en-US" w:eastAsia="ko-KR"/>
        </w:rPr>
        <w:t>°</w:t>
      </w:r>
      <w:r w:rsidRPr="001E79EB">
        <w:rPr>
          <w:lang w:val="en-US" w:eastAsia="ko-KR"/>
        </w:rPr>
        <w:t>, while the position of HAPS coverage is varied with only the latitude (longitude = 0</w:t>
      </w:r>
      <w:r w:rsidR="00BD5D21">
        <w:rPr>
          <w:lang w:val="en-US" w:eastAsia="ko-KR"/>
        </w:rPr>
        <w:t>°</w:t>
      </w:r>
      <w:r w:rsidRPr="001E79EB">
        <w:rPr>
          <w:lang w:val="en-US" w:eastAsia="ko-KR"/>
        </w:rPr>
        <w:t>).</w:t>
      </w:r>
    </w:p>
    <w:p w:rsidR="001E79EB" w:rsidRPr="00BD5D21" w:rsidRDefault="001E79EB" w:rsidP="00754E2C">
      <w:pPr>
        <w:rPr>
          <w:lang w:val="en-US" w:eastAsia="ko-KR"/>
        </w:rPr>
      </w:pPr>
      <w:r w:rsidRPr="00BD5D21">
        <w:rPr>
          <w:lang w:val="en-US" w:eastAsia="ko-KR"/>
        </w:rPr>
        <w:t>The expected received power density at the space station receiver can be calculated by equation (1):</w:t>
      </w:r>
    </w:p>
    <w:p w:rsidR="001E79EB" w:rsidRPr="001E79EB" w:rsidRDefault="001E79EB" w:rsidP="001E79EB">
      <w:pPr>
        <w:pStyle w:val="Equation"/>
        <w:rPr>
          <w:rFonts w:ascii="timesnewroman" w:hAnsi="timesnewroman" w:cs="timesnewroman"/>
          <w:lang w:val="en-US" w:eastAsia="ko-KR"/>
        </w:rPr>
      </w:pPr>
      <w:r w:rsidRPr="001E79EB">
        <w:rPr>
          <w:i/>
          <w:iCs/>
          <w:lang w:val="en-US" w:eastAsia="ko-KR"/>
        </w:rPr>
        <w:tab/>
        <w:t>P</w:t>
      </w:r>
      <w:r w:rsidRPr="00BD5D21">
        <w:rPr>
          <w:i/>
          <w:iCs/>
          <w:sz w:val="20"/>
          <w:vertAlign w:val="subscript"/>
          <w:lang w:val="en-US" w:eastAsia="ko-KR"/>
        </w:rPr>
        <w:t>r</w:t>
      </w:r>
      <w:r w:rsidRPr="001E79EB">
        <w:rPr>
          <w:i/>
          <w:iCs/>
          <w:sz w:val="20"/>
          <w:lang w:val="en-US" w:eastAsia="ko-KR"/>
        </w:rPr>
        <w:t xml:space="preserve">  </w:t>
      </w:r>
      <w:r w:rsidRPr="00C90B1B">
        <w:rPr>
          <w:rFonts w:ascii="Symbol" w:hAnsi="Symbol" w:cs="Symbol"/>
          <w:lang w:eastAsia="ko-KR"/>
        </w:rPr>
        <w:t></w:t>
      </w:r>
      <w:r w:rsidRPr="00C90B1B">
        <w:rPr>
          <w:rFonts w:ascii="Symbol" w:hAnsi="Symbol" w:cs="Symbol"/>
          <w:lang w:eastAsia="ko-KR"/>
        </w:rPr>
        <w:t></w:t>
      </w:r>
      <w:r w:rsidRPr="001E79EB">
        <w:rPr>
          <w:i/>
          <w:iCs/>
          <w:lang w:val="en-US" w:eastAsia="ko-KR"/>
        </w:rPr>
        <w:t xml:space="preserve">P </w:t>
      </w:r>
      <w:r w:rsidRPr="00C90B1B">
        <w:rPr>
          <w:rFonts w:ascii="Symbol" w:hAnsi="Symbol" w:cs="Symbol"/>
          <w:lang w:eastAsia="ko-KR"/>
        </w:rPr>
        <w:t></w:t>
      </w:r>
      <w:r w:rsidRPr="00C90B1B">
        <w:rPr>
          <w:rFonts w:ascii="Symbol" w:hAnsi="Symbol" w:cs="Symbol"/>
          <w:lang w:eastAsia="ko-KR"/>
        </w:rPr>
        <w:t></w:t>
      </w:r>
      <w:r w:rsidRPr="001E79EB">
        <w:rPr>
          <w:i/>
          <w:iCs/>
          <w:lang w:val="en-US" w:eastAsia="ko-KR"/>
        </w:rPr>
        <w:t>G</w:t>
      </w:r>
      <w:r w:rsidRPr="00BD5D21">
        <w:rPr>
          <w:i/>
          <w:iCs/>
          <w:sz w:val="20"/>
          <w:vertAlign w:val="subscript"/>
          <w:lang w:val="en-US" w:eastAsia="ko-KR"/>
        </w:rPr>
        <w:t>t</w:t>
      </w:r>
      <w:r w:rsidRPr="001E79EB">
        <w:rPr>
          <w:i/>
          <w:iCs/>
          <w:sz w:val="20"/>
          <w:lang w:val="en-US" w:eastAsia="ko-KR"/>
        </w:rPr>
        <w:t xml:space="preserve"> </w:t>
      </w:r>
      <w:r w:rsidRPr="001E79EB">
        <w:rPr>
          <w:rFonts w:ascii="timesnewroman" w:hAnsi="timesnewroman" w:cs="timesnewroman"/>
          <w:lang w:val="en-US" w:eastAsia="ko-KR"/>
        </w:rPr>
        <w:t xml:space="preserve">– </w:t>
      </w:r>
      <w:r w:rsidRPr="001E79EB">
        <w:rPr>
          <w:i/>
          <w:iCs/>
          <w:lang w:val="en-US" w:eastAsia="ko-KR"/>
        </w:rPr>
        <w:t>L</w:t>
      </w:r>
      <w:r w:rsidRPr="00BD5D21">
        <w:rPr>
          <w:i/>
          <w:iCs/>
          <w:sz w:val="20"/>
          <w:vertAlign w:val="subscript"/>
          <w:lang w:val="en-US" w:eastAsia="ko-KR"/>
        </w:rPr>
        <w:t>tf</w:t>
      </w:r>
      <w:r w:rsidRPr="001E79EB">
        <w:rPr>
          <w:i/>
          <w:iCs/>
          <w:sz w:val="20"/>
          <w:lang w:val="en-US" w:eastAsia="ko-KR"/>
        </w:rPr>
        <w:t xml:space="preserve">  </w:t>
      </w:r>
      <w:r w:rsidRPr="00C90B1B">
        <w:rPr>
          <w:rFonts w:ascii="Symbol" w:hAnsi="Symbol" w:cs="Symbol"/>
          <w:lang w:eastAsia="ko-KR"/>
        </w:rPr>
        <w:t></w:t>
      </w:r>
      <w:r w:rsidRPr="00C90B1B">
        <w:rPr>
          <w:rFonts w:ascii="Symbol" w:hAnsi="Symbol" w:cs="Symbol"/>
          <w:lang w:eastAsia="ko-KR"/>
        </w:rPr>
        <w:t></w:t>
      </w:r>
      <w:r w:rsidRPr="001E79EB">
        <w:rPr>
          <w:i/>
          <w:iCs/>
          <w:lang w:val="en-US" w:eastAsia="ko-KR"/>
        </w:rPr>
        <w:t>G</w:t>
      </w:r>
      <w:r w:rsidRPr="00BD5D21">
        <w:rPr>
          <w:i/>
          <w:iCs/>
          <w:sz w:val="20"/>
          <w:vertAlign w:val="subscript"/>
          <w:lang w:val="en-US" w:eastAsia="ko-KR"/>
        </w:rPr>
        <w:t>r</w:t>
      </w:r>
      <w:r w:rsidRPr="001E79EB">
        <w:rPr>
          <w:i/>
          <w:iCs/>
          <w:sz w:val="20"/>
          <w:lang w:val="en-US" w:eastAsia="ko-KR"/>
        </w:rPr>
        <w:t xml:space="preserve"> </w:t>
      </w:r>
      <w:r w:rsidRPr="001E79EB">
        <w:rPr>
          <w:rFonts w:ascii="timesnewroman" w:hAnsi="timesnewroman" w:cs="timesnewroman"/>
          <w:lang w:val="en-US" w:eastAsia="ko-KR"/>
        </w:rPr>
        <w:t xml:space="preserve">– </w:t>
      </w:r>
      <w:r w:rsidRPr="001E79EB">
        <w:rPr>
          <w:i/>
          <w:iCs/>
          <w:lang w:val="en-US" w:eastAsia="ko-KR"/>
        </w:rPr>
        <w:t>L</w:t>
      </w:r>
      <w:r w:rsidRPr="00BD5D21">
        <w:rPr>
          <w:i/>
          <w:iCs/>
          <w:sz w:val="20"/>
          <w:vertAlign w:val="subscript"/>
          <w:lang w:val="en-US" w:eastAsia="ko-KR"/>
        </w:rPr>
        <w:t>rf</w:t>
      </w:r>
      <w:r w:rsidRPr="001E79EB">
        <w:rPr>
          <w:i/>
          <w:iCs/>
          <w:sz w:val="20"/>
          <w:lang w:val="en-US" w:eastAsia="ko-KR"/>
        </w:rPr>
        <w:t xml:space="preserve">  </w:t>
      </w:r>
      <w:r w:rsidRPr="001E79EB">
        <w:rPr>
          <w:rFonts w:ascii="timesnewroman" w:hAnsi="timesnewroman" w:cs="timesnewroman"/>
          <w:lang w:val="en-US" w:eastAsia="ko-KR"/>
        </w:rPr>
        <w:t xml:space="preserve">– </w:t>
      </w:r>
      <w:r w:rsidRPr="001E79EB">
        <w:rPr>
          <w:i/>
          <w:iCs/>
          <w:lang w:val="en-US" w:eastAsia="ko-KR"/>
        </w:rPr>
        <w:t>L</w:t>
      </w:r>
      <w:r w:rsidRPr="00BD5D21">
        <w:rPr>
          <w:i/>
          <w:iCs/>
          <w:sz w:val="20"/>
          <w:vertAlign w:val="subscript"/>
          <w:lang w:val="en-US" w:eastAsia="ko-KR"/>
        </w:rPr>
        <w:t>a</w:t>
      </w:r>
      <w:r w:rsidRPr="001E79EB">
        <w:rPr>
          <w:i/>
          <w:iCs/>
          <w:sz w:val="20"/>
          <w:lang w:val="en-US" w:eastAsia="ko-KR"/>
        </w:rPr>
        <w:t xml:space="preserve"> </w:t>
      </w:r>
      <w:r w:rsidRPr="001E79EB">
        <w:rPr>
          <w:rFonts w:ascii="timesnewroman" w:hAnsi="timesnewroman" w:cs="timesnewroman"/>
          <w:lang w:val="en-US" w:eastAsia="ko-KR"/>
        </w:rPr>
        <w:t xml:space="preserve">– </w:t>
      </w:r>
      <w:r w:rsidRPr="001E79EB">
        <w:rPr>
          <w:i/>
          <w:iCs/>
          <w:lang w:val="en-US" w:eastAsia="ko-KR"/>
        </w:rPr>
        <w:t>L</w:t>
      </w:r>
      <w:r w:rsidRPr="00BD5D21">
        <w:rPr>
          <w:i/>
          <w:iCs/>
          <w:sz w:val="20"/>
          <w:vertAlign w:val="subscript"/>
          <w:lang w:val="en-US" w:eastAsia="ko-KR"/>
        </w:rPr>
        <w:t>p</w:t>
      </w:r>
      <w:r w:rsidRPr="001E79EB">
        <w:rPr>
          <w:i/>
          <w:iCs/>
          <w:sz w:val="20"/>
          <w:lang w:val="en-US" w:eastAsia="ko-KR"/>
        </w:rPr>
        <w:t xml:space="preserve"> </w:t>
      </w:r>
      <w:r w:rsidRPr="001E79EB">
        <w:rPr>
          <w:rFonts w:ascii="timesnewroman" w:hAnsi="timesnewroman" w:cs="timesnewroman"/>
          <w:lang w:val="en-US" w:eastAsia="ko-KR"/>
        </w:rPr>
        <w:t xml:space="preserve">– 10 log </w:t>
      </w:r>
      <w:r w:rsidRPr="001E79EB">
        <w:rPr>
          <w:i/>
          <w:iCs/>
          <w:lang w:val="en-US" w:eastAsia="ko-KR"/>
        </w:rPr>
        <w:t xml:space="preserve">B </w:t>
      </w:r>
      <w:r w:rsidRPr="001E79EB">
        <w:rPr>
          <w:rFonts w:ascii="timesnewroman" w:hAnsi="timesnewroman" w:cs="timesnewroman"/>
          <w:lang w:val="en-US" w:eastAsia="ko-KR"/>
        </w:rPr>
        <w:t>– 20 log (4</w:t>
      </w:r>
      <w:r w:rsidRPr="00C90B1B">
        <w:rPr>
          <w:rFonts w:ascii="Symbol" w:hAnsi="Symbol" w:cs="Symbol"/>
          <w:lang w:eastAsia="ko-KR"/>
        </w:rPr>
        <w:sym w:font="Symbol" w:char="F070"/>
      </w:r>
      <w:r w:rsidRPr="001E79EB">
        <w:rPr>
          <w:i/>
          <w:iCs/>
          <w:lang w:val="en-US" w:eastAsia="ko-KR"/>
        </w:rPr>
        <w:t>d</w:t>
      </w:r>
      <w:r w:rsidRPr="001E79EB">
        <w:rPr>
          <w:rFonts w:ascii="timesnewroman" w:hAnsi="timesnewroman" w:cs="timesnewroman"/>
          <w:lang w:val="en-US" w:eastAsia="ko-KR"/>
        </w:rPr>
        <w:t>/</w:t>
      </w:r>
      <w:r w:rsidRPr="00C90B1B">
        <w:rPr>
          <w:rFonts w:ascii="Symbol" w:hAnsi="Symbol" w:cs="Symbol"/>
          <w:lang w:eastAsia="ko-KR"/>
        </w:rPr>
        <w:sym w:font="Symbol" w:char="F06C"/>
      </w:r>
      <w:r w:rsidRPr="001E79EB">
        <w:rPr>
          <w:rFonts w:ascii="timesnewroman" w:hAnsi="timesnewroman" w:cs="timesnewroman"/>
          <w:lang w:val="en-US" w:eastAsia="ko-KR"/>
        </w:rPr>
        <w:t>) – 60</w:t>
      </w:r>
      <w:r w:rsidR="00BD5D21">
        <w:rPr>
          <w:rFonts w:ascii="timesnewroman" w:hAnsi="timesnewroman" w:cs="timesnewroman"/>
          <w:lang w:val="en-US" w:eastAsia="ko-KR"/>
        </w:rPr>
        <w:t>         dB(W/MHz)</w:t>
      </w:r>
      <w:r w:rsidRPr="001E79EB">
        <w:rPr>
          <w:rFonts w:ascii="timesnewroman" w:hAnsi="timesnewroman" w:cs="timesnewroman"/>
          <w:lang w:val="en-US" w:eastAsia="ko-KR"/>
        </w:rPr>
        <w:tab/>
        <w:t>(1)</w:t>
      </w:r>
    </w:p>
    <w:p w:rsidR="001E79EB" w:rsidRPr="00394466" w:rsidRDefault="001E79EB" w:rsidP="001E79EB">
      <w:pPr>
        <w:rPr>
          <w:lang w:val="en-US" w:eastAsia="ko-KR"/>
        </w:rPr>
      </w:pPr>
      <w:r w:rsidRPr="00394466">
        <w:rPr>
          <w:lang w:val="en-US" w:eastAsia="ko-KR"/>
        </w:rPr>
        <w:t>where:</w:t>
      </w:r>
    </w:p>
    <w:p w:rsidR="001E79EB" w:rsidRPr="00C90B1B" w:rsidRDefault="001E79EB" w:rsidP="001E79EB">
      <w:pPr>
        <w:pStyle w:val="Equationlegend"/>
        <w:tabs>
          <w:tab w:val="clear" w:pos="1985"/>
        </w:tabs>
        <w:rPr>
          <w:lang w:eastAsia="ko-KR"/>
        </w:rPr>
      </w:pPr>
      <w:r w:rsidRPr="00C90B1B">
        <w:rPr>
          <w:rFonts w:ascii="TimesNewRoman,Italic" w:hAnsi="TimesNewRoman,Italic" w:cs="TimesNewRoman,Italic"/>
          <w:i/>
          <w:iCs/>
          <w:lang w:eastAsia="ko-KR"/>
        </w:rPr>
        <w:tab/>
        <w:t>P</w:t>
      </w:r>
      <w:r w:rsidRPr="00C90B1B">
        <w:rPr>
          <w:rFonts w:ascii="TimesNewRoman,Italic" w:hAnsi="TimesNewRoman,Italic" w:cs="TimesNewRoman,Italic"/>
          <w:i/>
          <w:iCs/>
          <w:sz w:val="20"/>
          <w:lang w:eastAsia="ko-KR"/>
        </w:rPr>
        <w:t>r</w:t>
      </w:r>
      <w:r w:rsidRPr="00C90B1B">
        <w:rPr>
          <w:lang w:eastAsia="ko-KR"/>
        </w:rPr>
        <w:t xml:space="preserve">: </w:t>
      </w:r>
      <w:r w:rsidRPr="00C90B1B">
        <w:rPr>
          <w:lang w:eastAsia="ko-KR"/>
        </w:rPr>
        <w:tab/>
        <w:t>expected received carrier power density (dB(W/MHz))</w:t>
      </w:r>
    </w:p>
    <w:p w:rsidR="001E79EB" w:rsidRPr="00C90B1B" w:rsidRDefault="001E79EB" w:rsidP="001E79EB">
      <w:pPr>
        <w:pStyle w:val="Equationlegend"/>
        <w:tabs>
          <w:tab w:val="clear" w:pos="1985"/>
        </w:tabs>
        <w:rPr>
          <w:lang w:eastAsia="ko-KR"/>
        </w:rPr>
      </w:pPr>
      <w:r w:rsidRPr="00C90B1B">
        <w:rPr>
          <w:rFonts w:ascii="TimesNewRoman,Italic" w:hAnsi="TimesNewRoman,Italic" w:cs="TimesNewRoman,Italic"/>
          <w:i/>
          <w:iCs/>
          <w:lang w:eastAsia="ko-KR"/>
        </w:rPr>
        <w:tab/>
        <w:t>P</w:t>
      </w:r>
      <w:r w:rsidRPr="00C90B1B">
        <w:rPr>
          <w:lang w:eastAsia="ko-KR"/>
        </w:rPr>
        <w:t xml:space="preserve">: </w:t>
      </w:r>
      <w:r w:rsidRPr="00C90B1B">
        <w:rPr>
          <w:lang w:eastAsia="ko-KR"/>
        </w:rPr>
        <w:tab/>
        <w:t>transmitting output power density (dB(W/MHz))</w:t>
      </w:r>
    </w:p>
    <w:p w:rsidR="001E79EB" w:rsidRPr="00C90B1B" w:rsidRDefault="001E79EB" w:rsidP="001E79EB">
      <w:pPr>
        <w:pStyle w:val="Equationlegend"/>
        <w:tabs>
          <w:tab w:val="clear" w:pos="1985"/>
        </w:tabs>
        <w:rPr>
          <w:lang w:eastAsia="ko-KR"/>
        </w:rPr>
      </w:pPr>
      <w:r w:rsidRPr="00C90B1B">
        <w:rPr>
          <w:rFonts w:ascii="TimesNewRoman,Italic" w:hAnsi="TimesNewRoman,Italic" w:cs="TimesNewRoman,Italic"/>
          <w:i/>
          <w:iCs/>
          <w:lang w:eastAsia="ko-KR"/>
        </w:rPr>
        <w:tab/>
        <w:t>G</w:t>
      </w:r>
      <w:r w:rsidRPr="00C90B1B">
        <w:rPr>
          <w:rFonts w:ascii="TimesNewRoman,Italic" w:hAnsi="TimesNewRoman,Italic" w:cs="TimesNewRoman,Italic"/>
          <w:i/>
          <w:iCs/>
          <w:sz w:val="20"/>
          <w:lang w:eastAsia="ko-KR"/>
        </w:rPr>
        <w:t>t</w:t>
      </w:r>
      <w:r w:rsidRPr="00C90B1B">
        <w:rPr>
          <w:lang w:eastAsia="ko-KR"/>
        </w:rPr>
        <w:t xml:space="preserve">: </w:t>
      </w:r>
      <w:r w:rsidRPr="00C90B1B">
        <w:rPr>
          <w:lang w:eastAsia="ko-KR"/>
        </w:rPr>
        <w:tab/>
        <w:t>transmitting antenna gain (dBi)</w:t>
      </w:r>
    </w:p>
    <w:p w:rsidR="001E79EB" w:rsidRPr="00C90B1B" w:rsidRDefault="001E79EB" w:rsidP="001E79EB">
      <w:pPr>
        <w:pStyle w:val="Equationlegend"/>
        <w:tabs>
          <w:tab w:val="clear" w:pos="1985"/>
        </w:tabs>
        <w:rPr>
          <w:lang w:eastAsia="ko-KR"/>
        </w:rPr>
      </w:pPr>
      <w:r w:rsidRPr="00C90B1B">
        <w:rPr>
          <w:rFonts w:ascii="TimesNewRoman,Italic" w:hAnsi="TimesNewRoman,Italic" w:cs="TimesNewRoman,Italic"/>
          <w:i/>
          <w:iCs/>
          <w:lang w:eastAsia="ko-KR"/>
        </w:rPr>
        <w:tab/>
        <w:t>L</w:t>
      </w:r>
      <w:r w:rsidRPr="00C90B1B">
        <w:rPr>
          <w:rFonts w:ascii="TimesNewRoman,Italic" w:hAnsi="TimesNewRoman,Italic" w:cs="TimesNewRoman,Italic"/>
          <w:i/>
          <w:iCs/>
          <w:sz w:val="20"/>
          <w:lang w:eastAsia="ko-KR"/>
        </w:rPr>
        <w:t>tf</w:t>
      </w:r>
      <w:r w:rsidRPr="00C90B1B">
        <w:rPr>
          <w:lang w:eastAsia="ko-KR"/>
        </w:rPr>
        <w:t xml:space="preserve">: </w:t>
      </w:r>
      <w:r w:rsidRPr="00C90B1B">
        <w:rPr>
          <w:lang w:eastAsia="ko-KR"/>
        </w:rPr>
        <w:tab/>
        <w:t>antenna feeder loss (dB)</w:t>
      </w:r>
    </w:p>
    <w:p w:rsidR="001E79EB" w:rsidRPr="00C90B1B" w:rsidRDefault="001E79EB" w:rsidP="001E79EB">
      <w:pPr>
        <w:pStyle w:val="Equationlegend"/>
        <w:tabs>
          <w:tab w:val="clear" w:pos="1985"/>
        </w:tabs>
        <w:rPr>
          <w:lang w:eastAsia="ko-KR"/>
        </w:rPr>
      </w:pPr>
      <w:r w:rsidRPr="00C90B1B">
        <w:rPr>
          <w:rFonts w:ascii="TimesNewRoman,Italic" w:hAnsi="TimesNewRoman,Italic" w:cs="TimesNewRoman,Italic"/>
          <w:i/>
          <w:iCs/>
          <w:lang w:eastAsia="ko-KR"/>
        </w:rPr>
        <w:tab/>
        <w:t>G</w:t>
      </w:r>
      <w:r w:rsidRPr="00C90B1B">
        <w:rPr>
          <w:rFonts w:ascii="TimesNewRoman,Italic" w:hAnsi="TimesNewRoman,Italic" w:cs="TimesNewRoman,Italic"/>
          <w:i/>
          <w:iCs/>
          <w:sz w:val="20"/>
          <w:lang w:eastAsia="ko-KR"/>
        </w:rPr>
        <w:t>r</w:t>
      </w:r>
      <w:r w:rsidRPr="00C90B1B">
        <w:rPr>
          <w:lang w:eastAsia="ko-KR"/>
        </w:rPr>
        <w:t xml:space="preserve">: </w:t>
      </w:r>
      <w:r w:rsidRPr="00C90B1B">
        <w:rPr>
          <w:lang w:eastAsia="ko-KR"/>
        </w:rPr>
        <w:tab/>
        <w:t>gain of the receiving antenna (dBi)</w:t>
      </w:r>
    </w:p>
    <w:p w:rsidR="001E79EB" w:rsidRPr="00C90B1B" w:rsidRDefault="001E79EB" w:rsidP="001E79EB">
      <w:pPr>
        <w:pStyle w:val="Equationlegend"/>
        <w:tabs>
          <w:tab w:val="clear" w:pos="1985"/>
        </w:tabs>
        <w:rPr>
          <w:rFonts w:ascii="timesnewroman" w:hAnsi="timesnewroman" w:cs="timesnewroman"/>
          <w:szCs w:val="24"/>
          <w:lang w:eastAsia="ko-KR"/>
        </w:rPr>
      </w:pPr>
      <w:r w:rsidRPr="00C90B1B">
        <w:rPr>
          <w:rFonts w:ascii="TimesNewRoman,Italic" w:hAnsi="TimesNewRoman,Italic" w:cs="TimesNewRoman,Italic"/>
          <w:i/>
          <w:iCs/>
          <w:szCs w:val="24"/>
          <w:lang w:eastAsia="ko-KR"/>
        </w:rPr>
        <w:tab/>
        <w:t>L</w:t>
      </w:r>
      <w:r w:rsidRPr="00C90B1B">
        <w:rPr>
          <w:rFonts w:ascii="TimesNewRoman,Italic" w:hAnsi="TimesNewRoman,Italic" w:cs="TimesNewRoman,Italic"/>
          <w:i/>
          <w:iCs/>
          <w:sz w:val="20"/>
          <w:lang w:eastAsia="ko-KR"/>
        </w:rPr>
        <w:t>rf</w:t>
      </w:r>
      <w:r w:rsidRPr="00C90B1B">
        <w:rPr>
          <w:rFonts w:ascii="timesnewroman" w:hAnsi="timesnewroman" w:cs="timesnewroman"/>
          <w:szCs w:val="24"/>
          <w:lang w:eastAsia="ko-KR"/>
        </w:rPr>
        <w:t xml:space="preserve">: </w:t>
      </w:r>
      <w:r w:rsidRPr="00C90B1B">
        <w:rPr>
          <w:rFonts w:ascii="timesnewroman" w:hAnsi="timesnewroman" w:cs="timesnewroman"/>
          <w:szCs w:val="24"/>
          <w:lang w:eastAsia="ko-KR"/>
        </w:rPr>
        <w:tab/>
        <w:t>receiving antenna feeder loss (dB)</w:t>
      </w:r>
    </w:p>
    <w:p w:rsidR="001E79EB" w:rsidRPr="00C90B1B" w:rsidRDefault="001E79EB" w:rsidP="001E79EB">
      <w:pPr>
        <w:pStyle w:val="Equationlegend"/>
        <w:tabs>
          <w:tab w:val="clear" w:pos="1985"/>
        </w:tabs>
        <w:rPr>
          <w:rFonts w:ascii="timesnewroman" w:hAnsi="timesnewroman" w:cs="timesnewroman"/>
          <w:szCs w:val="24"/>
          <w:lang w:eastAsia="ko-KR"/>
        </w:rPr>
      </w:pPr>
      <w:r w:rsidRPr="00C90B1B">
        <w:rPr>
          <w:rFonts w:ascii="TimesNewRoman,Italic" w:hAnsi="TimesNewRoman,Italic" w:cs="TimesNewRoman,Italic"/>
          <w:i/>
          <w:iCs/>
          <w:szCs w:val="24"/>
          <w:lang w:eastAsia="ko-KR"/>
        </w:rPr>
        <w:tab/>
        <w:t>L</w:t>
      </w:r>
      <w:r w:rsidRPr="00C90B1B">
        <w:rPr>
          <w:rFonts w:ascii="TimesNewRoman,Italic" w:hAnsi="TimesNewRoman,Italic" w:cs="TimesNewRoman,Italic"/>
          <w:i/>
          <w:iCs/>
          <w:sz w:val="20"/>
          <w:lang w:eastAsia="ko-KR"/>
        </w:rPr>
        <w:t>a</w:t>
      </w:r>
      <w:r w:rsidRPr="00C90B1B">
        <w:rPr>
          <w:rFonts w:ascii="timesnewroman" w:hAnsi="timesnewroman" w:cs="timesnewroman"/>
          <w:szCs w:val="24"/>
          <w:lang w:eastAsia="ko-KR"/>
        </w:rPr>
        <w:t xml:space="preserve">: </w:t>
      </w:r>
      <w:r w:rsidRPr="00C90B1B">
        <w:rPr>
          <w:rFonts w:ascii="timesnewroman" w:hAnsi="timesnewroman" w:cs="timesnewroman"/>
          <w:szCs w:val="24"/>
          <w:lang w:eastAsia="ko-KR"/>
        </w:rPr>
        <w:tab/>
        <w:t>atmospheric absorption for a particular elevation angle (dB)</w:t>
      </w:r>
    </w:p>
    <w:p w:rsidR="001E79EB" w:rsidRPr="00C90B1B" w:rsidRDefault="001E79EB" w:rsidP="001E79EB">
      <w:pPr>
        <w:pStyle w:val="Equationlegend"/>
        <w:tabs>
          <w:tab w:val="clear" w:pos="1985"/>
        </w:tabs>
        <w:rPr>
          <w:rFonts w:ascii="timesnewroman" w:hAnsi="timesnewroman" w:cs="timesnewroman"/>
          <w:szCs w:val="24"/>
          <w:lang w:eastAsia="ko-KR"/>
        </w:rPr>
      </w:pPr>
      <w:r w:rsidRPr="00C90B1B">
        <w:rPr>
          <w:rFonts w:ascii="TimesNewRoman,Italic" w:hAnsi="TimesNewRoman,Italic" w:cs="TimesNewRoman,Italic"/>
          <w:i/>
          <w:iCs/>
          <w:szCs w:val="24"/>
          <w:lang w:eastAsia="ko-KR"/>
        </w:rPr>
        <w:tab/>
        <w:t>L</w:t>
      </w:r>
      <w:r w:rsidRPr="00C90B1B">
        <w:rPr>
          <w:rFonts w:ascii="TimesNewRoman,Italic" w:hAnsi="TimesNewRoman,Italic" w:cs="TimesNewRoman,Italic"/>
          <w:i/>
          <w:iCs/>
          <w:sz w:val="20"/>
          <w:lang w:eastAsia="ko-KR"/>
        </w:rPr>
        <w:t>p</w:t>
      </w:r>
      <w:r w:rsidRPr="00C90B1B">
        <w:rPr>
          <w:rFonts w:ascii="timesnewroman" w:hAnsi="timesnewroman" w:cs="timesnewroman"/>
          <w:szCs w:val="24"/>
          <w:lang w:eastAsia="ko-KR"/>
        </w:rPr>
        <w:t xml:space="preserve">: </w:t>
      </w:r>
      <w:r w:rsidRPr="00C90B1B">
        <w:rPr>
          <w:rFonts w:ascii="timesnewroman" w:hAnsi="timesnewroman" w:cs="timesnewroman"/>
          <w:szCs w:val="24"/>
          <w:lang w:eastAsia="ko-KR"/>
        </w:rPr>
        <w:tab/>
        <w:t>attenuation due to other propagation effects (dB)</w:t>
      </w:r>
    </w:p>
    <w:p w:rsidR="001E79EB" w:rsidRPr="00C90B1B" w:rsidRDefault="001E79EB" w:rsidP="00947567">
      <w:pPr>
        <w:pStyle w:val="Equationlegend"/>
        <w:tabs>
          <w:tab w:val="clear" w:pos="1985"/>
        </w:tabs>
        <w:ind w:leftChars="650" w:hangingChars="177" w:hanging="425"/>
        <w:rPr>
          <w:rFonts w:ascii="timesnewroman" w:hAnsi="timesnewroman" w:cs="timesnewroman"/>
          <w:szCs w:val="24"/>
          <w:lang w:eastAsia="ko-KR"/>
        </w:rPr>
      </w:pPr>
      <w:r w:rsidRPr="00C90B1B">
        <w:rPr>
          <w:i/>
          <w:lang w:eastAsia="ko-KR"/>
        </w:rPr>
        <w:t>B</w:t>
      </w:r>
      <w:r w:rsidRPr="00C90B1B">
        <w:rPr>
          <w:lang w:eastAsia="ko-KR"/>
        </w:rPr>
        <w:t>:</w:t>
      </w:r>
      <w:r w:rsidRPr="00C90B1B">
        <w:rPr>
          <w:lang w:eastAsia="ko-KR"/>
        </w:rPr>
        <w:tab/>
        <w:t>bandwidth (MHz)</w:t>
      </w:r>
    </w:p>
    <w:p w:rsidR="001E79EB" w:rsidRPr="00C90B1B" w:rsidRDefault="001E79EB" w:rsidP="001E79EB">
      <w:pPr>
        <w:pStyle w:val="Equationlegend"/>
        <w:tabs>
          <w:tab w:val="clear" w:pos="1985"/>
        </w:tabs>
        <w:rPr>
          <w:rFonts w:ascii="TimesNewRoman,Italic" w:hAnsi="TimesNewRoman,Italic" w:cs="TimesNewRoman,Italic"/>
          <w:lang w:eastAsia="ko-KR"/>
        </w:rPr>
      </w:pPr>
      <w:r w:rsidRPr="00C90B1B">
        <w:rPr>
          <w:rFonts w:ascii="TimesNewRoman,Italic" w:hAnsi="TimesNewRoman,Italic" w:cs="TimesNewRoman,Italic"/>
          <w:i/>
          <w:iCs/>
          <w:lang w:eastAsia="ja-JP"/>
        </w:rPr>
        <w:tab/>
      </w:r>
      <w:r w:rsidRPr="00C90B1B">
        <w:rPr>
          <w:rFonts w:ascii="TimesNewRoman,Italic" w:hAnsi="TimesNewRoman,Italic" w:cs="TimesNewRoman,Italic"/>
          <w:i/>
          <w:iCs/>
          <w:lang w:eastAsia="ko-KR"/>
        </w:rPr>
        <w:t>d</w:t>
      </w:r>
      <w:r w:rsidRPr="00C90B1B">
        <w:rPr>
          <w:rFonts w:ascii="TimesNewRoman,Italic" w:hAnsi="TimesNewRoman,Italic" w:cs="TimesNewRoman,Italic"/>
          <w:lang w:eastAsia="ko-KR"/>
        </w:rPr>
        <w:t>:</w:t>
      </w:r>
      <w:r w:rsidRPr="00C90B1B">
        <w:rPr>
          <w:rFonts w:ascii="TimesNewRoman,Italic" w:hAnsi="TimesNewRoman,Italic" w:cs="TimesNewRoman,Italic"/>
          <w:i/>
          <w:iCs/>
          <w:lang w:eastAsia="ko-KR"/>
        </w:rPr>
        <w:t xml:space="preserve"> </w:t>
      </w:r>
      <w:r w:rsidRPr="00C90B1B">
        <w:rPr>
          <w:rFonts w:ascii="TimesNewRoman,Italic" w:hAnsi="TimesNewRoman,Italic" w:cs="TimesNewRoman,Italic"/>
          <w:lang w:eastAsia="ko-KR"/>
        </w:rPr>
        <w:tab/>
        <w:t>distance of signal path (km)</w:t>
      </w:r>
    </w:p>
    <w:p w:rsidR="001E79EB" w:rsidRPr="00C90B1B" w:rsidRDefault="001E79EB" w:rsidP="001E79EB">
      <w:pPr>
        <w:pStyle w:val="Equationlegend"/>
        <w:tabs>
          <w:tab w:val="clear" w:pos="1985"/>
        </w:tabs>
        <w:rPr>
          <w:rFonts w:ascii="TimesNewRoman,Italic" w:hAnsi="TimesNewRoman,Italic" w:cs="TimesNewRoman,Italic"/>
          <w:i/>
          <w:iCs/>
          <w:lang w:eastAsia="ko-KR"/>
        </w:rPr>
      </w:pPr>
      <w:r w:rsidRPr="00C90B1B">
        <w:rPr>
          <w:rFonts w:ascii="Symbol" w:hAnsi="Symbol" w:cs="Symbol"/>
          <w:szCs w:val="24"/>
          <w:lang w:eastAsia="ko-KR"/>
        </w:rPr>
        <w:tab/>
      </w:r>
      <w:r w:rsidRPr="00C90B1B">
        <w:rPr>
          <w:rFonts w:ascii="TimesNewRoman,Italic" w:hAnsi="TimesNewRoman,Italic" w:cs="TimesNewRoman,Italic"/>
          <w:lang w:eastAsia="ko-KR"/>
        </w:rPr>
        <w:sym w:font="Symbol" w:char="F06C"/>
      </w:r>
      <w:r w:rsidRPr="00C90B1B">
        <w:rPr>
          <w:rFonts w:ascii="TimesNewRoman,Italic" w:hAnsi="TimesNewRoman,Italic" w:cs="TimesNewRoman,Italic"/>
          <w:lang w:eastAsia="ko-KR"/>
        </w:rPr>
        <w:t>:</w:t>
      </w:r>
      <w:r w:rsidRPr="00C90B1B">
        <w:rPr>
          <w:rFonts w:ascii="TimesNewRoman,Italic" w:hAnsi="TimesNewRoman,Italic" w:cs="TimesNewRoman,Italic"/>
          <w:i/>
          <w:iCs/>
          <w:lang w:eastAsia="ko-KR"/>
        </w:rPr>
        <w:t xml:space="preserve"> </w:t>
      </w:r>
      <w:r w:rsidRPr="00C90B1B">
        <w:rPr>
          <w:rFonts w:ascii="TimesNewRoman,Italic" w:hAnsi="TimesNewRoman,Italic" w:cs="TimesNewRoman,Italic"/>
          <w:i/>
          <w:iCs/>
          <w:lang w:eastAsia="ko-KR"/>
        </w:rPr>
        <w:tab/>
      </w:r>
      <w:r w:rsidRPr="00C90B1B">
        <w:rPr>
          <w:rFonts w:ascii="TimesNewRoman,Italic" w:hAnsi="TimesNewRoman,Italic" w:cs="TimesNewRoman,Italic"/>
          <w:lang w:eastAsia="ko-KR"/>
        </w:rPr>
        <w:t>wavelength (m).</w:t>
      </w:r>
    </w:p>
    <w:p w:rsidR="001E79EB" w:rsidRPr="00394466" w:rsidRDefault="001E79EB" w:rsidP="00C25B55">
      <w:pPr>
        <w:keepLines/>
        <w:rPr>
          <w:lang w:val="en-US" w:eastAsia="ko-KR"/>
        </w:rPr>
      </w:pPr>
      <w:r w:rsidRPr="008E0093">
        <w:rPr>
          <w:rFonts w:ascii="timesnewroman" w:hAnsi="timesnewroman" w:cs="timesnewroman"/>
          <w:szCs w:val="24"/>
          <w:lang w:val="en-US" w:eastAsia="ko-KR"/>
        </w:rPr>
        <w:t xml:space="preserve">The bandwidth of HAPS </w:t>
      </w:r>
      <w:r w:rsidR="00816A55">
        <w:rPr>
          <w:rFonts w:ascii="timesnewroman" w:hAnsi="timesnewroman" w:cs="timesnewroman"/>
          <w:szCs w:val="24"/>
          <w:lang w:val="en-US" w:eastAsia="ko-KR"/>
        </w:rPr>
        <w:t>ground terminal</w:t>
      </w:r>
      <w:r w:rsidRPr="008E0093">
        <w:rPr>
          <w:rFonts w:ascii="timesnewroman" w:hAnsi="timesnewroman" w:cs="timesnewroman"/>
          <w:szCs w:val="24"/>
          <w:lang w:val="en-US" w:eastAsia="ko-KR"/>
        </w:rPr>
        <w:t>s is assumed to be 2 MHz as described in Recommendation ITU</w:t>
      </w:r>
      <w:r w:rsidRPr="008E0093">
        <w:rPr>
          <w:rFonts w:ascii="timesnewroman" w:hAnsi="timesnewroman" w:cs="timesnewroman"/>
          <w:szCs w:val="24"/>
          <w:lang w:val="en-US" w:eastAsia="ko-KR"/>
        </w:rPr>
        <w:noBreakHyphen/>
        <w:t xml:space="preserve">R F.1500. </w:t>
      </w:r>
      <w:r w:rsidRPr="00816A55">
        <w:rPr>
          <w:lang w:val="en-US" w:eastAsia="ko-KR"/>
        </w:rPr>
        <w:t xml:space="preserve">For the antenna beam patterns of HAPS </w:t>
      </w:r>
      <w:r w:rsidR="00816A55" w:rsidRPr="00816A55">
        <w:rPr>
          <w:lang w:val="en-US" w:eastAsia="ko-KR"/>
        </w:rPr>
        <w:t>ground terminal</w:t>
      </w:r>
      <w:r w:rsidRPr="00816A55">
        <w:rPr>
          <w:lang w:val="en-US" w:eastAsia="ko-KR"/>
        </w:rPr>
        <w:t>s, Recommendations ITU</w:t>
      </w:r>
      <w:r w:rsidRPr="00816A55">
        <w:rPr>
          <w:lang w:val="en-US" w:eastAsia="ko-KR"/>
        </w:rPr>
        <w:noBreakHyphen/>
        <w:t xml:space="preserve">R F.1245 and </w:t>
      </w:r>
      <w:r w:rsidR="00C25B55">
        <w:rPr>
          <w:lang w:val="en-US" w:eastAsia="ko-KR"/>
        </w:rPr>
        <w:t>ITU-R </w:t>
      </w:r>
      <w:r w:rsidRPr="00816A55">
        <w:rPr>
          <w:lang w:val="en-US" w:eastAsia="ko-KR"/>
        </w:rPr>
        <w:t xml:space="preserve">F.699 are referred to. </w:t>
      </w:r>
      <w:r w:rsidRPr="00394466">
        <w:rPr>
          <w:lang w:val="en-US" w:eastAsia="ko-KR"/>
        </w:rPr>
        <w:t xml:space="preserve">Taking into account the maximum antenna gains described in Table 4, antenna beam patterns for cases where the ratio between the antenna diameter and the wavelength is less than or equal to 100, in both Recommendations above, are considered. </w:t>
      </w:r>
    </w:p>
    <w:p w:rsidR="001E79EB" w:rsidRPr="00394466" w:rsidRDefault="001E79EB" w:rsidP="001E79EB">
      <w:pPr>
        <w:rPr>
          <w:lang w:val="en-US" w:eastAsia="ko-KR"/>
        </w:rPr>
      </w:pPr>
      <w:r w:rsidRPr="00394466">
        <w:rPr>
          <w:lang w:val="en-US" w:eastAsia="ko-KR"/>
        </w:rPr>
        <w:t>As an example of the antenna beam patterns, Fig. 2 shows the antenna beam pattern from Recommendation ITU</w:t>
      </w:r>
      <w:r w:rsidRPr="00394466">
        <w:rPr>
          <w:lang w:val="en-US" w:eastAsia="ko-KR"/>
        </w:rPr>
        <w:noBreakHyphen/>
        <w:t>R F.1245 has a lower side lobe than that from Recommendation ITU</w:t>
      </w:r>
      <w:r w:rsidRPr="00394466">
        <w:rPr>
          <w:lang w:val="en-US" w:eastAsia="ko-KR"/>
        </w:rPr>
        <w:noBreakHyphen/>
        <w:t xml:space="preserve">R F.699. </w:t>
      </w:r>
    </w:p>
    <w:p w:rsidR="001E79EB" w:rsidRPr="00C90B1B" w:rsidRDefault="00BD5D21" w:rsidP="008E0093">
      <w:pPr>
        <w:pStyle w:val="FigureNo"/>
        <w:rPr>
          <w:lang w:eastAsia="ko-KR"/>
        </w:rPr>
      </w:pPr>
      <w:r>
        <w:object w:dxaOrig="7135" w:dyaOrig="6109">
          <v:shape id="_x0000_i1026" type="#_x0000_t75" style="width:357pt;height:305.4pt" o:ole="">
            <v:imagedata r:id="rId16" o:title=""/>
          </v:shape>
          <o:OLEObject Type="Embed" ProgID="CorelDRAW.Graphic.14" ShapeID="_x0000_i1026" DrawAspect="Content" ObjectID="_1385888347" r:id="rId17"/>
        </w:object>
      </w:r>
    </w:p>
    <w:p w:rsidR="001E79EB" w:rsidRDefault="001E79EB" w:rsidP="00C253A3">
      <w:pPr>
        <w:pStyle w:val="Normalaftertitle"/>
        <w:rPr>
          <w:lang w:val="en-US" w:eastAsia="ko-KR"/>
        </w:rPr>
      </w:pPr>
      <w:r w:rsidRPr="001E79EB">
        <w:rPr>
          <w:lang w:val="en-US" w:eastAsia="ko-KR"/>
        </w:rPr>
        <w:t>Figure 3 shows an example of the interference cumulative distribution function (CDF) with the latitude of a HAPS platform and earth station of the satellite for 1 000 trials, with the parameters based on Table 4. In this example the antenna beam pattern of Recommendation ITU</w:t>
      </w:r>
      <w:r w:rsidRPr="001E79EB">
        <w:rPr>
          <w:lang w:val="en-US" w:eastAsia="ko-KR"/>
        </w:rPr>
        <w:noBreakHyphen/>
        <w:t>R F.699</w:t>
      </w:r>
      <w:r w:rsidRPr="001E79EB">
        <w:rPr>
          <w:lang w:val="en-US" w:eastAsia="ko-KR"/>
        </w:rPr>
        <w:noBreakHyphen/>
        <w:t xml:space="preserve">6 was used for HAPS </w:t>
      </w:r>
      <w:r w:rsidR="00816A55">
        <w:rPr>
          <w:lang w:val="en-US" w:eastAsia="ko-KR"/>
        </w:rPr>
        <w:t>ground terminal</w:t>
      </w:r>
      <w:r w:rsidRPr="001E79EB">
        <w:rPr>
          <w:lang w:val="en-US" w:eastAsia="ko-KR"/>
        </w:rPr>
        <w:t xml:space="preserve">s. If the interference criterion for the FSS space station is −150.5 dB(W/MHz) as mentioned in </w:t>
      </w:r>
      <w:r w:rsidR="00241CC8">
        <w:rPr>
          <w:lang w:val="en-US" w:eastAsia="ko-KR"/>
        </w:rPr>
        <w:t>Table 3</w:t>
      </w:r>
      <w:r w:rsidRPr="001E79EB">
        <w:rPr>
          <w:lang w:val="en-US" w:eastAsia="ko-KR"/>
        </w:rPr>
        <w:t xml:space="preserve">, all cases with the latitude </w:t>
      </w:r>
      <w:r w:rsidR="00987401" w:rsidRPr="00394466">
        <w:rPr>
          <w:lang w:val="en-US" w:eastAsia="ko-KR"/>
        </w:rPr>
        <w:t xml:space="preserve">greater than 70° </w:t>
      </w:r>
      <w:r w:rsidRPr="001E79EB">
        <w:rPr>
          <w:lang w:val="en-US" w:eastAsia="ko-KR"/>
        </w:rPr>
        <w:t>exceed the interference criterion. For situations below 70</w:t>
      </w:r>
      <w:r w:rsidR="00BD5D21">
        <w:rPr>
          <w:lang w:val="en-US" w:eastAsia="ko-KR"/>
        </w:rPr>
        <w:t>°</w:t>
      </w:r>
      <w:r w:rsidRPr="001E79EB">
        <w:rPr>
          <w:lang w:val="en-US" w:eastAsia="ko-KR"/>
        </w:rPr>
        <w:t xml:space="preserve"> latitude, as the latitude becomes higher, the interference from HAPS </w:t>
      </w:r>
      <w:r w:rsidR="00816A55">
        <w:rPr>
          <w:lang w:val="en-US" w:eastAsia="ko-KR"/>
        </w:rPr>
        <w:t>ground terminal</w:t>
      </w:r>
      <w:r w:rsidRPr="001E79EB">
        <w:rPr>
          <w:lang w:val="en-US" w:eastAsia="ko-KR"/>
        </w:rPr>
        <w:t>s into the FSS space station is increased. If the latitude is above 70</w:t>
      </w:r>
      <w:r w:rsidR="00BD5D21">
        <w:rPr>
          <w:lang w:val="en-US" w:eastAsia="ko-KR"/>
        </w:rPr>
        <w:t>°</w:t>
      </w:r>
      <w:r w:rsidRPr="001E79EB">
        <w:rPr>
          <w:lang w:val="en-US" w:eastAsia="ko-KR"/>
        </w:rPr>
        <w:t xml:space="preserve">, the interference is decreased again. </w:t>
      </w:r>
    </w:p>
    <w:p w:rsidR="002A7809" w:rsidRPr="00BD5D21" w:rsidRDefault="002A7809" w:rsidP="002A7809">
      <w:pPr>
        <w:rPr>
          <w:lang w:val="en-US" w:eastAsia="ko-KR"/>
        </w:rPr>
      </w:pPr>
      <w:r w:rsidRPr="00BD5D21">
        <w:rPr>
          <w:lang w:val="en-US" w:eastAsia="ko-KR"/>
        </w:rPr>
        <w:t>Figure 4 shows the CDF difference using the antenna beam patterns of Recommendations ITU</w:t>
      </w:r>
      <w:r w:rsidRPr="00BD5D21">
        <w:rPr>
          <w:lang w:val="en-US" w:eastAsia="ko-KR"/>
        </w:rPr>
        <w:noBreakHyphen/>
        <w:t xml:space="preserve">R F.699 and </w:t>
      </w:r>
      <w:r w:rsidR="00C25B55">
        <w:rPr>
          <w:lang w:val="en-US" w:eastAsia="ko-KR"/>
        </w:rPr>
        <w:t xml:space="preserve">ITU-R </w:t>
      </w:r>
      <w:r w:rsidRPr="00BD5D21">
        <w:rPr>
          <w:lang w:val="en-US" w:eastAsia="ko-KR"/>
        </w:rPr>
        <w:t xml:space="preserve">F.1245. The result shows HAPS </w:t>
      </w:r>
      <w:r w:rsidR="00816A55">
        <w:rPr>
          <w:lang w:val="en-US" w:eastAsia="ko-KR"/>
        </w:rPr>
        <w:t>ground terminal</w:t>
      </w:r>
      <w:r w:rsidRPr="00BD5D21">
        <w:rPr>
          <w:lang w:val="en-US" w:eastAsia="ko-KR"/>
        </w:rPr>
        <w:t>s with the antenna beam pattern of Recommendation ITU</w:t>
      </w:r>
      <w:r w:rsidRPr="00BD5D21">
        <w:rPr>
          <w:lang w:val="en-US" w:eastAsia="ko-KR"/>
        </w:rPr>
        <w:noBreakHyphen/>
        <w:t>R F.1245 give less interference to the space station receiver than those with the antenna beam pattern of Recommendation ITU</w:t>
      </w:r>
      <w:r w:rsidRPr="00BD5D21">
        <w:rPr>
          <w:lang w:val="en-US" w:eastAsia="ko-KR"/>
        </w:rPr>
        <w:noBreakHyphen/>
        <w:t>R F.699 at the same latitude.</w:t>
      </w:r>
    </w:p>
    <w:p w:rsidR="001E79EB" w:rsidRPr="00C90B1B" w:rsidRDefault="00BD5D21" w:rsidP="008E0093">
      <w:pPr>
        <w:pStyle w:val="FigureNo"/>
        <w:rPr>
          <w:lang w:eastAsia="ko-KR"/>
        </w:rPr>
      </w:pPr>
      <w:r>
        <w:object w:dxaOrig="7796" w:dyaOrig="6490">
          <v:shape id="_x0000_i1027" type="#_x0000_t75" style="width:390pt;height:324.6pt" o:ole="">
            <v:imagedata r:id="rId18" o:title=""/>
          </v:shape>
          <o:OLEObject Type="Embed" ProgID="CorelDRAW.Graphic.14" ShapeID="_x0000_i1027" DrawAspect="Content" ObjectID="_1385888348" r:id="rId19"/>
        </w:object>
      </w:r>
    </w:p>
    <w:p w:rsidR="001E79EB" w:rsidRPr="00C90B1B" w:rsidRDefault="00BD5D21" w:rsidP="008E0093">
      <w:pPr>
        <w:pStyle w:val="FigureNo"/>
        <w:rPr>
          <w:lang w:eastAsia="ko-KR"/>
        </w:rPr>
      </w:pPr>
      <w:r>
        <w:object w:dxaOrig="7799" w:dyaOrig="6407">
          <v:shape id="_x0000_i1028" type="#_x0000_t75" style="width:390pt;height:320.4pt" o:ole="">
            <v:imagedata r:id="rId20" o:title=""/>
          </v:shape>
          <o:OLEObject Type="Embed" ProgID="CorelDraw.Graphic.12" ShapeID="_x0000_i1028" DrawAspect="Content" ObjectID="_1385888349" r:id="rId21"/>
        </w:object>
      </w:r>
    </w:p>
    <w:p w:rsidR="003A68CE" w:rsidRDefault="003A68CE" w:rsidP="001E79EB">
      <w:pPr>
        <w:pStyle w:val="Heading1"/>
        <w:rPr>
          <w:kern w:val="16"/>
          <w:lang w:val="en-US" w:eastAsia="ko-KR"/>
        </w:rPr>
      </w:pPr>
    </w:p>
    <w:p w:rsidR="001E79EB" w:rsidRPr="001E79EB" w:rsidRDefault="001E79EB" w:rsidP="001E79EB">
      <w:pPr>
        <w:pStyle w:val="Heading1"/>
        <w:rPr>
          <w:kern w:val="16"/>
          <w:lang w:val="en-US" w:eastAsia="ko-KR"/>
        </w:rPr>
      </w:pPr>
      <w:r w:rsidRPr="001E79EB">
        <w:rPr>
          <w:kern w:val="16"/>
          <w:lang w:val="en-US" w:eastAsia="ko-KR"/>
        </w:rPr>
        <w:t>3</w:t>
      </w:r>
      <w:r w:rsidRPr="001E79EB">
        <w:rPr>
          <w:kern w:val="16"/>
          <w:lang w:val="en-US" w:eastAsia="ko-KR"/>
        </w:rPr>
        <w:tab/>
        <w:t xml:space="preserve">Transmitting power level of HAPS </w:t>
      </w:r>
      <w:r w:rsidR="00816A55">
        <w:rPr>
          <w:kern w:val="16"/>
          <w:lang w:val="en-US" w:eastAsia="ko-KR"/>
        </w:rPr>
        <w:t>ground terminal</w:t>
      </w:r>
      <w:r w:rsidRPr="001E79EB">
        <w:rPr>
          <w:kern w:val="16"/>
          <w:lang w:val="en-US" w:eastAsia="ko-KR"/>
        </w:rPr>
        <w:t>s</w:t>
      </w:r>
    </w:p>
    <w:p w:rsidR="001E79EB" w:rsidRPr="00816A55" w:rsidRDefault="001E79EB" w:rsidP="001E79EB">
      <w:pPr>
        <w:rPr>
          <w:lang w:val="en-US" w:eastAsia="ko-KR"/>
        </w:rPr>
      </w:pPr>
      <w:r w:rsidRPr="00816A55">
        <w:rPr>
          <w:lang w:val="en-US" w:eastAsia="ko-KR"/>
        </w:rPr>
        <w:t xml:space="preserve">To reduce interference power from HAPS </w:t>
      </w:r>
      <w:r w:rsidR="00816A55" w:rsidRPr="00816A55">
        <w:rPr>
          <w:lang w:val="en-US" w:eastAsia="ko-KR"/>
        </w:rPr>
        <w:t>ground terminal</w:t>
      </w:r>
      <w:r w:rsidRPr="00816A55">
        <w:rPr>
          <w:lang w:val="en-US" w:eastAsia="ko-KR"/>
        </w:rPr>
        <w:t xml:space="preserve">s to the FSS space station, the maximum power level from the </w:t>
      </w:r>
      <w:r w:rsidR="00816A55" w:rsidRPr="00816A55">
        <w:rPr>
          <w:lang w:val="en-US" w:eastAsia="ko-KR"/>
        </w:rPr>
        <w:t>ground terminal</w:t>
      </w:r>
      <w:r w:rsidRPr="00816A55">
        <w:rPr>
          <w:lang w:val="en-US" w:eastAsia="ko-KR"/>
        </w:rPr>
        <w:t xml:space="preserve">s should be specified. This section shows examples to specify the maximum power level from the </w:t>
      </w:r>
      <w:r w:rsidR="00816A55" w:rsidRPr="00816A55">
        <w:rPr>
          <w:lang w:val="en-US" w:eastAsia="ko-KR"/>
        </w:rPr>
        <w:t>ground terminal</w:t>
      </w:r>
      <w:r w:rsidRPr="00816A55">
        <w:rPr>
          <w:lang w:val="en-US" w:eastAsia="ko-KR"/>
        </w:rPr>
        <w:t>s of HAPS with antenna beam patterns mentioned in Recommendations ITU</w:t>
      </w:r>
      <w:r w:rsidRPr="00816A55">
        <w:rPr>
          <w:lang w:val="en-US" w:eastAsia="ko-KR"/>
        </w:rPr>
        <w:noBreakHyphen/>
        <w:t>R F.699 and F.1245.</w:t>
      </w:r>
    </w:p>
    <w:p w:rsidR="001E79EB" w:rsidRPr="00816A55" w:rsidRDefault="001E79EB" w:rsidP="001E79EB">
      <w:pPr>
        <w:rPr>
          <w:lang w:val="en-US" w:eastAsia="ko-KR"/>
        </w:rPr>
      </w:pPr>
      <w:r w:rsidRPr="00816A55">
        <w:rPr>
          <w:lang w:val="en-US" w:eastAsia="ko-KR"/>
        </w:rPr>
        <w:t xml:space="preserve">The power reduction of the HAPS </w:t>
      </w:r>
      <w:r w:rsidR="00816A55" w:rsidRPr="00816A55">
        <w:rPr>
          <w:lang w:val="en-US" w:eastAsia="ko-KR"/>
        </w:rPr>
        <w:t>ground terminal</w:t>
      </w:r>
      <w:r w:rsidRPr="00816A55">
        <w:rPr>
          <w:lang w:val="en-US" w:eastAsia="ko-KR"/>
        </w:rPr>
        <w:t>s given in Recommendation ITU</w:t>
      </w:r>
      <w:r w:rsidRPr="00816A55">
        <w:rPr>
          <w:lang w:val="en-US" w:eastAsia="ko-KR"/>
        </w:rPr>
        <w:noBreakHyphen/>
        <w:t xml:space="preserve">R F.1500 is carried out so that interference avoidance of HAPS </w:t>
      </w:r>
      <w:r w:rsidR="00816A55" w:rsidRPr="00816A55">
        <w:rPr>
          <w:lang w:val="en-US" w:eastAsia="ko-KR"/>
        </w:rPr>
        <w:t>ground terminal</w:t>
      </w:r>
      <w:r w:rsidRPr="00816A55">
        <w:rPr>
          <w:lang w:val="en-US" w:eastAsia="ko-KR"/>
        </w:rPr>
        <w:t xml:space="preserve">s with FSS space stations can be achieved even in co-coverage areas. It is assumed that HAPS </w:t>
      </w:r>
      <w:r w:rsidR="00816A55" w:rsidRPr="00816A55">
        <w:rPr>
          <w:lang w:val="en-US" w:eastAsia="ko-KR"/>
        </w:rPr>
        <w:t>ground terminal</w:t>
      </w:r>
      <w:r w:rsidRPr="00816A55">
        <w:rPr>
          <w:lang w:val="en-US" w:eastAsia="ko-KR"/>
        </w:rPr>
        <w:t>s have a power control scheme.</w:t>
      </w:r>
    </w:p>
    <w:p w:rsidR="001E79EB" w:rsidRPr="00816A55" w:rsidRDefault="001E79EB" w:rsidP="001E79EB">
      <w:pPr>
        <w:rPr>
          <w:lang w:val="en-US" w:eastAsia="ko-KR"/>
        </w:rPr>
      </w:pPr>
      <w:r w:rsidRPr="00816A55">
        <w:rPr>
          <w:lang w:val="en-US" w:eastAsia="ko-KR"/>
        </w:rPr>
        <w:t xml:space="preserve">As shown in Figs. 3 and 4, since the interference is different from the latitude of HAPS nadir and the antenna beam patterns of HAPS </w:t>
      </w:r>
      <w:r w:rsidR="00816A55" w:rsidRPr="00816A55">
        <w:rPr>
          <w:lang w:val="en-US" w:eastAsia="ko-KR"/>
        </w:rPr>
        <w:t>ground terminal</w:t>
      </w:r>
      <w:r w:rsidRPr="00816A55">
        <w:rPr>
          <w:lang w:val="en-US" w:eastAsia="ko-KR"/>
        </w:rPr>
        <w:t xml:space="preserve">s, it is necessary to specify the appropriate power with the latitude and antenna beam pattern. </w:t>
      </w:r>
    </w:p>
    <w:p w:rsidR="001E79EB" w:rsidRPr="00816A55" w:rsidRDefault="001E79EB" w:rsidP="001E79EB">
      <w:pPr>
        <w:rPr>
          <w:lang w:val="en-US" w:eastAsia="ko-KR"/>
        </w:rPr>
      </w:pPr>
      <w:r w:rsidRPr="00816A55">
        <w:rPr>
          <w:lang w:val="en-US" w:eastAsia="ko-KR"/>
        </w:rPr>
        <w:t xml:space="preserve">Table 5 shows the parameters for the HAPS </w:t>
      </w:r>
      <w:r w:rsidR="00816A55" w:rsidRPr="00816A55">
        <w:rPr>
          <w:lang w:val="en-US" w:eastAsia="ko-KR"/>
        </w:rPr>
        <w:t>ground terminal</w:t>
      </w:r>
      <w:r w:rsidRPr="00816A55">
        <w:rPr>
          <w:lang w:val="en-US" w:eastAsia="ko-KR"/>
        </w:rPr>
        <w:t>s with the power reduction when the antenna beam pattern of Recommendation ITU</w:t>
      </w:r>
      <w:r w:rsidRPr="00816A55">
        <w:rPr>
          <w:lang w:val="en-US" w:eastAsia="ko-KR"/>
        </w:rPr>
        <w:noBreakHyphen/>
        <w:t xml:space="preserve">R F.699 is applied to the HAPS </w:t>
      </w:r>
      <w:r w:rsidR="00816A55" w:rsidRPr="00816A55">
        <w:rPr>
          <w:lang w:val="en-US" w:eastAsia="ko-KR"/>
        </w:rPr>
        <w:t>ground terminal</w:t>
      </w:r>
      <w:r w:rsidRPr="00816A55">
        <w:rPr>
          <w:lang w:val="en-US" w:eastAsia="ko-KR"/>
        </w:rPr>
        <w:t xml:space="preserve">s. In the cases of C and D in the Table, HAPS </w:t>
      </w:r>
      <w:r w:rsidR="00816A55" w:rsidRPr="00816A55">
        <w:rPr>
          <w:lang w:val="en-US" w:eastAsia="ko-KR"/>
        </w:rPr>
        <w:t>ground terminal</w:t>
      </w:r>
      <w:r w:rsidRPr="00816A55">
        <w:rPr>
          <w:lang w:val="en-US" w:eastAsia="ko-KR"/>
        </w:rPr>
        <w:t xml:space="preserve">s in SAC and RAC are excluded since the possibility that main beams of HAPS </w:t>
      </w:r>
      <w:r w:rsidR="00816A55" w:rsidRPr="00816A55">
        <w:rPr>
          <w:lang w:val="en-US" w:eastAsia="ko-KR"/>
        </w:rPr>
        <w:t>ground terminal</w:t>
      </w:r>
      <w:r w:rsidRPr="00816A55">
        <w:rPr>
          <w:lang w:val="en-US" w:eastAsia="ko-KR"/>
        </w:rPr>
        <w:t xml:space="preserve">s are directed to the FSS space station receiver is increased due to the low elevation angle in higher latitude. </w:t>
      </w:r>
    </w:p>
    <w:p w:rsidR="001E79EB" w:rsidRPr="001E79EB" w:rsidRDefault="001E79EB" w:rsidP="008E0093">
      <w:pPr>
        <w:pStyle w:val="TableNo"/>
        <w:rPr>
          <w:lang w:val="en-US" w:eastAsia="ko-KR"/>
        </w:rPr>
      </w:pPr>
      <w:r w:rsidRPr="001E79EB">
        <w:rPr>
          <w:lang w:val="en-US" w:eastAsia="ko-KR"/>
        </w:rPr>
        <w:t>TABLE 5</w:t>
      </w:r>
    </w:p>
    <w:p w:rsidR="001E79EB" w:rsidRPr="001E79EB" w:rsidRDefault="001E79EB" w:rsidP="008E0093">
      <w:pPr>
        <w:pStyle w:val="Tabletitle"/>
        <w:rPr>
          <w:lang w:val="en-US" w:eastAsia="ko-KR"/>
        </w:rPr>
      </w:pPr>
      <w:r w:rsidRPr="001E79EB">
        <w:rPr>
          <w:lang w:val="en-US"/>
        </w:rPr>
        <w:t>Sharing parameters with latitude of HAPS nadir</w:t>
      </w:r>
      <w:r w:rsidRPr="001E79EB">
        <w:rPr>
          <w:lang w:val="en-US" w:eastAsia="ko-KR"/>
        </w:rPr>
        <w:br/>
        <w:t>(using the antenna beam pattern of Recommendation ITU</w:t>
      </w:r>
      <w:r w:rsidRPr="001E79EB">
        <w:rPr>
          <w:lang w:val="en-US" w:eastAsia="ko-KR"/>
        </w:rPr>
        <w:noBreakHyphen/>
        <w:t>R F.699)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
        <w:gridCol w:w="1739"/>
        <w:gridCol w:w="2037"/>
        <w:gridCol w:w="1723"/>
        <w:gridCol w:w="1724"/>
        <w:gridCol w:w="1528"/>
      </w:tblGrid>
      <w:tr w:rsidR="001E79EB" w:rsidRPr="00BD5D21" w:rsidTr="008E0093">
        <w:trPr>
          <w:trHeight w:val="360"/>
          <w:jc w:val="center"/>
        </w:trPr>
        <w:tc>
          <w:tcPr>
            <w:tcW w:w="803" w:type="dxa"/>
            <w:vMerge w:val="restart"/>
            <w:vAlign w:val="center"/>
          </w:tcPr>
          <w:p w:rsidR="001E79EB" w:rsidRPr="00C90B1B" w:rsidRDefault="001E79EB" w:rsidP="002A7809">
            <w:pPr>
              <w:pStyle w:val="Tablehead"/>
              <w:spacing w:before="60" w:after="60"/>
            </w:pPr>
            <w:r w:rsidRPr="00C90B1B">
              <w:t>C</w:t>
            </w:r>
            <w:r w:rsidR="00BD5D21" w:rsidRPr="00C90B1B">
              <w:t>ase</w:t>
            </w:r>
          </w:p>
        </w:tc>
        <w:tc>
          <w:tcPr>
            <w:tcW w:w="1573" w:type="dxa"/>
            <w:vMerge w:val="restart"/>
            <w:vAlign w:val="center"/>
          </w:tcPr>
          <w:p w:rsidR="001E79EB" w:rsidRPr="001E79EB" w:rsidRDefault="001E79EB" w:rsidP="002A7809">
            <w:pPr>
              <w:pStyle w:val="Tablehead"/>
              <w:spacing w:before="60" w:after="60"/>
              <w:rPr>
                <w:lang w:val="en-US"/>
              </w:rPr>
            </w:pPr>
            <w:r w:rsidRPr="001E79EB">
              <w:rPr>
                <w:lang w:val="en-US"/>
              </w:rPr>
              <w:t>Latitude of HAPS and</w:t>
            </w:r>
            <w:r w:rsidR="00BD5D21">
              <w:rPr>
                <w:lang w:val="en-US"/>
              </w:rPr>
              <w:br/>
            </w:r>
            <w:r w:rsidRPr="001E79EB">
              <w:rPr>
                <w:lang w:val="en-US"/>
              </w:rPr>
              <w:t>SAT ES</w:t>
            </w:r>
          </w:p>
        </w:tc>
        <w:tc>
          <w:tcPr>
            <w:tcW w:w="1843" w:type="dxa"/>
            <w:vMerge w:val="restart"/>
            <w:vAlign w:val="center"/>
          </w:tcPr>
          <w:p w:rsidR="001E79EB" w:rsidRPr="00BD5D21" w:rsidRDefault="001E79EB" w:rsidP="002A7809">
            <w:pPr>
              <w:pStyle w:val="Tablehead"/>
              <w:spacing w:before="60" w:after="60"/>
              <w:rPr>
                <w:lang w:val="en-US" w:eastAsia="ko-KR"/>
              </w:rPr>
            </w:pPr>
            <w:r w:rsidRPr="00BD5D21">
              <w:rPr>
                <w:lang w:val="en-US" w:eastAsia="ko-KR"/>
              </w:rPr>
              <w:t>Transmitter</w:t>
            </w:r>
            <w:r w:rsidRPr="00BD5D21">
              <w:rPr>
                <w:lang w:val="en-US" w:eastAsia="ko-KR"/>
              </w:rPr>
              <w:br/>
            </w:r>
            <w:r w:rsidRPr="00BD5D21">
              <w:rPr>
                <w:lang w:val="en-US"/>
              </w:rPr>
              <w:t>parameters</w:t>
            </w:r>
          </w:p>
        </w:tc>
        <w:tc>
          <w:tcPr>
            <w:tcW w:w="1559" w:type="dxa"/>
            <w:vAlign w:val="center"/>
          </w:tcPr>
          <w:p w:rsidR="001E79EB" w:rsidRPr="00BD5D21" w:rsidRDefault="001E79EB" w:rsidP="002A7809">
            <w:pPr>
              <w:pStyle w:val="Tablehead"/>
              <w:spacing w:before="60" w:after="60"/>
              <w:rPr>
                <w:lang w:val="en-US"/>
              </w:rPr>
            </w:pPr>
            <w:r w:rsidRPr="00BD5D21">
              <w:rPr>
                <w:lang w:val="en-US"/>
              </w:rPr>
              <w:t>UAC</w:t>
            </w:r>
          </w:p>
        </w:tc>
        <w:tc>
          <w:tcPr>
            <w:tcW w:w="1560" w:type="dxa"/>
            <w:shd w:val="clear" w:color="auto" w:fill="auto"/>
            <w:vAlign w:val="center"/>
          </w:tcPr>
          <w:p w:rsidR="001E79EB" w:rsidRPr="00BD5D21" w:rsidRDefault="001E79EB" w:rsidP="002A7809">
            <w:pPr>
              <w:pStyle w:val="Tablehead"/>
              <w:spacing w:before="60" w:after="60"/>
              <w:rPr>
                <w:lang w:val="en-US"/>
              </w:rPr>
            </w:pPr>
            <w:r w:rsidRPr="00BD5D21">
              <w:rPr>
                <w:lang w:val="en-US"/>
              </w:rPr>
              <w:t>SAC</w:t>
            </w:r>
          </w:p>
        </w:tc>
        <w:tc>
          <w:tcPr>
            <w:tcW w:w="1382" w:type="dxa"/>
            <w:shd w:val="clear" w:color="auto" w:fill="auto"/>
            <w:vAlign w:val="center"/>
          </w:tcPr>
          <w:p w:rsidR="001E79EB" w:rsidRPr="00BD5D21" w:rsidRDefault="001E79EB" w:rsidP="002A7809">
            <w:pPr>
              <w:pStyle w:val="Tablehead"/>
              <w:spacing w:before="60" w:after="60"/>
              <w:rPr>
                <w:lang w:val="en-US"/>
              </w:rPr>
            </w:pPr>
            <w:r w:rsidRPr="00BD5D21">
              <w:rPr>
                <w:lang w:val="en-US"/>
              </w:rPr>
              <w:t>RAC</w:t>
            </w:r>
          </w:p>
        </w:tc>
      </w:tr>
      <w:tr w:rsidR="001E79EB" w:rsidRPr="00BD5D21" w:rsidTr="008E0093">
        <w:trPr>
          <w:trHeight w:val="360"/>
          <w:jc w:val="center"/>
        </w:trPr>
        <w:tc>
          <w:tcPr>
            <w:tcW w:w="803" w:type="dxa"/>
            <w:vMerge/>
            <w:vAlign w:val="center"/>
          </w:tcPr>
          <w:p w:rsidR="001E79EB" w:rsidRPr="00BD5D21" w:rsidRDefault="001E79EB" w:rsidP="002A7809">
            <w:pPr>
              <w:pStyle w:val="Tablehead"/>
              <w:spacing w:before="60" w:after="60"/>
              <w:rPr>
                <w:lang w:val="en-US"/>
              </w:rPr>
            </w:pPr>
          </w:p>
        </w:tc>
        <w:tc>
          <w:tcPr>
            <w:tcW w:w="1573" w:type="dxa"/>
            <w:vMerge/>
            <w:vAlign w:val="center"/>
          </w:tcPr>
          <w:p w:rsidR="001E79EB" w:rsidRPr="00BD5D21" w:rsidRDefault="001E79EB" w:rsidP="002A7809">
            <w:pPr>
              <w:pStyle w:val="Tablehead"/>
              <w:spacing w:before="60" w:after="60"/>
              <w:rPr>
                <w:lang w:val="en-US"/>
              </w:rPr>
            </w:pPr>
          </w:p>
        </w:tc>
        <w:tc>
          <w:tcPr>
            <w:tcW w:w="1843" w:type="dxa"/>
            <w:vMerge/>
            <w:vAlign w:val="center"/>
          </w:tcPr>
          <w:p w:rsidR="001E79EB" w:rsidRPr="00BD5D21" w:rsidRDefault="001E79EB" w:rsidP="002A7809">
            <w:pPr>
              <w:pStyle w:val="Tablehead"/>
              <w:spacing w:before="60" w:after="60"/>
              <w:rPr>
                <w:lang w:val="en-US"/>
              </w:rPr>
            </w:pPr>
          </w:p>
        </w:tc>
        <w:tc>
          <w:tcPr>
            <w:tcW w:w="1559" w:type="dxa"/>
            <w:vAlign w:val="center"/>
          </w:tcPr>
          <w:p w:rsidR="001E79EB" w:rsidRPr="00BD5D21" w:rsidRDefault="001E79EB" w:rsidP="002A7809">
            <w:pPr>
              <w:pStyle w:val="Tablehead"/>
              <w:spacing w:before="60" w:after="60"/>
              <w:rPr>
                <w:lang w:val="en-US" w:eastAsia="ko-KR"/>
              </w:rPr>
            </w:pPr>
            <w:r w:rsidRPr="00BD5D21">
              <w:rPr>
                <w:lang w:val="en-US" w:eastAsia="ko-KR"/>
              </w:rPr>
              <w:t>Elevation angles</w:t>
            </w:r>
            <w:r w:rsidRPr="00BD5D21">
              <w:rPr>
                <w:lang w:val="en-US" w:eastAsia="ko-KR"/>
              </w:rPr>
              <w:br/>
              <w:t>(</w:t>
            </w:r>
            <w:r w:rsidRPr="00BD5D21">
              <w:rPr>
                <w:lang w:val="en-US"/>
              </w:rPr>
              <w:t>90°</w:t>
            </w:r>
            <w:r w:rsidRPr="00BD5D21">
              <w:rPr>
                <w:lang w:val="en-US" w:eastAsia="ko-KR"/>
              </w:rPr>
              <w:t>-</w:t>
            </w:r>
            <w:r w:rsidRPr="00BD5D21">
              <w:rPr>
                <w:lang w:val="en-US"/>
              </w:rPr>
              <w:t>30°</w:t>
            </w:r>
            <w:r w:rsidRPr="00BD5D21">
              <w:rPr>
                <w:lang w:val="en-US" w:eastAsia="ko-KR"/>
              </w:rPr>
              <w:t>)</w:t>
            </w:r>
          </w:p>
        </w:tc>
        <w:tc>
          <w:tcPr>
            <w:tcW w:w="1560" w:type="dxa"/>
            <w:shd w:val="clear" w:color="auto" w:fill="auto"/>
            <w:vAlign w:val="center"/>
          </w:tcPr>
          <w:p w:rsidR="001E79EB" w:rsidRPr="00BD5D21" w:rsidRDefault="001E79EB" w:rsidP="002A7809">
            <w:pPr>
              <w:pStyle w:val="Tablehead"/>
              <w:spacing w:before="60" w:after="60"/>
              <w:rPr>
                <w:lang w:val="en-US" w:eastAsia="ko-KR"/>
              </w:rPr>
            </w:pPr>
            <w:r w:rsidRPr="00BD5D21">
              <w:rPr>
                <w:lang w:val="en-US" w:eastAsia="ko-KR"/>
              </w:rPr>
              <w:t>Elevation angles</w:t>
            </w:r>
            <w:r w:rsidRPr="00BD5D21">
              <w:rPr>
                <w:lang w:val="en-US" w:eastAsia="ko-KR"/>
              </w:rPr>
              <w:br/>
              <w:t>(</w:t>
            </w:r>
            <w:r w:rsidRPr="00BD5D21">
              <w:rPr>
                <w:lang w:val="en-US"/>
              </w:rPr>
              <w:t>30°</w:t>
            </w:r>
            <w:r w:rsidRPr="00BD5D21">
              <w:rPr>
                <w:lang w:val="en-US" w:eastAsia="ko-KR"/>
              </w:rPr>
              <w:t>-</w:t>
            </w:r>
            <w:r w:rsidRPr="00BD5D21">
              <w:rPr>
                <w:lang w:val="en-US"/>
              </w:rPr>
              <w:t>15°</w:t>
            </w:r>
            <w:r w:rsidRPr="00BD5D21">
              <w:rPr>
                <w:lang w:val="en-US" w:eastAsia="ko-KR"/>
              </w:rPr>
              <w:t>)</w:t>
            </w:r>
          </w:p>
        </w:tc>
        <w:tc>
          <w:tcPr>
            <w:tcW w:w="1382" w:type="dxa"/>
            <w:shd w:val="clear" w:color="auto" w:fill="auto"/>
            <w:vAlign w:val="center"/>
          </w:tcPr>
          <w:p w:rsidR="001E79EB" w:rsidRPr="00BD5D21" w:rsidRDefault="001E79EB" w:rsidP="002A7809">
            <w:pPr>
              <w:pStyle w:val="Tablehead"/>
              <w:spacing w:before="60" w:after="60"/>
              <w:rPr>
                <w:lang w:val="en-US" w:eastAsia="ko-KR"/>
              </w:rPr>
            </w:pPr>
            <w:r w:rsidRPr="00BD5D21">
              <w:rPr>
                <w:lang w:val="en-US" w:eastAsia="ko-KR"/>
              </w:rPr>
              <w:t>Elevation angles</w:t>
            </w:r>
            <w:r w:rsidRPr="00BD5D21">
              <w:rPr>
                <w:lang w:val="en-US" w:eastAsia="ko-KR"/>
              </w:rPr>
              <w:br/>
              <w:t>(</w:t>
            </w:r>
            <w:r w:rsidRPr="00BD5D21">
              <w:rPr>
                <w:lang w:val="en-US"/>
              </w:rPr>
              <w:t>15°</w:t>
            </w:r>
            <w:r w:rsidRPr="00BD5D21">
              <w:rPr>
                <w:lang w:val="en-US" w:eastAsia="ko-KR"/>
              </w:rPr>
              <w:t>-</w:t>
            </w:r>
            <w:r w:rsidRPr="00BD5D21">
              <w:rPr>
                <w:lang w:val="en-US"/>
              </w:rPr>
              <w:t>5°</w:t>
            </w:r>
            <w:r w:rsidRPr="00BD5D21">
              <w:rPr>
                <w:lang w:val="en-US" w:eastAsia="ko-KR"/>
              </w:rPr>
              <w:t>)</w:t>
            </w:r>
          </w:p>
        </w:tc>
      </w:tr>
      <w:tr w:rsidR="001E79EB" w:rsidRPr="00C90B1B" w:rsidTr="008E0093">
        <w:trPr>
          <w:jc w:val="center"/>
        </w:trPr>
        <w:tc>
          <w:tcPr>
            <w:tcW w:w="803" w:type="dxa"/>
            <w:vMerge w:val="restart"/>
            <w:vAlign w:val="center"/>
          </w:tcPr>
          <w:p w:rsidR="001E79EB" w:rsidRPr="00BD5D21" w:rsidRDefault="001E79EB" w:rsidP="002A7809">
            <w:pPr>
              <w:pStyle w:val="Tabletext"/>
              <w:spacing w:before="30" w:after="30"/>
              <w:jc w:val="center"/>
              <w:rPr>
                <w:lang w:val="en-US"/>
              </w:rPr>
            </w:pPr>
            <w:r w:rsidRPr="00BD5D21">
              <w:rPr>
                <w:lang w:val="en-US"/>
              </w:rPr>
              <w:t>A</w:t>
            </w:r>
          </w:p>
        </w:tc>
        <w:tc>
          <w:tcPr>
            <w:tcW w:w="1573" w:type="dxa"/>
            <w:vMerge w:val="restart"/>
            <w:tcMar>
              <w:left w:w="57" w:type="dxa"/>
              <w:right w:w="57" w:type="dxa"/>
            </w:tcMar>
            <w:vAlign w:val="center"/>
          </w:tcPr>
          <w:p w:rsidR="001E79EB" w:rsidRPr="00C90B1B" w:rsidRDefault="001E79EB" w:rsidP="002A7809">
            <w:pPr>
              <w:pStyle w:val="Tabletext"/>
              <w:spacing w:before="30" w:after="30"/>
              <w:jc w:val="center"/>
            </w:pPr>
            <w:r w:rsidRPr="00BD5D21">
              <w:rPr>
                <w:lang w:val="en-US"/>
              </w:rPr>
              <w:t xml:space="preserve">0° </w:t>
            </w:r>
            <w:r w:rsidRPr="00C90B1B">
              <w:sym w:font="Symbol" w:char="F0A3"/>
            </w:r>
            <w:r w:rsidRPr="00BD5D21">
              <w:rPr>
                <w:lang w:val="en-US"/>
              </w:rPr>
              <w:t xml:space="preserve"> </w:t>
            </w:r>
            <w:r w:rsidR="00BD5D21">
              <w:sym w:font="Symbol" w:char="F06A"/>
            </w:r>
            <w:r w:rsidRPr="00C90B1B">
              <w:t xml:space="preserve"> </w:t>
            </w:r>
            <w:r w:rsidRPr="00C90B1B">
              <w:sym w:font="Symbol" w:char="F0A3"/>
            </w:r>
            <w:r w:rsidRPr="00C90B1B">
              <w:t xml:space="preserve"> 30°</w:t>
            </w:r>
          </w:p>
        </w:tc>
        <w:tc>
          <w:tcPr>
            <w:tcW w:w="1843" w:type="dxa"/>
            <w:vAlign w:val="center"/>
          </w:tcPr>
          <w:p w:rsidR="001E79EB" w:rsidRPr="00C90B1B" w:rsidRDefault="001E79EB" w:rsidP="002A7809">
            <w:pPr>
              <w:pStyle w:val="Tabletext"/>
              <w:spacing w:before="30" w:after="30"/>
              <w:jc w:val="center"/>
            </w:pPr>
            <w:r w:rsidRPr="00C90B1B">
              <w:t xml:space="preserve">Number of </w:t>
            </w:r>
            <w:r w:rsidR="00816A55">
              <w:t>ground terminal</w:t>
            </w:r>
            <w:r w:rsidRPr="00C90B1B">
              <w:t>s</w:t>
            </w:r>
          </w:p>
        </w:tc>
        <w:tc>
          <w:tcPr>
            <w:tcW w:w="1559" w:type="dxa"/>
            <w:vAlign w:val="center"/>
          </w:tcPr>
          <w:p w:rsidR="001E79EB" w:rsidRPr="00C90B1B" w:rsidRDefault="001E79EB" w:rsidP="002A7809">
            <w:pPr>
              <w:pStyle w:val="Tabletext"/>
              <w:spacing w:before="30" w:after="30"/>
              <w:jc w:val="center"/>
            </w:pPr>
            <w:r w:rsidRPr="00C90B1B">
              <w:t>100</w:t>
            </w:r>
          </w:p>
        </w:tc>
        <w:tc>
          <w:tcPr>
            <w:tcW w:w="1560" w:type="dxa"/>
            <w:vAlign w:val="center"/>
          </w:tcPr>
          <w:p w:rsidR="001E79EB" w:rsidRPr="00C90B1B" w:rsidRDefault="001E79EB" w:rsidP="002A7809">
            <w:pPr>
              <w:pStyle w:val="Tabletext"/>
              <w:spacing w:before="30" w:after="30"/>
              <w:jc w:val="center"/>
            </w:pPr>
            <w:r w:rsidRPr="00C90B1B">
              <w:t>100</w:t>
            </w:r>
          </w:p>
        </w:tc>
        <w:tc>
          <w:tcPr>
            <w:tcW w:w="1382" w:type="dxa"/>
            <w:vAlign w:val="center"/>
          </w:tcPr>
          <w:p w:rsidR="001E79EB" w:rsidRPr="00C90B1B" w:rsidRDefault="001E79EB" w:rsidP="002A7809">
            <w:pPr>
              <w:pStyle w:val="Tabletext"/>
              <w:spacing w:before="30" w:after="30"/>
              <w:jc w:val="center"/>
            </w:pPr>
            <w:r w:rsidRPr="00C90B1B">
              <w:t>100</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Antenna gain</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23 dBi</w:t>
            </w:r>
          </w:p>
        </w:tc>
        <w:tc>
          <w:tcPr>
            <w:tcW w:w="1560" w:type="dxa"/>
            <w:vAlign w:val="center"/>
          </w:tcPr>
          <w:p w:rsidR="001E79EB" w:rsidRPr="00C90B1B" w:rsidRDefault="001E79EB" w:rsidP="002A7809">
            <w:pPr>
              <w:pStyle w:val="Tabletext"/>
              <w:spacing w:before="30" w:after="30"/>
              <w:jc w:val="center"/>
              <w:rPr>
                <w:lang w:eastAsia="ko-KR"/>
              </w:rPr>
            </w:pPr>
            <w:r w:rsidRPr="00C90B1B">
              <w:rPr>
                <w:lang w:eastAsia="ko-KR"/>
              </w:rPr>
              <w:t>38 dBi</w:t>
            </w:r>
          </w:p>
        </w:tc>
        <w:tc>
          <w:tcPr>
            <w:tcW w:w="1382" w:type="dxa"/>
            <w:vAlign w:val="center"/>
          </w:tcPr>
          <w:p w:rsidR="001E79EB" w:rsidRPr="00C90B1B" w:rsidRDefault="001E79EB" w:rsidP="002A7809">
            <w:pPr>
              <w:pStyle w:val="Tabletext"/>
              <w:spacing w:before="30" w:after="30"/>
              <w:jc w:val="center"/>
              <w:rPr>
                <w:lang w:eastAsia="ko-KR"/>
              </w:rPr>
            </w:pPr>
            <w:r w:rsidRPr="00C90B1B">
              <w:rPr>
                <w:lang w:eastAsia="ko-KR"/>
              </w:rPr>
              <w:t>38 dBi</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Power</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–13.2</w:t>
            </w:r>
            <w:r w:rsidRPr="00C90B1B">
              <w:t> dB</w:t>
            </w:r>
            <w:r w:rsidRPr="00C90B1B">
              <w:rPr>
                <w:lang w:eastAsia="ko-KR"/>
              </w:rPr>
              <w:t>W</w:t>
            </w:r>
          </w:p>
        </w:tc>
        <w:tc>
          <w:tcPr>
            <w:tcW w:w="1560" w:type="dxa"/>
            <w:vAlign w:val="center"/>
          </w:tcPr>
          <w:p w:rsidR="001E79EB" w:rsidRPr="00C90B1B" w:rsidRDefault="001E79EB" w:rsidP="002A7809">
            <w:pPr>
              <w:pStyle w:val="Tabletext"/>
              <w:spacing w:before="30" w:after="30"/>
              <w:jc w:val="center"/>
              <w:rPr>
                <w:lang w:eastAsia="ko-KR"/>
              </w:rPr>
            </w:pPr>
            <w:r w:rsidRPr="00C90B1B">
              <w:rPr>
                <w:lang w:eastAsia="ko-KR"/>
              </w:rPr>
              <w:t>–7 dBW</w:t>
            </w:r>
          </w:p>
        </w:tc>
        <w:tc>
          <w:tcPr>
            <w:tcW w:w="1382" w:type="dxa"/>
            <w:vAlign w:val="center"/>
          </w:tcPr>
          <w:p w:rsidR="001E79EB" w:rsidRPr="00C90B1B" w:rsidRDefault="001E79EB" w:rsidP="002A7809">
            <w:pPr>
              <w:pStyle w:val="Tabletext"/>
              <w:spacing w:before="30" w:after="30"/>
              <w:jc w:val="center"/>
              <w:rPr>
                <w:lang w:eastAsia="ko-KR"/>
              </w:rPr>
            </w:pPr>
            <w:r w:rsidRPr="00C90B1B">
              <w:rPr>
                <w:lang w:eastAsia="ko-KR"/>
              </w:rPr>
              <w:t>–1.5 dBW</w:t>
            </w:r>
          </w:p>
        </w:tc>
      </w:tr>
      <w:tr w:rsidR="001E79EB" w:rsidRPr="00C90B1B" w:rsidTr="008E0093">
        <w:trPr>
          <w:jc w:val="center"/>
        </w:trPr>
        <w:tc>
          <w:tcPr>
            <w:tcW w:w="803" w:type="dxa"/>
            <w:vMerge w:val="restart"/>
            <w:vAlign w:val="center"/>
          </w:tcPr>
          <w:p w:rsidR="001E79EB" w:rsidRPr="00C90B1B" w:rsidRDefault="001E79EB" w:rsidP="002A7809">
            <w:pPr>
              <w:pStyle w:val="Tabletext"/>
              <w:spacing w:before="30" w:after="30"/>
              <w:jc w:val="center"/>
            </w:pPr>
            <w:r w:rsidRPr="00C90B1B">
              <w:t>B</w:t>
            </w:r>
          </w:p>
        </w:tc>
        <w:tc>
          <w:tcPr>
            <w:tcW w:w="1573" w:type="dxa"/>
            <w:vMerge w:val="restart"/>
            <w:tcMar>
              <w:left w:w="57" w:type="dxa"/>
              <w:right w:w="57" w:type="dxa"/>
            </w:tcMar>
            <w:vAlign w:val="center"/>
          </w:tcPr>
          <w:p w:rsidR="001E79EB" w:rsidRPr="00C90B1B" w:rsidRDefault="001E79EB" w:rsidP="002A7809">
            <w:pPr>
              <w:pStyle w:val="Tabletext"/>
              <w:spacing w:before="30" w:after="30"/>
              <w:jc w:val="center"/>
            </w:pPr>
            <w:r w:rsidRPr="00C90B1B">
              <w:t xml:space="preserve">30° </w:t>
            </w:r>
            <w:r w:rsidRPr="00C90B1B">
              <w:sym w:font="Symbol" w:char="F03C"/>
            </w:r>
            <w:r w:rsidRPr="00C90B1B">
              <w:t xml:space="preserve"> </w:t>
            </w:r>
            <w:r w:rsidR="00BD5D21">
              <w:sym w:font="Symbol" w:char="F06A"/>
            </w:r>
            <w:r w:rsidRPr="00C90B1B">
              <w:t xml:space="preserve"> </w:t>
            </w:r>
            <w:r w:rsidRPr="00C90B1B">
              <w:sym w:font="Symbol" w:char="F0A3"/>
            </w:r>
            <w:r w:rsidRPr="00C90B1B">
              <w:t xml:space="preserve"> 50°</w:t>
            </w:r>
          </w:p>
        </w:tc>
        <w:tc>
          <w:tcPr>
            <w:tcW w:w="1843" w:type="dxa"/>
            <w:vAlign w:val="center"/>
          </w:tcPr>
          <w:p w:rsidR="001E79EB" w:rsidRPr="00C90B1B" w:rsidRDefault="001E79EB" w:rsidP="002A7809">
            <w:pPr>
              <w:pStyle w:val="Tabletext"/>
              <w:spacing w:before="30" w:after="30"/>
              <w:jc w:val="center"/>
            </w:pPr>
            <w:r w:rsidRPr="00C90B1B">
              <w:t xml:space="preserve">Number of </w:t>
            </w:r>
            <w:r w:rsidR="00816A55">
              <w:t>ground terminal</w:t>
            </w:r>
            <w:r w:rsidRPr="00C90B1B">
              <w:t>s</w:t>
            </w:r>
          </w:p>
        </w:tc>
        <w:tc>
          <w:tcPr>
            <w:tcW w:w="1559" w:type="dxa"/>
            <w:vAlign w:val="center"/>
          </w:tcPr>
          <w:p w:rsidR="001E79EB" w:rsidRPr="00C90B1B" w:rsidRDefault="001E79EB" w:rsidP="002A7809">
            <w:pPr>
              <w:pStyle w:val="Tabletext"/>
              <w:spacing w:before="30" w:after="30"/>
              <w:jc w:val="center"/>
            </w:pPr>
            <w:r w:rsidRPr="00C90B1B">
              <w:t>100</w:t>
            </w:r>
          </w:p>
        </w:tc>
        <w:tc>
          <w:tcPr>
            <w:tcW w:w="1560" w:type="dxa"/>
            <w:vAlign w:val="center"/>
          </w:tcPr>
          <w:p w:rsidR="001E79EB" w:rsidRPr="00C90B1B" w:rsidRDefault="001E79EB" w:rsidP="002A7809">
            <w:pPr>
              <w:pStyle w:val="Tabletext"/>
              <w:spacing w:before="30" w:after="30"/>
              <w:jc w:val="center"/>
            </w:pPr>
            <w:r w:rsidRPr="00C90B1B">
              <w:t>100</w:t>
            </w:r>
          </w:p>
        </w:tc>
        <w:tc>
          <w:tcPr>
            <w:tcW w:w="1382" w:type="dxa"/>
            <w:vAlign w:val="center"/>
          </w:tcPr>
          <w:p w:rsidR="001E79EB" w:rsidRPr="00C90B1B" w:rsidRDefault="001E79EB" w:rsidP="002A7809">
            <w:pPr>
              <w:pStyle w:val="Tabletext"/>
              <w:spacing w:before="30" w:after="30"/>
              <w:jc w:val="center"/>
            </w:pPr>
            <w:r w:rsidRPr="00C90B1B">
              <w:t>100</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Antenna gain</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23 dBi</w:t>
            </w:r>
          </w:p>
        </w:tc>
        <w:tc>
          <w:tcPr>
            <w:tcW w:w="1560" w:type="dxa"/>
            <w:vAlign w:val="center"/>
          </w:tcPr>
          <w:p w:rsidR="001E79EB" w:rsidRPr="00C90B1B" w:rsidRDefault="001E79EB" w:rsidP="002A7809">
            <w:pPr>
              <w:pStyle w:val="Tabletext"/>
              <w:spacing w:before="30" w:after="30"/>
              <w:jc w:val="center"/>
              <w:rPr>
                <w:lang w:eastAsia="ko-KR"/>
              </w:rPr>
            </w:pPr>
            <w:r w:rsidRPr="00C90B1B">
              <w:rPr>
                <w:lang w:eastAsia="ko-KR"/>
              </w:rPr>
              <w:t>38 dBi</w:t>
            </w:r>
          </w:p>
        </w:tc>
        <w:tc>
          <w:tcPr>
            <w:tcW w:w="1382" w:type="dxa"/>
            <w:vAlign w:val="center"/>
          </w:tcPr>
          <w:p w:rsidR="001E79EB" w:rsidRPr="00C90B1B" w:rsidRDefault="001E79EB" w:rsidP="002A7809">
            <w:pPr>
              <w:pStyle w:val="Tabletext"/>
              <w:spacing w:before="30" w:after="30"/>
              <w:jc w:val="center"/>
              <w:rPr>
                <w:lang w:eastAsia="ko-KR"/>
              </w:rPr>
            </w:pPr>
            <w:r w:rsidRPr="00C90B1B">
              <w:rPr>
                <w:lang w:eastAsia="ko-KR"/>
              </w:rPr>
              <w:t>38 dBi</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Power</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–13.2</w:t>
            </w:r>
            <w:r w:rsidRPr="00C90B1B">
              <w:t> dB</w:t>
            </w:r>
            <w:r w:rsidRPr="00C90B1B">
              <w:rPr>
                <w:lang w:eastAsia="ko-KR"/>
              </w:rPr>
              <w:t>W</w:t>
            </w:r>
          </w:p>
        </w:tc>
        <w:tc>
          <w:tcPr>
            <w:tcW w:w="1560" w:type="dxa"/>
            <w:vAlign w:val="center"/>
          </w:tcPr>
          <w:p w:rsidR="001E79EB" w:rsidRPr="00C90B1B" w:rsidRDefault="001E79EB" w:rsidP="002A7809">
            <w:pPr>
              <w:pStyle w:val="Tabletext"/>
              <w:spacing w:before="30" w:after="30"/>
              <w:jc w:val="center"/>
              <w:rPr>
                <w:lang w:eastAsia="ko-KR"/>
              </w:rPr>
            </w:pPr>
            <w:r w:rsidRPr="00C90B1B">
              <w:rPr>
                <w:lang w:eastAsia="ko-KR"/>
              </w:rPr>
              <w:t>–12</w:t>
            </w:r>
            <w:r w:rsidRPr="00C90B1B">
              <w:t> dB</w:t>
            </w:r>
            <w:r w:rsidRPr="00C90B1B">
              <w:rPr>
                <w:lang w:eastAsia="ko-KR"/>
              </w:rPr>
              <w:t>W</w:t>
            </w:r>
          </w:p>
        </w:tc>
        <w:tc>
          <w:tcPr>
            <w:tcW w:w="1382" w:type="dxa"/>
            <w:vAlign w:val="center"/>
          </w:tcPr>
          <w:p w:rsidR="001E79EB" w:rsidRPr="00C90B1B" w:rsidRDefault="001E79EB" w:rsidP="002A7809">
            <w:pPr>
              <w:pStyle w:val="Tabletext"/>
              <w:spacing w:before="30" w:after="30"/>
              <w:jc w:val="center"/>
              <w:rPr>
                <w:lang w:eastAsia="ko-KR"/>
              </w:rPr>
            </w:pPr>
            <w:r w:rsidRPr="00C90B1B">
              <w:rPr>
                <w:lang w:eastAsia="ko-KR"/>
              </w:rPr>
              <w:t>–6.5 dBW</w:t>
            </w:r>
          </w:p>
        </w:tc>
      </w:tr>
      <w:tr w:rsidR="001E79EB" w:rsidRPr="00C90B1B" w:rsidTr="008E0093">
        <w:trPr>
          <w:jc w:val="center"/>
        </w:trPr>
        <w:tc>
          <w:tcPr>
            <w:tcW w:w="803" w:type="dxa"/>
            <w:vMerge w:val="restart"/>
            <w:vAlign w:val="center"/>
          </w:tcPr>
          <w:p w:rsidR="001E79EB" w:rsidRPr="00C90B1B" w:rsidRDefault="001E79EB" w:rsidP="002A7809">
            <w:pPr>
              <w:pStyle w:val="Tabletext"/>
              <w:spacing w:before="30" w:after="30"/>
              <w:jc w:val="center"/>
            </w:pPr>
            <w:r w:rsidRPr="00C90B1B">
              <w:t>C</w:t>
            </w:r>
          </w:p>
        </w:tc>
        <w:tc>
          <w:tcPr>
            <w:tcW w:w="1573" w:type="dxa"/>
            <w:vMerge w:val="restart"/>
            <w:tcMar>
              <w:left w:w="57" w:type="dxa"/>
              <w:right w:w="57" w:type="dxa"/>
            </w:tcMar>
            <w:vAlign w:val="center"/>
          </w:tcPr>
          <w:p w:rsidR="001E79EB" w:rsidRPr="00C90B1B" w:rsidRDefault="001E79EB" w:rsidP="002A7809">
            <w:pPr>
              <w:pStyle w:val="Tabletext"/>
              <w:spacing w:before="30" w:after="30"/>
              <w:jc w:val="center"/>
            </w:pPr>
            <w:r w:rsidRPr="00C90B1B">
              <w:t xml:space="preserve">50° </w:t>
            </w:r>
            <w:r w:rsidRPr="00C90B1B">
              <w:sym w:font="Symbol" w:char="F03C"/>
            </w:r>
            <w:r w:rsidRPr="00C90B1B">
              <w:t xml:space="preserve"> </w:t>
            </w:r>
            <w:r w:rsidR="00BD5D21">
              <w:sym w:font="Symbol" w:char="F06A"/>
            </w:r>
            <w:r w:rsidRPr="00C90B1B">
              <w:t xml:space="preserve"> </w:t>
            </w:r>
            <w:r w:rsidRPr="00C90B1B">
              <w:sym w:font="Symbol" w:char="F03C"/>
            </w:r>
            <w:r w:rsidRPr="00C90B1B">
              <w:t xml:space="preserve"> 58°</w:t>
            </w:r>
          </w:p>
        </w:tc>
        <w:tc>
          <w:tcPr>
            <w:tcW w:w="1843" w:type="dxa"/>
            <w:vAlign w:val="center"/>
          </w:tcPr>
          <w:p w:rsidR="001E79EB" w:rsidRPr="00C90B1B" w:rsidRDefault="001E79EB" w:rsidP="002A7809">
            <w:pPr>
              <w:pStyle w:val="Tabletext"/>
              <w:spacing w:before="30" w:after="30"/>
              <w:jc w:val="center"/>
            </w:pPr>
            <w:r w:rsidRPr="00C90B1B">
              <w:t xml:space="preserve">Number of </w:t>
            </w:r>
            <w:r w:rsidR="00816A55">
              <w:t>ground terminal</w:t>
            </w:r>
            <w:r w:rsidRPr="00C90B1B">
              <w:t>s</w:t>
            </w:r>
          </w:p>
        </w:tc>
        <w:tc>
          <w:tcPr>
            <w:tcW w:w="1559" w:type="dxa"/>
            <w:vAlign w:val="center"/>
          </w:tcPr>
          <w:p w:rsidR="001E79EB" w:rsidRPr="00C90B1B" w:rsidRDefault="001E79EB" w:rsidP="002A7809">
            <w:pPr>
              <w:pStyle w:val="Tabletext"/>
              <w:spacing w:before="30" w:after="30"/>
              <w:jc w:val="center"/>
            </w:pPr>
            <w:r w:rsidRPr="00C90B1B">
              <w:t>100</w:t>
            </w:r>
          </w:p>
        </w:tc>
        <w:tc>
          <w:tcPr>
            <w:tcW w:w="1560" w:type="dxa"/>
            <w:vAlign w:val="center"/>
          </w:tcPr>
          <w:p w:rsidR="001E79EB" w:rsidRPr="00C90B1B" w:rsidRDefault="001E79EB" w:rsidP="002A7809">
            <w:pPr>
              <w:pStyle w:val="Tabletext"/>
              <w:spacing w:before="30" w:after="30"/>
              <w:jc w:val="center"/>
            </w:pPr>
            <w:r w:rsidRPr="00C90B1B">
              <w:t>−</w:t>
            </w:r>
          </w:p>
        </w:tc>
        <w:tc>
          <w:tcPr>
            <w:tcW w:w="1382" w:type="dxa"/>
            <w:vAlign w:val="center"/>
          </w:tcPr>
          <w:p w:rsidR="001E79EB" w:rsidRPr="00C90B1B" w:rsidRDefault="001E79EB" w:rsidP="002A7809">
            <w:pPr>
              <w:pStyle w:val="Tabletext"/>
              <w:spacing w:before="30" w:after="30"/>
              <w:jc w:val="center"/>
            </w:pPr>
            <w:r w:rsidRPr="00C90B1B">
              <w:t>−</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Antenna gain</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23 dBi</w:t>
            </w:r>
          </w:p>
        </w:tc>
        <w:tc>
          <w:tcPr>
            <w:tcW w:w="1560" w:type="dxa"/>
            <w:vAlign w:val="center"/>
          </w:tcPr>
          <w:p w:rsidR="001E79EB" w:rsidRPr="00C90B1B" w:rsidRDefault="001E79EB" w:rsidP="002A7809">
            <w:pPr>
              <w:pStyle w:val="Tabletext"/>
              <w:spacing w:before="30" w:after="30"/>
              <w:jc w:val="center"/>
            </w:pPr>
            <w:r w:rsidRPr="00C90B1B">
              <w:t>−</w:t>
            </w:r>
          </w:p>
        </w:tc>
        <w:tc>
          <w:tcPr>
            <w:tcW w:w="1382" w:type="dxa"/>
            <w:vAlign w:val="center"/>
          </w:tcPr>
          <w:p w:rsidR="001E79EB" w:rsidRPr="00C90B1B" w:rsidRDefault="001E79EB" w:rsidP="002A7809">
            <w:pPr>
              <w:pStyle w:val="Tabletext"/>
              <w:spacing w:before="30" w:after="30"/>
              <w:jc w:val="center"/>
            </w:pPr>
            <w:r w:rsidRPr="00C90B1B">
              <w:t>−</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tcMar>
              <w:left w:w="57" w:type="dxa"/>
              <w:right w:w="57" w:type="dxa"/>
            </w:tcMar>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Power</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–13.2</w:t>
            </w:r>
            <w:r w:rsidRPr="00C90B1B">
              <w:t> dB</w:t>
            </w:r>
            <w:r w:rsidRPr="00C90B1B">
              <w:rPr>
                <w:lang w:eastAsia="ko-KR"/>
              </w:rPr>
              <w:t>W</w:t>
            </w:r>
          </w:p>
        </w:tc>
        <w:tc>
          <w:tcPr>
            <w:tcW w:w="1560" w:type="dxa"/>
            <w:vAlign w:val="center"/>
          </w:tcPr>
          <w:p w:rsidR="001E79EB" w:rsidRPr="00C90B1B" w:rsidRDefault="001E79EB" w:rsidP="002A7809">
            <w:pPr>
              <w:pStyle w:val="Tabletext"/>
              <w:spacing w:before="30" w:after="30"/>
              <w:jc w:val="center"/>
            </w:pPr>
            <w:r w:rsidRPr="00C90B1B">
              <w:t>−</w:t>
            </w:r>
          </w:p>
        </w:tc>
        <w:tc>
          <w:tcPr>
            <w:tcW w:w="1382" w:type="dxa"/>
            <w:vAlign w:val="center"/>
          </w:tcPr>
          <w:p w:rsidR="001E79EB" w:rsidRPr="00C90B1B" w:rsidRDefault="001E79EB" w:rsidP="002A7809">
            <w:pPr>
              <w:pStyle w:val="Tabletext"/>
              <w:spacing w:before="30" w:after="30"/>
              <w:jc w:val="center"/>
            </w:pPr>
            <w:r w:rsidRPr="00C90B1B">
              <w:t>−</w:t>
            </w:r>
          </w:p>
        </w:tc>
      </w:tr>
      <w:tr w:rsidR="001E79EB" w:rsidRPr="00C90B1B" w:rsidTr="008E0093">
        <w:trPr>
          <w:jc w:val="center"/>
        </w:trPr>
        <w:tc>
          <w:tcPr>
            <w:tcW w:w="803" w:type="dxa"/>
            <w:vMerge w:val="restart"/>
            <w:vAlign w:val="center"/>
          </w:tcPr>
          <w:p w:rsidR="001E79EB" w:rsidRPr="00C90B1B" w:rsidRDefault="001E79EB" w:rsidP="002A7809">
            <w:pPr>
              <w:pStyle w:val="Tabletext"/>
              <w:spacing w:before="30" w:after="30"/>
              <w:jc w:val="center"/>
            </w:pPr>
            <w:r w:rsidRPr="00C90B1B">
              <w:t>D</w:t>
            </w:r>
          </w:p>
        </w:tc>
        <w:tc>
          <w:tcPr>
            <w:tcW w:w="1573" w:type="dxa"/>
            <w:vMerge w:val="restart"/>
            <w:tcMar>
              <w:left w:w="57" w:type="dxa"/>
              <w:right w:w="57" w:type="dxa"/>
            </w:tcMar>
            <w:vAlign w:val="center"/>
          </w:tcPr>
          <w:p w:rsidR="001E79EB" w:rsidRPr="00C90B1B" w:rsidRDefault="00BD5D21" w:rsidP="002A7809">
            <w:pPr>
              <w:pStyle w:val="Tabletext"/>
              <w:spacing w:before="30" w:after="30"/>
              <w:jc w:val="center"/>
            </w:pPr>
            <w:r>
              <w:sym w:font="Symbol" w:char="F06A"/>
            </w:r>
            <w:r w:rsidR="001E79EB" w:rsidRPr="00C90B1B">
              <w:t xml:space="preserve"> </w:t>
            </w:r>
            <w:r w:rsidR="001E79EB" w:rsidRPr="00C90B1B">
              <w:sym w:font="Symbol" w:char="F0B3"/>
            </w:r>
            <w:r w:rsidR="001E79EB" w:rsidRPr="00C90B1B">
              <w:t xml:space="preserve"> 58°</w:t>
            </w:r>
          </w:p>
        </w:tc>
        <w:tc>
          <w:tcPr>
            <w:tcW w:w="1843" w:type="dxa"/>
            <w:vAlign w:val="center"/>
          </w:tcPr>
          <w:p w:rsidR="001E79EB" w:rsidRPr="00C90B1B" w:rsidRDefault="001E79EB" w:rsidP="002A7809">
            <w:pPr>
              <w:pStyle w:val="Tabletext"/>
              <w:spacing w:before="30" w:after="30"/>
              <w:jc w:val="center"/>
            </w:pPr>
            <w:r w:rsidRPr="00C90B1B">
              <w:t xml:space="preserve">Number of </w:t>
            </w:r>
            <w:r w:rsidR="00816A55">
              <w:t>ground terminal</w:t>
            </w:r>
            <w:r w:rsidRPr="00C90B1B">
              <w:t>s</w:t>
            </w:r>
          </w:p>
        </w:tc>
        <w:tc>
          <w:tcPr>
            <w:tcW w:w="1559" w:type="dxa"/>
            <w:vAlign w:val="center"/>
          </w:tcPr>
          <w:p w:rsidR="001E79EB" w:rsidRPr="00C90B1B" w:rsidRDefault="001E79EB" w:rsidP="002A7809">
            <w:pPr>
              <w:pStyle w:val="Tabletext"/>
              <w:spacing w:before="30" w:after="30"/>
              <w:jc w:val="center"/>
            </w:pPr>
            <w:r w:rsidRPr="00C90B1B">
              <w:t>100</w:t>
            </w:r>
          </w:p>
        </w:tc>
        <w:tc>
          <w:tcPr>
            <w:tcW w:w="1560" w:type="dxa"/>
            <w:vAlign w:val="center"/>
          </w:tcPr>
          <w:p w:rsidR="001E79EB" w:rsidRPr="00C90B1B" w:rsidRDefault="001E79EB" w:rsidP="002A7809">
            <w:pPr>
              <w:pStyle w:val="Tabletext"/>
              <w:spacing w:before="30" w:after="30"/>
              <w:jc w:val="center"/>
            </w:pPr>
            <w:r w:rsidRPr="00C90B1B">
              <w:t>−</w:t>
            </w:r>
          </w:p>
        </w:tc>
        <w:tc>
          <w:tcPr>
            <w:tcW w:w="1382" w:type="dxa"/>
            <w:vAlign w:val="center"/>
          </w:tcPr>
          <w:p w:rsidR="001E79EB" w:rsidRPr="00C90B1B" w:rsidRDefault="001E79EB" w:rsidP="002A7809">
            <w:pPr>
              <w:pStyle w:val="Tabletext"/>
              <w:spacing w:before="30" w:after="30"/>
              <w:jc w:val="center"/>
            </w:pPr>
            <w:r w:rsidRPr="00C90B1B">
              <w:t>−</w:t>
            </w:r>
          </w:p>
        </w:tc>
      </w:tr>
      <w:tr w:rsidR="001E79EB" w:rsidRPr="00C90B1B" w:rsidTr="008E0093">
        <w:trPr>
          <w:jc w:val="center"/>
        </w:trPr>
        <w:tc>
          <w:tcPr>
            <w:tcW w:w="803" w:type="dxa"/>
            <w:vMerge/>
            <w:vAlign w:val="center"/>
          </w:tcPr>
          <w:p w:rsidR="001E79EB" w:rsidRPr="00C90B1B" w:rsidRDefault="001E79EB" w:rsidP="002A7809">
            <w:pPr>
              <w:pStyle w:val="Tabletext"/>
              <w:spacing w:before="30" w:after="30"/>
              <w:jc w:val="center"/>
            </w:pPr>
          </w:p>
        </w:tc>
        <w:tc>
          <w:tcPr>
            <w:tcW w:w="1573" w:type="dxa"/>
            <w:vMerge/>
            <w:vAlign w:val="center"/>
          </w:tcPr>
          <w:p w:rsidR="001E79EB" w:rsidRPr="00C90B1B" w:rsidRDefault="001E79EB" w:rsidP="002A7809">
            <w:pPr>
              <w:pStyle w:val="Tabletext"/>
              <w:spacing w:before="30" w:after="30"/>
              <w:jc w:val="center"/>
            </w:pPr>
          </w:p>
        </w:tc>
        <w:tc>
          <w:tcPr>
            <w:tcW w:w="1843" w:type="dxa"/>
            <w:vAlign w:val="center"/>
          </w:tcPr>
          <w:p w:rsidR="001E79EB" w:rsidRPr="00C90B1B" w:rsidRDefault="001E79EB" w:rsidP="002A7809">
            <w:pPr>
              <w:pStyle w:val="Tabletext"/>
              <w:spacing w:before="30" w:after="30"/>
              <w:jc w:val="center"/>
            </w:pPr>
            <w:r w:rsidRPr="00C90B1B">
              <w:t>Antenna gain</w:t>
            </w:r>
          </w:p>
        </w:tc>
        <w:tc>
          <w:tcPr>
            <w:tcW w:w="1559" w:type="dxa"/>
            <w:vAlign w:val="center"/>
          </w:tcPr>
          <w:p w:rsidR="001E79EB" w:rsidRPr="00C90B1B" w:rsidRDefault="001E79EB" w:rsidP="002A7809">
            <w:pPr>
              <w:pStyle w:val="Tabletext"/>
              <w:spacing w:before="30" w:after="30"/>
              <w:jc w:val="center"/>
              <w:rPr>
                <w:lang w:eastAsia="ko-KR"/>
              </w:rPr>
            </w:pPr>
            <w:r w:rsidRPr="00C90B1B">
              <w:rPr>
                <w:lang w:eastAsia="ko-KR"/>
              </w:rPr>
              <w:t>23 dBi</w:t>
            </w:r>
          </w:p>
        </w:tc>
        <w:tc>
          <w:tcPr>
            <w:tcW w:w="1560" w:type="dxa"/>
            <w:vAlign w:val="center"/>
          </w:tcPr>
          <w:p w:rsidR="001E79EB" w:rsidRPr="00C90B1B" w:rsidRDefault="001E79EB" w:rsidP="002A7809">
            <w:pPr>
              <w:pStyle w:val="Tabletext"/>
              <w:spacing w:before="30" w:after="30"/>
              <w:jc w:val="center"/>
            </w:pPr>
            <w:r w:rsidRPr="00C90B1B">
              <w:t>−</w:t>
            </w:r>
          </w:p>
        </w:tc>
        <w:tc>
          <w:tcPr>
            <w:tcW w:w="1382" w:type="dxa"/>
            <w:vAlign w:val="center"/>
          </w:tcPr>
          <w:p w:rsidR="001E79EB" w:rsidRPr="00C90B1B" w:rsidRDefault="001E79EB" w:rsidP="002A7809">
            <w:pPr>
              <w:pStyle w:val="Tabletext"/>
              <w:spacing w:before="30" w:after="30"/>
              <w:jc w:val="center"/>
            </w:pPr>
            <w:r w:rsidRPr="00C90B1B">
              <w:t>−</w:t>
            </w:r>
          </w:p>
        </w:tc>
      </w:tr>
      <w:tr w:rsidR="001E79EB" w:rsidRPr="00C90B1B" w:rsidTr="008E0093">
        <w:trPr>
          <w:jc w:val="center"/>
        </w:trPr>
        <w:tc>
          <w:tcPr>
            <w:tcW w:w="803" w:type="dxa"/>
            <w:vMerge/>
            <w:tcBorders>
              <w:bottom w:val="single" w:sz="4" w:space="0" w:color="auto"/>
            </w:tcBorders>
            <w:vAlign w:val="center"/>
          </w:tcPr>
          <w:p w:rsidR="001E79EB" w:rsidRPr="00C90B1B" w:rsidRDefault="001E79EB" w:rsidP="002A7809">
            <w:pPr>
              <w:pStyle w:val="Tabletext"/>
              <w:spacing w:before="30" w:after="30"/>
              <w:jc w:val="center"/>
            </w:pPr>
          </w:p>
        </w:tc>
        <w:tc>
          <w:tcPr>
            <w:tcW w:w="1573" w:type="dxa"/>
            <w:vMerge/>
            <w:tcBorders>
              <w:bottom w:val="single" w:sz="4" w:space="0" w:color="auto"/>
            </w:tcBorders>
            <w:vAlign w:val="center"/>
          </w:tcPr>
          <w:p w:rsidR="001E79EB" w:rsidRPr="00C90B1B" w:rsidRDefault="001E79EB" w:rsidP="002A7809">
            <w:pPr>
              <w:pStyle w:val="Tabletext"/>
              <w:spacing w:before="30" w:after="30"/>
              <w:jc w:val="center"/>
            </w:pPr>
          </w:p>
        </w:tc>
        <w:tc>
          <w:tcPr>
            <w:tcW w:w="1843" w:type="dxa"/>
            <w:tcBorders>
              <w:bottom w:val="single" w:sz="4" w:space="0" w:color="auto"/>
            </w:tcBorders>
            <w:vAlign w:val="center"/>
          </w:tcPr>
          <w:p w:rsidR="001E79EB" w:rsidRPr="00C90B1B" w:rsidRDefault="001E79EB" w:rsidP="002A7809">
            <w:pPr>
              <w:pStyle w:val="Tabletext"/>
              <w:spacing w:before="30" w:after="30"/>
              <w:jc w:val="center"/>
            </w:pPr>
            <w:r w:rsidRPr="00C90B1B">
              <w:t>Power</w:t>
            </w:r>
          </w:p>
        </w:tc>
        <w:tc>
          <w:tcPr>
            <w:tcW w:w="1559" w:type="dxa"/>
            <w:tcBorders>
              <w:bottom w:val="single" w:sz="4" w:space="0" w:color="auto"/>
            </w:tcBorders>
            <w:vAlign w:val="center"/>
          </w:tcPr>
          <w:p w:rsidR="001E79EB" w:rsidRPr="00C90B1B" w:rsidRDefault="001E79EB" w:rsidP="002A7809">
            <w:pPr>
              <w:pStyle w:val="Tabletext"/>
              <w:spacing w:before="30" w:after="30"/>
              <w:jc w:val="center"/>
              <w:rPr>
                <w:lang w:eastAsia="ko-KR"/>
              </w:rPr>
            </w:pPr>
            <w:r w:rsidRPr="00C90B1B">
              <w:rPr>
                <w:lang w:eastAsia="ko-KR"/>
              </w:rPr>
              <w:t>–8.2 dBW</w:t>
            </w:r>
          </w:p>
        </w:tc>
        <w:tc>
          <w:tcPr>
            <w:tcW w:w="1560" w:type="dxa"/>
            <w:tcBorders>
              <w:bottom w:val="single" w:sz="4" w:space="0" w:color="auto"/>
            </w:tcBorders>
            <w:vAlign w:val="center"/>
          </w:tcPr>
          <w:p w:rsidR="001E79EB" w:rsidRPr="00C90B1B" w:rsidRDefault="001E79EB" w:rsidP="002A7809">
            <w:pPr>
              <w:pStyle w:val="Tabletext"/>
              <w:spacing w:before="30" w:after="30"/>
              <w:jc w:val="center"/>
            </w:pPr>
            <w:r w:rsidRPr="00C90B1B">
              <w:t>−</w:t>
            </w:r>
          </w:p>
        </w:tc>
        <w:tc>
          <w:tcPr>
            <w:tcW w:w="1382" w:type="dxa"/>
            <w:tcBorders>
              <w:bottom w:val="single" w:sz="4" w:space="0" w:color="auto"/>
            </w:tcBorders>
            <w:vAlign w:val="center"/>
          </w:tcPr>
          <w:p w:rsidR="001E79EB" w:rsidRPr="00C90B1B" w:rsidRDefault="001E79EB" w:rsidP="002A7809">
            <w:pPr>
              <w:pStyle w:val="Tabletext"/>
              <w:spacing w:before="30" w:after="30"/>
              <w:jc w:val="center"/>
            </w:pPr>
            <w:r w:rsidRPr="00C90B1B">
              <w:t>−</w:t>
            </w:r>
          </w:p>
        </w:tc>
      </w:tr>
      <w:tr w:rsidR="001E79EB" w:rsidRPr="003A68CE" w:rsidTr="008E0093">
        <w:trPr>
          <w:jc w:val="center"/>
        </w:trPr>
        <w:tc>
          <w:tcPr>
            <w:tcW w:w="8720" w:type="dxa"/>
            <w:gridSpan w:val="6"/>
            <w:tcBorders>
              <w:left w:val="nil"/>
              <w:bottom w:val="nil"/>
              <w:right w:val="nil"/>
            </w:tcBorders>
            <w:vAlign w:val="center"/>
          </w:tcPr>
          <w:p w:rsidR="001E79EB" w:rsidRPr="001E79EB" w:rsidRDefault="001E79EB" w:rsidP="002A7809">
            <w:pPr>
              <w:pStyle w:val="Tablelegend"/>
              <w:spacing w:before="40"/>
              <w:rPr>
                <w:b/>
                <w:bCs/>
                <w:szCs w:val="22"/>
                <w:lang w:val="en-US" w:eastAsia="ko-KR"/>
              </w:rPr>
            </w:pPr>
            <w:r w:rsidRPr="001E79EB">
              <w:rPr>
                <w:b/>
                <w:bCs/>
                <w:lang w:val="en-US" w:eastAsia="ko-KR"/>
              </w:rPr>
              <w:t>Rema</w:t>
            </w:r>
            <w:r w:rsidRPr="001E79EB">
              <w:rPr>
                <w:b/>
                <w:bCs/>
                <w:szCs w:val="22"/>
                <w:lang w:val="en-US" w:eastAsia="ko-KR"/>
              </w:rPr>
              <w:t>rk</w:t>
            </w:r>
          </w:p>
          <w:p w:rsidR="001E79EB" w:rsidRPr="001E79EB" w:rsidRDefault="001E79EB" w:rsidP="002A7809">
            <w:pPr>
              <w:pStyle w:val="Tablelegend"/>
              <w:spacing w:before="40"/>
              <w:rPr>
                <w:szCs w:val="22"/>
                <w:lang w:val="en-US" w:eastAsia="ko-KR"/>
              </w:rPr>
            </w:pPr>
            <w:r w:rsidRPr="001E79EB">
              <w:rPr>
                <w:szCs w:val="22"/>
                <w:lang w:val="en-US" w:eastAsia="ko-KR"/>
              </w:rPr>
              <w:t>C</w:t>
            </w:r>
            <w:r w:rsidR="00BD5D21" w:rsidRPr="001E79EB">
              <w:rPr>
                <w:szCs w:val="22"/>
                <w:lang w:val="en-US" w:eastAsia="ko-KR"/>
              </w:rPr>
              <w:t>ase</w:t>
            </w:r>
            <w:r w:rsidRPr="001E79EB">
              <w:rPr>
                <w:szCs w:val="22"/>
                <w:lang w:val="en-US" w:eastAsia="ko-KR"/>
              </w:rPr>
              <w:t xml:space="preserve"> A: 5 dB power reduction only in UAC</w:t>
            </w:r>
            <w:r w:rsidR="00BD5D21">
              <w:rPr>
                <w:szCs w:val="22"/>
                <w:lang w:val="en-US" w:eastAsia="ko-KR"/>
              </w:rPr>
              <w:t>.</w:t>
            </w:r>
          </w:p>
          <w:p w:rsidR="001E79EB" w:rsidRPr="001E79EB" w:rsidRDefault="001E79EB" w:rsidP="002A7809">
            <w:pPr>
              <w:pStyle w:val="Tablelegend"/>
              <w:spacing w:before="40"/>
              <w:rPr>
                <w:szCs w:val="22"/>
                <w:lang w:val="en-US" w:eastAsia="ko-KR"/>
              </w:rPr>
            </w:pPr>
            <w:r w:rsidRPr="001E79EB">
              <w:rPr>
                <w:szCs w:val="22"/>
                <w:lang w:val="en-US" w:eastAsia="ko-KR"/>
              </w:rPr>
              <w:t>C</w:t>
            </w:r>
            <w:r w:rsidR="00BD5D21" w:rsidRPr="001E79EB">
              <w:rPr>
                <w:szCs w:val="22"/>
                <w:lang w:val="en-US" w:eastAsia="ko-KR"/>
              </w:rPr>
              <w:t>ase</w:t>
            </w:r>
            <w:r w:rsidR="00BD5D21">
              <w:rPr>
                <w:szCs w:val="22"/>
                <w:lang w:val="en-US" w:eastAsia="ko-KR"/>
              </w:rPr>
              <w:t xml:space="preserve"> B: 5 dB power reduction in all.</w:t>
            </w:r>
          </w:p>
          <w:p w:rsidR="001E79EB" w:rsidRPr="001E79EB" w:rsidRDefault="001E79EB" w:rsidP="002A7809">
            <w:pPr>
              <w:pStyle w:val="Tablelegend"/>
              <w:spacing w:before="40"/>
              <w:rPr>
                <w:szCs w:val="22"/>
                <w:lang w:val="en-US" w:eastAsia="ko-KR"/>
              </w:rPr>
            </w:pPr>
            <w:r w:rsidRPr="001E79EB">
              <w:rPr>
                <w:szCs w:val="22"/>
                <w:lang w:val="en-US" w:eastAsia="ko-KR"/>
              </w:rPr>
              <w:t>C</w:t>
            </w:r>
            <w:r w:rsidR="00BD5D21" w:rsidRPr="001E79EB">
              <w:rPr>
                <w:szCs w:val="22"/>
                <w:lang w:val="en-US" w:eastAsia="ko-KR"/>
              </w:rPr>
              <w:t>ase</w:t>
            </w:r>
            <w:r w:rsidRPr="001E79EB">
              <w:rPr>
                <w:szCs w:val="22"/>
                <w:lang w:val="en-US" w:eastAsia="ko-KR"/>
              </w:rPr>
              <w:t xml:space="preserve"> C: 5 dB power reduction in UAC with no users in SAC and RAC</w:t>
            </w:r>
            <w:r w:rsidR="00BD5D21">
              <w:rPr>
                <w:szCs w:val="22"/>
                <w:lang w:val="en-US" w:eastAsia="ko-KR"/>
              </w:rPr>
              <w:t>.</w:t>
            </w:r>
          </w:p>
          <w:p w:rsidR="001E79EB" w:rsidRPr="001E79EB" w:rsidRDefault="001E79EB" w:rsidP="002A7809">
            <w:pPr>
              <w:pStyle w:val="Tablelegend"/>
              <w:spacing w:before="40"/>
              <w:rPr>
                <w:szCs w:val="22"/>
                <w:lang w:val="en-US" w:eastAsia="ko-KR"/>
              </w:rPr>
            </w:pPr>
            <w:r w:rsidRPr="001E79EB">
              <w:rPr>
                <w:szCs w:val="22"/>
                <w:lang w:val="en-US" w:eastAsia="ko-KR"/>
              </w:rPr>
              <w:t>C</w:t>
            </w:r>
            <w:r w:rsidR="00BD5D21" w:rsidRPr="001E79EB">
              <w:rPr>
                <w:szCs w:val="22"/>
                <w:lang w:val="en-US" w:eastAsia="ko-KR"/>
              </w:rPr>
              <w:t>ase</w:t>
            </w:r>
            <w:r w:rsidRPr="001E79EB">
              <w:rPr>
                <w:szCs w:val="22"/>
                <w:lang w:val="en-US" w:eastAsia="ko-KR"/>
              </w:rPr>
              <w:t xml:space="preserve"> D: No power reduction with no users in SAC and RAC</w:t>
            </w:r>
            <w:r w:rsidR="00BD5D21">
              <w:rPr>
                <w:szCs w:val="22"/>
                <w:lang w:val="en-US" w:eastAsia="ko-KR"/>
              </w:rPr>
              <w:t>.</w:t>
            </w:r>
          </w:p>
        </w:tc>
      </w:tr>
    </w:tbl>
    <w:p w:rsidR="008E0093" w:rsidRPr="002A7809" w:rsidRDefault="008E0093" w:rsidP="008E0093">
      <w:pPr>
        <w:pStyle w:val="Tablefin"/>
        <w:rPr>
          <w:sz w:val="2"/>
          <w:szCs w:val="2"/>
          <w:lang w:val="en-US" w:eastAsia="ko-KR"/>
        </w:rPr>
      </w:pPr>
    </w:p>
    <w:p w:rsidR="00BD5D21" w:rsidRPr="00BD5D21" w:rsidRDefault="00BD5D21" w:rsidP="00BD5D21">
      <w:pPr>
        <w:rPr>
          <w:lang w:val="en-US" w:eastAsia="ko-KR"/>
        </w:rPr>
      </w:pPr>
      <w:r w:rsidRPr="00BD5D21">
        <w:rPr>
          <w:lang w:val="en-US" w:eastAsia="ko-KR"/>
        </w:rPr>
        <w:t xml:space="preserve">Table 6 shows the parameters for the HAPS </w:t>
      </w:r>
      <w:r w:rsidR="00816A55">
        <w:rPr>
          <w:lang w:val="en-US" w:eastAsia="ko-KR"/>
        </w:rPr>
        <w:t>ground terminal</w:t>
      </w:r>
      <w:r w:rsidRPr="00BD5D21">
        <w:rPr>
          <w:lang w:val="en-US" w:eastAsia="ko-KR"/>
        </w:rPr>
        <w:t>s with the power reduction when the antenna beam pattern of Recommendation ITU</w:t>
      </w:r>
      <w:r w:rsidRPr="00BD5D21">
        <w:rPr>
          <w:lang w:val="en-US" w:eastAsia="ko-KR"/>
        </w:rPr>
        <w:noBreakHyphen/>
        <w:t xml:space="preserve">R F.1245 is applied to the HAPS </w:t>
      </w:r>
      <w:r w:rsidR="00816A55">
        <w:rPr>
          <w:lang w:val="en-US" w:eastAsia="ko-KR"/>
        </w:rPr>
        <w:t>ground terminal</w:t>
      </w:r>
      <w:r w:rsidRPr="00BD5D21">
        <w:rPr>
          <w:lang w:val="en-US" w:eastAsia="ko-KR"/>
        </w:rPr>
        <w:t xml:space="preserve">s. Due to the same reason as stated above, in the cases of C and D in the Table, HAPS </w:t>
      </w:r>
      <w:r w:rsidR="00816A55">
        <w:rPr>
          <w:lang w:val="en-US" w:eastAsia="ko-KR"/>
        </w:rPr>
        <w:t>ground terminal</w:t>
      </w:r>
      <w:r w:rsidRPr="00BD5D21">
        <w:rPr>
          <w:lang w:val="en-US" w:eastAsia="ko-KR"/>
        </w:rPr>
        <w:t>s in SAC and RAC are also excluded.</w:t>
      </w:r>
    </w:p>
    <w:p w:rsidR="001E79EB" w:rsidRPr="001E79EB" w:rsidRDefault="001E79EB" w:rsidP="008E0093">
      <w:pPr>
        <w:pStyle w:val="TableNo"/>
        <w:rPr>
          <w:lang w:val="en-US" w:eastAsia="ko-KR"/>
        </w:rPr>
      </w:pPr>
      <w:r w:rsidRPr="001E79EB">
        <w:rPr>
          <w:lang w:val="en-US" w:eastAsia="ko-KR"/>
        </w:rPr>
        <w:t>TABLE 6</w:t>
      </w:r>
    </w:p>
    <w:p w:rsidR="001E79EB" w:rsidRPr="00394466" w:rsidRDefault="001E79EB" w:rsidP="008E0093">
      <w:pPr>
        <w:pStyle w:val="Tabletitle"/>
        <w:rPr>
          <w:lang w:val="en-US" w:eastAsia="ko-KR"/>
        </w:rPr>
      </w:pPr>
      <w:r w:rsidRPr="00394466">
        <w:rPr>
          <w:lang w:val="en-US" w:eastAsia="ko-KR"/>
        </w:rPr>
        <w:t>Sharing parameters with latitude of HAPS nadir</w:t>
      </w:r>
      <w:r w:rsidRPr="00394466">
        <w:rPr>
          <w:lang w:val="en-US" w:eastAsia="ko-KR"/>
        </w:rPr>
        <w:br/>
        <w:t>(using the antenna beam pattern of Recommendation ITU</w:t>
      </w:r>
      <w:r w:rsidRPr="00394466">
        <w:rPr>
          <w:lang w:val="en-US" w:eastAsia="ko-KR"/>
        </w:rPr>
        <w:noBreakHyphen/>
        <w:t>R F.1245)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4"/>
        <w:gridCol w:w="1723"/>
        <w:gridCol w:w="1880"/>
        <w:gridCol w:w="1724"/>
        <w:gridCol w:w="1723"/>
        <w:gridCol w:w="1685"/>
      </w:tblGrid>
      <w:tr w:rsidR="001E79EB" w:rsidRPr="00BD5D21" w:rsidTr="008E0093">
        <w:trPr>
          <w:trHeight w:val="360"/>
          <w:jc w:val="center"/>
        </w:trPr>
        <w:tc>
          <w:tcPr>
            <w:tcW w:w="817" w:type="dxa"/>
            <w:vMerge w:val="restart"/>
            <w:vAlign w:val="center"/>
          </w:tcPr>
          <w:p w:rsidR="001E79EB" w:rsidRPr="00C90B1B" w:rsidRDefault="001E79EB" w:rsidP="001E79EB">
            <w:pPr>
              <w:pStyle w:val="Tablehead"/>
            </w:pPr>
            <w:r w:rsidRPr="00C90B1B">
              <w:t>C</w:t>
            </w:r>
            <w:r w:rsidR="00BD5D21" w:rsidRPr="00C90B1B">
              <w:t>ase</w:t>
            </w:r>
          </w:p>
        </w:tc>
        <w:tc>
          <w:tcPr>
            <w:tcW w:w="1559" w:type="dxa"/>
            <w:vMerge w:val="restart"/>
            <w:vAlign w:val="center"/>
          </w:tcPr>
          <w:p w:rsidR="001E79EB" w:rsidRPr="001E79EB" w:rsidRDefault="001E79EB" w:rsidP="001E79EB">
            <w:pPr>
              <w:pStyle w:val="Tablehead"/>
              <w:rPr>
                <w:lang w:val="en-US"/>
              </w:rPr>
            </w:pPr>
            <w:r w:rsidRPr="001E79EB">
              <w:rPr>
                <w:lang w:val="en-US"/>
              </w:rPr>
              <w:t>Latitude of HAPS and</w:t>
            </w:r>
            <w:r w:rsidR="00BD5D21">
              <w:rPr>
                <w:lang w:val="en-US"/>
              </w:rPr>
              <w:br/>
            </w:r>
            <w:r w:rsidRPr="001E79EB">
              <w:rPr>
                <w:lang w:val="en-US"/>
              </w:rPr>
              <w:t>SAT ES</w:t>
            </w:r>
          </w:p>
        </w:tc>
        <w:tc>
          <w:tcPr>
            <w:tcW w:w="1701" w:type="dxa"/>
            <w:vMerge w:val="restart"/>
            <w:vAlign w:val="center"/>
          </w:tcPr>
          <w:p w:rsidR="001E79EB" w:rsidRPr="00BD5D21" w:rsidRDefault="001E79EB" w:rsidP="001E79EB">
            <w:pPr>
              <w:pStyle w:val="Tablehead"/>
              <w:rPr>
                <w:lang w:val="en-US"/>
              </w:rPr>
            </w:pPr>
            <w:r w:rsidRPr="00BD5D21">
              <w:rPr>
                <w:lang w:val="en-US" w:eastAsia="ko-KR"/>
              </w:rPr>
              <w:t>Transmitter</w:t>
            </w:r>
            <w:r w:rsidRPr="00BD5D21">
              <w:rPr>
                <w:lang w:val="en-US" w:eastAsia="ko-KR"/>
              </w:rPr>
              <w:br/>
            </w:r>
            <w:r w:rsidRPr="00BD5D21">
              <w:rPr>
                <w:lang w:val="en-US"/>
              </w:rPr>
              <w:t>parameters</w:t>
            </w:r>
          </w:p>
        </w:tc>
        <w:tc>
          <w:tcPr>
            <w:tcW w:w="1560" w:type="dxa"/>
            <w:tcBorders>
              <w:bottom w:val="single" w:sz="4" w:space="0" w:color="auto"/>
            </w:tcBorders>
            <w:vAlign w:val="center"/>
          </w:tcPr>
          <w:p w:rsidR="001E79EB" w:rsidRPr="00BD5D21" w:rsidRDefault="001E79EB" w:rsidP="001E79EB">
            <w:pPr>
              <w:pStyle w:val="Tablehead"/>
              <w:rPr>
                <w:lang w:val="en-US"/>
              </w:rPr>
            </w:pPr>
            <w:r w:rsidRPr="00BD5D21">
              <w:rPr>
                <w:lang w:val="en-US"/>
              </w:rPr>
              <w:t>UAC</w:t>
            </w:r>
          </w:p>
        </w:tc>
        <w:tc>
          <w:tcPr>
            <w:tcW w:w="1559" w:type="dxa"/>
            <w:shd w:val="clear" w:color="auto" w:fill="auto"/>
            <w:vAlign w:val="center"/>
          </w:tcPr>
          <w:p w:rsidR="001E79EB" w:rsidRPr="00BD5D21" w:rsidRDefault="001E79EB" w:rsidP="001E79EB">
            <w:pPr>
              <w:pStyle w:val="Tablehead"/>
              <w:rPr>
                <w:lang w:val="en-US"/>
              </w:rPr>
            </w:pPr>
            <w:r w:rsidRPr="00BD5D21">
              <w:rPr>
                <w:lang w:val="en-US"/>
              </w:rPr>
              <w:t>SAC</w:t>
            </w:r>
          </w:p>
        </w:tc>
        <w:tc>
          <w:tcPr>
            <w:tcW w:w="1524" w:type="dxa"/>
            <w:shd w:val="clear" w:color="auto" w:fill="auto"/>
            <w:vAlign w:val="center"/>
          </w:tcPr>
          <w:p w:rsidR="001E79EB" w:rsidRPr="00BD5D21" w:rsidRDefault="001E79EB" w:rsidP="001E79EB">
            <w:pPr>
              <w:pStyle w:val="Tablehead"/>
              <w:rPr>
                <w:lang w:val="en-US"/>
              </w:rPr>
            </w:pPr>
            <w:r w:rsidRPr="00BD5D21">
              <w:rPr>
                <w:lang w:val="en-US"/>
              </w:rPr>
              <w:t>RAC</w:t>
            </w:r>
          </w:p>
        </w:tc>
      </w:tr>
      <w:tr w:rsidR="001E79EB" w:rsidRPr="00BD5D21" w:rsidTr="008E0093">
        <w:trPr>
          <w:trHeight w:val="360"/>
          <w:jc w:val="center"/>
        </w:trPr>
        <w:tc>
          <w:tcPr>
            <w:tcW w:w="817" w:type="dxa"/>
            <w:vMerge/>
            <w:tcBorders>
              <w:bottom w:val="single" w:sz="4" w:space="0" w:color="auto"/>
            </w:tcBorders>
            <w:vAlign w:val="center"/>
          </w:tcPr>
          <w:p w:rsidR="001E79EB" w:rsidRPr="00BD5D21" w:rsidRDefault="001E79EB" w:rsidP="001E79EB">
            <w:pPr>
              <w:pStyle w:val="Tablehead"/>
              <w:rPr>
                <w:lang w:val="en-US"/>
              </w:rPr>
            </w:pPr>
          </w:p>
        </w:tc>
        <w:tc>
          <w:tcPr>
            <w:tcW w:w="1559" w:type="dxa"/>
            <w:vMerge/>
            <w:tcBorders>
              <w:bottom w:val="single" w:sz="4" w:space="0" w:color="auto"/>
            </w:tcBorders>
            <w:vAlign w:val="center"/>
          </w:tcPr>
          <w:p w:rsidR="001E79EB" w:rsidRPr="00BD5D21" w:rsidRDefault="001E79EB" w:rsidP="001E79EB">
            <w:pPr>
              <w:pStyle w:val="Tablehead"/>
              <w:rPr>
                <w:lang w:val="en-US"/>
              </w:rPr>
            </w:pPr>
          </w:p>
        </w:tc>
        <w:tc>
          <w:tcPr>
            <w:tcW w:w="1701" w:type="dxa"/>
            <w:vMerge/>
            <w:tcBorders>
              <w:bottom w:val="single" w:sz="4" w:space="0" w:color="auto"/>
            </w:tcBorders>
            <w:vAlign w:val="center"/>
          </w:tcPr>
          <w:p w:rsidR="001E79EB" w:rsidRPr="00BD5D21" w:rsidRDefault="001E79EB" w:rsidP="001E79EB">
            <w:pPr>
              <w:pStyle w:val="Tablehead"/>
              <w:rPr>
                <w:lang w:val="en-US"/>
              </w:rPr>
            </w:pPr>
          </w:p>
        </w:tc>
        <w:tc>
          <w:tcPr>
            <w:tcW w:w="1560" w:type="dxa"/>
            <w:tcBorders>
              <w:bottom w:val="single" w:sz="4" w:space="0" w:color="auto"/>
            </w:tcBorders>
            <w:vAlign w:val="center"/>
          </w:tcPr>
          <w:p w:rsidR="001E79EB" w:rsidRPr="00BD5D21" w:rsidRDefault="001E79EB" w:rsidP="001E79EB">
            <w:pPr>
              <w:pStyle w:val="Tablehead"/>
              <w:rPr>
                <w:lang w:val="en-US" w:eastAsia="ko-KR"/>
              </w:rPr>
            </w:pPr>
            <w:r w:rsidRPr="00BD5D21">
              <w:rPr>
                <w:lang w:val="en-US" w:eastAsia="ko-KR"/>
              </w:rPr>
              <w:t>Elevation angles</w:t>
            </w:r>
            <w:r w:rsidRPr="00BD5D21">
              <w:rPr>
                <w:lang w:val="en-US" w:eastAsia="ko-KR"/>
              </w:rPr>
              <w:br/>
              <w:t>(</w:t>
            </w:r>
            <w:r w:rsidRPr="00BD5D21">
              <w:rPr>
                <w:lang w:val="en-US"/>
              </w:rPr>
              <w:t>90</w:t>
            </w:r>
            <w:r w:rsidRPr="00C90B1B">
              <w:sym w:font="Symbol" w:char="F0B0"/>
            </w:r>
            <w:r w:rsidRPr="00BD5D21">
              <w:rPr>
                <w:lang w:val="en-US" w:eastAsia="ko-KR"/>
              </w:rPr>
              <w:t>-</w:t>
            </w:r>
            <w:r w:rsidRPr="00BD5D21">
              <w:rPr>
                <w:lang w:val="en-US"/>
              </w:rPr>
              <w:t>30</w:t>
            </w:r>
            <w:r w:rsidRPr="00C90B1B">
              <w:sym w:font="Symbol" w:char="F0B0"/>
            </w:r>
            <w:r w:rsidRPr="00BD5D21">
              <w:rPr>
                <w:lang w:val="en-US" w:eastAsia="ko-KR"/>
              </w:rPr>
              <w:t>)</w:t>
            </w:r>
          </w:p>
        </w:tc>
        <w:tc>
          <w:tcPr>
            <w:tcW w:w="1559" w:type="dxa"/>
            <w:tcBorders>
              <w:bottom w:val="single" w:sz="4" w:space="0" w:color="auto"/>
            </w:tcBorders>
            <w:shd w:val="clear" w:color="auto" w:fill="auto"/>
            <w:vAlign w:val="center"/>
          </w:tcPr>
          <w:p w:rsidR="001E79EB" w:rsidRPr="00BD5D21" w:rsidRDefault="001E79EB" w:rsidP="001E79EB">
            <w:pPr>
              <w:pStyle w:val="Tablehead"/>
              <w:rPr>
                <w:lang w:val="en-US" w:eastAsia="ko-KR"/>
              </w:rPr>
            </w:pPr>
            <w:r w:rsidRPr="00BD5D21">
              <w:rPr>
                <w:lang w:val="en-US" w:eastAsia="ko-KR"/>
              </w:rPr>
              <w:t>Elevation angles</w:t>
            </w:r>
            <w:r w:rsidRPr="00BD5D21">
              <w:rPr>
                <w:lang w:val="en-US" w:eastAsia="ko-KR"/>
              </w:rPr>
              <w:br/>
              <w:t>(</w:t>
            </w:r>
            <w:r w:rsidRPr="00BD5D21">
              <w:rPr>
                <w:lang w:val="en-US"/>
              </w:rPr>
              <w:t>30</w:t>
            </w:r>
            <w:r w:rsidRPr="00C90B1B">
              <w:sym w:font="Symbol" w:char="F0B0"/>
            </w:r>
            <w:r w:rsidRPr="00BD5D21">
              <w:rPr>
                <w:lang w:val="en-US" w:eastAsia="ko-KR"/>
              </w:rPr>
              <w:t>-</w:t>
            </w:r>
            <w:r w:rsidRPr="00BD5D21">
              <w:rPr>
                <w:lang w:val="en-US"/>
              </w:rPr>
              <w:t>15</w:t>
            </w:r>
            <w:r w:rsidRPr="00C90B1B">
              <w:sym w:font="Symbol" w:char="F0B0"/>
            </w:r>
            <w:r w:rsidRPr="00BD5D21">
              <w:rPr>
                <w:lang w:val="en-US" w:eastAsia="ko-KR"/>
              </w:rPr>
              <w:t>)</w:t>
            </w:r>
          </w:p>
        </w:tc>
        <w:tc>
          <w:tcPr>
            <w:tcW w:w="1524" w:type="dxa"/>
            <w:tcBorders>
              <w:bottom w:val="single" w:sz="4" w:space="0" w:color="auto"/>
            </w:tcBorders>
            <w:shd w:val="clear" w:color="auto" w:fill="auto"/>
            <w:vAlign w:val="center"/>
          </w:tcPr>
          <w:p w:rsidR="001E79EB" w:rsidRPr="00BD5D21" w:rsidRDefault="001E79EB" w:rsidP="001E79EB">
            <w:pPr>
              <w:pStyle w:val="Tablehead"/>
              <w:rPr>
                <w:lang w:val="en-US" w:eastAsia="ko-KR"/>
              </w:rPr>
            </w:pPr>
            <w:r w:rsidRPr="00BD5D21">
              <w:rPr>
                <w:lang w:val="en-US" w:eastAsia="ko-KR"/>
              </w:rPr>
              <w:t>Elevation angles</w:t>
            </w:r>
            <w:r w:rsidRPr="00BD5D21">
              <w:rPr>
                <w:lang w:val="en-US" w:eastAsia="ko-KR"/>
              </w:rPr>
              <w:br/>
              <w:t>(</w:t>
            </w:r>
            <w:r w:rsidRPr="00BD5D21">
              <w:rPr>
                <w:lang w:val="en-US"/>
              </w:rPr>
              <w:t>15</w:t>
            </w:r>
            <w:r w:rsidRPr="00C90B1B">
              <w:sym w:font="Symbol" w:char="F0B0"/>
            </w:r>
            <w:r w:rsidRPr="00BD5D21">
              <w:rPr>
                <w:lang w:val="en-US" w:eastAsia="ko-KR"/>
              </w:rPr>
              <w:t>-</w:t>
            </w:r>
            <w:r w:rsidRPr="00BD5D21">
              <w:rPr>
                <w:lang w:val="en-US"/>
              </w:rPr>
              <w:t>5</w:t>
            </w:r>
            <w:r w:rsidRPr="00C90B1B">
              <w:sym w:font="Symbol" w:char="F0B0"/>
            </w:r>
            <w:r w:rsidRPr="00BD5D21">
              <w:rPr>
                <w:lang w:val="en-US" w:eastAsia="ko-KR"/>
              </w:rPr>
              <w:t>)</w:t>
            </w:r>
          </w:p>
        </w:tc>
      </w:tr>
      <w:tr w:rsidR="001E79EB" w:rsidRPr="00C90B1B" w:rsidTr="008E0093">
        <w:trPr>
          <w:jc w:val="center"/>
        </w:trPr>
        <w:tc>
          <w:tcPr>
            <w:tcW w:w="817" w:type="dxa"/>
            <w:vMerge w:val="restart"/>
            <w:tcBorders>
              <w:top w:val="single" w:sz="4" w:space="0" w:color="auto"/>
            </w:tcBorders>
            <w:vAlign w:val="center"/>
          </w:tcPr>
          <w:p w:rsidR="001E79EB" w:rsidRPr="00BD5D21" w:rsidRDefault="001E79EB" w:rsidP="001E79EB">
            <w:pPr>
              <w:pStyle w:val="Tabletext"/>
              <w:jc w:val="center"/>
              <w:rPr>
                <w:szCs w:val="22"/>
                <w:lang w:val="en-US"/>
              </w:rPr>
            </w:pPr>
            <w:r w:rsidRPr="00BD5D21">
              <w:rPr>
                <w:szCs w:val="22"/>
                <w:lang w:val="en-US"/>
              </w:rPr>
              <w:t>A</w:t>
            </w:r>
          </w:p>
        </w:tc>
        <w:tc>
          <w:tcPr>
            <w:tcW w:w="1559" w:type="dxa"/>
            <w:vMerge w:val="restart"/>
            <w:tcBorders>
              <w:top w:val="single" w:sz="4" w:space="0" w:color="auto"/>
            </w:tcBorders>
            <w:vAlign w:val="center"/>
          </w:tcPr>
          <w:p w:rsidR="001E79EB" w:rsidRPr="00C90B1B" w:rsidRDefault="001E79EB" w:rsidP="001E79EB">
            <w:pPr>
              <w:pStyle w:val="Tabletext"/>
              <w:jc w:val="center"/>
              <w:rPr>
                <w:szCs w:val="22"/>
              </w:rPr>
            </w:pPr>
            <w:r w:rsidRPr="00BD5D21">
              <w:rPr>
                <w:szCs w:val="22"/>
                <w:lang w:val="en-US"/>
              </w:rPr>
              <w:t>0</w:t>
            </w:r>
            <w:r w:rsidRPr="00C90B1B">
              <w:rPr>
                <w:szCs w:val="22"/>
              </w:rPr>
              <w:sym w:font="Symbol" w:char="F0B0"/>
            </w:r>
            <w:r w:rsidRPr="00BD5D21">
              <w:rPr>
                <w:szCs w:val="22"/>
                <w:lang w:val="en-US"/>
              </w:rPr>
              <w:t xml:space="preserve"> </w:t>
            </w:r>
            <w:r w:rsidRPr="00C90B1B">
              <w:rPr>
                <w:szCs w:val="22"/>
              </w:rPr>
              <w:sym w:font="Symbol" w:char="F0A3"/>
            </w:r>
            <w:r w:rsidRPr="00BD5D21">
              <w:rPr>
                <w:szCs w:val="22"/>
                <w:lang w:val="en-US"/>
              </w:rPr>
              <w:t xml:space="preserve"> </w:t>
            </w:r>
            <w:r w:rsidR="00BD5D21">
              <w:sym w:font="Symbol" w:char="F06A"/>
            </w:r>
            <w:r w:rsidRPr="00C90B1B">
              <w:rPr>
                <w:szCs w:val="22"/>
              </w:rPr>
              <w:t xml:space="preserve"> </w:t>
            </w:r>
            <w:r w:rsidRPr="00C90B1B">
              <w:rPr>
                <w:szCs w:val="22"/>
              </w:rPr>
              <w:sym w:font="Symbol" w:char="F0A3"/>
            </w:r>
            <w:r w:rsidRPr="00C90B1B">
              <w:rPr>
                <w:szCs w:val="22"/>
              </w:rPr>
              <w:t xml:space="preserve"> 30</w:t>
            </w:r>
            <w:r w:rsidRPr="00C90B1B">
              <w:rPr>
                <w:szCs w:val="22"/>
              </w:rPr>
              <w:sym w:font="Symbol" w:char="F0B0"/>
            </w:r>
          </w:p>
        </w:tc>
        <w:tc>
          <w:tcPr>
            <w:tcW w:w="1701" w:type="dxa"/>
            <w:tcBorders>
              <w:top w:val="single" w:sz="4" w:space="0" w:color="auto"/>
            </w:tcBorders>
            <w:vAlign w:val="center"/>
          </w:tcPr>
          <w:p w:rsidR="001E79EB" w:rsidRPr="00C90B1B" w:rsidRDefault="001E79EB" w:rsidP="001E79EB">
            <w:pPr>
              <w:pStyle w:val="Tabletext"/>
              <w:jc w:val="center"/>
              <w:rPr>
                <w:szCs w:val="22"/>
              </w:rPr>
            </w:pPr>
            <w:r w:rsidRPr="00C90B1B">
              <w:rPr>
                <w:szCs w:val="22"/>
              </w:rPr>
              <w:t xml:space="preserve">Number of </w:t>
            </w:r>
            <w:r w:rsidR="00816A55">
              <w:rPr>
                <w:szCs w:val="22"/>
              </w:rPr>
              <w:t>ground terminal</w:t>
            </w:r>
            <w:r w:rsidRPr="00C90B1B">
              <w:rPr>
                <w:szCs w:val="22"/>
              </w:rPr>
              <w:t>s</w:t>
            </w:r>
          </w:p>
        </w:tc>
        <w:tc>
          <w:tcPr>
            <w:tcW w:w="1560" w:type="dxa"/>
            <w:tcBorders>
              <w:top w:val="single" w:sz="4" w:space="0" w:color="auto"/>
            </w:tcBorders>
            <w:vAlign w:val="center"/>
          </w:tcPr>
          <w:p w:rsidR="001E79EB" w:rsidRPr="00C90B1B" w:rsidRDefault="001E79EB" w:rsidP="001E79EB">
            <w:pPr>
              <w:pStyle w:val="Tabletext"/>
              <w:jc w:val="center"/>
              <w:rPr>
                <w:szCs w:val="22"/>
              </w:rPr>
            </w:pPr>
            <w:r w:rsidRPr="00C90B1B">
              <w:rPr>
                <w:szCs w:val="22"/>
              </w:rPr>
              <w:t>100</w:t>
            </w:r>
          </w:p>
        </w:tc>
        <w:tc>
          <w:tcPr>
            <w:tcW w:w="1559" w:type="dxa"/>
            <w:tcBorders>
              <w:top w:val="single" w:sz="4" w:space="0" w:color="auto"/>
            </w:tcBorders>
            <w:vAlign w:val="center"/>
          </w:tcPr>
          <w:p w:rsidR="001E79EB" w:rsidRPr="00C90B1B" w:rsidRDefault="001E79EB" w:rsidP="001E79EB">
            <w:pPr>
              <w:pStyle w:val="Tabletext"/>
              <w:jc w:val="center"/>
              <w:rPr>
                <w:szCs w:val="22"/>
              </w:rPr>
            </w:pPr>
            <w:r w:rsidRPr="00C90B1B">
              <w:rPr>
                <w:szCs w:val="22"/>
              </w:rPr>
              <w:t>100</w:t>
            </w:r>
          </w:p>
        </w:tc>
        <w:tc>
          <w:tcPr>
            <w:tcW w:w="1524" w:type="dxa"/>
            <w:tcBorders>
              <w:top w:val="single" w:sz="4" w:space="0" w:color="auto"/>
            </w:tcBorders>
            <w:vAlign w:val="center"/>
          </w:tcPr>
          <w:p w:rsidR="001E79EB" w:rsidRPr="00C90B1B" w:rsidRDefault="001E79EB" w:rsidP="001E79EB">
            <w:pPr>
              <w:pStyle w:val="Tabletext"/>
              <w:jc w:val="center"/>
              <w:rPr>
                <w:szCs w:val="22"/>
              </w:rPr>
            </w:pPr>
            <w:r w:rsidRPr="00C90B1B">
              <w:rPr>
                <w:szCs w:val="22"/>
              </w:rPr>
              <w:t>100</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Antenna gain</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23 dBi</w:t>
            </w:r>
          </w:p>
        </w:tc>
        <w:tc>
          <w:tcPr>
            <w:tcW w:w="1559" w:type="dxa"/>
            <w:vAlign w:val="center"/>
          </w:tcPr>
          <w:p w:rsidR="001E79EB" w:rsidRPr="00C90B1B" w:rsidRDefault="001E79EB" w:rsidP="001E79EB">
            <w:pPr>
              <w:pStyle w:val="Tabletext"/>
              <w:jc w:val="center"/>
              <w:rPr>
                <w:szCs w:val="22"/>
                <w:lang w:eastAsia="ko-KR"/>
              </w:rPr>
            </w:pPr>
            <w:r w:rsidRPr="00C90B1B">
              <w:rPr>
                <w:szCs w:val="22"/>
                <w:lang w:eastAsia="ko-KR"/>
              </w:rPr>
              <w:t>38 dBi</w:t>
            </w:r>
          </w:p>
        </w:tc>
        <w:tc>
          <w:tcPr>
            <w:tcW w:w="1524" w:type="dxa"/>
            <w:vAlign w:val="center"/>
          </w:tcPr>
          <w:p w:rsidR="001E79EB" w:rsidRPr="00C90B1B" w:rsidRDefault="001E79EB" w:rsidP="001E79EB">
            <w:pPr>
              <w:pStyle w:val="Tabletext"/>
              <w:jc w:val="center"/>
              <w:rPr>
                <w:szCs w:val="22"/>
                <w:lang w:eastAsia="ko-KR"/>
              </w:rPr>
            </w:pPr>
            <w:r w:rsidRPr="00C90B1B">
              <w:rPr>
                <w:szCs w:val="22"/>
                <w:lang w:eastAsia="ko-KR"/>
              </w:rPr>
              <w:t>38 dBi</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Power</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–10.7</w:t>
            </w:r>
            <w:r w:rsidRPr="00C90B1B">
              <w:rPr>
                <w:szCs w:val="22"/>
              </w:rPr>
              <w:t> dB</w:t>
            </w:r>
            <w:r w:rsidRPr="00C90B1B">
              <w:rPr>
                <w:szCs w:val="22"/>
                <w:lang w:eastAsia="ko-KR"/>
              </w:rPr>
              <w:t>W</w:t>
            </w:r>
          </w:p>
        </w:tc>
        <w:tc>
          <w:tcPr>
            <w:tcW w:w="1559" w:type="dxa"/>
            <w:vAlign w:val="center"/>
          </w:tcPr>
          <w:p w:rsidR="001E79EB" w:rsidRPr="00C90B1B" w:rsidRDefault="001E79EB" w:rsidP="001E79EB">
            <w:pPr>
              <w:pStyle w:val="Tabletext"/>
              <w:jc w:val="center"/>
              <w:rPr>
                <w:szCs w:val="22"/>
                <w:lang w:eastAsia="ko-KR"/>
              </w:rPr>
            </w:pPr>
            <w:r w:rsidRPr="00C90B1B">
              <w:rPr>
                <w:szCs w:val="22"/>
                <w:lang w:eastAsia="ko-KR"/>
              </w:rPr>
              <w:t>–7 dBW</w:t>
            </w:r>
          </w:p>
        </w:tc>
        <w:tc>
          <w:tcPr>
            <w:tcW w:w="1524" w:type="dxa"/>
            <w:vAlign w:val="center"/>
          </w:tcPr>
          <w:p w:rsidR="001E79EB" w:rsidRPr="00C90B1B" w:rsidRDefault="001E79EB" w:rsidP="001E79EB">
            <w:pPr>
              <w:pStyle w:val="Tabletext"/>
              <w:jc w:val="center"/>
              <w:rPr>
                <w:szCs w:val="22"/>
                <w:lang w:eastAsia="ko-KR"/>
              </w:rPr>
            </w:pPr>
            <w:r w:rsidRPr="00C90B1B">
              <w:rPr>
                <w:szCs w:val="22"/>
                <w:lang w:eastAsia="ko-KR"/>
              </w:rPr>
              <w:t>–1.5 dBW</w:t>
            </w:r>
          </w:p>
        </w:tc>
      </w:tr>
      <w:tr w:rsidR="001E79EB" w:rsidRPr="00C90B1B" w:rsidTr="008E0093">
        <w:trPr>
          <w:jc w:val="center"/>
        </w:trPr>
        <w:tc>
          <w:tcPr>
            <w:tcW w:w="817" w:type="dxa"/>
            <w:vMerge w:val="restart"/>
            <w:vAlign w:val="center"/>
          </w:tcPr>
          <w:p w:rsidR="001E79EB" w:rsidRPr="00C90B1B" w:rsidRDefault="001E79EB" w:rsidP="001E79EB">
            <w:pPr>
              <w:pStyle w:val="Tabletext"/>
              <w:jc w:val="center"/>
              <w:rPr>
                <w:szCs w:val="22"/>
              </w:rPr>
            </w:pPr>
            <w:r w:rsidRPr="00C90B1B">
              <w:rPr>
                <w:szCs w:val="22"/>
              </w:rPr>
              <w:t>B</w:t>
            </w:r>
          </w:p>
        </w:tc>
        <w:tc>
          <w:tcPr>
            <w:tcW w:w="1559" w:type="dxa"/>
            <w:vMerge w:val="restart"/>
            <w:vAlign w:val="center"/>
          </w:tcPr>
          <w:p w:rsidR="001E79EB" w:rsidRPr="00C90B1B" w:rsidRDefault="001E79EB" w:rsidP="001E79EB">
            <w:pPr>
              <w:pStyle w:val="Tabletext"/>
              <w:jc w:val="center"/>
              <w:rPr>
                <w:szCs w:val="22"/>
              </w:rPr>
            </w:pPr>
            <w:r w:rsidRPr="00C90B1B">
              <w:rPr>
                <w:szCs w:val="22"/>
              </w:rPr>
              <w:t>30</w:t>
            </w:r>
            <w:r w:rsidRPr="00C90B1B">
              <w:rPr>
                <w:szCs w:val="22"/>
              </w:rPr>
              <w:sym w:font="Symbol" w:char="F0B0"/>
            </w:r>
            <w:r w:rsidRPr="00C90B1B">
              <w:rPr>
                <w:szCs w:val="22"/>
              </w:rPr>
              <w:t xml:space="preserve"> </w:t>
            </w:r>
            <w:r w:rsidRPr="00C90B1B">
              <w:rPr>
                <w:szCs w:val="22"/>
              </w:rPr>
              <w:sym w:font="Symbol" w:char="F03C"/>
            </w:r>
            <w:r w:rsidRPr="00C90B1B">
              <w:rPr>
                <w:szCs w:val="22"/>
              </w:rPr>
              <w:t xml:space="preserve"> </w:t>
            </w:r>
            <w:r w:rsidR="00BD5D21">
              <w:sym w:font="Symbol" w:char="F06A"/>
            </w:r>
            <w:r w:rsidRPr="00C90B1B">
              <w:rPr>
                <w:szCs w:val="22"/>
              </w:rPr>
              <w:t xml:space="preserve"> </w:t>
            </w:r>
            <w:r w:rsidRPr="00C90B1B">
              <w:rPr>
                <w:szCs w:val="22"/>
              </w:rPr>
              <w:sym w:font="Symbol" w:char="F0A3"/>
            </w:r>
            <w:r w:rsidRPr="00C90B1B">
              <w:rPr>
                <w:szCs w:val="22"/>
              </w:rPr>
              <w:t xml:space="preserve"> 50</w:t>
            </w:r>
            <w:r w:rsidRPr="00C90B1B">
              <w:rPr>
                <w:szCs w:val="22"/>
              </w:rPr>
              <w:sym w:font="Symbol" w:char="F0B0"/>
            </w:r>
          </w:p>
        </w:tc>
        <w:tc>
          <w:tcPr>
            <w:tcW w:w="1701" w:type="dxa"/>
            <w:vAlign w:val="center"/>
          </w:tcPr>
          <w:p w:rsidR="001E79EB" w:rsidRPr="00C90B1B" w:rsidRDefault="001E79EB" w:rsidP="001E79EB">
            <w:pPr>
              <w:pStyle w:val="Tabletext"/>
              <w:jc w:val="center"/>
              <w:rPr>
                <w:szCs w:val="22"/>
              </w:rPr>
            </w:pPr>
            <w:r w:rsidRPr="00C90B1B">
              <w:rPr>
                <w:szCs w:val="22"/>
              </w:rPr>
              <w:t xml:space="preserve">Number of </w:t>
            </w:r>
            <w:r w:rsidR="00816A55">
              <w:rPr>
                <w:szCs w:val="22"/>
              </w:rPr>
              <w:t>ground terminal</w:t>
            </w:r>
            <w:r w:rsidRPr="00C90B1B">
              <w:rPr>
                <w:szCs w:val="22"/>
              </w:rPr>
              <w:t>s</w:t>
            </w:r>
          </w:p>
        </w:tc>
        <w:tc>
          <w:tcPr>
            <w:tcW w:w="1560" w:type="dxa"/>
            <w:vAlign w:val="center"/>
          </w:tcPr>
          <w:p w:rsidR="001E79EB" w:rsidRPr="00C90B1B" w:rsidRDefault="001E79EB" w:rsidP="001E79EB">
            <w:pPr>
              <w:pStyle w:val="Tabletext"/>
              <w:jc w:val="center"/>
              <w:rPr>
                <w:szCs w:val="22"/>
              </w:rPr>
            </w:pPr>
            <w:r w:rsidRPr="00C90B1B">
              <w:rPr>
                <w:szCs w:val="22"/>
              </w:rPr>
              <w:t>100</w:t>
            </w:r>
          </w:p>
        </w:tc>
        <w:tc>
          <w:tcPr>
            <w:tcW w:w="1559" w:type="dxa"/>
            <w:vAlign w:val="center"/>
          </w:tcPr>
          <w:p w:rsidR="001E79EB" w:rsidRPr="00C90B1B" w:rsidRDefault="001E79EB" w:rsidP="001E79EB">
            <w:pPr>
              <w:pStyle w:val="Tabletext"/>
              <w:jc w:val="center"/>
              <w:rPr>
                <w:szCs w:val="22"/>
              </w:rPr>
            </w:pPr>
            <w:r w:rsidRPr="00C90B1B">
              <w:rPr>
                <w:szCs w:val="22"/>
              </w:rPr>
              <w:t>100</w:t>
            </w:r>
          </w:p>
        </w:tc>
        <w:tc>
          <w:tcPr>
            <w:tcW w:w="1524" w:type="dxa"/>
            <w:vAlign w:val="center"/>
          </w:tcPr>
          <w:p w:rsidR="001E79EB" w:rsidRPr="00C90B1B" w:rsidRDefault="001E79EB" w:rsidP="001E79EB">
            <w:pPr>
              <w:pStyle w:val="Tabletext"/>
              <w:jc w:val="center"/>
              <w:rPr>
                <w:szCs w:val="22"/>
              </w:rPr>
            </w:pPr>
            <w:r w:rsidRPr="00C90B1B">
              <w:rPr>
                <w:szCs w:val="22"/>
              </w:rPr>
              <w:t>100</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Antenna gain</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23 dBi</w:t>
            </w:r>
          </w:p>
        </w:tc>
        <w:tc>
          <w:tcPr>
            <w:tcW w:w="1559" w:type="dxa"/>
            <w:vAlign w:val="center"/>
          </w:tcPr>
          <w:p w:rsidR="001E79EB" w:rsidRPr="00C90B1B" w:rsidRDefault="001E79EB" w:rsidP="001E79EB">
            <w:pPr>
              <w:pStyle w:val="Tabletext"/>
              <w:jc w:val="center"/>
              <w:rPr>
                <w:szCs w:val="22"/>
                <w:lang w:eastAsia="ko-KR"/>
              </w:rPr>
            </w:pPr>
            <w:r w:rsidRPr="00C90B1B">
              <w:rPr>
                <w:szCs w:val="22"/>
                <w:lang w:eastAsia="ko-KR"/>
              </w:rPr>
              <w:t>38 dBi</w:t>
            </w:r>
          </w:p>
        </w:tc>
        <w:tc>
          <w:tcPr>
            <w:tcW w:w="1524" w:type="dxa"/>
            <w:vAlign w:val="center"/>
          </w:tcPr>
          <w:p w:rsidR="001E79EB" w:rsidRPr="00C90B1B" w:rsidRDefault="001E79EB" w:rsidP="001E79EB">
            <w:pPr>
              <w:pStyle w:val="Tabletext"/>
              <w:jc w:val="center"/>
              <w:rPr>
                <w:szCs w:val="22"/>
                <w:lang w:eastAsia="ko-KR"/>
              </w:rPr>
            </w:pPr>
            <w:r w:rsidRPr="00C90B1B">
              <w:rPr>
                <w:szCs w:val="22"/>
                <w:lang w:eastAsia="ko-KR"/>
              </w:rPr>
              <w:t>38 dBi</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Power</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–12.2</w:t>
            </w:r>
            <w:r w:rsidRPr="00C90B1B">
              <w:rPr>
                <w:szCs w:val="22"/>
              </w:rPr>
              <w:t> dB</w:t>
            </w:r>
            <w:r w:rsidRPr="00C90B1B">
              <w:rPr>
                <w:szCs w:val="22"/>
                <w:lang w:eastAsia="ko-KR"/>
              </w:rPr>
              <w:t>W</w:t>
            </w:r>
          </w:p>
        </w:tc>
        <w:tc>
          <w:tcPr>
            <w:tcW w:w="1559" w:type="dxa"/>
            <w:vAlign w:val="center"/>
          </w:tcPr>
          <w:p w:rsidR="001E79EB" w:rsidRPr="00C90B1B" w:rsidRDefault="001E79EB" w:rsidP="001E79EB">
            <w:pPr>
              <w:pStyle w:val="Tabletext"/>
              <w:jc w:val="center"/>
              <w:rPr>
                <w:szCs w:val="22"/>
                <w:lang w:eastAsia="ko-KR"/>
              </w:rPr>
            </w:pPr>
            <w:r w:rsidRPr="00C90B1B">
              <w:rPr>
                <w:szCs w:val="22"/>
                <w:lang w:eastAsia="ko-KR"/>
              </w:rPr>
              <w:t>–11</w:t>
            </w:r>
            <w:r w:rsidRPr="00C90B1B">
              <w:rPr>
                <w:szCs w:val="22"/>
              </w:rPr>
              <w:t> dB</w:t>
            </w:r>
            <w:r w:rsidRPr="00C90B1B">
              <w:rPr>
                <w:szCs w:val="22"/>
                <w:lang w:eastAsia="ko-KR"/>
              </w:rPr>
              <w:t>W</w:t>
            </w:r>
          </w:p>
        </w:tc>
        <w:tc>
          <w:tcPr>
            <w:tcW w:w="1524" w:type="dxa"/>
            <w:vAlign w:val="center"/>
          </w:tcPr>
          <w:p w:rsidR="001E79EB" w:rsidRPr="00C90B1B" w:rsidRDefault="001E79EB" w:rsidP="001E79EB">
            <w:pPr>
              <w:pStyle w:val="Tabletext"/>
              <w:jc w:val="center"/>
              <w:rPr>
                <w:szCs w:val="22"/>
                <w:lang w:eastAsia="ko-KR"/>
              </w:rPr>
            </w:pPr>
            <w:r w:rsidRPr="00C90B1B">
              <w:rPr>
                <w:szCs w:val="22"/>
                <w:lang w:eastAsia="ko-KR"/>
              </w:rPr>
              <w:t>–5.5 dBW</w:t>
            </w:r>
          </w:p>
        </w:tc>
      </w:tr>
      <w:tr w:rsidR="001E79EB" w:rsidRPr="00C90B1B" w:rsidTr="008E0093">
        <w:trPr>
          <w:jc w:val="center"/>
        </w:trPr>
        <w:tc>
          <w:tcPr>
            <w:tcW w:w="817" w:type="dxa"/>
            <w:vMerge w:val="restart"/>
            <w:vAlign w:val="center"/>
          </w:tcPr>
          <w:p w:rsidR="001E79EB" w:rsidRPr="00C90B1B" w:rsidRDefault="001E79EB" w:rsidP="001E79EB">
            <w:pPr>
              <w:pStyle w:val="Tabletext"/>
              <w:jc w:val="center"/>
              <w:rPr>
                <w:szCs w:val="22"/>
              </w:rPr>
            </w:pPr>
            <w:r w:rsidRPr="00C90B1B">
              <w:rPr>
                <w:szCs w:val="22"/>
              </w:rPr>
              <w:t>C</w:t>
            </w:r>
          </w:p>
        </w:tc>
        <w:tc>
          <w:tcPr>
            <w:tcW w:w="1559" w:type="dxa"/>
            <w:vMerge w:val="restart"/>
            <w:vAlign w:val="center"/>
          </w:tcPr>
          <w:p w:rsidR="001E79EB" w:rsidRPr="00C90B1B" w:rsidRDefault="001E79EB" w:rsidP="001E79EB">
            <w:pPr>
              <w:pStyle w:val="Tabletext"/>
              <w:jc w:val="center"/>
              <w:rPr>
                <w:szCs w:val="22"/>
              </w:rPr>
            </w:pPr>
            <w:r w:rsidRPr="00C90B1B">
              <w:rPr>
                <w:szCs w:val="22"/>
              </w:rPr>
              <w:t>50</w:t>
            </w:r>
            <w:r w:rsidRPr="00C90B1B">
              <w:rPr>
                <w:szCs w:val="22"/>
              </w:rPr>
              <w:sym w:font="Symbol" w:char="F0B0"/>
            </w:r>
            <w:r w:rsidRPr="00C90B1B">
              <w:rPr>
                <w:szCs w:val="22"/>
              </w:rPr>
              <w:t xml:space="preserve"> </w:t>
            </w:r>
            <w:r w:rsidRPr="00C90B1B">
              <w:rPr>
                <w:szCs w:val="22"/>
              </w:rPr>
              <w:sym w:font="Symbol" w:char="F03C"/>
            </w:r>
            <w:r w:rsidRPr="00C90B1B">
              <w:rPr>
                <w:szCs w:val="22"/>
              </w:rPr>
              <w:t xml:space="preserve"> </w:t>
            </w:r>
            <w:r w:rsidR="00BD5D21">
              <w:sym w:font="Symbol" w:char="F06A"/>
            </w:r>
            <w:r w:rsidRPr="00C90B1B">
              <w:rPr>
                <w:szCs w:val="22"/>
              </w:rPr>
              <w:t xml:space="preserve"> </w:t>
            </w:r>
            <w:r w:rsidRPr="00C90B1B">
              <w:rPr>
                <w:szCs w:val="22"/>
              </w:rPr>
              <w:sym w:font="Symbol" w:char="F03C"/>
            </w:r>
            <w:r w:rsidRPr="00C90B1B">
              <w:rPr>
                <w:szCs w:val="22"/>
              </w:rPr>
              <w:t xml:space="preserve"> 58</w:t>
            </w:r>
            <w:r w:rsidRPr="00C90B1B">
              <w:rPr>
                <w:szCs w:val="22"/>
              </w:rPr>
              <w:sym w:font="Symbol" w:char="F0B0"/>
            </w:r>
          </w:p>
        </w:tc>
        <w:tc>
          <w:tcPr>
            <w:tcW w:w="1701" w:type="dxa"/>
            <w:vAlign w:val="center"/>
          </w:tcPr>
          <w:p w:rsidR="001E79EB" w:rsidRPr="00C90B1B" w:rsidRDefault="001E79EB" w:rsidP="001E79EB">
            <w:pPr>
              <w:pStyle w:val="Tabletext"/>
              <w:jc w:val="center"/>
              <w:rPr>
                <w:szCs w:val="22"/>
              </w:rPr>
            </w:pPr>
            <w:r w:rsidRPr="00C90B1B">
              <w:rPr>
                <w:szCs w:val="22"/>
              </w:rPr>
              <w:t xml:space="preserve">Number of </w:t>
            </w:r>
            <w:r w:rsidR="00816A55">
              <w:rPr>
                <w:szCs w:val="22"/>
              </w:rPr>
              <w:t>ground terminal</w:t>
            </w:r>
            <w:r w:rsidRPr="00C90B1B">
              <w:rPr>
                <w:szCs w:val="22"/>
              </w:rPr>
              <w:t>s</w:t>
            </w:r>
          </w:p>
        </w:tc>
        <w:tc>
          <w:tcPr>
            <w:tcW w:w="1560" w:type="dxa"/>
            <w:vAlign w:val="center"/>
          </w:tcPr>
          <w:p w:rsidR="001E79EB" w:rsidRPr="00C90B1B" w:rsidRDefault="001E79EB" w:rsidP="001E79EB">
            <w:pPr>
              <w:pStyle w:val="Tabletext"/>
              <w:jc w:val="center"/>
              <w:rPr>
                <w:szCs w:val="22"/>
              </w:rPr>
            </w:pPr>
            <w:r w:rsidRPr="00C90B1B">
              <w:rPr>
                <w:szCs w:val="22"/>
              </w:rPr>
              <w:t>100</w:t>
            </w:r>
          </w:p>
        </w:tc>
        <w:tc>
          <w:tcPr>
            <w:tcW w:w="1559" w:type="dxa"/>
            <w:vAlign w:val="center"/>
          </w:tcPr>
          <w:p w:rsidR="001E79EB" w:rsidRPr="00C90B1B" w:rsidRDefault="001E79EB" w:rsidP="001E79EB">
            <w:pPr>
              <w:pStyle w:val="Tabletext"/>
              <w:jc w:val="center"/>
              <w:rPr>
                <w:szCs w:val="22"/>
              </w:rPr>
            </w:pPr>
            <w:r w:rsidRPr="00C90B1B">
              <w:rPr>
                <w:szCs w:val="22"/>
              </w:rPr>
              <w:t>−</w:t>
            </w:r>
          </w:p>
        </w:tc>
        <w:tc>
          <w:tcPr>
            <w:tcW w:w="1524" w:type="dxa"/>
            <w:vAlign w:val="center"/>
          </w:tcPr>
          <w:p w:rsidR="001E79EB" w:rsidRPr="00C90B1B" w:rsidRDefault="001E79EB" w:rsidP="001E79EB">
            <w:pPr>
              <w:pStyle w:val="Tabletext"/>
              <w:jc w:val="center"/>
              <w:rPr>
                <w:szCs w:val="22"/>
              </w:rPr>
            </w:pPr>
            <w:r w:rsidRPr="00C90B1B">
              <w:rPr>
                <w:szCs w:val="22"/>
              </w:rPr>
              <w:t>−</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Antenna gain</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23 dBi</w:t>
            </w:r>
          </w:p>
        </w:tc>
        <w:tc>
          <w:tcPr>
            <w:tcW w:w="1559" w:type="dxa"/>
            <w:vAlign w:val="center"/>
          </w:tcPr>
          <w:p w:rsidR="001E79EB" w:rsidRPr="00C90B1B" w:rsidRDefault="001E79EB" w:rsidP="001E79EB">
            <w:pPr>
              <w:pStyle w:val="Tabletext"/>
              <w:jc w:val="center"/>
              <w:rPr>
                <w:szCs w:val="22"/>
              </w:rPr>
            </w:pPr>
            <w:r w:rsidRPr="00C90B1B">
              <w:rPr>
                <w:szCs w:val="22"/>
              </w:rPr>
              <w:t>−</w:t>
            </w:r>
          </w:p>
        </w:tc>
        <w:tc>
          <w:tcPr>
            <w:tcW w:w="1524" w:type="dxa"/>
            <w:vAlign w:val="center"/>
          </w:tcPr>
          <w:p w:rsidR="001E79EB" w:rsidRPr="00C90B1B" w:rsidRDefault="001E79EB" w:rsidP="001E79EB">
            <w:pPr>
              <w:pStyle w:val="Tabletext"/>
              <w:jc w:val="center"/>
              <w:rPr>
                <w:szCs w:val="22"/>
              </w:rPr>
            </w:pPr>
            <w:r w:rsidRPr="00C90B1B">
              <w:rPr>
                <w:szCs w:val="22"/>
              </w:rPr>
              <w:t>−</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Power</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–10.7</w:t>
            </w:r>
            <w:r w:rsidRPr="00C90B1B">
              <w:rPr>
                <w:szCs w:val="22"/>
              </w:rPr>
              <w:t> dB</w:t>
            </w:r>
            <w:r w:rsidRPr="00C90B1B">
              <w:rPr>
                <w:szCs w:val="22"/>
                <w:lang w:eastAsia="ko-KR"/>
              </w:rPr>
              <w:t>W</w:t>
            </w:r>
          </w:p>
        </w:tc>
        <w:tc>
          <w:tcPr>
            <w:tcW w:w="1559" w:type="dxa"/>
            <w:vAlign w:val="center"/>
          </w:tcPr>
          <w:p w:rsidR="001E79EB" w:rsidRPr="00C90B1B" w:rsidRDefault="001E79EB" w:rsidP="001E79EB">
            <w:pPr>
              <w:pStyle w:val="Tabletext"/>
              <w:jc w:val="center"/>
              <w:rPr>
                <w:szCs w:val="22"/>
              </w:rPr>
            </w:pPr>
            <w:r w:rsidRPr="00C90B1B">
              <w:rPr>
                <w:szCs w:val="22"/>
              </w:rPr>
              <w:t>−</w:t>
            </w:r>
          </w:p>
        </w:tc>
        <w:tc>
          <w:tcPr>
            <w:tcW w:w="1524" w:type="dxa"/>
            <w:vAlign w:val="center"/>
          </w:tcPr>
          <w:p w:rsidR="001E79EB" w:rsidRPr="00C90B1B" w:rsidRDefault="001E79EB" w:rsidP="001E79EB">
            <w:pPr>
              <w:pStyle w:val="Tabletext"/>
              <w:jc w:val="center"/>
              <w:rPr>
                <w:szCs w:val="22"/>
              </w:rPr>
            </w:pPr>
            <w:r w:rsidRPr="00C90B1B">
              <w:rPr>
                <w:szCs w:val="22"/>
              </w:rPr>
              <w:t>−</w:t>
            </w:r>
          </w:p>
        </w:tc>
      </w:tr>
      <w:tr w:rsidR="001E79EB" w:rsidRPr="00C90B1B" w:rsidTr="008E0093">
        <w:trPr>
          <w:jc w:val="center"/>
        </w:trPr>
        <w:tc>
          <w:tcPr>
            <w:tcW w:w="817" w:type="dxa"/>
            <w:vMerge w:val="restart"/>
            <w:vAlign w:val="center"/>
          </w:tcPr>
          <w:p w:rsidR="001E79EB" w:rsidRPr="00C90B1B" w:rsidRDefault="001E79EB" w:rsidP="001E79EB">
            <w:pPr>
              <w:pStyle w:val="Tabletext"/>
              <w:jc w:val="center"/>
              <w:rPr>
                <w:szCs w:val="22"/>
              </w:rPr>
            </w:pPr>
            <w:r w:rsidRPr="00C90B1B">
              <w:rPr>
                <w:szCs w:val="22"/>
              </w:rPr>
              <w:t>D</w:t>
            </w:r>
          </w:p>
        </w:tc>
        <w:tc>
          <w:tcPr>
            <w:tcW w:w="1559" w:type="dxa"/>
            <w:vMerge w:val="restart"/>
            <w:vAlign w:val="center"/>
          </w:tcPr>
          <w:p w:rsidR="001E79EB" w:rsidRPr="00C90B1B" w:rsidRDefault="00424098" w:rsidP="001E79EB">
            <w:pPr>
              <w:pStyle w:val="Tabletext"/>
              <w:jc w:val="center"/>
              <w:rPr>
                <w:szCs w:val="22"/>
              </w:rPr>
            </w:pPr>
            <w:r>
              <w:sym w:font="Symbol" w:char="F06A"/>
            </w:r>
            <w:r w:rsidR="001E79EB" w:rsidRPr="00C90B1B">
              <w:rPr>
                <w:szCs w:val="22"/>
              </w:rPr>
              <w:t xml:space="preserve"> </w:t>
            </w:r>
            <w:r w:rsidR="001E79EB" w:rsidRPr="00C90B1B">
              <w:rPr>
                <w:szCs w:val="22"/>
              </w:rPr>
              <w:sym w:font="Symbol" w:char="F0B3"/>
            </w:r>
            <w:r w:rsidR="001E79EB" w:rsidRPr="00C90B1B">
              <w:rPr>
                <w:szCs w:val="22"/>
              </w:rPr>
              <w:t xml:space="preserve"> 58</w:t>
            </w:r>
            <w:r w:rsidR="001E79EB" w:rsidRPr="00C90B1B">
              <w:rPr>
                <w:szCs w:val="22"/>
              </w:rPr>
              <w:sym w:font="Symbol" w:char="F0B0"/>
            </w:r>
          </w:p>
        </w:tc>
        <w:tc>
          <w:tcPr>
            <w:tcW w:w="1701" w:type="dxa"/>
            <w:vAlign w:val="center"/>
          </w:tcPr>
          <w:p w:rsidR="001E79EB" w:rsidRPr="00C90B1B" w:rsidRDefault="001E79EB" w:rsidP="001E79EB">
            <w:pPr>
              <w:pStyle w:val="Tabletext"/>
              <w:jc w:val="center"/>
              <w:rPr>
                <w:szCs w:val="22"/>
              </w:rPr>
            </w:pPr>
            <w:r w:rsidRPr="00C90B1B">
              <w:rPr>
                <w:szCs w:val="22"/>
              </w:rPr>
              <w:t xml:space="preserve">Number of </w:t>
            </w:r>
            <w:r w:rsidR="00816A55">
              <w:rPr>
                <w:szCs w:val="22"/>
              </w:rPr>
              <w:t>ground terminal</w:t>
            </w:r>
            <w:r w:rsidRPr="00C90B1B">
              <w:rPr>
                <w:szCs w:val="22"/>
              </w:rPr>
              <w:t>s</w:t>
            </w:r>
          </w:p>
        </w:tc>
        <w:tc>
          <w:tcPr>
            <w:tcW w:w="1560" w:type="dxa"/>
            <w:vAlign w:val="center"/>
          </w:tcPr>
          <w:p w:rsidR="001E79EB" w:rsidRPr="00C90B1B" w:rsidRDefault="001E79EB" w:rsidP="001E79EB">
            <w:pPr>
              <w:pStyle w:val="Tabletext"/>
              <w:jc w:val="center"/>
              <w:rPr>
                <w:szCs w:val="22"/>
              </w:rPr>
            </w:pPr>
            <w:r w:rsidRPr="00C90B1B">
              <w:rPr>
                <w:szCs w:val="22"/>
              </w:rPr>
              <w:t>100</w:t>
            </w:r>
          </w:p>
        </w:tc>
        <w:tc>
          <w:tcPr>
            <w:tcW w:w="1559" w:type="dxa"/>
            <w:vAlign w:val="center"/>
          </w:tcPr>
          <w:p w:rsidR="001E79EB" w:rsidRPr="00C90B1B" w:rsidRDefault="001E79EB" w:rsidP="001E79EB">
            <w:pPr>
              <w:pStyle w:val="Tabletext"/>
              <w:jc w:val="center"/>
              <w:rPr>
                <w:szCs w:val="22"/>
              </w:rPr>
            </w:pPr>
            <w:r w:rsidRPr="00C90B1B">
              <w:rPr>
                <w:szCs w:val="22"/>
              </w:rPr>
              <w:t>−</w:t>
            </w:r>
          </w:p>
        </w:tc>
        <w:tc>
          <w:tcPr>
            <w:tcW w:w="1524" w:type="dxa"/>
            <w:vAlign w:val="center"/>
          </w:tcPr>
          <w:p w:rsidR="001E79EB" w:rsidRPr="00C90B1B" w:rsidRDefault="001E79EB" w:rsidP="001E79EB">
            <w:pPr>
              <w:pStyle w:val="Tabletext"/>
              <w:jc w:val="center"/>
              <w:rPr>
                <w:szCs w:val="22"/>
              </w:rPr>
            </w:pPr>
            <w:r w:rsidRPr="00C90B1B">
              <w:rPr>
                <w:szCs w:val="22"/>
              </w:rPr>
              <w:t>−</w:t>
            </w:r>
          </w:p>
        </w:tc>
      </w:tr>
      <w:tr w:rsidR="001E79EB" w:rsidRPr="00C90B1B" w:rsidTr="008E0093">
        <w:trPr>
          <w:jc w:val="center"/>
        </w:trPr>
        <w:tc>
          <w:tcPr>
            <w:tcW w:w="817" w:type="dxa"/>
            <w:vMerge/>
            <w:vAlign w:val="center"/>
          </w:tcPr>
          <w:p w:rsidR="001E79EB" w:rsidRPr="00C90B1B" w:rsidRDefault="001E79EB" w:rsidP="001E79EB">
            <w:pPr>
              <w:pStyle w:val="Tabletext"/>
              <w:jc w:val="center"/>
              <w:rPr>
                <w:szCs w:val="22"/>
              </w:rPr>
            </w:pPr>
          </w:p>
        </w:tc>
        <w:tc>
          <w:tcPr>
            <w:tcW w:w="1559" w:type="dxa"/>
            <w:vMerge/>
            <w:vAlign w:val="center"/>
          </w:tcPr>
          <w:p w:rsidR="001E79EB" w:rsidRPr="00C90B1B" w:rsidRDefault="001E79EB" w:rsidP="001E79EB">
            <w:pPr>
              <w:pStyle w:val="Tabletext"/>
              <w:jc w:val="center"/>
              <w:rPr>
                <w:szCs w:val="22"/>
              </w:rPr>
            </w:pPr>
          </w:p>
        </w:tc>
        <w:tc>
          <w:tcPr>
            <w:tcW w:w="1701" w:type="dxa"/>
            <w:vAlign w:val="center"/>
          </w:tcPr>
          <w:p w:rsidR="001E79EB" w:rsidRPr="00C90B1B" w:rsidRDefault="001E79EB" w:rsidP="001E79EB">
            <w:pPr>
              <w:pStyle w:val="Tabletext"/>
              <w:jc w:val="center"/>
              <w:rPr>
                <w:szCs w:val="22"/>
              </w:rPr>
            </w:pPr>
            <w:r w:rsidRPr="00C90B1B">
              <w:rPr>
                <w:szCs w:val="22"/>
              </w:rPr>
              <w:t>Antenna gain</w:t>
            </w:r>
          </w:p>
        </w:tc>
        <w:tc>
          <w:tcPr>
            <w:tcW w:w="1560" w:type="dxa"/>
            <w:vAlign w:val="center"/>
          </w:tcPr>
          <w:p w:rsidR="001E79EB" w:rsidRPr="00C90B1B" w:rsidRDefault="001E79EB" w:rsidP="001E79EB">
            <w:pPr>
              <w:pStyle w:val="Tabletext"/>
              <w:jc w:val="center"/>
              <w:rPr>
                <w:szCs w:val="22"/>
                <w:lang w:eastAsia="ko-KR"/>
              </w:rPr>
            </w:pPr>
            <w:r w:rsidRPr="00C90B1B">
              <w:rPr>
                <w:szCs w:val="22"/>
                <w:lang w:eastAsia="ko-KR"/>
              </w:rPr>
              <w:t>23 dBi</w:t>
            </w:r>
          </w:p>
        </w:tc>
        <w:tc>
          <w:tcPr>
            <w:tcW w:w="1559" w:type="dxa"/>
            <w:vAlign w:val="center"/>
          </w:tcPr>
          <w:p w:rsidR="001E79EB" w:rsidRPr="00C90B1B" w:rsidRDefault="001E79EB" w:rsidP="001E79EB">
            <w:pPr>
              <w:pStyle w:val="Tabletext"/>
              <w:jc w:val="center"/>
              <w:rPr>
                <w:szCs w:val="22"/>
              </w:rPr>
            </w:pPr>
            <w:r w:rsidRPr="00C90B1B">
              <w:rPr>
                <w:szCs w:val="22"/>
              </w:rPr>
              <w:t>−</w:t>
            </w:r>
          </w:p>
        </w:tc>
        <w:tc>
          <w:tcPr>
            <w:tcW w:w="1524" w:type="dxa"/>
            <w:vAlign w:val="center"/>
          </w:tcPr>
          <w:p w:rsidR="001E79EB" w:rsidRPr="00C90B1B" w:rsidRDefault="001E79EB" w:rsidP="001E79EB">
            <w:pPr>
              <w:pStyle w:val="Tabletext"/>
              <w:jc w:val="center"/>
              <w:rPr>
                <w:szCs w:val="22"/>
              </w:rPr>
            </w:pPr>
            <w:r w:rsidRPr="00C90B1B">
              <w:rPr>
                <w:szCs w:val="22"/>
              </w:rPr>
              <w:t>−</w:t>
            </w:r>
          </w:p>
        </w:tc>
      </w:tr>
      <w:tr w:rsidR="001E79EB" w:rsidRPr="00C90B1B" w:rsidTr="008E0093">
        <w:trPr>
          <w:jc w:val="center"/>
        </w:trPr>
        <w:tc>
          <w:tcPr>
            <w:tcW w:w="817" w:type="dxa"/>
            <w:vMerge/>
            <w:tcBorders>
              <w:bottom w:val="single" w:sz="4" w:space="0" w:color="auto"/>
            </w:tcBorders>
            <w:vAlign w:val="center"/>
          </w:tcPr>
          <w:p w:rsidR="001E79EB" w:rsidRPr="00C90B1B" w:rsidRDefault="001E79EB" w:rsidP="001E79EB">
            <w:pPr>
              <w:pStyle w:val="Tabletext"/>
              <w:jc w:val="center"/>
              <w:rPr>
                <w:szCs w:val="22"/>
              </w:rPr>
            </w:pPr>
          </w:p>
        </w:tc>
        <w:tc>
          <w:tcPr>
            <w:tcW w:w="1559" w:type="dxa"/>
            <w:vMerge/>
            <w:tcBorders>
              <w:bottom w:val="single" w:sz="4" w:space="0" w:color="auto"/>
            </w:tcBorders>
            <w:vAlign w:val="center"/>
          </w:tcPr>
          <w:p w:rsidR="001E79EB" w:rsidRPr="00C90B1B" w:rsidRDefault="001E79EB" w:rsidP="001E79EB">
            <w:pPr>
              <w:pStyle w:val="Tabletext"/>
              <w:jc w:val="center"/>
              <w:rPr>
                <w:szCs w:val="22"/>
              </w:rPr>
            </w:pPr>
          </w:p>
        </w:tc>
        <w:tc>
          <w:tcPr>
            <w:tcW w:w="1701" w:type="dxa"/>
            <w:tcBorders>
              <w:bottom w:val="single" w:sz="4" w:space="0" w:color="auto"/>
            </w:tcBorders>
            <w:vAlign w:val="center"/>
          </w:tcPr>
          <w:p w:rsidR="001E79EB" w:rsidRPr="00C90B1B" w:rsidRDefault="001E79EB" w:rsidP="001E79EB">
            <w:pPr>
              <w:pStyle w:val="Tabletext"/>
              <w:jc w:val="center"/>
              <w:rPr>
                <w:szCs w:val="22"/>
              </w:rPr>
            </w:pPr>
            <w:r w:rsidRPr="00C90B1B">
              <w:rPr>
                <w:szCs w:val="22"/>
              </w:rPr>
              <w:t>Power</w:t>
            </w:r>
          </w:p>
        </w:tc>
        <w:tc>
          <w:tcPr>
            <w:tcW w:w="1560" w:type="dxa"/>
            <w:tcBorders>
              <w:bottom w:val="single" w:sz="4" w:space="0" w:color="auto"/>
            </w:tcBorders>
            <w:vAlign w:val="center"/>
          </w:tcPr>
          <w:p w:rsidR="001E79EB" w:rsidRPr="00C90B1B" w:rsidRDefault="001E79EB" w:rsidP="001E79EB">
            <w:pPr>
              <w:pStyle w:val="Tabletext"/>
              <w:jc w:val="center"/>
              <w:rPr>
                <w:szCs w:val="22"/>
                <w:lang w:eastAsia="ko-KR"/>
              </w:rPr>
            </w:pPr>
            <w:r w:rsidRPr="00C90B1B">
              <w:rPr>
                <w:szCs w:val="22"/>
                <w:lang w:eastAsia="ko-KR"/>
              </w:rPr>
              <w:t>–8.2 dBW</w:t>
            </w:r>
          </w:p>
        </w:tc>
        <w:tc>
          <w:tcPr>
            <w:tcW w:w="1559" w:type="dxa"/>
            <w:tcBorders>
              <w:bottom w:val="single" w:sz="4" w:space="0" w:color="auto"/>
            </w:tcBorders>
            <w:vAlign w:val="center"/>
          </w:tcPr>
          <w:p w:rsidR="001E79EB" w:rsidRPr="00C90B1B" w:rsidRDefault="001E79EB" w:rsidP="001E79EB">
            <w:pPr>
              <w:pStyle w:val="Tabletext"/>
              <w:jc w:val="center"/>
              <w:rPr>
                <w:szCs w:val="22"/>
              </w:rPr>
            </w:pPr>
            <w:r w:rsidRPr="00C90B1B">
              <w:rPr>
                <w:szCs w:val="22"/>
              </w:rPr>
              <w:t>−</w:t>
            </w:r>
          </w:p>
        </w:tc>
        <w:tc>
          <w:tcPr>
            <w:tcW w:w="1524" w:type="dxa"/>
            <w:tcBorders>
              <w:bottom w:val="single" w:sz="4" w:space="0" w:color="auto"/>
            </w:tcBorders>
            <w:vAlign w:val="center"/>
          </w:tcPr>
          <w:p w:rsidR="001E79EB" w:rsidRPr="00C90B1B" w:rsidRDefault="001E79EB" w:rsidP="001E79EB">
            <w:pPr>
              <w:pStyle w:val="Tabletext"/>
              <w:jc w:val="center"/>
              <w:rPr>
                <w:szCs w:val="22"/>
              </w:rPr>
            </w:pPr>
            <w:r w:rsidRPr="00C90B1B">
              <w:rPr>
                <w:szCs w:val="22"/>
              </w:rPr>
              <w:t>−</w:t>
            </w:r>
          </w:p>
        </w:tc>
      </w:tr>
      <w:tr w:rsidR="001E79EB" w:rsidRPr="003A68CE" w:rsidTr="008E0093">
        <w:trPr>
          <w:jc w:val="center"/>
        </w:trPr>
        <w:tc>
          <w:tcPr>
            <w:tcW w:w="8720" w:type="dxa"/>
            <w:gridSpan w:val="6"/>
            <w:tcBorders>
              <w:left w:val="nil"/>
              <w:bottom w:val="nil"/>
              <w:right w:val="nil"/>
            </w:tcBorders>
            <w:vAlign w:val="center"/>
          </w:tcPr>
          <w:p w:rsidR="001E79EB" w:rsidRPr="001E79EB" w:rsidRDefault="001E79EB" w:rsidP="001E79EB">
            <w:pPr>
              <w:pStyle w:val="Tablelegend"/>
              <w:rPr>
                <w:b/>
                <w:bCs/>
                <w:lang w:val="en-US" w:eastAsia="ko-KR"/>
              </w:rPr>
            </w:pPr>
            <w:r w:rsidRPr="001E79EB">
              <w:rPr>
                <w:b/>
                <w:bCs/>
                <w:lang w:val="en-US" w:eastAsia="ko-KR"/>
              </w:rPr>
              <w:t>Remark</w:t>
            </w:r>
          </w:p>
          <w:p w:rsidR="001E79EB" w:rsidRPr="001E79EB" w:rsidRDefault="001E79EB" w:rsidP="001E79EB">
            <w:pPr>
              <w:pStyle w:val="Tablelegend"/>
              <w:rPr>
                <w:lang w:val="en-US" w:eastAsia="ko-KR"/>
              </w:rPr>
            </w:pPr>
            <w:r w:rsidRPr="001E79EB">
              <w:rPr>
                <w:lang w:val="en-US" w:eastAsia="ko-KR"/>
              </w:rPr>
              <w:t>C</w:t>
            </w:r>
            <w:r w:rsidR="00BD5D21" w:rsidRPr="001E79EB">
              <w:rPr>
                <w:lang w:val="en-US" w:eastAsia="ko-KR"/>
              </w:rPr>
              <w:t>ase</w:t>
            </w:r>
            <w:r w:rsidRPr="001E79EB">
              <w:rPr>
                <w:lang w:val="en-US" w:eastAsia="ko-KR"/>
              </w:rPr>
              <w:t xml:space="preserve"> A: 2.5 dB power reduction only in UAC</w:t>
            </w:r>
            <w:r w:rsidR="00424098">
              <w:rPr>
                <w:lang w:val="en-US" w:eastAsia="ko-KR"/>
              </w:rPr>
              <w:t>.</w:t>
            </w:r>
          </w:p>
          <w:p w:rsidR="001E79EB" w:rsidRPr="001E79EB" w:rsidRDefault="001E79EB" w:rsidP="001E79EB">
            <w:pPr>
              <w:pStyle w:val="Tablelegend"/>
              <w:rPr>
                <w:lang w:val="en-US" w:eastAsia="ko-KR"/>
              </w:rPr>
            </w:pPr>
            <w:r w:rsidRPr="001E79EB">
              <w:rPr>
                <w:lang w:val="en-US" w:eastAsia="ko-KR"/>
              </w:rPr>
              <w:t>C</w:t>
            </w:r>
            <w:r w:rsidR="00BD5D21" w:rsidRPr="001E79EB">
              <w:rPr>
                <w:lang w:val="en-US" w:eastAsia="ko-KR"/>
              </w:rPr>
              <w:t>ase</w:t>
            </w:r>
            <w:r w:rsidRPr="001E79EB">
              <w:rPr>
                <w:lang w:val="en-US" w:eastAsia="ko-KR"/>
              </w:rPr>
              <w:t xml:space="preserve"> B: 4 dB power reduction in all</w:t>
            </w:r>
            <w:r w:rsidR="00424098">
              <w:rPr>
                <w:lang w:val="en-US" w:eastAsia="ko-KR"/>
              </w:rPr>
              <w:t>.</w:t>
            </w:r>
          </w:p>
          <w:p w:rsidR="001E79EB" w:rsidRPr="001E79EB" w:rsidRDefault="001E79EB" w:rsidP="001E79EB">
            <w:pPr>
              <w:pStyle w:val="Tablelegend"/>
              <w:rPr>
                <w:lang w:val="en-US" w:eastAsia="ko-KR"/>
              </w:rPr>
            </w:pPr>
            <w:r w:rsidRPr="001E79EB">
              <w:rPr>
                <w:lang w:val="en-US" w:eastAsia="ko-KR"/>
              </w:rPr>
              <w:t>C</w:t>
            </w:r>
            <w:r w:rsidR="00BD5D21" w:rsidRPr="001E79EB">
              <w:rPr>
                <w:lang w:val="en-US" w:eastAsia="ko-KR"/>
              </w:rPr>
              <w:t>ase</w:t>
            </w:r>
            <w:r w:rsidRPr="001E79EB">
              <w:rPr>
                <w:lang w:val="en-US" w:eastAsia="ko-KR"/>
              </w:rPr>
              <w:t xml:space="preserve"> C: 2.5 dB power reduction in UAC with no users in SAC and RAC</w:t>
            </w:r>
            <w:r w:rsidR="00424098">
              <w:rPr>
                <w:lang w:val="en-US" w:eastAsia="ko-KR"/>
              </w:rPr>
              <w:t>.</w:t>
            </w:r>
          </w:p>
          <w:p w:rsidR="001E79EB" w:rsidRPr="001E79EB" w:rsidRDefault="001E79EB" w:rsidP="001E79EB">
            <w:pPr>
              <w:pStyle w:val="Tablelegend"/>
              <w:rPr>
                <w:lang w:val="en-US" w:eastAsia="ko-KR"/>
              </w:rPr>
            </w:pPr>
            <w:r w:rsidRPr="001E79EB">
              <w:rPr>
                <w:lang w:val="en-US" w:eastAsia="ko-KR"/>
              </w:rPr>
              <w:t>C</w:t>
            </w:r>
            <w:r w:rsidR="00BD5D21" w:rsidRPr="001E79EB">
              <w:rPr>
                <w:lang w:val="en-US" w:eastAsia="ko-KR"/>
              </w:rPr>
              <w:t>ase</w:t>
            </w:r>
            <w:r w:rsidRPr="001E79EB">
              <w:rPr>
                <w:lang w:val="en-US" w:eastAsia="ko-KR"/>
              </w:rPr>
              <w:t xml:space="preserve"> D: No power reduction with no users in SAC and RAC</w:t>
            </w:r>
            <w:r w:rsidR="00424098">
              <w:rPr>
                <w:lang w:val="en-US" w:eastAsia="ko-KR"/>
              </w:rPr>
              <w:t>.</w:t>
            </w:r>
          </w:p>
        </w:tc>
      </w:tr>
    </w:tbl>
    <w:p w:rsidR="008E0093" w:rsidRDefault="008E0093" w:rsidP="008E0093">
      <w:pPr>
        <w:pStyle w:val="Tablefin"/>
      </w:pPr>
    </w:p>
    <w:p w:rsidR="00BD5D21" w:rsidRPr="00BD5D21" w:rsidRDefault="00BD5D21" w:rsidP="00BD5D21">
      <w:pPr>
        <w:rPr>
          <w:lang w:val="en-US" w:eastAsia="ko-KR"/>
        </w:rPr>
      </w:pPr>
      <w:r w:rsidRPr="00BD5D21">
        <w:rPr>
          <w:lang w:val="en-US" w:eastAsia="ko-KR"/>
        </w:rPr>
        <w:t xml:space="preserve">Figure 5 shows the possibility of interference avoidance of HAPS </w:t>
      </w:r>
      <w:r w:rsidR="00816A55">
        <w:rPr>
          <w:lang w:val="en-US" w:eastAsia="ko-KR"/>
        </w:rPr>
        <w:t>ground terminal</w:t>
      </w:r>
      <w:r w:rsidRPr="00BD5D21">
        <w:rPr>
          <w:lang w:val="en-US" w:eastAsia="ko-KR"/>
        </w:rPr>
        <w:t xml:space="preserve">s with an FSS space station by up to 5 dB power reduction of HAPS </w:t>
      </w:r>
      <w:r w:rsidR="00816A55">
        <w:rPr>
          <w:lang w:val="en-US" w:eastAsia="ko-KR"/>
        </w:rPr>
        <w:t>ground terminal</w:t>
      </w:r>
      <w:r w:rsidRPr="00BD5D21">
        <w:rPr>
          <w:lang w:val="en-US" w:eastAsia="ko-KR"/>
        </w:rPr>
        <w:t>s.</w:t>
      </w:r>
    </w:p>
    <w:p w:rsidR="00BD5D21" w:rsidRPr="00BD5D21" w:rsidRDefault="00BD5D21" w:rsidP="00BD5D21">
      <w:pPr>
        <w:rPr>
          <w:lang w:val="en-US" w:eastAsia="ko-KR"/>
        </w:rPr>
      </w:pPr>
      <w:r w:rsidRPr="00BD5D21">
        <w:rPr>
          <w:lang w:val="en-US" w:eastAsia="ko-KR"/>
        </w:rPr>
        <w:t xml:space="preserve">Figure 6 shows the possibility of interference avoidance of HAPS </w:t>
      </w:r>
      <w:r w:rsidR="00816A55">
        <w:rPr>
          <w:lang w:val="en-US" w:eastAsia="ko-KR"/>
        </w:rPr>
        <w:t>ground terminal</w:t>
      </w:r>
      <w:r w:rsidRPr="00BD5D21">
        <w:rPr>
          <w:lang w:val="en-US" w:eastAsia="ko-KR"/>
        </w:rPr>
        <w:t xml:space="preserve">s with an FSS space station by up to 4 dB power reduction of HAPS </w:t>
      </w:r>
      <w:r w:rsidR="00816A55">
        <w:rPr>
          <w:lang w:val="en-US" w:eastAsia="ko-KR"/>
        </w:rPr>
        <w:t>ground terminal</w:t>
      </w:r>
      <w:r w:rsidRPr="00BD5D21">
        <w:rPr>
          <w:lang w:val="en-US" w:eastAsia="ko-KR"/>
        </w:rPr>
        <w:t>s.</w:t>
      </w:r>
    </w:p>
    <w:p w:rsidR="00BD5D21" w:rsidRPr="00BD5D21" w:rsidRDefault="00BD5D21" w:rsidP="00BD5D21">
      <w:pPr>
        <w:rPr>
          <w:lang w:val="en-US" w:eastAsia="ko-KR"/>
        </w:rPr>
      </w:pPr>
      <w:r w:rsidRPr="00BD5D21">
        <w:rPr>
          <w:lang w:val="en-US" w:eastAsia="ko-KR"/>
        </w:rPr>
        <w:t>For the low latitude (below 30</w:t>
      </w:r>
      <w:r>
        <w:rPr>
          <w:lang w:val="en-US" w:eastAsia="ko-KR"/>
        </w:rPr>
        <w:t>°</w:t>
      </w:r>
      <w:r w:rsidRPr="00BD5D21">
        <w:rPr>
          <w:lang w:val="en-US" w:eastAsia="ko-KR"/>
        </w:rPr>
        <w:t xml:space="preserve">) the power of HAPS </w:t>
      </w:r>
      <w:r w:rsidR="00816A55">
        <w:rPr>
          <w:lang w:val="en-US" w:eastAsia="ko-KR"/>
        </w:rPr>
        <w:t>ground terminal</w:t>
      </w:r>
      <w:r w:rsidRPr="00BD5D21">
        <w:rPr>
          <w:lang w:val="en-US" w:eastAsia="ko-KR"/>
        </w:rPr>
        <w:t>s in UAC is an important factor, but for high latitude (above 30</w:t>
      </w:r>
      <w:r>
        <w:rPr>
          <w:lang w:val="en-US" w:eastAsia="ko-KR"/>
        </w:rPr>
        <w:t>°</w:t>
      </w:r>
      <w:r w:rsidRPr="00BD5D21">
        <w:rPr>
          <w:lang w:val="en-US" w:eastAsia="ko-KR"/>
        </w:rPr>
        <w:t xml:space="preserve">) those in SAC and RAC are the dominant factor. Figures 5 and 6 show that all cases do not exceed the interference criterion. </w:t>
      </w:r>
    </w:p>
    <w:p w:rsidR="001E79EB" w:rsidRPr="00C90B1B" w:rsidRDefault="00BD5D21" w:rsidP="008E0093">
      <w:pPr>
        <w:pStyle w:val="FigureNo"/>
      </w:pPr>
      <w:r>
        <w:object w:dxaOrig="7796" w:dyaOrig="6390">
          <v:shape id="_x0000_i1029" type="#_x0000_t75" style="width:390pt;height:319.8pt" o:ole="">
            <v:imagedata r:id="rId22" o:title=""/>
          </v:shape>
          <o:OLEObject Type="Embed" ProgID="CorelDraw.Graphic.12" ShapeID="_x0000_i1029" DrawAspect="Content" ObjectID="_1385888350" r:id="rId23"/>
        </w:object>
      </w:r>
    </w:p>
    <w:p w:rsidR="001E79EB" w:rsidRPr="00C90B1B" w:rsidRDefault="00C25B55" w:rsidP="008E0093">
      <w:pPr>
        <w:pStyle w:val="FigureNo"/>
      </w:pPr>
      <w:r>
        <w:object w:dxaOrig="7799" w:dyaOrig="6503">
          <v:shape id="_x0000_i1030" type="#_x0000_t75" style="width:390pt;height:326.4pt" o:ole="">
            <v:imagedata r:id="rId24" o:title=""/>
          </v:shape>
          <o:OLEObject Type="Embed" ProgID="CorelDraw.Graphic.12" ShapeID="_x0000_i1030" DrawAspect="Content" ObjectID="_1385888351" r:id="rId25"/>
        </w:object>
      </w:r>
    </w:p>
    <w:p w:rsidR="001E79EB" w:rsidRPr="001E79EB" w:rsidRDefault="001E79EB" w:rsidP="002A7809">
      <w:pPr>
        <w:keepLines/>
        <w:rPr>
          <w:lang w:val="en-US" w:eastAsia="ko-KR"/>
        </w:rPr>
      </w:pPr>
      <w:r w:rsidRPr="001E79EB">
        <w:rPr>
          <w:lang w:val="en-US" w:eastAsia="ko-KR"/>
        </w:rPr>
        <w:t xml:space="preserve">If HAPS </w:t>
      </w:r>
      <w:r w:rsidR="00816A55">
        <w:rPr>
          <w:lang w:val="en-US" w:eastAsia="ko-KR"/>
        </w:rPr>
        <w:t>ground terminal</w:t>
      </w:r>
      <w:r w:rsidRPr="001E79EB">
        <w:rPr>
          <w:lang w:val="en-US" w:eastAsia="ko-KR"/>
        </w:rPr>
        <w:t>s are equipped with a power control system, they can reduce the transmit power in clear-sky conditions, not exceeding the interference criterion of the FSS space station receiver in a co-coverage area. In clear-sky conditions, the reduction can be achieved up to the amounts of rain attenuation given in Recommendation ITU</w:t>
      </w:r>
      <w:r w:rsidRPr="001E79EB">
        <w:rPr>
          <w:lang w:val="en-US" w:eastAsia="ko-KR"/>
        </w:rPr>
        <w:noBreakHyphen/>
        <w:t>R F.1500, e.g. 11.2 dB, 14.9 dB and 22.4 dB in UAC, SAC and RAC, respectively. In this analysis, the power reduction (for example:</w:t>
      </w:r>
      <w:r w:rsidR="00BD5D21">
        <w:rPr>
          <w:lang w:val="en-US" w:eastAsia="ko-KR"/>
        </w:rPr>
        <w:t> </w:t>
      </w:r>
      <w:r w:rsidRPr="001E79EB">
        <w:rPr>
          <w:lang w:val="en-US" w:eastAsia="ko-KR"/>
        </w:rPr>
        <w:t xml:space="preserve">maximum 5 dB in the case of the parameters in Table 5, maximum 4 dB in Table 6) is assumed to show the possibility of interference avoidance in a co-coverage area. The reduction would be applicable in co-coverage areas. In rainy conditions, the reduced power would be restored. </w:t>
      </w:r>
    </w:p>
    <w:p w:rsidR="001E79EB" w:rsidRPr="001E79EB" w:rsidRDefault="001E79EB" w:rsidP="001E79EB">
      <w:pPr>
        <w:pStyle w:val="Heading1"/>
        <w:rPr>
          <w:lang w:val="en-US" w:eastAsia="ko-KR"/>
        </w:rPr>
      </w:pPr>
      <w:r w:rsidRPr="001E79EB">
        <w:rPr>
          <w:lang w:val="en-US" w:eastAsia="ko-KR"/>
        </w:rPr>
        <w:t>4</w:t>
      </w:r>
      <w:r w:rsidRPr="001E79EB">
        <w:rPr>
          <w:lang w:val="en-US" w:eastAsia="ko-KR"/>
        </w:rPr>
        <w:tab/>
        <w:t>Summary</w:t>
      </w:r>
    </w:p>
    <w:p w:rsidR="001E79EB" w:rsidRPr="00394466" w:rsidRDefault="001E79EB" w:rsidP="001E79EB">
      <w:pPr>
        <w:rPr>
          <w:lang w:val="en-US" w:eastAsia="ko-KR"/>
        </w:rPr>
      </w:pPr>
      <w:r w:rsidRPr="00816A55">
        <w:rPr>
          <w:lang w:val="en-US"/>
        </w:rPr>
        <w:t>Th</w:t>
      </w:r>
      <w:r w:rsidRPr="00816A55">
        <w:rPr>
          <w:lang w:val="en-US" w:eastAsia="ko-KR"/>
        </w:rPr>
        <w:t xml:space="preserve">is Annex presents a methodology and its applications to determine the power level for the </w:t>
      </w:r>
      <w:r w:rsidR="00816A55" w:rsidRPr="00816A55">
        <w:rPr>
          <w:lang w:val="en-US" w:eastAsia="ko-KR"/>
        </w:rPr>
        <w:t>ground terminal</w:t>
      </w:r>
      <w:r w:rsidRPr="00816A55">
        <w:rPr>
          <w:lang w:val="en-US" w:eastAsia="ko-KR"/>
        </w:rPr>
        <w:t xml:space="preserve">s of HAPS to promote frequency sharing between HAPS </w:t>
      </w:r>
      <w:r w:rsidR="00816A55" w:rsidRPr="00816A55">
        <w:rPr>
          <w:lang w:val="en-US" w:eastAsia="ko-KR"/>
        </w:rPr>
        <w:t>ground terminal</w:t>
      </w:r>
      <w:r w:rsidRPr="00816A55">
        <w:rPr>
          <w:lang w:val="en-US" w:eastAsia="ko-KR"/>
        </w:rPr>
        <w:t xml:space="preserve">s and an FSS space station in the bands 47.2-47.5 GHz and 47.9-48.2 GHz. </w:t>
      </w:r>
      <w:r w:rsidRPr="00394466">
        <w:rPr>
          <w:lang w:val="en-US" w:eastAsia="ko-KR"/>
        </w:rPr>
        <w:t xml:space="preserve">Power reduction can meet the interference criterion, when the parameters shown in Tables 5 and 6 are used (i.e. power control range of 5 dB). </w:t>
      </w:r>
    </w:p>
    <w:p w:rsidR="00A6617B" w:rsidRDefault="001E79EB" w:rsidP="001E79EB">
      <w:pPr>
        <w:rPr>
          <w:lang w:val="en-US"/>
        </w:rPr>
      </w:pPr>
      <w:r w:rsidRPr="00816A55">
        <w:rPr>
          <w:lang w:val="en-US" w:eastAsia="ko-KR"/>
        </w:rPr>
        <w:t xml:space="preserve">In summary, this Annex shows the possibility of interference avoidance of an FSS space station receiver from HAPS </w:t>
      </w:r>
      <w:r w:rsidR="00816A55" w:rsidRPr="00816A55">
        <w:rPr>
          <w:lang w:val="en-US" w:eastAsia="ko-KR"/>
        </w:rPr>
        <w:t>ground terminal</w:t>
      </w:r>
      <w:r w:rsidRPr="00816A55">
        <w:rPr>
          <w:lang w:val="en-US" w:eastAsia="ko-KR"/>
        </w:rPr>
        <w:t>s equipped with a power control range of 5 dB.</w:t>
      </w:r>
    </w:p>
    <w:p w:rsidR="001E79EB" w:rsidRDefault="001E79EB" w:rsidP="00A6617B">
      <w:pPr>
        <w:rPr>
          <w:lang w:val="en-US"/>
        </w:rPr>
      </w:pPr>
    </w:p>
    <w:p w:rsidR="002A7809" w:rsidRDefault="002A7809" w:rsidP="00A6617B">
      <w:pPr>
        <w:rPr>
          <w:lang w:val="en-US"/>
        </w:rPr>
      </w:pPr>
    </w:p>
    <w:p w:rsidR="001E79EB" w:rsidRDefault="001E79EB" w:rsidP="00A6617B">
      <w:pPr>
        <w:rPr>
          <w:lang w:val="en-US"/>
        </w:rPr>
      </w:pPr>
    </w:p>
    <w:p w:rsidR="001E79EB" w:rsidRPr="00A6617B" w:rsidRDefault="001E79EB" w:rsidP="001E79EB">
      <w:pPr>
        <w:pStyle w:val="Line"/>
      </w:pPr>
    </w:p>
    <w:sectPr w:rsidR="001E79EB" w:rsidRPr="00A6617B" w:rsidSect="00394466">
      <w:headerReference w:type="even" r:id="rId26"/>
      <w:headerReference w:type="default" r:id="rId27"/>
      <w:footerReference w:type="even" r:id="rId28"/>
      <w:foot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466" w:rsidRDefault="00394466">
      <w:r>
        <w:separator/>
      </w:r>
    </w:p>
  </w:endnote>
  <w:endnote w:type="continuationSeparator" w:id="0">
    <w:p w:rsidR="00394466" w:rsidRDefault="0039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66" w:rsidRPr="00394466" w:rsidRDefault="00394466" w:rsidP="003944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66" w:rsidRPr="00394466" w:rsidRDefault="00394466" w:rsidP="003944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466" w:rsidRDefault="00394466">
      <w:r>
        <w:separator/>
      </w:r>
    </w:p>
  </w:footnote>
  <w:footnote w:type="continuationSeparator" w:id="0">
    <w:p w:rsidR="00394466" w:rsidRDefault="00394466">
      <w:r>
        <w:continuationSeparator/>
      </w:r>
    </w:p>
  </w:footnote>
  <w:footnote w:id="1">
    <w:p w:rsidR="00394466" w:rsidRPr="008C3BF8" w:rsidRDefault="00394466" w:rsidP="00C253A3">
      <w:pPr>
        <w:pStyle w:val="FootnoteText"/>
        <w:rPr>
          <w:lang w:val="en-US"/>
          <w:rPrChange w:id="1" w:author="Laurent, Catherine" w:date="2011-11-15T11:45:00Z">
            <w:rPr/>
          </w:rPrChange>
        </w:rPr>
      </w:pPr>
      <w:r w:rsidRPr="008C3BF8">
        <w:rPr>
          <w:rStyle w:val="FootnoteReference"/>
        </w:rPr>
        <w:sym w:font="Symbol" w:char="F02A"/>
      </w:r>
      <w:r w:rsidR="00B46633">
        <w:rPr>
          <w:lang w:val="en-US"/>
        </w:rPr>
        <w:tab/>
      </w:r>
      <w:r w:rsidRPr="001D621E">
        <w:rPr>
          <w:lang w:val="en-US"/>
          <w:rPrChange w:id="2" w:author="decourt" w:date="2011-11-16T09:46:00Z">
            <w:rPr/>
          </w:rPrChange>
        </w:rPr>
        <w:t>Radiocommunication Study Group</w:t>
      </w:r>
      <w:r w:rsidR="00C253A3">
        <w:rPr>
          <w:lang w:val="en-US"/>
        </w:rPr>
        <w:t>s</w:t>
      </w:r>
      <w:r w:rsidRPr="001D621E">
        <w:rPr>
          <w:lang w:val="en-US"/>
          <w:rPrChange w:id="3" w:author="decourt" w:date="2011-11-16T09:46:00Z">
            <w:rPr/>
          </w:rPrChange>
        </w:rPr>
        <w:t xml:space="preserve"> 4 and 5 made editorial amendments to this Recommendation in September 2011 and</w:t>
      </w:r>
      <w:r w:rsidR="00B46633">
        <w:rPr>
          <w:lang w:val="en-US"/>
        </w:rPr>
        <w:t xml:space="preserve"> November 2010</w:t>
      </w:r>
      <w:r w:rsidR="00C253A3">
        <w:rPr>
          <w:lang w:val="en-US"/>
        </w:rPr>
        <w:t>,</w:t>
      </w:r>
      <w:r w:rsidR="00B46633">
        <w:rPr>
          <w:lang w:val="en-US"/>
        </w:rPr>
        <w:t xml:space="preserve"> </w:t>
      </w:r>
      <w:r w:rsidRPr="001D621E">
        <w:rPr>
          <w:lang w:val="en-US"/>
          <w:rPrChange w:id="4" w:author="decourt" w:date="2011-11-16T09:46:00Z">
            <w:rPr/>
          </w:rPrChange>
        </w:rPr>
        <w:t>respectively, in accordance with Resolution</w:t>
      </w:r>
      <w:r w:rsidR="00B46633">
        <w:rPr>
          <w:lang w:val="en-US"/>
        </w:rPr>
        <w:t> </w:t>
      </w:r>
      <w:r w:rsidRPr="001D621E">
        <w:rPr>
          <w:lang w:val="en-US"/>
          <w:rPrChange w:id="5" w:author="decourt" w:date="2011-11-16T09:46:00Z">
            <w:rPr/>
          </w:rPrChange>
        </w:rPr>
        <w:t>ITU-R 1.</w:t>
      </w:r>
      <w:r w:rsidRPr="008C3BF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33" w:rsidRDefault="00B4663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33" w:rsidRDefault="00B46633" w:rsidP="00B033C8">
    <w:pPr>
      <w:pStyle w:val="Header"/>
      <w:ind w:right="360" w:firstLine="360"/>
    </w:pPr>
    <w:r>
      <w:rPr>
        <w:noProof/>
        <w:lang w:val="en-US" w:eastAsia="zh-CN"/>
      </w:rPr>
      <w:drawing>
        <wp:anchor distT="0" distB="0" distL="114300" distR="114300" simplePos="0" relativeHeight="251659776" behindDoc="1" locked="0" layoutInCell="1" allowOverlap="1" wp14:anchorId="7FFB6593" wp14:editId="6A74C24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33" w:rsidRPr="00B46633" w:rsidRDefault="00B46633" w:rsidP="00B46633">
    <w:pPr>
      <w:pStyle w:val="Header"/>
      <w:jc w:val="left"/>
      <w:rPr>
        <w:lang w:val="fr-CH"/>
      </w:rPr>
    </w:pPr>
    <w:r>
      <w:rPr>
        <w:rStyle w:val="PageNumber"/>
        <w:b/>
        <w:bCs/>
      </w:rPr>
      <w:fldChar w:fldCharType="begin"/>
    </w:r>
    <w:r w:rsidRPr="00B46633">
      <w:rPr>
        <w:rStyle w:val="PageNumber"/>
        <w:b/>
        <w:bCs/>
        <w:lang w:val="fr-CH"/>
      </w:rPr>
      <w:instrText xml:space="preserve"> PAGE </w:instrText>
    </w:r>
    <w:r>
      <w:rPr>
        <w:rStyle w:val="PageNumber"/>
        <w:b/>
        <w:bCs/>
      </w:rPr>
      <w:fldChar w:fldCharType="separate"/>
    </w:r>
    <w:r w:rsidR="001C1B63">
      <w:rPr>
        <w:rStyle w:val="PageNumber"/>
        <w:b/>
        <w:bCs/>
        <w:noProof/>
        <w:lang w:val="fr-CH"/>
      </w:rPr>
      <w:t>ii</w:t>
    </w:r>
    <w:r>
      <w:rPr>
        <w:rStyle w:val="PageNumber"/>
        <w:b/>
        <w:bCs/>
      </w:rPr>
      <w:fldChar w:fldCharType="end"/>
    </w:r>
    <w:r w:rsidRPr="00B46633">
      <w:rPr>
        <w:lang w:val="fr-CH"/>
      </w:rPr>
      <w:tab/>
    </w:r>
    <w:r w:rsidR="001C1B63">
      <w:fldChar w:fldCharType="begin"/>
    </w:r>
    <w:r w:rsidR="001C1B63">
      <w:instrText xml:space="preserve"> DOCPROPERTY "Header" \* MERGEFORMAT </w:instrText>
    </w:r>
    <w:r w:rsidR="001C1B63">
      <w:fldChar w:fldCharType="separate"/>
    </w:r>
    <w:r w:rsidRPr="00B46633">
      <w:rPr>
        <w:b/>
        <w:bCs/>
        <w:lang w:val="fr-CH"/>
      </w:rPr>
      <w:t xml:space="preserve">Rec. </w:t>
    </w:r>
    <w:r w:rsidR="001C1B63">
      <w:rPr>
        <w:b/>
        <w:bCs/>
        <w:lang w:val="fr-CH"/>
      </w:rPr>
      <w:fldChar w:fldCharType="end"/>
    </w:r>
    <w:r>
      <w:rPr>
        <w:b/>
        <w:bCs/>
      </w:rPr>
      <w:t xml:space="preserve"> ITU-R SF.1843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33" w:rsidRDefault="00B46633">
    <w:pPr>
      <w:pStyle w:val="Header"/>
    </w:pPr>
    <w:r>
      <w:tab/>
    </w:r>
    <w:r w:rsidR="001C1B63">
      <w:fldChar w:fldCharType="begin"/>
    </w:r>
    <w:r w:rsidR="001C1B63">
      <w:instrText xml:space="preserve"> DOCPROPERTY "Header" \* MERGEFORMAT </w:instrText>
    </w:r>
    <w:r w:rsidR="001C1B63">
      <w:fldChar w:fldCharType="separate"/>
    </w:r>
    <w:r w:rsidRPr="00B46633">
      <w:rPr>
        <w:b/>
        <w:bCs/>
      </w:rPr>
      <w:t xml:space="preserve">Rec. </w:t>
    </w:r>
    <w:r w:rsidR="001C1B6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SF.1843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66" w:rsidRDefault="003944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1B6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B4663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C1B63">
      <w:rPr>
        <w:b/>
        <w:bCs/>
        <w:noProof/>
      </w:rPr>
      <w:t>ITU-R  SF.1843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66" w:rsidRDefault="00394466" w:rsidP="00B46633">
    <w:pPr>
      <w:pStyle w:val="Header"/>
      <w:jc w:val="both"/>
    </w:pPr>
    <w:r>
      <w:tab/>
    </w:r>
    <w:r>
      <w:rPr>
        <w:b/>
        <w:bCs/>
      </w:rPr>
      <w:fldChar w:fldCharType="begin"/>
    </w:r>
    <w:r>
      <w:rPr>
        <w:b/>
        <w:bCs/>
      </w:rPr>
      <w:instrText xml:space="preserve"> DOCPROPERTY "Header" \* MERGEFORMAT </w:instrText>
    </w:r>
    <w:r>
      <w:rPr>
        <w:b/>
        <w:bCs/>
      </w:rPr>
      <w:fldChar w:fldCharType="separate"/>
    </w:r>
    <w:r w:rsidR="00B46633">
      <w:rPr>
        <w:b/>
        <w:bCs/>
      </w:rPr>
      <w:t xml:space="preserve">Rec. </w:t>
    </w:r>
    <w:r>
      <w:rPr>
        <w:b/>
        <w:bCs/>
      </w:rPr>
      <w:fldChar w:fldCharType="end"/>
    </w:r>
    <w:r>
      <w:rPr>
        <w:b/>
        <w:bCs/>
      </w:rPr>
      <w:t xml:space="preserve"> </w:t>
    </w:r>
    <w:r w:rsidR="00B46633">
      <w:rPr>
        <w:b/>
        <w:bCs/>
      </w:rPr>
      <w:t>ITU-R SF.1843</w:t>
    </w:r>
    <w:r>
      <w:tab/>
    </w:r>
    <w:r>
      <w:rPr>
        <w:rStyle w:val="PageNumber"/>
        <w:b/>
        <w:bCs/>
      </w:rPr>
      <w:fldChar w:fldCharType="begin"/>
    </w:r>
    <w:r>
      <w:rPr>
        <w:rStyle w:val="PageNumber"/>
        <w:b/>
        <w:bCs/>
      </w:rPr>
      <w:instrText xml:space="preserve"> PAGE </w:instrText>
    </w:r>
    <w:r>
      <w:rPr>
        <w:rStyle w:val="PageNumber"/>
        <w:b/>
        <w:bCs/>
      </w:rPr>
      <w:fldChar w:fldCharType="separate"/>
    </w:r>
    <w:r w:rsidR="001C1B63">
      <w:rPr>
        <w:rStyle w:val="PageNumber"/>
        <w:b/>
        <w:bCs/>
        <w:noProof/>
      </w:rPr>
      <w:t>3</w:t>
    </w:r>
    <w:r>
      <w:rPr>
        <w:rStyle w:val="PageNumber"/>
        <w:b/>
        <w:bCs/>
      </w:rPr>
      <w:fldChar w:fldCharType="end"/>
    </w:r>
  </w:p>
  <w:p w:rsidR="00394466" w:rsidRDefault="0039446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9EB"/>
    <w:rsid w:val="001C1B63"/>
    <w:rsid w:val="001D621E"/>
    <w:rsid w:val="001E79EB"/>
    <w:rsid w:val="00241CC8"/>
    <w:rsid w:val="002A7809"/>
    <w:rsid w:val="002D76C4"/>
    <w:rsid w:val="002F081A"/>
    <w:rsid w:val="00394466"/>
    <w:rsid w:val="003A68CE"/>
    <w:rsid w:val="00420490"/>
    <w:rsid w:val="00424098"/>
    <w:rsid w:val="00586630"/>
    <w:rsid w:val="00607D68"/>
    <w:rsid w:val="00754E2C"/>
    <w:rsid w:val="00763083"/>
    <w:rsid w:val="007A03E4"/>
    <w:rsid w:val="00816A55"/>
    <w:rsid w:val="008C3BF8"/>
    <w:rsid w:val="008E0093"/>
    <w:rsid w:val="00947567"/>
    <w:rsid w:val="00987401"/>
    <w:rsid w:val="009E1FA6"/>
    <w:rsid w:val="00A6617B"/>
    <w:rsid w:val="00AA2DFE"/>
    <w:rsid w:val="00AB0DC8"/>
    <w:rsid w:val="00B44E24"/>
    <w:rsid w:val="00B46633"/>
    <w:rsid w:val="00BD5D21"/>
    <w:rsid w:val="00C15646"/>
    <w:rsid w:val="00C253A3"/>
    <w:rsid w:val="00C25B55"/>
    <w:rsid w:val="00C278A8"/>
    <w:rsid w:val="00C94B6C"/>
    <w:rsid w:val="00D0361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E0093"/>
    <w:pPr>
      <w:keepNext/>
      <w:keepLines/>
      <w:spacing w:before="480"/>
      <w:ind w:left="794" w:hanging="794"/>
      <w:outlineLvl w:val="0"/>
    </w:pPr>
    <w:rPr>
      <w:b/>
    </w:rPr>
  </w:style>
  <w:style w:type="paragraph" w:styleId="Heading2">
    <w:name w:val="heading 2"/>
    <w:basedOn w:val="Heading1"/>
    <w:next w:val="Normal"/>
    <w:qFormat/>
    <w:rsid w:val="008E0093"/>
    <w:pPr>
      <w:spacing w:before="320"/>
      <w:outlineLvl w:val="1"/>
    </w:pPr>
  </w:style>
  <w:style w:type="paragraph" w:styleId="Heading3">
    <w:name w:val="heading 3"/>
    <w:basedOn w:val="Heading1"/>
    <w:next w:val="Normal"/>
    <w:qFormat/>
    <w:rsid w:val="008E0093"/>
    <w:pPr>
      <w:spacing w:before="200"/>
      <w:outlineLvl w:val="2"/>
    </w:pPr>
  </w:style>
  <w:style w:type="paragraph" w:styleId="Heading4">
    <w:name w:val="heading 4"/>
    <w:basedOn w:val="Heading3"/>
    <w:next w:val="Normal"/>
    <w:qFormat/>
    <w:rsid w:val="008E0093"/>
    <w:pPr>
      <w:tabs>
        <w:tab w:val="clear" w:pos="794"/>
        <w:tab w:val="left" w:pos="992"/>
      </w:tabs>
      <w:ind w:left="992" w:hanging="992"/>
      <w:outlineLvl w:val="3"/>
    </w:pPr>
  </w:style>
  <w:style w:type="paragraph" w:styleId="Heading5">
    <w:name w:val="heading 5"/>
    <w:basedOn w:val="Heading4"/>
    <w:next w:val="Normal"/>
    <w:qFormat/>
    <w:rsid w:val="008E0093"/>
    <w:pPr>
      <w:outlineLvl w:val="4"/>
    </w:pPr>
  </w:style>
  <w:style w:type="paragraph" w:styleId="Heading6">
    <w:name w:val="heading 6"/>
    <w:basedOn w:val="Heading4"/>
    <w:next w:val="Normal"/>
    <w:qFormat/>
    <w:rsid w:val="008E0093"/>
    <w:pPr>
      <w:tabs>
        <w:tab w:val="clear" w:pos="992"/>
        <w:tab w:val="clear" w:pos="1191"/>
      </w:tabs>
      <w:ind w:left="1588" w:hanging="1588"/>
      <w:outlineLvl w:val="5"/>
    </w:pPr>
  </w:style>
  <w:style w:type="paragraph" w:styleId="Heading7">
    <w:name w:val="heading 7"/>
    <w:basedOn w:val="Heading6"/>
    <w:next w:val="Normal"/>
    <w:qFormat/>
    <w:rsid w:val="008E0093"/>
    <w:pPr>
      <w:outlineLvl w:val="6"/>
    </w:pPr>
  </w:style>
  <w:style w:type="paragraph" w:styleId="Heading8">
    <w:name w:val="heading 8"/>
    <w:basedOn w:val="Heading6"/>
    <w:next w:val="Normal"/>
    <w:qFormat/>
    <w:rsid w:val="008E0093"/>
    <w:pPr>
      <w:outlineLvl w:val="7"/>
    </w:pPr>
  </w:style>
  <w:style w:type="paragraph" w:styleId="Heading9">
    <w:name w:val="heading 9"/>
    <w:basedOn w:val="Heading6"/>
    <w:next w:val="Normal"/>
    <w:qFormat/>
    <w:rsid w:val="008E00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00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E00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0093"/>
  </w:style>
  <w:style w:type="paragraph" w:customStyle="1" w:styleId="Headingb">
    <w:name w:val="Heading_b"/>
    <w:basedOn w:val="Heading3"/>
    <w:next w:val="Normal"/>
    <w:rsid w:val="008E0093"/>
    <w:pPr>
      <w:spacing w:before="160"/>
      <w:ind w:left="0" w:firstLine="0"/>
      <w:outlineLvl w:val="9"/>
    </w:pPr>
  </w:style>
  <w:style w:type="paragraph" w:customStyle="1" w:styleId="Headingi">
    <w:name w:val="Heading_i"/>
    <w:basedOn w:val="Heading3"/>
    <w:next w:val="Normal"/>
    <w:rsid w:val="008E0093"/>
    <w:pPr>
      <w:spacing w:before="160"/>
      <w:ind w:left="0" w:firstLine="0"/>
    </w:pPr>
    <w:rPr>
      <w:b w:val="0"/>
      <w:i/>
    </w:rPr>
  </w:style>
  <w:style w:type="character" w:customStyle="1" w:styleId="href">
    <w:name w:val="href"/>
    <w:basedOn w:val="DefaultParagraphFont"/>
    <w:rsid w:val="008E0093"/>
  </w:style>
  <w:style w:type="paragraph" w:customStyle="1" w:styleId="enumlev1">
    <w:name w:val="enumlev1"/>
    <w:basedOn w:val="Normal"/>
    <w:rsid w:val="008E0093"/>
    <w:pPr>
      <w:spacing w:before="80"/>
      <w:ind w:left="794" w:hanging="794"/>
    </w:pPr>
  </w:style>
  <w:style w:type="paragraph" w:customStyle="1" w:styleId="enumlev2">
    <w:name w:val="enumlev2"/>
    <w:basedOn w:val="enumlev1"/>
    <w:rsid w:val="008E0093"/>
    <w:pPr>
      <w:ind w:left="1191" w:hanging="397"/>
    </w:pPr>
  </w:style>
  <w:style w:type="paragraph" w:customStyle="1" w:styleId="enumlev3">
    <w:name w:val="enumlev3"/>
    <w:basedOn w:val="enumlev2"/>
    <w:rsid w:val="008E0093"/>
    <w:pPr>
      <w:ind w:left="1588"/>
    </w:pPr>
  </w:style>
  <w:style w:type="paragraph" w:customStyle="1" w:styleId="Normalaftertitle">
    <w:name w:val="Normal_after_title"/>
    <w:basedOn w:val="Normal"/>
    <w:next w:val="Normal"/>
    <w:rsid w:val="008E0093"/>
    <w:pPr>
      <w:spacing w:before="320"/>
    </w:pPr>
  </w:style>
  <w:style w:type="paragraph" w:customStyle="1" w:styleId="Note">
    <w:name w:val="Note"/>
    <w:basedOn w:val="Normal"/>
    <w:rsid w:val="008E00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E009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E0093"/>
    <w:pPr>
      <w:spacing w:before="240"/>
    </w:pPr>
    <w:rPr>
      <w:sz w:val="22"/>
      <w:lang w:val="es-ES_tradnl"/>
    </w:rPr>
  </w:style>
  <w:style w:type="paragraph" w:customStyle="1" w:styleId="Recref">
    <w:name w:val="Rec_ref"/>
    <w:basedOn w:val="Normal"/>
    <w:next w:val="Recdate"/>
    <w:rsid w:val="008E0093"/>
    <w:pPr>
      <w:jc w:val="center"/>
    </w:pPr>
  </w:style>
  <w:style w:type="paragraph" w:customStyle="1" w:styleId="Recdate">
    <w:name w:val="Rec_date"/>
    <w:basedOn w:val="Recref"/>
    <w:next w:val="Normalaftertitle"/>
    <w:rsid w:val="008E0093"/>
    <w:pPr>
      <w:jc w:val="right"/>
    </w:pPr>
  </w:style>
  <w:style w:type="paragraph" w:customStyle="1" w:styleId="AnnexNoTitle">
    <w:name w:val="Annex_NoTitle"/>
    <w:basedOn w:val="Normal"/>
    <w:next w:val="Normalaftertitle"/>
    <w:rsid w:val="008E0093"/>
    <w:pPr>
      <w:keepNext/>
      <w:keepLines/>
      <w:spacing w:before="480" w:after="80"/>
      <w:jc w:val="center"/>
    </w:pPr>
    <w:rPr>
      <w:b/>
      <w:sz w:val="28"/>
    </w:rPr>
  </w:style>
  <w:style w:type="paragraph" w:customStyle="1" w:styleId="AppendixNoTitle">
    <w:name w:val="Appendix_NoTitle"/>
    <w:basedOn w:val="AnnexNoTitle"/>
    <w:next w:val="Normal"/>
    <w:rsid w:val="008E0093"/>
  </w:style>
  <w:style w:type="paragraph" w:customStyle="1" w:styleId="Tablefin">
    <w:name w:val="Table_fin"/>
    <w:basedOn w:val="Normal"/>
    <w:next w:val="Normal"/>
    <w:rsid w:val="008E0093"/>
    <w:pPr>
      <w:spacing w:before="0"/>
    </w:pPr>
    <w:rPr>
      <w:sz w:val="20"/>
      <w:lang w:val="en-GB"/>
    </w:rPr>
  </w:style>
  <w:style w:type="paragraph" w:customStyle="1" w:styleId="Tablehead">
    <w:name w:val="Table_head"/>
    <w:basedOn w:val="Normal"/>
    <w:next w:val="Normal"/>
    <w:rsid w:val="008E00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E00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E0093"/>
    <w:pPr>
      <w:keepNext/>
      <w:spacing w:before="360" w:after="120"/>
      <w:jc w:val="center"/>
    </w:pPr>
  </w:style>
  <w:style w:type="paragraph" w:customStyle="1" w:styleId="Tabletext">
    <w:name w:val="Table_text"/>
    <w:basedOn w:val="Normal"/>
    <w:rsid w:val="008E00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E0093"/>
    <w:pPr>
      <w:tabs>
        <w:tab w:val="clear" w:pos="1191"/>
        <w:tab w:val="clear" w:pos="1588"/>
        <w:tab w:val="clear" w:pos="1985"/>
        <w:tab w:val="center" w:pos="4820"/>
        <w:tab w:val="right" w:pos="9639"/>
      </w:tabs>
    </w:pPr>
  </w:style>
  <w:style w:type="paragraph" w:customStyle="1" w:styleId="Equationlegend">
    <w:name w:val="Equation_legend"/>
    <w:basedOn w:val="NormalIndent"/>
    <w:rsid w:val="008E00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0093"/>
    <w:pPr>
      <w:ind w:left="794"/>
    </w:pPr>
  </w:style>
  <w:style w:type="paragraph" w:customStyle="1" w:styleId="Figurelegend">
    <w:name w:val="Figure_legend"/>
    <w:basedOn w:val="Normal"/>
    <w:rsid w:val="008E00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E0093"/>
    <w:pPr>
      <w:keepNext/>
      <w:keepLines/>
      <w:spacing w:before="480" w:after="80"/>
      <w:jc w:val="center"/>
    </w:pPr>
    <w:rPr>
      <w:caps/>
      <w:sz w:val="18"/>
    </w:rPr>
  </w:style>
  <w:style w:type="paragraph" w:customStyle="1" w:styleId="tocpart">
    <w:name w:val="tocpart"/>
    <w:basedOn w:val="Normal"/>
    <w:rsid w:val="008E00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0093"/>
    <w:pPr>
      <w:keepNext/>
      <w:keepLines/>
      <w:spacing w:before="480"/>
      <w:jc w:val="center"/>
    </w:pPr>
    <w:rPr>
      <w:sz w:val="28"/>
    </w:rPr>
  </w:style>
  <w:style w:type="paragraph" w:customStyle="1" w:styleId="Arttitle">
    <w:name w:val="Art_title"/>
    <w:basedOn w:val="Normal"/>
    <w:next w:val="Normalaftertitle"/>
    <w:rsid w:val="008E0093"/>
    <w:pPr>
      <w:keepNext/>
      <w:keepLines/>
      <w:spacing w:before="240"/>
      <w:jc w:val="center"/>
    </w:pPr>
    <w:rPr>
      <w:b/>
      <w:sz w:val="28"/>
    </w:rPr>
  </w:style>
  <w:style w:type="paragraph" w:customStyle="1" w:styleId="Blanc">
    <w:name w:val="Blanc"/>
    <w:basedOn w:val="Normal"/>
    <w:next w:val="Tabletext"/>
    <w:rsid w:val="008E00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00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0093"/>
    <w:pPr>
      <w:keepNext/>
      <w:keepLines/>
      <w:spacing w:before="160"/>
      <w:ind w:left="794"/>
    </w:pPr>
    <w:rPr>
      <w:i/>
    </w:rPr>
  </w:style>
  <w:style w:type="paragraph" w:customStyle="1" w:styleId="ChapNo">
    <w:name w:val="Chap_No"/>
    <w:basedOn w:val="ArtNo"/>
    <w:next w:val="Chaptitle"/>
    <w:rsid w:val="008E0093"/>
    <w:rPr>
      <w:b/>
    </w:rPr>
  </w:style>
  <w:style w:type="paragraph" w:customStyle="1" w:styleId="Chaptitle">
    <w:name w:val="Chap_title"/>
    <w:basedOn w:val="Arttitle"/>
    <w:next w:val="Normalaftertitle"/>
    <w:rsid w:val="008E0093"/>
  </w:style>
  <w:style w:type="character" w:styleId="FootnoteReference">
    <w:name w:val="footnote reference"/>
    <w:semiHidden/>
    <w:rsid w:val="008E0093"/>
    <w:rPr>
      <w:position w:val="6"/>
      <w:sz w:val="18"/>
    </w:rPr>
  </w:style>
  <w:style w:type="paragraph" w:styleId="FootnoteText">
    <w:name w:val="footnote text"/>
    <w:basedOn w:val="Normal"/>
    <w:semiHidden/>
    <w:rsid w:val="008E0093"/>
    <w:pPr>
      <w:keepLines/>
      <w:tabs>
        <w:tab w:val="left" w:pos="255"/>
      </w:tabs>
      <w:ind w:left="255" w:hanging="255"/>
    </w:pPr>
    <w:rPr>
      <w:sz w:val="22"/>
    </w:rPr>
  </w:style>
  <w:style w:type="paragraph" w:styleId="Index1">
    <w:name w:val="index 1"/>
    <w:basedOn w:val="Normal"/>
    <w:next w:val="Normal"/>
    <w:semiHidden/>
    <w:rsid w:val="008E0093"/>
  </w:style>
  <w:style w:type="paragraph" w:styleId="Index2">
    <w:name w:val="index 2"/>
    <w:basedOn w:val="Normal"/>
    <w:next w:val="Normal"/>
    <w:semiHidden/>
    <w:rsid w:val="008E0093"/>
    <w:pPr>
      <w:ind w:left="283"/>
    </w:pPr>
  </w:style>
  <w:style w:type="paragraph" w:styleId="Index3">
    <w:name w:val="index 3"/>
    <w:basedOn w:val="Normal"/>
    <w:next w:val="Normal"/>
    <w:semiHidden/>
    <w:rsid w:val="008E0093"/>
    <w:pPr>
      <w:ind w:left="566"/>
    </w:pPr>
  </w:style>
  <w:style w:type="paragraph" w:styleId="IndexHeading">
    <w:name w:val="index heading"/>
    <w:basedOn w:val="Normal"/>
    <w:next w:val="Index1"/>
    <w:semiHidden/>
    <w:rsid w:val="008E0093"/>
  </w:style>
  <w:style w:type="paragraph" w:customStyle="1" w:styleId="Line">
    <w:name w:val="Line"/>
    <w:basedOn w:val="Normal"/>
    <w:next w:val="Normal"/>
    <w:rsid w:val="008E00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00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0093"/>
  </w:style>
  <w:style w:type="paragraph" w:customStyle="1" w:styleId="Partref">
    <w:name w:val="Part_ref"/>
    <w:basedOn w:val="Normal"/>
    <w:next w:val="Normal"/>
    <w:rsid w:val="008E0093"/>
    <w:pPr>
      <w:keepNext/>
      <w:keepLines/>
      <w:spacing w:after="280"/>
      <w:jc w:val="center"/>
    </w:pPr>
  </w:style>
  <w:style w:type="paragraph" w:customStyle="1" w:styleId="Parttitle">
    <w:name w:val="Part_title"/>
    <w:basedOn w:val="Normal"/>
    <w:next w:val="Normalaftertitle"/>
    <w:rsid w:val="008E00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0093"/>
  </w:style>
  <w:style w:type="paragraph" w:customStyle="1" w:styleId="QuestionNo">
    <w:name w:val="Question_No"/>
    <w:basedOn w:val="RecNo"/>
    <w:next w:val="Normal"/>
    <w:rsid w:val="008E0093"/>
  </w:style>
  <w:style w:type="paragraph" w:customStyle="1" w:styleId="Questionref">
    <w:name w:val="Question_ref"/>
    <w:basedOn w:val="Recref"/>
    <w:next w:val="Questiondate"/>
    <w:rsid w:val="008E0093"/>
  </w:style>
  <w:style w:type="paragraph" w:customStyle="1" w:styleId="Questiontitle">
    <w:name w:val="Question_title"/>
    <w:basedOn w:val="Normal"/>
    <w:next w:val="Questionref"/>
    <w:rsid w:val="008E0093"/>
  </w:style>
  <w:style w:type="paragraph" w:customStyle="1" w:styleId="Reftext">
    <w:name w:val="Ref_text"/>
    <w:basedOn w:val="Normal"/>
    <w:rsid w:val="008E0093"/>
    <w:pPr>
      <w:ind w:left="794" w:hanging="794"/>
    </w:pPr>
    <w:rPr>
      <w:sz w:val="22"/>
    </w:rPr>
  </w:style>
  <w:style w:type="paragraph" w:customStyle="1" w:styleId="Reftitle">
    <w:name w:val="Ref_title"/>
    <w:basedOn w:val="Normal"/>
    <w:next w:val="Reftext"/>
    <w:rsid w:val="008E00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0093"/>
  </w:style>
  <w:style w:type="paragraph" w:customStyle="1" w:styleId="RepNo">
    <w:name w:val="Rep_No"/>
    <w:basedOn w:val="RecNo"/>
    <w:next w:val="Reptitle"/>
    <w:rsid w:val="008E0093"/>
  </w:style>
  <w:style w:type="paragraph" w:customStyle="1" w:styleId="Repref">
    <w:name w:val="Rep_ref"/>
    <w:basedOn w:val="Recref"/>
    <w:next w:val="Repdate"/>
    <w:rsid w:val="008E0093"/>
  </w:style>
  <w:style w:type="paragraph" w:customStyle="1" w:styleId="Reptitle">
    <w:name w:val="Rep_title"/>
    <w:basedOn w:val="Rectitle"/>
    <w:next w:val="Repref"/>
    <w:rsid w:val="008E0093"/>
  </w:style>
  <w:style w:type="paragraph" w:customStyle="1" w:styleId="Resdate">
    <w:name w:val="Res_date"/>
    <w:basedOn w:val="Recdate"/>
    <w:next w:val="Normalaftertitle"/>
    <w:rsid w:val="008E0093"/>
  </w:style>
  <w:style w:type="paragraph" w:customStyle="1" w:styleId="ResNo">
    <w:name w:val="Res_No"/>
    <w:basedOn w:val="RecNo"/>
    <w:next w:val="Restitle"/>
    <w:rsid w:val="008E0093"/>
  </w:style>
  <w:style w:type="paragraph" w:customStyle="1" w:styleId="Resref">
    <w:name w:val="Res_ref"/>
    <w:basedOn w:val="Recref"/>
    <w:next w:val="Resdate"/>
    <w:rsid w:val="008E0093"/>
  </w:style>
  <w:style w:type="paragraph" w:customStyle="1" w:styleId="Restitle">
    <w:name w:val="Res_title"/>
    <w:basedOn w:val="Normal"/>
    <w:next w:val="Resref"/>
    <w:rsid w:val="008E0093"/>
    <w:pPr>
      <w:spacing w:before="240"/>
      <w:jc w:val="center"/>
    </w:pPr>
    <w:rPr>
      <w:b/>
      <w:sz w:val="28"/>
    </w:rPr>
  </w:style>
  <w:style w:type="paragraph" w:customStyle="1" w:styleId="SectionNo">
    <w:name w:val="Section_No"/>
    <w:basedOn w:val="Normal"/>
    <w:next w:val="Normal"/>
    <w:rsid w:val="008E0093"/>
  </w:style>
  <w:style w:type="paragraph" w:customStyle="1" w:styleId="Sectiontitle">
    <w:name w:val="Section_title"/>
    <w:basedOn w:val="Normal"/>
    <w:next w:val="Normalaftertitle"/>
    <w:rsid w:val="008E00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0093"/>
    <w:pPr>
      <w:tabs>
        <w:tab w:val="clear" w:pos="794"/>
        <w:tab w:val="clear" w:pos="1191"/>
        <w:tab w:val="clear" w:pos="1588"/>
        <w:tab w:val="clear" w:pos="1985"/>
        <w:tab w:val="right" w:pos="9611"/>
      </w:tabs>
    </w:pPr>
    <w:rPr>
      <w:i/>
    </w:rPr>
  </w:style>
  <w:style w:type="paragraph" w:styleId="TOC1">
    <w:name w:val="toc 1"/>
    <w:basedOn w:val="Normal"/>
    <w:semiHidden/>
    <w:rsid w:val="008E00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E0093"/>
    <w:pPr>
      <w:tabs>
        <w:tab w:val="clear" w:pos="567"/>
        <w:tab w:val="left" w:pos="1276"/>
      </w:tabs>
      <w:spacing w:before="160"/>
      <w:ind w:left="1276" w:hanging="709"/>
    </w:pPr>
  </w:style>
  <w:style w:type="paragraph" w:styleId="TOC3">
    <w:name w:val="toc 3"/>
    <w:basedOn w:val="TOC2"/>
    <w:semiHidden/>
    <w:rsid w:val="008E0093"/>
    <w:pPr>
      <w:tabs>
        <w:tab w:val="clear" w:pos="1276"/>
        <w:tab w:val="left" w:pos="2155"/>
      </w:tabs>
      <w:ind w:left="2155" w:hanging="879"/>
    </w:pPr>
  </w:style>
  <w:style w:type="paragraph" w:styleId="TOC4">
    <w:name w:val="toc 4"/>
    <w:basedOn w:val="TOC3"/>
    <w:semiHidden/>
    <w:rsid w:val="008E0093"/>
    <w:pPr>
      <w:tabs>
        <w:tab w:val="left" w:pos="3261"/>
      </w:tabs>
      <w:spacing w:before="80"/>
      <w:ind w:left="3261" w:hanging="993"/>
    </w:pPr>
  </w:style>
  <w:style w:type="paragraph" w:styleId="TOC5">
    <w:name w:val="toc 5"/>
    <w:basedOn w:val="TOC4"/>
    <w:semiHidden/>
    <w:rsid w:val="008E0093"/>
  </w:style>
  <w:style w:type="paragraph" w:styleId="TOC6">
    <w:name w:val="toc 6"/>
    <w:basedOn w:val="TOC4"/>
    <w:semiHidden/>
    <w:rsid w:val="008E0093"/>
  </w:style>
  <w:style w:type="paragraph" w:styleId="TOC7">
    <w:name w:val="toc 7"/>
    <w:basedOn w:val="TOC4"/>
    <w:semiHidden/>
    <w:rsid w:val="008E0093"/>
  </w:style>
  <w:style w:type="paragraph" w:styleId="TOC8">
    <w:name w:val="toc 8"/>
    <w:basedOn w:val="TOC4"/>
    <w:semiHidden/>
    <w:rsid w:val="008E0093"/>
  </w:style>
  <w:style w:type="paragraph" w:customStyle="1" w:styleId="Rectitle">
    <w:name w:val="Rec_title"/>
    <w:basedOn w:val="Normal"/>
    <w:next w:val="Recref"/>
    <w:rsid w:val="008E0093"/>
    <w:pPr>
      <w:keepNext/>
      <w:keepLines/>
      <w:spacing w:before="240"/>
      <w:jc w:val="center"/>
    </w:pPr>
    <w:rPr>
      <w:b/>
      <w:sz w:val="28"/>
    </w:rPr>
  </w:style>
  <w:style w:type="paragraph" w:customStyle="1" w:styleId="Annexref">
    <w:name w:val="Annex_ref"/>
    <w:basedOn w:val="Normal"/>
    <w:next w:val="Normalaftertitle"/>
    <w:rsid w:val="008E0093"/>
    <w:pPr>
      <w:keepNext/>
      <w:keepLines/>
      <w:spacing w:after="280"/>
      <w:jc w:val="center"/>
    </w:pPr>
  </w:style>
  <w:style w:type="paragraph" w:customStyle="1" w:styleId="Appendixref">
    <w:name w:val="Appendix_ref"/>
    <w:basedOn w:val="Annexref"/>
    <w:next w:val="Normalaftertitle"/>
    <w:rsid w:val="008E0093"/>
  </w:style>
  <w:style w:type="paragraph" w:customStyle="1" w:styleId="Figuretitle">
    <w:name w:val="Figure_title"/>
    <w:basedOn w:val="Normal"/>
    <w:next w:val="Figure"/>
    <w:rsid w:val="008E009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E0093"/>
    <w:pPr>
      <w:keepNext/>
      <w:spacing w:before="0" w:after="120"/>
      <w:jc w:val="center"/>
    </w:pPr>
    <w:rPr>
      <w:b/>
    </w:rPr>
  </w:style>
  <w:style w:type="paragraph" w:customStyle="1" w:styleId="Summary">
    <w:name w:val="Summary"/>
    <w:basedOn w:val="Normal"/>
    <w:next w:val="Normalaftertitle"/>
    <w:rsid w:val="008E0093"/>
    <w:pPr>
      <w:spacing w:after="480"/>
    </w:pPr>
    <w:rPr>
      <w:sz w:val="22"/>
      <w:lang w:val="es-ES_tradnl"/>
    </w:rPr>
  </w:style>
  <w:style w:type="paragraph" w:styleId="BalloonText">
    <w:name w:val="Balloon Text"/>
    <w:basedOn w:val="Normal"/>
    <w:link w:val="BalloonTextChar"/>
    <w:rsid w:val="00754E2C"/>
    <w:pPr>
      <w:spacing w:before="0"/>
    </w:pPr>
    <w:rPr>
      <w:rFonts w:ascii="Tahoma" w:hAnsi="Tahoma" w:cs="Tahoma"/>
      <w:sz w:val="16"/>
      <w:szCs w:val="16"/>
    </w:rPr>
  </w:style>
  <w:style w:type="paragraph" w:customStyle="1" w:styleId="Figure">
    <w:name w:val="Figure"/>
    <w:basedOn w:val="FigureNo"/>
    <w:next w:val="Normal"/>
    <w:rsid w:val="008E0093"/>
    <w:pPr>
      <w:keepNext w:val="0"/>
      <w:spacing w:before="0" w:after="240"/>
    </w:pPr>
  </w:style>
  <w:style w:type="character" w:customStyle="1" w:styleId="BalloonTextChar">
    <w:name w:val="Balloon Text Char"/>
    <w:link w:val="BalloonText"/>
    <w:rsid w:val="00754E2C"/>
    <w:rPr>
      <w:rFonts w:ascii="Tahoma" w:hAnsi="Tahoma" w:cs="Tahoma"/>
      <w:sz w:val="16"/>
      <w:szCs w:val="16"/>
      <w:lang w:val="fr-FR" w:eastAsia="en-US"/>
    </w:rPr>
  </w:style>
  <w:style w:type="character" w:customStyle="1" w:styleId="Heading1Char">
    <w:name w:val="Heading 1 Char"/>
    <w:link w:val="Heading1"/>
    <w:rsid w:val="001D621E"/>
    <w:rPr>
      <w:b/>
      <w:sz w:val="24"/>
      <w:lang w:val="fr-FR" w:eastAsia="en-US"/>
    </w:rPr>
  </w:style>
  <w:style w:type="character" w:customStyle="1" w:styleId="HeaderChar">
    <w:name w:val="Header Char"/>
    <w:link w:val="Header"/>
    <w:rsid w:val="001D621E"/>
    <w:rPr>
      <w:sz w:val="24"/>
      <w:lang w:val="fr-FR" w:eastAsia="en-US"/>
    </w:rPr>
  </w:style>
  <w:style w:type="character" w:styleId="Hyperlink">
    <w:name w:val="Hyperlink"/>
    <w:rsid w:val="001D62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E0093"/>
    <w:pPr>
      <w:keepNext/>
      <w:keepLines/>
      <w:spacing w:before="480"/>
      <w:ind w:left="794" w:hanging="794"/>
      <w:outlineLvl w:val="0"/>
    </w:pPr>
    <w:rPr>
      <w:b/>
    </w:rPr>
  </w:style>
  <w:style w:type="paragraph" w:styleId="Heading2">
    <w:name w:val="heading 2"/>
    <w:basedOn w:val="Heading1"/>
    <w:next w:val="Normal"/>
    <w:qFormat/>
    <w:rsid w:val="008E0093"/>
    <w:pPr>
      <w:spacing w:before="320"/>
      <w:outlineLvl w:val="1"/>
    </w:pPr>
  </w:style>
  <w:style w:type="paragraph" w:styleId="Heading3">
    <w:name w:val="heading 3"/>
    <w:basedOn w:val="Heading1"/>
    <w:next w:val="Normal"/>
    <w:qFormat/>
    <w:rsid w:val="008E0093"/>
    <w:pPr>
      <w:spacing w:before="200"/>
      <w:outlineLvl w:val="2"/>
    </w:pPr>
  </w:style>
  <w:style w:type="paragraph" w:styleId="Heading4">
    <w:name w:val="heading 4"/>
    <w:basedOn w:val="Heading3"/>
    <w:next w:val="Normal"/>
    <w:qFormat/>
    <w:rsid w:val="008E0093"/>
    <w:pPr>
      <w:tabs>
        <w:tab w:val="clear" w:pos="794"/>
        <w:tab w:val="left" w:pos="992"/>
      </w:tabs>
      <w:ind w:left="992" w:hanging="992"/>
      <w:outlineLvl w:val="3"/>
    </w:pPr>
  </w:style>
  <w:style w:type="paragraph" w:styleId="Heading5">
    <w:name w:val="heading 5"/>
    <w:basedOn w:val="Heading4"/>
    <w:next w:val="Normal"/>
    <w:qFormat/>
    <w:rsid w:val="008E0093"/>
    <w:pPr>
      <w:outlineLvl w:val="4"/>
    </w:pPr>
  </w:style>
  <w:style w:type="paragraph" w:styleId="Heading6">
    <w:name w:val="heading 6"/>
    <w:basedOn w:val="Heading4"/>
    <w:next w:val="Normal"/>
    <w:qFormat/>
    <w:rsid w:val="008E0093"/>
    <w:pPr>
      <w:tabs>
        <w:tab w:val="clear" w:pos="992"/>
        <w:tab w:val="clear" w:pos="1191"/>
      </w:tabs>
      <w:ind w:left="1588" w:hanging="1588"/>
      <w:outlineLvl w:val="5"/>
    </w:pPr>
  </w:style>
  <w:style w:type="paragraph" w:styleId="Heading7">
    <w:name w:val="heading 7"/>
    <w:basedOn w:val="Heading6"/>
    <w:next w:val="Normal"/>
    <w:qFormat/>
    <w:rsid w:val="008E0093"/>
    <w:pPr>
      <w:outlineLvl w:val="6"/>
    </w:pPr>
  </w:style>
  <w:style w:type="paragraph" w:styleId="Heading8">
    <w:name w:val="heading 8"/>
    <w:basedOn w:val="Heading6"/>
    <w:next w:val="Normal"/>
    <w:qFormat/>
    <w:rsid w:val="008E0093"/>
    <w:pPr>
      <w:outlineLvl w:val="7"/>
    </w:pPr>
  </w:style>
  <w:style w:type="paragraph" w:styleId="Heading9">
    <w:name w:val="heading 9"/>
    <w:basedOn w:val="Heading6"/>
    <w:next w:val="Normal"/>
    <w:qFormat/>
    <w:rsid w:val="008E00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00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E00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0093"/>
  </w:style>
  <w:style w:type="paragraph" w:customStyle="1" w:styleId="Headingb">
    <w:name w:val="Heading_b"/>
    <w:basedOn w:val="Heading3"/>
    <w:next w:val="Normal"/>
    <w:rsid w:val="008E0093"/>
    <w:pPr>
      <w:spacing w:before="160"/>
      <w:ind w:left="0" w:firstLine="0"/>
      <w:outlineLvl w:val="9"/>
    </w:pPr>
  </w:style>
  <w:style w:type="paragraph" w:customStyle="1" w:styleId="Headingi">
    <w:name w:val="Heading_i"/>
    <w:basedOn w:val="Heading3"/>
    <w:next w:val="Normal"/>
    <w:rsid w:val="008E0093"/>
    <w:pPr>
      <w:spacing w:before="160"/>
      <w:ind w:left="0" w:firstLine="0"/>
    </w:pPr>
    <w:rPr>
      <w:b w:val="0"/>
      <w:i/>
    </w:rPr>
  </w:style>
  <w:style w:type="character" w:customStyle="1" w:styleId="href">
    <w:name w:val="href"/>
    <w:basedOn w:val="DefaultParagraphFont"/>
    <w:rsid w:val="008E0093"/>
  </w:style>
  <w:style w:type="paragraph" w:customStyle="1" w:styleId="enumlev1">
    <w:name w:val="enumlev1"/>
    <w:basedOn w:val="Normal"/>
    <w:rsid w:val="008E0093"/>
    <w:pPr>
      <w:spacing w:before="80"/>
      <w:ind w:left="794" w:hanging="794"/>
    </w:pPr>
  </w:style>
  <w:style w:type="paragraph" w:customStyle="1" w:styleId="enumlev2">
    <w:name w:val="enumlev2"/>
    <w:basedOn w:val="enumlev1"/>
    <w:rsid w:val="008E0093"/>
    <w:pPr>
      <w:ind w:left="1191" w:hanging="397"/>
    </w:pPr>
  </w:style>
  <w:style w:type="paragraph" w:customStyle="1" w:styleId="enumlev3">
    <w:name w:val="enumlev3"/>
    <w:basedOn w:val="enumlev2"/>
    <w:rsid w:val="008E0093"/>
    <w:pPr>
      <w:ind w:left="1588"/>
    </w:pPr>
  </w:style>
  <w:style w:type="paragraph" w:customStyle="1" w:styleId="Normalaftertitle">
    <w:name w:val="Normal_after_title"/>
    <w:basedOn w:val="Normal"/>
    <w:next w:val="Normal"/>
    <w:rsid w:val="008E0093"/>
    <w:pPr>
      <w:spacing w:before="320"/>
    </w:pPr>
  </w:style>
  <w:style w:type="paragraph" w:customStyle="1" w:styleId="Note">
    <w:name w:val="Note"/>
    <w:basedOn w:val="Normal"/>
    <w:rsid w:val="008E00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E009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E0093"/>
    <w:pPr>
      <w:spacing w:before="240"/>
    </w:pPr>
    <w:rPr>
      <w:sz w:val="22"/>
      <w:lang w:val="es-ES_tradnl"/>
    </w:rPr>
  </w:style>
  <w:style w:type="paragraph" w:customStyle="1" w:styleId="Recref">
    <w:name w:val="Rec_ref"/>
    <w:basedOn w:val="Normal"/>
    <w:next w:val="Recdate"/>
    <w:rsid w:val="008E0093"/>
    <w:pPr>
      <w:jc w:val="center"/>
    </w:pPr>
  </w:style>
  <w:style w:type="paragraph" w:customStyle="1" w:styleId="Recdate">
    <w:name w:val="Rec_date"/>
    <w:basedOn w:val="Recref"/>
    <w:next w:val="Normalaftertitle"/>
    <w:rsid w:val="008E0093"/>
    <w:pPr>
      <w:jc w:val="right"/>
    </w:pPr>
  </w:style>
  <w:style w:type="paragraph" w:customStyle="1" w:styleId="AnnexNoTitle">
    <w:name w:val="Annex_NoTitle"/>
    <w:basedOn w:val="Normal"/>
    <w:next w:val="Normalaftertitle"/>
    <w:rsid w:val="008E0093"/>
    <w:pPr>
      <w:keepNext/>
      <w:keepLines/>
      <w:spacing w:before="480" w:after="80"/>
      <w:jc w:val="center"/>
    </w:pPr>
    <w:rPr>
      <w:b/>
      <w:sz w:val="28"/>
    </w:rPr>
  </w:style>
  <w:style w:type="paragraph" w:customStyle="1" w:styleId="AppendixNoTitle">
    <w:name w:val="Appendix_NoTitle"/>
    <w:basedOn w:val="AnnexNoTitle"/>
    <w:next w:val="Normal"/>
    <w:rsid w:val="008E0093"/>
  </w:style>
  <w:style w:type="paragraph" w:customStyle="1" w:styleId="Tablefin">
    <w:name w:val="Table_fin"/>
    <w:basedOn w:val="Normal"/>
    <w:next w:val="Normal"/>
    <w:rsid w:val="008E0093"/>
    <w:pPr>
      <w:spacing w:before="0"/>
    </w:pPr>
    <w:rPr>
      <w:sz w:val="20"/>
      <w:lang w:val="en-GB"/>
    </w:rPr>
  </w:style>
  <w:style w:type="paragraph" w:customStyle="1" w:styleId="Tablehead">
    <w:name w:val="Table_head"/>
    <w:basedOn w:val="Normal"/>
    <w:next w:val="Normal"/>
    <w:rsid w:val="008E00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E00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E0093"/>
    <w:pPr>
      <w:keepNext/>
      <w:spacing w:before="360" w:after="120"/>
      <w:jc w:val="center"/>
    </w:pPr>
  </w:style>
  <w:style w:type="paragraph" w:customStyle="1" w:styleId="Tabletext">
    <w:name w:val="Table_text"/>
    <w:basedOn w:val="Normal"/>
    <w:rsid w:val="008E00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E0093"/>
    <w:pPr>
      <w:tabs>
        <w:tab w:val="clear" w:pos="1191"/>
        <w:tab w:val="clear" w:pos="1588"/>
        <w:tab w:val="clear" w:pos="1985"/>
        <w:tab w:val="center" w:pos="4820"/>
        <w:tab w:val="right" w:pos="9639"/>
      </w:tabs>
    </w:pPr>
  </w:style>
  <w:style w:type="paragraph" w:customStyle="1" w:styleId="Equationlegend">
    <w:name w:val="Equation_legend"/>
    <w:basedOn w:val="NormalIndent"/>
    <w:rsid w:val="008E00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0093"/>
    <w:pPr>
      <w:ind w:left="794"/>
    </w:pPr>
  </w:style>
  <w:style w:type="paragraph" w:customStyle="1" w:styleId="Figurelegend">
    <w:name w:val="Figure_legend"/>
    <w:basedOn w:val="Normal"/>
    <w:rsid w:val="008E00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E0093"/>
    <w:pPr>
      <w:keepNext/>
      <w:keepLines/>
      <w:spacing w:before="480" w:after="80"/>
      <w:jc w:val="center"/>
    </w:pPr>
    <w:rPr>
      <w:caps/>
      <w:sz w:val="18"/>
    </w:rPr>
  </w:style>
  <w:style w:type="paragraph" w:customStyle="1" w:styleId="tocpart">
    <w:name w:val="tocpart"/>
    <w:basedOn w:val="Normal"/>
    <w:rsid w:val="008E00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0093"/>
    <w:pPr>
      <w:keepNext/>
      <w:keepLines/>
      <w:spacing w:before="480"/>
      <w:jc w:val="center"/>
    </w:pPr>
    <w:rPr>
      <w:sz w:val="28"/>
    </w:rPr>
  </w:style>
  <w:style w:type="paragraph" w:customStyle="1" w:styleId="Arttitle">
    <w:name w:val="Art_title"/>
    <w:basedOn w:val="Normal"/>
    <w:next w:val="Normalaftertitle"/>
    <w:rsid w:val="008E0093"/>
    <w:pPr>
      <w:keepNext/>
      <w:keepLines/>
      <w:spacing w:before="240"/>
      <w:jc w:val="center"/>
    </w:pPr>
    <w:rPr>
      <w:b/>
      <w:sz w:val="28"/>
    </w:rPr>
  </w:style>
  <w:style w:type="paragraph" w:customStyle="1" w:styleId="Blanc">
    <w:name w:val="Blanc"/>
    <w:basedOn w:val="Normal"/>
    <w:next w:val="Tabletext"/>
    <w:rsid w:val="008E00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00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0093"/>
    <w:pPr>
      <w:keepNext/>
      <w:keepLines/>
      <w:spacing w:before="160"/>
      <w:ind w:left="794"/>
    </w:pPr>
    <w:rPr>
      <w:i/>
    </w:rPr>
  </w:style>
  <w:style w:type="paragraph" w:customStyle="1" w:styleId="ChapNo">
    <w:name w:val="Chap_No"/>
    <w:basedOn w:val="ArtNo"/>
    <w:next w:val="Chaptitle"/>
    <w:rsid w:val="008E0093"/>
    <w:rPr>
      <w:b/>
    </w:rPr>
  </w:style>
  <w:style w:type="paragraph" w:customStyle="1" w:styleId="Chaptitle">
    <w:name w:val="Chap_title"/>
    <w:basedOn w:val="Arttitle"/>
    <w:next w:val="Normalaftertitle"/>
    <w:rsid w:val="008E0093"/>
  </w:style>
  <w:style w:type="character" w:styleId="FootnoteReference">
    <w:name w:val="footnote reference"/>
    <w:semiHidden/>
    <w:rsid w:val="008E0093"/>
    <w:rPr>
      <w:position w:val="6"/>
      <w:sz w:val="18"/>
    </w:rPr>
  </w:style>
  <w:style w:type="paragraph" w:styleId="FootnoteText">
    <w:name w:val="footnote text"/>
    <w:basedOn w:val="Normal"/>
    <w:semiHidden/>
    <w:rsid w:val="008E0093"/>
    <w:pPr>
      <w:keepLines/>
      <w:tabs>
        <w:tab w:val="left" w:pos="255"/>
      </w:tabs>
      <w:ind w:left="255" w:hanging="255"/>
    </w:pPr>
    <w:rPr>
      <w:sz w:val="22"/>
    </w:rPr>
  </w:style>
  <w:style w:type="paragraph" w:styleId="Index1">
    <w:name w:val="index 1"/>
    <w:basedOn w:val="Normal"/>
    <w:next w:val="Normal"/>
    <w:semiHidden/>
    <w:rsid w:val="008E0093"/>
  </w:style>
  <w:style w:type="paragraph" w:styleId="Index2">
    <w:name w:val="index 2"/>
    <w:basedOn w:val="Normal"/>
    <w:next w:val="Normal"/>
    <w:semiHidden/>
    <w:rsid w:val="008E0093"/>
    <w:pPr>
      <w:ind w:left="283"/>
    </w:pPr>
  </w:style>
  <w:style w:type="paragraph" w:styleId="Index3">
    <w:name w:val="index 3"/>
    <w:basedOn w:val="Normal"/>
    <w:next w:val="Normal"/>
    <w:semiHidden/>
    <w:rsid w:val="008E0093"/>
    <w:pPr>
      <w:ind w:left="566"/>
    </w:pPr>
  </w:style>
  <w:style w:type="paragraph" w:styleId="IndexHeading">
    <w:name w:val="index heading"/>
    <w:basedOn w:val="Normal"/>
    <w:next w:val="Index1"/>
    <w:semiHidden/>
    <w:rsid w:val="008E0093"/>
  </w:style>
  <w:style w:type="paragraph" w:customStyle="1" w:styleId="Line">
    <w:name w:val="Line"/>
    <w:basedOn w:val="Normal"/>
    <w:next w:val="Normal"/>
    <w:rsid w:val="008E00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00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0093"/>
  </w:style>
  <w:style w:type="paragraph" w:customStyle="1" w:styleId="Partref">
    <w:name w:val="Part_ref"/>
    <w:basedOn w:val="Normal"/>
    <w:next w:val="Normal"/>
    <w:rsid w:val="008E0093"/>
    <w:pPr>
      <w:keepNext/>
      <w:keepLines/>
      <w:spacing w:after="280"/>
      <w:jc w:val="center"/>
    </w:pPr>
  </w:style>
  <w:style w:type="paragraph" w:customStyle="1" w:styleId="Parttitle">
    <w:name w:val="Part_title"/>
    <w:basedOn w:val="Normal"/>
    <w:next w:val="Normalaftertitle"/>
    <w:rsid w:val="008E00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0093"/>
  </w:style>
  <w:style w:type="paragraph" w:customStyle="1" w:styleId="QuestionNo">
    <w:name w:val="Question_No"/>
    <w:basedOn w:val="RecNo"/>
    <w:next w:val="Normal"/>
    <w:rsid w:val="008E0093"/>
  </w:style>
  <w:style w:type="paragraph" w:customStyle="1" w:styleId="Questionref">
    <w:name w:val="Question_ref"/>
    <w:basedOn w:val="Recref"/>
    <w:next w:val="Questiondate"/>
    <w:rsid w:val="008E0093"/>
  </w:style>
  <w:style w:type="paragraph" w:customStyle="1" w:styleId="Questiontitle">
    <w:name w:val="Question_title"/>
    <w:basedOn w:val="Normal"/>
    <w:next w:val="Questionref"/>
    <w:rsid w:val="008E0093"/>
  </w:style>
  <w:style w:type="paragraph" w:customStyle="1" w:styleId="Reftext">
    <w:name w:val="Ref_text"/>
    <w:basedOn w:val="Normal"/>
    <w:rsid w:val="008E0093"/>
    <w:pPr>
      <w:ind w:left="794" w:hanging="794"/>
    </w:pPr>
    <w:rPr>
      <w:sz w:val="22"/>
    </w:rPr>
  </w:style>
  <w:style w:type="paragraph" w:customStyle="1" w:styleId="Reftitle">
    <w:name w:val="Ref_title"/>
    <w:basedOn w:val="Normal"/>
    <w:next w:val="Reftext"/>
    <w:rsid w:val="008E00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0093"/>
  </w:style>
  <w:style w:type="paragraph" w:customStyle="1" w:styleId="RepNo">
    <w:name w:val="Rep_No"/>
    <w:basedOn w:val="RecNo"/>
    <w:next w:val="Reptitle"/>
    <w:rsid w:val="008E0093"/>
  </w:style>
  <w:style w:type="paragraph" w:customStyle="1" w:styleId="Repref">
    <w:name w:val="Rep_ref"/>
    <w:basedOn w:val="Recref"/>
    <w:next w:val="Repdate"/>
    <w:rsid w:val="008E0093"/>
  </w:style>
  <w:style w:type="paragraph" w:customStyle="1" w:styleId="Reptitle">
    <w:name w:val="Rep_title"/>
    <w:basedOn w:val="Rectitle"/>
    <w:next w:val="Repref"/>
    <w:rsid w:val="008E0093"/>
  </w:style>
  <w:style w:type="paragraph" w:customStyle="1" w:styleId="Resdate">
    <w:name w:val="Res_date"/>
    <w:basedOn w:val="Recdate"/>
    <w:next w:val="Normalaftertitle"/>
    <w:rsid w:val="008E0093"/>
  </w:style>
  <w:style w:type="paragraph" w:customStyle="1" w:styleId="ResNo">
    <w:name w:val="Res_No"/>
    <w:basedOn w:val="RecNo"/>
    <w:next w:val="Restitle"/>
    <w:rsid w:val="008E0093"/>
  </w:style>
  <w:style w:type="paragraph" w:customStyle="1" w:styleId="Resref">
    <w:name w:val="Res_ref"/>
    <w:basedOn w:val="Recref"/>
    <w:next w:val="Resdate"/>
    <w:rsid w:val="008E0093"/>
  </w:style>
  <w:style w:type="paragraph" w:customStyle="1" w:styleId="Restitle">
    <w:name w:val="Res_title"/>
    <w:basedOn w:val="Normal"/>
    <w:next w:val="Resref"/>
    <w:rsid w:val="008E0093"/>
    <w:pPr>
      <w:spacing w:before="240"/>
      <w:jc w:val="center"/>
    </w:pPr>
    <w:rPr>
      <w:b/>
      <w:sz w:val="28"/>
    </w:rPr>
  </w:style>
  <w:style w:type="paragraph" w:customStyle="1" w:styleId="SectionNo">
    <w:name w:val="Section_No"/>
    <w:basedOn w:val="Normal"/>
    <w:next w:val="Normal"/>
    <w:rsid w:val="008E0093"/>
  </w:style>
  <w:style w:type="paragraph" w:customStyle="1" w:styleId="Sectiontitle">
    <w:name w:val="Section_title"/>
    <w:basedOn w:val="Normal"/>
    <w:next w:val="Normalaftertitle"/>
    <w:rsid w:val="008E00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0093"/>
    <w:pPr>
      <w:tabs>
        <w:tab w:val="clear" w:pos="794"/>
        <w:tab w:val="clear" w:pos="1191"/>
        <w:tab w:val="clear" w:pos="1588"/>
        <w:tab w:val="clear" w:pos="1985"/>
        <w:tab w:val="right" w:pos="9611"/>
      </w:tabs>
    </w:pPr>
    <w:rPr>
      <w:i/>
    </w:rPr>
  </w:style>
  <w:style w:type="paragraph" w:styleId="TOC1">
    <w:name w:val="toc 1"/>
    <w:basedOn w:val="Normal"/>
    <w:semiHidden/>
    <w:rsid w:val="008E00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E0093"/>
    <w:pPr>
      <w:tabs>
        <w:tab w:val="clear" w:pos="567"/>
        <w:tab w:val="left" w:pos="1276"/>
      </w:tabs>
      <w:spacing w:before="160"/>
      <w:ind w:left="1276" w:hanging="709"/>
    </w:pPr>
  </w:style>
  <w:style w:type="paragraph" w:styleId="TOC3">
    <w:name w:val="toc 3"/>
    <w:basedOn w:val="TOC2"/>
    <w:semiHidden/>
    <w:rsid w:val="008E0093"/>
    <w:pPr>
      <w:tabs>
        <w:tab w:val="clear" w:pos="1276"/>
        <w:tab w:val="left" w:pos="2155"/>
      </w:tabs>
      <w:ind w:left="2155" w:hanging="879"/>
    </w:pPr>
  </w:style>
  <w:style w:type="paragraph" w:styleId="TOC4">
    <w:name w:val="toc 4"/>
    <w:basedOn w:val="TOC3"/>
    <w:semiHidden/>
    <w:rsid w:val="008E0093"/>
    <w:pPr>
      <w:tabs>
        <w:tab w:val="left" w:pos="3261"/>
      </w:tabs>
      <w:spacing w:before="80"/>
      <w:ind w:left="3261" w:hanging="993"/>
    </w:pPr>
  </w:style>
  <w:style w:type="paragraph" w:styleId="TOC5">
    <w:name w:val="toc 5"/>
    <w:basedOn w:val="TOC4"/>
    <w:semiHidden/>
    <w:rsid w:val="008E0093"/>
  </w:style>
  <w:style w:type="paragraph" w:styleId="TOC6">
    <w:name w:val="toc 6"/>
    <w:basedOn w:val="TOC4"/>
    <w:semiHidden/>
    <w:rsid w:val="008E0093"/>
  </w:style>
  <w:style w:type="paragraph" w:styleId="TOC7">
    <w:name w:val="toc 7"/>
    <w:basedOn w:val="TOC4"/>
    <w:semiHidden/>
    <w:rsid w:val="008E0093"/>
  </w:style>
  <w:style w:type="paragraph" w:styleId="TOC8">
    <w:name w:val="toc 8"/>
    <w:basedOn w:val="TOC4"/>
    <w:semiHidden/>
    <w:rsid w:val="008E0093"/>
  </w:style>
  <w:style w:type="paragraph" w:customStyle="1" w:styleId="Rectitle">
    <w:name w:val="Rec_title"/>
    <w:basedOn w:val="Normal"/>
    <w:next w:val="Recref"/>
    <w:rsid w:val="008E0093"/>
    <w:pPr>
      <w:keepNext/>
      <w:keepLines/>
      <w:spacing w:before="240"/>
      <w:jc w:val="center"/>
    </w:pPr>
    <w:rPr>
      <w:b/>
      <w:sz w:val="28"/>
    </w:rPr>
  </w:style>
  <w:style w:type="paragraph" w:customStyle="1" w:styleId="Annexref">
    <w:name w:val="Annex_ref"/>
    <w:basedOn w:val="Normal"/>
    <w:next w:val="Normalaftertitle"/>
    <w:rsid w:val="008E0093"/>
    <w:pPr>
      <w:keepNext/>
      <w:keepLines/>
      <w:spacing w:after="280"/>
      <w:jc w:val="center"/>
    </w:pPr>
  </w:style>
  <w:style w:type="paragraph" w:customStyle="1" w:styleId="Appendixref">
    <w:name w:val="Appendix_ref"/>
    <w:basedOn w:val="Annexref"/>
    <w:next w:val="Normalaftertitle"/>
    <w:rsid w:val="008E0093"/>
  </w:style>
  <w:style w:type="paragraph" w:customStyle="1" w:styleId="Figuretitle">
    <w:name w:val="Figure_title"/>
    <w:basedOn w:val="Normal"/>
    <w:next w:val="Figure"/>
    <w:rsid w:val="008E009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E0093"/>
    <w:pPr>
      <w:keepNext/>
      <w:spacing w:before="0" w:after="120"/>
      <w:jc w:val="center"/>
    </w:pPr>
    <w:rPr>
      <w:b/>
    </w:rPr>
  </w:style>
  <w:style w:type="paragraph" w:customStyle="1" w:styleId="Summary">
    <w:name w:val="Summary"/>
    <w:basedOn w:val="Normal"/>
    <w:next w:val="Normalaftertitle"/>
    <w:rsid w:val="008E0093"/>
    <w:pPr>
      <w:spacing w:after="480"/>
    </w:pPr>
    <w:rPr>
      <w:sz w:val="22"/>
      <w:lang w:val="es-ES_tradnl"/>
    </w:rPr>
  </w:style>
  <w:style w:type="paragraph" w:styleId="BalloonText">
    <w:name w:val="Balloon Text"/>
    <w:basedOn w:val="Normal"/>
    <w:link w:val="BalloonTextChar"/>
    <w:rsid w:val="00754E2C"/>
    <w:pPr>
      <w:spacing w:before="0"/>
    </w:pPr>
    <w:rPr>
      <w:rFonts w:ascii="Tahoma" w:hAnsi="Tahoma" w:cs="Tahoma"/>
      <w:sz w:val="16"/>
      <w:szCs w:val="16"/>
    </w:rPr>
  </w:style>
  <w:style w:type="paragraph" w:customStyle="1" w:styleId="Figure">
    <w:name w:val="Figure"/>
    <w:basedOn w:val="FigureNo"/>
    <w:next w:val="Normal"/>
    <w:rsid w:val="008E0093"/>
    <w:pPr>
      <w:keepNext w:val="0"/>
      <w:spacing w:before="0" w:after="240"/>
    </w:pPr>
  </w:style>
  <w:style w:type="character" w:customStyle="1" w:styleId="BalloonTextChar">
    <w:name w:val="Balloon Text Char"/>
    <w:link w:val="BalloonText"/>
    <w:rsid w:val="00754E2C"/>
    <w:rPr>
      <w:rFonts w:ascii="Tahoma" w:hAnsi="Tahoma" w:cs="Tahoma"/>
      <w:sz w:val="16"/>
      <w:szCs w:val="16"/>
      <w:lang w:val="fr-FR" w:eastAsia="en-US"/>
    </w:rPr>
  </w:style>
  <w:style w:type="character" w:customStyle="1" w:styleId="Heading1Char">
    <w:name w:val="Heading 1 Char"/>
    <w:link w:val="Heading1"/>
    <w:rsid w:val="001D621E"/>
    <w:rPr>
      <w:b/>
      <w:sz w:val="24"/>
      <w:lang w:val="fr-FR" w:eastAsia="en-US"/>
    </w:rPr>
  </w:style>
  <w:style w:type="character" w:customStyle="1" w:styleId="HeaderChar">
    <w:name w:val="Header Char"/>
    <w:link w:val="Header"/>
    <w:rsid w:val="001D621E"/>
    <w:rPr>
      <w:sz w:val="24"/>
      <w:lang w:val="fr-FR" w:eastAsia="en-US"/>
    </w:rPr>
  </w:style>
  <w:style w:type="character" w:styleId="Hyperlink">
    <w:name w:val="Hyperlink"/>
    <w:rsid w:val="001D62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3BD3-482F-4746-A50B-582640CB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28</TotalTime>
  <Pages>12</Pages>
  <Words>2329</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Corr. 7.5.09/KJ</dc:description>
  <cp:lastModifiedBy>Gachet, Christelle</cp:lastModifiedBy>
  <cp:revision>7</cp:revision>
  <cp:lastPrinted>2011-11-15T10:51:00Z</cp:lastPrinted>
  <dcterms:created xsi:type="dcterms:W3CDTF">2011-11-16T09:58:00Z</dcterms:created>
  <dcterms:modified xsi:type="dcterms:W3CDTF">2011-12-20T11:10:00Z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