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BE2CC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382905</wp:posOffset>
                </wp:positionH>
                <wp:positionV relativeFrom="paragraph">
                  <wp:posOffset>4117340</wp:posOffset>
                </wp:positionV>
                <wp:extent cx="5592445" cy="2584450"/>
                <wp:effectExtent l="0" t="0" r="0" b="6350"/>
                <wp:wrapNone/>
                <wp:docPr id="1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7B0ED0" w:rsidRDefault="00BE2CCC" w:rsidP="004851DC">
                            <w:pPr>
                              <w:spacing w:line="168" w:lineRule="auto"/>
                              <w:ind w:right="-126"/>
                              <w:jc w:val="right"/>
                              <w:rPr>
                                <w:rFonts w:ascii="Tahoma" w:hAnsi="Tahoma"/>
                                <w:b/>
                                <w:bCs/>
                                <w:color w:val="000068"/>
                                <w:sz w:val="44"/>
                                <w:szCs w:val="72"/>
                                <w:rtl/>
                              </w:rPr>
                            </w:pPr>
                            <w:r w:rsidRPr="00BE2CCC">
                              <w:rPr>
                                <w:rFonts w:ascii="Tahoma" w:hAnsi="Tahoma"/>
                                <w:b/>
                                <w:bCs/>
                                <w:color w:val="000068"/>
                                <w:sz w:val="44"/>
                                <w:szCs w:val="72"/>
                                <w:rtl/>
                                <w:lang w:bidi="ar-EG"/>
                              </w:rPr>
                              <w:t>إمكانية تقاسم الترددات بين خدمة</w:t>
                            </w:r>
                            <w:r w:rsidR="004851DC">
                              <w:rPr>
                                <w:rFonts w:ascii="Tahoma" w:hAnsi="Tahoma" w:hint="cs"/>
                                <w:b/>
                                <w:bCs/>
                                <w:color w:val="000068"/>
                                <w:sz w:val="44"/>
                                <w:szCs w:val="72"/>
                                <w:rtl/>
                                <w:lang w:bidi="ar-EG"/>
                              </w:rPr>
                              <w:t xml:space="preserve"> </w:t>
                            </w:r>
                            <w:r w:rsidR="00BD4CD4">
                              <w:rPr>
                                <w:rFonts w:ascii="Tahoma" w:hAnsi="Tahoma"/>
                                <w:b/>
                                <w:bCs/>
                                <w:color w:val="000068"/>
                                <w:sz w:val="44"/>
                                <w:szCs w:val="72"/>
                                <w:rtl/>
                                <w:lang w:bidi="ar-EG"/>
                              </w:rPr>
                              <w:br/>
                            </w:r>
                            <w:r w:rsidRPr="00BE2CCC">
                              <w:rPr>
                                <w:rFonts w:ascii="Tahoma" w:hAnsi="Tahoma"/>
                                <w:b/>
                                <w:bCs/>
                                <w:color w:val="000068"/>
                                <w:sz w:val="44"/>
                                <w:szCs w:val="72"/>
                                <w:rtl/>
                                <w:lang w:bidi="ar-EG"/>
                              </w:rPr>
                              <w:t>الأبحاث الفضائية والخدمات الأخرى</w:t>
                            </w:r>
                            <w:r w:rsidR="004851DC">
                              <w:rPr>
                                <w:rFonts w:ascii="Tahoma" w:hAnsi="Tahoma" w:hint="cs"/>
                                <w:b/>
                                <w:bCs/>
                                <w:color w:val="000068"/>
                                <w:sz w:val="44"/>
                                <w:szCs w:val="72"/>
                                <w:rtl/>
                                <w:lang w:bidi="ar-EG"/>
                              </w:rPr>
                              <w:t xml:space="preserve"> </w:t>
                            </w:r>
                            <w:r w:rsidR="00BD4CD4">
                              <w:rPr>
                                <w:rFonts w:ascii="Tahoma" w:hAnsi="Tahoma"/>
                                <w:b/>
                                <w:bCs/>
                                <w:color w:val="000068"/>
                                <w:sz w:val="44"/>
                                <w:szCs w:val="72"/>
                                <w:rtl/>
                                <w:lang w:bidi="ar-EG"/>
                              </w:rPr>
                              <w:br/>
                              <w:t>في نطاقات</w:t>
                            </w:r>
                            <w:r w:rsidR="00BD4CD4">
                              <w:rPr>
                                <w:rFonts w:ascii="Tahoma" w:hAnsi="Tahoma" w:hint="cs"/>
                                <w:b/>
                                <w:bCs/>
                                <w:color w:val="000068"/>
                                <w:sz w:val="44"/>
                                <w:szCs w:val="72"/>
                                <w:rtl/>
                                <w:lang w:bidi="ar-EG"/>
                              </w:rPr>
                              <w:t xml:space="preserve"> </w:t>
                            </w:r>
                            <w:r w:rsidRPr="00BE2CCC">
                              <w:rPr>
                                <w:rFonts w:ascii="Tahoma" w:hAnsi="Tahoma"/>
                                <w:b/>
                                <w:bCs/>
                                <w:color w:val="000068"/>
                                <w:sz w:val="44"/>
                                <w:szCs w:val="72"/>
                                <w:rtl/>
                                <w:lang w:bidi="ar-EG"/>
                              </w:rPr>
                              <w:t xml:space="preserve">بالقرب من </w:t>
                            </w:r>
                            <w:r w:rsidRPr="00BE2CCC">
                              <w:rPr>
                                <w:rFonts w:ascii="Tahoma" w:hAnsi="Tahoma"/>
                                <w:b/>
                                <w:bCs/>
                                <w:color w:val="000068"/>
                                <w:sz w:val="44"/>
                                <w:szCs w:val="72"/>
                                <w:lang w:bidi="ar-EG"/>
                              </w:rPr>
                              <w:t>14</w:t>
                            </w:r>
                            <w:r w:rsidRPr="00BE2CCC">
                              <w:rPr>
                                <w:rFonts w:ascii="Tahoma" w:hAnsi="Tahoma"/>
                                <w:b/>
                                <w:bCs/>
                                <w:color w:val="000068"/>
                                <w:sz w:val="44"/>
                                <w:szCs w:val="72"/>
                                <w:rtl/>
                                <w:lang w:bidi="ar-EG"/>
                              </w:rPr>
                              <w:t xml:space="preserve"> و</w:t>
                            </w:r>
                            <w:r w:rsidRPr="00BE2CCC">
                              <w:rPr>
                                <w:rFonts w:ascii="Tahoma" w:hAnsi="Tahoma"/>
                                <w:b/>
                                <w:bCs/>
                                <w:color w:val="000068"/>
                                <w:sz w:val="44"/>
                                <w:szCs w:val="72"/>
                                <w:lang w:bidi="ar-EG"/>
                              </w:rPr>
                              <w:t>GHz </w:t>
                            </w:r>
                            <w:proofErr w:type="gramStart"/>
                            <w:r w:rsidRPr="00BE2CCC">
                              <w:rPr>
                                <w:rFonts w:ascii="Tahoma" w:hAnsi="Tahoma"/>
                                <w:b/>
                                <w:bCs/>
                                <w:color w:val="000068"/>
                                <w:sz w:val="44"/>
                                <w:szCs w:val="72"/>
                                <w:lang w:bidi="ar-EG"/>
                              </w:rPr>
                              <w:t>15</w:t>
                            </w:r>
                            <w:r w:rsidR="004851DC">
                              <w:rPr>
                                <w:rFonts w:ascii="Tahoma" w:hAnsi="Tahoma"/>
                                <w:b/>
                                <w:bCs/>
                                <w:color w:val="000068"/>
                                <w:sz w:val="44"/>
                                <w:szCs w:val="72"/>
                                <w:rtl/>
                                <w:lang w:bidi="ar-EG"/>
                              </w:rPr>
                              <w:t xml:space="preserve"> </w:t>
                            </w:r>
                            <w:r w:rsidRPr="00BE2CCC">
                              <w:rPr>
                                <w:rFonts w:ascii="Tahoma" w:hAnsi="Tahoma"/>
                                <w:b/>
                                <w:bCs/>
                                <w:color w:val="000068"/>
                                <w:sz w:val="44"/>
                                <w:szCs w:val="72"/>
                                <w:rtl/>
                                <w:lang w:bidi="ar-EG"/>
                              </w:rPr>
                              <w:t xml:space="preserve"> </w:t>
                            </w:r>
                            <w:r w:rsidR="004851DC">
                              <w:rPr>
                                <w:rFonts w:ascii="Tahoma" w:hAnsi="Tahoma"/>
                                <w:b/>
                                <w:bCs/>
                                <w:color w:val="000068"/>
                                <w:sz w:val="44"/>
                                <w:szCs w:val="72"/>
                                <w:rtl/>
                                <w:lang w:bidi="ar-EG"/>
                              </w:rPr>
                              <w:br/>
                            </w:r>
                            <w:r w:rsidRPr="00BE2CCC">
                              <w:rPr>
                                <w:rFonts w:ascii="Tahoma" w:hAnsi="Tahoma"/>
                                <w:b/>
                                <w:bCs/>
                                <w:color w:val="000068"/>
                                <w:sz w:val="44"/>
                                <w:szCs w:val="72"/>
                                <w:rtl/>
                                <w:lang w:bidi="ar-EG"/>
                              </w:rPr>
                              <w:t>التداخل</w:t>
                            </w:r>
                            <w:proofErr w:type="gramEnd"/>
                            <w:r w:rsidRPr="00BE2CCC">
                              <w:rPr>
                                <w:rFonts w:ascii="Tahoma" w:hAnsi="Tahoma"/>
                                <w:b/>
                                <w:bCs/>
                                <w:color w:val="000068"/>
                                <w:sz w:val="44"/>
                                <w:szCs w:val="72"/>
                                <w:rtl/>
                                <w:lang w:bidi="ar-EG"/>
                              </w:rPr>
                              <w:t xml:space="preserve"> المحتمل من أنظمة </w:t>
                            </w:r>
                            <w:r w:rsidR="004851DC">
                              <w:rPr>
                                <w:rFonts w:ascii="Tahoma" w:hAnsi="Tahoma"/>
                                <w:b/>
                                <w:bCs/>
                                <w:color w:val="000068"/>
                                <w:sz w:val="44"/>
                                <w:szCs w:val="72"/>
                                <w:rtl/>
                                <w:lang w:bidi="ar-EG"/>
                              </w:rPr>
                              <w:br/>
                            </w:r>
                            <w:r w:rsidRPr="00BE2CCC">
                              <w:rPr>
                                <w:rFonts w:ascii="Tahoma" w:hAnsi="Tahoma"/>
                                <w:b/>
                                <w:bCs/>
                                <w:color w:val="000068"/>
                                <w:sz w:val="44"/>
                                <w:szCs w:val="72"/>
                                <w:rtl/>
                                <w:lang w:bidi="ar-EG"/>
                              </w:rPr>
                              <w:t>ساتلية</w:t>
                            </w:r>
                            <w:r w:rsidR="004851DC">
                              <w:rPr>
                                <w:rFonts w:ascii="Tahoma" w:hAnsi="Tahoma" w:hint="cs"/>
                                <w:b/>
                                <w:bCs/>
                                <w:color w:val="000068"/>
                                <w:sz w:val="44"/>
                                <w:szCs w:val="72"/>
                                <w:rtl/>
                                <w:lang w:bidi="ar-EG"/>
                              </w:rPr>
                              <w:t xml:space="preserve"> </w:t>
                            </w:r>
                            <w:r w:rsidRPr="00BE2CCC">
                              <w:rPr>
                                <w:rFonts w:ascii="Tahoma" w:hAnsi="Tahoma"/>
                                <w:b/>
                                <w:bCs/>
                                <w:color w:val="000068"/>
                                <w:sz w:val="44"/>
                                <w:szCs w:val="72"/>
                                <w:rtl/>
                                <w:lang w:bidi="ar-EG"/>
                              </w:rPr>
                              <w:t>لترحيل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15pt;margin-top:324.2pt;width:440.35pt;height:2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uuA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" filled="f" stroked="f">
                <v:textbox>
                  <w:txbxContent>
                    <w:p w:rsidR="000B4F10" w:rsidRPr="007B0ED0" w:rsidRDefault="00BE2CCC" w:rsidP="004851DC">
                      <w:pPr>
                        <w:spacing w:line="168" w:lineRule="auto"/>
                        <w:ind w:right="-126"/>
                        <w:jc w:val="right"/>
                        <w:rPr>
                          <w:rFonts w:ascii="Tahoma" w:hAnsi="Tahoma"/>
                          <w:b/>
                          <w:bCs/>
                          <w:color w:val="000068"/>
                          <w:sz w:val="44"/>
                          <w:szCs w:val="72"/>
                          <w:rtl/>
                        </w:rPr>
                      </w:pPr>
                      <w:r w:rsidRPr="00BE2CCC">
                        <w:rPr>
                          <w:rFonts w:ascii="Tahoma" w:hAnsi="Tahoma"/>
                          <w:b/>
                          <w:bCs/>
                          <w:color w:val="000068"/>
                          <w:sz w:val="44"/>
                          <w:szCs w:val="72"/>
                          <w:rtl/>
                          <w:lang w:bidi="ar-EG"/>
                        </w:rPr>
                        <w:t>إمكانية تقاسم الترددات بين خدمة</w:t>
                      </w:r>
                      <w:r w:rsidR="004851DC">
                        <w:rPr>
                          <w:rFonts w:ascii="Tahoma" w:hAnsi="Tahoma" w:hint="cs"/>
                          <w:b/>
                          <w:bCs/>
                          <w:color w:val="000068"/>
                          <w:sz w:val="44"/>
                          <w:szCs w:val="72"/>
                          <w:rtl/>
                          <w:lang w:bidi="ar-EG"/>
                        </w:rPr>
                        <w:t xml:space="preserve"> </w:t>
                      </w:r>
                      <w:r w:rsidR="00BD4CD4">
                        <w:rPr>
                          <w:rFonts w:ascii="Tahoma" w:hAnsi="Tahoma"/>
                          <w:b/>
                          <w:bCs/>
                          <w:color w:val="000068"/>
                          <w:sz w:val="44"/>
                          <w:szCs w:val="72"/>
                          <w:rtl/>
                          <w:lang w:bidi="ar-EG"/>
                        </w:rPr>
                        <w:br/>
                      </w:r>
                      <w:r w:rsidRPr="00BE2CCC">
                        <w:rPr>
                          <w:rFonts w:ascii="Tahoma" w:hAnsi="Tahoma"/>
                          <w:b/>
                          <w:bCs/>
                          <w:color w:val="000068"/>
                          <w:sz w:val="44"/>
                          <w:szCs w:val="72"/>
                          <w:rtl/>
                          <w:lang w:bidi="ar-EG"/>
                        </w:rPr>
                        <w:t>الأبحاث الفضائية والخدمات الأخرى</w:t>
                      </w:r>
                      <w:r w:rsidR="004851DC">
                        <w:rPr>
                          <w:rFonts w:ascii="Tahoma" w:hAnsi="Tahoma" w:hint="cs"/>
                          <w:b/>
                          <w:bCs/>
                          <w:color w:val="000068"/>
                          <w:sz w:val="44"/>
                          <w:szCs w:val="72"/>
                          <w:rtl/>
                          <w:lang w:bidi="ar-EG"/>
                        </w:rPr>
                        <w:t xml:space="preserve"> </w:t>
                      </w:r>
                      <w:r w:rsidR="00BD4CD4">
                        <w:rPr>
                          <w:rFonts w:ascii="Tahoma" w:hAnsi="Tahoma"/>
                          <w:b/>
                          <w:bCs/>
                          <w:color w:val="000068"/>
                          <w:sz w:val="44"/>
                          <w:szCs w:val="72"/>
                          <w:rtl/>
                          <w:lang w:bidi="ar-EG"/>
                        </w:rPr>
                        <w:br/>
                        <w:t>في نطاقات</w:t>
                      </w:r>
                      <w:r w:rsidR="00BD4CD4">
                        <w:rPr>
                          <w:rFonts w:ascii="Tahoma" w:hAnsi="Tahoma" w:hint="cs"/>
                          <w:b/>
                          <w:bCs/>
                          <w:color w:val="000068"/>
                          <w:sz w:val="44"/>
                          <w:szCs w:val="72"/>
                          <w:rtl/>
                          <w:lang w:bidi="ar-EG"/>
                        </w:rPr>
                        <w:t xml:space="preserve"> </w:t>
                      </w:r>
                      <w:r w:rsidRPr="00BE2CCC">
                        <w:rPr>
                          <w:rFonts w:ascii="Tahoma" w:hAnsi="Tahoma"/>
                          <w:b/>
                          <w:bCs/>
                          <w:color w:val="000068"/>
                          <w:sz w:val="44"/>
                          <w:szCs w:val="72"/>
                          <w:rtl/>
                          <w:lang w:bidi="ar-EG"/>
                        </w:rPr>
                        <w:t xml:space="preserve">بالقرب من </w:t>
                      </w:r>
                      <w:r w:rsidRPr="00BE2CCC">
                        <w:rPr>
                          <w:rFonts w:ascii="Tahoma" w:hAnsi="Tahoma"/>
                          <w:b/>
                          <w:bCs/>
                          <w:color w:val="000068"/>
                          <w:sz w:val="44"/>
                          <w:szCs w:val="72"/>
                          <w:lang w:bidi="ar-EG"/>
                        </w:rPr>
                        <w:t>14</w:t>
                      </w:r>
                      <w:r w:rsidRPr="00BE2CCC">
                        <w:rPr>
                          <w:rFonts w:ascii="Tahoma" w:hAnsi="Tahoma"/>
                          <w:b/>
                          <w:bCs/>
                          <w:color w:val="000068"/>
                          <w:sz w:val="44"/>
                          <w:szCs w:val="72"/>
                          <w:rtl/>
                          <w:lang w:bidi="ar-EG"/>
                        </w:rPr>
                        <w:t xml:space="preserve"> و</w:t>
                      </w:r>
                      <w:r w:rsidRPr="00BE2CCC">
                        <w:rPr>
                          <w:rFonts w:ascii="Tahoma" w:hAnsi="Tahoma"/>
                          <w:b/>
                          <w:bCs/>
                          <w:color w:val="000068"/>
                          <w:sz w:val="44"/>
                          <w:szCs w:val="72"/>
                          <w:lang w:bidi="ar-EG"/>
                        </w:rPr>
                        <w:t>GHz </w:t>
                      </w:r>
                      <w:proofErr w:type="gramStart"/>
                      <w:r w:rsidRPr="00BE2CCC">
                        <w:rPr>
                          <w:rFonts w:ascii="Tahoma" w:hAnsi="Tahoma"/>
                          <w:b/>
                          <w:bCs/>
                          <w:color w:val="000068"/>
                          <w:sz w:val="44"/>
                          <w:szCs w:val="72"/>
                          <w:lang w:bidi="ar-EG"/>
                        </w:rPr>
                        <w:t>15</w:t>
                      </w:r>
                      <w:r w:rsidR="004851DC">
                        <w:rPr>
                          <w:rFonts w:ascii="Tahoma" w:hAnsi="Tahoma"/>
                          <w:b/>
                          <w:bCs/>
                          <w:color w:val="000068"/>
                          <w:sz w:val="44"/>
                          <w:szCs w:val="72"/>
                          <w:rtl/>
                          <w:lang w:bidi="ar-EG"/>
                        </w:rPr>
                        <w:t xml:space="preserve"> </w:t>
                      </w:r>
                      <w:r w:rsidRPr="00BE2CCC">
                        <w:rPr>
                          <w:rFonts w:ascii="Tahoma" w:hAnsi="Tahoma"/>
                          <w:b/>
                          <w:bCs/>
                          <w:color w:val="000068"/>
                          <w:sz w:val="44"/>
                          <w:szCs w:val="72"/>
                          <w:rtl/>
                          <w:lang w:bidi="ar-EG"/>
                        </w:rPr>
                        <w:t xml:space="preserve"> </w:t>
                      </w:r>
                      <w:r w:rsidR="004851DC">
                        <w:rPr>
                          <w:rFonts w:ascii="Tahoma" w:hAnsi="Tahoma"/>
                          <w:b/>
                          <w:bCs/>
                          <w:color w:val="000068"/>
                          <w:sz w:val="44"/>
                          <w:szCs w:val="72"/>
                          <w:rtl/>
                          <w:lang w:bidi="ar-EG"/>
                        </w:rPr>
                        <w:br/>
                      </w:r>
                      <w:r w:rsidRPr="00BE2CCC">
                        <w:rPr>
                          <w:rFonts w:ascii="Tahoma" w:hAnsi="Tahoma"/>
                          <w:b/>
                          <w:bCs/>
                          <w:color w:val="000068"/>
                          <w:sz w:val="44"/>
                          <w:szCs w:val="72"/>
                          <w:rtl/>
                          <w:lang w:bidi="ar-EG"/>
                        </w:rPr>
                        <w:t>التداخل</w:t>
                      </w:r>
                      <w:proofErr w:type="gramEnd"/>
                      <w:r w:rsidRPr="00BE2CCC">
                        <w:rPr>
                          <w:rFonts w:ascii="Tahoma" w:hAnsi="Tahoma"/>
                          <w:b/>
                          <w:bCs/>
                          <w:color w:val="000068"/>
                          <w:sz w:val="44"/>
                          <w:szCs w:val="72"/>
                          <w:rtl/>
                          <w:lang w:bidi="ar-EG"/>
                        </w:rPr>
                        <w:t xml:space="preserve"> المحتمل من أنظمة </w:t>
                      </w:r>
                      <w:r w:rsidR="004851DC">
                        <w:rPr>
                          <w:rFonts w:ascii="Tahoma" w:hAnsi="Tahoma"/>
                          <w:b/>
                          <w:bCs/>
                          <w:color w:val="000068"/>
                          <w:sz w:val="44"/>
                          <w:szCs w:val="72"/>
                          <w:rtl/>
                          <w:lang w:bidi="ar-EG"/>
                        </w:rPr>
                        <w:br/>
                      </w:r>
                      <w:r w:rsidRPr="00BE2CCC">
                        <w:rPr>
                          <w:rFonts w:ascii="Tahoma" w:hAnsi="Tahoma"/>
                          <w:b/>
                          <w:bCs/>
                          <w:color w:val="000068"/>
                          <w:sz w:val="44"/>
                          <w:szCs w:val="72"/>
                          <w:rtl/>
                          <w:lang w:bidi="ar-EG"/>
                        </w:rPr>
                        <w:t>ساتلية</w:t>
                      </w:r>
                      <w:r w:rsidR="004851DC">
                        <w:rPr>
                          <w:rFonts w:ascii="Tahoma" w:hAnsi="Tahoma" w:hint="cs"/>
                          <w:b/>
                          <w:bCs/>
                          <w:color w:val="000068"/>
                          <w:sz w:val="44"/>
                          <w:szCs w:val="72"/>
                          <w:rtl/>
                          <w:lang w:bidi="ar-EG"/>
                        </w:rPr>
                        <w:t xml:space="preserve"> </w:t>
                      </w:r>
                      <w:r w:rsidRPr="00BE2CCC">
                        <w:rPr>
                          <w:rFonts w:ascii="Tahoma" w:hAnsi="Tahoma"/>
                          <w:b/>
                          <w:bCs/>
                          <w:color w:val="000068"/>
                          <w:sz w:val="44"/>
                          <w:szCs w:val="72"/>
                          <w:rtl/>
                          <w:lang w:bidi="ar-EG"/>
                        </w:rPr>
                        <w:t>لترحيل البيانات</w:t>
                      </w:r>
                    </w:p>
                  </w:txbxContent>
                </v:textbox>
              </v:shape>
            </w:pict>
          </mc:Fallback>
        </mc:AlternateContent>
      </w:r>
      <w:r w:rsidR="00176BFC">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6843395</wp:posOffset>
                </wp:positionV>
                <wp:extent cx="4139565" cy="1371600"/>
                <wp:effectExtent l="0" t="0" r="0" b="0"/>
                <wp:wrapNone/>
                <wp:docPr id="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rsidR="000B4F10" w:rsidRPr="005F01A2" w:rsidRDefault="00CE26C7" w:rsidP="00EC588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38.85pt;width:325.95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Y2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" filled="f" stroked="f">
                <v:textbox>
                  <w:txbxContent>
                    <w:p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rsidR="000B4F10" w:rsidRPr="005F01A2" w:rsidRDefault="00CE26C7" w:rsidP="00EC588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00176BFC">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BE2CC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E26C7">
                              <w:rPr>
                                <w:rFonts w:ascii="Tahoma" w:hAnsi="Tahoma"/>
                                <w:b/>
                                <w:bCs/>
                                <w:color w:val="000068"/>
                                <w:sz w:val="36"/>
                                <w:szCs w:val="56"/>
                                <w:lang w:bidi="ar-EG"/>
                              </w:rPr>
                              <w:t>SA</w:t>
                            </w:r>
                            <w:r w:rsidRPr="005F01A2">
                              <w:rPr>
                                <w:rFonts w:ascii="Tahoma" w:hAnsi="Tahoma"/>
                                <w:b/>
                                <w:bCs/>
                                <w:color w:val="000068"/>
                                <w:sz w:val="36"/>
                                <w:szCs w:val="56"/>
                                <w:lang w:bidi="ar-EG"/>
                              </w:rPr>
                              <w:t>.</w:t>
                            </w:r>
                            <w:r w:rsidR="00BE2CCC" w:rsidRPr="00BE2CCC">
                              <w:rPr>
                                <w:rFonts w:ascii="Tahoma" w:hAnsi="Tahoma"/>
                                <w:b/>
                                <w:bCs/>
                                <w:color w:val="000068"/>
                                <w:sz w:val="36"/>
                                <w:szCs w:val="56"/>
                                <w:lang w:bidi="ar-EG"/>
                              </w:rPr>
                              <w:t>510-3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BE2CCC">
                              <w:rPr>
                                <w:rFonts w:ascii="Tahoma" w:hAnsi="Tahoma" w:cs="Tahoma"/>
                                <w:b/>
                                <w:bCs/>
                                <w:color w:val="000068"/>
                                <w:sz w:val="24"/>
                                <w:szCs w:val="24"/>
                                <w:lang w:bidi="ar-EG"/>
                              </w:rPr>
                              <w:t>7</w:t>
                            </w:r>
                            <w:r>
                              <w:rPr>
                                <w:rFonts w:ascii="Tahoma" w:hAnsi="Tahoma" w:cs="Tahoma"/>
                                <w:b/>
                                <w:bCs/>
                                <w:color w:val="000068"/>
                                <w:sz w:val="24"/>
                                <w:szCs w:val="24"/>
                                <w:lang w:bidi="ar-EG"/>
                              </w:rPr>
                              <w:t>/</w:t>
                            </w:r>
                            <w:r w:rsidR="00BE2CCC">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fk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eWxn&#10;5LsCAADEBQAADgAAAAAAAAAAAAAAAAAuAgAAZHJzL2Uyb0RvYy54bWxQSwECLQAUAAYACAAAACEA&#10;IEN/i98AAAAKAQAADwAAAAAAAAAAAAAAAAAVBQAAZHJzL2Rvd25yZXYueG1sUEsFBgAAAAAEAAQA&#10;8wAAACEGAAAAAA==&#10;" filled="f" stroked="f">
                <v:textbox>
                  <w:txbxContent>
                    <w:p w:rsidR="000B4F10" w:rsidRPr="009C6655" w:rsidRDefault="000B4F10" w:rsidP="00BE2CC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E26C7">
                        <w:rPr>
                          <w:rFonts w:ascii="Tahoma" w:hAnsi="Tahoma"/>
                          <w:b/>
                          <w:bCs/>
                          <w:color w:val="000068"/>
                          <w:sz w:val="36"/>
                          <w:szCs w:val="56"/>
                          <w:lang w:bidi="ar-EG"/>
                        </w:rPr>
                        <w:t>SA</w:t>
                      </w:r>
                      <w:r w:rsidRPr="005F01A2">
                        <w:rPr>
                          <w:rFonts w:ascii="Tahoma" w:hAnsi="Tahoma"/>
                          <w:b/>
                          <w:bCs/>
                          <w:color w:val="000068"/>
                          <w:sz w:val="36"/>
                          <w:szCs w:val="56"/>
                          <w:lang w:bidi="ar-EG"/>
                        </w:rPr>
                        <w:t>.</w:t>
                      </w:r>
                      <w:r w:rsidR="00BE2CCC" w:rsidRPr="00BE2CCC">
                        <w:rPr>
                          <w:rFonts w:ascii="Tahoma" w:hAnsi="Tahoma"/>
                          <w:b/>
                          <w:bCs/>
                          <w:color w:val="000068"/>
                          <w:sz w:val="36"/>
                          <w:szCs w:val="56"/>
                          <w:lang w:bidi="ar-EG"/>
                        </w:rPr>
                        <w:t>510-3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BE2CCC">
                        <w:rPr>
                          <w:rFonts w:ascii="Tahoma" w:hAnsi="Tahoma" w:cs="Tahoma"/>
                          <w:b/>
                          <w:bCs/>
                          <w:color w:val="000068"/>
                          <w:sz w:val="24"/>
                          <w:szCs w:val="24"/>
                          <w:lang w:bidi="ar-EG"/>
                        </w:rPr>
                        <w:t>7</w:t>
                      </w:r>
                      <w:r>
                        <w:rPr>
                          <w:rFonts w:ascii="Tahoma" w:hAnsi="Tahoma" w:cs="Tahoma"/>
                          <w:b/>
                          <w:bCs/>
                          <w:color w:val="000068"/>
                          <w:sz w:val="24"/>
                          <w:szCs w:val="24"/>
                          <w:lang w:bidi="ar-EG"/>
                        </w:rPr>
                        <w:t>/</w:t>
                      </w:r>
                      <w:r w:rsidR="00BE2CCC">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426C51" w:rsidRDefault="005E066B" w:rsidP="002144CB">
      <w:pPr>
        <w:rPr>
          <w:sz w:val="20"/>
          <w:szCs w:val="26"/>
          <w:rtl/>
          <w:lang w:bidi="ar-EG"/>
        </w:rPr>
      </w:pPr>
      <w:r w:rsidRPr="00426C51">
        <w:rPr>
          <w:rFonts w:hint="cs"/>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426C51" w:rsidRDefault="005E066B" w:rsidP="002144CB">
      <w:pPr>
        <w:rPr>
          <w:sz w:val="20"/>
          <w:szCs w:val="26"/>
          <w:rtl/>
          <w:lang w:val="ru-RU"/>
        </w:rPr>
      </w:pPr>
      <w:r w:rsidRPr="00426C51">
        <w:rPr>
          <w:rFonts w:hint="cs"/>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4068639"/>
      <w:r w:rsidRPr="001231D6">
        <w:rPr>
          <w:rFonts w:hint="cs"/>
          <w:rtl/>
        </w:rPr>
        <w:t xml:space="preserve">سياسة قطاع الاتصالات الراديوية بشأن حقوق الملكية الفكرية </w:t>
      </w:r>
      <w:r w:rsidRPr="001231D6">
        <w:t>(IPR)</w:t>
      </w:r>
      <w:bookmarkEnd w:id="0"/>
    </w:p>
    <w:p w:rsidR="005E066B" w:rsidRPr="00A57880" w:rsidRDefault="005E066B" w:rsidP="00426C51">
      <w:pPr>
        <w:rPr>
          <w:sz w:val="20"/>
          <w:szCs w:val="26"/>
          <w:rtl/>
          <w:lang w:bidi="ar-EG"/>
        </w:rPr>
      </w:pPr>
      <w:r w:rsidRPr="00A57880">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57880">
        <w:rPr>
          <w:rFonts w:hint="cs"/>
          <w:sz w:val="20"/>
          <w:szCs w:val="26"/>
          <w:rtl/>
        </w:rPr>
        <w:t xml:space="preserve"> </w:t>
      </w:r>
      <w:r w:rsidRPr="00A57880">
        <w:rPr>
          <w:sz w:val="20"/>
          <w:szCs w:val="26"/>
          <w:lang w:bidi="ar-EG"/>
        </w:rPr>
        <w:t>(ITU</w:t>
      </w:r>
      <w:r w:rsidRPr="00A57880">
        <w:rPr>
          <w:sz w:val="20"/>
          <w:szCs w:val="26"/>
          <w:lang w:bidi="ar-EG"/>
        </w:rPr>
        <w:noBreakHyphen/>
        <w:t>T/ITU</w:t>
      </w:r>
      <w:r w:rsidRPr="00A57880">
        <w:rPr>
          <w:sz w:val="20"/>
          <w:szCs w:val="26"/>
          <w:lang w:bidi="ar-EG"/>
        </w:rPr>
        <w:noBreakHyphen/>
        <w:t>R/ISO/IEC)</w:t>
      </w:r>
      <w:r w:rsidRPr="00A57880">
        <w:rPr>
          <w:rFonts w:hint="cs"/>
          <w:sz w:val="20"/>
          <w:szCs w:val="26"/>
          <w:rtl/>
          <w:lang w:bidi="ar-EG"/>
        </w:rPr>
        <w:t xml:space="preserve"> والمشار إليها في الملحق</w:t>
      </w:r>
      <w:r w:rsidR="00426C51">
        <w:rPr>
          <w:rFonts w:hint="eastAsia"/>
          <w:sz w:val="20"/>
          <w:szCs w:val="26"/>
          <w:rtl/>
          <w:lang w:bidi="ar-EG"/>
        </w:rPr>
        <w:t> </w:t>
      </w:r>
      <w:r w:rsidRPr="00A57880">
        <w:rPr>
          <w:sz w:val="20"/>
          <w:szCs w:val="26"/>
          <w:lang w:bidi="ar-EG"/>
        </w:rPr>
        <w:t>1</w:t>
      </w:r>
      <w:r w:rsidRPr="00A57880">
        <w:rPr>
          <w:rFonts w:hint="cs"/>
          <w:sz w:val="20"/>
          <w:szCs w:val="26"/>
          <w:rtl/>
          <w:lang w:bidi="ar-EG"/>
        </w:rPr>
        <w:t xml:space="preserve"> </w:t>
      </w:r>
      <w:r w:rsidRPr="00A57880">
        <w:rPr>
          <w:rFonts w:hint="cs"/>
          <w:spacing w:val="6"/>
          <w:sz w:val="20"/>
          <w:szCs w:val="26"/>
          <w:rtl/>
          <w:lang w:bidi="ar-EG"/>
        </w:rPr>
        <w:t>بالقرار</w:t>
      </w:r>
      <w:r w:rsidR="00426C51">
        <w:rPr>
          <w:rFonts w:hint="eastAsia"/>
          <w:spacing w:val="6"/>
          <w:sz w:val="20"/>
          <w:szCs w:val="26"/>
          <w:rtl/>
          <w:lang w:bidi="ar-EG"/>
        </w:rPr>
        <w:t> </w:t>
      </w:r>
      <w:r w:rsidRPr="00A57880">
        <w:rPr>
          <w:spacing w:val="6"/>
          <w:sz w:val="20"/>
          <w:szCs w:val="26"/>
          <w:lang w:bidi="ar-EG"/>
        </w:rPr>
        <w:t>ITU-R 1</w:t>
      </w:r>
      <w:r w:rsidRPr="00A57880">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A57880">
        <w:rPr>
          <w:rFonts w:hint="cs"/>
          <w:sz w:val="20"/>
          <w:szCs w:val="26"/>
          <w:rtl/>
          <w:lang w:bidi="ar-EG"/>
        </w:rPr>
        <w:t xml:space="preserve"> </w:t>
      </w:r>
      <w:hyperlink r:id="rId10" w:history="1">
        <w:r w:rsidRPr="00A57880">
          <w:rPr>
            <w:rStyle w:val="Hyperlink"/>
            <w:sz w:val="20"/>
            <w:szCs w:val="26"/>
          </w:rPr>
          <w:t>http://www.itu.int/ITU-R/go/patents/en</w:t>
        </w:r>
      </w:hyperlink>
      <w:r w:rsidRPr="00A57880">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CE26C7">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E26C7">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9547EF" w:rsidRDefault="00E964C9" w:rsidP="00E964C9">
            <w:pPr>
              <w:tabs>
                <w:tab w:val="left" w:pos="1471"/>
              </w:tabs>
              <w:spacing w:before="20" w:after="40" w:line="240" w:lineRule="exact"/>
              <w:rPr>
                <w:b/>
                <w:bCs/>
                <w:sz w:val="20"/>
                <w:szCs w:val="26"/>
              </w:rPr>
            </w:pPr>
            <w:r w:rsidRPr="009547EF">
              <w:rPr>
                <w:b/>
                <w:bCs/>
                <w:sz w:val="20"/>
                <w:szCs w:val="26"/>
              </w:rPr>
              <w:t>BS</w:t>
            </w:r>
            <w:r w:rsidRPr="009547EF">
              <w:rPr>
                <w:rFonts w:hint="cs"/>
                <w:b/>
                <w:bCs/>
                <w:sz w:val="20"/>
                <w:szCs w:val="26"/>
                <w:rtl/>
              </w:rPr>
              <w:tab/>
            </w:r>
            <w:r w:rsidRPr="009547EF">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bidi="ar-SY"/>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CE26C7">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373A07">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7B0ED0" w:rsidRDefault="00E964C9" w:rsidP="00E964C9">
            <w:pPr>
              <w:tabs>
                <w:tab w:val="left" w:pos="1471"/>
              </w:tabs>
              <w:spacing w:before="20" w:after="40" w:line="240" w:lineRule="exact"/>
              <w:rPr>
                <w:rFonts w:ascii="Times New Roman Bold" w:hAnsi="Times New Roman Bold"/>
                <w:color w:val="000080"/>
                <w:sz w:val="20"/>
                <w:szCs w:val="26"/>
                <w:lang w:val="ru-RU"/>
              </w:rPr>
            </w:pPr>
            <w:r w:rsidRPr="007B0ED0">
              <w:rPr>
                <w:rFonts w:ascii="Times New Roman Bold" w:hAnsi="Times New Roman Bold"/>
                <w:b/>
                <w:bCs/>
                <w:color w:val="000080"/>
                <w:sz w:val="20"/>
                <w:szCs w:val="26"/>
              </w:rPr>
              <w:t>SA</w:t>
            </w:r>
            <w:r w:rsidRPr="007B0ED0">
              <w:rPr>
                <w:rFonts w:ascii="Times New Roman Bold" w:hAnsi="Times New Roman Bold" w:hint="cs"/>
                <w:b/>
                <w:bCs/>
                <w:color w:val="000080"/>
                <w:sz w:val="20"/>
                <w:szCs w:val="26"/>
                <w:rtl/>
              </w:rPr>
              <w:tab/>
            </w:r>
            <w:r w:rsidRPr="007B0ED0">
              <w:rPr>
                <w:rFonts w:ascii="Times New Roman Bold" w:hAnsi="Times New Roman Bold" w:hint="cs"/>
                <w:b/>
                <w:bCs/>
                <w:color w:val="000080"/>
                <w:sz w:val="20"/>
                <w:szCs w:val="26"/>
                <w:rtl/>
                <w:lang w:val="ru-RU"/>
              </w:rPr>
              <w:t>التطبيقات الفضائية والأرصاد الجوية</w:t>
            </w:r>
          </w:p>
        </w:tc>
      </w:tr>
      <w:tr w:rsidR="00E964C9" w:rsidRPr="00440F51" w:rsidTr="00CE26C7">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57880">
            <w:pPr>
              <w:ind w:left="284" w:right="284"/>
              <w:rPr>
                <w:b/>
                <w:bCs/>
                <w:i/>
                <w:iCs/>
                <w:sz w:val="21"/>
                <w:szCs w:val="26"/>
                <w:rtl/>
                <w:lang w:val="ru-RU"/>
              </w:rPr>
            </w:pPr>
            <w:r w:rsidRPr="00A57880">
              <w:rPr>
                <w:rFonts w:hint="cs"/>
                <w:b/>
                <w:bCs/>
                <w:i/>
                <w:iCs/>
                <w:spacing w:val="6"/>
                <w:sz w:val="21"/>
                <w:szCs w:val="26"/>
                <w:rtl/>
                <w:lang w:val="ru-RU"/>
              </w:rPr>
              <w:t>ملاحظة</w:t>
            </w:r>
            <w:r w:rsidRPr="00A57880">
              <w:rPr>
                <w:rFonts w:hint="cs"/>
                <w:i/>
                <w:iCs/>
                <w:spacing w:val="6"/>
                <w:sz w:val="21"/>
                <w:szCs w:val="26"/>
                <w:rtl/>
                <w:lang w:val="ru-RU"/>
              </w:rPr>
              <w:t xml:space="preserve">: </w:t>
            </w:r>
            <w:r w:rsidR="00D2107D" w:rsidRPr="00A57880">
              <w:rPr>
                <w:rFonts w:hint="cs"/>
                <w:i/>
                <w:iCs/>
                <w:spacing w:val="6"/>
                <w:sz w:val="21"/>
                <w:szCs w:val="26"/>
                <w:rtl/>
                <w:lang w:val="ru-RU"/>
              </w:rPr>
              <w:t xml:space="preserve">تمت الموافقة </w:t>
            </w:r>
            <w:r w:rsidRPr="00A57880">
              <w:rPr>
                <w:rFonts w:hint="cs"/>
                <w:i/>
                <w:iCs/>
                <w:spacing w:val="6"/>
                <w:sz w:val="21"/>
                <w:szCs w:val="26"/>
                <w:rtl/>
                <w:lang w:val="ru-RU"/>
              </w:rPr>
              <w:t xml:space="preserve">على النسخة الإنكليزية </w:t>
            </w:r>
            <w:r w:rsidR="00D2107D" w:rsidRPr="00A57880">
              <w:rPr>
                <w:rFonts w:hint="cs"/>
                <w:i/>
                <w:iCs/>
                <w:spacing w:val="6"/>
                <w:sz w:val="21"/>
                <w:szCs w:val="26"/>
                <w:rtl/>
                <w:lang w:val="ru-RU"/>
              </w:rPr>
              <w:t>لهذه التوصية</w:t>
            </w:r>
            <w:r w:rsidRPr="00A57880">
              <w:rPr>
                <w:rFonts w:hint="cs"/>
                <w:i/>
                <w:iCs/>
                <w:spacing w:val="6"/>
                <w:sz w:val="21"/>
                <w:szCs w:val="26"/>
                <w:rtl/>
                <w:lang w:val="ru-RU"/>
              </w:rPr>
              <w:t xml:space="preserve"> الصادر</w:t>
            </w:r>
            <w:r w:rsidR="00D2107D" w:rsidRPr="00A57880">
              <w:rPr>
                <w:rFonts w:hint="cs"/>
                <w:i/>
                <w:iCs/>
                <w:spacing w:val="6"/>
                <w:sz w:val="21"/>
                <w:szCs w:val="26"/>
                <w:rtl/>
                <w:lang w:val="ru-RU"/>
              </w:rPr>
              <w:t>ة</w:t>
            </w:r>
            <w:r w:rsidRPr="00A57880">
              <w:rPr>
                <w:rFonts w:hint="cs"/>
                <w:i/>
                <w:iCs/>
                <w:spacing w:val="6"/>
                <w:sz w:val="21"/>
                <w:szCs w:val="26"/>
                <w:rtl/>
                <w:lang w:val="ru-RU"/>
              </w:rPr>
              <w:t xml:space="preserve"> عن قطاع الاتصالات الراديوية بموجب الإجراء الموضح </w:t>
            </w:r>
            <w:r w:rsidRPr="008113E9">
              <w:rPr>
                <w:rFonts w:hint="cs"/>
                <w:i/>
                <w:iCs/>
                <w:sz w:val="21"/>
                <w:szCs w:val="26"/>
                <w:rtl/>
                <w:lang w:val="ru-RU"/>
              </w:rPr>
              <w:t>في</w:t>
            </w:r>
            <w:r w:rsidR="00A57880">
              <w:rPr>
                <w:rFonts w:hint="cs"/>
                <w:i/>
                <w:iCs/>
                <w:sz w:val="21"/>
                <w:szCs w:val="26"/>
                <w:rtl/>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4100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41004">
        <w:rPr>
          <w:sz w:val="20"/>
          <w:szCs w:val="26"/>
        </w:rPr>
        <w:t>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41004">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41004">
        <w:rPr>
          <w:sz w:val="21"/>
          <w:szCs w:val="20"/>
        </w:rPr>
        <w:t>8</w:t>
      </w:r>
      <w:proofErr w:type="gramEnd"/>
    </w:p>
    <w:p w:rsidR="005E066B" w:rsidRPr="008113E9" w:rsidRDefault="005E066B" w:rsidP="005E066B">
      <w:pPr>
        <w:rPr>
          <w:sz w:val="20"/>
          <w:szCs w:val="26"/>
          <w:rtl/>
          <w:lang w:bidi="ar-EG"/>
        </w:rPr>
      </w:pPr>
      <w:r w:rsidRPr="00A5788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5B3992" w:rsidRPr="005B3992" w:rsidRDefault="005B3992" w:rsidP="005B3992">
      <w:pPr>
        <w:pStyle w:val="RecNo"/>
      </w:pPr>
      <w:proofErr w:type="gramStart"/>
      <w:r w:rsidRPr="005B3992">
        <w:rPr>
          <w:rtl/>
        </w:rPr>
        <w:lastRenderedPageBreak/>
        <w:t>التوصيـة</w:t>
      </w:r>
      <w:r w:rsidRPr="005B3992">
        <w:rPr>
          <w:rFonts w:hint="cs"/>
          <w:rtl/>
        </w:rPr>
        <w:t xml:space="preserve"> </w:t>
      </w:r>
      <w:r w:rsidRPr="005B3992">
        <w:rPr>
          <w:rtl/>
        </w:rPr>
        <w:t xml:space="preserve"> </w:t>
      </w:r>
      <w:r w:rsidRPr="005B3992">
        <w:rPr>
          <w:rStyle w:val="href"/>
        </w:rPr>
        <w:t>ITU</w:t>
      </w:r>
      <w:proofErr w:type="gramEnd"/>
      <w:r w:rsidRPr="005B3992">
        <w:rPr>
          <w:rStyle w:val="href"/>
        </w:rPr>
        <w:t xml:space="preserve">-R  </w:t>
      </w:r>
      <w:r w:rsidRPr="005B3992">
        <w:rPr>
          <w:rStyle w:val="href"/>
        </w:rPr>
        <w:t>SA</w:t>
      </w:r>
      <w:r w:rsidRPr="005B3992">
        <w:rPr>
          <w:rStyle w:val="href"/>
        </w:rPr>
        <w:t>.</w:t>
      </w:r>
      <w:r w:rsidRPr="005B3992">
        <w:rPr>
          <w:rStyle w:val="href"/>
        </w:rPr>
        <w:t>510-3</w:t>
      </w:r>
    </w:p>
    <w:p w:rsidR="004851DC" w:rsidRDefault="00F2517E" w:rsidP="00F2517E">
      <w:pPr>
        <w:pStyle w:val="Rectitle"/>
        <w:rPr>
          <w:rFonts w:hint="eastAsia"/>
          <w:rtl/>
          <w:lang w:bidi="ar-SA"/>
        </w:rPr>
      </w:pPr>
      <w:r w:rsidRPr="00A97C28">
        <w:rPr>
          <w:rtl/>
          <w:lang w:bidi="ar-SA"/>
        </w:rPr>
        <w:t>إمكانية تقاسم الترددات بين خدمة ا</w:t>
      </w:r>
      <w:r w:rsidR="005B3992">
        <w:rPr>
          <w:rtl/>
          <w:lang w:bidi="ar-SA"/>
        </w:rPr>
        <w:t>لأبحاث الفضائية والخدمات الأخرى</w:t>
      </w:r>
      <w:r w:rsidR="004851DC">
        <w:rPr>
          <w:rtl/>
          <w:lang w:bidi="ar-SA"/>
        </w:rPr>
        <w:br/>
      </w:r>
      <w:r w:rsidRPr="00A97C28">
        <w:rPr>
          <w:rtl/>
          <w:lang w:bidi="ar-SA"/>
        </w:rPr>
        <w:t xml:space="preserve">في نطاقات بالقرب من </w:t>
      </w:r>
      <w:r w:rsidRPr="00A97C28">
        <w:rPr>
          <w:lang w:bidi="ar-SA"/>
        </w:rPr>
        <w:t>14</w:t>
      </w:r>
      <w:r w:rsidRPr="00A97C28">
        <w:rPr>
          <w:rtl/>
          <w:lang w:bidi="ar-SA"/>
        </w:rPr>
        <w:t xml:space="preserve"> و</w:t>
      </w:r>
      <w:r w:rsidRPr="00A97C28">
        <w:rPr>
          <w:lang w:bidi="ar-SA"/>
        </w:rPr>
        <w:t>GHz 15</w:t>
      </w:r>
    </w:p>
    <w:p w:rsidR="00F2517E" w:rsidRPr="00F2517E" w:rsidRDefault="00F2517E" w:rsidP="00F2517E">
      <w:pPr>
        <w:pStyle w:val="Rectitle"/>
        <w:rPr>
          <w:rFonts w:hint="eastAsia"/>
          <w:rtl/>
          <w:lang w:bidi="ar-SA"/>
        </w:rPr>
      </w:pPr>
      <w:r w:rsidRPr="00A97C28">
        <w:rPr>
          <w:rtl/>
          <w:lang w:bidi="ar-SA"/>
        </w:rPr>
        <w:t>التداخل المحتمل من أنظمة ساتلية لترحيل البيانات</w:t>
      </w:r>
    </w:p>
    <w:p w:rsidR="00CE26C7" w:rsidRPr="00D1178F" w:rsidRDefault="00CE26C7" w:rsidP="00252555">
      <w:pPr>
        <w:pStyle w:val="Recref"/>
        <w:rPr>
          <w:i w:val="0"/>
          <w:rtl/>
          <w:lang w:bidi="ar-SY"/>
        </w:rPr>
      </w:pPr>
      <w:r w:rsidRPr="00D1178F">
        <w:rPr>
          <w:rFonts w:hint="cs"/>
          <w:i w:val="0"/>
          <w:rtl/>
          <w:lang w:bidi="ar-EG"/>
        </w:rPr>
        <w:t>(</w:t>
      </w:r>
      <w:r w:rsidR="00252555">
        <w:rPr>
          <w:rFonts w:hint="cs"/>
          <w:i w:val="0"/>
          <w:rtl/>
          <w:lang w:bidi="ar-EG"/>
        </w:rPr>
        <w:t>المسألة</w:t>
      </w:r>
      <w:r w:rsidRPr="00D1178F">
        <w:rPr>
          <w:rFonts w:hint="cs"/>
          <w:i w:val="0"/>
          <w:rtl/>
          <w:lang w:bidi="ar-EG"/>
        </w:rPr>
        <w:t xml:space="preserve"> </w:t>
      </w:r>
      <w:r w:rsidRPr="00D1178F">
        <w:rPr>
          <w:i w:val="0"/>
          <w:lang w:bidi="ar-EG"/>
        </w:rPr>
        <w:t>ITU-R </w:t>
      </w:r>
      <w:r w:rsidR="00252555">
        <w:rPr>
          <w:i w:val="0"/>
          <w:lang w:bidi="ar-EG"/>
        </w:rPr>
        <w:t>118</w:t>
      </w:r>
      <w:r w:rsidRPr="00D1178F">
        <w:rPr>
          <w:i w:val="0"/>
          <w:lang w:bidi="ar-EG"/>
        </w:rPr>
        <w:t>/7</w:t>
      </w:r>
      <w:r w:rsidRPr="00D1178F">
        <w:rPr>
          <w:rFonts w:hint="cs"/>
          <w:i w:val="0"/>
          <w:rtl/>
          <w:lang w:bidi="ar-SY"/>
        </w:rPr>
        <w:t>)</w:t>
      </w:r>
    </w:p>
    <w:p w:rsidR="002E6ECC" w:rsidRPr="006E3D0D" w:rsidRDefault="00CE26C7" w:rsidP="00D0029C">
      <w:pPr>
        <w:pStyle w:val="Recdate"/>
        <w:spacing w:before="240"/>
        <w:rPr>
          <w:rtl/>
        </w:rPr>
      </w:pPr>
      <w:r>
        <w:t>(201</w:t>
      </w:r>
      <w:r w:rsidR="00D0029C">
        <w:t>7-1997-1982-1978</w:t>
      </w:r>
      <w:r>
        <w:t>)</w:t>
      </w:r>
    </w:p>
    <w:p w:rsidR="002E6ECC" w:rsidRDefault="00CE26C7" w:rsidP="00C651D4">
      <w:pPr>
        <w:pStyle w:val="HeadingSum"/>
        <w:rPr>
          <w:rtl/>
        </w:rPr>
      </w:pPr>
      <w:r>
        <w:rPr>
          <w:rFonts w:hint="cs"/>
          <w:rtl/>
        </w:rPr>
        <w:t>مجال التطبيق</w:t>
      </w:r>
    </w:p>
    <w:p w:rsidR="00CE26C7" w:rsidRPr="00FC7F96" w:rsidRDefault="007D75E7" w:rsidP="00FB2511">
      <w:pPr>
        <w:pStyle w:val="Summary"/>
        <w:rPr>
          <w:rtl/>
          <w:lang w:bidi="ar-EG"/>
        </w:rPr>
      </w:pPr>
      <w:r>
        <w:rPr>
          <w:rFonts w:hint="cs"/>
          <w:rtl/>
        </w:rPr>
        <w:t>تحدد</w:t>
      </w:r>
      <w:r w:rsidR="00031A99">
        <w:rPr>
          <w:rFonts w:hint="cs"/>
          <w:rtl/>
        </w:rPr>
        <w:t xml:space="preserve"> هذه التوصية </w:t>
      </w:r>
      <w:r>
        <w:rPr>
          <w:rFonts w:hint="cs"/>
          <w:rtl/>
        </w:rPr>
        <w:t>الظروف التي يمكن فيها</w:t>
      </w:r>
      <w:r w:rsidR="00031A99">
        <w:rPr>
          <w:rFonts w:hint="cs"/>
          <w:rtl/>
        </w:rPr>
        <w:t xml:space="preserve"> تقاسم الترددات على أساس عدم التداخل بين </w:t>
      </w:r>
      <w:r w:rsidR="00FC7F96">
        <w:rPr>
          <w:rFonts w:hint="cs"/>
          <w:rtl/>
        </w:rPr>
        <w:t xml:space="preserve">مرسلات في خدمة الأبحاث الفضائية ومستقبلات في خدمات أخرى بالقرب من </w:t>
      </w:r>
      <w:r w:rsidR="00FC7F96">
        <w:t>14</w:t>
      </w:r>
      <w:r w:rsidR="00FC7F96">
        <w:rPr>
          <w:rFonts w:hint="cs"/>
          <w:rtl/>
          <w:lang w:bidi="ar-EG"/>
        </w:rPr>
        <w:t xml:space="preserve"> و</w:t>
      </w:r>
      <w:r w:rsidR="00FC7F96">
        <w:rPr>
          <w:lang w:bidi="ar-EG"/>
        </w:rPr>
        <w:t>GHz 15</w:t>
      </w:r>
      <w:r w:rsidR="0003674C">
        <w:rPr>
          <w:rFonts w:hint="cs"/>
          <w:rtl/>
          <w:lang w:bidi="ar-EG"/>
        </w:rPr>
        <w:t>.</w:t>
      </w:r>
    </w:p>
    <w:p w:rsidR="00D0029C" w:rsidRDefault="00D0029C" w:rsidP="004C5567">
      <w:pPr>
        <w:pStyle w:val="Headingb"/>
        <w:rPr>
          <w:rtl/>
        </w:rPr>
      </w:pPr>
      <w:r>
        <w:rPr>
          <w:rFonts w:hint="cs"/>
          <w:rtl/>
        </w:rPr>
        <w:t>كلمات رئيسية</w:t>
      </w:r>
    </w:p>
    <w:p w:rsidR="00D0029C" w:rsidRDefault="008B4D7B" w:rsidP="003004C2">
      <w:pPr>
        <w:rPr>
          <w:rtl/>
          <w:lang w:bidi="ar-EG"/>
        </w:rPr>
      </w:pPr>
      <w:r>
        <w:rPr>
          <w:rFonts w:hint="cs"/>
          <w:rtl/>
        </w:rPr>
        <w:t xml:space="preserve">تردد، تقاسم، خدمة الأبحاث الفضائية، </w:t>
      </w:r>
      <w:r>
        <w:t>GHz 14</w:t>
      </w:r>
      <w:r>
        <w:rPr>
          <w:rFonts w:hint="cs"/>
          <w:rtl/>
          <w:lang w:bidi="ar-EG"/>
        </w:rPr>
        <w:t xml:space="preserve">، </w:t>
      </w:r>
      <w:r>
        <w:rPr>
          <w:lang w:bidi="ar-EG"/>
        </w:rPr>
        <w:t>GHz 15</w:t>
      </w:r>
    </w:p>
    <w:p w:rsidR="005B366E" w:rsidRPr="00C9398F" w:rsidRDefault="005B366E" w:rsidP="004C5567">
      <w:pPr>
        <w:pStyle w:val="Headingb"/>
        <w:rPr>
          <w:rtl/>
          <w:lang w:bidi="ar-EG"/>
        </w:rPr>
      </w:pPr>
      <w:r w:rsidRPr="00C9398F">
        <w:rPr>
          <w:rFonts w:hint="cs"/>
          <w:rtl/>
          <w:lang w:bidi="ar-EG"/>
        </w:rPr>
        <w:t>توصيات وتقارير قطاع الاتصالات الراديوية ذات الصلة</w:t>
      </w:r>
    </w:p>
    <w:p w:rsidR="00D0029C" w:rsidRDefault="00D0029C" w:rsidP="003004C2">
      <w:pPr>
        <w:rPr>
          <w:rtl/>
        </w:rPr>
      </w:pPr>
      <w:r>
        <w:rPr>
          <w:rFonts w:hint="cs"/>
          <w:rtl/>
        </w:rPr>
        <w:t xml:space="preserve">التوصية </w:t>
      </w:r>
      <w:r w:rsidRPr="00E67CD9">
        <w:rPr>
          <w:rFonts w:eastAsia="SimSun"/>
          <w:lang w:val="fr-CH"/>
        </w:rPr>
        <w:t>ITU-R SA.1626</w:t>
      </w:r>
    </w:p>
    <w:p w:rsidR="00CE26C7" w:rsidRDefault="00CE26C7" w:rsidP="00CE26C7">
      <w:pPr>
        <w:pStyle w:val="Normalaftertitle"/>
        <w:rPr>
          <w:rtl/>
          <w:lang w:bidi="ar-SY"/>
        </w:rPr>
      </w:pPr>
      <w:r>
        <w:rPr>
          <w:rFonts w:hint="cs"/>
          <w:rtl/>
          <w:lang w:bidi="ar-SY"/>
        </w:rPr>
        <w:t>إن جمعية الاتصالات الراديوية للاتحاد الدولي للاتصالات،</w:t>
      </w:r>
    </w:p>
    <w:p w:rsidR="00CE26C7" w:rsidRDefault="00415879" w:rsidP="00415879">
      <w:pPr>
        <w:pStyle w:val="Call"/>
        <w:rPr>
          <w:rtl/>
        </w:rPr>
      </w:pPr>
      <w:r>
        <w:rPr>
          <w:rFonts w:hint="cs"/>
          <w:rtl/>
        </w:rPr>
        <w:t>إذ تضع في اعتبارها</w:t>
      </w:r>
    </w:p>
    <w:p w:rsidR="00415879" w:rsidRDefault="00415879" w:rsidP="00971175">
      <w:pPr>
        <w:rPr>
          <w:rtl/>
          <w:lang w:bidi="ar-EG"/>
        </w:rPr>
      </w:pPr>
      <w:r w:rsidRPr="00C651D4">
        <w:rPr>
          <w:rFonts w:hint="cs"/>
          <w:i/>
          <w:iCs/>
          <w:rtl/>
          <w:lang w:bidi="ar-SY"/>
        </w:rPr>
        <w:t xml:space="preserve"> </w:t>
      </w:r>
      <w:proofErr w:type="gramStart"/>
      <w:r w:rsidRPr="00C651D4">
        <w:rPr>
          <w:rFonts w:hint="cs"/>
          <w:i/>
          <w:iCs/>
          <w:rtl/>
          <w:lang w:bidi="ar-SY"/>
        </w:rPr>
        <w:t>أ )</w:t>
      </w:r>
      <w:proofErr w:type="gramEnd"/>
      <w:r>
        <w:rPr>
          <w:rFonts w:hint="cs"/>
          <w:rtl/>
          <w:lang w:bidi="ar-SY"/>
        </w:rPr>
        <w:tab/>
      </w:r>
      <w:r w:rsidR="008027FC">
        <w:rPr>
          <w:rFonts w:hint="cs"/>
          <w:rtl/>
          <w:lang w:bidi="ar-SY"/>
        </w:rPr>
        <w:t>إمكانية</w:t>
      </w:r>
      <w:r w:rsidR="00C9398F">
        <w:rPr>
          <w:rFonts w:hint="cs"/>
          <w:rtl/>
          <w:lang w:bidi="ar-SY"/>
        </w:rPr>
        <w:t xml:space="preserve"> تقاسم الترددات </w:t>
      </w:r>
      <w:r w:rsidR="008027FC">
        <w:rPr>
          <w:rFonts w:hint="cs"/>
          <w:rtl/>
          <w:lang w:bidi="ar-SY"/>
        </w:rPr>
        <w:t>في</w:t>
      </w:r>
      <w:r w:rsidR="00C9398F">
        <w:rPr>
          <w:rFonts w:hint="cs"/>
          <w:rtl/>
          <w:lang w:bidi="ar-SY"/>
        </w:rPr>
        <w:t xml:space="preserve"> المدى </w:t>
      </w:r>
      <w:r w:rsidR="008027FC">
        <w:rPr>
          <w:rFonts w:hint="cs"/>
          <w:rtl/>
          <w:lang w:bidi="ar-EG"/>
        </w:rPr>
        <w:t xml:space="preserve">بين </w:t>
      </w:r>
      <w:r w:rsidR="008027FC">
        <w:rPr>
          <w:lang w:bidi="ar-EG"/>
        </w:rPr>
        <w:t>13</w:t>
      </w:r>
      <w:r w:rsidR="008027FC">
        <w:rPr>
          <w:rFonts w:hint="cs"/>
          <w:rtl/>
          <w:lang w:bidi="ar-EG"/>
        </w:rPr>
        <w:t xml:space="preserve"> </w:t>
      </w:r>
      <w:r w:rsidR="008027FC">
        <w:rPr>
          <w:rFonts w:hint="cs"/>
          <w:rtl/>
          <w:lang w:bidi="ar-SY"/>
        </w:rPr>
        <w:t>و</w:t>
      </w:r>
      <w:r w:rsidR="00C9398F">
        <w:rPr>
          <w:lang w:bidi="ar-SY"/>
        </w:rPr>
        <w:t>GHz 16</w:t>
      </w:r>
      <w:r w:rsidR="00C9398F">
        <w:rPr>
          <w:rFonts w:hint="cs"/>
          <w:rtl/>
          <w:lang w:bidi="ar-SY"/>
        </w:rPr>
        <w:t xml:space="preserve"> بين تطبيقات خدمة الأبحاث الفضائية القريبة من الأرض (مرسلات </w:t>
      </w:r>
      <w:r w:rsidR="00971175">
        <w:rPr>
          <w:rFonts w:hint="cs"/>
          <w:rtl/>
          <w:lang w:bidi="ar-SY"/>
        </w:rPr>
        <w:t>الأنظمة الساتلية</w:t>
      </w:r>
      <w:r w:rsidR="00C9398F">
        <w:rPr>
          <w:rFonts w:hint="cs"/>
          <w:rtl/>
          <w:lang w:bidi="ar-SY"/>
        </w:rPr>
        <w:t xml:space="preserve"> لترحيل البيانات </w:t>
      </w:r>
      <w:r w:rsidR="00C9398F">
        <w:rPr>
          <w:lang w:bidi="ar-SY"/>
        </w:rPr>
        <w:t>(DRS)</w:t>
      </w:r>
      <w:r w:rsidR="008027FC">
        <w:rPr>
          <w:rFonts w:hint="cs"/>
          <w:rtl/>
          <w:lang w:bidi="ar-SY"/>
        </w:rPr>
        <w:t>) وخدمات أخرى</w:t>
      </w:r>
      <w:r w:rsidR="00C9398F">
        <w:rPr>
          <w:rFonts w:hint="cs"/>
          <w:rtl/>
          <w:lang w:bidi="ar-SY"/>
        </w:rPr>
        <w:t>؛</w:t>
      </w:r>
    </w:p>
    <w:p w:rsidR="00415879" w:rsidRDefault="00415879" w:rsidP="00971175">
      <w:pPr>
        <w:rPr>
          <w:rtl/>
          <w:lang w:bidi="ar-SY"/>
        </w:rPr>
      </w:pPr>
      <w:proofErr w:type="gramStart"/>
      <w:r w:rsidRPr="00C651D4">
        <w:rPr>
          <w:rFonts w:hint="cs"/>
          <w:i/>
          <w:iCs/>
          <w:rtl/>
          <w:lang w:bidi="ar-SY"/>
        </w:rPr>
        <w:t>ب)</w:t>
      </w:r>
      <w:r>
        <w:rPr>
          <w:rFonts w:hint="cs"/>
          <w:rtl/>
          <w:lang w:bidi="ar-SY"/>
        </w:rPr>
        <w:tab/>
      </w:r>
      <w:proofErr w:type="gramEnd"/>
      <w:r w:rsidR="00651CEB">
        <w:rPr>
          <w:rFonts w:hint="cs"/>
          <w:rtl/>
          <w:lang w:bidi="ar-SY"/>
        </w:rPr>
        <w:t xml:space="preserve">أنه وفقاً لأحكام لوائح الراديو ذات الصلة، يمكن </w:t>
      </w:r>
      <w:r w:rsidR="002C57BE">
        <w:rPr>
          <w:rFonts w:hint="cs"/>
          <w:rtl/>
          <w:lang w:bidi="ar-SY"/>
        </w:rPr>
        <w:t>ل</w:t>
      </w:r>
      <w:r w:rsidR="00651CEB">
        <w:rPr>
          <w:rFonts w:hint="cs"/>
          <w:rtl/>
          <w:lang w:bidi="ar-SY"/>
        </w:rPr>
        <w:t>خدمة الأبحاث الفضائية</w:t>
      </w:r>
      <w:r w:rsidR="002C57BE">
        <w:rPr>
          <w:rFonts w:hint="cs"/>
          <w:rtl/>
          <w:lang w:bidi="ar-SY"/>
        </w:rPr>
        <w:t xml:space="preserve"> أن تعمل على أساس ثانوي في بعض النطاقات </w:t>
      </w:r>
      <w:r w:rsidR="00971175">
        <w:rPr>
          <w:rFonts w:hint="cs"/>
          <w:rtl/>
          <w:lang w:bidi="ar-SY"/>
        </w:rPr>
        <w:t>الموزعة على أساس أولي</w:t>
      </w:r>
      <w:r w:rsidR="002C57BE">
        <w:rPr>
          <w:rFonts w:hint="cs"/>
          <w:rtl/>
          <w:lang w:bidi="ar-SY"/>
        </w:rPr>
        <w:t xml:space="preserve"> </w:t>
      </w:r>
      <w:r w:rsidR="00971175">
        <w:rPr>
          <w:rFonts w:hint="cs"/>
          <w:rtl/>
          <w:lang w:bidi="ar-SY"/>
        </w:rPr>
        <w:t>ل</w:t>
      </w:r>
      <w:r w:rsidR="007F3DDB">
        <w:rPr>
          <w:rFonts w:hint="cs"/>
          <w:rtl/>
          <w:lang w:bidi="ar-SY"/>
        </w:rPr>
        <w:t>خدمات أخرى</w:t>
      </w:r>
      <w:r w:rsidR="00D3389C">
        <w:rPr>
          <w:rFonts w:hint="cs"/>
          <w:rtl/>
          <w:lang w:bidi="ar-SY"/>
        </w:rPr>
        <w:t>،</w:t>
      </w:r>
    </w:p>
    <w:p w:rsidR="00D3389C" w:rsidRDefault="002C57BE" w:rsidP="00D3389C">
      <w:pPr>
        <w:pStyle w:val="Call"/>
        <w:rPr>
          <w:rtl/>
        </w:rPr>
      </w:pPr>
      <w:r>
        <w:rPr>
          <w:rFonts w:hint="cs"/>
          <w:rtl/>
        </w:rPr>
        <w:t>وإذ تدرك</w:t>
      </w:r>
    </w:p>
    <w:p w:rsidR="00D3389C" w:rsidRPr="002C57BE" w:rsidRDefault="002C57BE" w:rsidP="0094444A">
      <w:pPr>
        <w:rPr>
          <w:rtl/>
          <w:lang w:bidi="ar-EG"/>
        </w:rPr>
      </w:pPr>
      <w:r>
        <w:rPr>
          <w:rFonts w:hint="cs"/>
          <w:rtl/>
          <w:lang w:bidi="ar-SY"/>
        </w:rPr>
        <w:t xml:space="preserve">أن تقاسم الترددات على أساس عدم التداخل بين مرسلات في خدمة الأبحاث الفضائية ومستقبلات في خدمات أخرى ممكن بالقرب من </w:t>
      </w:r>
      <w:r>
        <w:rPr>
          <w:lang w:bidi="ar-SY"/>
        </w:rPr>
        <w:t>14</w:t>
      </w:r>
      <w:r>
        <w:rPr>
          <w:rFonts w:hint="cs"/>
          <w:rtl/>
          <w:lang w:bidi="ar-EG"/>
        </w:rPr>
        <w:t xml:space="preserve"> و</w:t>
      </w:r>
      <w:r>
        <w:rPr>
          <w:lang w:bidi="ar-EG"/>
        </w:rPr>
        <w:t>GHz 15</w:t>
      </w:r>
      <w:r>
        <w:rPr>
          <w:rFonts w:hint="cs"/>
          <w:rtl/>
          <w:lang w:bidi="ar-EG"/>
        </w:rPr>
        <w:t xml:space="preserve"> شريطة تحديد </w:t>
      </w:r>
      <w:r w:rsidR="0094444A">
        <w:rPr>
          <w:color w:val="000000"/>
          <w:rtl/>
        </w:rPr>
        <w:t xml:space="preserve">حدود كثافة تدفق القدرة المناسبة </w:t>
      </w:r>
      <w:r w:rsidR="0094444A">
        <w:rPr>
          <w:rFonts w:hint="cs"/>
          <w:rtl/>
          <w:lang w:bidi="ar-EG"/>
        </w:rPr>
        <w:t>ل</w:t>
      </w:r>
      <w:r w:rsidR="00DE63CF">
        <w:rPr>
          <w:rFonts w:hint="cs"/>
          <w:rtl/>
          <w:lang w:bidi="ar-EG"/>
        </w:rPr>
        <w:t>خدمة الأبحاث الفضائية،</w:t>
      </w:r>
    </w:p>
    <w:p w:rsidR="002B696F" w:rsidRDefault="002B696F" w:rsidP="002B696F">
      <w:pPr>
        <w:pStyle w:val="Call"/>
        <w:rPr>
          <w:rtl/>
        </w:rPr>
      </w:pPr>
      <w:r>
        <w:rPr>
          <w:rFonts w:hint="cs"/>
          <w:rtl/>
        </w:rPr>
        <w:t>توصي</w:t>
      </w:r>
    </w:p>
    <w:p w:rsidR="002B696F" w:rsidRPr="00DE63CF" w:rsidRDefault="00023B2B" w:rsidP="00DE63CF">
      <w:pPr>
        <w:rPr>
          <w:rtl/>
          <w:lang w:bidi="ar-EG"/>
        </w:rPr>
      </w:pPr>
      <w:r w:rsidRPr="00DE63CF">
        <w:rPr>
          <w:rFonts w:hint="cs"/>
          <w:rtl/>
          <w:lang w:bidi="ar-SY"/>
        </w:rPr>
        <w:t>بأن</w:t>
      </w:r>
      <w:r w:rsidR="00AB0651" w:rsidRPr="00DE63CF">
        <w:rPr>
          <w:rFonts w:hint="cs"/>
          <w:rtl/>
          <w:lang w:bidi="ar-SY"/>
        </w:rPr>
        <w:t xml:space="preserve"> </w:t>
      </w:r>
      <w:r w:rsidR="00A9286D" w:rsidRPr="00DE63CF">
        <w:rPr>
          <w:rFonts w:hint="cs"/>
          <w:rtl/>
          <w:lang w:bidi="ar-SY"/>
        </w:rPr>
        <w:t>ت</w:t>
      </w:r>
      <w:r w:rsidRPr="00DE63CF">
        <w:rPr>
          <w:rFonts w:hint="cs"/>
          <w:rtl/>
          <w:lang w:bidi="ar-SY"/>
        </w:rPr>
        <w:t>عمل سواتل</w:t>
      </w:r>
      <w:r w:rsidR="00AB0651" w:rsidRPr="00DE63CF">
        <w:rPr>
          <w:rFonts w:hint="cs"/>
          <w:rtl/>
          <w:lang w:bidi="ar-SY"/>
        </w:rPr>
        <w:t xml:space="preserve"> خدمة</w:t>
      </w:r>
      <w:r w:rsidRPr="00DE63CF">
        <w:rPr>
          <w:rFonts w:hint="cs"/>
          <w:rtl/>
          <w:lang w:bidi="ar-SY"/>
        </w:rPr>
        <w:t xml:space="preserve"> الأبحاث الفضائية</w:t>
      </w:r>
      <w:r w:rsidR="00A9286D" w:rsidRPr="00DE63CF">
        <w:rPr>
          <w:rFonts w:hint="cs"/>
          <w:rtl/>
          <w:lang w:bidi="ar-SY"/>
        </w:rPr>
        <w:t xml:space="preserve">، في نطاقات التردد القريبة من </w:t>
      </w:r>
      <w:r w:rsidR="00A9286D" w:rsidRPr="00DE63CF">
        <w:rPr>
          <w:lang w:bidi="ar-SY"/>
        </w:rPr>
        <w:t>14</w:t>
      </w:r>
      <w:r w:rsidR="00A9286D" w:rsidRPr="00DE63CF">
        <w:rPr>
          <w:rFonts w:hint="cs"/>
          <w:rtl/>
          <w:lang w:bidi="ar-SY"/>
        </w:rPr>
        <w:t xml:space="preserve"> و</w:t>
      </w:r>
      <w:r w:rsidR="00A9286D" w:rsidRPr="00DE63CF">
        <w:rPr>
          <w:lang w:bidi="ar-SY"/>
        </w:rPr>
        <w:t>GHz 15</w:t>
      </w:r>
      <w:r w:rsidR="00A9286D" w:rsidRPr="00DE63CF">
        <w:rPr>
          <w:rFonts w:hint="cs"/>
          <w:rtl/>
          <w:lang w:bidi="ar-SY"/>
        </w:rPr>
        <w:t xml:space="preserve"> المستعملة بالتقاسم بين خدمة الأبحاث الفضائية (الأنظمة </w:t>
      </w:r>
      <w:r w:rsidR="00A9286D" w:rsidRPr="00DE63CF">
        <w:rPr>
          <w:lang w:bidi="ar-SY"/>
        </w:rPr>
        <w:t>DRS</w:t>
      </w:r>
      <w:r w:rsidR="00941004" w:rsidRPr="00DE63CF">
        <w:rPr>
          <w:rFonts w:hint="cs"/>
          <w:rtl/>
          <w:lang w:bidi="ar-SY"/>
        </w:rPr>
        <w:t>)</w:t>
      </w:r>
      <w:r w:rsidR="00A9286D" w:rsidRPr="00DE63CF">
        <w:rPr>
          <w:rFonts w:hint="cs"/>
          <w:rtl/>
          <w:lang w:bidi="ar-SY"/>
        </w:rPr>
        <w:t xml:space="preserve"> وخدمات أخرى،</w:t>
      </w:r>
      <w:r w:rsidRPr="00DE63CF">
        <w:rPr>
          <w:rFonts w:hint="cs"/>
          <w:rtl/>
          <w:lang w:bidi="ar-SY"/>
        </w:rPr>
        <w:t xml:space="preserve"> </w:t>
      </w:r>
      <w:r w:rsidR="00AD4D20" w:rsidRPr="00DE63CF">
        <w:rPr>
          <w:rFonts w:hint="cs"/>
          <w:rtl/>
          <w:lang w:bidi="ar-SY"/>
        </w:rPr>
        <w:t>ضمن</w:t>
      </w:r>
      <w:r w:rsidRPr="00DE63CF">
        <w:rPr>
          <w:rFonts w:hint="cs"/>
          <w:rtl/>
          <w:lang w:bidi="ar-SY"/>
        </w:rPr>
        <w:t xml:space="preserve"> الحدود التالية لكثافة تدفق القدرة </w:t>
      </w:r>
      <w:r w:rsidR="00CC1514" w:rsidRPr="00DE63CF">
        <w:rPr>
          <w:rFonts w:hint="cs"/>
          <w:rtl/>
          <w:lang w:bidi="ar-SY"/>
        </w:rPr>
        <w:t>الناتجة عند</w:t>
      </w:r>
      <w:r w:rsidRPr="00DE63CF">
        <w:rPr>
          <w:rFonts w:hint="cs"/>
          <w:rtl/>
          <w:lang w:bidi="ar-SY"/>
        </w:rPr>
        <w:t xml:space="preserve"> سطح الأرض في أي نطاق يبلغ</w:t>
      </w:r>
      <w:r w:rsidR="00DE63CF">
        <w:rPr>
          <w:rFonts w:hint="eastAsia"/>
          <w:rtl/>
          <w:lang w:bidi="ar-SY"/>
        </w:rPr>
        <w:t> </w:t>
      </w:r>
      <w:r w:rsidRPr="00DE63CF">
        <w:rPr>
          <w:lang w:bidi="ar-SY"/>
        </w:rPr>
        <w:t>kHz 4</w:t>
      </w:r>
      <w:r w:rsidR="00AD4D20" w:rsidRPr="00DE63CF">
        <w:rPr>
          <w:rFonts w:hint="cs"/>
          <w:rtl/>
          <w:lang w:bidi="ar-EG"/>
        </w:rPr>
        <w:t xml:space="preserve"> </w:t>
      </w:r>
      <w:r w:rsidR="00AB0651" w:rsidRPr="00DE63CF">
        <w:rPr>
          <w:rFonts w:hint="cs"/>
          <w:rtl/>
          <w:lang w:bidi="ar-EG"/>
        </w:rPr>
        <w:t xml:space="preserve">في </w:t>
      </w:r>
      <w:r w:rsidR="00AD4D20" w:rsidRPr="00DE63CF">
        <w:rPr>
          <w:rFonts w:hint="cs"/>
          <w:rtl/>
          <w:lang w:bidi="ar-EG"/>
        </w:rPr>
        <w:t>جميع الظروف وطرائق التشكيل</w:t>
      </w:r>
      <w:r w:rsidR="00DE63CF" w:rsidRPr="00DE63CF">
        <w:rPr>
          <w:rFonts w:hint="cs"/>
          <w:rtl/>
          <w:lang w:bidi="ar-EG"/>
        </w:rPr>
        <w:t>:</w:t>
      </w:r>
    </w:p>
    <w:p w:rsidR="00D3389C" w:rsidRDefault="00241145" w:rsidP="00241145">
      <w:pPr>
        <w:pStyle w:val="Equation"/>
        <w:rPr>
          <w:b/>
          <w:bCs/>
          <w:spacing w:val="-6"/>
          <w:rtl/>
          <w:lang w:bidi="ar-SY"/>
        </w:rPr>
      </w:pPr>
      <w:r>
        <w:rPr>
          <w:rtl/>
          <w:lang w:bidi="ar-EG"/>
        </w:rPr>
        <w:tab/>
      </w:r>
      <w:r w:rsidR="003D102B" w:rsidRPr="006B349A">
        <w:fldChar w:fldCharType="begin"/>
      </w:r>
      <w:r w:rsidR="003D102B" w:rsidRPr="006B349A">
        <w:instrText xml:space="preserve"> eq \a\al\co4\hs25\vs5(–148,dB(W/m</w:instrText>
      </w:r>
      <w:r w:rsidR="003D102B" w:rsidRPr="006B349A">
        <w:rPr>
          <w:position w:val="6"/>
          <w:sz w:val="16"/>
        </w:rPr>
        <w:instrText>2</w:instrText>
      </w:r>
      <w:r w:rsidR="003D102B" w:rsidRPr="006B349A">
        <w:instrText>),for,\d\ba15()\a\al\co5\hs4(</w:instrText>
      </w:r>
      <w:r w:rsidR="003D102B" w:rsidRPr="006B349A">
        <w:instrText> </w:instrText>
      </w:r>
      <w:r w:rsidR="003D102B" w:rsidRPr="006B349A">
        <w:instrText>0</w:instrText>
      </w:r>
      <w:r w:rsidR="003D102B" w:rsidRPr="006B349A">
        <w:rPr>
          <w:rFonts w:ascii="Symbol" w:hAnsi="Symbol"/>
        </w:rPr>
        <w:instrText>°</w:instrText>
      </w:r>
      <w:r w:rsidR="003D102B" w:rsidRPr="006B349A">
        <w:instrText>,</w:instrText>
      </w:r>
      <w:r w:rsidR="003D102B" w:rsidRPr="006B349A">
        <w:rPr>
          <w:rFonts w:ascii="Symbol" w:hAnsi="Symbol"/>
        </w:rPr>
        <w:instrText>&lt;</w:instrText>
      </w:r>
      <w:r w:rsidR="003D102B" w:rsidRPr="006B349A">
        <w:instrText>,</w:instrText>
      </w:r>
      <w:r w:rsidR="003D102B" w:rsidRPr="006B349A">
        <w:rPr>
          <w:rFonts w:ascii="Symbol" w:hAnsi="Symbol"/>
        </w:rPr>
        <w:instrText>d</w:instrText>
      </w:r>
      <w:r w:rsidR="003D102B" w:rsidRPr="006B349A">
        <w:instrText>,</w:instrText>
      </w:r>
      <w:r w:rsidR="003D102B" w:rsidRPr="006B349A">
        <w:rPr>
          <w:rFonts w:ascii="Symbol" w:hAnsi="Symbol"/>
        </w:rPr>
        <w:instrText>£</w:instrText>
      </w:r>
      <w:r w:rsidR="003D102B" w:rsidRPr="006B349A">
        <w:instrText>,</w:instrText>
      </w:r>
      <w:r w:rsidR="003D102B" w:rsidRPr="006B349A">
        <w:instrText> </w:instrText>
      </w:r>
      <w:r w:rsidR="003D102B" w:rsidRPr="006B349A">
        <w:instrText>5</w:instrText>
      </w:r>
      <w:r w:rsidR="003D102B" w:rsidRPr="006B349A">
        <w:rPr>
          <w:rFonts w:ascii="Symbol" w:hAnsi="Symbol"/>
        </w:rPr>
        <w:instrText>°</w:instrText>
      </w:r>
      <w:r w:rsidR="003D102B" w:rsidRPr="006B349A">
        <w:instrText xml:space="preserve">),–148  </w:instrText>
      </w:r>
      <w:r w:rsidR="003D102B" w:rsidRPr="006B349A">
        <w:rPr>
          <w:rFonts w:ascii="Symbol" w:hAnsi="Symbol"/>
        </w:rPr>
        <w:instrText>+</w:instrText>
      </w:r>
      <w:r w:rsidR="003D102B" w:rsidRPr="006B349A">
        <w:instrText xml:space="preserve">  (</w:instrText>
      </w:r>
      <w:r w:rsidR="003D102B" w:rsidRPr="006B349A">
        <w:rPr>
          <w:rFonts w:ascii="Symbol" w:hAnsi="Symbol"/>
        </w:rPr>
        <w:instrText>d</w:instrText>
      </w:r>
      <w:r w:rsidR="003D102B" w:rsidRPr="006B349A">
        <w:instrText xml:space="preserve">  –  5)/2,dB(W/m</w:instrText>
      </w:r>
      <w:r w:rsidR="003D102B" w:rsidRPr="006B349A">
        <w:rPr>
          <w:position w:val="6"/>
          <w:sz w:val="16"/>
        </w:rPr>
        <w:instrText>2</w:instrText>
      </w:r>
      <w:r w:rsidR="003D102B" w:rsidRPr="006B349A">
        <w:instrText>),for,\d\ba15()\a\al\co5\hs4(</w:instrText>
      </w:r>
      <w:r w:rsidR="003D102B" w:rsidRPr="006B349A">
        <w:instrText> </w:instrText>
      </w:r>
      <w:r w:rsidR="003D102B" w:rsidRPr="006B349A">
        <w:instrText>5</w:instrText>
      </w:r>
      <w:r w:rsidR="003D102B" w:rsidRPr="006B349A">
        <w:rPr>
          <w:rFonts w:ascii="Symbol" w:hAnsi="Symbol"/>
        </w:rPr>
        <w:instrText>°</w:instrText>
      </w:r>
      <w:r w:rsidR="003D102B" w:rsidRPr="006B349A">
        <w:instrText>,&lt;,</w:instrText>
      </w:r>
      <w:r w:rsidR="003D102B" w:rsidRPr="006B349A">
        <w:rPr>
          <w:rFonts w:ascii="Symbol" w:hAnsi="Symbol"/>
        </w:rPr>
        <w:instrText>d</w:instrText>
      </w:r>
      <w:r w:rsidR="003D102B" w:rsidRPr="006B349A">
        <w:instrText>,</w:instrText>
      </w:r>
      <w:r w:rsidR="003D102B" w:rsidRPr="006B349A">
        <w:rPr>
          <w:rFonts w:ascii="Symbol" w:hAnsi="Symbol"/>
        </w:rPr>
        <w:instrText>£</w:instrText>
      </w:r>
      <w:r w:rsidR="003D102B" w:rsidRPr="006B349A">
        <w:instrText>,25</w:instrText>
      </w:r>
      <w:r w:rsidR="003D102B" w:rsidRPr="006B349A">
        <w:rPr>
          <w:rFonts w:ascii="Symbol" w:hAnsi="Symbol"/>
        </w:rPr>
        <w:instrText>°</w:instrText>
      </w:r>
      <w:r w:rsidR="003D102B" w:rsidRPr="006B349A">
        <w:instrText>),–138,dB(W/m</w:instrText>
      </w:r>
      <w:r w:rsidR="003D102B" w:rsidRPr="006B349A">
        <w:rPr>
          <w:position w:val="6"/>
          <w:sz w:val="16"/>
        </w:rPr>
        <w:instrText>2</w:instrText>
      </w:r>
      <w:r w:rsidR="003D102B" w:rsidRPr="006B349A">
        <w:instrText>),for,\d\ba15()\a\al\co5\hs4(25</w:instrText>
      </w:r>
      <w:r w:rsidR="003D102B" w:rsidRPr="006B349A">
        <w:rPr>
          <w:rFonts w:ascii="Symbol" w:hAnsi="Symbol"/>
        </w:rPr>
        <w:instrText>°</w:instrText>
      </w:r>
      <w:r w:rsidR="003D102B" w:rsidRPr="006B349A">
        <w:instrText>,</w:instrText>
      </w:r>
      <w:r w:rsidR="003D102B" w:rsidRPr="006B349A">
        <w:rPr>
          <w:rFonts w:ascii="Symbol" w:hAnsi="Symbol"/>
        </w:rPr>
        <w:instrText>&lt;</w:instrText>
      </w:r>
      <w:r w:rsidR="003D102B" w:rsidRPr="006B349A">
        <w:instrText>,</w:instrText>
      </w:r>
      <w:r w:rsidR="003D102B" w:rsidRPr="006B349A">
        <w:rPr>
          <w:rFonts w:ascii="Symbol" w:hAnsi="Symbol"/>
        </w:rPr>
        <w:instrText>d</w:instrText>
      </w:r>
      <w:r w:rsidR="003D102B" w:rsidRPr="006B349A">
        <w:instrText>,</w:instrText>
      </w:r>
      <w:r w:rsidR="003D102B" w:rsidRPr="006B349A">
        <w:rPr>
          <w:rFonts w:ascii="Symbol" w:hAnsi="Symbol"/>
        </w:rPr>
        <w:instrText>£</w:instrText>
      </w:r>
      <w:r w:rsidR="003D102B" w:rsidRPr="006B349A">
        <w:instrText>,90</w:instrText>
      </w:r>
      <w:r w:rsidR="003D102B" w:rsidRPr="006B349A">
        <w:rPr>
          <w:rFonts w:ascii="Symbol" w:hAnsi="Symbol"/>
        </w:rPr>
        <w:instrText>°</w:instrText>
      </w:r>
      <w:r w:rsidR="003D102B" w:rsidRPr="006B349A">
        <w:instrText>))</w:instrText>
      </w:r>
      <w:r w:rsidR="003D102B" w:rsidRPr="006B349A">
        <w:fldChar w:fldCharType="end"/>
      </w:r>
    </w:p>
    <w:p w:rsidR="00D3389C" w:rsidRPr="003004C2" w:rsidRDefault="00224258" w:rsidP="003004C2">
      <w:pPr>
        <w:spacing w:before="240"/>
        <w:rPr>
          <w:rtl/>
          <w:lang w:bidi="ar-EG"/>
        </w:rPr>
      </w:pPr>
      <w:proofErr w:type="gramStart"/>
      <w:r w:rsidRPr="003004C2">
        <w:rPr>
          <w:rFonts w:hint="cs"/>
          <w:rtl/>
          <w:lang w:bidi="ar-SY"/>
        </w:rPr>
        <w:lastRenderedPageBreak/>
        <w:t xml:space="preserve">حيث </w:t>
      </w:r>
      <w:r w:rsidRPr="003004C2">
        <w:rPr>
          <w:rFonts w:ascii="Symbol" w:hAnsi="Symbol"/>
        </w:rPr>
        <w:sym w:font="Symbol" w:char="F064"/>
      </w:r>
      <w:r w:rsidRPr="003004C2">
        <w:rPr>
          <w:rFonts w:hint="cs"/>
          <w:rtl/>
          <w:lang w:bidi="ar-EG"/>
        </w:rPr>
        <w:t xml:space="preserve"> هي</w:t>
      </w:r>
      <w:proofErr w:type="gramEnd"/>
      <w:r w:rsidRPr="003004C2">
        <w:rPr>
          <w:rFonts w:hint="cs"/>
          <w:rtl/>
          <w:lang w:bidi="ar-EG"/>
        </w:rPr>
        <w:t xml:space="preserve"> </w:t>
      </w:r>
      <w:r w:rsidRPr="003004C2">
        <w:rPr>
          <w:color w:val="000000"/>
          <w:rtl/>
        </w:rPr>
        <w:t>زاوية وصول الموجة الراديوية (</w:t>
      </w:r>
      <w:r w:rsidRPr="003004C2">
        <w:rPr>
          <w:rFonts w:hint="cs"/>
          <w:color w:val="000000"/>
          <w:rtl/>
          <w:lang w:bidi="ar-EG"/>
        </w:rPr>
        <w:t xml:space="preserve">بالدرجات فوق </w:t>
      </w:r>
      <w:r w:rsidR="003004C2" w:rsidRPr="003004C2">
        <w:rPr>
          <w:rFonts w:hint="cs"/>
          <w:color w:val="000000"/>
          <w:rtl/>
          <w:lang w:bidi="ar-EG"/>
        </w:rPr>
        <w:t>المستوى</w:t>
      </w:r>
      <w:r w:rsidRPr="003004C2">
        <w:rPr>
          <w:rFonts w:hint="cs"/>
          <w:color w:val="000000"/>
          <w:rtl/>
          <w:lang w:bidi="ar-EG"/>
        </w:rPr>
        <w:t xml:space="preserve"> الأفقي)؛</w:t>
      </w:r>
      <w:r w:rsidR="00AC18FF" w:rsidRPr="003004C2">
        <w:rPr>
          <w:rFonts w:hint="cs"/>
          <w:rtl/>
          <w:lang w:bidi="ar-EG"/>
        </w:rPr>
        <w:t xml:space="preserve"> وتتعلق هذه الحدود بكثافة</w:t>
      </w:r>
      <w:r w:rsidR="00941004" w:rsidRPr="003004C2">
        <w:rPr>
          <w:rFonts w:hint="cs"/>
          <w:rtl/>
          <w:lang w:bidi="ar-EG"/>
        </w:rPr>
        <w:t xml:space="preserve"> تدفق القدرة وزوايا الوصول التي</w:t>
      </w:r>
      <w:r w:rsidR="00941004" w:rsidRPr="003004C2">
        <w:rPr>
          <w:rFonts w:hint="eastAsia"/>
          <w:rtl/>
          <w:lang w:bidi="ar-EG"/>
        </w:rPr>
        <w:t> </w:t>
      </w:r>
      <w:r w:rsidR="00AC18FF" w:rsidRPr="003004C2">
        <w:rPr>
          <w:rFonts w:hint="cs"/>
          <w:rtl/>
          <w:lang w:bidi="ar-EG"/>
        </w:rPr>
        <w:t>يتم الحصول</w:t>
      </w:r>
      <w:r w:rsidR="00F5470D" w:rsidRPr="003004C2">
        <w:rPr>
          <w:rFonts w:hint="cs"/>
          <w:rtl/>
          <w:lang w:bidi="ar-EG"/>
        </w:rPr>
        <w:t xml:space="preserve"> عليها في ظروف الانتشار في الفضاء الحر.</w:t>
      </w:r>
    </w:p>
    <w:p w:rsidR="004F16E9" w:rsidRDefault="004F16E9" w:rsidP="004F16E9">
      <w:pPr>
        <w:spacing w:before="600"/>
        <w:jc w:val="center"/>
        <w:rPr>
          <w:spacing w:val="-4"/>
          <w:lang w:bidi="ar-EG"/>
        </w:rPr>
      </w:pPr>
      <w:bookmarkStart w:id="1" w:name="_GoBack"/>
      <w:bookmarkEnd w:id="1"/>
      <w:r>
        <w:rPr>
          <w:rFonts w:hint="cs"/>
          <w:spacing w:val="-4"/>
          <w:rtl/>
          <w:lang w:bidi="ar-EG"/>
        </w:rPr>
        <w:t>___________</w:t>
      </w:r>
    </w:p>
    <w:sectPr w:rsidR="004F16E9"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287" w:rsidRDefault="00FA2287">
      <w:r>
        <w:separator/>
      </w:r>
    </w:p>
  </w:endnote>
  <w:endnote w:type="continuationSeparator" w:id="0">
    <w:p w:rsidR="00FA2287" w:rsidRDefault="00FA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74E8C" w:rsidRDefault="000B4F10">
    <w:pPr>
      <w:pStyle w:val="Footer"/>
      <w:rPr>
        <w:lang w:val="fr-CH"/>
      </w:rPr>
    </w:pPr>
    <w:r>
      <w:fldChar w:fldCharType="begin"/>
    </w:r>
    <w:r w:rsidRPr="00274E8C">
      <w:rPr>
        <w:lang w:val="fr-CH"/>
      </w:rPr>
      <w:instrText xml:space="preserve"> FILENAME \p \* MERGEFORMAT </w:instrText>
    </w:r>
    <w:r>
      <w:fldChar w:fldCharType="separate"/>
    </w:r>
    <w:r w:rsidR="00274E8C" w:rsidRPr="00274E8C">
      <w:rPr>
        <w:lang w:val="fr-CH"/>
      </w:rPr>
      <w:t>P:\QPUB\BR\REC\SA\510-3\SA510-3A.docx</w:t>
    </w:r>
    <w:r>
      <w:fldChar w:fldCharType="end"/>
    </w:r>
    <w:r w:rsidRPr="00274E8C">
      <w:rPr>
        <w:lang w:val="fr-CH"/>
      </w:rPr>
      <w:tab/>
    </w:r>
    <w:r>
      <w:fldChar w:fldCharType="begin"/>
    </w:r>
    <w:r>
      <w:instrText xml:space="preserve"> savedate \@ dd.MM.yy </w:instrText>
    </w:r>
    <w:r>
      <w:fldChar w:fldCharType="separate"/>
    </w:r>
    <w:r w:rsidR="00274E8C">
      <w:t>25.05.18</w:t>
    </w:r>
    <w:r>
      <w:fldChar w:fldCharType="end"/>
    </w:r>
    <w:r w:rsidRPr="00274E8C">
      <w:rPr>
        <w:lang w:val="fr-CH"/>
      </w:rPr>
      <w:tab/>
    </w:r>
    <w:r>
      <w:fldChar w:fldCharType="begin"/>
    </w:r>
    <w:r>
      <w:instrText xml:space="preserve"> printdate \@ dd.MM.yy </w:instrText>
    </w:r>
    <w:r>
      <w:fldChar w:fldCharType="separate"/>
    </w:r>
    <w:r w:rsidR="00274E8C">
      <w:t>25.05.18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287" w:rsidRDefault="00FA2287" w:rsidP="00E1601B">
      <w:pPr>
        <w:spacing w:line="240" w:lineRule="auto"/>
      </w:pPr>
      <w:r>
        <w:t>____________________</w:t>
      </w:r>
    </w:p>
  </w:footnote>
  <w:footnote w:type="continuationSeparator" w:id="0">
    <w:p w:rsidR="00FA2287" w:rsidRDefault="00FA2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176BFC">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7F705D">
    <w:pPr>
      <w:pStyle w:val="Header"/>
      <w:tabs>
        <w:tab w:val="center" w:pos="4819"/>
      </w:tabs>
      <w:jc w:val="both"/>
      <w:rPr>
        <w:b w:val="0"/>
        <w:bCs w:val="0"/>
        <w:lang w:bidi="ar-EG"/>
      </w:rPr>
    </w:pPr>
    <w:r>
      <w:fldChar w:fldCharType="begin"/>
    </w:r>
    <w:r>
      <w:instrText xml:space="preserve"> PAGE   \* MERGEFORMAT </w:instrText>
    </w:r>
    <w:r>
      <w:fldChar w:fldCharType="separate"/>
    </w:r>
    <w:r w:rsidR="00274E8C">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CE26C7">
      <w:rPr>
        <w:b w:val="0"/>
        <w:bCs w:val="0"/>
      </w:rPr>
      <w:t>SA</w:t>
    </w:r>
    <w:r>
      <w:rPr>
        <w:b w:val="0"/>
        <w:bCs w:val="0"/>
      </w:rPr>
      <w:t>.</w:t>
    </w:r>
    <w:r w:rsidR="007F705D">
      <w:rPr>
        <w:b w:val="0"/>
        <w:bCs w:val="0"/>
      </w:rPr>
      <w:t>510-3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4E8C">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0B4F10" w:rsidRPr="002C0F17" w:rsidRDefault="000B4F10" w:rsidP="007F705D">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CE26C7">
      <w:rPr>
        <w:b w:val="0"/>
        <w:bCs w:val="0"/>
      </w:rPr>
      <w:t>SA</w:t>
    </w:r>
    <w:r w:rsidR="00E16062">
      <w:rPr>
        <w:b w:val="0"/>
        <w:bCs w:val="0"/>
      </w:rPr>
      <w:t>.</w:t>
    </w:r>
    <w:r w:rsidR="007F705D">
      <w:rPr>
        <w:b w:val="0"/>
        <w:bCs w:val="0"/>
      </w:rPr>
      <w:t>510-3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AE3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DEDE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AE3F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9EF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B4B4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B4D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C65B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EC4D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EB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4281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ar-SY" w:vendorID="64" w:dllVersion="131078" w:nlCheck="1" w:checkStyle="0"/>
  <w:activeWritingStyle w:appName="MSWord" w:lang="fr-CH"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EF"/>
    <w:rsid w:val="00002849"/>
    <w:rsid w:val="00004474"/>
    <w:rsid w:val="00023B2B"/>
    <w:rsid w:val="00027907"/>
    <w:rsid w:val="00031A99"/>
    <w:rsid w:val="0003674C"/>
    <w:rsid w:val="000473FF"/>
    <w:rsid w:val="000522D1"/>
    <w:rsid w:val="00054DF9"/>
    <w:rsid w:val="000633E7"/>
    <w:rsid w:val="00067954"/>
    <w:rsid w:val="00081122"/>
    <w:rsid w:val="00094F48"/>
    <w:rsid w:val="00096F01"/>
    <w:rsid w:val="000A079C"/>
    <w:rsid w:val="000B30D7"/>
    <w:rsid w:val="000B4F10"/>
    <w:rsid w:val="000B6993"/>
    <w:rsid w:val="000D22AF"/>
    <w:rsid w:val="000F312E"/>
    <w:rsid w:val="000F6D38"/>
    <w:rsid w:val="00100796"/>
    <w:rsid w:val="001048FC"/>
    <w:rsid w:val="00113EE4"/>
    <w:rsid w:val="001231D6"/>
    <w:rsid w:val="00127440"/>
    <w:rsid w:val="00132731"/>
    <w:rsid w:val="00135336"/>
    <w:rsid w:val="00140B98"/>
    <w:rsid w:val="00153D32"/>
    <w:rsid w:val="001568ED"/>
    <w:rsid w:val="001576E8"/>
    <w:rsid w:val="0017413D"/>
    <w:rsid w:val="00174247"/>
    <w:rsid w:val="00176BFC"/>
    <w:rsid w:val="00182385"/>
    <w:rsid w:val="00183CAB"/>
    <w:rsid w:val="001857CA"/>
    <w:rsid w:val="00196389"/>
    <w:rsid w:val="00197749"/>
    <w:rsid w:val="001B03B8"/>
    <w:rsid w:val="001B5AB9"/>
    <w:rsid w:val="001B6D8D"/>
    <w:rsid w:val="001D2146"/>
    <w:rsid w:val="001E0B6B"/>
    <w:rsid w:val="001F23C7"/>
    <w:rsid w:val="001F2FA6"/>
    <w:rsid w:val="00201143"/>
    <w:rsid w:val="00201B0E"/>
    <w:rsid w:val="002137FD"/>
    <w:rsid w:val="002144CB"/>
    <w:rsid w:val="00214F85"/>
    <w:rsid w:val="00224258"/>
    <w:rsid w:val="00230502"/>
    <w:rsid w:val="00240426"/>
    <w:rsid w:val="00241145"/>
    <w:rsid w:val="002434E6"/>
    <w:rsid w:val="00252555"/>
    <w:rsid w:val="00271843"/>
    <w:rsid w:val="00274E8C"/>
    <w:rsid w:val="002971E7"/>
    <w:rsid w:val="002A3CE3"/>
    <w:rsid w:val="002B261D"/>
    <w:rsid w:val="002B51E6"/>
    <w:rsid w:val="002B696F"/>
    <w:rsid w:val="002C0F17"/>
    <w:rsid w:val="002C1FE8"/>
    <w:rsid w:val="002C5263"/>
    <w:rsid w:val="002C57BE"/>
    <w:rsid w:val="002D11BA"/>
    <w:rsid w:val="002D3483"/>
    <w:rsid w:val="002E6ECC"/>
    <w:rsid w:val="002E7058"/>
    <w:rsid w:val="003004C2"/>
    <w:rsid w:val="00303491"/>
    <w:rsid w:val="0030370E"/>
    <w:rsid w:val="00304728"/>
    <w:rsid w:val="0030719D"/>
    <w:rsid w:val="00314E5F"/>
    <w:rsid w:val="0033372E"/>
    <w:rsid w:val="00340205"/>
    <w:rsid w:val="00357CFB"/>
    <w:rsid w:val="003610C4"/>
    <w:rsid w:val="00373A07"/>
    <w:rsid w:val="00380511"/>
    <w:rsid w:val="00393745"/>
    <w:rsid w:val="00395768"/>
    <w:rsid w:val="003D017C"/>
    <w:rsid w:val="003D102B"/>
    <w:rsid w:val="003D307E"/>
    <w:rsid w:val="003D40E1"/>
    <w:rsid w:val="003D4B30"/>
    <w:rsid w:val="003F15D8"/>
    <w:rsid w:val="003F1E7A"/>
    <w:rsid w:val="00402F6B"/>
    <w:rsid w:val="00415879"/>
    <w:rsid w:val="00422D17"/>
    <w:rsid w:val="0042647B"/>
    <w:rsid w:val="00426C51"/>
    <w:rsid w:val="00434908"/>
    <w:rsid w:val="0044201D"/>
    <w:rsid w:val="00477436"/>
    <w:rsid w:val="004851DC"/>
    <w:rsid w:val="004908C3"/>
    <w:rsid w:val="004910A2"/>
    <w:rsid w:val="004914FC"/>
    <w:rsid w:val="004A18AD"/>
    <w:rsid w:val="004B094A"/>
    <w:rsid w:val="004B28DE"/>
    <w:rsid w:val="004C5567"/>
    <w:rsid w:val="004D79B4"/>
    <w:rsid w:val="004E1620"/>
    <w:rsid w:val="004E7D1E"/>
    <w:rsid w:val="004F16E9"/>
    <w:rsid w:val="00506547"/>
    <w:rsid w:val="00511801"/>
    <w:rsid w:val="00527EAF"/>
    <w:rsid w:val="005514CA"/>
    <w:rsid w:val="005570BF"/>
    <w:rsid w:val="0056060A"/>
    <w:rsid w:val="00570923"/>
    <w:rsid w:val="00577803"/>
    <w:rsid w:val="00584B8F"/>
    <w:rsid w:val="0059020C"/>
    <w:rsid w:val="00591053"/>
    <w:rsid w:val="00591F0E"/>
    <w:rsid w:val="005960C8"/>
    <w:rsid w:val="005A018F"/>
    <w:rsid w:val="005B1C7B"/>
    <w:rsid w:val="005B2973"/>
    <w:rsid w:val="005B366E"/>
    <w:rsid w:val="005B3992"/>
    <w:rsid w:val="005B530B"/>
    <w:rsid w:val="005C397A"/>
    <w:rsid w:val="005C43CD"/>
    <w:rsid w:val="005C769A"/>
    <w:rsid w:val="005D03E4"/>
    <w:rsid w:val="005D1FBC"/>
    <w:rsid w:val="005D363F"/>
    <w:rsid w:val="005D6161"/>
    <w:rsid w:val="005D6A35"/>
    <w:rsid w:val="005D6C2E"/>
    <w:rsid w:val="005E066B"/>
    <w:rsid w:val="005F01A2"/>
    <w:rsid w:val="005F24EB"/>
    <w:rsid w:val="005F3E06"/>
    <w:rsid w:val="005F3FD2"/>
    <w:rsid w:val="00605157"/>
    <w:rsid w:val="00607FA9"/>
    <w:rsid w:val="00623A63"/>
    <w:rsid w:val="00651CEB"/>
    <w:rsid w:val="00664C56"/>
    <w:rsid w:val="00667C08"/>
    <w:rsid w:val="00680CA6"/>
    <w:rsid w:val="00684CA5"/>
    <w:rsid w:val="00686ACA"/>
    <w:rsid w:val="00692AE6"/>
    <w:rsid w:val="006F0DD4"/>
    <w:rsid w:val="006F3708"/>
    <w:rsid w:val="0071670E"/>
    <w:rsid w:val="007362CE"/>
    <w:rsid w:val="00785587"/>
    <w:rsid w:val="00794E1C"/>
    <w:rsid w:val="00796F0C"/>
    <w:rsid w:val="007B0ED0"/>
    <w:rsid w:val="007B1739"/>
    <w:rsid w:val="007C58FE"/>
    <w:rsid w:val="007D75E7"/>
    <w:rsid w:val="007D7E68"/>
    <w:rsid w:val="007E645D"/>
    <w:rsid w:val="007F3DDB"/>
    <w:rsid w:val="007F705D"/>
    <w:rsid w:val="008026D3"/>
    <w:rsid w:val="008027FC"/>
    <w:rsid w:val="00802B34"/>
    <w:rsid w:val="00811188"/>
    <w:rsid w:val="008113E9"/>
    <w:rsid w:val="00815223"/>
    <w:rsid w:val="00815E12"/>
    <w:rsid w:val="0083115C"/>
    <w:rsid w:val="00835CA7"/>
    <w:rsid w:val="00846C0D"/>
    <w:rsid w:val="0085041F"/>
    <w:rsid w:val="00851081"/>
    <w:rsid w:val="008656C3"/>
    <w:rsid w:val="0087705A"/>
    <w:rsid w:val="00894394"/>
    <w:rsid w:val="00896FDA"/>
    <w:rsid w:val="00897348"/>
    <w:rsid w:val="008B4D7B"/>
    <w:rsid w:val="008B584D"/>
    <w:rsid w:val="008B76A0"/>
    <w:rsid w:val="008B7DBF"/>
    <w:rsid w:val="008C33CF"/>
    <w:rsid w:val="008C5CCB"/>
    <w:rsid w:val="008C6A47"/>
    <w:rsid w:val="008C6A66"/>
    <w:rsid w:val="008C733D"/>
    <w:rsid w:val="00904910"/>
    <w:rsid w:val="00912A86"/>
    <w:rsid w:val="009220AB"/>
    <w:rsid w:val="00925FAA"/>
    <w:rsid w:val="009263BC"/>
    <w:rsid w:val="00930F9D"/>
    <w:rsid w:val="009352F6"/>
    <w:rsid w:val="00936CB4"/>
    <w:rsid w:val="00941004"/>
    <w:rsid w:val="0094444A"/>
    <w:rsid w:val="00953394"/>
    <w:rsid w:val="009533AE"/>
    <w:rsid w:val="009547EF"/>
    <w:rsid w:val="0096112A"/>
    <w:rsid w:val="009643BD"/>
    <w:rsid w:val="00964A11"/>
    <w:rsid w:val="00971175"/>
    <w:rsid w:val="00972570"/>
    <w:rsid w:val="00974DBB"/>
    <w:rsid w:val="009768C4"/>
    <w:rsid w:val="00980C4E"/>
    <w:rsid w:val="009845C0"/>
    <w:rsid w:val="0099771C"/>
    <w:rsid w:val="009C6655"/>
    <w:rsid w:val="009E14BA"/>
    <w:rsid w:val="00A01A17"/>
    <w:rsid w:val="00A0453F"/>
    <w:rsid w:val="00A163C1"/>
    <w:rsid w:val="00A177D7"/>
    <w:rsid w:val="00A2420C"/>
    <w:rsid w:val="00A35096"/>
    <w:rsid w:val="00A47FEC"/>
    <w:rsid w:val="00A56CCF"/>
    <w:rsid w:val="00A574A0"/>
    <w:rsid w:val="00A57880"/>
    <w:rsid w:val="00A70D90"/>
    <w:rsid w:val="00A73345"/>
    <w:rsid w:val="00A73541"/>
    <w:rsid w:val="00A867F9"/>
    <w:rsid w:val="00A9286D"/>
    <w:rsid w:val="00A96D62"/>
    <w:rsid w:val="00AB0651"/>
    <w:rsid w:val="00AB2BD9"/>
    <w:rsid w:val="00AC18FF"/>
    <w:rsid w:val="00AD0ABA"/>
    <w:rsid w:val="00AD4D20"/>
    <w:rsid w:val="00AE09F4"/>
    <w:rsid w:val="00AE1FA9"/>
    <w:rsid w:val="00AE2234"/>
    <w:rsid w:val="00AE46C8"/>
    <w:rsid w:val="00AE7C5A"/>
    <w:rsid w:val="00AF2EEF"/>
    <w:rsid w:val="00AF5F81"/>
    <w:rsid w:val="00AF6ABB"/>
    <w:rsid w:val="00B16E8C"/>
    <w:rsid w:val="00B22D33"/>
    <w:rsid w:val="00B244FA"/>
    <w:rsid w:val="00B452E5"/>
    <w:rsid w:val="00B60FFE"/>
    <w:rsid w:val="00B65252"/>
    <w:rsid w:val="00B72729"/>
    <w:rsid w:val="00B978E1"/>
    <w:rsid w:val="00B97F45"/>
    <w:rsid w:val="00BD4CD4"/>
    <w:rsid w:val="00BE07F2"/>
    <w:rsid w:val="00BE0D0E"/>
    <w:rsid w:val="00BE2CCC"/>
    <w:rsid w:val="00BE5AAE"/>
    <w:rsid w:val="00BF3DD6"/>
    <w:rsid w:val="00BF5EA9"/>
    <w:rsid w:val="00C0238C"/>
    <w:rsid w:val="00C032DA"/>
    <w:rsid w:val="00C04244"/>
    <w:rsid w:val="00C1100F"/>
    <w:rsid w:val="00C34DA1"/>
    <w:rsid w:val="00C369D1"/>
    <w:rsid w:val="00C37F86"/>
    <w:rsid w:val="00C4262E"/>
    <w:rsid w:val="00C46925"/>
    <w:rsid w:val="00C50B28"/>
    <w:rsid w:val="00C53F27"/>
    <w:rsid w:val="00C651D4"/>
    <w:rsid w:val="00C6590F"/>
    <w:rsid w:val="00C71576"/>
    <w:rsid w:val="00C86A02"/>
    <w:rsid w:val="00C9398F"/>
    <w:rsid w:val="00C93F89"/>
    <w:rsid w:val="00C94B6E"/>
    <w:rsid w:val="00CB3CFD"/>
    <w:rsid w:val="00CB4BE8"/>
    <w:rsid w:val="00CC1514"/>
    <w:rsid w:val="00CC412B"/>
    <w:rsid w:val="00CC48AA"/>
    <w:rsid w:val="00CC6EA6"/>
    <w:rsid w:val="00CD71D4"/>
    <w:rsid w:val="00CE26C7"/>
    <w:rsid w:val="00CF545E"/>
    <w:rsid w:val="00CF73A8"/>
    <w:rsid w:val="00D0029C"/>
    <w:rsid w:val="00D006D3"/>
    <w:rsid w:val="00D1178F"/>
    <w:rsid w:val="00D2107D"/>
    <w:rsid w:val="00D23D39"/>
    <w:rsid w:val="00D30FE6"/>
    <w:rsid w:val="00D3389C"/>
    <w:rsid w:val="00D34703"/>
    <w:rsid w:val="00D52CE8"/>
    <w:rsid w:val="00D85D7B"/>
    <w:rsid w:val="00D85FA6"/>
    <w:rsid w:val="00DA348F"/>
    <w:rsid w:val="00DB3D2A"/>
    <w:rsid w:val="00DB50EA"/>
    <w:rsid w:val="00DC7E91"/>
    <w:rsid w:val="00DD670F"/>
    <w:rsid w:val="00DE63CF"/>
    <w:rsid w:val="00DF4E37"/>
    <w:rsid w:val="00E02796"/>
    <w:rsid w:val="00E103BB"/>
    <w:rsid w:val="00E12EB0"/>
    <w:rsid w:val="00E1601B"/>
    <w:rsid w:val="00E16062"/>
    <w:rsid w:val="00E266A7"/>
    <w:rsid w:val="00E3032C"/>
    <w:rsid w:val="00E45AFF"/>
    <w:rsid w:val="00E577A6"/>
    <w:rsid w:val="00E6418C"/>
    <w:rsid w:val="00E650A3"/>
    <w:rsid w:val="00E708E9"/>
    <w:rsid w:val="00E726E9"/>
    <w:rsid w:val="00E736B4"/>
    <w:rsid w:val="00E74314"/>
    <w:rsid w:val="00E9048A"/>
    <w:rsid w:val="00E964C9"/>
    <w:rsid w:val="00EC2BCA"/>
    <w:rsid w:val="00EC588C"/>
    <w:rsid w:val="00EE07AC"/>
    <w:rsid w:val="00EE7F7E"/>
    <w:rsid w:val="00EF0078"/>
    <w:rsid w:val="00EF0744"/>
    <w:rsid w:val="00EF7CB5"/>
    <w:rsid w:val="00F00763"/>
    <w:rsid w:val="00F1320B"/>
    <w:rsid w:val="00F21F91"/>
    <w:rsid w:val="00F22C87"/>
    <w:rsid w:val="00F2517E"/>
    <w:rsid w:val="00F3359B"/>
    <w:rsid w:val="00F40BC5"/>
    <w:rsid w:val="00F5470D"/>
    <w:rsid w:val="00F615CE"/>
    <w:rsid w:val="00F62ABA"/>
    <w:rsid w:val="00F74C9E"/>
    <w:rsid w:val="00F765F7"/>
    <w:rsid w:val="00F82FD6"/>
    <w:rsid w:val="00F939BC"/>
    <w:rsid w:val="00F95755"/>
    <w:rsid w:val="00F972A6"/>
    <w:rsid w:val="00FA2287"/>
    <w:rsid w:val="00FA3938"/>
    <w:rsid w:val="00FB2511"/>
    <w:rsid w:val="00FC7F9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6FDF8C1-0F3A-400E-A6C4-71565BEE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1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Sum">
    <w:name w:val="Heading_Sum"/>
    <w:basedOn w:val="Headingb"/>
    <w:rsid w:val="00C651D4"/>
  </w:style>
  <w:style w:type="character" w:customStyle="1" w:styleId="BodyTextIndentChar">
    <w:name w:val="Body Text Indent Char"/>
    <w:link w:val="BodyTextIndent"/>
    <w:semiHidden/>
    <w:rsid w:val="00E02796"/>
    <w:rPr>
      <w:rFonts w:ascii="Times New Roman" w:hAnsi="Times New Roman" w:cs="Traditional Arabic"/>
      <w:b/>
      <w:bCs/>
      <w:sz w:val="32"/>
      <w:szCs w:val="32"/>
      <w:lang w:eastAsia="fr-FR"/>
    </w:rPr>
  </w:style>
  <w:style w:type="paragraph" w:customStyle="1" w:styleId="Summary">
    <w:name w:val="Summary"/>
    <w:basedOn w:val="Normal"/>
    <w:rsid w:val="00C651D4"/>
    <w:rPr>
      <w:rFonts w:eastAsia="PMingLiU"/>
      <w:spacing w:val="-2"/>
    </w:rPr>
  </w:style>
  <w:style w:type="paragraph" w:customStyle="1" w:styleId="Figure">
    <w:name w:val="Figure"/>
    <w:basedOn w:val="Normal"/>
    <w:rsid w:val="00C651D4"/>
    <w:pPr>
      <w:spacing w:before="240"/>
      <w:jc w:val="center"/>
    </w:pPr>
    <w:rPr>
      <w:noProof/>
      <w:lang w:eastAsia="zh-CN"/>
    </w:rPr>
  </w:style>
  <w:style w:type="character" w:customStyle="1" w:styleId="href">
    <w:name w:val="href"/>
    <w:basedOn w:val="DefaultParagraphFont"/>
    <w:rsid w:val="005B3992"/>
  </w:style>
  <w:style w:type="character" w:customStyle="1" w:styleId="RecNoChar">
    <w:name w:val="Rec_No Char"/>
    <w:link w:val="RecNo"/>
    <w:locked/>
    <w:rsid w:val="005B3992"/>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00205-E516-4CCF-9759-4785722E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566</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4029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dc:description/>
  <cp:lastModifiedBy>Gergis, Mina</cp:lastModifiedBy>
  <cp:revision>10</cp:revision>
  <cp:lastPrinted>2018-05-25T11:39:00Z</cp:lastPrinted>
  <dcterms:created xsi:type="dcterms:W3CDTF">2018-05-25T11:31:00Z</dcterms:created>
  <dcterms:modified xsi:type="dcterms:W3CDTF">2018-05-25T11:45:00Z</dcterms:modified>
</cp:coreProperties>
</file>