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8480" w14:textId="77777777" w:rsidR="00F335DC" w:rsidRPr="00E24BB9" w:rsidRDefault="00F335DC" w:rsidP="00F335DC">
      <w:pPr>
        <w:rPr>
          <w:lang w:val="fr-FR"/>
        </w:rPr>
      </w:pPr>
    </w:p>
    <w:p w14:paraId="46840B06" w14:textId="77777777" w:rsidR="00F335DC" w:rsidRPr="00E24BB9" w:rsidRDefault="00F335DC" w:rsidP="00F335DC">
      <w:pPr>
        <w:tabs>
          <w:tab w:val="clear" w:pos="794"/>
          <w:tab w:val="clear" w:pos="1191"/>
          <w:tab w:val="clear" w:pos="1588"/>
          <w:tab w:val="clear" w:pos="1985"/>
        </w:tabs>
        <w:rPr>
          <w:lang w:val="fr-FR"/>
        </w:rPr>
      </w:pPr>
    </w:p>
    <w:p w14:paraId="52A7CDEE" w14:textId="06768704" w:rsidR="00F335DC" w:rsidRPr="00E24BB9" w:rsidRDefault="006E2880" w:rsidP="00F335DC">
      <w:pPr>
        <w:pStyle w:val="CoverNumber"/>
        <w:rPr>
          <w:lang w:val="fr-FR"/>
        </w:rPr>
      </w:pPr>
      <w:bookmarkStart w:id="0" w:name="lt_pId003"/>
      <w:bookmarkStart w:id="1" w:name="_Toc199330560"/>
      <w:r w:rsidRPr="00E24BB9">
        <w:rPr>
          <w:lang w:val="fr-FR"/>
        </w:rPr>
        <w:t>Recomma</w:t>
      </w:r>
      <w:r w:rsidR="000B7708" w:rsidRPr="00E24BB9">
        <w:rPr>
          <w:lang w:val="fr-FR"/>
        </w:rPr>
        <w:t xml:space="preserve">ndation </w:t>
      </w:r>
      <w:r w:rsidRPr="00E24BB9">
        <w:rPr>
          <w:lang w:val="fr-FR"/>
        </w:rPr>
        <w:t>UIT</w:t>
      </w:r>
      <w:r w:rsidR="000B7708" w:rsidRPr="00E24BB9">
        <w:rPr>
          <w:lang w:val="fr-FR"/>
        </w:rPr>
        <w:t>-</w:t>
      </w:r>
      <w:bookmarkStart w:id="2" w:name="_Hlk197929510"/>
      <w:bookmarkEnd w:id="0"/>
      <w:r w:rsidR="00054482" w:rsidRPr="00E24BB9">
        <w:rPr>
          <w:lang w:val="fr-FR"/>
        </w:rPr>
        <w:t xml:space="preserve">R </w:t>
      </w:r>
      <w:bookmarkEnd w:id="2"/>
      <w:r w:rsidR="00F50CE2" w:rsidRPr="00E24BB9">
        <w:rPr>
          <w:lang w:val="fr-FR"/>
        </w:rPr>
        <w:t>SA</w:t>
      </w:r>
      <w:r w:rsidR="0024464A" w:rsidRPr="00E24BB9">
        <w:rPr>
          <w:lang w:val="fr-FR"/>
        </w:rPr>
        <w:t>.216</w:t>
      </w:r>
      <w:r w:rsidR="00F50CE2" w:rsidRPr="00E24BB9">
        <w:rPr>
          <w:lang w:val="fr-FR"/>
        </w:rPr>
        <w:t>9</w:t>
      </w:r>
      <w:r w:rsidR="0024464A" w:rsidRPr="00E24BB9">
        <w:rPr>
          <w:lang w:val="fr-FR"/>
        </w:rPr>
        <w:t>-0</w:t>
      </w:r>
      <w:bookmarkEnd w:id="1"/>
    </w:p>
    <w:p w14:paraId="0A93FAC2" w14:textId="3DF428E8" w:rsidR="00F335DC" w:rsidRPr="00E24BB9" w:rsidRDefault="00AE63EC" w:rsidP="00F335DC">
      <w:pPr>
        <w:pStyle w:val="DateCover"/>
        <w:rPr>
          <w:lang w:val="fr-FR"/>
        </w:rPr>
      </w:pPr>
      <w:r w:rsidRPr="00E24BB9">
        <w:rPr>
          <w:lang w:val="fr-FR"/>
        </w:rPr>
        <w:t>(</w:t>
      </w:r>
      <w:r w:rsidR="00192A85" w:rsidRPr="00E24BB9">
        <w:rPr>
          <w:bCs/>
          <w:iCs/>
          <w:lang w:val="fr-FR"/>
        </w:rPr>
        <w:t>0</w:t>
      </w:r>
      <w:r w:rsidR="005C0680" w:rsidRPr="00E24BB9">
        <w:rPr>
          <w:bCs/>
          <w:iCs/>
          <w:lang w:val="fr-FR"/>
        </w:rPr>
        <w:t>6</w:t>
      </w:r>
      <w:r w:rsidR="00192A85" w:rsidRPr="00E24BB9">
        <w:rPr>
          <w:bCs/>
          <w:iCs/>
          <w:lang w:val="fr-FR"/>
        </w:rPr>
        <w:t>/2025</w:t>
      </w:r>
      <w:r w:rsidRPr="00E24BB9">
        <w:rPr>
          <w:lang w:val="fr-FR"/>
        </w:rPr>
        <w:t>)</w:t>
      </w:r>
    </w:p>
    <w:p w14:paraId="6A07890A" w14:textId="61E3147E" w:rsidR="00F335DC" w:rsidRPr="00E24BB9" w:rsidRDefault="00F50CE2" w:rsidP="00054482">
      <w:pPr>
        <w:pStyle w:val="CoverSeries"/>
        <w:rPr>
          <w:lang w:val="fr-FR"/>
        </w:rPr>
      </w:pPr>
      <w:r w:rsidRPr="00E24BB9">
        <w:rPr>
          <w:lang w:val="fr-FR"/>
        </w:rPr>
        <w:t xml:space="preserve">Série </w:t>
      </w:r>
      <w:proofErr w:type="gramStart"/>
      <w:r w:rsidRPr="00E24BB9">
        <w:rPr>
          <w:lang w:val="fr-FR"/>
        </w:rPr>
        <w:t>SA:</w:t>
      </w:r>
      <w:proofErr w:type="gramEnd"/>
      <w:r w:rsidRPr="00E24BB9">
        <w:rPr>
          <w:lang w:val="fr-FR"/>
        </w:rPr>
        <w:t xml:space="preserve"> Applications spatiales et météorologie</w:t>
      </w:r>
    </w:p>
    <w:p w14:paraId="3E21370C" w14:textId="62EBC2B3" w:rsidR="00F335DC" w:rsidRPr="00E24BB9" w:rsidRDefault="00F50CE2" w:rsidP="00F335DC">
      <w:pPr>
        <w:pStyle w:val="TitleCover"/>
        <w:rPr>
          <w:lang w:val="fr-FR"/>
        </w:rPr>
      </w:pPr>
      <w:r w:rsidRPr="00E24BB9">
        <w:rPr>
          <w:iCs/>
          <w:lang w:val="fr-FR"/>
        </w:rPr>
        <w:t>Caractéristiques techniques et opérationnelles des systèmes du service d'exploitation spatiale (SES) fonctionnant dans les bandes de fréquences 2 025-2 110 MHz (Terre vers</w:t>
      </w:r>
      <w:r w:rsidR="00071843">
        <w:rPr>
          <w:iCs/>
          <w:lang w:val="fr-FR"/>
        </w:rPr>
        <w:t xml:space="preserve"> </w:t>
      </w:r>
      <w:r w:rsidRPr="00E24BB9">
        <w:rPr>
          <w:iCs/>
          <w:lang w:val="fr-FR"/>
        </w:rPr>
        <w:t>espace et espace-espace) et</w:t>
      </w:r>
      <w:r w:rsidR="00071843">
        <w:rPr>
          <w:iCs/>
          <w:lang w:val="fr-FR"/>
        </w:rPr>
        <w:t xml:space="preserve"> </w:t>
      </w:r>
      <w:r w:rsidRPr="00E24BB9">
        <w:rPr>
          <w:iCs/>
          <w:lang w:val="fr-FR"/>
        </w:rPr>
        <w:t>2 200</w:t>
      </w:r>
      <w:r w:rsidRPr="00E24BB9">
        <w:rPr>
          <w:iCs/>
          <w:lang w:val="fr-FR"/>
        </w:rPr>
        <w:noBreakHyphen/>
        <w:t>2 290 MHz (espace vers Terre et</w:t>
      </w:r>
      <w:r w:rsidR="00071843">
        <w:rPr>
          <w:iCs/>
          <w:lang w:val="fr-FR"/>
        </w:rPr>
        <w:t xml:space="preserve"> </w:t>
      </w:r>
      <w:r w:rsidRPr="00E24BB9">
        <w:rPr>
          <w:iCs/>
          <w:lang w:val="fr-FR"/>
        </w:rPr>
        <w:t>espace-espace) à utiliser pour évaluer les brouillages et mener des</w:t>
      </w:r>
      <w:r w:rsidR="00071843">
        <w:rPr>
          <w:iCs/>
          <w:lang w:val="fr-FR"/>
        </w:rPr>
        <w:t xml:space="preserve"> </w:t>
      </w:r>
      <w:r w:rsidRPr="00E24BB9">
        <w:rPr>
          <w:iCs/>
          <w:lang w:val="fr-FR"/>
        </w:rPr>
        <w:t>études de partage</w:t>
      </w:r>
    </w:p>
    <w:p w14:paraId="74D37B03" w14:textId="77777777" w:rsidR="00F335DC" w:rsidRPr="00E24BB9" w:rsidRDefault="00F335DC" w:rsidP="00F335DC">
      <w:pPr>
        <w:rPr>
          <w:lang w:val="fr-FR"/>
        </w:rPr>
      </w:pPr>
    </w:p>
    <w:p w14:paraId="70231E78" w14:textId="77777777" w:rsidR="00F335DC" w:rsidRPr="00E24BB9" w:rsidRDefault="00F335DC" w:rsidP="00F335DC">
      <w:pPr>
        <w:rPr>
          <w:lang w:val="fr-FR"/>
        </w:rPr>
        <w:sectPr w:rsidR="00F335DC" w:rsidRPr="00E24BB9" w:rsidSect="00580D4B">
          <w:headerReference w:type="even" r:id="rId11"/>
          <w:headerReference w:type="default" r:id="rId12"/>
          <w:footerReference w:type="default" r:id="rId13"/>
          <w:pgSz w:w="11907" w:h="16840" w:code="9"/>
          <w:pgMar w:top="1089" w:right="1089" w:bottom="284" w:left="1089" w:header="737" w:footer="284" w:gutter="0"/>
          <w:pgNumType w:start="1"/>
          <w:cols w:space="720"/>
          <w:docGrid w:linePitch="326"/>
        </w:sectPr>
      </w:pPr>
    </w:p>
    <w:p w14:paraId="0E54CF84" w14:textId="4FB05420" w:rsidR="00F335DC" w:rsidRPr="00E24BB9" w:rsidRDefault="00863267"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fr-FR"/>
        </w:rPr>
      </w:pPr>
      <w:bookmarkStart w:id="4" w:name="c2tope"/>
      <w:bookmarkEnd w:id="4"/>
      <w:r w:rsidRPr="00E24BB9">
        <w:rPr>
          <w:bCs/>
          <w:sz w:val="24"/>
          <w:szCs w:val="24"/>
          <w:lang w:val="fr-FR"/>
        </w:rPr>
        <w:lastRenderedPageBreak/>
        <w:t>Avant-propos</w:t>
      </w:r>
    </w:p>
    <w:p w14:paraId="66A9C069" w14:textId="77777777" w:rsidR="00F335DC" w:rsidRPr="00E24BB9" w:rsidRDefault="00863267" w:rsidP="00F335DC">
      <w:pPr>
        <w:spacing w:before="240"/>
        <w:rPr>
          <w:sz w:val="20"/>
          <w:lang w:val="fr-FR"/>
        </w:rPr>
      </w:pPr>
      <w:bookmarkStart w:id="5" w:name="lt_pId008"/>
      <w:r w:rsidRPr="00E24BB9">
        <w:rPr>
          <w:sz w:val="20"/>
          <w:lang w:val="fr-FR"/>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r w:rsidR="000B7708" w:rsidRPr="00E24BB9">
        <w:rPr>
          <w:sz w:val="20"/>
          <w:lang w:val="fr-FR"/>
        </w:rPr>
        <w:t>.</w:t>
      </w:r>
      <w:bookmarkEnd w:id="5"/>
    </w:p>
    <w:p w14:paraId="19476499" w14:textId="33548B43" w:rsidR="00F335DC" w:rsidRPr="00E24BB9" w:rsidRDefault="00863267" w:rsidP="00F335DC">
      <w:pPr>
        <w:rPr>
          <w:sz w:val="20"/>
          <w:lang w:val="fr-FR"/>
        </w:rPr>
      </w:pPr>
      <w:bookmarkStart w:id="6" w:name="lt_pId009"/>
      <w:r w:rsidRPr="00E24BB9">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d'études</w:t>
      </w:r>
      <w:r w:rsidR="000B7708" w:rsidRPr="00E24BB9">
        <w:rPr>
          <w:sz w:val="20"/>
          <w:lang w:val="fr-FR"/>
        </w:rPr>
        <w:t>.</w:t>
      </w:r>
      <w:bookmarkEnd w:id="6"/>
    </w:p>
    <w:p w14:paraId="62EAFD00" w14:textId="7189D50E" w:rsidR="00F335DC" w:rsidRPr="00E24BB9" w:rsidRDefault="00863267" w:rsidP="00F335DC">
      <w:pPr>
        <w:pStyle w:val="Heading1"/>
        <w:spacing w:before="680"/>
        <w:jc w:val="center"/>
        <w:rPr>
          <w:szCs w:val="24"/>
          <w:lang w:val="fr-FR"/>
        </w:rPr>
      </w:pPr>
      <w:bookmarkStart w:id="7" w:name="lt_pId010"/>
      <w:bookmarkStart w:id="8" w:name="_Toc198033130"/>
      <w:bookmarkStart w:id="9" w:name="_Toc199330561"/>
      <w:bookmarkStart w:id="10" w:name="_Toc201076005"/>
      <w:r w:rsidRPr="00E24BB9">
        <w:rPr>
          <w:szCs w:val="24"/>
          <w:lang w:val="fr-FR"/>
        </w:rPr>
        <w:t>Politique en matière de droits de propriété intellectuelle</w:t>
      </w:r>
      <w:r w:rsidR="000B7708" w:rsidRPr="00E24BB9">
        <w:rPr>
          <w:szCs w:val="24"/>
          <w:lang w:val="fr-FR"/>
        </w:rPr>
        <w:t xml:space="preserve"> (IPR)</w:t>
      </w:r>
      <w:bookmarkEnd w:id="7"/>
      <w:bookmarkEnd w:id="8"/>
      <w:bookmarkEnd w:id="9"/>
      <w:bookmarkEnd w:id="10"/>
    </w:p>
    <w:p w14:paraId="6BF8C469" w14:textId="3F6211B4" w:rsidR="00F335DC" w:rsidRPr="00E24BB9" w:rsidRDefault="00863267" w:rsidP="00F335DC">
      <w:pPr>
        <w:tabs>
          <w:tab w:val="clear" w:pos="794"/>
          <w:tab w:val="clear" w:pos="1191"/>
          <w:tab w:val="clear" w:pos="1588"/>
          <w:tab w:val="clear" w:pos="1985"/>
        </w:tabs>
        <w:spacing w:before="240"/>
        <w:rPr>
          <w:sz w:val="20"/>
          <w:lang w:val="fr-FR"/>
        </w:rPr>
      </w:pPr>
      <w:bookmarkStart w:id="11" w:name="lt_pId012"/>
      <w:r w:rsidRPr="00E24BB9">
        <w:rPr>
          <w:sz w:val="20"/>
          <w:lang w:val="fr-FR"/>
        </w:rPr>
        <w:t>La politique de l'UIT-R en matière de droits de propriété intellectuelle est décrite dans la</w:t>
      </w:r>
      <w:proofErr w:type="gramStart"/>
      <w:r w:rsidRPr="00E24BB9">
        <w:rPr>
          <w:sz w:val="20"/>
          <w:lang w:val="fr-FR"/>
        </w:rPr>
        <w:t xml:space="preserve"> «Politique</w:t>
      </w:r>
      <w:proofErr w:type="gramEnd"/>
      <w:r w:rsidRPr="00E24BB9">
        <w:rPr>
          <w:sz w:val="20"/>
          <w:lang w:val="fr-FR"/>
        </w:rPr>
        <w:t xml:space="preserve"> commune de l'UIT</w:t>
      </w:r>
      <w:r w:rsidR="00DE344A" w:rsidRPr="00E24BB9">
        <w:rPr>
          <w:sz w:val="20"/>
          <w:lang w:val="fr-FR"/>
        </w:rPr>
        <w:noBreakHyphen/>
      </w:r>
      <w:r w:rsidRPr="00E24BB9">
        <w:rPr>
          <w:sz w:val="20"/>
          <w:lang w:val="fr-FR"/>
        </w:rPr>
        <w:t xml:space="preserve">T, l'UIT-R, l'ISO et la CEI en matière de </w:t>
      </w:r>
      <w:proofErr w:type="gramStart"/>
      <w:r w:rsidRPr="00E24BB9">
        <w:rPr>
          <w:sz w:val="20"/>
          <w:lang w:val="fr-FR"/>
        </w:rPr>
        <w:t>brevets»</w:t>
      </w:r>
      <w:proofErr w:type="gramEnd"/>
      <w:r w:rsidRPr="00E24BB9">
        <w:rPr>
          <w:sz w:val="20"/>
          <w:lang w:val="fr-FR"/>
        </w:rPr>
        <w:t>, dont il est question dans la Résolution UIT-R 1. Les formulaires que les titulaires de brevets doivent utiliser pour soumettre les déclarations de brevet et d'octroi de licence sont accessibles à l'adresse</w:t>
      </w:r>
      <w:r w:rsidR="000B7708" w:rsidRPr="00E24BB9">
        <w:rPr>
          <w:sz w:val="20"/>
          <w:lang w:val="fr-FR"/>
        </w:rPr>
        <w:t xml:space="preserve"> </w:t>
      </w:r>
      <w:r w:rsidR="00323ED1">
        <w:fldChar w:fldCharType="begin"/>
      </w:r>
      <w:r w:rsidR="00323ED1" w:rsidRPr="009B3359">
        <w:rPr>
          <w:lang w:val="fr-CH"/>
        </w:rPr>
        <w:instrText>HYPERLINK "https://www.itu.int/ITU-R/go/patents/fr"</w:instrText>
      </w:r>
      <w:r w:rsidR="00323ED1">
        <w:fldChar w:fldCharType="separate"/>
      </w:r>
      <w:r w:rsidR="00323ED1" w:rsidRPr="00E24BB9">
        <w:rPr>
          <w:rStyle w:val="Hyperlink"/>
          <w:sz w:val="20"/>
          <w:lang w:val="fr-FR"/>
        </w:rPr>
        <w:t>https://www.itu.int/ITU-R/go/patents/en</w:t>
      </w:r>
      <w:r w:rsidR="00323ED1">
        <w:fldChar w:fldCharType="end"/>
      </w:r>
      <w:r w:rsidRPr="00E24BB9">
        <w:rPr>
          <w:sz w:val="20"/>
          <w:lang w:val="fr-FR"/>
        </w:rPr>
        <w:t xml:space="preserve">, où l'on trouvera également les Lignes directrices pour la mise en </w:t>
      </w:r>
      <w:r w:rsidR="002C4C2C" w:rsidRPr="00E24BB9">
        <w:rPr>
          <w:sz w:val="20"/>
          <w:lang w:val="fr-FR"/>
        </w:rPr>
        <w:t>œ</w:t>
      </w:r>
      <w:r w:rsidRPr="00E24BB9">
        <w:rPr>
          <w:sz w:val="20"/>
          <w:lang w:val="fr-FR"/>
        </w:rPr>
        <w:t>uvre de la politique commune en matière de brevets de l'UIT-T, l'UIT-R, l'ISO et la CEI et la base de données en matière de brevets de l'UIT-R</w:t>
      </w:r>
      <w:r w:rsidR="000B7708" w:rsidRPr="00E24BB9">
        <w:rPr>
          <w:sz w:val="20"/>
          <w:lang w:val="fr-FR"/>
        </w:rPr>
        <w:t>.</w:t>
      </w:r>
      <w:bookmarkEnd w:id="11"/>
    </w:p>
    <w:p w14:paraId="363EB0A6" w14:textId="77777777" w:rsidR="005F46E0" w:rsidRPr="00E24BB9" w:rsidRDefault="005F46E0" w:rsidP="00F335DC">
      <w:pPr>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20" w:firstRow="1" w:lastRow="0" w:firstColumn="0" w:lastColumn="0" w:noHBand="0" w:noVBand="0"/>
      </w:tblPr>
      <w:tblGrid>
        <w:gridCol w:w="1170"/>
        <w:gridCol w:w="8439"/>
      </w:tblGrid>
      <w:tr w:rsidR="00EE4E3F" w:rsidRPr="00F72956" w14:paraId="7A900748" w14:textId="77777777" w:rsidTr="00071843">
        <w:tc>
          <w:tcPr>
            <w:tcW w:w="9609" w:type="dxa"/>
            <w:gridSpan w:val="2"/>
          </w:tcPr>
          <w:p w14:paraId="3ABB75EE" w14:textId="2BCDEC1F" w:rsidR="00F335DC" w:rsidRPr="00E24BB9" w:rsidRDefault="00863267" w:rsidP="00773F61">
            <w:pPr>
              <w:pStyle w:val="Chaptitle"/>
              <w:keepLines w:val="0"/>
              <w:tabs>
                <w:tab w:val="clear" w:pos="794"/>
                <w:tab w:val="clear" w:pos="1191"/>
                <w:tab w:val="clear" w:pos="1588"/>
                <w:tab w:val="clear" w:pos="1985"/>
              </w:tabs>
              <w:overflowPunct/>
              <w:spacing w:before="180"/>
              <w:textAlignment w:val="auto"/>
              <w:rPr>
                <w:sz w:val="22"/>
                <w:szCs w:val="22"/>
                <w:lang w:val="fr-FR"/>
              </w:rPr>
            </w:pPr>
            <w:bookmarkStart w:id="12" w:name="lt_pId013"/>
            <w:r w:rsidRPr="00E24BB9">
              <w:rPr>
                <w:sz w:val="22"/>
                <w:szCs w:val="22"/>
                <w:lang w:val="fr-FR"/>
              </w:rPr>
              <w:t>Sé</w:t>
            </w:r>
            <w:r w:rsidR="000B7708" w:rsidRPr="00E24BB9">
              <w:rPr>
                <w:sz w:val="22"/>
                <w:szCs w:val="22"/>
                <w:lang w:val="fr-FR"/>
              </w:rPr>
              <w:t xml:space="preserve">ries </w:t>
            </w:r>
            <w:r w:rsidRPr="00E24BB9">
              <w:rPr>
                <w:sz w:val="22"/>
                <w:szCs w:val="22"/>
                <w:lang w:val="fr-FR"/>
              </w:rPr>
              <w:t>des</w:t>
            </w:r>
            <w:r w:rsidR="000B7708" w:rsidRPr="00E24BB9">
              <w:rPr>
                <w:sz w:val="22"/>
                <w:szCs w:val="22"/>
                <w:lang w:val="fr-FR"/>
              </w:rPr>
              <w:t xml:space="preserve"> </w:t>
            </w:r>
            <w:r w:rsidRPr="00E24BB9">
              <w:rPr>
                <w:sz w:val="22"/>
                <w:szCs w:val="22"/>
                <w:lang w:val="fr-FR"/>
              </w:rPr>
              <w:t>Recommandations UIT</w:t>
            </w:r>
            <w:r w:rsidR="000B7708" w:rsidRPr="00E24BB9">
              <w:rPr>
                <w:sz w:val="22"/>
                <w:szCs w:val="22"/>
                <w:lang w:val="fr-FR"/>
              </w:rPr>
              <w:t>-R</w:t>
            </w:r>
            <w:bookmarkEnd w:id="12"/>
          </w:p>
          <w:p w14:paraId="44A7F5DD" w14:textId="4192B7A6" w:rsidR="00F335DC" w:rsidRPr="00E24BB9" w:rsidRDefault="000B7708" w:rsidP="0086326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bookmarkStart w:id="13" w:name="lt_pId014"/>
            <w:r w:rsidRPr="00E24BB9">
              <w:rPr>
                <w:b w:val="0"/>
                <w:sz w:val="18"/>
                <w:szCs w:val="18"/>
                <w:lang w:val="fr-FR"/>
              </w:rPr>
              <w:t>(</w:t>
            </w:r>
            <w:r w:rsidR="00DE344A" w:rsidRPr="00E24BB9">
              <w:rPr>
                <w:b w:val="0"/>
                <w:sz w:val="18"/>
                <w:szCs w:val="18"/>
                <w:lang w:val="fr-FR"/>
              </w:rPr>
              <w:t>Également</w:t>
            </w:r>
            <w:r w:rsidR="00863267" w:rsidRPr="00E24BB9">
              <w:rPr>
                <w:b w:val="0"/>
                <w:sz w:val="18"/>
                <w:szCs w:val="18"/>
                <w:lang w:val="fr-FR"/>
              </w:rPr>
              <w:t xml:space="preserve"> disponible en </w:t>
            </w:r>
            <w:proofErr w:type="gramStart"/>
            <w:r w:rsidR="00863267" w:rsidRPr="00E24BB9">
              <w:rPr>
                <w:b w:val="0"/>
                <w:sz w:val="18"/>
                <w:szCs w:val="18"/>
                <w:lang w:val="fr-FR"/>
              </w:rPr>
              <w:t>ligne:</w:t>
            </w:r>
            <w:proofErr w:type="gramEnd"/>
            <w:r w:rsidRPr="00E24BB9">
              <w:rPr>
                <w:b w:val="0"/>
                <w:sz w:val="18"/>
                <w:szCs w:val="18"/>
                <w:lang w:val="fr-FR"/>
              </w:rPr>
              <w:t xml:space="preserve"> </w:t>
            </w:r>
            <w:hyperlink r:id="rId14" w:history="1">
              <w:r w:rsidR="00F1306D" w:rsidRPr="00E24BB9">
                <w:rPr>
                  <w:rStyle w:val="Hyperlink"/>
                  <w:b w:val="0"/>
                  <w:sz w:val="18"/>
                  <w:szCs w:val="18"/>
                  <w:lang w:val="fr-FR"/>
                </w:rPr>
                <w:t>https://www.itu.int/publ/R-REC/en</w:t>
              </w:r>
            </w:hyperlink>
            <w:r w:rsidRPr="00E24BB9">
              <w:rPr>
                <w:b w:val="0"/>
                <w:sz w:val="18"/>
                <w:szCs w:val="18"/>
                <w:lang w:val="fr-FR"/>
              </w:rPr>
              <w:t>)</w:t>
            </w:r>
            <w:bookmarkEnd w:id="13"/>
          </w:p>
        </w:tc>
      </w:tr>
      <w:tr w:rsidR="00AE63EC" w:rsidRPr="00E24BB9" w14:paraId="7A582F6B" w14:textId="77777777" w:rsidTr="00071843">
        <w:tc>
          <w:tcPr>
            <w:tcW w:w="1170" w:type="dxa"/>
            <w:tcBorders>
              <w:bottom w:val="nil"/>
            </w:tcBorders>
          </w:tcPr>
          <w:p w14:paraId="027459DC" w14:textId="05A4825B" w:rsidR="00AE63EC" w:rsidRPr="00E24BB9" w:rsidRDefault="00AE63EC" w:rsidP="00AE63EC">
            <w:pPr>
              <w:spacing w:before="200" w:after="100"/>
              <w:ind w:left="57"/>
              <w:jc w:val="left"/>
              <w:rPr>
                <w:b/>
                <w:bCs/>
                <w:sz w:val="20"/>
                <w:lang w:val="fr-FR"/>
              </w:rPr>
            </w:pPr>
            <w:r w:rsidRPr="00E24BB9">
              <w:rPr>
                <w:b/>
                <w:bCs/>
                <w:sz w:val="20"/>
                <w:szCs w:val="18"/>
                <w:lang w:val="fr-FR"/>
              </w:rPr>
              <w:t>Séries</w:t>
            </w:r>
          </w:p>
        </w:tc>
        <w:tc>
          <w:tcPr>
            <w:tcW w:w="8439" w:type="dxa"/>
            <w:tcBorders>
              <w:bottom w:val="nil"/>
            </w:tcBorders>
          </w:tcPr>
          <w:p w14:paraId="44A7F469" w14:textId="3A6D0288" w:rsidR="00AE63EC" w:rsidRPr="00E24BB9" w:rsidRDefault="00AE63EC" w:rsidP="00AE63E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fr-FR"/>
              </w:rPr>
            </w:pPr>
            <w:r w:rsidRPr="00E24BB9">
              <w:rPr>
                <w:bCs/>
                <w:sz w:val="20"/>
                <w:lang w:val="fr-FR"/>
              </w:rPr>
              <w:t>Titre</w:t>
            </w:r>
          </w:p>
        </w:tc>
      </w:tr>
      <w:tr w:rsidR="00F1306D" w:rsidRPr="00E24BB9" w14:paraId="223AAC23" w14:textId="77777777" w:rsidTr="00071843">
        <w:tc>
          <w:tcPr>
            <w:tcW w:w="1170" w:type="dxa"/>
            <w:tcBorders>
              <w:top w:val="nil"/>
            </w:tcBorders>
          </w:tcPr>
          <w:p w14:paraId="2D1D98CE" w14:textId="721AC5DC" w:rsidR="00F1306D" w:rsidRPr="00E24BB9" w:rsidRDefault="00F1306D" w:rsidP="00F1306D">
            <w:pPr>
              <w:spacing w:before="30" w:after="30"/>
              <w:ind w:left="57"/>
              <w:jc w:val="left"/>
              <w:rPr>
                <w:b/>
                <w:bCs/>
                <w:sz w:val="20"/>
                <w:lang w:val="fr-FR"/>
              </w:rPr>
            </w:pPr>
            <w:r w:rsidRPr="00E24BB9">
              <w:rPr>
                <w:b/>
                <w:bCs/>
                <w:sz w:val="20"/>
                <w:lang w:val="fr-FR"/>
              </w:rPr>
              <w:t>BO</w:t>
            </w:r>
          </w:p>
        </w:tc>
        <w:tc>
          <w:tcPr>
            <w:tcW w:w="8439" w:type="dxa"/>
            <w:tcBorders>
              <w:top w:val="nil"/>
            </w:tcBorders>
          </w:tcPr>
          <w:p w14:paraId="637BDF84" w14:textId="1F13B01A" w:rsidR="00F1306D" w:rsidRPr="00E24BB9" w:rsidRDefault="00F1306D" w:rsidP="00F1306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E24BB9">
              <w:rPr>
                <w:b w:val="0"/>
                <w:sz w:val="20"/>
                <w:lang w:val="fr-FR"/>
              </w:rPr>
              <w:t>Diffusion par satellite</w:t>
            </w:r>
          </w:p>
        </w:tc>
      </w:tr>
      <w:tr w:rsidR="00F1306D" w:rsidRPr="00F72956" w14:paraId="6C98BF6F" w14:textId="77777777" w:rsidTr="00071843">
        <w:tc>
          <w:tcPr>
            <w:tcW w:w="1170" w:type="dxa"/>
            <w:shd w:val="clear" w:color="auto" w:fill="FFFFFF" w:themeFill="background1"/>
          </w:tcPr>
          <w:p w14:paraId="3FEA84BF" w14:textId="27BC256F" w:rsidR="00F1306D" w:rsidRPr="00E24BB9" w:rsidRDefault="00F1306D" w:rsidP="00F1306D">
            <w:pPr>
              <w:spacing w:before="30" w:after="30"/>
              <w:ind w:left="57"/>
              <w:jc w:val="left"/>
              <w:rPr>
                <w:b/>
                <w:bCs/>
                <w:sz w:val="20"/>
                <w:lang w:val="fr-FR"/>
              </w:rPr>
            </w:pPr>
            <w:r w:rsidRPr="00E24BB9">
              <w:rPr>
                <w:b/>
                <w:bCs/>
                <w:sz w:val="20"/>
                <w:lang w:val="fr-FR"/>
              </w:rPr>
              <w:t>BR</w:t>
            </w:r>
          </w:p>
        </w:tc>
        <w:tc>
          <w:tcPr>
            <w:tcW w:w="8439" w:type="dxa"/>
            <w:shd w:val="clear" w:color="auto" w:fill="FFFFFF" w:themeFill="background1"/>
          </w:tcPr>
          <w:p w14:paraId="22F3588C" w14:textId="04CED466" w:rsidR="00F1306D" w:rsidRPr="00E24BB9"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Cs/>
                <w:sz w:val="20"/>
                <w:lang w:val="fr-FR"/>
              </w:rPr>
            </w:pPr>
            <w:r w:rsidRPr="00E24BB9">
              <w:rPr>
                <w:bCs/>
                <w:sz w:val="20"/>
                <w:lang w:val="fr-FR"/>
              </w:rPr>
              <w:t xml:space="preserve">Enregistrement pour la production, l'archivage et la </w:t>
            </w:r>
            <w:proofErr w:type="gramStart"/>
            <w:r w:rsidRPr="00E24BB9">
              <w:rPr>
                <w:bCs/>
                <w:sz w:val="20"/>
                <w:lang w:val="fr-FR"/>
              </w:rPr>
              <w:t>diffusion;</w:t>
            </w:r>
            <w:proofErr w:type="gramEnd"/>
            <w:r w:rsidRPr="00E24BB9">
              <w:rPr>
                <w:bCs/>
                <w:sz w:val="20"/>
                <w:lang w:val="fr-FR"/>
              </w:rPr>
              <w:t xml:space="preserve"> films pour la télévision</w:t>
            </w:r>
          </w:p>
        </w:tc>
      </w:tr>
      <w:tr w:rsidR="00054482" w:rsidRPr="00E24BB9" w14:paraId="28DD7F14" w14:textId="77777777" w:rsidTr="00071843">
        <w:tc>
          <w:tcPr>
            <w:tcW w:w="1170" w:type="dxa"/>
            <w:shd w:val="clear" w:color="auto" w:fill="FFFFFF" w:themeFill="background1"/>
          </w:tcPr>
          <w:p w14:paraId="3AF4F797" w14:textId="3FE43B5B" w:rsidR="00F1306D" w:rsidRPr="00E24BB9" w:rsidRDefault="00F1306D" w:rsidP="00F1306D">
            <w:pPr>
              <w:spacing w:before="30" w:after="30"/>
              <w:ind w:left="57"/>
              <w:jc w:val="left"/>
              <w:rPr>
                <w:b/>
                <w:bCs/>
                <w:sz w:val="20"/>
                <w:lang w:val="fr-FR"/>
              </w:rPr>
            </w:pPr>
            <w:r w:rsidRPr="00E24BB9">
              <w:rPr>
                <w:b/>
                <w:bCs/>
                <w:sz w:val="20"/>
                <w:lang w:val="fr-FR"/>
              </w:rPr>
              <w:t>BS</w:t>
            </w:r>
          </w:p>
        </w:tc>
        <w:tc>
          <w:tcPr>
            <w:tcW w:w="8439" w:type="dxa"/>
            <w:shd w:val="clear" w:color="auto" w:fill="FFFFFF" w:themeFill="background1"/>
          </w:tcPr>
          <w:p w14:paraId="62CB35D8" w14:textId="102E7148" w:rsidR="00F1306D" w:rsidRPr="00E24BB9" w:rsidRDefault="00F1306D" w:rsidP="00F1306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E24BB9">
              <w:rPr>
                <w:b w:val="0"/>
                <w:sz w:val="20"/>
                <w:lang w:val="fr-FR"/>
              </w:rPr>
              <w:t>Service de radiodiffusion sonore</w:t>
            </w:r>
          </w:p>
        </w:tc>
      </w:tr>
      <w:tr w:rsidR="004F5F9D" w:rsidRPr="00E24BB9" w14:paraId="575771C1" w14:textId="77777777" w:rsidTr="00071843">
        <w:tc>
          <w:tcPr>
            <w:tcW w:w="1170" w:type="dxa"/>
            <w:shd w:val="clear" w:color="auto" w:fill="FFFFFF" w:themeFill="background1"/>
          </w:tcPr>
          <w:p w14:paraId="5460F369" w14:textId="3F0A98E6" w:rsidR="00F1306D" w:rsidRPr="00E24BB9" w:rsidRDefault="00F1306D" w:rsidP="00F1306D">
            <w:pPr>
              <w:spacing w:before="30" w:after="30"/>
              <w:ind w:left="57"/>
              <w:jc w:val="left"/>
              <w:rPr>
                <w:b/>
                <w:bCs/>
                <w:color w:val="000000" w:themeColor="text1"/>
                <w:sz w:val="20"/>
                <w:lang w:val="fr-FR"/>
              </w:rPr>
            </w:pPr>
            <w:r w:rsidRPr="00E24BB9">
              <w:rPr>
                <w:b/>
                <w:bCs/>
                <w:color w:val="000000" w:themeColor="text1"/>
                <w:sz w:val="20"/>
                <w:lang w:val="fr-FR"/>
              </w:rPr>
              <w:t>BT</w:t>
            </w:r>
          </w:p>
        </w:tc>
        <w:tc>
          <w:tcPr>
            <w:tcW w:w="8439" w:type="dxa"/>
            <w:shd w:val="clear" w:color="auto" w:fill="FFFFFF" w:themeFill="background1"/>
          </w:tcPr>
          <w:p w14:paraId="2666F87C" w14:textId="3B31F57C" w:rsidR="00F1306D" w:rsidRPr="00E24BB9"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00" w:themeColor="text1"/>
                <w:sz w:val="20"/>
                <w:lang w:val="fr-FR"/>
              </w:rPr>
            </w:pPr>
            <w:r w:rsidRPr="00E24BB9">
              <w:rPr>
                <w:color w:val="000000" w:themeColor="text1"/>
                <w:sz w:val="20"/>
                <w:lang w:val="fr-FR"/>
              </w:rPr>
              <w:t>Service de radiodiffusion télévisuelle</w:t>
            </w:r>
          </w:p>
        </w:tc>
      </w:tr>
      <w:tr w:rsidR="00F1306D" w:rsidRPr="00E24BB9" w14:paraId="1B4CDCDB" w14:textId="77777777" w:rsidTr="00071843">
        <w:tc>
          <w:tcPr>
            <w:tcW w:w="1170" w:type="dxa"/>
            <w:shd w:val="clear" w:color="auto" w:fill="auto"/>
          </w:tcPr>
          <w:p w14:paraId="50B3E89B" w14:textId="45AF38A8" w:rsidR="00F1306D" w:rsidRPr="00E24BB9" w:rsidRDefault="00F1306D" w:rsidP="00F1306D">
            <w:pPr>
              <w:spacing w:before="30" w:after="30"/>
              <w:ind w:left="57"/>
              <w:jc w:val="left"/>
              <w:rPr>
                <w:b/>
                <w:bCs/>
                <w:sz w:val="20"/>
                <w:lang w:val="fr-FR"/>
              </w:rPr>
            </w:pPr>
            <w:r w:rsidRPr="00E24BB9">
              <w:rPr>
                <w:b/>
                <w:bCs/>
                <w:sz w:val="20"/>
                <w:lang w:val="fr-FR"/>
              </w:rPr>
              <w:t>F</w:t>
            </w:r>
          </w:p>
        </w:tc>
        <w:tc>
          <w:tcPr>
            <w:tcW w:w="8439" w:type="dxa"/>
            <w:shd w:val="clear" w:color="auto" w:fill="auto"/>
          </w:tcPr>
          <w:p w14:paraId="20EF66F1" w14:textId="771B2AB3" w:rsidR="00F1306D" w:rsidRPr="00E24BB9" w:rsidRDefault="00F1306D" w:rsidP="00F1306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E24BB9">
              <w:rPr>
                <w:b w:val="0"/>
                <w:sz w:val="20"/>
                <w:lang w:val="fr-FR"/>
              </w:rPr>
              <w:t>Service fixe</w:t>
            </w:r>
          </w:p>
        </w:tc>
      </w:tr>
      <w:tr w:rsidR="00054482" w:rsidRPr="00F72956" w14:paraId="340AF8DC" w14:textId="77777777" w:rsidTr="00071843">
        <w:tc>
          <w:tcPr>
            <w:tcW w:w="1170" w:type="dxa"/>
            <w:shd w:val="clear" w:color="auto" w:fill="auto"/>
          </w:tcPr>
          <w:p w14:paraId="6EC184F6" w14:textId="482FE175" w:rsidR="00F1306D" w:rsidRPr="00E24BB9" w:rsidRDefault="00F1306D" w:rsidP="00F1306D">
            <w:pPr>
              <w:spacing w:before="30" w:after="30"/>
              <w:ind w:left="57"/>
              <w:jc w:val="left"/>
              <w:rPr>
                <w:b/>
                <w:bCs/>
                <w:color w:val="002060"/>
                <w:sz w:val="20"/>
                <w:lang w:val="fr-FR"/>
              </w:rPr>
            </w:pPr>
            <w:r w:rsidRPr="00E24BB9">
              <w:rPr>
                <w:b/>
                <w:bCs/>
                <w:color w:val="000000" w:themeColor="text1"/>
                <w:sz w:val="20"/>
                <w:lang w:val="fr-FR"/>
              </w:rPr>
              <w:t>M</w:t>
            </w:r>
          </w:p>
        </w:tc>
        <w:tc>
          <w:tcPr>
            <w:tcW w:w="8439" w:type="dxa"/>
            <w:shd w:val="clear" w:color="auto" w:fill="auto"/>
          </w:tcPr>
          <w:p w14:paraId="1116D58B" w14:textId="604CC325" w:rsidR="00F1306D" w:rsidRPr="00E24BB9" w:rsidRDefault="00F1306D" w:rsidP="0024464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2060"/>
                <w:sz w:val="20"/>
                <w:lang w:val="fr-FR"/>
              </w:rPr>
            </w:pPr>
            <w:proofErr w:type="gramStart"/>
            <w:r w:rsidRPr="00E24BB9">
              <w:rPr>
                <w:b w:val="0"/>
                <w:sz w:val="20"/>
                <w:lang w:val="fr-FR"/>
              </w:rPr>
              <w:t>Services mobile</w:t>
            </w:r>
            <w:proofErr w:type="gramEnd"/>
            <w:r w:rsidRPr="00E24BB9">
              <w:rPr>
                <w:b w:val="0"/>
                <w:sz w:val="20"/>
                <w:lang w:val="fr-FR"/>
              </w:rPr>
              <w:t>, de radiorepérage et d'amateur y compris les services par satellite associés</w:t>
            </w:r>
          </w:p>
        </w:tc>
      </w:tr>
      <w:tr w:rsidR="00F1306D" w:rsidRPr="00E24BB9" w14:paraId="4CD3BB73" w14:textId="77777777" w:rsidTr="00071843">
        <w:tc>
          <w:tcPr>
            <w:tcW w:w="1170" w:type="dxa"/>
          </w:tcPr>
          <w:p w14:paraId="23F9CEB7" w14:textId="71F79CB4" w:rsidR="00F1306D" w:rsidRPr="00E24BB9" w:rsidRDefault="00F1306D" w:rsidP="00F1306D">
            <w:pPr>
              <w:spacing w:before="30" w:after="30"/>
              <w:ind w:left="57"/>
              <w:jc w:val="left"/>
              <w:rPr>
                <w:b/>
                <w:bCs/>
                <w:sz w:val="20"/>
                <w:lang w:val="fr-FR"/>
              </w:rPr>
            </w:pPr>
            <w:r w:rsidRPr="00E24BB9">
              <w:rPr>
                <w:b/>
                <w:bCs/>
                <w:sz w:val="20"/>
                <w:lang w:val="fr-FR"/>
              </w:rPr>
              <w:t>P</w:t>
            </w:r>
          </w:p>
        </w:tc>
        <w:tc>
          <w:tcPr>
            <w:tcW w:w="8439" w:type="dxa"/>
          </w:tcPr>
          <w:p w14:paraId="417BFE33" w14:textId="13C49A86" w:rsidR="00F1306D" w:rsidRPr="00E24BB9"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E24BB9">
              <w:rPr>
                <w:sz w:val="20"/>
                <w:lang w:val="fr-FR"/>
              </w:rPr>
              <w:t>Propagation des ondes radioélectriques</w:t>
            </w:r>
          </w:p>
        </w:tc>
      </w:tr>
      <w:tr w:rsidR="00F1306D" w:rsidRPr="00E24BB9" w14:paraId="00BA3976" w14:textId="77777777" w:rsidTr="00071843">
        <w:tc>
          <w:tcPr>
            <w:tcW w:w="1170" w:type="dxa"/>
          </w:tcPr>
          <w:p w14:paraId="71CB0B35" w14:textId="64448781" w:rsidR="00F1306D" w:rsidRPr="00E24BB9" w:rsidRDefault="00F1306D" w:rsidP="00F1306D">
            <w:pPr>
              <w:spacing w:before="30" w:after="30"/>
              <w:ind w:left="57"/>
              <w:jc w:val="left"/>
              <w:rPr>
                <w:b/>
                <w:bCs/>
                <w:sz w:val="20"/>
                <w:lang w:val="fr-FR"/>
              </w:rPr>
            </w:pPr>
            <w:r w:rsidRPr="00E24BB9">
              <w:rPr>
                <w:b/>
                <w:bCs/>
                <w:sz w:val="20"/>
                <w:lang w:val="fr-FR"/>
              </w:rPr>
              <w:t>RA</w:t>
            </w:r>
          </w:p>
        </w:tc>
        <w:tc>
          <w:tcPr>
            <w:tcW w:w="8439" w:type="dxa"/>
          </w:tcPr>
          <w:p w14:paraId="1579E7B1" w14:textId="496A25F0" w:rsidR="00F1306D" w:rsidRPr="00E24BB9" w:rsidRDefault="00F1306D" w:rsidP="00F1306D">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E24BB9">
              <w:rPr>
                <w:sz w:val="20"/>
                <w:lang w:val="fr-FR"/>
              </w:rPr>
              <w:t>Radioastronomie</w:t>
            </w:r>
          </w:p>
        </w:tc>
      </w:tr>
      <w:tr w:rsidR="00F1306D" w:rsidRPr="00E24BB9" w14:paraId="78D6EEF2" w14:textId="77777777" w:rsidTr="00071843">
        <w:tc>
          <w:tcPr>
            <w:tcW w:w="1170" w:type="dxa"/>
            <w:tcBorders>
              <w:bottom w:val="nil"/>
            </w:tcBorders>
          </w:tcPr>
          <w:p w14:paraId="033B1446" w14:textId="59214513" w:rsidR="00F1306D" w:rsidRPr="00E24BB9" w:rsidRDefault="00F1306D" w:rsidP="00F1306D">
            <w:pPr>
              <w:spacing w:before="30" w:after="30"/>
              <w:ind w:left="57"/>
              <w:jc w:val="left"/>
              <w:rPr>
                <w:b/>
                <w:bCs/>
                <w:sz w:val="20"/>
                <w:lang w:val="fr-FR"/>
              </w:rPr>
            </w:pPr>
            <w:r w:rsidRPr="00E24BB9">
              <w:rPr>
                <w:b/>
                <w:bCs/>
                <w:sz w:val="20"/>
                <w:lang w:val="fr-FR"/>
              </w:rPr>
              <w:t>RS</w:t>
            </w:r>
          </w:p>
        </w:tc>
        <w:tc>
          <w:tcPr>
            <w:tcW w:w="8439" w:type="dxa"/>
            <w:tcBorders>
              <w:bottom w:val="nil"/>
            </w:tcBorders>
          </w:tcPr>
          <w:p w14:paraId="0C8581F3" w14:textId="4ADD5BBF" w:rsidR="00F1306D" w:rsidRPr="00E24BB9" w:rsidRDefault="00F1306D" w:rsidP="00F1306D">
            <w:pPr>
              <w:spacing w:before="30" w:after="30"/>
              <w:jc w:val="left"/>
              <w:rPr>
                <w:sz w:val="20"/>
                <w:lang w:val="fr-FR"/>
              </w:rPr>
            </w:pPr>
            <w:r w:rsidRPr="00E24BB9">
              <w:rPr>
                <w:sz w:val="20"/>
                <w:lang w:val="fr-FR"/>
              </w:rPr>
              <w:t>Systèmes de télédétection</w:t>
            </w:r>
          </w:p>
        </w:tc>
      </w:tr>
      <w:tr w:rsidR="00F1306D" w:rsidRPr="00E24BB9" w14:paraId="6740E61F" w14:textId="77777777" w:rsidTr="00071843">
        <w:tc>
          <w:tcPr>
            <w:tcW w:w="1170" w:type="dxa"/>
            <w:tcBorders>
              <w:top w:val="nil"/>
              <w:bottom w:val="nil"/>
            </w:tcBorders>
            <w:shd w:val="clear" w:color="auto" w:fill="FFFFFF" w:themeFill="background1"/>
          </w:tcPr>
          <w:p w14:paraId="6899BD28" w14:textId="3A5CE7A4" w:rsidR="00F1306D" w:rsidRPr="00E24BB9" w:rsidRDefault="00F1306D" w:rsidP="00F1306D">
            <w:pPr>
              <w:spacing w:before="30" w:after="30"/>
              <w:ind w:left="57"/>
              <w:jc w:val="left"/>
              <w:rPr>
                <w:b/>
                <w:bCs/>
                <w:sz w:val="20"/>
                <w:lang w:val="fr-FR"/>
              </w:rPr>
            </w:pPr>
            <w:r w:rsidRPr="00E24BB9">
              <w:rPr>
                <w:b/>
                <w:bCs/>
                <w:sz w:val="20"/>
                <w:lang w:val="fr-FR"/>
              </w:rPr>
              <w:t>S</w:t>
            </w:r>
          </w:p>
        </w:tc>
        <w:tc>
          <w:tcPr>
            <w:tcW w:w="8439" w:type="dxa"/>
            <w:tcBorders>
              <w:top w:val="nil"/>
              <w:bottom w:val="nil"/>
            </w:tcBorders>
            <w:shd w:val="clear" w:color="auto" w:fill="FFFFFF" w:themeFill="background1"/>
          </w:tcPr>
          <w:p w14:paraId="6CFAA961" w14:textId="44FBB999" w:rsidR="00F1306D" w:rsidRPr="00E24BB9" w:rsidRDefault="00F1306D" w:rsidP="00F1306D">
            <w:pPr>
              <w:spacing w:before="30" w:after="30"/>
              <w:jc w:val="left"/>
              <w:rPr>
                <w:sz w:val="20"/>
                <w:lang w:val="fr-FR"/>
              </w:rPr>
            </w:pPr>
            <w:r w:rsidRPr="00E24BB9">
              <w:rPr>
                <w:sz w:val="20"/>
                <w:lang w:val="fr-FR"/>
              </w:rPr>
              <w:t>Service fixe par satellite</w:t>
            </w:r>
          </w:p>
        </w:tc>
      </w:tr>
      <w:tr w:rsidR="00F1306D" w:rsidRPr="00E24BB9" w14:paraId="79C6654C" w14:textId="77777777" w:rsidTr="00071843">
        <w:tc>
          <w:tcPr>
            <w:tcW w:w="1170" w:type="dxa"/>
            <w:tcBorders>
              <w:top w:val="nil"/>
              <w:bottom w:val="nil"/>
            </w:tcBorders>
            <w:shd w:val="clear" w:color="auto" w:fill="F2F2F2" w:themeFill="background1" w:themeFillShade="F2"/>
          </w:tcPr>
          <w:p w14:paraId="3FC92514" w14:textId="5157F074" w:rsidR="00F1306D" w:rsidRPr="00E24BB9" w:rsidRDefault="00F1306D" w:rsidP="00F1306D">
            <w:pPr>
              <w:spacing w:before="30" w:after="30"/>
              <w:ind w:left="57"/>
              <w:jc w:val="left"/>
              <w:rPr>
                <w:b/>
                <w:bCs/>
                <w:color w:val="002060"/>
                <w:sz w:val="20"/>
                <w:lang w:val="fr-FR"/>
              </w:rPr>
            </w:pPr>
            <w:r w:rsidRPr="00E24BB9">
              <w:rPr>
                <w:b/>
                <w:bCs/>
                <w:color w:val="002060"/>
                <w:sz w:val="20"/>
                <w:lang w:val="fr-FR"/>
              </w:rPr>
              <w:t>SA</w:t>
            </w:r>
          </w:p>
        </w:tc>
        <w:tc>
          <w:tcPr>
            <w:tcW w:w="8439" w:type="dxa"/>
            <w:tcBorders>
              <w:top w:val="nil"/>
              <w:bottom w:val="nil"/>
            </w:tcBorders>
            <w:shd w:val="clear" w:color="auto" w:fill="F2F2F2" w:themeFill="background1" w:themeFillShade="F2"/>
          </w:tcPr>
          <w:p w14:paraId="22A046BC" w14:textId="4E367651" w:rsidR="00F1306D" w:rsidRPr="00E24BB9" w:rsidRDefault="00F1306D" w:rsidP="00F1306D">
            <w:pPr>
              <w:spacing w:before="30" w:after="30"/>
              <w:jc w:val="left"/>
              <w:rPr>
                <w:b/>
                <w:bCs/>
                <w:color w:val="002060"/>
                <w:sz w:val="20"/>
                <w:lang w:val="fr-FR"/>
              </w:rPr>
            </w:pPr>
            <w:r w:rsidRPr="00E24BB9">
              <w:rPr>
                <w:b/>
                <w:bCs/>
                <w:color w:val="002060"/>
                <w:sz w:val="20"/>
                <w:lang w:val="fr-FR"/>
              </w:rPr>
              <w:t>Applications spatiales et météorologie</w:t>
            </w:r>
          </w:p>
        </w:tc>
      </w:tr>
      <w:tr w:rsidR="00F1306D" w:rsidRPr="009B3359" w14:paraId="119BD024" w14:textId="77777777" w:rsidTr="00071843">
        <w:tc>
          <w:tcPr>
            <w:tcW w:w="1170" w:type="dxa"/>
            <w:tcBorders>
              <w:top w:val="nil"/>
              <w:bottom w:val="nil"/>
            </w:tcBorders>
            <w:shd w:val="clear" w:color="auto" w:fill="auto"/>
          </w:tcPr>
          <w:p w14:paraId="4B290DFE" w14:textId="531D7468" w:rsidR="00F1306D" w:rsidRPr="00E24BB9" w:rsidRDefault="00F1306D" w:rsidP="00F1306D">
            <w:pPr>
              <w:spacing w:before="30" w:after="30"/>
              <w:ind w:left="57"/>
              <w:jc w:val="left"/>
              <w:rPr>
                <w:rFonts w:ascii="Times New Roman Bold" w:hAnsi="Times New Roman Bold" w:cs="Times New Roman Bold"/>
                <w:b/>
                <w:bCs/>
                <w:sz w:val="20"/>
                <w:lang w:val="fr-FR"/>
              </w:rPr>
            </w:pPr>
            <w:r w:rsidRPr="00E24BB9">
              <w:rPr>
                <w:b/>
                <w:sz w:val="20"/>
                <w:lang w:val="fr-FR"/>
              </w:rPr>
              <w:t>SF</w:t>
            </w:r>
          </w:p>
        </w:tc>
        <w:tc>
          <w:tcPr>
            <w:tcW w:w="8439" w:type="dxa"/>
            <w:tcBorders>
              <w:top w:val="nil"/>
              <w:bottom w:val="nil"/>
            </w:tcBorders>
            <w:shd w:val="clear" w:color="auto" w:fill="auto"/>
          </w:tcPr>
          <w:p w14:paraId="010AAD02" w14:textId="3949D159" w:rsidR="00F1306D" w:rsidRPr="00E24BB9" w:rsidRDefault="00F1306D" w:rsidP="00F1306D">
            <w:pPr>
              <w:spacing w:before="30" w:after="30"/>
              <w:jc w:val="left"/>
              <w:rPr>
                <w:rFonts w:hAnsi="Times New Roman Bold"/>
                <w:sz w:val="20"/>
                <w:lang w:val="fr-FR"/>
              </w:rPr>
            </w:pPr>
            <w:r w:rsidRPr="00E24BB9">
              <w:rPr>
                <w:bCs/>
                <w:sz w:val="20"/>
                <w:lang w:val="fr-FR"/>
              </w:rPr>
              <w:t>Partage des fréquences et coordination entre les systèmes du service fixe par satellite et du service fixe</w:t>
            </w:r>
          </w:p>
        </w:tc>
      </w:tr>
      <w:tr w:rsidR="00F1306D" w:rsidRPr="00E24BB9" w14:paraId="586C6D3A" w14:textId="77777777" w:rsidTr="00071843">
        <w:tc>
          <w:tcPr>
            <w:tcW w:w="1170" w:type="dxa"/>
            <w:tcBorders>
              <w:top w:val="nil"/>
            </w:tcBorders>
            <w:shd w:val="clear" w:color="auto" w:fill="auto"/>
          </w:tcPr>
          <w:p w14:paraId="218CA137" w14:textId="40606E00" w:rsidR="00F1306D" w:rsidRPr="00E24BB9" w:rsidRDefault="00F1306D" w:rsidP="00F1306D">
            <w:pPr>
              <w:spacing w:before="30" w:after="30"/>
              <w:ind w:left="57"/>
              <w:jc w:val="left"/>
              <w:rPr>
                <w:b/>
                <w:bCs/>
                <w:sz w:val="20"/>
                <w:lang w:val="fr-FR"/>
              </w:rPr>
            </w:pPr>
            <w:r w:rsidRPr="00E24BB9">
              <w:rPr>
                <w:b/>
                <w:bCs/>
                <w:sz w:val="20"/>
                <w:lang w:val="fr-FR"/>
              </w:rPr>
              <w:t>SM</w:t>
            </w:r>
          </w:p>
        </w:tc>
        <w:tc>
          <w:tcPr>
            <w:tcW w:w="8439" w:type="dxa"/>
            <w:tcBorders>
              <w:top w:val="nil"/>
            </w:tcBorders>
            <w:shd w:val="clear" w:color="auto" w:fill="auto"/>
          </w:tcPr>
          <w:p w14:paraId="2B11796F" w14:textId="26AC74C3" w:rsidR="00F1306D" w:rsidRPr="00E24BB9" w:rsidRDefault="00F1306D" w:rsidP="00F1306D">
            <w:pPr>
              <w:spacing w:before="30" w:after="30"/>
              <w:jc w:val="left"/>
              <w:rPr>
                <w:sz w:val="20"/>
                <w:lang w:val="fr-FR"/>
              </w:rPr>
            </w:pPr>
            <w:r w:rsidRPr="00E24BB9">
              <w:rPr>
                <w:sz w:val="20"/>
                <w:lang w:val="fr-FR"/>
              </w:rPr>
              <w:t>Gestion du spectre</w:t>
            </w:r>
          </w:p>
        </w:tc>
      </w:tr>
      <w:tr w:rsidR="00F1306D" w:rsidRPr="00E24BB9" w14:paraId="192A5ED8" w14:textId="77777777" w:rsidTr="00071843">
        <w:tc>
          <w:tcPr>
            <w:tcW w:w="1170" w:type="dxa"/>
          </w:tcPr>
          <w:p w14:paraId="52A740B8" w14:textId="6F49AF5E" w:rsidR="00F1306D" w:rsidRPr="00E24BB9" w:rsidRDefault="00F1306D" w:rsidP="00F1306D">
            <w:pPr>
              <w:spacing w:before="30" w:after="30"/>
              <w:ind w:left="57"/>
              <w:jc w:val="left"/>
              <w:rPr>
                <w:b/>
                <w:bCs/>
                <w:sz w:val="20"/>
                <w:lang w:val="fr-FR"/>
              </w:rPr>
            </w:pPr>
            <w:r w:rsidRPr="00E24BB9">
              <w:rPr>
                <w:b/>
                <w:bCs/>
                <w:sz w:val="20"/>
                <w:lang w:val="fr-FR"/>
              </w:rPr>
              <w:t>SNG</w:t>
            </w:r>
          </w:p>
        </w:tc>
        <w:tc>
          <w:tcPr>
            <w:tcW w:w="8439" w:type="dxa"/>
          </w:tcPr>
          <w:p w14:paraId="756AB18D" w14:textId="50EC7752" w:rsidR="00F1306D" w:rsidRPr="00E24BB9" w:rsidRDefault="00F1306D" w:rsidP="00F1306D">
            <w:pPr>
              <w:spacing w:before="30" w:after="30"/>
              <w:jc w:val="left"/>
              <w:rPr>
                <w:sz w:val="20"/>
                <w:lang w:val="fr-FR"/>
              </w:rPr>
            </w:pPr>
            <w:r w:rsidRPr="00E24BB9">
              <w:rPr>
                <w:sz w:val="20"/>
                <w:lang w:val="fr-FR"/>
              </w:rPr>
              <w:t>Reportage d'actualités par satellite</w:t>
            </w:r>
          </w:p>
        </w:tc>
      </w:tr>
      <w:tr w:rsidR="00F1306D" w:rsidRPr="009B3359" w14:paraId="5A62CB71" w14:textId="77777777" w:rsidTr="00071843">
        <w:trPr>
          <w:trHeight w:val="283"/>
        </w:trPr>
        <w:tc>
          <w:tcPr>
            <w:tcW w:w="1170" w:type="dxa"/>
          </w:tcPr>
          <w:p w14:paraId="0985383F" w14:textId="1741BE0A" w:rsidR="00F1306D" w:rsidRPr="00E24BB9" w:rsidRDefault="00F1306D" w:rsidP="00E072E7">
            <w:pPr>
              <w:spacing w:before="30" w:after="30"/>
              <w:ind w:left="57"/>
              <w:jc w:val="left"/>
              <w:rPr>
                <w:b/>
                <w:bCs/>
                <w:sz w:val="20"/>
                <w:lang w:val="fr-FR"/>
              </w:rPr>
            </w:pPr>
            <w:r w:rsidRPr="00E24BB9">
              <w:rPr>
                <w:b/>
                <w:bCs/>
                <w:sz w:val="20"/>
                <w:lang w:val="fr-FR"/>
              </w:rPr>
              <w:t>TF</w:t>
            </w:r>
          </w:p>
        </w:tc>
        <w:tc>
          <w:tcPr>
            <w:tcW w:w="8439" w:type="dxa"/>
          </w:tcPr>
          <w:p w14:paraId="56CB9011" w14:textId="1A5925B5" w:rsidR="00F1306D" w:rsidRPr="00E24BB9" w:rsidRDefault="00F1306D" w:rsidP="00E072E7">
            <w:pPr>
              <w:spacing w:before="30" w:after="30"/>
              <w:jc w:val="left"/>
              <w:rPr>
                <w:sz w:val="20"/>
                <w:lang w:val="fr-FR"/>
              </w:rPr>
            </w:pPr>
            <w:r w:rsidRPr="00E24BB9">
              <w:rPr>
                <w:sz w:val="20"/>
                <w:lang w:val="fr-FR"/>
              </w:rPr>
              <w:t>Émissions de fréquences étalon et de signaux horaires</w:t>
            </w:r>
          </w:p>
        </w:tc>
      </w:tr>
      <w:tr w:rsidR="00E072E7" w:rsidRPr="00E24BB9" w14:paraId="1D261CF7" w14:textId="77777777" w:rsidTr="00071843">
        <w:tc>
          <w:tcPr>
            <w:tcW w:w="1170" w:type="dxa"/>
          </w:tcPr>
          <w:p w14:paraId="6B8E34E0" w14:textId="5A320200" w:rsidR="00E072E7" w:rsidRPr="00E24BB9" w:rsidRDefault="00E072E7" w:rsidP="00F1306D">
            <w:pPr>
              <w:spacing w:before="30" w:after="30"/>
              <w:ind w:left="57"/>
              <w:jc w:val="left"/>
              <w:rPr>
                <w:b/>
                <w:bCs/>
                <w:sz w:val="20"/>
                <w:lang w:val="fr-FR"/>
              </w:rPr>
            </w:pPr>
            <w:r w:rsidRPr="00E24BB9">
              <w:rPr>
                <w:b/>
                <w:bCs/>
                <w:sz w:val="20"/>
                <w:lang w:val="fr-FR"/>
              </w:rPr>
              <w:t>V</w:t>
            </w:r>
          </w:p>
        </w:tc>
        <w:tc>
          <w:tcPr>
            <w:tcW w:w="8439" w:type="dxa"/>
          </w:tcPr>
          <w:p w14:paraId="498F6518" w14:textId="751A466D" w:rsidR="00E072E7" w:rsidRPr="00E24BB9" w:rsidRDefault="00E072E7" w:rsidP="006B6338">
            <w:pPr>
              <w:spacing w:before="30" w:after="180"/>
              <w:jc w:val="left"/>
              <w:rPr>
                <w:sz w:val="20"/>
                <w:lang w:val="fr-FR"/>
              </w:rPr>
            </w:pPr>
            <w:r w:rsidRPr="00E24BB9">
              <w:rPr>
                <w:sz w:val="20"/>
                <w:lang w:val="fr-FR"/>
              </w:rPr>
              <w:t>Vocabulaire et sujets associés</w:t>
            </w:r>
          </w:p>
        </w:tc>
      </w:tr>
    </w:tbl>
    <w:p w14:paraId="1B23A424" w14:textId="77777777" w:rsidR="00F335DC" w:rsidRPr="00E24BB9" w:rsidRDefault="00F335DC" w:rsidP="00F335DC">
      <w:pPr>
        <w:spacing w:before="30" w:after="30"/>
        <w:jc w:val="center"/>
        <w:rPr>
          <w:sz w:val="20"/>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EE4E3F" w:rsidRPr="00F72956" w14:paraId="749CBACF" w14:textId="77777777" w:rsidTr="00F7440C">
        <w:tc>
          <w:tcPr>
            <w:tcW w:w="9609" w:type="dxa"/>
          </w:tcPr>
          <w:p w14:paraId="256025F4" w14:textId="75EDF331" w:rsidR="00F335DC" w:rsidRPr="00E24BB9" w:rsidRDefault="000B7708" w:rsidP="00F7440C">
            <w:pPr>
              <w:spacing w:after="120"/>
              <w:rPr>
                <w:sz w:val="20"/>
                <w:lang w:val="fr-FR"/>
              </w:rPr>
            </w:pPr>
            <w:bookmarkStart w:id="14" w:name="lt_pId049"/>
            <w:proofErr w:type="gramStart"/>
            <w:r w:rsidRPr="00E24BB9">
              <w:rPr>
                <w:b/>
                <w:bCs/>
                <w:i/>
                <w:iCs/>
                <w:sz w:val="20"/>
                <w:lang w:val="fr-FR"/>
              </w:rPr>
              <w:t>Note</w:t>
            </w:r>
            <w:r w:rsidRPr="00E24BB9">
              <w:rPr>
                <w:i/>
                <w:iCs/>
                <w:sz w:val="20"/>
                <w:lang w:val="fr-FR"/>
              </w:rPr>
              <w:t>:</w:t>
            </w:r>
            <w:proofErr w:type="gramEnd"/>
            <w:r w:rsidRPr="00E24BB9">
              <w:rPr>
                <w:i/>
                <w:iCs/>
                <w:sz w:val="20"/>
                <w:lang w:val="fr-FR"/>
              </w:rPr>
              <w:t xml:space="preserve"> </w:t>
            </w:r>
            <w:r w:rsidR="00C50409" w:rsidRPr="00E24BB9">
              <w:rPr>
                <w:i/>
                <w:iCs/>
                <w:sz w:val="20"/>
                <w:lang w:val="fr-FR"/>
              </w:rPr>
              <w:t>Cette Recommandation UIT-R a été approuvée en anglais aux termes de la procédure détaillée dans la Résolution UIT-R 1.</w:t>
            </w:r>
            <w:bookmarkEnd w:id="14"/>
          </w:p>
        </w:tc>
      </w:tr>
    </w:tbl>
    <w:p w14:paraId="0ADF5746" w14:textId="77777777" w:rsidR="00F335DC" w:rsidRPr="00E24BB9" w:rsidRDefault="00F335DC" w:rsidP="00F335DC">
      <w:pPr>
        <w:spacing w:before="0"/>
        <w:jc w:val="center"/>
        <w:rPr>
          <w:sz w:val="22"/>
          <w:lang w:val="fr-FR"/>
        </w:rPr>
      </w:pPr>
    </w:p>
    <w:p w14:paraId="3523C457" w14:textId="0DE06455" w:rsidR="00F335DC" w:rsidRPr="00E24BB9" w:rsidRDefault="000B7708" w:rsidP="00F335DC">
      <w:pPr>
        <w:spacing w:before="0"/>
        <w:jc w:val="right"/>
        <w:rPr>
          <w:i/>
          <w:iCs/>
          <w:sz w:val="20"/>
          <w:lang w:val="fr-FR"/>
        </w:rPr>
      </w:pPr>
      <w:bookmarkStart w:id="15" w:name="lt_pId050"/>
      <w:r w:rsidRPr="00E24BB9">
        <w:rPr>
          <w:i/>
          <w:iCs/>
          <w:sz w:val="20"/>
          <w:lang w:val="fr-FR"/>
        </w:rPr>
        <w:t>Publication</w:t>
      </w:r>
      <w:bookmarkEnd w:id="15"/>
      <w:r w:rsidR="00C50409" w:rsidRPr="00E24BB9">
        <w:rPr>
          <w:i/>
          <w:iCs/>
          <w:sz w:val="20"/>
          <w:lang w:val="fr-FR"/>
        </w:rPr>
        <w:t xml:space="preserve"> électronique</w:t>
      </w:r>
    </w:p>
    <w:p w14:paraId="38300204" w14:textId="302017E8" w:rsidR="00F335DC" w:rsidRPr="00E24BB9" w:rsidRDefault="00C50409" w:rsidP="00F335DC">
      <w:pPr>
        <w:spacing w:before="0"/>
        <w:jc w:val="right"/>
        <w:rPr>
          <w:sz w:val="20"/>
          <w:lang w:val="fr-FR"/>
        </w:rPr>
      </w:pPr>
      <w:bookmarkStart w:id="16" w:name="lt_pId051"/>
      <w:r w:rsidRPr="00E24BB9">
        <w:rPr>
          <w:sz w:val="20"/>
          <w:lang w:val="fr-FR"/>
        </w:rPr>
        <w:t>Genève</w:t>
      </w:r>
      <w:r w:rsidR="000B7708" w:rsidRPr="00E24BB9">
        <w:rPr>
          <w:sz w:val="20"/>
          <w:lang w:val="fr-FR"/>
        </w:rPr>
        <w:t>, 202</w:t>
      </w:r>
      <w:bookmarkEnd w:id="16"/>
      <w:r w:rsidR="00192A85" w:rsidRPr="00E24BB9">
        <w:rPr>
          <w:sz w:val="20"/>
          <w:lang w:val="fr-FR"/>
        </w:rPr>
        <w:t>5</w:t>
      </w:r>
    </w:p>
    <w:p w14:paraId="7A49D2A6" w14:textId="301BAAA4" w:rsidR="00F335DC" w:rsidRPr="00E24BB9" w:rsidRDefault="000B7708" w:rsidP="00F335DC">
      <w:pPr>
        <w:jc w:val="center"/>
        <w:rPr>
          <w:sz w:val="20"/>
          <w:lang w:val="fr-FR"/>
        </w:rPr>
      </w:pPr>
      <w:bookmarkStart w:id="17" w:name="lt_pId052"/>
      <w:r w:rsidRPr="00E24BB9">
        <w:rPr>
          <w:rFonts w:ascii="Symbol" w:hAnsi="Symbol"/>
          <w:sz w:val="20"/>
          <w:lang w:val="fr-FR"/>
        </w:rPr>
        <w:sym w:font="Symbol" w:char="F0E3"/>
      </w:r>
      <w:r w:rsidRPr="00E24BB9">
        <w:rPr>
          <w:sz w:val="20"/>
          <w:lang w:val="fr-FR"/>
        </w:rPr>
        <w:t xml:space="preserve"> </w:t>
      </w:r>
      <w:r w:rsidR="00C50409" w:rsidRPr="00E24BB9">
        <w:rPr>
          <w:sz w:val="20"/>
          <w:lang w:val="fr-FR"/>
        </w:rPr>
        <w:t>UIT</w:t>
      </w:r>
      <w:r w:rsidRPr="00E24BB9">
        <w:rPr>
          <w:sz w:val="20"/>
          <w:lang w:val="fr-FR"/>
        </w:rPr>
        <w:t xml:space="preserve"> </w:t>
      </w:r>
      <w:bookmarkStart w:id="18" w:name="iiannee"/>
      <w:bookmarkEnd w:id="18"/>
      <w:r w:rsidRPr="00E24BB9">
        <w:rPr>
          <w:sz w:val="20"/>
          <w:lang w:val="fr-FR"/>
        </w:rPr>
        <w:t>202</w:t>
      </w:r>
      <w:bookmarkEnd w:id="17"/>
      <w:r w:rsidR="00192A85" w:rsidRPr="00E24BB9">
        <w:rPr>
          <w:sz w:val="20"/>
          <w:lang w:val="fr-FR"/>
        </w:rPr>
        <w:t>5</w:t>
      </w:r>
    </w:p>
    <w:p w14:paraId="4895B563" w14:textId="3538CB19" w:rsidR="00F335DC" w:rsidRPr="00E24BB9" w:rsidRDefault="00C50409" w:rsidP="0031176F">
      <w:pPr>
        <w:rPr>
          <w:sz w:val="18"/>
          <w:szCs w:val="18"/>
          <w:lang w:val="fr-FR"/>
        </w:rPr>
        <w:sectPr w:rsidR="00F335DC" w:rsidRPr="00E24BB9" w:rsidSect="00580D4B">
          <w:headerReference w:type="even" r:id="rId15"/>
          <w:headerReference w:type="default" r:id="rId16"/>
          <w:pgSz w:w="11907" w:h="16834" w:code="9"/>
          <w:pgMar w:top="1418" w:right="1134" w:bottom="1134" w:left="1134" w:header="720" w:footer="482" w:gutter="0"/>
          <w:paperSrc w:first="15" w:other="15"/>
          <w:pgNumType w:fmt="lowerRoman" w:start="2"/>
          <w:cols w:space="720"/>
        </w:sectPr>
      </w:pPr>
      <w:bookmarkStart w:id="19" w:name="lt_pId054"/>
      <w:r w:rsidRPr="00E24BB9">
        <w:rPr>
          <w:sz w:val="18"/>
          <w:szCs w:val="18"/>
          <w:lang w:val="fr-FR"/>
        </w:rPr>
        <w:t>Tous droits réservés. Aucune partie de cette publication ne peut être reproduite, par quelque procédé que ce soit, sans l'accord écrit préalable de l'UIT</w:t>
      </w:r>
      <w:bookmarkEnd w:id="19"/>
      <w:r w:rsidR="00476E12" w:rsidRPr="00E24BB9">
        <w:rPr>
          <w:sz w:val="18"/>
          <w:szCs w:val="18"/>
          <w:lang w:val="fr-FR"/>
        </w:rPr>
        <w:t>.</w:t>
      </w:r>
    </w:p>
    <w:p w14:paraId="43909CB0" w14:textId="29DAB4FF" w:rsidR="00054482" w:rsidRPr="00E24BB9" w:rsidRDefault="00054482" w:rsidP="00054482">
      <w:pPr>
        <w:pStyle w:val="RecNo"/>
        <w:rPr>
          <w:lang w:val="fr-FR"/>
        </w:rPr>
      </w:pPr>
      <w:r w:rsidRPr="00E24BB9">
        <w:rPr>
          <w:lang w:val="fr-FR"/>
        </w:rPr>
        <w:lastRenderedPageBreak/>
        <w:t xml:space="preserve">RECOMMANDATION UIT-R </w:t>
      </w:r>
      <w:r w:rsidR="0024464A" w:rsidRPr="00E24BB9">
        <w:rPr>
          <w:lang w:val="fr-FR"/>
        </w:rPr>
        <w:t>S</w:t>
      </w:r>
      <w:r w:rsidR="00F50CE2" w:rsidRPr="00E24BB9">
        <w:rPr>
          <w:lang w:val="fr-FR"/>
        </w:rPr>
        <w:t>A</w:t>
      </w:r>
      <w:r w:rsidR="0024464A" w:rsidRPr="00E24BB9">
        <w:rPr>
          <w:lang w:val="fr-FR"/>
        </w:rPr>
        <w:t>.216</w:t>
      </w:r>
      <w:r w:rsidR="00F50CE2" w:rsidRPr="00E24BB9">
        <w:rPr>
          <w:lang w:val="fr-FR"/>
        </w:rPr>
        <w:t>9</w:t>
      </w:r>
      <w:r w:rsidR="0024464A" w:rsidRPr="00E24BB9">
        <w:rPr>
          <w:lang w:val="fr-FR"/>
        </w:rPr>
        <w:t>-0</w:t>
      </w:r>
    </w:p>
    <w:p w14:paraId="655ABCB9" w14:textId="53C2D233" w:rsidR="004F5F9D" w:rsidRPr="00E24BB9" w:rsidRDefault="00F50CE2" w:rsidP="0024464A">
      <w:pPr>
        <w:pStyle w:val="Rectitle"/>
        <w:rPr>
          <w:lang w:val="fr-FR"/>
        </w:rPr>
      </w:pPr>
      <w:r w:rsidRPr="00E24BB9">
        <w:rPr>
          <w:lang w:val="fr-FR"/>
        </w:rPr>
        <w:t>Caractéristiques techniques et opérationnelles des systèmes du service d'exploitation spatiale (SES) fonctionnant dans les bandes de</w:t>
      </w:r>
      <w:r w:rsidR="00071843">
        <w:rPr>
          <w:lang w:val="fr-FR"/>
        </w:rPr>
        <w:t xml:space="preserve"> </w:t>
      </w:r>
      <w:r w:rsidRPr="00E24BB9">
        <w:rPr>
          <w:lang w:val="fr-FR"/>
        </w:rPr>
        <w:t xml:space="preserve">fréquences </w:t>
      </w:r>
      <w:r w:rsidR="00071843">
        <w:rPr>
          <w:lang w:val="fr-FR"/>
        </w:rPr>
        <w:br/>
      </w:r>
      <w:r w:rsidRPr="00E24BB9">
        <w:rPr>
          <w:lang w:val="fr-FR"/>
        </w:rPr>
        <w:t>2 025-2 110 MHz (Terre vers espace et</w:t>
      </w:r>
      <w:r w:rsidR="00071843">
        <w:rPr>
          <w:lang w:val="fr-FR"/>
        </w:rPr>
        <w:t xml:space="preserve"> </w:t>
      </w:r>
      <w:r w:rsidRPr="00E24BB9">
        <w:rPr>
          <w:lang w:val="fr-FR"/>
        </w:rPr>
        <w:t>espace-espace) et 2 200-2 290 MHz (espace vers</w:t>
      </w:r>
      <w:r w:rsidR="00071843">
        <w:rPr>
          <w:lang w:val="fr-FR"/>
        </w:rPr>
        <w:t xml:space="preserve"> </w:t>
      </w:r>
      <w:r w:rsidRPr="00E24BB9">
        <w:rPr>
          <w:lang w:val="fr-FR"/>
        </w:rPr>
        <w:t>Terre et espace-espace) à utiliser pour</w:t>
      </w:r>
      <w:r w:rsidR="00071843">
        <w:rPr>
          <w:lang w:val="fr-FR"/>
        </w:rPr>
        <w:t xml:space="preserve"> </w:t>
      </w:r>
      <w:r w:rsidRPr="00E24BB9">
        <w:rPr>
          <w:lang w:val="fr-FR"/>
        </w:rPr>
        <w:t>évaluer les brouillages et mener</w:t>
      </w:r>
      <w:r w:rsidR="00071843">
        <w:rPr>
          <w:lang w:val="fr-FR"/>
        </w:rPr>
        <w:t xml:space="preserve"> </w:t>
      </w:r>
      <w:r w:rsidRPr="00E24BB9">
        <w:rPr>
          <w:lang w:val="fr-FR"/>
        </w:rPr>
        <w:t>des études de partage</w:t>
      </w:r>
    </w:p>
    <w:p w14:paraId="1E274009" w14:textId="1BEA5269" w:rsidR="00192A85" w:rsidRPr="00E24BB9" w:rsidRDefault="004F5F9D" w:rsidP="00476E12">
      <w:pPr>
        <w:pStyle w:val="Recdate"/>
        <w:rPr>
          <w:lang w:val="fr-FR"/>
        </w:rPr>
      </w:pPr>
      <w:r w:rsidRPr="00E24BB9">
        <w:rPr>
          <w:lang w:val="fr-FR"/>
        </w:rPr>
        <w:t>(</w:t>
      </w:r>
      <w:r w:rsidR="00054482" w:rsidRPr="00E24BB9">
        <w:rPr>
          <w:lang w:val="fr-FR"/>
        </w:rPr>
        <w:t>2025</w:t>
      </w:r>
      <w:r w:rsidRPr="00E24BB9">
        <w:rPr>
          <w:lang w:val="fr-FR"/>
        </w:rPr>
        <w:t>)</w:t>
      </w:r>
    </w:p>
    <w:p w14:paraId="62D06386" w14:textId="77777777" w:rsidR="00192A85" w:rsidRPr="00E24BB9" w:rsidRDefault="00192A85" w:rsidP="00192A85">
      <w:pPr>
        <w:pStyle w:val="HeadingSum"/>
        <w:rPr>
          <w:lang w:val="fr-FR"/>
        </w:rPr>
      </w:pPr>
      <w:r w:rsidRPr="00E24BB9">
        <w:rPr>
          <w:lang w:val="fr-FR"/>
        </w:rPr>
        <w:t>Domaine d'application</w:t>
      </w:r>
    </w:p>
    <w:p w14:paraId="6F86E5BE" w14:textId="3299AE3C" w:rsidR="00192A85" w:rsidRPr="00E24BB9" w:rsidRDefault="00F50CE2" w:rsidP="0031176F">
      <w:pPr>
        <w:pStyle w:val="Summary"/>
        <w:rPr>
          <w:lang w:val="fr-FR"/>
        </w:rPr>
      </w:pPr>
      <w:r w:rsidRPr="00E24BB9">
        <w:rPr>
          <w:lang w:val="fr-FR"/>
        </w:rPr>
        <w:t>Cette Recommandation contient les caractéristiques techniques et opérationnelles à utiliser dans les études de partage concernant les systèmes du service d'exploitation spatiale (SES) fonctionnant dans les bandes de fréquences 2 025-2 110 MHz (Terre vers espace et espace-espace) et 2 200-2 290 MHz (espace vers Terre et espace-espace).</w:t>
      </w:r>
    </w:p>
    <w:p w14:paraId="2528909A" w14:textId="77777777" w:rsidR="00192A85" w:rsidRPr="00E24BB9" w:rsidRDefault="00192A85" w:rsidP="00476E12">
      <w:pPr>
        <w:pStyle w:val="Headingb"/>
        <w:rPr>
          <w:lang w:val="fr-FR"/>
        </w:rPr>
      </w:pPr>
      <w:r w:rsidRPr="00E24BB9">
        <w:rPr>
          <w:lang w:val="fr-FR"/>
        </w:rPr>
        <w:t>Mots clés</w:t>
      </w:r>
    </w:p>
    <w:p w14:paraId="55F31160" w14:textId="68F7B52C" w:rsidR="00054482" w:rsidRPr="00E24BB9" w:rsidRDefault="00F50CE2" w:rsidP="00054482">
      <w:pPr>
        <w:rPr>
          <w:lang w:val="fr-FR"/>
        </w:rPr>
      </w:pPr>
      <w:r w:rsidRPr="00E24BB9">
        <w:rPr>
          <w:lang w:val="fr-FR"/>
        </w:rPr>
        <w:t>Poursuite, télémesure, télécommande, exploitation spatiale, TT&amp;C, SES, DRS, POCS</w:t>
      </w:r>
    </w:p>
    <w:p w14:paraId="5B406589" w14:textId="77777777" w:rsidR="00F50CE2" w:rsidRPr="00E24BB9" w:rsidRDefault="00F50CE2" w:rsidP="00F50CE2">
      <w:pPr>
        <w:pStyle w:val="Headingb"/>
        <w:rPr>
          <w:lang w:val="fr-FR"/>
        </w:rPr>
      </w:pPr>
      <w:r w:rsidRPr="00E24BB9">
        <w:rPr>
          <w:lang w:val="fr-FR"/>
        </w:rPr>
        <w:t>Abréviations/Glossaire</w:t>
      </w:r>
    </w:p>
    <w:p w14:paraId="50842138" w14:textId="493EF5BD" w:rsidR="00F50CE2" w:rsidRPr="00E24BB9" w:rsidRDefault="00F50CE2" w:rsidP="00F50CE2">
      <w:pPr>
        <w:tabs>
          <w:tab w:val="clear" w:pos="794"/>
          <w:tab w:val="clear" w:pos="1191"/>
          <w:tab w:val="left" w:pos="1418"/>
        </w:tabs>
        <w:ind w:left="1418" w:hanging="1418"/>
        <w:rPr>
          <w:lang w:val="fr-FR"/>
        </w:rPr>
      </w:pPr>
      <w:r w:rsidRPr="00E24BB9">
        <w:rPr>
          <w:lang w:val="fr-FR"/>
        </w:rPr>
        <w:t>CP</w:t>
      </w:r>
      <w:r w:rsidRPr="00E24BB9">
        <w:rPr>
          <w:lang w:val="fr-FR"/>
        </w:rPr>
        <w:tab/>
        <w:t>polarisation circulaire (</w:t>
      </w:r>
      <w:proofErr w:type="spellStart"/>
      <w:r w:rsidRPr="00E24BB9">
        <w:rPr>
          <w:i/>
          <w:iCs/>
          <w:lang w:val="fr-FR"/>
        </w:rPr>
        <w:t>circular</w:t>
      </w:r>
      <w:proofErr w:type="spellEnd"/>
      <w:r w:rsidRPr="00E24BB9">
        <w:rPr>
          <w:i/>
          <w:iCs/>
          <w:lang w:val="fr-FR"/>
        </w:rPr>
        <w:t xml:space="preserve"> </w:t>
      </w:r>
      <w:proofErr w:type="spellStart"/>
      <w:r w:rsidRPr="00E24BB9">
        <w:rPr>
          <w:i/>
          <w:iCs/>
          <w:lang w:val="fr-FR"/>
        </w:rPr>
        <w:t>polarization</w:t>
      </w:r>
      <w:proofErr w:type="spellEnd"/>
      <w:r w:rsidRPr="00E24BB9">
        <w:rPr>
          <w:lang w:val="fr-FR"/>
        </w:rPr>
        <w:t>)</w:t>
      </w:r>
    </w:p>
    <w:p w14:paraId="77FB431F" w14:textId="0F6630CD" w:rsidR="00F50CE2" w:rsidRPr="00E24BB9" w:rsidRDefault="00F50CE2" w:rsidP="00F50CE2">
      <w:pPr>
        <w:tabs>
          <w:tab w:val="clear" w:pos="794"/>
          <w:tab w:val="clear" w:pos="1191"/>
          <w:tab w:val="left" w:pos="1418"/>
        </w:tabs>
        <w:ind w:left="1418" w:hanging="1418"/>
        <w:rPr>
          <w:lang w:val="fr-FR"/>
        </w:rPr>
      </w:pPr>
      <w:r w:rsidRPr="00E24BB9">
        <w:rPr>
          <w:lang w:val="fr-FR"/>
        </w:rPr>
        <w:t>DRS</w:t>
      </w:r>
      <w:r w:rsidRPr="00E24BB9">
        <w:rPr>
          <w:lang w:val="fr-FR"/>
        </w:rPr>
        <w:tab/>
        <w:t>satellite relais de données (</w:t>
      </w:r>
      <w:r w:rsidRPr="00E24BB9">
        <w:rPr>
          <w:i/>
          <w:iCs/>
          <w:lang w:val="fr-FR"/>
        </w:rPr>
        <w:t xml:space="preserve">data </w:t>
      </w:r>
      <w:proofErr w:type="spellStart"/>
      <w:r w:rsidRPr="00E24BB9">
        <w:rPr>
          <w:i/>
          <w:iCs/>
          <w:lang w:val="fr-FR"/>
        </w:rPr>
        <w:t>relay</w:t>
      </w:r>
      <w:proofErr w:type="spellEnd"/>
      <w:r w:rsidRPr="00E24BB9">
        <w:rPr>
          <w:i/>
          <w:iCs/>
          <w:lang w:val="fr-FR"/>
        </w:rPr>
        <w:t xml:space="preserve"> satellite</w:t>
      </w:r>
      <w:r w:rsidRPr="00E24BB9">
        <w:rPr>
          <w:lang w:val="fr-FR"/>
        </w:rPr>
        <w:t>)</w:t>
      </w:r>
    </w:p>
    <w:p w14:paraId="41009030" w14:textId="433FF990" w:rsidR="00F50CE2" w:rsidRPr="009B3359" w:rsidRDefault="00F50CE2" w:rsidP="00F50CE2">
      <w:pPr>
        <w:tabs>
          <w:tab w:val="clear" w:pos="794"/>
          <w:tab w:val="clear" w:pos="1191"/>
          <w:tab w:val="left" w:pos="1418"/>
        </w:tabs>
        <w:ind w:left="1418" w:hanging="1418"/>
      </w:pPr>
      <w:r w:rsidRPr="009B3359">
        <w:t>HEO</w:t>
      </w:r>
      <w:r w:rsidRPr="009B3359">
        <w:tab/>
        <w:t>orbite très elliptique (</w:t>
      </w:r>
      <w:r w:rsidRPr="009B3359">
        <w:rPr>
          <w:i/>
          <w:iCs/>
        </w:rPr>
        <w:t>highly-elliptical orbit</w:t>
      </w:r>
      <w:r w:rsidRPr="009B3359">
        <w:t>)</w:t>
      </w:r>
    </w:p>
    <w:p w14:paraId="4DA85116" w14:textId="06F19464" w:rsidR="00F50CE2" w:rsidRPr="005C4F73" w:rsidRDefault="00F50CE2" w:rsidP="00F50CE2">
      <w:pPr>
        <w:tabs>
          <w:tab w:val="clear" w:pos="794"/>
          <w:tab w:val="clear" w:pos="1191"/>
          <w:tab w:val="left" w:pos="1418"/>
        </w:tabs>
        <w:ind w:left="1418" w:hanging="1418"/>
      </w:pPr>
      <w:r w:rsidRPr="005C4F73">
        <w:t>LEO</w:t>
      </w:r>
      <w:r w:rsidRPr="005C4F73">
        <w:tab/>
      </w:r>
      <w:proofErr w:type="spellStart"/>
      <w:r w:rsidRPr="005C4F73">
        <w:t>orbite</w:t>
      </w:r>
      <w:proofErr w:type="spellEnd"/>
      <w:r w:rsidRPr="005C4F73">
        <w:t xml:space="preserve"> </w:t>
      </w:r>
      <w:proofErr w:type="spellStart"/>
      <w:r w:rsidRPr="005C4F73">
        <w:t>terrestre</w:t>
      </w:r>
      <w:proofErr w:type="spellEnd"/>
      <w:r w:rsidRPr="005C4F73">
        <w:t xml:space="preserve"> </w:t>
      </w:r>
      <w:proofErr w:type="spellStart"/>
      <w:r w:rsidRPr="005C4F73">
        <w:t>basse</w:t>
      </w:r>
      <w:proofErr w:type="spellEnd"/>
      <w:r w:rsidRPr="005C4F73">
        <w:t xml:space="preserve"> (</w:t>
      </w:r>
      <w:r w:rsidRPr="005C4F73">
        <w:rPr>
          <w:i/>
          <w:iCs/>
        </w:rPr>
        <w:t>low earth orbit</w:t>
      </w:r>
      <w:r w:rsidRPr="005C4F73">
        <w:t>)</w:t>
      </w:r>
    </w:p>
    <w:p w14:paraId="4D3B960D" w14:textId="7CD6808A" w:rsidR="00F50CE2" w:rsidRPr="00E24BB9" w:rsidRDefault="00F50CE2" w:rsidP="00F50CE2">
      <w:pPr>
        <w:tabs>
          <w:tab w:val="clear" w:pos="794"/>
          <w:tab w:val="clear" w:pos="1191"/>
          <w:tab w:val="left" w:pos="1418"/>
        </w:tabs>
        <w:ind w:left="1418" w:hanging="1418"/>
        <w:rPr>
          <w:lang w:val="fr-FR"/>
        </w:rPr>
      </w:pPr>
      <w:r w:rsidRPr="00E24BB9">
        <w:rPr>
          <w:lang w:val="fr-FR"/>
        </w:rPr>
        <w:t>MEO</w:t>
      </w:r>
      <w:r w:rsidRPr="00E24BB9">
        <w:rPr>
          <w:lang w:val="fr-FR"/>
        </w:rPr>
        <w:tab/>
        <w:t>orbite terrestre moyenne (</w:t>
      </w:r>
      <w:r w:rsidRPr="00E24BB9">
        <w:rPr>
          <w:i/>
          <w:iCs/>
          <w:lang w:val="fr-FR"/>
        </w:rPr>
        <w:t xml:space="preserve">medium </w:t>
      </w:r>
      <w:proofErr w:type="spellStart"/>
      <w:r w:rsidRPr="00E24BB9">
        <w:rPr>
          <w:i/>
          <w:iCs/>
          <w:lang w:val="fr-FR"/>
        </w:rPr>
        <w:t>earth</w:t>
      </w:r>
      <w:proofErr w:type="spellEnd"/>
      <w:r w:rsidRPr="00E24BB9">
        <w:rPr>
          <w:i/>
          <w:iCs/>
          <w:lang w:val="fr-FR"/>
        </w:rPr>
        <w:t xml:space="preserve"> </w:t>
      </w:r>
      <w:proofErr w:type="spellStart"/>
      <w:r w:rsidRPr="00E24BB9">
        <w:rPr>
          <w:i/>
          <w:iCs/>
          <w:lang w:val="fr-FR"/>
        </w:rPr>
        <w:t>orbit</w:t>
      </w:r>
      <w:proofErr w:type="spellEnd"/>
      <w:r w:rsidRPr="00E24BB9">
        <w:rPr>
          <w:lang w:val="fr-FR"/>
        </w:rPr>
        <w:t>)</w:t>
      </w:r>
    </w:p>
    <w:p w14:paraId="01F8617E" w14:textId="55C137CA" w:rsidR="00F50CE2" w:rsidRPr="00E24BB9" w:rsidRDefault="00F50CE2" w:rsidP="00F50CE2">
      <w:pPr>
        <w:tabs>
          <w:tab w:val="clear" w:pos="794"/>
          <w:tab w:val="clear" w:pos="1191"/>
          <w:tab w:val="left" w:pos="1418"/>
        </w:tabs>
        <w:ind w:left="1418" w:hanging="1418"/>
        <w:rPr>
          <w:lang w:val="fr-FR"/>
        </w:rPr>
      </w:pPr>
      <w:r w:rsidRPr="00E24BB9">
        <w:rPr>
          <w:lang w:val="fr-FR"/>
        </w:rPr>
        <w:t>ND</w:t>
      </w:r>
      <w:r w:rsidRPr="00E24BB9">
        <w:rPr>
          <w:lang w:val="fr-FR"/>
        </w:rPr>
        <w:tab/>
      </w:r>
      <w:r w:rsidR="00715F1F" w:rsidRPr="00E24BB9">
        <w:rPr>
          <w:lang w:val="fr-FR"/>
        </w:rPr>
        <w:t>n</w:t>
      </w:r>
      <w:r w:rsidRPr="00E24BB9">
        <w:rPr>
          <w:lang w:val="fr-FR"/>
        </w:rPr>
        <w:t>on directive</w:t>
      </w:r>
    </w:p>
    <w:p w14:paraId="30C0E069" w14:textId="77777777" w:rsidR="00F50CE2" w:rsidRPr="00E24BB9" w:rsidRDefault="00F50CE2" w:rsidP="00F50CE2">
      <w:pPr>
        <w:tabs>
          <w:tab w:val="clear" w:pos="794"/>
          <w:tab w:val="clear" w:pos="1191"/>
          <w:tab w:val="left" w:pos="1418"/>
        </w:tabs>
        <w:ind w:left="1418" w:hanging="1418"/>
        <w:rPr>
          <w:lang w:val="fr-FR"/>
        </w:rPr>
      </w:pPr>
      <w:proofErr w:type="gramStart"/>
      <w:r w:rsidRPr="00E24BB9">
        <w:rPr>
          <w:lang w:val="fr-FR"/>
        </w:rPr>
        <w:t>non</w:t>
      </w:r>
      <w:proofErr w:type="gramEnd"/>
      <w:r w:rsidRPr="00E24BB9">
        <w:rPr>
          <w:lang w:val="fr-FR"/>
        </w:rPr>
        <w:t>-OSG</w:t>
      </w:r>
      <w:r w:rsidRPr="00E24BB9">
        <w:rPr>
          <w:lang w:val="fr-FR"/>
        </w:rPr>
        <w:tab/>
        <w:t>orbite des satellites non géostationnaires</w:t>
      </w:r>
    </w:p>
    <w:p w14:paraId="4D57604C" w14:textId="77777777" w:rsidR="00B46D52" w:rsidRPr="00E24BB9" w:rsidRDefault="00B46D52" w:rsidP="00B46D52">
      <w:pPr>
        <w:tabs>
          <w:tab w:val="clear" w:pos="794"/>
          <w:tab w:val="clear" w:pos="1191"/>
          <w:tab w:val="left" w:pos="1418"/>
        </w:tabs>
        <w:ind w:left="1418" w:hanging="1418"/>
        <w:rPr>
          <w:lang w:val="fr-FR"/>
        </w:rPr>
      </w:pPr>
      <w:r w:rsidRPr="00E24BB9">
        <w:rPr>
          <w:lang w:val="fr-FR"/>
        </w:rPr>
        <w:t>OSG</w:t>
      </w:r>
      <w:r w:rsidRPr="00E24BB9">
        <w:rPr>
          <w:lang w:val="fr-FR"/>
        </w:rPr>
        <w:tab/>
        <w:t>orbite des satellites géostationnaires</w:t>
      </w:r>
    </w:p>
    <w:p w14:paraId="726DFA7B" w14:textId="17DFD451" w:rsidR="00F50CE2" w:rsidRPr="00E24BB9" w:rsidRDefault="00F50CE2" w:rsidP="00F50CE2">
      <w:pPr>
        <w:tabs>
          <w:tab w:val="clear" w:pos="794"/>
          <w:tab w:val="clear" w:pos="1191"/>
          <w:tab w:val="left" w:pos="1418"/>
        </w:tabs>
        <w:ind w:left="1418" w:hanging="1418"/>
        <w:rPr>
          <w:lang w:val="fr-FR"/>
        </w:rPr>
      </w:pPr>
      <w:r w:rsidRPr="00E24BB9">
        <w:rPr>
          <w:lang w:val="fr-FR"/>
        </w:rPr>
        <w:t>POCS</w:t>
      </w:r>
      <w:r w:rsidRPr="00E24BB9">
        <w:rPr>
          <w:lang w:val="fr-FR"/>
        </w:rPr>
        <w:tab/>
        <w:t>système de communication d'exploitation de proximité (</w:t>
      </w:r>
      <w:proofErr w:type="spellStart"/>
      <w:r w:rsidRPr="00E24BB9">
        <w:rPr>
          <w:i/>
          <w:iCs/>
          <w:lang w:val="fr-FR"/>
        </w:rPr>
        <w:t>proximity</w:t>
      </w:r>
      <w:proofErr w:type="spellEnd"/>
      <w:r w:rsidRPr="00E24BB9">
        <w:rPr>
          <w:i/>
          <w:iCs/>
          <w:lang w:val="fr-FR"/>
        </w:rPr>
        <w:t xml:space="preserve"> </w:t>
      </w:r>
      <w:proofErr w:type="spellStart"/>
      <w:r w:rsidRPr="00E24BB9">
        <w:rPr>
          <w:i/>
          <w:iCs/>
          <w:lang w:val="fr-FR"/>
        </w:rPr>
        <w:t>operations</w:t>
      </w:r>
      <w:proofErr w:type="spellEnd"/>
      <w:r w:rsidRPr="00E24BB9">
        <w:rPr>
          <w:i/>
          <w:iCs/>
          <w:lang w:val="fr-FR"/>
        </w:rPr>
        <w:t xml:space="preserve"> communication system</w:t>
      </w:r>
      <w:r w:rsidRPr="00E24BB9">
        <w:rPr>
          <w:lang w:val="fr-FR"/>
        </w:rPr>
        <w:t>)</w:t>
      </w:r>
    </w:p>
    <w:p w14:paraId="002F2577" w14:textId="1C4DB119" w:rsidR="00F50CE2" w:rsidRPr="00E24BB9" w:rsidRDefault="00F50CE2" w:rsidP="00F50CE2">
      <w:pPr>
        <w:tabs>
          <w:tab w:val="clear" w:pos="794"/>
          <w:tab w:val="clear" w:pos="1191"/>
          <w:tab w:val="left" w:pos="1418"/>
        </w:tabs>
        <w:ind w:left="1418" w:hanging="1418"/>
        <w:rPr>
          <w:lang w:val="fr-FR"/>
        </w:rPr>
      </w:pPr>
      <w:proofErr w:type="gramStart"/>
      <w:r w:rsidRPr="00E24BB9">
        <w:rPr>
          <w:lang w:val="fr-FR"/>
        </w:rPr>
        <w:t>SES</w:t>
      </w:r>
      <w:r w:rsidRPr="00E24BB9">
        <w:rPr>
          <w:lang w:val="fr-FR"/>
        </w:rPr>
        <w:tab/>
        <w:t>service</w:t>
      </w:r>
      <w:proofErr w:type="gramEnd"/>
      <w:r w:rsidRPr="00E24BB9">
        <w:rPr>
          <w:lang w:val="fr-FR"/>
        </w:rPr>
        <w:t xml:space="preserve"> d'exploitation spatiale</w:t>
      </w:r>
    </w:p>
    <w:p w14:paraId="2BBD058C" w14:textId="6B8FC09B" w:rsidR="00F50CE2" w:rsidRPr="00E24BB9" w:rsidRDefault="00F50CE2" w:rsidP="00F50CE2">
      <w:pPr>
        <w:tabs>
          <w:tab w:val="clear" w:pos="794"/>
          <w:tab w:val="clear" w:pos="1191"/>
          <w:tab w:val="left" w:pos="1418"/>
        </w:tabs>
        <w:ind w:left="1418" w:hanging="1418"/>
        <w:rPr>
          <w:lang w:val="fr-FR"/>
        </w:rPr>
      </w:pPr>
      <w:r w:rsidRPr="00E24BB9">
        <w:rPr>
          <w:lang w:val="fr-FR"/>
        </w:rPr>
        <w:t>TT&amp;C</w:t>
      </w:r>
      <w:r w:rsidRPr="00E24BB9">
        <w:rPr>
          <w:lang w:val="fr-FR"/>
        </w:rPr>
        <w:tab/>
        <w:t>télémétrie, suivi et commande (</w:t>
      </w:r>
      <w:proofErr w:type="spellStart"/>
      <w:r w:rsidRPr="00E24BB9">
        <w:rPr>
          <w:i/>
          <w:iCs/>
          <w:lang w:val="fr-FR"/>
        </w:rPr>
        <w:t>telemetry</w:t>
      </w:r>
      <w:proofErr w:type="spellEnd"/>
      <w:r w:rsidRPr="00E24BB9">
        <w:rPr>
          <w:i/>
          <w:iCs/>
          <w:lang w:val="fr-FR"/>
        </w:rPr>
        <w:t xml:space="preserve">, </w:t>
      </w:r>
      <w:proofErr w:type="spellStart"/>
      <w:r w:rsidRPr="00E24BB9">
        <w:rPr>
          <w:i/>
          <w:iCs/>
          <w:lang w:val="fr-FR"/>
        </w:rPr>
        <w:t>tracking</w:t>
      </w:r>
      <w:proofErr w:type="spellEnd"/>
      <w:r w:rsidRPr="00E24BB9">
        <w:rPr>
          <w:i/>
          <w:iCs/>
          <w:lang w:val="fr-FR"/>
        </w:rPr>
        <w:t xml:space="preserve"> and command</w:t>
      </w:r>
      <w:r w:rsidRPr="00E24BB9">
        <w:rPr>
          <w:lang w:val="fr-FR"/>
        </w:rPr>
        <w:t>)</w:t>
      </w:r>
    </w:p>
    <w:p w14:paraId="0D8A91FF" w14:textId="77777777" w:rsidR="00F50CE2" w:rsidRPr="00E24BB9" w:rsidRDefault="00F50CE2" w:rsidP="00F50CE2">
      <w:pPr>
        <w:pStyle w:val="Headingb"/>
        <w:rPr>
          <w:lang w:val="fr-FR"/>
        </w:rPr>
      </w:pPr>
      <w:r w:rsidRPr="00E24BB9">
        <w:rPr>
          <w:lang w:val="fr-FR"/>
        </w:rPr>
        <w:t>Recommandations et Rapports de l'UIT-R connexes</w:t>
      </w:r>
    </w:p>
    <w:p w14:paraId="180FA61A" w14:textId="77777777" w:rsidR="00F50CE2" w:rsidRPr="00E24BB9" w:rsidRDefault="00F50CE2" w:rsidP="00F50CE2">
      <w:pPr>
        <w:pStyle w:val="Reftext"/>
        <w:rPr>
          <w:lang w:val="fr-FR"/>
        </w:rPr>
      </w:pPr>
      <w:r w:rsidRPr="00E24BB9">
        <w:rPr>
          <w:lang w:val="fr-FR"/>
        </w:rPr>
        <w:t>Recommandation UIT-R SA.363 – Systèmes d'exploitation spatiale</w:t>
      </w:r>
    </w:p>
    <w:p w14:paraId="2B63EB58" w14:textId="77777777" w:rsidR="00F50CE2" w:rsidRPr="00E24BB9" w:rsidRDefault="00F50CE2" w:rsidP="00F50CE2">
      <w:pPr>
        <w:pStyle w:val="Reftext"/>
        <w:rPr>
          <w:lang w:val="fr-FR"/>
        </w:rPr>
      </w:pPr>
      <w:r w:rsidRPr="00E24BB9">
        <w:rPr>
          <w:lang w:val="fr-FR"/>
        </w:rPr>
        <w:t>Recommandation UIT-R SA.1018 – Système fictif de référence pour les réseaux/systèmes comprenant des satellites relais de données en orbite géostationnaire et les engins spatiaux qui leur sont associés en orbites terrestres basses</w:t>
      </w:r>
    </w:p>
    <w:p w14:paraId="334855C7" w14:textId="77777777" w:rsidR="00F50CE2" w:rsidRPr="00E24BB9" w:rsidRDefault="00F50CE2" w:rsidP="00F50CE2">
      <w:pPr>
        <w:pStyle w:val="Reftext"/>
        <w:rPr>
          <w:lang w:val="fr-FR"/>
        </w:rPr>
      </w:pPr>
      <w:r w:rsidRPr="00E24BB9">
        <w:rPr>
          <w:lang w:val="fr-FR"/>
        </w:rPr>
        <w:t>Recommandation UIT-R SA.1020 – Système fictif de référence pour les services d'exploration de la Terre par satellite et de météorologie par satellite</w:t>
      </w:r>
    </w:p>
    <w:p w14:paraId="01EE3A2C" w14:textId="790F7FB7" w:rsidR="00F50CE2" w:rsidRPr="00E24BB9" w:rsidRDefault="00F50CE2" w:rsidP="00F50CE2">
      <w:pPr>
        <w:pStyle w:val="Reftext"/>
        <w:rPr>
          <w:lang w:val="fr-FR"/>
        </w:rPr>
      </w:pPr>
      <w:r w:rsidRPr="00E24BB9">
        <w:rPr>
          <w:lang w:val="fr-FR"/>
        </w:rPr>
        <w:t>Recommandation UIT-R SA.1414 – Caractéristiques types des systèmes à satellites relais de données</w:t>
      </w:r>
    </w:p>
    <w:p w14:paraId="59A66FAD" w14:textId="7EFD4954" w:rsidR="00192A85" w:rsidRPr="00E24BB9" w:rsidRDefault="00192A85" w:rsidP="00303556">
      <w:pPr>
        <w:pStyle w:val="Normalaftertitle"/>
        <w:keepNext/>
        <w:keepLines/>
        <w:rPr>
          <w:lang w:val="fr-FR"/>
        </w:rPr>
      </w:pPr>
      <w:r w:rsidRPr="00E24BB9">
        <w:rPr>
          <w:lang w:val="fr-FR"/>
        </w:rPr>
        <w:lastRenderedPageBreak/>
        <w:t>L'Assemblée des radiocommunications de l'UIT,</w:t>
      </w:r>
    </w:p>
    <w:p w14:paraId="61172347" w14:textId="77777777" w:rsidR="00192A85" w:rsidRPr="00E24BB9" w:rsidRDefault="00192A85" w:rsidP="00303556">
      <w:pPr>
        <w:pStyle w:val="Call"/>
        <w:rPr>
          <w:lang w:val="fr-FR"/>
        </w:rPr>
      </w:pPr>
      <w:proofErr w:type="gramStart"/>
      <w:r w:rsidRPr="00E24BB9">
        <w:rPr>
          <w:lang w:val="fr-FR"/>
        </w:rPr>
        <w:t>considérant</w:t>
      </w:r>
      <w:proofErr w:type="gramEnd"/>
    </w:p>
    <w:p w14:paraId="6F1233C3" w14:textId="77777777" w:rsidR="00F50CE2" w:rsidRPr="00E24BB9" w:rsidRDefault="00F50CE2" w:rsidP="00F50CE2">
      <w:pPr>
        <w:rPr>
          <w:i/>
          <w:iCs/>
          <w:lang w:val="fr-FR"/>
        </w:rPr>
      </w:pPr>
      <w:r w:rsidRPr="00E24BB9">
        <w:rPr>
          <w:i/>
          <w:iCs/>
          <w:lang w:val="fr-FR"/>
        </w:rPr>
        <w:t>a)</w:t>
      </w:r>
      <w:r w:rsidRPr="00E24BB9">
        <w:rPr>
          <w:i/>
          <w:iCs/>
          <w:lang w:val="fr-FR"/>
        </w:rPr>
        <w:tab/>
      </w:r>
      <w:r w:rsidRPr="00E24BB9">
        <w:rPr>
          <w:lang w:val="fr-FR"/>
        </w:rPr>
        <w:t>que la bande de fréquences 2 025-2 110 MHz est attribuée au SES à titre primaire, entre autres services, dans les sens Terre vers espace et espace-</w:t>
      </w:r>
      <w:proofErr w:type="gramStart"/>
      <w:r w:rsidRPr="00E24BB9">
        <w:rPr>
          <w:lang w:val="fr-FR"/>
        </w:rPr>
        <w:t>espace;</w:t>
      </w:r>
      <w:proofErr w:type="gramEnd"/>
    </w:p>
    <w:p w14:paraId="1EC3FC9C" w14:textId="2858A020" w:rsidR="0024464A" w:rsidRPr="00E24BB9" w:rsidRDefault="00F50CE2" w:rsidP="00F50CE2">
      <w:pPr>
        <w:rPr>
          <w:lang w:val="fr-FR"/>
        </w:rPr>
      </w:pPr>
      <w:r w:rsidRPr="00E24BB9">
        <w:rPr>
          <w:i/>
          <w:iCs/>
          <w:lang w:val="fr-FR"/>
        </w:rPr>
        <w:t>b)</w:t>
      </w:r>
      <w:r w:rsidRPr="00E24BB9">
        <w:rPr>
          <w:lang w:val="fr-FR"/>
        </w:rPr>
        <w:tab/>
        <w:t>que la bande de fréquences 2 200-2 290 MHz est attribuée au SES à titre primaire, entre autres services, dans les sens espace vers Terre et espace-espace,</w:t>
      </w:r>
    </w:p>
    <w:p w14:paraId="5FBEBD25" w14:textId="77777777" w:rsidR="0024464A" w:rsidRPr="00E24BB9" w:rsidRDefault="0024464A" w:rsidP="0024464A">
      <w:pPr>
        <w:pStyle w:val="Call"/>
        <w:rPr>
          <w:lang w:val="fr-FR"/>
        </w:rPr>
      </w:pPr>
      <w:proofErr w:type="gramStart"/>
      <w:r w:rsidRPr="00E24BB9">
        <w:rPr>
          <w:lang w:val="fr-FR"/>
        </w:rPr>
        <w:t>recommande</w:t>
      </w:r>
      <w:proofErr w:type="gramEnd"/>
    </w:p>
    <w:p w14:paraId="67E1523B" w14:textId="1127BA64" w:rsidR="004F5F9D" w:rsidRPr="00E24BB9" w:rsidRDefault="00F50CE2" w:rsidP="0024464A">
      <w:pPr>
        <w:rPr>
          <w:lang w:val="fr-FR"/>
        </w:rPr>
      </w:pPr>
      <w:proofErr w:type="gramStart"/>
      <w:r w:rsidRPr="00E24BB9">
        <w:rPr>
          <w:lang w:val="fr-FR"/>
        </w:rPr>
        <w:t>que</w:t>
      </w:r>
      <w:proofErr w:type="gramEnd"/>
      <w:r w:rsidRPr="00E24BB9">
        <w:rPr>
          <w:lang w:val="fr-FR"/>
        </w:rPr>
        <w:t xml:space="preserve"> les caractéristiques techniques et opérationnelles des systèmes du SES fonctionnant dans les bandes de fréquences 2 025-2 110 MHz (Terre vers espace et espace-espace) et 2 200-2 290 MHz (espace vers Terre et espace-espace) décrites dans l'Annexe soient utilisées dans les études de partage.</w:t>
      </w:r>
    </w:p>
    <w:p w14:paraId="5B9680D3" w14:textId="46D5F2D2" w:rsidR="0024464A" w:rsidRDefault="0024464A" w:rsidP="0024464A">
      <w:pPr>
        <w:rPr>
          <w:lang w:val="fr-FR"/>
        </w:rPr>
      </w:pPr>
    </w:p>
    <w:p w14:paraId="2C6D01A3" w14:textId="77777777" w:rsidR="00303556" w:rsidRPr="00E24BB9" w:rsidRDefault="00303556" w:rsidP="0024464A">
      <w:pPr>
        <w:rPr>
          <w:lang w:val="fr-FR"/>
        </w:rPr>
      </w:pPr>
    </w:p>
    <w:p w14:paraId="225EBC25" w14:textId="28641375" w:rsidR="0024464A" w:rsidRPr="00E24BB9" w:rsidRDefault="0024464A" w:rsidP="00EA4706">
      <w:pPr>
        <w:pStyle w:val="AnnexNoTitle"/>
        <w:spacing w:after="120"/>
        <w:outlineLvl w:val="0"/>
        <w:rPr>
          <w:lang w:val="fr-FR" w:eastAsia="ko-KR"/>
        </w:rPr>
      </w:pPr>
      <w:bookmarkStart w:id="20" w:name="_Toc199330562"/>
      <w:r w:rsidRPr="00E24BB9">
        <w:rPr>
          <w:lang w:val="fr-FR" w:eastAsia="ko-KR"/>
        </w:rPr>
        <w:t>Annexe</w:t>
      </w:r>
      <w:bookmarkEnd w:id="20"/>
    </w:p>
    <w:p w14:paraId="27649855" w14:textId="77777777" w:rsidR="0024464A" w:rsidRPr="00E24BB9" w:rsidRDefault="0024464A" w:rsidP="00303556">
      <w:pPr>
        <w:jc w:val="center"/>
        <w:rPr>
          <w:b/>
          <w:lang w:val="fr-FR" w:eastAsia="ko-KR"/>
        </w:rPr>
      </w:pPr>
      <w:r w:rsidRPr="00E24BB9">
        <w:rPr>
          <w:lang w:val="fr-FR" w:eastAsia="ko-KR"/>
        </w:rPr>
        <w:t>TABLE DES MATIÈRES</w:t>
      </w:r>
    </w:p>
    <w:p w14:paraId="4D90AF92" w14:textId="1C641416" w:rsidR="005C0680" w:rsidRPr="00E24BB9" w:rsidRDefault="0024464A" w:rsidP="00303556">
      <w:pPr>
        <w:pStyle w:val="toc0"/>
        <w:jc w:val="right"/>
        <w:rPr>
          <w:iCs/>
          <w:lang w:val="fr-FR" w:eastAsia="ko-KR"/>
        </w:rPr>
      </w:pPr>
      <w:r w:rsidRPr="00E24BB9">
        <w:rPr>
          <w:iCs/>
          <w:lang w:val="fr-FR" w:eastAsia="ko-KR"/>
        </w:rPr>
        <w:t>Page</w:t>
      </w:r>
      <w:r w:rsidR="005C0680" w:rsidRPr="00E24BB9">
        <w:rPr>
          <w:lang w:val="fr-FR"/>
        </w:rPr>
        <w:fldChar w:fldCharType="begin"/>
      </w:r>
      <w:r w:rsidR="005C0680" w:rsidRPr="00E24BB9">
        <w:rPr>
          <w:lang w:val="fr-FR"/>
        </w:rPr>
        <w:instrText xml:space="preserve"> TOC \h \z \t "Heading 1;1;Heading 2;2" </w:instrText>
      </w:r>
      <w:r w:rsidR="005C0680" w:rsidRPr="00E24BB9">
        <w:rPr>
          <w:lang w:val="fr-FR"/>
        </w:rPr>
        <w:fldChar w:fldCharType="separate"/>
      </w:r>
    </w:p>
    <w:p w14:paraId="42AC52E6" w14:textId="25252F45" w:rsidR="005C0680" w:rsidRPr="00E24BB9" w:rsidRDefault="005C0680">
      <w:pPr>
        <w:pStyle w:val="TOC1"/>
        <w:rPr>
          <w:rFonts w:asciiTheme="minorHAnsi" w:eastAsiaTheme="minorEastAsia" w:hAnsiTheme="minorHAnsi" w:cstheme="minorBidi"/>
          <w:sz w:val="22"/>
          <w:szCs w:val="22"/>
          <w:lang w:val="fr-FR"/>
        </w:rPr>
      </w:pPr>
      <w:hyperlink w:anchor="_Toc201076006" w:history="1">
        <w:r w:rsidRPr="00E24BB9">
          <w:rPr>
            <w:rStyle w:val="Hyperlink"/>
            <w:lang w:val="fr-FR"/>
          </w:rPr>
          <w:t>1</w:t>
        </w:r>
        <w:r w:rsidRPr="00E24BB9">
          <w:rPr>
            <w:rFonts w:asciiTheme="minorHAnsi" w:eastAsiaTheme="minorEastAsia" w:hAnsiTheme="minorHAnsi" w:cstheme="minorBidi"/>
            <w:sz w:val="22"/>
            <w:szCs w:val="22"/>
            <w:lang w:val="fr-FR"/>
          </w:rPr>
          <w:tab/>
        </w:r>
        <w:r w:rsidRPr="00E24BB9">
          <w:rPr>
            <w:rStyle w:val="Hyperlink"/>
            <w:lang w:val="fr-FR"/>
          </w:rPr>
          <w:t>Introduction</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_Toc201076006 \h </w:instrText>
        </w:r>
        <w:r w:rsidRPr="00E24BB9">
          <w:rPr>
            <w:webHidden/>
            <w:lang w:val="fr-FR"/>
          </w:rPr>
        </w:r>
        <w:r w:rsidRPr="00E24BB9">
          <w:rPr>
            <w:webHidden/>
            <w:lang w:val="fr-FR"/>
          </w:rPr>
          <w:fldChar w:fldCharType="separate"/>
        </w:r>
        <w:r w:rsidR="009B3359">
          <w:rPr>
            <w:noProof/>
            <w:webHidden/>
            <w:lang w:val="fr-FR"/>
          </w:rPr>
          <w:t>2</w:t>
        </w:r>
        <w:r w:rsidRPr="00E24BB9">
          <w:rPr>
            <w:webHidden/>
            <w:lang w:val="fr-FR"/>
          </w:rPr>
          <w:fldChar w:fldCharType="end"/>
        </w:r>
      </w:hyperlink>
    </w:p>
    <w:p w14:paraId="67F519BE" w14:textId="4D9FE2DA" w:rsidR="005C0680" w:rsidRPr="00E24BB9" w:rsidRDefault="005C0680">
      <w:pPr>
        <w:pStyle w:val="TOC1"/>
        <w:rPr>
          <w:rFonts w:asciiTheme="minorHAnsi" w:eastAsiaTheme="minorEastAsia" w:hAnsiTheme="minorHAnsi" w:cstheme="minorBidi"/>
          <w:sz w:val="22"/>
          <w:szCs w:val="22"/>
          <w:lang w:val="fr-FR"/>
        </w:rPr>
      </w:pPr>
      <w:hyperlink w:anchor="_Toc201076007" w:history="1">
        <w:r w:rsidRPr="00E24BB9">
          <w:rPr>
            <w:rStyle w:val="Hyperlink"/>
            <w:lang w:val="fr-FR"/>
          </w:rPr>
          <w:t>2</w:t>
        </w:r>
        <w:r w:rsidRPr="00E24BB9">
          <w:rPr>
            <w:rFonts w:asciiTheme="minorHAnsi" w:eastAsiaTheme="minorEastAsia" w:hAnsiTheme="minorHAnsi" w:cstheme="minorBidi"/>
            <w:sz w:val="22"/>
            <w:szCs w:val="22"/>
            <w:lang w:val="fr-FR"/>
          </w:rPr>
          <w:tab/>
        </w:r>
        <w:r w:rsidRPr="00E24BB9">
          <w:rPr>
            <w:rStyle w:val="Hyperlink"/>
            <w:lang w:val="fr-FR"/>
          </w:rPr>
          <w:t>Caractéristiques techniques et opérationnelles des satellites géostationnaires</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_Toc201076007 \h </w:instrText>
        </w:r>
        <w:r w:rsidRPr="00E24BB9">
          <w:rPr>
            <w:webHidden/>
            <w:lang w:val="fr-FR"/>
          </w:rPr>
        </w:r>
        <w:r w:rsidRPr="00E24BB9">
          <w:rPr>
            <w:webHidden/>
            <w:lang w:val="fr-FR"/>
          </w:rPr>
          <w:fldChar w:fldCharType="separate"/>
        </w:r>
        <w:r w:rsidR="009B3359">
          <w:rPr>
            <w:noProof/>
            <w:webHidden/>
            <w:lang w:val="fr-FR"/>
          </w:rPr>
          <w:t>3</w:t>
        </w:r>
        <w:r w:rsidRPr="00E24BB9">
          <w:rPr>
            <w:webHidden/>
            <w:lang w:val="fr-FR"/>
          </w:rPr>
          <w:fldChar w:fldCharType="end"/>
        </w:r>
      </w:hyperlink>
    </w:p>
    <w:p w14:paraId="40E98635" w14:textId="56AF4E54" w:rsidR="005C0680" w:rsidRPr="00E24BB9" w:rsidRDefault="005C0680">
      <w:pPr>
        <w:pStyle w:val="TOC2"/>
        <w:rPr>
          <w:rFonts w:asciiTheme="minorHAnsi" w:eastAsiaTheme="minorEastAsia" w:hAnsiTheme="minorHAnsi" w:cstheme="minorBidi"/>
          <w:sz w:val="22"/>
          <w:szCs w:val="22"/>
          <w:lang w:val="fr-FR"/>
        </w:rPr>
      </w:pPr>
      <w:hyperlink w:anchor="_Toc201076008" w:history="1">
        <w:r w:rsidRPr="00E24BB9">
          <w:rPr>
            <w:rStyle w:val="Hyperlink"/>
            <w:lang w:val="fr-FR"/>
          </w:rPr>
          <w:t>2.1</w:t>
        </w:r>
        <w:r w:rsidRPr="00E24BB9">
          <w:rPr>
            <w:rFonts w:asciiTheme="minorHAnsi" w:eastAsiaTheme="minorEastAsia" w:hAnsiTheme="minorHAnsi" w:cstheme="minorBidi"/>
            <w:sz w:val="22"/>
            <w:szCs w:val="22"/>
            <w:lang w:val="fr-FR"/>
          </w:rPr>
          <w:tab/>
        </w:r>
        <w:r w:rsidRPr="00E24BB9">
          <w:rPr>
            <w:rStyle w:val="Hyperlink"/>
            <w:lang w:val="fr-FR"/>
          </w:rPr>
          <w:t>Télémesure dans la bande de fréquences 2 200-2 290 MHz</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_Toc201076008 \h </w:instrText>
        </w:r>
        <w:r w:rsidRPr="00E24BB9">
          <w:rPr>
            <w:webHidden/>
            <w:lang w:val="fr-FR"/>
          </w:rPr>
        </w:r>
        <w:r w:rsidRPr="00E24BB9">
          <w:rPr>
            <w:webHidden/>
            <w:lang w:val="fr-FR"/>
          </w:rPr>
          <w:fldChar w:fldCharType="separate"/>
        </w:r>
        <w:r w:rsidR="009B3359">
          <w:rPr>
            <w:noProof/>
            <w:webHidden/>
            <w:lang w:val="fr-FR"/>
          </w:rPr>
          <w:t>3</w:t>
        </w:r>
        <w:r w:rsidRPr="00E24BB9">
          <w:rPr>
            <w:webHidden/>
            <w:lang w:val="fr-FR"/>
          </w:rPr>
          <w:fldChar w:fldCharType="end"/>
        </w:r>
      </w:hyperlink>
    </w:p>
    <w:p w14:paraId="59CE8694" w14:textId="69FB6E2A" w:rsidR="005C0680" w:rsidRPr="00E24BB9" w:rsidRDefault="005C0680">
      <w:pPr>
        <w:pStyle w:val="TOC2"/>
        <w:rPr>
          <w:rFonts w:asciiTheme="minorHAnsi" w:eastAsiaTheme="minorEastAsia" w:hAnsiTheme="minorHAnsi" w:cstheme="minorBidi"/>
          <w:sz w:val="22"/>
          <w:szCs w:val="22"/>
          <w:lang w:val="fr-FR"/>
        </w:rPr>
      </w:pPr>
      <w:hyperlink w:anchor="_Toc201076009" w:history="1">
        <w:r w:rsidRPr="00E24BB9">
          <w:rPr>
            <w:rStyle w:val="Hyperlink"/>
            <w:lang w:val="fr-FR"/>
          </w:rPr>
          <w:t>2.2</w:t>
        </w:r>
        <w:r w:rsidRPr="00E24BB9">
          <w:rPr>
            <w:rFonts w:asciiTheme="minorHAnsi" w:eastAsiaTheme="minorEastAsia" w:hAnsiTheme="minorHAnsi" w:cstheme="minorBidi"/>
            <w:sz w:val="22"/>
            <w:szCs w:val="22"/>
            <w:lang w:val="fr-FR"/>
          </w:rPr>
          <w:tab/>
        </w:r>
        <w:r w:rsidRPr="00E24BB9">
          <w:rPr>
            <w:rStyle w:val="Hyperlink"/>
            <w:lang w:val="fr-FR"/>
          </w:rPr>
          <w:t>Télécommande dans la bande de fréquences 2 025-2 110 MHz</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_Toc201076009 \h </w:instrText>
        </w:r>
        <w:r w:rsidRPr="00E24BB9">
          <w:rPr>
            <w:webHidden/>
            <w:lang w:val="fr-FR"/>
          </w:rPr>
        </w:r>
        <w:r w:rsidRPr="00E24BB9">
          <w:rPr>
            <w:webHidden/>
            <w:lang w:val="fr-FR"/>
          </w:rPr>
          <w:fldChar w:fldCharType="separate"/>
        </w:r>
        <w:r w:rsidR="009B3359">
          <w:rPr>
            <w:noProof/>
            <w:webHidden/>
            <w:lang w:val="fr-FR"/>
          </w:rPr>
          <w:t>4</w:t>
        </w:r>
        <w:r w:rsidRPr="00E24BB9">
          <w:rPr>
            <w:webHidden/>
            <w:lang w:val="fr-FR"/>
          </w:rPr>
          <w:fldChar w:fldCharType="end"/>
        </w:r>
      </w:hyperlink>
    </w:p>
    <w:p w14:paraId="630DC81C" w14:textId="365B039E" w:rsidR="005C0680" w:rsidRPr="00E24BB9" w:rsidRDefault="005C0680">
      <w:pPr>
        <w:pStyle w:val="TOC1"/>
        <w:rPr>
          <w:rFonts w:asciiTheme="minorHAnsi" w:eastAsiaTheme="minorEastAsia" w:hAnsiTheme="minorHAnsi" w:cstheme="minorBidi"/>
          <w:sz w:val="22"/>
          <w:szCs w:val="22"/>
          <w:lang w:val="fr-FR"/>
        </w:rPr>
      </w:pPr>
      <w:hyperlink w:anchor="_Toc201076010" w:history="1">
        <w:r w:rsidRPr="00E24BB9">
          <w:rPr>
            <w:rStyle w:val="Hyperlink"/>
            <w:lang w:val="fr-FR"/>
          </w:rPr>
          <w:t>3</w:t>
        </w:r>
        <w:r w:rsidRPr="00E24BB9">
          <w:rPr>
            <w:rFonts w:asciiTheme="minorHAnsi" w:eastAsiaTheme="minorEastAsia" w:hAnsiTheme="minorHAnsi" w:cstheme="minorBidi"/>
            <w:sz w:val="22"/>
            <w:szCs w:val="22"/>
            <w:lang w:val="fr-FR"/>
          </w:rPr>
          <w:tab/>
        </w:r>
        <w:r w:rsidRPr="00E24BB9">
          <w:rPr>
            <w:rStyle w:val="Hyperlink"/>
            <w:lang w:val="fr-FR"/>
          </w:rPr>
          <w:t>Caractéristiques techniques et opérationnelles des satellites non géostationnaires</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_Toc201076010 \h </w:instrText>
        </w:r>
        <w:r w:rsidRPr="00E24BB9">
          <w:rPr>
            <w:webHidden/>
            <w:lang w:val="fr-FR"/>
          </w:rPr>
        </w:r>
        <w:r w:rsidRPr="00E24BB9">
          <w:rPr>
            <w:webHidden/>
            <w:lang w:val="fr-FR"/>
          </w:rPr>
          <w:fldChar w:fldCharType="separate"/>
        </w:r>
        <w:r w:rsidR="009B3359">
          <w:rPr>
            <w:noProof/>
            <w:webHidden/>
            <w:lang w:val="fr-FR"/>
          </w:rPr>
          <w:t>4</w:t>
        </w:r>
        <w:r w:rsidRPr="00E24BB9">
          <w:rPr>
            <w:webHidden/>
            <w:lang w:val="fr-FR"/>
          </w:rPr>
          <w:fldChar w:fldCharType="end"/>
        </w:r>
      </w:hyperlink>
    </w:p>
    <w:p w14:paraId="22C2CD0A" w14:textId="7F4AD93E" w:rsidR="005C0680" w:rsidRPr="00E24BB9" w:rsidRDefault="005C0680" w:rsidP="001C24B9">
      <w:pPr>
        <w:pStyle w:val="TOC2"/>
        <w:jc w:val="left"/>
        <w:rPr>
          <w:rFonts w:asciiTheme="minorHAnsi" w:eastAsiaTheme="minorEastAsia" w:hAnsiTheme="minorHAnsi" w:cstheme="minorBidi"/>
          <w:sz w:val="22"/>
          <w:szCs w:val="22"/>
          <w:lang w:val="fr-FR"/>
        </w:rPr>
      </w:pPr>
      <w:hyperlink w:anchor="_Toc201076011" w:history="1">
        <w:r w:rsidRPr="00E24BB9">
          <w:rPr>
            <w:rStyle w:val="Hyperlink"/>
            <w:lang w:val="fr-FR"/>
          </w:rPr>
          <w:t>3.1</w:t>
        </w:r>
        <w:r w:rsidRPr="00E24BB9">
          <w:rPr>
            <w:rFonts w:asciiTheme="minorHAnsi" w:eastAsiaTheme="minorEastAsia" w:hAnsiTheme="minorHAnsi" w:cstheme="minorBidi"/>
            <w:sz w:val="22"/>
            <w:szCs w:val="22"/>
            <w:lang w:val="fr-FR"/>
          </w:rPr>
          <w:tab/>
        </w:r>
        <w:r w:rsidRPr="00E24BB9">
          <w:rPr>
            <w:rStyle w:val="Hyperlink"/>
            <w:lang w:val="fr-FR"/>
          </w:rPr>
          <w:t>Télémesure/mesure de la distance dans la bande de fréquences 2 200</w:t>
        </w:r>
        <w:r w:rsidRPr="00E24BB9">
          <w:rPr>
            <w:rStyle w:val="Hyperlink"/>
            <w:lang w:val="fr-FR"/>
          </w:rPr>
          <w:noBreakHyphen/>
          <w:t>2 290 MHz</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_Toc201076011 \h </w:instrText>
        </w:r>
        <w:r w:rsidRPr="00E24BB9">
          <w:rPr>
            <w:webHidden/>
            <w:lang w:val="fr-FR"/>
          </w:rPr>
        </w:r>
        <w:r w:rsidRPr="00E24BB9">
          <w:rPr>
            <w:webHidden/>
            <w:lang w:val="fr-FR"/>
          </w:rPr>
          <w:fldChar w:fldCharType="separate"/>
        </w:r>
        <w:r w:rsidR="009B3359">
          <w:rPr>
            <w:noProof/>
            <w:webHidden/>
            <w:lang w:val="fr-FR"/>
          </w:rPr>
          <w:t>4</w:t>
        </w:r>
        <w:r w:rsidRPr="00E24BB9">
          <w:rPr>
            <w:webHidden/>
            <w:lang w:val="fr-FR"/>
          </w:rPr>
          <w:fldChar w:fldCharType="end"/>
        </w:r>
      </w:hyperlink>
    </w:p>
    <w:p w14:paraId="2640BD92" w14:textId="5B4B3EEC" w:rsidR="005C0680" w:rsidRPr="00E24BB9" w:rsidRDefault="005C0680" w:rsidP="001C24B9">
      <w:pPr>
        <w:pStyle w:val="TOC2"/>
        <w:jc w:val="left"/>
        <w:rPr>
          <w:rFonts w:asciiTheme="minorHAnsi" w:eastAsiaTheme="minorEastAsia" w:hAnsiTheme="minorHAnsi" w:cstheme="minorBidi"/>
          <w:sz w:val="22"/>
          <w:szCs w:val="22"/>
          <w:lang w:val="fr-FR"/>
        </w:rPr>
      </w:pPr>
      <w:hyperlink w:anchor="_Toc201076012" w:history="1">
        <w:r w:rsidRPr="00E24BB9">
          <w:rPr>
            <w:rStyle w:val="Hyperlink"/>
            <w:lang w:val="fr-FR"/>
          </w:rPr>
          <w:t>3.2</w:t>
        </w:r>
        <w:r w:rsidRPr="00E24BB9">
          <w:rPr>
            <w:rFonts w:asciiTheme="minorHAnsi" w:eastAsiaTheme="minorEastAsia" w:hAnsiTheme="minorHAnsi" w:cstheme="minorBidi"/>
            <w:sz w:val="22"/>
            <w:szCs w:val="22"/>
            <w:lang w:val="fr-FR"/>
          </w:rPr>
          <w:tab/>
        </w:r>
        <w:r w:rsidRPr="00E24BB9">
          <w:rPr>
            <w:rStyle w:val="Hyperlink"/>
            <w:lang w:val="fr-FR"/>
          </w:rPr>
          <w:t xml:space="preserve">Télécommande/mesure de la distance dans la bande de fréquences </w:t>
        </w:r>
        <w:r w:rsidRPr="00E24BB9">
          <w:rPr>
            <w:lang w:val="fr-FR"/>
          </w:rPr>
          <w:t>2 025</w:t>
        </w:r>
        <w:r w:rsidRPr="00E24BB9">
          <w:rPr>
            <w:rStyle w:val="Hyperlink"/>
            <w:lang w:val="fr-FR"/>
          </w:rPr>
          <w:noBreakHyphen/>
          <w:t>2 110 MHz</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_Toc201076012 \h </w:instrText>
        </w:r>
        <w:r w:rsidRPr="00E24BB9">
          <w:rPr>
            <w:webHidden/>
            <w:lang w:val="fr-FR"/>
          </w:rPr>
        </w:r>
        <w:r w:rsidRPr="00E24BB9">
          <w:rPr>
            <w:webHidden/>
            <w:lang w:val="fr-FR"/>
          </w:rPr>
          <w:fldChar w:fldCharType="separate"/>
        </w:r>
        <w:r w:rsidR="009B3359">
          <w:rPr>
            <w:noProof/>
            <w:webHidden/>
            <w:lang w:val="fr-FR"/>
          </w:rPr>
          <w:t>7</w:t>
        </w:r>
        <w:r w:rsidRPr="00E24BB9">
          <w:rPr>
            <w:webHidden/>
            <w:lang w:val="fr-FR"/>
          </w:rPr>
          <w:fldChar w:fldCharType="end"/>
        </w:r>
      </w:hyperlink>
    </w:p>
    <w:p w14:paraId="1CB541B7" w14:textId="208DC35F" w:rsidR="005C0680" w:rsidRPr="00E24BB9" w:rsidRDefault="005C0680">
      <w:pPr>
        <w:pStyle w:val="TOC1"/>
        <w:rPr>
          <w:rFonts w:asciiTheme="minorHAnsi" w:eastAsiaTheme="minorEastAsia" w:hAnsiTheme="minorHAnsi" w:cstheme="minorBidi"/>
          <w:sz w:val="22"/>
          <w:szCs w:val="22"/>
          <w:lang w:val="fr-FR"/>
        </w:rPr>
      </w:pPr>
      <w:hyperlink w:anchor="_Toc201076013" w:history="1">
        <w:r w:rsidRPr="00E24BB9">
          <w:rPr>
            <w:rStyle w:val="Hyperlink"/>
            <w:lang w:val="fr-FR"/>
          </w:rPr>
          <w:t>4</w:t>
        </w:r>
        <w:r w:rsidRPr="00E24BB9">
          <w:rPr>
            <w:rFonts w:asciiTheme="minorHAnsi" w:eastAsiaTheme="minorEastAsia" w:hAnsiTheme="minorHAnsi" w:cstheme="minorBidi"/>
            <w:sz w:val="22"/>
            <w:szCs w:val="22"/>
            <w:lang w:val="fr-FR"/>
          </w:rPr>
          <w:tab/>
        </w:r>
        <w:r w:rsidRPr="00E24BB9">
          <w:rPr>
            <w:rStyle w:val="Hyperlink"/>
            <w:lang w:val="fr-FR"/>
          </w:rPr>
          <w:t>Caractéristiques techniques et opérationnelles des liaisons espace-espace du SES</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_Toc201076013 \h </w:instrText>
        </w:r>
        <w:r w:rsidRPr="00E24BB9">
          <w:rPr>
            <w:webHidden/>
            <w:lang w:val="fr-FR"/>
          </w:rPr>
        </w:r>
        <w:r w:rsidRPr="00E24BB9">
          <w:rPr>
            <w:webHidden/>
            <w:lang w:val="fr-FR"/>
          </w:rPr>
          <w:fldChar w:fldCharType="separate"/>
        </w:r>
        <w:r w:rsidR="009B3359">
          <w:rPr>
            <w:noProof/>
            <w:webHidden/>
            <w:lang w:val="fr-FR"/>
          </w:rPr>
          <w:t>10</w:t>
        </w:r>
        <w:r w:rsidRPr="00E24BB9">
          <w:rPr>
            <w:webHidden/>
            <w:lang w:val="fr-FR"/>
          </w:rPr>
          <w:fldChar w:fldCharType="end"/>
        </w:r>
      </w:hyperlink>
    </w:p>
    <w:p w14:paraId="70A6BB61" w14:textId="2916A572" w:rsidR="005C0680" w:rsidRPr="00E24BB9" w:rsidRDefault="005C0680">
      <w:pPr>
        <w:pStyle w:val="TOC2"/>
        <w:rPr>
          <w:rFonts w:asciiTheme="minorHAnsi" w:eastAsiaTheme="minorEastAsia" w:hAnsiTheme="minorHAnsi" w:cstheme="minorBidi"/>
          <w:sz w:val="22"/>
          <w:szCs w:val="22"/>
          <w:lang w:val="fr-FR"/>
        </w:rPr>
      </w:pPr>
      <w:hyperlink w:anchor="_Toc201076014" w:history="1">
        <w:r w:rsidRPr="00E24BB9">
          <w:rPr>
            <w:rStyle w:val="Hyperlink"/>
            <w:lang w:val="fr-FR"/>
          </w:rPr>
          <w:t>4.1</w:t>
        </w:r>
        <w:r w:rsidRPr="00E24BB9">
          <w:rPr>
            <w:rFonts w:asciiTheme="minorHAnsi" w:eastAsiaTheme="minorEastAsia" w:hAnsiTheme="minorHAnsi" w:cstheme="minorBidi"/>
            <w:sz w:val="22"/>
            <w:szCs w:val="22"/>
            <w:lang w:val="fr-FR"/>
          </w:rPr>
          <w:tab/>
        </w:r>
        <w:r w:rsidRPr="00E24BB9">
          <w:rPr>
            <w:rStyle w:val="Hyperlink"/>
            <w:lang w:val="fr-FR"/>
          </w:rPr>
          <w:t>Systèmes à satellites relais de données (DRS)</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_Toc201076014 \h </w:instrText>
        </w:r>
        <w:r w:rsidRPr="00E24BB9">
          <w:rPr>
            <w:webHidden/>
            <w:lang w:val="fr-FR"/>
          </w:rPr>
        </w:r>
        <w:r w:rsidRPr="00E24BB9">
          <w:rPr>
            <w:webHidden/>
            <w:lang w:val="fr-FR"/>
          </w:rPr>
          <w:fldChar w:fldCharType="separate"/>
        </w:r>
        <w:r w:rsidR="009B3359">
          <w:rPr>
            <w:noProof/>
            <w:webHidden/>
            <w:lang w:val="fr-FR"/>
          </w:rPr>
          <w:t>10</w:t>
        </w:r>
        <w:r w:rsidRPr="00E24BB9">
          <w:rPr>
            <w:webHidden/>
            <w:lang w:val="fr-FR"/>
          </w:rPr>
          <w:fldChar w:fldCharType="end"/>
        </w:r>
      </w:hyperlink>
    </w:p>
    <w:p w14:paraId="476F7764" w14:textId="79798CC5" w:rsidR="005C0680" w:rsidRPr="00E24BB9" w:rsidRDefault="005C0680">
      <w:pPr>
        <w:pStyle w:val="TOC2"/>
        <w:rPr>
          <w:rFonts w:asciiTheme="minorHAnsi" w:eastAsiaTheme="minorEastAsia" w:hAnsiTheme="minorHAnsi" w:cstheme="minorBidi"/>
          <w:sz w:val="22"/>
          <w:szCs w:val="22"/>
          <w:lang w:val="fr-FR"/>
        </w:rPr>
      </w:pPr>
      <w:hyperlink w:anchor="_Toc201076015" w:history="1">
        <w:r w:rsidRPr="00E24BB9">
          <w:rPr>
            <w:rStyle w:val="Hyperlink"/>
            <w:lang w:val="fr-FR"/>
          </w:rPr>
          <w:t>4.2</w:t>
        </w:r>
        <w:r w:rsidRPr="00E24BB9">
          <w:rPr>
            <w:rFonts w:asciiTheme="minorHAnsi" w:eastAsiaTheme="minorEastAsia" w:hAnsiTheme="minorHAnsi" w:cstheme="minorBidi"/>
            <w:sz w:val="22"/>
            <w:szCs w:val="22"/>
            <w:lang w:val="fr-FR"/>
          </w:rPr>
          <w:tab/>
        </w:r>
        <w:r w:rsidRPr="00E24BB9">
          <w:rPr>
            <w:rStyle w:val="Hyperlink"/>
            <w:lang w:val="fr-FR"/>
          </w:rPr>
          <w:t>Système de communication d'exploitation de proximité (POCS)</w:t>
        </w:r>
        <w:r w:rsidRPr="00E24BB9">
          <w:rPr>
            <w:webHidden/>
            <w:lang w:val="fr-FR"/>
          </w:rPr>
          <w:tab/>
        </w:r>
        <w:r w:rsidRPr="00E24BB9">
          <w:rPr>
            <w:webHidden/>
            <w:lang w:val="fr-FR"/>
          </w:rPr>
          <w:tab/>
        </w:r>
        <w:r w:rsidRPr="00E24BB9">
          <w:rPr>
            <w:webHidden/>
            <w:lang w:val="fr-FR"/>
          </w:rPr>
          <w:fldChar w:fldCharType="begin"/>
        </w:r>
        <w:r w:rsidRPr="00E24BB9">
          <w:rPr>
            <w:webHidden/>
            <w:lang w:val="fr-FR"/>
          </w:rPr>
          <w:instrText xml:space="preserve"> PAGEREF _Toc201076015 \h </w:instrText>
        </w:r>
        <w:r w:rsidRPr="00E24BB9">
          <w:rPr>
            <w:webHidden/>
            <w:lang w:val="fr-FR"/>
          </w:rPr>
        </w:r>
        <w:r w:rsidRPr="00E24BB9">
          <w:rPr>
            <w:webHidden/>
            <w:lang w:val="fr-FR"/>
          </w:rPr>
          <w:fldChar w:fldCharType="separate"/>
        </w:r>
        <w:r w:rsidR="009B3359">
          <w:rPr>
            <w:noProof/>
            <w:webHidden/>
            <w:lang w:val="fr-FR"/>
          </w:rPr>
          <w:t>10</w:t>
        </w:r>
        <w:r w:rsidRPr="00E24BB9">
          <w:rPr>
            <w:webHidden/>
            <w:lang w:val="fr-FR"/>
          </w:rPr>
          <w:fldChar w:fldCharType="end"/>
        </w:r>
      </w:hyperlink>
    </w:p>
    <w:p w14:paraId="7861E084" w14:textId="3823A911" w:rsidR="00303556" w:rsidRPr="00E24BB9" w:rsidRDefault="005C0680" w:rsidP="0024464A">
      <w:pPr>
        <w:rPr>
          <w:lang w:val="fr-FR"/>
        </w:rPr>
      </w:pPr>
      <w:r w:rsidRPr="00E24BB9">
        <w:rPr>
          <w:lang w:val="fr-FR"/>
        </w:rPr>
        <w:fldChar w:fldCharType="end"/>
      </w:r>
    </w:p>
    <w:p w14:paraId="02B75C97" w14:textId="77777777" w:rsidR="0024464A" w:rsidRPr="00E24BB9" w:rsidRDefault="0024464A" w:rsidP="0024464A">
      <w:pPr>
        <w:pStyle w:val="Heading1"/>
        <w:rPr>
          <w:lang w:val="fr-FR"/>
        </w:rPr>
      </w:pPr>
      <w:bookmarkStart w:id="21" w:name="_Toc199330564"/>
      <w:bookmarkStart w:id="22" w:name="_Toc201076006"/>
      <w:r w:rsidRPr="00E24BB9">
        <w:rPr>
          <w:lang w:val="fr-FR"/>
        </w:rPr>
        <w:t>1</w:t>
      </w:r>
      <w:r w:rsidRPr="00E24BB9">
        <w:rPr>
          <w:lang w:val="fr-FR"/>
        </w:rPr>
        <w:tab/>
        <w:t>Introduction</w:t>
      </w:r>
      <w:bookmarkEnd w:id="21"/>
      <w:bookmarkEnd w:id="22"/>
    </w:p>
    <w:p w14:paraId="73FD5A90" w14:textId="77777777" w:rsidR="00F50CE2" w:rsidRPr="00E24BB9" w:rsidRDefault="00F50CE2" w:rsidP="00F50CE2">
      <w:pPr>
        <w:rPr>
          <w:lang w:val="fr-FR"/>
        </w:rPr>
      </w:pPr>
      <w:bookmarkStart w:id="23" w:name="_Toc199330565"/>
      <w:r w:rsidRPr="00E24BB9">
        <w:rPr>
          <w:lang w:val="fr-FR"/>
        </w:rPr>
        <w:t>On trouvera dans la présente Annexe les caractéristiques techniques et opérationnelles des systèmes de télémesure, de poursuite et de télécommande (TT&amp;C) du service d'exploitation spatiale fonctionnant dans les bandes de fréquences 2 025-2 110 MHz et 2 200-2 290 MHz.</w:t>
      </w:r>
    </w:p>
    <w:p w14:paraId="59883FEB" w14:textId="698004CF" w:rsidR="00F50CE2" w:rsidRPr="00E24BB9" w:rsidRDefault="00F50CE2" w:rsidP="00F50CE2">
      <w:pPr>
        <w:rPr>
          <w:lang w:val="fr-FR"/>
        </w:rPr>
      </w:pPr>
      <w:r w:rsidRPr="00E24BB9">
        <w:rPr>
          <w:lang w:val="fr-FR"/>
        </w:rPr>
        <w:t xml:space="preserve">Les systèmes TT&amp;C assurent les fonctions suivantes pour garantir le bon fonctionnement d'un </w:t>
      </w:r>
      <w:proofErr w:type="gramStart"/>
      <w:r w:rsidRPr="00E24BB9">
        <w:rPr>
          <w:lang w:val="fr-FR"/>
        </w:rPr>
        <w:t>satellite:</w:t>
      </w:r>
      <w:proofErr w:type="gramEnd"/>
    </w:p>
    <w:p w14:paraId="5B091314" w14:textId="6F456073" w:rsidR="00F50CE2" w:rsidRPr="00E24BB9" w:rsidRDefault="00F50CE2" w:rsidP="00F50CE2">
      <w:pPr>
        <w:pStyle w:val="enumlev1"/>
        <w:rPr>
          <w:lang w:val="fr-FR"/>
        </w:rPr>
      </w:pPr>
      <w:r w:rsidRPr="00E24BB9">
        <w:rPr>
          <w:lang w:val="fr-FR"/>
        </w:rPr>
        <w:lastRenderedPageBreak/>
        <w:t>1)</w:t>
      </w:r>
      <w:r w:rsidRPr="00E24BB9">
        <w:rPr>
          <w:lang w:val="fr-FR"/>
        </w:rPr>
        <w:tab/>
        <w:t xml:space="preserve">la télémesure, qui permet aux contrôleurs au sol de surveiller l'état opérationnel du satellite, les valeurs mesurées étant transmises du satellite au centre de commande au </w:t>
      </w:r>
      <w:proofErr w:type="gramStart"/>
      <w:r w:rsidRPr="00E24BB9">
        <w:rPr>
          <w:lang w:val="fr-FR"/>
        </w:rPr>
        <w:t>sol;</w:t>
      </w:r>
      <w:proofErr w:type="gramEnd"/>
    </w:p>
    <w:p w14:paraId="062DD803" w14:textId="53920128" w:rsidR="00F50CE2" w:rsidRPr="00E24BB9" w:rsidRDefault="00F50CE2" w:rsidP="00F50CE2">
      <w:pPr>
        <w:pStyle w:val="enumlev1"/>
        <w:rPr>
          <w:lang w:val="fr-FR"/>
        </w:rPr>
      </w:pPr>
      <w:r w:rsidRPr="00E24BB9">
        <w:rPr>
          <w:lang w:val="fr-FR"/>
        </w:rPr>
        <w:t>2)</w:t>
      </w:r>
      <w:r w:rsidRPr="00E24BB9">
        <w:rPr>
          <w:lang w:val="fr-FR"/>
        </w:rPr>
        <w:tab/>
        <w:t xml:space="preserve">la poursuite/la mesure de la distance, qui permettent aux contrôleurs au sol de déterminer la position et l'orientation du </w:t>
      </w:r>
      <w:proofErr w:type="gramStart"/>
      <w:r w:rsidRPr="00E24BB9">
        <w:rPr>
          <w:lang w:val="fr-FR"/>
        </w:rPr>
        <w:t>satellite;</w:t>
      </w:r>
      <w:proofErr w:type="gramEnd"/>
    </w:p>
    <w:p w14:paraId="27C4943A" w14:textId="23432C3B" w:rsidR="00F50CE2" w:rsidRPr="00E24BB9" w:rsidRDefault="00F50CE2" w:rsidP="00F50CE2">
      <w:pPr>
        <w:pStyle w:val="enumlev1"/>
        <w:rPr>
          <w:lang w:val="fr-FR"/>
        </w:rPr>
      </w:pPr>
      <w:r w:rsidRPr="00E24BB9">
        <w:rPr>
          <w:lang w:val="fr-FR"/>
        </w:rPr>
        <w:t>3)</w:t>
      </w:r>
      <w:r w:rsidRPr="00E24BB9">
        <w:rPr>
          <w:lang w:val="fr-FR"/>
        </w:rPr>
        <w:tab/>
        <w:t>la télécommande, qui permet aux contrôleurs au sol de commander les différentes unités électroniques à bord du satellite et d'envoyer des commandes depuis le sol vers le satellite.</w:t>
      </w:r>
    </w:p>
    <w:p w14:paraId="05F2D91A" w14:textId="3B774432" w:rsidR="00F50CE2" w:rsidRPr="00E24BB9" w:rsidRDefault="00F50CE2" w:rsidP="00F50CE2">
      <w:pPr>
        <w:rPr>
          <w:lang w:val="fr-FR"/>
        </w:rPr>
      </w:pPr>
      <w:r w:rsidRPr="00E24BB9">
        <w:rPr>
          <w:lang w:val="fr-FR"/>
        </w:rPr>
        <w:t>La bande de fréquences 2 025-2 110 MHz est attribuée au service d'exploitation spatiale (SES) (Terre vers espace et espace-espace) et la bande de fréquences 2 200-2 290 MHz est attribuée au SES (espace vers Terre et espace-espace). Ces bandes de fréquences sont utilisées par les satellites géostationnaires et non géostationnaires, ainsi que par les liaisons inter-satellites.</w:t>
      </w:r>
    </w:p>
    <w:p w14:paraId="53920E33" w14:textId="07628E8C" w:rsidR="00B452A2" w:rsidRPr="00E24BB9" w:rsidRDefault="00B452A2" w:rsidP="00B452A2">
      <w:pPr>
        <w:pStyle w:val="Heading1"/>
        <w:rPr>
          <w:lang w:val="fr-FR"/>
        </w:rPr>
      </w:pPr>
      <w:bookmarkStart w:id="24" w:name="_Toc201076007"/>
      <w:r w:rsidRPr="00E24BB9">
        <w:rPr>
          <w:lang w:val="fr-FR"/>
        </w:rPr>
        <w:t>2</w:t>
      </w:r>
      <w:r w:rsidRPr="00E24BB9">
        <w:rPr>
          <w:lang w:val="fr-FR"/>
        </w:rPr>
        <w:tab/>
      </w:r>
      <w:bookmarkEnd w:id="23"/>
      <w:r w:rsidR="00F50CE2" w:rsidRPr="00E24BB9">
        <w:rPr>
          <w:lang w:val="fr-FR"/>
        </w:rPr>
        <w:t>Caractéristiques techniques et opérationnelles des satellites géostationnaires</w:t>
      </w:r>
      <w:bookmarkEnd w:id="24"/>
    </w:p>
    <w:p w14:paraId="5A191C5B" w14:textId="22861330" w:rsidR="00F50CE2" w:rsidRPr="00E24BB9" w:rsidRDefault="00F50CE2" w:rsidP="00F50CE2">
      <w:pPr>
        <w:rPr>
          <w:lang w:val="fr-FR"/>
        </w:rPr>
      </w:pPr>
      <w:r w:rsidRPr="00E24BB9">
        <w:rPr>
          <w:lang w:val="fr-FR"/>
        </w:rPr>
        <w:t>Les caractéristiques représentatives des systèmes TT&amp;C pour les systèmes OSG du SES sont énumérées dans les Tableaux 1 et 2.</w:t>
      </w:r>
    </w:p>
    <w:p w14:paraId="564FF628" w14:textId="77777777" w:rsidR="00F50CE2" w:rsidRPr="00E24BB9" w:rsidRDefault="00F50CE2" w:rsidP="00F50CE2">
      <w:pPr>
        <w:pStyle w:val="Heading2"/>
        <w:rPr>
          <w:lang w:val="fr-FR"/>
        </w:rPr>
      </w:pPr>
      <w:bookmarkStart w:id="25" w:name="_Toc201076008"/>
      <w:r w:rsidRPr="00E24BB9">
        <w:rPr>
          <w:lang w:val="fr-FR"/>
        </w:rPr>
        <w:t>2.1</w:t>
      </w:r>
      <w:r w:rsidRPr="00E24BB9">
        <w:rPr>
          <w:lang w:val="fr-FR"/>
        </w:rPr>
        <w:tab/>
        <w:t>Télémesure dans la bande de fréquences 2 200-2 290 MHz</w:t>
      </w:r>
      <w:bookmarkEnd w:id="25"/>
    </w:p>
    <w:p w14:paraId="54A35158" w14:textId="77777777" w:rsidR="00F50CE2" w:rsidRPr="00E24BB9" w:rsidRDefault="00F50CE2" w:rsidP="00F50CE2">
      <w:pPr>
        <w:rPr>
          <w:lang w:val="fr-FR"/>
        </w:rPr>
      </w:pPr>
      <w:r w:rsidRPr="00E24BB9">
        <w:rPr>
          <w:lang w:val="fr-FR"/>
        </w:rPr>
        <w:t>On trouvera dans le Tableau 1 une liste des paramètres des systèmes pour les liaisons descendantes de télémesure dans la bande de fréquences 2 200-2 290 MHz des systèmes OSG du SES.</w:t>
      </w:r>
    </w:p>
    <w:p w14:paraId="18747DA1" w14:textId="77777777" w:rsidR="00F50CE2" w:rsidRPr="009B3359" w:rsidRDefault="00F50CE2" w:rsidP="00EA4706">
      <w:pPr>
        <w:pStyle w:val="TableNo"/>
        <w:rPr>
          <w:lang w:val="fr-CH"/>
        </w:rPr>
      </w:pPr>
      <w:r w:rsidRPr="009B3359">
        <w:rPr>
          <w:lang w:val="fr-CH"/>
        </w:rPr>
        <w:t>TABLEAU 1</w:t>
      </w:r>
    </w:p>
    <w:p w14:paraId="0C9AD159" w14:textId="16FE4B4B" w:rsidR="00F50CE2" w:rsidRPr="009B3359" w:rsidRDefault="00F50CE2" w:rsidP="00EA4706">
      <w:pPr>
        <w:pStyle w:val="Tabletitle"/>
        <w:rPr>
          <w:lang w:val="fr-CH"/>
        </w:rPr>
      </w:pPr>
      <w:r w:rsidRPr="009B3359">
        <w:rPr>
          <w:lang w:val="fr-CH"/>
        </w:rPr>
        <w:t>Paramètres des systèmes OSG du SES pour les liaisons</w:t>
      </w:r>
      <w:r w:rsidR="00EA4706" w:rsidRPr="009B3359">
        <w:rPr>
          <w:lang w:val="fr-CH"/>
        </w:rPr>
        <w:t xml:space="preserve"> </w:t>
      </w:r>
      <w:r w:rsidRPr="009B3359">
        <w:rPr>
          <w:lang w:val="fr-CH"/>
        </w:rPr>
        <w:t>descendantes</w:t>
      </w:r>
      <w:r w:rsidR="001C5446" w:rsidRPr="009B3359">
        <w:rPr>
          <w:lang w:val="fr-CH"/>
        </w:rPr>
        <w:t xml:space="preserve"> </w:t>
      </w:r>
      <w:r w:rsidRPr="009B3359">
        <w:rPr>
          <w:lang w:val="fr-CH"/>
        </w:rPr>
        <w:t>de télémesure dans la bande</w:t>
      </w:r>
      <w:r w:rsidR="00EA4706" w:rsidRPr="009B3359">
        <w:rPr>
          <w:lang w:val="fr-CH"/>
        </w:rPr>
        <w:t xml:space="preserve"> </w:t>
      </w:r>
      <w:r w:rsidRPr="009B3359">
        <w:rPr>
          <w:lang w:val="fr-CH"/>
        </w:rPr>
        <w:t>de fréquences 2 200-2 290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3832"/>
      </w:tblGrid>
      <w:tr w:rsidR="00F50CE2" w:rsidRPr="00E24BB9" w14:paraId="7559506E" w14:textId="77777777" w:rsidTr="00D2156E">
        <w:trPr>
          <w:cantSplit/>
          <w:tblHeader/>
          <w:jc w:val="center"/>
        </w:trPr>
        <w:tc>
          <w:tcPr>
            <w:tcW w:w="3012" w:type="pct"/>
            <w:shd w:val="clear" w:color="auto" w:fill="auto"/>
          </w:tcPr>
          <w:p w14:paraId="23AB2977" w14:textId="77777777" w:rsidR="00F50CE2" w:rsidRPr="00E24BB9" w:rsidRDefault="00F50CE2" w:rsidP="00F50CE2">
            <w:pPr>
              <w:pStyle w:val="Tablehead"/>
              <w:rPr>
                <w:lang w:val="fr-FR"/>
              </w:rPr>
            </w:pPr>
            <w:r w:rsidRPr="00E24BB9">
              <w:rPr>
                <w:lang w:val="fr-FR"/>
              </w:rPr>
              <w:t>Fonction</w:t>
            </w:r>
          </w:p>
        </w:tc>
        <w:tc>
          <w:tcPr>
            <w:tcW w:w="1988" w:type="pct"/>
            <w:shd w:val="clear" w:color="auto" w:fill="auto"/>
          </w:tcPr>
          <w:p w14:paraId="78627CC4" w14:textId="77777777" w:rsidR="00F50CE2" w:rsidRPr="00E24BB9" w:rsidRDefault="00F50CE2" w:rsidP="00F50CE2">
            <w:pPr>
              <w:pStyle w:val="Tablehead"/>
              <w:rPr>
                <w:lang w:val="fr-FR"/>
              </w:rPr>
            </w:pPr>
            <w:r w:rsidRPr="00E24BB9">
              <w:rPr>
                <w:lang w:val="fr-FR"/>
              </w:rPr>
              <w:t>Télémesure</w:t>
            </w:r>
          </w:p>
        </w:tc>
      </w:tr>
      <w:tr w:rsidR="00F50CE2" w:rsidRPr="00E24BB9" w14:paraId="2E861579" w14:textId="77777777" w:rsidTr="00D2156E">
        <w:trPr>
          <w:cantSplit/>
          <w:jc w:val="center"/>
        </w:trPr>
        <w:tc>
          <w:tcPr>
            <w:tcW w:w="3012" w:type="pct"/>
            <w:shd w:val="clear" w:color="auto" w:fill="auto"/>
          </w:tcPr>
          <w:p w14:paraId="7E6F7515" w14:textId="77777777" w:rsidR="00F50CE2" w:rsidRPr="00E24BB9" w:rsidRDefault="00F50CE2" w:rsidP="00F50CE2">
            <w:pPr>
              <w:pStyle w:val="Tablehead"/>
              <w:rPr>
                <w:lang w:val="fr-FR"/>
              </w:rPr>
            </w:pPr>
            <w:r w:rsidRPr="00E24BB9">
              <w:rPr>
                <w:lang w:val="fr-FR"/>
              </w:rPr>
              <w:t>Système</w:t>
            </w:r>
          </w:p>
        </w:tc>
        <w:tc>
          <w:tcPr>
            <w:tcW w:w="1988" w:type="pct"/>
            <w:shd w:val="clear" w:color="auto" w:fill="auto"/>
          </w:tcPr>
          <w:p w14:paraId="14EBA0D7" w14:textId="77777777" w:rsidR="00F50CE2" w:rsidRPr="00E24BB9" w:rsidRDefault="00F50CE2" w:rsidP="00F50CE2">
            <w:pPr>
              <w:pStyle w:val="Tablehead"/>
              <w:rPr>
                <w:lang w:val="fr-FR"/>
              </w:rPr>
            </w:pPr>
            <w:r w:rsidRPr="00E24BB9">
              <w:rPr>
                <w:lang w:val="fr-FR"/>
              </w:rPr>
              <w:t>Système A</w:t>
            </w:r>
          </w:p>
        </w:tc>
      </w:tr>
      <w:tr w:rsidR="00F50CE2" w:rsidRPr="00E24BB9" w14:paraId="33003847" w14:textId="77777777" w:rsidTr="00D2156E">
        <w:trPr>
          <w:cantSplit/>
          <w:jc w:val="center"/>
        </w:trPr>
        <w:tc>
          <w:tcPr>
            <w:tcW w:w="3012" w:type="pct"/>
            <w:shd w:val="clear" w:color="auto" w:fill="auto"/>
          </w:tcPr>
          <w:p w14:paraId="68F293BA" w14:textId="77777777" w:rsidR="00F50CE2" w:rsidRPr="00E24BB9" w:rsidRDefault="00F50CE2" w:rsidP="00F50CE2">
            <w:pPr>
              <w:pStyle w:val="Tabletext"/>
              <w:rPr>
                <w:lang w:val="fr-FR"/>
              </w:rPr>
            </w:pPr>
            <w:r w:rsidRPr="00E24BB9">
              <w:rPr>
                <w:lang w:val="fr-FR"/>
              </w:rPr>
              <w:t>Largeur de bande maximale nécessaire (en MHz)</w:t>
            </w:r>
          </w:p>
        </w:tc>
        <w:tc>
          <w:tcPr>
            <w:tcW w:w="1988" w:type="pct"/>
            <w:shd w:val="clear" w:color="auto" w:fill="auto"/>
            <w:vAlign w:val="center"/>
          </w:tcPr>
          <w:p w14:paraId="3D1A3F6E" w14:textId="77777777" w:rsidR="00F50CE2" w:rsidRPr="00E24BB9" w:rsidRDefault="00F50CE2" w:rsidP="00F50CE2">
            <w:pPr>
              <w:pStyle w:val="Tabletext"/>
              <w:jc w:val="center"/>
              <w:rPr>
                <w:lang w:val="fr-FR"/>
              </w:rPr>
            </w:pPr>
            <w:r w:rsidRPr="00E24BB9">
              <w:rPr>
                <w:lang w:val="fr-FR"/>
              </w:rPr>
              <w:t>4,930</w:t>
            </w:r>
          </w:p>
        </w:tc>
      </w:tr>
      <w:tr w:rsidR="00F50CE2" w:rsidRPr="00E24BB9" w14:paraId="68F69998" w14:textId="77777777" w:rsidTr="00D2156E">
        <w:trPr>
          <w:cantSplit/>
          <w:jc w:val="center"/>
        </w:trPr>
        <w:tc>
          <w:tcPr>
            <w:tcW w:w="5000" w:type="pct"/>
            <w:gridSpan w:val="2"/>
            <w:shd w:val="clear" w:color="auto" w:fill="auto"/>
            <w:vAlign w:val="center"/>
          </w:tcPr>
          <w:p w14:paraId="2A7BC30D" w14:textId="77777777" w:rsidR="00F50CE2" w:rsidRPr="00E24BB9" w:rsidRDefault="00F50CE2" w:rsidP="00D2156E">
            <w:pPr>
              <w:pStyle w:val="Tabletext"/>
              <w:jc w:val="left"/>
              <w:rPr>
                <w:b/>
                <w:lang w:val="fr-FR"/>
              </w:rPr>
            </w:pPr>
            <w:r w:rsidRPr="00E24BB9">
              <w:rPr>
                <w:b/>
                <w:lang w:val="fr-FR"/>
              </w:rPr>
              <w:t>Paramètres du satellite d'émission</w:t>
            </w:r>
          </w:p>
        </w:tc>
      </w:tr>
      <w:tr w:rsidR="00F50CE2" w:rsidRPr="00E24BB9" w14:paraId="6BD14271" w14:textId="77777777" w:rsidTr="00D2156E">
        <w:trPr>
          <w:cantSplit/>
          <w:jc w:val="center"/>
        </w:trPr>
        <w:tc>
          <w:tcPr>
            <w:tcW w:w="3012" w:type="pct"/>
            <w:shd w:val="clear" w:color="auto" w:fill="auto"/>
          </w:tcPr>
          <w:p w14:paraId="576F4E2F" w14:textId="493EC9A8" w:rsidR="00F50CE2" w:rsidRPr="00E24BB9" w:rsidRDefault="00F50CE2" w:rsidP="00F50CE2">
            <w:pPr>
              <w:pStyle w:val="Tabletext"/>
              <w:rPr>
                <w:lang w:val="fr-FR"/>
              </w:rPr>
            </w:pPr>
            <w:r w:rsidRPr="00E24BB9">
              <w:rPr>
                <w:lang w:val="fr-FR"/>
              </w:rPr>
              <w:t xml:space="preserve">Puissance d'entrée de l'antenne de satellite (en </w:t>
            </w:r>
            <w:proofErr w:type="spellStart"/>
            <w:proofErr w:type="gramStart"/>
            <w:r w:rsidRPr="00E24BB9">
              <w:rPr>
                <w:lang w:val="fr-FR"/>
              </w:rPr>
              <w:t>dBW</w:t>
            </w:r>
            <w:proofErr w:type="spellEnd"/>
            <w:r w:rsidRPr="00E24BB9">
              <w:rPr>
                <w:lang w:val="fr-FR"/>
              </w:rPr>
              <w:t>)</w:t>
            </w:r>
            <w:r w:rsidRPr="00E24BB9">
              <w:rPr>
                <w:vertAlign w:val="superscript"/>
                <w:lang w:val="fr-FR"/>
              </w:rPr>
              <w:t>(</w:t>
            </w:r>
            <w:proofErr w:type="gramEnd"/>
            <w:r w:rsidRPr="00E24BB9">
              <w:rPr>
                <w:vertAlign w:val="superscript"/>
                <w:lang w:val="fr-FR"/>
              </w:rPr>
              <w:t>1)</w:t>
            </w:r>
          </w:p>
        </w:tc>
        <w:tc>
          <w:tcPr>
            <w:tcW w:w="1988" w:type="pct"/>
            <w:shd w:val="clear" w:color="auto" w:fill="auto"/>
            <w:vAlign w:val="center"/>
          </w:tcPr>
          <w:p w14:paraId="6417457A" w14:textId="77777777" w:rsidR="00F50CE2" w:rsidRPr="00E24BB9" w:rsidRDefault="00F50CE2" w:rsidP="00F50CE2">
            <w:pPr>
              <w:pStyle w:val="Tabletext"/>
              <w:jc w:val="center"/>
              <w:rPr>
                <w:lang w:val="fr-FR"/>
              </w:rPr>
            </w:pPr>
            <w:r w:rsidRPr="00E24BB9">
              <w:rPr>
                <w:lang w:val="fr-FR"/>
              </w:rPr>
              <w:t>1,8</w:t>
            </w:r>
          </w:p>
        </w:tc>
      </w:tr>
      <w:tr w:rsidR="00F50CE2" w:rsidRPr="00E24BB9" w14:paraId="18DBEC82" w14:textId="77777777" w:rsidTr="00D2156E">
        <w:trPr>
          <w:cantSplit/>
          <w:jc w:val="center"/>
        </w:trPr>
        <w:tc>
          <w:tcPr>
            <w:tcW w:w="3012" w:type="pct"/>
            <w:shd w:val="clear" w:color="auto" w:fill="auto"/>
          </w:tcPr>
          <w:p w14:paraId="55EEE32F" w14:textId="77777777" w:rsidR="00F50CE2" w:rsidRPr="00E24BB9" w:rsidRDefault="00F50CE2" w:rsidP="00F50CE2">
            <w:pPr>
              <w:pStyle w:val="Tabletext"/>
              <w:rPr>
                <w:lang w:val="fr-FR"/>
              </w:rPr>
            </w:pPr>
            <w:r w:rsidRPr="00E24BB9">
              <w:rPr>
                <w:lang w:val="fr-FR"/>
              </w:rPr>
              <w:t>Type d'antenne de satellite</w:t>
            </w:r>
          </w:p>
        </w:tc>
        <w:tc>
          <w:tcPr>
            <w:tcW w:w="1988" w:type="pct"/>
            <w:shd w:val="clear" w:color="auto" w:fill="auto"/>
            <w:vAlign w:val="center"/>
          </w:tcPr>
          <w:p w14:paraId="488E5EE9" w14:textId="77777777" w:rsidR="00F50CE2" w:rsidRPr="00E24BB9" w:rsidRDefault="00F50CE2" w:rsidP="00F50CE2">
            <w:pPr>
              <w:pStyle w:val="Tabletext"/>
              <w:jc w:val="center"/>
              <w:rPr>
                <w:lang w:val="fr-FR"/>
              </w:rPr>
            </w:pPr>
            <w:r w:rsidRPr="00E24BB9">
              <w:rPr>
                <w:lang w:val="fr-FR"/>
              </w:rPr>
              <w:t>Biconique/à doublets croisés</w:t>
            </w:r>
          </w:p>
        </w:tc>
      </w:tr>
      <w:tr w:rsidR="00F50CE2" w:rsidRPr="00E24BB9" w14:paraId="0EEA2580" w14:textId="77777777" w:rsidTr="00D2156E">
        <w:trPr>
          <w:cantSplit/>
          <w:jc w:val="center"/>
        </w:trPr>
        <w:tc>
          <w:tcPr>
            <w:tcW w:w="3012" w:type="pct"/>
            <w:shd w:val="clear" w:color="auto" w:fill="auto"/>
          </w:tcPr>
          <w:p w14:paraId="480D053A" w14:textId="77777777" w:rsidR="00F50CE2" w:rsidRPr="00E24BB9" w:rsidRDefault="00F50CE2" w:rsidP="00F50CE2">
            <w:pPr>
              <w:pStyle w:val="Tabletext"/>
              <w:rPr>
                <w:lang w:val="fr-FR"/>
              </w:rPr>
            </w:pPr>
            <w:r w:rsidRPr="00E24BB9">
              <w:rPr>
                <w:lang w:val="fr-FR"/>
              </w:rPr>
              <w:t xml:space="preserve">Gain d'antenne maximal du satellite (en </w:t>
            </w:r>
            <w:proofErr w:type="spellStart"/>
            <w:r w:rsidRPr="00E24BB9">
              <w:rPr>
                <w:lang w:val="fr-FR"/>
              </w:rPr>
              <w:t>dBi</w:t>
            </w:r>
            <w:proofErr w:type="spellEnd"/>
            <w:r w:rsidRPr="00E24BB9">
              <w:rPr>
                <w:lang w:val="fr-FR"/>
              </w:rPr>
              <w:t>)</w:t>
            </w:r>
          </w:p>
        </w:tc>
        <w:tc>
          <w:tcPr>
            <w:tcW w:w="1988" w:type="pct"/>
            <w:shd w:val="clear" w:color="auto" w:fill="auto"/>
            <w:vAlign w:val="center"/>
          </w:tcPr>
          <w:p w14:paraId="368E5F48" w14:textId="77777777" w:rsidR="00F50CE2" w:rsidRPr="00E24BB9" w:rsidRDefault="00F50CE2" w:rsidP="00F50CE2">
            <w:pPr>
              <w:pStyle w:val="Tabletext"/>
              <w:jc w:val="center"/>
              <w:rPr>
                <w:lang w:val="fr-FR"/>
              </w:rPr>
            </w:pPr>
            <w:r w:rsidRPr="00E24BB9">
              <w:rPr>
                <w:lang w:val="fr-FR"/>
              </w:rPr>
              <w:t>1.0</w:t>
            </w:r>
          </w:p>
        </w:tc>
      </w:tr>
      <w:tr w:rsidR="00F50CE2" w:rsidRPr="00E24BB9" w14:paraId="656DF286" w14:textId="77777777" w:rsidTr="00D2156E">
        <w:trPr>
          <w:cantSplit/>
          <w:jc w:val="center"/>
        </w:trPr>
        <w:tc>
          <w:tcPr>
            <w:tcW w:w="3012" w:type="pct"/>
            <w:shd w:val="clear" w:color="auto" w:fill="auto"/>
          </w:tcPr>
          <w:p w14:paraId="47AD58E5" w14:textId="77777777" w:rsidR="00F50CE2" w:rsidRPr="00E24BB9" w:rsidRDefault="00F50CE2" w:rsidP="00F50CE2">
            <w:pPr>
              <w:pStyle w:val="Tabletext"/>
              <w:rPr>
                <w:lang w:val="fr-FR"/>
              </w:rPr>
            </w:pPr>
            <w:r w:rsidRPr="00E24BB9">
              <w:rPr>
                <w:lang w:val="fr-FR"/>
              </w:rPr>
              <w:t>Polarisation de l'antenne du satellite</w:t>
            </w:r>
          </w:p>
        </w:tc>
        <w:tc>
          <w:tcPr>
            <w:tcW w:w="1988" w:type="pct"/>
            <w:shd w:val="clear" w:color="auto" w:fill="auto"/>
            <w:vAlign w:val="center"/>
          </w:tcPr>
          <w:p w14:paraId="60382846" w14:textId="77777777" w:rsidR="00F50CE2" w:rsidRPr="00E24BB9" w:rsidRDefault="00F50CE2" w:rsidP="00F50CE2">
            <w:pPr>
              <w:pStyle w:val="Tabletext"/>
              <w:jc w:val="center"/>
              <w:rPr>
                <w:lang w:val="fr-FR"/>
              </w:rPr>
            </w:pPr>
            <w:r w:rsidRPr="00E24BB9">
              <w:rPr>
                <w:lang w:val="fr-FR"/>
              </w:rPr>
              <w:t>CP</w:t>
            </w:r>
          </w:p>
        </w:tc>
      </w:tr>
      <w:tr w:rsidR="00F50CE2" w:rsidRPr="00E24BB9" w14:paraId="393C040F" w14:textId="77777777" w:rsidTr="00D2156E">
        <w:trPr>
          <w:cantSplit/>
          <w:jc w:val="center"/>
        </w:trPr>
        <w:tc>
          <w:tcPr>
            <w:tcW w:w="3012" w:type="pct"/>
            <w:shd w:val="clear" w:color="auto" w:fill="auto"/>
            <w:vAlign w:val="center"/>
          </w:tcPr>
          <w:p w14:paraId="45FDEA80" w14:textId="77777777" w:rsidR="00F50CE2" w:rsidRPr="00E24BB9" w:rsidRDefault="00F50CE2" w:rsidP="00D2156E">
            <w:pPr>
              <w:pStyle w:val="Tabletext"/>
              <w:jc w:val="left"/>
              <w:rPr>
                <w:lang w:val="fr-FR"/>
              </w:rPr>
            </w:pPr>
            <w:r w:rsidRPr="00E24BB9">
              <w:rPr>
                <w:lang w:val="fr-FR"/>
              </w:rPr>
              <w:t>Diagramme de rayonnement d'antenne de satellite</w:t>
            </w:r>
          </w:p>
        </w:tc>
        <w:tc>
          <w:tcPr>
            <w:tcW w:w="1988" w:type="pct"/>
            <w:shd w:val="clear" w:color="auto" w:fill="auto"/>
            <w:vAlign w:val="center"/>
          </w:tcPr>
          <w:p w14:paraId="391A18F3" w14:textId="705D026A" w:rsidR="00F50CE2" w:rsidRPr="00E24BB9" w:rsidRDefault="00F50CE2" w:rsidP="00F50CE2">
            <w:pPr>
              <w:pStyle w:val="Tabletext"/>
              <w:jc w:val="center"/>
              <w:rPr>
                <w:lang w:val="fr-FR"/>
              </w:rPr>
            </w:pPr>
            <w:r w:rsidRPr="00E24BB9">
              <w:rPr>
                <w:lang w:val="fr-FR"/>
              </w:rPr>
              <w:t>Cardioïde</w:t>
            </w:r>
            <w:r w:rsidR="00D2156E" w:rsidRPr="00E24BB9">
              <w:rPr>
                <w:lang w:val="fr-FR"/>
              </w:rPr>
              <w:br/>
            </w:r>
            <w:r w:rsidRPr="00E24BB9">
              <w:rPr>
                <w:lang w:val="fr-FR"/>
              </w:rPr>
              <w:t>−13 dB à 170 degrés</w:t>
            </w:r>
          </w:p>
        </w:tc>
      </w:tr>
      <w:tr w:rsidR="00F50CE2" w:rsidRPr="009B3359" w14:paraId="68997ED6" w14:textId="77777777" w:rsidTr="00F50CE2">
        <w:trPr>
          <w:cantSplit/>
          <w:jc w:val="center"/>
        </w:trPr>
        <w:tc>
          <w:tcPr>
            <w:tcW w:w="5000" w:type="pct"/>
            <w:gridSpan w:val="2"/>
            <w:shd w:val="clear" w:color="auto" w:fill="auto"/>
            <w:vAlign w:val="center"/>
          </w:tcPr>
          <w:p w14:paraId="4E748EDC" w14:textId="77777777" w:rsidR="00F50CE2" w:rsidRPr="00E24BB9" w:rsidRDefault="00F50CE2" w:rsidP="00D2156E">
            <w:pPr>
              <w:pStyle w:val="Tabletext"/>
              <w:keepNext/>
              <w:keepLines/>
              <w:jc w:val="left"/>
              <w:rPr>
                <w:b/>
                <w:lang w:val="fr-FR"/>
              </w:rPr>
            </w:pPr>
            <w:r w:rsidRPr="00E24BB9">
              <w:rPr>
                <w:b/>
                <w:lang w:val="fr-FR"/>
              </w:rPr>
              <w:t>Paramètres de la station terrienne de réception</w:t>
            </w:r>
          </w:p>
        </w:tc>
      </w:tr>
      <w:tr w:rsidR="00F50CE2" w:rsidRPr="00E24BB9" w14:paraId="5BC618DC" w14:textId="77777777" w:rsidTr="00D2156E">
        <w:trPr>
          <w:cantSplit/>
          <w:jc w:val="center"/>
        </w:trPr>
        <w:tc>
          <w:tcPr>
            <w:tcW w:w="3011" w:type="pct"/>
            <w:shd w:val="clear" w:color="auto" w:fill="auto"/>
          </w:tcPr>
          <w:p w14:paraId="63A3CDAD" w14:textId="77777777" w:rsidR="00F50CE2" w:rsidRPr="00E24BB9" w:rsidRDefault="00F50CE2" w:rsidP="00D2156E">
            <w:pPr>
              <w:pStyle w:val="Tabletext"/>
              <w:keepNext/>
              <w:keepLines/>
              <w:rPr>
                <w:lang w:val="fr-FR"/>
              </w:rPr>
            </w:pPr>
            <w:r w:rsidRPr="00E24BB9">
              <w:rPr>
                <w:lang w:val="fr-FR"/>
              </w:rPr>
              <w:t>Type d'antenne de la station terrienne</w:t>
            </w:r>
          </w:p>
        </w:tc>
        <w:tc>
          <w:tcPr>
            <w:tcW w:w="1989" w:type="pct"/>
            <w:shd w:val="clear" w:color="auto" w:fill="auto"/>
            <w:vAlign w:val="center"/>
          </w:tcPr>
          <w:p w14:paraId="1E16624E" w14:textId="77777777" w:rsidR="00F50CE2" w:rsidRPr="00E24BB9" w:rsidRDefault="00F50CE2" w:rsidP="00D2156E">
            <w:pPr>
              <w:pStyle w:val="Tabletext"/>
              <w:keepNext/>
              <w:keepLines/>
              <w:jc w:val="center"/>
              <w:rPr>
                <w:lang w:val="fr-FR"/>
              </w:rPr>
            </w:pPr>
            <w:r w:rsidRPr="00E24BB9">
              <w:rPr>
                <w:lang w:val="fr-FR"/>
              </w:rPr>
              <w:t>Parabolique</w:t>
            </w:r>
          </w:p>
        </w:tc>
      </w:tr>
      <w:tr w:rsidR="00F50CE2" w:rsidRPr="00E24BB9" w14:paraId="6862C9DC" w14:textId="77777777" w:rsidTr="00D2156E">
        <w:trPr>
          <w:cantSplit/>
          <w:jc w:val="center"/>
        </w:trPr>
        <w:tc>
          <w:tcPr>
            <w:tcW w:w="3011" w:type="pct"/>
            <w:shd w:val="clear" w:color="auto" w:fill="auto"/>
          </w:tcPr>
          <w:p w14:paraId="59B4978C" w14:textId="77777777" w:rsidR="00F50CE2" w:rsidRPr="00E24BB9" w:rsidRDefault="00F50CE2" w:rsidP="00D2156E">
            <w:pPr>
              <w:pStyle w:val="Tabletext"/>
              <w:keepNext/>
              <w:keepLines/>
              <w:jc w:val="left"/>
              <w:rPr>
                <w:lang w:val="fr-FR"/>
              </w:rPr>
            </w:pPr>
            <w:r w:rsidRPr="00E24BB9">
              <w:rPr>
                <w:lang w:val="fr-FR"/>
              </w:rPr>
              <w:t>Diagramme de rayonnement d'antenne de la station terrienne</w:t>
            </w:r>
          </w:p>
        </w:tc>
        <w:tc>
          <w:tcPr>
            <w:tcW w:w="1989" w:type="pct"/>
            <w:shd w:val="clear" w:color="auto" w:fill="auto"/>
            <w:vAlign w:val="center"/>
          </w:tcPr>
          <w:p w14:paraId="0026B7B8" w14:textId="02703BC2" w:rsidR="00F50CE2" w:rsidRPr="00E24BB9" w:rsidRDefault="00F50CE2" w:rsidP="00D2156E">
            <w:pPr>
              <w:pStyle w:val="Tabletext"/>
              <w:keepNext/>
              <w:keepLines/>
              <w:jc w:val="center"/>
              <w:rPr>
                <w:lang w:val="fr-FR"/>
              </w:rPr>
            </w:pPr>
            <w:r w:rsidRPr="00E24BB9">
              <w:rPr>
                <w:lang w:val="fr-FR"/>
              </w:rPr>
              <w:t>Recommandation UIT-R S.465-6</w:t>
            </w:r>
          </w:p>
        </w:tc>
      </w:tr>
      <w:tr w:rsidR="00F50CE2" w:rsidRPr="00E24BB9" w14:paraId="2FDCB07D" w14:textId="77777777" w:rsidTr="00D2156E">
        <w:trPr>
          <w:cantSplit/>
          <w:jc w:val="center"/>
        </w:trPr>
        <w:tc>
          <w:tcPr>
            <w:tcW w:w="3011" w:type="pct"/>
            <w:shd w:val="clear" w:color="auto" w:fill="auto"/>
          </w:tcPr>
          <w:p w14:paraId="30E6E9B8" w14:textId="77777777" w:rsidR="00F50CE2" w:rsidRPr="00E24BB9" w:rsidRDefault="00F50CE2" w:rsidP="00D2156E">
            <w:pPr>
              <w:pStyle w:val="Tabletext"/>
              <w:keepNext/>
              <w:keepLines/>
              <w:rPr>
                <w:lang w:val="fr-FR"/>
              </w:rPr>
            </w:pPr>
            <w:r w:rsidRPr="00E24BB9">
              <w:rPr>
                <w:lang w:val="fr-FR"/>
              </w:rPr>
              <w:t xml:space="preserve">Gain d'antenne maximal de la station terrienne (en </w:t>
            </w:r>
            <w:proofErr w:type="spellStart"/>
            <w:r w:rsidRPr="00E24BB9">
              <w:rPr>
                <w:lang w:val="fr-FR"/>
              </w:rPr>
              <w:t>dBi</w:t>
            </w:r>
            <w:proofErr w:type="spellEnd"/>
            <w:r w:rsidRPr="00E24BB9">
              <w:rPr>
                <w:lang w:val="fr-FR"/>
              </w:rPr>
              <w:t>)</w:t>
            </w:r>
          </w:p>
        </w:tc>
        <w:tc>
          <w:tcPr>
            <w:tcW w:w="1989" w:type="pct"/>
            <w:shd w:val="clear" w:color="auto" w:fill="auto"/>
            <w:vAlign w:val="center"/>
          </w:tcPr>
          <w:p w14:paraId="25A1162E" w14:textId="77777777" w:rsidR="00F50CE2" w:rsidRPr="00E24BB9" w:rsidRDefault="00F50CE2" w:rsidP="00D2156E">
            <w:pPr>
              <w:pStyle w:val="Tabletext"/>
              <w:keepNext/>
              <w:keepLines/>
              <w:jc w:val="center"/>
              <w:rPr>
                <w:lang w:val="fr-FR"/>
              </w:rPr>
            </w:pPr>
            <w:r w:rsidRPr="00E24BB9">
              <w:rPr>
                <w:lang w:val="fr-FR"/>
              </w:rPr>
              <w:t>50</w:t>
            </w:r>
          </w:p>
        </w:tc>
      </w:tr>
      <w:tr w:rsidR="00F50CE2" w:rsidRPr="00E24BB9" w14:paraId="2A03A1B6" w14:textId="77777777" w:rsidTr="00D2156E">
        <w:trPr>
          <w:cantSplit/>
          <w:jc w:val="center"/>
        </w:trPr>
        <w:tc>
          <w:tcPr>
            <w:tcW w:w="3011" w:type="pct"/>
            <w:shd w:val="clear" w:color="auto" w:fill="auto"/>
          </w:tcPr>
          <w:p w14:paraId="406B73B7" w14:textId="77777777" w:rsidR="00F50CE2" w:rsidRPr="00E24BB9" w:rsidRDefault="00F50CE2" w:rsidP="00D2156E">
            <w:pPr>
              <w:pStyle w:val="Tabletext"/>
              <w:keepNext/>
              <w:keepLines/>
              <w:rPr>
                <w:lang w:val="fr-FR"/>
              </w:rPr>
            </w:pPr>
            <w:r w:rsidRPr="00E24BB9">
              <w:rPr>
                <w:lang w:val="fr-FR"/>
              </w:rPr>
              <w:t>Polarisation d'antenne de la station terrienne</w:t>
            </w:r>
          </w:p>
        </w:tc>
        <w:tc>
          <w:tcPr>
            <w:tcW w:w="1989" w:type="pct"/>
            <w:shd w:val="clear" w:color="auto" w:fill="auto"/>
            <w:vAlign w:val="center"/>
          </w:tcPr>
          <w:p w14:paraId="7543182E" w14:textId="77777777" w:rsidR="00F50CE2" w:rsidRPr="00E24BB9" w:rsidRDefault="00F50CE2" w:rsidP="00D2156E">
            <w:pPr>
              <w:pStyle w:val="Tabletext"/>
              <w:keepNext/>
              <w:keepLines/>
              <w:jc w:val="center"/>
              <w:rPr>
                <w:lang w:val="fr-FR"/>
              </w:rPr>
            </w:pPr>
            <w:r w:rsidRPr="00E24BB9">
              <w:rPr>
                <w:lang w:val="fr-FR"/>
              </w:rPr>
              <w:t>CP</w:t>
            </w:r>
          </w:p>
        </w:tc>
      </w:tr>
      <w:tr w:rsidR="00F50CE2" w:rsidRPr="00E24BB9" w14:paraId="090E930B" w14:textId="77777777" w:rsidTr="00D2156E">
        <w:trPr>
          <w:cantSplit/>
          <w:jc w:val="center"/>
        </w:trPr>
        <w:tc>
          <w:tcPr>
            <w:tcW w:w="3011" w:type="pct"/>
            <w:shd w:val="clear" w:color="auto" w:fill="auto"/>
          </w:tcPr>
          <w:p w14:paraId="685F867A" w14:textId="77777777" w:rsidR="00F50CE2" w:rsidRPr="00E24BB9" w:rsidRDefault="00F50CE2" w:rsidP="00F50CE2">
            <w:pPr>
              <w:pStyle w:val="Tabletext"/>
              <w:rPr>
                <w:lang w:val="fr-FR"/>
              </w:rPr>
            </w:pPr>
            <w:r w:rsidRPr="00E24BB9">
              <w:rPr>
                <w:lang w:val="fr-FR"/>
              </w:rPr>
              <w:t>Température de bruit du récepteur de la station terrienne (en K)</w:t>
            </w:r>
          </w:p>
        </w:tc>
        <w:tc>
          <w:tcPr>
            <w:tcW w:w="1989" w:type="pct"/>
            <w:shd w:val="clear" w:color="auto" w:fill="auto"/>
            <w:vAlign w:val="center"/>
          </w:tcPr>
          <w:p w14:paraId="33B6DB79" w14:textId="77777777" w:rsidR="00F50CE2" w:rsidRPr="00E24BB9" w:rsidRDefault="00F50CE2" w:rsidP="00F50CE2">
            <w:pPr>
              <w:pStyle w:val="Tabletext"/>
              <w:jc w:val="center"/>
              <w:rPr>
                <w:lang w:val="fr-FR"/>
              </w:rPr>
            </w:pPr>
            <w:r w:rsidRPr="00E24BB9">
              <w:rPr>
                <w:lang w:val="fr-FR"/>
              </w:rPr>
              <w:t>130</w:t>
            </w:r>
          </w:p>
        </w:tc>
      </w:tr>
      <w:tr w:rsidR="00F50CE2" w:rsidRPr="00E24BB9" w14:paraId="40D3C7E4" w14:textId="77777777" w:rsidTr="00D2156E">
        <w:trPr>
          <w:cantSplit/>
          <w:jc w:val="center"/>
        </w:trPr>
        <w:tc>
          <w:tcPr>
            <w:tcW w:w="3011" w:type="pct"/>
            <w:tcBorders>
              <w:bottom w:val="single" w:sz="4" w:space="0" w:color="auto"/>
            </w:tcBorders>
            <w:shd w:val="clear" w:color="auto" w:fill="auto"/>
          </w:tcPr>
          <w:p w14:paraId="0F2BB78F" w14:textId="77777777" w:rsidR="00F50CE2" w:rsidRPr="00E24BB9" w:rsidRDefault="00F50CE2" w:rsidP="00F50CE2">
            <w:pPr>
              <w:pStyle w:val="Tabletext"/>
              <w:rPr>
                <w:lang w:val="fr-FR"/>
              </w:rPr>
            </w:pPr>
            <w:r w:rsidRPr="00E24BB9">
              <w:rPr>
                <w:lang w:val="fr-FR"/>
              </w:rPr>
              <w:t>Angle d'élévation minimal (en degrés)</w:t>
            </w:r>
          </w:p>
        </w:tc>
        <w:tc>
          <w:tcPr>
            <w:tcW w:w="1989" w:type="pct"/>
            <w:tcBorders>
              <w:bottom w:val="single" w:sz="4" w:space="0" w:color="auto"/>
            </w:tcBorders>
            <w:shd w:val="clear" w:color="auto" w:fill="auto"/>
            <w:vAlign w:val="center"/>
          </w:tcPr>
          <w:p w14:paraId="1B2DA305" w14:textId="77777777" w:rsidR="00F50CE2" w:rsidRPr="00E24BB9" w:rsidRDefault="00F50CE2" w:rsidP="00F50CE2">
            <w:pPr>
              <w:pStyle w:val="Tabletext"/>
              <w:jc w:val="center"/>
              <w:rPr>
                <w:lang w:val="fr-FR"/>
              </w:rPr>
            </w:pPr>
            <w:r w:rsidRPr="00E24BB9">
              <w:rPr>
                <w:lang w:val="fr-FR"/>
              </w:rPr>
              <w:t>5</w:t>
            </w:r>
          </w:p>
        </w:tc>
      </w:tr>
      <w:tr w:rsidR="00F50CE2" w:rsidRPr="00F72956" w14:paraId="2C590393" w14:textId="77777777" w:rsidTr="0019687B">
        <w:trPr>
          <w:cantSplit/>
          <w:jc w:val="center"/>
        </w:trPr>
        <w:tc>
          <w:tcPr>
            <w:tcW w:w="5000" w:type="pct"/>
            <w:gridSpan w:val="2"/>
            <w:tcBorders>
              <w:top w:val="single" w:sz="4" w:space="0" w:color="auto"/>
              <w:left w:val="nil"/>
              <w:bottom w:val="nil"/>
              <w:right w:val="nil"/>
            </w:tcBorders>
            <w:shd w:val="clear" w:color="auto" w:fill="auto"/>
          </w:tcPr>
          <w:p w14:paraId="17A83DD6" w14:textId="3B328F00" w:rsidR="00F50CE2" w:rsidRPr="00E24BB9" w:rsidRDefault="00F50CE2" w:rsidP="00EA4706">
            <w:pPr>
              <w:pStyle w:val="Tabletext"/>
              <w:ind w:left="284" w:hanging="284"/>
              <w:rPr>
                <w:rFonts w:eastAsia="Batang"/>
                <w:lang w:val="fr-FR"/>
              </w:rPr>
            </w:pPr>
            <w:r w:rsidRPr="00E24BB9">
              <w:rPr>
                <w:vertAlign w:val="superscript"/>
                <w:lang w:val="fr-FR"/>
              </w:rPr>
              <w:t>(1)</w:t>
            </w:r>
            <w:r w:rsidRPr="00E24BB9">
              <w:rPr>
                <w:lang w:val="fr-FR"/>
              </w:rPr>
              <w:tab/>
              <w:t>La</w:t>
            </w:r>
            <w:proofErr w:type="gramStart"/>
            <w:r w:rsidRPr="00E24BB9">
              <w:rPr>
                <w:lang w:val="fr-FR"/>
              </w:rPr>
              <w:t xml:space="preserve"> «puissance</w:t>
            </w:r>
            <w:proofErr w:type="gramEnd"/>
            <w:r w:rsidRPr="00E24BB9">
              <w:rPr>
                <w:lang w:val="fr-FR"/>
              </w:rPr>
              <w:t xml:space="preserve"> d'entrée de l'antenne de </w:t>
            </w:r>
            <w:proofErr w:type="gramStart"/>
            <w:r w:rsidRPr="00E24BB9">
              <w:rPr>
                <w:lang w:val="fr-FR"/>
              </w:rPr>
              <w:t>satellite»</w:t>
            </w:r>
            <w:proofErr w:type="gramEnd"/>
            <w:r w:rsidRPr="00E24BB9">
              <w:rPr>
                <w:lang w:val="fr-FR"/>
              </w:rPr>
              <w:t xml:space="preserve"> comprend l'affaiblissement dans la ligne d'alimentation de l'antenne.</w:t>
            </w:r>
          </w:p>
        </w:tc>
      </w:tr>
    </w:tbl>
    <w:p w14:paraId="143F32E3" w14:textId="77777777" w:rsidR="00D2156E" w:rsidRPr="00E24BB9" w:rsidRDefault="00D2156E" w:rsidP="00D2156E">
      <w:pPr>
        <w:pStyle w:val="Heading2"/>
        <w:rPr>
          <w:lang w:val="fr-FR"/>
        </w:rPr>
      </w:pPr>
      <w:bookmarkStart w:id="26" w:name="_Toc201076009"/>
      <w:r w:rsidRPr="00E24BB9">
        <w:rPr>
          <w:lang w:val="fr-FR"/>
        </w:rPr>
        <w:lastRenderedPageBreak/>
        <w:t>2.2</w:t>
      </w:r>
      <w:r w:rsidRPr="00E24BB9">
        <w:rPr>
          <w:lang w:val="fr-FR"/>
        </w:rPr>
        <w:tab/>
        <w:t>Télécommande dans la bande de fréquences 2 025-2 110 MHz</w:t>
      </w:r>
      <w:bookmarkEnd w:id="26"/>
    </w:p>
    <w:p w14:paraId="578FE264" w14:textId="77777777" w:rsidR="00D2156E" w:rsidRPr="00E24BB9" w:rsidRDefault="00D2156E" w:rsidP="00D2156E">
      <w:pPr>
        <w:rPr>
          <w:lang w:val="fr-FR"/>
        </w:rPr>
      </w:pPr>
      <w:r w:rsidRPr="00E24BB9">
        <w:rPr>
          <w:lang w:val="fr-FR"/>
        </w:rPr>
        <w:t>On trouvera dans le Tableau 2 une liste des paramètres des systèmes pour les liaisons montantes de télécommande dans la bande de fréquences 2 025-2 110 MHz pour les systèmes OSG du SES.</w:t>
      </w:r>
    </w:p>
    <w:p w14:paraId="45ECEB72" w14:textId="77777777" w:rsidR="00D2156E" w:rsidRPr="009B3359" w:rsidRDefault="00D2156E" w:rsidP="00D61E73">
      <w:pPr>
        <w:pStyle w:val="TableNo"/>
        <w:rPr>
          <w:lang w:val="fr-CH"/>
        </w:rPr>
      </w:pPr>
      <w:r w:rsidRPr="009B3359">
        <w:rPr>
          <w:lang w:val="fr-CH"/>
        </w:rPr>
        <w:t>TABLEAU 2</w:t>
      </w:r>
    </w:p>
    <w:p w14:paraId="747166AC" w14:textId="0E05BC20" w:rsidR="00F50CE2" w:rsidRPr="00D61E73" w:rsidRDefault="00D2156E" w:rsidP="00D61E73">
      <w:pPr>
        <w:pStyle w:val="Tabletitle"/>
        <w:rPr>
          <w:lang w:val="fr-CH"/>
        </w:rPr>
      </w:pPr>
      <w:r w:rsidRPr="00D61E73">
        <w:rPr>
          <w:lang w:val="fr-CH"/>
        </w:rPr>
        <w:t>Paramètres des systèmes OSG du SES pour les liaisons</w:t>
      </w:r>
      <w:r w:rsidR="00D61E73" w:rsidRPr="00D61E73">
        <w:rPr>
          <w:lang w:val="fr-CH"/>
        </w:rPr>
        <w:t xml:space="preserve"> </w:t>
      </w:r>
      <w:r w:rsidRPr="00D61E73">
        <w:rPr>
          <w:lang w:val="fr-CH"/>
        </w:rPr>
        <w:t>montantes de</w:t>
      </w:r>
      <w:r w:rsidR="001C5446" w:rsidRPr="00D61E73">
        <w:rPr>
          <w:lang w:val="fr-CH"/>
        </w:rPr>
        <w:t xml:space="preserve"> </w:t>
      </w:r>
      <w:r w:rsidRPr="00D61E73">
        <w:rPr>
          <w:lang w:val="fr-CH"/>
        </w:rPr>
        <w:t>télécommande dans la bande</w:t>
      </w:r>
      <w:r w:rsidR="00D61E73">
        <w:rPr>
          <w:lang w:val="fr-CH"/>
        </w:rPr>
        <w:t xml:space="preserve"> </w:t>
      </w:r>
      <w:r w:rsidRPr="00D61E73">
        <w:rPr>
          <w:lang w:val="fr-CH"/>
        </w:rPr>
        <w:t>de fréquences 2 025-2 110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5"/>
        <w:gridCol w:w="3834"/>
      </w:tblGrid>
      <w:tr w:rsidR="00D2156E" w:rsidRPr="00E24BB9" w14:paraId="2208844E" w14:textId="77777777" w:rsidTr="001C5446">
        <w:trPr>
          <w:cantSplit/>
          <w:jc w:val="center"/>
        </w:trPr>
        <w:tc>
          <w:tcPr>
            <w:tcW w:w="3011" w:type="pct"/>
            <w:shd w:val="clear" w:color="auto" w:fill="auto"/>
            <w:vAlign w:val="center"/>
          </w:tcPr>
          <w:p w14:paraId="16E337E1" w14:textId="77777777" w:rsidR="00D2156E" w:rsidRPr="00E24BB9" w:rsidRDefault="00D2156E" w:rsidP="00D2156E">
            <w:pPr>
              <w:pStyle w:val="Tablehead"/>
              <w:rPr>
                <w:bCs/>
                <w:lang w:val="fr-FR"/>
              </w:rPr>
            </w:pPr>
            <w:r w:rsidRPr="00E24BB9">
              <w:rPr>
                <w:bCs/>
                <w:color w:val="000000"/>
                <w:lang w:val="fr-FR"/>
              </w:rPr>
              <w:t>Fonction</w:t>
            </w:r>
          </w:p>
        </w:tc>
        <w:tc>
          <w:tcPr>
            <w:tcW w:w="1989" w:type="pct"/>
            <w:shd w:val="clear" w:color="auto" w:fill="auto"/>
            <w:vAlign w:val="center"/>
          </w:tcPr>
          <w:p w14:paraId="25E374E7" w14:textId="77777777" w:rsidR="00D2156E" w:rsidRPr="00E24BB9" w:rsidRDefault="00D2156E" w:rsidP="00D2156E">
            <w:pPr>
              <w:pStyle w:val="Tablehead"/>
              <w:rPr>
                <w:bCs/>
                <w:lang w:val="fr-FR"/>
              </w:rPr>
            </w:pPr>
            <w:r w:rsidRPr="00E24BB9">
              <w:rPr>
                <w:bCs/>
                <w:color w:val="000000"/>
                <w:lang w:val="fr-FR"/>
              </w:rPr>
              <w:t>Télécommande</w:t>
            </w:r>
          </w:p>
        </w:tc>
      </w:tr>
      <w:tr w:rsidR="00D2156E" w:rsidRPr="00E24BB9" w14:paraId="2A9FC6ED" w14:textId="77777777" w:rsidTr="001C5446">
        <w:trPr>
          <w:cantSplit/>
          <w:jc w:val="center"/>
        </w:trPr>
        <w:tc>
          <w:tcPr>
            <w:tcW w:w="3011" w:type="pct"/>
            <w:shd w:val="clear" w:color="auto" w:fill="auto"/>
            <w:vAlign w:val="center"/>
          </w:tcPr>
          <w:p w14:paraId="3BC87BA1" w14:textId="77777777" w:rsidR="00D2156E" w:rsidRPr="00E24BB9" w:rsidRDefault="00D2156E" w:rsidP="00D2156E">
            <w:pPr>
              <w:pStyle w:val="Tablehead"/>
              <w:rPr>
                <w:bCs/>
                <w:lang w:val="fr-FR"/>
              </w:rPr>
            </w:pPr>
            <w:r w:rsidRPr="00E24BB9">
              <w:rPr>
                <w:color w:val="000000"/>
                <w:lang w:val="fr-FR"/>
              </w:rPr>
              <w:t>Système</w:t>
            </w:r>
          </w:p>
        </w:tc>
        <w:tc>
          <w:tcPr>
            <w:tcW w:w="1989" w:type="pct"/>
            <w:shd w:val="clear" w:color="auto" w:fill="auto"/>
            <w:vAlign w:val="center"/>
          </w:tcPr>
          <w:p w14:paraId="153B9A6B" w14:textId="77777777" w:rsidR="00D2156E" w:rsidRPr="00E24BB9" w:rsidRDefault="00D2156E" w:rsidP="00D2156E">
            <w:pPr>
              <w:pStyle w:val="Tablehead"/>
              <w:rPr>
                <w:bCs/>
                <w:lang w:val="fr-FR"/>
              </w:rPr>
            </w:pPr>
            <w:r w:rsidRPr="00E24BB9">
              <w:rPr>
                <w:color w:val="000000"/>
                <w:lang w:val="fr-FR"/>
              </w:rPr>
              <w:t>Système A</w:t>
            </w:r>
          </w:p>
        </w:tc>
      </w:tr>
      <w:tr w:rsidR="00D2156E" w:rsidRPr="00E24BB9" w14:paraId="04A2EDDA" w14:textId="77777777" w:rsidTr="001C5446">
        <w:trPr>
          <w:cantSplit/>
          <w:jc w:val="center"/>
        </w:trPr>
        <w:tc>
          <w:tcPr>
            <w:tcW w:w="3011" w:type="pct"/>
            <w:shd w:val="clear" w:color="auto" w:fill="auto"/>
          </w:tcPr>
          <w:p w14:paraId="4E9F3396" w14:textId="77777777" w:rsidR="00D2156E" w:rsidRPr="00E24BB9" w:rsidRDefault="00D2156E" w:rsidP="0019687B">
            <w:pPr>
              <w:pStyle w:val="Tabletext"/>
              <w:rPr>
                <w:lang w:val="fr-FR"/>
              </w:rPr>
            </w:pPr>
            <w:r w:rsidRPr="00E24BB9">
              <w:rPr>
                <w:color w:val="000000"/>
                <w:lang w:val="fr-FR"/>
              </w:rPr>
              <w:t>Largeur de bande maximale nécessaire (en MHz)</w:t>
            </w:r>
          </w:p>
        </w:tc>
        <w:tc>
          <w:tcPr>
            <w:tcW w:w="1989" w:type="pct"/>
            <w:shd w:val="clear" w:color="auto" w:fill="auto"/>
          </w:tcPr>
          <w:p w14:paraId="4C8AD1E4" w14:textId="77777777" w:rsidR="00D2156E" w:rsidRPr="00E24BB9" w:rsidRDefault="00D2156E" w:rsidP="0019687B">
            <w:pPr>
              <w:pStyle w:val="Tabletext"/>
              <w:jc w:val="center"/>
              <w:rPr>
                <w:lang w:val="fr-FR"/>
              </w:rPr>
            </w:pPr>
            <w:r w:rsidRPr="00E24BB9">
              <w:rPr>
                <w:color w:val="000000"/>
                <w:lang w:val="fr-FR"/>
              </w:rPr>
              <w:t>0,084</w:t>
            </w:r>
          </w:p>
        </w:tc>
      </w:tr>
      <w:tr w:rsidR="00D2156E" w:rsidRPr="009B3359" w14:paraId="73BD72B5" w14:textId="77777777" w:rsidTr="0019687B">
        <w:trPr>
          <w:cantSplit/>
          <w:jc w:val="center"/>
        </w:trPr>
        <w:tc>
          <w:tcPr>
            <w:tcW w:w="5000" w:type="pct"/>
            <w:gridSpan w:val="2"/>
            <w:shd w:val="clear" w:color="auto" w:fill="auto"/>
          </w:tcPr>
          <w:p w14:paraId="798B6563" w14:textId="77777777" w:rsidR="00D2156E" w:rsidRPr="00E24BB9" w:rsidRDefault="00D2156E" w:rsidP="0019687B">
            <w:pPr>
              <w:pStyle w:val="Tabletext"/>
              <w:rPr>
                <w:b/>
                <w:bCs/>
                <w:lang w:val="fr-FR"/>
              </w:rPr>
            </w:pPr>
            <w:r w:rsidRPr="00E24BB9">
              <w:rPr>
                <w:b/>
                <w:bCs/>
                <w:color w:val="000000"/>
                <w:lang w:val="fr-FR"/>
              </w:rPr>
              <w:t>Paramètres de la station terrienne d'émission</w:t>
            </w:r>
          </w:p>
        </w:tc>
      </w:tr>
      <w:tr w:rsidR="00D2156E" w:rsidRPr="00E24BB9" w14:paraId="6F19A3BC" w14:textId="77777777" w:rsidTr="001C5446">
        <w:trPr>
          <w:cantSplit/>
          <w:jc w:val="center"/>
        </w:trPr>
        <w:tc>
          <w:tcPr>
            <w:tcW w:w="3011" w:type="pct"/>
            <w:shd w:val="clear" w:color="auto" w:fill="auto"/>
          </w:tcPr>
          <w:p w14:paraId="45E691C0" w14:textId="77777777" w:rsidR="00D2156E" w:rsidRPr="00E24BB9" w:rsidRDefault="00D2156E" w:rsidP="0019687B">
            <w:pPr>
              <w:pStyle w:val="Tabletext"/>
              <w:rPr>
                <w:lang w:val="fr-FR"/>
              </w:rPr>
            </w:pPr>
            <w:r w:rsidRPr="00E24BB9">
              <w:rPr>
                <w:color w:val="000000"/>
                <w:lang w:val="fr-FR"/>
              </w:rPr>
              <w:t xml:space="preserve">Puissance d'entrée de l'antenne de la station terrienne (en </w:t>
            </w:r>
            <w:proofErr w:type="spellStart"/>
            <w:r w:rsidRPr="00E24BB9">
              <w:rPr>
                <w:color w:val="000000"/>
                <w:lang w:val="fr-FR"/>
              </w:rPr>
              <w:t>dBW</w:t>
            </w:r>
            <w:proofErr w:type="spellEnd"/>
            <w:r w:rsidRPr="00E24BB9">
              <w:rPr>
                <w:color w:val="000000"/>
                <w:lang w:val="fr-FR"/>
              </w:rPr>
              <w:t>)</w:t>
            </w:r>
          </w:p>
        </w:tc>
        <w:tc>
          <w:tcPr>
            <w:tcW w:w="1989" w:type="pct"/>
            <w:shd w:val="clear" w:color="auto" w:fill="auto"/>
          </w:tcPr>
          <w:p w14:paraId="3972404D" w14:textId="77777777" w:rsidR="00D2156E" w:rsidRPr="00E24BB9" w:rsidRDefault="00D2156E" w:rsidP="0019687B">
            <w:pPr>
              <w:pStyle w:val="Tabletext"/>
              <w:jc w:val="center"/>
              <w:rPr>
                <w:lang w:val="fr-FR"/>
              </w:rPr>
            </w:pPr>
            <w:r w:rsidRPr="00E24BB9">
              <w:rPr>
                <w:color w:val="000000"/>
                <w:lang w:val="fr-FR"/>
              </w:rPr>
              <w:t>21,9</w:t>
            </w:r>
          </w:p>
        </w:tc>
      </w:tr>
      <w:tr w:rsidR="00D2156E" w:rsidRPr="00E24BB9" w14:paraId="4ACE7E55" w14:textId="77777777" w:rsidTr="001C5446">
        <w:trPr>
          <w:cantSplit/>
          <w:jc w:val="center"/>
        </w:trPr>
        <w:tc>
          <w:tcPr>
            <w:tcW w:w="3011" w:type="pct"/>
            <w:shd w:val="clear" w:color="auto" w:fill="auto"/>
          </w:tcPr>
          <w:p w14:paraId="45AB545D" w14:textId="77777777" w:rsidR="00D2156E" w:rsidRPr="00E24BB9" w:rsidRDefault="00D2156E" w:rsidP="0019687B">
            <w:pPr>
              <w:pStyle w:val="Tabletext"/>
              <w:rPr>
                <w:lang w:val="fr-FR"/>
              </w:rPr>
            </w:pPr>
            <w:r w:rsidRPr="00E24BB9">
              <w:rPr>
                <w:color w:val="000000"/>
                <w:lang w:val="fr-FR"/>
              </w:rPr>
              <w:t>Type d'antenne de la station terrienne</w:t>
            </w:r>
          </w:p>
        </w:tc>
        <w:tc>
          <w:tcPr>
            <w:tcW w:w="1989" w:type="pct"/>
            <w:shd w:val="clear" w:color="auto" w:fill="auto"/>
          </w:tcPr>
          <w:p w14:paraId="58D0515F" w14:textId="77777777" w:rsidR="00D2156E" w:rsidRPr="00E24BB9" w:rsidRDefault="00D2156E" w:rsidP="0019687B">
            <w:pPr>
              <w:pStyle w:val="Tabletext"/>
              <w:jc w:val="center"/>
              <w:rPr>
                <w:lang w:val="fr-FR"/>
              </w:rPr>
            </w:pPr>
            <w:r w:rsidRPr="00E24BB9">
              <w:rPr>
                <w:color w:val="000000"/>
                <w:lang w:val="fr-FR"/>
              </w:rPr>
              <w:t>Parabolique</w:t>
            </w:r>
          </w:p>
        </w:tc>
      </w:tr>
      <w:tr w:rsidR="00D2156E" w:rsidRPr="009B3359" w14:paraId="15F42345" w14:textId="77777777" w:rsidTr="001C5446">
        <w:trPr>
          <w:cantSplit/>
          <w:jc w:val="center"/>
        </w:trPr>
        <w:tc>
          <w:tcPr>
            <w:tcW w:w="3011" w:type="pct"/>
            <w:shd w:val="clear" w:color="auto" w:fill="auto"/>
          </w:tcPr>
          <w:p w14:paraId="6ED14E08" w14:textId="77777777" w:rsidR="00D2156E" w:rsidRPr="00E24BB9" w:rsidRDefault="00D2156E" w:rsidP="0019687B">
            <w:pPr>
              <w:pStyle w:val="Tabletext"/>
              <w:rPr>
                <w:lang w:val="fr-FR"/>
              </w:rPr>
            </w:pPr>
            <w:r w:rsidRPr="00E24BB9">
              <w:rPr>
                <w:color w:val="000000"/>
                <w:lang w:val="fr-FR"/>
              </w:rPr>
              <w:t>Diagramme de rayonnement d'antenne de la station terrienne</w:t>
            </w:r>
          </w:p>
        </w:tc>
        <w:tc>
          <w:tcPr>
            <w:tcW w:w="1989" w:type="pct"/>
            <w:shd w:val="clear" w:color="auto" w:fill="auto"/>
          </w:tcPr>
          <w:p w14:paraId="6EAB69DC" w14:textId="77777777" w:rsidR="00D2156E" w:rsidRPr="00E24BB9" w:rsidRDefault="00D2156E" w:rsidP="0019687B">
            <w:pPr>
              <w:pStyle w:val="Tabletext"/>
              <w:jc w:val="center"/>
              <w:rPr>
                <w:spacing w:val="-2"/>
                <w:lang w:val="fr-FR"/>
              </w:rPr>
            </w:pPr>
            <w:r w:rsidRPr="00E24BB9">
              <w:rPr>
                <w:color w:val="000000"/>
                <w:lang w:val="fr-FR"/>
              </w:rPr>
              <w:t>34,6 dB à 0,95 degrés</w:t>
            </w:r>
          </w:p>
          <w:p w14:paraId="41091EEC" w14:textId="049C5216" w:rsidR="00D2156E" w:rsidRPr="00E24BB9" w:rsidRDefault="00D2156E" w:rsidP="0019687B">
            <w:pPr>
              <w:pStyle w:val="Tabletext"/>
              <w:jc w:val="center"/>
              <w:rPr>
                <w:lang w:val="fr-FR"/>
              </w:rPr>
            </w:pPr>
            <w:r w:rsidRPr="00E24BB9">
              <w:rPr>
                <w:color w:val="000000"/>
                <w:lang w:val="fr-FR"/>
              </w:rPr>
              <w:t>Recommandation UIT-R S.465-6</w:t>
            </w:r>
          </w:p>
        </w:tc>
      </w:tr>
      <w:tr w:rsidR="00D2156E" w:rsidRPr="00E24BB9" w14:paraId="39DD76E2" w14:textId="77777777" w:rsidTr="001C5446">
        <w:trPr>
          <w:cantSplit/>
          <w:jc w:val="center"/>
        </w:trPr>
        <w:tc>
          <w:tcPr>
            <w:tcW w:w="3011" w:type="pct"/>
            <w:shd w:val="clear" w:color="auto" w:fill="auto"/>
          </w:tcPr>
          <w:p w14:paraId="51F9D83F" w14:textId="77777777" w:rsidR="00D2156E" w:rsidRPr="00E24BB9" w:rsidRDefault="00D2156E" w:rsidP="0019687B">
            <w:pPr>
              <w:pStyle w:val="Tabletext"/>
              <w:rPr>
                <w:lang w:val="fr-FR"/>
              </w:rPr>
            </w:pPr>
            <w:r w:rsidRPr="00E24BB9">
              <w:rPr>
                <w:color w:val="000000"/>
                <w:lang w:val="fr-FR"/>
              </w:rPr>
              <w:t xml:space="preserve">Gain d'antenne maximal de la station terrienne (en </w:t>
            </w:r>
            <w:proofErr w:type="spellStart"/>
            <w:r w:rsidRPr="00E24BB9">
              <w:rPr>
                <w:color w:val="000000"/>
                <w:lang w:val="fr-FR"/>
              </w:rPr>
              <w:t>dBi</w:t>
            </w:r>
            <w:proofErr w:type="spellEnd"/>
            <w:r w:rsidRPr="00E24BB9">
              <w:rPr>
                <w:color w:val="000000"/>
                <w:lang w:val="fr-FR"/>
              </w:rPr>
              <w:t>)</w:t>
            </w:r>
          </w:p>
        </w:tc>
        <w:tc>
          <w:tcPr>
            <w:tcW w:w="1989" w:type="pct"/>
            <w:shd w:val="clear" w:color="auto" w:fill="auto"/>
          </w:tcPr>
          <w:p w14:paraId="78E9BBFB" w14:textId="77777777" w:rsidR="00D2156E" w:rsidRPr="00E24BB9" w:rsidRDefault="00D2156E" w:rsidP="0019687B">
            <w:pPr>
              <w:pStyle w:val="Tabletext"/>
              <w:jc w:val="center"/>
              <w:rPr>
                <w:lang w:val="fr-FR"/>
              </w:rPr>
            </w:pPr>
            <w:r w:rsidRPr="00E24BB9">
              <w:rPr>
                <w:color w:val="000000"/>
                <w:lang w:val="fr-FR"/>
              </w:rPr>
              <w:t>49,5</w:t>
            </w:r>
          </w:p>
        </w:tc>
      </w:tr>
      <w:tr w:rsidR="00D2156E" w:rsidRPr="00E24BB9" w14:paraId="34396758" w14:textId="77777777" w:rsidTr="001C5446">
        <w:trPr>
          <w:cantSplit/>
          <w:jc w:val="center"/>
        </w:trPr>
        <w:tc>
          <w:tcPr>
            <w:tcW w:w="3011" w:type="pct"/>
            <w:shd w:val="clear" w:color="auto" w:fill="auto"/>
          </w:tcPr>
          <w:p w14:paraId="002688C2" w14:textId="77777777" w:rsidR="00D2156E" w:rsidRPr="00E24BB9" w:rsidRDefault="00D2156E" w:rsidP="0019687B">
            <w:pPr>
              <w:pStyle w:val="Tabletext"/>
              <w:rPr>
                <w:lang w:val="fr-FR"/>
              </w:rPr>
            </w:pPr>
            <w:r w:rsidRPr="00E24BB9">
              <w:rPr>
                <w:color w:val="000000"/>
                <w:lang w:val="fr-FR"/>
              </w:rPr>
              <w:t>Polarisation d'antenne de la station terrienne</w:t>
            </w:r>
          </w:p>
        </w:tc>
        <w:tc>
          <w:tcPr>
            <w:tcW w:w="1989" w:type="pct"/>
            <w:shd w:val="clear" w:color="auto" w:fill="auto"/>
          </w:tcPr>
          <w:p w14:paraId="615926FB" w14:textId="77777777" w:rsidR="00D2156E" w:rsidRPr="00E24BB9" w:rsidRDefault="00D2156E" w:rsidP="0019687B">
            <w:pPr>
              <w:pStyle w:val="Tabletext"/>
              <w:jc w:val="center"/>
              <w:rPr>
                <w:lang w:val="fr-FR"/>
              </w:rPr>
            </w:pPr>
            <w:r w:rsidRPr="00E24BB9">
              <w:rPr>
                <w:color w:val="000000"/>
                <w:lang w:val="fr-FR"/>
              </w:rPr>
              <w:t>CP</w:t>
            </w:r>
          </w:p>
        </w:tc>
      </w:tr>
      <w:tr w:rsidR="00D2156E" w:rsidRPr="00E24BB9" w14:paraId="60812C97" w14:textId="77777777" w:rsidTr="001C5446">
        <w:trPr>
          <w:cantSplit/>
          <w:jc w:val="center"/>
        </w:trPr>
        <w:tc>
          <w:tcPr>
            <w:tcW w:w="3011" w:type="pct"/>
            <w:shd w:val="clear" w:color="auto" w:fill="auto"/>
          </w:tcPr>
          <w:p w14:paraId="193E5C02" w14:textId="77777777" w:rsidR="00D2156E" w:rsidRPr="00E24BB9" w:rsidRDefault="00D2156E" w:rsidP="0019687B">
            <w:pPr>
              <w:pStyle w:val="Tabletext"/>
              <w:rPr>
                <w:lang w:val="fr-FR"/>
              </w:rPr>
            </w:pPr>
            <w:r w:rsidRPr="00E24BB9">
              <w:rPr>
                <w:color w:val="000000"/>
                <w:lang w:val="fr-FR"/>
              </w:rPr>
              <w:t>Angle d'élévation minimal (en degrés)</w:t>
            </w:r>
          </w:p>
        </w:tc>
        <w:tc>
          <w:tcPr>
            <w:tcW w:w="1989" w:type="pct"/>
            <w:shd w:val="clear" w:color="auto" w:fill="auto"/>
          </w:tcPr>
          <w:p w14:paraId="085C85AF" w14:textId="77777777" w:rsidR="00D2156E" w:rsidRPr="00E24BB9" w:rsidRDefault="00D2156E" w:rsidP="0019687B">
            <w:pPr>
              <w:pStyle w:val="Tabletext"/>
              <w:jc w:val="center"/>
              <w:rPr>
                <w:lang w:val="fr-FR"/>
              </w:rPr>
            </w:pPr>
            <w:r w:rsidRPr="00E24BB9">
              <w:rPr>
                <w:color w:val="000000"/>
                <w:lang w:val="fr-FR"/>
              </w:rPr>
              <w:t>5</w:t>
            </w:r>
          </w:p>
        </w:tc>
      </w:tr>
      <w:tr w:rsidR="00D2156E" w:rsidRPr="009B3359" w14:paraId="34BA7D8F" w14:textId="77777777" w:rsidTr="0019687B">
        <w:trPr>
          <w:cantSplit/>
          <w:jc w:val="center"/>
        </w:trPr>
        <w:tc>
          <w:tcPr>
            <w:tcW w:w="5000" w:type="pct"/>
            <w:gridSpan w:val="2"/>
            <w:shd w:val="clear" w:color="auto" w:fill="auto"/>
          </w:tcPr>
          <w:p w14:paraId="56988887" w14:textId="77777777" w:rsidR="00D2156E" w:rsidRPr="00E24BB9" w:rsidRDefault="00D2156E" w:rsidP="0019687B">
            <w:pPr>
              <w:pStyle w:val="Tabletext"/>
              <w:rPr>
                <w:b/>
                <w:bCs/>
                <w:lang w:val="fr-FR"/>
              </w:rPr>
            </w:pPr>
            <w:r w:rsidRPr="00E24BB9">
              <w:rPr>
                <w:b/>
                <w:bCs/>
                <w:color w:val="000000"/>
                <w:lang w:val="fr-FR"/>
              </w:rPr>
              <w:t>Paramètres du satellite de réception</w:t>
            </w:r>
          </w:p>
        </w:tc>
      </w:tr>
      <w:tr w:rsidR="00D2156E" w:rsidRPr="00E24BB9" w14:paraId="33570DFD" w14:textId="77777777" w:rsidTr="001C5446">
        <w:trPr>
          <w:cantSplit/>
          <w:jc w:val="center"/>
        </w:trPr>
        <w:tc>
          <w:tcPr>
            <w:tcW w:w="3011" w:type="pct"/>
            <w:shd w:val="clear" w:color="auto" w:fill="auto"/>
          </w:tcPr>
          <w:p w14:paraId="716F9A9B" w14:textId="77777777" w:rsidR="00D2156E" w:rsidRPr="00E24BB9" w:rsidRDefault="00D2156E" w:rsidP="0019687B">
            <w:pPr>
              <w:pStyle w:val="Tabletext"/>
              <w:rPr>
                <w:lang w:val="fr-FR"/>
              </w:rPr>
            </w:pPr>
            <w:r w:rsidRPr="00E24BB9">
              <w:rPr>
                <w:color w:val="000000"/>
                <w:lang w:val="fr-FR"/>
              </w:rPr>
              <w:t>Type d'antenne de satellite</w:t>
            </w:r>
          </w:p>
        </w:tc>
        <w:tc>
          <w:tcPr>
            <w:tcW w:w="1989" w:type="pct"/>
            <w:shd w:val="clear" w:color="auto" w:fill="auto"/>
          </w:tcPr>
          <w:p w14:paraId="618B2D55" w14:textId="77777777" w:rsidR="00D2156E" w:rsidRPr="00E24BB9" w:rsidRDefault="00D2156E" w:rsidP="0019687B">
            <w:pPr>
              <w:pStyle w:val="Tabletext"/>
              <w:jc w:val="center"/>
              <w:rPr>
                <w:lang w:val="fr-FR"/>
              </w:rPr>
            </w:pPr>
            <w:r w:rsidRPr="00E24BB9">
              <w:rPr>
                <w:color w:val="000000"/>
                <w:lang w:val="fr-FR"/>
              </w:rPr>
              <w:t>À doublets croisés</w:t>
            </w:r>
          </w:p>
        </w:tc>
      </w:tr>
      <w:tr w:rsidR="00D2156E" w:rsidRPr="00E24BB9" w14:paraId="2B3E3C1D" w14:textId="77777777" w:rsidTr="001C5446">
        <w:trPr>
          <w:cantSplit/>
          <w:jc w:val="center"/>
        </w:trPr>
        <w:tc>
          <w:tcPr>
            <w:tcW w:w="3011" w:type="pct"/>
            <w:shd w:val="clear" w:color="auto" w:fill="auto"/>
          </w:tcPr>
          <w:p w14:paraId="2DC08345" w14:textId="77777777" w:rsidR="00D2156E" w:rsidRPr="00E24BB9" w:rsidRDefault="00D2156E" w:rsidP="0019687B">
            <w:pPr>
              <w:pStyle w:val="Tabletext"/>
              <w:rPr>
                <w:lang w:val="fr-FR"/>
              </w:rPr>
            </w:pPr>
            <w:r w:rsidRPr="00E24BB9">
              <w:rPr>
                <w:color w:val="000000"/>
                <w:lang w:val="fr-FR"/>
              </w:rPr>
              <w:t xml:space="preserve">Gain d'antenne maximal du satellite (en </w:t>
            </w:r>
            <w:proofErr w:type="spellStart"/>
            <w:r w:rsidRPr="00E24BB9">
              <w:rPr>
                <w:color w:val="000000"/>
                <w:lang w:val="fr-FR"/>
              </w:rPr>
              <w:t>dBi</w:t>
            </w:r>
            <w:proofErr w:type="spellEnd"/>
            <w:r w:rsidRPr="00E24BB9">
              <w:rPr>
                <w:color w:val="000000"/>
                <w:lang w:val="fr-FR"/>
              </w:rPr>
              <w:t>)</w:t>
            </w:r>
          </w:p>
        </w:tc>
        <w:tc>
          <w:tcPr>
            <w:tcW w:w="1989" w:type="pct"/>
            <w:shd w:val="clear" w:color="auto" w:fill="auto"/>
          </w:tcPr>
          <w:p w14:paraId="4D78B82C" w14:textId="77777777" w:rsidR="00D2156E" w:rsidRPr="00E24BB9" w:rsidRDefault="00D2156E" w:rsidP="0019687B">
            <w:pPr>
              <w:pStyle w:val="Tabletext"/>
              <w:jc w:val="center"/>
              <w:rPr>
                <w:lang w:val="fr-FR"/>
              </w:rPr>
            </w:pPr>
            <w:r w:rsidRPr="00E24BB9">
              <w:rPr>
                <w:color w:val="000000"/>
                <w:lang w:val="fr-FR"/>
              </w:rPr>
              <w:t>1</w:t>
            </w:r>
          </w:p>
        </w:tc>
      </w:tr>
      <w:tr w:rsidR="00D2156E" w:rsidRPr="00E24BB9" w14:paraId="396D2F9E" w14:textId="77777777" w:rsidTr="001C5446">
        <w:trPr>
          <w:cantSplit/>
          <w:jc w:val="center"/>
        </w:trPr>
        <w:tc>
          <w:tcPr>
            <w:tcW w:w="3011" w:type="pct"/>
            <w:shd w:val="clear" w:color="auto" w:fill="auto"/>
          </w:tcPr>
          <w:p w14:paraId="0D94ECFF" w14:textId="77777777" w:rsidR="00D2156E" w:rsidRPr="00E24BB9" w:rsidRDefault="00D2156E" w:rsidP="0019687B">
            <w:pPr>
              <w:pStyle w:val="Tabletext"/>
              <w:rPr>
                <w:lang w:val="fr-FR"/>
              </w:rPr>
            </w:pPr>
            <w:r w:rsidRPr="00E24BB9">
              <w:rPr>
                <w:color w:val="000000"/>
                <w:lang w:val="fr-FR"/>
              </w:rPr>
              <w:t>Polarisation de l'antenne du satellite</w:t>
            </w:r>
          </w:p>
        </w:tc>
        <w:tc>
          <w:tcPr>
            <w:tcW w:w="1989" w:type="pct"/>
            <w:shd w:val="clear" w:color="auto" w:fill="auto"/>
          </w:tcPr>
          <w:p w14:paraId="2554988D" w14:textId="77777777" w:rsidR="00D2156E" w:rsidRPr="00E24BB9" w:rsidRDefault="00D2156E" w:rsidP="0019687B">
            <w:pPr>
              <w:pStyle w:val="Tabletext"/>
              <w:jc w:val="center"/>
              <w:rPr>
                <w:lang w:val="fr-FR"/>
              </w:rPr>
            </w:pPr>
            <w:r w:rsidRPr="00E24BB9">
              <w:rPr>
                <w:color w:val="000000"/>
                <w:lang w:val="fr-FR"/>
              </w:rPr>
              <w:t>CP</w:t>
            </w:r>
          </w:p>
        </w:tc>
      </w:tr>
      <w:tr w:rsidR="00D2156E" w:rsidRPr="00E24BB9" w14:paraId="03AD5197" w14:textId="77777777" w:rsidTr="001C5446">
        <w:trPr>
          <w:cantSplit/>
          <w:jc w:val="center"/>
        </w:trPr>
        <w:tc>
          <w:tcPr>
            <w:tcW w:w="3011" w:type="pct"/>
            <w:shd w:val="clear" w:color="auto" w:fill="auto"/>
          </w:tcPr>
          <w:p w14:paraId="2CC8846F" w14:textId="77777777" w:rsidR="00D2156E" w:rsidRPr="00E24BB9" w:rsidRDefault="00D2156E" w:rsidP="0019687B">
            <w:pPr>
              <w:pStyle w:val="Tabletext"/>
              <w:rPr>
                <w:lang w:val="fr-FR"/>
              </w:rPr>
            </w:pPr>
            <w:r w:rsidRPr="00E24BB9">
              <w:rPr>
                <w:color w:val="000000"/>
                <w:lang w:val="fr-FR"/>
              </w:rPr>
              <w:t>Diagramme de rayonnement d'antenne de satellite</w:t>
            </w:r>
          </w:p>
        </w:tc>
        <w:tc>
          <w:tcPr>
            <w:tcW w:w="1989" w:type="pct"/>
            <w:shd w:val="clear" w:color="auto" w:fill="auto"/>
          </w:tcPr>
          <w:p w14:paraId="238D6D78" w14:textId="05091287" w:rsidR="00D2156E" w:rsidRPr="00E24BB9" w:rsidRDefault="00D2156E" w:rsidP="0019687B">
            <w:pPr>
              <w:pStyle w:val="Tabletext"/>
              <w:jc w:val="center"/>
              <w:rPr>
                <w:spacing w:val="-2"/>
                <w:lang w:val="fr-FR"/>
              </w:rPr>
            </w:pPr>
            <w:r w:rsidRPr="00E24BB9">
              <w:rPr>
                <w:color w:val="000000"/>
                <w:lang w:val="fr-FR"/>
              </w:rPr>
              <w:t>−11 dB à 165 degrés</w:t>
            </w:r>
          </w:p>
        </w:tc>
      </w:tr>
      <w:tr w:rsidR="00D2156E" w:rsidRPr="00E24BB9" w14:paraId="2A8F7DB4" w14:textId="77777777" w:rsidTr="001C5446">
        <w:trPr>
          <w:cantSplit/>
          <w:jc w:val="center"/>
        </w:trPr>
        <w:tc>
          <w:tcPr>
            <w:tcW w:w="3011" w:type="pct"/>
            <w:shd w:val="clear" w:color="auto" w:fill="auto"/>
          </w:tcPr>
          <w:p w14:paraId="2B1FBBCA" w14:textId="77777777" w:rsidR="00D2156E" w:rsidRPr="00E24BB9" w:rsidRDefault="00D2156E" w:rsidP="0019687B">
            <w:pPr>
              <w:pStyle w:val="Tabletext"/>
              <w:rPr>
                <w:lang w:val="fr-FR"/>
              </w:rPr>
            </w:pPr>
            <w:r w:rsidRPr="00E24BB9">
              <w:rPr>
                <w:color w:val="000000"/>
                <w:lang w:val="fr-FR"/>
              </w:rPr>
              <w:t>Température de bruit du récepteur de satellite (en K)</w:t>
            </w:r>
          </w:p>
        </w:tc>
        <w:tc>
          <w:tcPr>
            <w:tcW w:w="1989" w:type="pct"/>
            <w:shd w:val="clear" w:color="auto" w:fill="auto"/>
          </w:tcPr>
          <w:p w14:paraId="7B73F51E" w14:textId="77777777" w:rsidR="00D2156E" w:rsidRPr="00E24BB9" w:rsidRDefault="00D2156E" w:rsidP="0019687B">
            <w:pPr>
              <w:pStyle w:val="Tabletext"/>
              <w:jc w:val="center"/>
              <w:rPr>
                <w:lang w:val="fr-FR"/>
              </w:rPr>
            </w:pPr>
            <w:r w:rsidRPr="00E24BB9">
              <w:rPr>
                <w:color w:val="000000"/>
                <w:lang w:val="fr-FR"/>
              </w:rPr>
              <w:t>650</w:t>
            </w:r>
          </w:p>
        </w:tc>
      </w:tr>
    </w:tbl>
    <w:p w14:paraId="0DC8BCA5" w14:textId="77777777" w:rsidR="00D61E73" w:rsidRDefault="00D61E73" w:rsidP="00D61E73">
      <w:pPr>
        <w:pStyle w:val="Tablefin0"/>
        <w:rPr>
          <w:lang w:val="fr-FR"/>
        </w:rPr>
      </w:pPr>
      <w:bookmarkStart w:id="27" w:name="_Toc201076010"/>
    </w:p>
    <w:p w14:paraId="3AD19EDF" w14:textId="0D0ED9DD" w:rsidR="00D2156E" w:rsidRPr="00E24BB9" w:rsidRDefault="00D2156E" w:rsidP="00D2156E">
      <w:pPr>
        <w:pStyle w:val="Heading1"/>
        <w:rPr>
          <w:lang w:val="fr-FR"/>
        </w:rPr>
      </w:pPr>
      <w:r w:rsidRPr="00E24BB9">
        <w:rPr>
          <w:lang w:val="fr-FR"/>
        </w:rPr>
        <w:t>3</w:t>
      </w:r>
      <w:r w:rsidRPr="00E24BB9">
        <w:rPr>
          <w:lang w:val="fr-FR"/>
        </w:rPr>
        <w:tab/>
        <w:t>Caractéristiques techniques et opérationnelles des satellites non géostationnaires</w:t>
      </w:r>
      <w:bookmarkEnd w:id="27"/>
    </w:p>
    <w:p w14:paraId="16C8B02C" w14:textId="77777777" w:rsidR="00D2156E" w:rsidRPr="00E24BB9" w:rsidRDefault="00D2156E" w:rsidP="00D2156E">
      <w:pPr>
        <w:rPr>
          <w:lang w:val="fr-FR"/>
        </w:rPr>
      </w:pPr>
      <w:r w:rsidRPr="00E24BB9">
        <w:rPr>
          <w:lang w:val="fr-FR"/>
        </w:rPr>
        <w:t>Les caractéristiques représentatives des systèmes TT&amp;C non géostationnaires (non OSG) du SES sont énumérées dans les Tableaux 3 et 4 ci-dessous.</w:t>
      </w:r>
    </w:p>
    <w:p w14:paraId="2C1B55B0" w14:textId="6EFF4A89" w:rsidR="00D2156E" w:rsidRPr="00E24BB9" w:rsidRDefault="00D2156E" w:rsidP="00D2156E">
      <w:pPr>
        <w:rPr>
          <w:lang w:val="fr-FR"/>
        </w:rPr>
      </w:pPr>
      <w:r w:rsidRPr="00E24BB9">
        <w:rPr>
          <w:lang w:val="fr-FR"/>
        </w:rPr>
        <w:t>Les satellites non géostationnaires sont exploités sur diverses orbites en fonction des objectifs de leur mission, et les caractéristiques des systèmes TT&amp;C sont conçues en fonction de caractéristiques orbitales, telles que la forme de l'orbite et l'altitude orbitale. Ainsi, les caractéristiques des systèmes TT&amp;C sont fournies pour des orbites représentatives de l'orbite héliosynchrone LEO, de l'orbite basse latitude LEO, de l'orbite MEO, de l'orbite elliptique très inclinée (HEO) et de l'orbite autour des points de Lagrange L1/L2.</w:t>
      </w:r>
    </w:p>
    <w:p w14:paraId="2FB30247" w14:textId="77777777" w:rsidR="00D2156E" w:rsidRPr="00E24BB9" w:rsidRDefault="00D2156E" w:rsidP="00D2156E">
      <w:pPr>
        <w:pStyle w:val="Heading2"/>
        <w:rPr>
          <w:lang w:val="fr-FR"/>
        </w:rPr>
      </w:pPr>
      <w:bookmarkStart w:id="28" w:name="_Toc201076011"/>
      <w:r w:rsidRPr="00E24BB9">
        <w:rPr>
          <w:lang w:val="fr-FR"/>
        </w:rPr>
        <w:t>3.1</w:t>
      </w:r>
      <w:r w:rsidRPr="00E24BB9">
        <w:rPr>
          <w:lang w:val="fr-FR"/>
        </w:rPr>
        <w:tab/>
        <w:t>Télémesure/mesure de la distance dans la bande de fréquences 2 200-2 290 MHz</w:t>
      </w:r>
      <w:bookmarkEnd w:id="28"/>
    </w:p>
    <w:p w14:paraId="684787AC" w14:textId="456F135C" w:rsidR="00423D02" w:rsidRPr="00E24BB9" w:rsidRDefault="00D2156E" w:rsidP="00D2156E">
      <w:pPr>
        <w:rPr>
          <w:lang w:val="fr-FR"/>
        </w:rPr>
      </w:pPr>
      <w:r w:rsidRPr="00E24BB9">
        <w:rPr>
          <w:lang w:val="fr-FR"/>
        </w:rPr>
        <w:t>On trouvera dans le Tableau 3 une liste des paramètres des systèmes pour les liaisons descendantes de télémesure/mesure de la distance dans la bande de fréquences 2 200-2 290 MHz des systèmes non OSG du SES. La mesure de la distance est utilisée sur les satellites non OSG pour localiser la position du satellite. Elle est réalisée seule ou en parallèle de la transmission de télémesure.</w:t>
      </w:r>
    </w:p>
    <w:p w14:paraId="51469486" w14:textId="77777777" w:rsidR="00D2156E" w:rsidRPr="00E24BB9" w:rsidRDefault="00423D02" w:rsidP="00423D02">
      <w:pPr>
        <w:tabs>
          <w:tab w:val="left" w:pos="720"/>
        </w:tabs>
        <w:overflowPunct/>
        <w:autoSpaceDE/>
        <w:adjustRightInd/>
        <w:spacing w:before="0"/>
        <w:jc w:val="left"/>
        <w:rPr>
          <w:lang w:val="fr-FR"/>
        </w:rPr>
        <w:sectPr w:rsidR="00D2156E" w:rsidRPr="00E24BB9" w:rsidSect="00E072E7">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docGrid w:linePitch="326"/>
        </w:sectPr>
      </w:pPr>
      <w:r w:rsidRPr="00E24BB9">
        <w:rPr>
          <w:lang w:val="fr-FR"/>
        </w:rPr>
        <w:br w:type="page"/>
      </w:r>
    </w:p>
    <w:p w14:paraId="281AFDEF" w14:textId="77777777" w:rsidR="00D2156E" w:rsidRPr="009B3359" w:rsidRDefault="00D2156E" w:rsidP="00D61E73">
      <w:pPr>
        <w:pStyle w:val="TableNo"/>
        <w:rPr>
          <w:lang w:val="fr-CH"/>
        </w:rPr>
      </w:pPr>
      <w:r w:rsidRPr="009B3359">
        <w:rPr>
          <w:lang w:val="fr-CH"/>
        </w:rPr>
        <w:lastRenderedPageBreak/>
        <w:t>TABLEAU 3</w:t>
      </w:r>
    </w:p>
    <w:p w14:paraId="2175750B" w14:textId="5F02658A" w:rsidR="00423D02" w:rsidRPr="00D61E73" w:rsidRDefault="00D2156E" w:rsidP="00D61E73">
      <w:pPr>
        <w:pStyle w:val="Tabletitle"/>
        <w:rPr>
          <w:szCs w:val="24"/>
          <w:lang w:val="fr-CH"/>
        </w:rPr>
      </w:pPr>
      <w:r w:rsidRPr="00D61E73">
        <w:rPr>
          <w:lang w:val="fr-CH"/>
        </w:rPr>
        <w:t>Paramètres des systèmes non OSG du SES pour les liaisons</w:t>
      </w:r>
      <w:r w:rsidR="00D61E73" w:rsidRPr="00D61E73">
        <w:rPr>
          <w:lang w:val="fr-CH"/>
        </w:rPr>
        <w:t xml:space="preserve"> </w:t>
      </w:r>
      <w:r w:rsidRPr="00D61E73">
        <w:rPr>
          <w:lang w:val="fr-CH"/>
        </w:rPr>
        <w:t>descendantes de télémesure/mesure de la distance</w:t>
      </w:r>
      <w:r w:rsidR="00C20090" w:rsidRPr="00D61E73">
        <w:rPr>
          <w:lang w:val="fr-CH"/>
        </w:rPr>
        <w:br/>
      </w:r>
      <w:r w:rsidRPr="00D61E73">
        <w:rPr>
          <w:lang w:val="fr-CH"/>
        </w:rPr>
        <w:t>dans</w:t>
      </w:r>
      <w:r w:rsidR="00C20090" w:rsidRPr="00D61E73">
        <w:rPr>
          <w:lang w:val="fr-CH"/>
        </w:rPr>
        <w:t xml:space="preserve"> </w:t>
      </w:r>
      <w:r w:rsidRPr="00D61E73">
        <w:rPr>
          <w:lang w:val="fr-CH"/>
        </w:rPr>
        <w:t>la bande de fréquences 2 200-2 290 MHz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89"/>
        <w:gridCol w:w="1417"/>
        <w:gridCol w:w="1559"/>
        <w:gridCol w:w="1420"/>
        <w:gridCol w:w="1417"/>
        <w:gridCol w:w="1417"/>
        <w:gridCol w:w="1417"/>
        <w:gridCol w:w="1417"/>
        <w:gridCol w:w="6"/>
      </w:tblGrid>
      <w:tr w:rsidR="00D2156E" w:rsidRPr="009B3359" w14:paraId="76CFC386" w14:textId="77777777" w:rsidTr="00C20090">
        <w:trPr>
          <w:tblHeader/>
          <w:jc w:val="center"/>
        </w:trPr>
        <w:tc>
          <w:tcPr>
            <w:tcW w:w="1518" w:type="pct"/>
            <w:tcBorders>
              <w:top w:val="single" w:sz="4" w:space="0" w:color="auto"/>
              <w:left w:val="single" w:sz="4" w:space="0" w:color="auto"/>
              <w:bottom w:val="single" w:sz="4" w:space="0" w:color="auto"/>
              <w:right w:val="single" w:sz="4" w:space="0" w:color="auto"/>
            </w:tcBorders>
          </w:tcPr>
          <w:p w14:paraId="79EAF35E" w14:textId="77777777" w:rsidR="00D2156E" w:rsidRPr="00E24BB9" w:rsidRDefault="00D2156E" w:rsidP="0019687B">
            <w:pPr>
              <w:pStyle w:val="Tablehead"/>
              <w:rPr>
                <w:bCs/>
                <w:sz w:val="18"/>
                <w:szCs w:val="18"/>
                <w:lang w:val="fr-FR"/>
              </w:rPr>
            </w:pPr>
            <w:r w:rsidRPr="00E24BB9">
              <w:rPr>
                <w:color w:val="000000"/>
                <w:sz w:val="18"/>
                <w:szCs w:val="18"/>
                <w:lang w:val="fr-FR"/>
              </w:rPr>
              <w:t>Fonction</w:t>
            </w:r>
          </w:p>
        </w:tc>
        <w:tc>
          <w:tcPr>
            <w:tcW w:w="3482" w:type="pct"/>
            <w:gridSpan w:val="8"/>
            <w:tcBorders>
              <w:top w:val="single" w:sz="4" w:space="0" w:color="auto"/>
              <w:left w:val="single" w:sz="4" w:space="0" w:color="auto"/>
              <w:bottom w:val="single" w:sz="4" w:space="0" w:color="auto"/>
              <w:right w:val="single" w:sz="4" w:space="0" w:color="auto"/>
            </w:tcBorders>
          </w:tcPr>
          <w:p w14:paraId="458768E4" w14:textId="77777777" w:rsidR="00D2156E" w:rsidRPr="00E24BB9" w:rsidRDefault="00D2156E" w:rsidP="0019687B">
            <w:pPr>
              <w:pStyle w:val="Tablehead"/>
              <w:rPr>
                <w:bCs/>
                <w:sz w:val="18"/>
                <w:szCs w:val="18"/>
                <w:lang w:val="fr-FR"/>
              </w:rPr>
            </w:pPr>
            <w:r w:rsidRPr="00E24BB9">
              <w:rPr>
                <w:bCs/>
                <w:color w:val="000000"/>
                <w:sz w:val="18"/>
                <w:szCs w:val="18"/>
                <w:lang w:val="fr-FR"/>
              </w:rPr>
              <w:t>Télécommande/</w:t>
            </w:r>
            <w:r w:rsidRPr="00E24BB9">
              <w:rPr>
                <w:bCs/>
                <w:sz w:val="18"/>
                <w:szCs w:val="18"/>
                <w:lang w:val="fr-FR"/>
              </w:rPr>
              <w:t>mesure de la distance</w:t>
            </w:r>
          </w:p>
        </w:tc>
      </w:tr>
      <w:tr w:rsidR="00D2156E" w:rsidRPr="00E24BB9" w14:paraId="22B49A34" w14:textId="77777777" w:rsidTr="00C20090">
        <w:trPr>
          <w:gridAfter w:val="1"/>
          <w:wAfter w:w="2" w:type="pct"/>
          <w:tblHeader/>
          <w:jc w:val="center"/>
        </w:trPr>
        <w:tc>
          <w:tcPr>
            <w:tcW w:w="1518" w:type="pct"/>
            <w:tcBorders>
              <w:top w:val="single" w:sz="4" w:space="0" w:color="auto"/>
              <w:left w:val="single" w:sz="4" w:space="0" w:color="auto"/>
              <w:bottom w:val="single" w:sz="4" w:space="0" w:color="auto"/>
              <w:right w:val="single" w:sz="4" w:space="0" w:color="auto"/>
            </w:tcBorders>
          </w:tcPr>
          <w:p w14:paraId="1B8CDD93" w14:textId="77777777" w:rsidR="00D2156E" w:rsidRPr="00E24BB9" w:rsidRDefault="00D2156E" w:rsidP="0019687B">
            <w:pPr>
              <w:pStyle w:val="Tablehead"/>
              <w:rPr>
                <w:bCs/>
                <w:sz w:val="18"/>
                <w:szCs w:val="18"/>
                <w:lang w:val="fr-FR"/>
              </w:rPr>
            </w:pPr>
            <w:r w:rsidRPr="00E24BB9">
              <w:rPr>
                <w:bCs/>
                <w:color w:val="000000"/>
                <w:sz w:val="18"/>
                <w:szCs w:val="18"/>
                <w:lang w:val="fr-FR"/>
              </w:rPr>
              <w:t>Type d'orbite</w:t>
            </w:r>
          </w:p>
        </w:tc>
        <w:tc>
          <w:tcPr>
            <w:tcW w:w="3480" w:type="pct"/>
            <w:gridSpan w:val="7"/>
            <w:tcBorders>
              <w:top w:val="single" w:sz="4" w:space="0" w:color="auto"/>
              <w:left w:val="single" w:sz="4" w:space="0" w:color="auto"/>
              <w:bottom w:val="single" w:sz="4" w:space="0" w:color="auto"/>
              <w:right w:val="single" w:sz="4" w:space="0" w:color="auto"/>
            </w:tcBorders>
          </w:tcPr>
          <w:p w14:paraId="061D077A" w14:textId="77777777" w:rsidR="00D2156E" w:rsidRPr="00E24BB9" w:rsidRDefault="00D2156E" w:rsidP="0019687B">
            <w:pPr>
              <w:pStyle w:val="Tablehead"/>
              <w:rPr>
                <w:bCs/>
                <w:sz w:val="18"/>
                <w:szCs w:val="18"/>
                <w:lang w:val="fr-FR"/>
              </w:rPr>
            </w:pPr>
            <w:r w:rsidRPr="00E24BB9">
              <w:rPr>
                <w:bCs/>
                <w:color w:val="000000"/>
                <w:sz w:val="18"/>
                <w:szCs w:val="18"/>
                <w:lang w:val="fr-FR"/>
              </w:rPr>
              <w:t>Héliosynchrone LEO</w:t>
            </w:r>
          </w:p>
        </w:tc>
      </w:tr>
      <w:tr w:rsidR="00C20090" w:rsidRPr="00E24BB9" w14:paraId="2FD76866" w14:textId="77777777" w:rsidTr="00C20090">
        <w:trPr>
          <w:gridAfter w:val="1"/>
          <w:wAfter w:w="2" w:type="pct"/>
          <w:tblHeader/>
          <w:jc w:val="center"/>
        </w:trPr>
        <w:tc>
          <w:tcPr>
            <w:tcW w:w="1518" w:type="pct"/>
            <w:tcBorders>
              <w:top w:val="single" w:sz="4" w:space="0" w:color="auto"/>
              <w:left w:val="single" w:sz="4" w:space="0" w:color="auto"/>
              <w:bottom w:val="single" w:sz="4" w:space="0" w:color="auto"/>
              <w:right w:val="single" w:sz="4" w:space="0" w:color="auto"/>
            </w:tcBorders>
            <w:hideMark/>
          </w:tcPr>
          <w:p w14:paraId="058C904A" w14:textId="77777777" w:rsidR="00D2156E" w:rsidRPr="00E24BB9" w:rsidRDefault="00D2156E" w:rsidP="0019687B">
            <w:pPr>
              <w:pStyle w:val="Tablehead"/>
              <w:rPr>
                <w:bCs/>
                <w:sz w:val="18"/>
                <w:szCs w:val="18"/>
                <w:lang w:val="fr-FR"/>
              </w:rPr>
            </w:pPr>
            <w:r w:rsidRPr="00E24BB9">
              <w:rPr>
                <w:color w:val="000000"/>
                <w:sz w:val="18"/>
                <w:szCs w:val="18"/>
                <w:lang w:val="fr-FR"/>
              </w:rPr>
              <w:t>Système</w:t>
            </w:r>
          </w:p>
        </w:tc>
        <w:tc>
          <w:tcPr>
            <w:tcW w:w="490" w:type="pct"/>
            <w:tcBorders>
              <w:top w:val="single" w:sz="4" w:space="0" w:color="auto"/>
              <w:left w:val="single" w:sz="4" w:space="0" w:color="auto"/>
              <w:bottom w:val="single" w:sz="4" w:space="0" w:color="auto"/>
              <w:right w:val="single" w:sz="4" w:space="0" w:color="auto"/>
            </w:tcBorders>
          </w:tcPr>
          <w:p w14:paraId="7C8820B9" w14:textId="77777777" w:rsidR="00D2156E" w:rsidRPr="00E24BB9" w:rsidRDefault="00D2156E" w:rsidP="0019687B">
            <w:pPr>
              <w:pStyle w:val="Tablehead"/>
              <w:rPr>
                <w:bCs/>
                <w:sz w:val="18"/>
                <w:szCs w:val="18"/>
                <w:lang w:val="fr-FR"/>
              </w:rPr>
            </w:pPr>
            <w:r w:rsidRPr="00E24BB9">
              <w:rPr>
                <w:bCs/>
                <w:color w:val="000000"/>
                <w:sz w:val="18"/>
                <w:szCs w:val="18"/>
                <w:lang w:val="fr-FR"/>
              </w:rPr>
              <w:t>Système B</w:t>
            </w:r>
          </w:p>
        </w:tc>
        <w:tc>
          <w:tcPr>
            <w:tcW w:w="539" w:type="pct"/>
            <w:tcBorders>
              <w:top w:val="single" w:sz="4" w:space="0" w:color="auto"/>
              <w:left w:val="single" w:sz="4" w:space="0" w:color="auto"/>
              <w:bottom w:val="single" w:sz="4" w:space="0" w:color="auto"/>
              <w:right w:val="single" w:sz="4" w:space="0" w:color="auto"/>
            </w:tcBorders>
          </w:tcPr>
          <w:p w14:paraId="0D5C621B" w14:textId="77777777" w:rsidR="00D2156E" w:rsidRPr="00E24BB9" w:rsidRDefault="00D2156E" w:rsidP="0019687B">
            <w:pPr>
              <w:pStyle w:val="Tablehead"/>
              <w:rPr>
                <w:bCs/>
                <w:sz w:val="18"/>
                <w:szCs w:val="18"/>
                <w:lang w:val="fr-FR"/>
              </w:rPr>
            </w:pPr>
            <w:r w:rsidRPr="00E24BB9">
              <w:rPr>
                <w:bCs/>
                <w:color w:val="000000"/>
                <w:sz w:val="18"/>
                <w:szCs w:val="18"/>
                <w:lang w:val="fr-FR"/>
              </w:rPr>
              <w:t>Système C</w:t>
            </w:r>
          </w:p>
        </w:tc>
        <w:tc>
          <w:tcPr>
            <w:tcW w:w="491" w:type="pct"/>
            <w:tcBorders>
              <w:top w:val="single" w:sz="4" w:space="0" w:color="auto"/>
              <w:left w:val="single" w:sz="4" w:space="0" w:color="auto"/>
              <w:bottom w:val="single" w:sz="4" w:space="0" w:color="auto"/>
              <w:right w:val="single" w:sz="4" w:space="0" w:color="auto"/>
            </w:tcBorders>
            <w:hideMark/>
          </w:tcPr>
          <w:p w14:paraId="2C2C53E4" w14:textId="77777777" w:rsidR="00D2156E" w:rsidRPr="00E24BB9" w:rsidRDefault="00D2156E" w:rsidP="0019687B">
            <w:pPr>
              <w:pStyle w:val="Tablehead"/>
              <w:rPr>
                <w:bCs/>
                <w:sz w:val="18"/>
                <w:szCs w:val="18"/>
                <w:lang w:val="fr-FR"/>
              </w:rPr>
            </w:pPr>
            <w:r w:rsidRPr="00E24BB9">
              <w:rPr>
                <w:bCs/>
                <w:color w:val="000000"/>
                <w:sz w:val="18"/>
                <w:szCs w:val="18"/>
                <w:lang w:val="fr-FR"/>
              </w:rPr>
              <w:t>Système D</w:t>
            </w:r>
          </w:p>
        </w:tc>
        <w:tc>
          <w:tcPr>
            <w:tcW w:w="490" w:type="pct"/>
            <w:tcBorders>
              <w:top w:val="single" w:sz="4" w:space="0" w:color="auto"/>
              <w:left w:val="single" w:sz="4" w:space="0" w:color="auto"/>
              <w:bottom w:val="single" w:sz="4" w:space="0" w:color="auto"/>
              <w:right w:val="single" w:sz="4" w:space="0" w:color="auto"/>
            </w:tcBorders>
          </w:tcPr>
          <w:p w14:paraId="3B9B2081" w14:textId="77777777" w:rsidR="00D2156E" w:rsidRPr="00E24BB9" w:rsidRDefault="00D2156E" w:rsidP="0019687B">
            <w:pPr>
              <w:pStyle w:val="Tablehead"/>
              <w:rPr>
                <w:bCs/>
                <w:sz w:val="18"/>
                <w:szCs w:val="18"/>
                <w:lang w:val="fr-FR"/>
              </w:rPr>
            </w:pPr>
            <w:r w:rsidRPr="00E24BB9">
              <w:rPr>
                <w:bCs/>
                <w:color w:val="000000"/>
                <w:sz w:val="18"/>
                <w:szCs w:val="18"/>
                <w:lang w:val="fr-FR"/>
              </w:rPr>
              <w:t>Système E</w:t>
            </w:r>
          </w:p>
        </w:tc>
        <w:tc>
          <w:tcPr>
            <w:tcW w:w="490" w:type="pct"/>
            <w:tcBorders>
              <w:top w:val="single" w:sz="4" w:space="0" w:color="auto"/>
              <w:left w:val="single" w:sz="4" w:space="0" w:color="auto"/>
              <w:bottom w:val="single" w:sz="4" w:space="0" w:color="auto"/>
              <w:right w:val="single" w:sz="4" w:space="0" w:color="auto"/>
            </w:tcBorders>
          </w:tcPr>
          <w:p w14:paraId="493AC410" w14:textId="77777777" w:rsidR="00D2156E" w:rsidRPr="00E24BB9" w:rsidRDefault="00D2156E" w:rsidP="0019687B">
            <w:pPr>
              <w:pStyle w:val="Tablehead"/>
              <w:rPr>
                <w:bCs/>
                <w:sz w:val="18"/>
                <w:szCs w:val="18"/>
                <w:lang w:val="fr-FR"/>
              </w:rPr>
            </w:pPr>
            <w:r w:rsidRPr="00E24BB9">
              <w:rPr>
                <w:bCs/>
                <w:color w:val="000000"/>
                <w:sz w:val="18"/>
                <w:szCs w:val="18"/>
                <w:lang w:val="fr-FR"/>
              </w:rPr>
              <w:t>Système F</w:t>
            </w:r>
          </w:p>
        </w:tc>
        <w:tc>
          <w:tcPr>
            <w:tcW w:w="490" w:type="pct"/>
            <w:tcBorders>
              <w:top w:val="single" w:sz="4" w:space="0" w:color="auto"/>
              <w:left w:val="single" w:sz="4" w:space="0" w:color="auto"/>
              <w:bottom w:val="single" w:sz="4" w:space="0" w:color="auto"/>
              <w:right w:val="single" w:sz="4" w:space="0" w:color="auto"/>
            </w:tcBorders>
          </w:tcPr>
          <w:p w14:paraId="6E80736D" w14:textId="77777777" w:rsidR="00D2156E" w:rsidRPr="00E24BB9" w:rsidRDefault="00D2156E" w:rsidP="0019687B">
            <w:pPr>
              <w:pStyle w:val="Tablehead"/>
              <w:rPr>
                <w:bCs/>
                <w:sz w:val="18"/>
                <w:szCs w:val="18"/>
                <w:lang w:val="fr-FR"/>
              </w:rPr>
            </w:pPr>
            <w:r w:rsidRPr="00E24BB9">
              <w:rPr>
                <w:bCs/>
                <w:color w:val="000000"/>
                <w:sz w:val="18"/>
                <w:szCs w:val="18"/>
                <w:lang w:val="fr-FR"/>
              </w:rPr>
              <w:t>Système G</w:t>
            </w:r>
          </w:p>
        </w:tc>
        <w:tc>
          <w:tcPr>
            <w:tcW w:w="490" w:type="pct"/>
            <w:tcBorders>
              <w:top w:val="single" w:sz="4" w:space="0" w:color="auto"/>
              <w:left w:val="single" w:sz="4" w:space="0" w:color="auto"/>
              <w:bottom w:val="single" w:sz="4" w:space="0" w:color="auto"/>
              <w:right w:val="single" w:sz="4" w:space="0" w:color="auto"/>
            </w:tcBorders>
          </w:tcPr>
          <w:p w14:paraId="50D8FFBA" w14:textId="77777777" w:rsidR="00D2156E" w:rsidRPr="00E24BB9" w:rsidRDefault="00D2156E" w:rsidP="0019687B">
            <w:pPr>
              <w:pStyle w:val="Tablehead"/>
              <w:rPr>
                <w:bCs/>
                <w:sz w:val="18"/>
                <w:szCs w:val="18"/>
                <w:lang w:val="fr-FR"/>
              </w:rPr>
            </w:pPr>
            <w:r w:rsidRPr="00E24BB9">
              <w:rPr>
                <w:bCs/>
                <w:color w:val="000000"/>
                <w:sz w:val="18"/>
                <w:szCs w:val="18"/>
                <w:lang w:val="fr-FR"/>
              </w:rPr>
              <w:t>Système H</w:t>
            </w:r>
          </w:p>
        </w:tc>
      </w:tr>
      <w:tr w:rsidR="00C20090" w:rsidRPr="00E24BB9" w14:paraId="526C0BD1"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75CCE51F" w14:textId="77777777" w:rsidR="00D2156E" w:rsidRPr="00E24BB9" w:rsidRDefault="00D2156E" w:rsidP="0019687B">
            <w:pPr>
              <w:pStyle w:val="Tabletext"/>
              <w:jc w:val="left"/>
              <w:rPr>
                <w:sz w:val="18"/>
                <w:szCs w:val="18"/>
                <w:lang w:val="fr-FR"/>
              </w:rPr>
            </w:pPr>
            <w:r w:rsidRPr="00E24BB9">
              <w:rPr>
                <w:color w:val="000000"/>
                <w:sz w:val="18"/>
                <w:szCs w:val="18"/>
                <w:lang w:val="fr-FR"/>
              </w:rPr>
              <w:t>Largeur de bande maximale nécessaire (en MHz)</w:t>
            </w:r>
          </w:p>
        </w:tc>
        <w:tc>
          <w:tcPr>
            <w:tcW w:w="490" w:type="pct"/>
            <w:tcBorders>
              <w:top w:val="single" w:sz="4" w:space="0" w:color="auto"/>
              <w:left w:val="single" w:sz="4" w:space="0" w:color="auto"/>
              <w:bottom w:val="single" w:sz="4" w:space="0" w:color="auto"/>
              <w:right w:val="single" w:sz="4" w:space="0" w:color="auto"/>
            </w:tcBorders>
          </w:tcPr>
          <w:p w14:paraId="507ECED2" w14:textId="77777777" w:rsidR="00D2156E" w:rsidRPr="00E24BB9" w:rsidRDefault="00D2156E" w:rsidP="0019687B">
            <w:pPr>
              <w:pStyle w:val="Tabletext"/>
              <w:jc w:val="center"/>
              <w:rPr>
                <w:sz w:val="18"/>
                <w:szCs w:val="18"/>
                <w:lang w:val="fr-FR"/>
              </w:rPr>
            </w:pPr>
            <w:r w:rsidRPr="00E24BB9">
              <w:rPr>
                <w:color w:val="000000"/>
                <w:sz w:val="18"/>
                <w:szCs w:val="18"/>
                <w:lang w:val="fr-FR"/>
              </w:rPr>
              <w:t>3,2</w:t>
            </w:r>
          </w:p>
        </w:tc>
        <w:tc>
          <w:tcPr>
            <w:tcW w:w="539" w:type="pct"/>
            <w:tcBorders>
              <w:top w:val="single" w:sz="4" w:space="0" w:color="auto"/>
              <w:left w:val="single" w:sz="4" w:space="0" w:color="auto"/>
              <w:bottom w:val="single" w:sz="4" w:space="0" w:color="auto"/>
              <w:right w:val="single" w:sz="4" w:space="0" w:color="auto"/>
            </w:tcBorders>
          </w:tcPr>
          <w:p w14:paraId="2BD1322C" w14:textId="77777777" w:rsidR="00D2156E" w:rsidRPr="00E24BB9" w:rsidRDefault="00D2156E" w:rsidP="0019687B">
            <w:pPr>
              <w:pStyle w:val="Tabletext"/>
              <w:jc w:val="center"/>
              <w:rPr>
                <w:sz w:val="18"/>
                <w:szCs w:val="18"/>
                <w:lang w:val="fr-FR"/>
              </w:rPr>
            </w:pPr>
            <w:r w:rsidRPr="00E24BB9">
              <w:rPr>
                <w:color w:val="000000"/>
                <w:sz w:val="18"/>
                <w:szCs w:val="18"/>
                <w:lang w:val="fr-FR"/>
              </w:rPr>
              <w:t>6</w:t>
            </w:r>
          </w:p>
        </w:tc>
        <w:tc>
          <w:tcPr>
            <w:tcW w:w="491" w:type="pct"/>
            <w:tcBorders>
              <w:top w:val="single" w:sz="4" w:space="0" w:color="auto"/>
              <w:left w:val="single" w:sz="4" w:space="0" w:color="auto"/>
              <w:bottom w:val="single" w:sz="4" w:space="0" w:color="auto"/>
              <w:right w:val="single" w:sz="4" w:space="0" w:color="auto"/>
            </w:tcBorders>
            <w:hideMark/>
          </w:tcPr>
          <w:p w14:paraId="137E7A55" w14:textId="04F65DD2" w:rsidR="00D2156E" w:rsidRPr="00E24BB9" w:rsidRDefault="00D2156E" w:rsidP="0019687B">
            <w:pPr>
              <w:pStyle w:val="Tabletext"/>
              <w:jc w:val="center"/>
              <w:rPr>
                <w:sz w:val="18"/>
                <w:szCs w:val="18"/>
                <w:lang w:val="fr-FR"/>
              </w:rPr>
            </w:pPr>
            <w:r w:rsidRPr="00E24BB9">
              <w:rPr>
                <w:color w:val="000000"/>
                <w:sz w:val="18"/>
                <w:szCs w:val="18"/>
                <w:lang w:val="fr-FR"/>
              </w:rPr>
              <w:t>2.2</w:t>
            </w:r>
            <w:r w:rsidRPr="00E24BB9">
              <w:rPr>
                <w:color w:val="000000"/>
                <w:sz w:val="18"/>
                <w:szCs w:val="18"/>
                <w:vertAlign w:val="superscript"/>
                <w:lang w:val="fr-FR"/>
              </w:rPr>
              <w:t>(</w:t>
            </w:r>
            <w:proofErr w:type="gramStart"/>
            <w:r w:rsidRPr="00E24BB9">
              <w:rPr>
                <w:color w:val="000000"/>
                <w:sz w:val="18"/>
                <w:szCs w:val="18"/>
                <w:vertAlign w:val="superscript"/>
                <w:lang w:val="fr-FR"/>
              </w:rPr>
              <w:t>2)</w:t>
            </w:r>
            <w:r w:rsidRPr="00E24BB9">
              <w:rPr>
                <w:color w:val="000000"/>
                <w:sz w:val="18"/>
                <w:szCs w:val="18"/>
                <w:lang w:val="fr-FR"/>
              </w:rPr>
              <w:t>/</w:t>
            </w:r>
            <w:proofErr w:type="gramEnd"/>
            <w:r w:rsidRPr="00E24BB9">
              <w:rPr>
                <w:color w:val="000000"/>
                <w:sz w:val="18"/>
                <w:szCs w:val="18"/>
                <w:lang w:val="fr-FR"/>
              </w:rPr>
              <w:t>2,5</w:t>
            </w:r>
            <w:r w:rsidRPr="00E24BB9">
              <w:rPr>
                <w:color w:val="000000"/>
                <w:sz w:val="18"/>
                <w:szCs w:val="18"/>
                <w:vertAlign w:val="superscript"/>
                <w:lang w:val="fr-FR"/>
              </w:rPr>
              <w:t>(3)</w:t>
            </w:r>
          </w:p>
        </w:tc>
        <w:tc>
          <w:tcPr>
            <w:tcW w:w="490" w:type="pct"/>
            <w:tcBorders>
              <w:top w:val="single" w:sz="4" w:space="0" w:color="auto"/>
              <w:left w:val="single" w:sz="4" w:space="0" w:color="auto"/>
              <w:bottom w:val="single" w:sz="4" w:space="0" w:color="auto"/>
              <w:right w:val="single" w:sz="4" w:space="0" w:color="auto"/>
            </w:tcBorders>
          </w:tcPr>
          <w:p w14:paraId="7627D921" w14:textId="77777777" w:rsidR="00D2156E" w:rsidRPr="00E24BB9" w:rsidRDefault="00D2156E" w:rsidP="0019687B">
            <w:pPr>
              <w:pStyle w:val="Tabletext"/>
              <w:jc w:val="center"/>
              <w:rPr>
                <w:sz w:val="18"/>
                <w:szCs w:val="18"/>
                <w:lang w:val="fr-FR"/>
              </w:rPr>
            </w:pPr>
            <w:r w:rsidRPr="00E24BB9">
              <w:rPr>
                <w:color w:val="000000"/>
                <w:sz w:val="18"/>
                <w:szCs w:val="18"/>
                <w:lang w:val="fr-FR"/>
              </w:rPr>
              <w:t>0,8</w:t>
            </w:r>
          </w:p>
        </w:tc>
        <w:tc>
          <w:tcPr>
            <w:tcW w:w="490" w:type="pct"/>
            <w:tcBorders>
              <w:top w:val="single" w:sz="4" w:space="0" w:color="auto"/>
              <w:left w:val="single" w:sz="4" w:space="0" w:color="auto"/>
              <w:bottom w:val="single" w:sz="4" w:space="0" w:color="auto"/>
              <w:right w:val="single" w:sz="4" w:space="0" w:color="auto"/>
            </w:tcBorders>
          </w:tcPr>
          <w:p w14:paraId="71C1C76A" w14:textId="77777777" w:rsidR="00D2156E" w:rsidRPr="00E24BB9" w:rsidRDefault="00D2156E" w:rsidP="0019687B">
            <w:pPr>
              <w:pStyle w:val="Tabletext"/>
              <w:jc w:val="center"/>
              <w:rPr>
                <w:sz w:val="18"/>
                <w:szCs w:val="18"/>
                <w:lang w:val="fr-FR"/>
              </w:rPr>
            </w:pPr>
            <w:r w:rsidRPr="00E24BB9">
              <w:rPr>
                <w:color w:val="000000"/>
                <w:sz w:val="18"/>
                <w:szCs w:val="18"/>
                <w:lang w:val="fr-FR"/>
              </w:rPr>
              <w:t>3</w:t>
            </w:r>
          </w:p>
        </w:tc>
        <w:tc>
          <w:tcPr>
            <w:tcW w:w="490" w:type="pct"/>
            <w:tcBorders>
              <w:top w:val="single" w:sz="4" w:space="0" w:color="auto"/>
              <w:left w:val="single" w:sz="4" w:space="0" w:color="auto"/>
              <w:bottom w:val="single" w:sz="4" w:space="0" w:color="auto"/>
              <w:right w:val="single" w:sz="4" w:space="0" w:color="auto"/>
            </w:tcBorders>
          </w:tcPr>
          <w:p w14:paraId="320C143C" w14:textId="77777777" w:rsidR="00D2156E" w:rsidRPr="00E24BB9" w:rsidRDefault="00D2156E" w:rsidP="0019687B">
            <w:pPr>
              <w:pStyle w:val="Tabletext"/>
              <w:jc w:val="center"/>
              <w:rPr>
                <w:sz w:val="18"/>
                <w:szCs w:val="18"/>
                <w:lang w:val="fr-FR"/>
              </w:rPr>
            </w:pPr>
            <w:r w:rsidRPr="00E24BB9">
              <w:rPr>
                <w:color w:val="000000"/>
                <w:sz w:val="18"/>
                <w:szCs w:val="18"/>
                <w:lang w:val="fr-FR"/>
              </w:rPr>
              <w:t>3,32</w:t>
            </w:r>
          </w:p>
        </w:tc>
        <w:tc>
          <w:tcPr>
            <w:tcW w:w="490" w:type="pct"/>
            <w:tcBorders>
              <w:top w:val="single" w:sz="4" w:space="0" w:color="auto"/>
              <w:left w:val="single" w:sz="4" w:space="0" w:color="auto"/>
              <w:bottom w:val="single" w:sz="4" w:space="0" w:color="auto"/>
              <w:right w:val="single" w:sz="4" w:space="0" w:color="auto"/>
            </w:tcBorders>
          </w:tcPr>
          <w:p w14:paraId="14711CD6" w14:textId="77777777" w:rsidR="00D2156E" w:rsidRPr="00E24BB9" w:rsidRDefault="00D2156E" w:rsidP="0019687B">
            <w:pPr>
              <w:pStyle w:val="Tabletext"/>
              <w:jc w:val="center"/>
              <w:rPr>
                <w:sz w:val="18"/>
                <w:szCs w:val="18"/>
                <w:lang w:val="fr-FR"/>
              </w:rPr>
            </w:pPr>
            <w:r w:rsidRPr="00E24BB9">
              <w:rPr>
                <w:color w:val="000000"/>
                <w:sz w:val="18"/>
                <w:szCs w:val="18"/>
                <w:lang w:val="fr-FR"/>
              </w:rPr>
              <w:t>0,5</w:t>
            </w:r>
          </w:p>
        </w:tc>
      </w:tr>
      <w:tr w:rsidR="00D2156E" w:rsidRPr="00E24BB9" w14:paraId="3A182107" w14:textId="77777777" w:rsidTr="0019687B">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160E351C" w14:textId="77777777" w:rsidR="00D2156E" w:rsidRPr="00E24BB9" w:rsidRDefault="00D2156E" w:rsidP="0019687B">
            <w:pPr>
              <w:pStyle w:val="Tabletext"/>
              <w:rPr>
                <w:b/>
                <w:bCs/>
                <w:sz w:val="18"/>
                <w:szCs w:val="18"/>
                <w:lang w:val="fr-FR"/>
              </w:rPr>
            </w:pPr>
            <w:r w:rsidRPr="00E24BB9">
              <w:rPr>
                <w:b/>
                <w:bCs/>
                <w:color w:val="000000"/>
                <w:sz w:val="18"/>
                <w:szCs w:val="18"/>
                <w:lang w:val="fr-FR"/>
              </w:rPr>
              <w:t>Informations concernant l'orbite</w:t>
            </w:r>
          </w:p>
        </w:tc>
      </w:tr>
      <w:tr w:rsidR="00C20090" w:rsidRPr="00E24BB9" w14:paraId="2EFDBD79"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tcPr>
          <w:p w14:paraId="4AB7E9AD" w14:textId="77777777" w:rsidR="00D2156E" w:rsidRPr="00E24BB9" w:rsidRDefault="00D2156E" w:rsidP="0019687B">
            <w:pPr>
              <w:pStyle w:val="Tabletext"/>
              <w:jc w:val="left"/>
              <w:rPr>
                <w:sz w:val="18"/>
                <w:szCs w:val="18"/>
                <w:lang w:val="fr-FR"/>
              </w:rPr>
            </w:pPr>
            <w:r w:rsidRPr="00E24BB9">
              <w:rPr>
                <w:color w:val="000000"/>
                <w:sz w:val="18"/>
                <w:szCs w:val="18"/>
                <w:lang w:val="fr-FR"/>
              </w:rPr>
              <w:t>Forme de l'orbite</w:t>
            </w:r>
          </w:p>
        </w:tc>
        <w:tc>
          <w:tcPr>
            <w:tcW w:w="490" w:type="pct"/>
            <w:tcBorders>
              <w:top w:val="single" w:sz="4" w:space="0" w:color="auto"/>
              <w:left w:val="single" w:sz="4" w:space="0" w:color="auto"/>
              <w:bottom w:val="single" w:sz="4" w:space="0" w:color="auto"/>
              <w:right w:val="single" w:sz="4" w:space="0" w:color="auto"/>
            </w:tcBorders>
          </w:tcPr>
          <w:p w14:paraId="0C8C6D6A"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c>
          <w:tcPr>
            <w:tcW w:w="539" w:type="pct"/>
            <w:tcBorders>
              <w:top w:val="single" w:sz="4" w:space="0" w:color="auto"/>
              <w:left w:val="single" w:sz="4" w:space="0" w:color="auto"/>
              <w:bottom w:val="single" w:sz="4" w:space="0" w:color="auto"/>
              <w:right w:val="single" w:sz="4" w:space="0" w:color="auto"/>
            </w:tcBorders>
          </w:tcPr>
          <w:p w14:paraId="024E2DA4"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c>
          <w:tcPr>
            <w:tcW w:w="491" w:type="pct"/>
            <w:tcBorders>
              <w:top w:val="single" w:sz="4" w:space="0" w:color="auto"/>
              <w:left w:val="single" w:sz="4" w:space="0" w:color="auto"/>
              <w:bottom w:val="single" w:sz="4" w:space="0" w:color="auto"/>
              <w:right w:val="single" w:sz="4" w:space="0" w:color="auto"/>
            </w:tcBorders>
          </w:tcPr>
          <w:p w14:paraId="0C398D8D"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c>
          <w:tcPr>
            <w:tcW w:w="490" w:type="pct"/>
            <w:tcBorders>
              <w:top w:val="single" w:sz="4" w:space="0" w:color="auto"/>
              <w:left w:val="single" w:sz="4" w:space="0" w:color="auto"/>
              <w:bottom w:val="single" w:sz="4" w:space="0" w:color="auto"/>
              <w:right w:val="single" w:sz="4" w:space="0" w:color="auto"/>
            </w:tcBorders>
          </w:tcPr>
          <w:p w14:paraId="16F80AB5"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c>
          <w:tcPr>
            <w:tcW w:w="490" w:type="pct"/>
            <w:tcBorders>
              <w:top w:val="single" w:sz="4" w:space="0" w:color="auto"/>
              <w:left w:val="single" w:sz="4" w:space="0" w:color="auto"/>
              <w:bottom w:val="single" w:sz="4" w:space="0" w:color="auto"/>
              <w:right w:val="single" w:sz="4" w:space="0" w:color="auto"/>
            </w:tcBorders>
          </w:tcPr>
          <w:p w14:paraId="44BF79DE"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c>
          <w:tcPr>
            <w:tcW w:w="490" w:type="pct"/>
            <w:tcBorders>
              <w:top w:val="single" w:sz="4" w:space="0" w:color="auto"/>
              <w:left w:val="single" w:sz="4" w:space="0" w:color="auto"/>
              <w:bottom w:val="single" w:sz="4" w:space="0" w:color="auto"/>
              <w:right w:val="single" w:sz="4" w:space="0" w:color="auto"/>
            </w:tcBorders>
          </w:tcPr>
          <w:p w14:paraId="00B3061E"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c>
          <w:tcPr>
            <w:tcW w:w="490" w:type="pct"/>
            <w:tcBorders>
              <w:top w:val="single" w:sz="4" w:space="0" w:color="auto"/>
              <w:left w:val="single" w:sz="4" w:space="0" w:color="auto"/>
              <w:bottom w:val="single" w:sz="4" w:space="0" w:color="auto"/>
              <w:right w:val="single" w:sz="4" w:space="0" w:color="auto"/>
            </w:tcBorders>
          </w:tcPr>
          <w:p w14:paraId="6EFE5B34"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r>
      <w:tr w:rsidR="00C20090" w:rsidRPr="00E24BB9" w14:paraId="60DC1773"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tcPr>
          <w:p w14:paraId="575A9968" w14:textId="77777777" w:rsidR="00D2156E" w:rsidRPr="00E24BB9" w:rsidRDefault="00D2156E" w:rsidP="0019687B">
            <w:pPr>
              <w:pStyle w:val="Tabletext"/>
              <w:jc w:val="left"/>
              <w:rPr>
                <w:sz w:val="18"/>
                <w:szCs w:val="18"/>
                <w:lang w:val="fr-FR"/>
              </w:rPr>
            </w:pPr>
            <w:r w:rsidRPr="00E24BB9">
              <w:rPr>
                <w:color w:val="000000"/>
                <w:sz w:val="18"/>
                <w:szCs w:val="18"/>
                <w:lang w:val="fr-FR"/>
              </w:rPr>
              <w:t>Altitude orbitale (en km)</w:t>
            </w:r>
          </w:p>
        </w:tc>
        <w:tc>
          <w:tcPr>
            <w:tcW w:w="490" w:type="pct"/>
            <w:tcBorders>
              <w:top w:val="single" w:sz="4" w:space="0" w:color="auto"/>
              <w:left w:val="single" w:sz="4" w:space="0" w:color="auto"/>
              <w:bottom w:val="single" w:sz="4" w:space="0" w:color="auto"/>
              <w:right w:val="single" w:sz="4" w:space="0" w:color="auto"/>
            </w:tcBorders>
          </w:tcPr>
          <w:p w14:paraId="49BC0B70" w14:textId="77777777" w:rsidR="00D2156E" w:rsidRPr="00E24BB9" w:rsidRDefault="00D2156E" w:rsidP="0019687B">
            <w:pPr>
              <w:pStyle w:val="Tabletext"/>
              <w:jc w:val="center"/>
              <w:rPr>
                <w:sz w:val="18"/>
                <w:szCs w:val="18"/>
                <w:lang w:val="fr-FR"/>
              </w:rPr>
            </w:pPr>
            <w:r w:rsidRPr="00E24BB9">
              <w:rPr>
                <w:color w:val="000000"/>
                <w:sz w:val="18"/>
                <w:szCs w:val="18"/>
                <w:lang w:val="fr-FR"/>
              </w:rPr>
              <w:t>824</w:t>
            </w:r>
          </w:p>
        </w:tc>
        <w:tc>
          <w:tcPr>
            <w:tcW w:w="539" w:type="pct"/>
            <w:tcBorders>
              <w:top w:val="single" w:sz="4" w:space="0" w:color="auto"/>
              <w:left w:val="single" w:sz="4" w:space="0" w:color="auto"/>
              <w:bottom w:val="single" w:sz="4" w:space="0" w:color="auto"/>
              <w:right w:val="single" w:sz="4" w:space="0" w:color="auto"/>
            </w:tcBorders>
          </w:tcPr>
          <w:p w14:paraId="4E0FADAA" w14:textId="77777777" w:rsidR="00D2156E" w:rsidRPr="00E24BB9" w:rsidRDefault="00D2156E" w:rsidP="0019687B">
            <w:pPr>
              <w:pStyle w:val="Tabletext"/>
              <w:jc w:val="center"/>
              <w:rPr>
                <w:sz w:val="18"/>
                <w:szCs w:val="18"/>
                <w:lang w:val="fr-FR"/>
              </w:rPr>
            </w:pPr>
            <w:r w:rsidRPr="00E24BB9">
              <w:rPr>
                <w:color w:val="000000"/>
                <w:sz w:val="18"/>
                <w:szCs w:val="18"/>
                <w:lang w:val="fr-FR"/>
              </w:rPr>
              <w:t>510</w:t>
            </w:r>
          </w:p>
        </w:tc>
        <w:tc>
          <w:tcPr>
            <w:tcW w:w="491" w:type="pct"/>
            <w:tcBorders>
              <w:top w:val="single" w:sz="4" w:space="0" w:color="auto"/>
              <w:left w:val="single" w:sz="4" w:space="0" w:color="auto"/>
              <w:bottom w:val="single" w:sz="4" w:space="0" w:color="auto"/>
              <w:right w:val="single" w:sz="4" w:space="0" w:color="auto"/>
            </w:tcBorders>
          </w:tcPr>
          <w:p w14:paraId="4A8634C4" w14:textId="77777777" w:rsidR="00D2156E" w:rsidRPr="00E24BB9" w:rsidRDefault="00D2156E" w:rsidP="0019687B">
            <w:pPr>
              <w:pStyle w:val="Tabletext"/>
              <w:jc w:val="center"/>
              <w:rPr>
                <w:sz w:val="18"/>
                <w:szCs w:val="18"/>
                <w:lang w:val="fr-FR"/>
              </w:rPr>
            </w:pPr>
            <w:r w:rsidRPr="00E24BB9">
              <w:rPr>
                <w:color w:val="000000"/>
                <w:sz w:val="18"/>
                <w:szCs w:val="18"/>
                <w:lang w:val="fr-FR"/>
              </w:rPr>
              <w:t>628</w:t>
            </w:r>
          </w:p>
        </w:tc>
        <w:tc>
          <w:tcPr>
            <w:tcW w:w="490" w:type="pct"/>
            <w:tcBorders>
              <w:top w:val="single" w:sz="4" w:space="0" w:color="auto"/>
              <w:left w:val="single" w:sz="4" w:space="0" w:color="auto"/>
              <w:bottom w:val="single" w:sz="4" w:space="0" w:color="auto"/>
              <w:right w:val="single" w:sz="4" w:space="0" w:color="auto"/>
            </w:tcBorders>
          </w:tcPr>
          <w:p w14:paraId="19A30D29" w14:textId="77777777" w:rsidR="00D2156E" w:rsidRPr="00E24BB9" w:rsidRDefault="00D2156E" w:rsidP="0019687B">
            <w:pPr>
              <w:pStyle w:val="Tabletext"/>
              <w:jc w:val="center"/>
              <w:rPr>
                <w:sz w:val="18"/>
                <w:szCs w:val="18"/>
                <w:lang w:val="fr-FR"/>
              </w:rPr>
            </w:pPr>
            <w:r w:rsidRPr="00E24BB9">
              <w:rPr>
                <w:color w:val="000000"/>
                <w:sz w:val="18"/>
                <w:szCs w:val="18"/>
                <w:lang w:val="fr-FR"/>
              </w:rPr>
              <w:t>600</w:t>
            </w:r>
          </w:p>
        </w:tc>
        <w:tc>
          <w:tcPr>
            <w:tcW w:w="490" w:type="pct"/>
            <w:tcBorders>
              <w:top w:val="single" w:sz="4" w:space="0" w:color="auto"/>
              <w:left w:val="single" w:sz="4" w:space="0" w:color="auto"/>
              <w:bottom w:val="single" w:sz="4" w:space="0" w:color="auto"/>
              <w:right w:val="single" w:sz="4" w:space="0" w:color="auto"/>
            </w:tcBorders>
          </w:tcPr>
          <w:p w14:paraId="1F3C9C16" w14:textId="77777777" w:rsidR="00D2156E" w:rsidRPr="00E24BB9" w:rsidRDefault="00D2156E" w:rsidP="0019687B">
            <w:pPr>
              <w:pStyle w:val="Tabletext"/>
              <w:jc w:val="center"/>
              <w:rPr>
                <w:sz w:val="18"/>
                <w:szCs w:val="18"/>
                <w:lang w:val="fr-FR"/>
              </w:rPr>
            </w:pPr>
            <w:r w:rsidRPr="00E24BB9">
              <w:rPr>
                <w:color w:val="000000"/>
                <w:sz w:val="18"/>
                <w:szCs w:val="18"/>
                <w:lang w:val="fr-FR"/>
              </w:rPr>
              <w:t>773</w:t>
            </w:r>
          </w:p>
        </w:tc>
        <w:tc>
          <w:tcPr>
            <w:tcW w:w="490" w:type="pct"/>
            <w:tcBorders>
              <w:top w:val="single" w:sz="4" w:space="0" w:color="auto"/>
              <w:left w:val="single" w:sz="4" w:space="0" w:color="auto"/>
              <w:bottom w:val="single" w:sz="4" w:space="0" w:color="auto"/>
              <w:right w:val="single" w:sz="4" w:space="0" w:color="auto"/>
            </w:tcBorders>
          </w:tcPr>
          <w:p w14:paraId="733CC8B0" w14:textId="77777777" w:rsidR="00D2156E" w:rsidRPr="00E24BB9" w:rsidRDefault="00D2156E" w:rsidP="0019687B">
            <w:pPr>
              <w:pStyle w:val="Tabletext"/>
              <w:jc w:val="center"/>
              <w:rPr>
                <w:sz w:val="18"/>
                <w:szCs w:val="18"/>
                <w:lang w:val="fr-FR"/>
              </w:rPr>
            </w:pPr>
            <w:r w:rsidRPr="00E24BB9">
              <w:rPr>
                <w:color w:val="000000"/>
                <w:sz w:val="18"/>
                <w:szCs w:val="18"/>
                <w:lang w:val="fr-FR"/>
              </w:rPr>
              <w:t>550</w:t>
            </w:r>
          </w:p>
        </w:tc>
        <w:tc>
          <w:tcPr>
            <w:tcW w:w="490" w:type="pct"/>
            <w:tcBorders>
              <w:top w:val="single" w:sz="4" w:space="0" w:color="auto"/>
              <w:left w:val="single" w:sz="4" w:space="0" w:color="auto"/>
              <w:bottom w:val="single" w:sz="4" w:space="0" w:color="auto"/>
              <w:right w:val="single" w:sz="4" w:space="0" w:color="auto"/>
            </w:tcBorders>
          </w:tcPr>
          <w:p w14:paraId="7DEBF9D3" w14:textId="77777777" w:rsidR="00D2156E" w:rsidRPr="00E24BB9" w:rsidRDefault="00D2156E" w:rsidP="0019687B">
            <w:pPr>
              <w:pStyle w:val="Tabletext"/>
              <w:jc w:val="center"/>
              <w:rPr>
                <w:sz w:val="18"/>
                <w:szCs w:val="18"/>
                <w:lang w:val="fr-FR"/>
              </w:rPr>
            </w:pPr>
            <w:r w:rsidRPr="00E24BB9">
              <w:rPr>
                <w:color w:val="000000"/>
                <w:sz w:val="18"/>
                <w:szCs w:val="18"/>
                <w:lang w:val="fr-FR"/>
              </w:rPr>
              <w:t>500-800</w:t>
            </w:r>
          </w:p>
        </w:tc>
      </w:tr>
      <w:tr w:rsidR="00C20090" w:rsidRPr="00E24BB9" w14:paraId="72101BBC"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tcPr>
          <w:p w14:paraId="767C8418" w14:textId="77777777" w:rsidR="00D2156E" w:rsidRPr="00E24BB9" w:rsidRDefault="00D2156E" w:rsidP="0019687B">
            <w:pPr>
              <w:pStyle w:val="Tabletext"/>
              <w:jc w:val="left"/>
              <w:rPr>
                <w:sz w:val="18"/>
                <w:szCs w:val="18"/>
                <w:lang w:val="fr-FR"/>
              </w:rPr>
            </w:pPr>
            <w:r w:rsidRPr="00E24BB9">
              <w:rPr>
                <w:color w:val="000000"/>
                <w:sz w:val="18"/>
                <w:szCs w:val="18"/>
                <w:lang w:val="fr-FR"/>
              </w:rPr>
              <w:t>Angle d'inclinaison (en degrés)</w:t>
            </w:r>
          </w:p>
        </w:tc>
        <w:tc>
          <w:tcPr>
            <w:tcW w:w="490" w:type="pct"/>
            <w:tcBorders>
              <w:top w:val="single" w:sz="4" w:space="0" w:color="auto"/>
              <w:left w:val="single" w:sz="4" w:space="0" w:color="auto"/>
              <w:bottom w:val="single" w:sz="4" w:space="0" w:color="auto"/>
              <w:right w:val="single" w:sz="4" w:space="0" w:color="auto"/>
            </w:tcBorders>
          </w:tcPr>
          <w:p w14:paraId="21E48D73" w14:textId="77777777" w:rsidR="00D2156E" w:rsidRPr="00E24BB9" w:rsidRDefault="00D2156E" w:rsidP="0019687B">
            <w:pPr>
              <w:pStyle w:val="Tabletext"/>
              <w:jc w:val="center"/>
              <w:rPr>
                <w:sz w:val="18"/>
                <w:szCs w:val="18"/>
                <w:lang w:val="fr-FR"/>
              </w:rPr>
            </w:pPr>
            <w:r w:rsidRPr="00E24BB9">
              <w:rPr>
                <w:color w:val="000000"/>
                <w:sz w:val="18"/>
                <w:szCs w:val="18"/>
                <w:lang w:val="fr-FR"/>
              </w:rPr>
              <w:t>98,7</w:t>
            </w:r>
          </w:p>
        </w:tc>
        <w:tc>
          <w:tcPr>
            <w:tcW w:w="539" w:type="pct"/>
            <w:tcBorders>
              <w:top w:val="single" w:sz="4" w:space="0" w:color="auto"/>
              <w:left w:val="single" w:sz="4" w:space="0" w:color="auto"/>
              <w:bottom w:val="single" w:sz="4" w:space="0" w:color="auto"/>
              <w:right w:val="single" w:sz="4" w:space="0" w:color="auto"/>
            </w:tcBorders>
          </w:tcPr>
          <w:p w14:paraId="58132AA6" w14:textId="77777777" w:rsidR="00D2156E" w:rsidRPr="00E24BB9" w:rsidRDefault="00D2156E" w:rsidP="0019687B">
            <w:pPr>
              <w:pStyle w:val="Tabletext"/>
              <w:jc w:val="center"/>
              <w:rPr>
                <w:sz w:val="18"/>
                <w:szCs w:val="18"/>
                <w:lang w:val="fr-FR"/>
              </w:rPr>
            </w:pPr>
            <w:r w:rsidRPr="00E24BB9">
              <w:rPr>
                <w:color w:val="000000"/>
                <w:sz w:val="18"/>
                <w:szCs w:val="18"/>
                <w:lang w:val="fr-FR"/>
              </w:rPr>
              <w:t>97</w:t>
            </w:r>
          </w:p>
        </w:tc>
        <w:tc>
          <w:tcPr>
            <w:tcW w:w="491" w:type="pct"/>
            <w:tcBorders>
              <w:top w:val="single" w:sz="4" w:space="0" w:color="auto"/>
              <w:left w:val="single" w:sz="4" w:space="0" w:color="auto"/>
              <w:bottom w:val="single" w:sz="4" w:space="0" w:color="auto"/>
              <w:right w:val="single" w:sz="4" w:space="0" w:color="auto"/>
            </w:tcBorders>
          </w:tcPr>
          <w:p w14:paraId="72581325" w14:textId="77777777" w:rsidR="00D2156E" w:rsidRPr="00E24BB9" w:rsidRDefault="00D2156E" w:rsidP="0019687B">
            <w:pPr>
              <w:pStyle w:val="Tabletext"/>
              <w:jc w:val="center"/>
              <w:rPr>
                <w:sz w:val="18"/>
                <w:szCs w:val="18"/>
                <w:lang w:val="fr-FR"/>
              </w:rPr>
            </w:pPr>
            <w:r w:rsidRPr="00E24BB9">
              <w:rPr>
                <w:color w:val="000000"/>
                <w:sz w:val="18"/>
                <w:szCs w:val="18"/>
                <w:lang w:val="fr-FR"/>
              </w:rPr>
              <w:t>97,9</w:t>
            </w:r>
          </w:p>
        </w:tc>
        <w:tc>
          <w:tcPr>
            <w:tcW w:w="490" w:type="pct"/>
            <w:tcBorders>
              <w:top w:val="single" w:sz="4" w:space="0" w:color="auto"/>
              <w:left w:val="single" w:sz="4" w:space="0" w:color="auto"/>
              <w:bottom w:val="single" w:sz="4" w:space="0" w:color="auto"/>
              <w:right w:val="single" w:sz="4" w:space="0" w:color="auto"/>
            </w:tcBorders>
          </w:tcPr>
          <w:p w14:paraId="37E36169" w14:textId="77777777" w:rsidR="00D2156E" w:rsidRPr="00E24BB9" w:rsidRDefault="00D2156E" w:rsidP="0019687B">
            <w:pPr>
              <w:pStyle w:val="Tabletext"/>
              <w:jc w:val="center"/>
              <w:rPr>
                <w:sz w:val="18"/>
                <w:szCs w:val="18"/>
                <w:lang w:val="fr-FR"/>
              </w:rPr>
            </w:pPr>
            <w:r w:rsidRPr="00E24BB9">
              <w:rPr>
                <w:color w:val="000000"/>
                <w:sz w:val="18"/>
                <w:szCs w:val="18"/>
                <w:lang w:val="fr-FR"/>
              </w:rPr>
              <w:t>97,8</w:t>
            </w:r>
          </w:p>
        </w:tc>
        <w:tc>
          <w:tcPr>
            <w:tcW w:w="490" w:type="pct"/>
            <w:tcBorders>
              <w:top w:val="single" w:sz="4" w:space="0" w:color="auto"/>
              <w:left w:val="single" w:sz="4" w:space="0" w:color="auto"/>
              <w:bottom w:val="single" w:sz="4" w:space="0" w:color="auto"/>
              <w:right w:val="single" w:sz="4" w:space="0" w:color="auto"/>
            </w:tcBorders>
          </w:tcPr>
          <w:p w14:paraId="291CD36F" w14:textId="77777777" w:rsidR="00D2156E" w:rsidRPr="00E24BB9" w:rsidRDefault="00D2156E" w:rsidP="0019687B">
            <w:pPr>
              <w:pStyle w:val="Tabletext"/>
              <w:jc w:val="center"/>
              <w:rPr>
                <w:sz w:val="18"/>
                <w:szCs w:val="18"/>
                <w:lang w:val="fr-FR"/>
              </w:rPr>
            </w:pPr>
            <w:r w:rsidRPr="00E24BB9">
              <w:rPr>
                <w:color w:val="000000"/>
                <w:sz w:val="18"/>
                <w:szCs w:val="18"/>
                <w:lang w:val="fr-FR"/>
              </w:rPr>
              <w:t>98,3</w:t>
            </w:r>
          </w:p>
        </w:tc>
        <w:tc>
          <w:tcPr>
            <w:tcW w:w="490" w:type="pct"/>
            <w:tcBorders>
              <w:top w:val="single" w:sz="4" w:space="0" w:color="auto"/>
              <w:left w:val="single" w:sz="4" w:space="0" w:color="auto"/>
              <w:bottom w:val="single" w:sz="4" w:space="0" w:color="auto"/>
              <w:right w:val="single" w:sz="4" w:space="0" w:color="auto"/>
            </w:tcBorders>
          </w:tcPr>
          <w:p w14:paraId="51E81E71" w14:textId="77777777" w:rsidR="00D2156E" w:rsidRPr="00E24BB9" w:rsidRDefault="00D2156E" w:rsidP="0019687B">
            <w:pPr>
              <w:pStyle w:val="Tabletext"/>
              <w:jc w:val="center"/>
              <w:rPr>
                <w:sz w:val="18"/>
                <w:szCs w:val="18"/>
                <w:lang w:val="fr-FR"/>
              </w:rPr>
            </w:pPr>
            <w:r w:rsidRPr="00E24BB9">
              <w:rPr>
                <w:color w:val="000000"/>
                <w:sz w:val="18"/>
                <w:szCs w:val="18"/>
                <w:lang w:val="fr-FR"/>
              </w:rPr>
              <w:t>97,6</w:t>
            </w:r>
          </w:p>
        </w:tc>
        <w:tc>
          <w:tcPr>
            <w:tcW w:w="490" w:type="pct"/>
            <w:tcBorders>
              <w:top w:val="single" w:sz="4" w:space="0" w:color="auto"/>
              <w:left w:val="single" w:sz="4" w:space="0" w:color="auto"/>
              <w:bottom w:val="single" w:sz="4" w:space="0" w:color="auto"/>
              <w:right w:val="single" w:sz="4" w:space="0" w:color="auto"/>
            </w:tcBorders>
          </w:tcPr>
          <w:p w14:paraId="50E4BC14" w14:textId="77777777" w:rsidR="00D2156E" w:rsidRPr="00E24BB9" w:rsidRDefault="00D2156E" w:rsidP="0019687B">
            <w:pPr>
              <w:pStyle w:val="Tabletext"/>
              <w:jc w:val="center"/>
              <w:rPr>
                <w:sz w:val="18"/>
                <w:szCs w:val="18"/>
                <w:lang w:val="fr-FR"/>
              </w:rPr>
            </w:pPr>
            <w:r w:rsidRPr="00E24BB9">
              <w:rPr>
                <w:color w:val="000000"/>
                <w:sz w:val="18"/>
                <w:szCs w:val="18"/>
                <w:lang w:val="fr-FR"/>
              </w:rPr>
              <w:t>97-98,5</w:t>
            </w:r>
          </w:p>
        </w:tc>
      </w:tr>
      <w:tr w:rsidR="00D2156E" w:rsidRPr="00E24BB9" w14:paraId="2DA9E9D1" w14:textId="77777777" w:rsidTr="0019687B">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6F04FEA5" w14:textId="77777777" w:rsidR="00D2156E" w:rsidRPr="00E24BB9" w:rsidRDefault="00D2156E" w:rsidP="0019687B">
            <w:pPr>
              <w:pStyle w:val="Tabletext"/>
              <w:keepNext/>
              <w:rPr>
                <w:sz w:val="18"/>
                <w:szCs w:val="18"/>
                <w:lang w:val="fr-FR"/>
              </w:rPr>
            </w:pPr>
            <w:r w:rsidRPr="00E24BB9">
              <w:rPr>
                <w:b/>
                <w:bCs/>
                <w:color w:val="000000"/>
                <w:sz w:val="18"/>
                <w:szCs w:val="18"/>
                <w:lang w:val="fr-FR"/>
              </w:rPr>
              <w:t>Paramètres du satellite</w:t>
            </w:r>
          </w:p>
        </w:tc>
      </w:tr>
      <w:tr w:rsidR="00C20090" w:rsidRPr="00E24BB9" w14:paraId="2C4FED9B"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tcPr>
          <w:p w14:paraId="6A7BC3BA" w14:textId="4F3183EA" w:rsidR="00D2156E" w:rsidRPr="00E24BB9" w:rsidRDefault="00D2156E" w:rsidP="0019687B">
            <w:pPr>
              <w:pStyle w:val="Tabletext"/>
              <w:jc w:val="left"/>
              <w:rPr>
                <w:sz w:val="18"/>
                <w:szCs w:val="18"/>
                <w:lang w:val="fr-FR"/>
              </w:rPr>
            </w:pPr>
            <w:r w:rsidRPr="00E24BB9">
              <w:rPr>
                <w:color w:val="000000"/>
                <w:sz w:val="18"/>
                <w:szCs w:val="18"/>
                <w:lang w:val="fr-FR"/>
              </w:rPr>
              <w:t xml:space="preserve">Puissance d'entrée de l'antenne de </w:t>
            </w:r>
            <w:proofErr w:type="gramStart"/>
            <w:r w:rsidRPr="00E24BB9">
              <w:rPr>
                <w:color w:val="000000"/>
                <w:sz w:val="18"/>
                <w:szCs w:val="18"/>
                <w:lang w:val="fr-FR"/>
              </w:rPr>
              <w:t>satellite</w:t>
            </w:r>
            <w:r w:rsidRPr="00E24BB9">
              <w:rPr>
                <w:color w:val="000000"/>
                <w:sz w:val="18"/>
                <w:szCs w:val="18"/>
                <w:vertAlign w:val="superscript"/>
                <w:lang w:val="fr-FR"/>
              </w:rPr>
              <w:t>(</w:t>
            </w:r>
            <w:proofErr w:type="gramEnd"/>
            <w:r w:rsidRPr="00E24BB9">
              <w:rPr>
                <w:color w:val="000000"/>
                <w:sz w:val="18"/>
                <w:szCs w:val="18"/>
                <w:vertAlign w:val="superscript"/>
                <w:lang w:val="fr-FR"/>
              </w:rPr>
              <w:t>1)</w:t>
            </w:r>
            <w:r w:rsidRPr="00E24BB9">
              <w:rPr>
                <w:color w:val="000000"/>
                <w:sz w:val="18"/>
                <w:szCs w:val="18"/>
                <w:lang w:val="fr-FR"/>
              </w:rPr>
              <w:t xml:space="preserve"> (en </w:t>
            </w:r>
            <w:proofErr w:type="spellStart"/>
            <w:r w:rsidRPr="00E24BB9">
              <w:rPr>
                <w:color w:val="000000"/>
                <w:sz w:val="18"/>
                <w:szCs w:val="18"/>
                <w:lang w:val="fr-FR"/>
              </w:rPr>
              <w:t>dBW</w:t>
            </w:r>
            <w:proofErr w:type="spellEnd"/>
            <w:r w:rsidRPr="00E24BB9">
              <w:rPr>
                <w:color w:val="000000"/>
                <w:sz w:val="18"/>
                <w:szCs w:val="18"/>
                <w:lang w:val="fr-FR"/>
              </w:rPr>
              <w:t>)</w:t>
            </w:r>
          </w:p>
        </w:tc>
        <w:tc>
          <w:tcPr>
            <w:tcW w:w="490" w:type="pct"/>
            <w:tcBorders>
              <w:top w:val="single" w:sz="4" w:space="0" w:color="auto"/>
              <w:left w:val="single" w:sz="4" w:space="0" w:color="auto"/>
              <w:bottom w:val="single" w:sz="4" w:space="0" w:color="auto"/>
              <w:right w:val="single" w:sz="4" w:space="0" w:color="auto"/>
            </w:tcBorders>
          </w:tcPr>
          <w:p w14:paraId="29109761" w14:textId="77777777" w:rsidR="00D2156E" w:rsidRPr="00E24BB9" w:rsidRDefault="00D2156E" w:rsidP="0019687B">
            <w:pPr>
              <w:pStyle w:val="Tabletext"/>
              <w:jc w:val="center"/>
              <w:rPr>
                <w:sz w:val="18"/>
                <w:szCs w:val="18"/>
                <w:lang w:val="fr-FR"/>
              </w:rPr>
            </w:pPr>
            <w:r w:rsidRPr="00E24BB9">
              <w:rPr>
                <w:color w:val="000000"/>
                <w:sz w:val="18"/>
                <w:szCs w:val="18"/>
                <w:lang w:val="fr-FR"/>
              </w:rPr>
              <w:t>7</w:t>
            </w:r>
          </w:p>
        </w:tc>
        <w:tc>
          <w:tcPr>
            <w:tcW w:w="539" w:type="pct"/>
            <w:tcBorders>
              <w:top w:val="single" w:sz="4" w:space="0" w:color="auto"/>
              <w:left w:val="single" w:sz="4" w:space="0" w:color="auto"/>
              <w:bottom w:val="single" w:sz="4" w:space="0" w:color="auto"/>
              <w:right w:val="single" w:sz="4" w:space="0" w:color="auto"/>
            </w:tcBorders>
          </w:tcPr>
          <w:p w14:paraId="7C8C31C9" w14:textId="77777777" w:rsidR="00D2156E" w:rsidRPr="00E24BB9" w:rsidRDefault="00D2156E" w:rsidP="0019687B">
            <w:pPr>
              <w:pStyle w:val="Tabletext"/>
              <w:jc w:val="center"/>
              <w:rPr>
                <w:sz w:val="18"/>
                <w:szCs w:val="18"/>
                <w:lang w:val="fr-FR"/>
              </w:rPr>
            </w:pPr>
            <w:r w:rsidRPr="00E24BB9">
              <w:rPr>
                <w:color w:val="000000"/>
                <w:sz w:val="18"/>
                <w:szCs w:val="18"/>
                <w:lang w:val="fr-FR"/>
              </w:rPr>
              <w:t>−0,2</w:t>
            </w:r>
          </w:p>
        </w:tc>
        <w:tc>
          <w:tcPr>
            <w:tcW w:w="491" w:type="pct"/>
            <w:tcBorders>
              <w:top w:val="single" w:sz="4" w:space="0" w:color="auto"/>
              <w:left w:val="single" w:sz="4" w:space="0" w:color="auto"/>
              <w:bottom w:val="single" w:sz="4" w:space="0" w:color="auto"/>
              <w:right w:val="single" w:sz="4" w:space="0" w:color="auto"/>
            </w:tcBorders>
            <w:hideMark/>
          </w:tcPr>
          <w:p w14:paraId="295EEC26" w14:textId="17015962" w:rsidR="00D2156E" w:rsidRPr="00E24BB9" w:rsidRDefault="00D2156E" w:rsidP="0019687B">
            <w:pPr>
              <w:pStyle w:val="Tabletext"/>
              <w:jc w:val="center"/>
              <w:rPr>
                <w:sz w:val="18"/>
                <w:szCs w:val="18"/>
                <w:lang w:val="fr-FR"/>
              </w:rPr>
            </w:pPr>
            <w:r w:rsidRPr="00E24BB9">
              <w:rPr>
                <w:color w:val="000000"/>
                <w:sz w:val="18"/>
                <w:szCs w:val="18"/>
                <w:lang w:val="fr-FR"/>
              </w:rPr>
              <w:t>−22,2</w:t>
            </w:r>
            <w:r w:rsidRPr="00E24BB9">
              <w:rPr>
                <w:color w:val="000000"/>
                <w:sz w:val="18"/>
                <w:szCs w:val="18"/>
                <w:vertAlign w:val="superscript"/>
                <w:lang w:val="fr-FR"/>
              </w:rPr>
              <w:t>(</w:t>
            </w:r>
            <w:proofErr w:type="gramStart"/>
            <w:r w:rsidRPr="00E24BB9">
              <w:rPr>
                <w:color w:val="000000"/>
                <w:sz w:val="18"/>
                <w:szCs w:val="18"/>
                <w:vertAlign w:val="superscript"/>
                <w:lang w:val="fr-FR"/>
              </w:rPr>
              <w:t>2)</w:t>
            </w:r>
            <w:r w:rsidRPr="00E24BB9">
              <w:rPr>
                <w:color w:val="000000"/>
                <w:sz w:val="18"/>
                <w:szCs w:val="18"/>
                <w:lang w:val="fr-FR"/>
              </w:rPr>
              <w:t>/</w:t>
            </w:r>
            <w:proofErr w:type="gramEnd"/>
            <w:r w:rsidRPr="00E24BB9">
              <w:rPr>
                <w:color w:val="000000"/>
                <w:sz w:val="18"/>
                <w:szCs w:val="18"/>
                <w:lang w:val="fr-FR"/>
              </w:rPr>
              <w:t>−5,2</w:t>
            </w:r>
            <w:r w:rsidRPr="00E24BB9">
              <w:rPr>
                <w:color w:val="000000"/>
                <w:sz w:val="18"/>
                <w:szCs w:val="18"/>
                <w:vertAlign w:val="superscript"/>
                <w:lang w:val="fr-FR"/>
              </w:rPr>
              <w:t>(3)</w:t>
            </w:r>
          </w:p>
        </w:tc>
        <w:tc>
          <w:tcPr>
            <w:tcW w:w="490" w:type="pct"/>
            <w:tcBorders>
              <w:top w:val="single" w:sz="4" w:space="0" w:color="auto"/>
              <w:left w:val="single" w:sz="4" w:space="0" w:color="auto"/>
              <w:bottom w:val="single" w:sz="4" w:space="0" w:color="auto"/>
              <w:right w:val="single" w:sz="4" w:space="0" w:color="auto"/>
            </w:tcBorders>
          </w:tcPr>
          <w:p w14:paraId="399638A9" w14:textId="77777777" w:rsidR="00D2156E" w:rsidRPr="00E24BB9" w:rsidRDefault="00D2156E" w:rsidP="0019687B">
            <w:pPr>
              <w:pStyle w:val="Tabletext"/>
              <w:jc w:val="center"/>
              <w:rPr>
                <w:sz w:val="18"/>
                <w:szCs w:val="18"/>
                <w:lang w:val="fr-FR"/>
              </w:rPr>
            </w:pPr>
            <w:r w:rsidRPr="00E24BB9">
              <w:rPr>
                <w:color w:val="000000"/>
                <w:sz w:val="18"/>
                <w:szCs w:val="18"/>
                <w:lang w:val="fr-FR"/>
              </w:rPr>
              <w:t>−3</w:t>
            </w:r>
          </w:p>
        </w:tc>
        <w:tc>
          <w:tcPr>
            <w:tcW w:w="490" w:type="pct"/>
            <w:tcBorders>
              <w:top w:val="single" w:sz="4" w:space="0" w:color="auto"/>
              <w:left w:val="single" w:sz="4" w:space="0" w:color="auto"/>
              <w:bottom w:val="single" w:sz="4" w:space="0" w:color="auto"/>
              <w:right w:val="single" w:sz="4" w:space="0" w:color="auto"/>
            </w:tcBorders>
          </w:tcPr>
          <w:p w14:paraId="5308707A" w14:textId="77777777" w:rsidR="00D2156E" w:rsidRPr="00E24BB9" w:rsidRDefault="00D2156E" w:rsidP="0019687B">
            <w:pPr>
              <w:pStyle w:val="Tabletext"/>
              <w:jc w:val="center"/>
              <w:rPr>
                <w:sz w:val="18"/>
                <w:szCs w:val="18"/>
                <w:lang w:val="fr-FR"/>
              </w:rPr>
            </w:pPr>
            <w:r w:rsidRPr="00E24BB9">
              <w:rPr>
                <w:color w:val="000000"/>
                <w:sz w:val="18"/>
                <w:szCs w:val="18"/>
                <w:lang w:val="fr-FR"/>
              </w:rPr>
              <w:t>1</w:t>
            </w:r>
          </w:p>
        </w:tc>
        <w:tc>
          <w:tcPr>
            <w:tcW w:w="490" w:type="pct"/>
            <w:tcBorders>
              <w:top w:val="single" w:sz="4" w:space="0" w:color="auto"/>
              <w:left w:val="single" w:sz="4" w:space="0" w:color="auto"/>
              <w:bottom w:val="single" w:sz="4" w:space="0" w:color="auto"/>
              <w:right w:val="single" w:sz="4" w:space="0" w:color="auto"/>
            </w:tcBorders>
          </w:tcPr>
          <w:p w14:paraId="05CFE44C" w14:textId="77777777" w:rsidR="00D2156E" w:rsidRPr="00E24BB9" w:rsidRDefault="00D2156E" w:rsidP="0019687B">
            <w:pPr>
              <w:pStyle w:val="Tabletext"/>
              <w:jc w:val="center"/>
              <w:rPr>
                <w:sz w:val="18"/>
                <w:szCs w:val="18"/>
                <w:lang w:val="fr-FR"/>
              </w:rPr>
            </w:pPr>
            <w:r w:rsidRPr="00E24BB9">
              <w:rPr>
                <w:color w:val="000000"/>
                <w:sz w:val="18"/>
                <w:szCs w:val="18"/>
                <w:lang w:val="fr-FR"/>
              </w:rPr>
              <w:t>0,3</w:t>
            </w:r>
          </w:p>
        </w:tc>
        <w:tc>
          <w:tcPr>
            <w:tcW w:w="490" w:type="pct"/>
            <w:tcBorders>
              <w:top w:val="single" w:sz="4" w:space="0" w:color="auto"/>
              <w:left w:val="single" w:sz="4" w:space="0" w:color="auto"/>
              <w:bottom w:val="single" w:sz="4" w:space="0" w:color="auto"/>
              <w:right w:val="single" w:sz="4" w:space="0" w:color="auto"/>
            </w:tcBorders>
          </w:tcPr>
          <w:p w14:paraId="1375E146" w14:textId="77777777" w:rsidR="00D2156E" w:rsidRPr="00E24BB9" w:rsidRDefault="00D2156E" w:rsidP="0019687B">
            <w:pPr>
              <w:pStyle w:val="Tabletext"/>
              <w:jc w:val="center"/>
              <w:rPr>
                <w:sz w:val="18"/>
                <w:szCs w:val="18"/>
                <w:lang w:val="fr-FR"/>
              </w:rPr>
            </w:pPr>
            <w:r w:rsidRPr="00E24BB9">
              <w:rPr>
                <w:color w:val="000000"/>
                <w:sz w:val="18"/>
                <w:szCs w:val="18"/>
                <w:lang w:val="fr-FR"/>
              </w:rPr>
              <w:t>-4</w:t>
            </w:r>
          </w:p>
        </w:tc>
      </w:tr>
      <w:tr w:rsidR="00C20090" w:rsidRPr="009B3359" w14:paraId="05F00D0F"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tcPr>
          <w:p w14:paraId="115B2F79" w14:textId="77777777" w:rsidR="00D2156E" w:rsidRPr="00E24BB9" w:rsidRDefault="00D2156E" w:rsidP="0019687B">
            <w:pPr>
              <w:pStyle w:val="Tabletext"/>
              <w:jc w:val="left"/>
              <w:rPr>
                <w:sz w:val="18"/>
                <w:szCs w:val="18"/>
                <w:lang w:val="fr-FR"/>
              </w:rPr>
            </w:pPr>
            <w:r w:rsidRPr="00E24BB9">
              <w:rPr>
                <w:color w:val="000000"/>
                <w:sz w:val="18"/>
                <w:szCs w:val="18"/>
                <w:lang w:val="fr-FR"/>
              </w:rPr>
              <w:t>Type d'antenne de satellite</w:t>
            </w:r>
          </w:p>
        </w:tc>
        <w:tc>
          <w:tcPr>
            <w:tcW w:w="490" w:type="pct"/>
            <w:tcBorders>
              <w:top w:val="single" w:sz="4" w:space="0" w:color="auto"/>
              <w:left w:val="single" w:sz="4" w:space="0" w:color="auto"/>
              <w:bottom w:val="single" w:sz="4" w:space="0" w:color="auto"/>
              <w:right w:val="single" w:sz="4" w:space="0" w:color="auto"/>
            </w:tcBorders>
          </w:tcPr>
          <w:p w14:paraId="7238F877" w14:textId="77777777" w:rsidR="00D2156E" w:rsidRPr="00E24BB9" w:rsidRDefault="00D2156E" w:rsidP="0019687B">
            <w:pPr>
              <w:pStyle w:val="Tabletext"/>
              <w:jc w:val="center"/>
              <w:rPr>
                <w:sz w:val="18"/>
                <w:szCs w:val="18"/>
                <w:lang w:val="fr-FR"/>
              </w:rPr>
            </w:pPr>
            <w:r w:rsidRPr="00E24BB9">
              <w:rPr>
                <w:color w:val="000000"/>
                <w:sz w:val="18"/>
                <w:szCs w:val="18"/>
                <w:lang w:val="fr-FR"/>
              </w:rPr>
              <w:t>En hélice</w:t>
            </w:r>
          </w:p>
        </w:tc>
        <w:tc>
          <w:tcPr>
            <w:tcW w:w="539" w:type="pct"/>
            <w:tcBorders>
              <w:top w:val="single" w:sz="4" w:space="0" w:color="auto"/>
              <w:left w:val="single" w:sz="4" w:space="0" w:color="auto"/>
              <w:bottom w:val="single" w:sz="4" w:space="0" w:color="auto"/>
              <w:right w:val="single" w:sz="4" w:space="0" w:color="auto"/>
            </w:tcBorders>
          </w:tcPr>
          <w:p w14:paraId="0EA0E053" w14:textId="77777777" w:rsidR="00D2156E" w:rsidRPr="00E24BB9" w:rsidRDefault="00D2156E" w:rsidP="0019687B">
            <w:pPr>
              <w:pStyle w:val="Tabletext"/>
              <w:jc w:val="center"/>
              <w:rPr>
                <w:sz w:val="18"/>
                <w:szCs w:val="18"/>
                <w:lang w:val="fr-FR"/>
              </w:rPr>
            </w:pPr>
            <w:r w:rsidRPr="00E24BB9">
              <w:rPr>
                <w:color w:val="000000"/>
                <w:sz w:val="18"/>
                <w:szCs w:val="18"/>
                <w:lang w:val="fr-FR"/>
              </w:rPr>
              <w:t>À doublets croisés avec un réflecteur</w:t>
            </w:r>
          </w:p>
        </w:tc>
        <w:tc>
          <w:tcPr>
            <w:tcW w:w="491" w:type="pct"/>
            <w:tcBorders>
              <w:top w:val="single" w:sz="4" w:space="0" w:color="auto"/>
              <w:left w:val="single" w:sz="4" w:space="0" w:color="auto"/>
              <w:bottom w:val="single" w:sz="4" w:space="0" w:color="auto"/>
              <w:right w:val="single" w:sz="4" w:space="0" w:color="auto"/>
            </w:tcBorders>
          </w:tcPr>
          <w:p w14:paraId="4CCA83A1" w14:textId="77777777" w:rsidR="00D2156E" w:rsidRPr="00E24BB9" w:rsidRDefault="00D2156E" w:rsidP="0019687B">
            <w:pPr>
              <w:pStyle w:val="Tabletext"/>
              <w:jc w:val="center"/>
              <w:rPr>
                <w:sz w:val="18"/>
                <w:szCs w:val="18"/>
                <w:lang w:val="fr-FR"/>
              </w:rPr>
            </w:pPr>
            <w:r w:rsidRPr="00E24BB9">
              <w:rPr>
                <w:color w:val="000000"/>
                <w:sz w:val="18"/>
                <w:szCs w:val="18"/>
                <w:lang w:val="fr-FR"/>
              </w:rPr>
              <w:t>À doublets croisés avec un réflecteur</w:t>
            </w:r>
          </w:p>
        </w:tc>
        <w:tc>
          <w:tcPr>
            <w:tcW w:w="490" w:type="pct"/>
            <w:tcBorders>
              <w:top w:val="single" w:sz="4" w:space="0" w:color="auto"/>
              <w:left w:val="single" w:sz="4" w:space="0" w:color="auto"/>
              <w:bottom w:val="single" w:sz="4" w:space="0" w:color="auto"/>
              <w:right w:val="single" w:sz="4" w:space="0" w:color="auto"/>
            </w:tcBorders>
          </w:tcPr>
          <w:p w14:paraId="1028892A" w14:textId="77777777" w:rsidR="00D2156E" w:rsidRPr="00E24BB9" w:rsidRDefault="00D2156E" w:rsidP="0019687B">
            <w:pPr>
              <w:pStyle w:val="Tabletext"/>
              <w:jc w:val="center"/>
              <w:rPr>
                <w:sz w:val="18"/>
                <w:szCs w:val="18"/>
                <w:lang w:val="fr-FR"/>
              </w:rPr>
            </w:pPr>
            <w:r w:rsidRPr="00E24BB9">
              <w:rPr>
                <w:color w:val="000000"/>
                <w:sz w:val="18"/>
                <w:szCs w:val="18"/>
                <w:lang w:val="fr-FR"/>
              </w:rPr>
              <w:t>En hélice quadripolaire</w:t>
            </w:r>
          </w:p>
        </w:tc>
        <w:tc>
          <w:tcPr>
            <w:tcW w:w="490" w:type="pct"/>
            <w:tcBorders>
              <w:top w:val="single" w:sz="4" w:space="0" w:color="auto"/>
              <w:left w:val="single" w:sz="4" w:space="0" w:color="auto"/>
              <w:bottom w:val="single" w:sz="4" w:space="0" w:color="auto"/>
              <w:right w:val="single" w:sz="4" w:space="0" w:color="auto"/>
            </w:tcBorders>
          </w:tcPr>
          <w:p w14:paraId="7E22C348" w14:textId="77777777" w:rsidR="00D2156E" w:rsidRPr="00E24BB9" w:rsidRDefault="00D2156E" w:rsidP="0019687B">
            <w:pPr>
              <w:pStyle w:val="Tabletext"/>
              <w:jc w:val="center"/>
              <w:rPr>
                <w:sz w:val="18"/>
                <w:szCs w:val="18"/>
                <w:lang w:val="fr-FR"/>
              </w:rPr>
            </w:pPr>
            <w:r w:rsidRPr="00E24BB9">
              <w:rPr>
                <w:color w:val="000000"/>
                <w:sz w:val="18"/>
                <w:szCs w:val="18"/>
                <w:lang w:val="fr-FR"/>
              </w:rPr>
              <w:t>En hélice quadripolaire</w:t>
            </w:r>
          </w:p>
        </w:tc>
        <w:tc>
          <w:tcPr>
            <w:tcW w:w="490" w:type="pct"/>
            <w:tcBorders>
              <w:top w:val="single" w:sz="4" w:space="0" w:color="auto"/>
              <w:left w:val="single" w:sz="4" w:space="0" w:color="auto"/>
              <w:bottom w:val="single" w:sz="4" w:space="0" w:color="auto"/>
              <w:right w:val="single" w:sz="4" w:space="0" w:color="auto"/>
            </w:tcBorders>
          </w:tcPr>
          <w:p w14:paraId="16AA95BF" w14:textId="77777777" w:rsidR="00D2156E" w:rsidRPr="00E24BB9" w:rsidRDefault="00D2156E" w:rsidP="0019687B">
            <w:pPr>
              <w:pStyle w:val="Tabletext"/>
              <w:jc w:val="center"/>
              <w:rPr>
                <w:sz w:val="18"/>
                <w:szCs w:val="18"/>
                <w:lang w:val="fr-FR"/>
              </w:rPr>
            </w:pPr>
            <w:r w:rsidRPr="00E24BB9">
              <w:rPr>
                <w:color w:val="000000"/>
                <w:sz w:val="18"/>
                <w:szCs w:val="18"/>
                <w:lang w:val="fr-FR"/>
              </w:rPr>
              <w:t>Panneau de connexion au large bande</w:t>
            </w:r>
          </w:p>
        </w:tc>
        <w:tc>
          <w:tcPr>
            <w:tcW w:w="490" w:type="pct"/>
            <w:tcBorders>
              <w:top w:val="single" w:sz="4" w:space="0" w:color="auto"/>
              <w:left w:val="single" w:sz="4" w:space="0" w:color="auto"/>
              <w:bottom w:val="single" w:sz="4" w:space="0" w:color="auto"/>
              <w:right w:val="single" w:sz="4" w:space="0" w:color="auto"/>
            </w:tcBorders>
          </w:tcPr>
          <w:p w14:paraId="293F8C24" w14:textId="27768093" w:rsidR="00D2156E" w:rsidRPr="00E24BB9" w:rsidRDefault="00D2156E" w:rsidP="0019687B">
            <w:pPr>
              <w:pStyle w:val="Tabletext"/>
              <w:jc w:val="center"/>
              <w:rPr>
                <w:sz w:val="18"/>
                <w:szCs w:val="18"/>
                <w:lang w:val="fr-FR"/>
              </w:rPr>
            </w:pPr>
            <w:r w:rsidRPr="00E24BB9">
              <w:rPr>
                <w:color w:val="000000"/>
                <w:sz w:val="18"/>
                <w:szCs w:val="18"/>
                <w:lang w:val="fr-FR"/>
              </w:rPr>
              <w:t>En hélice quadripolaire/à plaques</w:t>
            </w:r>
          </w:p>
        </w:tc>
      </w:tr>
      <w:tr w:rsidR="00C20090" w:rsidRPr="00E24BB9" w14:paraId="65D93D78"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6531B2F7"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Gain d'antenne maximal du satellite (en </w:t>
            </w:r>
            <w:proofErr w:type="spellStart"/>
            <w:r w:rsidRPr="00E24BB9">
              <w:rPr>
                <w:color w:val="000000"/>
                <w:sz w:val="18"/>
                <w:szCs w:val="18"/>
                <w:lang w:val="fr-FR"/>
              </w:rPr>
              <w:t>dBi</w:t>
            </w:r>
            <w:proofErr w:type="spellEnd"/>
            <w:r w:rsidRPr="00E24BB9">
              <w:rPr>
                <w:color w:val="000000"/>
                <w:sz w:val="18"/>
                <w:szCs w:val="18"/>
                <w:lang w:val="fr-FR"/>
              </w:rPr>
              <w:t>)</w:t>
            </w:r>
          </w:p>
        </w:tc>
        <w:tc>
          <w:tcPr>
            <w:tcW w:w="490" w:type="pct"/>
            <w:tcBorders>
              <w:top w:val="single" w:sz="4" w:space="0" w:color="auto"/>
              <w:left w:val="single" w:sz="4" w:space="0" w:color="auto"/>
              <w:bottom w:val="single" w:sz="4" w:space="0" w:color="auto"/>
              <w:right w:val="single" w:sz="4" w:space="0" w:color="auto"/>
            </w:tcBorders>
          </w:tcPr>
          <w:p w14:paraId="3EABA89D" w14:textId="77777777" w:rsidR="00D2156E" w:rsidRPr="00E24BB9" w:rsidRDefault="00D2156E" w:rsidP="0019687B">
            <w:pPr>
              <w:pStyle w:val="Tabletext"/>
              <w:jc w:val="center"/>
              <w:rPr>
                <w:sz w:val="18"/>
                <w:szCs w:val="18"/>
                <w:lang w:val="fr-FR"/>
              </w:rPr>
            </w:pPr>
            <w:r w:rsidRPr="00E24BB9">
              <w:rPr>
                <w:color w:val="000000"/>
                <w:sz w:val="18"/>
                <w:szCs w:val="18"/>
                <w:lang w:val="fr-FR"/>
              </w:rPr>
              <w:t>3</w:t>
            </w:r>
          </w:p>
        </w:tc>
        <w:tc>
          <w:tcPr>
            <w:tcW w:w="539" w:type="pct"/>
            <w:tcBorders>
              <w:top w:val="single" w:sz="4" w:space="0" w:color="auto"/>
              <w:left w:val="single" w:sz="4" w:space="0" w:color="auto"/>
              <w:bottom w:val="single" w:sz="4" w:space="0" w:color="auto"/>
              <w:right w:val="single" w:sz="4" w:space="0" w:color="auto"/>
            </w:tcBorders>
          </w:tcPr>
          <w:p w14:paraId="5A7064AD" w14:textId="77777777" w:rsidR="00D2156E" w:rsidRPr="00E24BB9" w:rsidRDefault="00D2156E" w:rsidP="0019687B">
            <w:pPr>
              <w:pStyle w:val="Tabletext"/>
              <w:jc w:val="center"/>
              <w:rPr>
                <w:sz w:val="18"/>
                <w:szCs w:val="18"/>
                <w:lang w:val="fr-FR"/>
              </w:rPr>
            </w:pPr>
            <w:r w:rsidRPr="00E24BB9">
              <w:rPr>
                <w:color w:val="000000"/>
                <w:sz w:val="18"/>
                <w:szCs w:val="18"/>
                <w:lang w:val="fr-FR"/>
              </w:rPr>
              <w:t>2</w:t>
            </w:r>
          </w:p>
        </w:tc>
        <w:tc>
          <w:tcPr>
            <w:tcW w:w="491" w:type="pct"/>
            <w:tcBorders>
              <w:top w:val="single" w:sz="4" w:space="0" w:color="auto"/>
              <w:left w:val="single" w:sz="4" w:space="0" w:color="auto"/>
              <w:bottom w:val="single" w:sz="4" w:space="0" w:color="auto"/>
              <w:right w:val="single" w:sz="4" w:space="0" w:color="auto"/>
            </w:tcBorders>
            <w:hideMark/>
          </w:tcPr>
          <w:p w14:paraId="24D3324B" w14:textId="77777777" w:rsidR="00D2156E" w:rsidRPr="00E24BB9" w:rsidRDefault="00D2156E" w:rsidP="0019687B">
            <w:pPr>
              <w:pStyle w:val="Tabletext"/>
              <w:jc w:val="center"/>
              <w:rPr>
                <w:sz w:val="18"/>
                <w:szCs w:val="18"/>
                <w:lang w:val="fr-FR"/>
              </w:rPr>
            </w:pPr>
            <w:r w:rsidRPr="00E24BB9">
              <w:rPr>
                <w:color w:val="000000"/>
                <w:sz w:val="18"/>
                <w:szCs w:val="18"/>
                <w:lang w:val="fr-FR"/>
              </w:rPr>
              <w:t>7,5</w:t>
            </w:r>
          </w:p>
        </w:tc>
        <w:tc>
          <w:tcPr>
            <w:tcW w:w="490" w:type="pct"/>
            <w:tcBorders>
              <w:top w:val="single" w:sz="4" w:space="0" w:color="auto"/>
              <w:left w:val="single" w:sz="4" w:space="0" w:color="auto"/>
              <w:bottom w:val="single" w:sz="4" w:space="0" w:color="auto"/>
              <w:right w:val="single" w:sz="4" w:space="0" w:color="auto"/>
            </w:tcBorders>
          </w:tcPr>
          <w:p w14:paraId="553D1ADF" w14:textId="77777777" w:rsidR="00D2156E" w:rsidRPr="00E24BB9" w:rsidRDefault="00D2156E" w:rsidP="0019687B">
            <w:pPr>
              <w:pStyle w:val="Tabletext"/>
              <w:jc w:val="center"/>
              <w:rPr>
                <w:sz w:val="18"/>
                <w:szCs w:val="18"/>
                <w:lang w:val="fr-FR"/>
              </w:rPr>
            </w:pPr>
            <w:r w:rsidRPr="00E24BB9">
              <w:rPr>
                <w:color w:val="000000"/>
                <w:sz w:val="18"/>
                <w:szCs w:val="18"/>
                <w:lang w:val="fr-FR"/>
              </w:rPr>
              <w:t>3</w:t>
            </w:r>
          </w:p>
        </w:tc>
        <w:tc>
          <w:tcPr>
            <w:tcW w:w="490" w:type="pct"/>
            <w:tcBorders>
              <w:top w:val="single" w:sz="4" w:space="0" w:color="auto"/>
              <w:left w:val="single" w:sz="4" w:space="0" w:color="auto"/>
              <w:bottom w:val="single" w:sz="4" w:space="0" w:color="auto"/>
              <w:right w:val="single" w:sz="4" w:space="0" w:color="auto"/>
            </w:tcBorders>
          </w:tcPr>
          <w:p w14:paraId="243CBC9F" w14:textId="77777777" w:rsidR="00D2156E" w:rsidRPr="00E24BB9" w:rsidRDefault="00D2156E" w:rsidP="0019687B">
            <w:pPr>
              <w:pStyle w:val="Tabletext"/>
              <w:jc w:val="center"/>
              <w:rPr>
                <w:sz w:val="18"/>
                <w:szCs w:val="18"/>
                <w:lang w:val="fr-FR"/>
              </w:rPr>
            </w:pPr>
            <w:r w:rsidRPr="00E24BB9">
              <w:rPr>
                <w:color w:val="000000"/>
                <w:sz w:val="18"/>
                <w:szCs w:val="18"/>
                <w:lang w:val="fr-FR"/>
              </w:rPr>
              <w:t>3,5</w:t>
            </w:r>
          </w:p>
        </w:tc>
        <w:tc>
          <w:tcPr>
            <w:tcW w:w="490" w:type="pct"/>
            <w:tcBorders>
              <w:top w:val="single" w:sz="4" w:space="0" w:color="auto"/>
              <w:left w:val="single" w:sz="4" w:space="0" w:color="auto"/>
              <w:bottom w:val="single" w:sz="4" w:space="0" w:color="auto"/>
              <w:right w:val="single" w:sz="4" w:space="0" w:color="auto"/>
            </w:tcBorders>
          </w:tcPr>
          <w:p w14:paraId="491CF0E9" w14:textId="77777777" w:rsidR="00D2156E" w:rsidRPr="00E24BB9" w:rsidRDefault="00D2156E" w:rsidP="0019687B">
            <w:pPr>
              <w:pStyle w:val="Tabletext"/>
              <w:jc w:val="center"/>
              <w:rPr>
                <w:sz w:val="18"/>
                <w:szCs w:val="18"/>
                <w:lang w:val="fr-FR"/>
              </w:rPr>
            </w:pPr>
            <w:r w:rsidRPr="00E24BB9">
              <w:rPr>
                <w:color w:val="000000"/>
                <w:sz w:val="18"/>
                <w:szCs w:val="18"/>
                <w:lang w:val="fr-FR"/>
              </w:rPr>
              <w:t>5,6</w:t>
            </w:r>
          </w:p>
        </w:tc>
        <w:tc>
          <w:tcPr>
            <w:tcW w:w="490" w:type="pct"/>
            <w:tcBorders>
              <w:top w:val="single" w:sz="4" w:space="0" w:color="auto"/>
              <w:left w:val="single" w:sz="4" w:space="0" w:color="auto"/>
              <w:bottom w:val="single" w:sz="4" w:space="0" w:color="auto"/>
              <w:right w:val="single" w:sz="4" w:space="0" w:color="auto"/>
            </w:tcBorders>
          </w:tcPr>
          <w:p w14:paraId="7652E99E" w14:textId="77777777" w:rsidR="00D2156E" w:rsidRPr="00E24BB9" w:rsidRDefault="00D2156E" w:rsidP="0019687B">
            <w:pPr>
              <w:pStyle w:val="Tabletext"/>
              <w:jc w:val="center"/>
              <w:rPr>
                <w:sz w:val="18"/>
                <w:szCs w:val="18"/>
                <w:lang w:val="fr-FR"/>
              </w:rPr>
            </w:pPr>
            <w:r w:rsidRPr="00E24BB9">
              <w:rPr>
                <w:color w:val="000000"/>
                <w:sz w:val="18"/>
                <w:szCs w:val="18"/>
                <w:lang w:val="fr-FR"/>
              </w:rPr>
              <w:t>0</w:t>
            </w:r>
          </w:p>
        </w:tc>
      </w:tr>
      <w:tr w:rsidR="00C20090" w:rsidRPr="00E24BB9" w14:paraId="57EF11CE"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5A181429" w14:textId="77777777" w:rsidR="00D2156E" w:rsidRPr="00E24BB9" w:rsidRDefault="00D2156E" w:rsidP="0019687B">
            <w:pPr>
              <w:pStyle w:val="Tabletext"/>
              <w:jc w:val="left"/>
              <w:rPr>
                <w:sz w:val="18"/>
                <w:szCs w:val="18"/>
                <w:lang w:val="fr-FR"/>
              </w:rPr>
            </w:pPr>
            <w:r w:rsidRPr="00E24BB9">
              <w:rPr>
                <w:color w:val="000000"/>
                <w:sz w:val="18"/>
                <w:szCs w:val="18"/>
                <w:lang w:val="fr-FR"/>
              </w:rPr>
              <w:t>Polarisation de l'antenne du satellite</w:t>
            </w:r>
          </w:p>
        </w:tc>
        <w:tc>
          <w:tcPr>
            <w:tcW w:w="490" w:type="pct"/>
            <w:tcBorders>
              <w:top w:val="single" w:sz="4" w:space="0" w:color="auto"/>
              <w:left w:val="single" w:sz="4" w:space="0" w:color="auto"/>
              <w:bottom w:val="single" w:sz="4" w:space="0" w:color="auto"/>
              <w:right w:val="single" w:sz="4" w:space="0" w:color="auto"/>
            </w:tcBorders>
          </w:tcPr>
          <w:p w14:paraId="68CA547D"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39" w:type="pct"/>
            <w:tcBorders>
              <w:top w:val="single" w:sz="4" w:space="0" w:color="auto"/>
              <w:left w:val="single" w:sz="4" w:space="0" w:color="auto"/>
              <w:bottom w:val="single" w:sz="4" w:space="0" w:color="auto"/>
              <w:right w:val="single" w:sz="4" w:space="0" w:color="auto"/>
            </w:tcBorders>
          </w:tcPr>
          <w:p w14:paraId="35183952"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1" w:type="pct"/>
            <w:tcBorders>
              <w:top w:val="single" w:sz="4" w:space="0" w:color="auto"/>
              <w:left w:val="single" w:sz="4" w:space="0" w:color="auto"/>
              <w:bottom w:val="single" w:sz="4" w:space="0" w:color="auto"/>
              <w:right w:val="single" w:sz="4" w:space="0" w:color="auto"/>
            </w:tcBorders>
            <w:hideMark/>
          </w:tcPr>
          <w:p w14:paraId="7D5BC691"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44DDA954"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06B5D0B7"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08149DC1"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19F49B1B"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r>
      <w:tr w:rsidR="00C20090" w:rsidRPr="00E24BB9" w14:paraId="389130D1"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098AF21E"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Diagramme de rayonnement d'antenne de satellite </w:t>
            </w:r>
          </w:p>
        </w:tc>
        <w:tc>
          <w:tcPr>
            <w:tcW w:w="490" w:type="pct"/>
            <w:tcBorders>
              <w:top w:val="single" w:sz="4" w:space="0" w:color="auto"/>
              <w:left w:val="single" w:sz="4" w:space="0" w:color="auto"/>
              <w:bottom w:val="single" w:sz="4" w:space="0" w:color="auto"/>
              <w:right w:val="single" w:sz="4" w:space="0" w:color="auto"/>
            </w:tcBorders>
          </w:tcPr>
          <w:p w14:paraId="32771A0D"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539" w:type="pct"/>
            <w:tcBorders>
              <w:top w:val="single" w:sz="4" w:space="0" w:color="auto"/>
              <w:left w:val="single" w:sz="4" w:space="0" w:color="auto"/>
              <w:bottom w:val="single" w:sz="4" w:space="0" w:color="auto"/>
              <w:right w:val="single" w:sz="4" w:space="0" w:color="auto"/>
            </w:tcBorders>
          </w:tcPr>
          <w:p w14:paraId="1E2F448F"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491" w:type="pct"/>
            <w:tcBorders>
              <w:top w:val="single" w:sz="4" w:space="0" w:color="auto"/>
              <w:left w:val="single" w:sz="4" w:space="0" w:color="auto"/>
              <w:bottom w:val="single" w:sz="4" w:space="0" w:color="auto"/>
              <w:right w:val="single" w:sz="4" w:space="0" w:color="auto"/>
            </w:tcBorders>
            <w:hideMark/>
          </w:tcPr>
          <w:p w14:paraId="1665E1A4"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490" w:type="pct"/>
            <w:tcBorders>
              <w:top w:val="single" w:sz="4" w:space="0" w:color="auto"/>
              <w:left w:val="single" w:sz="4" w:space="0" w:color="auto"/>
              <w:bottom w:val="single" w:sz="4" w:space="0" w:color="auto"/>
              <w:right w:val="single" w:sz="4" w:space="0" w:color="auto"/>
            </w:tcBorders>
          </w:tcPr>
          <w:p w14:paraId="5D8E1330"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490" w:type="pct"/>
            <w:tcBorders>
              <w:top w:val="single" w:sz="4" w:space="0" w:color="auto"/>
              <w:left w:val="single" w:sz="4" w:space="0" w:color="auto"/>
              <w:bottom w:val="single" w:sz="4" w:space="0" w:color="auto"/>
              <w:right w:val="single" w:sz="4" w:space="0" w:color="auto"/>
            </w:tcBorders>
          </w:tcPr>
          <w:p w14:paraId="2E8304A3"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490" w:type="pct"/>
            <w:tcBorders>
              <w:top w:val="single" w:sz="4" w:space="0" w:color="auto"/>
              <w:left w:val="single" w:sz="4" w:space="0" w:color="auto"/>
              <w:bottom w:val="single" w:sz="4" w:space="0" w:color="auto"/>
              <w:right w:val="single" w:sz="4" w:space="0" w:color="auto"/>
            </w:tcBorders>
          </w:tcPr>
          <w:p w14:paraId="73559FC7" w14:textId="7B41DFE2" w:rsidR="00D2156E" w:rsidRPr="00E24BB9" w:rsidRDefault="00D2156E" w:rsidP="0019687B">
            <w:pPr>
              <w:pStyle w:val="Tabletext"/>
              <w:jc w:val="center"/>
              <w:rPr>
                <w:sz w:val="18"/>
                <w:szCs w:val="18"/>
                <w:lang w:val="fr-FR"/>
              </w:rPr>
            </w:pPr>
            <w:r w:rsidRPr="00E24BB9">
              <w:rPr>
                <w:color w:val="000000"/>
                <w:sz w:val="18"/>
                <w:szCs w:val="18"/>
                <w:lang w:val="fr-FR"/>
              </w:rPr>
              <w:t>Gain constant sur</w:t>
            </w:r>
            <w:r w:rsidR="00C20090" w:rsidRPr="00E24BB9">
              <w:rPr>
                <w:color w:val="000000"/>
                <w:sz w:val="18"/>
                <w:szCs w:val="18"/>
                <w:lang w:val="fr-FR"/>
              </w:rPr>
              <w:t> </w:t>
            </w:r>
            <w:r w:rsidRPr="00E24BB9">
              <w:rPr>
                <w:color w:val="000000"/>
                <w:sz w:val="18"/>
                <w:szCs w:val="18"/>
                <w:lang w:val="fr-FR"/>
              </w:rPr>
              <w:t>1/4 de la sphère</w:t>
            </w:r>
          </w:p>
        </w:tc>
        <w:tc>
          <w:tcPr>
            <w:tcW w:w="490" w:type="pct"/>
            <w:tcBorders>
              <w:top w:val="single" w:sz="4" w:space="0" w:color="auto"/>
              <w:left w:val="single" w:sz="4" w:space="0" w:color="auto"/>
              <w:bottom w:val="single" w:sz="4" w:space="0" w:color="auto"/>
              <w:right w:val="single" w:sz="4" w:space="0" w:color="auto"/>
            </w:tcBorders>
          </w:tcPr>
          <w:p w14:paraId="36DF88D5" w14:textId="77777777" w:rsidR="00D2156E" w:rsidRPr="00E24BB9" w:rsidRDefault="00D2156E" w:rsidP="0019687B">
            <w:pPr>
              <w:pStyle w:val="Tabletext"/>
              <w:jc w:val="center"/>
              <w:rPr>
                <w:sz w:val="18"/>
                <w:szCs w:val="18"/>
                <w:lang w:val="fr-FR"/>
              </w:rPr>
            </w:pPr>
            <w:r w:rsidRPr="00E24BB9">
              <w:rPr>
                <w:color w:val="000000"/>
                <w:sz w:val="18"/>
                <w:szCs w:val="18"/>
                <w:lang w:val="fr-FR"/>
              </w:rPr>
              <w:t>ND</w:t>
            </w:r>
          </w:p>
        </w:tc>
      </w:tr>
      <w:tr w:rsidR="00D2156E" w:rsidRPr="009B3359" w:rsidDel="00B24BA8" w14:paraId="702F4097" w14:textId="77777777" w:rsidTr="0019687B">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350A88CF" w14:textId="77777777" w:rsidR="00D2156E" w:rsidRPr="00E24BB9" w:rsidDel="00B24BA8" w:rsidRDefault="00D2156E" w:rsidP="0019687B">
            <w:pPr>
              <w:pStyle w:val="Tabletext"/>
              <w:rPr>
                <w:sz w:val="18"/>
                <w:szCs w:val="18"/>
                <w:lang w:val="fr-FR"/>
              </w:rPr>
            </w:pPr>
            <w:r w:rsidRPr="00E24BB9">
              <w:rPr>
                <w:b/>
                <w:bCs/>
                <w:color w:val="000000"/>
                <w:sz w:val="18"/>
                <w:szCs w:val="18"/>
                <w:lang w:val="fr-FR"/>
              </w:rPr>
              <w:t>Paramètres de la station terrienne de réception</w:t>
            </w:r>
          </w:p>
        </w:tc>
      </w:tr>
      <w:tr w:rsidR="00C20090" w:rsidRPr="00E24BB9" w14:paraId="098F1340"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5FCDE76D"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Type d'antenne de la station terrienne </w:t>
            </w:r>
          </w:p>
        </w:tc>
        <w:tc>
          <w:tcPr>
            <w:tcW w:w="490" w:type="pct"/>
            <w:tcBorders>
              <w:top w:val="single" w:sz="4" w:space="0" w:color="auto"/>
              <w:left w:val="single" w:sz="4" w:space="0" w:color="auto"/>
              <w:bottom w:val="single" w:sz="4" w:space="0" w:color="auto"/>
              <w:right w:val="single" w:sz="4" w:space="0" w:color="auto"/>
            </w:tcBorders>
          </w:tcPr>
          <w:p w14:paraId="79342320"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539" w:type="pct"/>
            <w:tcBorders>
              <w:top w:val="single" w:sz="4" w:space="0" w:color="auto"/>
              <w:left w:val="single" w:sz="4" w:space="0" w:color="auto"/>
              <w:bottom w:val="single" w:sz="4" w:space="0" w:color="auto"/>
              <w:right w:val="single" w:sz="4" w:space="0" w:color="auto"/>
            </w:tcBorders>
          </w:tcPr>
          <w:p w14:paraId="60347D5B"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491" w:type="pct"/>
            <w:tcBorders>
              <w:top w:val="single" w:sz="4" w:space="0" w:color="auto"/>
              <w:left w:val="single" w:sz="4" w:space="0" w:color="auto"/>
              <w:bottom w:val="single" w:sz="4" w:space="0" w:color="auto"/>
              <w:right w:val="single" w:sz="4" w:space="0" w:color="auto"/>
            </w:tcBorders>
            <w:hideMark/>
          </w:tcPr>
          <w:p w14:paraId="58B9FA47"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490" w:type="pct"/>
            <w:tcBorders>
              <w:top w:val="single" w:sz="4" w:space="0" w:color="auto"/>
              <w:left w:val="single" w:sz="4" w:space="0" w:color="auto"/>
              <w:bottom w:val="single" w:sz="4" w:space="0" w:color="auto"/>
              <w:right w:val="single" w:sz="4" w:space="0" w:color="auto"/>
            </w:tcBorders>
          </w:tcPr>
          <w:p w14:paraId="71C3570C"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490" w:type="pct"/>
            <w:tcBorders>
              <w:top w:val="single" w:sz="4" w:space="0" w:color="auto"/>
              <w:left w:val="single" w:sz="4" w:space="0" w:color="auto"/>
              <w:bottom w:val="single" w:sz="4" w:space="0" w:color="auto"/>
              <w:right w:val="single" w:sz="4" w:space="0" w:color="auto"/>
            </w:tcBorders>
          </w:tcPr>
          <w:p w14:paraId="6DEF5EB8"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490" w:type="pct"/>
            <w:tcBorders>
              <w:top w:val="single" w:sz="4" w:space="0" w:color="auto"/>
              <w:left w:val="single" w:sz="4" w:space="0" w:color="auto"/>
              <w:bottom w:val="single" w:sz="4" w:space="0" w:color="auto"/>
              <w:right w:val="single" w:sz="4" w:space="0" w:color="auto"/>
            </w:tcBorders>
          </w:tcPr>
          <w:p w14:paraId="1311A053"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490" w:type="pct"/>
            <w:tcBorders>
              <w:top w:val="single" w:sz="4" w:space="0" w:color="auto"/>
              <w:left w:val="single" w:sz="4" w:space="0" w:color="auto"/>
              <w:bottom w:val="single" w:sz="4" w:space="0" w:color="auto"/>
              <w:right w:val="single" w:sz="4" w:space="0" w:color="auto"/>
            </w:tcBorders>
          </w:tcPr>
          <w:p w14:paraId="26403DC9"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r>
      <w:tr w:rsidR="00C20090" w:rsidRPr="00E24BB9" w14:paraId="5A23BC64"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50E23FD0" w14:textId="77777777" w:rsidR="00D2156E" w:rsidRPr="00E24BB9" w:rsidRDefault="00D2156E" w:rsidP="0019687B">
            <w:pPr>
              <w:pStyle w:val="Tabletext"/>
              <w:jc w:val="left"/>
              <w:rPr>
                <w:sz w:val="18"/>
                <w:szCs w:val="18"/>
                <w:lang w:val="fr-FR"/>
              </w:rPr>
            </w:pPr>
            <w:r w:rsidRPr="00E24BB9">
              <w:rPr>
                <w:color w:val="000000"/>
                <w:sz w:val="18"/>
                <w:szCs w:val="18"/>
                <w:lang w:val="fr-FR"/>
              </w:rPr>
              <w:t>Diagramme de rayonnement d'antenne de la station terrienne</w:t>
            </w:r>
          </w:p>
        </w:tc>
        <w:tc>
          <w:tcPr>
            <w:tcW w:w="490" w:type="pct"/>
            <w:tcBorders>
              <w:top w:val="single" w:sz="4" w:space="0" w:color="auto"/>
              <w:left w:val="single" w:sz="4" w:space="0" w:color="auto"/>
              <w:bottom w:val="single" w:sz="4" w:space="0" w:color="auto"/>
              <w:right w:val="single" w:sz="4" w:space="0" w:color="auto"/>
            </w:tcBorders>
          </w:tcPr>
          <w:p w14:paraId="12B6E5EF"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539" w:type="pct"/>
            <w:tcBorders>
              <w:top w:val="single" w:sz="4" w:space="0" w:color="auto"/>
              <w:left w:val="single" w:sz="4" w:space="0" w:color="auto"/>
              <w:bottom w:val="single" w:sz="4" w:space="0" w:color="auto"/>
              <w:right w:val="single" w:sz="4" w:space="0" w:color="auto"/>
            </w:tcBorders>
          </w:tcPr>
          <w:p w14:paraId="0D9FAD5C"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491" w:type="pct"/>
            <w:tcBorders>
              <w:top w:val="single" w:sz="4" w:space="0" w:color="auto"/>
              <w:left w:val="single" w:sz="4" w:space="0" w:color="auto"/>
              <w:bottom w:val="single" w:sz="4" w:space="0" w:color="auto"/>
              <w:right w:val="single" w:sz="4" w:space="0" w:color="auto"/>
            </w:tcBorders>
            <w:hideMark/>
          </w:tcPr>
          <w:p w14:paraId="41CA6A5A"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490" w:type="pct"/>
            <w:tcBorders>
              <w:top w:val="single" w:sz="4" w:space="0" w:color="auto"/>
              <w:left w:val="single" w:sz="4" w:space="0" w:color="auto"/>
              <w:bottom w:val="single" w:sz="4" w:space="0" w:color="auto"/>
              <w:right w:val="single" w:sz="4" w:space="0" w:color="auto"/>
            </w:tcBorders>
          </w:tcPr>
          <w:p w14:paraId="0D5EE6ED"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490" w:type="pct"/>
            <w:tcBorders>
              <w:top w:val="single" w:sz="4" w:space="0" w:color="auto"/>
              <w:left w:val="single" w:sz="4" w:space="0" w:color="auto"/>
              <w:bottom w:val="single" w:sz="4" w:space="0" w:color="auto"/>
              <w:right w:val="single" w:sz="4" w:space="0" w:color="auto"/>
            </w:tcBorders>
          </w:tcPr>
          <w:p w14:paraId="0CCDB89D"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490" w:type="pct"/>
            <w:tcBorders>
              <w:top w:val="single" w:sz="4" w:space="0" w:color="auto"/>
              <w:left w:val="single" w:sz="4" w:space="0" w:color="auto"/>
              <w:bottom w:val="single" w:sz="4" w:space="0" w:color="auto"/>
              <w:right w:val="single" w:sz="4" w:space="0" w:color="auto"/>
            </w:tcBorders>
          </w:tcPr>
          <w:p w14:paraId="4B302072"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490" w:type="pct"/>
            <w:tcBorders>
              <w:top w:val="single" w:sz="4" w:space="0" w:color="auto"/>
              <w:left w:val="single" w:sz="4" w:space="0" w:color="auto"/>
              <w:bottom w:val="single" w:sz="4" w:space="0" w:color="auto"/>
              <w:right w:val="single" w:sz="4" w:space="0" w:color="auto"/>
            </w:tcBorders>
          </w:tcPr>
          <w:p w14:paraId="1059A536"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S.580-6</w:t>
            </w:r>
          </w:p>
        </w:tc>
      </w:tr>
      <w:tr w:rsidR="00C20090" w:rsidRPr="00E24BB9" w14:paraId="36279ABB"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tcPr>
          <w:p w14:paraId="27FF35E0"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Gain d'antenne maximal de la station terrienne (en </w:t>
            </w:r>
            <w:proofErr w:type="spellStart"/>
            <w:r w:rsidRPr="00E24BB9">
              <w:rPr>
                <w:color w:val="000000"/>
                <w:sz w:val="18"/>
                <w:szCs w:val="18"/>
                <w:lang w:val="fr-FR"/>
              </w:rPr>
              <w:t>dBi</w:t>
            </w:r>
            <w:proofErr w:type="spellEnd"/>
            <w:r w:rsidRPr="00E24BB9">
              <w:rPr>
                <w:color w:val="000000"/>
                <w:sz w:val="18"/>
                <w:szCs w:val="18"/>
                <w:lang w:val="fr-FR"/>
              </w:rPr>
              <w:t>)</w:t>
            </w:r>
          </w:p>
        </w:tc>
        <w:tc>
          <w:tcPr>
            <w:tcW w:w="490" w:type="pct"/>
            <w:tcBorders>
              <w:top w:val="single" w:sz="4" w:space="0" w:color="auto"/>
              <w:left w:val="single" w:sz="4" w:space="0" w:color="auto"/>
              <w:bottom w:val="single" w:sz="4" w:space="0" w:color="auto"/>
              <w:right w:val="single" w:sz="4" w:space="0" w:color="auto"/>
            </w:tcBorders>
          </w:tcPr>
          <w:p w14:paraId="04C29B49" w14:textId="4CBFC4DC" w:rsidR="00D2156E" w:rsidRPr="00E24BB9" w:rsidRDefault="00D2156E" w:rsidP="0019687B">
            <w:pPr>
              <w:pStyle w:val="Tabletext"/>
              <w:jc w:val="center"/>
              <w:rPr>
                <w:sz w:val="18"/>
                <w:szCs w:val="18"/>
                <w:lang w:val="fr-FR"/>
              </w:rPr>
            </w:pPr>
            <w:r w:rsidRPr="00E24BB9">
              <w:rPr>
                <w:color w:val="000000"/>
                <w:sz w:val="18"/>
                <w:szCs w:val="18"/>
                <w:lang w:val="fr-FR"/>
              </w:rPr>
              <w:t>42/44,8/46,8</w:t>
            </w:r>
          </w:p>
        </w:tc>
        <w:tc>
          <w:tcPr>
            <w:tcW w:w="539" w:type="pct"/>
            <w:tcBorders>
              <w:top w:val="single" w:sz="4" w:space="0" w:color="auto"/>
              <w:left w:val="single" w:sz="4" w:space="0" w:color="auto"/>
              <w:bottom w:val="single" w:sz="4" w:space="0" w:color="auto"/>
              <w:right w:val="single" w:sz="4" w:space="0" w:color="auto"/>
            </w:tcBorders>
          </w:tcPr>
          <w:p w14:paraId="38CBE8E1" w14:textId="5D9D9308" w:rsidR="00D2156E" w:rsidRPr="00E24BB9" w:rsidRDefault="00D2156E" w:rsidP="0019687B">
            <w:pPr>
              <w:pStyle w:val="Tabletext"/>
              <w:jc w:val="center"/>
              <w:rPr>
                <w:sz w:val="18"/>
                <w:szCs w:val="18"/>
                <w:lang w:val="fr-FR"/>
              </w:rPr>
            </w:pPr>
            <w:r w:rsidRPr="00E24BB9">
              <w:rPr>
                <w:color w:val="000000"/>
                <w:sz w:val="18"/>
                <w:szCs w:val="18"/>
                <w:lang w:val="fr-FR"/>
              </w:rPr>
              <w:t>34,9/39</w:t>
            </w:r>
          </w:p>
        </w:tc>
        <w:tc>
          <w:tcPr>
            <w:tcW w:w="491" w:type="pct"/>
            <w:tcBorders>
              <w:top w:val="single" w:sz="4" w:space="0" w:color="auto"/>
              <w:left w:val="single" w:sz="4" w:space="0" w:color="auto"/>
              <w:bottom w:val="single" w:sz="4" w:space="0" w:color="auto"/>
              <w:right w:val="single" w:sz="4" w:space="0" w:color="auto"/>
            </w:tcBorders>
            <w:hideMark/>
          </w:tcPr>
          <w:p w14:paraId="01B1E3C6" w14:textId="77777777" w:rsidR="00D2156E" w:rsidRPr="00E24BB9" w:rsidRDefault="00D2156E" w:rsidP="0019687B">
            <w:pPr>
              <w:pStyle w:val="Tabletext"/>
              <w:jc w:val="center"/>
              <w:rPr>
                <w:sz w:val="18"/>
                <w:szCs w:val="18"/>
                <w:lang w:val="fr-FR"/>
              </w:rPr>
            </w:pPr>
            <w:r w:rsidRPr="00E24BB9">
              <w:rPr>
                <w:color w:val="000000"/>
                <w:sz w:val="18"/>
                <w:szCs w:val="18"/>
                <w:lang w:val="fr-FR"/>
              </w:rPr>
              <w:t>44,2</w:t>
            </w:r>
          </w:p>
        </w:tc>
        <w:tc>
          <w:tcPr>
            <w:tcW w:w="490" w:type="pct"/>
            <w:tcBorders>
              <w:top w:val="single" w:sz="4" w:space="0" w:color="auto"/>
              <w:left w:val="single" w:sz="4" w:space="0" w:color="auto"/>
              <w:bottom w:val="single" w:sz="4" w:space="0" w:color="auto"/>
              <w:right w:val="single" w:sz="4" w:space="0" w:color="auto"/>
            </w:tcBorders>
          </w:tcPr>
          <w:p w14:paraId="207BC2DA" w14:textId="6CAAA7F3" w:rsidR="00D2156E" w:rsidRPr="00E24BB9" w:rsidRDefault="00D2156E" w:rsidP="0019687B">
            <w:pPr>
              <w:pStyle w:val="Tabletext"/>
              <w:jc w:val="center"/>
              <w:rPr>
                <w:sz w:val="18"/>
                <w:szCs w:val="18"/>
                <w:lang w:val="fr-FR"/>
              </w:rPr>
            </w:pPr>
            <w:r w:rsidRPr="00E24BB9">
              <w:rPr>
                <w:color w:val="000000"/>
                <w:sz w:val="18"/>
                <w:szCs w:val="18"/>
                <w:lang w:val="fr-FR"/>
              </w:rPr>
              <w:t>42/45/47</w:t>
            </w:r>
          </w:p>
        </w:tc>
        <w:tc>
          <w:tcPr>
            <w:tcW w:w="490" w:type="pct"/>
            <w:tcBorders>
              <w:top w:val="single" w:sz="4" w:space="0" w:color="auto"/>
              <w:left w:val="single" w:sz="4" w:space="0" w:color="auto"/>
              <w:bottom w:val="single" w:sz="4" w:space="0" w:color="auto"/>
              <w:right w:val="single" w:sz="4" w:space="0" w:color="auto"/>
            </w:tcBorders>
          </w:tcPr>
          <w:p w14:paraId="46EEE736" w14:textId="01826971" w:rsidR="00D2156E" w:rsidRPr="00E24BB9" w:rsidRDefault="00D2156E" w:rsidP="0019687B">
            <w:pPr>
              <w:pStyle w:val="Tabletext"/>
              <w:jc w:val="center"/>
              <w:rPr>
                <w:sz w:val="18"/>
                <w:szCs w:val="18"/>
                <w:lang w:val="fr-FR"/>
              </w:rPr>
            </w:pPr>
            <w:r w:rsidRPr="00E24BB9">
              <w:rPr>
                <w:color w:val="000000"/>
                <w:sz w:val="18"/>
                <w:szCs w:val="18"/>
                <w:lang w:val="fr-FR"/>
              </w:rPr>
              <w:t>42/45/47</w:t>
            </w:r>
          </w:p>
        </w:tc>
        <w:tc>
          <w:tcPr>
            <w:tcW w:w="490" w:type="pct"/>
            <w:tcBorders>
              <w:top w:val="single" w:sz="4" w:space="0" w:color="auto"/>
              <w:left w:val="single" w:sz="4" w:space="0" w:color="auto"/>
              <w:bottom w:val="single" w:sz="4" w:space="0" w:color="auto"/>
              <w:right w:val="single" w:sz="4" w:space="0" w:color="auto"/>
            </w:tcBorders>
          </w:tcPr>
          <w:p w14:paraId="5628CE12" w14:textId="79D01B8F" w:rsidR="00D2156E" w:rsidRPr="00E24BB9" w:rsidRDefault="00D2156E" w:rsidP="0019687B">
            <w:pPr>
              <w:pStyle w:val="Tabletext"/>
              <w:jc w:val="center"/>
              <w:rPr>
                <w:sz w:val="18"/>
                <w:szCs w:val="18"/>
                <w:lang w:val="fr-FR"/>
              </w:rPr>
            </w:pPr>
            <w:r w:rsidRPr="00E24BB9">
              <w:rPr>
                <w:color w:val="000000"/>
                <w:sz w:val="18"/>
                <w:szCs w:val="18"/>
                <w:lang w:val="fr-FR"/>
              </w:rPr>
              <w:t>42/45/47</w:t>
            </w:r>
          </w:p>
        </w:tc>
        <w:tc>
          <w:tcPr>
            <w:tcW w:w="490" w:type="pct"/>
            <w:tcBorders>
              <w:top w:val="single" w:sz="4" w:space="0" w:color="auto"/>
              <w:left w:val="single" w:sz="4" w:space="0" w:color="auto"/>
              <w:bottom w:val="single" w:sz="4" w:space="0" w:color="auto"/>
              <w:right w:val="single" w:sz="4" w:space="0" w:color="auto"/>
            </w:tcBorders>
          </w:tcPr>
          <w:p w14:paraId="76765F01" w14:textId="77777777" w:rsidR="00D2156E" w:rsidRPr="00E24BB9" w:rsidRDefault="00D2156E" w:rsidP="0019687B">
            <w:pPr>
              <w:pStyle w:val="Tabletext"/>
              <w:jc w:val="center"/>
              <w:rPr>
                <w:sz w:val="18"/>
                <w:szCs w:val="18"/>
                <w:lang w:val="fr-FR"/>
              </w:rPr>
            </w:pPr>
            <w:r w:rsidRPr="00E24BB9">
              <w:rPr>
                <w:color w:val="000000"/>
                <w:sz w:val="18"/>
                <w:szCs w:val="18"/>
                <w:lang w:val="fr-FR"/>
              </w:rPr>
              <w:t>44</w:t>
            </w:r>
          </w:p>
        </w:tc>
      </w:tr>
      <w:tr w:rsidR="00C20090" w:rsidRPr="00E24BB9" w14:paraId="4781F84B"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2867CB08" w14:textId="77777777" w:rsidR="00D2156E" w:rsidRPr="00E24BB9" w:rsidRDefault="00D2156E" w:rsidP="0019687B">
            <w:pPr>
              <w:pStyle w:val="Tabletext"/>
              <w:jc w:val="left"/>
              <w:rPr>
                <w:sz w:val="18"/>
                <w:szCs w:val="18"/>
                <w:lang w:val="fr-FR"/>
              </w:rPr>
            </w:pPr>
            <w:r w:rsidRPr="00E24BB9">
              <w:rPr>
                <w:color w:val="000000"/>
                <w:sz w:val="18"/>
                <w:szCs w:val="18"/>
                <w:lang w:val="fr-FR"/>
              </w:rPr>
              <w:t>Polarisation d'antenne de la station terrienne</w:t>
            </w:r>
          </w:p>
        </w:tc>
        <w:tc>
          <w:tcPr>
            <w:tcW w:w="490" w:type="pct"/>
            <w:tcBorders>
              <w:top w:val="single" w:sz="4" w:space="0" w:color="auto"/>
              <w:left w:val="single" w:sz="4" w:space="0" w:color="auto"/>
              <w:bottom w:val="single" w:sz="4" w:space="0" w:color="auto"/>
              <w:right w:val="single" w:sz="4" w:space="0" w:color="auto"/>
            </w:tcBorders>
          </w:tcPr>
          <w:p w14:paraId="30E4B63E"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39" w:type="pct"/>
            <w:tcBorders>
              <w:top w:val="single" w:sz="4" w:space="0" w:color="auto"/>
              <w:left w:val="single" w:sz="4" w:space="0" w:color="auto"/>
              <w:bottom w:val="single" w:sz="4" w:space="0" w:color="auto"/>
              <w:right w:val="single" w:sz="4" w:space="0" w:color="auto"/>
            </w:tcBorders>
          </w:tcPr>
          <w:p w14:paraId="5130352D"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1" w:type="pct"/>
            <w:tcBorders>
              <w:top w:val="single" w:sz="4" w:space="0" w:color="auto"/>
              <w:left w:val="single" w:sz="4" w:space="0" w:color="auto"/>
              <w:bottom w:val="single" w:sz="4" w:space="0" w:color="auto"/>
              <w:right w:val="single" w:sz="4" w:space="0" w:color="auto"/>
            </w:tcBorders>
            <w:hideMark/>
          </w:tcPr>
          <w:p w14:paraId="4174D238"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39B18423"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6A270BBA"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76F9D6AD"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69ADB191"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r>
      <w:tr w:rsidR="00C20090" w:rsidRPr="00E24BB9" w14:paraId="09B74310"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hideMark/>
          </w:tcPr>
          <w:p w14:paraId="601F2F4F" w14:textId="77777777" w:rsidR="00D2156E" w:rsidRPr="00E24BB9" w:rsidRDefault="00D2156E" w:rsidP="0019687B">
            <w:pPr>
              <w:pStyle w:val="Tabletext"/>
              <w:jc w:val="left"/>
              <w:rPr>
                <w:sz w:val="18"/>
                <w:szCs w:val="18"/>
                <w:lang w:val="fr-FR"/>
              </w:rPr>
            </w:pPr>
            <w:r w:rsidRPr="00E24BB9">
              <w:rPr>
                <w:color w:val="000000"/>
                <w:sz w:val="18"/>
                <w:szCs w:val="18"/>
                <w:lang w:val="fr-FR"/>
              </w:rPr>
              <w:t>Température de bruit du récepteur de la station terrienne (en K)</w:t>
            </w:r>
          </w:p>
        </w:tc>
        <w:tc>
          <w:tcPr>
            <w:tcW w:w="490" w:type="pct"/>
            <w:tcBorders>
              <w:top w:val="single" w:sz="4" w:space="0" w:color="auto"/>
              <w:left w:val="single" w:sz="4" w:space="0" w:color="auto"/>
              <w:bottom w:val="single" w:sz="4" w:space="0" w:color="auto"/>
              <w:right w:val="single" w:sz="4" w:space="0" w:color="auto"/>
            </w:tcBorders>
          </w:tcPr>
          <w:p w14:paraId="2766D047" w14:textId="37F2A02B" w:rsidR="00D2156E" w:rsidRPr="00E24BB9" w:rsidRDefault="00D2156E" w:rsidP="0019687B">
            <w:pPr>
              <w:pStyle w:val="Tabletext"/>
              <w:jc w:val="center"/>
              <w:rPr>
                <w:sz w:val="18"/>
                <w:szCs w:val="18"/>
                <w:lang w:val="fr-FR"/>
              </w:rPr>
            </w:pPr>
            <w:r w:rsidRPr="00E24BB9">
              <w:rPr>
                <w:color w:val="000000"/>
                <w:sz w:val="18"/>
                <w:szCs w:val="18"/>
                <w:lang w:val="fr-FR"/>
              </w:rPr>
              <w:t>130/190/245</w:t>
            </w:r>
          </w:p>
        </w:tc>
        <w:tc>
          <w:tcPr>
            <w:tcW w:w="539" w:type="pct"/>
            <w:tcBorders>
              <w:top w:val="single" w:sz="4" w:space="0" w:color="auto"/>
              <w:left w:val="single" w:sz="4" w:space="0" w:color="auto"/>
              <w:bottom w:val="single" w:sz="4" w:space="0" w:color="auto"/>
              <w:right w:val="single" w:sz="4" w:space="0" w:color="auto"/>
            </w:tcBorders>
          </w:tcPr>
          <w:p w14:paraId="2E5100D2" w14:textId="3CB9F5D7" w:rsidR="00D2156E" w:rsidRPr="00E24BB9" w:rsidRDefault="00D2156E" w:rsidP="0019687B">
            <w:pPr>
              <w:pStyle w:val="Tabletext"/>
              <w:jc w:val="center"/>
              <w:rPr>
                <w:sz w:val="18"/>
                <w:szCs w:val="18"/>
                <w:lang w:val="fr-FR"/>
              </w:rPr>
            </w:pPr>
            <w:r w:rsidRPr="00E24BB9">
              <w:rPr>
                <w:color w:val="000000"/>
                <w:sz w:val="18"/>
                <w:szCs w:val="18"/>
                <w:lang w:val="fr-FR"/>
              </w:rPr>
              <w:t>75/100</w:t>
            </w:r>
          </w:p>
        </w:tc>
        <w:tc>
          <w:tcPr>
            <w:tcW w:w="491" w:type="pct"/>
            <w:tcBorders>
              <w:top w:val="single" w:sz="4" w:space="0" w:color="auto"/>
              <w:left w:val="single" w:sz="4" w:space="0" w:color="auto"/>
              <w:bottom w:val="single" w:sz="4" w:space="0" w:color="auto"/>
              <w:right w:val="single" w:sz="4" w:space="0" w:color="auto"/>
            </w:tcBorders>
            <w:hideMark/>
          </w:tcPr>
          <w:p w14:paraId="749947A3" w14:textId="77777777" w:rsidR="00D2156E" w:rsidRPr="00E24BB9" w:rsidRDefault="00D2156E" w:rsidP="0019687B">
            <w:pPr>
              <w:pStyle w:val="Tabletext"/>
              <w:jc w:val="center"/>
              <w:rPr>
                <w:sz w:val="18"/>
                <w:szCs w:val="18"/>
                <w:lang w:val="fr-FR"/>
              </w:rPr>
            </w:pPr>
            <w:r w:rsidRPr="00E24BB9">
              <w:rPr>
                <w:color w:val="000000"/>
                <w:sz w:val="18"/>
                <w:szCs w:val="18"/>
                <w:lang w:val="fr-FR"/>
              </w:rPr>
              <w:t>148</w:t>
            </w:r>
          </w:p>
        </w:tc>
        <w:tc>
          <w:tcPr>
            <w:tcW w:w="490" w:type="pct"/>
            <w:tcBorders>
              <w:top w:val="single" w:sz="4" w:space="0" w:color="auto"/>
              <w:left w:val="single" w:sz="4" w:space="0" w:color="auto"/>
              <w:bottom w:val="single" w:sz="4" w:space="0" w:color="auto"/>
              <w:right w:val="single" w:sz="4" w:space="0" w:color="auto"/>
            </w:tcBorders>
          </w:tcPr>
          <w:p w14:paraId="375E1FC4" w14:textId="4BCB0382" w:rsidR="00D2156E" w:rsidRPr="00E24BB9" w:rsidRDefault="00D2156E" w:rsidP="0019687B">
            <w:pPr>
              <w:pStyle w:val="Tabletext"/>
              <w:jc w:val="center"/>
              <w:rPr>
                <w:sz w:val="18"/>
                <w:szCs w:val="18"/>
                <w:lang w:val="fr-FR"/>
              </w:rPr>
            </w:pPr>
            <w:r w:rsidRPr="00E24BB9">
              <w:rPr>
                <w:color w:val="000000"/>
                <w:sz w:val="18"/>
                <w:szCs w:val="18"/>
                <w:lang w:val="fr-FR"/>
              </w:rPr>
              <w:t>139/145/152</w:t>
            </w:r>
          </w:p>
        </w:tc>
        <w:tc>
          <w:tcPr>
            <w:tcW w:w="490" w:type="pct"/>
            <w:tcBorders>
              <w:top w:val="single" w:sz="4" w:space="0" w:color="auto"/>
              <w:left w:val="single" w:sz="4" w:space="0" w:color="auto"/>
              <w:bottom w:val="single" w:sz="4" w:space="0" w:color="auto"/>
              <w:right w:val="single" w:sz="4" w:space="0" w:color="auto"/>
            </w:tcBorders>
          </w:tcPr>
          <w:p w14:paraId="30F57D3E" w14:textId="0B63493F" w:rsidR="00D2156E" w:rsidRPr="00E24BB9" w:rsidRDefault="00D2156E" w:rsidP="0019687B">
            <w:pPr>
              <w:pStyle w:val="Tabletext"/>
              <w:jc w:val="center"/>
              <w:rPr>
                <w:sz w:val="18"/>
                <w:szCs w:val="18"/>
                <w:lang w:val="fr-FR"/>
              </w:rPr>
            </w:pPr>
            <w:r w:rsidRPr="00E24BB9">
              <w:rPr>
                <w:color w:val="000000"/>
                <w:sz w:val="18"/>
                <w:szCs w:val="18"/>
                <w:lang w:val="fr-FR"/>
              </w:rPr>
              <w:t>139/145/152</w:t>
            </w:r>
          </w:p>
        </w:tc>
        <w:tc>
          <w:tcPr>
            <w:tcW w:w="490" w:type="pct"/>
            <w:tcBorders>
              <w:top w:val="single" w:sz="4" w:space="0" w:color="auto"/>
              <w:left w:val="single" w:sz="4" w:space="0" w:color="auto"/>
              <w:bottom w:val="single" w:sz="4" w:space="0" w:color="auto"/>
              <w:right w:val="single" w:sz="4" w:space="0" w:color="auto"/>
            </w:tcBorders>
          </w:tcPr>
          <w:p w14:paraId="54D28199" w14:textId="2289DF49" w:rsidR="00D2156E" w:rsidRPr="00E24BB9" w:rsidRDefault="00D2156E" w:rsidP="0019687B">
            <w:pPr>
              <w:pStyle w:val="Tabletext"/>
              <w:jc w:val="center"/>
              <w:rPr>
                <w:sz w:val="18"/>
                <w:szCs w:val="18"/>
                <w:lang w:val="fr-FR"/>
              </w:rPr>
            </w:pPr>
            <w:r w:rsidRPr="00E24BB9">
              <w:rPr>
                <w:color w:val="000000"/>
                <w:sz w:val="18"/>
                <w:szCs w:val="18"/>
                <w:lang w:val="fr-FR"/>
              </w:rPr>
              <w:t>139/145/152</w:t>
            </w:r>
          </w:p>
        </w:tc>
        <w:tc>
          <w:tcPr>
            <w:tcW w:w="490" w:type="pct"/>
            <w:tcBorders>
              <w:top w:val="single" w:sz="4" w:space="0" w:color="auto"/>
              <w:left w:val="single" w:sz="4" w:space="0" w:color="auto"/>
              <w:bottom w:val="single" w:sz="4" w:space="0" w:color="auto"/>
              <w:right w:val="single" w:sz="4" w:space="0" w:color="auto"/>
            </w:tcBorders>
          </w:tcPr>
          <w:p w14:paraId="2AC2AEC3" w14:textId="77777777" w:rsidR="00D2156E" w:rsidRPr="00E24BB9" w:rsidRDefault="00D2156E" w:rsidP="0019687B">
            <w:pPr>
              <w:pStyle w:val="Tabletext"/>
              <w:jc w:val="center"/>
              <w:rPr>
                <w:sz w:val="18"/>
                <w:szCs w:val="18"/>
                <w:lang w:val="fr-FR"/>
              </w:rPr>
            </w:pPr>
            <w:r w:rsidRPr="00E24BB9">
              <w:rPr>
                <w:color w:val="000000"/>
                <w:sz w:val="18"/>
                <w:szCs w:val="18"/>
                <w:lang w:val="fr-FR"/>
              </w:rPr>
              <w:t>200</w:t>
            </w:r>
          </w:p>
        </w:tc>
      </w:tr>
      <w:tr w:rsidR="00C20090" w:rsidRPr="00E24BB9" w14:paraId="1E5939FC" w14:textId="77777777" w:rsidTr="00C20090">
        <w:trPr>
          <w:gridAfter w:val="1"/>
          <w:wAfter w:w="2" w:type="pct"/>
          <w:jc w:val="center"/>
        </w:trPr>
        <w:tc>
          <w:tcPr>
            <w:tcW w:w="1518" w:type="pct"/>
            <w:tcBorders>
              <w:top w:val="single" w:sz="4" w:space="0" w:color="auto"/>
              <w:left w:val="single" w:sz="4" w:space="0" w:color="auto"/>
              <w:bottom w:val="single" w:sz="4" w:space="0" w:color="auto"/>
              <w:right w:val="single" w:sz="4" w:space="0" w:color="auto"/>
            </w:tcBorders>
          </w:tcPr>
          <w:p w14:paraId="56947695" w14:textId="77777777" w:rsidR="00D2156E" w:rsidRPr="00E24BB9" w:rsidRDefault="00D2156E" w:rsidP="0019687B">
            <w:pPr>
              <w:pStyle w:val="Tabletext"/>
              <w:jc w:val="left"/>
              <w:rPr>
                <w:sz w:val="18"/>
                <w:szCs w:val="18"/>
                <w:lang w:val="fr-FR"/>
              </w:rPr>
            </w:pPr>
            <w:r w:rsidRPr="00E24BB9">
              <w:rPr>
                <w:color w:val="000000"/>
                <w:sz w:val="18"/>
                <w:szCs w:val="18"/>
                <w:lang w:val="fr-FR"/>
              </w:rPr>
              <w:t>Angle d'élévation minimal (en degrés)</w:t>
            </w:r>
          </w:p>
        </w:tc>
        <w:tc>
          <w:tcPr>
            <w:tcW w:w="490" w:type="pct"/>
            <w:tcBorders>
              <w:top w:val="single" w:sz="4" w:space="0" w:color="auto"/>
              <w:left w:val="single" w:sz="4" w:space="0" w:color="auto"/>
              <w:bottom w:val="single" w:sz="4" w:space="0" w:color="auto"/>
              <w:right w:val="single" w:sz="4" w:space="0" w:color="auto"/>
            </w:tcBorders>
          </w:tcPr>
          <w:p w14:paraId="18960DB2" w14:textId="77777777" w:rsidR="00D2156E" w:rsidRPr="00E24BB9" w:rsidDel="00633804" w:rsidRDefault="00D2156E" w:rsidP="0019687B">
            <w:pPr>
              <w:pStyle w:val="Tabletext"/>
              <w:jc w:val="center"/>
              <w:rPr>
                <w:sz w:val="18"/>
                <w:szCs w:val="18"/>
                <w:lang w:val="fr-FR"/>
              </w:rPr>
            </w:pPr>
            <w:r w:rsidRPr="00E24BB9">
              <w:rPr>
                <w:color w:val="000000"/>
                <w:sz w:val="18"/>
                <w:szCs w:val="18"/>
                <w:lang w:val="fr-FR"/>
              </w:rPr>
              <w:t>5</w:t>
            </w:r>
          </w:p>
        </w:tc>
        <w:tc>
          <w:tcPr>
            <w:tcW w:w="539" w:type="pct"/>
            <w:tcBorders>
              <w:top w:val="single" w:sz="4" w:space="0" w:color="auto"/>
              <w:left w:val="single" w:sz="4" w:space="0" w:color="auto"/>
              <w:bottom w:val="single" w:sz="4" w:space="0" w:color="auto"/>
              <w:right w:val="single" w:sz="4" w:space="0" w:color="auto"/>
            </w:tcBorders>
          </w:tcPr>
          <w:p w14:paraId="4F9817CA" w14:textId="77777777" w:rsidR="00D2156E" w:rsidRPr="00E24BB9" w:rsidDel="00633804" w:rsidRDefault="00D2156E" w:rsidP="0019687B">
            <w:pPr>
              <w:pStyle w:val="Tabletext"/>
              <w:jc w:val="center"/>
              <w:rPr>
                <w:sz w:val="18"/>
                <w:szCs w:val="18"/>
                <w:lang w:val="fr-FR"/>
              </w:rPr>
            </w:pPr>
            <w:r w:rsidRPr="00E24BB9">
              <w:rPr>
                <w:color w:val="000000"/>
                <w:sz w:val="18"/>
                <w:szCs w:val="18"/>
                <w:lang w:val="fr-FR"/>
              </w:rPr>
              <w:t>5</w:t>
            </w:r>
          </w:p>
        </w:tc>
        <w:tc>
          <w:tcPr>
            <w:tcW w:w="491" w:type="pct"/>
            <w:tcBorders>
              <w:top w:val="single" w:sz="4" w:space="0" w:color="auto"/>
              <w:left w:val="single" w:sz="4" w:space="0" w:color="auto"/>
              <w:bottom w:val="single" w:sz="4" w:space="0" w:color="auto"/>
              <w:right w:val="single" w:sz="4" w:space="0" w:color="auto"/>
            </w:tcBorders>
          </w:tcPr>
          <w:p w14:paraId="18D58E15"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c>
          <w:tcPr>
            <w:tcW w:w="490" w:type="pct"/>
            <w:tcBorders>
              <w:top w:val="single" w:sz="4" w:space="0" w:color="auto"/>
              <w:left w:val="single" w:sz="4" w:space="0" w:color="auto"/>
              <w:bottom w:val="single" w:sz="4" w:space="0" w:color="auto"/>
              <w:right w:val="single" w:sz="4" w:space="0" w:color="auto"/>
            </w:tcBorders>
          </w:tcPr>
          <w:p w14:paraId="53B86C1B" w14:textId="77777777" w:rsidR="00D2156E" w:rsidRPr="00E24BB9" w:rsidDel="00633804" w:rsidRDefault="00D2156E" w:rsidP="0019687B">
            <w:pPr>
              <w:pStyle w:val="Tabletext"/>
              <w:jc w:val="center"/>
              <w:rPr>
                <w:sz w:val="18"/>
                <w:szCs w:val="18"/>
                <w:lang w:val="fr-FR"/>
              </w:rPr>
            </w:pPr>
            <w:r w:rsidRPr="00E24BB9">
              <w:rPr>
                <w:color w:val="000000"/>
                <w:sz w:val="18"/>
                <w:szCs w:val="18"/>
                <w:lang w:val="fr-FR"/>
              </w:rPr>
              <w:t>3</w:t>
            </w:r>
          </w:p>
        </w:tc>
        <w:tc>
          <w:tcPr>
            <w:tcW w:w="490" w:type="pct"/>
            <w:tcBorders>
              <w:top w:val="single" w:sz="4" w:space="0" w:color="auto"/>
              <w:left w:val="single" w:sz="4" w:space="0" w:color="auto"/>
              <w:bottom w:val="single" w:sz="4" w:space="0" w:color="auto"/>
              <w:right w:val="single" w:sz="4" w:space="0" w:color="auto"/>
            </w:tcBorders>
          </w:tcPr>
          <w:p w14:paraId="651835A7" w14:textId="77777777" w:rsidR="00D2156E" w:rsidRPr="00E24BB9" w:rsidDel="00633804" w:rsidRDefault="00D2156E" w:rsidP="0019687B">
            <w:pPr>
              <w:pStyle w:val="Tabletext"/>
              <w:jc w:val="center"/>
              <w:rPr>
                <w:sz w:val="18"/>
                <w:szCs w:val="18"/>
                <w:lang w:val="fr-FR"/>
              </w:rPr>
            </w:pPr>
            <w:r w:rsidRPr="00E24BB9">
              <w:rPr>
                <w:color w:val="000000"/>
                <w:sz w:val="18"/>
                <w:szCs w:val="18"/>
                <w:lang w:val="fr-FR"/>
              </w:rPr>
              <w:t>3</w:t>
            </w:r>
          </w:p>
        </w:tc>
        <w:tc>
          <w:tcPr>
            <w:tcW w:w="490" w:type="pct"/>
            <w:tcBorders>
              <w:top w:val="single" w:sz="4" w:space="0" w:color="auto"/>
              <w:left w:val="single" w:sz="4" w:space="0" w:color="auto"/>
              <w:bottom w:val="single" w:sz="4" w:space="0" w:color="auto"/>
              <w:right w:val="single" w:sz="4" w:space="0" w:color="auto"/>
            </w:tcBorders>
          </w:tcPr>
          <w:p w14:paraId="6CCF2C72" w14:textId="77777777" w:rsidR="00D2156E" w:rsidRPr="00E24BB9" w:rsidDel="00633804" w:rsidRDefault="00D2156E" w:rsidP="0019687B">
            <w:pPr>
              <w:pStyle w:val="Tabletext"/>
              <w:jc w:val="center"/>
              <w:rPr>
                <w:sz w:val="18"/>
                <w:szCs w:val="18"/>
                <w:lang w:val="fr-FR"/>
              </w:rPr>
            </w:pPr>
            <w:r w:rsidRPr="00E24BB9">
              <w:rPr>
                <w:color w:val="000000"/>
                <w:sz w:val="18"/>
                <w:szCs w:val="18"/>
                <w:lang w:val="fr-FR"/>
              </w:rPr>
              <w:t>3</w:t>
            </w:r>
          </w:p>
        </w:tc>
        <w:tc>
          <w:tcPr>
            <w:tcW w:w="490" w:type="pct"/>
            <w:tcBorders>
              <w:top w:val="single" w:sz="4" w:space="0" w:color="auto"/>
              <w:left w:val="single" w:sz="4" w:space="0" w:color="auto"/>
              <w:bottom w:val="single" w:sz="4" w:space="0" w:color="auto"/>
              <w:right w:val="single" w:sz="4" w:space="0" w:color="auto"/>
            </w:tcBorders>
          </w:tcPr>
          <w:p w14:paraId="62E8F704" w14:textId="77777777" w:rsidR="00D2156E" w:rsidRPr="00E24BB9" w:rsidRDefault="00D2156E" w:rsidP="0019687B">
            <w:pPr>
              <w:pStyle w:val="Tabletext"/>
              <w:jc w:val="center"/>
              <w:rPr>
                <w:sz w:val="18"/>
                <w:szCs w:val="18"/>
                <w:lang w:val="fr-FR"/>
              </w:rPr>
            </w:pPr>
            <w:r w:rsidRPr="00E24BB9">
              <w:rPr>
                <w:color w:val="000000"/>
                <w:sz w:val="18"/>
                <w:szCs w:val="18"/>
                <w:lang w:val="fr-FR"/>
              </w:rPr>
              <w:t>3</w:t>
            </w:r>
          </w:p>
        </w:tc>
      </w:tr>
    </w:tbl>
    <w:p w14:paraId="2A8F2EA3" w14:textId="77777777" w:rsidR="001C5446" w:rsidRPr="00E24BB9" w:rsidRDefault="001C5446" w:rsidP="001C5446">
      <w:pPr>
        <w:pStyle w:val="Tablefin"/>
        <w:rPr>
          <w:sz w:val="16"/>
          <w:szCs w:val="16"/>
          <w:lang w:val="fr-FR"/>
        </w:rPr>
      </w:pPr>
    </w:p>
    <w:p w14:paraId="5147BC5E" w14:textId="00E69FDA" w:rsidR="00D2156E" w:rsidRPr="00E24BB9" w:rsidRDefault="00C20090" w:rsidP="005505B7">
      <w:pPr>
        <w:pStyle w:val="TableNo"/>
        <w:rPr>
          <w:b/>
          <w:sz w:val="28"/>
        </w:rPr>
      </w:pPr>
      <w:r w:rsidRPr="00E24BB9">
        <w:lastRenderedPageBreak/>
        <w:t>TABLEAU 3 (</w:t>
      </w:r>
      <w:r w:rsidRPr="00E24BB9">
        <w:rPr>
          <w:i/>
          <w:iCs/>
        </w:rPr>
        <w:t>fin</w:t>
      </w:r>
      <w:r w:rsidRPr="00E24BB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79"/>
        <w:gridCol w:w="1431"/>
        <w:gridCol w:w="1700"/>
        <w:gridCol w:w="1700"/>
        <w:gridCol w:w="1987"/>
        <w:gridCol w:w="1700"/>
        <w:gridCol w:w="1562"/>
      </w:tblGrid>
      <w:tr w:rsidR="00D2156E" w:rsidRPr="009B3359" w14:paraId="2F6B01B1" w14:textId="77777777" w:rsidTr="00C20090">
        <w:trPr>
          <w:tblHeader/>
          <w:jc w:val="center"/>
        </w:trPr>
        <w:tc>
          <w:tcPr>
            <w:tcW w:w="1514" w:type="pct"/>
            <w:tcBorders>
              <w:top w:val="single" w:sz="4" w:space="0" w:color="auto"/>
              <w:left w:val="single" w:sz="4" w:space="0" w:color="auto"/>
              <w:bottom w:val="single" w:sz="4" w:space="0" w:color="auto"/>
              <w:right w:val="single" w:sz="4" w:space="0" w:color="auto"/>
            </w:tcBorders>
          </w:tcPr>
          <w:p w14:paraId="30C03827" w14:textId="77777777" w:rsidR="00D2156E" w:rsidRPr="00E24BB9" w:rsidRDefault="00D2156E" w:rsidP="0019687B">
            <w:pPr>
              <w:pStyle w:val="Tablehead"/>
              <w:rPr>
                <w:bCs/>
                <w:sz w:val="18"/>
                <w:szCs w:val="18"/>
                <w:lang w:val="fr-FR"/>
              </w:rPr>
            </w:pPr>
            <w:r w:rsidRPr="00E24BB9">
              <w:rPr>
                <w:color w:val="000000"/>
                <w:sz w:val="18"/>
                <w:szCs w:val="18"/>
                <w:lang w:val="fr-FR"/>
              </w:rPr>
              <w:t>Fonction</w:t>
            </w:r>
          </w:p>
        </w:tc>
        <w:tc>
          <w:tcPr>
            <w:tcW w:w="3486" w:type="pct"/>
            <w:gridSpan w:val="6"/>
            <w:tcBorders>
              <w:top w:val="single" w:sz="4" w:space="0" w:color="auto"/>
              <w:left w:val="single" w:sz="4" w:space="0" w:color="auto"/>
              <w:bottom w:val="single" w:sz="4" w:space="0" w:color="auto"/>
              <w:right w:val="single" w:sz="4" w:space="0" w:color="auto"/>
            </w:tcBorders>
          </w:tcPr>
          <w:p w14:paraId="59370942" w14:textId="5F977579" w:rsidR="00D2156E" w:rsidRPr="00E24BB9" w:rsidRDefault="00D2156E" w:rsidP="0019687B">
            <w:pPr>
              <w:pStyle w:val="Tablehead"/>
              <w:rPr>
                <w:bCs/>
                <w:sz w:val="18"/>
                <w:szCs w:val="18"/>
                <w:lang w:val="fr-FR"/>
              </w:rPr>
            </w:pPr>
            <w:r w:rsidRPr="00E24BB9">
              <w:rPr>
                <w:bCs/>
                <w:color w:val="000000"/>
                <w:sz w:val="18"/>
                <w:szCs w:val="18"/>
                <w:lang w:val="fr-FR"/>
              </w:rPr>
              <w:t>Télécommande/</w:t>
            </w:r>
            <w:r w:rsidRPr="00E24BB9">
              <w:rPr>
                <w:bCs/>
                <w:sz w:val="18"/>
                <w:szCs w:val="18"/>
                <w:lang w:val="fr-FR"/>
              </w:rPr>
              <w:t>mesure de la distance</w:t>
            </w:r>
          </w:p>
        </w:tc>
      </w:tr>
      <w:tr w:rsidR="00C20090" w:rsidRPr="00E24BB9" w14:paraId="0BEDDC58" w14:textId="77777777" w:rsidTr="00C20090">
        <w:trPr>
          <w:tblHeader/>
          <w:jc w:val="center"/>
        </w:trPr>
        <w:tc>
          <w:tcPr>
            <w:tcW w:w="1514" w:type="pct"/>
            <w:tcBorders>
              <w:top w:val="single" w:sz="4" w:space="0" w:color="auto"/>
              <w:left w:val="single" w:sz="4" w:space="0" w:color="auto"/>
              <w:bottom w:val="single" w:sz="4" w:space="0" w:color="auto"/>
              <w:right w:val="single" w:sz="4" w:space="0" w:color="auto"/>
            </w:tcBorders>
          </w:tcPr>
          <w:p w14:paraId="372CBF8A" w14:textId="77777777" w:rsidR="00D2156E" w:rsidRPr="00E24BB9" w:rsidRDefault="00D2156E" w:rsidP="0019687B">
            <w:pPr>
              <w:pStyle w:val="Tablehead"/>
              <w:rPr>
                <w:bCs/>
                <w:sz w:val="18"/>
                <w:szCs w:val="18"/>
                <w:lang w:val="fr-FR"/>
              </w:rPr>
            </w:pPr>
            <w:r w:rsidRPr="00E24BB9">
              <w:rPr>
                <w:bCs/>
                <w:color w:val="000000"/>
                <w:sz w:val="18"/>
                <w:szCs w:val="18"/>
                <w:lang w:val="fr-FR"/>
              </w:rPr>
              <w:t>Type d'orbite</w:t>
            </w:r>
          </w:p>
        </w:tc>
        <w:tc>
          <w:tcPr>
            <w:tcW w:w="1671" w:type="pct"/>
            <w:gridSpan w:val="3"/>
            <w:tcBorders>
              <w:top w:val="single" w:sz="4" w:space="0" w:color="auto"/>
              <w:left w:val="single" w:sz="4" w:space="0" w:color="auto"/>
              <w:bottom w:val="single" w:sz="4" w:space="0" w:color="auto"/>
              <w:right w:val="single" w:sz="4" w:space="0" w:color="auto"/>
            </w:tcBorders>
          </w:tcPr>
          <w:p w14:paraId="4ABCDB9C" w14:textId="77777777" w:rsidR="00D2156E" w:rsidRPr="00E24BB9" w:rsidRDefault="00D2156E" w:rsidP="0019687B">
            <w:pPr>
              <w:pStyle w:val="Tablehead"/>
              <w:rPr>
                <w:bCs/>
                <w:sz w:val="18"/>
                <w:szCs w:val="18"/>
                <w:lang w:val="fr-FR"/>
              </w:rPr>
            </w:pPr>
            <w:r w:rsidRPr="00E24BB9">
              <w:rPr>
                <w:bCs/>
                <w:color w:val="000000"/>
                <w:sz w:val="18"/>
                <w:szCs w:val="18"/>
                <w:lang w:val="fr-FR"/>
              </w:rPr>
              <w:t>LEO, basse latitude</w:t>
            </w:r>
          </w:p>
        </w:tc>
        <w:tc>
          <w:tcPr>
            <w:tcW w:w="687" w:type="pct"/>
            <w:tcBorders>
              <w:top w:val="single" w:sz="4" w:space="0" w:color="auto"/>
              <w:left w:val="single" w:sz="4" w:space="0" w:color="auto"/>
              <w:bottom w:val="single" w:sz="4" w:space="0" w:color="auto"/>
              <w:right w:val="single" w:sz="4" w:space="0" w:color="auto"/>
            </w:tcBorders>
          </w:tcPr>
          <w:p w14:paraId="4A41DEA4" w14:textId="77777777" w:rsidR="00D2156E" w:rsidRPr="00E24BB9" w:rsidRDefault="00D2156E" w:rsidP="0019687B">
            <w:pPr>
              <w:pStyle w:val="Tablehead"/>
              <w:rPr>
                <w:bCs/>
                <w:sz w:val="18"/>
                <w:szCs w:val="18"/>
                <w:lang w:val="fr-FR"/>
              </w:rPr>
            </w:pPr>
            <w:r w:rsidRPr="00E24BB9">
              <w:rPr>
                <w:color w:val="000000"/>
                <w:sz w:val="18"/>
                <w:szCs w:val="18"/>
                <w:lang w:val="fr-FR"/>
              </w:rPr>
              <w:t>MEO</w:t>
            </w:r>
          </w:p>
        </w:tc>
        <w:tc>
          <w:tcPr>
            <w:tcW w:w="588" w:type="pct"/>
            <w:tcBorders>
              <w:top w:val="single" w:sz="4" w:space="0" w:color="auto"/>
              <w:left w:val="single" w:sz="4" w:space="0" w:color="auto"/>
              <w:bottom w:val="single" w:sz="4" w:space="0" w:color="auto"/>
              <w:right w:val="single" w:sz="4" w:space="0" w:color="auto"/>
            </w:tcBorders>
          </w:tcPr>
          <w:p w14:paraId="5C0713CA" w14:textId="77777777" w:rsidR="00D2156E" w:rsidRPr="00E24BB9" w:rsidRDefault="00D2156E" w:rsidP="0019687B">
            <w:pPr>
              <w:pStyle w:val="Tablehead"/>
              <w:rPr>
                <w:bCs/>
                <w:sz w:val="18"/>
                <w:szCs w:val="18"/>
                <w:lang w:val="fr-FR"/>
              </w:rPr>
            </w:pPr>
            <w:r w:rsidRPr="00E24BB9">
              <w:rPr>
                <w:color w:val="000000"/>
                <w:sz w:val="18"/>
                <w:szCs w:val="18"/>
                <w:lang w:val="fr-FR"/>
              </w:rPr>
              <w:t>HEO</w:t>
            </w:r>
          </w:p>
        </w:tc>
        <w:tc>
          <w:tcPr>
            <w:tcW w:w="541" w:type="pct"/>
            <w:tcBorders>
              <w:top w:val="single" w:sz="4" w:space="0" w:color="auto"/>
              <w:left w:val="single" w:sz="4" w:space="0" w:color="auto"/>
              <w:bottom w:val="single" w:sz="4" w:space="0" w:color="auto"/>
              <w:right w:val="single" w:sz="4" w:space="0" w:color="auto"/>
            </w:tcBorders>
          </w:tcPr>
          <w:p w14:paraId="168F20E6" w14:textId="77777777" w:rsidR="00D2156E" w:rsidRPr="00E24BB9" w:rsidRDefault="00D2156E" w:rsidP="0019687B">
            <w:pPr>
              <w:pStyle w:val="Tablehead"/>
              <w:rPr>
                <w:bCs/>
                <w:sz w:val="18"/>
                <w:szCs w:val="18"/>
                <w:lang w:val="fr-FR"/>
              </w:rPr>
            </w:pPr>
            <w:r w:rsidRPr="00E24BB9">
              <w:rPr>
                <w:bCs/>
                <w:color w:val="000000"/>
                <w:sz w:val="18"/>
                <w:szCs w:val="18"/>
                <w:lang w:val="fr-FR"/>
              </w:rPr>
              <w:t>L1/L2</w:t>
            </w:r>
          </w:p>
        </w:tc>
      </w:tr>
      <w:tr w:rsidR="00C20090" w:rsidRPr="00E24BB9" w14:paraId="1B818FD5" w14:textId="77777777" w:rsidTr="00C20090">
        <w:trPr>
          <w:tblHeader/>
          <w:jc w:val="center"/>
        </w:trPr>
        <w:tc>
          <w:tcPr>
            <w:tcW w:w="1514" w:type="pct"/>
            <w:tcBorders>
              <w:top w:val="single" w:sz="4" w:space="0" w:color="auto"/>
              <w:left w:val="single" w:sz="4" w:space="0" w:color="auto"/>
              <w:bottom w:val="single" w:sz="4" w:space="0" w:color="auto"/>
              <w:right w:val="single" w:sz="4" w:space="0" w:color="auto"/>
            </w:tcBorders>
          </w:tcPr>
          <w:p w14:paraId="3F2AC5B4" w14:textId="77777777" w:rsidR="00D2156E" w:rsidRPr="00E24BB9" w:rsidRDefault="00D2156E" w:rsidP="0019687B">
            <w:pPr>
              <w:pStyle w:val="Tablehead"/>
              <w:rPr>
                <w:bCs/>
                <w:sz w:val="18"/>
                <w:szCs w:val="18"/>
                <w:lang w:val="fr-FR"/>
              </w:rPr>
            </w:pPr>
            <w:r w:rsidRPr="00E24BB9">
              <w:rPr>
                <w:color w:val="000000"/>
                <w:sz w:val="18"/>
                <w:szCs w:val="18"/>
                <w:lang w:val="fr-FR"/>
              </w:rPr>
              <w:t>Système</w:t>
            </w:r>
          </w:p>
        </w:tc>
        <w:tc>
          <w:tcPr>
            <w:tcW w:w="495" w:type="pct"/>
            <w:tcBorders>
              <w:top w:val="single" w:sz="4" w:space="0" w:color="auto"/>
              <w:left w:val="single" w:sz="4" w:space="0" w:color="auto"/>
              <w:bottom w:val="single" w:sz="4" w:space="0" w:color="auto"/>
              <w:right w:val="single" w:sz="4" w:space="0" w:color="auto"/>
            </w:tcBorders>
          </w:tcPr>
          <w:p w14:paraId="66EF6AE5" w14:textId="77777777" w:rsidR="00D2156E" w:rsidRPr="00E24BB9" w:rsidRDefault="00D2156E" w:rsidP="0019687B">
            <w:pPr>
              <w:pStyle w:val="Tablehead"/>
              <w:rPr>
                <w:bCs/>
                <w:sz w:val="18"/>
                <w:szCs w:val="18"/>
                <w:lang w:val="fr-FR"/>
              </w:rPr>
            </w:pPr>
            <w:r w:rsidRPr="00E24BB9">
              <w:rPr>
                <w:bCs/>
                <w:color w:val="000000"/>
                <w:sz w:val="18"/>
                <w:szCs w:val="18"/>
                <w:lang w:val="fr-FR"/>
              </w:rPr>
              <w:t>Système I</w:t>
            </w:r>
          </w:p>
        </w:tc>
        <w:tc>
          <w:tcPr>
            <w:tcW w:w="588" w:type="pct"/>
            <w:tcBorders>
              <w:top w:val="single" w:sz="4" w:space="0" w:color="auto"/>
              <w:left w:val="single" w:sz="4" w:space="0" w:color="auto"/>
              <w:bottom w:val="single" w:sz="4" w:space="0" w:color="auto"/>
              <w:right w:val="single" w:sz="4" w:space="0" w:color="auto"/>
            </w:tcBorders>
          </w:tcPr>
          <w:p w14:paraId="09E4D199" w14:textId="77777777" w:rsidR="00D2156E" w:rsidRPr="00E24BB9" w:rsidRDefault="00D2156E" w:rsidP="0019687B">
            <w:pPr>
              <w:pStyle w:val="Tablehead"/>
              <w:rPr>
                <w:bCs/>
                <w:sz w:val="18"/>
                <w:szCs w:val="18"/>
                <w:lang w:val="fr-FR"/>
              </w:rPr>
            </w:pPr>
            <w:r w:rsidRPr="00E24BB9">
              <w:rPr>
                <w:bCs/>
                <w:color w:val="000000"/>
                <w:sz w:val="18"/>
                <w:szCs w:val="18"/>
                <w:lang w:val="fr-FR"/>
              </w:rPr>
              <w:t>Système J</w:t>
            </w:r>
          </w:p>
        </w:tc>
        <w:tc>
          <w:tcPr>
            <w:tcW w:w="588" w:type="pct"/>
            <w:tcBorders>
              <w:top w:val="single" w:sz="4" w:space="0" w:color="auto"/>
              <w:left w:val="single" w:sz="4" w:space="0" w:color="auto"/>
              <w:bottom w:val="single" w:sz="4" w:space="0" w:color="auto"/>
              <w:right w:val="single" w:sz="4" w:space="0" w:color="auto"/>
            </w:tcBorders>
          </w:tcPr>
          <w:p w14:paraId="2A499E78" w14:textId="77777777" w:rsidR="00D2156E" w:rsidRPr="00E24BB9" w:rsidRDefault="00D2156E" w:rsidP="0019687B">
            <w:pPr>
              <w:pStyle w:val="Tablehead"/>
              <w:rPr>
                <w:bCs/>
                <w:sz w:val="18"/>
                <w:szCs w:val="18"/>
                <w:lang w:val="fr-FR"/>
              </w:rPr>
            </w:pPr>
            <w:r w:rsidRPr="00E24BB9">
              <w:rPr>
                <w:bCs/>
                <w:color w:val="000000"/>
                <w:sz w:val="18"/>
                <w:szCs w:val="18"/>
                <w:lang w:val="fr-FR"/>
              </w:rPr>
              <w:t>Système K</w:t>
            </w:r>
          </w:p>
        </w:tc>
        <w:tc>
          <w:tcPr>
            <w:tcW w:w="687" w:type="pct"/>
            <w:tcBorders>
              <w:top w:val="single" w:sz="4" w:space="0" w:color="auto"/>
              <w:left w:val="single" w:sz="4" w:space="0" w:color="auto"/>
              <w:bottom w:val="single" w:sz="4" w:space="0" w:color="auto"/>
              <w:right w:val="single" w:sz="4" w:space="0" w:color="auto"/>
            </w:tcBorders>
          </w:tcPr>
          <w:p w14:paraId="65512ACC" w14:textId="77777777" w:rsidR="00D2156E" w:rsidRPr="00E24BB9" w:rsidRDefault="00D2156E" w:rsidP="0019687B">
            <w:pPr>
              <w:pStyle w:val="Tablehead"/>
              <w:rPr>
                <w:bCs/>
                <w:sz w:val="18"/>
                <w:szCs w:val="18"/>
                <w:lang w:val="fr-FR"/>
              </w:rPr>
            </w:pPr>
            <w:r w:rsidRPr="00E24BB9">
              <w:rPr>
                <w:bCs/>
                <w:color w:val="000000"/>
                <w:sz w:val="18"/>
                <w:szCs w:val="18"/>
                <w:lang w:val="fr-FR"/>
              </w:rPr>
              <w:t>Système L</w:t>
            </w:r>
          </w:p>
        </w:tc>
        <w:tc>
          <w:tcPr>
            <w:tcW w:w="588" w:type="pct"/>
            <w:tcBorders>
              <w:top w:val="single" w:sz="4" w:space="0" w:color="auto"/>
              <w:left w:val="single" w:sz="4" w:space="0" w:color="auto"/>
              <w:bottom w:val="single" w:sz="4" w:space="0" w:color="auto"/>
              <w:right w:val="single" w:sz="4" w:space="0" w:color="auto"/>
            </w:tcBorders>
          </w:tcPr>
          <w:p w14:paraId="75E3BFB4" w14:textId="77777777" w:rsidR="00D2156E" w:rsidRPr="00E24BB9" w:rsidRDefault="00D2156E" w:rsidP="0019687B">
            <w:pPr>
              <w:pStyle w:val="Tablehead"/>
              <w:rPr>
                <w:bCs/>
                <w:sz w:val="18"/>
                <w:szCs w:val="18"/>
                <w:lang w:val="fr-FR"/>
              </w:rPr>
            </w:pPr>
            <w:r w:rsidRPr="00E24BB9">
              <w:rPr>
                <w:bCs/>
                <w:color w:val="000000"/>
                <w:sz w:val="18"/>
                <w:szCs w:val="18"/>
                <w:lang w:val="fr-FR"/>
              </w:rPr>
              <w:t>Système M</w:t>
            </w:r>
          </w:p>
        </w:tc>
        <w:tc>
          <w:tcPr>
            <w:tcW w:w="541" w:type="pct"/>
            <w:tcBorders>
              <w:top w:val="single" w:sz="4" w:space="0" w:color="auto"/>
              <w:left w:val="single" w:sz="4" w:space="0" w:color="auto"/>
              <w:bottom w:val="single" w:sz="4" w:space="0" w:color="auto"/>
              <w:right w:val="single" w:sz="4" w:space="0" w:color="auto"/>
            </w:tcBorders>
          </w:tcPr>
          <w:p w14:paraId="3D3E564D" w14:textId="77777777" w:rsidR="00D2156E" w:rsidRPr="00E24BB9" w:rsidRDefault="00D2156E" w:rsidP="0019687B">
            <w:pPr>
              <w:pStyle w:val="Tablehead"/>
              <w:rPr>
                <w:bCs/>
                <w:sz w:val="18"/>
                <w:szCs w:val="18"/>
                <w:lang w:val="fr-FR"/>
              </w:rPr>
            </w:pPr>
            <w:r w:rsidRPr="00E24BB9">
              <w:rPr>
                <w:bCs/>
                <w:color w:val="000000"/>
                <w:sz w:val="18"/>
                <w:szCs w:val="18"/>
                <w:lang w:val="fr-FR"/>
              </w:rPr>
              <w:t>Système N</w:t>
            </w:r>
          </w:p>
        </w:tc>
      </w:tr>
      <w:tr w:rsidR="00C20090" w:rsidRPr="00E24BB9" w14:paraId="355478A1"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hideMark/>
          </w:tcPr>
          <w:p w14:paraId="54779946" w14:textId="77777777" w:rsidR="00D2156E" w:rsidRPr="00E24BB9" w:rsidRDefault="00D2156E" w:rsidP="0019687B">
            <w:pPr>
              <w:pStyle w:val="Tabletext"/>
              <w:jc w:val="left"/>
              <w:rPr>
                <w:sz w:val="18"/>
                <w:szCs w:val="18"/>
                <w:lang w:val="fr-FR"/>
              </w:rPr>
            </w:pPr>
            <w:r w:rsidRPr="00E24BB9">
              <w:rPr>
                <w:color w:val="000000"/>
                <w:sz w:val="18"/>
                <w:szCs w:val="18"/>
                <w:lang w:val="fr-FR"/>
              </w:rPr>
              <w:t>Largeur de bande maximale nécessaire (en MHz)</w:t>
            </w:r>
          </w:p>
        </w:tc>
        <w:tc>
          <w:tcPr>
            <w:tcW w:w="495" w:type="pct"/>
            <w:tcBorders>
              <w:top w:val="single" w:sz="4" w:space="0" w:color="auto"/>
              <w:left w:val="single" w:sz="4" w:space="0" w:color="auto"/>
              <w:bottom w:val="single" w:sz="4" w:space="0" w:color="auto"/>
              <w:right w:val="single" w:sz="4" w:space="0" w:color="auto"/>
            </w:tcBorders>
          </w:tcPr>
          <w:p w14:paraId="0B3FE36E" w14:textId="77777777" w:rsidR="00D2156E" w:rsidRPr="00E24BB9" w:rsidRDefault="00D2156E" w:rsidP="0019687B">
            <w:pPr>
              <w:pStyle w:val="Tabletext"/>
              <w:jc w:val="center"/>
              <w:rPr>
                <w:sz w:val="18"/>
                <w:szCs w:val="18"/>
                <w:lang w:val="fr-FR"/>
              </w:rPr>
            </w:pPr>
            <w:r w:rsidRPr="00E24BB9">
              <w:rPr>
                <w:color w:val="000000"/>
                <w:sz w:val="18"/>
                <w:szCs w:val="18"/>
                <w:lang w:val="fr-FR"/>
              </w:rPr>
              <w:t>0,064</w:t>
            </w:r>
          </w:p>
        </w:tc>
        <w:tc>
          <w:tcPr>
            <w:tcW w:w="588" w:type="pct"/>
            <w:tcBorders>
              <w:top w:val="single" w:sz="4" w:space="0" w:color="auto"/>
              <w:left w:val="single" w:sz="4" w:space="0" w:color="auto"/>
              <w:bottom w:val="single" w:sz="4" w:space="0" w:color="auto"/>
              <w:right w:val="single" w:sz="4" w:space="0" w:color="auto"/>
            </w:tcBorders>
          </w:tcPr>
          <w:p w14:paraId="2D04B400" w14:textId="0AFF67F0" w:rsidR="00D2156E" w:rsidRPr="00E24BB9" w:rsidRDefault="00D2156E" w:rsidP="0019687B">
            <w:pPr>
              <w:pStyle w:val="Tabletext"/>
              <w:jc w:val="center"/>
              <w:rPr>
                <w:sz w:val="18"/>
                <w:szCs w:val="18"/>
                <w:lang w:val="fr-FR"/>
              </w:rPr>
            </w:pPr>
            <w:r w:rsidRPr="00E24BB9">
              <w:rPr>
                <w:color w:val="000000"/>
                <w:sz w:val="18"/>
                <w:szCs w:val="18"/>
                <w:lang w:val="fr-FR"/>
              </w:rPr>
              <w:t>2.4</w:t>
            </w:r>
            <w:r w:rsidRPr="00E24BB9">
              <w:rPr>
                <w:color w:val="000000"/>
                <w:sz w:val="18"/>
                <w:szCs w:val="18"/>
                <w:vertAlign w:val="superscript"/>
                <w:lang w:val="fr-FR"/>
              </w:rPr>
              <w:t>(</w:t>
            </w:r>
            <w:proofErr w:type="gramStart"/>
            <w:r w:rsidRPr="00E24BB9">
              <w:rPr>
                <w:color w:val="000000"/>
                <w:sz w:val="18"/>
                <w:szCs w:val="18"/>
                <w:vertAlign w:val="superscript"/>
                <w:lang w:val="fr-FR"/>
              </w:rPr>
              <w:t>2)</w:t>
            </w:r>
            <w:r w:rsidRPr="00E24BB9">
              <w:rPr>
                <w:color w:val="000000"/>
                <w:sz w:val="18"/>
                <w:szCs w:val="18"/>
                <w:lang w:val="fr-FR"/>
              </w:rPr>
              <w:t>/</w:t>
            </w:r>
            <w:proofErr w:type="gramEnd"/>
            <w:r w:rsidRPr="00E24BB9">
              <w:rPr>
                <w:color w:val="000000"/>
                <w:sz w:val="18"/>
                <w:szCs w:val="18"/>
                <w:lang w:val="fr-FR"/>
              </w:rPr>
              <w:t>3</w:t>
            </w:r>
            <w:r w:rsidRPr="00E24BB9">
              <w:rPr>
                <w:color w:val="000000"/>
                <w:sz w:val="18"/>
                <w:szCs w:val="18"/>
                <w:vertAlign w:val="superscript"/>
                <w:lang w:val="fr-FR"/>
              </w:rPr>
              <w:t>(3)</w:t>
            </w:r>
          </w:p>
        </w:tc>
        <w:tc>
          <w:tcPr>
            <w:tcW w:w="588" w:type="pct"/>
            <w:tcBorders>
              <w:top w:val="single" w:sz="4" w:space="0" w:color="auto"/>
              <w:left w:val="single" w:sz="4" w:space="0" w:color="auto"/>
              <w:bottom w:val="single" w:sz="4" w:space="0" w:color="auto"/>
              <w:right w:val="single" w:sz="4" w:space="0" w:color="auto"/>
            </w:tcBorders>
          </w:tcPr>
          <w:p w14:paraId="287A30F4" w14:textId="77777777" w:rsidR="00D2156E" w:rsidRPr="00E24BB9" w:rsidRDefault="00D2156E" w:rsidP="0019687B">
            <w:pPr>
              <w:pStyle w:val="Tabletext"/>
              <w:jc w:val="center"/>
              <w:rPr>
                <w:sz w:val="18"/>
                <w:szCs w:val="18"/>
                <w:lang w:val="fr-FR"/>
              </w:rPr>
            </w:pPr>
            <w:r w:rsidRPr="00E24BB9">
              <w:rPr>
                <w:color w:val="000000"/>
                <w:sz w:val="18"/>
                <w:szCs w:val="18"/>
                <w:lang w:val="fr-FR"/>
              </w:rPr>
              <w:t>2,3</w:t>
            </w:r>
          </w:p>
        </w:tc>
        <w:tc>
          <w:tcPr>
            <w:tcW w:w="687" w:type="pct"/>
            <w:tcBorders>
              <w:top w:val="single" w:sz="4" w:space="0" w:color="auto"/>
              <w:left w:val="single" w:sz="4" w:space="0" w:color="auto"/>
              <w:bottom w:val="single" w:sz="4" w:space="0" w:color="auto"/>
              <w:right w:val="single" w:sz="4" w:space="0" w:color="auto"/>
            </w:tcBorders>
          </w:tcPr>
          <w:p w14:paraId="72B4C905" w14:textId="040D4C88" w:rsidR="00D2156E" w:rsidRPr="00E24BB9" w:rsidRDefault="00D2156E" w:rsidP="0019687B">
            <w:pPr>
              <w:pStyle w:val="Tabletext"/>
              <w:jc w:val="center"/>
              <w:rPr>
                <w:sz w:val="18"/>
                <w:szCs w:val="18"/>
                <w:lang w:val="fr-FR"/>
              </w:rPr>
            </w:pPr>
            <w:r w:rsidRPr="00E24BB9">
              <w:rPr>
                <w:color w:val="000000"/>
                <w:sz w:val="18"/>
                <w:szCs w:val="18"/>
                <w:lang w:val="fr-FR"/>
              </w:rPr>
              <w:t>2.5</w:t>
            </w:r>
            <w:r w:rsidRPr="00E24BB9">
              <w:rPr>
                <w:color w:val="000000"/>
                <w:sz w:val="18"/>
                <w:szCs w:val="18"/>
                <w:vertAlign w:val="superscript"/>
                <w:lang w:val="fr-FR"/>
              </w:rPr>
              <w:t>(</w:t>
            </w:r>
            <w:proofErr w:type="gramStart"/>
            <w:r w:rsidRPr="00E24BB9">
              <w:rPr>
                <w:color w:val="000000"/>
                <w:sz w:val="18"/>
                <w:szCs w:val="18"/>
                <w:vertAlign w:val="superscript"/>
                <w:lang w:val="fr-FR"/>
              </w:rPr>
              <w:t>2)</w:t>
            </w:r>
            <w:r w:rsidRPr="00E24BB9">
              <w:rPr>
                <w:color w:val="000000"/>
                <w:sz w:val="18"/>
                <w:szCs w:val="18"/>
                <w:lang w:val="fr-FR"/>
              </w:rPr>
              <w:t>/</w:t>
            </w:r>
            <w:proofErr w:type="gramEnd"/>
            <w:r w:rsidRPr="00E24BB9">
              <w:rPr>
                <w:color w:val="000000"/>
                <w:sz w:val="18"/>
                <w:szCs w:val="18"/>
                <w:lang w:val="fr-FR"/>
              </w:rPr>
              <w:t>2,0</w:t>
            </w:r>
            <w:r w:rsidRPr="00E24BB9">
              <w:rPr>
                <w:color w:val="000000"/>
                <w:sz w:val="18"/>
                <w:szCs w:val="18"/>
                <w:vertAlign w:val="superscript"/>
                <w:lang w:val="fr-FR"/>
              </w:rPr>
              <w:t>(3)</w:t>
            </w:r>
          </w:p>
        </w:tc>
        <w:tc>
          <w:tcPr>
            <w:tcW w:w="588" w:type="pct"/>
            <w:tcBorders>
              <w:top w:val="single" w:sz="4" w:space="0" w:color="auto"/>
              <w:left w:val="single" w:sz="4" w:space="0" w:color="auto"/>
              <w:bottom w:val="single" w:sz="4" w:space="0" w:color="auto"/>
              <w:right w:val="single" w:sz="4" w:space="0" w:color="auto"/>
            </w:tcBorders>
          </w:tcPr>
          <w:p w14:paraId="1C90B07E" w14:textId="77777777" w:rsidR="00D2156E" w:rsidRPr="00E24BB9" w:rsidRDefault="00D2156E" w:rsidP="0019687B">
            <w:pPr>
              <w:pStyle w:val="Tabletext"/>
              <w:jc w:val="center"/>
              <w:rPr>
                <w:sz w:val="18"/>
                <w:szCs w:val="18"/>
                <w:lang w:val="fr-FR"/>
              </w:rPr>
            </w:pPr>
            <w:r w:rsidRPr="00E24BB9">
              <w:rPr>
                <w:color w:val="000000"/>
                <w:sz w:val="18"/>
                <w:szCs w:val="18"/>
                <w:lang w:val="fr-FR"/>
              </w:rPr>
              <w:t>0,075</w:t>
            </w:r>
          </w:p>
        </w:tc>
        <w:tc>
          <w:tcPr>
            <w:tcW w:w="541" w:type="pct"/>
            <w:tcBorders>
              <w:top w:val="single" w:sz="4" w:space="0" w:color="auto"/>
              <w:left w:val="single" w:sz="4" w:space="0" w:color="auto"/>
              <w:bottom w:val="single" w:sz="4" w:space="0" w:color="auto"/>
              <w:right w:val="single" w:sz="4" w:space="0" w:color="auto"/>
            </w:tcBorders>
          </w:tcPr>
          <w:p w14:paraId="75CF85FF" w14:textId="77777777" w:rsidR="00D2156E" w:rsidRPr="00E24BB9" w:rsidRDefault="00D2156E" w:rsidP="0019687B">
            <w:pPr>
              <w:pStyle w:val="Tabletext"/>
              <w:jc w:val="center"/>
              <w:rPr>
                <w:sz w:val="18"/>
                <w:szCs w:val="18"/>
                <w:lang w:val="fr-FR"/>
              </w:rPr>
            </w:pPr>
            <w:r w:rsidRPr="00E24BB9">
              <w:rPr>
                <w:color w:val="000000"/>
                <w:sz w:val="18"/>
                <w:szCs w:val="18"/>
                <w:lang w:val="fr-FR"/>
              </w:rPr>
              <w:t>1,15</w:t>
            </w:r>
          </w:p>
        </w:tc>
      </w:tr>
      <w:tr w:rsidR="00D2156E" w:rsidRPr="00E24BB9" w14:paraId="380FF7E1" w14:textId="77777777" w:rsidTr="0019687B">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04A48F09" w14:textId="77777777" w:rsidR="00D2156E" w:rsidRPr="00E24BB9" w:rsidRDefault="00D2156E" w:rsidP="0019687B">
            <w:pPr>
              <w:pStyle w:val="Tabletext"/>
              <w:rPr>
                <w:b/>
                <w:bCs/>
                <w:sz w:val="18"/>
                <w:szCs w:val="18"/>
                <w:lang w:val="fr-FR"/>
              </w:rPr>
            </w:pPr>
            <w:r w:rsidRPr="00E24BB9">
              <w:rPr>
                <w:b/>
                <w:bCs/>
                <w:color w:val="000000"/>
                <w:sz w:val="18"/>
                <w:szCs w:val="18"/>
                <w:lang w:val="fr-FR"/>
              </w:rPr>
              <w:t>Informations concernant l'orbite</w:t>
            </w:r>
          </w:p>
        </w:tc>
      </w:tr>
      <w:tr w:rsidR="00C20090" w:rsidRPr="00E24BB9" w14:paraId="42D15A24"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57A541A3" w14:textId="77777777" w:rsidR="00D2156E" w:rsidRPr="00E24BB9" w:rsidRDefault="00D2156E" w:rsidP="0019687B">
            <w:pPr>
              <w:pStyle w:val="Tabletext"/>
              <w:jc w:val="left"/>
              <w:rPr>
                <w:sz w:val="18"/>
                <w:szCs w:val="18"/>
                <w:lang w:val="fr-FR"/>
              </w:rPr>
            </w:pPr>
            <w:r w:rsidRPr="00E24BB9">
              <w:rPr>
                <w:color w:val="000000"/>
                <w:sz w:val="18"/>
                <w:szCs w:val="18"/>
                <w:lang w:val="fr-FR"/>
              </w:rPr>
              <w:t>Forme de l'orbite</w:t>
            </w:r>
          </w:p>
        </w:tc>
        <w:tc>
          <w:tcPr>
            <w:tcW w:w="495" w:type="pct"/>
            <w:tcBorders>
              <w:top w:val="single" w:sz="4" w:space="0" w:color="auto"/>
              <w:left w:val="single" w:sz="4" w:space="0" w:color="auto"/>
              <w:bottom w:val="single" w:sz="4" w:space="0" w:color="auto"/>
              <w:right w:val="single" w:sz="4" w:space="0" w:color="auto"/>
            </w:tcBorders>
          </w:tcPr>
          <w:p w14:paraId="79D3EE51" w14:textId="77777777" w:rsidR="00D2156E" w:rsidRPr="00E24BB9" w:rsidRDefault="00D2156E" w:rsidP="0019687B">
            <w:pPr>
              <w:pStyle w:val="Tabletext"/>
              <w:jc w:val="center"/>
              <w:rPr>
                <w:bCs/>
                <w:sz w:val="18"/>
                <w:szCs w:val="18"/>
                <w:lang w:val="fr-FR"/>
              </w:rPr>
            </w:pPr>
            <w:r w:rsidRPr="00E24BB9">
              <w:rPr>
                <w:color w:val="000000"/>
                <w:sz w:val="18"/>
                <w:szCs w:val="18"/>
                <w:lang w:val="fr-FR"/>
              </w:rPr>
              <w:t>Circulaire</w:t>
            </w:r>
          </w:p>
        </w:tc>
        <w:tc>
          <w:tcPr>
            <w:tcW w:w="588" w:type="pct"/>
            <w:tcBorders>
              <w:top w:val="single" w:sz="4" w:space="0" w:color="auto"/>
              <w:left w:val="single" w:sz="4" w:space="0" w:color="auto"/>
              <w:bottom w:val="single" w:sz="4" w:space="0" w:color="auto"/>
              <w:right w:val="single" w:sz="4" w:space="0" w:color="auto"/>
            </w:tcBorders>
          </w:tcPr>
          <w:p w14:paraId="526A8D0A" w14:textId="77777777" w:rsidR="00D2156E" w:rsidRPr="00E24BB9" w:rsidRDefault="00D2156E" w:rsidP="0019687B">
            <w:pPr>
              <w:pStyle w:val="Tabletext"/>
              <w:jc w:val="center"/>
              <w:rPr>
                <w:sz w:val="18"/>
                <w:szCs w:val="18"/>
                <w:lang w:val="fr-FR"/>
              </w:rPr>
            </w:pPr>
            <w:r w:rsidRPr="00E24BB9">
              <w:rPr>
                <w:color w:val="000000"/>
                <w:sz w:val="18"/>
                <w:szCs w:val="18"/>
                <w:lang w:val="fr-FR"/>
              </w:rPr>
              <w:t>Circulaire</w:t>
            </w:r>
          </w:p>
        </w:tc>
        <w:tc>
          <w:tcPr>
            <w:tcW w:w="588" w:type="pct"/>
            <w:tcBorders>
              <w:top w:val="single" w:sz="4" w:space="0" w:color="auto"/>
              <w:left w:val="single" w:sz="4" w:space="0" w:color="auto"/>
              <w:bottom w:val="single" w:sz="4" w:space="0" w:color="auto"/>
              <w:right w:val="single" w:sz="4" w:space="0" w:color="auto"/>
            </w:tcBorders>
          </w:tcPr>
          <w:p w14:paraId="5CB19CF6" w14:textId="77777777" w:rsidR="00D2156E" w:rsidRPr="00E24BB9" w:rsidRDefault="00D2156E" w:rsidP="0019687B">
            <w:pPr>
              <w:pStyle w:val="Tabletext"/>
              <w:jc w:val="center"/>
              <w:rPr>
                <w:bCs/>
                <w:sz w:val="18"/>
                <w:szCs w:val="18"/>
                <w:lang w:val="fr-FR"/>
              </w:rPr>
            </w:pPr>
            <w:r w:rsidRPr="00E24BB9">
              <w:rPr>
                <w:color w:val="000000"/>
                <w:sz w:val="18"/>
                <w:szCs w:val="18"/>
                <w:lang w:val="fr-FR"/>
              </w:rPr>
              <w:t>Circulaire</w:t>
            </w:r>
          </w:p>
        </w:tc>
        <w:tc>
          <w:tcPr>
            <w:tcW w:w="687" w:type="pct"/>
            <w:tcBorders>
              <w:top w:val="single" w:sz="4" w:space="0" w:color="auto"/>
              <w:left w:val="single" w:sz="4" w:space="0" w:color="auto"/>
              <w:bottom w:val="single" w:sz="4" w:space="0" w:color="auto"/>
              <w:right w:val="single" w:sz="4" w:space="0" w:color="auto"/>
            </w:tcBorders>
          </w:tcPr>
          <w:p w14:paraId="24DF6B86" w14:textId="77777777" w:rsidR="00D2156E" w:rsidRPr="00E24BB9" w:rsidRDefault="00D2156E" w:rsidP="0019687B">
            <w:pPr>
              <w:pStyle w:val="Tabletext"/>
              <w:jc w:val="center"/>
              <w:rPr>
                <w:sz w:val="18"/>
                <w:szCs w:val="18"/>
                <w:lang w:val="fr-FR"/>
              </w:rPr>
            </w:pPr>
            <w:r w:rsidRPr="00E24BB9">
              <w:rPr>
                <w:color w:val="000000"/>
                <w:sz w:val="18"/>
                <w:szCs w:val="18"/>
                <w:lang w:val="fr-FR"/>
              </w:rPr>
              <w:t>Elliptique</w:t>
            </w:r>
          </w:p>
        </w:tc>
        <w:tc>
          <w:tcPr>
            <w:tcW w:w="588" w:type="pct"/>
            <w:tcBorders>
              <w:top w:val="single" w:sz="4" w:space="0" w:color="auto"/>
              <w:left w:val="single" w:sz="4" w:space="0" w:color="auto"/>
              <w:bottom w:val="single" w:sz="4" w:space="0" w:color="auto"/>
              <w:right w:val="single" w:sz="4" w:space="0" w:color="auto"/>
            </w:tcBorders>
          </w:tcPr>
          <w:p w14:paraId="2A2CCB92" w14:textId="77777777" w:rsidR="00D2156E" w:rsidRPr="00E24BB9" w:rsidRDefault="00D2156E" w:rsidP="0019687B">
            <w:pPr>
              <w:pStyle w:val="Tabletext"/>
              <w:jc w:val="center"/>
              <w:rPr>
                <w:sz w:val="18"/>
                <w:szCs w:val="18"/>
                <w:lang w:val="fr-FR"/>
              </w:rPr>
            </w:pPr>
            <w:r w:rsidRPr="00E24BB9">
              <w:rPr>
                <w:color w:val="000000"/>
                <w:sz w:val="18"/>
                <w:szCs w:val="18"/>
                <w:lang w:val="fr-FR"/>
              </w:rPr>
              <w:t>Très elliptique</w:t>
            </w:r>
          </w:p>
        </w:tc>
        <w:tc>
          <w:tcPr>
            <w:tcW w:w="541" w:type="pct"/>
            <w:tcBorders>
              <w:top w:val="single" w:sz="4" w:space="0" w:color="auto"/>
              <w:left w:val="single" w:sz="4" w:space="0" w:color="auto"/>
              <w:bottom w:val="single" w:sz="4" w:space="0" w:color="auto"/>
              <w:right w:val="single" w:sz="4" w:space="0" w:color="auto"/>
            </w:tcBorders>
          </w:tcPr>
          <w:p w14:paraId="138A7C5B" w14:textId="77777777" w:rsidR="00D2156E" w:rsidRPr="00E24BB9" w:rsidRDefault="00D2156E" w:rsidP="0019687B">
            <w:pPr>
              <w:pStyle w:val="Tabletext"/>
              <w:jc w:val="center"/>
              <w:rPr>
                <w:bCs/>
                <w:sz w:val="18"/>
                <w:szCs w:val="18"/>
                <w:lang w:val="fr-FR"/>
              </w:rPr>
            </w:pPr>
            <w:r w:rsidRPr="00E24BB9">
              <w:rPr>
                <w:color w:val="000000"/>
                <w:sz w:val="18"/>
                <w:szCs w:val="18"/>
                <w:lang w:val="fr-FR"/>
              </w:rPr>
              <w:t>Héliocentrique (L1)</w:t>
            </w:r>
          </w:p>
        </w:tc>
      </w:tr>
      <w:tr w:rsidR="00C20090" w:rsidRPr="00E24BB9" w14:paraId="0586837E"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747C01EC" w14:textId="77777777" w:rsidR="00D2156E" w:rsidRPr="00E24BB9" w:rsidRDefault="00D2156E" w:rsidP="0019687B">
            <w:pPr>
              <w:pStyle w:val="Tabletext"/>
              <w:jc w:val="left"/>
              <w:rPr>
                <w:sz w:val="18"/>
                <w:szCs w:val="18"/>
                <w:lang w:val="fr-FR"/>
              </w:rPr>
            </w:pPr>
            <w:r w:rsidRPr="00E24BB9">
              <w:rPr>
                <w:color w:val="000000"/>
                <w:sz w:val="18"/>
                <w:szCs w:val="18"/>
                <w:lang w:val="fr-FR"/>
              </w:rPr>
              <w:t>Altitude orbitale (en km)</w:t>
            </w:r>
          </w:p>
        </w:tc>
        <w:tc>
          <w:tcPr>
            <w:tcW w:w="495" w:type="pct"/>
            <w:tcBorders>
              <w:top w:val="single" w:sz="4" w:space="0" w:color="auto"/>
              <w:left w:val="single" w:sz="4" w:space="0" w:color="auto"/>
              <w:bottom w:val="single" w:sz="4" w:space="0" w:color="auto"/>
              <w:right w:val="single" w:sz="4" w:space="0" w:color="auto"/>
            </w:tcBorders>
          </w:tcPr>
          <w:p w14:paraId="5462BBAF" w14:textId="77777777" w:rsidR="00D2156E" w:rsidRPr="00E24BB9" w:rsidRDefault="00D2156E" w:rsidP="0019687B">
            <w:pPr>
              <w:pStyle w:val="Tabletext"/>
              <w:jc w:val="center"/>
              <w:rPr>
                <w:sz w:val="18"/>
                <w:szCs w:val="18"/>
                <w:lang w:val="fr-FR"/>
              </w:rPr>
            </w:pPr>
            <w:r w:rsidRPr="00E24BB9">
              <w:rPr>
                <w:color w:val="000000"/>
                <w:sz w:val="18"/>
                <w:szCs w:val="18"/>
                <w:lang w:val="fr-FR"/>
              </w:rPr>
              <w:t>550</w:t>
            </w:r>
          </w:p>
        </w:tc>
        <w:tc>
          <w:tcPr>
            <w:tcW w:w="588" w:type="pct"/>
            <w:tcBorders>
              <w:top w:val="single" w:sz="4" w:space="0" w:color="auto"/>
              <w:left w:val="single" w:sz="4" w:space="0" w:color="auto"/>
              <w:bottom w:val="single" w:sz="4" w:space="0" w:color="auto"/>
              <w:right w:val="single" w:sz="4" w:space="0" w:color="auto"/>
            </w:tcBorders>
          </w:tcPr>
          <w:p w14:paraId="6AC719A4" w14:textId="77777777" w:rsidR="00D2156E" w:rsidRPr="00E24BB9" w:rsidRDefault="00D2156E" w:rsidP="0019687B">
            <w:pPr>
              <w:pStyle w:val="Tabletext"/>
              <w:jc w:val="center"/>
              <w:rPr>
                <w:sz w:val="18"/>
                <w:szCs w:val="18"/>
                <w:lang w:val="fr-FR"/>
              </w:rPr>
            </w:pPr>
            <w:r w:rsidRPr="00E24BB9">
              <w:rPr>
                <w:color w:val="000000"/>
                <w:sz w:val="18"/>
                <w:szCs w:val="18"/>
                <w:lang w:val="fr-FR"/>
              </w:rPr>
              <w:t>550</w:t>
            </w:r>
          </w:p>
        </w:tc>
        <w:tc>
          <w:tcPr>
            <w:tcW w:w="588" w:type="pct"/>
            <w:tcBorders>
              <w:top w:val="single" w:sz="4" w:space="0" w:color="auto"/>
              <w:left w:val="single" w:sz="4" w:space="0" w:color="auto"/>
              <w:bottom w:val="single" w:sz="4" w:space="0" w:color="auto"/>
              <w:right w:val="single" w:sz="4" w:space="0" w:color="auto"/>
            </w:tcBorders>
          </w:tcPr>
          <w:p w14:paraId="732F8616" w14:textId="77777777" w:rsidR="00D2156E" w:rsidRPr="00E24BB9" w:rsidRDefault="00D2156E" w:rsidP="0019687B">
            <w:pPr>
              <w:pStyle w:val="Tabletext"/>
              <w:jc w:val="center"/>
              <w:rPr>
                <w:sz w:val="18"/>
                <w:szCs w:val="18"/>
                <w:lang w:val="fr-FR"/>
              </w:rPr>
            </w:pPr>
            <w:r w:rsidRPr="00E24BB9">
              <w:rPr>
                <w:color w:val="000000"/>
                <w:sz w:val="18"/>
                <w:szCs w:val="18"/>
                <w:lang w:val="fr-FR"/>
              </w:rPr>
              <w:t>200-500</w:t>
            </w:r>
          </w:p>
        </w:tc>
        <w:tc>
          <w:tcPr>
            <w:tcW w:w="687" w:type="pct"/>
            <w:tcBorders>
              <w:top w:val="single" w:sz="4" w:space="0" w:color="auto"/>
              <w:left w:val="single" w:sz="4" w:space="0" w:color="auto"/>
              <w:bottom w:val="single" w:sz="4" w:space="0" w:color="auto"/>
              <w:right w:val="single" w:sz="4" w:space="0" w:color="auto"/>
            </w:tcBorders>
          </w:tcPr>
          <w:p w14:paraId="0137EE36" w14:textId="12AF002A" w:rsidR="00D2156E" w:rsidRPr="00E24BB9" w:rsidRDefault="00D2156E" w:rsidP="0019687B">
            <w:pPr>
              <w:pStyle w:val="Tabletext"/>
              <w:jc w:val="center"/>
              <w:rPr>
                <w:sz w:val="18"/>
                <w:szCs w:val="18"/>
                <w:lang w:val="fr-FR"/>
              </w:rPr>
            </w:pPr>
            <w:r w:rsidRPr="00E24BB9">
              <w:rPr>
                <w:color w:val="000000"/>
                <w:sz w:val="18"/>
                <w:szCs w:val="18"/>
                <w:lang w:val="fr-FR"/>
              </w:rPr>
              <w:t>32 700 (apogée) 300</w:t>
            </w:r>
            <w:r w:rsidR="00C20090" w:rsidRPr="00E24BB9">
              <w:rPr>
                <w:color w:val="000000"/>
                <w:sz w:val="18"/>
                <w:szCs w:val="18"/>
                <w:lang w:val="fr-FR"/>
              </w:rPr>
              <w:t> </w:t>
            </w:r>
            <w:r w:rsidRPr="00E24BB9">
              <w:rPr>
                <w:color w:val="000000"/>
                <w:sz w:val="18"/>
                <w:szCs w:val="18"/>
                <w:lang w:val="fr-FR"/>
              </w:rPr>
              <w:t>(périgée)</w:t>
            </w:r>
          </w:p>
        </w:tc>
        <w:tc>
          <w:tcPr>
            <w:tcW w:w="588" w:type="pct"/>
            <w:tcBorders>
              <w:top w:val="single" w:sz="4" w:space="0" w:color="auto"/>
              <w:left w:val="single" w:sz="4" w:space="0" w:color="auto"/>
              <w:bottom w:val="single" w:sz="4" w:space="0" w:color="auto"/>
              <w:right w:val="single" w:sz="4" w:space="0" w:color="auto"/>
            </w:tcBorders>
          </w:tcPr>
          <w:p w14:paraId="59BA369A" w14:textId="2FC7E583" w:rsidR="00D2156E" w:rsidRPr="00E24BB9" w:rsidRDefault="00D2156E" w:rsidP="0019687B">
            <w:pPr>
              <w:pStyle w:val="Tabletext"/>
              <w:jc w:val="center"/>
              <w:rPr>
                <w:sz w:val="18"/>
                <w:szCs w:val="18"/>
                <w:lang w:val="fr-FR"/>
              </w:rPr>
            </w:pPr>
            <w:r w:rsidRPr="00E24BB9">
              <w:rPr>
                <w:color w:val="000000"/>
                <w:sz w:val="18"/>
                <w:szCs w:val="18"/>
                <w:lang w:val="fr-FR"/>
              </w:rPr>
              <w:t>41</w:t>
            </w:r>
            <w:r w:rsidR="00C20090" w:rsidRPr="00E24BB9">
              <w:rPr>
                <w:color w:val="000000"/>
                <w:sz w:val="18"/>
                <w:szCs w:val="18"/>
                <w:lang w:val="fr-FR"/>
              </w:rPr>
              <w:t xml:space="preserve"> </w:t>
            </w:r>
            <w:r w:rsidRPr="00E24BB9">
              <w:rPr>
                <w:color w:val="000000"/>
                <w:sz w:val="18"/>
                <w:szCs w:val="18"/>
                <w:lang w:val="fr-FR"/>
              </w:rPr>
              <w:t>885 (apogée) 9</w:t>
            </w:r>
            <w:r w:rsidR="00C20090" w:rsidRPr="00E24BB9">
              <w:rPr>
                <w:color w:val="000000"/>
                <w:sz w:val="18"/>
                <w:szCs w:val="18"/>
                <w:lang w:val="fr-FR"/>
              </w:rPr>
              <w:t> </w:t>
            </w:r>
            <w:r w:rsidRPr="00E24BB9">
              <w:rPr>
                <w:color w:val="000000"/>
                <w:sz w:val="18"/>
                <w:szCs w:val="18"/>
                <w:lang w:val="fr-FR"/>
              </w:rPr>
              <w:t>710</w:t>
            </w:r>
            <w:r w:rsidR="00C20090" w:rsidRPr="00E24BB9">
              <w:rPr>
                <w:color w:val="000000"/>
                <w:sz w:val="18"/>
                <w:szCs w:val="18"/>
                <w:lang w:val="fr-FR"/>
              </w:rPr>
              <w:t> </w:t>
            </w:r>
            <w:r w:rsidRPr="00E24BB9">
              <w:rPr>
                <w:color w:val="000000"/>
                <w:sz w:val="18"/>
                <w:szCs w:val="18"/>
                <w:lang w:val="fr-FR"/>
              </w:rPr>
              <w:t>(périgée)</w:t>
            </w:r>
          </w:p>
        </w:tc>
        <w:tc>
          <w:tcPr>
            <w:tcW w:w="541" w:type="pct"/>
            <w:tcBorders>
              <w:top w:val="single" w:sz="4" w:space="0" w:color="auto"/>
              <w:left w:val="single" w:sz="4" w:space="0" w:color="auto"/>
              <w:bottom w:val="single" w:sz="4" w:space="0" w:color="auto"/>
              <w:right w:val="single" w:sz="4" w:space="0" w:color="auto"/>
            </w:tcBorders>
          </w:tcPr>
          <w:p w14:paraId="57CD997F" w14:textId="77777777" w:rsidR="00D2156E" w:rsidRPr="00E24BB9" w:rsidRDefault="00D2156E" w:rsidP="0019687B">
            <w:pPr>
              <w:pStyle w:val="Tabletext"/>
              <w:jc w:val="center"/>
              <w:rPr>
                <w:sz w:val="18"/>
                <w:szCs w:val="18"/>
                <w:lang w:val="fr-FR"/>
              </w:rPr>
            </w:pPr>
            <w:r w:rsidRPr="00E24BB9">
              <w:rPr>
                <w:color w:val="000000"/>
                <w:sz w:val="18"/>
                <w:szCs w:val="18"/>
                <w:lang w:val="fr-FR"/>
              </w:rPr>
              <w:t>1 500 000</w:t>
            </w:r>
          </w:p>
        </w:tc>
      </w:tr>
      <w:tr w:rsidR="00C20090" w:rsidRPr="00E24BB9" w14:paraId="6A1B104B"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146F30E6" w14:textId="77777777" w:rsidR="00D2156E" w:rsidRPr="00E24BB9" w:rsidRDefault="00D2156E" w:rsidP="0019687B">
            <w:pPr>
              <w:pStyle w:val="Tabletext"/>
              <w:jc w:val="left"/>
              <w:rPr>
                <w:sz w:val="18"/>
                <w:szCs w:val="18"/>
                <w:lang w:val="fr-FR"/>
              </w:rPr>
            </w:pPr>
            <w:r w:rsidRPr="00E24BB9">
              <w:rPr>
                <w:color w:val="000000"/>
                <w:sz w:val="18"/>
                <w:szCs w:val="18"/>
                <w:lang w:val="fr-FR"/>
              </w:rPr>
              <w:t>Angle d'inclinaison (en degrés)</w:t>
            </w:r>
          </w:p>
        </w:tc>
        <w:tc>
          <w:tcPr>
            <w:tcW w:w="495" w:type="pct"/>
            <w:tcBorders>
              <w:top w:val="single" w:sz="4" w:space="0" w:color="auto"/>
              <w:left w:val="single" w:sz="4" w:space="0" w:color="auto"/>
              <w:bottom w:val="single" w:sz="4" w:space="0" w:color="auto"/>
              <w:right w:val="single" w:sz="4" w:space="0" w:color="auto"/>
            </w:tcBorders>
          </w:tcPr>
          <w:p w14:paraId="08B39CE8" w14:textId="77777777" w:rsidR="00D2156E" w:rsidRPr="00E24BB9" w:rsidRDefault="00D2156E" w:rsidP="0019687B">
            <w:pPr>
              <w:pStyle w:val="Tabletext"/>
              <w:jc w:val="center"/>
              <w:rPr>
                <w:sz w:val="18"/>
                <w:szCs w:val="18"/>
                <w:lang w:val="fr-FR"/>
              </w:rPr>
            </w:pPr>
            <w:r w:rsidRPr="00E24BB9">
              <w:rPr>
                <w:color w:val="000000"/>
                <w:sz w:val="18"/>
                <w:szCs w:val="18"/>
                <w:lang w:val="fr-FR"/>
              </w:rPr>
              <w:t>24</w:t>
            </w:r>
          </w:p>
        </w:tc>
        <w:tc>
          <w:tcPr>
            <w:tcW w:w="588" w:type="pct"/>
            <w:tcBorders>
              <w:top w:val="single" w:sz="4" w:space="0" w:color="auto"/>
              <w:left w:val="single" w:sz="4" w:space="0" w:color="auto"/>
              <w:bottom w:val="single" w:sz="4" w:space="0" w:color="auto"/>
              <w:right w:val="single" w:sz="4" w:space="0" w:color="auto"/>
            </w:tcBorders>
          </w:tcPr>
          <w:p w14:paraId="6D973058" w14:textId="77777777" w:rsidR="00D2156E" w:rsidRPr="00E24BB9" w:rsidRDefault="00D2156E" w:rsidP="0019687B">
            <w:pPr>
              <w:pStyle w:val="Tabletext"/>
              <w:jc w:val="center"/>
              <w:rPr>
                <w:sz w:val="18"/>
                <w:szCs w:val="18"/>
                <w:lang w:val="fr-FR"/>
              </w:rPr>
            </w:pPr>
            <w:r w:rsidRPr="00E24BB9">
              <w:rPr>
                <w:color w:val="000000"/>
                <w:sz w:val="18"/>
                <w:szCs w:val="18"/>
                <w:lang w:val="fr-FR"/>
              </w:rPr>
              <w:t>31</w:t>
            </w:r>
          </w:p>
        </w:tc>
        <w:tc>
          <w:tcPr>
            <w:tcW w:w="588" w:type="pct"/>
            <w:tcBorders>
              <w:top w:val="single" w:sz="4" w:space="0" w:color="auto"/>
              <w:left w:val="single" w:sz="4" w:space="0" w:color="auto"/>
              <w:bottom w:val="single" w:sz="4" w:space="0" w:color="auto"/>
              <w:right w:val="single" w:sz="4" w:space="0" w:color="auto"/>
            </w:tcBorders>
          </w:tcPr>
          <w:p w14:paraId="5C26856C" w14:textId="77777777" w:rsidR="00D2156E" w:rsidRPr="00E24BB9" w:rsidRDefault="00D2156E" w:rsidP="0019687B">
            <w:pPr>
              <w:pStyle w:val="Tabletext"/>
              <w:jc w:val="center"/>
              <w:rPr>
                <w:sz w:val="18"/>
                <w:szCs w:val="18"/>
                <w:lang w:val="fr-FR"/>
              </w:rPr>
            </w:pPr>
            <w:r w:rsidRPr="00E24BB9">
              <w:rPr>
                <w:color w:val="000000"/>
                <w:sz w:val="18"/>
                <w:szCs w:val="18"/>
                <w:lang w:val="fr-FR"/>
              </w:rPr>
              <w:t>51,6</w:t>
            </w:r>
          </w:p>
        </w:tc>
        <w:tc>
          <w:tcPr>
            <w:tcW w:w="687" w:type="pct"/>
            <w:tcBorders>
              <w:top w:val="single" w:sz="4" w:space="0" w:color="auto"/>
              <w:left w:val="single" w:sz="4" w:space="0" w:color="auto"/>
              <w:bottom w:val="single" w:sz="4" w:space="0" w:color="auto"/>
              <w:right w:val="single" w:sz="4" w:space="0" w:color="auto"/>
            </w:tcBorders>
          </w:tcPr>
          <w:p w14:paraId="4CD957FA" w14:textId="77777777" w:rsidR="00D2156E" w:rsidRPr="00E24BB9" w:rsidRDefault="00D2156E" w:rsidP="0019687B">
            <w:pPr>
              <w:pStyle w:val="Tabletext"/>
              <w:jc w:val="center"/>
              <w:rPr>
                <w:sz w:val="18"/>
                <w:szCs w:val="18"/>
                <w:lang w:val="fr-FR"/>
              </w:rPr>
            </w:pPr>
            <w:r w:rsidRPr="00E24BB9">
              <w:rPr>
                <w:color w:val="000000"/>
                <w:sz w:val="18"/>
                <w:szCs w:val="18"/>
                <w:lang w:val="fr-FR"/>
              </w:rPr>
              <w:t>31</w:t>
            </w:r>
          </w:p>
        </w:tc>
        <w:tc>
          <w:tcPr>
            <w:tcW w:w="588" w:type="pct"/>
            <w:tcBorders>
              <w:top w:val="single" w:sz="4" w:space="0" w:color="auto"/>
              <w:left w:val="single" w:sz="4" w:space="0" w:color="auto"/>
              <w:bottom w:val="single" w:sz="4" w:space="0" w:color="auto"/>
              <w:right w:val="single" w:sz="4" w:space="0" w:color="auto"/>
            </w:tcBorders>
          </w:tcPr>
          <w:p w14:paraId="4910E032" w14:textId="77777777" w:rsidR="00D2156E" w:rsidRPr="00E24BB9" w:rsidRDefault="00D2156E" w:rsidP="0019687B">
            <w:pPr>
              <w:pStyle w:val="Tabletext"/>
              <w:jc w:val="center"/>
              <w:rPr>
                <w:sz w:val="18"/>
                <w:szCs w:val="18"/>
                <w:lang w:val="fr-FR"/>
              </w:rPr>
            </w:pPr>
            <w:r w:rsidRPr="00E24BB9">
              <w:rPr>
                <w:color w:val="000000"/>
                <w:sz w:val="18"/>
                <w:szCs w:val="18"/>
                <w:lang w:val="fr-FR"/>
              </w:rPr>
              <w:t>63,435</w:t>
            </w:r>
          </w:p>
        </w:tc>
        <w:tc>
          <w:tcPr>
            <w:tcW w:w="541" w:type="pct"/>
            <w:tcBorders>
              <w:top w:val="single" w:sz="4" w:space="0" w:color="auto"/>
              <w:left w:val="single" w:sz="4" w:space="0" w:color="auto"/>
              <w:bottom w:val="single" w:sz="4" w:space="0" w:color="auto"/>
              <w:right w:val="single" w:sz="4" w:space="0" w:color="auto"/>
            </w:tcBorders>
          </w:tcPr>
          <w:p w14:paraId="2775B7DB" w14:textId="77777777" w:rsidR="00D2156E" w:rsidRPr="00E24BB9" w:rsidRDefault="00D2156E" w:rsidP="0019687B">
            <w:pPr>
              <w:pStyle w:val="Tabletext"/>
              <w:jc w:val="center"/>
              <w:rPr>
                <w:sz w:val="18"/>
                <w:szCs w:val="18"/>
                <w:lang w:val="fr-FR"/>
              </w:rPr>
            </w:pPr>
            <w:proofErr w:type="spellStart"/>
            <w:r w:rsidRPr="00E24BB9">
              <w:rPr>
                <w:color w:val="000000"/>
                <w:sz w:val="18"/>
                <w:szCs w:val="18"/>
                <w:lang w:val="fr-FR"/>
              </w:rPr>
              <w:t>s.o</w:t>
            </w:r>
            <w:proofErr w:type="spellEnd"/>
            <w:r w:rsidRPr="00E24BB9">
              <w:rPr>
                <w:color w:val="000000"/>
                <w:sz w:val="18"/>
                <w:szCs w:val="18"/>
                <w:lang w:val="fr-FR"/>
              </w:rPr>
              <w:t>.</w:t>
            </w:r>
          </w:p>
        </w:tc>
      </w:tr>
      <w:tr w:rsidR="00D2156E" w:rsidRPr="00E24BB9" w:rsidDel="00B24BA8" w14:paraId="4174FB37" w14:textId="77777777" w:rsidTr="0019687B">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2B4CEEE1" w14:textId="77777777" w:rsidR="00D2156E" w:rsidRPr="00E24BB9" w:rsidDel="00B24BA8" w:rsidRDefault="00D2156E" w:rsidP="0019687B">
            <w:pPr>
              <w:pStyle w:val="Tabletext"/>
              <w:rPr>
                <w:sz w:val="18"/>
                <w:szCs w:val="18"/>
                <w:lang w:val="fr-FR"/>
              </w:rPr>
            </w:pPr>
            <w:r w:rsidRPr="00E24BB9">
              <w:rPr>
                <w:b/>
                <w:bCs/>
                <w:color w:val="000000"/>
                <w:sz w:val="18"/>
                <w:szCs w:val="18"/>
                <w:lang w:val="fr-FR"/>
              </w:rPr>
              <w:t>Paramètres du satellite</w:t>
            </w:r>
          </w:p>
        </w:tc>
      </w:tr>
      <w:tr w:rsidR="00C20090" w:rsidRPr="00E24BB9" w14:paraId="6C06D797"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hideMark/>
          </w:tcPr>
          <w:p w14:paraId="3FD63FC7" w14:textId="6D22800D" w:rsidR="00D2156E" w:rsidRPr="00E24BB9" w:rsidRDefault="00D2156E" w:rsidP="0019687B">
            <w:pPr>
              <w:pStyle w:val="Tabletext"/>
              <w:jc w:val="left"/>
              <w:rPr>
                <w:sz w:val="18"/>
                <w:szCs w:val="18"/>
                <w:lang w:val="fr-FR"/>
              </w:rPr>
            </w:pPr>
            <w:r w:rsidRPr="00E24BB9">
              <w:rPr>
                <w:color w:val="000000"/>
                <w:sz w:val="18"/>
                <w:szCs w:val="18"/>
                <w:lang w:val="fr-FR"/>
              </w:rPr>
              <w:t xml:space="preserve">Puissance d'entrée de l'antenne de </w:t>
            </w:r>
            <w:proofErr w:type="gramStart"/>
            <w:r w:rsidRPr="00E24BB9">
              <w:rPr>
                <w:color w:val="000000"/>
                <w:sz w:val="18"/>
                <w:szCs w:val="18"/>
                <w:lang w:val="fr-FR"/>
              </w:rPr>
              <w:t>satellite</w:t>
            </w:r>
            <w:r w:rsidRPr="00E24BB9">
              <w:rPr>
                <w:color w:val="000000"/>
                <w:sz w:val="18"/>
                <w:szCs w:val="18"/>
                <w:vertAlign w:val="superscript"/>
                <w:lang w:val="fr-FR"/>
              </w:rPr>
              <w:t>(</w:t>
            </w:r>
            <w:proofErr w:type="gramEnd"/>
            <w:r w:rsidRPr="00E24BB9">
              <w:rPr>
                <w:color w:val="000000"/>
                <w:sz w:val="18"/>
                <w:szCs w:val="18"/>
                <w:vertAlign w:val="superscript"/>
                <w:lang w:val="fr-FR"/>
              </w:rPr>
              <w:t xml:space="preserve">1) </w:t>
            </w:r>
            <w:r w:rsidRPr="00E24BB9">
              <w:rPr>
                <w:color w:val="000000"/>
                <w:sz w:val="18"/>
                <w:szCs w:val="18"/>
                <w:lang w:val="fr-FR"/>
              </w:rPr>
              <w:t xml:space="preserve">(en </w:t>
            </w:r>
            <w:proofErr w:type="spellStart"/>
            <w:r w:rsidRPr="00E24BB9">
              <w:rPr>
                <w:color w:val="000000"/>
                <w:sz w:val="18"/>
                <w:szCs w:val="18"/>
                <w:lang w:val="fr-FR"/>
              </w:rPr>
              <w:t>dBW</w:t>
            </w:r>
            <w:proofErr w:type="spellEnd"/>
            <w:r w:rsidRPr="00E24BB9">
              <w:rPr>
                <w:color w:val="000000"/>
                <w:sz w:val="18"/>
                <w:szCs w:val="18"/>
                <w:lang w:val="fr-FR"/>
              </w:rPr>
              <w:t>)</w:t>
            </w:r>
          </w:p>
        </w:tc>
        <w:tc>
          <w:tcPr>
            <w:tcW w:w="495" w:type="pct"/>
            <w:tcBorders>
              <w:top w:val="single" w:sz="4" w:space="0" w:color="auto"/>
              <w:left w:val="single" w:sz="4" w:space="0" w:color="auto"/>
              <w:bottom w:val="single" w:sz="4" w:space="0" w:color="auto"/>
              <w:right w:val="single" w:sz="4" w:space="0" w:color="auto"/>
            </w:tcBorders>
          </w:tcPr>
          <w:p w14:paraId="1959841F" w14:textId="77777777" w:rsidR="00D2156E" w:rsidRPr="00E24BB9" w:rsidRDefault="00D2156E" w:rsidP="0019687B">
            <w:pPr>
              <w:pStyle w:val="Tabletext"/>
              <w:jc w:val="center"/>
              <w:rPr>
                <w:sz w:val="18"/>
                <w:szCs w:val="18"/>
                <w:lang w:val="fr-FR"/>
              </w:rPr>
            </w:pPr>
            <w:r w:rsidRPr="00E24BB9">
              <w:rPr>
                <w:color w:val="000000"/>
                <w:sz w:val="18"/>
                <w:szCs w:val="18"/>
                <w:lang w:val="fr-FR"/>
              </w:rPr>
              <w:t>−12,0</w:t>
            </w:r>
          </w:p>
        </w:tc>
        <w:tc>
          <w:tcPr>
            <w:tcW w:w="588" w:type="pct"/>
            <w:tcBorders>
              <w:top w:val="single" w:sz="4" w:space="0" w:color="auto"/>
              <w:left w:val="single" w:sz="4" w:space="0" w:color="auto"/>
              <w:bottom w:val="single" w:sz="4" w:space="0" w:color="auto"/>
              <w:right w:val="single" w:sz="4" w:space="0" w:color="auto"/>
            </w:tcBorders>
          </w:tcPr>
          <w:p w14:paraId="1A2E5009" w14:textId="7332CDCD" w:rsidR="00D2156E" w:rsidRPr="00E24BB9" w:rsidRDefault="00D2156E" w:rsidP="0019687B">
            <w:pPr>
              <w:pStyle w:val="Tabletext"/>
              <w:jc w:val="center"/>
              <w:rPr>
                <w:sz w:val="18"/>
                <w:szCs w:val="18"/>
                <w:lang w:val="fr-FR"/>
              </w:rPr>
            </w:pPr>
            <w:r w:rsidRPr="00E24BB9">
              <w:rPr>
                <w:color w:val="000000"/>
                <w:sz w:val="18"/>
                <w:szCs w:val="18"/>
                <w:lang w:val="fr-FR"/>
              </w:rPr>
              <w:t>−23,5</w:t>
            </w:r>
            <w:r w:rsidRPr="00E24BB9">
              <w:rPr>
                <w:color w:val="000000"/>
                <w:sz w:val="18"/>
                <w:szCs w:val="18"/>
                <w:vertAlign w:val="superscript"/>
                <w:lang w:val="fr-FR"/>
              </w:rPr>
              <w:t>(</w:t>
            </w:r>
            <w:proofErr w:type="gramStart"/>
            <w:r w:rsidRPr="00E24BB9">
              <w:rPr>
                <w:color w:val="000000"/>
                <w:sz w:val="18"/>
                <w:szCs w:val="18"/>
                <w:vertAlign w:val="superscript"/>
                <w:lang w:val="fr-FR"/>
              </w:rPr>
              <w:t>2)</w:t>
            </w:r>
            <w:r w:rsidRPr="00E24BB9">
              <w:rPr>
                <w:color w:val="000000"/>
                <w:sz w:val="18"/>
                <w:szCs w:val="18"/>
                <w:lang w:val="fr-FR"/>
              </w:rPr>
              <w:t>/</w:t>
            </w:r>
            <w:proofErr w:type="gramEnd"/>
            <w:r w:rsidRPr="00E24BB9">
              <w:rPr>
                <w:color w:val="000000"/>
                <w:sz w:val="18"/>
                <w:szCs w:val="18"/>
                <w:lang w:val="fr-FR"/>
              </w:rPr>
              <w:t>−3</w:t>
            </w:r>
            <w:r w:rsidRPr="00E24BB9">
              <w:rPr>
                <w:color w:val="000000"/>
                <w:sz w:val="18"/>
                <w:szCs w:val="18"/>
                <w:vertAlign w:val="superscript"/>
                <w:lang w:val="fr-FR"/>
              </w:rPr>
              <w:t>(3)</w:t>
            </w:r>
          </w:p>
        </w:tc>
        <w:tc>
          <w:tcPr>
            <w:tcW w:w="588" w:type="pct"/>
            <w:tcBorders>
              <w:top w:val="single" w:sz="4" w:space="0" w:color="auto"/>
              <w:left w:val="single" w:sz="4" w:space="0" w:color="auto"/>
              <w:bottom w:val="single" w:sz="4" w:space="0" w:color="auto"/>
              <w:right w:val="single" w:sz="4" w:space="0" w:color="auto"/>
            </w:tcBorders>
          </w:tcPr>
          <w:p w14:paraId="7DC13AA3" w14:textId="5D69990B" w:rsidR="00D2156E" w:rsidRPr="00E24BB9" w:rsidRDefault="00D2156E" w:rsidP="0019687B">
            <w:pPr>
              <w:pStyle w:val="Tabletext"/>
              <w:jc w:val="center"/>
              <w:rPr>
                <w:sz w:val="18"/>
                <w:szCs w:val="18"/>
                <w:lang w:val="fr-FR"/>
              </w:rPr>
            </w:pPr>
            <w:r w:rsidRPr="00E24BB9">
              <w:rPr>
                <w:color w:val="000000"/>
                <w:sz w:val="18"/>
                <w:szCs w:val="18"/>
                <w:lang w:val="fr-FR"/>
              </w:rPr>
              <w:t>−1,5/1,5</w:t>
            </w:r>
          </w:p>
        </w:tc>
        <w:tc>
          <w:tcPr>
            <w:tcW w:w="687" w:type="pct"/>
            <w:tcBorders>
              <w:top w:val="single" w:sz="4" w:space="0" w:color="auto"/>
              <w:left w:val="single" w:sz="4" w:space="0" w:color="auto"/>
              <w:bottom w:val="single" w:sz="4" w:space="0" w:color="auto"/>
              <w:right w:val="single" w:sz="4" w:space="0" w:color="auto"/>
            </w:tcBorders>
          </w:tcPr>
          <w:p w14:paraId="78F38974" w14:textId="77777777" w:rsidR="00D2156E" w:rsidRPr="00E24BB9" w:rsidRDefault="00D2156E" w:rsidP="0019687B">
            <w:pPr>
              <w:pStyle w:val="Tabletext"/>
              <w:jc w:val="center"/>
              <w:rPr>
                <w:sz w:val="18"/>
                <w:szCs w:val="18"/>
                <w:lang w:val="fr-FR"/>
              </w:rPr>
            </w:pPr>
            <w:r w:rsidRPr="00E24BB9">
              <w:rPr>
                <w:color w:val="000000"/>
                <w:sz w:val="18"/>
                <w:szCs w:val="18"/>
                <w:lang w:val="fr-FR"/>
              </w:rPr>
              <w:t>5.1 (apogée)</w:t>
            </w:r>
          </w:p>
          <w:p w14:paraId="31ED2C4A" w14:textId="3AF2F778" w:rsidR="00D2156E" w:rsidRPr="00E24BB9" w:rsidRDefault="00D2156E" w:rsidP="0019687B">
            <w:pPr>
              <w:pStyle w:val="Tabletext"/>
              <w:jc w:val="center"/>
              <w:rPr>
                <w:sz w:val="18"/>
                <w:szCs w:val="18"/>
                <w:lang w:val="fr-FR"/>
              </w:rPr>
            </w:pPr>
            <w:r w:rsidRPr="00E24BB9">
              <w:rPr>
                <w:color w:val="000000"/>
                <w:sz w:val="18"/>
                <w:szCs w:val="18"/>
                <w:lang w:val="fr-FR"/>
              </w:rPr>
              <w:t>−14,9</w:t>
            </w:r>
            <w:r w:rsidRPr="00E24BB9">
              <w:rPr>
                <w:color w:val="000000"/>
                <w:sz w:val="18"/>
                <w:szCs w:val="18"/>
                <w:vertAlign w:val="superscript"/>
                <w:lang w:val="fr-FR"/>
              </w:rPr>
              <w:t>(</w:t>
            </w:r>
            <w:proofErr w:type="gramStart"/>
            <w:r w:rsidRPr="00E24BB9">
              <w:rPr>
                <w:color w:val="000000"/>
                <w:sz w:val="18"/>
                <w:szCs w:val="18"/>
                <w:vertAlign w:val="superscript"/>
                <w:lang w:val="fr-FR"/>
              </w:rPr>
              <w:t>2)</w:t>
            </w:r>
            <w:r w:rsidRPr="00E24BB9">
              <w:rPr>
                <w:color w:val="000000"/>
                <w:sz w:val="18"/>
                <w:szCs w:val="18"/>
                <w:lang w:val="fr-FR"/>
              </w:rPr>
              <w:t>/</w:t>
            </w:r>
            <w:proofErr w:type="gramEnd"/>
            <w:r w:rsidRPr="00E24BB9">
              <w:rPr>
                <w:color w:val="000000"/>
                <w:sz w:val="18"/>
                <w:szCs w:val="18"/>
                <w:lang w:val="fr-FR"/>
              </w:rPr>
              <w:t>5,1</w:t>
            </w:r>
            <w:r w:rsidRPr="00E24BB9">
              <w:rPr>
                <w:color w:val="000000"/>
                <w:sz w:val="18"/>
                <w:szCs w:val="18"/>
                <w:vertAlign w:val="superscript"/>
                <w:lang w:val="fr-FR"/>
              </w:rPr>
              <w:t xml:space="preserve">(3) </w:t>
            </w:r>
            <w:r w:rsidRPr="00E24BB9">
              <w:rPr>
                <w:color w:val="000000"/>
                <w:sz w:val="18"/>
                <w:szCs w:val="18"/>
                <w:lang w:val="fr-FR"/>
              </w:rPr>
              <w:t>(</w:t>
            </w:r>
            <w:proofErr w:type="spellStart"/>
            <w:r w:rsidRPr="00E24BB9">
              <w:rPr>
                <w:color w:val="000000"/>
                <w:sz w:val="18"/>
                <w:szCs w:val="18"/>
                <w:lang w:val="fr-FR"/>
              </w:rPr>
              <w:t>perigée</w:t>
            </w:r>
            <w:proofErr w:type="spellEnd"/>
            <w:r w:rsidRPr="00E24BB9">
              <w:rPr>
                <w:color w:val="000000"/>
                <w:sz w:val="18"/>
                <w:szCs w:val="18"/>
                <w:lang w:val="fr-FR"/>
              </w:rPr>
              <w:t>)</w:t>
            </w:r>
          </w:p>
        </w:tc>
        <w:tc>
          <w:tcPr>
            <w:tcW w:w="588" w:type="pct"/>
            <w:tcBorders>
              <w:top w:val="single" w:sz="4" w:space="0" w:color="auto"/>
              <w:left w:val="single" w:sz="4" w:space="0" w:color="auto"/>
              <w:bottom w:val="single" w:sz="4" w:space="0" w:color="auto"/>
              <w:right w:val="single" w:sz="4" w:space="0" w:color="auto"/>
            </w:tcBorders>
          </w:tcPr>
          <w:p w14:paraId="72C8E42D" w14:textId="77777777" w:rsidR="00D2156E" w:rsidRPr="00E24BB9" w:rsidRDefault="00D2156E" w:rsidP="0019687B">
            <w:pPr>
              <w:pStyle w:val="Tabletext"/>
              <w:jc w:val="center"/>
              <w:rPr>
                <w:sz w:val="18"/>
                <w:szCs w:val="18"/>
                <w:lang w:val="fr-FR"/>
              </w:rPr>
            </w:pPr>
            <w:r w:rsidRPr="00E24BB9">
              <w:rPr>
                <w:color w:val="000000"/>
                <w:sz w:val="18"/>
                <w:szCs w:val="18"/>
                <w:lang w:val="fr-FR"/>
              </w:rPr>
              <w:t>5,5</w:t>
            </w:r>
          </w:p>
        </w:tc>
        <w:tc>
          <w:tcPr>
            <w:tcW w:w="541" w:type="pct"/>
            <w:tcBorders>
              <w:top w:val="single" w:sz="4" w:space="0" w:color="auto"/>
              <w:left w:val="single" w:sz="4" w:space="0" w:color="auto"/>
              <w:bottom w:val="single" w:sz="4" w:space="0" w:color="auto"/>
              <w:right w:val="single" w:sz="4" w:space="0" w:color="auto"/>
            </w:tcBorders>
          </w:tcPr>
          <w:p w14:paraId="1FE695A0"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r>
      <w:tr w:rsidR="00C20090" w:rsidRPr="00E24BB9" w14:paraId="77E3DB52"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hideMark/>
          </w:tcPr>
          <w:p w14:paraId="5D89AC19" w14:textId="77777777" w:rsidR="00D2156E" w:rsidRPr="00E24BB9" w:rsidRDefault="00D2156E" w:rsidP="0019687B">
            <w:pPr>
              <w:pStyle w:val="Tabletext"/>
              <w:jc w:val="left"/>
              <w:rPr>
                <w:sz w:val="18"/>
                <w:szCs w:val="18"/>
                <w:lang w:val="fr-FR"/>
              </w:rPr>
            </w:pPr>
            <w:r w:rsidRPr="00E24BB9">
              <w:rPr>
                <w:color w:val="000000"/>
                <w:sz w:val="18"/>
                <w:szCs w:val="18"/>
                <w:lang w:val="fr-FR"/>
              </w:rPr>
              <w:t>Type d'antenne de satellite</w:t>
            </w:r>
          </w:p>
        </w:tc>
        <w:tc>
          <w:tcPr>
            <w:tcW w:w="495" w:type="pct"/>
            <w:tcBorders>
              <w:top w:val="single" w:sz="4" w:space="0" w:color="auto"/>
              <w:left w:val="single" w:sz="4" w:space="0" w:color="auto"/>
              <w:bottom w:val="single" w:sz="4" w:space="0" w:color="auto"/>
              <w:right w:val="single" w:sz="4" w:space="0" w:color="auto"/>
            </w:tcBorders>
          </w:tcPr>
          <w:p w14:paraId="059C18D2" w14:textId="77777777" w:rsidR="00D2156E" w:rsidRPr="00E24BB9" w:rsidRDefault="00D2156E" w:rsidP="0019687B">
            <w:pPr>
              <w:pStyle w:val="Tabletext"/>
              <w:jc w:val="center"/>
              <w:rPr>
                <w:sz w:val="18"/>
                <w:szCs w:val="18"/>
                <w:lang w:val="fr-FR"/>
              </w:rPr>
            </w:pPr>
            <w:r w:rsidRPr="00E24BB9">
              <w:rPr>
                <w:color w:val="000000"/>
                <w:sz w:val="18"/>
                <w:szCs w:val="18"/>
                <w:lang w:val="fr-FR"/>
              </w:rPr>
              <w:t>En hélice quadripolaire</w:t>
            </w:r>
          </w:p>
        </w:tc>
        <w:tc>
          <w:tcPr>
            <w:tcW w:w="588" w:type="pct"/>
            <w:tcBorders>
              <w:top w:val="single" w:sz="4" w:space="0" w:color="auto"/>
              <w:left w:val="single" w:sz="4" w:space="0" w:color="auto"/>
              <w:bottom w:val="single" w:sz="4" w:space="0" w:color="auto"/>
              <w:right w:val="single" w:sz="4" w:space="0" w:color="auto"/>
            </w:tcBorders>
          </w:tcPr>
          <w:p w14:paraId="5070ECAE" w14:textId="77777777" w:rsidR="00D2156E" w:rsidRPr="00E24BB9" w:rsidRDefault="00D2156E" w:rsidP="0019687B">
            <w:pPr>
              <w:pStyle w:val="Tabletext"/>
              <w:jc w:val="center"/>
              <w:rPr>
                <w:sz w:val="18"/>
                <w:szCs w:val="18"/>
                <w:lang w:val="fr-FR"/>
              </w:rPr>
            </w:pPr>
            <w:r w:rsidRPr="00E24BB9">
              <w:rPr>
                <w:color w:val="000000"/>
                <w:sz w:val="18"/>
                <w:szCs w:val="18"/>
                <w:lang w:val="fr-FR"/>
              </w:rPr>
              <w:t>À doublets croisés avec un réflecteur</w:t>
            </w:r>
          </w:p>
        </w:tc>
        <w:tc>
          <w:tcPr>
            <w:tcW w:w="588" w:type="pct"/>
            <w:tcBorders>
              <w:top w:val="single" w:sz="4" w:space="0" w:color="auto"/>
              <w:left w:val="single" w:sz="4" w:space="0" w:color="auto"/>
              <w:bottom w:val="single" w:sz="4" w:space="0" w:color="auto"/>
              <w:right w:val="single" w:sz="4" w:space="0" w:color="auto"/>
            </w:tcBorders>
          </w:tcPr>
          <w:p w14:paraId="1734B87D" w14:textId="77777777" w:rsidR="00D2156E" w:rsidRPr="00E24BB9" w:rsidRDefault="00D2156E" w:rsidP="0019687B">
            <w:pPr>
              <w:pStyle w:val="Tabletext"/>
              <w:jc w:val="center"/>
              <w:rPr>
                <w:sz w:val="18"/>
                <w:szCs w:val="18"/>
                <w:lang w:val="fr-FR"/>
              </w:rPr>
            </w:pPr>
            <w:r w:rsidRPr="00E24BB9">
              <w:rPr>
                <w:color w:val="000000"/>
                <w:sz w:val="18"/>
                <w:szCs w:val="18"/>
                <w:lang w:val="fr-FR"/>
              </w:rPr>
              <w:t>En hélice</w:t>
            </w:r>
          </w:p>
        </w:tc>
        <w:tc>
          <w:tcPr>
            <w:tcW w:w="687" w:type="pct"/>
            <w:tcBorders>
              <w:top w:val="single" w:sz="4" w:space="0" w:color="auto"/>
              <w:left w:val="single" w:sz="4" w:space="0" w:color="auto"/>
              <w:bottom w:val="single" w:sz="4" w:space="0" w:color="auto"/>
              <w:right w:val="single" w:sz="4" w:space="0" w:color="auto"/>
            </w:tcBorders>
          </w:tcPr>
          <w:p w14:paraId="5C964EC0" w14:textId="77777777" w:rsidR="00D2156E" w:rsidRPr="00E24BB9" w:rsidRDefault="00D2156E" w:rsidP="0019687B">
            <w:pPr>
              <w:pStyle w:val="Tabletext"/>
              <w:jc w:val="center"/>
              <w:rPr>
                <w:sz w:val="18"/>
                <w:szCs w:val="18"/>
                <w:lang w:val="fr-FR"/>
              </w:rPr>
            </w:pPr>
            <w:r w:rsidRPr="00E24BB9">
              <w:rPr>
                <w:color w:val="000000"/>
                <w:sz w:val="18"/>
                <w:szCs w:val="18"/>
                <w:lang w:val="fr-FR"/>
              </w:rPr>
              <w:t>À doublets croisés avec un réflecteur/doublet</w:t>
            </w:r>
          </w:p>
        </w:tc>
        <w:tc>
          <w:tcPr>
            <w:tcW w:w="588" w:type="pct"/>
            <w:tcBorders>
              <w:top w:val="single" w:sz="4" w:space="0" w:color="auto"/>
              <w:left w:val="single" w:sz="4" w:space="0" w:color="auto"/>
              <w:bottom w:val="single" w:sz="4" w:space="0" w:color="auto"/>
              <w:right w:val="single" w:sz="4" w:space="0" w:color="auto"/>
            </w:tcBorders>
          </w:tcPr>
          <w:p w14:paraId="0D581690" w14:textId="77777777" w:rsidR="00D2156E" w:rsidRPr="00E24BB9" w:rsidRDefault="00D2156E" w:rsidP="0019687B">
            <w:pPr>
              <w:pStyle w:val="Tabletext"/>
              <w:jc w:val="center"/>
              <w:rPr>
                <w:sz w:val="18"/>
                <w:szCs w:val="18"/>
                <w:lang w:val="fr-FR"/>
              </w:rPr>
            </w:pPr>
            <w:r w:rsidRPr="00E24BB9">
              <w:rPr>
                <w:color w:val="000000"/>
                <w:sz w:val="18"/>
                <w:szCs w:val="18"/>
                <w:lang w:val="fr-FR"/>
              </w:rPr>
              <w:t>En hélice quadripolaire</w:t>
            </w:r>
          </w:p>
        </w:tc>
        <w:tc>
          <w:tcPr>
            <w:tcW w:w="541" w:type="pct"/>
            <w:tcBorders>
              <w:top w:val="single" w:sz="4" w:space="0" w:color="auto"/>
              <w:left w:val="single" w:sz="4" w:space="0" w:color="auto"/>
              <w:bottom w:val="single" w:sz="4" w:space="0" w:color="auto"/>
              <w:right w:val="single" w:sz="4" w:space="0" w:color="auto"/>
            </w:tcBorders>
          </w:tcPr>
          <w:p w14:paraId="07663AA1" w14:textId="77777777" w:rsidR="00D2156E" w:rsidRPr="00E24BB9" w:rsidRDefault="00D2156E" w:rsidP="0019687B">
            <w:pPr>
              <w:pStyle w:val="Tabletext"/>
              <w:jc w:val="center"/>
              <w:rPr>
                <w:sz w:val="18"/>
                <w:szCs w:val="18"/>
                <w:lang w:val="fr-FR"/>
              </w:rPr>
            </w:pPr>
            <w:r w:rsidRPr="00E24BB9">
              <w:rPr>
                <w:color w:val="000000"/>
                <w:sz w:val="18"/>
                <w:szCs w:val="18"/>
                <w:lang w:val="fr-FR"/>
              </w:rPr>
              <w:t>2 antennes omnidirectionnelles</w:t>
            </w:r>
          </w:p>
        </w:tc>
      </w:tr>
      <w:tr w:rsidR="00C20090" w:rsidRPr="00E24BB9" w14:paraId="45C586BE"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hideMark/>
          </w:tcPr>
          <w:p w14:paraId="7B61D8C3"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Gain d'antenne maximal du satellite (en </w:t>
            </w:r>
            <w:proofErr w:type="spellStart"/>
            <w:r w:rsidRPr="00E24BB9">
              <w:rPr>
                <w:color w:val="000000"/>
                <w:sz w:val="18"/>
                <w:szCs w:val="18"/>
                <w:lang w:val="fr-FR"/>
              </w:rPr>
              <w:t>dBi</w:t>
            </w:r>
            <w:proofErr w:type="spellEnd"/>
            <w:r w:rsidRPr="00E24BB9">
              <w:rPr>
                <w:color w:val="000000"/>
                <w:sz w:val="18"/>
                <w:szCs w:val="18"/>
                <w:lang w:val="fr-FR"/>
              </w:rPr>
              <w:t>)</w:t>
            </w:r>
          </w:p>
        </w:tc>
        <w:tc>
          <w:tcPr>
            <w:tcW w:w="495" w:type="pct"/>
            <w:tcBorders>
              <w:top w:val="single" w:sz="4" w:space="0" w:color="auto"/>
              <w:left w:val="single" w:sz="4" w:space="0" w:color="auto"/>
              <w:bottom w:val="single" w:sz="4" w:space="0" w:color="auto"/>
              <w:right w:val="single" w:sz="4" w:space="0" w:color="auto"/>
            </w:tcBorders>
          </w:tcPr>
          <w:p w14:paraId="73C5BA55" w14:textId="77777777" w:rsidR="00D2156E" w:rsidRPr="00E24BB9" w:rsidRDefault="00D2156E" w:rsidP="0019687B">
            <w:pPr>
              <w:pStyle w:val="Tabletext"/>
              <w:jc w:val="center"/>
              <w:rPr>
                <w:sz w:val="18"/>
                <w:szCs w:val="18"/>
                <w:lang w:val="fr-FR"/>
              </w:rPr>
            </w:pPr>
            <w:r w:rsidRPr="00E24BB9">
              <w:rPr>
                <w:color w:val="000000"/>
                <w:sz w:val="18"/>
                <w:szCs w:val="18"/>
                <w:lang w:val="fr-FR"/>
              </w:rPr>
              <w:t>2,5</w:t>
            </w:r>
          </w:p>
        </w:tc>
        <w:tc>
          <w:tcPr>
            <w:tcW w:w="588" w:type="pct"/>
            <w:tcBorders>
              <w:top w:val="single" w:sz="4" w:space="0" w:color="auto"/>
              <w:left w:val="single" w:sz="4" w:space="0" w:color="auto"/>
              <w:bottom w:val="single" w:sz="4" w:space="0" w:color="auto"/>
              <w:right w:val="single" w:sz="4" w:space="0" w:color="auto"/>
            </w:tcBorders>
          </w:tcPr>
          <w:p w14:paraId="038A34B6" w14:textId="77777777" w:rsidR="00D2156E" w:rsidRPr="00E24BB9" w:rsidRDefault="00D2156E" w:rsidP="0019687B">
            <w:pPr>
              <w:pStyle w:val="Tabletext"/>
              <w:jc w:val="center"/>
              <w:rPr>
                <w:sz w:val="18"/>
                <w:szCs w:val="18"/>
                <w:lang w:val="fr-FR"/>
              </w:rPr>
            </w:pPr>
            <w:r w:rsidRPr="00E24BB9">
              <w:rPr>
                <w:color w:val="000000"/>
                <w:sz w:val="18"/>
                <w:szCs w:val="18"/>
                <w:lang w:val="fr-FR"/>
              </w:rPr>
              <w:t>7</w:t>
            </w:r>
          </w:p>
        </w:tc>
        <w:tc>
          <w:tcPr>
            <w:tcW w:w="588" w:type="pct"/>
            <w:tcBorders>
              <w:top w:val="single" w:sz="4" w:space="0" w:color="auto"/>
              <w:left w:val="single" w:sz="4" w:space="0" w:color="auto"/>
              <w:bottom w:val="single" w:sz="4" w:space="0" w:color="auto"/>
              <w:right w:val="single" w:sz="4" w:space="0" w:color="auto"/>
            </w:tcBorders>
          </w:tcPr>
          <w:p w14:paraId="6814D7E5"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c>
          <w:tcPr>
            <w:tcW w:w="687" w:type="pct"/>
            <w:tcBorders>
              <w:top w:val="single" w:sz="4" w:space="0" w:color="auto"/>
              <w:left w:val="single" w:sz="4" w:space="0" w:color="auto"/>
              <w:bottom w:val="single" w:sz="4" w:space="0" w:color="auto"/>
              <w:right w:val="single" w:sz="4" w:space="0" w:color="auto"/>
            </w:tcBorders>
          </w:tcPr>
          <w:p w14:paraId="02AB6BB9" w14:textId="77777777" w:rsidR="00D2156E" w:rsidRPr="00E24BB9" w:rsidRDefault="00D2156E" w:rsidP="0019687B">
            <w:pPr>
              <w:pStyle w:val="Tabletext"/>
              <w:jc w:val="center"/>
              <w:rPr>
                <w:sz w:val="18"/>
                <w:szCs w:val="18"/>
                <w:lang w:val="fr-FR"/>
              </w:rPr>
            </w:pPr>
            <w:r w:rsidRPr="00E24BB9">
              <w:rPr>
                <w:color w:val="000000"/>
                <w:sz w:val="18"/>
                <w:szCs w:val="18"/>
                <w:lang w:val="fr-FR"/>
              </w:rPr>
              <w:t>6</w:t>
            </w:r>
          </w:p>
        </w:tc>
        <w:tc>
          <w:tcPr>
            <w:tcW w:w="588" w:type="pct"/>
            <w:tcBorders>
              <w:top w:val="single" w:sz="4" w:space="0" w:color="auto"/>
              <w:left w:val="single" w:sz="4" w:space="0" w:color="auto"/>
              <w:bottom w:val="single" w:sz="4" w:space="0" w:color="auto"/>
              <w:right w:val="single" w:sz="4" w:space="0" w:color="auto"/>
            </w:tcBorders>
          </w:tcPr>
          <w:p w14:paraId="05505188" w14:textId="77777777" w:rsidR="00D2156E" w:rsidRPr="00E24BB9" w:rsidRDefault="00D2156E" w:rsidP="0019687B">
            <w:pPr>
              <w:pStyle w:val="Tabletext"/>
              <w:jc w:val="center"/>
              <w:rPr>
                <w:sz w:val="18"/>
                <w:szCs w:val="18"/>
                <w:lang w:val="fr-FR"/>
              </w:rPr>
            </w:pPr>
            <w:r w:rsidRPr="00E24BB9">
              <w:rPr>
                <w:color w:val="000000"/>
                <w:sz w:val="18"/>
                <w:szCs w:val="18"/>
                <w:lang w:val="fr-FR"/>
              </w:rPr>
              <w:t>8</w:t>
            </w:r>
          </w:p>
        </w:tc>
        <w:tc>
          <w:tcPr>
            <w:tcW w:w="541" w:type="pct"/>
            <w:tcBorders>
              <w:top w:val="single" w:sz="4" w:space="0" w:color="auto"/>
              <w:left w:val="single" w:sz="4" w:space="0" w:color="auto"/>
              <w:bottom w:val="single" w:sz="4" w:space="0" w:color="auto"/>
              <w:right w:val="single" w:sz="4" w:space="0" w:color="auto"/>
            </w:tcBorders>
          </w:tcPr>
          <w:p w14:paraId="75548028" w14:textId="77777777" w:rsidR="00D2156E" w:rsidRPr="00E24BB9" w:rsidRDefault="00D2156E" w:rsidP="0019687B">
            <w:pPr>
              <w:pStyle w:val="Tabletext"/>
              <w:jc w:val="center"/>
              <w:rPr>
                <w:sz w:val="18"/>
                <w:szCs w:val="18"/>
                <w:lang w:val="fr-FR"/>
              </w:rPr>
            </w:pPr>
            <w:r w:rsidRPr="00E24BB9">
              <w:rPr>
                <w:color w:val="000000"/>
                <w:sz w:val="18"/>
                <w:szCs w:val="18"/>
                <w:lang w:val="fr-FR"/>
              </w:rPr>
              <w:t>−4,5</w:t>
            </w:r>
          </w:p>
        </w:tc>
      </w:tr>
      <w:tr w:rsidR="00C20090" w:rsidRPr="00E24BB9" w14:paraId="7B4C014C"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hideMark/>
          </w:tcPr>
          <w:p w14:paraId="45CEFA45" w14:textId="77777777" w:rsidR="00D2156E" w:rsidRPr="00E24BB9" w:rsidRDefault="00D2156E" w:rsidP="0019687B">
            <w:pPr>
              <w:pStyle w:val="Tabletext"/>
              <w:jc w:val="left"/>
              <w:rPr>
                <w:sz w:val="18"/>
                <w:szCs w:val="18"/>
                <w:lang w:val="fr-FR"/>
              </w:rPr>
            </w:pPr>
            <w:r w:rsidRPr="00E24BB9">
              <w:rPr>
                <w:color w:val="000000"/>
                <w:sz w:val="18"/>
                <w:szCs w:val="18"/>
                <w:lang w:val="fr-FR"/>
              </w:rPr>
              <w:t>Polarisation de l'antenne du satellite</w:t>
            </w:r>
          </w:p>
        </w:tc>
        <w:tc>
          <w:tcPr>
            <w:tcW w:w="495" w:type="pct"/>
            <w:tcBorders>
              <w:top w:val="single" w:sz="4" w:space="0" w:color="auto"/>
              <w:left w:val="single" w:sz="4" w:space="0" w:color="auto"/>
              <w:bottom w:val="single" w:sz="4" w:space="0" w:color="auto"/>
              <w:right w:val="single" w:sz="4" w:space="0" w:color="auto"/>
            </w:tcBorders>
          </w:tcPr>
          <w:p w14:paraId="3063FB57"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88" w:type="pct"/>
            <w:tcBorders>
              <w:top w:val="single" w:sz="4" w:space="0" w:color="auto"/>
              <w:left w:val="single" w:sz="4" w:space="0" w:color="auto"/>
              <w:bottom w:val="single" w:sz="4" w:space="0" w:color="auto"/>
              <w:right w:val="single" w:sz="4" w:space="0" w:color="auto"/>
            </w:tcBorders>
          </w:tcPr>
          <w:p w14:paraId="06ADFD05"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88" w:type="pct"/>
            <w:tcBorders>
              <w:top w:val="single" w:sz="4" w:space="0" w:color="auto"/>
              <w:left w:val="single" w:sz="4" w:space="0" w:color="auto"/>
              <w:bottom w:val="single" w:sz="4" w:space="0" w:color="auto"/>
              <w:right w:val="single" w:sz="4" w:space="0" w:color="auto"/>
            </w:tcBorders>
          </w:tcPr>
          <w:p w14:paraId="5BD05612"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687" w:type="pct"/>
            <w:tcBorders>
              <w:top w:val="single" w:sz="4" w:space="0" w:color="auto"/>
              <w:left w:val="single" w:sz="4" w:space="0" w:color="auto"/>
              <w:bottom w:val="single" w:sz="4" w:space="0" w:color="auto"/>
              <w:right w:val="single" w:sz="4" w:space="0" w:color="auto"/>
            </w:tcBorders>
          </w:tcPr>
          <w:p w14:paraId="6282E5A6" w14:textId="77777777" w:rsidR="00D2156E" w:rsidRPr="00E24BB9" w:rsidRDefault="00D2156E" w:rsidP="0019687B">
            <w:pPr>
              <w:pStyle w:val="Tabletext"/>
              <w:jc w:val="center"/>
              <w:rPr>
                <w:sz w:val="18"/>
                <w:szCs w:val="18"/>
                <w:lang w:val="fr-FR"/>
              </w:rPr>
            </w:pPr>
            <w:r w:rsidRPr="00E24BB9">
              <w:rPr>
                <w:color w:val="000000"/>
                <w:sz w:val="18"/>
                <w:szCs w:val="18"/>
                <w:lang w:val="fr-FR"/>
              </w:rPr>
              <w:t>CP/Polarisation verticale</w:t>
            </w:r>
          </w:p>
        </w:tc>
        <w:tc>
          <w:tcPr>
            <w:tcW w:w="588" w:type="pct"/>
            <w:tcBorders>
              <w:top w:val="single" w:sz="4" w:space="0" w:color="auto"/>
              <w:left w:val="single" w:sz="4" w:space="0" w:color="auto"/>
              <w:bottom w:val="single" w:sz="4" w:space="0" w:color="auto"/>
              <w:right w:val="single" w:sz="4" w:space="0" w:color="auto"/>
            </w:tcBorders>
          </w:tcPr>
          <w:p w14:paraId="52B10DD6"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41" w:type="pct"/>
            <w:tcBorders>
              <w:top w:val="single" w:sz="4" w:space="0" w:color="auto"/>
              <w:left w:val="single" w:sz="4" w:space="0" w:color="auto"/>
              <w:bottom w:val="single" w:sz="4" w:space="0" w:color="auto"/>
              <w:right w:val="single" w:sz="4" w:space="0" w:color="auto"/>
            </w:tcBorders>
          </w:tcPr>
          <w:p w14:paraId="6D6CA03C"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r>
      <w:tr w:rsidR="00C20090" w:rsidRPr="00E24BB9" w14:paraId="478F6408"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hideMark/>
          </w:tcPr>
          <w:p w14:paraId="2DDAC935"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Diagramme de rayonnement d'antenne de satellite </w:t>
            </w:r>
          </w:p>
        </w:tc>
        <w:tc>
          <w:tcPr>
            <w:tcW w:w="495" w:type="pct"/>
            <w:tcBorders>
              <w:top w:val="single" w:sz="4" w:space="0" w:color="auto"/>
              <w:left w:val="single" w:sz="4" w:space="0" w:color="auto"/>
              <w:bottom w:val="single" w:sz="4" w:space="0" w:color="auto"/>
              <w:right w:val="single" w:sz="4" w:space="0" w:color="auto"/>
            </w:tcBorders>
          </w:tcPr>
          <w:p w14:paraId="3D65AED3"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588" w:type="pct"/>
            <w:tcBorders>
              <w:top w:val="single" w:sz="4" w:space="0" w:color="auto"/>
              <w:left w:val="single" w:sz="4" w:space="0" w:color="auto"/>
              <w:bottom w:val="single" w:sz="4" w:space="0" w:color="auto"/>
              <w:right w:val="single" w:sz="4" w:space="0" w:color="auto"/>
            </w:tcBorders>
          </w:tcPr>
          <w:p w14:paraId="00F0B3D1"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588" w:type="pct"/>
            <w:tcBorders>
              <w:top w:val="single" w:sz="4" w:space="0" w:color="auto"/>
              <w:left w:val="single" w:sz="4" w:space="0" w:color="auto"/>
              <w:bottom w:val="single" w:sz="4" w:space="0" w:color="auto"/>
              <w:right w:val="single" w:sz="4" w:space="0" w:color="auto"/>
            </w:tcBorders>
          </w:tcPr>
          <w:p w14:paraId="2D2F0044"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687" w:type="pct"/>
            <w:tcBorders>
              <w:top w:val="single" w:sz="4" w:space="0" w:color="auto"/>
              <w:left w:val="single" w:sz="4" w:space="0" w:color="auto"/>
              <w:bottom w:val="single" w:sz="4" w:space="0" w:color="auto"/>
              <w:right w:val="single" w:sz="4" w:space="0" w:color="auto"/>
            </w:tcBorders>
          </w:tcPr>
          <w:p w14:paraId="7F29F20A" w14:textId="107666F6" w:rsidR="00D2156E" w:rsidRPr="00E24BB9" w:rsidRDefault="00D2156E" w:rsidP="0019687B">
            <w:pPr>
              <w:pStyle w:val="Tabletext"/>
              <w:jc w:val="center"/>
              <w:rPr>
                <w:sz w:val="18"/>
                <w:szCs w:val="18"/>
                <w:lang w:val="fr-FR"/>
              </w:rPr>
            </w:pPr>
            <w:r w:rsidRPr="00E24BB9">
              <w:rPr>
                <w:color w:val="000000"/>
                <w:sz w:val="18"/>
                <w:szCs w:val="18"/>
                <w:lang w:val="fr-FR"/>
              </w:rPr>
              <w:t>ND à antennes</w:t>
            </w:r>
            <w:r w:rsidR="00C20090" w:rsidRPr="00E24BB9">
              <w:rPr>
                <w:color w:val="000000"/>
                <w:sz w:val="18"/>
                <w:szCs w:val="18"/>
                <w:lang w:val="fr-FR"/>
              </w:rPr>
              <w:br/>
            </w:r>
            <w:r w:rsidRPr="00E24BB9">
              <w:rPr>
                <w:color w:val="000000"/>
                <w:sz w:val="18"/>
                <w:szCs w:val="18"/>
                <w:lang w:val="fr-FR"/>
              </w:rPr>
              <w:t>multiples</w:t>
            </w:r>
          </w:p>
        </w:tc>
        <w:tc>
          <w:tcPr>
            <w:tcW w:w="588" w:type="pct"/>
            <w:tcBorders>
              <w:top w:val="single" w:sz="4" w:space="0" w:color="auto"/>
              <w:left w:val="single" w:sz="4" w:space="0" w:color="auto"/>
              <w:bottom w:val="single" w:sz="4" w:space="0" w:color="auto"/>
              <w:right w:val="single" w:sz="4" w:space="0" w:color="auto"/>
            </w:tcBorders>
          </w:tcPr>
          <w:p w14:paraId="07375DF6"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c>
          <w:tcPr>
            <w:tcW w:w="541" w:type="pct"/>
            <w:tcBorders>
              <w:top w:val="single" w:sz="4" w:space="0" w:color="auto"/>
              <w:left w:val="single" w:sz="4" w:space="0" w:color="auto"/>
              <w:bottom w:val="single" w:sz="4" w:space="0" w:color="auto"/>
              <w:right w:val="single" w:sz="4" w:space="0" w:color="auto"/>
            </w:tcBorders>
          </w:tcPr>
          <w:p w14:paraId="721C6D06" w14:textId="77777777" w:rsidR="00D2156E" w:rsidRPr="00E24BB9" w:rsidRDefault="00D2156E" w:rsidP="0019687B">
            <w:pPr>
              <w:pStyle w:val="Tabletext"/>
              <w:jc w:val="center"/>
              <w:rPr>
                <w:sz w:val="18"/>
                <w:szCs w:val="18"/>
                <w:lang w:val="fr-FR"/>
              </w:rPr>
            </w:pPr>
            <w:r w:rsidRPr="00E24BB9">
              <w:rPr>
                <w:color w:val="000000"/>
                <w:sz w:val="18"/>
                <w:szCs w:val="18"/>
                <w:lang w:val="fr-FR"/>
              </w:rPr>
              <w:t>ND à antennes multiples</w:t>
            </w:r>
          </w:p>
        </w:tc>
      </w:tr>
      <w:tr w:rsidR="00D2156E" w:rsidRPr="009B3359" w14:paraId="3049B078" w14:textId="77777777" w:rsidTr="0019687B">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62FD73A0" w14:textId="77777777" w:rsidR="00D2156E" w:rsidRPr="00E24BB9" w:rsidRDefault="00D2156E" w:rsidP="0019687B">
            <w:pPr>
              <w:pStyle w:val="Tabletext"/>
              <w:keepNext/>
              <w:rPr>
                <w:sz w:val="18"/>
                <w:szCs w:val="18"/>
                <w:lang w:val="fr-FR"/>
              </w:rPr>
            </w:pPr>
            <w:r w:rsidRPr="00E24BB9">
              <w:rPr>
                <w:b/>
                <w:bCs/>
                <w:color w:val="000000"/>
                <w:sz w:val="18"/>
                <w:szCs w:val="18"/>
                <w:lang w:val="fr-FR"/>
              </w:rPr>
              <w:t>Paramètres de la station terrienne de réception</w:t>
            </w:r>
          </w:p>
        </w:tc>
      </w:tr>
      <w:tr w:rsidR="00C20090" w:rsidRPr="00E24BB9" w14:paraId="001A41BF"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1603C24A"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Type d'antenne de la station terrienne </w:t>
            </w:r>
          </w:p>
        </w:tc>
        <w:tc>
          <w:tcPr>
            <w:tcW w:w="495" w:type="pct"/>
            <w:tcBorders>
              <w:top w:val="single" w:sz="4" w:space="0" w:color="auto"/>
              <w:left w:val="single" w:sz="4" w:space="0" w:color="auto"/>
              <w:bottom w:val="single" w:sz="4" w:space="0" w:color="auto"/>
              <w:right w:val="single" w:sz="4" w:space="0" w:color="auto"/>
            </w:tcBorders>
          </w:tcPr>
          <w:p w14:paraId="29414A6E"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588" w:type="pct"/>
            <w:tcBorders>
              <w:top w:val="single" w:sz="4" w:space="0" w:color="auto"/>
              <w:left w:val="single" w:sz="4" w:space="0" w:color="auto"/>
              <w:bottom w:val="single" w:sz="4" w:space="0" w:color="auto"/>
              <w:right w:val="single" w:sz="4" w:space="0" w:color="auto"/>
            </w:tcBorders>
          </w:tcPr>
          <w:p w14:paraId="48D1249E"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588" w:type="pct"/>
            <w:tcBorders>
              <w:top w:val="single" w:sz="4" w:space="0" w:color="auto"/>
              <w:left w:val="single" w:sz="4" w:space="0" w:color="auto"/>
              <w:bottom w:val="single" w:sz="4" w:space="0" w:color="auto"/>
              <w:right w:val="single" w:sz="4" w:space="0" w:color="auto"/>
            </w:tcBorders>
          </w:tcPr>
          <w:p w14:paraId="1A76A641"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687" w:type="pct"/>
            <w:tcBorders>
              <w:top w:val="single" w:sz="4" w:space="0" w:color="auto"/>
              <w:left w:val="single" w:sz="4" w:space="0" w:color="auto"/>
              <w:bottom w:val="single" w:sz="4" w:space="0" w:color="auto"/>
              <w:right w:val="single" w:sz="4" w:space="0" w:color="auto"/>
            </w:tcBorders>
          </w:tcPr>
          <w:p w14:paraId="54D4D1D2"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588" w:type="pct"/>
            <w:tcBorders>
              <w:top w:val="single" w:sz="4" w:space="0" w:color="auto"/>
              <w:left w:val="single" w:sz="4" w:space="0" w:color="auto"/>
              <w:bottom w:val="single" w:sz="4" w:space="0" w:color="auto"/>
              <w:right w:val="single" w:sz="4" w:space="0" w:color="auto"/>
            </w:tcBorders>
          </w:tcPr>
          <w:p w14:paraId="038246B3"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c>
          <w:tcPr>
            <w:tcW w:w="541" w:type="pct"/>
            <w:tcBorders>
              <w:top w:val="single" w:sz="4" w:space="0" w:color="auto"/>
              <w:left w:val="single" w:sz="4" w:space="0" w:color="auto"/>
              <w:bottom w:val="single" w:sz="4" w:space="0" w:color="auto"/>
              <w:right w:val="single" w:sz="4" w:space="0" w:color="auto"/>
            </w:tcBorders>
          </w:tcPr>
          <w:p w14:paraId="37DEF999" w14:textId="77777777" w:rsidR="00D2156E" w:rsidRPr="00E24BB9" w:rsidRDefault="00D2156E" w:rsidP="0019687B">
            <w:pPr>
              <w:pStyle w:val="Tabletext"/>
              <w:jc w:val="center"/>
              <w:rPr>
                <w:sz w:val="18"/>
                <w:szCs w:val="18"/>
                <w:lang w:val="fr-FR"/>
              </w:rPr>
            </w:pPr>
            <w:r w:rsidRPr="00E24BB9">
              <w:rPr>
                <w:color w:val="000000"/>
                <w:sz w:val="18"/>
                <w:szCs w:val="18"/>
                <w:lang w:val="fr-FR"/>
              </w:rPr>
              <w:t>Parabolique</w:t>
            </w:r>
          </w:p>
        </w:tc>
      </w:tr>
      <w:tr w:rsidR="00C20090" w:rsidRPr="00E24BB9" w14:paraId="7F7B578F"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0A58E3BA" w14:textId="77777777" w:rsidR="00D2156E" w:rsidRPr="00E24BB9" w:rsidRDefault="00D2156E" w:rsidP="0019687B">
            <w:pPr>
              <w:pStyle w:val="Tabletext"/>
              <w:jc w:val="left"/>
              <w:rPr>
                <w:sz w:val="18"/>
                <w:szCs w:val="18"/>
                <w:lang w:val="fr-FR"/>
              </w:rPr>
            </w:pPr>
            <w:r w:rsidRPr="00E24BB9">
              <w:rPr>
                <w:color w:val="000000"/>
                <w:sz w:val="18"/>
                <w:szCs w:val="18"/>
                <w:lang w:val="fr-FR"/>
              </w:rPr>
              <w:t>Diagramme de rayonnement d'antenne de la station terrienne</w:t>
            </w:r>
          </w:p>
        </w:tc>
        <w:tc>
          <w:tcPr>
            <w:tcW w:w="495" w:type="pct"/>
            <w:tcBorders>
              <w:top w:val="single" w:sz="4" w:space="0" w:color="auto"/>
              <w:left w:val="single" w:sz="4" w:space="0" w:color="auto"/>
              <w:bottom w:val="single" w:sz="4" w:space="0" w:color="auto"/>
              <w:right w:val="single" w:sz="4" w:space="0" w:color="auto"/>
            </w:tcBorders>
          </w:tcPr>
          <w:p w14:paraId="0F2517EA"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588" w:type="pct"/>
            <w:tcBorders>
              <w:top w:val="single" w:sz="4" w:space="0" w:color="auto"/>
              <w:left w:val="single" w:sz="4" w:space="0" w:color="auto"/>
              <w:bottom w:val="single" w:sz="4" w:space="0" w:color="auto"/>
              <w:right w:val="single" w:sz="4" w:space="0" w:color="auto"/>
            </w:tcBorders>
          </w:tcPr>
          <w:p w14:paraId="1D13167C"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588" w:type="pct"/>
            <w:tcBorders>
              <w:top w:val="single" w:sz="4" w:space="0" w:color="auto"/>
              <w:left w:val="single" w:sz="4" w:space="0" w:color="auto"/>
              <w:bottom w:val="single" w:sz="4" w:space="0" w:color="auto"/>
              <w:right w:val="single" w:sz="4" w:space="0" w:color="auto"/>
            </w:tcBorders>
          </w:tcPr>
          <w:p w14:paraId="00525D44"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687" w:type="pct"/>
            <w:tcBorders>
              <w:top w:val="single" w:sz="4" w:space="0" w:color="auto"/>
              <w:left w:val="single" w:sz="4" w:space="0" w:color="auto"/>
              <w:bottom w:val="single" w:sz="4" w:space="0" w:color="auto"/>
              <w:right w:val="single" w:sz="4" w:space="0" w:color="auto"/>
            </w:tcBorders>
          </w:tcPr>
          <w:p w14:paraId="72D0BD19" w14:textId="7A44F76E" w:rsidR="00D2156E" w:rsidRPr="00E24BB9" w:rsidRDefault="00D2156E" w:rsidP="0019687B">
            <w:pPr>
              <w:pStyle w:val="Tabletext"/>
              <w:jc w:val="center"/>
              <w:rPr>
                <w:sz w:val="18"/>
                <w:szCs w:val="18"/>
                <w:lang w:val="fr-FR"/>
              </w:rPr>
            </w:pPr>
            <w:r w:rsidRPr="00E24BB9">
              <w:rPr>
                <w:color w:val="000000"/>
                <w:sz w:val="18"/>
                <w:szCs w:val="18"/>
                <w:lang w:val="fr-FR"/>
              </w:rPr>
              <w:t>Recommandation</w:t>
            </w:r>
            <w:r w:rsidR="00C20090" w:rsidRPr="00E24BB9">
              <w:rPr>
                <w:color w:val="000000"/>
                <w:sz w:val="18"/>
                <w:szCs w:val="18"/>
                <w:lang w:val="fr-FR"/>
              </w:rPr>
              <w:br/>
            </w:r>
            <w:r w:rsidRPr="00E24BB9">
              <w:rPr>
                <w:color w:val="000000"/>
                <w:sz w:val="18"/>
                <w:szCs w:val="18"/>
                <w:lang w:val="fr-FR"/>
              </w:rPr>
              <w:t>UIT-R S.465</w:t>
            </w:r>
          </w:p>
        </w:tc>
        <w:tc>
          <w:tcPr>
            <w:tcW w:w="588" w:type="pct"/>
            <w:tcBorders>
              <w:top w:val="single" w:sz="4" w:space="0" w:color="auto"/>
              <w:left w:val="single" w:sz="4" w:space="0" w:color="auto"/>
              <w:bottom w:val="single" w:sz="4" w:space="0" w:color="auto"/>
              <w:right w:val="single" w:sz="4" w:space="0" w:color="auto"/>
            </w:tcBorders>
          </w:tcPr>
          <w:p w14:paraId="4CF363E7" w14:textId="77777777" w:rsidR="00D2156E" w:rsidRPr="00E24BB9" w:rsidRDefault="00D2156E" w:rsidP="0019687B">
            <w:pPr>
              <w:pStyle w:val="Tabletext"/>
              <w:jc w:val="center"/>
              <w:rPr>
                <w:sz w:val="18"/>
                <w:szCs w:val="18"/>
                <w:lang w:val="fr-FR"/>
              </w:rPr>
            </w:pPr>
            <w:r w:rsidRPr="00E24BB9">
              <w:rPr>
                <w:color w:val="000000"/>
                <w:sz w:val="18"/>
                <w:szCs w:val="18"/>
                <w:lang w:val="fr-FR"/>
              </w:rPr>
              <w:t>Recommandation UIT-R S.465</w:t>
            </w:r>
          </w:p>
        </w:tc>
        <w:tc>
          <w:tcPr>
            <w:tcW w:w="541" w:type="pct"/>
            <w:tcBorders>
              <w:top w:val="single" w:sz="4" w:space="0" w:color="auto"/>
              <w:left w:val="single" w:sz="4" w:space="0" w:color="auto"/>
              <w:bottom w:val="single" w:sz="4" w:space="0" w:color="auto"/>
              <w:right w:val="single" w:sz="4" w:space="0" w:color="auto"/>
            </w:tcBorders>
          </w:tcPr>
          <w:p w14:paraId="304C7042" w14:textId="04A532E1" w:rsidR="00D2156E" w:rsidRPr="00E24BB9" w:rsidRDefault="00D2156E" w:rsidP="0019687B">
            <w:pPr>
              <w:pStyle w:val="Tabletext"/>
              <w:jc w:val="center"/>
              <w:rPr>
                <w:sz w:val="18"/>
                <w:szCs w:val="18"/>
                <w:lang w:val="fr-FR"/>
              </w:rPr>
            </w:pPr>
            <w:r w:rsidRPr="00E24BB9">
              <w:rPr>
                <w:color w:val="000000"/>
                <w:sz w:val="18"/>
                <w:szCs w:val="18"/>
                <w:lang w:val="fr-FR"/>
              </w:rPr>
              <w:t xml:space="preserve">Appendice </w:t>
            </w:r>
            <w:r w:rsidRPr="00E24BB9">
              <w:rPr>
                <w:b/>
                <w:bCs/>
                <w:color w:val="000000"/>
                <w:sz w:val="18"/>
                <w:szCs w:val="18"/>
                <w:lang w:val="fr-FR"/>
              </w:rPr>
              <w:t>8</w:t>
            </w:r>
            <w:r w:rsidR="00916E67" w:rsidRPr="00E24BB9">
              <w:rPr>
                <w:b/>
                <w:bCs/>
                <w:color w:val="000000"/>
                <w:sz w:val="18"/>
                <w:szCs w:val="18"/>
                <w:lang w:val="fr-FR"/>
              </w:rPr>
              <w:br/>
            </w:r>
            <w:r w:rsidRPr="00E24BB9">
              <w:rPr>
                <w:color w:val="000000"/>
                <w:sz w:val="18"/>
                <w:szCs w:val="18"/>
                <w:lang w:val="fr-FR"/>
              </w:rPr>
              <w:t>du</w:t>
            </w:r>
            <w:r w:rsidR="00C20090" w:rsidRPr="00E24BB9">
              <w:rPr>
                <w:color w:val="000000"/>
                <w:sz w:val="18"/>
                <w:szCs w:val="18"/>
                <w:lang w:val="fr-FR"/>
              </w:rPr>
              <w:t> </w:t>
            </w:r>
            <w:r w:rsidRPr="00E24BB9">
              <w:rPr>
                <w:color w:val="000000"/>
                <w:sz w:val="18"/>
                <w:szCs w:val="18"/>
                <w:lang w:val="fr-FR"/>
              </w:rPr>
              <w:t>RR</w:t>
            </w:r>
          </w:p>
        </w:tc>
      </w:tr>
      <w:tr w:rsidR="00C20090" w:rsidRPr="00E24BB9" w14:paraId="734A5310"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39DB0302" w14:textId="77777777" w:rsidR="00D2156E" w:rsidRPr="00E24BB9" w:rsidRDefault="00D2156E" w:rsidP="0019687B">
            <w:pPr>
              <w:pStyle w:val="Tabletext"/>
              <w:jc w:val="left"/>
              <w:rPr>
                <w:sz w:val="18"/>
                <w:szCs w:val="18"/>
                <w:lang w:val="fr-FR"/>
              </w:rPr>
            </w:pPr>
            <w:r w:rsidRPr="00E24BB9">
              <w:rPr>
                <w:color w:val="000000"/>
                <w:sz w:val="18"/>
                <w:szCs w:val="18"/>
                <w:lang w:val="fr-FR"/>
              </w:rPr>
              <w:t xml:space="preserve">Gain d'antenne maximal de la station terrienne (en </w:t>
            </w:r>
            <w:proofErr w:type="spellStart"/>
            <w:r w:rsidRPr="00E24BB9">
              <w:rPr>
                <w:color w:val="000000"/>
                <w:sz w:val="18"/>
                <w:szCs w:val="18"/>
                <w:lang w:val="fr-FR"/>
              </w:rPr>
              <w:t>dBi</w:t>
            </w:r>
            <w:proofErr w:type="spellEnd"/>
            <w:r w:rsidRPr="00E24BB9">
              <w:rPr>
                <w:color w:val="000000"/>
                <w:sz w:val="18"/>
                <w:szCs w:val="18"/>
                <w:lang w:val="fr-FR"/>
              </w:rPr>
              <w:t>)</w:t>
            </w:r>
          </w:p>
        </w:tc>
        <w:tc>
          <w:tcPr>
            <w:tcW w:w="495" w:type="pct"/>
            <w:tcBorders>
              <w:top w:val="single" w:sz="4" w:space="0" w:color="auto"/>
              <w:left w:val="single" w:sz="4" w:space="0" w:color="auto"/>
              <w:bottom w:val="single" w:sz="4" w:space="0" w:color="auto"/>
              <w:right w:val="single" w:sz="4" w:space="0" w:color="auto"/>
            </w:tcBorders>
          </w:tcPr>
          <w:p w14:paraId="220F3986" w14:textId="7EB98EBA" w:rsidR="00D2156E" w:rsidRPr="00E24BB9" w:rsidRDefault="00D2156E" w:rsidP="0019687B">
            <w:pPr>
              <w:pStyle w:val="Tabletext"/>
              <w:jc w:val="center"/>
              <w:rPr>
                <w:sz w:val="18"/>
                <w:szCs w:val="18"/>
                <w:lang w:val="fr-FR"/>
              </w:rPr>
            </w:pPr>
            <w:r w:rsidRPr="00E24BB9">
              <w:rPr>
                <w:color w:val="000000"/>
                <w:sz w:val="18"/>
                <w:szCs w:val="18"/>
                <w:lang w:val="fr-FR"/>
              </w:rPr>
              <w:t>34,2/46,6</w:t>
            </w:r>
          </w:p>
        </w:tc>
        <w:tc>
          <w:tcPr>
            <w:tcW w:w="588" w:type="pct"/>
            <w:tcBorders>
              <w:top w:val="single" w:sz="4" w:space="0" w:color="auto"/>
              <w:left w:val="single" w:sz="4" w:space="0" w:color="auto"/>
              <w:bottom w:val="single" w:sz="4" w:space="0" w:color="auto"/>
              <w:right w:val="single" w:sz="4" w:space="0" w:color="auto"/>
            </w:tcBorders>
          </w:tcPr>
          <w:p w14:paraId="3D1E7C55" w14:textId="77777777" w:rsidR="00D2156E" w:rsidRPr="00E24BB9" w:rsidRDefault="00D2156E" w:rsidP="0019687B">
            <w:pPr>
              <w:pStyle w:val="Tabletext"/>
              <w:jc w:val="center"/>
              <w:rPr>
                <w:sz w:val="18"/>
                <w:szCs w:val="18"/>
                <w:lang w:val="fr-FR"/>
              </w:rPr>
            </w:pPr>
            <w:r w:rsidRPr="00E24BB9">
              <w:rPr>
                <w:color w:val="000000"/>
                <w:sz w:val="18"/>
                <w:szCs w:val="18"/>
                <w:lang w:val="fr-FR"/>
              </w:rPr>
              <w:t>56,3</w:t>
            </w:r>
          </w:p>
        </w:tc>
        <w:tc>
          <w:tcPr>
            <w:tcW w:w="588" w:type="pct"/>
            <w:tcBorders>
              <w:top w:val="single" w:sz="4" w:space="0" w:color="auto"/>
              <w:left w:val="single" w:sz="4" w:space="0" w:color="auto"/>
              <w:bottom w:val="single" w:sz="4" w:space="0" w:color="auto"/>
              <w:right w:val="single" w:sz="4" w:space="0" w:color="auto"/>
            </w:tcBorders>
          </w:tcPr>
          <w:p w14:paraId="55949AA0" w14:textId="77777777" w:rsidR="00D2156E" w:rsidRPr="00E24BB9" w:rsidRDefault="00D2156E" w:rsidP="0019687B">
            <w:pPr>
              <w:pStyle w:val="Tabletext"/>
              <w:jc w:val="center"/>
              <w:rPr>
                <w:sz w:val="18"/>
                <w:szCs w:val="18"/>
                <w:lang w:val="fr-FR"/>
              </w:rPr>
            </w:pPr>
            <w:r w:rsidRPr="00E24BB9">
              <w:rPr>
                <w:color w:val="000000"/>
                <w:sz w:val="18"/>
                <w:szCs w:val="18"/>
                <w:lang w:val="fr-FR"/>
              </w:rPr>
              <w:t>47,1</w:t>
            </w:r>
          </w:p>
        </w:tc>
        <w:tc>
          <w:tcPr>
            <w:tcW w:w="687" w:type="pct"/>
            <w:tcBorders>
              <w:top w:val="single" w:sz="4" w:space="0" w:color="auto"/>
              <w:left w:val="single" w:sz="4" w:space="0" w:color="auto"/>
              <w:bottom w:val="single" w:sz="4" w:space="0" w:color="auto"/>
              <w:right w:val="single" w:sz="4" w:space="0" w:color="auto"/>
            </w:tcBorders>
          </w:tcPr>
          <w:p w14:paraId="40FCCC7C" w14:textId="77777777" w:rsidR="00D2156E" w:rsidRPr="00E24BB9" w:rsidRDefault="00D2156E" w:rsidP="0019687B">
            <w:pPr>
              <w:pStyle w:val="Tabletext"/>
              <w:jc w:val="center"/>
              <w:rPr>
                <w:sz w:val="18"/>
                <w:szCs w:val="18"/>
                <w:lang w:val="fr-FR"/>
              </w:rPr>
            </w:pPr>
            <w:r w:rsidRPr="00E24BB9">
              <w:rPr>
                <w:color w:val="000000"/>
                <w:sz w:val="18"/>
                <w:szCs w:val="18"/>
                <w:lang w:val="fr-FR"/>
              </w:rPr>
              <w:t>47,1</w:t>
            </w:r>
          </w:p>
        </w:tc>
        <w:tc>
          <w:tcPr>
            <w:tcW w:w="588" w:type="pct"/>
            <w:tcBorders>
              <w:top w:val="single" w:sz="4" w:space="0" w:color="auto"/>
              <w:left w:val="single" w:sz="4" w:space="0" w:color="auto"/>
              <w:bottom w:val="single" w:sz="4" w:space="0" w:color="auto"/>
              <w:right w:val="single" w:sz="4" w:space="0" w:color="auto"/>
            </w:tcBorders>
          </w:tcPr>
          <w:p w14:paraId="3D3D7B27" w14:textId="77777777" w:rsidR="00D2156E" w:rsidRPr="00E24BB9" w:rsidRDefault="00D2156E" w:rsidP="0019687B">
            <w:pPr>
              <w:pStyle w:val="Tabletext"/>
              <w:jc w:val="center"/>
              <w:rPr>
                <w:sz w:val="18"/>
                <w:szCs w:val="18"/>
                <w:lang w:val="fr-FR"/>
              </w:rPr>
            </w:pPr>
            <w:r w:rsidRPr="00E24BB9">
              <w:rPr>
                <w:color w:val="000000"/>
                <w:sz w:val="18"/>
                <w:szCs w:val="18"/>
                <w:lang w:val="fr-FR"/>
              </w:rPr>
              <w:t>46,7</w:t>
            </w:r>
          </w:p>
        </w:tc>
        <w:tc>
          <w:tcPr>
            <w:tcW w:w="541" w:type="pct"/>
            <w:tcBorders>
              <w:top w:val="single" w:sz="4" w:space="0" w:color="auto"/>
              <w:left w:val="single" w:sz="4" w:space="0" w:color="auto"/>
              <w:bottom w:val="single" w:sz="4" w:space="0" w:color="auto"/>
              <w:right w:val="single" w:sz="4" w:space="0" w:color="auto"/>
            </w:tcBorders>
          </w:tcPr>
          <w:p w14:paraId="7AAA534B" w14:textId="780B66A7" w:rsidR="00D2156E" w:rsidRPr="00E24BB9" w:rsidRDefault="00D2156E" w:rsidP="0019687B">
            <w:pPr>
              <w:pStyle w:val="Tabletext"/>
              <w:jc w:val="center"/>
              <w:rPr>
                <w:sz w:val="18"/>
                <w:szCs w:val="18"/>
                <w:lang w:val="fr-FR"/>
              </w:rPr>
            </w:pPr>
            <w:r w:rsidRPr="00E24BB9">
              <w:rPr>
                <w:color w:val="000000"/>
                <w:sz w:val="18"/>
                <w:szCs w:val="18"/>
                <w:lang w:val="fr-FR"/>
              </w:rPr>
              <w:t>50,5/51,8</w:t>
            </w:r>
          </w:p>
        </w:tc>
      </w:tr>
      <w:tr w:rsidR="00C20090" w:rsidRPr="00E24BB9" w14:paraId="3F8424E1"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05617F88" w14:textId="77777777" w:rsidR="00D2156E" w:rsidRPr="00E24BB9" w:rsidRDefault="00D2156E" w:rsidP="0019687B">
            <w:pPr>
              <w:pStyle w:val="Tabletext"/>
              <w:jc w:val="left"/>
              <w:rPr>
                <w:sz w:val="18"/>
                <w:szCs w:val="18"/>
                <w:lang w:val="fr-FR"/>
              </w:rPr>
            </w:pPr>
            <w:r w:rsidRPr="00E24BB9">
              <w:rPr>
                <w:color w:val="000000"/>
                <w:sz w:val="18"/>
                <w:szCs w:val="18"/>
                <w:lang w:val="fr-FR"/>
              </w:rPr>
              <w:t>Polarisation d'antenne de la station terrienne</w:t>
            </w:r>
          </w:p>
        </w:tc>
        <w:tc>
          <w:tcPr>
            <w:tcW w:w="495" w:type="pct"/>
            <w:tcBorders>
              <w:top w:val="single" w:sz="4" w:space="0" w:color="auto"/>
              <w:left w:val="single" w:sz="4" w:space="0" w:color="auto"/>
              <w:bottom w:val="single" w:sz="4" w:space="0" w:color="auto"/>
              <w:right w:val="single" w:sz="4" w:space="0" w:color="auto"/>
            </w:tcBorders>
          </w:tcPr>
          <w:p w14:paraId="08663B7B"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88" w:type="pct"/>
            <w:tcBorders>
              <w:top w:val="single" w:sz="4" w:space="0" w:color="auto"/>
              <w:left w:val="single" w:sz="4" w:space="0" w:color="auto"/>
              <w:bottom w:val="single" w:sz="4" w:space="0" w:color="auto"/>
              <w:right w:val="single" w:sz="4" w:space="0" w:color="auto"/>
            </w:tcBorders>
          </w:tcPr>
          <w:p w14:paraId="5504A491"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88" w:type="pct"/>
            <w:tcBorders>
              <w:top w:val="single" w:sz="4" w:space="0" w:color="auto"/>
              <w:left w:val="single" w:sz="4" w:space="0" w:color="auto"/>
              <w:bottom w:val="single" w:sz="4" w:space="0" w:color="auto"/>
              <w:right w:val="single" w:sz="4" w:space="0" w:color="auto"/>
            </w:tcBorders>
          </w:tcPr>
          <w:p w14:paraId="2E2A2213"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687" w:type="pct"/>
            <w:tcBorders>
              <w:top w:val="single" w:sz="4" w:space="0" w:color="auto"/>
              <w:left w:val="single" w:sz="4" w:space="0" w:color="auto"/>
              <w:bottom w:val="single" w:sz="4" w:space="0" w:color="auto"/>
              <w:right w:val="single" w:sz="4" w:space="0" w:color="auto"/>
            </w:tcBorders>
          </w:tcPr>
          <w:p w14:paraId="2169ECC0"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88" w:type="pct"/>
            <w:tcBorders>
              <w:top w:val="single" w:sz="4" w:space="0" w:color="auto"/>
              <w:left w:val="single" w:sz="4" w:space="0" w:color="auto"/>
              <w:bottom w:val="single" w:sz="4" w:space="0" w:color="auto"/>
              <w:right w:val="single" w:sz="4" w:space="0" w:color="auto"/>
            </w:tcBorders>
          </w:tcPr>
          <w:p w14:paraId="77AC3DEA"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c>
          <w:tcPr>
            <w:tcW w:w="541" w:type="pct"/>
            <w:tcBorders>
              <w:top w:val="single" w:sz="4" w:space="0" w:color="auto"/>
              <w:left w:val="single" w:sz="4" w:space="0" w:color="auto"/>
              <w:bottom w:val="single" w:sz="4" w:space="0" w:color="auto"/>
              <w:right w:val="single" w:sz="4" w:space="0" w:color="auto"/>
            </w:tcBorders>
          </w:tcPr>
          <w:p w14:paraId="25D034BE" w14:textId="77777777" w:rsidR="00D2156E" w:rsidRPr="00E24BB9" w:rsidRDefault="00D2156E" w:rsidP="0019687B">
            <w:pPr>
              <w:pStyle w:val="Tabletext"/>
              <w:jc w:val="center"/>
              <w:rPr>
                <w:sz w:val="18"/>
                <w:szCs w:val="18"/>
                <w:lang w:val="fr-FR"/>
              </w:rPr>
            </w:pPr>
            <w:r w:rsidRPr="00E24BB9">
              <w:rPr>
                <w:color w:val="000000"/>
                <w:sz w:val="18"/>
                <w:szCs w:val="18"/>
                <w:lang w:val="fr-FR"/>
              </w:rPr>
              <w:t>CP</w:t>
            </w:r>
          </w:p>
        </w:tc>
      </w:tr>
      <w:tr w:rsidR="00C20090" w:rsidRPr="00E24BB9" w14:paraId="49C621B7"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4B87ACFF" w14:textId="77777777" w:rsidR="00D2156E" w:rsidRPr="00E24BB9" w:rsidRDefault="00D2156E" w:rsidP="0019687B">
            <w:pPr>
              <w:pStyle w:val="Tabletext"/>
              <w:jc w:val="left"/>
              <w:rPr>
                <w:sz w:val="18"/>
                <w:szCs w:val="18"/>
                <w:lang w:val="fr-FR"/>
              </w:rPr>
            </w:pPr>
            <w:r w:rsidRPr="00E24BB9">
              <w:rPr>
                <w:color w:val="000000"/>
                <w:sz w:val="18"/>
                <w:szCs w:val="18"/>
                <w:lang w:val="fr-FR"/>
              </w:rPr>
              <w:t>Température de bruit du récepteur de la station terrienne (en K)</w:t>
            </w:r>
          </w:p>
        </w:tc>
        <w:tc>
          <w:tcPr>
            <w:tcW w:w="495" w:type="pct"/>
            <w:tcBorders>
              <w:top w:val="single" w:sz="4" w:space="0" w:color="auto"/>
              <w:left w:val="single" w:sz="4" w:space="0" w:color="auto"/>
              <w:bottom w:val="single" w:sz="4" w:space="0" w:color="auto"/>
              <w:right w:val="single" w:sz="4" w:space="0" w:color="auto"/>
            </w:tcBorders>
          </w:tcPr>
          <w:p w14:paraId="2F0483A3" w14:textId="60DBCF80" w:rsidR="00D2156E" w:rsidRPr="00E24BB9" w:rsidRDefault="00D2156E" w:rsidP="0019687B">
            <w:pPr>
              <w:pStyle w:val="Tabletext"/>
              <w:jc w:val="center"/>
              <w:rPr>
                <w:sz w:val="18"/>
                <w:szCs w:val="18"/>
                <w:lang w:val="fr-FR"/>
              </w:rPr>
            </w:pPr>
            <w:r w:rsidRPr="00E24BB9">
              <w:rPr>
                <w:color w:val="000000"/>
                <w:sz w:val="18"/>
                <w:szCs w:val="18"/>
                <w:lang w:val="fr-FR"/>
              </w:rPr>
              <w:t>70/157</w:t>
            </w:r>
          </w:p>
        </w:tc>
        <w:tc>
          <w:tcPr>
            <w:tcW w:w="588" w:type="pct"/>
            <w:tcBorders>
              <w:top w:val="single" w:sz="4" w:space="0" w:color="auto"/>
              <w:left w:val="single" w:sz="4" w:space="0" w:color="auto"/>
              <w:bottom w:val="single" w:sz="4" w:space="0" w:color="auto"/>
              <w:right w:val="single" w:sz="4" w:space="0" w:color="auto"/>
            </w:tcBorders>
          </w:tcPr>
          <w:p w14:paraId="5B3AC540" w14:textId="77777777" w:rsidR="00D2156E" w:rsidRPr="00E24BB9" w:rsidRDefault="00D2156E" w:rsidP="0019687B">
            <w:pPr>
              <w:pStyle w:val="Tabletext"/>
              <w:jc w:val="center"/>
              <w:rPr>
                <w:sz w:val="18"/>
                <w:szCs w:val="18"/>
                <w:lang w:val="fr-FR"/>
              </w:rPr>
            </w:pPr>
            <w:r w:rsidRPr="00E24BB9">
              <w:rPr>
                <w:color w:val="000000"/>
                <w:sz w:val="18"/>
                <w:szCs w:val="18"/>
                <w:lang w:val="fr-FR"/>
              </w:rPr>
              <w:t>70</w:t>
            </w:r>
          </w:p>
        </w:tc>
        <w:tc>
          <w:tcPr>
            <w:tcW w:w="588" w:type="pct"/>
            <w:tcBorders>
              <w:top w:val="single" w:sz="4" w:space="0" w:color="auto"/>
              <w:left w:val="single" w:sz="4" w:space="0" w:color="auto"/>
              <w:bottom w:val="single" w:sz="4" w:space="0" w:color="auto"/>
              <w:right w:val="single" w:sz="4" w:space="0" w:color="auto"/>
            </w:tcBorders>
          </w:tcPr>
          <w:p w14:paraId="78AE1B90" w14:textId="77777777" w:rsidR="00D2156E" w:rsidRPr="00E24BB9" w:rsidRDefault="00D2156E" w:rsidP="0019687B">
            <w:pPr>
              <w:pStyle w:val="Tabletext"/>
              <w:jc w:val="center"/>
              <w:rPr>
                <w:sz w:val="18"/>
                <w:szCs w:val="18"/>
                <w:lang w:val="fr-FR"/>
              </w:rPr>
            </w:pPr>
            <w:r w:rsidRPr="00E24BB9">
              <w:rPr>
                <w:color w:val="000000"/>
                <w:sz w:val="18"/>
                <w:szCs w:val="18"/>
                <w:lang w:val="fr-FR"/>
              </w:rPr>
              <w:t>147</w:t>
            </w:r>
          </w:p>
        </w:tc>
        <w:tc>
          <w:tcPr>
            <w:tcW w:w="687" w:type="pct"/>
            <w:tcBorders>
              <w:top w:val="single" w:sz="4" w:space="0" w:color="auto"/>
              <w:left w:val="single" w:sz="4" w:space="0" w:color="auto"/>
              <w:bottom w:val="single" w:sz="4" w:space="0" w:color="auto"/>
              <w:right w:val="single" w:sz="4" w:space="0" w:color="auto"/>
            </w:tcBorders>
          </w:tcPr>
          <w:p w14:paraId="4A64520E" w14:textId="77777777" w:rsidR="00D2156E" w:rsidRPr="00E24BB9" w:rsidRDefault="00D2156E" w:rsidP="0019687B">
            <w:pPr>
              <w:pStyle w:val="Tabletext"/>
              <w:jc w:val="center"/>
              <w:rPr>
                <w:sz w:val="18"/>
                <w:szCs w:val="18"/>
                <w:lang w:val="fr-FR"/>
              </w:rPr>
            </w:pPr>
            <w:r w:rsidRPr="00E24BB9">
              <w:rPr>
                <w:color w:val="000000"/>
                <w:sz w:val="18"/>
                <w:szCs w:val="18"/>
                <w:lang w:val="fr-FR"/>
              </w:rPr>
              <w:t>147</w:t>
            </w:r>
          </w:p>
        </w:tc>
        <w:tc>
          <w:tcPr>
            <w:tcW w:w="588" w:type="pct"/>
            <w:tcBorders>
              <w:top w:val="single" w:sz="4" w:space="0" w:color="auto"/>
              <w:left w:val="single" w:sz="4" w:space="0" w:color="auto"/>
              <w:bottom w:val="single" w:sz="4" w:space="0" w:color="auto"/>
              <w:right w:val="single" w:sz="4" w:space="0" w:color="auto"/>
            </w:tcBorders>
          </w:tcPr>
          <w:p w14:paraId="05ACCEE9" w14:textId="77777777" w:rsidR="00D2156E" w:rsidRPr="00E24BB9" w:rsidRDefault="00D2156E" w:rsidP="0019687B">
            <w:pPr>
              <w:pStyle w:val="Tabletext"/>
              <w:jc w:val="center"/>
              <w:rPr>
                <w:sz w:val="18"/>
                <w:szCs w:val="18"/>
                <w:lang w:val="fr-FR"/>
              </w:rPr>
            </w:pPr>
            <w:r w:rsidRPr="00E24BB9">
              <w:rPr>
                <w:color w:val="000000"/>
                <w:sz w:val="18"/>
                <w:szCs w:val="18"/>
                <w:lang w:val="fr-FR"/>
              </w:rPr>
              <w:t>247</w:t>
            </w:r>
          </w:p>
        </w:tc>
        <w:tc>
          <w:tcPr>
            <w:tcW w:w="541" w:type="pct"/>
            <w:tcBorders>
              <w:top w:val="single" w:sz="4" w:space="0" w:color="auto"/>
              <w:left w:val="single" w:sz="4" w:space="0" w:color="auto"/>
              <w:bottom w:val="single" w:sz="4" w:space="0" w:color="auto"/>
              <w:right w:val="single" w:sz="4" w:space="0" w:color="auto"/>
            </w:tcBorders>
          </w:tcPr>
          <w:p w14:paraId="518A82BB" w14:textId="77777777" w:rsidR="00D2156E" w:rsidRPr="00E24BB9" w:rsidRDefault="00D2156E" w:rsidP="0019687B">
            <w:pPr>
              <w:pStyle w:val="Tabletext"/>
              <w:jc w:val="center"/>
              <w:rPr>
                <w:sz w:val="18"/>
                <w:szCs w:val="18"/>
                <w:lang w:val="fr-FR"/>
              </w:rPr>
            </w:pPr>
            <w:r w:rsidRPr="00E24BB9">
              <w:rPr>
                <w:color w:val="000000"/>
                <w:sz w:val="18"/>
                <w:szCs w:val="18"/>
                <w:lang w:val="fr-FR"/>
              </w:rPr>
              <w:t>251</w:t>
            </w:r>
          </w:p>
        </w:tc>
      </w:tr>
      <w:tr w:rsidR="00C20090" w:rsidRPr="00E24BB9" w14:paraId="713FEA9C" w14:textId="77777777" w:rsidTr="00C20090">
        <w:trPr>
          <w:jc w:val="center"/>
        </w:trPr>
        <w:tc>
          <w:tcPr>
            <w:tcW w:w="1514" w:type="pct"/>
            <w:tcBorders>
              <w:top w:val="single" w:sz="4" w:space="0" w:color="auto"/>
              <w:left w:val="single" w:sz="4" w:space="0" w:color="auto"/>
              <w:bottom w:val="single" w:sz="4" w:space="0" w:color="auto"/>
              <w:right w:val="single" w:sz="4" w:space="0" w:color="auto"/>
            </w:tcBorders>
          </w:tcPr>
          <w:p w14:paraId="510844E4" w14:textId="77777777" w:rsidR="00D2156E" w:rsidRPr="00E24BB9" w:rsidRDefault="00D2156E" w:rsidP="0019687B">
            <w:pPr>
              <w:pStyle w:val="Tabletext"/>
              <w:jc w:val="left"/>
              <w:rPr>
                <w:sz w:val="18"/>
                <w:szCs w:val="18"/>
                <w:lang w:val="fr-FR"/>
              </w:rPr>
            </w:pPr>
            <w:r w:rsidRPr="00E24BB9">
              <w:rPr>
                <w:color w:val="000000"/>
                <w:sz w:val="18"/>
                <w:szCs w:val="18"/>
                <w:lang w:val="fr-FR"/>
              </w:rPr>
              <w:t>Angle d'élévation minimal (en degrés)</w:t>
            </w:r>
          </w:p>
        </w:tc>
        <w:tc>
          <w:tcPr>
            <w:tcW w:w="495" w:type="pct"/>
            <w:tcBorders>
              <w:top w:val="single" w:sz="4" w:space="0" w:color="auto"/>
              <w:left w:val="single" w:sz="4" w:space="0" w:color="auto"/>
              <w:bottom w:val="single" w:sz="4" w:space="0" w:color="auto"/>
              <w:right w:val="single" w:sz="4" w:space="0" w:color="auto"/>
            </w:tcBorders>
          </w:tcPr>
          <w:p w14:paraId="4547CFBF"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c>
          <w:tcPr>
            <w:tcW w:w="588" w:type="pct"/>
            <w:tcBorders>
              <w:top w:val="single" w:sz="4" w:space="0" w:color="auto"/>
              <w:left w:val="single" w:sz="4" w:space="0" w:color="auto"/>
              <w:bottom w:val="single" w:sz="4" w:space="0" w:color="auto"/>
              <w:right w:val="single" w:sz="4" w:space="0" w:color="auto"/>
            </w:tcBorders>
          </w:tcPr>
          <w:p w14:paraId="6EF9A1F5"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c>
          <w:tcPr>
            <w:tcW w:w="588" w:type="pct"/>
            <w:tcBorders>
              <w:top w:val="single" w:sz="4" w:space="0" w:color="auto"/>
              <w:left w:val="single" w:sz="4" w:space="0" w:color="auto"/>
              <w:bottom w:val="single" w:sz="4" w:space="0" w:color="auto"/>
              <w:right w:val="single" w:sz="4" w:space="0" w:color="auto"/>
            </w:tcBorders>
          </w:tcPr>
          <w:p w14:paraId="79C73075"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c>
          <w:tcPr>
            <w:tcW w:w="687" w:type="pct"/>
            <w:tcBorders>
              <w:top w:val="single" w:sz="4" w:space="0" w:color="auto"/>
              <w:left w:val="single" w:sz="4" w:space="0" w:color="auto"/>
              <w:bottom w:val="single" w:sz="4" w:space="0" w:color="auto"/>
              <w:right w:val="single" w:sz="4" w:space="0" w:color="auto"/>
            </w:tcBorders>
          </w:tcPr>
          <w:p w14:paraId="699AED77"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c>
          <w:tcPr>
            <w:tcW w:w="588" w:type="pct"/>
            <w:tcBorders>
              <w:top w:val="single" w:sz="4" w:space="0" w:color="auto"/>
              <w:left w:val="single" w:sz="4" w:space="0" w:color="auto"/>
              <w:bottom w:val="single" w:sz="4" w:space="0" w:color="auto"/>
              <w:right w:val="single" w:sz="4" w:space="0" w:color="auto"/>
            </w:tcBorders>
          </w:tcPr>
          <w:p w14:paraId="7794DCE6"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c>
          <w:tcPr>
            <w:tcW w:w="541" w:type="pct"/>
            <w:tcBorders>
              <w:top w:val="single" w:sz="4" w:space="0" w:color="auto"/>
              <w:left w:val="single" w:sz="4" w:space="0" w:color="auto"/>
              <w:bottom w:val="single" w:sz="4" w:space="0" w:color="auto"/>
              <w:right w:val="single" w:sz="4" w:space="0" w:color="auto"/>
            </w:tcBorders>
          </w:tcPr>
          <w:p w14:paraId="24EB4843" w14:textId="77777777" w:rsidR="00D2156E" w:rsidRPr="00E24BB9" w:rsidRDefault="00D2156E" w:rsidP="0019687B">
            <w:pPr>
              <w:pStyle w:val="Tabletext"/>
              <w:jc w:val="center"/>
              <w:rPr>
                <w:sz w:val="18"/>
                <w:szCs w:val="18"/>
                <w:lang w:val="fr-FR"/>
              </w:rPr>
            </w:pPr>
            <w:r w:rsidRPr="00E24BB9">
              <w:rPr>
                <w:color w:val="000000"/>
                <w:sz w:val="18"/>
                <w:szCs w:val="18"/>
                <w:lang w:val="fr-FR"/>
              </w:rPr>
              <w:t>5</w:t>
            </w:r>
          </w:p>
        </w:tc>
      </w:tr>
      <w:tr w:rsidR="00D2156E" w:rsidRPr="00E24BB9" w14:paraId="0A58B0BA" w14:textId="77777777" w:rsidTr="0019687B">
        <w:trPr>
          <w:jc w:val="center"/>
        </w:trPr>
        <w:tc>
          <w:tcPr>
            <w:tcW w:w="5000" w:type="pct"/>
            <w:gridSpan w:val="7"/>
            <w:tcBorders>
              <w:top w:val="single" w:sz="4" w:space="0" w:color="auto"/>
              <w:left w:val="nil"/>
              <w:bottom w:val="nil"/>
              <w:right w:val="nil"/>
            </w:tcBorders>
          </w:tcPr>
          <w:p w14:paraId="3C184C52" w14:textId="77777777" w:rsidR="00D2156E" w:rsidRPr="00E24BB9" w:rsidRDefault="00D2156E" w:rsidP="0019687B">
            <w:pPr>
              <w:pStyle w:val="Tabletext"/>
              <w:jc w:val="left"/>
              <w:rPr>
                <w:sz w:val="18"/>
                <w:szCs w:val="18"/>
                <w:lang w:val="fr-FR"/>
              </w:rPr>
            </w:pPr>
            <w:r w:rsidRPr="00E24BB9">
              <w:rPr>
                <w:color w:val="000000"/>
                <w:sz w:val="18"/>
                <w:szCs w:val="18"/>
                <w:vertAlign w:val="superscript"/>
                <w:lang w:val="fr-FR"/>
              </w:rPr>
              <w:t>(1)</w:t>
            </w:r>
            <w:r w:rsidRPr="00E24BB9">
              <w:rPr>
                <w:color w:val="000000"/>
                <w:sz w:val="18"/>
                <w:szCs w:val="18"/>
                <w:lang w:val="fr-FR"/>
              </w:rPr>
              <w:tab/>
              <w:t>La</w:t>
            </w:r>
            <w:proofErr w:type="gramStart"/>
            <w:r w:rsidRPr="00E24BB9">
              <w:rPr>
                <w:color w:val="000000"/>
                <w:sz w:val="18"/>
                <w:szCs w:val="18"/>
                <w:lang w:val="fr-FR"/>
              </w:rPr>
              <w:t xml:space="preserve"> «puissance</w:t>
            </w:r>
            <w:proofErr w:type="gramEnd"/>
            <w:r w:rsidRPr="00E24BB9">
              <w:rPr>
                <w:color w:val="000000"/>
                <w:sz w:val="18"/>
                <w:szCs w:val="18"/>
                <w:lang w:val="fr-FR"/>
              </w:rPr>
              <w:t xml:space="preserve"> d'entrée de l'antenne de </w:t>
            </w:r>
            <w:proofErr w:type="gramStart"/>
            <w:r w:rsidRPr="00E24BB9">
              <w:rPr>
                <w:color w:val="000000"/>
                <w:sz w:val="18"/>
                <w:szCs w:val="18"/>
                <w:lang w:val="fr-FR"/>
              </w:rPr>
              <w:t>satellite»</w:t>
            </w:r>
            <w:proofErr w:type="gramEnd"/>
            <w:r w:rsidRPr="00E24BB9">
              <w:rPr>
                <w:color w:val="000000"/>
                <w:sz w:val="18"/>
                <w:szCs w:val="18"/>
                <w:lang w:val="fr-FR"/>
              </w:rPr>
              <w:t xml:space="preserve"> comprend l'affaiblissement dans la ligne d'alimentation de l'antenne.</w:t>
            </w:r>
          </w:p>
          <w:p w14:paraId="0B34C421" w14:textId="77777777" w:rsidR="00D2156E" w:rsidRPr="00E24BB9" w:rsidRDefault="00D2156E" w:rsidP="0019687B">
            <w:pPr>
              <w:pStyle w:val="Tabletext"/>
              <w:jc w:val="left"/>
              <w:rPr>
                <w:sz w:val="18"/>
                <w:szCs w:val="18"/>
                <w:lang w:val="fr-FR"/>
              </w:rPr>
            </w:pPr>
            <w:r w:rsidRPr="00E24BB9">
              <w:rPr>
                <w:color w:val="000000"/>
                <w:sz w:val="18"/>
                <w:szCs w:val="18"/>
                <w:vertAlign w:val="superscript"/>
                <w:lang w:val="fr-FR"/>
              </w:rPr>
              <w:t>(2)</w:t>
            </w:r>
            <w:r w:rsidRPr="00E24BB9">
              <w:rPr>
                <w:color w:val="000000"/>
                <w:sz w:val="18"/>
                <w:szCs w:val="18"/>
                <w:lang w:val="fr-FR"/>
              </w:rPr>
              <w:tab/>
              <w:t>Pour la modulation MIC-MDP/MP.</w:t>
            </w:r>
          </w:p>
          <w:p w14:paraId="0254CD68" w14:textId="77777777" w:rsidR="00D2156E" w:rsidRPr="00E24BB9" w:rsidRDefault="00D2156E" w:rsidP="0019687B">
            <w:pPr>
              <w:pStyle w:val="Tabletext"/>
              <w:jc w:val="left"/>
              <w:rPr>
                <w:sz w:val="18"/>
                <w:szCs w:val="18"/>
                <w:lang w:val="fr-FR"/>
              </w:rPr>
            </w:pPr>
            <w:r w:rsidRPr="00E24BB9">
              <w:rPr>
                <w:color w:val="000000"/>
                <w:sz w:val="18"/>
                <w:szCs w:val="18"/>
                <w:vertAlign w:val="superscript"/>
                <w:lang w:val="fr-FR"/>
              </w:rPr>
              <w:t>(3)</w:t>
            </w:r>
            <w:r w:rsidRPr="00E24BB9">
              <w:rPr>
                <w:color w:val="000000"/>
                <w:sz w:val="18"/>
                <w:szCs w:val="18"/>
                <w:lang w:val="fr-FR"/>
              </w:rPr>
              <w:tab/>
              <w:t>Pour la modulation MDPQ.</w:t>
            </w:r>
          </w:p>
        </w:tc>
      </w:tr>
    </w:tbl>
    <w:p w14:paraId="57E55902" w14:textId="6C80BE1D" w:rsidR="00D2156E" w:rsidRPr="00E24BB9" w:rsidRDefault="00D2156E" w:rsidP="001C5446">
      <w:pPr>
        <w:pStyle w:val="Tablefin"/>
        <w:rPr>
          <w:lang w:val="fr-FR"/>
        </w:rPr>
      </w:pPr>
    </w:p>
    <w:p w14:paraId="05762213" w14:textId="77777777" w:rsidR="00D2156E" w:rsidRPr="00E24BB9" w:rsidRDefault="00D2156E" w:rsidP="00423D02">
      <w:pPr>
        <w:tabs>
          <w:tab w:val="left" w:pos="720"/>
        </w:tabs>
        <w:overflowPunct/>
        <w:autoSpaceDE/>
        <w:adjustRightInd/>
        <w:spacing w:before="0"/>
        <w:jc w:val="left"/>
        <w:rPr>
          <w:b/>
          <w:sz w:val="28"/>
          <w:lang w:val="fr-FR"/>
        </w:rPr>
      </w:pPr>
    </w:p>
    <w:p w14:paraId="22312248" w14:textId="10A42D9A" w:rsidR="001C5446" w:rsidRPr="00E24BB9" w:rsidRDefault="001C5446" w:rsidP="00423D02">
      <w:pPr>
        <w:tabs>
          <w:tab w:val="left" w:pos="720"/>
        </w:tabs>
        <w:overflowPunct/>
        <w:autoSpaceDE/>
        <w:adjustRightInd/>
        <w:spacing w:before="0"/>
        <w:jc w:val="left"/>
        <w:rPr>
          <w:b/>
          <w:sz w:val="28"/>
          <w:lang w:val="fr-FR"/>
        </w:rPr>
        <w:sectPr w:rsidR="001C5446" w:rsidRPr="00E24BB9" w:rsidSect="005C0680">
          <w:headerReference w:type="even" r:id="rId20"/>
          <w:headerReference w:type="default" r:id="rId21"/>
          <w:pgSz w:w="16834" w:h="11907" w:orient="landscape" w:code="9"/>
          <w:pgMar w:top="1134" w:right="1418" w:bottom="1134" w:left="1134" w:header="720" w:footer="482" w:gutter="0"/>
          <w:paperSrc w:first="15" w:other="15"/>
          <w:cols w:space="720"/>
          <w:docGrid w:linePitch="326"/>
        </w:sectPr>
      </w:pPr>
    </w:p>
    <w:p w14:paraId="6BA22B9C" w14:textId="77777777" w:rsidR="00C20090" w:rsidRPr="00E24BB9" w:rsidRDefault="00C20090" w:rsidP="00C20090">
      <w:pPr>
        <w:pStyle w:val="Heading2"/>
        <w:rPr>
          <w:lang w:val="fr-FR"/>
        </w:rPr>
      </w:pPr>
      <w:bookmarkStart w:id="29" w:name="_Toc201076012"/>
      <w:r w:rsidRPr="00E24BB9">
        <w:rPr>
          <w:lang w:val="fr-FR"/>
        </w:rPr>
        <w:lastRenderedPageBreak/>
        <w:t>3.2</w:t>
      </w:r>
      <w:r w:rsidRPr="00E24BB9">
        <w:rPr>
          <w:lang w:val="fr-FR"/>
        </w:rPr>
        <w:tab/>
        <w:t>Télécommande/mesure de la distance dans la bande de fréquences 2 025-2 110 MHz</w:t>
      </w:r>
      <w:bookmarkEnd w:id="29"/>
    </w:p>
    <w:p w14:paraId="220A511A" w14:textId="2D8A6394" w:rsidR="00D2156E" w:rsidRPr="00E24BB9" w:rsidRDefault="00C20090" w:rsidP="00C20090">
      <w:pPr>
        <w:rPr>
          <w:lang w:val="fr-FR"/>
        </w:rPr>
      </w:pPr>
      <w:r w:rsidRPr="00E24BB9">
        <w:rPr>
          <w:lang w:val="fr-FR"/>
        </w:rPr>
        <w:t>On trouvera dans le Tableau 4 une liste des paramètres des systèmes pour les liaisons montantes de télécommande/mesure de la distance dans la bande de fréquences 2 025-2 110 MHz pour les systèmes non OSG du SES. La mesure de la distance est utilisée sur les satellites non OSG pour localiser la position du satellite. Elle est réalisée seule ou en parallèle de la transmission de télécommande.</w:t>
      </w:r>
    </w:p>
    <w:p w14:paraId="311AFE88" w14:textId="73A3721B" w:rsidR="00C20090" w:rsidRPr="00E24BB9" w:rsidRDefault="00C20090" w:rsidP="00C20090">
      <w:pPr>
        <w:tabs>
          <w:tab w:val="left" w:pos="720"/>
        </w:tabs>
        <w:overflowPunct/>
        <w:autoSpaceDE/>
        <w:adjustRightInd/>
        <w:spacing w:before="0"/>
        <w:jc w:val="left"/>
        <w:rPr>
          <w:b/>
          <w:sz w:val="28"/>
          <w:lang w:val="fr-FR"/>
        </w:rPr>
      </w:pPr>
    </w:p>
    <w:p w14:paraId="7D11FC6C" w14:textId="77777777" w:rsidR="00C20090" w:rsidRPr="00E24BB9" w:rsidRDefault="00C20090" w:rsidP="00C20090">
      <w:pPr>
        <w:tabs>
          <w:tab w:val="left" w:pos="720"/>
        </w:tabs>
        <w:overflowPunct/>
        <w:autoSpaceDE/>
        <w:adjustRightInd/>
        <w:spacing w:before="0"/>
        <w:jc w:val="left"/>
        <w:rPr>
          <w:b/>
          <w:sz w:val="28"/>
          <w:lang w:val="fr-FR"/>
        </w:rPr>
        <w:sectPr w:rsidR="00C20090" w:rsidRPr="00E24BB9" w:rsidSect="005C0680">
          <w:headerReference w:type="default" r:id="rId22"/>
          <w:pgSz w:w="11907" w:h="16834" w:code="9"/>
          <w:pgMar w:top="1418" w:right="1134" w:bottom="1134" w:left="1134" w:header="720" w:footer="482" w:gutter="0"/>
          <w:paperSrc w:first="15" w:other="15"/>
          <w:cols w:space="720"/>
          <w:docGrid w:linePitch="326"/>
        </w:sectPr>
      </w:pPr>
    </w:p>
    <w:p w14:paraId="4F52B3B4" w14:textId="77777777" w:rsidR="00C20090" w:rsidRPr="009B3359" w:rsidRDefault="00C20090" w:rsidP="005505B7">
      <w:pPr>
        <w:pStyle w:val="TableNo"/>
        <w:rPr>
          <w:b/>
          <w:sz w:val="28"/>
          <w:lang w:val="fr-CH"/>
        </w:rPr>
      </w:pPr>
      <w:r w:rsidRPr="009B3359">
        <w:rPr>
          <w:lang w:val="fr-CH"/>
        </w:rPr>
        <w:lastRenderedPageBreak/>
        <w:t>TABLEAU 4</w:t>
      </w:r>
    </w:p>
    <w:p w14:paraId="605D79AE" w14:textId="68D8CEAD" w:rsidR="00C20090" w:rsidRPr="005505B7" w:rsidRDefault="00C20090" w:rsidP="005505B7">
      <w:pPr>
        <w:pStyle w:val="Tabletitle"/>
        <w:rPr>
          <w:lang w:val="fr-CH"/>
        </w:rPr>
      </w:pPr>
      <w:r w:rsidRPr="005505B7">
        <w:rPr>
          <w:lang w:val="fr-CH"/>
        </w:rPr>
        <w:t>Paramètres des systèmes non OSG du SES pour les liaisons</w:t>
      </w:r>
      <w:r w:rsidR="005505B7" w:rsidRPr="005505B7">
        <w:rPr>
          <w:lang w:val="fr-CH"/>
        </w:rPr>
        <w:t xml:space="preserve"> </w:t>
      </w:r>
      <w:r w:rsidRPr="005505B7">
        <w:rPr>
          <w:lang w:val="fr-CH"/>
        </w:rPr>
        <w:t>montantes de télécommande/mesure de la distance</w:t>
      </w:r>
      <w:r w:rsidRPr="005505B7">
        <w:rPr>
          <w:lang w:val="fr-CH"/>
        </w:rPr>
        <w:br/>
        <w:t>dans la bande de fréquences 2 025-2 110 MHz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8"/>
        <w:gridCol w:w="1680"/>
        <w:gridCol w:w="1556"/>
        <w:gridCol w:w="1562"/>
        <w:gridCol w:w="1385"/>
        <w:gridCol w:w="1385"/>
        <w:gridCol w:w="1385"/>
        <w:gridCol w:w="1388"/>
      </w:tblGrid>
      <w:tr w:rsidR="00916E67" w:rsidRPr="009B3359" w14:paraId="3D25E4D8" w14:textId="77777777" w:rsidTr="005505B7">
        <w:trPr>
          <w:tblHeader/>
          <w:jc w:val="center"/>
        </w:trPr>
        <w:tc>
          <w:tcPr>
            <w:tcW w:w="1424" w:type="pct"/>
            <w:tcBorders>
              <w:top w:val="single" w:sz="4" w:space="0" w:color="auto"/>
              <w:left w:val="single" w:sz="4" w:space="0" w:color="auto"/>
              <w:bottom w:val="single" w:sz="4" w:space="0" w:color="auto"/>
              <w:right w:val="single" w:sz="4" w:space="0" w:color="auto"/>
            </w:tcBorders>
          </w:tcPr>
          <w:p w14:paraId="04D7326D" w14:textId="77777777" w:rsidR="00C20090" w:rsidRPr="00E24BB9" w:rsidRDefault="00C20090" w:rsidP="0019687B">
            <w:pPr>
              <w:pStyle w:val="Tablehead"/>
              <w:rPr>
                <w:bCs/>
                <w:sz w:val="18"/>
                <w:szCs w:val="18"/>
                <w:lang w:val="fr-FR"/>
              </w:rPr>
            </w:pPr>
            <w:r w:rsidRPr="00E24BB9">
              <w:rPr>
                <w:color w:val="000000"/>
                <w:sz w:val="18"/>
                <w:szCs w:val="18"/>
                <w:lang w:val="fr-FR"/>
              </w:rPr>
              <w:t>Fonction</w:t>
            </w:r>
          </w:p>
        </w:tc>
        <w:tc>
          <w:tcPr>
            <w:tcW w:w="3576" w:type="pct"/>
            <w:gridSpan w:val="7"/>
            <w:tcBorders>
              <w:top w:val="single" w:sz="4" w:space="0" w:color="auto"/>
              <w:left w:val="single" w:sz="4" w:space="0" w:color="auto"/>
              <w:bottom w:val="single" w:sz="4" w:space="0" w:color="auto"/>
              <w:right w:val="single" w:sz="4" w:space="0" w:color="auto"/>
            </w:tcBorders>
          </w:tcPr>
          <w:p w14:paraId="4EB627E9" w14:textId="77777777" w:rsidR="00C20090" w:rsidRPr="00E24BB9" w:rsidRDefault="00C20090" w:rsidP="0019687B">
            <w:pPr>
              <w:pStyle w:val="Tablehead"/>
              <w:rPr>
                <w:bCs/>
                <w:sz w:val="18"/>
                <w:szCs w:val="18"/>
                <w:lang w:val="fr-FR"/>
              </w:rPr>
            </w:pPr>
            <w:r w:rsidRPr="00E24BB9">
              <w:rPr>
                <w:bCs/>
                <w:color w:val="000000"/>
                <w:sz w:val="18"/>
                <w:szCs w:val="18"/>
                <w:lang w:val="fr-FR"/>
              </w:rPr>
              <w:t>Télécommande/</w:t>
            </w:r>
            <w:r w:rsidRPr="00E24BB9">
              <w:rPr>
                <w:bCs/>
                <w:sz w:val="18"/>
                <w:szCs w:val="18"/>
                <w:lang w:val="fr-FR"/>
              </w:rPr>
              <w:t>mesure de la distance</w:t>
            </w:r>
          </w:p>
        </w:tc>
      </w:tr>
      <w:tr w:rsidR="00916E67" w:rsidRPr="00E24BB9" w14:paraId="09E34C4F" w14:textId="77777777" w:rsidTr="005505B7">
        <w:trPr>
          <w:tblHeader/>
          <w:jc w:val="center"/>
        </w:trPr>
        <w:tc>
          <w:tcPr>
            <w:tcW w:w="1424" w:type="pct"/>
            <w:tcBorders>
              <w:top w:val="single" w:sz="4" w:space="0" w:color="auto"/>
              <w:left w:val="single" w:sz="4" w:space="0" w:color="auto"/>
              <w:bottom w:val="single" w:sz="4" w:space="0" w:color="auto"/>
              <w:right w:val="single" w:sz="4" w:space="0" w:color="auto"/>
            </w:tcBorders>
          </w:tcPr>
          <w:p w14:paraId="71C90C15" w14:textId="77777777" w:rsidR="00C20090" w:rsidRPr="00E24BB9" w:rsidRDefault="00C20090" w:rsidP="0019687B">
            <w:pPr>
              <w:pStyle w:val="Tablehead"/>
              <w:rPr>
                <w:bCs/>
                <w:sz w:val="18"/>
                <w:szCs w:val="18"/>
                <w:lang w:val="fr-FR"/>
              </w:rPr>
            </w:pPr>
            <w:r w:rsidRPr="00E24BB9">
              <w:rPr>
                <w:bCs/>
                <w:color w:val="000000"/>
                <w:sz w:val="18"/>
                <w:szCs w:val="18"/>
                <w:lang w:val="fr-FR"/>
              </w:rPr>
              <w:t>Type d'orbite</w:t>
            </w:r>
          </w:p>
        </w:tc>
        <w:tc>
          <w:tcPr>
            <w:tcW w:w="3576" w:type="pct"/>
            <w:gridSpan w:val="7"/>
            <w:tcBorders>
              <w:top w:val="single" w:sz="4" w:space="0" w:color="auto"/>
              <w:left w:val="single" w:sz="4" w:space="0" w:color="auto"/>
              <w:bottom w:val="single" w:sz="4" w:space="0" w:color="auto"/>
              <w:right w:val="single" w:sz="4" w:space="0" w:color="auto"/>
            </w:tcBorders>
          </w:tcPr>
          <w:p w14:paraId="48E164C2" w14:textId="77777777" w:rsidR="00C20090" w:rsidRPr="00E24BB9" w:rsidRDefault="00C20090" w:rsidP="0019687B">
            <w:pPr>
              <w:pStyle w:val="Tablehead"/>
              <w:rPr>
                <w:bCs/>
                <w:sz w:val="18"/>
                <w:szCs w:val="18"/>
                <w:lang w:val="fr-FR"/>
              </w:rPr>
            </w:pPr>
            <w:r w:rsidRPr="00E24BB9">
              <w:rPr>
                <w:bCs/>
                <w:color w:val="000000"/>
                <w:sz w:val="18"/>
                <w:szCs w:val="18"/>
                <w:lang w:val="fr-FR"/>
              </w:rPr>
              <w:t>Héliosynchrone LEO</w:t>
            </w:r>
          </w:p>
        </w:tc>
      </w:tr>
      <w:tr w:rsidR="00916E67" w:rsidRPr="00E24BB9" w14:paraId="5DF46072" w14:textId="77777777" w:rsidTr="005505B7">
        <w:trPr>
          <w:tblHeader/>
          <w:jc w:val="center"/>
        </w:trPr>
        <w:tc>
          <w:tcPr>
            <w:tcW w:w="1424" w:type="pct"/>
            <w:tcBorders>
              <w:top w:val="single" w:sz="4" w:space="0" w:color="auto"/>
              <w:left w:val="single" w:sz="4" w:space="0" w:color="auto"/>
              <w:bottom w:val="single" w:sz="4" w:space="0" w:color="auto"/>
              <w:right w:val="single" w:sz="4" w:space="0" w:color="auto"/>
            </w:tcBorders>
            <w:hideMark/>
          </w:tcPr>
          <w:p w14:paraId="6FF32067" w14:textId="77777777" w:rsidR="00C20090" w:rsidRPr="00E24BB9" w:rsidRDefault="00C20090" w:rsidP="0019687B">
            <w:pPr>
              <w:pStyle w:val="Tablehead"/>
              <w:rPr>
                <w:bCs/>
                <w:sz w:val="18"/>
                <w:szCs w:val="18"/>
                <w:lang w:val="fr-FR"/>
              </w:rPr>
            </w:pPr>
            <w:r w:rsidRPr="00E24BB9">
              <w:rPr>
                <w:color w:val="000000"/>
                <w:sz w:val="18"/>
                <w:szCs w:val="18"/>
                <w:lang w:val="fr-FR"/>
              </w:rPr>
              <w:t>Système</w:t>
            </w:r>
          </w:p>
        </w:tc>
        <w:tc>
          <w:tcPr>
            <w:tcW w:w="581" w:type="pct"/>
            <w:tcBorders>
              <w:top w:val="single" w:sz="4" w:space="0" w:color="auto"/>
              <w:left w:val="single" w:sz="4" w:space="0" w:color="auto"/>
              <w:bottom w:val="single" w:sz="4" w:space="0" w:color="auto"/>
              <w:right w:val="single" w:sz="4" w:space="0" w:color="auto"/>
            </w:tcBorders>
          </w:tcPr>
          <w:p w14:paraId="5D2F07FA" w14:textId="77777777" w:rsidR="00C20090" w:rsidRPr="00E24BB9" w:rsidRDefault="00C20090" w:rsidP="0019687B">
            <w:pPr>
              <w:pStyle w:val="Tablehead"/>
              <w:rPr>
                <w:bCs/>
                <w:sz w:val="18"/>
                <w:szCs w:val="18"/>
                <w:lang w:val="fr-FR"/>
              </w:rPr>
            </w:pPr>
            <w:r w:rsidRPr="00E24BB9">
              <w:rPr>
                <w:bCs/>
                <w:color w:val="000000"/>
                <w:sz w:val="18"/>
                <w:szCs w:val="18"/>
                <w:lang w:val="fr-FR"/>
              </w:rPr>
              <w:t>Système B</w:t>
            </w:r>
          </w:p>
        </w:tc>
        <w:tc>
          <w:tcPr>
            <w:tcW w:w="538" w:type="pct"/>
            <w:tcBorders>
              <w:top w:val="single" w:sz="4" w:space="0" w:color="auto"/>
              <w:left w:val="single" w:sz="4" w:space="0" w:color="auto"/>
              <w:bottom w:val="single" w:sz="4" w:space="0" w:color="auto"/>
              <w:right w:val="single" w:sz="4" w:space="0" w:color="auto"/>
            </w:tcBorders>
          </w:tcPr>
          <w:p w14:paraId="7051E5B2" w14:textId="77777777" w:rsidR="00C20090" w:rsidRPr="00E24BB9" w:rsidRDefault="00C20090" w:rsidP="0019687B">
            <w:pPr>
              <w:pStyle w:val="Tablehead"/>
              <w:rPr>
                <w:bCs/>
                <w:sz w:val="18"/>
                <w:szCs w:val="18"/>
                <w:lang w:val="fr-FR"/>
              </w:rPr>
            </w:pPr>
            <w:r w:rsidRPr="00E24BB9">
              <w:rPr>
                <w:bCs/>
                <w:color w:val="000000"/>
                <w:sz w:val="18"/>
                <w:szCs w:val="18"/>
                <w:lang w:val="fr-FR"/>
              </w:rPr>
              <w:t>Système C</w:t>
            </w:r>
          </w:p>
        </w:tc>
        <w:tc>
          <w:tcPr>
            <w:tcW w:w="540" w:type="pct"/>
            <w:tcBorders>
              <w:top w:val="single" w:sz="4" w:space="0" w:color="auto"/>
              <w:left w:val="single" w:sz="4" w:space="0" w:color="auto"/>
              <w:bottom w:val="single" w:sz="4" w:space="0" w:color="auto"/>
              <w:right w:val="single" w:sz="4" w:space="0" w:color="auto"/>
            </w:tcBorders>
            <w:hideMark/>
          </w:tcPr>
          <w:p w14:paraId="10E5E2BD" w14:textId="77777777" w:rsidR="00C20090" w:rsidRPr="00E24BB9" w:rsidRDefault="00C20090" w:rsidP="0019687B">
            <w:pPr>
              <w:pStyle w:val="Tablehead"/>
              <w:rPr>
                <w:bCs/>
                <w:sz w:val="18"/>
                <w:szCs w:val="18"/>
                <w:lang w:val="fr-FR"/>
              </w:rPr>
            </w:pPr>
            <w:r w:rsidRPr="00E24BB9">
              <w:rPr>
                <w:bCs/>
                <w:color w:val="000000"/>
                <w:sz w:val="18"/>
                <w:szCs w:val="18"/>
                <w:lang w:val="fr-FR"/>
              </w:rPr>
              <w:t>Système D</w:t>
            </w:r>
          </w:p>
        </w:tc>
        <w:tc>
          <w:tcPr>
            <w:tcW w:w="479" w:type="pct"/>
            <w:tcBorders>
              <w:top w:val="single" w:sz="4" w:space="0" w:color="auto"/>
              <w:left w:val="single" w:sz="4" w:space="0" w:color="auto"/>
              <w:bottom w:val="single" w:sz="4" w:space="0" w:color="auto"/>
              <w:right w:val="single" w:sz="4" w:space="0" w:color="auto"/>
            </w:tcBorders>
          </w:tcPr>
          <w:p w14:paraId="5E3836EA" w14:textId="77777777" w:rsidR="00C20090" w:rsidRPr="00E24BB9" w:rsidRDefault="00C20090" w:rsidP="0019687B">
            <w:pPr>
              <w:pStyle w:val="Tablehead"/>
              <w:rPr>
                <w:bCs/>
                <w:sz w:val="18"/>
                <w:szCs w:val="18"/>
                <w:lang w:val="fr-FR"/>
              </w:rPr>
            </w:pPr>
            <w:r w:rsidRPr="00E24BB9">
              <w:rPr>
                <w:bCs/>
                <w:color w:val="000000"/>
                <w:sz w:val="18"/>
                <w:szCs w:val="18"/>
                <w:lang w:val="fr-FR"/>
              </w:rPr>
              <w:t>Système E</w:t>
            </w:r>
          </w:p>
        </w:tc>
        <w:tc>
          <w:tcPr>
            <w:tcW w:w="479" w:type="pct"/>
            <w:tcBorders>
              <w:top w:val="single" w:sz="4" w:space="0" w:color="auto"/>
              <w:left w:val="single" w:sz="4" w:space="0" w:color="auto"/>
              <w:bottom w:val="single" w:sz="4" w:space="0" w:color="auto"/>
              <w:right w:val="single" w:sz="4" w:space="0" w:color="auto"/>
            </w:tcBorders>
          </w:tcPr>
          <w:p w14:paraId="2D9F8913" w14:textId="77777777" w:rsidR="00C20090" w:rsidRPr="00E24BB9" w:rsidRDefault="00C20090" w:rsidP="0019687B">
            <w:pPr>
              <w:pStyle w:val="Tablehead"/>
              <w:rPr>
                <w:bCs/>
                <w:sz w:val="18"/>
                <w:szCs w:val="18"/>
                <w:lang w:val="fr-FR"/>
              </w:rPr>
            </w:pPr>
            <w:r w:rsidRPr="00E24BB9">
              <w:rPr>
                <w:bCs/>
                <w:color w:val="000000"/>
                <w:sz w:val="18"/>
                <w:szCs w:val="18"/>
                <w:lang w:val="fr-FR"/>
              </w:rPr>
              <w:t>Système F</w:t>
            </w:r>
          </w:p>
        </w:tc>
        <w:tc>
          <w:tcPr>
            <w:tcW w:w="479" w:type="pct"/>
            <w:tcBorders>
              <w:top w:val="single" w:sz="4" w:space="0" w:color="auto"/>
              <w:left w:val="single" w:sz="4" w:space="0" w:color="auto"/>
              <w:bottom w:val="single" w:sz="4" w:space="0" w:color="auto"/>
              <w:right w:val="single" w:sz="4" w:space="0" w:color="auto"/>
            </w:tcBorders>
          </w:tcPr>
          <w:p w14:paraId="5C5A5E1D" w14:textId="77777777" w:rsidR="00C20090" w:rsidRPr="00E24BB9" w:rsidRDefault="00C20090" w:rsidP="0019687B">
            <w:pPr>
              <w:pStyle w:val="Tablehead"/>
              <w:rPr>
                <w:bCs/>
                <w:sz w:val="18"/>
                <w:szCs w:val="18"/>
                <w:lang w:val="fr-FR"/>
              </w:rPr>
            </w:pPr>
            <w:r w:rsidRPr="00E24BB9">
              <w:rPr>
                <w:bCs/>
                <w:color w:val="000000"/>
                <w:sz w:val="18"/>
                <w:szCs w:val="18"/>
                <w:lang w:val="fr-FR"/>
              </w:rPr>
              <w:t>Système G</w:t>
            </w:r>
          </w:p>
        </w:tc>
        <w:tc>
          <w:tcPr>
            <w:tcW w:w="480" w:type="pct"/>
            <w:tcBorders>
              <w:top w:val="single" w:sz="4" w:space="0" w:color="auto"/>
              <w:left w:val="single" w:sz="4" w:space="0" w:color="auto"/>
              <w:bottom w:val="single" w:sz="4" w:space="0" w:color="auto"/>
              <w:right w:val="single" w:sz="4" w:space="0" w:color="auto"/>
            </w:tcBorders>
          </w:tcPr>
          <w:p w14:paraId="11D971EE" w14:textId="77777777" w:rsidR="00C20090" w:rsidRPr="00E24BB9" w:rsidRDefault="00C20090" w:rsidP="0019687B">
            <w:pPr>
              <w:pStyle w:val="Tablehead"/>
              <w:rPr>
                <w:bCs/>
                <w:sz w:val="18"/>
                <w:szCs w:val="18"/>
                <w:lang w:val="fr-FR"/>
              </w:rPr>
            </w:pPr>
            <w:r w:rsidRPr="00E24BB9">
              <w:rPr>
                <w:bCs/>
                <w:color w:val="000000"/>
                <w:sz w:val="18"/>
                <w:szCs w:val="18"/>
                <w:lang w:val="fr-FR"/>
              </w:rPr>
              <w:t>Système H</w:t>
            </w:r>
          </w:p>
        </w:tc>
      </w:tr>
      <w:tr w:rsidR="00916E67" w:rsidRPr="00E24BB9" w14:paraId="1FB2B9D6"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0324DCF8" w14:textId="77777777" w:rsidR="00C20090" w:rsidRPr="00E24BB9" w:rsidRDefault="00C20090" w:rsidP="0019687B">
            <w:pPr>
              <w:pStyle w:val="Tabletext"/>
              <w:jc w:val="left"/>
              <w:rPr>
                <w:sz w:val="18"/>
                <w:szCs w:val="18"/>
                <w:lang w:val="fr-FR"/>
              </w:rPr>
            </w:pPr>
            <w:r w:rsidRPr="00E24BB9">
              <w:rPr>
                <w:color w:val="000000"/>
                <w:sz w:val="18"/>
                <w:szCs w:val="18"/>
                <w:lang w:val="fr-FR"/>
              </w:rPr>
              <w:t>Largeur de bande maximale nécessaire (en MHz)</w:t>
            </w:r>
          </w:p>
        </w:tc>
        <w:tc>
          <w:tcPr>
            <w:tcW w:w="581" w:type="pct"/>
            <w:tcBorders>
              <w:top w:val="single" w:sz="4" w:space="0" w:color="auto"/>
              <w:left w:val="single" w:sz="4" w:space="0" w:color="auto"/>
              <w:bottom w:val="single" w:sz="4" w:space="0" w:color="auto"/>
              <w:right w:val="single" w:sz="4" w:space="0" w:color="auto"/>
            </w:tcBorders>
          </w:tcPr>
          <w:p w14:paraId="383DCA9F" w14:textId="77777777" w:rsidR="00C20090" w:rsidRPr="00E24BB9" w:rsidRDefault="00C20090" w:rsidP="0019687B">
            <w:pPr>
              <w:pStyle w:val="Tabletext"/>
              <w:jc w:val="center"/>
              <w:rPr>
                <w:sz w:val="18"/>
                <w:szCs w:val="18"/>
                <w:lang w:val="fr-FR"/>
              </w:rPr>
            </w:pPr>
            <w:r w:rsidRPr="00E24BB9">
              <w:rPr>
                <w:color w:val="000000"/>
                <w:sz w:val="18"/>
                <w:szCs w:val="18"/>
                <w:lang w:val="fr-FR"/>
              </w:rPr>
              <w:t>Télécommande 0,032</w:t>
            </w:r>
          </w:p>
          <w:p w14:paraId="3592F5E7" w14:textId="77777777" w:rsidR="00C20090" w:rsidRPr="00E24BB9" w:rsidRDefault="00C20090" w:rsidP="0019687B">
            <w:pPr>
              <w:pStyle w:val="Tabletext"/>
              <w:jc w:val="center"/>
              <w:rPr>
                <w:sz w:val="18"/>
                <w:szCs w:val="18"/>
                <w:lang w:val="fr-FR"/>
              </w:rPr>
            </w:pPr>
            <w:r w:rsidRPr="00E24BB9">
              <w:rPr>
                <w:color w:val="000000"/>
                <w:sz w:val="18"/>
                <w:szCs w:val="18"/>
                <w:lang w:val="fr-FR"/>
              </w:rPr>
              <w:t>Données de configuration 0,256</w:t>
            </w:r>
          </w:p>
        </w:tc>
        <w:tc>
          <w:tcPr>
            <w:tcW w:w="538" w:type="pct"/>
            <w:tcBorders>
              <w:top w:val="single" w:sz="4" w:space="0" w:color="auto"/>
              <w:left w:val="single" w:sz="4" w:space="0" w:color="auto"/>
              <w:bottom w:val="single" w:sz="4" w:space="0" w:color="auto"/>
              <w:right w:val="single" w:sz="4" w:space="0" w:color="auto"/>
            </w:tcBorders>
          </w:tcPr>
          <w:p w14:paraId="61F07BFA" w14:textId="77777777" w:rsidR="00C20090" w:rsidRPr="00E24BB9" w:rsidRDefault="00C20090" w:rsidP="0019687B">
            <w:pPr>
              <w:pStyle w:val="Tabletext"/>
              <w:jc w:val="center"/>
              <w:rPr>
                <w:sz w:val="18"/>
                <w:szCs w:val="18"/>
                <w:lang w:val="fr-FR"/>
              </w:rPr>
            </w:pPr>
            <w:r w:rsidRPr="00E24BB9">
              <w:rPr>
                <w:color w:val="000000"/>
                <w:sz w:val="18"/>
                <w:szCs w:val="18"/>
                <w:lang w:val="fr-FR"/>
              </w:rPr>
              <w:t>6</w:t>
            </w:r>
          </w:p>
        </w:tc>
        <w:tc>
          <w:tcPr>
            <w:tcW w:w="540" w:type="pct"/>
            <w:tcBorders>
              <w:top w:val="single" w:sz="4" w:space="0" w:color="auto"/>
              <w:left w:val="single" w:sz="4" w:space="0" w:color="auto"/>
              <w:bottom w:val="single" w:sz="4" w:space="0" w:color="auto"/>
              <w:right w:val="single" w:sz="4" w:space="0" w:color="auto"/>
            </w:tcBorders>
            <w:hideMark/>
          </w:tcPr>
          <w:p w14:paraId="61D11696" w14:textId="77777777" w:rsidR="00C20090" w:rsidRPr="00E24BB9" w:rsidRDefault="00C20090" w:rsidP="0019687B">
            <w:pPr>
              <w:pStyle w:val="Tabletext"/>
              <w:jc w:val="center"/>
              <w:rPr>
                <w:sz w:val="18"/>
                <w:szCs w:val="18"/>
                <w:lang w:val="fr-FR"/>
              </w:rPr>
            </w:pPr>
            <w:r w:rsidRPr="00E24BB9">
              <w:rPr>
                <w:color w:val="000000"/>
                <w:sz w:val="18"/>
                <w:szCs w:val="18"/>
                <w:lang w:val="fr-FR"/>
              </w:rPr>
              <w:t>1,1</w:t>
            </w:r>
          </w:p>
        </w:tc>
        <w:tc>
          <w:tcPr>
            <w:tcW w:w="479" w:type="pct"/>
            <w:tcBorders>
              <w:top w:val="single" w:sz="4" w:space="0" w:color="auto"/>
              <w:left w:val="single" w:sz="4" w:space="0" w:color="auto"/>
              <w:bottom w:val="single" w:sz="4" w:space="0" w:color="auto"/>
              <w:right w:val="single" w:sz="4" w:space="0" w:color="auto"/>
            </w:tcBorders>
          </w:tcPr>
          <w:p w14:paraId="2D5C607E" w14:textId="77777777" w:rsidR="00C20090" w:rsidRPr="00E24BB9" w:rsidRDefault="00C20090" w:rsidP="0019687B">
            <w:pPr>
              <w:pStyle w:val="Tabletext"/>
              <w:jc w:val="center"/>
              <w:rPr>
                <w:sz w:val="18"/>
                <w:szCs w:val="18"/>
                <w:lang w:val="fr-FR"/>
              </w:rPr>
            </w:pPr>
            <w:r w:rsidRPr="00E24BB9">
              <w:rPr>
                <w:color w:val="000000"/>
                <w:sz w:val="18"/>
                <w:szCs w:val="18"/>
                <w:lang w:val="fr-FR"/>
              </w:rPr>
              <w:t>0,38</w:t>
            </w:r>
          </w:p>
        </w:tc>
        <w:tc>
          <w:tcPr>
            <w:tcW w:w="479" w:type="pct"/>
            <w:tcBorders>
              <w:top w:val="single" w:sz="4" w:space="0" w:color="auto"/>
              <w:left w:val="single" w:sz="4" w:space="0" w:color="auto"/>
              <w:bottom w:val="single" w:sz="4" w:space="0" w:color="auto"/>
              <w:right w:val="single" w:sz="4" w:space="0" w:color="auto"/>
            </w:tcBorders>
          </w:tcPr>
          <w:p w14:paraId="4BEEA01C" w14:textId="77777777" w:rsidR="00C20090" w:rsidRPr="00E24BB9" w:rsidRDefault="00C20090" w:rsidP="0019687B">
            <w:pPr>
              <w:pStyle w:val="Tabletext"/>
              <w:jc w:val="center"/>
              <w:rPr>
                <w:sz w:val="18"/>
                <w:szCs w:val="18"/>
                <w:lang w:val="fr-FR"/>
              </w:rPr>
            </w:pPr>
            <w:r w:rsidRPr="00E24BB9">
              <w:rPr>
                <w:color w:val="000000"/>
                <w:sz w:val="18"/>
                <w:szCs w:val="18"/>
                <w:lang w:val="fr-FR"/>
              </w:rPr>
              <w:t>0,3</w:t>
            </w:r>
          </w:p>
        </w:tc>
        <w:tc>
          <w:tcPr>
            <w:tcW w:w="479" w:type="pct"/>
            <w:tcBorders>
              <w:top w:val="single" w:sz="4" w:space="0" w:color="auto"/>
              <w:left w:val="single" w:sz="4" w:space="0" w:color="auto"/>
              <w:bottom w:val="single" w:sz="4" w:space="0" w:color="auto"/>
              <w:right w:val="single" w:sz="4" w:space="0" w:color="auto"/>
            </w:tcBorders>
          </w:tcPr>
          <w:p w14:paraId="1C811FF3" w14:textId="77777777" w:rsidR="00C20090" w:rsidRPr="00E24BB9" w:rsidRDefault="00C20090" w:rsidP="0019687B">
            <w:pPr>
              <w:pStyle w:val="Tabletext"/>
              <w:jc w:val="center"/>
              <w:rPr>
                <w:sz w:val="18"/>
                <w:szCs w:val="18"/>
                <w:lang w:val="fr-FR"/>
              </w:rPr>
            </w:pPr>
            <w:r w:rsidRPr="00E24BB9">
              <w:rPr>
                <w:color w:val="000000"/>
                <w:sz w:val="18"/>
                <w:szCs w:val="18"/>
                <w:lang w:val="fr-FR"/>
              </w:rPr>
              <w:t>0,2</w:t>
            </w:r>
          </w:p>
        </w:tc>
        <w:tc>
          <w:tcPr>
            <w:tcW w:w="480" w:type="pct"/>
            <w:tcBorders>
              <w:top w:val="single" w:sz="4" w:space="0" w:color="auto"/>
              <w:left w:val="single" w:sz="4" w:space="0" w:color="auto"/>
              <w:bottom w:val="single" w:sz="4" w:space="0" w:color="auto"/>
              <w:right w:val="single" w:sz="4" w:space="0" w:color="auto"/>
            </w:tcBorders>
          </w:tcPr>
          <w:p w14:paraId="20B37596" w14:textId="77777777" w:rsidR="00C20090" w:rsidRPr="00E24BB9" w:rsidRDefault="00C20090" w:rsidP="0019687B">
            <w:pPr>
              <w:pStyle w:val="Tabletext"/>
              <w:jc w:val="center"/>
              <w:rPr>
                <w:sz w:val="18"/>
                <w:szCs w:val="18"/>
                <w:lang w:val="fr-FR"/>
              </w:rPr>
            </w:pPr>
            <w:r w:rsidRPr="00E24BB9">
              <w:rPr>
                <w:color w:val="000000"/>
                <w:sz w:val="18"/>
                <w:szCs w:val="18"/>
                <w:lang w:val="fr-FR"/>
              </w:rPr>
              <w:t>0,5</w:t>
            </w:r>
          </w:p>
        </w:tc>
      </w:tr>
      <w:tr w:rsidR="00C20090" w:rsidRPr="00E24BB9" w14:paraId="7D36FFBC" w14:textId="77777777" w:rsidTr="005505B7">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268FFF04" w14:textId="77777777" w:rsidR="00C20090" w:rsidRPr="00E24BB9" w:rsidRDefault="00C20090" w:rsidP="0019687B">
            <w:pPr>
              <w:pStyle w:val="Tabletext"/>
              <w:rPr>
                <w:b/>
                <w:bCs/>
                <w:sz w:val="18"/>
                <w:szCs w:val="18"/>
                <w:lang w:val="fr-FR"/>
              </w:rPr>
            </w:pPr>
            <w:r w:rsidRPr="00E24BB9">
              <w:rPr>
                <w:b/>
                <w:bCs/>
                <w:color w:val="000000"/>
                <w:sz w:val="18"/>
                <w:szCs w:val="18"/>
                <w:lang w:val="fr-FR"/>
              </w:rPr>
              <w:t>Informations concernant l'orbite</w:t>
            </w:r>
          </w:p>
        </w:tc>
      </w:tr>
      <w:tr w:rsidR="00916E67" w:rsidRPr="00E24BB9" w14:paraId="095A0120"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tcPr>
          <w:p w14:paraId="41FDD3D8" w14:textId="77777777" w:rsidR="00C20090" w:rsidRPr="00E24BB9" w:rsidRDefault="00C20090" w:rsidP="0019687B">
            <w:pPr>
              <w:pStyle w:val="Tabletext"/>
              <w:jc w:val="left"/>
              <w:rPr>
                <w:sz w:val="18"/>
                <w:szCs w:val="18"/>
                <w:lang w:val="fr-FR"/>
              </w:rPr>
            </w:pPr>
            <w:r w:rsidRPr="00E24BB9">
              <w:rPr>
                <w:color w:val="000000"/>
                <w:sz w:val="18"/>
                <w:szCs w:val="18"/>
                <w:lang w:val="fr-FR"/>
              </w:rPr>
              <w:t>Forme de l'orbite</w:t>
            </w:r>
          </w:p>
        </w:tc>
        <w:tc>
          <w:tcPr>
            <w:tcW w:w="581" w:type="pct"/>
            <w:tcBorders>
              <w:top w:val="single" w:sz="4" w:space="0" w:color="auto"/>
              <w:left w:val="single" w:sz="4" w:space="0" w:color="auto"/>
              <w:bottom w:val="single" w:sz="4" w:space="0" w:color="auto"/>
              <w:right w:val="single" w:sz="4" w:space="0" w:color="auto"/>
            </w:tcBorders>
          </w:tcPr>
          <w:p w14:paraId="41B4EBBF" w14:textId="77777777" w:rsidR="00C20090" w:rsidRPr="00E24BB9" w:rsidRDefault="00C20090" w:rsidP="0019687B">
            <w:pPr>
              <w:pStyle w:val="Tabletext"/>
              <w:jc w:val="center"/>
              <w:rPr>
                <w:sz w:val="18"/>
                <w:szCs w:val="18"/>
                <w:lang w:val="fr-FR"/>
              </w:rPr>
            </w:pPr>
            <w:r w:rsidRPr="00E24BB9">
              <w:rPr>
                <w:color w:val="000000"/>
                <w:sz w:val="18"/>
                <w:szCs w:val="18"/>
                <w:lang w:val="fr-FR"/>
              </w:rPr>
              <w:t>Circulaire</w:t>
            </w:r>
          </w:p>
        </w:tc>
        <w:tc>
          <w:tcPr>
            <w:tcW w:w="538" w:type="pct"/>
            <w:tcBorders>
              <w:top w:val="single" w:sz="4" w:space="0" w:color="auto"/>
              <w:left w:val="single" w:sz="4" w:space="0" w:color="auto"/>
              <w:bottom w:val="single" w:sz="4" w:space="0" w:color="auto"/>
              <w:right w:val="single" w:sz="4" w:space="0" w:color="auto"/>
            </w:tcBorders>
          </w:tcPr>
          <w:p w14:paraId="54C4D5E7" w14:textId="77777777" w:rsidR="00C20090" w:rsidRPr="00E24BB9" w:rsidRDefault="00C20090" w:rsidP="0019687B">
            <w:pPr>
              <w:pStyle w:val="Tabletext"/>
              <w:jc w:val="center"/>
              <w:rPr>
                <w:sz w:val="18"/>
                <w:szCs w:val="18"/>
                <w:lang w:val="fr-FR"/>
              </w:rPr>
            </w:pPr>
            <w:r w:rsidRPr="00E24BB9">
              <w:rPr>
                <w:color w:val="000000"/>
                <w:sz w:val="18"/>
                <w:szCs w:val="18"/>
                <w:lang w:val="fr-FR"/>
              </w:rPr>
              <w:t>Circulaire</w:t>
            </w:r>
          </w:p>
        </w:tc>
        <w:tc>
          <w:tcPr>
            <w:tcW w:w="540" w:type="pct"/>
            <w:tcBorders>
              <w:top w:val="single" w:sz="4" w:space="0" w:color="auto"/>
              <w:left w:val="single" w:sz="4" w:space="0" w:color="auto"/>
              <w:bottom w:val="single" w:sz="4" w:space="0" w:color="auto"/>
              <w:right w:val="single" w:sz="4" w:space="0" w:color="auto"/>
            </w:tcBorders>
          </w:tcPr>
          <w:p w14:paraId="1E4EDEC1" w14:textId="77777777" w:rsidR="00C20090" w:rsidRPr="00E24BB9" w:rsidRDefault="00C20090" w:rsidP="0019687B">
            <w:pPr>
              <w:pStyle w:val="Tabletext"/>
              <w:jc w:val="center"/>
              <w:rPr>
                <w:sz w:val="18"/>
                <w:szCs w:val="18"/>
                <w:lang w:val="fr-FR"/>
              </w:rPr>
            </w:pPr>
            <w:r w:rsidRPr="00E24BB9">
              <w:rPr>
                <w:color w:val="000000"/>
                <w:sz w:val="18"/>
                <w:szCs w:val="18"/>
                <w:lang w:val="fr-FR"/>
              </w:rPr>
              <w:t>Circulaire</w:t>
            </w:r>
          </w:p>
        </w:tc>
        <w:tc>
          <w:tcPr>
            <w:tcW w:w="479" w:type="pct"/>
            <w:tcBorders>
              <w:top w:val="single" w:sz="4" w:space="0" w:color="auto"/>
              <w:left w:val="single" w:sz="4" w:space="0" w:color="auto"/>
              <w:bottom w:val="single" w:sz="4" w:space="0" w:color="auto"/>
              <w:right w:val="single" w:sz="4" w:space="0" w:color="auto"/>
            </w:tcBorders>
          </w:tcPr>
          <w:p w14:paraId="52C451CD" w14:textId="77777777" w:rsidR="00C20090" w:rsidRPr="00E24BB9" w:rsidRDefault="00C20090" w:rsidP="0019687B">
            <w:pPr>
              <w:pStyle w:val="Tabletext"/>
              <w:jc w:val="center"/>
              <w:rPr>
                <w:sz w:val="18"/>
                <w:szCs w:val="18"/>
                <w:lang w:val="fr-FR"/>
              </w:rPr>
            </w:pPr>
            <w:r w:rsidRPr="00E24BB9">
              <w:rPr>
                <w:color w:val="000000"/>
                <w:sz w:val="18"/>
                <w:szCs w:val="18"/>
                <w:lang w:val="fr-FR"/>
              </w:rPr>
              <w:t>Circulaire</w:t>
            </w:r>
          </w:p>
        </w:tc>
        <w:tc>
          <w:tcPr>
            <w:tcW w:w="479" w:type="pct"/>
            <w:tcBorders>
              <w:top w:val="single" w:sz="4" w:space="0" w:color="auto"/>
              <w:left w:val="single" w:sz="4" w:space="0" w:color="auto"/>
              <w:bottom w:val="single" w:sz="4" w:space="0" w:color="auto"/>
              <w:right w:val="single" w:sz="4" w:space="0" w:color="auto"/>
            </w:tcBorders>
          </w:tcPr>
          <w:p w14:paraId="50830E72" w14:textId="77777777" w:rsidR="00C20090" w:rsidRPr="00E24BB9" w:rsidRDefault="00C20090" w:rsidP="0019687B">
            <w:pPr>
              <w:pStyle w:val="Tabletext"/>
              <w:jc w:val="center"/>
              <w:rPr>
                <w:sz w:val="18"/>
                <w:szCs w:val="18"/>
                <w:lang w:val="fr-FR"/>
              </w:rPr>
            </w:pPr>
            <w:r w:rsidRPr="00E24BB9">
              <w:rPr>
                <w:color w:val="000000"/>
                <w:sz w:val="18"/>
                <w:szCs w:val="18"/>
                <w:lang w:val="fr-FR"/>
              </w:rPr>
              <w:t>Circulaire</w:t>
            </w:r>
          </w:p>
        </w:tc>
        <w:tc>
          <w:tcPr>
            <w:tcW w:w="479" w:type="pct"/>
            <w:tcBorders>
              <w:top w:val="single" w:sz="4" w:space="0" w:color="auto"/>
              <w:left w:val="single" w:sz="4" w:space="0" w:color="auto"/>
              <w:bottom w:val="single" w:sz="4" w:space="0" w:color="auto"/>
              <w:right w:val="single" w:sz="4" w:space="0" w:color="auto"/>
            </w:tcBorders>
          </w:tcPr>
          <w:p w14:paraId="4ECE179C" w14:textId="77777777" w:rsidR="00C20090" w:rsidRPr="00E24BB9" w:rsidRDefault="00C20090" w:rsidP="0019687B">
            <w:pPr>
              <w:pStyle w:val="Tabletext"/>
              <w:jc w:val="center"/>
              <w:rPr>
                <w:sz w:val="18"/>
                <w:szCs w:val="18"/>
                <w:lang w:val="fr-FR"/>
              </w:rPr>
            </w:pPr>
            <w:r w:rsidRPr="00E24BB9">
              <w:rPr>
                <w:color w:val="000000"/>
                <w:sz w:val="18"/>
                <w:szCs w:val="18"/>
                <w:lang w:val="fr-FR"/>
              </w:rPr>
              <w:t>Circulaire</w:t>
            </w:r>
          </w:p>
        </w:tc>
        <w:tc>
          <w:tcPr>
            <w:tcW w:w="480" w:type="pct"/>
            <w:tcBorders>
              <w:top w:val="single" w:sz="4" w:space="0" w:color="auto"/>
              <w:left w:val="single" w:sz="4" w:space="0" w:color="auto"/>
              <w:bottom w:val="single" w:sz="4" w:space="0" w:color="auto"/>
              <w:right w:val="single" w:sz="4" w:space="0" w:color="auto"/>
            </w:tcBorders>
          </w:tcPr>
          <w:p w14:paraId="536CA099" w14:textId="77777777" w:rsidR="00C20090" w:rsidRPr="00E24BB9" w:rsidRDefault="00C20090" w:rsidP="0019687B">
            <w:pPr>
              <w:pStyle w:val="Tabletext"/>
              <w:jc w:val="center"/>
              <w:rPr>
                <w:sz w:val="18"/>
                <w:szCs w:val="18"/>
                <w:lang w:val="fr-FR"/>
              </w:rPr>
            </w:pPr>
            <w:r w:rsidRPr="00E24BB9">
              <w:rPr>
                <w:color w:val="000000"/>
                <w:sz w:val="18"/>
                <w:szCs w:val="18"/>
                <w:lang w:val="fr-FR"/>
              </w:rPr>
              <w:t>Circulaire</w:t>
            </w:r>
          </w:p>
        </w:tc>
      </w:tr>
      <w:tr w:rsidR="00916E67" w:rsidRPr="00E24BB9" w14:paraId="47D11A37"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tcPr>
          <w:p w14:paraId="5CE9DF8C" w14:textId="77777777" w:rsidR="00C20090" w:rsidRPr="00E24BB9" w:rsidRDefault="00C20090" w:rsidP="0019687B">
            <w:pPr>
              <w:pStyle w:val="Tabletext"/>
              <w:jc w:val="left"/>
              <w:rPr>
                <w:sz w:val="18"/>
                <w:szCs w:val="18"/>
                <w:lang w:val="fr-FR"/>
              </w:rPr>
            </w:pPr>
            <w:r w:rsidRPr="00E24BB9">
              <w:rPr>
                <w:color w:val="000000"/>
                <w:sz w:val="18"/>
                <w:szCs w:val="18"/>
                <w:lang w:val="fr-FR"/>
              </w:rPr>
              <w:t>Altitude orbitale (en km)</w:t>
            </w:r>
          </w:p>
        </w:tc>
        <w:tc>
          <w:tcPr>
            <w:tcW w:w="581" w:type="pct"/>
            <w:tcBorders>
              <w:top w:val="single" w:sz="4" w:space="0" w:color="auto"/>
              <w:left w:val="single" w:sz="4" w:space="0" w:color="auto"/>
              <w:bottom w:val="single" w:sz="4" w:space="0" w:color="auto"/>
              <w:right w:val="single" w:sz="4" w:space="0" w:color="auto"/>
            </w:tcBorders>
          </w:tcPr>
          <w:p w14:paraId="1331DD2C" w14:textId="77777777" w:rsidR="00C20090" w:rsidRPr="00E24BB9" w:rsidRDefault="00C20090" w:rsidP="0019687B">
            <w:pPr>
              <w:pStyle w:val="Tabletext"/>
              <w:jc w:val="center"/>
              <w:rPr>
                <w:sz w:val="18"/>
                <w:szCs w:val="18"/>
                <w:lang w:val="fr-FR"/>
              </w:rPr>
            </w:pPr>
            <w:r w:rsidRPr="00E24BB9">
              <w:rPr>
                <w:color w:val="000000"/>
                <w:sz w:val="18"/>
                <w:szCs w:val="18"/>
                <w:lang w:val="fr-FR"/>
              </w:rPr>
              <w:t>824</w:t>
            </w:r>
          </w:p>
        </w:tc>
        <w:tc>
          <w:tcPr>
            <w:tcW w:w="538" w:type="pct"/>
            <w:tcBorders>
              <w:top w:val="single" w:sz="4" w:space="0" w:color="auto"/>
              <w:left w:val="single" w:sz="4" w:space="0" w:color="auto"/>
              <w:bottom w:val="single" w:sz="4" w:space="0" w:color="auto"/>
              <w:right w:val="single" w:sz="4" w:space="0" w:color="auto"/>
            </w:tcBorders>
          </w:tcPr>
          <w:p w14:paraId="7AFE9641" w14:textId="77777777" w:rsidR="00C20090" w:rsidRPr="00E24BB9" w:rsidRDefault="00C20090" w:rsidP="0019687B">
            <w:pPr>
              <w:pStyle w:val="Tabletext"/>
              <w:jc w:val="center"/>
              <w:rPr>
                <w:sz w:val="18"/>
                <w:szCs w:val="18"/>
                <w:lang w:val="fr-FR"/>
              </w:rPr>
            </w:pPr>
            <w:r w:rsidRPr="00E24BB9">
              <w:rPr>
                <w:color w:val="000000"/>
                <w:sz w:val="18"/>
                <w:szCs w:val="18"/>
                <w:lang w:val="fr-FR"/>
              </w:rPr>
              <w:t>510</w:t>
            </w:r>
          </w:p>
        </w:tc>
        <w:tc>
          <w:tcPr>
            <w:tcW w:w="540" w:type="pct"/>
            <w:tcBorders>
              <w:top w:val="single" w:sz="4" w:space="0" w:color="auto"/>
              <w:left w:val="single" w:sz="4" w:space="0" w:color="auto"/>
              <w:bottom w:val="single" w:sz="4" w:space="0" w:color="auto"/>
              <w:right w:val="single" w:sz="4" w:space="0" w:color="auto"/>
            </w:tcBorders>
          </w:tcPr>
          <w:p w14:paraId="13D74170" w14:textId="77777777" w:rsidR="00C20090" w:rsidRPr="00E24BB9" w:rsidRDefault="00C20090" w:rsidP="0019687B">
            <w:pPr>
              <w:pStyle w:val="Tabletext"/>
              <w:jc w:val="center"/>
              <w:rPr>
                <w:sz w:val="18"/>
                <w:szCs w:val="18"/>
                <w:lang w:val="fr-FR"/>
              </w:rPr>
            </w:pPr>
            <w:r w:rsidRPr="00E24BB9">
              <w:rPr>
                <w:color w:val="000000"/>
                <w:sz w:val="18"/>
                <w:szCs w:val="18"/>
                <w:lang w:val="fr-FR"/>
              </w:rPr>
              <w:t>628</w:t>
            </w:r>
          </w:p>
        </w:tc>
        <w:tc>
          <w:tcPr>
            <w:tcW w:w="479" w:type="pct"/>
            <w:tcBorders>
              <w:top w:val="single" w:sz="4" w:space="0" w:color="auto"/>
              <w:left w:val="single" w:sz="4" w:space="0" w:color="auto"/>
              <w:bottom w:val="single" w:sz="4" w:space="0" w:color="auto"/>
              <w:right w:val="single" w:sz="4" w:space="0" w:color="auto"/>
            </w:tcBorders>
          </w:tcPr>
          <w:p w14:paraId="43F6290C" w14:textId="77777777" w:rsidR="00C20090" w:rsidRPr="00E24BB9" w:rsidRDefault="00C20090" w:rsidP="0019687B">
            <w:pPr>
              <w:pStyle w:val="Tabletext"/>
              <w:jc w:val="center"/>
              <w:rPr>
                <w:sz w:val="18"/>
                <w:szCs w:val="18"/>
                <w:lang w:val="fr-FR"/>
              </w:rPr>
            </w:pPr>
            <w:r w:rsidRPr="00E24BB9">
              <w:rPr>
                <w:color w:val="000000"/>
                <w:sz w:val="18"/>
                <w:szCs w:val="18"/>
                <w:lang w:val="fr-FR"/>
              </w:rPr>
              <w:t>600</w:t>
            </w:r>
          </w:p>
        </w:tc>
        <w:tc>
          <w:tcPr>
            <w:tcW w:w="479" w:type="pct"/>
            <w:tcBorders>
              <w:top w:val="single" w:sz="4" w:space="0" w:color="auto"/>
              <w:left w:val="single" w:sz="4" w:space="0" w:color="auto"/>
              <w:bottom w:val="single" w:sz="4" w:space="0" w:color="auto"/>
              <w:right w:val="single" w:sz="4" w:space="0" w:color="auto"/>
            </w:tcBorders>
          </w:tcPr>
          <w:p w14:paraId="55919683" w14:textId="77777777" w:rsidR="00C20090" w:rsidRPr="00E24BB9" w:rsidRDefault="00C20090" w:rsidP="0019687B">
            <w:pPr>
              <w:pStyle w:val="Tabletext"/>
              <w:jc w:val="center"/>
              <w:rPr>
                <w:sz w:val="18"/>
                <w:szCs w:val="18"/>
                <w:lang w:val="fr-FR"/>
              </w:rPr>
            </w:pPr>
            <w:r w:rsidRPr="00E24BB9">
              <w:rPr>
                <w:color w:val="000000"/>
                <w:sz w:val="18"/>
                <w:szCs w:val="18"/>
                <w:lang w:val="fr-FR"/>
              </w:rPr>
              <w:t>773</w:t>
            </w:r>
          </w:p>
        </w:tc>
        <w:tc>
          <w:tcPr>
            <w:tcW w:w="479" w:type="pct"/>
            <w:tcBorders>
              <w:top w:val="single" w:sz="4" w:space="0" w:color="auto"/>
              <w:left w:val="single" w:sz="4" w:space="0" w:color="auto"/>
              <w:bottom w:val="single" w:sz="4" w:space="0" w:color="auto"/>
              <w:right w:val="single" w:sz="4" w:space="0" w:color="auto"/>
            </w:tcBorders>
          </w:tcPr>
          <w:p w14:paraId="4D4801AC" w14:textId="77777777" w:rsidR="00C20090" w:rsidRPr="00E24BB9" w:rsidRDefault="00C20090" w:rsidP="0019687B">
            <w:pPr>
              <w:pStyle w:val="Tabletext"/>
              <w:jc w:val="center"/>
              <w:rPr>
                <w:sz w:val="18"/>
                <w:szCs w:val="18"/>
                <w:lang w:val="fr-FR"/>
              </w:rPr>
            </w:pPr>
            <w:r w:rsidRPr="00E24BB9">
              <w:rPr>
                <w:color w:val="000000"/>
                <w:sz w:val="18"/>
                <w:szCs w:val="18"/>
                <w:lang w:val="fr-FR"/>
              </w:rPr>
              <w:t>550</w:t>
            </w:r>
          </w:p>
        </w:tc>
        <w:tc>
          <w:tcPr>
            <w:tcW w:w="480" w:type="pct"/>
            <w:tcBorders>
              <w:top w:val="single" w:sz="4" w:space="0" w:color="auto"/>
              <w:left w:val="single" w:sz="4" w:space="0" w:color="auto"/>
              <w:bottom w:val="single" w:sz="4" w:space="0" w:color="auto"/>
              <w:right w:val="single" w:sz="4" w:space="0" w:color="auto"/>
            </w:tcBorders>
          </w:tcPr>
          <w:p w14:paraId="5E74F468" w14:textId="77777777" w:rsidR="00C20090" w:rsidRPr="00E24BB9" w:rsidRDefault="00C20090" w:rsidP="0019687B">
            <w:pPr>
              <w:pStyle w:val="Tabletext"/>
              <w:jc w:val="center"/>
              <w:rPr>
                <w:sz w:val="18"/>
                <w:szCs w:val="18"/>
                <w:lang w:val="fr-FR"/>
              </w:rPr>
            </w:pPr>
            <w:r w:rsidRPr="00E24BB9">
              <w:rPr>
                <w:color w:val="000000"/>
                <w:sz w:val="18"/>
                <w:szCs w:val="18"/>
                <w:lang w:val="fr-FR"/>
              </w:rPr>
              <w:t>500-800</w:t>
            </w:r>
          </w:p>
        </w:tc>
      </w:tr>
      <w:tr w:rsidR="00916E67" w:rsidRPr="00E24BB9" w14:paraId="1AC5050B"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tcPr>
          <w:p w14:paraId="3BE7810E" w14:textId="77777777" w:rsidR="00C20090" w:rsidRPr="00E24BB9" w:rsidRDefault="00C20090" w:rsidP="0019687B">
            <w:pPr>
              <w:pStyle w:val="Tabletext"/>
              <w:jc w:val="left"/>
              <w:rPr>
                <w:sz w:val="18"/>
                <w:szCs w:val="18"/>
                <w:lang w:val="fr-FR"/>
              </w:rPr>
            </w:pPr>
            <w:r w:rsidRPr="00E24BB9">
              <w:rPr>
                <w:color w:val="000000"/>
                <w:sz w:val="18"/>
                <w:szCs w:val="18"/>
                <w:lang w:val="fr-FR"/>
              </w:rPr>
              <w:t>Angle d'inclinaison (en degrés)</w:t>
            </w:r>
          </w:p>
        </w:tc>
        <w:tc>
          <w:tcPr>
            <w:tcW w:w="581" w:type="pct"/>
            <w:tcBorders>
              <w:top w:val="single" w:sz="4" w:space="0" w:color="auto"/>
              <w:left w:val="single" w:sz="4" w:space="0" w:color="auto"/>
              <w:bottom w:val="single" w:sz="4" w:space="0" w:color="auto"/>
              <w:right w:val="single" w:sz="4" w:space="0" w:color="auto"/>
            </w:tcBorders>
          </w:tcPr>
          <w:p w14:paraId="3B4EBE18" w14:textId="77777777" w:rsidR="00C20090" w:rsidRPr="00E24BB9" w:rsidRDefault="00C20090" w:rsidP="0019687B">
            <w:pPr>
              <w:pStyle w:val="Tabletext"/>
              <w:jc w:val="center"/>
              <w:rPr>
                <w:sz w:val="18"/>
                <w:szCs w:val="18"/>
                <w:lang w:val="fr-FR"/>
              </w:rPr>
            </w:pPr>
            <w:r w:rsidRPr="00E24BB9">
              <w:rPr>
                <w:color w:val="000000"/>
                <w:sz w:val="18"/>
                <w:szCs w:val="18"/>
                <w:lang w:val="fr-FR"/>
              </w:rPr>
              <w:t>98,7</w:t>
            </w:r>
          </w:p>
        </w:tc>
        <w:tc>
          <w:tcPr>
            <w:tcW w:w="538" w:type="pct"/>
            <w:tcBorders>
              <w:top w:val="single" w:sz="4" w:space="0" w:color="auto"/>
              <w:left w:val="single" w:sz="4" w:space="0" w:color="auto"/>
              <w:bottom w:val="single" w:sz="4" w:space="0" w:color="auto"/>
              <w:right w:val="single" w:sz="4" w:space="0" w:color="auto"/>
            </w:tcBorders>
          </w:tcPr>
          <w:p w14:paraId="56DF678C" w14:textId="77777777" w:rsidR="00C20090" w:rsidRPr="00E24BB9" w:rsidRDefault="00C20090" w:rsidP="0019687B">
            <w:pPr>
              <w:pStyle w:val="Tabletext"/>
              <w:jc w:val="center"/>
              <w:rPr>
                <w:sz w:val="18"/>
                <w:szCs w:val="18"/>
                <w:lang w:val="fr-FR"/>
              </w:rPr>
            </w:pPr>
            <w:r w:rsidRPr="00E24BB9">
              <w:rPr>
                <w:color w:val="000000"/>
                <w:sz w:val="18"/>
                <w:szCs w:val="18"/>
                <w:lang w:val="fr-FR"/>
              </w:rPr>
              <w:t>97</w:t>
            </w:r>
          </w:p>
        </w:tc>
        <w:tc>
          <w:tcPr>
            <w:tcW w:w="540" w:type="pct"/>
            <w:tcBorders>
              <w:top w:val="single" w:sz="4" w:space="0" w:color="auto"/>
              <w:left w:val="single" w:sz="4" w:space="0" w:color="auto"/>
              <w:bottom w:val="single" w:sz="4" w:space="0" w:color="auto"/>
              <w:right w:val="single" w:sz="4" w:space="0" w:color="auto"/>
            </w:tcBorders>
          </w:tcPr>
          <w:p w14:paraId="539454FA" w14:textId="77777777" w:rsidR="00C20090" w:rsidRPr="00E24BB9" w:rsidRDefault="00C20090" w:rsidP="0019687B">
            <w:pPr>
              <w:pStyle w:val="Tabletext"/>
              <w:jc w:val="center"/>
              <w:rPr>
                <w:sz w:val="18"/>
                <w:szCs w:val="18"/>
                <w:lang w:val="fr-FR"/>
              </w:rPr>
            </w:pPr>
            <w:r w:rsidRPr="00E24BB9">
              <w:rPr>
                <w:color w:val="000000"/>
                <w:sz w:val="18"/>
                <w:szCs w:val="18"/>
                <w:lang w:val="fr-FR"/>
              </w:rPr>
              <w:t>97,9</w:t>
            </w:r>
          </w:p>
        </w:tc>
        <w:tc>
          <w:tcPr>
            <w:tcW w:w="479" w:type="pct"/>
            <w:tcBorders>
              <w:top w:val="single" w:sz="4" w:space="0" w:color="auto"/>
              <w:left w:val="single" w:sz="4" w:space="0" w:color="auto"/>
              <w:bottom w:val="single" w:sz="4" w:space="0" w:color="auto"/>
              <w:right w:val="single" w:sz="4" w:space="0" w:color="auto"/>
            </w:tcBorders>
          </w:tcPr>
          <w:p w14:paraId="7C8CE2F8" w14:textId="77777777" w:rsidR="00C20090" w:rsidRPr="00E24BB9" w:rsidRDefault="00C20090" w:rsidP="0019687B">
            <w:pPr>
              <w:pStyle w:val="Tabletext"/>
              <w:jc w:val="center"/>
              <w:rPr>
                <w:sz w:val="18"/>
                <w:szCs w:val="18"/>
                <w:lang w:val="fr-FR"/>
              </w:rPr>
            </w:pPr>
            <w:r w:rsidRPr="00E24BB9">
              <w:rPr>
                <w:color w:val="000000"/>
                <w:sz w:val="18"/>
                <w:szCs w:val="18"/>
                <w:lang w:val="fr-FR"/>
              </w:rPr>
              <w:t>97,8</w:t>
            </w:r>
          </w:p>
        </w:tc>
        <w:tc>
          <w:tcPr>
            <w:tcW w:w="479" w:type="pct"/>
            <w:tcBorders>
              <w:top w:val="single" w:sz="4" w:space="0" w:color="auto"/>
              <w:left w:val="single" w:sz="4" w:space="0" w:color="auto"/>
              <w:bottom w:val="single" w:sz="4" w:space="0" w:color="auto"/>
              <w:right w:val="single" w:sz="4" w:space="0" w:color="auto"/>
            </w:tcBorders>
          </w:tcPr>
          <w:p w14:paraId="43EC305D" w14:textId="77777777" w:rsidR="00C20090" w:rsidRPr="00E24BB9" w:rsidRDefault="00C20090" w:rsidP="0019687B">
            <w:pPr>
              <w:pStyle w:val="Tabletext"/>
              <w:jc w:val="center"/>
              <w:rPr>
                <w:sz w:val="18"/>
                <w:szCs w:val="18"/>
                <w:lang w:val="fr-FR"/>
              </w:rPr>
            </w:pPr>
            <w:r w:rsidRPr="00E24BB9">
              <w:rPr>
                <w:color w:val="000000"/>
                <w:sz w:val="18"/>
                <w:szCs w:val="18"/>
                <w:lang w:val="fr-FR"/>
              </w:rPr>
              <w:t>98,3</w:t>
            </w:r>
          </w:p>
        </w:tc>
        <w:tc>
          <w:tcPr>
            <w:tcW w:w="479" w:type="pct"/>
            <w:tcBorders>
              <w:top w:val="single" w:sz="4" w:space="0" w:color="auto"/>
              <w:left w:val="single" w:sz="4" w:space="0" w:color="auto"/>
              <w:bottom w:val="single" w:sz="4" w:space="0" w:color="auto"/>
              <w:right w:val="single" w:sz="4" w:space="0" w:color="auto"/>
            </w:tcBorders>
          </w:tcPr>
          <w:p w14:paraId="57084BC1" w14:textId="77777777" w:rsidR="00C20090" w:rsidRPr="00E24BB9" w:rsidRDefault="00C20090" w:rsidP="0019687B">
            <w:pPr>
              <w:pStyle w:val="Tabletext"/>
              <w:jc w:val="center"/>
              <w:rPr>
                <w:sz w:val="18"/>
                <w:szCs w:val="18"/>
                <w:lang w:val="fr-FR"/>
              </w:rPr>
            </w:pPr>
            <w:r w:rsidRPr="00E24BB9">
              <w:rPr>
                <w:color w:val="000000"/>
                <w:sz w:val="18"/>
                <w:szCs w:val="18"/>
                <w:lang w:val="fr-FR"/>
              </w:rPr>
              <w:t>97,6</w:t>
            </w:r>
          </w:p>
        </w:tc>
        <w:tc>
          <w:tcPr>
            <w:tcW w:w="480" w:type="pct"/>
            <w:tcBorders>
              <w:top w:val="single" w:sz="4" w:space="0" w:color="auto"/>
              <w:left w:val="single" w:sz="4" w:space="0" w:color="auto"/>
              <w:bottom w:val="single" w:sz="4" w:space="0" w:color="auto"/>
              <w:right w:val="single" w:sz="4" w:space="0" w:color="auto"/>
            </w:tcBorders>
          </w:tcPr>
          <w:p w14:paraId="744F217F" w14:textId="77777777" w:rsidR="00C20090" w:rsidRPr="00E24BB9" w:rsidRDefault="00C20090" w:rsidP="0019687B">
            <w:pPr>
              <w:pStyle w:val="Tabletext"/>
              <w:jc w:val="center"/>
              <w:rPr>
                <w:sz w:val="18"/>
                <w:szCs w:val="18"/>
                <w:lang w:val="fr-FR"/>
              </w:rPr>
            </w:pPr>
            <w:r w:rsidRPr="00E24BB9">
              <w:rPr>
                <w:color w:val="000000"/>
                <w:sz w:val="18"/>
                <w:szCs w:val="18"/>
                <w:lang w:val="fr-FR"/>
              </w:rPr>
              <w:t>97-98,5</w:t>
            </w:r>
          </w:p>
        </w:tc>
      </w:tr>
      <w:tr w:rsidR="00C20090" w:rsidRPr="009B3359" w:rsidDel="00B24BA8" w14:paraId="4549317E" w14:textId="77777777" w:rsidTr="005505B7">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135F2CDF" w14:textId="77777777" w:rsidR="00C20090" w:rsidRPr="00E24BB9" w:rsidDel="00B24BA8" w:rsidRDefault="00C20090" w:rsidP="0019687B">
            <w:pPr>
              <w:pStyle w:val="Tabletext"/>
              <w:rPr>
                <w:b/>
                <w:bCs/>
                <w:sz w:val="18"/>
                <w:szCs w:val="18"/>
                <w:lang w:val="fr-FR"/>
              </w:rPr>
            </w:pPr>
            <w:r w:rsidRPr="00E24BB9">
              <w:rPr>
                <w:b/>
                <w:bCs/>
                <w:color w:val="000000"/>
                <w:sz w:val="18"/>
                <w:szCs w:val="18"/>
                <w:lang w:val="fr-FR"/>
              </w:rPr>
              <w:t>Paramètres de la station terrienne d'émission</w:t>
            </w:r>
          </w:p>
        </w:tc>
      </w:tr>
      <w:tr w:rsidR="00916E67" w:rsidRPr="00E24BB9" w14:paraId="4E816066"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23FC7762" w14:textId="4A1E7D62" w:rsidR="00C20090" w:rsidRPr="00E24BB9" w:rsidRDefault="00C20090" w:rsidP="00916E67">
            <w:pPr>
              <w:pStyle w:val="Tabletext"/>
              <w:tabs>
                <w:tab w:val="clear" w:pos="3969"/>
              </w:tabs>
              <w:ind w:right="-130"/>
              <w:jc w:val="left"/>
              <w:rPr>
                <w:sz w:val="18"/>
                <w:szCs w:val="18"/>
                <w:lang w:val="fr-FR"/>
              </w:rPr>
            </w:pPr>
            <w:r w:rsidRPr="00E24BB9">
              <w:rPr>
                <w:color w:val="000000"/>
                <w:sz w:val="18"/>
                <w:szCs w:val="18"/>
                <w:lang w:val="fr-FR"/>
              </w:rPr>
              <w:t>Puissance d'entrée de l'antenne de la station terrienne (en</w:t>
            </w:r>
            <w:r w:rsidR="00916E67" w:rsidRPr="00E24BB9">
              <w:rPr>
                <w:color w:val="000000"/>
                <w:sz w:val="18"/>
                <w:szCs w:val="18"/>
                <w:lang w:val="fr-FR"/>
              </w:rPr>
              <w:t> </w:t>
            </w:r>
            <w:proofErr w:type="spellStart"/>
            <w:r w:rsidRPr="00E24BB9">
              <w:rPr>
                <w:color w:val="000000"/>
                <w:sz w:val="18"/>
                <w:szCs w:val="18"/>
                <w:lang w:val="fr-FR"/>
              </w:rPr>
              <w:t>dBW</w:t>
            </w:r>
            <w:proofErr w:type="spellEnd"/>
            <w:r w:rsidRPr="00E24BB9">
              <w:rPr>
                <w:color w:val="000000"/>
                <w:sz w:val="18"/>
                <w:szCs w:val="18"/>
                <w:lang w:val="fr-FR"/>
              </w:rPr>
              <w:t>)</w:t>
            </w:r>
          </w:p>
        </w:tc>
        <w:tc>
          <w:tcPr>
            <w:tcW w:w="581" w:type="pct"/>
            <w:tcBorders>
              <w:top w:val="single" w:sz="4" w:space="0" w:color="auto"/>
              <w:left w:val="single" w:sz="4" w:space="0" w:color="auto"/>
              <w:bottom w:val="single" w:sz="4" w:space="0" w:color="auto"/>
              <w:right w:val="single" w:sz="4" w:space="0" w:color="auto"/>
            </w:tcBorders>
          </w:tcPr>
          <w:p w14:paraId="277C9E74" w14:textId="77777777" w:rsidR="00C20090" w:rsidRPr="00E24BB9" w:rsidRDefault="00C20090" w:rsidP="0019687B">
            <w:pPr>
              <w:pStyle w:val="Tabletext"/>
              <w:jc w:val="center"/>
              <w:rPr>
                <w:sz w:val="18"/>
                <w:szCs w:val="18"/>
                <w:lang w:val="fr-FR"/>
              </w:rPr>
            </w:pPr>
            <w:r w:rsidRPr="00E24BB9">
              <w:rPr>
                <w:color w:val="000000"/>
                <w:sz w:val="18"/>
                <w:szCs w:val="18"/>
                <w:lang w:val="fr-FR"/>
              </w:rPr>
              <w:t>9,8</w:t>
            </w:r>
          </w:p>
        </w:tc>
        <w:tc>
          <w:tcPr>
            <w:tcW w:w="538" w:type="pct"/>
            <w:tcBorders>
              <w:top w:val="single" w:sz="4" w:space="0" w:color="auto"/>
              <w:left w:val="single" w:sz="4" w:space="0" w:color="auto"/>
              <w:bottom w:val="single" w:sz="4" w:space="0" w:color="auto"/>
              <w:right w:val="single" w:sz="4" w:space="0" w:color="auto"/>
            </w:tcBorders>
          </w:tcPr>
          <w:p w14:paraId="72D7964A" w14:textId="77777777" w:rsidR="00C20090" w:rsidRPr="00E24BB9" w:rsidRDefault="00C20090" w:rsidP="0019687B">
            <w:pPr>
              <w:pStyle w:val="Tabletext"/>
              <w:jc w:val="center"/>
              <w:rPr>
                <w:sz w:val="18"/>
                <w:szCs w:val="18"/>
                <w:lang w:val="fr-FR"/>
              </w:rPr>
            </w:pPr>
            <w:r w:rsidRPr="00E24BB9">
              <w:rPr>
                <w:color w:val="000000"/>
                <w:sz w:val="18"/>
                <w:szCs w:val="18"/>
                <w:lang w:val="fr-FR"/>
              </w:rPr>
              <w:t>22</w:t>
            </w:r>
          </w:p>
        </w:tc>
        <w:tc>
          <w:tcPr>
            <w:tcW w:w="540" w:type="pct"/>
            <w:tcBorders>
              <w:top w:val="single" w:sz="4" w:space="0" w:color="auto"/>
              <w:left w:val="single" w:sz="4" w:space="0" w:color="auto"/>
              <w:bottom w:val="single" w:sz="4" w:space="0" w:color="auto"/>
              <w:right w:val="single" w:sz="4" w:space="0" w:color="auto"/>
            </w:tcBorders>
            <w:hideMark/>
          </w:tcPr>
          <w:p w14:paraId="53AD8008" w14:textId="77777777" w:rsidR="00C20090" w:rsidRPr="00E24BB9" w:rsidRDefault="00C20090" w:rsidP="0019687B">
            <w:pPr>
              <w:pStyle w:val="Tabletext"/>
              <w:jc w:val="center"/>
              <w:rPr>
                <w:sz w:val="18"/>
                <w:szCs w:val="18"/>
                <w:lang w:val="fr-FR"/>
              </w:rPr>
            </w:pPr>
            <w:r w:rsidRPr="00E24BB9">
              <w:rPr>
                <w:color w:val="000000"/>
                <w:sz w:val="18"/>
                <w:szCs w:val="18"/>
                <w:lang w:val="fr-FR"/>
              </w:rPr>
              <w:t>20</w:t>
            </w:r>
          </w:p>
        </w:tc>
        <w:tc>
          <w:tcPr>
            <w:tcW w:w="479" w:type="pct"/>
            <w:tcBorders>
              <w:top w:val="single" w:sz="4" w:space="0" w:color="auto"/>
              <w:left w:val="single" w:sz="4" w:space="0" w:color="auto"/>
              <w:bottom w:val="single" w:sz="4" w:space="0" w:color="auto"/>
              <w:right w:val="single" w:sz="4" w:space="0" w:color="auto"/>
            </w:tcBorders>
          </w:tcPr>
          <w:p w14:paraId="42158328" w14:textId="77777777" w:rsidR="00C20090" w:rsidRPr="00E24BB9" w:rsidRDefault="00C20090" w:rsidP="0019687B">
            <w:pPr>
              <w:pStyle w:val="Tabletext"/>
              <w:jc w:val="center"/>
              <w:rPr>
                <w:sz w:val="18"/>
                <w:szCs w:val="18"/>
                <w:lang w:val="fr-FR"/>
              </w:rPr>
            </w:pPr>
            <w:r w:rsidRPr="00E24BB9">
              <w:rPr>
                <w:color w:val="000000"/>
                <w:sz w:val="18"/>
                <w:szCs w:val="18"/>
                <w:lang w:val="fr-FR"/>
              </w:rPr>
              <w:t>11,7</w:t>
            </w:r>
          </w:p>
        </w:tc>
        <w:tc>
          <w:tcPr>
            <w:tcW w:w="479" w:type="pct"/>
            <w:tcBorders>
              <w:top w:val="single" w:sz="4" w:space="0" w:color="auto"/>
              <w:left w:val="single" w:sz="4" w:space="0" w:color="auto"/>
              <w:bottom w:val="single" w:sz="4" w:space="0" w:color="auto"/>
              <w:right w:val="single" w:sz="4" w:space="0" w:color="auto"/>
            </w:tcBorders>
          </w:tcPr>
          <w:p w14:paraId="4E555D9D" w14:textId="77777777" w:rsidR="00C20090" w:rsidRPr="00E24BB9" w:rsidRDefault="00C20090" w:rsidP="0019687B">
            <w:pPr>
              <w:pStyle w:val="Tabletext"/>
              <w:jc w:val="center"/>
              <w:rPr>
                <w:sz w:val="18"/>
                <w:szCs w:val="18"/>
                <w:lang w:val="fr-FR"/>
              </w:rPr>
            </w:pPr>
            <w:r w:rsidRPr="00E24BB9">
              <w:rPr>
                <w:color w:val="000000"/>
                <w:sz w:val="18"/>
                <w:szCs w:val="18"/>
                <w:lang w:val="fr-FR"/>
              </w:rPr>
              <w:t>11,7</w:t>
            </w:r>
          </w:p>
        </w:tc>
        <w:tc>
          <w:tcPr>
            <w:tcW w:w="479" w:type="pct"/>
            <w:tcBorders>
              <w:top w:val="single" w:sz="4" w:space="0" w:color="auto"/>
              <w:left w:val="single" w:sz="4" w:space="0" w:color="auto"/>
              <w:bottom w:val="single" w:sz="4" w:space="0" w:color="auto"/>
              <w:right w:val="single" w:sz="4" w:space="0" w:color="auto"/>
            </w:tcBorders>
          </w:tcPr>
          <w:p w14:paraId="3BF51FD6" w14:textId="77777777" w:rsidR="00C20090" w:rsidRPr="00E24BB9" w:rsidRDefault="00C20090" w:rsidP="0019687B">
            <w:pPr>
              <w:pStyle w:val="Tabletext"/>
              <w:jc w:val="center"/>
              <w:rPr>
                <w:sz w:val="18"/>
                <w:szCs w:val="18"/>
                <w:lang w:val="fr-FR"/>
              </w:rPr>
            </w:pPr>
            <w:r w:rsidRPr="00E24BB9">
              <w:rPr>
                <w:color w:val="000000"/>
                <w:sz w:val="18"/>
                <w:szCs w:val="18"/>
                <w:lang w:val="fr-FR"/>
              </w:rPr>
              <w:t>11,7</w:t>
            </w:r>
          </w:p>
        </w:tc>
        <w:tc>
          <w:tcPr>
            <w:tcW w:w="480" w:type="pct"/>
            <w:tcBorders>
              <w:top w:val="single" w:sz="4" w:space="0" w:color="auto"/>
              <w:left w:val="single" w:sz="4" w:space="0" w:color="auto"/>
              <w:bottom w:val="single" w:sz="4" w:space="0" w:color="auto"/>
              <w:right w:val="single" w:sz="4" w:space="0" w:color="auto"/>
            </w:tcBorders>
          </w:tcPr>
          <w:p w14:paraId="45D31960" w14:textId="77777777" w:rsidR="00C20090" w:rsidRPr="00E24BB9" w:rsidRDefault="00C20090" w:rsidP="0019687B">
            <w:pPr>
              <w:pStyle w:val="Tabletext"/>
              <w:jc w:val="center"/>
              <w:rPr>
                <w:sz w:val="18"/>
                <w:szCs w:val="18"/>
                <w:lang w:val="fr-FR"/>
              </w:rPr>
            </w:pPr>
            <w:r w:rsidRPr="00E24BB9">
              <w:rPr>
                <w:color w:val="000000"/>
                <w:sz w:val="18"/>
                <w:szCs w:val="18"/>
                <w:lang w:val="fr-FR"/>
              </w:rPr>
              <w:t>30</w:t>
            </w:r>
          </w:p>
        </w:tc>
      </w:tr>
      <w:tr w:rsidR="00916E67" w:rsidRPr="00E24BB9" w14:paraId="3976B9F9"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545C11CE" w14:textId="77777777" w:rsidR="00C20090" w:rsidRPr="00E24BB9" w:rsidRDefault="00C20090" w:rsidP="0019687B">
            <w:pPr>
              <w:pStyle w:val="Tabletext"/>
              <w:jc w:val="left"/>
              <w:rPr>
                <w:sz w:val="18"/>
                <w:szCs w:val="18"/>
                <w:lang w:val="fr-FR"/>
              </w:rPr>
            </w:pPr>
            <w:r w:rsidRPr="00E24BB9">
              <w:rPr>
                <w:color w:val="000000"/>
                <w:sz w:val="18"/>
                <w:szCs w:val="18"/>
                <w:lang w:val="fr-FR"/>
              </w:rPr>
              <w:t>Type d'antenne de la station terrienne</w:t>
            </w:r>
          </w:p>
        </w:tc>
        <w:tc>
          <w:tcPr>
            <w:tcW w:w="581" w:type="pct"/>
            <w:tcBorders>
              <w:top w:val="single" w:sz="4" w:space="0" w:color="auto"/>
              <w:left w:val="single" w:sz="4" w:space="0" w:color="auto"/>
              <w:bottom w:val="single" w:sz="4" w:space="0" w:color="auto"/>
              <w:right w:val="single" w:sz="4" w:space="0" w:color="auto"/>
            </w:tcBorders>
          </w:tcPr>
          <w:p w14:paraId="6B23E320" w14:textId="77777777" w:rsidR="00C20090" w:rsidRPr="00E24BB9" w:rsidRDefault="00C20090" w:rsidP="0019687B">
            <w:pPr>
              <w:pStyle w:val="Tabletext"/>
              <w:jc w:val="center"/>
              <w:rPr>
                <w:sz w:val="18"/>
                <w:szCs w:val="18"/>
                <w:lang w:val="fr-FR"/>
              </w:rPr>
            </w:pPr>
            <w:r w:rsidRPr="00E24BB9">
              <w:rPr>
                <w:color w:val="000000"/>
                <w:sz w:val="18"/>
                <w:szCs w:val="18"/>
                <w:lang w:val="fr-FR"/>
              </w:rPr>
              <w:t>Parabolique</w:t>
            </w:r>
          </w:p>
        </w:tc>
        <w:tc>
          <w:tcPr>
            <w:tcW w:w="538" w:type="pct"/>
            <w:tcBorders>
              <w:top w:val="single" w:sz="4" w:space="0" w:color="auto"/>
              <w:left w:val="single" w:sz="4" w:space="0" w:color="auto"/>
              <w:bottom w:val="single" w:sz="4" w:space="0" w:color="auto"/>
              <w:right w:val="single" w:sz="4" w:space="0" w:color="auto"/>
            </w:tcBorders>
          </w:tcPr>
          <w:p w14:paraId="5ACD33EA" w14:textId="77777777" w:rsidR="00C20090" w:rsidRPr="00E24BB9" w:rsidRDefault="00C20090" w:rsidP="0019687B">
            <w:pPr>
              <w:pStyle w:val="Tabletext"/>
              <w:jc w:val="center"/>
              <w:rPr>
                <w:sz w:val="18"/>
                <w:szCs w:val="18"/>
                <w:lang w:val="fr-FR"/>
              </w:rPr>
            </w:pPr>
            <w:r w:rsidRPr="00E24BB9">
              <w:rPr>
                <w:color w:val="000000"/>
                <w:sz w:val="18"/>
                <w:szCs w:val="18"/>
                <w:lang w:val="fr-FR"/>
              </w:rPr>
              <w:t>Parabolique</w:t>
            </w:r>
          </w:p>
        </w:tc>
        <w:tc>
          <w:tcPr>
            <w:tcW w:w="540" w:type="pct"/>
            <w:tcBorders>
              <w:top w:val="single" w:sz="4" w:space="0" w:color="auto"/>
              <w:left w:val="single" w:sz="4" w:space="0" w:color="auto"/>
              <w:bottom w:val="single" w:sz="4" w:space="0" w:color="auto"/>
              <w:right w:val="single" w:sz="4" w:space="0" w:color="auto"/>
            </w:tcBorders>
            <w:hideMark/>
          </w:tcPr>
          <w:p w14:paraId="0D4D8A6D" w14:textId="77777777" w:rsidR="00C20090" w:rsidRPr="00E24BB9" w:rsidRDefault="00C20090" w:rsidP="0019687B">
            <w:pPr>
              <w:pStyle w:val="Tabletext"/>
              <w:jc w:val="center"/>
              <w:rPr>
                <w:sz w:val="18"/>
                <w:szCs w:val="18"/>
                <w:lang w:val="fr-FR"/>
              </w:rPr>
            </w:pPr>
            <w:r w:rsidRPr="00E24BB9">
              <w:rPr>
                <w:color w:val="000000"/>
                <w:sz w:val="18"/>
                <w:szCs w:val="18"/>
                <w:lang w:val="fr-FR"/>
              </w:rPr>
              <w:t>Parabolique</w:t>
            </w:r>
          </w:p>
        </w:tc>
        <w:tc>
          <w:tcPr>
            <w:tcW w:w="479" w:type="pct"/>
            <w:tcBorders>
              <w:top w:val="single" w:sz="4" w:space="0" w:color="auto"/>
              <w:left w:val="single" w:sz="4" w:space="0" w:color="auto"/>
              <w:bottom w:val="single" w:sz="4" w:space="0" w:color="auto"/>
              <w:right w:val="single" w:sz="4" w:space="0" w:color="auto"/>
            </w:tcBorders>
          </w:tcPr>
          <w:p w14:paraId="72C43915" w14:textId="77777777" w:rsidR="00C20090" w:rsidRPr="00E24BB9" w:rsidRDefault="00C20090" w:rsidP="0019687B">
            <w:pPr>
              <w:pStyle w:val="Tabletext"/>
              <w:jc w:val="center"/>
              <w:rPr>
                <w:sz w:val="18"/>
                <w:szCs w:val="18"/>
                <w:lang w:val="fr-FR"/>
              </w:rPr>
            </w:pPr>
            <w:r w:rsidRPr="00E24BB9">
              <w:rPr>
                <w:color w:val="000000"/>
                <w:sz w:val="18"/>
                <w:szCs w:val="18"/>
                <w:lang w:val="fr-FR"/>
              </w:rPr>
              <w:t>Parabolique</w:t>
            </w:r>
          </w:p>
        </w:tc>
        <w:tc>
          <w:tcPr>
            <w:tcW w:w="479" w:type="pct"/>
            <w:tcBorders>
              <w:top w:val="single" w:sz="4" w:space="0" w:color="auto"/>
              <w:left w:val="single" w:sz="4" w:space="0" w:color="auto"/>
              <w:bottom w:val="single" w:sz="4" w:space="0" w:color="auto"/>
              <w:right w:val="single" w:sz="4" w:space="0" w:color="auto"/>
            </w:tcBorders>
          </w:tcPr>
          <w:p w14:paraId="6CCED163" w14:textId="77777777" w:rsidR="00C20090" w:rsidRPr="00E24BB9" w:rsidRDefault="00C20090" w:rsidP="0019687B">
            <w:pPr>
              <w:pStyle w:val="Tabletext"/>
              <w:jc w:val="center"/>
              <w:rPr>
                <w:sz w:val="18"/>
                <w:szCs w:val="18"/>
                <w:lang w:val="fr-FR"/>
              </w:rPr>
            </w:pPr>
            <w:r w:rsidRPr="00E24BB9">
              <w:rPr>
                <w:color w:val="000000"/>
                <w:sz w:val="18"/>
                <w:szCs w:val="18"/>
                <w:lang w:val="fr-FR"/>
              </w:rPr>
              <w:t>Parabolique</w:t>
            </w:r>
          </w:p>
        </w:tc>
        <w:tc>
          <w:tcPr>
            <w:tcW w:w="479" w:type="pct"/>
            <w:tcBorders>
              <w:top w:val="single" w:sz="4" w:space="0" w:color="auto"/>
              <w:left w:val="single" w:sz="4" w:space="0" w:color="auto"/>
              <w:bottom w:val="single" w:sz="4" w:space="0" w:color="auto"/>
              <w:right w:val="single" w:sz="4" w:space="0" w:color="auto"/>
            </w:tcBorders>
          </w:tcPr>
          <w:p w14:paraId="5543BF6B" w14:textId="77777777" w:rsidR="00C20090" w:rsidRPr="00E24BB9" w:rsidRDefault="00C20090" w:rsidP="0019687B">
            <w:pPr>
              <w:pStyle w:val="Tabletext"/>
              <w:jc w:val="center"/>
              <w:rPr>
                <w:sz w:val="18"/>
                <w:szCs w:val="18"/>
                <w:lang w:val="fr-FR"/>
              </w:rPr>
            </w:pPr>
            <w:r w:rsidRPr="00E24BB9">
              <w:rPr>
                <w:color w:val="000000"/>
                <w:sz w:val="18"/>
                <w:szCs w:val="18"/>
                <w:lang w:val="fr-FR"/>
              </w:rPr>
              <w:t>Parabolique</w:t>
            </w:r>
          </w:p>
        </w:tc>
        <w:tc>
          <w:tcPr>
            <w:tcW w:w="480" w:type="pct"/>
            <w:tcBorders>
              <w:top w:val="single" w:sz="4" w:space="0" w:color="auto"/>
              <w:left w:val="single" w:sz="4" w:space="0" w:color="auto"/>
              <w:bottom w:val="single" w:sz="4" w:space="0" w:color="auto"/>
              <w:right w:val="single" w:sz="4" w:space="0" w:color="auto"/>
            </w:tcBorders>
          </w:tcPr>
          <w:p w14:paraId="231360D6" w14:textId="77777777" w:rsidR="00C20090" w:rsidRPr="00E24BB9" w:rsidRDefault="00C20090" w:rsidP="0019687B">
            <w:pPr>
              <w:pStyle w:val="Tabletext"/>
              <w:jc w:val="center"/>
              <w:rPr>
                <w:sz w:val="18"/>
                <w:szCs w:val="18"/>
                <w:lang w:val="fr-FR"/>
              </w:rPr>
            </w:pPr>
            <w:r w:rsidRPr="00E24BB9">
              <w:rPr>
                <w:color w:val="000000"/>
                <w:sz w:val="18"/>
                <w:szCs w:val="18"/>
                <w:lang w:val="fr-FR"/>
              </w:rPr>
              <w:t>Parabolique</w:t>
            </w:r>
          </w:p>
        </w:tc>
      </w:tr>
      <w:tr w:rsidR="00916E67" w:rsidRPr="00E24BB9" w14:paraId="7AAED0FC"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1AC96332" w14:textId="77777777" w:rsidR="00C20090" w:rsidRPr="00E24BB9" w:rsidRDefault="00C20090" w:rsidP="0019687B">
            <w:pPr>
              <w:pStyle w:val="Tabletext"/>
              <w:jc w:val="left"/>
              <w:rPr>
                <w:sz w:val="18"/>
                <w:szCs w:val="18"/>
                <w:lang w:val="fr-FR"/>
              </w:rPr>
            </w:pPr>
            <w:r w:rsidRPr="00E24BB9">
              <w:rPr>
                <w:color w:val="000000"/>
                <w:sz w:val="18"/>
                <w:szCs w:val="18"/>
                <w:lang w:val="fr-FR"/>
              </w:rPr>
              <w:t>Diagramme de rayonnement d'antenne de la station terrienne</w:t>
            </w:r>
          </w:p>
        </w:tc>
        <w:tc>
          <w:tcPr>
            <w:tcW w:w="581" w:type="pct"/>
            <w:tcBorders>
              <w:top w:val="single" w:sz="4" w:space="0" w:color="auto"/>
              <w:left w:val="single" w:sz="4" w:space="0" w:color="auto"/>
              <w:bottom w:val="single" w:sz="4" w:space="0" w:color="auto"/>
              <w:right w:val="single" w:sz="4" w:space="0" w:color="auto"/>
            </w:tcBorders>
          </w:tcPr>
          <w:p w14:paraId="3AEF318F" w14:textId="094C3B5E" w:rsidR="00C20090" w:rsidRPr="00E24BB9" w:rsidRDefault="00C20090" w:rsidP="0019687B">
            <w:pPr>
              <w:pStyle w:val="Tabletext"/>
              <w:jc w:val="center"/>
              <w:rPr>
                <w:sz w:val="18"/>
                <w:szCs w:val="18"/>
                <w:lang w:val="fr-FR"/>
              </w:rPr>
            </w:pPr>
            <w:r w:rsidRPr="00E24BB9">
              <w:rPr>
                <w:color w:val="000000"/>
                <w:sz w:val="18"/>
                <w:szCs w:val="18"/>
                <w:lang w:val="fr-FR"/>
              </w:rPr>
              <w:t>Recommandation UIT-R S.465-6</w:t>
            </w:r>
          </w:p>
        </w:tc>
        <w:tc>
          <w:tcPr>
            <w:tcW w:w="538" w:type="pct"/>
            <w:tcBorders>
              <w:top w:val="single" w:sz="4" w:space="0" w:color="auto"/>
              <w:left w:val="single" w:sz="4" w:space="0" w:color="auto"/>
              <w:bottom w:val="single" w:sz="4" w:space="0" w:color="auto"/>
              <w:right w:val="single" w:sz="4" w:space="0" w:color="auto"/>
            </w:tcBorders>
          </w:tcPr>
          <w:p w14:paraId="054CFDDD" w14:textId="77777777" w:rsidR="00C20090" w:rsidRPr="00E24BB9" w:rsidRDefault="00C20090" w:rsidP="0019687B">
            <w:pPr>
              <w:pStyle w:val="Tabletext"/>
              <w:jc w:val="center"/>
              <w:rPr>
                <w:sz w:val="18"/>
                <w:szCs w:val="18"/>
                <w:lang w:val="fr-FR"/>
              </w:rPr>
            </w:pPr>
            <w:r w:rsidRPr="00E24BB9">
              <w:rPr>
                <w:color w:val="000000"/>
                <w:sz w:val="18"/>
                <w:szCs w:val="18"/>
                <w:lang w:val="fr-FR"/>
              </w:rPr>
              <w:t>Recommandation UIT-R S.465</w:t>
            </w:r>
          </w:p>
        </w:tc>
        <w:tc>
          <w:tcPr>
            <w:tcW w:w="540" w:type="pct"/>
            <w:tcBorders>
              <w:top w:val="single" w:sz="4" w:space="0" w:color="auto"/>
              <w:left w:val="single" w:sz="4" w:space="0" w:color="auto"/>
              <w:bottom w:val="single" w:sz="4" w:space="0" w:color="auto"/>
              <w:right w:val="single" w:sz="4" w:space="0" w:color="auto"/>
            </w:tcBorders>
            <w:hideMark/>
          </w:tcPr>
          <w:p w14:paraId="75B3C2A0" w14:textId="77777777" w:rsidR="00C20090" w:rsidRPr="00E24BB9" w:rsidRDefault="00C20090" w:rsidP="0019687B">
            <w:pPr>
              <w:pStyle w:val="Tabletext"/>
              <w:jc w:val="center"/>
              <w:rPr>
                <w:sz w:val="18"/>
                <w:szCs w:val="18"/>
                <w:lang w:val="fr-FR"/>
              </w:rPr>
            </w:pPr>
            <w:r w:rsidRPr="00E24BB9">
              <w:rPr>
                <w:color w:val="000000"/>
                <w:sz w:val="18"/>
                <w:szCs w:val="18"/>
                <w:lang w:val="fr-FR"/>
              </w:rPr>
              <w:t>Recommandation UIT-R S.465</w:t>
            </w:r>
          </w:p>
        </w:tc>
        <w:tc>
          <w:tcPr>
            <w:tcW w:w="479" w:type="pct"/>
            <w:tcBorders>
              <w:top w:val="single" w:sz="4" w:space="0" w:color="auto"/>
              <w:left w:val="single" w:sz="4" w:space="0" w:color="auto"/>
              <w:bottom w:val="single" w:sz="4" w:space="0" w:color="auto"/>
              <w:right w:val="single" w:sz="4" w:space="0" w:color="auto"/>
            </w:tcBorders>
          </w:tcPr>
          <w:p w14:paraId="0C3E6EF0" w14:textId="77777777" w:rsidR="00C20090" w:rsidRPr="00E24BB9" w:rsidRDefault="00C20090" w:rsidP="0019687B">
            <w:pPr>
              <w:pStyle w:val="Tabletext"/>
              <w:jc w:val="center"/>
              <w:rPr>
                <w:sz w:val="18"/>
                <w:szCs w:val="18"/>
                <w:lang w:val="fr-FR"/>
              </w:rPr>
            </w:pPr>
            <w:r w:rsidRPr="00E24BB9">
              <w:rPr>
                <w:color w:val="000000"/>
                <w:sz w:val="18"/>
                <w:szCs w:val="18"/>
                <w:lang w:val="fr-FR"/>
              </w:rPr>
              <w:t>Recommandation UIT-R S.465</w:t>
            </w:r>
          </w:p>
        </w:tc>
        <w:tc>
          <w:tcPr>
            <w:tcW w:w="479" w:type="pct"/>
            <w:tcBorders>
              <w:top w:val="single" w:sz="4" w:space="0" w:color="auto"/>
              <w:left w:val="single" w:sz="4" w:space="0" w:color="auto"/>
              <w:bottom w:val="single" w:sz="4" w:space="0" w:color="auto"/>
              <w:right w:val="single" w:sz="4" w:space="0" w:color="auto"/>
            </w:tcBorders>
          </w:tcPr>
          <w:p w14:paraId="52329593" w14:textId="77777777" w:rsidR="00C20090" w:rsidRPr="00E24BB9" w:rsidRDefault="00C20090" w:rsidP="0019687B">
            <w:pPr>
              <w:pStyle w:val="Tabletext"/>
              <w:jc w:val="center"/>
              <w:rPr>
                <w:sz w:val="18"/>
                <w:szCs w:val="18"/>
                <w:lang w:val="fr-FR"/>
              </w:rPr>
            </w:pPr>
            <w:r w:rsidRPr="00E24BB9">
              <w:rPr>
                <w:color w:val="000000"/>
                <w:sz w:val="18"/>
                <w:szCs w:val="18"/>
                <w:lang w:val="fr-FR"/>
              </w:rPr>
              <w:t>Recommandation UIT-R S.465</w:t>
            </w:r>
          </w:p>
        </w:tc>
        <w:tc>
          <w:tcPr>
            <w:tcW w:w="479" w:type="pct"/>
            <w:tcBorders>
              <w:top w:val="single" w:sz="4" w:space="0" w:color="auto"/>
              <w:left w:val="single" w:sz="4" w:space="0" w:color="auto"/>
              <w:bottom w:val="single" w:sz="4" w:space="0" w:color="auto"/>
              <w:right w:val="single" w:sz="4" w:space="0" w:color="auto"/>
            </w:tcBorders>
          </w:tcPr>
          <w:p w14:paraId="79A0FE91" w14:textId="77777777" w:rsidR="00C20090" w:rsidRPr="00E24BB9" w:rsidRDefault="00C20090" w:rsidP="0019687B">
            <w:pPr>
              <w:pStyle w:val="Tabletext"/>
              <w:jc w:val="center"/>
              <w:rPr>
                <w:sz w:val="18"/>
                <w:szCs w:val="18"/>
                <w:lang w:val="fr-FR"/>
              </w:rPr>
            </w:pPr>
            <w:r w:rsidRPr="00E24BB9">
              <w:rPr>
                <w:color w:val="000000"/>
                <w:sz w:val="18"/>
                <w:szCs w:val="18"/>
                <w:lang w:val="fr-FR"/>
              </w:rPr>
              <w:t>Recommandation UIT-R S.465</w:t>
            </w:r>
          </w:p>
        </w:tc>
        <w:tc>
          <w:tcPr>
            <w:tcW w:w="480" w:type="pct"/>
            <w:tcBorders>
              <w:top w:val="single" w:sz="4" w:space="0" w:color="auto"/>
              <w:left w:val="single" w:sz="4" w:space="0" w:color="auto"/>
              <w:bottom w:val="single" w:sz="4" w:space="0" w:color="auto"/>
              <w:right w:val="single" w:sz="4" w:space="0" w:color="auto"/>
            </w:tcBorders>
          </w:tcPr>
          <w:p w14:paraId="3052FC89" w14:textId="77777777" w:rsidR="00C20090" w:rsidRPr="00E24BB9" w:rsidRDefault="00C20090" w:rsidP="0019687B">
            <w:pPr>
              <w:pStyle w:val="Tabletext"/>
              <w:jc w:val="center"/>
              <w:rPr>
                <w:sz w:val="18"/>
                <w:szCs w:val="18"/>
                <w:lang w:val="fr-FR"/>
              </w:rPr>
            </w:pPr>
            <w:r w:rsidRPr="00E24BB9">
              <w:rPr>
                <w:color w:val="000000"/>
                <w:sz w:val="18"/>
                <w:szCs w:val="18"/>
                <w:lang w:val="fr-FR"/>
              </w:rPr>
              <w:t>Recommandation UIT-R S.580-6</w:t>
            </w:r>
          </w:p>
        </w:tc>
      </w:tr>
      <w:tr w:rsidR="00916E67" w:rsidRPr="00E24BB9" w14:paraId="059C4623"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1F943CC0" w14:textId="77777777" w:rsidR="00C20090" w:rsidRPr="00E24BB9" w:rsidRDefault="00C20090" w:rsidP="0019687B">
            <w:pPr>
              <w:pStyle w:val="Tabletext"/>
              <w:jc w:val="left"/>
              <w:rPr>
                <w:sz w:val="18"/>
                <w:szCs w:val="18"/>
                <w:lang w:val="fr-FR"/>
              </w:rPr>
            </w:pPr>
            <w:r w:rsidRPr="00E24BB9">
              <w:rPr>
                <w:color w:val="000000"/>
                <w:sz w:val="18"/>
                <w:szCs w:val="18"/>
                <w:lang w:val="fr-FR"/>
              </w:rPr>
              <w:t xml:space="preserve">Gain d'antenne maximal de la station terrienne (en </w:t>
            </w:r>
            <w:proofErr w:type="spellStart"/>
            <w:r w:rsidRPr="00E24BB9">
              <w:rPr>
                <w:color w:val="000000"/>
                <w:sz w:val="18"/>
                <w:szCs w:val="18"/>
                <w:lang w:val="fr-FR"/>
              </w:rPr>
              <w:t>dBi</w:t>
            </w:r>
            <w:proofErr w:type="spellEnd"/>
            <w:r w:rsidRPr="00E24BB9">
              <w:rPr>
                <w:color w:val="000000"/>
                <w:sz w:val="18"/>
                <w:szCs w:val="18"/>
                <w:lang w:val="fr-FR"/>
              </w:rPr>
              <w:t>)</w:t>
            </w:r>
          </w:p>
        </w:tc>
        <w:tc>
          <w:tcPr>
            <w:tcW w:w="581" w:type="pct"/>
            <w:tcBorders>
              <w:top w:val="single" w:sz="4" w:space="0" w:color="auto"/>
              <w:left w:val="single" w:sz="4" w:space="0" w:color="auto"/>
              <w:bottom w:val="single" w:sz="4" w:space="0" w:color="auto"/>
              <w:right w:val="single" w:sz="4" w:space="0" w:color="auto"/>
            </w:tcBorders>
          </w:tcPr>
          <w:p w14:paraId="14EB4621" w14:textId="72314416" w:rsidR="00C20090" w:rsidRPr="00E24BB9" w:rsidRDefault="00C20090" w:rsidP="0019687B">
            <w:pPr>
              <w:pStyle w:val="Tabletext"/>
              <w:jc w:val="center"/>
              <w:rPr>
                <w:sz w:val="18"/>
                <w:szCs w:val="18"/>
                <w:lang w:val="fr-FR"/>
              </w:rPr>
            </w:pPr>
            <w:r w:rsidRPr="00E24BB9">
              <w:rPr>
                <w:color w:val="000000"/>
                <w:sz w:val="18"/>
                <w:szCs w:val="18"/>
                <w:lang w:val="fr-FR"/>
              </w:rPr>
              <w:t>41,4/42/46,2</w:t>
            </w:r>
          </w:p>
        </w:tc>
        <w:tc>
          <w:tcPr>
            <w:tcW w:w="538" w:type="pct"/>
            <w:tcBorders>
              <w:top w:val="single" w:sz="4" w:space="0" w:color="auto"/>
              <w:left w:val="single" w:sz="4" w:space="0" w:color="auto"/>
              <w:bottom w:val="single" w:sz="4" w:space="0" w:color="auto"/>
              <w:right w:val="single" w:sz="4" w:space="0" w:color="auto"/>
            </w:tcBorders>
          </w:tcPr>
          <w:p w14:paraId="20EE1231" w14:textId="77777777" w:rsidR="00C20090" w:rsidRPr="00E24BB9" w:rsidRDefault="00C20090" w:rsidP="0019687B">
            <w:pPr>
              <w:pStyle w:val="Tabletext"/>
              <w:jc w:val="center"/>
              <w:rPr>
                <w:sz w:val="18"/>
                <w:szCs w:val="18"/>
                <w:lang w:val="fr-FR"/>
              </w:rPr>
            </w:pPr>
            <w:r w:rsidRPr="00E24BB9">
              <w:rPr>
                <w:color w:val="000000"/>
                <w:sz w:val="18"/>
                <w:szCs w:val="18"/>
                <w:lang w:val="fr-FR"/>
              </w:rPr>
              <w:t>34,2/38</w:t>
            </w:r>
          </w:p>
        </w:tc>
        <w:tc>
          <w:tcPr>
            <w:tcW w:w="540" w:type="pct"/>
            <w:tcBorders>
              <w:top w:val="single" w:sz="4" w:space="0" w:color="auto"/>
              <w:left w:val="single" w:sz="4" w:space="0" w:color="auto"/>
              <w:bottom w:val="single" w:sz="4" w:space="0" w:color="auto"/>
              <w:right w:val="single" w:sz="4" w:space="0" w:color="auto"/>
            </w:tcBorders>
            <w:hideMark/>
          </w:tcPr>
          <w:p w14:paraId="683CB019" w14:textId="77777777" w:rsidR="00C20090" w:rsidRPr="00E24BB9" w:rsidRDefault="00C20090" w:rsidP="0019687B">
            <w:pPr>
              <w:pStyle w:val="Tabletext"/>
              <w:jc w:val="center"/>
              <w:rPr>
                <w:sz w:val="18"/>
                <w:szCs w:val="18"/>
                <w:lang w:val="fr-FR"/>
              </w:rPr>
            </w:pPr>
            <w:r w:rsidRPr="00E24BB9">
              <w:rPr>
                <w:color w:val="000000"/>
                <w:sz w:val="18"/>
                <w:szCs w:val="18"/>
                <w:lang w:val="fr-FR"/>
              </w:rPr>
              <w:t>43,2</w:t>
            </w:r>
          </w:p>
        </w:tc>
        <w:tc>
          <w:tcPr>
            <w:tcW w:w="479" w:type="pct"/>
            <w:tcBorders>
              <w:top w:val="single" w:sz="4" w:space="0" w:color="auto"/>
              <w:left w:val="single" w:sz="4" w:space="0" w:color="auto"/>
              <w:bottom w:val="single" w:sz="4" w:space="0" w:color="auto"/>
              <w:right w:val="single" w:sz="4" w:space="0" w:color="auto"/>
            </w:tcBorders>
          </w:tcPr>
          <w:p w14:paraId="7B3CA82A" w14:textId="01D53E51" w:rsidR="00C20090" w:rsidRPr="00E24BB9" w:rsidRDefault="00C20090" w:rsidP="0019687B">
            <w:pPr>
              <w:pStyle w:val="Tabletext"/>
              <w:jc w:val="center"/>
              <w:rPr>
                <w:sz w:val="18"/>
                <w:szCs w:val="18"/>
                <w:lang w:val="fr-FR"/>
              </w:rPr>
            </w:pPr>
            <w:r w:rsidRPr="00E24BB9">
              <w:rPr>
                <w:color w:val="000000"/>
                <w:sz w:val="18"/>
                <w:szCs w:val="18"/>
                <w:lang w:val="fr-FR"/>
              </w:rPr>
              <w:t>41/44/46</w:t>
            </w:r>
          </w:p>
        </w:tc>
        <w:tc>
          <w:tcPr>
            <w:tcW w:w="479" w:type="pct"/>
            <w:tcBorders>
              <w:top w:val="single" w:sz="4" w:space="0" w:color="auto"/>
              <w:left w:val="single" w:sz="4" w:space="0" w:color="auto"/>
              <w:bottom w:val="single" w:sz="4" w:space="0" w:color="auto"/>
              <w:right w:val="single" w:sz="4" w:space="0" w:color="auto"/>
            </w:tcBorders>
          </w:tcPr>
          <w:p w14:paraId="610C417A" w14:textId="1C4E79F6" w:rsidR="00C20090" w:rsidRPr="00E24BB9" w:rsidRDefault="00C20090" w:rsidP="0019687B">
            <w:pPr>
              <w:pStyle w:val="Tabletext"/>
              <w:jc w:val="center"/>
              <w:rPr>
                <w:sz w:val="18"/>
                <w:szCs w:val="18"/>
                <w:lang w:val="fr-FR"/>
              </w:rPr>
            </w:pPr>
            <w:r w:rsidRPr="00E24BB9">
              <w:rPr>
                <w:color w:val="000000"/>
                <w:sz w:val="18"/>
                <w:szCs w:val="18"/>
                <w:lang w:val="fr-FR"/>
              </w:rPr>
              <w:t>41/44/46</w:t>
            </w:r>
          </w:p>
        </w:tc>
        <w:tc>
          <w:tcPr>
            <w:tcW w:w="479" w:type="pct"/>
            <w:tcBorders>
              <w:top w:val="single" w:sz="4" w:space="0" w:color="auto"/>
              <w:left w:val="single" w:sz="4" w:space="0" w:color="auto"/>
              <w:bottom w:val="single" w:sz="4" w:space="0" w:color="auto"/>
              <w:right w:val="single" w:sz="4" w:space="0" w:color="auto"/>
            </w:tcBorders>
          </w:tcPr>
          <w:p w14:paraId="2E38C6A7" w14:textId="13AAEDB6" w:rsidR="00C20090" w:rsidRPr="00E24BB9" w:rsidRDefault="00C20090" w:rsidP="0019687B">
            <w:pPr>
              <w:pStyle w:val="Tabletext"/>
              <w:jc w:val="center"/>
              <w:rPr>
                <w:sz w:val="18"/>
                <w:szCs w:val="18"/>
                <w:lang w:val="fr-FR"/>
              </w:rPr>
            </w:pPr>
            <w:r w:rsidRPr="00E24BB9">
              <w:rPr>
                <w:color w:val="000000"/>
                <w:sz w:val="18"/>
                <w:szCs w:val="18"/>
                <w:lang w:val="fr-FR"/>
              </w:rPr>
              <w:t>41/44/46</w:t>
            </w:r>
          </w:p>
        </w:tc>
        <w:tc>
          <w:tcPr>
            <w:tcW w:w="480" w:type="pct"/>
            <w:tcBorders>
              <w:top w:val="single" w:sz="4" w:space="0" w:color="auto"/>
              <w:left w:val="single" w:sz="4" w:space="0" w:color="auto"/>
              <w:bottom w:val="single" w:sz="4" w:space="0" w:color="auto"/>
              <w:right w:val="single" w:sz="4" w:space="0" w:color="auto"/>
            </w:tcBorders>
          </w:tcPr>
          <w:p w14:paraId="5329CCA2" w14:textId="77777777" w:rsidR="00C20090" w:rsidRPr="00E24BB9" w:rsidRDefault="00C20090" w:rsidP="0019687B">
            <w:pPr>
              <w:pStyle w:val="Tabletext"/>
              <w:jc w:val="center"/>
              <w:rPr>
                <w:sz w:val="18"/>
                <w:szCs w:val="18"/>
                <w:lang w:val="fr-FR"/>
              </w:rPr>
            </w:pPr>
            <w:r w:rsidRPr="00E24BB9">
              <w:rPr>
                <w:color w:val="000000"/>
                <w:sz w:val="18"/>
                <w:szCs w:val="18"/>
                <w:lang w:val="fr-FR"/>
              </w:rPr>
              <w:t>43</w:t>
            </w:r>
          </w:p>
        </w:tc>
      </w:tr>
      <w:tr w:rsidR="00916E67" w:rsidRPr="00E24BB9" w14:paraId="659B8A5F"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573B53AD" w14:textId="77777777" w:rsidR="00C20090" w:rsidRPr="00E24BB9" w:rsidRDefault="00C20090" w:rsidP="0019687B">
            <w:pPr>
              <w:pStyle w:val="Tabletext"/>
              <w:jc w:val="left"/>
              <w:rPr>
                <w:sz w:val="18"/>
                <w:szCs w:val="18"/>
                <w:lang w:val="fr-FR"/>
              </w:rPr>
            </w:pPr>
            <w:r w:rsidRPr="00E24BB9">
              <w:rPr>
                <w:color w:val="000000"/>
                <w:sz w:val="18"/>
                <w:szCs w:val="18"/>
                <w:lang w:val="fr-FR"/>
              </w:rPr>
              <w:t>Polarisation d'antenne de la station terrienne</w:t>
            </w:r>
          </w:p>
        </w:tc>
        <w:tc>
          <w:tcPr>
            <w:tcW w:w="581" w:type="pct"/>
            <w:tcBorders>
              <w:top w:val="single" w:sz="4" w:space="0" w:color="auto"/>
              <w:left w:val="single" w:sz="4" w:space="0" w:color="auto"/>
              <w:bottom w:val="single" w:sz="4" w:space="0" w:color="auto"/>
              <w:right w:val="single" w:sz="4" w:space="0" w:color="auto"/>
            </w:tcBorders>
          </w:tcPr>
          <w:p w14:paraId="1A05FF13"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538" w:type="pct"/>
            <w:tcBorders>
              <w:top w:val="single" w:sz="4" w:space="0" w:color="auto"/>
              <w:left w:val="single" w:sz="4" w:space="0" w:color="auto"/>
              <w:bottom w:val="single" w:sz="4" w:space="0" w:color="auto"/>
              <w:right w:val="single" w:sz="4" w:space="0" w:color="auto"/>
            </w:tcBorders>
          </w:tcPr>
          <w:p w14:paraId="73172C9A"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540" w:type="pct"/>
            <w:tcBorders>
              <w:top w:val="single" w:sz="4" w:space="0" w:color="auto"/>
              <w:left w:val="single" w:sz="4" w:space="0" w:color="auto"/>
              <w:bottom w:val="single" w:sz="4" w:space="0" w:color="auto"/>
              <w:right w:val="single" w:sz="4" w:space="0" w:color="auto"/>
            </w:tcBorders>
            <w:hideMark/>
          </w:tcPr>
          <w:p w14:paraId="5B1712B2"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79" w:type="pct"/>
            <w:tcBorders>
              <w:top w:val="single" w:sz="4" w:space="0" w:color="auto"/>
              <w:left w:val="single" w:sz="4" w:space="0" w:color="auto"/>
              <w:bottom w:val="single" w:sz="4" w:space="0" w:color="auto"/>
              <w:right w:val="single" w:sz="4" w:space="0" w:color="auto"/>
            </w:tcBorders>
          </w:tcPr>
          <w:p w14:paraId="1F350F28"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79" w:type="pct"/>
            <w:tcBorders>
              <w:top w:val="single" w:sz="4" w:space="0" w:color="auto"/>
              <w:left w:val="single" w:sz="4" w:space="0" w:color="auto"/>
              <w:bottom w:val="single" w:sz="4" w:space="0" w:color="auto"/>
              <w:right w:val="single" w:sz="4" w:space="0" w:color="auto"/>
            </w:tcBorders>
          </w:tcPr>
          <w:p w14:paraId="519338DD"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79" w:type="pct"/>
            <w:tcBorders>
              <w:top w:val="single" w:sz="4" w:space="0" w:color="auto"/>
              <w:left w:val="single" w:sz="4" w:space="0" w:color="auto"/>
              <w:bottom w:val="single" w:sz="4" w:space="0" w:color="auto"/>
              <w:right w:val="single" w:sz="4" w:space="0" w:color="auto"/>
            </w:tcBorders>
          </w:tcPr>
          <w:p w14:paraId="17F94D21"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80" w:type="pct"/>
            <w:tcBorders>
              <w:top w:val="single" w:sz="4" w:space="0" w:color="auto"/>
              <w:left w:val="single" w:sz="4" w:space="0" w:color="auto"/>
              <w:bottom w:val="single" w:sz="4" w:space="0" w:color="auto"/>
              <w:right w:val="single" w:sz="4" w:space="0" w:color="auto"/>
            </w:tcBorders>
          </w:tcPr>
          <w:p w14:paraId="5210B278"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r>
      <w:tr w:rsidR="00916E67" w:rsidRPr="00E24BB9" w14:paraId="60023ADB"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tcPr>
          <w:p w14:paraId="1B18441E" w14:textId="77777777" w:rsidR="00C20090" w:rsidRPr="00E24BB9" w:rsidRDefault="00C20090" w:rsidP="0019687B">
            <w:pPr>
              <w:pStyle w:val="Tabletext"/>
              <w:jc w:val="left"/>
              <w:rPr>
                <w:sz w:val="18"/>
                <w:szCs w:val="18"/>
                <w:lang w:val="fr-FR"/>
              </w:rPr>
            </w:pPr>
            <w:r w:rsidRPr="00E24BB9">
              <w:rPr>
                <w:color w:val="000000"/>
                <w:sz w:val="18"/>
                <w:szCs w:val="18"/>
                <w:lang w:val="fr-FR"/>
              </w:rPr>
              <w:t>Angle d'élévation minimal (en degrés)</w:t>
            </w:r>
          </w:p>
        </w:tc>
        <w:tc>
          <w:tcPr>
            <w:tcW w:w="581" w:type="pct"/>
            <w:tcBorders>
              <w:top w:val="single" w:sz="4" w:space="0" w:color="auto"/>
              <w:left w:val="single" w:sz="4" w:space="0" w:color="auto"/>
              <w:bottom w:val="single" w:sz="4" w:space="0" w:color="auto"/>
              <w:right w:val="single" w:sz="4" w:space="0" w:color="auto"/>
            </w:tcBorders>
          </w:tcPr>
          <w:p w14:paraId="0CF9F211" w14:textId="77777777" w:rsidR="00C20090" w:rsidRPr="00E24BB9" w:rsidDel="00633804" w:rsidRDefault="00C20090" w:rsidP="0019687B">
            <w:pPr>
              <w:pStyle w:val="Tabletext"/>
              <w:jc w:val="center"/>
              <w:rPr>
                <w:sz w:val="18"/>
                <w:szCs w:val="18"/>
                <w:lang w:val="fr-FR"/>
              </w:rPr>
            </w:pPr>
            <w:r w:rsidRPr="00E24BB9">
              <w:rPr>
                <w:color w:val="000000"/>
                <w:sz w:val="18"/>
                <w:szCs w:val="18"/>
                <w:lang w:val="fr-FR"/>
              </w:rPr>
              <w:t>5</w:t>
            </w:r>
          </w:p>
        </w:tc>
        <w:tc>
          <w:tcPr>
            <w:tcW w:w="538" w:type="pct"/>
            <w:tcBorders>
              <w:top w:val="single" w:sz="4" w:space="0" w:color="auto"/>
              <w:left w:val="single" w:sz="4" w:space="0" w:color="auto"/>
              <w:bottom w:val="single" w:sz="4" w:space="0" w:color="auto"/>
              <w:right w:val="single" w:sz="4" w:space="0" w:color="auto"/>
            </w:tcBorders>
          </w:tcPr>
          <w:p w14:paraId="6BC82E5F" w14:textId="77777777" w:rsidR="00C20090" w:rsidRPr="00E24BB9" w:rsidDel="00633804" w:rsidRDefault="00C20090" w:rsidP="0019687B">
            <w:pPr>
              <w:pStyle w:val="Tabletext"/>
              <w:jc w:val="center"/>
              <w:rPr>
                <w:sz w:val="18"/>
                <w:szCs w:val="18"/>
                <w:lang w:val="fr-FR"/>
              </w:rPr>
            </w:pPr>
            <w:r w:rsidRPr="00E24BB9">
              <w:rPr>
                <w:color w:val="000000"/>
                <w:sz w:val="18"/>
                <w:szCs w:val="18"/>
                <w:lang w:val="fr-FR"/>
              </w:rPr>
              <w:t>5</w:t>
            </w:r>
          </w:p>
        </w:tc>
        <w:tc>
          <w:tcPr>
            <w:tcW w:w="540" w:type="pct"/>
            <w:tcBorders>
              <w:top w:val="single" w:sz="4" w:space="0" w:color="auto"/>
              <w:left w:val="single" w:sz="4" w:space="0" w:color="auto"/>
              <w:bottom w:val="single" w:sz="4" w:space="0" w:color="auto"/>
              <w:right w:val="single" w:sz="4" w:space="0" w:color="auto"/>
            </w:tcBorders>
          </w:tcPr>
          <w:p w14:paraId="79A7D530" w14:textId="77777777" w:rsidR="00C20090" w:rsidRPr="00E24BB9" w:rsidRDefault="00C20090" w:rsidP="0019687B">
            <w:pPr>
              <w:pStyle w:val="Tabletext"/>
              <w:jc w:val="center"/>
              <w:rPr>
                <w:sz w:val="18"/>
                <w:szCs w:val="18"/>
                <w:lang w:val="fr-FR"/>
              </w:rPr>
            </w:pPr>
            <w:r w:rsidRPr="00E24BB9">
              <w:rPr>
                <w:color w:val="000000"/>
                <w:sz w:val="18"/>
                <w:szCs w:val="18"/>
                <w:lang w:val="fr-FR"/>
              </w:rPr>
              <w:t>5</w:t>
            </w:r>
          </w:p>
        </w:tc>
        <w:tc>
          <w:tcPr>
            <w:tcW w:w="479" w:type="pct"/>
            <w:tcBorders>
              <w:top w:val="single" w:sz="4" w:space="0" w:color="auto"/>
              <w:left w:val="single" w:sz="4" w:space="0" w:color="auto"/>
              <w:bottom w:val="single" w:sz="4" w:space="0" w:color="auto"/>
              <w:right w:val="single" w:sz="4" w:space="0" w:color="auto"/>
            </w:tcBorders>
          </w:tcPr>
          <w:p w14:paraId="36AA9B2F" w14:textId="77777777" w:rsidR="00C20090" w:rsidRPr="00E24BB9" w:rsidDel="00633804" w:rsidRDefault="00C20090" w:rsidP="0019687B">
            <w:pPr>
              <w:pStyle w:val="Tabletext"/>
              <w:jc w:val="center"/>
              <w:rPr>
                <w:sz w:val="18"/>
                <w:szCs w:val="18"/>
                <w:lang w:val="fr-FR"/>
              </w:rPr>
            </w:pPr>
            <w:r w:rsidRPr="00E24BB9">
              <w:rPr>
                <w:color w:val="000000"/>
                <w:sz w:val="18"/>
                <w:szCs w:val="18"/>
                <w:lang w:val="fr-FR"/>
              </w:rPr>
              <w:t>5</w:t>
            </w:r>
          </w:p>
        </w:tc>
        <w:tc>
          <w:tcPr>
            <w:tcW w:w="479" w:type="pct"/>
            <w:tcBorders>
              <w:top w:val="single" w:sz="4" w:space="0" w:color="auto"/>
              <w:left w:val="single" w:sz="4" w:space="0" w:color="auto"/>
              <w:bottom w:val="single" w:sz="4" w:space="0" w:color="auto"/>
              <w:right w:val="single" w:sz="4" w:space="0" w:color="auto"/>
            </w:tcBorders>
          </w:tcPr>
          <w:p w14:paraId="4A102095" w14:textId="77777777" w:rsidR="00C20090" w:rsidRPr="00E24BB9" w:rsidDel="00633804" w:rsidRDefault="00C20090" w:rsidP="0019687B">
            <w:pPr>
              <w:pStyle w:val="Tabletext"/>
              <w:jc w:val="center"/>
              <w:rPr>
                <w:sz w:val="18"/>
                <w:szCs w:val="18"/>
                <w:lang w:val="fr-FR"/>
              </w:rPr>
            </w:pPr>
            <w:r w:rsidRPr="00E24BB9">
              <w:rPr>
                <w:color w:val="000000"/>
                <w:sz w:val="18"/>
                <w:szCs w:val="18"/>
                <w:lang w:val="fr-FR"/>
              </w:rPr>
              <w:t>5</w:t>
            </w:r>
          </w:p>
        </w:tc>
        <w:tc>
          <w:tcPr>
            <w:tcW w:w="479" w:type="pct"/>
            <w:tcBorders>
              <w:top w:val="single" w:sz="4" w:space="0" w:color="auto"/>
              <w:left w:val="single" w:sz="4" w:space="0" w:color="auto"/>
              <w:bottom w:val="single" w:sz="4" w:space="0" w:color="auto"/>
              <w:right w:val="single" w:sz="4" w:space="0" w:color="auto"/>
            </w:tcBorders>
          </w:tcPr>
          <w:p w14:paraId="67BECB0B" w14:textId="77777777" w:rsidR="00C20090" w:rsidRPr="00E24BB9" w:rsidDel="00633804" w:rsidRDefault="00C20090" w:rsidP="0019687B">
            <w:pPr>
              <w:pStyle w:val="Tabletext"/>
              <w:jc w:val="center"/>
              <w:rPr>
                <w:sz w:val="18"/>
                <w:szCs w:val="18"/>
                <w:lang w:val="fr-FR"/>
              </w:rPr>
            </w:pPr>
            <w:r w:rsidRPr="00E24BB9">
              <w:rPr>
                <w:color w:val="000000"/>
                <w:sz w:val="18"/>
                <w:szCs w:val="18"/>
                <w:lang w:val="fr-FR"/>
              </w:rPr>
              <w:t>5</w:t>
            </w:r>
          </w:p>
        </w:tc>
        <w:tc>
          <w:tcPr>
            <w:tcW w:w="480" w:type="pct"/>
            <w:tcBorders>
              <w:top w:val="single" w:sz="4" w:space="0" w:color="auto"/>
              <w:left w:val="single" w:sz="4" w:space="0" w:color="auto"/>
              <w:bottom w:val="single" w:sz="4" w:space="0" w:color="auto"/>
              <w:right w:val="single" w:sz="4" w:space="0" w:color="auto"/>
            </w:tcBorders>
          </w:tcPr>
          <w:p w14:paraId="1D8059D0" w14:textId="77777777" w:rsidR="00C20090" w:rsidRPr="00E24BB9" w:rsidRDefault="00C20090" w:rsidP="0019687B">
            <w:pPr>
              <w:pStyle w:val="Tabletext"/>
              <w:jc w:val="center"/>
              <w:rPr>
                <w:sz w:val="18"/>
                <w:szCs w:val="18"/>
                <w:lang w:val="fr-FR"/>
              </w:rPr>
            </w:pPr>
            <w:r w:rsidRPr="00E24BB9">
              <w:rPr>
                <w:color w:val="000000"/>
                <w:sz w:val="18"/>
                <w:szCs w:val="18"/>
                <w:lang w:val="fr-FR"/>
              </w:rPr>
              <w:t>5</w:t>
            </w:r>
          </w:p>
        </w:tc>
      </w:tr>
      <w:tr w:rsidR="00C20090" w:rsidRPr="00E24BB9" w14:paraId="10786EC7" w14:textId="77777777" w:rsidTr="005505B7">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5098C989" w14:textId="77777777" w:rsidR="00C20090" w:rsidRPr="00E24BB9" w:rsidRDefault="00C20090" w:rsidP="0019687B">
            <w:pPr>
              <w:pStyle w:val="Tabletext"/>
              <w:keepNext/>
              <w:rPr>
                <w:sz w:val="18"/>
                <w:szCs w:val="18"/>
                <w:lang w:val="fr-FR"/>
              </w:rPr>
            </w:pPr>
            <w:r w:rsidRPr="00E24BB9">
              <w:rPr>
                <w:b/>
                <w:bCs/>
                <w:color w:val="000000"/>
                <w:sz w:val="18"/>
                <w:szCs w:val="18"/>
                <w:lang w:val="fr-FR"/>
              </w:rPr>
              <w:t>Paramètres du satellite</w:t>
            </w:r>
          </w:p>
        </w:tc>
      </w:tr>
      <w:tr w:rsidR="00916E67" w:rsidRPr="009B3359" w14:paraId="7ECCCD39"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773E923F" w14:textId="77777777" w:rsidR="00C20090" w:rsidRPr="00E24BB9" w:rsidRDefault="00C20090" w:rsidP="0019687B">
            <w:pPr>
              <w:pStyle w:val="Tabletext"/>
              <w:jc w:val="left"/>
              <w:rPr>
                <w:sz w:val="18"/>
                <w:szCs w:val="18"/>
                <w:lang w:val="fr-FR"/>
              </w:rPr>
            </w:pPr>
            <w:r w:rsidRPr="00E24BB9">
              <w:rPr>
                <w:color w:val="000000"/>
                <w:sz w:val="18"/>
                <w:szCs w:val="18"/>
                <w:lang w:val="fr-FR"/>
              </w:rPr>
              <w:t>Type d'antenne de satellite</w:t>
            </w:r>
          </w:p>
        </w:tc>
        <w:tc>
          <w:tcPr>
            <w:tcW w:w="581" w:type="pct"/>
            <w:tcBorders>
              <w:top w:val="single" w:sz="4" w:space="0" w:color="auto"/>
              <w:left w:val="single" w:sz="4" w:space="0" w:color="auto"/>
              <w:bottom w:val="single" w:sz="4" w:space="0" w:color="auto"/>
              <w:right w:val="single" w:sz="4" w:space="0" w:color="auto"/>
            </w:tcBorders>
          </w:tcPr>
          <w:p w14:paraId="367D5F71" w14:textId="77777777" w:rsidR="00C20090" w:rsidRPr="00E24BB9" w:rsidRDefault="00C20090" w:rsidP="0019687B">
            <w:pPr>
              <w:pStyle w:val="Tabletext"/>
              <w:jc w:val="center"/>
              <w:rPr>
                <w:sz w:val="18"/>
                <w:szCs w:val="18"/>
                <w:lang w:val="fr-FR"/>
              </w:rPr>
            </w:pPr>
            <w:r w:rsidRPr="00E24BB9">
              <w:rPr>
                <w:color w:val="000000"/>
                <w:sz w:val="18"/>
                <w:szCs w:val="18"/>
                <w:lang w:val="fr-FR"/>
              </w:rPr>
              <w:t>En hélice</w:t>
            </w:r>
          </w:p>
        </w:tc>
        <w:tc>
          <w:tcPr>
            <w:tcW w:w="538" w:type="pct"/>
            <w:tcBorders>
              <w:top w:val="single" w:sz="4" w:space="0" w:color="auto"/>
              <w:left w:val="single" w:sz="4" w:space="0" w:color="auto"/>
              <w:bottom w:val="single" w:sz="4" w:space="0" w:color="auto"/>
              <w:right w:val="single" w:sz="4" w:space="0" w:color="auto"/>
            </w:tcBorders>
          </w:tcPr>
          <w:p w14:paraId="02C342E7" w14:textId="77777777" w:rsidR="00C20090" w:rsidRPr="00E24BB9" w:rsidRDefault="00C20090" w:rsidP="0019687B">
            <w:pPr>
              <w:pStyle w:val="Tabletext"/>
              <w:jc w:val="center"/>
              <w:rPr>
                <w:sz w:val="18"/>
                <w:szCs w:val="18"/>
                <w:lang w:val="fr-FR"/>
              </w:rPr>
            </w:pPr>
            <w:r w:rsidRPr="00E24BB9">
              <w:rPr>
                <w:color w:val="000000"/>
                <w:sz w:val="18"/>
                <w:szCs w:val="18"/>
                <w:lang w:val="fr-FR"/>
              </w:rPr>
              <w:t>À doublets croisés avec un réflecteur</w:t>
            </w:r>
          </w:p>
        </w:tc>
        <w:tc>
          <w:tcPr>
            <w:tcW w:w="540" w:type="pct"/>
            <w:tcBorders>
              <w:top w:val="single" w:sz="4" w:space="0" w:color="auto"/>
              <w:left w:val="single" w:sz="4" w:space="0" w:color="auto"/>
              <w:bottom w:val="single" w:sz="4" w:space="0" w:color="auto"/>
              <w:right w:val="single" w:sz="4" w:space="0" w:color="auto"/>
            </w:tcBorders>
            <w:hideMark/>
          </w:tcPr>
          <w:p w14:paraId="17EA4B06" w14:textId="77777777" w:rsidR="00C20090" w:rsidRPr="00E24BB9" w:rsidRDefault="00C20090" w:rsidP="0019687B">
            <w:pPr>
              <w:pStyle w:val="Tabletext"/>
              <w:jc w:val="center"/>
              <w:rPr>
                <w:sz w:val="18"/>
                <w:szCs w:val="18"/>
                <w:lang w:val="fr-FR"/>
              </w:rPr>
            </w:pPr>
            <w:r w:rsidRPr="00E24BB9">
              <w:rPr>
                <w:color w:val="000000"/>
                <w:sz w:val="18"/>
                <w:szCs w:val="18"/>
                <w:lang w:val="fr-FR"/>
              </w:rPr>
              <w:t>À doublets croisés avec un réflecteur</w:t>
            </w:r>
          </w:p>
        </w:tc>
        <w:tc>
          <w:tcPr>
            <w:tcW w:w="479" w:type="pct"/>
            <w:tcBorders>
              <w:top w:val="single" w:sz="4" w:space="0" w:color="auto"/>
              <w:left w:val="single" w:sz="4" w:space="0" w:color="auto"/>
              <w:bottom w:val="single" w:sz="4" w:space="0" w:color="auto"/>
              <w:right w:val="single" w:sz="4" w:space="0" w:color="auto"/>
            </w:tcBorders>
          </w:tcPr>
          <w:p w14:paraId="124CD404" w14:textId="77777777" w:rsidR="00C20090" w:rsidRPr="00E24BB9" w:rsidRDefault="00C20090" w:rsidP="0019687B">
            <w:pPr>
              <w:pStyle w:val="Tabletext"/>
              <w:jc w:val="center"/>
              <w:rPr>
                <w:sz w:val="18"/>
                <w:szCs w:val="18"/>
                <w:lang w:val="fr-FR"/>
              </w:rPr>
            </w:pPr>
            <w:r w:rsidRPr="00E24BB9">
              <w:rPr>
                <w:color w:val="000000"/>
                <w:sz w:val="18"/>
                <w:szCs w:val="18"/>
                <w:lang w:val="fr-FR"/>
              </w:rPr>
              <w:t>En hélice quadripolaire</w:t>
            </w:r>
          </w:p>
        </w:tc>
        <w:tc>
          <w:tcPr>
            <w:tcW w:w="479" w:type="pct"/>
            <w:tcBorders>
              <w:top w:val="single" w:sz="4" w:space="0" w:color="auto"/>
              <w:left w:val="single" w:sz="4" w:space="0" w:color="auto"/>
              <w:bottom w:val="single" w:sz="4" w:space="0" w:color="auto"/>
              <w:right w:val="single" w:sz="4" w:space="0" w:color="auto"/>
            </w:tcBorders>
          </w:tcPr>
          <w:p w14:paraId="286E55BA" w14:textId="77777777" w:rsidR="00C20090" w:rsidRPr="00E24BB9" w:rsidRDefault="00C20090" w:rsidP="0019687B">
            <w:pPr>
              <w:pStyle w:val="Tabletext"/>
              <w:jc w:val="center"/>
              <w:rPr>
                <w:sz w:val="18"/>
                <w:szCs w:val="18"/>
                <w:lang w:val="fr-FR"/>
              </w:rPr>
            </w:pPr>
            <w:r w:rsidRPr="00E24BB9">
              <w:rPr>
                <w:color w:val="000000"/>
                <w:sz w:val="18"/>
                <w:szCs w:val="18"/>
                <w:lang w:val="fr-FR"/>
              </w:rPr>
              <w:t>En hélice quadripolaire</w:t>
            </w:r>
          </w:p>
        </w:tc>
        <w:tc>
          <w:tcPr>
            <w:tcW w:w="479" w:type="pct"/>
            <w:tcBorders>
              <w:top w:val="single" w:sz="4" w:space="0" w:color="auto"/>
              <w:left w:val="single" w:sz="4" w:space="0" w:color="auto"/>
              <w:bottom w:val="single" w:sz="4" w:space="0" w:color="auto"/>
              <w:right w:val="single" w:sz="4" w:space="0" w:color="auto"/>
            </w:tcBorders>
          </w:tcPr>
          <w:p w14:paraId="2BDB83DC" w14:textId="77777777" w:rsidR="00C20090" w:rsidRPr="00E24BB9" w:rsidRDefault="00C20090" w:rsidP="0019687B">
            <w:pPr>
              <w:pStyle w:val="Tabletext"/>
              <w:jc w:val="center"/>
              <w:rPr>
                <w:sz w:val="18"/>
                <w:szCs w:val="18"/>
                <w:lang w:val="fr-FR"/>
              </w:rPr>
            </w:pPr>
            <w:r w:rsidRPr="00E24BB9">
              <w:rPr>
                <w:color w:val="000000"/>
                <w:sz w:val="18"/>
                <w:szCs w:val="18"/>
                <w:lang w:val="fr-FR"/>
              </w:rPr>
              <w:t>Panneau à plaques large bande</w:t>
            </w:r>
          </w:p>
        </w:tc>
        <w:tc>
          <w:tcPr>
            <w:tcW w:w="480" w:type="pct"/>
            <w:tcBorders>
              <w:top w:val="single" w:sz="4" w:space="0" w:color="auto"/>
              <w:left w:val="single" w:sz="4" w:space="0" w:color="auto"/>
              <w:bottom w:val="single" w:sz="4" w:space="0" w:color="auto"/>
              <w:right w:val="single" w:sz="4" w:space="0" w:color="auto"/>
            </w:tcBorders>
          </w:tcPr>
          <w:p w14:paraId="1F5E46BF" w14:textId="5FCEB8BC" w:rsidR="00C20090" w:rsidRPr="00E24BB9" w:rsidRDefault="00C20090" w:rsidP="0019687B">
            <w:pPr>
              <w:pStyle w:val="Tabletext"/>
              <w:jc w:val="center"/>
              <w:rPr>
                <w:sz w:val="18"/>
                <w:szCs w:val="18"/>
                <w:lang w:val="fr-FR"/>
              </w:rPr>
            </w:pPr>
            <w:r w:rsidRPr="00E24BB9">
              <w:rPr>
                <w:color w:val="000000"/>
                <w:sz w:val="18"/>
                <w:szCs w:val="18"/>
                <w:lang w:val="fr-FR"/>
              </w:rPr>
              <w:t>En hélice quadripolaire/à plaques</w:t>
            </w:r>
          </w:p>
        </w:tc>
      </w:tr>
      <w:tr w:rsidR="00916E67" w:rsidRPr="00E24BB9" w14:paraId="24DB99FF"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11E9FA9F" w14:textId="77777777" w:rsidR="00C20090" w:rsidRPr="00E24BB9" w:rsidRDefault="00C20090" w:rsidP="0019687B">
            <w:pPr>
              <w:pStyle w:val="Tabletext"/>
              <w:jc w:val="left"/>
              <w:rPr>
                <w:sz w:val="18"/>
                <w:szCs w:val="18"/>
                <w:lang w:val="fr-FR"/>
              </w:rPr>
            </w:pPr>
            <w:r w:rsidRPr="00E24BB9">
              <w:rPr>
                <w:color w:val="000000"/>
                <w:sz w:val="18"/>
                <w:szCs w:val="18"/>
                <w:lang w:val="fr-FR"/>
              </w:rPr>
              <w:t xml:space="preserve">Gain d'antenne maximal du satellite (en </w:t>
            </w:r>
            <w:proofErr w:type="spellStart"/>
            <w:r w:rsidRPr="00E24BB9">
              <w:rPr>
                <w:color w:val="000000"/>
                <w:sz w:val="18"/>
                <w:szCs w:val="18"/>
                <w:lang w:val="fr-FR"/>
              </w:rPr>
              <w:t>dBi</w:t>
            </w:r>
            <w:proofErr w:type="spellEnd"/>
            <w:r w:rsidRPr="00E24BB9">
              <w:rPr>
                <w:color w:val="000000"/>
                <w:sz w:val="18"/>
                <w:szCs w:val="18"/>
                <w:lang w:val="fr-FR"/>
              </w:rPr>
              <w:t>)</w:t>
            </w:r>
          </w:p>
        </w:tc>
        <w:tc>
          <w:tcPr>
            <w:tcW w:w="581" w:type="pct"/>
            <w:tcBorders>
              <w:top w:val="single" w:sz="4" w:space="0" w:color="auto"/>
              <w:left w:val="single" w:sz="4" w:space="0" w:color="auto"/>
              <w:bottom w:val="single" w:sz="4" w:space="0" w:color="auto"/>
              <w:right w:val="single" w:sz="4" w:space="0" w:color="auto"/>
            </w:tcBorders>
          </w:tcPr>
          <w:p w14:paraId="5840636D" w14:textId="77777777" w:rsidR="00C20090" w:rsidRPr="00E24BB9" w:rsidRDefault="00C20090" w:rsidP="0019687B">
            <w:pPr>
              <w:pStyle w:val="Tabletext"/>
              <w:jc w:val="center"/>
              <w:rPr>
                <w:sz w:val="18"/>
                <w:szCs w:val="18"/>
                <w:lang w:val="fr-FR"/>
              </w:rPr>
            </w:pPr>
            <w:r w:rsidRPr="00E24BB9">
              <w:rPr>
                <w:color w:val="000000"/>
                <w:sz w:val="18"/>
                <w:szCs w:val="18"/>
                <w:lang w:val="fr-FR"/>
              </w:rPr>
              <w:t>3</w:t>
            </w:r>
          </w:p>
        </w:tc>
        <w:tc>
          <w:tcPr>
            <w:tcW w:w="538" w:type="pct"/>
            <w:tcBorders>
              <w:top w:val="single" w:sz="4" w:space="0" w:color="auto"/>
              <w:left w:val="single" w:sz="4" w:space="0" w:color="auto"/>
              <w:bottom w:val="single" w:sz="4" w:space="0" w:color="auto"/>
              <w:right w:val="single" w:sz="4" w:space="0" w:color="auto"/>
            </w:tcBorders>
          </w:tcPr>
          <w:p w14:paraId="3933393F" w14:textId="77777777" w:rsidR="00C20090" w:rsidRPr="00E24BB9" w:rsidRDefault="00C20090" w:rsidP="0019687B">
            <w:pPr>
              <w:pStyle w:val="Tabletext"/>
              <w:jc w:val="center"/>
              <w:rPr>
                <w:sz w:val="18"/>
                <w:szCs w:val="18"/>
                <w:lang w:val="fr-FR"/>
              </w:rPr>
            </w:pPr>
            <w:r w:rsidRPr="00E24BB9">
              <w:rPr>
                <w:color w:val="000000"/>
                <w:sz w:val="18"/>
                <w:szCs w:val="18"/>
                <w:lang w:val="fr-FR"/>
              </w:rPr>
              <w:t>2</w:t>
            </w:r>
          </w:p>
        </w:tc>
        <w:tc>
          <w:tcPr>
            <w:tcW w:w="540" w:type="pct"/>
            <w:tcBorders>
              <w:top w:val="single" w:sz="4" w:space="0" w:color="auto"/>
              <w:left w:val="single" w:sz="4" w:space="0" w:color="auto"/>
              <w:bottom w:val="single" w:sz="4" w:space="0" w:color="auto"/>
              <w:right w:val="single" w:sz="4" w:space="0" w:color="auto"/>
            </w:tcBorders>
            <w:hideMark/>
          </w:tcPr>
          <w:p w14:paraId="7D27E7E5" w14:textId="77777777" w:rsidR="00C20090" w:rsidRPr="00E24BB9" w:rsidRDefault="00C20090" w:rsidP="0019687B">
            <w:pPr>
              <w:pStyle w:val="Tabletext"/>
              <w:jc w:val="center"/>
              <w:rPr>
                <w:sz w:val="18"/>
                <w:szCs w:val="18"/>
                <w:lang w:val="fr-FR"/>
              </w:rPr>
            </w:pPr>
            <w:r w:rsidRPr="00E24BB9">
              <w:rPr>
                <w:color w:val="000000"/>
                <w:sz w:val="18"/>
                <w:szCs w:val="18"/>
                <w:lang w:val="fr-FR"/>
              </w:rPr>
              <w:t>7,5</w:t>
            </w:r>
          </w:p>
        </w:tc>
        <w:tc>
          <w:tcPr>
            <w:tcW w:w="479" w:type="pct"/>
            <w:tcBorders>
              <w:top w:val="single" w:sz="4" w:space="0" w:color="auto"/>
              <w:left w:val="single" w:sz="4" w:space="0" w:color="auto"/>
              <w:bottom w:val="single" w:sz="4" w:space="0" w:color="auto"/>
              <w:right w:val="single" w:sz="4" w:space="0" w:color="auto"/>
            </w:tcBorders>
          </w:tcPr>
          <w:p w14:paraId="7EF83D5D" w14:textId="77777777" w:rsidR="00C20090" w:rsidRPr="00E24BB9" w:rsidRDefault="00C20090" w:rsidP="0019687B">
            <w:pPr>
              <w:pStyle w:val="Tabletext"/>
              <w:jc w:val="center"/>
              <w:rPr>
                <w:sz w:val="18"/>
                <w:szCs w:val="18"/>
                <w:lang w:val="fr-FR"/>
              </w:rPr>
            </w:pPr>
            <w:r w:rsidRPr="00E24BB9">
              <w:rPr>
                <w:color w:val="000000"/>
                <w:sz w:val="18"/>
                <w:szCs w:val="18"/>
                <w:lang w:val="fr-FR"/>
              </w:rPr>
              <w:t>3</w:t>
            </w:r>
          </w:p>
        </w:tc>
        <w:tc>
          <w:tcPr>
            <w:tcW w:w="479" w:type="pct"/>
            <w:tcBorders>
              <w:top w:val="single" w:sz="4" w:space="0" w:color="auto"/>
              <w:left w:val="single" w:sz="4" w:space="0" w:color="auto"/>
              <w:bottom w:val="single" w:sz="4" w:space="0" w:color="auto"/>
              <w:right w:val="single" w:sz="4" w:space="0" w:color="auto"/>
            </w:tcBorders>
          </w:tcPr>
          <w:p w14:paraId="14571EAF" w14:textId="77777777" w:rsidR="00C20090" w:rsidRPr="00E24BB9" w:rsidRDefault="00C20090" w:rsidP="0019687B">
            <w:pPr>
              <w:pStyle w:val="Tabletext"/>
              <w:jc w:val="center"/>
              <w:rPr>
                <w:sz w:val="18"/>
                <w:szCs w:val="18"/>
                <w:lang w:val="fr-FR"/>
              </w:rPr>
            </w:pPr>
            <w:r w:rsidRPr="00E24BB9">
              <w:rPr>
                <w:color w:val="000000"/>
                <w:sz w:val="18"/>
                <w:szCs w:val="18"/>
                <w:lang w:val="fr-FR"/>
              </w:rPr>
              <w:t>3,5</w:t>
            </w:r>
          </w:p>
        </w:tc>
        <w:tc>
          <w:tcPr>
            <w:tcW w:w="479" w:type="pct"/>
            <w:tcBorders>
              <w:top w:val="single" w:sz="4" w:space="0" w:color="auto"/>
              <w:left w:val="single" w:sz="4" w:space="0" w:color="auto"/>
              <w:bottom w:val="single" w:sz="4" w:space="0" w:color="auto"/>
              <w:right w:val="single" w:sz="4" w:space="0" w:color="auto"/>
            </w:tcBorders>
          </w:tcPr>
          <w:p w14:paraId="6D40E9D3" w14:textId="77777777" w:rsidR="00C20090" w:rsidRPr="00E24BB9" w:rsidRDefault="00C20090" w:rsidP="0019687B">
            <w:pPr>
              <w:pStyle w:val="Tabletext"/>
              <w:jc w:val="center"/>
              <w:rPr>
                <w:sz w:val="18"/>
                <w:szCs w:val="18"/>
                <w:lang w:val="fr-FR"/>
              </w:rPr>
            </w:pPr>
            <w:r w:rsidRPr="00E24BB9">
              <w:rPr>
                <w:color w:val="000000"/>
                <w:sz w:val="18"/>
                <w:szCs w:val="18"/>
                <w:lang w:val="fr-FR"/>
              </w:rPr>
              <w:t>5,6</w:t>
            </w:r>
          </w:p>
        </w:tc>
        <w:tc>
          <w:tcPr>
            <w:tcW w:w="480" w:type="pct"/>
            <w:tcBorders>
              <w:top w:val="single" w:sz="4" w:space="0" w:color="auto"/>
              <w:left w:val="single" w:sz="4" w:space="0" w:color="auto"/>
              <w:bottom w:val="single" w:sz="4" w:space="0" w:color="auto"/>
              <w:right w:val="single" w:sz="4" w:space="0" w:color="auto"/>
            </w:tcBorders>
          </w:tcPr>
          <w:p w14:paraId="6E574414" w14:textId="77777777" w:rsidR="00C20090" w:rsidRPr="00E24BB9" w:rsidRDefault="00C20090" w:rsidP="0019687B">
            <w:pPr>
              <w:pStyle w:val="Tabletext"/>
              <w:jc w:val="center"/>
              <w:rPr>
                <w:sz w:val="18"/>
                <w:szCs w:val="18"/>
                <w:lang w:val="fr-FR"/>
              </w:rPr>
            </w:pPr>
            <w:r w:rsidRPr="00E24BB9">
              <w:rPr>
                <w:color w:val="000000"/>
                <w:sz w:val="18"/>
                <w:szCs w:val="18"/>
                <w:lang w:val="fr-FR"/>
              </w:rPr>
              <w:t>0</w:t>
            </w:r>
          </w:p>
        </w:tc>
      </w:tr>
      <w:tr w:rsidR="00916E67" w:rsidRPr="00E24BB9" w14:paraId="20906A4D"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17AF8050" w14:textId="77777777" w:rsidR="00C20090" w:rsidRPr="00E24BB9" w:rsidRDefault="00C20090" w:rsidP="0019687B">
            <w:pPr>
              <w:pStyle w:val="Tabletext"/>
              <w:jc w:val="left"/>
              <w:rPr>
                <w:sz w:val="18"/>
                <w:szCs w:val="18"/>
                <w:lang w:val="fr-FR"/>
              </w:rPr>
            </w:pPr>
            <w:r w:rsidRPr="00E24BB9">
              <w:rPr>
                <w:color w:val="000000"/>
                <w:sz w:val="18"/>
                <w:szCs w:val="18"/>
                <w:lang w:val="fr-FR"/>
              </w:rPr>
              <w:t>Polarisation de l'antenne du satellite</w:t>
            </w:r>
          </w:p>
        </w:tc>
        <w:tc>
          <w:tcPr>
            <w:tcW w:w="581" w:type="pct"/>
            <w:tcBorders>
              <w:top w:val="single" w:sz="4" w:space="0" w:color="auto"/>
              <w:left w:val="single" w:sz="4" w:space="0" w:color="auto"/>
              <w:bottom w:val="single" w:sz="4" w:space="0" w:color="auto"/>
              <w:right w:val="single" w:sz="4" w:space="0" w:color="auto"/>
            </w:tcBorders>
          </w:tcPr>
          <w:p w14:paraId="42DA4B23"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538" w:type="pct"/>
            <w:tcBorders>
              <w:top w:val="single" w:sz="4" w:space="0" w:color="auto"/>
              <w:left w:val="single" w:sz="4" w:space="0" w:color="auto"/>
              <w:bottom w:val="single" w:sz="4" w:space="0" w:color="auto"/>
              <w:right w:val="single" w:sz="4" w:space="0" w:color="auto"/>
            </w:tcBorders>
          </w:tcPr>
          <w:p w14:paraId="4B8161E5"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540" w:type="pct"/>
            <w:tcBorders>
              <w:top w:val="single" w:sz="4" w:space="0" w:color="auto"/>
              <w:left w:val="single" w:sz="4" w:space="0" w:color="auto"/>
              <w:bottom w:val="single" w:sz="4" w:space="0" w:color="auto"/>
              <w:right w:val="single" w:sz="4" w:space="0" w:color="auto"/>
            </w:tcBorders>
            <w:hideMark/>
          </w:tcPr>
          <w:p w14:paraId="3D956269"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79" w:type="pct"/>
            <w:tcBorders>
              <w:top w:val="single" w:sz="4" w:space="0" w:color="auto"/>
              <w:left w:val="single" w:sz="4" w:space="0" w:color="auto"/>
              <w:bottom w:val="single" w:sz="4" w:space="0" w:color="auto"/>
              <w:right w:val="single" w:sz="4" w:space="0" w:color="auto"/>
            </w:tcBorders>
          </w:tcPr>
          <w:p w14:paraId="26ED3648"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79" w:type="pct"/>
            <w:tcBorders>
              <w:top w:val="single" w:sz="4" w:space="0" w:color="auto"/>
              <w:left w:val="single" w:sz="4" w:space="0" w:color="auto"/>
              <w:bottom w:val="single" w:sz="4" w:space="0" w:color="auto"/>
              <w:right w:val="single" w:sz="4" w:space="0" w:color="auto"/>
            </w:tcBorders>
          </w:tcPr>
          <w:p w14:paraId="75481D5A"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79" w:type="pct"/>
            <w:tcBorders>
              <w:top w:val="single" w:sz="4" w:space="0" w:color="auto"/>
              <w:left w:val="single" w:sz="4" w:space="0" w:color="auto"/>
              <w:bottom w:val="single" w:sz="4" w:space="0" w:color="auto"/>
              <w:right w:val="single" w:sz="4" w:space="0" w:color="auto"/>
            </w:tcBorders>
          </w:tcPr>
          <w:p w14:paraId="6A9B048C"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c>
          <w:tcPr>
            <w:tcW w:w="480" w:type="pct"/>
            <w:tcBorders>
              <w:top w:val="single" w:sz="4" w:space="0" w:color="auto"/>
              <w:left w:val="single" w:sz="4" w:space="0" w:color="auto"/>
              <w:bottom w:val="single" w:sz="4" w:space="0" w:color="auto"/>
              <w:right w:val="single" w:sz="4" w:space="0" w:color="auto"/>
            </w:tcBorders>
          </w:tcPr>
          <w:p w14:paraId="580A5CA1" w14:textId="77777777" w:rsidR="00C20090" w:rsidRPr="00E24BB9" w:rsidRDefault="00C20090" w:rsidP="0019687B">
            <w:pPr>
              <w:pStyle w:val="Tabletext"/>
              <w:jc w:val="center"/>
              <w:rPr>
                <w:sz w:val="18"/>
                <w:szCs w:val="18"/>
                <w:lang w:val="fr-FR"/>
              </w:rPr>
            </w:pPr>
            <w:r w:rsidRPr="00E24BB9">
              <w:rPr>
                <w:color w:val="000000"/>
                <w:sz w:val="18"/>
                <w:szCs w:val="18"/>
                <w:lang w:val="fr-FR"/>
              </w:rPr>
              <w:t>CP</w:t>
            </w:r>
          </w:p>
        </w:tc>
      </w:tr>
      <w:tr w:rsidR="00916E67" w:rsidRPr="00E24BB9" w14:paraId="4336E736"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5F4ACF55" w14:textId="77777777" w:rsidR="00C20090" w:rsidRPr="00E24BB9" w:rsidRDefault="00C20090" w:rsidP="0019687B">
            <w:pPr>
              <w:pStyle w:val="Tabletext"/>
              <w:jc w:val="left"/>
              <w:rPr>
                <w:sz w:val="18"/>
                <w:szCs w:val="18"/>
                <w:lang w:val="fr-FR"/>
              </w:rPr>
            </w:pPr>
            <w:r w:rsidRPr="00E24BB9">
              <w:rPr>
                <w:color w:val="000000"/>
                <w:sz w:val="18"/>
                <w:szCs w:val="18"/>
                <w:lang w:val="fr-FR"/>
              </w:rPr>
              <w:t xml:space="preserve">Diagramme de rayonnement d'antenne de satellite </w:t>
            </w:r>
          </w:p>
        </w:tc>
        <w:tc>
          <w:tcPr>
            <w:tcW w:w="581" w:type="pct"/>
            <w:tcBorders>
              <w:top w:val="single" w:sz="4" w:space="0" w:color="auto"/>
              <w:left w:val="single" w:sz="4" w:space="0" w:color="auto"/>
              <w:bottom w:val="single" w:sz="4" w:space="0" w:color="auto"/>
              <w:right w:val="single" w:sz="4" w:space="0" w:color="auto"/>
            </w:tcBorders>
          </w:tcPr>
          <w:p w14:paraId="5400D508" w14:textId="77777777" w:rsidR="00C20090" w:rsidRPr="00E24BB9" w:rsidRDefault="00C20090" w:rsidP="0019687B">
            <w:pPr>
              <w:pStyle w:val="Tabletext"/>
              <w:jc w:val="center"/>
              <w:rPr>
                <w:sz w:val="18"/>
                <w:szCs w:val="18"/>
                <w:lang w:val="fr-FR"/>
              </w:rPr>
            </w:pPr>
            <w:r w:rsidRPr="00E24BB9">
              <w:rPr>
                <w:color w:val="000000"/>
                <w:sz w:val="18"/>
                <w:szCs w:val="18"/>
                <w:lang w:val="fr-FR"/>
              </w:rPr>
              <w:t>ND à antennes multiples</w:t>
            </w:r>
          </w:p>
        </w:tc>
        <w:tc>
          <w:tcPr>
            <w:tcW w:w="538" w:type="pct"/>
            <w:tcBorders>
              <w:top w:val="single" w:sz="4" w:space="0" w:color="auto"/>
              <w:left w:val="single" w:sz="4" w:space="0" w:color="auto"/>
              <w:bottom w:val="single" w:sz="4" w:space="0" w:color="auto"/>
              <w:right w:val="single" w:sz="4" w:space="0" w:color="auto"/>
            </w:tcBorders>
          </w:tcPr>
          <w:p w14:paraId="3EF975FD" w14:textId="77777777" w:rsidR="00C20090" w:rsidRPr="00E24BB9" w:rsidRDefault="00C20090" w:rsidP="0019687B">
            <w:pPr>
              <w:pStyle w:val="Tabletext"/>
              <w:jc w:val="center"/>
              <w:rPr>
                <w:sz w:val="18"/>
                <w:szCs w:val="18"/>
                <w:lang w:val="fr-FR"/>
              </w:rPr>
            </w:pPr>
            <w:r w:rsidRPr="00E24BB9">
              <w:rPr>
                <w:color w:val="000000"/>
                <w:sz w:val="18"/>
                <w:szCs w:val="18"/>
                <w:lang w:val="fr-FR"/>
              </w:rPr>
              <w:t>ND à antennes multiples</w:t>
            </w:r>
          </w:p>
        </w:tc>
        <w:tc>
          <w:tcPr>
            <w:tcW w:w="540" w:type="pct"/>
            <w:tcBorders>
              <w:top w:val="single" w:sz="4" w:space="0" w:color="auto"/>
              <w:left w:val="single" w:sz="4" w:space="0" w:color="auto"/>
              <w:bottom w:val="single" w:sz="4" w:space="0" w:color="auto"/>
              <w:right w:val="single" w:sz="4" w:space="0" w:color="auto"/>
            </w:tcBorders>
            <w:hideMark/>
          </w:tcPr>
          <w:p w14:paraId="03303BD6" w14:textId="77777777" w:rsidR="00C20090" w:rsidRPr="00E24BB9" w:rsidRDefault="00C20090" w:rsidP="0019687B">
            <w:pPr>
              <w:pStyle w:val="Tabletext"/>
              <w:jc w:val="center"/>
              <w:rPr>
                <w:sz w:val="18"/>
                <w:szCs w:val="18"/>
                <w:lang w:val="fr-FR"/>
              </w:rPr>
            </w:pPr>
            <w:r w:rsidRPr="00E24BB9">
              <w:rPr>
                <w:color w:val="000000"/>
                <w:sz w:val="18"/>
                <w:szCs w:val="18"/>
                <w:lang w:val="fr-FR"/>
              </w:rPr>
              <w:t>ND à antennes multiples</w:t>
            </w:r>
          </w:p>
        </w:tc>
        <w:tc>
          <w:tcPr>
            <w:tcW w:w="479" w:type="pct"/>
            <w:tcBorders>
              <w:top w:val="single" w:sz="4" w:space="0" w:color="auto"/>
              <w:left w:val="single" w:sz="4" w:space="0" w:color="auto"/>
              <w:bottom w:val="single" w:sz="4" w:space="0" w:color="auto"/>
              <w:right w:val="single" w:sz="4" w:space="0" w:color="auto"/>
            </w:tcBorders>
          </w:tcPr>
          <w:p w14:paraId="6C743ACF" w14:textId="77777777" w:rsidR="00C20090" w:rsidRPr="00E24BB9" w:rsidRDefault="00C20090" w:rsidP="0019687B">
            <w:pPr>
              <w:pStyle w:val="Tabletext"/>
              <w:jc w:val="center"/>
              <w:rPr>
                <w:sz w:val="18"/>
                <w:szCs w:val="18"/>
                <w:lang w:val="fr-FR"/>
              </w:rPr>
            </w:pPr>
            <w:r w:rsidRPr="00E24BB9">
              <w:rPr>
                <w:color w:val="000000"/>
                <w:sz w:val="18"/>
                <w:szCs w:val="18"/>
                <w:lang w:val="fr-FR"/>
              </w:rPr>
              <w:t>ND à antennes multiples</w:t>
            </w:r>
          </w:p>
        </w:tc>
        <w:tc>
          <w:tcPr>
            <w:tcW w:w="479" w:type="pct"/>
            <w:tcBorders>
              <w:top w:val="single" w:sz="4" w:space="0" w:color="auto"/>
              <w:left w:val="single" w:sz="4" w:space="0" w:color="auto"/>
              <w:bottom w:val="single" w:sz="4" w:space="0" w:color="auto"/>
              <w:right w:val="single" w:sz="4" w:space="0" w:color="auto"/>
            </w:tcBorders>
          </w:tcPr>
          <w:p w14:paraId="42010EA3" w14:textId="77777777" w:rsidR="00C20090" w:rsidRPr="00E24BB9" w:rsidRDefault="00C20090" w:rsidP="0019687B">
            <w:pPr>
              <w:pStyle w:val="Tabletext"/>
              <w:jc w:val="center"/>
              <w:rPr>
                <w:sz w:val="18"/>
                <w:szCs w:val="18"/>
                <w:lang w:val="fr-FR"/>
              </w:rPr>
            </w:pPr>
            <w:r w:rsidRPr="00E24BB9">
              <w:rPr>
                <w:color w:val="000000"/>
                <w:sz w:val="18"/>
                <w:szCs w:val="18"/>
                <w:lang w:val="fr-FR"/>
              </w:rPr>
              <w:t>ND à antennes multiples</w:t>
            </w:r>
          </w:p>
        </w:tc>
        <w:tc>
          <w:tcPr>
            <w:tcW w:w="479" w:type="pct"/>
            <w:tcBorders>
              <w:top w:val="single" w:sz="4" w:space="0" w:color="auto"/>
              <w:left w:val="single" w:sz="4" w:space="0" w:color="auto"/>
              <w:bottom w:val="single" w:sz="4" w:space="0" w:color="auto"/>
              <w:right w:val="single" w:sz="4" w:space="0" w:color="auto"/>
            </w:tcBorders>
          </w:tcPr>
          <w:p w14:paraId="3D9B624D" w14:textId="77777777" w:rsidR="00C20090" w:rsidRPr="00E24BB9" w:rsidRDefault="00C20090" w:rsidP="0019687B">
            <w:pPr>
              <w:pStyle w:val="Tabletext"/>
              <w:jc w:val="center"/>
              <w:rPr>
                <w:sz w:val="18"/>
                <w:szCs w:val="18"/>
                <w:lang w:val="fr-FR"/>
              </w:rPr>
            </w:pPr>
            <w:r w:rsidRPr="00E24BB9">
              <w:rPr>
                <w:color w:val="000000"/>
                <w:sz w:val="18"/>
                <w:szCs w:val="18"/>
                <w:lang w:val="fr-FR"/>
              </w:rPr>
              <w:t>Gain constant sur 1/4 de la sphère</w:t>
            </w:r>
          </w:p>
        </w:tc>
        <w:tc>
          <w:tcPr>
            <w:tcW w:w="480" w:type="pct"/>
            <w:tcBorders>
              <w:top w:val="single" w:sz="4" w:space="0" w:color="auto"/>
              <w:left w:val="single" w:sz="4" w:space="0" w:color="auto"/>
              <w:bottom w:val="single" w:sz="4" w:space="0" w:color="auto"/>
              <w:right w:val="single" w:sz="4" w:space="0" w:color="auto"/>
            </w:tcBorders>
          </w:tcPr>
          <w:p w14:paraId="0D16EAB5" w14:textId="77777777" w:rsidR="00C20090" w:rsidRPr="00E24BB9" w:rsidRDefault="00C20090" w:rsidP="0019687B">
            <w:pPr>
              <w:pStyle w:val="Tabletext"/>
              <w:jc w:val="center"/>
              <w:rPr>
                <w:sz w:val="18"/>
                <w:szCs w:val="18"/>
                <w:lang w:val="fr-FR"/>
              </w:rPr>
            </w:pPr>
            <w:r w:rsidRPr="00E24BB9">
              <w:rPr>
                <w:color w:val="000000"/>
                <w:sz w:val="18"/>
                <w:szCs w:val="18"/>
                <w:lang w:val="fr-FR"/>
              </w:rPr>
              <w:t>ND</w:t>
            </w:r>
          </w:p>
        </w:tc>
      </w:tr>
      <w:tr w:rsidR="00916E67" w:rsidRPr="00E24BB9" w14:paraId="65582C95" w14:textId="77777777" w:rsidTr="005505B7">
        <w:trPr>
          <w:jc w:val="center"/>
        </w:trPr>
        <w:tc>
          <w:tcPr>
            <w:tcW w:w="1424" w:type="pct"/>
            <w:tcBorders>
              <w:top w:val="single" w:sz="4" w:space="0" w:color="auto"/>
              <w:left w:val="single" w:sz="4" w:space="0" w:color="auto"/>
              <w:bottom w:val="single" w:sz="4" w:space="0" w:color="auto"/>
              <w:right w:val="single" w:sz="4" w:space="0" w:color="auto"/>
            </w:tcBorders>
            <w:hideMark/>
          </w:tcPr>
          <w:p w14:paraId="2C50EB12" w14:textId="77777777" w:rsidR="00C20090" w:rsidRPr="00E24BB9" w:rsidRDefault="00C20090" w:rsidP="0019687B">
            <w:pPr>
              <w:pStyle w:val="Tabletext"/>
              <w:rPr>
                <w:sz w:val="18"/>
                <w:szCs w:val="18"/>
                <w:lang w:val="fr-FR"/>
              </w:rPr>
            </w:pPr>
            <w:r w:rsidRPr="00E24BB9">
              <w:rPr>
                <w:color w:val="000000"/>
                <w:sz w:val="18"/>
                <w:szCs w:val="18"/>
                <w:lang w:val="fr-FR"/>
              </w:rPr>
              <w:t>Température de bruit du récepteur de satellite (en K)</w:t>
            </w:r>
          </w:p>
        </w:tc>
        <w:tc>
          <w:tcPr>
            <w:tcW w:w="581" w:type="pct"/>
            <w:tcBorders>
              <w:top w:val="single" w:sz="4" w:space="0" w:color="auto"/>
              <w:left w:val="single" w:sz="4" w:space="0" w:color="auto"/>
              <w:bottom w:val="single" w:sz="4" w:space="0" w:color="auto"/>
              <w:right w:val="single" w:sz="4" w:space="0" w:color="auto"/>
            </w:tcBorders>
          </w:tcPr>
          <w:p w14:paraId="3756CCF5" w14:textId="77777777" w:rsidR="00C20090" w:rsidRPr="00E24BB9" w:rsidRDefault="00C20090" w:rsidP="0019687B">
            <w:pPr>
              <w:pStyle w:val="Tabletext"/>
              <w:jc w:val="center"/>
              <w:rPr>
                <w:sz w:val="18"/>
                <w:szCs w:val="18"/>
                <w:lang w:val="fr-FR"/>
              </w:rPr>
            </w:pPr>
            <w:r w:rsidRPr="00E24BB9">
              <w:rPr>
                <w:color w:val="000000"/>
                <w:sz w:val="18"/>
                <w:szCs w:val="18"/>
                <w:lang w:val="fr-FR"/>
              </w:rPr>
              <w:t>263</w:t>
            </w:r>
          </w:p>
        </w:tc>
        <w:tc>
          <w:tcPr>
            <w:tcW w:w="538" w:type="pct"/>
            <w:tcBorders>
              <w:top w:val="single" w:sz="4" w:space="0" w:color="auto"/>
              <w:left w:val="single" w:sz="4" w:space="0" w:color="auto"/>
              <w:bottom w:val="single" w:sz="4" w:space="0" w:color="auto"/>
              <w:right w:val="single" w:sz="4" w:space="0" w:color="auto"/>
            </w:tcBorders>
          </w:tcPr>
          <w:p w14:paraId="1801AE6B" w14:textId="77777777" w:rsidR="00C20090" w:rsidRPr="00E24BB9" w:rsidRDefault="00C20090" w:rsidP="0019687B">
            <w:pPr>
              <w:pStyle w:val="Tabletext"/>
              <w:jc w:val="center"/>
              <w:rPr>
                <w:sz w:val="18"/>
                <w:szCs w:val="18"/>
                <w:lang w:val="fr-FR"/>
              </w:rPr>
            </w:pPr>
            <w:r w:rsidRPr="00E24BB9">
              <w:rPr>
                <w:color w:val="000000"/>
                <w:sz w:val="18"/>
                <w:szCs w:val="18"/>
                <w:lang w:val="fr-FR"/>
              </w:rPr>
              <w:t>450</w:t>
            </w:r>
          </w:p>
        </w:tc>
        <w:tc>
          <w:tcPr>
            <w:tcW w:w="540" w:type="pct"/>
            <w:tcBorders>
              <w:top w:val="single" w:sz="4" w:space="0" w:color="auto"/>
              <w:left w:val="single" w:sz="4" w:space="0" w:color="auto"/>
              <w:bottom w:val="single" w:sz="4" w:space="0" w:color="auto"/>
              <w:right w:val="single" w:sz="4" w:space="0" w:color="auto"/>
            </w:tcBorders>
            <w:hideMark/>
          </w:tcPr>
          <w:p w14:paraId="138D096E" w14:textId="77777777" w:rsidR="00C20090" w:rsidRPr="00E24BB9" w:rsidRDefault="00C20090" w:rsidP="0019687B">
            <w:pPr>
              <w:pStyle w:val="Tabletext"/>
              <w:jc w:val="center"/>
              <w:rPr>
                <w:sz w:val="18"/>
                <w:szCs w:val="18"/>
                <w:lang w:val="fr-FR"/>
              </w:rPr>
            </w:pPr>
            <w:r w:rsidRPr="00E24BB9">
              <w:rPr>
                <w:color w:val="000000"/>
                <w:sz w:val="18"/>
                <w:szCs w:val="18"/>
                <w:lang w:val="fr-FR"/>
              </w:rPr>
              <w:t>515</w:t>
            </w:r>
          </w:p>
        </w:tc>
        <w:tc>
          <w:tcPr>
            <w:tcW w:w="479" w:type="pct"/>
            <w:tcBorders>
              <w:top w:val="single" w:sz="4" w:space="0" w:color="auto"/>
              <w:left w:val="single" w:sz="4" w:space="0" w:color="auto"/>
              <w:bottom w:val="single" w:sz="4" w:space="0" w:color="auto"/>
              <w:right w:val="single" w:sz="4" w:space="0" w:color="auto"/>
            </w:tcBorders>
          </w:tcPr>
          <w:p w14:paraId="24AF6A2C" w14:textId="77777777" w:rsidR="00C20090" w:rsidRPr="00E24BB9" w:rsidRDefault="00C20090" w:rsidP="0019687B">
            <w:pPr>
              <w:pStyle w:val="Tabletext"/>
              <w:jc w:val="center"/>
              <w:rPr>
                <w:sz w:val="18"/>
                <w:szCs w:val="18"/>
                <w:lang w:val="fr-FR"/>
              </w:rPr>
            </w:pPr>
            <w:r w:rsidRPr="00E24BB9">
              <w:rPr>
                <w:color w:val="000000"/>
                <w:sz w:val="18"/>
                <w:szCs w:val="18"/>
                <w:lang w:val="fr-FR"/>
              </w:rPr>
              <w:t>999</w:t>
            </w:r>
          </w:p>
        </w:tc>
        <w:tc>
          <w:tcPr>
            <w:tcW w:w="479" w:type="pct"/>
            <w:tcBorders>
              <w:top w:val="single" w:sz="4" w:space="0" w:color="auto"/>
              <w:left w:val="single" w:sz="4" w:space="0" w:color="auto"/>
              <w:bottom w:val="single" w:sz="4" w:space="0" w:color="auto"/>
              <w:right w:val="single" w:sz="4" w:space="0" w:color="auto"/>
            </w:tcBorders>
          </w:tcPr>
          <w:p w14:paraId="7888F013" w14:textId="61520F62" w:rsidR="00C20090" w:rsidRPr="00E24BB9" w:rsidRDefault="00C20090" w:rsidP="0019687B">
            <w:pPr>
              <w:pStyle w:val="Tabletext"/>
              <w:jc w:val="center"/>
              <w:rPr>
                <w:sz w:val="18"/>
                <w:szCs w:val="18"/>
                <w:lang w:val="fr-FR"/>
              </w:rPr>
            </w:pPr>
            <w:r w:rsidRPr="00E24BB9">
              <w:rPr>
                <w:color w:val="000000"/>
                <w:sz w:val="18"/>
                <w:szCs w:val="18"/>
                <w:lang w:val="fr-FR"/>
              </w:rPr>
              <w:t>1</w:t>
            </w:r>
            <w:r w:rsidR="00916E67" w:rsidRPr="00E24BB9">
              <w:rPr>
                <w:color w:val="000000"/>
                <w:sz w:val="18"/>
                <w:szCs w:val="18"/>
                <w:lang w:val="fr-FR"/>
              </w:rPr>
              <w:t> </w:t>
            </w:r>
            <w:r w:rsidRPr="00E24BB9">
              <w:rPr>
                <w:color w:val="000000"/>
                <w:sz w:val="18"/>
                <w:szCs w:val="18"/>
                <w:lang w:val="fr-FR"/>
              </w:rPr>
              <w:t>892</w:t>
            </w:r>
          </w:p>
        </w:tc>
        <w:tc>
          <w:tcPr>
            <w:tcW w:w="479" w:type="pct"/>
            <w:tcBorders>
              <w:top w:val="single" w:sz="4" w:space="0" w:color="auto"/>
              <w:left w:val="single" w:sz="4" w:space="0" w:color="auto"/>
              <w:bottom w:val="single" w:sz="4" w:space="0" w:color="auto"/>
              <w:right w:val="single" w:sz="4" w:space="0" w:color="auto"/>
            </w:tcBorders>
          </w:tcPr>
          <w:p w14:paraId="386EFDCB" w14:textId="399BDEB7" w:rsidR="00C20090" w:rsidRPr="00E24BB9" w:rsidRDefault="00C20090" w:rsidP="0019687B">
            <w:pPr>
              <w:pStyle w:val="Tabletext"/>
              <w:jc w:val="center"/>
              <w:rPr>
                <w:sz w:val="18"/>
                <w:szCs w:val="18"/>
                <w:lang w:val="fr-FR"/>
              </w:rPr>
            </w:pPr>
            <w:r w:rsidRPr="00E24BB9">
              <w:rPr>
                <w:color w:val="000000"/>
                <w:sz w:val="18"/>
                <w:szCs w:val="18"/>
                <w:lang w:val="fr-FR"/>
              </w:rPr>
              <w:t>8</w:t>
            </w:r>
            <w:r w:rsidR="00916E67" w:rsidRPr="00E24BB9">
              <w:rPr>
                <w:color w:val="000000"/>
                <w:sz w:val="18"/>
                <w:szCs w:val="18"/>
                <w:lang w:val="fr-FR"/>
              </w:rPr>
              <w:t> </w:t>
            </w:r>
            <w:r w:rsidRPr="00E24BB9">
              <w:rPr>
                <w:color w:val="000000"/>
                <w:sz w:val="18"/>
                <w:szCs w:val="18"/>
                <w:lang w:val="fr-FR"/>
              </w:rPr>
              <w:t>300</w:t>
            </w:r>
          </w:p>
        </w:tc>
        <w:tc>
          <w:tcPr>
            <w:tcW w:w="480" w:type="pct"/>
            <w:tcBorders>
              <w:top w:val="single" w:sz="4" w:space="0" w:color="auto"/>
              <w:left w:val="single" w:sz="4" w:space="0" w:color="auto"/>
              <w:bottom w:val="single" w:sz="4" w:space="0" w:color="auto"/>
              <w:right w:val="single" w:sz="4" w:space="0" w:color="auto"/>
            </w:tcBorders>
          </w:tcPr>
          <w:p w14:paraId="150B1603" w14:textId="2BBBDE76" w:rsidR="00C20090" w:rsidRPr="00E24BB9" w:rsidRDefault="00C20090" w:rsidP="0019687B">
            <w:pPr>
              <w:pStyle w:val="Tabletext"/>
              <w:jc w:val="center"/>
              <w:rPr>
                <w:sz w:val="18"/>
                <w:szCs w:val="18"/>
                <w:lang w:val="fr-FR"/>
              </w:rPr>
            </w:pPr>
            <w:r w:rsidRPr="00E24BB9">
              <w:rPr>
                <w:color w:val="000000"/>
                <w:sz w:val="18"/>
                <w:szCs w:val="18"/>
                <w:lang w:val="fr-FR"/>
              </w:rPr>
              <w:t>1</w:t>
            </w:r>
            <w:r w:rsidR="00916E67" w:rsidRPr="00E24BB9">
              <w:rPr>
                <w:color w:val="000000"/>
                <w:sz w:val="18"/>
                <w:szCs w:val="18"/>
                <w:lang w:val="fr-FR"/>
              </w:rPr>
              <w:t> </w:t>
            </w:r>
            <w:r w:rsidRPr="00E24BB9">
              <w:rPr>
                <w:color w:val="000000"/>
                <w:sz w:val="18"/>
                <w:szCs w:val="18"/>
                <w:lang w:val="fr-FR"/>
              </w:rPr>
              <w:t>200</w:t>
            </w:r>
          </w:p>
        </w:tc>
      </w:tr>
    </w:tbl>
    <w:p w14:paraId="1A3D388E" w14:textId="77777777" w:rsidR="001C5446" w:rsidRPr="00E24BB9" w:rsidRDefault="001C5446" w:rsidP="001C5446">
      <w:pPr>
        <w:pStyle w:val="Tablefin"/>
        <w:rPr>
          <w:sz w:val="16"/>
          <w:szCs w:val="16"/>
          <w:lang w:val="fr-FR"/>
        </w:rPr>
      </w:pPr>
    </w:p>
    <w:p w14:paraId="0193CBE4" w14:textId="050B36AD" w:rsidR="00916E67" w:rsidRPr="00E24BB9" w:rsidRDefault="00916E67" w:rsidP="005505B7">
      <w:pPr>
        <w:pStyle w:val="TableNo"/>
      </w:pPr>
      <w:r w:rsidRPr="00E24BB9">
        <w:lastRenderedPageBreak/>
        <w:t>TABLEAU 4 (</w:t>
      </w:r>
      <w:r w:rsidRPr="00E24BB9">
        <w:rPr>
          <w:i/>
          <w:iCs/>
        </w:rPr>
        <w:t>fin</w:t>
      </w:r>
      <w:r w:rsidRPr="00E24BB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5"/>
        <w:gridCol w:w="1420"/>
        <w:gridCol w:w="1417"/>
        <w:gridCol w:w="1417"/>
        <w:gridCol w:w="1562"/>
        <w:gridCol w:w="1559"/>
        <w:gridCol w:w="1417"/>
        <w:gridCol w:w="1562"/>
      </w:tblGrid>
      <w:tr w:rsidR="00916E67" w:rsidRPr="009B3359" w14:paraId="7C6019E7" w14:textId="77777777" w:rsidTr="00916E67">
        <w:trPr>
          <w:tblHeader/>
          <w:jc w:val="center"/>
        </w:trPr>
        <w:tc>
          <w:tcPr>
            <w:tcW w:w="1420" w:type="pct"/>
            <w:tcBorders>
              <w:top w:val="single" w:sz="4" w:space="0" w:color="auto"/>
              <w:left w:val="single" w:sz="4" w:space="0" w:color="auto"/>
              <w:bottom w:val="single" w:sz="4" w:space="0" w:color="auto"/>
              <w:right w:val="single" w:sz="4" w:space="0" w:color="auto"/>
            </w:tcBorders>
          </w:tcPr>
          <w:p w14:paraId="5264BBB5" w14:textId="77777777" w:rsidR="00916E67" w:rsidRPr="00E24BB9" w:rsidRDefault="00916E67" w:rsidP="0019687B">
            <w:pPr>
              <w:pStyle w:val="Tablehead"/>
              <w:rPr>
                <w:bCs/>
                <w:sz w:val="18"/>
                <w:szCs w:val="18"/>
                <w:lang w:val="fr-FR"/>
              </w:rPr>
            </w:pPr>
            <w:r w:rsidRPr="00E24BB9">
              <w:rPr>
                <w:color w:val="000000"/>
                <w:sz w:val="18"/>
                <w:szCs w:val="18"/>
                <w:lang w:val="fr-FR"/>
              </w:rPr>
              <w:t>Fonction</w:t>
            </w:r>
          </w:p>
        </w:tc>
        <w:tc>
          <w:tcPr>
            <w:tcW w:w="3580" w:type="pct"/>
            <w:gridSpan w:val="7"/>
            <w:tcBorders>
              <w:top w:val="single" w:sz="4" w:space="0" w:color="auto"/>
              <w:left w:val="single" w:sz="4" w:space="0" w:color="auto"/>
              <w:bottom w:val="single" w:sz="4" w:space="0" w:color="auto"/>
              <w:right w:val="single" w:sz="4" w:space="0" w:color="auto"/>
            </w:tcBorders>
          </w:tcPr>
          <w:p w14:paraId="7D81ECA3" w14:textId="77777777" w:rsidR="00916E67" w:rsidRPr="00E24BB9" w:rsidRDefault="00916E67" w:rsidP="0019687B">
            <w:pPr>
              <w:pStyle w:val="Tablehead"/>
              <w:rPr>
                <w:bCs/>
                <w:sz w:val="18"/>
                <w:szCs w:val="18"/>
                <w:lang w:val="fr-FR"/>
              </w:rPr>
            </w:pPr>
            <w:r w:rsidRPr="00E24BB9">
              <w:rPr>
                <w:bCs/>
                <w:color w:val="000000"/>
                <w:sz w:val="18"/>
                <w:szCs w:val="18"/>
                <w:lang w:val="fr-FR"/>
              </w:rPr>
              <w:t>Télécommande/</w:t>
            </w:r>
            <w:r w:rsidRPr="00E24BB9">
              <w:rPr>
                <w:bCs/>
                <w:sz w:val="18"/>
                <w:szCs w:val="18"/>
                <w:lang w:val="fr-FR"/>
              </w:rPr>
              <w:t>mesure de la distance</w:t>
            </w:r>
          </w:p>
        </w:tc>
      </w:tr>
      <w:tr w:rsidR="00916E67" w:rsidRPr="00E24BB9" w14:paraId="3C4E7B17" w14:textId="77777777" w:rsidTr="00916E67">
        <w:trPr>
          <w:tblHeader/>
          <w:jc w:val="center"/>
        </w:trPr>
        <w:tc>
          <w:tcPr>
            <w:tcW w:w="1420" w:type="pct"/>
            <w:tcBorders>
              <w:top w:val="single" w:sz="4" w:space="0" w:color="auto"/>
              <w:left w:val="single" w:sz="4" w:space="0" w:color="auto"/>
              <w:bottom w:val="single" w:sz="4" w:space="0" w:color="auto"/>
              <w:right w:val="single" w:sz="4" w:space="0" w:color="auto"/>
            </w:tcBorders>
          </w:tcPr>
          <w:p w14:paraId="0DCEBA51" w14:textId="77777777" w:rsidR="00916E67" w:rsidRPr="00E24BB9" w:rsidRDefault="00916E67" w:rsidP="0019687B">
            <w:pPr>
              <w:pStyle w:val="Tablehead"/>
              <w:rPr>
                <w:bCs/>
                <w:sz w:val="18"/>
                <w:szCs w:val="18"/>
                <w:lang w:val="fr-FR"/>
              </w:rPr>
            </w:pPr>
            <w:r w:rsidRPr="00E24BB9">
              <w:rPr>
                <w:bCs/>
                <w:color w:val="000000"/>
                <w:sz w:val="18"/>
                <w:szCs w:val="18"/>
                <w:lang w:val="fr-FR"/>
              </w:rPr>
              <w:t>Type d'orbite</w:t>
            </w:r>
          </w:p>
        </w:tc>
        <w:tc>
          <w:tcPr>
            <w:tcW w:w="2011" w:type="pct"/>
            <w:gridSpan w:val="4"/>
            <w:tcBorders>
              <w:top w:val="single" w:sz="4" w:space="0" w:color="auto"/>
              <w:left w:val="single" w:sz="4" w:space="0" w:color="auto"/>
              <w:bottom w:val="single" w:sz="4" w:space="0" w:color="auto"/>
              <w:right w:val="single" w:sz="4" w:space="0" w:color="auto"/>
            </w:tcBorders>
          </w:tcPr>
          <w:p w14:paraId="4ECE7198" w14:textId="77777777" w:rsidR="00916E67" w:rsidRPr="00E24BB9" w:rsidRDefault="00916E67" w:rsidP="0019687B">
            <w:pPr>
              <w:pStyle w:val="Tablehead"/>
              <w:rPr>
                <w:bCs/>
                <w:sz w:val="18"/>
                <w:szCs w:val="18"/>
                <w:lang w:val="fr-FR"/>
              </w:rPr>
            </w:pPr>
            <w:r w:rsidRPr="00E24BB9">
              <w:rPr>
                <w:bCs/>
                <w:color w:val="000000"/>
                <w:sz w:val="18"/>
                <w:szCs w:val="18"/>
                <w:lang w:val="fr-FR"/>
              </w:rPr>
              <w:t>LEO, basse latitude</w:t>
            </w:r>
          </w:p>
        </w:tc>
        <w:tc>
          <w:tcPr>
            <w:tcW w:w="539" w:type="pct"/>
            <w:tcBorders>
              <w:top w:val="single" w:sz="4" w:space="0" w:color="auto"/>
              <w:left w:val="single" w:sz="4" w:space="0" w:color="auto"/>
              <w:bottom w:val="single" w:sz="4" w:space="0" w:color="auto"/>
              <w:right w:val="single" w:sz="4" w:space="0" w:color="auto"/>
            </w:tcBorders>
          </w:tcPr>
          <w:p w14:paraId="60E8A896" w14:textId="77777777" w:rsidR="00916E67" w:rsidRPr="00E24BB9" w:rsidRDefault="00916E67" w:rsidP="0019687B">
            <w:pPr>
              <w:pStyle w:val="Tablehead"/>
              <w:rPr>
                <w:bCs/>
                <w:sz w:val="18"/>
                <w:szCs w:val="18"/>
                <w:lang w:val="fr-FR"/>
              </w:rPr>
            </w:pPr>
            <w:r w:rsidRPr="00E24BB9">
              <w:rPr>
                <w:color w:val="000000"/>
                <w:sz w:val="18"/>
                <w:szCs w:val="18"/>
                <w:lang w:val="fr-FR"/>
              </w:rPr>
              <w:t>MEO</w:t>
            </w:r>
          </w:p>
        </w:tc>
        <w:tc>
          <w:tcPr>
            <w:tcW w:w="490" w:type="pct"/>
            <w:tcBorders>
              <w:top w:val="single" w:sz="4" w:space="0" w:color="auto"/>
              <w:left w:val="single" w:sz="4" w:space="0" w:color="auto"/>
              <w:bottom w:val="single" w:sz="4" w:space="0" w:color="auto"/>
              <w:right w:val="single" w:sz="4" w:space="0" w:color="auto"/>
            </w:tcBorders>
          </w:tcPr>
          <w:p w14:paraId="58987090" w14:textId="77777777" w:rsidR="00916E67" w:rsidRPr="00E24BB9" w:rsidRDefault="00916E67" w:rsidP="0019687B">
            <w:pPr>
              <w:pStyle w:val="Tablehead"/>
              <w:rPr>
                <w:bCs/>
                <w:sz w:val="18"/>
                <w:szCs w:val="18"/>
                <w:lang w:val="fr-FR"/>
              </w:rPr>
            </w:pPr>
            <w:r w:rsidRPr="00E24BB9">
              <w:rPr>
                <w:color w:val="000000"/>
                <w:sz w:val="18"/>
                <w:szCs w:val="18"/>
                <w:lang w:val="fr-FR"/>
              </w:rPr>
              <w:t>HEO</w:t>
            </w:r>
          </w:p>
        </w:tc>
        <w:tc>
          <w:tcPr>
            <w:tcW w:w="540" w:type="pct"/>
            <w:tcBorders>
              <w:top w:val="single" w:sz="4" w:space="0" w:color="auto"/>
              <w:left w:val="single" w:sz="4" w:space="0" w:color="auto"/>
              <w:bottom w:val="single" w:sz="4" w:space="0" w:color="auto"/>
              <w:right w:val="single" w:sz="4" w:space="0" w:color="auto"/>
            </w:tcBorders>
          </w:tcPr>
          <w:p w14:paraId="6B2317A1" w14:textId="77777777" w:rsidR="00916E67" w:rsidRPr="00E24BB9" w:rsidRDefault="00916E67" w:rsidP="0019687B">
            <w:pPr>
              <w:pStyle w:val="Tablehead"/>
              <w:rPr>
                <w:bCs/>
                <w:sz w:val="18"/>
                <w:szCs w:val="18"/>
                <w:lang w:val="fr-FR"/>
              </w:rPr>
            </w:pPr>
            <w:r w:rsidRPr="00E24BB9">
              <w:rPr>
                <w:bCs/>
                <w:color w:val="000000"/>
                <w:sz w:val="18"/>
                <w:szCs w:val="18"/>
                <w:lang w:val="fr-FR"/>
              </w:rPr>
              <w:t>L1/L2</w:t>
            </w:r>
          </w:p>
        </w:tc>
      </w:tr>
      <w:tr w:rsidR="00916E67" w:rsidRPr="00E24BB9" w14:paraId="7A21A277" w14:textId="77777777" w:rsidTr="00916E67">
        <w:trPr>
          <w:tblHeader/>
          <w:jc w:val="center"/>
        </w:trPr>
        <w:tc>
          <w:tcPr>
            <w:tcW w:w="1420" w:type="pct"/>
            <w:tcBorders>
              <w:top w:val="single" w:sz="4" w:space="0" w:color="auto"/>
              <w:left w:val="single" w:sz="4" w:space="0" w:color="auto"/>
              <w:bottom w:val="single" w:sz="4" w:space="0" w:color="auto"/>
              <w:right w:val="single" w:sz="4" w:space="0" w:color="auto"/>
            </w:tcBorders>
            <w:hideMark/>
          </w:tcPr>
          <w:p w14:paraId="29D50815" w14:textId="77777777" w:rsidR="00916E67" w:rsidRPr="00E24BB9" w:rsidRDefault="00916E67" w:rsidP="0019687B">
            <w:pPr>
              <w:pStyle w:val="Tablehead"/>
              <w:rPr>
                <w:bCs/>
                <w:sz w:val="18"/>
                <w:szCs w:val="18"/>
                <w:lang w:val="fr-FR"/>
              </w:rPr>
            </w:pPr>
            <w:r w:rsidRPr="00E24BB9">
              <w:rPr>
                <w:color w:val="000000"/>
                <w:sz w:val="18"/>
                <w:szCs w:val="18"/>
                <w:lang w:val="fr-FR"/>
              </w:rPr>
              <w:t>Système</w:t>
            </w:r>
          </w:p>
        </w:tc>
        <w:tc>
          <w:tcPr>
            <w:tcW w:w="491" w:type="pct"/>
            <w:tcBorders>
              <w:top w:val="single" w:sz="4" w:space="0" w:color="auto"/>
              <w:left w:val="single" w:sz="4" w:space="0" w:color="auto"/>
              <w:bottom w:val="single" w:sz="4" w:space="0" w:color="auto"/>
              <w:right w:val="single" w:sz="4" w:space="0" w:color="auto"/>
            </w:tcBorders>
          </w:tcPr>
          <w:p w14:paraId="6CA3E897" w14:textId="77777777" w:rsidR="00916E67" w:rsidRPr="00E24BB9" w:rsidRDefault="00916E67" w:rsidP="0019687B">
            <w:pPr>
              <w:pStyle w:val="Tablehead"/>
              <w:rPr>
                <w:bCs/>
                <w:sz w:val="18"/>
                <w:szCs w:val="18"/>
                <w:lang w:val="fr-FR"/>
              </w:rPr>
            </w:pPr>
            <w:r w:rsidRPr="00E24BB9">
              <w:rPr>
                <w:bCs/>
                <w:color w:val="000000"/>
                <w:sz w:val="18"/>
                <w:szCs w:val="18"/>
                <w:lang w:val="fr-FR"/>
              </w:rPr>
              <w:t>Système I</w:t>
            </w:r>
          </w:p>
        </w:tc>
        <w:tc>
          <w:tcPr>
            <w:tcW w:w="490" w:type="pct"/>
            <w:tcBorders>
              <w:top w:val="single" w:sz="4" w:space="0" w:color="auto"/>
              <w:left w:val="single" w:sz="4" w:space="0" w:color="auto"/>
              <w:bottom w:val="single" w:sz="4" w:space="0" w:color="auto"/>
              <w:right w:val="single" w:sz="4" w:space="0" w:color="auto"/>
            </w:tcBorders>
          </w:tcPr>
          <w:p w14:paraId="671ED653" w14:textId="77777777" w:rsidR="00916E67" w:rsidRPr="00E24BB9" w:rsidRDefault="00916E67" w:rsidP="0019687B">
            <w:pPr>
              <w:pStyle w:val="Tablehead"/>
              <w:rPr>
                <w:bCs/>
                <w:sz w:val="18"/>
                <w:szCs w:val="18"/>
                <w:lang w:val="fr-FR"/>
              </w:rPr>
            </w:pPr>
            <w:r w:rsidRPr="00E24BB9">
              <w:rPr>
                <w:bCs/>
                <w:color w:val="000000"/>
                <w:sz w:val="18"/>
                <w:szCs w:val="18"/>
                <w:lang w:val="fr-FR"/>
              </w:rPr>
              <w:t>Système J</w:t>
            </w:r>
          </w:p>
        </w:tc>
        <w:tc>
          <w:tcPr>
            <w:tcW w:w="490" w:type="pct"/>
            <w:tcBorders>
              <w:top w:val="single" w:sz="4" w:space="0" w:color="auto"/>
              <w:left w:val="single" w:sz="4" w:space="0" w:color="auto"/>
              <w:bottom w:val="single" w:sz="4" w:space="0" w:color="auto"/>
              <w:right w:val="single" w:sz="4" w:space="0" w:color="auto"/>
            </w:tcBorders>
          </w:tcPr>
          <w:p w14:paraId="25111688" w14:textId="77777777" w:rsidR="00916E67" w:rsidRPr="00E24BB9" w:rsidRDefault="00916E67" w:rsidP="0019687B">
            <w:pPr>
              <w:pStyle w:val="Tablehead"/>
              <w:rPr>
                <w:bCs/>
                <w:sz w:val="18"/>
                <w:szCs w:val="18"/>
                <w:lang w:val="fr-FR"/>
              </w:rPr>
            </w:pPr>
            <w:r w:rsidRPr="00E24BB9">
              <w:rPr>
                <w:bCs/>
                <w:color w:val="000000"/>
                <w:sz w:val="18"/>
                <w:szCs w:val="18"/>
                <w:lang w:val="fr-FR"/>
              </w:rPr>
              <w:t>Système K</w:t>
            </w:r>
          </w:p>
        </w:tc>
        <w:tc>
          <w:tcPr>
            <w:tcW w:w="540" w:type="pct"/>
            <w:tcBorders>
              <w:top w:val="single" w:sz="4" w:space="0" w:color="auto"/>
              <w:left w:val="single" w:sz="4" w:space="0" w:color="auto"/>
              <w:bottom w:val="single" w:sz="4" w:space="0" w:color="auto"/>
              <w:right w:val="single" w:sz="4" w:space="0" w:color="auto"/>
            </w:tcBorders>
          </w:tcPr>
          <w:p w14:paraId="1B9A13DC" w14:textId="77777777" w:rsidR="00916E67" w:rsidRPr="00E24BB9" w:rsidRDefault="00916E67" w:rsidP="0019687B">
            <w:pPr>
              <w:pStyle w:val="Tablehead"/>
              <w:rPr>
                <w:bCs/>
                <w:sz w:val="18"/>
                <w:szCs w:val="18"/>
                <w:lang w:val="fr-FR"/>
              </w:rPr>
            </w:pPr>
            <w:r w:rsidRPr="00E24BB9">
              <w:rPr>
                <w:bCs/>
                <w:color w:val="000000"/>
                <w:sz w:val="18"/>
                <w:szCs w:val="18"/>
                <w:lang w:val="fr-FR"/>
              </w:rPr>
              <w:t>Système O</w:t>
            </w:r>
          </w:p>
        </w:tc>
        <w:tc>
          <w:tcPr>
            <w:tcW w:w="539" w:type="pct"/>
            <w:tcBorders>
              <w:top w:val="single" w:sz="4" w:space="0" w:color="auto"/>
              <w:left w:val="single" w:sz="4" w:space="0" w:color="auto"/>
              <w:bottom w:val="single" w:sz="4" w:space="0" w:color="auto"/>
              <w:right w:val="single" w:sz="4" w:space="0" w:color="auto"/>
            </w:tcBorders>
          </w:tcPr>
          <w:p w14:paraId="00F89819" w14:textId="77777777" w:rsidR="00916E67" w:rsidRPr="00E24BB9" w:rsidRDefault="00916E67" w:rsidP="0019687B">
            <w:pPr>
              <w:pStyle w:val="Tablehead"/>
              <w:rPr>
                <w:bCs/>
                <w:sz w:val="18"/>
                <w:szCs w:val="18"/>
                <w:lang w:val="fr-FR"/>
              </w:rPr>
            </w:pPr>
            <w:r w:rsidRPr="00E24BB9">
              <w:rPr>
                <w:bCs/>
                <w:color w:val="000000"/>
                <w:sz w:val="18"/>
                <w:szCs w:val="18"/>
                <w:lang w:val="fr-FR"/>
              </w:rPr>
              <w:t>Système L</w:t>
            </w:r>
          </w:p>
        </w:tc>
        <w:tc>
          <w:tcPr>
            <w:tcW w:w="490" w:type="pct"/>
            <w:tcBorders>
              <w:top w:val="single" w:sz="4" w:space="0" w:color="auto"/>
              <w:left w:val="single" w:sz="4" w:space="0" w:color="auto"/>
              <w:bottom w:val="single" w:sz="4" w:space="0" w:color="auto"/>
              <w:right w:val="single" w:sz="4" w:space="0" w:color="auto"/>
            </w:tcBorders>
          </w:tcPr>
          <w:p w14:paraId="5BEF9AE5" w14:textId="77777777" w:rsidR="00916E67" w:rsidRPr="00E24BB9" w:rsidRDefault="00916E67" w:rsidP="0019687B">
            <w:pPr>
              <w:pStyle w:val="Tablehead"/>
              <w:rPr>
                <w:bCs/>
                <w:sz w:val="18"/>
                <w:szCs w:val="18"/>
                <w:lang w:val="fr-FR"/>
              </w:rPr>
            </w:pPr>
            <w:r w:rsidRPr="00E24BB9">
              <w:rPr>
                <w:bCs/>
                <w:color w:val="000000"/>
                <w:sz w:val="18"/>
                <w:szCs w:val="18"/>
                <w:lang w:val="fr-FR"/>
              </w:rPr>
              <w:t>Système M</w:t>
            </w:r>
          </w:p>
        </w:tc>
        <w:tc>
          <w:tcPr>
            <w:tcW w:w="540" w:type="pct"/>
            <w:tcBorders>
              <w:top w:val="single" w:sz="4" w:space="0" w:color="auto"/>
              <w:left w:val="single" w:sz="4" w:space="0" w:color="auto"/>
              <w:bottom w:val="single" w:sz="4" w:space="0" w:color="auto"/>
              <w:right w:val="single" w:sz="4" w:space="0" w:color="auto"/>
            </w:tcBorders>
          </w:tcPr>
          <w:p w14:paraId="12163CA8" w14:textId="77777777" w:rsidR="00916E67" w:rsidRPr="00E24BB9" w:rsidRDefault="00916E67" w:rsidP="0019687B">
            <w:pPr>
              <w:pStyle w:val="Tablehead"/>
              <w:rPr>
                <w:bCs/>
                <w:sz w:val="18"/>
                <w:szCs w:val="18"/>
                <w:lang w:val="fr-FR"/>
              </w:rPr>
            </w:pPr>
            <w:r w:rsidRPr="00E24BB9">
              <w:rPr>
                <w:bCs/>
                <w:color w:val="000000"/>
                <w:sz w:val="18"/>
                <w:szCs w:val="18"/>
                <w:lang w:val="fr-FR"/>
              </w:rPr>
              <w:t>Système N</w:t>
            </w:r>
          </w:p>
        </w:tc>
      </w:tr>
      <w:tr w:rsidR="00916E67" w:rsidRPr="00E24BB9" w14:paraId="33AD32B2"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77629A3A" w14:textId="77777777" w:rsidR="00916E67" w:rsidRPr="00E24BB9" w:rsidRDefault="00916E67" w:rsidP="0019687B">
            <w:pPr>
              <w:pStyle w:val="Tabletext"/>
              <w:jc w:val="left"/>
              <w:rPr>
                <w:sz w:val="18"/>
                <w:szCs w:val="18"/>
                <w:lang w:val="fr-FR"/>
              </w:rPr>
            </w:pPr>
            <w:r w:rsidRPr="00E24BB9">
              <w:rPr>
                <w:color w:val="000000"/>
                <w:sz w:val="18"/>
                <w:szCs w:val="18"/>
                <w:lang w:val="fr-FR"/>
              </w:rPr>
              <w:t>Largeur de bande maximale nécessaire (en MHz)</w:t>
            </w:r>
          </w:p>
        </w:tc>
        <w:tc>
          <w:tcPr>
            <w:tcW w:w="491" w:type="pct"/>
            <w:tcBorders>
              <w:top w:val="single" w:sz="4" w:space="0" w:color="auto"/>
              <w:left w:val="single" w:sz="4" w:space="0" w:color="auto"/>
              <w:bottom w:val="single" w:sz="4" w:space="0" w:color="auto"/>
              <w:right w:val="single" w:sz="4" w:space="0" w:color="auto"/>
            </w:tcBorders>
          </w:tcPr>
          <w:p w14:paraId="1CC38B99" w14:textId="77777777" w:rsidR="00916E67" w:rsidRPr="00E24BB9" w:rsidRDefault="00916E67" w:rsidP="0019687B">
            <w:pPr>
              <w:pStyle w:val="Tabletext"/>
              <w:jc w:val="center"/>
              <w:rPr>
                <w:sz w:val="18"/>
                <w:szCs w:val="18"/>
                <w:lang w:val="fr-FR"/>
              </w:rPr>
            </w:pPr>
            <w:r w:rsidRPr="00E24BB9">
              <w:rPr>
                <w:color w:val="000000"/>
                <w:sz w:val="18"/>
                <w:szCs w:val="18"/>
                <w:lang w:val="fr-FR"/>
              </w:rPr>
              <w:t>0,064</w:t>
            </w:r>
          </w:p>
        </w:tc>
        <w:tc>
          <w:tcPr>
            <w:tcW w:w="490" w:type="pct"/>
            <w:tcBorders>
              <w:top w:val="single" w:sz="4" w:space="0" w:color="auto"/>
              <w:left w:val="single" w:sz="4" w:space="0" w:color="auto"/>
              <w:bottom w:val="single" w:sz="4" w:space="0" w:color="auto"/>
              <w:right w:val="single" w:sz="4" w:space="0" w:color="auto"/>
            </w:tcBorders>
          </w:tcPr>
          <w:p w14:paraId="14CF2F0C" w14:textId="77777777" w:rsidR="00916E67" w:rsidRPr="00E24BB9" w:rsidRDefault="00916E67" w:rsidP="0019687B">
            <w:pPr>
              <w:pStyle w:val="Tabletext"/>
              <w:jc w:val="center"/>
              <w:rPr>
                <w:sz w:val="18"/>
                <w:szCs w:val="18"/>
                <w:lang w:val="fr-FR"/>
              </w:rPr>
            </w:pPr>
            <w:r w:rsidRPr="00E24BB9">
              <w:rPr>
                <w:color w:val="000000"/>
                <w:sz w:val="18"/>
                <w:szCs w:val="18"/>
                <w:lang w:val="fr-FR"/>
              </w:rPr>
              <w:t>2</w:t>
            </w:r>
          </w:p>
        </w:tc>
        <w:tc>
          <w:tcPr>
            <w:tcW w:w="490" w:type="pct"/>
            <w:tcBorders>
              <w:top w:val="single" w:sz="4" w:space="0" w:color="auto"/>
              <w:left w:val="single" w:sz="4" w:space="0" w:color="auto"/>
              <w:bottom w:val="single" w:sz="4" w:space="0" w:color="auto"/>
              <w:right w:val="single" w:sz="4" w:space="0" w:color="auto"/>
            </w:tcBorders>
          </w:tcPr>
          <w:p w14:paraId="6B4C9741" w14:textId="77777777" w:rsidR="00916E67" w:rsidRPr="00E24BB9" w:rsidRDefault="00916E67" w:rsidP="0019687B">
            <w:pPr>
              <w:pStyle w:val="Tabletext"/>
              <w:jc w:val="center"/>
              <w:rPr>
                <w:sz w:val="18"/>
                <w:szCs w:val="18"/>
                <w:lang w:val="fr-FR"/>
              </w:rPr>
            </w:pPr>
            <w:r w:rsidRPr="00E24BB9">
              <w:rPr>
                <w:color w:val="000000"/>
                <w:sz w:val="18"/>
                <w:szCs w:val="18"/>
                <w:lang w:val="fr-FR"/>
              </w:rPr>
              <w:t>0,044</w:t>
            </w:r>
          </w:p>
        </w:tc>
        <w:tc>
          <w:tcPr>
            <w:tcW w:w="540" w:type="pct"/>
            <w:tcBorders>
              <w:top w:val="single" w:sz="4" w:space="0" w:color="auto"/>
              <w:left w:val="single" w:sz="4" w:space="0" w:color="auto"/>
              <w:bottom w:val="single" w:sz="4" w:space="0" w:color="auto"/>
              <w:right w:val="single" w:sz="4" w:space="0" w:color="auto"/>
            </w:tcBorders>
          </w:tcPr>
          <w:p w14:paraId="745385C8" w14:textId="77777777" w:rsidR="00916E67" w:rsidRPr="00E24BB9" w:rsidRDefault="00916E67" w:rsidP="0019687B">
            <w:pPr>
              <w:pStyle w:val="Tabletext"/>
              <w:jc w:val="center"/>
              <w:rPr>
                <w:sz w:val="18"/>
                <w:szCs w:val="18"/>
                <w:lang w:val="fr-FR"/>
              </w:rPr>
            </w:pPr>
            <w:r w:rsidRPr="00E24BB9">
              <w:rPr>
                <w:color w:val="000000"/>
                <w:sz w:val="18"/>
                <w:szCs w:val="18"/>
                <w:lang w:val="fr-FR"/>
              </w:rPr>
              <w:t>0,095</w:t>
            </w:r>
          </w:p>
        </w:tc>
        <w:tc>
          <w:tcPr>
            <w:tcW w:w="539" w:type="pct"/>
            <w:tcBorders>
              <w:top w:val="single" w:sz="4" w:space="0" w:color="auto"/>
              <w:left w:val="single" w:sz="4" w:space="0" w:color="auto"/>
              <w:bottom w:val="single" w:sz="4" w:space="0" w:color="auto"/>
              <w:right w:val="single" w:sz="4" w:space="0" w:color="auto"/>
            </w:tcBorders>
          </w:tcPr>
          <w:p w14:paraId="43403C85" w14:textId="77777777" w:rsidR="00916E67" w:rsidRPr="00E24BB9" w:rsidRDefault="00916E67" w:rsidP="0019687B">
            <w:pPr>
              <w:pStyle w:val="Tabletext"/>
              <w:jc w:val="center"/>
              <w:rPr>
                <w:sz w:val="18"/>
                <w:szCs w:val="18"/>
                <w:lang w:val="fr-FR"/>
              </w:rPr>
            </w:pPr>
            <w:r w:rsidRPr="00E24BB9">
              <w:rPr>
                <w:color w:val="000000"/>
                <w:sz w:val="18"/>
                <w:szCs w:val="18"/>
                <w:lang w:val="fr-FR"/>
              </w:rPr>
              <w:t>2</w:t>
            </w:r>
          </w:p>
        </w:tc>
        <w:tc>
          <w:tcPr>
            <w:tcW w:w="490" w:type="pct"/>
            <w:tcBorders>
              <w:top w:val="single" w:sz="4" w:space="0" w:color="auto"/>
              <w:left w:val="single" w:sz="4" w:space="0" w:color="auto"/>
              <w:bottom w:val="single" w:sz="4" w:space="0" w:color="auto"/>
              <w:right w:val="single" w:sz="4" w:space="0" w:color="auto"/>
            </w:tcBorders>
          </w:tcPr>
          <w:p w14:paraId="125EA5B1" w14:textId="77777777" w:rsidR="00916E67" w:rsidRPr="00E24BB9" w:rsidRDefault="00916E67" w:rsidP="0019687B">
            <w:pPr>
              <w:pStyle w:val="Tabletext"/>
              <w:jc w:val="center"/>
              <w:rPr>
                <w:sz w:val="18"/>
                <w:szCs w:val="18"/>
                <w:lang w:val="fr-FR"/>
              </w:rPr>
            </w:pPr>
            <w:r w:rsidRPr="00E24BB9">
              <w:rPr>
                <w:color w:val="000000"/>
                <w:sz w:val="18"/>
                <w:szCs w:val="18"/>
                <w:lang w:val="fr-FR"/>
              </w:rPr>
              <w:t>0,1</w:t>
            </w:r>
          </w:p>
        </w:tc>
        <w:tc>
          <w:tcPr>
            <w:tcW w:w="540" w:type="pct"/>
            <w:tcBorders>
              <w:top w:val="single" w:sz="4" w:space="0" w:color="auto"/>
              <w:left w:val="single" w:sz="4" w:space="0" w:color="auto"/>
              <w:bottom w:val="single" w:sz="4" w:space="0" w:color="auto"/>
              <w:right w:val="single" w:sz="4" w:space="0" w:color="auto"/>
            </w:tcBorders>
          </w:tcPr>
          <w:p w14:paraId="540735F1" w14:textId="77777777" w:rsidR="00916E67" w:rsidRPr="00E24BB9" w:rsidRDefault="00916E67" w:rsidP="0019687B">
            <w:pPr>
              <w:pStyle w:val="Tabletext"/>
              <w:jc w:val="center"/>
              <w:rPr>
                <w:sz w:val="18"/>
                <w:szCs w:val="18"/>
                <w:lang w:val="fr-FR"/>
              </w:rPr>
            </w:pPr>
            <w:r w:rsidRPr="00E24BB9">
              <w:rPr>
                <w:color w:val="000000"/>
                <w:sz w:val="18"/>
                <w:szCs w:val="18"/>
                <w:lang w:val="fr-FR"/>
              </w:rPr>
              <w:t>1.0</w:t>
            </w:r>
          </w:p>
        </w:tc>
      </w:tr>
      <w:tr w:rsidR="00916E67" w:rsidRPr="00E24BB9" w14:paraId="152C37B4" w14:textId="77777777" w:rsidTr="0019687B">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167EAFD5" w14:textId="77777777" w:rsidR="00916E67" w:rsidRPr="00E24BB9" w:rsidRDefault="00916E67" w:rsidP="0019687B">
            <w:pPr>
              <w:pStyle w:val="Tabletext"/>
              <w:rPr>
                <w:b/>
                <w:bCs/>
                <w:sz w:val="18"/>
                <w:szCs w:val="18"/>
                <w:lang w:val="fr-FR"/>
              </w:rPr>
            </w:pPr>
            <w:r w:rsidRPr="00E24BB9">
              <w:rPr>
                <w:b/>
                <w:bCs/>
                <w:color w:val="000000"/>
                <w:sz w:val="18"/>
                <w:szCs w:val="18"/>
                <w:lang w:val="fr-FR"/>
              </w:rPr>
              <w:t>Informations concernant l'orbite</w:t>
            </w:r>
          </w:p>
        </w:tc>
      </w:tr>
      <w:tr w:rsidR="00916E67" w:rsidRPr="00E24BB9" w14:paraId="69346B94"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tcPr>
          <w:p w14:paraId="5C61A624" w14:textId="77777777" w:rsidR="00916E67" w:rsidRPr="00E24BB9" w:rsidRDefault="00916E67" w:rsidP="0019687B">
            <w:pPr>
              <w:pStyle w:val="Tabletext"/>
              <w:jc w:val="left"/>
              <w:rPr>
                <w:sz w:val="18"/>
                <w:szCs w:val="18"/>
                <w:lang w:val="fr-FR"/>
              </w:rPr>
            </w:pPr>
            <w:r w:rsidRPr="00E24BB9">
              <w:rPr>
                <w:color w:val="000000"/>
                <w:sz w:val="18"/>
                <w:szCs w:val="18"/>
                <w:lang w:val="fr-FR"/>
              </w:rPr>
              <w:t>Forme de l'orbite</w:t>
            </w:r>
          </w:p>
        </w:tc>
        <w:tc>
          <w:tcPr>
            <w:tcW w:w="491" w:type="pct"/>
            <w:tcBorders>
              <w:top w:val="single" w:sz="4" w:space="0" w:color="auto"/>
              <w:left w:val="single" w:sz="4" w:space="0" w:color="auto"/>
              <w:bottom w:val="single" w:sz="4" w:space="0" w:color="auto"/>
              <w:right w:val="single" w:sz="4" w:space="0" w:color="auto"/>
            </w:tcBorders>
          </w:tcPr>
          <w:p w14:paraId="292FA44C" w14:textId="77777777" w:rsidR="00916E67" w:rsidRPr="00E24BB9" w:rsidRDefault="00916E67" w:rsidP="0019687B">
            <w:pPr>
              <w:pStyle w:val="Tabletext"/>
              <w:jc w:val="center"/>
              <w:rPr>
                <w:bCs/>
                <w:sz w:val="18"/>
                <w:szCs w:val="18"/>
                <w:lang w:val="fr-FR"/>
              </w:rPr>
            </w:pPr>
            <w:r w:rsidRPr="00E24BB9">
              <w:rPr>
                <w:color w:val="000000"/>
                <w:sz w:val="18"/>
                <w:szCs w:val="18"/>
                <w:lang w:val="fr-FR"/>
              </w:rPr>
              <w:t>Circulaire</w:t>
            </w:r>
          </w:p>
        </w:tc>
        <w:tc>
          <w:tcPr>
            <w:tcW w:w="490" w:type="pct"/>
            <w:tcBorders>
              <w:top w:val="single" w:sz="4" w:space="0" w:color="auto"/>
              <w:left w:val="single" w:sz="4" w:space="0" w:color="auto"/>
              <w:bottom w:val="single" w:sz="4" w:space="0" w:color="auto"/>
              <w:right w:val="single" w:sz="4" w:space="0" w:color="auto"/>
            </w:tcBorders>
          </w:tcPr>
          <w:p w14:paraId="23BEBCB2" w14:textId="77777777" w:rsidR="00916E67" w:rsidRPr="00E24BB9" w:rsidRDefault="00916E67" w:rsidP="0019687B">
            <w:pPr>
              <w:pStyle w:val="Tabletext"/>
              <w:jc w:val="center"/>
              <w:rPr>
                <w:sz w:val="18"/>
                <w:szCs w:val="18"/>
                <w:lang w:val="fr-FR"/>
              </w:rPr>
            </w:pPr>
            <w:r w:rsidRPr="00E24BB9">
              <w:rPr>
                <w:color w:val="000000"/>
                <w:sz w:val="18"/>
                <w:szCs w:val="18"/>
                <w:lang w:val="fr-FR"/>
              </w:rPr>
              <w:t>Circulaire</w:t>
            </w:r>
          </w:p>
        </w:tc>
        <w:tc>
          <w:tcPr>
            <w:tcW w:w="490" w:type="pct"/>
            <w:tcBorders>
              <w:top w:val="single" w:sz="4" w:space="0" w:color="auto"/>
              <w:left w:val="single" w:sz="4" w:space="0" w:color="auto"/>
              <w:bottom w:val="single" w:sz="4" w:space="0" w:color="auto"/>
              <w:right w:val="single" w:sz="4" w:space="0" w:color="auto"/>
            </w:tcBorders>
          </w:tcPr>
          <w:p w14:paraId="6759BE45" w14:textId="77777777" w:rsidR="00916E67" w:rsidRPr="00E24BB9" w:rsidRDefault="00916E67" w:rsidP="0019687B">
            <w:pPr>
              <w:pStyle w:val="Tabletext"/>
              <w:jc w:val="center"/>
              <w:rPr>
                <w:bCs/>
                <w:sz w:val="18"/>
                <w:szCs w:val="18"/>
                <w:lang w:val="fr-FR"/>
              </w:rPr>
            </w:pPr>
            <w:r w:rsidRPr="00E24BB9">
              <w:rPr>
                <w:color w:val="000000"/>
                <w:sz w:val="18"/>
                <w:szCs w:val="18"/>
                <w:lang w:val="fr-FR"/>
              </w:rPr>
              <w:t>Circulaire</w:t>
            </w:r>
          </w:p>
        </w:tc>
        <w:tc>
          <w:tcPr>
            <w:tcW w:w="540" w:type="pct"/>
            <w:tcBorders>
              <w:top w:val="single" w:sz="4" w:space="0" w:color="auto"/>
              <w:left w:val="single" w:sz="4" w:space="0" w:color="auto"/>
              <w:bottom w:val="single" w:sz="4" w:space="0" w:color="auto"/>
              <w:right w:val="single" w:sz="4" w:space="0" w:color="auto"/>
            </w:tcBorders>
          </w:tcPr>
          <w:p w14:paraId="78E55373" w14:textId="77777777" w:rsidR="00916E67" w:rsidRPr="00E24BB9" w:rsidRDefault="00916E67" w:rsidP="0019687B">
            <w:pPr>
              <w:pStyle w:val="Tabletext"/>
              <w:jc w:val="center"/>
              <w:rPr>
                <w:bCs/>
                <w:sz w:val="18"/>
                <w:szCs w:val="18"/>
                <w:lang w:val="fr-FR"/>
              </w:rPr>
            </w:pPr>
            <w:r w:rsidRPr="00E24BB9">
              <w:rPr>
                <w:color w:val="000000"/>
                <w:sz w:val="18"/>
                <w:szCs w:val="18"/>
                <w:lang w:val="fr-FR"/>
              </w:rPr>
              <w:t>Circulaire</w:t>
            </w:r>
          </w:p>
        </w:tc>
        <w:tc>
          <w:tcPr>
            <w:tcW w:w="539" w:type="pct"/>
            <w:tcBorders>
              <w:top w:val="single" w:sz="4" w:space="0" w:color="auto"/>
              <w:left w:val="single" w:sz="4" w:space="0" w:color="auto"/>
              <w:bottom w:val="single" w:sz="4" w:space="0" w:color="auto"/>
              <w:right w:val="single" w:sz="4" w:space="0" w:color="auto"/>
            </w:tcBorders>
          </w:tcPr>
          <w:p w14:paraId="10BF62AF" w14:textId="77777777" w:rsidR="00916E67" w:rsidRPr="00E24BB9" w:rsidRDefault="00916E67" w:rsidP="0019687B">
            <w:pPr>
              <w:pStyle w:val="Tabletext"/>
              <w:jc w:val="center"/>
              <w:rPr>
                <w:sz w:val="18"/>
                <w:szCs w:val="18"/>
                <w:lang w:val="fr-FR"/>
              </w:rPr>
            </w:pPr>
            <w:r w:rsidRPr="00E24BB9">
              <w:rPr>
                <w:color w:val="000000"/>
                <w:sz w:val="18"/>
                <w:szCs w:val="18"/>
                <w:lang w:val="fr-FR"/>
              </w:rPr>
              <w:t>Elliptique</w:t>
            </w:r>
          </w:p>
        </w:tc>
        <w:tc>
          <w:tcPr>
            <w:tcW w:w="490" w:type="pct"/>
            <w:tcBorders>
              <w:top w:val="single" w:sz="4" w:space="0" w:color="auto"/>
              <w:left w:val="single" w:sz="4" w:space="0" w:color="auto"/>
              <w:bottom w:val="single" w:sz="4" w:space="0" w:color="auto"/>
              <w:right w:val="single" w:sz="4" w:space="0" w:color="auto"/>
            </w:tcBorders>
          </w:tcPr>
          <w:p w14:paraId="19398973" w14:textId="77777777" w:rsidR="00916E67" w:rsidRPr="00E24BB9" w:rsidRDefault="00916E67" w:rsidP="0019687B">
            <w:pPr>
              <w:pStyle w:val="Tabletext"/>
              <w:jc w:val="center"/>
              <w:rPr>
                <w:sz w:val="18"/>
                <w:szCs w:val="18"/>
                <w:lang w:val="fr-FR"/>
              </w:rPr>
            </w:pPr>
            <w:r w:rsidRPr="00E24BB9">
              <w:rPr>
                <w:color w:val="000000"/>
                <w:sz w:val="18"/>
                <w:szCs w:val="18"/>
                <w:lang w:val="fr-FR"/>
              </w:rPr>
              <w:t>Très elliptique</w:t>
            </w:r>
          </w:p>
        </w:tc>
        <w:tc>
          <w:tcPr>
            <w:tcW w:w="540" w:type="pct"/>
            <w:tcBorders>
              <w:top w:val="single" w:sz="4" w:space="0" w:color="auto"/>
              <w:left w:val="single" w:sz="4" w:space="0" w:color="auto"/>
              <w:bottom w:val="single" w:sz="4" w:space="0" w:color="auto"/>
              <w:right w:val="single" w:sz="4" w:space="0" w:color="auto"/>
            </w:tcBorders>
          </w:tcPr>
          <w:p w14:paraId="4F5ACB41" w14:textId="77777777" w:rsidR="00916E67" w:rsidRPr="00E24BB9" w:rsidRDefault="00916E67" w:rsidP="0019687B">
            <w:pPr>
              <w:pStyle w:val="Tabletext"/>
              <w:jc w:val="center"/>
              <w:rPr>
                <w:bCs/>
                <w:sz w:val="18"/>
                <w:szCs w:val="18"/>
                <w:lang w:val="fr-FR"/>
              </w:rPr>
            </w:pPr>
            <w:r w:rsidRPr="00E24BB9">
              <w:rPr>
                <w:color w:val="000000"/>
                <w:sz w:val="18"/>
                <w:szCs w:val="18"/>
                <w:lang w:val="fr-FR"/>
              </w:rPr>
              <w:t>Héliocentrique (L1)</w:t>
            </w:r>
          </w:p>
        </w:tc>
      </w:tr>
      <w:tr w:rsidR="00916E67" w:rsidRPr="00E24BB9" w14:paraId="021CA963"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tcPr>
          <w:p w14:paraId="1B100D58" w14:textId="77777777" w:rsidR="00916E67" w:rsidRPr="00E24BB9" w:rsidRDefault="00916E67" w:rsidP="0019687B">
            <w:pPr>
              <w:pStyle w:val="Tabletext"/>
              <w:jc w:val="left"/>
              <w:rPr>
                <w:sz w:val="18"/>
                <w:szCs w:val="18"/>
                <w:lang w:val="fr-FR"/>
              </w:rPr>
            </w:pPr>
            <w:r w:rsidRPr="00E24BB9">
              <w:rPr>
                <w:color w:val="000000"/>
                <w:sz w:val="18"/>
                <w:szCs w:val="18"/>
                <w:lang w:val="fr-FR"/>
              </w:rPr>
              <w:t>Altitude orbitale (en km)</w:t>
            </w:r>
          </w:p>
        </w:tc>
        <w:tc>
          <w:tcPr>
            <w:tcW w:w="491" w:type="pct"/>
            <w:tcBorders>
              <w:top w:val="single" w:sz="4" w:space="0" w:color="auto"/>
              <w:left w:val="single" w:sz="4" w:space="0" w:color="auto"/>
              <w:bottom w:val="single" w:sz="4" w:space="0" w:color="auto"/>
              <w:right w:val="single" w:sz="4" w:space="0" w:color="auto"/>
            </w:tcBorders>
          </w:tcPr>
          <w:p w14:paraId="51DCB71E" w14:textId="77777777" w:rsidR="00916E67" w:rsidRPr="00E24BB9" w:rsidRDefault="00916E67" w:rsidP="0019687B">
            <w:pPr>
              <w:pStyle w:val="Tabletext"/>
              <w:jc w:val="center"/>
              <w:rPr>
                <w:sz w:val="18"/>
                <w:szCs w:val="18"/>
                <w:lang w:val="fr-FR"/>
              </w:rPr>
            </w:pPr>
            <w:r w:rsidRPr="00E24BB9">
              <w:rPr>
                <w:color w:val="000000"/>
                <w:sz w:val="18"/>
                <w:szCs w:val="18"/>
                <w:lang w:val="fr-FR"/>
              </w:rPr>
              <w:t>550</w:t>
            </w:r>
          </w:p>
        </w:tc>
        <w:tc>
          <w:tcPr>
            <w:tcW w:w="490" w:type="pct"/>
            <w:tcBorders>
              <w:top w:val="single" w:sz="4" w:space="0" w:color="auto"/>
              <w:left w:val="single" w:sz="4" w:space="0" w:color="auto"/>
              <w:bottom w:val="single" w:sz="4" w:space="0" w:color="auto"/>
              <w:right w:val="single" w:sz="4" w:space="0" w:color="auto"/>
            </w:tcBorders>
          </w:tcPr>
          <w:p w14:paraId="1B69E50C" w14:textId="77777777" w:rsidR="00916E67" w:rsidRPr="00E24BB9" w:rsidRDefault="00916E67" w:rsidP="0019687B">
            <w:pPr>
              <w:pStyle w:val="Tabletext"/>
              <w:jc w:val="center"/>
              <w:rPr>
                <w:sz w:val="18"/>
                <w:szCs w:val="18"/>
                <w:lang w:val="fr-FR"/>
              </w:rPr>
            </w:pPr>
            <w:r w:rsidRPr="00E24BB9">
              <w:rPr>
                <w:color w:val="000000"/>
                <w:sz w:val="18"/>
                <w:szCs w:val="18"/>
                <w:lang w:val="fr-FR"/>
              </w:rPr>
              <w:t>550</w:t>
            </w:r>
          </w:p>
        </w:tc>
        <w:tc>
          <w:tcPr>
            <w:tcW w:w="490" w:type="pct"/>
            <w:tcBorders>
              <w:top w:val="single" w:sz="4" w:space="0" w:color="auto"/>
              <w:left w:val="single" w:sz="4" w:space="0" w:color="auto"/>
              <w:bottom w:val="single" w:sz="4" w:space="0" w:color="auto"/>
              <w:right w:val="single" w:sz="4" w:space="0" w:color="auto"/>
            </w:tcBorders>
          </w:tcPr>
          <w:p w14:paraId="4884CD75" w14:textId="77777777" w:rsidR="00916E67" w:rsidRPr="00E24BB9" w:rsidRDefault="00916E67" w:rsidP="0019687B">
            <w:pPr>
              <w:pStyle w:val="Tabletext"/>
              <w:jc w:val="center"/>
              <w:rPr>
                <w:sz w:val="18"/>
                <w:szCs w:val="18"/>
                <w:lang w:val="fr-FR"/>
              </w:rPr>
            </w:pPr>
            <w:r w:rsidRPr="00E24BB9">
              <w:rPr>
                <w:color w:val="000000"/>
                <w:sz w:val="18"/>
                <w:szCs w:val="18"/>
                <w:lang w:val="fr-FR"/>
              </w:rPr>
              <w:t>200-500</w:t>
            </w:r>
          </w:p>
        </w:tc>
        <w:tc>
          <w:tcPr>
            <w:tcW w:w="540" w:type="pct"/>
            <w:tcBorders>
              <w:top w:val="single" w:sz="4" w:space="0" w:color="auto"/>
              <w:left w:val="single" w:sz="4" w:space="0" w:color="auto"/>
              <w:bottom w:val="single" w:sz="4" w:space="0" w:color="auto"/>
              <w:right w:val="single" w:sz="4" w:space="0" w:color="auto"/>
            </w:tcBorders>
          </w:tcPr>
          <w:p w14:paraId="29CAE203" w14:textId="24A234E1" w:rsidR="00916E67" w:rsidRPr="00E24BB9" w:rsidRDefault="00916E67" w:rsidP="0019687B">
            <w:pPr>
              <w:pStyle w:val="Tabletext"/>
              <w:jc w:val="center"/>
              <w:rPr>
                <w:sz w:val="18"/>
                <w:szCs w:val="18"/>
                <w:lang w:val="fr-FR"/>
              </w:rPr>
            </w:pPr>
            <w:r w:rsidRPr="00E24BB9">
              <w:rPr>
                <w:color w:val="000000"/>
                <w:sz w:val="18"/>
                <w:szCs w:val="18"/>
                <w:lang w:val="fr-FR"/>
              </w:rPr>
              <w:t>1 336</w:t>
            </w:r>
          </w:p>
        </w:tc>
        <w:tc>
          <w:tcPr>
            <w:tcW w:w="539" w:type="pct"/>
            <w:tcBorders>
              <w:top w:val="single" w:sz="4" w:space="0" w:color="auto"/>
              <w:left w:val="single" w:sz="4" w:space="0" w:color="auto"/>
              <w:bottom w:val="single" w:sz="4" w:space="0" w:color="auto"/>
              <w:right w:val="single" w:sz="4" w:space="0" w:color="auto"/>
            </w:tcBorders>
          </w:tcPr>
          <w:p w14:paraId="674D6521" w14:textId="77777777" w:rsidR="00916E67" w:rsidRPr="00E24BB9" w:rsidRDefault="00916E67" w:rsidP="0019687B">
            <w:pPr>
              <w:pStyle w:val="Tabletext"/>
              <w:jc w:val="center"/>
              <w:rPr>
                <w:sz w:val="18"/>
                <w:szCs w:val="18"/>
                <w:lang w:val="fr-FR"/>
              </w:rPr>
            </w:pPr>
            <w:r w:rsidRPr="00E24BB9">
              <w:rPr>
                <w:color w:val="000000"/>
                <w:sz w:val="18"/>
                <w:szCs w:val="18"/>
                <w:lang w:val="fr-FR"/>
              </w:rPr>
              <w:t>32 700 (apogée) 300 (périgée)</w:t>
            </w:r>
          </w:p>
        </w:tc>
        <w:tc>
          <w:tcPr>
            <w:tcW w:w="490" w:type="pct"/>
            <w:tcBorders>
              <w:top w:val="single" w:sz="4" w:space="0" w:color="auto"/>
              <w:left w:val="single" w:sz="4" w:space="0" w:color="auto"/>
              <w:bottom w:val="single" w:sz="4" w:space="0" w:color="auto"/>
              <w:right w:val="single" w:sz="4" w:space="0" w:color="auto"/>
            </w:tcBorders>
          </w:tcPr>
          <w:p w14:paraId="1F2D8D3D" w14:textId="15C9AA83" w:rsidR="00916E67" w:rsidRPr="00E24BB9" w:rsidRDefault="00916E67" w:rsidP="0019687B">
            <w:pPr>
              <w:pStyle w:val="Tabletext"/>
              <w:jc w:val="center"/>
              <w:rPr>
                <w:sz w:val="18"/>
                <w:szCs w:val="18"/>
                <w:lang w:val="fr-FR"/>
              </w:rPr>
            </w:pPr>
            <w:r w:rsidRPr="00E24BB9">
              <w:rPr>
                <w:color w:val="000000"/>
                <w:sz w:val="18"/>
                <w:szCs w:val="18"/>
                <w:lang w:val="fr-FR"/>
              </w:rPr>
              <w:t>41 885 (apogée) 9 710 (périgée)</w:t>
            </w:r>
          </w:p>
        </w:tc>
        <w:tc>
          <w:tcPr>
            <w:tcW w:w="540" w:type="pct"/>
            <w:tcBorders>
              <w:top w:val="single" w:sz="4" w:space="0" w:color="auto"/>
              <w:left w:val="single" w:sz="4" w:space="0" w:color="auto"/>
              <w:bottom w:val="single" w:sz="4" w:space="0" w:color="auto"/>
              <w:right w:val="single" w:sz="4" w:space="0" w:color="auto"/>
            </w:tcBorders>
          </w:tcPr>
          <w:p w14:paraId="3190265E" w14:textId="77777777" w:rsidR="00916E67" w:rsidRPr="00E24BB9" w:rsidRDefault="00916E67" w:rsidP="0019687B">
            <w:pPr>
              <w:pStyle w:val="Tabletext"/>
              <w:jc w:val="center"/>
              <w:rPr>
                <w:sz w:val="18"/>
                <w:szCs w:val="18"/>
                <w:lang w:val="fr-FR"/>
              </w:rPr>
            </w:pPr>
            <w:r w:rsidRPr="00E24BB9">
              <w:rPr>
                <w:color w:val="000000"/>
                <w:sz w:val="18"/>
                <w:szCs w:val="18"/>
                <w:lang w:val="fr-FR"/>
              </w:rPr>
              <w:t>1 500 000</w:t>
            </w:r>
          </w:p>
        </w:tc>
      </w:tr>
      <w:tr w:rsidR="00916E67" w:rsidRPr="00E24BB9" w14:paraId="585A19E4"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tcPr>
          <w:p w14:paraId="209AE826" w14:textId="77777777" w:rsidR="00916E67" w:rsidRPr="00E24BB9" w:rsidRDefault="00916E67" w:rsidP="0019687B">
            <w:pPr>
              <w:pStyle w:val="Tabletext"/>
              <w:jc w:val="left"/>
              <w:rPr>
                <w:sz w:val="18"/>
                <w:szCs w:val="18"/>
                <w:lang w:val="fr-FR"/>
              </w:rPr>
            </w:pPr>
            <w:r w:rsidRPr="00E24BB9">
              <w:rPr>
                <w:color w:val="000000"/>
                <w:sz w:val="18"/>
                <w:szCs w:val="18"/>
                <w:lang w:val="fr-FR"/>
              </w:rPr>
              <w:t>Angle d'inclinaison (en degrés)</w:t>
            </w:r>
          </w:p>
        </w:tc>
        <w:tc>
          <w:tcPr>
            <w:tcW w:w="491" w:type="pct"/>
            <w:tcBorders>
              <w:top w:val="single" w:sz="4" w:space="0" w:color="auto"/>
              <w:left w:val="single" w:sz="4" w:space="0" w:color="auto"/>
              <w:bottom w:val="single" w:sz="4" w:space="0" w:color="auto"/>
              <w:right w:val="single" w:sz="4" w:space="0" w:color="auto"/>
            </w:tcBorders>
          </w:tcPr>
          <w:p w14:paraId="71C8C196" w14:textId="77777777" w:rsidR="00916E67" w:rsidRPr="00E24BB9" w:rsidRDefault="00916E67" w:rsidP="0019687B">
            <w:pPr>
              <w:pStyle w:val="Tabletext"/>
              <w:jc w:val="center"/>
              <w:rPr>
                <w:sz w:val="18"/>
                <w:szCs w:val="18"/>
                <w:lang w:val="fr-FR"/>
              </w:rPr>
            </w:pPr>
            <w:r w:rsidRPr="00E24BB9">
              <w:rPr>
                <w:color w:val="000000"/>
                <w:sz w:val="18"/>
                <w:szCs w:val="18"/>
                <w:lang w:val="fr-FR"/>
              </w:rPr>
              <w:t>24</w:t>
            </w:r>
          </w:p>
        </w:tc>
        <w:tc>
          <w:tcPr>
            <w:tcW w:w="490" w:type="pct"/>
            <w:tcBorders>
              <w:top w:val="single" w:sz="4" w:space="0" w:color="auto"/>
              <w:left w:val="single" w:sz="4" w:space="0" w:color="auto"/>
              <w:bottom w:val="single" w:sz="4" w:space="0" w:color="auto"/>
              <w:right w:val="single" w:sz="4" w:space="0" w:color="auto"/>
            </w:tcBorders>
          </w:tcPr>
          <w:p w14:paraId="3DB788C9" w14:textId="77777777" w:rsidR="00916E67" w:rsidRPr="00E24BB9" w:rsidRDefault="00916E67" w:rsidP="0019687B">
            <w:pPr>
              <w:pStyle w:val="Tabletext"/>
              <w:jc w:val="center"/>
              <w:rPr>
                <w:sz w:val="18"/>
                <w:szCs w:val="18"/>
                <w:lang w:val="fr-FR"/>
              </w:rPr>
            </w:pPr>
            <w:r w:rsidRPr="00E24BB9">
              <w:rPr>
                <w:color w:val="000000"/>
                <w:sz w:val="18"/>
                <w:szCs w:val="18"/>
                <w:lang w:val="fr-FR"/>
              </w:rPr>
              <w:t>31</w:t>
            </w:r>
          </w:p>
        </w:tc>
        <w:tc>
          <w:tcPr>
            <w:tcW w:w="490" w:type="pct"/>
            <w:tcBorders>
              <w:top w:val="single" w:sz="4" w:space="0" w:color="auto"/>
              <w:left w:val="single" w:sz="4" w:space="0" w:color="auto"/>
              <w:bottom w:val="single" w:sz="4" w:space="0" w:color="auto"/>
              <w:right w:val="single" w:sz="4" w:space="0" w:color="auto"/>
            </w:tcBorders>
          </w:tcPr>
          <w:p w14:paraId="45075312" w14:textId="77777777" w:rsidR="00916E67" w:rsidRPr="00E24BB9" w:rsidRDefault="00916E67" w:rsidP="0019687B">
            <w:pPr>
              <w:pStyle w:val="Tabletext"/>
              <w:jc w:val="center"/>
              <w:rPr>
                <w:sz w:val="18"/>
                <w:szCs w:val="18"/>
                <w:lang w:val="fr-FR"/>
              </w:rPr>
            </w:pPr>
            <w:r w:rsidRPr="00E24BB9">
              <w:rPr>
                <w:color w:val="000000"/>
                <w:sz w:val="18"/>
                <w:szCs w:val="18"/>
                <w:lang w:val="fr-FR"/>
              </w:rPr>
              <w:t>51,6</w:t>
            </w:r>
          </w:p>
        </w:tc>
        <w:tc>
          <w:tcPr>
            <w:tcW w:w="540" w:type="pct"/>
            <w:tcBorders>
              <w:top w:val="single" w:sz="4" w:space="0" w:color="auto"/>
              <w:left w:val="single" w:sz="4" w:space="0" w:color="auto"/>
              <w:bottom w:val="single" w:sz="4" w:space="0" w:color="auto"/>
              <w:right w:val="single" w:sz="4" w:space="0" w:color="auto"/>
            </w:tcBorders>
          </w:tcPr>
          <w:p w14:paraId="450AC164" w14:textId="77777777" w:rsidR="00916E67" w:rsidRPr="00E24BB9" w:rsidRDefault="00916E67" w:rsidP="0019687B">
            <w:pPr>
              <w:pStyle w:val="Tabletext"/>
              <w:jc w:val="center"/>
              <w:rPr>
                <w:sz w:val="18"/>
                <w:szCs w:val="18"/>
                <w:lang w:val="fr-FR"/>
              </w:rPr>
            </w:pPr>
            <w:r w:rsidRPr="00E24BB9">
              <w:rPr>
                <w:color w:val="000000"/>
                <w:sz w:val="18"/>
                <w:szCs w:val="18"/>
                <w:lang w:val="fr-FR"/>
              </w:rPr>
              <w:t>66</w:t>
            </w:r>
          </w:p>
        </w:tc>
        <w:tc>
          <w:tcPr>
            <w:tcW w:w="539" w:type="pct"/>
            <w:tcBorders>
              <w:top w:val="single" w:sz="4" w:space="0" w:color="auto"/>
              <w:left w:val="single" w:sz="4" w:space="0" w:color="auto"/>
              <w:bottom w:val="single" w:sz="4" w:space="0" w:color="auto"/>
              <w:right w:val="single" w:sz="4" w:space="0" w:color="auto"/>
            </w:tcBorders>
          </w:tcPr>
          <w:p w14:paraId="48A9E9BA" w14:textId="77777777" w:rsidR="00916E67" w:rsidRPr="00E24BB9" w:rsidRDefault="00916E67" w:rsidP="0019687B">
            <w:pPr>
              <w:pStyle w:val="Tabletext"/>
              <w:jc w:val="center"/>
              <w:rPr>
                <w:sz w:val="18"/>
                <w:szCs w:val="18"/>
                <w:lang w:val="fr-FR"/>
              </w:rPr>
            </w:pPr>
            <w:r w:rsidRPr="00E24BB9">
              <w:rPr>
                <w:color w:val="000000"/>
                <w:sz w:val="18"/>
                <w:szCs w:val="18"/>
                <w:lang w:val="fr-FR"/>
              </w:rPr>
              <w:t>31</w:t>
            </w:r>
          </w:p>
        </w:tc>
        <w:tc>
          <w:tcPr>
            <w:tcW w:w="490" w:type="pct"/>
            <w:tcBorders>
              <w:top w:val="single" w:sz="4" w:space="0" w:color="auto"/>
              <w:left w:val="single" w:sz="4" w:space="0" w:color="auto"/>
              <w:bottom w:val="single" w:sz="4" w:space="0" w:color="auto"/>
              <w:right w:val="single" w:sz="4" w:space="0" w:color="auto"/>
            </w:tcBorders>
          </w:tcPr>
          <w:p w14:paraId="39785A97" w14:textId="77777777" w:rsidR="00916E67" w:rsidRPr="00E24BB9" w:rsidRDefault="00916E67" w:rsidP="0019687B">
            <w:pPr>
              <w:pStyle w:val="Tabletext"/>
              <w:jc w:val="center"/>
              <w:rPr>
                <w:sz w:val="18"/>
                <w:szCs w:val="18"/>
                <w:lang w:val="fr-FR"/>
              </w:rPr>
            </w:pPr>
            <w:r w:rsidRPr="00E24BB9">
              <w:rPr>
                <w:color w:val="000000"/>
                <w:sz w:val="18"/>
                <w:szCs w:val="18"/>
                <w:lang w:val="fr-FR"/>
              </w:rPr>
              <w:t>63,435</w:t>
            </w:r>
          </w:p>
        </w:tc>
        <w:tc>
          <w:tcPr>
            <w:tcW w:w="540" w:type="pct"/>
            <w:tcBorders>
              <w:top w:val="single" w:sz="4" w:space="0" w:color="auto"/>
              <w:left w:val="single" w:sz="4" w:space="0" w:color="auto"/>
              <w:bottom w:val="single" w:sz="4" w:space="0" w:color="auto"/>
              <w:right w:val="single" w:sz="4" w:space="0" w:color="auto"/>
            </w:tcBorders>
          </w:tcPr>
          <w:p w14:paraId="59381A69" w14:textId="77777777" w:rsidR="00916E67" w:rsidRPr="00E24BB9" w:rsidRDefault="00916E67" w:rsidP="0019687B">
            <w:pPr>
              <w:pStyle w:val="Tabletext"/>
              <w:jc w:val="center"/>
              <w:rPr>
                <w:sz w:val="18"/>
                <w:szCs w:val="18"/>
                <w:lang w:val="fr-FR"/>
              </w:rPr>
            </w:pPr>
            <w:proofErr w:type="spellStart"/>
            <w:r w:rsidRPr="00E24BB9">
              <w:rPr>
                <w:color w:val="000000"/>
                <w:sz w:val="18"/>
                <w:szCs w:val="18"/>
                <w:lang w:val="fr-FR"/>
              </w:rPr>
              <w:t>s.o</w:t>
            </w:r>
            <w:proofErr w:type="spellEnd"/>
            <w:r w:rsidRPr="00E24BB9">
              <w:rPr>
                <w:color w:val="000000"/>
                <w:sz w:val="18"/>
                <w:szCs w:val="18"/>
                <w:lang w:val="fr-FR"/>
              </w:rPr>
              <w:t>.</w:t>
            </w:r>
          </w:p>
        </w:tc>
      </w:tr>
      <w:tr w:rsidR="00916E67" w:rsidRPr="009B3359" w:rsidDel="00B24BA8" w14:paraId="012AB99B" w14:textId="77777777" w:rsidTr="0019687B">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13A02150" w14:textId="77777777" w:rsidR="00916E67" w:rsidRPr="00E24BB9" w:rsidDel="00B24BA8" w:rsidRDefault="00916E67" w:rsidP="0019687B">
            <w:pPr>
              <w:pStyle w:val="Tabletext"/>
              <w:jc w:val="left"/>
              <w:rPr>
                <w:b/>
                <w:bCs/>
                <w:sz w:val="18"/>
                <w:szCs w:val="18"/>
                <w:lang w:val="fr-FR"/>
              </w:rPr>
            </w:pPr>
            <w:r w:rsidRPr="00E24BB9">
              <w:rPr>
                <w:b/>
                <w:bCs/>
                <w:color w:val="000000"/>
                <w:sz w:val="18"/>
                <w:szCs w:val="18"/>
                <w:lang w:val="fr-FR"/>
              </w:rPr>
              <w:t>Paramètres de la station terrienne d'émission</w:t>
            </w:r>
          </w:p>
        </w:tc>
      </w:tr>
      <w:tr w:rsidR="00916E67" w:rsidRPr="00E24BB9" w14:paraId="0A1530FA"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5F1F23FB" w14:textId="77777777" w:rsidR="00916E67" w:rsidRPr="00E24BB9" w:rsidRDefault="00916E67" w:rsidP="0019687B">
            <w:pPr>
              <w:pStyle w:val="Tabletext"/>
              <w:jc w:val="left"/>
              <w:rPr>
                <w:sz w:val="18"/>
                <w:szCs w:val="18"/>
                <w:lang w:val="fr-FR"/>
              </w:rPr>
            </w:pPr>
            <w:r w:rsidRPr="00E24BB9">
              <w:rPr>
                <w:color w:val="000000"/>
                <w:sz w:val="18"/>
                <w:szCs w:val="18"/>
                <w:lang w:val="fr-FR"/>
              </w:rPr>
              <w:t xml:space="preserve">Puissance d'entrée de l'antenne de la station terrienne (en </w:t>
            </w:r>
            <w:proofErr w:type="spellStart"/>
            <w:r w:rsidRPr="00E24BB9">
              <w:rPr>
                <w:color w:val="000000"/>
                <w:sz w:val="18"/>
                <w:szCs w:val="18"/>
                <w:lang w:val="fr-FR"/>
              </w:rPr>
              <w:t>dBW</w:t>
            </w:r>
            <w:proofErr w:type="spellEnd"/>
            <w:r w:rsidRPr="00E24BB9">
              <w:rPr>
                <w:color w:val="000000"/>
                <w:sz w:val="18"/>
                <w:szCs w:val="18"/>
                <w:lang w:val="fr-FR"/>
              </w:rPr>
              <w:t>)</w:t>
            </w:r>
          </w:p>
        </w:tc>
        <w:tc>
          <w:tcPr>
            <w:tcW w:w="491" w:type="pct"/>
            <w:tcBorders>
              <w:top w:val="single" w:sz="4" w:space="0" w:color="auto"/>
              <w:left w:val="single" w:sz="4" w:space="0" w:color="auto"/>
              <w:bottom w:val="single" w:sz="4" w:space="0" w:color="auto"/>
              <w:right w:val="single" w:sz="4" w:space="0" w:color="auto"/>
            </w:tcBorders>
          </w:tcPr>
          <w:p w14:paraId="48B448A0" w14:textId="77777777" w:rsidR="00916E67" w:rsidRPr="00E24BB9" w:rsidRDefault="00916E67" w:rsidP="0019687B">
            <w:pPr>
              <w:pStyle w:val="Tabletext"/>
              <w:jc w:val="center"/>
              <w:rPr>
                <w:sz w:val="18"/>
                <w:szCs w:val="18"/>
                <w:lang w:val="fr-FR"/>
              </w:rPr>
            </w:pPr>
            <w:r w:rsidRPr="00E24BB9">
              <w:rPr>
                <w:color w:val="000000"/>
                <w:sz w:val="18"/>
                <w:szCs w:val="18"/>
                <w:lang w:val="fr-FR"/>
              </w:rPr>
              <w:t>11</w:t>
            </w:r>
          </w:p>
        </w:tc>
        <w:tc>
          <w:tcPr>
            <w:tcW w:w="490" w:type="pct"/>
            <w:tcBorders>
              <w:top w:val="single" w:sz="4" w:space="0" w:color="auto"/>
              <w:left w:val="single" w:sz="4" w:space="0" w:color="auto"/>
              <w:bottom w:val="single" w:sz="4" w:space="0" w:color="auto"/>
              <w:right w:val="single" w:sz="4" w:space="0" w:color="auto"/>
            </w:tcBorders>
          </w:tcPr>
          <w:p w14:paraId="4752EB68" w14:textId="77777777" w:rsidR="00916E67" w:rsidRPr="00E24BB9" w:rsidRDefault="00916E67" w:rsidP="0019687B">
            <w:pPr>
              <w:pStyle w:val="Tabletext"/>
              <w:jc w:val="center"/>
              <w:rPr>
                <w:sz w:val="18"/>
                <w:szCs w:val="18"/>
                <w:lang w:val="fr-FR"/>
              </w:rPr>
            </w:pPr>
            <w:r w:rsidRPr="00E24BB9">
              <w:rPr>
                <w:color w:val="000000"/>
                <w:sz w:val="18"/>
                <w:szCs w:val="18"/>
                <w:lang w:val="fr-FR"/>
              </w:rPr>
              <w:t>20</w:t>
            </w:r>
          </w:p>
        </w:tc>
        <w:tc>
          <w:tcPr>
            <w:tcW w:w="490" w:type="pct"/>
            <w:tcBorders>
              <w:top w:val="single" w:sz="4" w:space="0" w:color="auto"/>
              <w:left w:val="single" w:sz="4" w:space="0" w:color="auto"/>
              <w:bottom w:val="single" w:sz="4" w:space="0" w:color="auto"/>
              <w:right w:val="single" w:sz="4" w:space="0" w:color="auto"/>
            </w:tcBorders>
          </w:tcPr>
          <w:p w14:paraId="531DC0FC" w14:textId="77777777" w:rsidR="00916E67" w:rsidRPr="00E24BB9" w:rsidRDefault="00916E67" w:rsidP="0019687B">
            <w:pPr>
              <w:pStyle w:val="Tabletext"/>
              <w:jc w:val="center"/>
              <w:rPr>
                <w:sz w:val="18"/>
                <w:szCs w:val="18"/>
                <w:lang w:val="fr-FR"/>
              </w:rPr>
            </w:pPr>
            <w:r w:rsidRPr="00E24BB9">
              <w:rPr>
                <w:color w:val="000000"/>
                <w:sz w:val="18"/>
                <w:szCs w:val="18"/>
                <w:lang w:val="fr-FR"/>
              </w:rPr>
              <w:t>20</w:t>
            </w:r>
          </w:p>
        </w:tc>
        <w:tc>
          <w:tcPr>
            <w:tcW w:w="540" w:type="pct"/>
            <w:tcBorders>
              <w:top w:val="single" w:sz="4" w:space="0" w:color="auto"/>
              <w:left w:val="single" w:sz="4" w:space="0" w:color="auto"/>
              <w:bottom w:val="single" w:sz="4" w:space="0" w:color="auto"/>
              <w:right w:val="single" w:sz="4" w:space="0" w:color="auto"/>
            </w:tcBorders>
          </w:tcPr>
          <w:p w14:paraId="378152F9" w14:textId="77777777" w:rsidR="00916E67" w:rsidRPr="00E24BB9" w:rsidRDefault="00916E67" w:rsidP="0019687B">
            <w:pPr>
              <w:pStyle w:val="Tabletext"/>
              <w:jc w:val="center"/>
              <w:rPr>
                <w:sz w:val="18"/>
                <w:szCs w:val="18"/>
                <w:lang w:val="fr-FR"/>
              </w:rPr>
            </w:pPr>
            <w:r w:rsidRPr="00E24BB9">
              <w:rPr>
                <w:color w:val="000000"/>
                <w:sz w:val="18"/>
                <w:szCs w:val="18"/>
                <w:lang w:val="fr-FR"/>
              </w:rPr>
              <w:t>8</w:t>
            </w:r>
          </w:p>
        </w:tc>
        <w:tc>
          <w:tcPr>
            <w:tcW w:w="539" w:type="pct"/>
            <w:tcBorders>
              <w:top w:val="single" w:sz="4" w:space="0" w:color="auto"/>
              <w:left w:val="single" w:sz="4" w:space="0" w:color="auto"/>
              <w:bottom w:val="single" w:sz="4" w:space="0" w:color="auto"/>
              <w:right w:val="single" w:sz="4" w:space="0" w:color="auto"/>
            </w:tcBorders>
          </w:tcPr>
          <w:p w14:paraId="7758E29C" w14:textId="77777777" w:rsidR="00916E67" w:rsidRPr="00E24BB9" w:rsidRDefault="00916E67" w:rsidP="0019687B">
            <w:pPr>
              <w:pStyle w:val="Tabletext"/>
              <w:jc w:val="center"/>
              <w:rPr>
                <w:sz w:val="18"/>
                <w:szCs w:val="18"/>
                <w:lang w:val="fr-FR"/>
              </w:rPr>
            </w:pPr>
            <w:r w:rsidRPr="00E24BB9">
              <w:rPr>
                <w:color w:val="000000"/>
                <w:sz w:val="18"/>
                <w:szCs w:val="18"/>
                <w:lang w:val="fr-FR"/>
              </w:rPr>
              <w:t>30</w:t>
            </w:r>
          </w:p>
        </w:tc>
        <w:tc>
          <w:tcPr>
            <w:tcW w:w="490" w:type="pct"/>
            <w:tcBorders>
              <w:top w:val="single" w:sz="4" w:space="0" w:color="auto"/>
              <w:left w:val="single" w:sz="4" w:space="0" w:color="auto"/>
              <w:bottom w:val="single" w:sz="4" w:space="0" w:color="auto"/>
              <w:right w:val="single" w:sz="4" w:space="0" w:color="auto"/>
            </w:tcBorders>
          </w:tcPr>
          <w:p w14:paraId="27FA77CE" w14:textId="77777777" w:rsidR="00916E67" w:rsidRPr="00E24BB9" w:rsidRDefault="00916E67" w:rsidP="0019687B">
            <w:pPr>
              <w:pStyle w:val="Tabletext"/>
              <w:jc w:val="center"/>
              <w:rPr>
                <w:sz w:val="18"/>
                <w:szCs w:val="18"/>
                <w:lang w:val="fr-FR"/>
              </w:rPr>
            </w:pPr>
            <w:r w:rsidRPr="00E24BB9">
              <w:rPr>
                <w:color w:val="000000"/>
                <w:sz w:val="18"/>
                <w:szCs w:val="18"/>
                <w:lang w:val="fr-FR"/>
              </w:rPr>
              <w:t>13,9</w:t>
            </w:r>
          </w:p>
        </w:tc>
        <w:tc>
          <w:tcPr>
            <w:tcW w:w="540" w:type="pct"/>
            <w:tcBorders>
              <w:top w:val="single" w:sz="4" w:space="0" w:color="auto"/>
              <w:left w:val="single" w:sz="4" w:space="0" w:color="auto"/>
              <w:bottom w:val="single" w:sz="4" w:space="0" w:color="auto"/>
              <w:right w:val="single" w:sz="4" w:space="0" w:color="auto"/>
            </w:tcBorders>
          </w:tcPr>
          <w:p w14:paraId="4ED2DA80" w14:textId="16FF9072" w:rsidR="00916E67" w:rsidRPr="00E24BB9" w:rsidRDefault="00916E67" w:rsidP="0019687B">
            <w:pPr>
              <w:pStyle w:val="Tabletext"/>
              <w:jc w:val="center"/>
              <w:rPr>
                <w:sz w:val="18"/>
                <w:szCs w:val="18"/>
                <w:lang w:val="fr-FR"/>
              </w:rPr>
            </w:pPr>
            <w:r w:rsidRPr="00E24BB9">
              <w:rPr>
                <w:color w:val="000000"/>
                <w:sz w:val="18"/>
                <w:szCs w:val="18"/>
                <w:lang w:val="fr-FR"/>
              </w:rPr>
              <w:t>22,8/31</w:t>
            </w:r>
          </w:p>
        </w:tc>
      </w:tr>
      <w:tr w:rsidR="00916E67" w:rsidRPr="00E24BB9" w14:paraId="54CC819A"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6A049D71" w14:textId="77777777" w:rsidR="00916E67" w:rsidRPr="00E24BB9" w:rsidRDefault="00916E67" w:rsidP="0019687B">
            <w:pPr>
              <w:pStyle w:val="Tabletext"/>
              <w:jc w:val="left"/>
              <w:rPr>
                <w:sz w:val="18"/>
                <w:szCs w:val="18"/>
                <w:lang w:val="fr-FR"/>
              </w:rPr>
            </w:pPr>
            <w:r w:rsidRPr="00E24BB9">
              <w:rPr>
                <w:color w:val="000000"/>
                <w:sz w:val="18"/>
                <w:szCs w:val="18"/>
                <w:lang w:val="fr-FR"/>
              </w:rPr>
              <w:t>Type d'antenne de la station terrienne</w:t>
            </w:r>
          </w:p>
        </w:tc>
        <w:tc>
          <w:tcPr>
            <w:tcW w:w="491" w:type="pct"/>
            <w:tcBorders>
              <w:top w:val="single" w:sz="4" w:space="0" w:color="auto"/>
              <w:left w:val="single" w:sz="4" w:space="0" w:color="auto"/>
              <w:bottom w:val="single" w:sz="4" w:space="0" w:color="auto"/>
              <w:right w:val="single" w:sz="4" w:space="0" w:color="auto"/>
            </w:tcBorders>
          </w:tcPr>
          <w:p w14:paraId="4E18E1D9" w14:textId="77777777" w:rsidR="00916E67" w:rsidRPr="00E24BB9" w:rsidRDefault="00916E67" w:rsidP="0019687B">
            <w:pPr>
              <w:pStyle w:val="Tabletext"/>
              <w:jc w:val="center"/>
              <w:rPr>
                <w:sz w:val="18"/>
                <w:szCs w:val="18"/>
                <w:lang w:val="fr-FR"/>
              </w:rPr>
            </w:pPr>
            <w:r w:rsidRPr="00E24BB9">
              <w:rPr>
                <w:color w:val="000000"/>
                <w:sz w:val="18"/>
                <w:szCs w:val="18"/>
                <w:lang w:val="fr-FR"/>
              </w:rPr>
              <w:t>Parabolique</w:t>
            </w:r>
          </w:p>
        </w:tc>
        <w:tc>
          <w:tcPr>
            <w:tcW w:w="490" w:type="pct"/>
            <w:tcBorders>
              <w:top w:val="single" w:sz="4" w:space="0" w:color="auto"/>
              <w:left w:val="single" w:sz="4" w:space="0" w:color="auto"/>
              <w:bottom w:val="single" w:sz="4" w:space="0" w:color="auto"/>
              <w:right w:val="single" w:sz="4" w:space="0" w:color="auto"/>
            </w:tcBorders>
          </w:tcPr>
          <w:p w14:paraId="2B9D2DF5" w14:textId="77777777" w:rsidR="00916E67" w:rsidRPr="00E24BB9" w:rsidRDefault="00916E67" w:rsidP="0019687B">
            <w:pPr>
              <w:pStyle w:val="Tabletext"/>
              <w:jc w:val="center"/>
              <w:rPr>
                <w:sz w:val="18"/>
                <w:szCs w:val="18"/>
                <w:lang w:val="fr-FR"/>
              </w:rPr>
            </w:pPr>
            <w:r w:rsidRPr="00E24BB9">
              <w:rPr>
                <w:color w:val="000000"/>
                <w:sz w:val="18"/>
                <w:szCs w:val="18"/>
                <w:lang w:val="fr-FR"/>
              </w:rPr>
              <w:t>Parabolique</w:t>
            </w:r>
          </w:p>
        </w:tc>
        <w:tc>
          <w:tcPr>
            <w:tcW w:w="490" w:type="pct"/>
            <w:tcBorders>
              <w:top w:val="single" w:sz="4" w:space="0" w:color="auto"/>
              <w:left w:val="single" w:sz="4" w:space="0" w:color="auto"/>
              <w:bottom w:val="single" w:sz="4" w:space="0" w:color="auto"/>
              <w:right w:val="single" w:sz="4" w:space="0" w:color="auto"/>
            </w:tcBorders>
          </w:tcPr>
          <w:p w14:paraId="47F8C79A" w14:textId="77777777" w:rsidR="00916E67" w:rsidRPr="00E24BB9" w:rsidRDefault="00916E67" w:rsidP="0019687B">
            <w:pPr>
              <w:pStyle w:val="Tabletext"/>
              <w:jc w:val="center"/>
              <w:rPr>
                <w:sz w:val="18"/>
                <w:szCs w:val="18"/>
                <w:lang w:val="fr-FR"/>
              </w:rPr>
            </w:pPr>
            <w:r w:rsidRPr="00E24BB9">
              <w:rPr>
                <w:color w:val="000000"/>
                <w:sz w:val="18"/>
                <w:szCs w:val="18"/>
                <w:lang w:val="fr-FR"/>
              </w:rPr>
              <w:t>Parabolique</w:t>
            </w:r>
          </w:p>
        </w:tc>
        <w:tc>
          <w:tcPr>
            <w:tcW w:w="540" w:type="pct"/>
            <w:tcBorders>
              <w:top w:val="single" w:sz="4" w:space="0" w:color="auto"/>
              <w:left w:val="single" w:sz="4" w:space="0" w:color="auto"/>
              <w:bottom w:val="single" w:sz="4" w:space="0" w:color="auto"/>
              <w:right w:val="single" w:sz="4" w:space="0" w:color="auto"/>
            </w:tcBorders>
          </w:tcPr>
          <w:p w14:paraId="2E0E303E" w14:textId="77777777" w:rsidR="00916E67" w:rsidRPr="00E24BB9" w:rsidRDefault="00916E67" w:rsidP="0019687B">
            <w:pPr>
              <w:pStyle w:val="Tabletext"/>
              <w:jc w:val="center"/>
              <w:rPr>
                <w:sz w:val="18"/>
                <w:szCs w:val="18"/>
                <w:lang w:val="fr-FR"/>
              </w:rPr>
            </w:pPr>
            <w:r w:rsidRPr="00E24BB9">
              <w:rPr>
                <w:color w:val="000000"/>
                <w:sz w:val="18"/>
                <w:szCs w:val="18"/>
                <w:lang w:val="fr-FR"/>
              </w:rPr>
              <w:t>Omnidirectionnelle</w:t>
            </w:r>
          </w:p>
        </w:tc>
        <w:tc>
          <w:tcPr>
            <w:tcW w:w="539" w:type="pct"/>
            <w:tcBorders>
              <w:top w:val="single" w:sz="4" w:space="0" w:color="auto"/>
              <w:left w:val="single" w:sz="4" w:space="0" w:color="auto"/>
              <w:bottom w:val="single" w:sz="4" w:space="0" w:color="auto"/>
              <w:right w:val="single" w:sz="4" w:space="0" w:color="auto"/>
            </w:tcBorders>
          </w:tcPr>
          <w:p w14:paraId="715D976F" w14:textId="77777777" w:rsidR="00916E67" w:rsidRPr="00E24BB9" w:rsidRDefault="00916E67" w:rsidP="0019687B">
            <w:pPr>
              <w:pStyle w:val="Tabletext"/>
              <w:jc w:val="center"/>
              <w:rPr>
                <w:sz w:val="18"/>
                <w:szCs w:val="18"/>
                <w:lang w:val="fr-FR"/>
              </w:rPr>
            </w:pPr>
            <w:r w:rsidRPr="00E24BB9">
              <w:rPr>
                <w:color w:val="000000"/>
                <w:sz w:val="18"/>
                <w:szCs w:val="18"/>
                <w:lang w:val="fr-FR"/>
              </w:rPr>
              <w:t>Parabolique</w:t>
            </w:r>
          </w:p>
        </w:tc>
        <w:tc>
          <w:tcPr>
            <w:tcW w:w="490" w:type="pct"/>
            <w:tcBorders>
              <w:top w:val="single" w:sz="4" w:space="0" w:color="auto"/>
              <w:left w:val="single" w:sz="4" w:space="0" w:color="auto"/>
              <w:bottom w:val="single" w:sz="4" w:space="0" w:color="auto"/>
              <w:right w:val="single" w:sz="4" w:space="0" w:color="auto"/>
            </w:tcBorders>
          </w:tcPr>
          <w:p w14:paraId="2E876028" w14:textId="77777777" w:rsidR="00916E67" w:rsidRPr="00E24BB9" w:rsidRDefault="00916E67" w:rsidP="0019687B">
            <w:pPr>
              <w:pStyle w:val="Tabletext"/>
              <w:jc w:val="center"/>
              <w:rPr>
                <w:sz w:val="18"/>
                <w:szCs w:val="18"/>
                <w:lang w:val="fr-FR"/>
              </w:rPr>
            </w:pPr>
            <w:r w:rsidRPr="00E24BB9">
              <w:rPr>
                <w:color w:val="000000"/>
                <w:sz w:val="18"/>
                <w:szCs w:val="18"/>
                <w:lang w:val="fr-FR"/>
              </w:rPr>
              <w:t>Parabolique</w:t>
            </w:r>
          </w:p>
        </w:tc>
        <w:tc>
          <w:tcPr>
            <w:tcW w:w="540" w:type="pct"/>
            <w:tcBorders>
              <w:top w:val="single" w:sz="4" w:space="0" w:color="auto"/>
              <w:left w:val="single" w:sz="4" w:space="0" w:color="auto"/>
              <w:bottom w:val="single" w:sz="4" w:space="0" w:color="auto"/>
              <w:right w:val="single" w:sz="4" w:space="0" w:color="auto"/>
            </w:tcBorders>
          </w:tcPr>
          <w:p w14:paraId="1A80A87D" w14:textId="77777777" w:rsidR="00916E67" w:rsidRPr="00E24BB9" w:rsidRDefault="00916E67" w:rsidP="0019687B">
            <w:pPr>
              <w:pStyle w:val="Tabletext"/>
              <w:jc w:val="center"/>
              <w:rPr>
                <w:sz w:val="18"/>
                <w:szCs w:val="18"/>
                <w:lang w:val="fr-FR"/>
              </w:rPr>
            </w:pPr>
            <w:r w:rsidRPr="00E24BB9">
              <w:rPr>
                <w:color w:val="000000"/>
                <w:sz w:val="18"/>
                <w:szCs w:val="18"/>
                <w:lang w:val="fr-FR"/>
              </w:rPr>
              <w:t>Parabolique</w:t>
            </w:r>
          </w:p>
        </w:tc>
      </w:tr>
      <w:tr w:rsidR="00916E67" w:rsidRPr="00E24BB9" w14:paraId="5556415E"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4494C1A5" w14:textId="77777777" w:rsidR="00916E67" w:rsidRPr="00E24BB9" w:rsidRDefault="00916E67" w:rsidP="0019687B">
            <w:pPr>
              <w:pStyle w:val="Tabletext"/>
              <w:jc w:val="left"/>
              <w:rPr>
                <w:sz w:val="18"/>
                <w:szCs w:val="18"/>
                <w:lang w:val="fr-FR"/>
              </w:rPr>
            </w:pPr>
            <w:r w:rsidRPr="00E24BB9">
              <w:rPr>
                <w:color w:val="000000"/>
                <w:sz w:val="18"/>
                <w:szCs w:val="18"/>
                <w:lang w:val="fr-FR"/>
              </w:rPr>
              <w:t>Diagramme de rayonnement d'antenne de la station terrienne</w:t>
            </w:r>
          </w:p>
        </w:tc>
        <w:tc>
          <w:tcPr>
            <w:tcW w:w="491" w:type="pct"/>
            <w:tcBorders>
              <w:top w:val="single" w:sz="4" w:space="0" w:color="auto"/>
              <w:left w:val="single" w:sz="4" w:space="0" w:color="auto"/>
              <w:bottom w:val="single" w:sz="4" w:space="0" w:color="auto"/>
              <w:right w:val="single" w:sz="4" w:space="0" w:color="auto"/>
            </w:tcBorders>
          </w:tcPr>
          <w:p w14:paraId="19D5A279" w14:textId="77777777" w:rsidR="00916E67" w:rsidRPr="00E24BB9" w:rsidRDefault="00916E67" w:rsidP="0019687B">
            <w:pPr>
              <w:pStyle w:val="Tabletext"/>
              <w:jc w:val="center"/>
              <w:rPr>
                <w:sz w:val="18"/>
                <w:szCs w:val="18"/>
                <w:lang w:val="fr-FR"/>
              </w:rPr>
            </w:pPr>
            <w:r w:rsidRPr="00E24BB9">
              <w:rPr>
                <w:color w:val="000000"/>
                <w:sz w:val="18"/>
                <w:szCs w:val="18"/>
                <w:lang w:val="fr-FR"/>
              </w:rPr>
              <w:t>Recommandation UIT-R S.465-6</w:t>
            </w:r>
          </w:p>
        </w:tc>
        <w:tc>
          <w:tcPr>
            <w:tcW w:w="490" w:type="pct"/>
            <w:tcBorders>
              <w:top w:val="single" w:sz="4" w:space="0" w:color="auto"/>
              <w:left w:val="single" w:sz="4" w:space="0" w:color="auto"/>
              <w:bottom w:val="single" w:sz="4" w:space="0" w:color="auto"/>
              <w:right w:val="single" w:sz="4" w:space="0" w:color="auto"/>
            </w:tcBorders>
          </w:tcPr>
          <w:p w14:paraId="33C6B308" w14:textId="77777777" w:rsidR="00916E67" w:rsidRPr="00E24BB9" w:rsidRDefault="00916E67" w:rsidP="0019687B">
            <w:pPr>
              <w:pStyle w:val="Tabletext"/>
              <w:jc w:val="center"/>
              <w:rPr>
                <w:sz w:val="18"/>
                <w:szCs w:val="18"/>
                <w:lang w:val="fr-FR"/>
              </w:rPr>
            </w:pPr>
            <w:r w:rsidRPr="00E24BB9">
              <w:rPr>
                <w:color w:val="000000"/>
                <w:sz w:val="18"/>
                <w:szCs w:val="18"/>
                <w:lang w:val="fr-FR"/>
              </w:rPr>
              <w:t>Recommandation UIT-R S.465</w:t>
            </w:r>
          </w:p>
        </w:tc>
        <w:tc>
          <w:tcPr>
            <w:tcW w:w="490" w:type="pct"/>
            <w:tcBorders>
              <w:top w:val="single" w:sz="4" w:space="0" w:color="auto"/>
              <w:left w:val="single" w:sz="4" w:space="0" w:color="auto"/>
              <w:bottom w:val="single" w:sz="4" w:space="0" w:color="auto"/>
              <w:right w:val="single" w:sz="4" w:space="0" w:color="auto"/>
            </w:tcBorders>
          </w:tcPr>
          <w:p w14:paraId="68CF00C9" w14:textId="77777777" w:rsidR="00916E67" w:rsidRPr="00E24BB9" w:rsidRDefault="00916E67" w:rsidP="0019687B">
            <w:pPr>
              <w:pStyle w:val="Tabletext"/>
              <w:jc w:val="center"/>
              <w:rPr>
                <w:sz w:val="18"/>
                <w:szCs w:val="18"/>
                <w:lang w:val="fr-FR"/>
              </w:rPr>
            </w:pPr>
            <w:r w:rsidRPr="00E24BB9">
              <w:rPr>
                <w:color w:val="000000"/>
                <w:sz w:val="18"/>
                <w:szCs w:val="18"/>
                <w:lang w:val="fr-FR"/>
              </w:rPr>
              <w:t>Recommandation UIT-R S.465</w:t>
            </w:r>
          </w:p>
        </w:tc>
        <w:tc>
          <w:tcPr>
            <w:tcW w:w="540" w:type="pct"/>
            <w:tcBorders>
              <w:top w:val="single" w:sz="4" w:space="0" w:color="auto"/>
              <w:left w:val="single" w:sz="4" w:space="0" w:color="auto"/>
              <w:bottom w:val="single" w:sz="4" w:space="0" w:color="auto"/>
              <w:right w:val="single" w:sz="4" w:space="0" w:color="auto"/>
            </w:tcBorders>
          </w:tcPr>
          <w:p w14:paraId="685E18C7" w14:textId="77777777" w:rsidR="00916E67" w:rsidRPr="00E24BB9" w:rsidRDefault="00916E67" w:rsidP="0019687B">
            <w:pPr>
              <w:pStyle w:val="Tabletext"/>
              <w:jc w:val="center"/>
              <w:rPr>
                <w:sz w:val="18"/>
                <w:szCs w:val="18"/>
                <w:lang w:val="fr-FR"/>
              </w:rPr>
            </w:pPr>
            <w:r w:rsidRPr="00E24BB9">
              <w:rPr>
                <w:color w:val="000000"/>
                <w:sz w:val="18"/>
                <w:szCs w:val="18"/>
                <w:lang w:val="fr-FR"/>
              </w:rPr>
              <w:t>ND</w:t>
            </w:r>
          </w:p>
        </w:tc>
        <w:tc>
          <w:tcPr>
            <w:tcW w:w="539" w:type="pct"/>
            <w:tcBorders>
              <w:top w:val="single" w:sz="4" w:space="0" w:color="auto"/>
              <w:left w:val="single" w:sz="4" w:space="0" w:color="auto"/>
              <w:bottom w:val="single" w:sz="4" w:space="0" w:color="auto"/>
              <w:right w:val="single" w:sz="4" w:space="0" w:color="auto"/>
            </w:tcBorders>
          </w:tcPr>
          <w:p w14:paraId="7CE96A7F" w14:textId="77777777" w:rsidR="00916E67" w:rsidRPr="00E24BB9" w:rsidRDefault="00916E67" w:rsidP="0019687B">
            <w:pPr>
              <w:pStyle w:val="Tabletext"/>
              <w:jc w:val="center"/>
              <w:rPr>
                <w:sz w:val="18"/>
                <w:szCs w:val="18"/>
                <w:lang w:val="fr-FR"/>
              </w:rPr>
            </w:pPr>
            <w:r w:rsidRPr="00E24BB9">
              <w:rPr>
                <w:color w:val="000000"/>
                <w:sz w:val="18"/>
                <w:szCs w:val="18"/>
                <w:lang w:val="fr-FR"/>
              </w:rPr>
              <w:t>Recommandation UIT-R S.465</w:t>
            </w:r>
          </w:p>
        </w:tc>
        <w:tc>
          <w:tcPr>
            <w:tcW w:w="490" w:type="pct"/>
            <w:tcBorders>
              <w:top w:val="single" w:sz="4" w:space="0" w:color="auto"/>
              <w:left w:val="single" w:sz="4" w:space="0" w:color="auto"/>
              <w:bottom w:val="single" w:sz="4" w:space="0" w:color="auto"/>
              <w:right w:val="single" w:sz="4" w:space="0" w:color="auto"/>
            </w:tcBorders>
          </w:tcPr>
          <w:p w14:paraId="21A79308" w14:textId="77777777" w:rsidR="00916E67" w:rsidRPr="00E24BB9" w:rsidRDefault="00916E67" w:rsidP="0019687B">
            <w:pPr>
              <w:pStyle w:val="Tabletext"/>
              <w:jc w:val="center"/>
              <w:rPr>
                <w:sz w:val="18"/>
                <w:szCs w:val="18"/>
                <w:lang w:val="fr-FR"/>
              </w:rPr>
            </w:pPr>
            <w:r w:rsidRPr="00E24BB9">
              <w:rPr>
                <w:color w:val="000000"/>
                <w:sz w:val="18"/>
                <w:szCs w:val="18"/>
                <w:lang w:val="fr-FR"/>
              </w:rPr>
              <w:t>Recommandation UIT-R S.465</w:t>
            </w:r>
          </w:p>
        </w:tc>
        <w:tc>
          <w:tcPr>
            <w:tcW w:w="540" w:type="pct"/>
            <w:tcBorders>
              <w:top w:val="single" w:sz="4" w:space="0" w:color="auto"/>
              <w:left w:val="single" w:sz="4" w:space="0" w:color="auto"/>
              <w:bottom w:val="single" w:sz="4" w:space="0" w:color="auto"/>
              <w:right w:val="single" w:sz="4" w:space="0" w:color="auto"/>
            </w:tcBorders>
          </w:tcPr>
          <w:p w14:paraId="34C06E5A" w14:textId="2E81836E" w:rsidR="00916E67" w:rsidRPr="00E24BB9" w:rsidRDefault="00916E67" w:rsidP="0019687B">
            <w:pPr>
              <w:pStyle w:val="Tabletext"/>
              <w:jc w:val="center"/>
              <w:rPr>
                <w:sz w:val="18"/>
                <w:szCs w:val="18"/>
                <w:lang w:val="fr-FR"/>
              </w:rPr>
            </w:pPr>
            <w:r w:rsidRPr="00E24BB9">
              <w:rPr>
                <w:color w:val="000000"/>
                <w:sz w:val="18"/>
                <w:szCs w:val="18"/>
                <w:lang w:val="fr-FR"/>
              </w:rPr>
              <w:t xml:space="preserve">Appendice </w:t>
            </w:r>
            <w:r w:rsidRPr="00E24BB9">
              <w:rPr>
                <w:b/>
                <w:bCs/>
                <w:color w:val="000000"/>
                <w:sz w:val="18"/>
                <w:szCs w:val="18"/>
                <w:lang w:val="fr-FR"/>
              </w:rPr>
              <w:t>8</w:t>
            </w:r>
            <w:r w:rsidRPr="00E24BB9">
              <w:rPr>
                <w:color w:val="000000"/>
                <w:sz w:val="18"/>
                <w:szCs w:val="18"/>
                <w:lang w:val="fr-FR"/>
              </w:rPr>
              <w:br/>
              <w:t>du RR</w:t>
            </w:r>
          </w:p>
        </w:tc>
      </w:tr>
      <w:tr w:rsidR="00916E67" w:rsidRPr="00E24BB9" w14:paraId="5DF1F6B9"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6916A8B5" w14:textId="2F4FD4C4" w:rsidR="00916E67" w:rsidRPr="00E24BB9" w:rsidRDefault="00916E67" w:rsidP="0019687B">
            <w:pPr>
              <w:pStyle w:val="Tabletext"/>
              <w:jc w:val="left"/>
              <w:rPr>
                <w:sz w:val="18"/>
                <w:szCs w:val="18"/>
                <w:lang w:val="fr-FR"/>
              </w:rPr>
            </w:pPr>
            <w:r w:rsidRPr="00E24BB9">
              <w:rPr>
                <w:color w:val="000000"/>
                <w:sz w:val="18"/>
                <w:szCs w:val="18"/>
                <w:lang w:val="fr-FR"/>
              </w:rPr>
              <w:t>Gain d'antenne maximal de la station terrienne (en </w:t>
            </w:r>
            <w:proofErr w:type="spellStart"/>
            <w:r w:rsidRPr="00E24BB9">
              <w:rPr>
                <w:color w:val="000000"/>
                <w:sz w:val="18"/>
                <w:szCs w:val="18"/>
                <w:lang w:val="fr-FR"/>
              </w:rPr>
              <w:t>dBi</w:t>
            </w:r>
            <w:proofErr w:type="spellEnd"/>
            <w:r w:rsidRPr="00E24BB9">
              <w:rPr>
                <w:color w:val="000000"/>
                <w:sz w:val="18"/>
                <w:szCs w:val="18"/>
                <w:lang w:val="fr-FR"/>
              </w:rPr>
              <w:t>)</w:t>
            </w:r>
          </w:p>
        </w:tc>
        <w:tc>
          <w:tcPr>
            <w:tcW w:w="491" w:type="pct"/>
            <w:tcBorders>
              <w:top w:val="single" w:sz="4" w:space="0" w:color="auto"/>
              <w:left w:val="single" w:sz="4" w:space="0" w:color="auto"/>
              <w:bottom w:val="single" w:sz="4" w:space="0" w:color="auto"/>
              <w:right w:val="single" w:sz="4" w:space="0" w:color="auto"/>
            </w:tcBorders>
          </w:tcPr>
          <w:p w14:paraId="255327BC" w14:textId="17CE05F6" w:rsidR="00916E67" w:rsidRPr="00E24BB9" w:rsidRDefault="00916E67" w:rsidP="0019687B">
            <w:pPr>
              <w:pStyle w:val="Tabletext"/>
              <w:jc w:val="center"/>
              <w:rPr>
                <w:sz w:val="18"/>
                <w:szCs w:val="18"/>
                <w:lang w:val="fr-FR"/>
              </w:rPr>
            </w:pPr>
            <w:r w:rsidRPr="00E24BB9">
              <w:rPr>
                <w:color w:val="000000"/>
                <w:sz w:val="18"/>
                <w:szCs w:val="18"/>
                <w:lang w:val="fr-FR"/>
              </w:rPr>
              <w:t>36.5/46,8</w:t>
            </w:r>
          </w:p>
        </w:tc>
        <w:tc>
          <w:tcPr>
            <w:tcW w:w="490" w:type="pct"/>
            <w:tcBorders>
              <w:top w:val="single" w:sz="4" w:space="0" w:color="auto"/>
              <w:left w:val="single" w:sz="4" w:space="0" w:color="auto"/>
              <w:bottom w:val="single" w:sz="4" w:space="0" w:color="auto"/>
              <w:right w:val="single" w:sz="4" w:space="0" w:color="auto"/>
            </w:tcBorders>
          </w:tcPr>
          <w:p w14:paraId="02281411" w14:textId="77777777" w:rsidR="00916E67" w:rsidRPr="00E24BB9" w:rsidRDefault="00916E67" w:rsidP="0019687B">
            <w:pPr>
              <w:pStyle w:val="Tabletext"/>
              <w:jc w:val="center"/>
              <w:rPr>
                <w:sz w:val="18"/>
                <w:szCs w:val="18"/>
                <w:lang w:val="fr-FR"/>
              </w:rPr>
            </w:pPr>
            <w:r w:rsidRPr="00E24BB9">
              <w:rPr>
                <w:color w:val="000000"/>
                <w:sz w:val="18"/>
                <w:szCs w:val="18"/>
                <w:lang w:val="fr-FR"/>
              </w:rPr>
              <w:t>55,6</w:t>
            </w:r>
          </w:p>
        </w:tc>
        <w:tc>
          <w:tcPr>
            <w:tcW w:w="490" w:type="pct"/>
            <w:tcBorders>
              <w:top w:val="single" w:sz="4" w:space="0" w:color="auto"/>
              <w:left w:val="single" w:sz="4" w:space="0" w:color="auto"/>
              <w:bottom w:val="single" w:sz="4" w:space="0" w:color="auto"/>
              <w:right w:val="single" w:sz="4" w:space="0" w:color="auto"/>
            </w:tcBorders>
          </w:tcPr>
          <w:p w14:paraId="56968F90" w14:textId="77777777" w:rsidR="00916E67" w:rsidRPr="00E24BB9" w:rsidRDefault="00916E67" w:rsidP="0019687B">
            <w:pPr>
              <w:pStyle w:val="Tabletext"/>
              <w:jc w:val="center"/>
              <w:rPr>
                <w:sz w:val="18"/>
                <w:szCs w:val="18"/>
                <w:lang w:val="fr-FR"/>
              </w:rPr>
            </w:pPr>
            <w:r w:rsidRPr="00E24BB9">
              <w:rPr>
                <w:color w:val="000000"/>
                <w:sz w:val="18"/>
                <w:szCs w:val="18"/>
                <w:lang w:val="fr-FR"/>
              </w:rPr>
              <w:t>47</w:t>
            </w:r>
          </w:p>
        </w:tc>
        <w:tc>
          <w:tcPr>
            <w:tcW w:w="540" w:type="pct"/>
            <w:tcBorders>
              <w:top w:val="single" w:sz="4" w:space="0" w:color="auto"/>
              <w:left w:val="single" w:sz="4" w:space="0" w:color="auto"/>
              <w:bottom w:val="single" w:sz="4" w:space="0" w:color="auto"/>
              <w:right w:val="single" w:sz="4" w:space="0" w:color="auto"/>
            </w:tcBorders>
          </w:tcPr>
          <w:p w14:paraId="690E7AC7" w14:textId="77777777" w:rsidR="00916E67" w:rsidRPr="00E24BB9" w:rsidRDefault="00916E67" w:rsidP="0019687B">
            <w:pPr>
              <w:pStyle w:val="Tabletext"/>
              <w:jc w:val="center"/>
              <w:rPr>
                <w:sz w:val="18"/>
                <w:szCs w:val="18"/>
                <w:lang w:val="fr-FR"/>
              </w:rPr>
            </w:pPr>
            <w:r w:rsidRPr="00E24BB9">
              <w:rPr>
                <w:color w:val="000000"/>
                <w:sz w:val="18"/>
                <w:szCs w:val="18"/>
                <w:lang w:val="fr-FR"/>
              </w:rPr>
              <w:t>6</w:t>
            </w:r>
          </w:p>
        </w:tc>
        <w:tc>
          <w:tcPr>
            <w:tcW w:w="539" w:type="pct"/>
            <w:tcBorders>
              <w:top w:val="single" w:sz="4" w:space="0" w:color="auto"/>
              <w:left w:val="single" w:sz="4" w:space="0" w:color="auto"/>
              <w:bottom w:val="single" w:sz="4" w:space="0" w:color="auto"/>
              <w:right w:val="single" w:sz="4" w:space="0" w:color="auto"/>
            </w:tcBorders>
          </w:tcPr>
          <w:p w14:paraId="6B89119C" w14:textId="77777777" w:rsidR="00916E67" w:rsidRPr="00E24BB9" w:rsidRDefault="00916E67" w:rsidP="0019687B">
            <w:pPr>
              <w:pStyle w:val="Tabletext"/>
              <w:jc w:val="center"/>
              <w:rPr>
                <w:sz w:val="18"/>
                <w:szCs w:val="18"/>
                <w:lang w:val="fr-FR"/>
              </w:rPr>
            </w:pPr>
            <w:r w:rsidRPr="00E24BB9">
              <w:rPr>
                <w:color w:val="000000"/>
                <w:sz w:val="18"/>
                <w:szCs w:val="18"/>
                <w:lang w:val="fr-FR"/>
              </w:rPr>
              <w:t>47</w:t>
            </w:r>
          </w:p>
        </w:tc>
        <w:tc>
          <w:tcPr>
            <w:tcW w:w="490" w:type="pct"/>
            <w:tcBorders>
              <w:top w:val="single" w:sz="4" w:space="0" w:color="auto"/>
              <w:left w:val="single" w:sz="4" w:space="0" w:color="auto"/>
              <w:bottom w:val="single" w:sz="4" w:space="0" w:color="auto"/>
              <w:right w:val="single" w:sz="4" w:space="0" w:color="auto"/>
            </w:tcBorders>
          </w:tcPr>
          <w:p w14:paraId="04758E67" w14:textId="77777777" w:rsidR="00916E67" w:rsidRPr="00E24BB9" w:rsidRDefault="00916E67" w:rsidP="0019687B">
            <w:pPr>
              <w:pStyle w:val="Tabletext"/>
              <w:jc w:val="center"/>
              <w:rPr>
                <w:sz w:val="18"/>
                <w:szCs w:val="18"/>
                <w:lang w:val="fr-FR"/>
              </w:rPr>
            </w:pPr>
            <w:r w:rsidRPr="00E24BB9">
              <w:rPr>
                <w:color w:val="000000"/>
                <w:sz w:val="18"/>
                <w:szCs w:val="18"/>
                <w:lang w:val="fr-FR"/>
              </w:rPr>
              <w:t>46,3</w:t>
            </w:r>
          </w:p>
        </w:tc>
        <w:tc>
          <w:tcPr>
            <w:tcW w:w="540" w:type="pct"/>
            <w:tcBorders>
              <w:top w:val="single" w:sz="4" w:space="0" w:color="auto"/>
              <w:left w:val="single" w:sz="4" w:space="0" w:color="auto"/>
              <w:bottom w:val="single" w:sz="4" w:space="0" w:color="auto"/>
              <w:right w:val="single" w:sz="4" w:space="0" w:color="auto"/>
            </w:tcBorders>
          </w:tcPr>
          <w:p w14:paraId="2CE4BB4B" w14:textId="3B2A2C3C" w:rsidR="00916E67" w:rsidRPr="00E24BB9" w:rsidRDefault="00916E67" w:rsidP="0019687B">
            <w:pPr>
              <w:pStyle w:val="Tabletext"/>
              <w:jc w:val="center"/>
              <w:rPr>
                <w:sz w:val="18"/>
                <w:szCs w:val="18"/>
                <w:lang w:val="fr-FR"/>
              </w:rPr>
            </w:pPr>
            <w:r w:rsidRPr="00E24BB9">
              <w:rPr>
                <w:color w:val="000000"/>
                <w:sz w:val="18"/>
                <w:szCs w:val="18"/>
                <w:lang w:val="fr-FR"/>
              </w:rPr>
              <w:t>49,8/51,1</w:t>
            </w:r>
          </w:p>
        </w:tc>
      </w:tr>
      <w:tr w:rsidR="00916E67" w:rsidRPr="00E24BB9" w14:paraId="0BBDE2DE"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2693062D" w14:textId="77777777" w:rsidR="00916E67" w:rsidRPr="00E24BB9" w:rsidRDefault="00916E67" w:rsidP="0019687B">
            <w:pPr>
              <w:pStyle w:val="Tabletext"/>
              <w:jc w:val="left"/>
              <w:rPr>
                <w:sz w:val="18"/>
                <w:szCs w:val="18"/>
                <w:lang w:val="fr-FR"/>
              </w:rPr>
            </w:pPr>
            <w:r w:rsidRPr="00E24BB9">
              <w:rPr>
                <w:color w:val="000000"/>
                <w:sz w:val="18"/>
                <w:szCs w:val="18"/>
                <w:lang w:val="fr-FR"/>
              </w:rPr>
              <w:t>Polarisation d'antenne de la station terrienne</w:t>
            </w:r>
          </w:p>
        </w:tc>
        <w:tc>
          <w:tcPr>
            <w:tcW w:w="491" w:type="pct"/>
            <w:tcBorders>
              <w:top w:val="single" w:sz="4" w:space="0" w:color="auto"/>
              <w:left w:val="single" w:sz="4" w:space="0" w:color="auto"/>
              <w:bottom w:val="single" w:sz="4" w:space="0" w:color="auto"/>
              <w:right w:val="single" w:sz="4" w:space="0" w:color="auto"/>
            </w:tcBorders>
          </w:tcPr>
          <w:p w14:paraId="7160C68F"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28AE5077"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4251AA17"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540" w:type="pct"/>
            <w:tcBorders>
              <w:top w:val="single" w:sz="4" w:space="0" w:color="auto"/>
              <w:left w:val="single" w:sz="4" w:space="0" w:color="auto"/>
              <w:bottom w:val="single" w:sz="4" w:space="0" w:color="auto"/>
              <w:right w:val="single" w:sz="4" w:space="0" w:color="auto"/>
            </w:tcBorders>
          </w:tcPr>
          <w:p w14:paraId="51F70B6C" w14:textId="77777777" w:rsidR="00916E67" w:rsidRPr="00E24BB9" w:rsidRDefault="00916E67" w:rsidP="0019687B">
            <w:pPr>
              <w:pStyle w:val="Tabletext"/>
              <w:jc w:val="center"/>
              <w:rPr>
                <w:sz w:val="18"/>
                <w:szCs w:val="18"/>
                <w:lang w:val="fr-FR"/>
              </w:rPr>
            </w:pPr>
            <w:r w:rsidRPr="00E24BB9">
              <w:rPr>
                <w:color w:val="000000"/>
                <w:sz w:val="18"/>
                <w:szCs w:val="18"/>
                <w:lang w:val="fr-FR"/>
              </w:rPr>
              <w:t>Linéaire</w:t>
            </w:r>
          </w:p>
        </w:tc>
        <w:tc>
          <w:tcPr>
            <w:tcW w:w="539" w:type="pct"/>
            <w:tcBorders>
              <w:top w:val="single" w:sz="4" w:space="0" w:color="auto"/>
              <w:left w:val="single" w:sz="4" w:space="0" w:color="auto"/>
              <w:bottom w:val="single" w:sz="4" w:space="0" w:color="auto"/>
              <w:right w:val="single" w:sz="4" w:space="0" w:color="auto"/>
            </w:tcBorders>
          </w:tcPr>
          <w:p w14:paraId="0D7E0AA0"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376A4E2E"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540" w:type="pct"/>
            <w:tcBorders>
              <w:top w:val="single" w:sz="4" w:space="0" w:color="auto"/>
              <w:left w:val="single" w:sz="4" w:space="0" w:color="auto"/>
              <w:bottom w:val="single" w:sz="4" w:space="0" w:color="auto"/>
              <w:right w:val="single" w:sz="4" w:space="0" w:color="auto"/>
            </w:tcBorders>
          </w:tcPr>
          <w:p w14:paraId="0445FB14"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r>
      <w:tr w:rsidR="00916E67" w:rsidRPr="00E24BB9" w14:paraId="116C3974"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tcPr>
          <w:p w14:paraId="0EB525C2" w14:textId="77777777" w:rsidR="00916E67" w:rsidRPr="00E24BB9" w:rsidRDefault="00916E67" w:rsidP="0019687B">
            <w:pPr>
              <w:pStyle w:val="Tabletext"/>
              <w:jc w:val="left"/>
              <w:rPr>
                <w:sz w:val="18"/>
                <w:szCs w:val="18"/>
                <w:lang w:val="fr-FR"/>
              </w:rPr>
            </w:pPr>
            <w:r w:rsidRPr="00E24BB9">
              <w:rPr>
                <w:color w:val="000000"/>
                <w:sz w:val="18"/>
                <w:szCs w:val="18"/>
                <w:lang w:val="fr-FR"/>
              </w:rPr>
              <w:t>Angle d'élévation minimal</w:t>
            </w:r>
          </w:p>
        </w:tc>
        <w:tc>
          <w:tcPr>
            <w:tcW w:w="491" w:type="pct"/>
            <w:tcBorders>
              <w:top w:val="single" w:sz="4" w:space="0" w:color="auto"/>
              <w:left w:val="single" w:sz="4" w:space="0" w:color="auto"/>
              <w:bottom w:val="single" w:sz="4" w:space="0" w:color="auto"/>
              <w:right w:val="single" w:sz="4" w:space="0" w:color="auto"/>
            </w:tcBorders>
          </w:tcPr>
          <w:p w14:paraId="5676456A" w14:textId="77777777" w:rsidR="00916E67" w:rsidRPr="00E24BB9" w:rsidRDefault="00916E67" w:rsidP="0019687B">
            <w:pPr>
              <w:pStyle w:val="Tabletext"/>
              <w:jc w:val="center"/>
              <w:rPr>
                <w:sz w:val="18"/>
                <w:szCs w:val="18"/>
                <w:lang w:val="fr-FR"/>
              </w:rPr>
            </w:pPr>
            <w:r w:rsidRPr="00E24BB9">
              <w:rPr>
                <w:color w:val="000000"/>
                <w:sz w:val="18"/>
                <w:szCs w:val="18"/>
                <w:lang w:val="fr-FR"/>
              </w:rPr>
              <w:t>5</w:t>
            </w:r>
          </w:p>
        </w:tc>
        <w:tc>
          <w:tcPr>
            <w:tcW w:w="490" w:type="pct"/>
            <w:tcBorders>
              <w:top w:val="single" w:sz="4" w:space="0" w:color="auto"/>
              <w:left w:val="single" w:sz="4" w:space="0" w:color="auto"/>
              <w:bottom w:val="single" w:sz="4" w:space="0" w:color="auto"/>
              <w:right w:val="single" w:sz="4" w:space="0" w:color="auto"/>
            </w:tcBorders>
          </w:tcPr>
          <w:p w14:paraId="1251C75B" w14:textId="77777777" w:rsidR="00916E67" w:rsidRPr="00E24BB9" w:rsidRDefault="00916E67" w:rsidP="0019687B">
            <w:pPr>
              <w:pStyle w:val="Tabletext"/>
              <w:jc w:val="center"/>
              <w:rPr>
                <w:sz w:val="18"/>
                <w:szCs w:val="18"/>
                <w:lang w:val="fr-FR"/>
              </w:rPr>
            </w:pPr>
            <w:r w:rsidRPr="00E24BB9">
              <w:rPr>
                <w:color w:val="000000"/>
                <w:sz w:val="18"/>
                <w:szCs w:val="18"/>
                <w:lang w:val="fr-FR"/>
              </w:rPr>
              <w:t>5</w:t>
            </w:r>
          </w:p>
        </w:tc>
        <w:tc>
          <w:tcPr>
            <w:tcW w:w="490" w:type="pct"/>
            <w:tcBorders>
              <w:top w:val="single" w:sz="4" w:space="0" w:color="auto"/>
              <w:left w:val="single" w:sz="4" w:space="0" w:color="auto"/>
              <w:bottom w:val="single" w:sz="4" w:space="0" w:color="auto"/>
              <w:right w:val="single" w:sz="4" w:space="0" w:color="auto"/>
            </w:tcBorders>
          </w:tcPr>
          <w:p w14:paraId="6659AB59" w14:textId="77777777" w:rsidR="00916E67" w:rsidRPr="00E24BB9" w:rsidRDefault="00916E67" w:rsidP="0019687B">
            <w:pPr>
              <w:pStyle w:val="Tabletext"/>
              <w:jc w:val="center"/>
              <w:rPr>
                <w:sz w:val="18"/>
                <w:szCs w:val="18"/>
                <w:lang w:val="fr-FR"/>
              </w:rPr>
            </w:pPr>
            <w:r w:rsidRPr="00E24BB9">
              <w:rPr>
                <w:color w:val="000000"/>
                <w:sz w:val="18"/>
                <w:szCs w:val="18"/>
                <w:lang w:val="fr-FR"/>
              </w:rPr>
              <w:t>5</w:t>
            </w:r>
          </w:p>
        </w:tc>
        <w:tc>
          <w:tcPr>
            <w:tcW w:w="540" w:type="pct"/>
            <w:tcBorders>
              <w:top w:val="single" w:sz="4" w:space="0" w:color="auto"/>
              <w:left w:val="single" w:sz="4" w:space="0" w:color="auto"/>
              <w:bottom w:val="single" w:sz="4" w:space="0" w:color="auto"/>
              <w:right w:val="single" w:sz="4" w:space="0" w:color="auto"/>
            </w:tcBorders>
          </w:tcPr>
          <w:p w14:paraId="190F6581" w14:textId="77777777" w:rsidR="00916E67" w:rsidRPr="00E24BB9" w:rsidRDefault="00916E67" w:rsidP="0019687B">
            <w:pPr>
              <w:pStyle w:val="Tabletext"/>
              <w:jc w:val="center"/>
              <w:rPr>
                <w:sz w:val="18"/>
                <w:szCs w:val="18"/>
                <w:lang w:val="fr-FR"/>
              </w:rPr>
            </w:pPr>
            <w:r w:rsidRPr="00E24BB9">
              <w:rPr>
                <w:color w:val="000000"/>
                <w:sz w:val="18"/>
                <w:szCs w:val="18"/>
                <w:lang w:val="fr-FR"/>
              </w:rPr>
              <w:t>3</w:t>
            </w:r>
          </w:p>
        </w:tc>
        <w:tc>
          <w:tcPr>
            <w:tcW w:w="539" w:type="pct"/>
            <w:tcBorders>
              <w:top w:val="single" w:sz="4" w:space="0" w:color="auto"/>
              <w:left w:val="single" w:sz="4" w:space="0" w:color="auto"/>
              <w:bottom w:val="single" w:sz="4" w:space="0" w:color="auto"/>
              <w:right w:val="single" w:sz="4" w:space="0" w:color="auto"/>
            </w:tcBorders>
          </w:tcPr>
          <w:p w14:paraId="7EB5B61D" w14:textId="77777777" w:rsidR="00916E67" w:rsidRPr="00E24BB9" w:rsidRDefault="00916E67" w:rsidP="0019687B">
            <w:pPr>
              <w:pStyle w:val="Tabletext"/>
              <w:jc w:val="center"/>
              <w:rPr>
                <w:sz w:val="18"/>
                <w:szCs w:val="18"/>
                <w:lang w:val="fr-FR"/>
              </w:rPr>
            </w:pPr>
            <w:r w:rsidRPr="00E24BB9">
              <w:rPr>
                <w:color w:val="000000"/>
                <w:sz w:val="18"/>
                <w:szCs w:val="18"/>
                <w:lang w:val="fr-FR"/>
              </w:rPr>
              <w:t>5</w:t>
            </w:r>
          </w:p>
        </w:tc>
        <w:tc>
          <w:tcPr>
            <w:tcW w:w="490" w:type="pct"/>
            <w:tcBorders>
              <w:top w:val="single" w:sz="4" w:space="0" w:color="auto"/>
              <w:left w:val="single" w:sz="4" w:space="0" w:color="auto"/>
              <w:bottom w:val="single" w:sz="4" w:space="0" w:color="auto"/>
              <w:right w:val="single" w:sz="4" w:space="0" w:color="auto"/>
            </w:tcBorders>
          </w:tcPr>
          <w:p w14:paraId="1C1875D7" w14:textId="77777777" w:rsidR="00916E67" w:rsidRPr="00E24BB9" w:rsidRDefault="00916E67" w:rsidP="0019687B">
            <w:pPr>
              <w:pStyle w:val="Tabletext"/>
              <w:jc w:val="center"/>
              <w:rPr>
                <w:sz w:val="18"/>
                <w:szCs w:val="18"/>
                <w:lang w:val="fr-FR"/>
              </w:rPr>
            </w:pPr>
            <w:r w:rsidRPr="00E24BB9">
              <w:rPr>
                <w:color w:val="000000"/>
                <w:sz w:val="18"/>
                <w:szCs w:val="18"/>
                <w:lang w:val="fr-FR"/>
              </w:rPr>
              <w:t>5</w:t>
            </w:r>
          </w:p>
        </w:tc>
        <w:tc>
          <w:tcPr>
            <w:tcW w:w="540" w:type="pct"/>
            <w:tcBorders>
              <w:top w:val="single" w:sz="4" w:space="0" w:color="auto"/>
              <w:left w:val="single" w:sz="4" w:space="0" w:color="auto"/>
              <w:bottom w:val="single" w:sz="4" w:space="0" w:color="auto"/>
              <w:right w:val="single" w:sz="4" w:space="0" w:color="auto"/>
            </w:tcBorders>
          </w:tcPr>
          <w:p w14:paraId="716D83F5" w14:textId="77777777" w:rsidR="00916E67" w:rsidRPr="00E24BB9" w:rsidRDefault="00916E67" w:rsidP="0019687B">
            <w:pPr>
              <w:pStyle w:val="Tabletext"/>
              <w:jc w:val="center"/>
              <w:rPr>
                <w:sz w:val="18"/>
                <w:szCs w:val="18"/>
                <w:lang w:val="fr-FR"/>
              </w:rPr>
            </w:pPr>
            <w:r w:rsidRPr="00E24BB9">
              <w:rPr>
                <w:color w:val="000000"/>
                <w:sz w:val="18"/>
                <w:szCs w:val="18"/>
                <w:lang w:val="fr-FR"/>
              </w:rPr>
              <w:t>5</w:t>
            </w:r>
          </w:p>
        </w:tc>
      </w:tr>
      <w:tr w:rsidR="00916E67" w:rsidRPr="00E24BB9" w14:paraId="09FB4185" w14:textId="77777777" w:rsidTr="0019687B">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7FE4DCE5" w14:textId="77777777" w:rsidR="00916E67" w:rsidRPr="00E24BB9" w:rsidRDefault="00916E67" w:rsidP="0019687B">
            <w:pPr>
              <w:pStyle w:val="Tabletext"/>
              <w:keepNext/>
              <w:jc w:val="left"/>
              <w:rPr>
                <w:sz w:val="18"/>
                <w:szCs w:val="18"/>
                <w:lang w:val="fr-FR"/>
              </w:rPr>
            </w:pPr>
            <w:r w:rsidRPr="00E24BB9">
              <w:rPr>
                <w:b/>
                <w:bCs/>
                <w:color w:val="000000"/>
                <w:sz w:val="18"/>
                <w:szCs w:val="18"/>
                <w:lang w:val="fr-FR"/>
              </w:rPr>
              <w:t>Paramètres du satellite</w:t>
            </w:r>
          </w:p>
        </w:tc>
      </w:tr>
      <w:tr w:rsidR="00916E67" w:rsidRPr="00E24BB9" w14:paraId="4B4900BC"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070D3667" w14:textId="77777777" w:rsidR="00916E67" w:rsidRPr="00E24BB9" w:rsidRDefault="00916E67" w:rsidP="0019687B">
            <w:pPr>
              <w:pStyle w:val="Tabletext"/>
              <w:jc w:val="left"/>
              <w:rPr>
                <w:sz w:val="18"/>
                <w:szCs w:val="18"/>
                <w:lang w:val="fr-FR"/>
              </w:rPr>
            </w:pPr>
            <w:r w:rsidRPr="00E24BB9">
              <w:rPr>
                <w:color w:val="000000"/>
                <w:sz w:val="18"/>
                <w:szCs w:val="18"/>
                <w:lang w:val="fr-FR"/>
              </w:rPr>
              <w:t>Type d'antenne de satellite</w:t>
            </w:r>
          </w:p>
        </w:tc>
        <w:tc>
          <w:tcPr>
            <w:tcW w:w="491" w:type="pct"/>
            <w:tcBorders>
              <w:top w:val="single" w:sz="4" w:space="0" w:color="auto"/>
              <w:left w:val="single" w:sz="4" w:space="0" w:color="auto"/>
              <w:bottom w:val="single" w:sz="4" w:space="0" w:color="auto"/>
              <w:right w:val="single" w:sz="4" w:space="0" w:color="auto"/>
            </w:tcBorders>
          </w:tcPr>
          <w:p w14:paraId="20ECD1E8" w14:textId="77777777" w:rsidR="00916E67" w:rsidRPr="00E24BB9" w:rsidRDefault="00916E67" w:rsidP="0019687B">
            <w:pPr>
              <w:pStyle w:val="Tabletext"/>
              <w:jc w:val="center"/>
              <w:rPr>
                <w:sz w:val="18"/>
                <w:szCs w:val="18"/>
                <w:lang w:val="fr-FR"/>
              </w:rPr>
            </w:pPr>
            <w:r w:rsidRPr="00E24BB9">
              <w:rPr>
                <w:color w:val="000000"/>
                <w:sz w:val="18"/>
                <w:szCs w:val="18"/>
                <w:lang w:val="fr-FR"/>
              </w:rPr>
              <w:t>En hélice quadripolaire</w:t>
            </w:r>
          </w:p>
        </w:tc>
        <w:tc>
          <w:tcPr>
            <w:tcW w:w="490" w:type="pct"/>
            <w:tcBorders>
              <w:top w:val="single" w:sz="4" w:space="0" w:color="auto"/>
              <w:left w:val="single" w:sz="4" w:space="0" w:color="auto"/>
              <w:bottom w:val="single" w:sz="4" w:space="0" w:color="auto"/>
              <w:right w:val="single" w:sz="4" w:space="0" w:color="auto"/>
            </w:tcBorders>
          </w:tcPr>
          <w:p w14:paraId="383D6582" w14:textId="77777777" w:rsidR="00916E67" w:rsidRPr="00E24BB9" w:rsidRDefault="00916E67" w:rsidP="0019687B">
            <w:pPr>
              <w:pStyle w:val="Tabletext"/>
              <w:jc w:val="center"/>
              <w:rPr>
                <w:sz w:val="18"/>
                <w:szCs w:val="18"/>
                <w:lang w:val="fr-FR"/>
              </w:rPr>
            </w:pPr>
            <w:r w:rsidRPr="00E24BB9">
              <w:rPr>
                <w:color w:val="000000"/>
                <w:sz w:val="18"/>
                <w:szCs w:val="18"/>
                <w:lang w:val="fr-FR"/>
              </w:rPr>
              <w:t>À doublets croisés avec un réflecteur</w:t>
            </w:r>
          </w:p>
        </w:tc>
        <w:tc>
          <w:tcPr>
            <w:tcW w:w="490" w:type="pct"/>
            <w:tcBorders>
              <w:top w:val="single" w:sz="4" w:space="0" w:color="auto"/>
              <w:left w:val="single" w:sz="4" w:space="0" w:color="auto"/>
              <w:bottom w:val="single" w:sz="4" w:space="0" w:color="auto"/>
              <w:right w:val="single" w:sz="4" w:space="0" w:color="auto"/>
            </w:tcBorders>
          </w:tcPr>
          <w:p w14:paraId="266BF6DB" w14:textId="77777777" w:rsidR="00916E67" w:rsidRPr="00E24BB9" w:rsidRDefault="00916E67" w:rsidP="0019687B">
            <w:pPr>
              <w:pStyle w:val="Tabletext"/>
              <w:jc w:val="center"/>
              <w:rPr>
                <w:sz w:val="18"/>
                <w:szCs w:val="18"/>
                <w:lang w:val="fr-FR"/>
              </w:rPr>
            </w:pPr>
            <w:r w:rsidRPr="00E24BB9">
              <w:rPr>
                <w:color w:val="000000"/>
                <w:sz w:val="18"/>
                <w:szCs w:val="18"/>
                <w:lang w:val="fr-FR"/>
              </w:rPr>
              <w:t>En hélice</w:t>
            </w:r>
          </w:p>
        </w:tc>
        <w:tc>
          <w:tcPr>
            <w:tcW w:w="540" w:type="pct"/>
            <w:tcBorders>
              <w:top w:val="single" w:sz="4" w:space="0" w:color="auto"/>
              <w:left w:val="single" w:sz="4" w:space="0" w:color="auto"/>
              <w:bottom w:val="single" w:sz="4" w:space="0" w:color="auto"/>
              <w:right w:val="single" w:sz="4" w:space="0" w:color="auto"/>
            </w:tcBorders>
          </w:tcPr>
          <w:p w14:paraId="16EA061B" w14:textId="77777777" w:rsidR="00916E67" w:rsidRPr="00E24BB9" w:rsidRDefault="00916E67" w:rsidP="0019687B">
            <w:pPr>
              <w:pStyle w:val="Tabletext"/>
              <w:jc w:val="center"/>
              <w:rPr>
                <w:sz w:val="18"/>
                <w:szCs w:val="18"/>
                <w:lang w:val="fr-FR"/>
              </w:rPr>
            </w:pPr>
            <w:r w:rsidRPr="00E24BB9">
              <w:rPr>
                <w:color w:val="000000"/>
                <w:sz w:val="18"/>
                <w:szCs w:val="18"/>
                <w:lang w:val="fr-FR"/>
              </w:rPr>
              <w:t>Omnidirectionnelle</w:t>
            </w:r>
          </w:p>
        </w:tc>
        <w:tc>
          <w:tcPr>
            <w:tcW w:w="539" w:type="pct"/>
            <w:tcBorders>
              <w:top w:val="single" w:sz="4" w:space="0" w:color="auto"/>
              <w:left w:val="single" w:sz="4" w:space="0" w:color="auto"/>
              <w:bottom w:val="single" w:sz="4" w:space="0" w:color="auto"/>
              <w:right w:val="single" w:sz="4" w:space="0" w:color="auto"/>
            </w:tcBorders>
          </w:tcPr>
          <w:p w14:paraId="2AF8E56B" w14:textId="25066FAA" w:rsidR="00916E67" w:rsidRPr="00E24BB9" w:rsidRDefault="00916E67" w:rsidP="0019687B">
            <w:pPr>
              <w:pStyle w:val="Tabletext"/>
              <w:jc w:val="center"/>
              <w:rPr>
                <w:sz w:val="18"/>
                <w:szCs w:val="18"/>
                <w:lang w:val="fr-FR"/>
              </w:rPr>
            </w:pPr>
            <w:r w:rsidRPr="00E24BB9">
              <w:rPr>
                <w:color w:val="000000"/>
                <w:sz w:val="18"/>
                <w:szCs w:val="18"/>
                <w:lang w:val="fr-FR"/>
              </w:rPr>
              <w:t>À doublets croisés avec un réflecteur/à doublets</w:t>
            </w:r>
          </w:p>
        </w:tc>
        <w:tc>
          <w:tcPr>
            <w:tcW w:w="490" w:type="pct"/>
            <w:tcBorders>
              <w:top w:val="single" w:sz="4" w:space="0" w:color="auto"/>
              <w:left w:val="single" w:sz="4" w:space="0" w:color="auto"/>
              <w:bottom w:val="single" w:sz="4" w:space="0" w:color="auto"/>
              <w:right w:val="single" w:sz="4" w:space="0" w:color="auto"/>
            </w:tcBorders>
          </w:tcPr>
          <w:p w14:paraId="298608C6" w14:textId="77777777" w:rsidR="00916E67" w:rsidRPr="00E24BB9" w:rsidRDefault="00916E67" w:rsidP="0019687B">
            <w:pPr>
              <w:pStyle w:val="Tabletext"/>
              <w:jc w:val="center"/>
              <w:rPr>
                <w:sz w:val="18"/>
                <w:szCs w:val="18"/>
                <w:lang w:val="fr-FR"/>
              </w:rPr>
            </w:pPr>
            <w:r w:rsidRPr="00E24BB9">
              <w:rPr>
                <w:color w:val="000000"/>
                <w:sz w:val="18"/>
                <w:szCs w:val="18"/>
                <w:lang w:val="fr-FR"/>
              </w:rPr>
              <w:t>En hélice quadripolaire</w:t>
            </w:r>
          </w:p>
        </w:tc>
        <w:tc>
          <w:tcPr>
            <w:tcW w:w="540" w:type="pct"/>
            <w:tcBorders>
              <w:top w:val="single" w:sz="4" w:space="0" w:color="auto"/>
              <w:left w:val="single" w:sz="4" w:space="0" w:color="auto"/>
              <w:bottom w:val="single" w:sz="4" w:space="0" w:color="auto"/>
              <w:right w:val="single" w:sz="4" w:space="0" w:color="auto"/>
            </w:tcBorders>
          </w:tcPr>
          <w:p w14:paraId="160B51AC" w14:textId="77777777" w:rsidR="00916E67" w:rsidRPr="00E24BB9" w:rsidRDefault="00916E67" w:rsidP="0019687B">
            <w:pPr>
              <w:pStyle w:val="Tabletext"/>
              <w:jc w:val="center"/>
              <w:rPr>
                <w:sz w:val="18"/>
                <w:szCs w:val="18"/>
                <w:lang w:val="fr-FR"/>
              </w:rPr>
            </w:pPr>
            <w:r w:rsidRPr="00E24BB9">
              <w:rPr>
                <w:color w:val="000000"/>
                <w:sz w:val="18"/>
                <w:szCs w:val="18"/>
                <w:lang w:val="fr-FR"/>
              </w:rPr>
              <w:t>2 antennes omnidirectionnelles</w:t>
            </w:r>
          </w:p>
        </w:tc>
      </w:tr>
      <w:tr w:rsidR="00916E67" w:rsidRPr="00E24BB9" w14:paraId="5445EE55"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4AAE108D" w14:textId="77777777" w:rsidR="00916E67" w:rsidRPr="00E24BB9" w:rsidRDefault="00916E67" w:rsidP="0019687B">
            <w:pPr>
              <w:pStyle w:val="Tabletext"/>
              <w:jc w:val="left"/>
              <w:rPr>
                <w:sz w:val="18"/>
                <w:szCs w:val="18"/>
                <w:lang w:val="fr-FR"/>
              </w:rPr>
            </w:pPr>
            <w:r w:rsidRPr="00E24BB9">
              <w:rPr>
                <w:color w:val="000000"/>
                <w:sz w:val="18"/>
                <w:szCs w:val="18"/>
                <w:lang w:val="fr-FR"/>
              </w:rPr>
              <w:t xml:space="preserve">Gain d'antenne maximal du satellite (en </w:t>
            </w:r>
            <w:proofErr w:type="spellStart"/>
            <w:r w:rsidRPr="00E24BB9">
              <w:rPr>
                <w:color w:val="000000"/>
                <w:sz w:val="18"/>
                <w:szCs w:val="18"/>
                <w:lang w:val="fr-FR"/>
              </w:rPr>
              <w:t>dBi</w:t>
            </w:r>
            <w:proofErr w:type="spellEnd"/>
            <w:r w:rsidRPr="00E24BB9">
              <w:rPr>
                <w:color w:val="000000"/>
                <w:sz w:val="18"/>
                <w:szCs w:val="18"/>
                <w:lang w:val="fr-FR"/>
              </w:rPr>
              <w:t>)</w:t>
            </w:r>
          </w:p>
        </w:tc>
        <w:tc>
          <w:tcPr>
            <w:tcW w:w="491" w:type="pct"/>
            <w:tcBorders>
              <w:top w:val="single" w:sz="4" w:space="0" w:color="auto"/>
              <w:left w:val="single" w:sz="4" w:space="0" w:color="auto"/>
              <w:bottom w:val="single" w:sz="4" w:space="0" w:color="auto"/>
              <w:right w:val="single" w:sz="4" w:space="0" w:color="auto"/>
            </w:tcBorders>
          </w:tcPr>
          <w:p w14:paraId="12BDCC6A" w14:textId="77777777" w:rsidR="00916E67" w:rsidRPr="00E24BB9" w:rsidRDefault="00916E67" w:rsidP="0019687B">
            <w:pPr>
              <w:pStyle w:val="Tabletext"/>
              <w:jc w:val="center"/>
              <w:rPr>
                <w:sz w:val="18"/>
                <w:szCs w:val="18"/>
                <w:lang w:val="fr-FR"/>
              </w:rPr>
            </w:pPr>
            <w:r w:rsidRPr="00E24BB9">
              <w:rPr>
                <w:color w:val="000000"/>
                <w:sz w:val="18"/>
                <w:szCs w:val="18"/>
                <w:lang w:val="fr-FR"/>
              </w:rPr>
              <w:t>2,5</w:t>
            </w:r>
          </w:p>
        </w:tc>
        <w:tc>
          <w:tcPr>
            <w:tcW w:w="490" w:type="pct"/>
            <w:tcBorders>
              <w:top w:val="single" w:sz="4" w:space="0" w:color="auto"/>
              <w:left w:val="single" w:sz="4" w:space="0" w:color="auto"/>
              <w:bottom w:val="single" w:sz="4" w:space="0" w:color="auto"/>
              <w:right w:val="single" w:sz="4" w:space="0" w:color="auto"/>
            </w:tcBorders>
          </w:tcPr>
          <w:p w14:paraId="1657B429" w14:textId="77777777" w:rsidR="00916E67" w:rsidRPr="00E24BB9" w:rsidRDefault="00916E67" w:rsidP="0019687B">
            <w:pPr>
              <w:pStyle w:val="Tabletext"/>
              <w:jc w:val="center"/>
              <w:rPr>
                <w:sz w:val="18"/>
                <w:szCs w:val="18"/>
                <w:lang w:val="fr-FR"/>
              </w:rPr>
            </w:pPr>
            <w:r w:rsidRPr="00E24BB9">
              <w:rPr>
                <w:color w:val="000000"/>
                <w:sz w:val="18"/>
                <w:szCs w:val="18"/>
                <w:lang w:val="fr-FR"/>
              </w:rPr>
              <w:t>7</w:t>
            </w:r>
          </w:p>
        </w:tc>
        <w:tc>
          <w:tcPr>
            <w:tcW w:w="490" w:type="pct"/>
            <w:tcBorders>
              <w:top w:val="single" w:sz="4" w:space="0" w:color="auto"/>
              <w:left w:val="single" w:sz="4" w:space="0" w:color="auto"/>
              <w:bottom w:val="single" w:sz="4" w:space="0" w:color="auto"/>
              <w:right w:val="single" w:sz="4" w:space="0" w:color="auto"/>
            </w:tcBorders>
          </w:tcPr>
          <w:p w14:paraId="3DA73E78" w14:textId="77777777" w:rsidR="00916E67" w:rsidRPr="00E24BB9" w:rsidRDefault="00916E67" w:rsidP="0019687B">
            <w:pPr>
              <w:pStyle w:val="Tabletext"/>
              <w:jc w:val="center"/>
              <w:rPr>
                <w:sz w:val="18"/>
                <w:szCs w:val="18"/>
                <w:lang w:val="fr-FR"/>
              </w:rPr>
            </w:pPr>
            <w:r w:rsidRPr="00E24BB9">
              <w:rPr>
                <w:color w:val="000000"/>
                <w:sz w:val="18"/>
                <w:szCs w:val="18"/>
                <w:lang w:val="fr-FR"/>
              </w:rPr>
              <w:t>5</w:t>
            </w:r>
          </w:p>
        </w:tc>
        <w:tc>
          <w:tcPr>
            <w:tcW w:w="540" w:type="pct"/>
            <w:tcBorders>
              <w:top w:val="single" w:sz="4" w:space="0" w:color="auto"/>
              <w:left w:val="single" w:sz="4" w:space="0" w:color="auto"/>
              <w:bottom w:val="single" w:sz="4" w:space="0" w:color="auto"/>
              <w:right w:val="single" w:sz="4" w:space="0" w:color="auto"/>
            </w:tcBorders>
          </w:tcPr>
          <w:p w14:paraId="54145690" w14:textId="77777777" w:rsidR="00916E67" w:rsidRPr="00E24BB9" w:rsidRDefault="00916E67" w:rsidP="0019687B">
            <w:pPr>
              <w:pStyle w:val="Tabletext"/>
              <w:jc w:val="center"/>
              <w:rPr>
                <w:sz w:val="18"/>
                <w:szCs w:val="18"/>
                <w:lang w:val="fr-FR"/>
              </w:rPr>
            </w:pPr>
            <w:r w:rsidRPr="00E24BB9">
              <w:rPr>
                <w:color w:val="000000"/>
                <w:sz w:val="18"/>
                <w:szCs w:val="18"/>
                <w:lang w:val="fr-FR"/>
              </w:rPr>
              <w:t>5,2</w:t>
            </w:r>
          </w:p>
        </w:tc>
        <w:tc>
          <w:tcPr>
            <w:tcW w:w="539" w:type="pct"/>
            <w:tcBorders>
              <w:top w:val="single" w:sz="4" w:space="0" w:color="auto"/>
              <w:left w:val="single" w:sz="4" w:space="0" w:color="auto"/>
              <w:bottom w:val="single" w:sz="4" w:space="0" w:color="auto"/>
              <w:right w:val="single" w:sz="4" w:space="0" w:color="auto"/>
            </w:tcBorders>
          </w:tcPr>
          <w:p w14:paraId="2B49AB67" w14:textId="77777777" w:rsidR="00916E67" w:rsidRPr="00E24BB9" w:rsidRDefault="00916E67" w:rsidP="0019687B">
            <w:pPr>
              <w:pStyle w:val="Tabletext"/>
              <w:jc w:val="center"/>
              <w:rPr>
                <w:sz w:val="18"/>
                <w:szCs w:val="18"/>
                <w:lang w:val="fr-FR"/>
              </w:rPr>
            </w:pPr>
            <w:r w:rsidRPr="00E24BB9">
              <w:rPr>
                <w:color w:val="000000"/>
                <w:sz w:val="18"/>
                <w:szCs w:val="18"/>
                <w:lang w:val="fr-FR"/>
              </w:rPr>
              <w:t>6</w:t>
            </w:r>
          </w:p>
        </w:tc>
        <w:tc>
          <w:tcPr>
            <w:tcW w:w="490" w:type="pct"/>
            <w:tcBorders>
              <w:top w:val="single" w:sz="4" w:space="0" w:color="auto"/>
              <w:left w:val="single" w:sz="4" w:space="0" w:color="auto"/>
              <w:bottom w:val="single" w:sz="4" w:space="0" w:color="auto"/>
              <w:right w:val="single" w:sz="4" w:space="0" w:color="auto"/>
            </w:tcBorders>
          </w:tcPr>
          <w:p w14:paraId="44416722" w14:textId="77777777" w:rsidR="00916E67" w:rsidRPr="00E24BB9" w:rsidRDefault="00916E67" w:rsidP="0019687B">
            <w:pPr>
              <w:pStyle w:val="Tabletext"/>
              <w:jc w:val="center"/>
              <w:rPr>
                <w:sz w:val="18"/>
                <w:szCs w:val="18"/>
                <w:lang w:val="fr-FR"/>
              </w:rPr>
            </w:pPr>
            <w:r w:rsidRPr="00E24BB9">
              <w:rPr>
                <w:color w:val="000000"/>
                <w:sz w:val="18"/>
                <w:szCs w:val="18"/>
                <w:lang w:val="fr-FR"/>
              </w:rPr>
              <w:t>8</w:t>
            </w:r>
          </w:p>
        </w:tc>
        <w:tc>
          <w:tcPr>
            <w:tcW w:w="540" w:type="pct"/>
            <w:tcBorders>
              <w:top w:val="single" w:sz="4" w:space="0" w:color="auto"/>
              <w:left w:val="single" w:sz="4" w:space="0" w:color="auto"/>
              <w:bottom w:val="single" w:sz="4" w:space="0" w:color="auto"/>
              <w:right w:val="single" w:sz="4" w:space="0" w:color="auto"/>
            </w:tcBorders>
          </w:tcPr>
          <w:p w14:paraId="1C1E5F97" w14:textId="77777777" w:rsidR="00916E67" w:rsidRPr="00E24BB9" w:rsidRDefault="00916E67" w:rsidP="0019687B">
            <w:pPr>
              <w:pStyle w:val="Tabletext"/>
              <w:jc w:val="center"/>
              <w:rPr>
                <w:sz w:val="18"/>
                <w:szCs w:val="18"/>
                <w:lang w:val="fr-FR"/>
              </w:rPr>
            </w:pPr>
            <w:r w:rsidRPr="00E24BB9">
              <w:rPr>
                <w:color w:val="000000"/>
                <w:sz w:val="18"/>
                <w:szCs w:val="18"/>
                <w:lang w:val="fr-FR"/>
              </w:rPr>
              <w:t>−4,5</w:t>
            </w:r>
          </w:p>
        </w:tc>
      </w:tr>
      <w:tr w:rsidR="00916E67" w:rsidRPr="00E24BB9" w14:paraId="63DEA9CC"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19D521DA" w14:textId="77777777" w:rsidR="00916E67" w:rsidRPr="00E24BB9" w:rsidRDefault="00916E67" w:rsidP="0019687B">
            <w:pPr>
              <w:pStyle w:val="Tabletext"/>
              <w:jc w:val="left"/>
              <w:rPr>
                <w:sz w:val="18"/>
                <w:szCs w:val="18"/>
                <w:lang w:val="fr-FR"/>
              </w:rPr>
            </w:pPr>
            <w:r w:rsidRPr="00E24BB9">
              <w:rPr>
                <w:color w:val="000000"/>
                <w:sz w:val="18"/>
                <w:szCs w:val="18"/>
                <w:lang w:val="fr-FR"/>
              </w:rPr>
              <w:t>Polarisation de l'antenne du satellite</w:t>
            </w:r>
          </w:p>
        </w:tc>
        <w:tc>
          <w:tcPr>
            <w:tcW w:w="491" w:type="pct"/>
            <w:tcBorders>
              <w:top w:val="single" w:sz="4" w:space="0" w:color="auto"/>
              <w:left w:val="single" w:sz="4" w:space="0" w:color="auto"/>
              <w:bottom w:val="single" w:sz="4" w:space="0" w:color="auto"/>
              <w:right w:val="single" w:sz="4" w:space="0" w:color="auto"/>
            </w:tcBorders>
          </w:tcPr>
          <w:p w14:paraId="20805C0C"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77580682"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06FE9461"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540" w:type="pct"/>
            <w:tcBorders>
              <w:top w:val="single" w:sz="4" w:space="0" w:color="auto"/>
              <w:left w:val="single" w:sz="4" w:space="0" w:color="auto"/>
              <w:bottom w:val="single" w:sz="4" w:space="0" w:color="auto"/>
              <w:right w:val="single" w:sz="4" w:space="0" w:color="auto"/>
            </w:tcBorders>
          </w:tcPr>
          <w:p w14:paraId="6F8EF71F"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539" w:type="pct"/>
            <w:tcBorders>
              <w:top w:val="single" w:sz="4" w:space="0" w:color="auto"/>
              <w:left w:val="single" w:sz="4" w:space="0" w:color="auto"/>
              <w:bottom w:val="single" w:sz="4" w:space="0" w:color="auto"/>
              <w:right w:val="single" w:sz="4" w:space="0" w:color="auto"/>
            </w:tcBorders>
          </w:tcPr>
          <w:p w14:paraId="5AAB4EB4"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490" w:type="pct"/>
            <w:tcBorders>
              <w:top w:val="single" w:sz="4" w:space="0" w:color="auto"/>
              <w:left w:val="single" w:sz="4" w:space="0" w:color="auto"/>
              <w:bottom w:val="single" w:sz="4" w:space="0" w:color="auto"/>
              <w:right w:val="single" w:sz="4" w:space="0" w:color="auto"/>
            </w:tcBorders>
          </w:tcPr>
          <w:p w14:paraId="78F745B3"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c>
          <w:tcPr>
            <w:tcW w:w="540" w:type="pct"/>
            <w:tcBorders>
              <w:top w:val="single" w:sz="4" w:space="0" w:color="auto"/>
              <w:left w:val="single" w:sz="4" w:space="0" w:color="auto"/>
              <w:bottom w:val="single" w:sz="4" w:space="0" w:color="auto"/>
              <w:right w:val="single" w:sz="4" w:space="0" w:color="auto"/>
            </w:tcBorders>
          </w:tcPr>
          <w:p w14:paraId="4139DCF6" w14:textId="77777777" w:rsidR="00916E67" w:rsidRPr="00E24BB9" w:rsidRDefault="00916E67" w:rsidP="0019687B">
            <w:pPr>
              <w:pStyle w:val="Tabletext"/>
              <w:jc w:val="center"/>
              <w:rPr>
                <w:sz w:val="18"/>
                <w:szCs w:val="18"/>
                <w:lang w:val="fr-FR"/>
              </w:rPr>
            </w:pPr>
            <w:r w:rsidRPr="00E24BB9">
              <w:rPr>
                <w:color w:val="000000"/>
                <w:sz w:val="18"/>
                <w:szCs w:val="18"/>
                <w:lang w:val="fr-FR"/>
              </w:rPr>
              <w:t>CP</w:t>
            </w:r>
          </w:p>
        </w:tc>
      </w:tr>
      <w:tr w:rsidR="00916E67" w:rsidRPr="00E24BB9" w14:paraId="2CB1D7C0"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7024EE8B" w14:textId="77777777" w:rsidR="00916E67" w:rsidRPr="00E24BB9" w:rsidRDefault="00916E67" w:rsidP="0019687B">
            <w:pPr>
              <w:pStyle w:val="Tabletext"/>
              <w:jc w:val="left"/>
              <w:rPr>
                <w:sz w:val="18"/>
                <w:szCs w:val="18"/>
                <w:lang w:val="fr-FR"/>
              </w:rPr>
            </w:pPr>
            <w:r w:rsidRPr="00E24BB9">
              <w:rPr>
                <w:color w:val="000000"/>
                <w:sz w:val="18"/>
                <w:szCs w:val="18"/>
                <w:lang w:val="fr-FR"/>
              </w:rPr>
              <w:t xml:space="preserve">Diagramme de rayonnement d'antenne de satellite </w:t>
            </w:r>
          </w:p>
        </w:tc>
        <w:tc>
          <w:tcPr>
            <w:tcW w:w="491" w:type="pct"/>
            <w:tcBorders>
              <w:top w:val="single" w:sz="4" w:space="0" w:color="auto"/>
              <w:left w:val="single" w:sz="4" w:space="0" w:color="auto"/>
              <w:bottom w:val="single" w:sz="4" w:space="0" w:color="auto"/>
              <w:right w:val="single" w:sz="4" w:space="0" w:color="auto"/>
            </w:tcBorders>
          </w:tcPr>
          <w:p w14:paraId="53E038DD" w14:textId="77777777" w:rsidR="00916E67" w:rsidRPr="00E24BB9" w:rsidRDefault="00916E67" w:rsidP="0019687B">
            <w:pPr>
              <w:pStyle w:val="Tabletext"/>
              <w:jc w:val="center"/>
              <w:rPr>
                <w:sz w:val="18"/>
                <w:szCs w:val="18"/>
                <w:lang w:val="fr-FR"/>
              </w:rPr>
            </w:pPr>
            <w:r w:rsidRPr="00E24BB9">
              <w:rPr>
                <w:color w:val="000000"/>
                <w:sz w:val="18"/>
                <w:szCs w:val="18"/>
                <w:lang w:val="fr-FR"/>
              </w:rPr>
              <w:t>ND à antennes multiples</w:t>
            </w:r>
          </w:p>
        </w:tc>
        <w:tc>
          <w:tcPr>
            <w:tcW w:w="490" w:type="pct"/>
            <w:tcBorders>
              <w:top w:val="single" w:sz="4" w:space="0" w:color="auto"/>
              <w:left w:val="single" w:sz="4" w:space="0" w:color="auto"/>
              <w:bottom w:val="single" w:sz="4" w:space="0" w:color="auto"/>
              <w:right w:val="single" w:sz="4" w:space="0" w:color="auto"/>
            </w:tcBorders>
          </w:tcPr>
          <w:p w14:paraId="5BF2658D" w14:textId="77777777" w:rsidR="00916E67" w:rsidRPr="00E24BB9" w:rsidRDefault="00916E67" w:rsidP="0019687B">
            <w:pPr>
              <w:pStyle w:val="Tabletext"/>
              <w:jc w:val="center"/>
              <w:rPr>
                <w:sz w:val="18"/>
                <w:szCs w:val="18"/>
                <w:lang w:val="fr-FR"/>
              </w:rPr>
            </w:pPr>
            <w:r w:rsidRPr="00E24BB9">
              <w:rPr>
                <w:color w:val="000000"/>
                <w:sz w:val="18"/>
                <w:szCs w:val="18"/>
                <w:lang w:val="fr-FR"/>
              </w:rPr>
              <w:t>ND à antennes multiples</w:t>
            </w:r>
          </w:p>
        </w:tc>
        <w:tc>
          <w:tcPr>
            <w:tcW w:w="490" w:type="pct"/>
            <w:tcBorders>
              <w:top w:val="single" w:sz="4" w:space="0" w:color="auto"/>
              <w:left w:val="single" w:sz="4" w:space="0" w:color="auto"/>
              <w:bottom w:val="single" w:sz="4" w:space="0" w:color="auto"/>
              <w:right w:val="single" w:sz="4" w:space="0" w:color="auto"/>
            </w:tcBorders>
          </w:tcPr>
          <w:p w14:paraId="7D2EC84E" w14:textId="77777777" w:rsidR="00916E67" w:rsidRPr="00E24BB9" w:rsidRDefault="00916E67" w:rsidP="0019687B">
            <w:pPr>
              <w:pStyle w:val="Tabletext"/>
              <w:jc w:val="center"/>
              <w:rPr>
                <w:sz w:val="18"/>
                <w:szCs w:val="18"/>
                <w:lang w:val="fr-FR"/>
              </w:rPr>
            </w:pPr>
            <w:r w:rsidRPr="00E24BB9">
              <w:rPr>
                <w:color w:val="000000"/>
                <w:sz w:val="18"/>
                <w:szCs w:val="18"/>
                <w:lang w:val="fr-FR"/>
              </w:rPr>
              <w:t>ND à antennes multiples</w:t>
            </w:r>
          </w:p>
        </w:tc>
        <w:tc>
          <w:tcPr>
            <w:tcW w:w="540" w:type="pct"/>
            <w:tcBorders>
              <w:top w:val="single" w:sz="4" w:space="0" w:color="auto"/>
              <w:left w:val="single" w:sz="4" w:space="0" w:color="auto"/>
              <w:bottom w:val="single" w:sz="4" w:space="0" w:color="auto"/>
              <w:right w:val="single" w:sz="4" w:space="0" w:color="auto"/>
            </w:tcBorders>
          </w:tcPr>
          <w:p w14:paraId="06C762BB" w14:textId="77777777" w:rsidR="00916E67" w:rsidRPr="00E24BB9" w:rsidRDefault="00916E67" w:rsidP="0019687B">
            <w:pPr>
              <w:pStyle w:val="Tabletext"/>
              <w:jc w:val="center"/>
              <w:rPr>
                <w:sz w:val="18"/>
                <w:szCs w:val="18"/>
                <w:lang w:val="fr-FR"/>
              </w:rPr>
            </w:pPr>
            <w:r w:rsidRPr="00E24BB9">
              <w:rPr>
                <w:color w:val="000000"/>
                <w:sz w:val="18"/>
                <w:szCs w:val="18"/>
                <w:lang w:val="fr-FR"/>
              </w:rPr>
              <w:t>ND</w:t>
            </w:r>
          </w:p>
        </w:tc>
        <w:tc>
          <w:tcPr>
            <w:tcW w:w="539" w:type="pct"/>
            <w:tcBorders>
              <w:top w:val="single" w:sz="4" w:space="0" w:color="auto"/>
              <w:left w:val="single" w:sz="4" w:space="0" w:color="auto"/>
              <w:bottom w:val="single" w:sz="4" w:space="0" w:color="auto"/>
              <w:right w:val="single" w:sz="4" w:space="0" w:color="auto"/>
            </w:tcBorders>
          </w:tcPr>
          <w:p w14:paraId="2A23664B" w14:textId="77777777" w:rsidR="00916E67" w:rsidRPr="00E24BB9" w:rsidRDefault="00916E67" w:rsidP="0019687B">
            <w:pPr>
              <w:pStyle w:val="Tabletext"/>
              <w:jc w:val="center"/>
              <w:rPr>
                <w:sz w:val="18"/>
                <w:szCs w:val="18"/>
                <w:lang w:val="fr-FR"/>
              </w:rPr>
            </w:pPr>
            <w:r w:rsidRPr="00E24BB9">
              <w:rPr>
                <w:color w:val="000000"/>
                <w:sz w:val="18"/>
                <w:szCs w:val="18"/>
                <w:lang w:val="fr-FR"/>
              </w:rPr>
              <w:t>ND à antennes multiples</w:t>
            </w:r>
          </w:p>
        </w:tc>
        <w:tc>
          <w:tcPr>
            <w:tcW w:w="490" w:type="pct"/>
            <w:tcBorders>
              <w:top w:val="single" w:sz="4" w:space="0" w:color="auto"/>
              <w:left w:val="single" w:sz="4" w:space="0" w:color="auto"/>
              <w:bottom w:val="single" w:sz="4" w:space="0" w:color="auto"/>
              <w:right w:val="single" w:sz="4" w:space="0" w:color="auto"/>
            </w:tcBorders>
          </w:tcPr>
          <w:p w14:paraId="2B18143A" w14:textId="77777777" w:rsidR="00916E67" w:rsidRPr="00E24BB9" w:rsidRDefault="00916E67" w:rsidP="0019687B">
            <w:pPr>
              <w:pStyle w:val="Tabletext"/>
              <w:jc w:val="center"/>
              <w:rPr>
                <w:sz w:val="18"/>
                <w:szCs w:val="18"/>
                <w:lang w:val="fr-FR"/>
              </w:rPr>
            </w:pPr>
            <w:r w:rsidRPr="00E24BB9">
              <w:rPr>
                <w:color w:val="000000"/>
                <w:sz w:val="18"/>
                <w:szCs w:val="18"/>
                <w:lang w:val="fr-FR"/>
              </w:rPr>
              <w:t>ND à antennes multiples</w:t>
            </w:r>
          </w:p>
        </w:tc>
        <w:tc>
          <w:tcPr>
            <w:tcW w:w="540" w:type="pct"/>
            <w:tcBorders>
              <w:top w:val="single" w:sz="4" w:space="0" w:color="auto"/>
              <w:left w:val="single" w:sz="4" w:space="0" w:color="auto"/>
              <w:bottom w:val="single" w:sz="4" w:space="0" w:color="auto"/>
              <w:right w:val="single" w:sz="4" w:space="0" w:color="auto"/>
            </w:tcBorders>
          </w:tcPr>
          <w:p w14:paraId="55CCCBC3" w14:textId="77777777" w:rsidR="00916E67" w:rsidRPr="00E24BB9" w:rsidRDefault="00916E67" w:rsidP="0019687B">
            <w:pPr>
              <w:pStyle w:val="Tabletext"/>
              <w:jc w:val="center"/>
              <w:rPr>
                <w:sz w:val="18"/>
                <w:szCs w:val="18"/>
                <w:lang w:val="fr-FR"/>
              </w:rPr>
            </w:pPr>
            <w:r w:rsidRPr="00E24BB9">
              <w:rPr>
                <w:color w:val="000000"/>
                <w:sz w:val="18"/>
                <w:szCs w:val="18"/>
                <w:lang w:val="fr-FR"/>
              </w:rPr>
              <w:t>ND à antennes multiples</w:t>
            </w:r>
          </w:p>
        </w:tc>
      </w:tr>
      <w:tr w:rsidR="00916E67" w:rsidRPr="00E24BB9" w14:paraId="27A645D1" w14:textId="77777777" w:rsidTr="00916E67">
        <w:trPr>
          <w:jc w:val="center"/>
        </w:trPr>
        <w:tc>
          <w:tcPr>
            <w:tcW w:w="1420" w:type="pct"/>
            <w:tcBorders>
              <w:top w:val="single" w:sz="4" w:space="0" w:color="auto"/>
              <w:left w:val="single" w:sz="4" w:space="0" w:color="auto"/>
              <w:bottom w:val="single" w:sz="4" w:space="0" w:color="auto"/>
              <w:right w:val="single" w:sz="4" w:space="0" w:color="auto"/>
            </w:tcBorders>
            <w:hideMark/>
          </w:tcPr>
          <w:p w14:paraId="3DAEA768" w14:textId="77777777" w:rsidR="00916E67" w:rsidRPr="00E24BB9" w:rsidRDefault="00916E67" w:rsidP="0019687B">
            <w:pPr>
              <w:pStyle w:val="Tabletext"/>
              <w:jc w:val="left"/>
              <w:rPr>
                <w:sz w:val="18"/>
                <w:szCs w:val="18"/>
                <w:lang w:val="fr-FR"/>
              </w:rPr>
            </w:pPr>
            <w:r w:rsidRPr="00E24BB9">
              <w:rPr>
                <w:color w:val="000000"/>
                <w:sz w:val="18"/>
                <w:szCs w:val="18"/>
                <w:lang w:val="fr-FR"/>
              </w:rPr>
              <w:t>Température de bruit du récepteur de satellite (en K)</w:t>
            </w:r>
          </w:p>
        </w:tc>
        <w:tc>
          <w:tcPr>
            <w:tcW w:w="491" w:type="pct"/>
            <w:tcBorders>
              <w:top w:val="single" w:sz="4" w:space="0" w:color="auto"/>
              <w:left w:val="single" w:sz="4" w:space="0" w:color="auto"/>
              <w:bottom w:val="single" w:sz="4" w:space="0" w:color="auto"/>
              <w:right w:val="single" w:sz="4" w:space="0" w:color="auto"/>
            </w:tcBorders>
          </w:tcPr>
          <w:p w14:paraId="705925A2" w14:textId="55C779F8" w:rsidR="00916E67" w:rsidRPr="00E24BB9" w:rsidRDefault="00916E67" w:rsidP="0019687B">
            <w:pPr>
              <w:pStyle w:val="Tabletext"/>
              <w:jc w:val="center"/>
              <w:rPr>
                <w:sz w:val="18"/>
                <w:szCs w:val="18"/>
                <w:lang w:val="fr-FR"/>
              </w:rPr>
            </w:pPr>
            <w:r w:rsidRPr="00E24BB9">
              <w:rPr>
                <w:color w:val="000000"/>
                <w:sz w:val="18"/>
                <w:szCs w:val="18"/>
                <w:lang w:val="fr-FR"/>
              </w:rPr>
              <w:t>1 697</w:t>
            </w:r>
          </w:p>
        </w:tc>
        <w:tc>
          <w:tcPr>
            <w:tcW w:w="490" w:type="pct"/>
            <w:tcBorders>
              <w:top w:val="single" w:sz="4" w:space="0" w:color="auto"/>
              <w:left w:val="single" w:sz="4" w:space="0" w:color="auto"/>
              <w:bottom w:val="single" w:sz="4" w:space="0" w:color="auto"/>
              <w:right w:val="single" w:sz="4" w:space="0" w:color="auto"/>
            </w:tcBorders>
          </w:tcPr>
          <w:p w14:paraId="2705A46D" w14:textId="609F037F" w:rsidR="00916E67" w:rsidRPr="00E24BB9" w:rsidRDefault="00916E67" w:rsidP="0019687B">
            <w:pPr>
              <w:pStyle w:val="Tabletext"/>
              <w:jc w:val="center"/>
              <w:rPr>
                <w:sz w:val="18"/>
                <w:szCs w:val="18"/>
                <w:lang w:val="fr-FR"/>
              </w:rPr>
            </w:pPr>
            <w:r w:rsidRPr="00E24BB9">
              <w:rPr>
                <w:color w:val="000000"/>
                <w:sz w:val="18"/>
                <w:szCs w:val="18"/>
                <w:lang w:val="fr-FR"/>
              </w:rPr>
              <w:t>2 674</w:t>
            </w:r>
          </w:p>
        </w:tc>
        <w:tc>
          <w:tcPr>
            <w:tcW w:w="490" w:type="pct"/>
            <w:tcBorders>
              <w:top w:val="single" w:sz="4" w:space="0" w:color="auto"/>
              <w:left w:val="single" w:sz="4" w:space="0" w:color="auto"/>
              <w:bottom w:val="single" w:sz="4" w:space="0" w:color="auto"/>
              <w:right w:val="single" w:sz="4" w:space="0" w:color="auto"/>
            </w:tcBorders>
          </w:tcPr>
          <w:p w14:paraId="1E81A4B8" w14:textId="77777777" w:rsidR="00916E67" w:rsidRPr="00E24BB9" w:rsidRDefault="00916E67" w:rsidP="0019687B">
            <w:pPr>
              <w:pStyle w:val="Tabletext"/>
              <w:jc w:val="center"/>
              <w:rPr>
                <w:sz w:val="18"/>
                <w:szCs w:val="18"/>
                <w:lang w:val="fr-FR"/>
              </w:rPr>
            </w:pPr>
            <w:r w:rsidRPr="00E24BB9">
              <w:rPr>
                <w:color w:val="000000"/>
                <w:sz w:val="18"/>
                <w:szCs w:val="18"/>
                <w:lang w:val="fr-FR"/>
              </w:rPr>
              <w:t>537</w:t>
            </w:r>
          </w:p>
        </w:tc>
        <w:tc>
          <w:tcPr>
            <w:tcW w:w="540" w:type="pct"/>
            <w:tcBorders>
              <w:top w:val="single" w:sz="4" w:space="0" w:color="auto"/>
              <w:left w:val="single" w:sz="4" w:space="0" w:color="auto"/>
              <w:bottom w:val="single" w:sz="4" w:space="0" w:color="auto"/>
              <w:right w:val="single" w:sz="4" w:space="0" w:color="auto"/>
            </w:tcBorders>
          </w:tcPr>
          <w:p w14:paraId="6E98E661" w14:textId="77777777" w:rsidR="00916E67" w:rsidRPr="00E24BB9" w:rsidRDefault="00916E67" w:rsidP="0019687B">
            <w:pPr>
              <w:pStyle w:val="Tabletext"/>
              <w:jc w:val="center"/>
              <w:rPr>
                <w:sz w:val="18"/>
                <w:szCs w:val="18"/>
                <w:lang w:val="fr-FR"/>
              </w:rPr>
            </w:pPr>
            <w:r w:rsidRPr="00E24BB9">
              <w:rPr>
                <w:color w:val="000000"/>
                <w:sz w:val="18"/>
                <w:szCs w:val="18"/>
                <w:lang w:val="fr-FR"/>
              </w:rPr>
              <w:t>170</w:t>
            </w:r>
          </w:p>
        </w:tc>
        <w:tc>
          <w:tcPr>
            <w:tcW w:w="539" w:type="pct"/>
            <w:tcBorders>
              <w:top w:val="single" w:sz="4" w:space="0" w:color="auto"/>
              <w:left w:val="single" w:sz="4" w:space="0" w:color="auto"/>
              <w:bottom w:val="single" w:sz="4" w:space="0" w:color="auto"/>
              <w:right w:val="single" w:sz="4" w:space="0" w:color="auto"/>
            </w:tcBorders>
          </w:tcPr>
          <w:p w14:paraId="7ACB18A3" w14:textId="77777777" w:rsidR="00916E67" w:rsidRPr="00E24BB9" w:rsidRDefault="00916E67" w:rsidP="0019687B">
            <w:pPr>
              <w:pStyle w:val="Tabletext"/>
              <w:jc w:val="center"/>
              <w:rPr>
                <w:sz w:val="18"/>
                <w:szCs w:val="18"/>
                <w:lang w:val="fr-FR"/>
              </w:rPr>
            </w:pPr>
            <w:r w:rsidRPr="00E24BB9">
              <w:rPr>
                <w:color w:val="000000"/>
                <w:sz w:val="18"/>
                <w:szCs w:val="18"/>
                <w:lang w:val="fr-FR"/>
              </w:rPr>
              <w:t>789</w:t>
            </w:r>
          </w:p>
        </w:tc>
        <w:tc>
          <w:tcPr>
            <w:tcW w:w="490" w:type="pct"/>
            <w:tcBorders>
              <w:top w:val="single" w:sz="4" w:space="0" w:color="auto"/>
              <w:left w:val="single" w:sz="4" w:space="0" w:color="auto"/>
              <w:bottom w:val="single" w:sz="4" w:space="0" w:color="auto"/>
              <w:right w:val="single" w:sz="4" w:space="0" w:color="auto"/>
            </w:tcBorders>
          </w:tcPr>
          <w:p w14:paraId="5C7D19BA" w14:textId="77777777" w:rsidR="00916E67" w:rsidRPr="00E24BB9" w:rsidRDefault="00916E67" w:rsidP="0019687B">
            <w:pPr>
              <w:pStyle w:val="Tabletext"/>
              <w:jc w:val="center"/>
              <w:rPr>
                <w:sz w:val="18"/>
                <w:szCs w:val="18"/>
                <w:lang w:val="fr-FR"/>
              </w:rPr>
            </w:pPr>
            <w:r w:rsidRPr="00E24BB9">
              <w:rPr>
                <w:color w:val="000000"/>
                <w:sz w:val="18"/>
                <w:szCs w:val="18"/>
                <w:lang w:val="fr-FR"/>
              </w:rPr>
              <w:t>840</w:t>
            </w:r>
          </w:p>
        </w:tc>
        <w:tc>
          <w:tcPr>
            <w:tcW w:w="540" w:type="pct"/>
            <w:tcBorders>
              <w:top w:val="single" w:sz="4" w:space="0" w:color="auto"/>
              <w:left w:val="single" w:sz="4" w:space="0" w:color="auto"/>
              <w:bottom w:val="single" w:sz="4" w:space="0" w:color="auto"/>
              <w:right w:val="single" w:sz="4" w:space="0" w:color="auto"/>
            </w:tcBorders>
          </w:tcPr>
          <w:p w14:paraId="4650DFCB" w14:textId="77777777" w:rsidR="00916E67" w:rsidRPr="00E24BB9" w:rsidRDefault="00916E67" w:rsidP="0019687B">
            <w:pPr>
              <w:pStyle w:val="Tabletext"/>
              <w:jc w:val="center"/>
              <w:rPr>
                <w:sz w:val="18"/>
                <w:szCs w:val="18"/>
                <w:lang w:val="fr-FR"/>
              </w:rPr>
            </w:pPr>
            <w:r w:rsidRPr="00E24BB9">
              <w:rPr>
                <w:color w:val="000000"/>
                <w:sz w:val="18"/>
                <w:szCs w:val="18"/>
                <w:lang w:val="fr-FR"/>
              </w:rPr>
              <w:t>603</w:t>
            </w:r>
          </w:p>
        </w:tc>
      </w:tr>
    </w:tbl>
    <w:p w14:paraId="4660DC7B" w14:textId="77777777" w:rsidR="00C20090" w:rsidRPr="00E24BB9" w:rsidRDefault="00C20090" w:rsidP="001C5446">
      <w:pPr>
        <w:pStyle w:val="Tablefin"/>
        <w:rPr>
          <w:lang w:val="fr-FR"/>
        </w:rPr>
      </w:pPr>
    </w:p>
    <w:p w14:paraId="25F912C9" w14:textId="77777777" w:rsidR="00C20090" w:rsidRPr="00E24BB9" w:rsidRDefault="00C20090" w:rsidP="00C20090">
      <w:pPr>
        <w:tabs>
          <w:tab w:val="left" w:pos="720"/>
        </w:tabs>
        <w:overflowPunct/>
        <w:autoSpaceDE/>
        <w:adjustRightInd/>
        <w:spacing w:before="0"/>
        <w:jc w:val="left"/>
        <w:rPr>
          <w:b/>
          <w:sz w:val="28"/>
          <w:lang w:val="fr-FR"/>
        </w:rPr>
      </w:pPr>
    </w:p>
    <w:p w14:paraId="03040639" w14:textId="2236A8DE" w:rsidR="001C5446" w:rsidRPr="00E24BB9" w:rsidRDefault="001C5446" w:rsidP="00C20090">
      <w:pPr>
        <w:tabs>
          <w:tab w:val="left" w:pos="720"/>
        </w:tabs>
        <w:overflowPunct/>
        <w:autoSpaceDE/>
        <w:adjustRightInd/>
        <w:spacing w:before="0"/>
        <w:jc w:val="left"/>
        <w:rPr>
          <w:b/>
          <w:sz w:val="28"/>
          <w:lang w:val="fr-FR"/>
        </w:rPr>
        <w:sectPr w:rsidR="001C5446" w:rsidRPr="00E24BB9" w:rsidSect="005C0680">
          <w:headerReference w:type="even" r:id="rId23"/>
          <w:headerReference w:type="default" r:id="rId24"/>
          <w:pgSz w:w="16834" w:h="11907" w:orient="landscape" w:code="9"/>
          <w:pgMar w:top="1134" w:right="1418" w:bottom="1134" w:left="1134" w:header="720" w:footer="482" w:gutter="0"/>
          <w:paperSrc w:first="15" w:other="15"/>
          <w:cols w:space="720"/>
          <w:docGrid w:linePitch="326"/>
        </w:sectPr>
      </w:pPr>
    </w:p>
    <w:p w14:paraId="71F50BA9" w14:textId="77777777" w:rsidR="00916E67" w:rsidRPr="00E24BB9" w:rsidRDefault="00916E67" w:rsidP="00916E67">
      <w:pPr>
        <w:pStyle w:val="Heading1"/>
        <w:rPr>
          <w:lang w:val="fr-FR"/>
        </w:rPr>
      </w:pPr>
      <w:bookmarkStart w:id="30" w:name="_Toc201076013"/>
      <w:r w:rsidRPr="00E24BB9">
        <w:rPr>
          <w:lang w:val="fr-FR"/>
        </w:rPr>
        <w:lastRenderedPageBreak/>
        <w:t>4</w:t>
      </w:r>
      <w:r w:rsidRPr="00E24BB9">
        <w:rPr>
          <w:lang w:val="fr-FR"/>
        </w:rPr>
        <w:tab/>
        <w:t>Caractéristiques techniques et opérationnelles des liaisons espace-espace du SES</w:t>
      </w:r>
      <w:bookmarkEnd w:id="30"/>
    </w:p>
    <w:p w14:paraId="60CD3DC4" w14:textId="77777777" w:rsidR="00916E67" w:rsidRPr="00E24BB9" w:rsidRDefault="00916E67" w:rsidP="00916E67">
      <w:pPr>
        <w:rPr>
          <w:lang w:val="fr-FR"/>
        </w:rPr>
      </w:pPr>
      <w:r w:rsidRPr="00E24BB9">
        <w:rPr>
          <w:lang w:val="fr-FR"/>
        </w:rPr>
        <w:t>Les liaisons espace-espace du SES comprennent généralement l'utilisation d'un système à satellites relais de données (DRS) et d'un système de communication d'exploitation de proximité (POCS).</w:t>
      </w:r>
    </w:p>
    <w:p w14:paraId="3CC76D48" w14:textId="77777777" w:rsidR="00916E67" w:rsidRPr="00E24BB9" w:rsidRDefault="00916E67" w:rsidP="00916E67">
      <w:pPr>
        <w:pStyle w:val="Heading2"/>
        <w:rPr>
          <w:lang w:val="fr-FR"/>
        </w:rPr>
      </w:pPr>
      <w:bookmarkStart w:id="31" w:name="_Toc201076014"/>
      <w:r w:rsidRPr="00E24BB9">
        <w:rPr>
          <w:lang w:val="fr-FR"/>
        </w:rPr>
        <w:t>4.1</w:t>
      </w:r>
      <w:r w:rsidRPr="00E24BB9">
        <w:rPr>
          <w:lang w:val="fr-FR"/>
        </w:rPr>
        <w:tab/>
        <w:t>Systèmes à satellites relais de données (DRS)</w:t>
      </w:r>
      <w:bookmarkEnd w:id="31"/>
    </w:p>
    <w:p w14:paraId="49B83E45" w14:textId="77777777" w:rsidR="00916E67" w:rsidRPr="00E24BB9" w:rsidRDefault="00916E67" w:rsidP="00916E67">
      <w:pPr>
        <w:rPr>
          <w:lang w:val="fr-FR"/>
        </w:rPr>
      </w:pPr>
      <w:r w:rsidRPr="00E24BB9">
        <w:rPr>
          <w:lang w:val="fr-FR"/>
        </w:rPr>
        <w:t>Le système fictif de référence pour les systèmes DRS est décrit dans les Recommandations UIT-R SA.1018 et UIT-R SA.1020. Le satellite relais de données est généralement situé sur l'orbite géostationnaire et les liaisons espace-espace du système DRS sont établies entre le satellite relais de données et l'engin spatial utilisateur en orbite terrestre basse.</w:t>
      </w:r>
    </w:p>
    <w:p w14:paraId="3C39B21C" w14:textId="77777777" w:rsidR="00916E67" w:rsidRPr="00E24BB9" w:rsidRDefault="00916E67" w:rsidP="00916E67">
      <w:pPr>
        <w:rPr>
          <w:lang w:val="fr-FR"/>
        </w:rPr>
      </w:pPr>
      <w:r w:rsidRPr="00E24BB9">
        <w:rPr>
          <w:lang w:val="fr-FR"/>
        </w:rPr>
        <w:t>La bande de fréquences 2 025-2 110 MHz est utilisée pour les liaisons Terre vers espace du SES. Cette bande de fréquences est également utilisée pour les liaisons espace-espace dans le sens</w:t>
      </w:r>
      <w:proofErr w:type="gramStart"/>
      <w:r w:rsidRPr="00E24BB9">
        <w:rPr>
          <w:lang w:val="fr-FR"/>
        </w:rPr>
        <w:t xml:space="preserve"> «aller</w:t>
      </w:r>
      <w:proofErr w:type="gramEnd"/>
      <w:r w:rsidRPr="00E24BB9">
        <w:rPr>
          <w:lang w:val="fr-FR"/>
        </w:rPr>
        <w:t>» du SES, généralement pour les radiocommunications du satellite relais de données vers l'engin spatial en orbite terrestre basse. Les caractéristiques des liaisons entre le satellite relais de données et l'engin spatial figurent dans le Tableau 2 de la Recommandation UIT-R SA.1414.</w:t>
      </w:r>
    </w:p>
    <w:p w14:paraId="0C72BC3C" w14:textId="77777777" w:rsidR="00916E67" w:rsidRPr="00E24BB9" w:rsidRDefault="00916E67" w:rsidP="00916E67">
      <w:pPr>
        <w:rPr>
          <w:lang w:val="fr-FR"/>
        </w:rPr>
      </w:pPr>
      <w:r w:rsidRPr="00E24BB9">
        <w:rPr>
          <w:lang w:val="fr-FR"/>
        </w:rPr>
        <w:t>La bande de fréquences 2 200-2 290 MHz est utilisée pour les liaisons espace vers Terre du SES. Cette bande de fréquences est également utilisée pour les liaisons espace-espace dans le sens</w:t>
      </w:r>
      <w:proofErr w:type="gramStart"/>
      <w:r w:rsidRPr="00E24BB9">
        <w:rPr>
          <w:lang w:val="fr-FR"/>
        </w:rPr>
        <w:t xml:space="preserve"> «retour</w:t>
      </w:r>
      <w:proofErr w:type="gramEnd"/>
      <w:r w:rsidRPr="00E24BB9">
        <w:rPr>
          <w:lang w:val="fr-FR"/>
        </w:rPr>
        <w:t>» du SES, généralement pour les radiocommunications de l'engin spatial en orbite terrestre basse vers le satellite relais de données. Les caractéristiques des liaisons entre l'engin spatial et le satellite relais de données figurent dans le Tableau 3 de la Recommandation UIT-R SA.1414.</w:t>
      </w:r>
    </w:p>
    <w:p w14:paraId="28ABF808" w14:textId="77777777" w:rsidR="00916E67" w:rsidRPr="00E24BB9" w:rsidRDefault="00916E67" w:rsidP="00D81E70">
      <w:pPr>
        <w:pStyle w:val="Heading2"/>
        <w:rPr>
          <w:lang w:val="fr-FR"/>
        </w:rPr>
      </w:pPr>
      <w:bookmarkStart w:id="32" w:name="_Toc201076015"/>
      <w:r w:rsidRPr="00E24BB9">
        <w:rPr>
          <w:lang w:val="fr-FR"/>
        </w:rPr>
        <w:t>4.2</w:t>
      </w:r>
      <w:r w:rsidRPr="00E24BB9">
        <w:rPr>
          <w:lang w:val="fr-FR"/>
        </w:rPr>
        <w:tab/>
        <w:t>Système de communication d'exploitation de proximité (POCS)</w:t>
      </w:r>
      <w:bookmarkEnd w:id="32"/>
    </w:p>
    <w:p w14:paraId="68570127" w14:textId="77777777" w:rsidR="00916E67" w:rsidRPr="00E24BB9" w:rsidRDefault="00916E67" w:rsidP="00916E67">
      <w:pPr>
        <w:rPr>
          <w:lang w:val="fr-FR"/>
        </w:rPr>
      </w:pPr>
      <w:r w:rsidRPr="00E24BB9">
        <w:rPr>
          <w:lang w:val="fr-FR"/>
        </w:rPr>
        <w:t>Les liaisons spatiales d'exploitation de proximité sont des liaisons radioélectriques de courte portée, bidirectionnelles, fixes ou mobiles, généralement utilisées pour communiquer entre les sondes, les modules atterrisseurs, les astromobiles, les constellations en orbite et les relais en orbite. Le système POCS répond à plusieurs besoins de communication entre des éléments de réseau d'une telle diversité pour les missions habitées et non habitées.</w:t>
      </w:r>
    </w:p>
    <w:p w14:paraId="6CD4227C" w14:textId="06DB4B5B" w:rsidR="00916E67" w:rsidRPr="00E24BB9" w:rsidRDefault="00916E67" w:rsidP="00916E67">
      <w:pPr>
        <w:rPr>
          <w:lang w:val="fr-FR"/>
        </w:rPr>
      </w:pPr>
      <w:r w:rsidRPr="00E24BB9">
        <w:rPr>
          <w:lang w:val="fr-FR"/>
        </w:rPr>
        <w:t>La bande de fréquences 2 025-2 110 MHz est utilisée pour les liaisons de radiocommunication espace</w:t>
      </w:r>
      <w:r w:rsidR="00D81E70" w:rsidRPr="00E24BB9">
        <w:rPr>
          <w:lang w:val="fr-FR"/>
        </w:rPr>
        <w:noBreakHyphen/>
      </w:r>
      <w:r w:rsidRPr="00E24BB9">
        <w:rPr>
          <w:lang w:val="fr-FR"/>
        </w:rPr>
        <w:t>espace dans le sens</w:t>
      </w:r>
      <w:proofErr w:type="gramStart"/>
      <w:r w:rsidRPr="00E24BB9">
        <w:rPr>
          <w:lang w:val="fr-FR"/>
        </w:rPr>
        <w:t xml:space="preserve"> «aller</w:t>
      </w:r>
      <w:proofErr w:type="gramEnd"/>
      <w:r w:rsidRPr="00E24BB9">
        <w:rPr>
          <w:lang w:val="fr-FR"/>
        </w:rPr>
        <w:t>» du système POCS et la bande de fréquences 2 200-2 290 MHz est utilisée pour les liaisons de radiocommunication espace-espace dans le sens</w:t>
      </w:r>
      <w:proofErr w:type="gramStart"/>
      <w:r w:rsidRPr="00E24BB9">
        <w:rPr>
          <w:lang w:val="fr-FR"/>
        </w:rPr>
        <w:t xml:space="preserve"> «retour</w:t>
      </w:r>
      <w:proofErr w:type="gramEnd"/>
      <w:r w:rsidRPr="00E24BB9">
        <w:rPr>
          <w:lang w:val="fr-FR"/>
        </w:rPr>
        <w:t>» du système</w:t>
      </w:r>
      <w:r w:rsidR="001C5446" w:rsidRPr="00E24BB9">
        <w:rPr>
          <w:lang w:val="fr-FR"/>
        </w:rPr>
        <w:t> </w:t>
      </w:r>
      <w:r w:rsidRPr="00E24BB9">
        <w:rPr>
          <w:lang w:val="fr-FR"/>
        </w:rPr>
        <w:t>POCS.</w:t>
      </w:r>
    </w:p>
    <w:p w14:paraId="213BEFC7" w14:textId="77777777" w:rsidR="00916E67" w:rsidRPr="00E24BB9" w:rsidRDefault="00916E67" w:rsidP="00916E67">
      <w:pPr>
        <w:rPr>
          <w:lang w:val="fr-FR"/>
        </w:rPr>
      </w:pPr>
      <w:r w:rsidRPr="00E24BB9">
        <w:rPr>
          <w:lang w:val="fr-FR"/>
        </w:rPr>
        <w:t>On trouvera dans le Tableau 5 la liste des scénarios de fonctionnement types des systèmes POCS.</w:t>
      </w:r>
    </w:p>
    <w:p w14:paraId="136A5B2B" w14:textId="77777777" w:rsidR="00916E67" w:rsidRPr="009B3359" w:rsidRDefault="00916E67" w:rsidP="005505B7">
      <w:pPr>
        <w:pStyle w:val="TableNo"/>
        <w:rPr>
          <w:lang w:val="fr-CH"/>
        </w:rPr>
      </w:pPr>
      <w:r w:rsidRPr="009B3359">
        <w:rPr>
          <w:lang w:val="fr-CH"/>
        </w:rPr>
        <w:t>TABLEAU 5</w:t>
      </w:r>
    </w:p>
    <w:p w14:paraId="00C790A0" w14:textId="72384B19" w:rsidR="00C20090" w:rsidRPr="009B3359" w:rsidRDefault="00916E67" w:rsidP="005505B7">
      <w:pPr>
        <w:pStyle w:val="Tabletitle"/>
        <w:rPr>
          <w:lang w:val="fr-CH"/>
        </w:rPr>
      </w:pPr>
      <w:r w:rsidRPr="009B3359">
        <w:rPr>
          <w:lang w:val="fr-CH"/>
        </w:rPr>
        <w:t>Exemples de scénarios d'exploitation des systèmes POCS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5247"/>
      </w:tblGrid>
      <w:tr w:rsidR="00D81E70" w:rsidRPr="00E24BB9" w14:paraId="02F1F4CA" w14:textId="77777777" w:rsidTr="001C5446">
        <w:trPr>
          <w:cantSplit/>
          <w:tblHeader/>
          <w:jc w:val="center"/>
        </w:trPr>
        <w:tc>
          <w:tcPr>
            <w:tcW w:w="2278" w:type="pct"/>
            <w:shd w:val="clear" w:color="auto" w:fill="auto"/>
            <w:vAlign w:val="center"/>
          </w:tcPr>
          <w:p w14:paraId="542F8121" w14:textId="77777777" w:rsidR="00D81E70" w:rsidRPr="00E24BB9" w:rsidRDefault="00D81E70" w:rsidP="0019687B">
            <w:pPr>
              <w:pStyle w:val="Tablehead"/>
              <w:rPr>
                <w:lang w:val="fr-FR"/>
              </w:rPr>
            </w:pPr>
            <w:r w:rsidRPr="00E24BB9">
              <w:rPr>
                <w:bCs/>
                <w:color w:val="000000"/>
                <w:lang w:val="fr-FR"/>
              </w:rPr>
              <w:t>Système</w:t>
            </w:r>
          </w:p>
        </w:tc>
        <w:tc>
          <w:tcPr>
            <w:tcW w:w="2722" w:type="pct"/>
            <w:shd w:val="clear" w:color="auto" w:fill="auto"/>
            <w:vAlign w:val="center"/>
          </w:tcPr>
          <w:p w14:paraId="3D79C11B" w14:textId="77777777" w:rsidR="00D81E70" w:rsidRPr="00E24BB9" w:rsidRDefault="00D81E70" w:rsidP="0019687B">
            <w:pPr>
              <w:pStyle w:val="Tablehead"/>
              <w:rPr>
                <w:lang w:val="fr-FR"/>
              </w:rPr>
            </w:pPr>
            <w:r w:rsidRPr="00E24BB9">
              <w:rPr>
                <w:bCs/>
                <w:color w:val="000000"/>
                <w:lang w:val="fr-FR"/>
              </w:rPr>
              <w:t>Exemple 1</w:t>
            </w:r>
          </w:p>
        </w:tc>
      </w:tr>
      <w:tr w:rsidR="00D81E70" w:rsidRPr="009B3359" w14:paraId="0BA51A56" w14:textId="77777777" w:rsidTr="001C5446">
        <w:trPr>
          <w:cantSplit/>
          <w:jc w:val="center"/>
        </w:trPr>
        <w:tc>
          <w:tcPr>
            <w:tcW w:w="2278" w:type="pct"/>
            <w:shd w:val="clear" w:color="auto" w:fill="auto"/>
            <w:vAlign w:val="center"/>
          </w:tcPr>
          <w:p w14:paraId="1748A3E8" w14:textId="77777777" w:rsidR="00D81E70" w:rsidRPr="00E24BB9" w:rsidRDefault="00D81E70" w:rsidP="0019687B">
            <w:pPr>
              <w:pStyle w:val="Tabletext"/>
              <w:rPr>
                <w:lang w:val="fr-FR"/>
              </w:rPr>
            </w:pPr>
            <w:r w:rsidRPr="00E24BB9">
              <w:rPr>
                <w:color w:val="000000"/>
                <w:lang w:val="fr-FR"/>
              </w:rPr>
              <w:t>Emplacement d'exploitation</w:t>
            </w:r>
          </w:p>
        </w:tc>
        <w:tc>
          <w:tcPr>
            <w:tcW w:w="2722" w:type="pct"/>
            <w:shd w:val="clear" w:color="auto" w:fill="auto"/>
            <w:vAlign w:val="center"/>
          </w:tcPr>
          <w:p w14:paraId="58C4A970" w14:textId="268DA1DC" w:rsidR="00D81E70" w:rsidRPr="00E24BB9" w:rsidRDefault="00D81E70" w:rsidP="001C5446">
            <w:pPr>
              <w:pStyle w:val="Tabletext"/>
              <w:jc w:val="left"/>
              <w:rPr>
                <w:lang w:val="fr-FR"/>
              </w:rPr>
            </w:pPr>
            <w:r w:rsidRPr="00E24BB9">
              <w:rPr>
                <w:color w:val="000000"/>
                <w:lang w:val="fr-FR"/>
              </w:rPr>
              <w:t>Orbite circulaire proche de la Terre à une altitude d'environ</w:t>
            </w:r>
            <w:r w:rsidR="001C5446" w:rsidRPr="00E24BB9">
              <w:rPr>
                <w:color w:val="000000"/>
                <w:lang w:val="fr-FR"/>
              </w:rPr>
              <w:t> </w:t>
            </w:r>
            <w:r w:rsidRPr="00E24BB9">
              <w:rPr>
                <w:color w:val="000000"/>
                <w:lang w:val="fr-FR"/>
              </w:rPr>
              <w:t>400 km</w:t>
            </w:r>
          </w:p>
        </w:tc>
      </w:tr>
      <w:tr w:rsidR="00D81E70" w:rsidRPr="00E24BB9" w14:paraId="425F7C22" w14:textId="77777777" w:rsidTr="001C5446">
        <w:trPr>
          <w:cantSplit/>
          <w:jc w:val="center"/>
        </w:trPr>
        <w:tc>
          <w:tcPr>
            <w:tcW w:w="2278" w:type="pct"/>
            <w:shd w:val="clear" w:color="auto" w:fill="auto"/>
          </w:tcPr>
          <w:p w14:paraId="57F01741" w14:textId="77777777" w:rsidR="00D81E70" w:rsidRPr="00E24BB9" w:rsidRDefault="00D81E70" w:rsidP="0019687B">
            <w:pPr>
              <w:pStyle w:val="Tabletext"/>
              <w:rPr>
                <w:lang w:val="fr-FR"/>
              </w:rPr>
            </w:pPr>
            <w:r w:rsidRPr="00E24BB9">
              <w:rPr>
                <w:color w:val="000000"/>
                <w:lang w:val="fr-FR"/>
              </w:rPr>
              <w:t>Système de communication 1</w:t>
            </w:r>
          </w:p>
        </w:tc>
        <w:tc>
          <w:tcPr>
            <w:tcW w:w="2722" w:type="pct"/>
            <w:shd w:val="clear" w:color="auto" w:fill="auto"/>
          </w:tcPr>
          <w:p w14:paraId="30B8F36D" w14:textId="77777777" w:rsidR="00D81E70" w:rsidRPr="00E24BB9" w:rsidRDefault="00D81E70" w:rsidP="0019687B">
            <w:pPr>
              <w:pStyle w:val="Tabletext"/>
              <w:rPr>
                <w:lang w:val="fr-FR"/>
              </w:rPr>
            </w:pPr>
            <w:r w:rsidRPr="00E24BB9">
              <w:rPr>
                <w:color w:val="000000"/>
                <w:lang w:val="fr-FR"/>
              </w:rPr>
              <w:t>Engin spatial de passage</w:t>
            </w:r>
          </w:p>
        </w:tc>
      </w:tr>
      <w:tr w:rsidR="00D81E70" w:rsidRPr="00E24BB9" w14:paraId="0F89DB33" w14:textId="77777777" w:rsidTr="001C5446">
        <w:trPr>
          <w:cantSplit/>
          <w:jc w:val="center"/>
        </w:trPr>
        <w:tc>
          <w:tcPr>
            <w:tcW w:w="2278" w:type="pct"/>
            <w:shd w:val="clear" w:color="auto" w:fill="auto"/>
          </w:tcPr>
          <w:p w14:paraId="6429EE87" w14:textId="77777777" w:rsidR="00D81E70" w:rsidRPr="00E24BB9" w:rsidRDefault="00D81E70" w:rsidP="0019687B">
            <w:pPr>
              <w:pStyle w:val="Tabletext"/>
              <w:rPr>
                <w:lang w:val="fr-FR"/>
              </w:rPr>
            </w:pPr>
            <w:r w:rsidRPr="00E24BB9">
              <w:rPr>
                <w:color w:val="000000"/>
                <w:lang w:val="fr-FR"/>
              </w:rPr>
              <w:t>Système de communication 2</w:t>
            </w:r>
          </w:p>
        </w:tc>
        <w:tc>
          <w:tcPr>
            <w:tcW w:w="2722" w:type="pct"/>
            <w:shd w:val="clear" w:color="auto" w:fill="auto"/>
          </w:tcPr>
          <w:p w14:paraId="37B0AA81" w14:textId="77777777" w:rsidR="00D81E70" w:rsidRPr="00E24BB9" w:rsidRDefault="00D81E70" w:rsidP="0019687B">
            <w:pPr>
              <w:pStyle w:val="Tabletext"/>
              <w:rPr>
                <w:lang w:val="fr-FR"/>
              </w:rPr>
            </w:pPr>
            <w:r w:rsidRPr="00E24BB9">
              <w:rPr>
                <w:color w:val="000000"/>
                <w:lang w:val="fr-FR"/>
              </w:rPr>
              <w:t>Engins spatiaux habités</w:t>
            </w:r>
          </w:p>
        </w:tc>
      </w:tr>
      <w:tr w:rsidR="00D81E70" w:rsidRPr="009B3359" w14:paraId="09B9A4ED" w14:textId="77777777" w:rsidTr="001C5446">
        <w:trPr>
          <w:cantSplit/>
          <w:jc w:val="center"/>
        </w:trPr>
        <w:tc>
          <w:tcPr>
            <w:tcW w:w="2278" w:type="pct"/>
            <w:shd w:val="clear" w:color="auto" w:fill="auto"/>
          </w:tcPr>
          <w:p w14:paraId="36AB002E" w14:textId="77777777" w:rsidR="00D81E70" w:rsidRPr="00E24BB9" w:rsidRDefault="00D81E70" w:rsidP="0019687B">
            <w:pPr>
              <w:pStyle w:val="Tabletext"/>
              <w:rPr>
                <w:lang w:val="fr-FR"/>
              </w:rPr>
            </w:pPr>
            <w:r w:rsidRPr="00E24BB9">
              <w:rPr>
                <w:color w:val="000000"/>
                <w:lang w:val="fr-FR"/>
              </w:rPr>
              <w:t>Objectifs des opérations</w:t>
            </w:r>
          </w:p>
        </w:tc>
        <w:tc>
          <w:tcPr>
            <w:tcW w:w="2722" w:type="pct"/>
            <w:shd w:val="clear" w:color="auto" w:fill="auto"/>
          </w:tcPr>
          <w:p w14:paraId="5932B795" w14:textId="77777777" w:rsidR="00D81E70" w:rsidRPr="00E24BB9" w:rsidRDefault="00D81E70" w:rsidP="0019687B">
            <w:pPr>
              <w:pStyle w:val="Tabletext"/>
              <w:rPr>
                <w:lang w:val="fr-FR"/>
              </w:rPr>
            </w:pPr>
            <w:r w:rsidRPr="00E24BB9">
              <w:rPr>
                <w:color w:val="000000"/>
                <w:lang w:val="fr-FR"/>
              </w:rPr>
              <w:t xml:space="preserve">Communications </w:t>
            </w:r>
            <w:proofErr w:type="spellStart"/>
            <w:r w:rsidRPr="00E24BB9">
              <w:rPr>
                <w:color w:val="000000"/>
                <w:lang w:val="fr-FR"/>
              </w:rPr>
              <w:t>interorbitales</w:t>
            </w:r>
            <w:proofErr w:type="spellEnd"/>
            <w:r w:rsidRPr="00E24BB9">
              <w:rPr>
                <w:color w:val="000000"/>
                <w:lang w:val="fr-FR"/>
              </w:rPr>
              <w:t xml:space="preserve"> lorsque l'engin spatial de passage s'approche d'un engin spatial habité</w:t>
            </w:r>
          </w:p>
        </w:tc>
      </w:tr>
      <w:tr w:rsidR="00D81E70" w:rsidRPr="00E24BB9" w14:paraId="451E5D7F" w14:textId="77777777" w:rsidTr="001C5446">
        <w:trPr>
          <w:cantSplit/>
          <w:jc w:val="center"/>
        </w:trPr>
        <w:tc>
          <w:tcPr>
            <w:tcW w:w="2278" w:type="pct"/>
            <w:shd w:val="clear" w:color="auto" w:fill="auto"/>
          </w:tcPr>
          <w:p w14:paraId="31F8CAC0" w14:textId="77777777" w:rsidR="00D81E70" w:rsidRPr="00E24BB9" w:rsidRDefault="00D81E70" w:rsidP="0019687B">
            <w:pPr>
              <w:pStyle w:val="Tabletext"/>
              <w:jc w:val="left"/>
              <w:rPr>
                <w:lang w:val="fr-FR"/>
              </w:rPr>
            </w:pPr>
            <w:r w:rsidRPr="00E24BB9">
              <w:rPr>
                <w:color w:val="000000"/>
                <w:lang w:val="fr-FR"/>
              </w:rPr>
              <w:t>Distance maximale entre systèmes POCS</w:t>
            </w:r>
          </w:p>
        </w:tc>
        <w:tc>
          <w:tcPr>
            <w:tcW w:w="2722" w:type="pct"/>
            <w:shd w:val="clear" w:color="auto" w:fill="auto"/>
          </w:tcPr>
          <w:p w14:paraId="3086F97F" w14:textId="77777777" w:rsidR="00D81E70" w:rsidRPr="00E24BB9" w:rsidRDefault="00D81E70" w:rsidP="0019687B">
            <w:pPr>
              <w:pStyle w:val="Tabletext"/>
              <w:rPr>
                <w:lang w:val="fr-FR"/>
              </w:rPr>
            </w:pPr>
            <w:r w:rsidRPr="00E24BB9">
              <w:rPr>
                <w:color w:val="000000"/>
                <w:lang w:val="fr-FR"/>
              </w:rPr>
              <w:t>23 km</w:t>
            </w:r>
          </w:p>
        </w:tc>
      </w:tr>
    </w:tbl>
    <w:p w14:paraId="6D2F1BD0" w14:textId="77777777" w:rsidR="00D81E70" w:rsidRPr="00E24BB9" w:rsidRDefault="00D81E70" w:rsidP="00D81E70">
      <w:pPr>
        <w:pStyle w:val="Tablefin"/>
        <w:rPr>
          <w:lang w:val="fr-FR"/>
        </w:rPr>
      </w:pPr>
    </w:p>
    <w:p w14:paraId="673A8DB3" w14:textId="3E2A05D9" w:rsidR="00D81E70" w:rsidRPr="00E24BB9" w:rsidRDefault="00D81E70" w:rsidP="00D81E70">
      <w:pPr>
        <w:pStyle w:val="Heading3"/>
        <w:rPr>
          <w:lang w:val="fr-FR"/>
        </w:rPr>
      </w:pPr>
      <w:r w:rsidRPr="00E24BB9">
        <w:rPr>
          <w:lang w:val="fr-FR"/>
        </w:rPr>
        <w:lastRenderedPageBreak/>
        <w:t>4.2.1</w:t>
      </w:r>
      <w:r w:rsidRPr="00E24BB9">
        <w:rPr>
          <w:lang w:val="fr-FR"/>
        </w:rPr>
        <w:tab/>
        <w:t>Télémesure/mesure de la distance dans la bande de fréquences 2 200-2 290 MHz</w:t>
      </w:r>
    </w:p>
    <w:p w14:paraId="4C5AFDEB" w14:textId="77777777" w:rsidR="00D81E70" w:rsidRPr="00E24BB9" w:rsidRDefault="00D81E70" w:rsidP="00D81E70">
      <w:pPr>
        <w:rPr>
          <w:lang w:val="fr-FR"/>
        </w:rPr>
      </w:pPr>
      <w:r w:rsidRPr="00E24BB9">
        <w:rPr>
          <w:lang w:val="fr-FR"/>
        </w:rPr>
        <w:t>On trouvera dans le Tableau 6 les paramètres des liaisons de télémesure/mesure de la distance dans le sens</w:t>
      </w:r>
      <w:proofErr w:type="gramStart"/>
      <w:r w:rsidRPr="00E24BB9">
        <w:rPr>
          <w:lang w:val="fr-FR"/>
        </w:rPr>
        <w:t xml:space="preserve"> «retour</w:t>
      </w:r>
      <w:proofErr w:type="gramEnd"/>
      <w:r w:rsidRPr="00E24BB9">
        <w:rPr>
          <w:lang w:val="fr-FR"/>
        </w:rPr>
        <w:t>» dans la bande de fréquences 2 200-2 290 MHz pour les côtés émission et réception des systèmes POCS. La mesure de la distance est utilisée sur les liaisons de systèmes POCS pour mesurer la distance entre deux systèmes POCS.</w:t>
      </w:r>
    </w:p>
    <w:p w14:paraId="59CBFDCE" w14:textId="77777777" w:rsidR="00D81E70" w:rsidRPr="00E24BB9" w:rsidRDefault="00D81E70" w:rsidP="005505B7">
      <w:pPr>
        <w:pStyle w:val="TableNo"/>
      </w:pPr>
      <w:r w:rsidRPr="00E24BB9">
        <w:t>TABLEAU 6</w:t>
      </w:r>
    </w:p>
    <w:p w14:paraId="0DD32C35" w14:textId="2D209D38" w:rsidR="00C20090" w:rsidRPr="005505B7" w:rsidRDefault="00D81E70" w:rsidP="005505B7">
      <w:pPr>
        <w:pStyle w:val="Tabletitle"/>
        <w:rPr>
          <w:lang w:val="fr-CH"/>
        </w:rPr>
      </w:pPr>
      <w:r w:rsidRPr="005505B7">
        <w:rPr>
          <w:lang w:val="fr-CH"/>
        </w:rPr>
        <w:t>Paramètres des systèmes PCS pour les liaisons de télémesure/mesure de la distance dans le sens</w:t>
      </w:r>
      <w:proofErr w:type="gramStart"/>
      <w:r w:rsidRPr="005505B7">
        <w:rPr>
          <w:lang w:val="fr-CH"/>
        </w:rPr>
        <w:t xml:space="preserve"> «retour</w:t>
      </w:r>
      <w:proofErr w:type="gramEnd"/>
      <w:r w:rsidRPr="005505B7">
        <w:rPr>
          <w:lang w:val="fr-CH"/>
        </w:rPr>
        <w:t>» dans la</w:t>
      </w:r>
      <w:r w:rsidR="005505B7" w:rsidRPr="005505B7">
        <w:rPr>
          <w:lang w:val="fr-CH"/>
        </w:rPr>
        <w:t xml:space="preserve"> </w:t>
      </w:r>
      <w:r w:rsidRPr="005505B7">
        <w:rPr>
          <w:lang w:val="fr-CH"/>
        </w:rPr>
        <w:t>bande de fréquences 2 200-2 290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571"/>
      </w:tblGrid>
      <w:tr w:rsidR="00D81E70" w:rsidRPr="009B3359" w14:paraId="39A17420" w14:textId="77777777" w:rsidTr="0019687B">
        <w:trPr>
          <w:cantSplit/>
          <w:tblHeader/>
          <w:jc w:val="center"/>
        </w:trPr>
        <w:tc>
          <w:tcPr>
            <w:tcW w:w="2629" w:type="pct"/>
            <w:shd w:val="clear" w:color="auto" w:fill="auto"/>
            <w:vAlign w:val="center"/>
          </w:tcPr>
          <w:p w14:paraId="1CEBCD07" w14:textId="77777777" w:rsidR="00D81E70" w:rsidRPr="00E24BB9" w:rsidRDefault="00D81E70" w:rsidP="0019687B">
            <w:pPr>
              <w:pStyle w:val="Tablehead"/>
              <w:rPr>
                <w:lang w:val="fr-FR"/>
              </w:rPr>
            </w:pPr>
            <w:r w:rsidRPr="00E24BB9">
              <w:rPr>
                <w:color w:val="000000"/>
                <w:lang w:val="fr-FR"/>
              </w:rPr>
              <w:t>Fonction</w:t>
            </w:r>
          </w:p>
        </w:tc>
        <w:tc>
          <w:tcPr>
            <w:tcW w:w="2371" w:type="pct"/>
            <w:shd w:val="clear" w:color="auto" w:fill="auto"/>
            <w:vAlign w:val="center"/>
          </w:tcPr>
          <w:p w14:paraId="1D2543A9" w14:textId="77777777" w:rsidR="00D81E70" w:rsidRPr="00E24BB9" w:rsidRDefault="00D81E70" w:rsidP="0019687B">
            <w:pPr>
              <w:pStyle w:val="Tablehead"/>
              <w:rPr>
                <w:lang w:val="fr-FR"/>
              </w:rPr>
            </w:pPr>
            <w:r w:rsidRPr="00E24BB9">
              <w:rPr>
                <w:bCs/>
                <w:color w:val="000000"/>
                <w:lang w:val="fr-FR"/>
              </w:rPr>
              <w:t>Télémesure/</w:t>
            </w:r>
            <w:r w:rsidRPr="00E24BB9">
              <w:rPr>
                <w:bCs/>
                <w:lang w:val="fr-FR"/>
              </w:rPr>
              <w:t>mesure de la distance</w:t>
            </w:r>
          </w:p>
        </w:tc>
      </w:tr>
      <w:tr w:rsidR="00D81E70" w:rsidRPr="00E24BB9" w14:paraId="2E00552E" w14:textId="77777777" w:rsidTr="0019687B">
        <w:trPr>
          <w:cantSplit/>
          <w:jc w:val="center"/>
        </w:trPr>
        <w:tc>
          <w:tcPr>
            <w:tcW w:w="2629" w:type="pct"/>
            <w:shd w:val="clear" w:color="auto" w:fill="auto"/>
            <w:vAlign w:val="center"/>
          </w:tcPr>
          <w:p w14:paraId="01F0BF47" w14:textId="77777777" w:rsidR="00D81E70" w:rsidRPr="00E24BB9" w:rsidRDefault="00D81E70" w:rsidP="0019687B">
            <w:pPr>
              <w:pStyle w:val="Tablehead"/>
              <w:rPr>
                <w:bCs/>
                <w:lang w:val="fr-FR"/>
              </w:rPr>
            </w:pPr>
            <w:r w:rsidRPr="00E24BB9">
              <w:rPr>
                <w:bCs/>
                <w:color w:val="000000"/>
                <w:lang w:val="fr-FR"/>
              </w:rPr>
              <w:t>Système</w:t>
            </w:r>
          </w:p>
        </w:tc>
        <w:tc>
          <w:tcPr>
            <w:tcW w:w="2371" w:type="pct"/>
            <w:shd w:val="clear" w:color="auto" w:fill="auto"/>
            <w:vAlign w:val="center"/>
          </w:tcPr>
          <w:p w14:paraId="0BE6BD7E" w14:textId="77777777" w:rsidR="00D81E70" w:rsidRPr="00E24BB9" w:rsidRDefault="00D81E70" w:rsidP="0019687B">
            <w:pPr>
              <w:pStyle w:val="Tablehead"/>
              <w:rPr>
                <w:bCs/>
                <w:lang w:val="fr-FR"/>
              </w:rPr>
            </w:pPr>
            <w:r w:rsidRPr="00E24BB9">
              <w:rPr>
                <w:bCs/>
                <w:color w:val="000000"/>
                <w:lang w:val="fr-FR"/>
              </w:rPr>
              <w:t>Système P</w:t>
            </w:r>
          </w:p>
        </w:tc>
      </w:tr>
      <w:tr w:rsidR="00D81E70" w:rsidRPr="00E24BB9" w14:paraId="5D70DC1D" w14:textId="77777777" w:rsidTr="0019687B">
        <w:trPr>
          <w:cantSplit/>
          <w:jc w:val="center"/>
        </w:trPr>
        <w:tc>
          <w:tcPr>
            <w:tcW w:w="2629" w:type="pct"/>
            <w:shd w:val="clear" w:color="auto" w:fill="auto"/>
          </w:tcPr>
          <w:p w14:paraId="5DD09E57" w14:textId="77777777" w:rsidR="00D81E70" w:rsidRPr="00E24BB9" w:rsidRDefault="00D81E70" w:rsidP="0019687B">
            <w:pPr>
              <w:pStyle w:val="Tabletext"/>
              <w:rPr>
                <w:lang w:val="fr-FR"/>
              </w:rPr>
            </w:pPr>
            <w:r w:rsidRPr="00E24BB9">
              <w:rPr>
                <w:color w:val="000000"/>
                <w:lang w:val="fr-FR"/>
              </w:rPr>
              <w:t>Largeur de bande maximale nécessaire (en MHz)</w:t>
            </w:r>
          </w:p>
        </w:tc>
        <w:tc>
          <w:tcPr>
            <w:tcW w:w="2371" w:type="pct"/>
            <w:shd w:val="clear" w:color="auto" w:fill="auto"/>
          </w:tcPr>
          <w:p w14:paraId="27575BFE" w14:textId="199380C4" w:rsidR="00D81E70" w:rsidRPr="00E24BB9" w:rsidRDefault="00D81E70" w:rsidP="0019687B">
            <w:pPr>
              <w:pStyle w:val="Tabletext"/>
              <w:jc w:val="center"/>
              <w:rPr>
                <w:lang w:val="fr-FR"/>
              </w:rPr>
            </w:pPr>
            <w:r w:rsidRPr="00E24BB9">
              <w:rPr>
                <w:color w:val="000000"/>
                <w:lang w:val="fr-FR"/>
              </w:rPr>
              <w:t>6</w:t>
            </w:r>
            <w:r w:rsidRPr="00E24BB9">
              <w:rPr>
                <w:color w:val="000000"/>
                <w:vertAlign w:val="superscript"/>
                <w:lang w:val="fr-FR"/>
              </w:rPr>
              <w:t>(2)</w:t>
            </w:r>
          </w:p>
        </w:tc>
      </w:tr>
      <w:tr w:rsidR="00D81E70" w:rsidRPr="009B3359" w14:paraId="54A379F5" w14:textId="77777777" w:rsidTr="0019687B">
        <w:trPr>
          <w:cantSplit/>
          <w:jc w:val="center"/>
        </w:trPr>
        <w:tc>
          <w:tcPr>
            <w:tcW w:w="5000" w:type="pct"/>
            <w:gridSpan w:val="2"/>
            <w:shd w:val="clear" w:color="auto" w:fill="auto"/>
          </w:tcPr>
          <w:p w14:paraId="4DB93141" w14:textId="77777777" w:rsidR="00D81E70" w:rsidRPr="00E24BB9" w:rsidRDefault="00D81E70" w:rsidP="0019687B">
            <w:pPr>
              <w:pStyle w:val="Tabletext"/>
              <w:rPr>
                <w:b/>
                <w:lang w:val="fr-FR"/>
              </w:rPr>
            </w:pPr>
            <w:r w:rsidRPr="00E24BB9">
              <w:rPr>
                <w:b/>
                <w:bCs/>
                <w:color w:val="000000"/>
                <w:lang w:val="fr-FR"/>
              </w:rPr>
              <w:t>Paramètres du système de communication 1 (côté émission)</w:t>
            </w:r>
          </w:p>
        </w:tc>
      </w:tr>
      <w:tr w:rsidR="00D81E70" w:rsidRPr="00E24BB9" w14:paraId="1202BC10" w14:textId="77777777" w:rsidTr="0019687B">
        <w:trPr>
          <w:cantSplit/>
          <w:jc w:val="center"/>
        </w:trPr>
        <w:tc>
          <w:tcPr>
            <w:tcW w:w="2629" w:type="pct"/>
            <w:shd w:val="clear" w:color="auto" w:fill="auto"/>
          </w:tcPr>
          <w:p w14:paraId="1E8A82B3" w14:textId="7011168A" w:rsidR="00D81E70" w:rsidRPr="00E24BB9" w:rsidRDefault="00D81E70" w:rsidP="0019687B">
            <w:pPr>
              <w:pStyle w:val="Tabletext"/>
              <w:rPr>
                <w:lang w:val="fr-FR"/>
              </w:rPr>
            </w:pPr>
            <w:r w:rsidRPr="00E24BB9">
              <w:rPr>
                <w:color w:val="000000"/>
                <w:lang w:val="fr-FR"/>
              </w:rPr>
              <w:t xml:space="preserve">Puissance d'entrée de </w:t>
            </w:r>
            <w:proofErr w:type="gramStart"/>
            <w:r w:rsidRPr="00E24BB9">
              <w:rPr>
                <w:color w:val="000000"/>
                <w:lang w:val="fr-FR"/>
              </w:rPr>
              <w:t>l'antenne</w:t>
            </w:r>
            <w:r w:rsidRPr="00E24BB9">
              <w:rPr>
                <w:color w:val="000000"/>
                <w:vertAlign w:val="superscript"/>
                <w:lang w:val="fr-FR"/>
              </w:rPr>
              <w:t>(</w:t>
            </w:r>
            <w:proofErr w:type="gramEnd"/>
            <w:r w:rsidRPr="00E24BB9">
              <w:rPr>
                <w:color w:val="000000"/>
                <w:vertAlign w:val="superscript"/>
                <w:lang w:val="fr-FR"/>
              </w:rPr>
              <w:t>1)</w:t>
            </w:r>
            <w:r w:rsidRPr="00E24BB9">
              <w:rPr>
                <w:color w:val="000000"/>
                <w:lang w:val="fr-FR"/>
              </w:rPr>
              <w:t xml:space="preserve"> (en </w:t>
            </w:r>
            <w:proofErr w:type="spellStart"/>
            <w:r w:rsidRPr="00E24BB9">
              <w:rPr>
                <w:color w:val="000000"/>
                <w:lang w:val="fr-FR"/>
              </w:rPr>
              <w:t>dBW</w:t>
            </w:r>
            <w:proofErr w:type="spellEnd"/>
            <w:r w:rsidRPr="00E24BB9">
              <w:rPr>
                <w:color w:val="000000"/>
                <w:lang w:val="fr-FR"/>
              </w:rPr>
              <w:t>)</w:t>
            </w:r>
          </w:p>
        </w:tc>
        <w:tc>
          <w:tcPr>
            <w:tcW w:w="2371" w:type="pct"/>
            <w:shd w:val="clear" w:color="auto" w:fill="auto"/>
          </w:tcPr>
          <w:p w14:paraId="42C4C693" w14:textId="77777777" w:rsidR="00D81E70" w:rsidRPr="00E24BB9" w:rsidRDefault="00D81E70" w:rsidP="0019687B">
            <w:pPr>
              <w:pStyle w:val="Tabletext"/>
              <w:jc w:val="center"/>
              <w:rPr>
                <w:lang w:val="fr-FR"/>
              </w:rPr>
            </w:pPr>
            <w:r w:rsidRPr="00E24BB9">
              <w:rPr>
                <w:color w:val="000000"/>
                <w:lang w:val="fr-FR"/>
              </w:rPr>
              <w:t>−0,02</w:t>
            </w:r>
          </w:p>
        </w:tc>
      </w:tr>
      <w:tr w:rsidR="00D81E70" w:rsidRPr="00E24BB9" w14:paraId="4DED83E7" w14:textId="77777777" w:rsidTr="0019687B">
        <w:trPr>
          <w:cantSplit/>
          <w:jc w:val="center"/>
        </w:trPr>
        <w:tc>
          <w:tcPr>
            <w:tcW w:w="2629" w:type="pct"/>
            <w:shd w:val="clear" w:color="auto" w:fill="auto"/>
          </w:tcPr>
          <w:p w14:paraId="0DF5704E" w14:textId="77777777" w:rsidR="00D81E70" w:rsidRPr="00E24BB9" w:rsidRDefault="00D81E70" w:rsidP="0019687B">
            <w:pPr>
              <w:pStyle w:val="Tabletext"/>
              <w:rPr>
                <w:lang w:val="fr-FR"/>
              </w:rPr>
            </w:pPr>
            <w:r w:rsidRPr="00E24BB9">
              <w:rPr>
                <w:color w:val="000000"/>
                <w:lang w:val="fr-FR"/>
              </w:rPr>
              <w:t>Type d'antenne</w:t>
            </w:r>
          </w:p>
        </w:tc>
        <w:tc>
          <w:tcPr>
            <w:tcW w:w="2371" w:type="pct"/>
            <w:shd w:val="clear" w:color="auto" w:fill="auto"/>
          </w:tcPr>
          <w:p w14:paraId="1BE2268C" w14:textId="77777777" w:rsidR="00D81E70" w:rsidRPr="00E24BB9" w:rsidRDefault="00D81E70" w:rsidP="0019687B">
            <w:pPr>
              <w:pStyle w:val="Tabletext"/>
              <w:jc w:val="center"/>
              <w:rPr>
                <w:lang w:val="fr-FR"/>
              </w:rPr>
            </w:pPr>
            <w:r w:rsidRPr="00E24BB9">
              <w:rPr>
                <w:color w:val="000000"/>
                <w:lang w:val="fr-FR"/>
              </w:rPr>
              <w:t>En hélice</w:t>
            </w:r>
          </w:p>
        </w:tc>
      </w:tr>
      <w:tr w:rsidR="00D81E70" w:rsidRPr="00E24BB9" w14:paraId="34F17DC3" w14:textId="77777777" w:rsidTr="0019687B">
        <w:trPr>
          <w:cantSplit/>
          <w:jc w:val="center"/>
        </w:trPr>
        <w:tc>
          <w:tcPr>
            <w:tcW w:w="2629" w:type="pct"/>
            <w:shd w:val="clear" w:color="auto" w:fill="auto"/>
          </w:tcPr>
          <w:p w14:paraId="2BEA13DB" w14:textId="77777777" w:rsidR="00D81E70" w:rsidRPr="00E24BB9" w:rsidRDefault="00D81E70" w:rsidP="0019687B">
            <w:pPr>
              <w:pStyle w:val="Tabletext"/>
              <w:rPr>
                <w:lang w:val="fr-FR"/>
              </w:rPr>
            </w:pPr>
            <w:r w:rsidRPr="00E24BB9">
              <w:rPr>
                <w:color w:val="000000"/>
                <w:lang w:val="fr-FR"/>
              </w:rPr>
              <w:t xml:space="preserve">Gain d'antenne maximal (en </w:t>
            </w:r>
            <w:proofErr w:type="spellStart"/>
            <w:r w:rsidRPr="00E24BB9">
              <w:rPr>
                <w:color w:val="000000"/>
                <w:lang w:val="fr-FR"/>
              </w:rPr>
              <w:t>dBi</w:t>
            </w:r>
            <w:proofErr w:type="spellEnd"/>
            <w:r w:rsidRPr="00E24BB9">
              <w:rPr>
                <w:color w:val="000000"/>
                <w:lang w:val="fr-FR"/>
              </w:rPr>
              <w:t>)</w:t>
            </w:r>
          </w:p>
        </w:tc>
        <w:tc>
          <w:tcPr>
            <w:tcW w:w="2371" w:type="pct"/>
            <w:shd w:val="clear" w:color="auto" w:fill="auto"/>
          </w:tcPr>
          <w:p w14:paraId="4E08715B" w14:textId="77777777" w:rsidR="00D81E70" w:rsidRPr="00E24BB9" w:rsidRDefault="00D81E70" w:rsidP="0019687B">
            <w:pPr>
              <w:pStyle w:val="Tabletext"/>
              <w:jc w:val="center"/>
              <w:rPr>
                <w:lang w:val="fr-FR"/>
              </w:rPr>
            </w:pPr>
            <w:r w:rsidRPr="00E24BB9">
              <w:rPr>
                <w:color w:val="000000"/>
                <w:lang w:val="fr-FR"/>
              </w:rPr>
              <w:t>5</w:t>
            </w:r>
          </w:p>
        </w:tc>
      </w:tr>
      <w:tr w:rsidR="00D81E70" w:rsidRPr="00E24BB9" w14:paraId="6CE7DC3E" w14:textId="77777777" w:rsidTr="0019687B">
        <w:trPr>
          <w:cantSplit/>
          <w:jc w:val="center"/>
        </w:trPr>
        <w:tc>
          <w:tcPr>
            <w:tcW w:w="2629" w:type="pct"/>
            <w:shd w:val="clear" w:color="auto" w:fill="auto"/>
          </w:tcPr>
          <w:p w14:paraId="2F72632E" w14:textId="77777777" w:rsidR="00D81E70" w:rsidRPr="00E24BB9" w:rsidRDefault="00D81E70" w:rsidP="0019687B">
            <w:pPr>
              <w:pStyle w:val="Tabletext"/>
              <w:rPr>
                <w:lang w:val="fr-FR"/>
              </w:rPr>
            </w:pPr>
            <w:r w:rsidRPr="00E24BB9">
              <w:rPr>
                <w:color w:val="000000"/>
                <w:lang w:val="fr-FR"/>
              </w:rPr>
              <w:t>Polarisation de l'antenne</w:t>
            </w:r>
          </w:p>
        </w:tc>
        <w:tc>
          <w:tcPr>
            <w:tcW w:w="2371" w:type="pct"/>
            <w:shd w:val="clear" w:color="auto" w:fill="auto"/>
          </w:tcPr>
          <w:p w14:paraId="52539E2C" w14:textId="77777777" w:rsidR="00D81E70" w:rsidRPr="00E24BB9" w:rsidRDefault="00D81E70" w:rsidP="0019687B">
            <w:pPr>
              <w:pStyle w:val="Tabletext"/>
              <w:jc w:val="center"/>
              <w:rPr>
                <w:lang w:val="fr-FR"/>
              </w:rPr>
            </w:pPr>
            <w:r w:rsidRPr="00E24BB9">
              <w:rPr>
                <w:color w:val="000000"/>
                <w:lang w:val="fr-FR"/>
              </w:rPr>
              <w:t>CP</w:t>
            </w:r>
          </w:p>
        </w:tc>
      </w:tr>
      <w:tr w:rsidR="00D81E70" w:rsidRPr="00E24BB9" w14:paraId="20D3A68F" w14:textId="77777777" w:rsidTr="0019687B">
        <w:trPr>
          <w:cantSplit/>
          <w:jc w:val="center"/>
        </w:trPr>
        <w:tc>
          <w:tcPr>
            <w:tcW w:w="2629" w:type="pct"/>
            <w:shd w:val="clear" w:color="auto" w:fill="auto"/>
          </w:tcPr>
          <w:p w14:paraId="15F923B2" w14:textId="77777777" w:rsidR="00D81E70" w:rsidRPr="00E24BB9" w:rsidRDefault="00D81E70" w:rsidP="0019687B">
            <w:pPr>
              <w:pStyle w:val="Tabletext"/>
              <w:rPr>
                <w:lang w:val="fr-FR"/>
              </w:rPr>
            </w:pPr>
            <w:r w:rsidRPr="00E24BB9">
              <w:rPr>
                <w:color w:val="000000"/>
                <w:lang w:val="fr-FR"/>
              </w:rPr>
              <w:t>Diagramme de rayonnement d'antenne</w:t>
            </w:r>
          </w:p>
        </w:tc>
        <w:tc>
          <w:tcPr>
            <w:tcW w:w="2371" w:type="pct"/>
            <w:shd w:val="clear" w:color="auto" w:fill="auto"/>
          </w:tcPr>
          <w:p w14:paraId="11DB302B" w14:textId="77777777" w:rsidR="00D81E70" w:rsidRPr="00E24BB9" w:rsidRDefault="00D81E70" w:rsidP="0019687B">
            <w:pPr>
              <w:pStyle w:val="Tabletext"/>
              <w:jc w:val="center"/>
              <w:rPr>
                <w:lang w:val="fr-FR"/>
              </w:rPr>
            </w:pPr>
            <w:r w:rsidRPr="00E24BB9">
              <w:rPr>
                <w:color w:val="000000"/>
                <w:lang w:val="fr-FR"/>
              </w:rPr>
              <w:t>ND à antennes multiples</w:t>
            </w:r>
          </w:p>
        </w:tc>
      </w:tr>
      <w:tr w:rsidR="00D81E70" w:rsidRPr="009B3359" w14:paraId="69C57306" w14:textId="77777777" w:rsidTr="0019687B">
        <w:trPr>
          <w:cantSplit/>
          <w:jc w:val="center"/>
        </w:trPr>
        <w:tc>
          <w:tcPr>
            <w:tcW w:w="5000" w:type="pct"/>
            <w:gridSpan w:val="2"/>
            <w:shd w:val="clear" w:color="auto" w:fill="auto"/>
          </w:tcPr>
          <w:p w14:paraId="72A9739E" w14:textId="77777777" w:rsidR="00D81E70" w:rsidRPr="00E24BB9" w:rsidRDefault="00D81E70" w:rsidP="0019687B">
            <w:pPr>
              <w:pStyle w:val="Tabletext"/>
              <w:rPr>
                <w:b/>
                <w:lang w:val="fr-FR"/>
              </w:rPr>
            </w:pPr>
            <w:r w:rsidRPr="00E24BB9">
              <w:rPr>
                <w:b/>
                <w:bCs/>
                <w:color w:val="000000"/>
                <w:lang w:val="fr-FR"/>
              </w:rPr>
              <w:t>Paramètres du système de communication 2 (côté réception)</w:t>
            </w:r>
          </w:p>
        </w:tc>
      </w:tr>
      <w:tr w:rsidR="00D81E70" w:rsidRPr="00E24BB9" w14:paraId="14591222" w14:textId="77777777" w:rsidTr="0019687B">
        <w:trPr>
          <w:cantSplit/>
          <w:jc w:val="center"/>
        </w:trPr>
        <w:tc>
          <w:tcPr>
            <w:tcW w:w="2629" w:type="pct"/>
            <w:shd w:val="clear" w:color="auto" w:fill="auto"/>
          </w:tcPr>
          <w:p w14:paraId="56DAAC7B" w14:textId="77777777" w:rsidR="00D81E70" w:rsidRPr="00E24BB9" w:rsidRDefault="00D81E70" w:rsidP="0019687B">
            <w:pPr>
              <w:pStyle w:val="Tabletext"/>
              <w:rPr>
                <w:lang w:val="fr-FR"/>
              </w:rPr>
            </w:pPr>
            <w:r w:rsidRPr="00E24BB9">
              <w:rPr>
                <w:color w:val="000000"/>
                <w:lang w:val="fr-FR"/>
              </w:rPr>
              <w:t>Type d'antenne</w:t>
            </w:r>
          </w:p>
        </w:tc>
        <w:tc>
          <w:tcPr>
            <w:tcW w:w="2371" w:type="pct"/>
            <w:shd w:val="clear" w:color="auto" w:fill="auto"/>
          </w:tcPr>
          <w:p w14:paraId="1E17DBD4" w14:textId="74AB56A7" w:rsidR="00D81E70" w:rsidRPr="00E24BB9" w:rsidRDefault="00D81E70" w:rsidP="0019687B">
            <w:pPr>
              <w:pStyle w:val="Tabletext"/>
              <w:jc w:val="center"/>
              <w:rPr>
                <w:lang w:val="fr-FR"/>
              </w:rPr>
            </w:pPr>
            <w:r w:rsidRPr="00E24BB9">
              <w:rPr>
                <w:color w:val="000000"/>
                <w:lang w:val="fr-FR"/>
              </w:rPr>
              <w:t xml:space="preserve">À </w:t>
            </w:r>
            <w:proofErr w:type="spellStart"/>
            <w:r w:rsidRPr="00E24BB9">
              <w:rPr>
                <w:color w:val="000000"/>
                <w:lang w:val="fr-FR"/>
              </w:rPr>
              <w:t>microruban</w:t>
            </w:r>
            <w:proofErr w:type="spellEnd"/>
          </w:p>
        </w:tc>
      </w:tr>
      <w:tr w:rsidR="00D81E70" w:rsidRPr="00E24BB9" w14:paraId="32F34DDB" w14:textId="77777777" w:rsidTr="0019687B">
        <w:trPr>
          <w:cantSplit/>
          <w:jc w:val="center"/>
        </w:trPr>
        <w:tc>
          <w:tcPr>
            <w:tcW w:w="2629" w:type="pct"/>
            <w:shd w:val="clear" w:color="auto" w:fill="auto"/>
          </w:tcPr>
          <w:p w14:paraId="38196C15" w14:textId="77777777" w:rsidR="00D81E70" w:rsidRPr="00E24BB9" w:rsidRDefault="00D81E70" w:rsidP="0019687B">
            <w:pPr>
              <w:pStyle w:val="Tabletext"/>
              <w:rPr>
                <w:lang w:val="fr-FR"/>
              </w:rPr>
            </w:pPr>
            <w:r w:rsidRPr="00E24BB9">
              <w:rPr>
                <w:color w:val="000000"/>
                <w:lang w:val="fr-FR"/>
              </w:rPr>
              <w:t>Diagramme de rayonnement d'antenne</w:t>
            </w:r>
          </w:p>
        </w:tc>
        <w:tc>
          <w:tcPr>
            <w:tcW w:w="2371" w:type="pct"/>
            <w:shd w:val="clear" w:color="auto" w:fill="auto"/>
          </w:tcPr>
          <w:p w14:paraId="42543147" w14:textId="77777777" w:rsidR="00D81E70" w:rsidRPr="00E24BB9" w:rsidRDefault="00D81E70" w:rsidP="0019687B">
            <w:pPr>
              <w:pStyle w:val="Tabletext"/>
              <w:jc w:val="center"/>
              <w:rPr>
                <w:lang w:val="fr-FR"/>
              </w:rPr>
            </w:pPr>
            <w:r w:rsidRPr="00E24BB9">
              <w:rPr>
                <w:color w:val="000000"/>
                <w:lang w:val="fr-FR"/>
              </w:rPr>
              <w:t>ND à antennes multiples</w:t>
            </w:r>
          </w:p>
        </w:tc>
      </w:tr>
      <w:tr w:rsidR="00D81E70" w:rsidRPr="00E24BB9" w14:paraId="1093B97D" w14:textId="77777777" w:rsidTr="0019687B">
        <w:trPr>
          <w:cantSplit/>
          <w:jc w:val="center"/>
        </w:trPr>
        <w:tc>
          <w:tcPr>
            <w:tcW w:w="2629" w:type="pct"/>
            <w:shd w:val="clear" w:color="auto" w:fill="auto"/>
          </w:tcPr>
          <w:p w14:paraId="3AFE94F7" w14:textId="77777777" w:rsidR="00D81E70" w:rsidRPr="00E24BB9" w:rsidRDefault="00D81E70" w:rsidP="0019687B">
            <w:pPr>
              <w:pStyle w:val="Tabletext"/>
              <w:rPr>
                <w:lang w:val="fr-FR"/>
              </w:rPr>
            </w:pPr>
            <w:r w:rsidRPr="00E24BB9">
              <w:rPr>
                <w:color w:val="000000"/>
                <w:lang w:val="fr-FR"/>
              </w:rPr>
              <w:t xml:space="preserve">Gain d'antenne maximal (en </w:t>
            </w:r>
            <w:proofErr w:type="spellStart"/>
            <w:r w:rsidRPr="00E24BB9">
              <w:rPr>
                <w:color w:val="000000"/>
                <w:lang w:val="fr-FR"/>
              </w:rPr>
              <w:t>dBi</w:t>
            </w:r>
            <w:proofErr w:type="spellEnd"/>
            <w:r w:rsidRPr="00E24BB9">
              <w:rPr>
                <w:color w:val="000000"/>
                <w:lang w:val="fr-FR"/>
              </w:rPr>
              <w:t>)</w:t>
            </w:r>
          </w:p>
        </w:tc>
        <w:tc>
          <w:tcPr>
            <w:tcW w:w="2371" w:type="pct"/>
            <w:shd w:val="clear" w:color="auto" w:fill="auto"/>
          </w:tcPr>
          <w:p w14:paraId="53A5895E" w14:textId="77777777" w:rsidR="00D81E70" w:rsidRPr="00E24BB9" w:rsidRDefault="00D81E70" w:rsidP="0019687B">
            <w:pPr>
              <w:pStyle w:val="Tabletext"/>
              <w:jc w:val="center"/>
              <w:rPr>
                <w:lang w:val="fr-FR"/>
              </w:rPr>
            </w:pPr>
            <w:r w:rsidRPr="00E24BB9">
              <w:rPr>
                <w:color w:val="000000"/>
                <w:lang w:val="fr-FR"/>
              </w:rPr>
              <w:t>7,5</w:t>
            </w:r>
          </w:p>
        </w:tc>
      </w:tr>
      <w:tr w:rsidR="00D81E70" w:rsidRPr="00E24BB9" w14:paraId="5CDF38B5" w14:textId="77777777" w:rsidTr="0019687B">
        <w:trPr>
          <w:cantSplit/>
          <w:jc w:val="center"/>
        </w:trPr>
        <w:tc>
          <w:tcPr>
            <w:tcW w:w="2629" w:type="pct"/>
            <w:shd w:val="clear" w:color="auto" w:fill="auto"/>
          </w:tcPr>
          <w:p w14:paraId="0E3F97D3" w14:textId="77777777" w:rsidR="00D81E70" w:rsidRPr="00E24BB9" w:rsidRDefault="00D81E70" w:rsidP="0019687B">
            <w:pPr>
              <w:pStyle w:val="Tabletext"/>
              <w:rPr>
                <w:lang w:val="fr-FR"/>
              </w:rPr>
            </w:pPr>
            <w:r w:rsidRPr="00E24BB9">
              <w:rPr>
                <w:color w:val="000000"/>
                <w:lang w:val="fr-FR"/>
              </w:rPr>
              <w:t>Polarisation de l'antenne</w:t>
            </w:r>
          </w:p>
        </w:tc>
        <w:tc>
          <w:tcPr>
            <w:tcW w:w="2371" w:type="pct"/>
            <w:shd w:val="clear" w:color="auto" w:fill="auto"/>
          </w:tcPr>
          <w:p w14:paraId="38B041F5" w14:textId="77777777" w:rsidR="00D81E70" w:rsidRPr="00E24BB9" w:rsidRDefault="00D81E70" w:rsidP="0019687B">
            <w:pPr>
              <w:pStyle w:val="Tabletext"/>
              <w:jc w:val="center"/>
              <w:rPr>
                <w:lang w:val="fr-FR"/>
              </w:rPr>
            </w:pPr>
            <w:r w:rsidRPr="00E24BB9">
              <w:rPr>
                <w:color w:val="000000"/>
                <w:lang w:val="fr-FR"/>
              </w:rPr>
              <w:t>CP</w:t>
            </w:r>
          </w:p>
        </w:tc>
      </w:tr>
      <w:tr w:rsidR="00D81E70" w:rsidRPr="00E24BB9" w14:paraId="499B4E5F" w14:textId="77777777" w:rsidTr="0019687B">
        <w:trPr>
          <w:cantSplit/>
          <w:jc w:val="center"/>
        </w:trPr>
        <w:tc>
          <w:tcPr>
            <w:tcW w:w="2629" w:type="pct"/>
            <w:tcBorders>
              <w:bottom w:val="single" w:sz="4" w:space="0" w:color="auto"/>
            </w:tcBorders>
            <w:shd w:val="clear" w:color="auto" w:fill="auto"/>
          </w:tcPr>
          <w:p w14:paraId="7A8F5663" w14:textId="77777777" w:rsidR="00D81E70" w:rsidRPr="00E24BB9" w:rsidRDefault="00D81E70" w:rsidP="0019687B">
            <w:pPr>
              <w:pStyle w:val="Tabletext"/>
              <w:rPr>
                <w:lang w:val="fr-FR"/>
              </w:rPr>
            </w:pPr>
            <w:r w:rsidRPr="00E24BB9">
              <w:rPr>
                <w:color w:val="000000"/>
                <w:lang w:val="fr-FR"/>
              </w:rPr>
              <w:t>Température de bruit du récepteur de satellite (en K)</w:t>
            </w:r>
          </w:p>
        </w:tc>
        <w:tc>
          <w:tcPr>
            <w:tcW w:w="2371" w:type="pct"/>
            <w:tcBorders>
              <w:bottom w:val="single" w:sz="4" w:space="0" w:color="auto"/>
            </w:tcBorders>
            <w:shd w:val="clear" w:color="auto" w:fill="auto"/>
          </w:tcPr>
          <w:p w14:paraId="67F1FD9D" w14:textId="77777777" w:rsidR="00D81E70" w:rsidRPr="00E24BB9" w:rsidRDefault="00D81E70" w:rsidP="0019687B">
            <w:pPr>
              <w:pStyle w:val="Tabletext"/>
              <w:jc w:val="center"/>
              <w:rPr>
                <w:lang w:val="fr-FR"/>
              </w:rPr>
            </w:pPr>
            <w:r w:rsidRPr="00E24BB9">
              <w:rPr>
                <w:color w:val="000000"/>
                <w:lang w:val="fr-FR"/>
              </w:rPr>
              <w:t>525</w:t>
            </w:r>
          </w:p>
        </w:tc>
      </w:tr>
      <w:tr w:rsidR="00D81E70" w:rsidRPr="00E24BB9" w14:paraId="416F7924" w14:textId="77777777" w:rsidTr="0019687B">
        <w:trPr>
          <w:cantSplit/>
          <w:jc w:val="center"/>
        </w:trPr>
        <w:tc>
          <w:tcPr>
            <w:tcW w:w="5000" w:type="pct"/>
            <w:gridSpan w:val="2"/>
            <w:tcBorders>
              <w:top w:val="single" w:sz="4" w:space="0" w:color="auto"/>
              <w:left w:val="nil"/>
              <w:bottom w:val="nil"/>
              <w:right w:val="nil"/>
            </w:tcBorders>
            <w:shd w:val="clear" w:color="auto" w:fill="auto"/>
          </w:tcPr>
          <w:p w14:paraId="661A6049" w14:textId="77777777" w:rsidR="00D81E70" w:rsidRPr="00E24BB9" w:rsidRDefault="00D81E70" w:rsidP="0019687B">
            <w:pPr>
              <w:pStyle w:val="Tablelegend"/>
              <w:rPr>
                <w:lang w:val="fr-FR"/>
              </w:rPr>
            </w:pPr>
            <w:r w:rsidRPr="00E24BB9">
              <w:rPr>
                <w:color w:val="000000"/>
                <w:vertAlign w:val="superscript"/>
                <w:lang w:val="fr-FR"/>
              </w:rPr>
              <w:t>(1)</w:t>
            </w:r>
            <w:r w:rsidRPr="00E24BB9">
              <w:rPr>
                <w:color w:val="000000"/>
                <w:lang w:val="fr-FR"/>
              </w:rPr>
              <w:tab/>
              <w:t>La</w:t>
            </w:r>
            <w:proofErr w:type="gramStart"/>
            <w:r w:rsidRPr="00E24BB9">
              <w:rPr>
                <w:color w:val="000000"/>
                <w:lang w:val="fr-FR"/>
              </w:rPr>
              <w:t xml:space="preserve"> «puissance</w:t>
            </w:r>
            <w:proofErr w:type="gramEnd"/>
            <w:r w:rsidRPr="00E24BB9">
              <w:rPr>
                <w:color w:val="000000"/>
                <w:lang w:val="fr-FR"/>
              </w:rPr>
              <w:t xml:space="preserve"> d'entrée de </w:t>
            </w:r>
            <w:proofErr w:type="gramStart"/>
            <w:r w:rsidRPr="00E24BB9">
              <w:rPr>
                <w:color w:val="000000"/>
                <w:lang w:val="fr-FR"/>
              </w:rPr>
              <w:t>l'antenne»</w:t>
            </w:r>
            <w:proofErr w:type="gramEnd"/>
            <w:r w:rsidRPr="00E24BB9">
              <w:rPr>
                <w:color w:val="000000"/>
                <w:lang w:val="fr-FR"/>
              </w:rPr>
              <w:t xml:space="preserve"> comprend l'affaiblissement dans la ligne d'alimentation de l'antenne.</w:t>
            </w:r>
          </w:p>
          <w:p w14:paraId="1CECBF31" w14:textId="77777777" w:rsidR="00D81E70" w:rsidRPr="00E24BB9" w:rsidRDefault="00D81E70" w:rsidP="0019687B">
            <w:pPr>
              <w:pStyle w:val="Tablelegend"/>
              <w:rPr>
                <w:sz w:val="20"/>
                <w:lang w:val="fr-FR"/>
              </w:rPr>
            </w:pPr>
            <w:r w:rsidRPr="00E24BB9">
              <w:rPr>
                <w:color w:val="000000"/>
                <w:vertAlign w:val="superscript"/>
                <w:lang w:val="fr-FR"/>
              </w:rPr>
              <w:t>(2)</w:t>
            </w:r>
            <w:r w:rsidRPr="00E24BB9">
              <w:rPr>
                <w:color w:val="000000"/>
                <w:lang w:val="fr-FR"/>
              </w:rPr>
              <w:tab/>
              <w:t>Étalement du spectre</w:t>
            </w:r>
          </w:p>
        </w:tc>
      </w:tr>
    </w:tbl>
    <w:p w14:paraId="552D491A" w14:textId="77777777" w:rsidR="00D81E70" w:rsidRPr="00E24BB9" w:rsidRDefault="00D81E70" w:rsidP="00D81E70">
      <w:pPr>
        <w:pStyle w:val="Tablefin"/>
        <w:rPr>
          <w:lang w:val="fr-FR"/>
        </w:rPr>
      </w:pPr>
    </w:p>
    <w:p w14:paraId="455A45A2" w14:textId="77777777" w:rsidR="00D81E70" w:rsidRPr="00E24BB9" w:rsidRDefault="00D81E70" w:rsidP="00D81E70">
      <w:pPr>
        <w:pStyle w:val="Heading3"/>
        <w:rPr>
          <w:lang w:val="fr-FR"/>
        </w:rPr>
      </w:pPr>
      <w:r w:rsidRPr="00E24BB9">
        <w:rPr>
          <w:lang w:val="fr-FR"/>
        </w:rPr>
        <w:t>4.2.2</w:t>
      </w:r>
      <w:r w:rsidRPr="00E24BB9">
        <w:rPr>
          <w:lang w:val="fr-FR"/>
        </w:rPr>
        <w:tab/>
        <w:t>Télécommande/mesure de la distance dans la bande de fréquences 2 025-2 110 MHz</w:t>
      </w:r>
    </w:p>
    <w:p w14:paraId="332E33DD" w14:textId="77777777" w:rsidR="00D81E70" w:rsidRPr="00E24BB9" w:rsidRDefault="00D81E70" w:rsidP="00D81E70">
      <w:pPr>
        <w:rPr>
          <w:lang w:val="fr-FR"/>
        </w:rPr>
      </w:pPr>
      <w:r w:rsidRPr="00E24BB9">
        <w:rPr>
          <w:lang w:val="fr-FR"/>
        </w:rPr>
        <w:t>On trouvera dans le Tableau 7 les paramètres des systèmes pour les liaisons de télécommande dans la bande de fréquences 2 025-2 110 MHz pour les côtés émission et réception des systèmes POCS. La mesure de la distance est utilisée sur les liaisons de systèmes POCS pour mesurer la distance entre deux systèmes POCS.</w:t>
      </w:r>
    </w:p>
    <w:p w14:paraId="0E88813A" w14:textId="029E602D" w:rsidR="00D81E70" w:rsidRPr="00E24BB9" w:rsidRDefault="00D81E70" w:rsidP="00884F32">
      <w:pPr>
        <w:pStyle w:val="TableNo"/>
      </w:pPr>
      <w:r w:rsidRPr="00E24BB9">
        <w:lastRenderedPageBreak/>
        <w:t>TABLEAU 7</w:t>
      </w:r>
    </w:p>
    <w:p w14:paraId="1697EB23" w14:textId="38BE58F2" w:rsidR="00C20090" w:rsidRPr="00884F32" w:rsidRDefault="00D81E70" w:rsidP="00884F32">
      <w:pPr>
        <w:pStyle w:val="Tabletitle"/>
        <w:rPr>
          <w:lang w:val="fr-CH"/>
        </w:rPr>
      </w:pPr>
      <w:r w:rsidRPr="00884F32">
        <w:rPr>
          <w:lang w:val="fr-CH"/>
        </w:rPr>
        <w:t>Paramètres des systèmes POCS pour les liaisons de télécommande/mesure de la distance dans le sens</w:t>
      </w:r>
      <w:proofErr w:type="gramStart"/>
      <w:r w:rsidRPr="00884F32">
        <w:rPr>
          <w:lang w:val="fr-CH"/>
        </w:rPr>
        <w:t xml:space="preserve"> «aller</w:t>
      </w:r>
      <w:proofErr w:type="gramEnd"/>
      <w:r w:rsidRPr="00884F32">
        <w:rPr>
          <w:lang w:val="fr-CH"/>
        </w:rPr>
        <w:t>» dans la</w:t>
      </w:r>
      <w:r w:rsidR="00884F32" w:rsidRPr="00884F32">
        <w:rPr>
          <w:lang w:val="fr-CH"/>
        </w:rPr>
        <w:t xml:space="preserve"> </w:t>
      </w:r>
      <w:r w:rsidRPr="00884F32">
        <w:rPr>
          <w:lang w:val="fr-CH"/>
        </w:rPr>
        <w:t>bande de fréquences 2 025-2 110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571"/>
      </w:tblGrid>
      <w:tr w:rsidR="00D81E70" w:rsidRPr="009B3359" w14:paraId="7BF98E80" w14:textId="77777777" w:rsidTr="0019687B">
        <w:trPr>
          <w:cantSplit/>
          <w:tblHeader/>
          <w:jc w:val="center"/>
        </w:trPr>
        <w:tc>
          <w:tcPr>
            <w:tcW w:w="2629" w:type="pct"/>
            <w:shd w:val="clear" w:color="auto" w:fill="auto"/>
            <w:vAlign w:val="center"/>
          </w:tcPr>
          <w:p w14:paraId="323C2535" w14:textId="77777777" w:rsidR="00D81E70" w:rsidRPr="00E24BB9" w:rsidRDefault="00D81E70" w:rsidP="0019687B">
            <w:pPr>
              <w:pStyle w:val="Tablehead"/>
              <w:keepLines/>
              <w:rPr>
                <w:lang w:val="fr-FR"/>
              </w:rPr>
            </w:pPr>
            <w:r w:rsidRPr="00E24BB9">
              <w:rPr>
                <w:color w:val="000000"/>
                <w:lang w:val="fr-FR"/>
              </w:rPr>
              <w:t>Fonction</w:t>
            </w:r>
          </w:p>
        </w:tc>
        <w:tc>
          <w:tcPr>
            <w:tcW w:w="2371" w:type="pct"/>
            <w:shd w:val="clear" w:color="auto" w:fill="auto"/>
            <w:vAlign w:val="center"/>
          </w:tcPr>
          <w:p w14:paraId="486C40AA" w14:textId="77777777" w:rsidR="00D81E70" w:rsidRPr="00E24BB9" w:rsidRDefault="00D81E70" w:rsidP="0019687B">
            <w:pPr>
              <w:pStyle w:val="Tablehead"/>
              <w:keepLines/>
              <w:rPr>
                <w:lang w:val="fr-FR"/>
              </w:rPr>
            </w:pPr>
            <w:r w:rsidRPr="00E24BB9">
              <w:rPr>
                <w:bCs/>
                <w:color w:val="000000"/>
                <w:lang w:val="fr-FR"/>
              </w:rPr>
              <w:t>Télécommande/</w:t>
            </w:r>
            <w:r w:rsidRPr="00E24BB9">
              <w:rPr>
                <w:bCs/>
                <w:lang w:val="fr-FR"/>
              </w:rPr>
              <w:t>mesure de la distance</w:t>
            </w:r>
          </w:p>
        </w:tc>
      </w:tr>
      <w:tr w:rsidR="00D81E70" w:rsidRPr="00E24BB9" w14:paraId="3038178B" w14:textId="77777777" w:rsidTr="0019687B">
        <w:trPr>
          <w:cantSplit/>
          <w:jc w:val="center"/>
        </w:trPr>
        <w:tc>
          <w:tcPr>
            <w:tcW w:w="2629" w:type="pct"/>
            <w:shd w:val="clear" w:color="auto" w:fill="auto"/>
            <w:vAlign w:val="center"/>
          </w:tcPr>
          <w:p w14:paraId="2FDCAF0D" w14:textId="77777777" w:rsidR="00D81E70" w:rsidRPr="00E24BB9" w:rsidRDefault="00D81E70" w:rsidP="0019687B">
            <w:pPr>
              <w:pStyle w:val="Tablehead"/>
              <w:keepLines/>
              <w:rPr>
                <w:bCs/>
                <w:lang w:val="fr-FR"/>
              </w:rPr>
            </w:pPr>
            <w:r w:rsidRPr="00E24BB9">
              <w:rPr>
                <w:bCs/>
                <w:color w:val="000000"/>
                <w:lang w:val="fr-FR"/>
              </w:rPr>
              <w:t>Système</w:t>
            </w:r>
          </w:p>
        </w:tc>
        <w:tc>
          <w:tcPr>
            <w:tcW w:w="2371" w:type="pct"/>
            <w:shd w:val="clear" w:color="auto" w:fill="auto"/>
            <w:vAlign w:val="center"/>
          </w:tcPr>
          <w:p w14:paraId="40344496" w14:textId="77777777" w:rsidR="00D81E70" w:rsidRPr="00E24BB9" w:rsidRDefault="00D81E70" w:rsidP="0019687B">
            <w:pPr>
              <w:pStyle w:val="Tablehead"/>
              <w:keepLines/>
              <w:rPr>
                <w:bCs/>
                <w:lang w:val="fr-FR"/>
              </w:rPr>
            </w:pPr>
            <w:r w:rsidRPr="00E24BB9">
              <w:rPr>
                <w:bCs/>
                <w:color w:val="000000"/>
                <w:lang w:val="fr-FR"/>
              </w:rPr>
              <w:t>Système P</w:t>
            </w:r>
          </w:p>
        </w:tc>
      </w:tr>
      <w:tr w:rsidR="00D81E70" w:rsidRPr="00E24BB9" w14:paraId="055A666D" w14:textId="77777777" w:rsidTr="0019687B">
        <w:trPr>
          <w:cantSplit/>
          <w:jc w:val="center"/>
        </w:trPr>
        <w:tc>
          <w:tcPr>
            <w:tcW w:w="2629" w:type="pct"/>
            <w:shd w:val="clear" w:color="auto" w:fill="auto"/>
          </w:tcPr>
          <w:p w14:paraId="72EBFC4B" w14:textId="77777777" w:rsidR="00D81E70" w:rsidRPr="00E24BB9" w:rsidRDefault="00D81E70" w:rsidP="0019687B">
            <w:pPr>
              <w:pStyle w:val="Tabletext"/>
              <w:keepNext/>
              <w:keepLines/>
              <w:rPr>
                <w:lang w:val="fr-FR"/>
              </w:rPr>
            </w:pPr>
            <w:r w:rsidRPr="00E24BB9">
              <w:rPr>
                <w:color w:val="000000"/>
                <w:lang w:val="fr-FR"/>
              </w:rPr>
              <w:t>Largeur de bande maximale nécessaire (en MHz)</w:t>
            </w:r>
          </w:p>
        </w:tc>
        <w:tc>
          <w:tcPr>
            <w:tcW w:w="2371" w:type="pct"/>
            <w:shd w:val="clear" w:color="auto" w:fill="auto"/>
          </w:tcPr>
          <w:p w14:paraId="623AD06A" w14:textId="09378E28" w:rsidR="00D81E70" w:rsidRPr="00E24BB9" w:rsidRDefault="00D81E70" w:rsidP="0019687B">
            <w:pPr>
              <w:pStyle w:val="Tabletext"/>
              <w:keepNext/>
              <w:keepLines/>
              <w:jc w:val="center"/>
              <w:rPr>
                <w:lang w:val="fr-FR"/>
              </w:rPr>
            </w:pPr>
            <w:r w:rsidRPr="00E24BB9">
              <w:rPr>
                <w:color w:val="000000"/>
                <w:lang w:val="fr-FR"/>
              </w:rPr>
              <w:t>10</w:t>
            </w:r>
            <w:r w:rsidRPr="00E24BB9">
              <w:rPr>
                <w:color w:val="000000"/>
                <w:vertAlign w:val="superscript"/>
                <w:lang w:val="fr-FR"/>
              </w:rPr>
              <w:t>(2)</w:t>
            </w:r>
          </w:p>
        </w:tc>
      </w:tr>
      <w:tr w:rsidR="00D81E70" w:rsidRPr="009B3359" w14:paraId="4F3725B4" w14:textId="77777777" w:rsidTr="0019687B">
        <w:trPr>
          <w:cantSplit/>
          <w:jc w:val="center"/>
        </w:trPr>
        <w:tc>
          <w:tcPr>
            <w:tcW w:w="5000" w:type="pct"/>
            <w:gridSpan w:val="2"/>
            <w:shd w:val="clear" w:color="auto" w:fill="auto"/>
          </w:tcPr>
          <w:p w14:paraId="781816FF" w14:textId="77777777" w:rsidR="00D81E70" w:rsidRPr="00E24BB9" w:rsidRDefault="00D81E70" w:rsidP="0019687B">
            <w:pPr>
              <w:pStyle w:val="Tabletext"/>
              <w:keepNext/>
              <w:keepLines/>
              <w:rPr>
                <w:b/>
                <w:lang w:val="fr-FR"/>
              </w:rPr>
            </w:pPr>
            <w:r w:rsidRPr="00E24BB9">
              <w:rPr>
                <w:b/>
                <w:bCs/>
                <w:color w:val="000000"/>
                <w:lang w:val="fr-FR"/>
              </w:rPr>
              <w:t>Paramètres du système de communication 2 (côté émission)</w:t>
            </w:r>
          </w:p>
        </w:tc>
      </w:tr>
      <w:tr w:rsidR="00D81E70" w:rsidRPr="00E24BB9" w14:paraId="78CD5CBA" w14:textId="77777777" w:rsidTr="0019687B">
        <w:trPr>
          <w:cantSplit/>
          <w:jc w:val="center"/>
        </w:trPr>
        <w:tc>
          <w:tcPr>
            <w:tcW w:w="2629" w:type="pct"/>
            <w:shd w:val="clear" w:color="auto" w:fill="auto"/>
          </w:tcPr>
          <w:p w14:paraId="11AE47FB" w14:textId="33554F34" w:rsidR="00D81E70" w:rsidRPr="00E24BB9" w:rsidRDefault="00D81E70" w:rsidP="0019687B">
            <w:pPr>
              <w:pStyle w:val="Tabletext"/>
              <w:keepNext/>
              <w:keepLines/>
              <w:rPr>
                <w:lang w:val="fr-FR"/>
              </w:rPr>
            </w:pPr>
            <w:r w:rsidRPr="00E24BB9">
              <w:rPr>
                <w:color w:val="000000"/>
                <w:lang w:val="fr-FR"/>
              </w:rPr>
              <w:t xml:space="preserve">Puissance d'entrée de </w:t>
            </w:r>
            <w:proofErr w:type="gramStart"/>
            <w:r w:rsidRPr="00E24BB9">
              <w:rPr>
                <w:color w:val="000000"/>
                <w:lang w:val="fr-FR"/>
              </w:rPr>
              <w:t>l'antenne</w:t>
            </w:r>
            <w:r w:rsidRPr="00E24BB9">
              <w:rPr>
                <w:color w:val="000000"/>
                <w:vertAlign w:val="superscript"/>
                <w:lang w:val="fr-FR"/>
              </w:rPr>
              <w:t>(</w:t>
            </w:r>
            <w:proofErr w:type="gramEnd"/>
            <w:r w:rsidRPr="00E24BB9">
              <w:rPr>
                <w:color w:val="000000"/>
                <w:vertAlign w:val="superscript"/>
                <w:lang w:val="fr-FR"/>
              </w:rPr>
              <w:t>1)</w:t>
            </w:r>
            <w:r w:rsidRPr="00E24BB9">
              <w:rPr>
                <w:color w:val="000000"/>
                <w:lang w:val="fr-FR"/>
              </w:rPr>
              <w:t xml:space="preserve"> (en </w:t>
            </w:r>
            <w:proofErr w:type="spellStart"/>
            <w:r w:rsidRPr="00E24BB9">
              <w:rPr>
                <w:color w:val="000000"/>
                <w:lang w:val="fr-FR"/>
              </w:rPr>
              <w:t>dBW</w:t>
            </w:r>
            <w:proofErr w:type="spellEnd"/>
            <w:r w:rsidRPr="00E24BB9">
              <w:rPr>
                <w:color w:val="000000"/>
                <w:lang w:val="fr-FR"/>
              </w:rPr>
              <w:t>)</w:t>
            </w:r>
          </w:p>
        </w:tc>
        <w:tc>
          <w:tcPr>
            <w:tcW w:w="2371" w:type="pct"/>
            <w:shd w:val="clear" w:color="auto" w:fill="auto"/>
          </w:tcPr>
          <w:p w14:paraId="660C16A3" w14:textId="77777777" w:rsidR="00D81E70" w:rsidRPr="00E24BB9" w:rsidRDefault="00D81E70" w:rsidP="0019687B">
            <w:pPr>
              <w:pStyle w:val="Tabletext"/>
              <w:keepNext/>
              <w:keepLines/>
              <w:jc w:val="center"/>
              <w:rPr>
                <w:lang w:val="fr-FR"/>
              </w:rPr>
            </w:pPr>
            <w:r w:rsidRPr="00E24BB9">
              <w:rPr>
                <w:color w:val="000000"/>
                <w:lang w:val="fr-FR"/>
              </w:rPr>
              <w:t>−7,6</w:t>
            </w:r>
          </w:p>
        </w:tc>
      </w:tr>
      <w:tr w:rsidR="00D81E70" w:rsidRPr="00E24BB9" w14:paraId="34E544C4" w14:textId="77777777" w:rsidTr="0019687B">
        <w:trPr>
          <w:cantSplit/>
          <w:jc w:val="center"/>
        </w:trPr>
        <w:tc>
          <w:tcPr>
            <w:tcW w:w="2629" w:type="pct"/>
            <w:shd w:val="clear" w:color="auto" w:fill="auto"/>
          </w:tcPr>
          <w:p w14:paraId="796B52E3" w14:textId="77777777" w:rsidR="00D81E70" w:rsidRPr="00E24BB9" w:rsidRDefault="00D81E70" w:rsidP="0019687B">
            <w:pPr>
              <w:pStyle w:val="Tabletext"/>
              <w:keepNext/>
              <w:keepLines/>
              <w:rPr>
                <w:lang w:val="fr-FR"/>
              </w:rPr>
            </w:pPr>
            <w:r w:rsidRPr="00E24BB9">
              <w:rPr>
                <w:color w:val="000000"/>
                <w:lang w:val="fr-FR"/>
              </w:rPr>
              <w:t>Type d'antenne</w:t>
            </w:r>
          </w:p>
        </w:tc>
        <w:tc>
          <w:tcPr>
            <w:tcW w:w="2371" w:type="pct"/>
            <w:shd w:val="clear" w:color="auto" w:fill="auto"/>
          </w:tcPr>
          <w:p w14:paraId="2557D078" w14:textId="1325BB20" w:rsidR="00D81E70" w:rsidRPr="00E24BB9" w:rsidRDefault="00D81E70" w:rsidP="0019687B">
            <w:pPr>
              <w:pStyle w:val="Tabletext"/>
              <w:keepNext/>
              <w:keepLines/>
              <w:jc w:val="center"/>
              <w:rPr>
                <w:lang w:val="fr-FR"/>
              </w:rPr>
            </w:pPr>
            <w:r w:rsidRPr="00E24BB9">
              <w:rPr>
                <w:color w:val="000000"/>
                <w:lang w:val="fr-FR"/>
              </w:rPr>
              <w:t xml:space="preserve">À </w:t>
            </w:r>
            <w:proofErr w:type="spellStart"/>
            <w:r w:rsidRPr="00E24BB9">
              <w:rPr>
                <w:color w:val="000000"/>
                <w:lang w:val="fr-FR"/>
              </w:rPr>
              <w:t>microruban</w:t>
            </w:r>
            <w:proofErr w:type="spellEnd"/>
          </w:p>
        </w:tc>
      </w:tr>
      <w:tr w:rsidR="00D81E70" w:rsidRPr="00E24BB9" w14:paraId="466B565D" w14:textId="77777777" w:rsidTr="0019687B">
        <w:trPr>
          <w:cantSplit/>
          <w:jc w:val="center"/>
        </w:trPr>
        <w:tc>
          <w:tcPr>
            <w:tcW w:w="2629" w:type="pct"/>
            <w:shd w:val="clear" w:color="auto" w:fill="auto"/>
          </w:tcPr>
          <w:p w14:paraId="5A8BDD61" w14:textId="77777777" w:rsidR="00D81E70" w:rsidRPr="00E24BB9" w:rsidRDefault="00D81E70" w:rsidP="0019687B">
            <w:pPr>
              <w:pStyle w:val="Tabletext"/>
              <w:keepNext/>
              <w:keepLines/>
              <w:rPr>
                <w:lang w:val="fr-FR"/>
              </w:rPr>
            </w:pPr>
            <w:r w:rsidRPr="00E24BB9">
              <w:rPr>
                <w:color w:val="000000"/>
                <w:lang w:val="fr-FR"/>
              </w:rPr>
              <w:t xml:space="preserve">Diagramme de rayonnement d'antenne </w:t>
            </w:r>
          </w:p>
        </w:tc>
        <w:tc>
          <w:tcPr>
            <w:tcW w:w="2371" w:type="pct"/>
            <w:shd w:val="clear" w:color="auto" w:fill="auto"/>
          </w:tcPr>
          <w:p w14:paraId="42B8CBB2" w14:textId="77777777" w:rsidR="00D81E70" w:rsidRPr="00E24BB9" w:rsidRDefault="00D81E70" w:rsidP="0019687B">
            <w:pPr>
              <w:pStyle w:val="Tabletext"/>
              <w:keepNext/>
              <w:keepLines/>
              <w:jc w:val="center"/>
              <w:rPr>
                <w:lang w:val="fr-FR"/>
              </w:rPr>
            </w:pPr>
            <w:r w:rsidRPr="00E24BB9">
              <w:rPr>
                <w:color w:val="000000"/>
                <w:lang w:val="fr-FR"/>
              </w:rPr>
              <w:t>ND à antennes multiples</w:t>
            </w:r>
          </w:p>
        </w:tc>
      </w:tr>
      <w:tr w:rsidR="00D81E70" w:rsidRPr="00E24BB9" w14:paraId="3FF7DCBE" w14:textId="77777777" w:rsidTr="0019687B">
        <w:trPr>
          <w:cantSplit/>
          <w:jc w:val="center"/>
        </w:trPr>
        <w:tc>
          <w:tcPr>
            <w:tcW w:w="2629" w:type="pct"/>
            <w:shd w:val="clear" w:color="auto" w:fill="auto"/>
          </w:tcPr>
          <w:p w14:paraId="1EDCFA70" w14:textId="77777777" w:rsidR="00D81E70" w:rsidRPr="00E24BB9" w:rsidRDefault="00D81E70" w:rsidP="0019687B">
            <w:pPr>
              <w:pStyle w:val="Tabletext"/>
              <w:rPr>
                <w:lang w:val="fr-FR"/>
              </w:rPr>
            </w:pPr>
            <w:r w:rsidRPr="00E24BB9">
              <w:rPr>
                <w:color w:val="000000"/>
                <w:lang w:val="fr-FR"/>
              </w:rPr>
              <w:t xml:space="preserve">Gain d'antenne maximal (en </w:t>
            </w:r>
            <w:proofErr w:type="spellStart"/>
            <w:r w:rsidRPr="00E24BB9">
              <w:rPr>
                <w:color w:val="000000"/>
                <w:lang w:val="fr-FR"/>
              </w:rPr>
              <w:t>dBi</w:t>
            </w:r>
            <w:proofErr w:type="spellEnd"/>
            <w:r w:rsidRPr="00E24BB9">
              <w:rPr>
                <w:color w:val="000000"/>
                <w:lang w:val="fr-FR"/>
              </w:rPr>
              <w:t>)</w:t>
            </w:r>
          </w:p>
        </w:tc>
        <w:tc>
          <w:tcPr>
            <w:tcW w:w="2371" w:type="pct"/>
            <w:shd w:val="clear" w:color="auto" w:fill="auto"/>
          </w:tcPr>
          <w:p w14:paraId="1E806D90" w14:textId="77777777" w:rsidR="00D81E70" w:rsidRPr="00E24BB9" w:rsidRDefault="00D81E70" w:rsidP="0019687B">
            <w:pPr>
              <w:pStyle w:val="Tabletext"/>
              <w:jc w:val="center"/>
              <w:rPr>
                <w:lang w:val="fr-FR"/>
              </w:rPr>
            </w:pPr>
            <w:r w:rsidRPr="00E24BB9">
              <w:rPr>
                <w:color w:val="000000"/>
                <w:lang w:val="fr-FR"/>
              </w:rPr>
              <w:t>7,5</w:t>
            </w:r>
          </w:p>
        </w:tc>
      </w:tr>
      <w:tr w:rsidR="00D81E70" w:rsidRPr="00E24BB9" w14:paraId="4A078499" w14:textId="77777777" w:rsidTr="0019687B">
        <w:trPr>
          <w:cantSplit/>
          <w:jc w:val="center"/>
        </w:trPr>
        <w:tc>
          <w:tcPr>
            <w:tcW w:w="2629" w:type="pct"/>
            <w:shd w:val="clear" w:color="auto" w:fill="auto"/>
          </w:tcPr>
          <w:p w14:paraId="22DC3E0A" w14:textId="77777777" w:rsidR="00D81E70" w:rsidRPr="00E24BB9" w:rsidRDefault="00D81E70" w:rsidP="0019687B">
            <w:pPr>
              <w:pStyle w:val="Tabletext"/>
              <w:rPr>
                <w:lang w:val="fr-FR"/>
              </w:rPr>
            </w:pPr>
            <w:r w:rsidRPr="00E24BB9">
              <w:rPr>
                <w:color w:val="000000"/>
                <w:lang w:val="fr-FR"/>
              </w:rPr>
              <w:t>Polarisation de l'antenne</w:t>
            </w:r>
          </w:p>
        </w:tc>
        <w:tc>
          <w:tcPr>
            <w:tcW w:w="2371" w:type="pct"/>
            <w:shd w:val="clear" w:color="auto" w:fill="auto"/>
          </w:tcPr>
          <w:p w14:paraId="7644D760" w14:textId="77777777" w:rsidR="00D81E70" w:rsidRPr="00E24BB9" w:rsidRDefault="00D81E70" w:rsidP="0019687B">
            <w:pPr>
              <w:pStyle w:val="Tabletext"/>
              <w:jc w:val="center"/>
              <w:rPr>
                <w:lang w:val="fr-FR"/>
              </w:rPr>
            </w:pPr>
            <w:r w:rsidRPr="00E24BB9">
              <w:rPr>
                <w:color w:val="000000"/>
                <w:lang w:val="fr-FR"/>
              </w:rPr>
              <w:t>CP</w:t>
            </w:r>
          </w:p>
        </w:tc>
      </w:tr>
      <w:tr w:rsidR="00D81E70" w:rsidRPr="009B3359" w14:paraId="6CAB0ACE" w14:textId="77777777" w:rsidTr="0019687B">
        <w:trPr>
          <w:cantSplit/>
          <w:jc w:val="center"/>
        </w:trPr>
        <w:tc>
          <w:tcPr>
            <w:tcW w:w="5000" w:type="pct"/>
            <w:gridSpan w:val="2"/>
            <w:shd w:val="clear" w:color="auto" w:fill="auto"/>
          </w:tcPr>
          <w:p w14:paraId="1D76ABD7" w14:textId="77777777" w:rsidR="00D81E70" w:rsidRPr="00E24BB9" w:rsidRDefault="00D81E70" w:rsidP="0019687B">
            <w:pPr>
              <w:pStyle w:val="Tabletext"/>
              <w:rPr>
                <w:b/>
                <w:lang w:val="fr-FR"/>
              </w:rPr>
            </w:pPr>
            <w:r w:rsidRPr="00E24BB9">
              <w:rPr>
                <w:b/>
                <w:bCs/>
                <w:color w:val="000000"/>
                <w:lang w:val="fr-FR"/>
              </w:rPr>
              <w:t>Paramètres du système de communication 1 (côté réception)</w:t>
            </w:r>
          </w:p>
        </w:tc>
      </w:tr>
      <w:tr w:rsidR="00D81E70" w:rsidRPr="00E24BB9" w14:paraId="547FA910" w14:textId="77777777" w:rsidTr="0019687B">
        <w:trPr>
          <w:cantSplit/>
          <w:jc w:val="center"/>
        </w:trPr>
        <w:tc>
          <w:tcPr>
            <w:tcW w:w="2629" w:type="pct"/>
            <w:shd w:val="clear" w:color="auto" w:fill="auto"/>
          </w:tcPr>
          <w:p w14:paraId="78CA6769" w14:textId="77777777" w:rsidR="00D81E70" w:rsidRPr="00E24BB9" w:rsidRDefault="00D81E70" w:rsidP="0019687B">
            <w:pPr>
              <w:pStyle w:val="Tabletext"/>
              <w:rPr>
                <w:lang w:val="fr-FR"/>
              </w:rPr>
            </w:pPr>
            <w:r w:rsidRPr="00E24BB9">
              <w:rPr>
                <w:color w:val="000000"/>
                <w:lang w:val="fr-FR"/>
              </w:rPr>
              <w:t>Type d'antenne</w:t>
            </w:r>
          </w:p>
        </w:tc>
        <w:tc>
          <w:tcPr>
            <w:tcW w:w="2371" w:type="pct"/>
            <w:shd w:val="clear" w:color="auto" w:fill="auto"/>
          </w:tcPr>
          <w:p w14:paraId="07EE1A9D" w14:textId="77777777" w:rsidR="00D81E70" w:rsidRPr="00E24BB9" w:rsidRDefault="00D81E70" w:rsidP="0019687B">
            <w:pPr>
              <w:pStyle w:val="Tabletext"/>
              <w:jc w:val="center"/>
              <w:rPr>
                <w:lang w:val="fr-FR"/>
              </w:rPr>
            </w:pPr>
            <w:r w:rsidRPr="00E24BB9">
              <w:rPr>
                <w:color w:val="000000"/>
                <w:lang w:val="fr-FR"/>
              </w:rPr>
              <w:t>En hélice</w:t>
            </w:r>
          </w:p>
        </w:tc>
      </w:tr>
      <w:tr w:rsidR="00D81E70" w:rsidRPr="00E24BB9" w14:paraId="77B488D4" w14:textId="77777777" w:rsidTr="0019687B">
        <w:trPr>
          <w:cantSplit/>
          <w:jc w:val="center"/>
        </w:trPr>
        <w:tc>
          <w:tcPr>
            <w:tcW w:w="2629" w:type="pct"/>
            <w:shd w:val="clear" w:color="auto" w:fill="auto"/>
          </w:tcPr>
          <w:p w14:paraId="4085B536" w14:textId="77777777" w:rsidR="00D81E70" w:rsidRPr="00E24BB9" w:rsidRDefault="00D81E70" w:rsidP="0019687B">
            <w:pPr>
              <w:pStyle w:val="Tabletext"/>
              <w:rPr>
                <w:lang w:val="fr-FR"/>
              </w:rPr>
            </w:pPr>
            <w:r w:rsidRPr="00E24BB9">
              <w:rPr>
                <w:color w:val="000000"/>
                <w:lang w:val="fr-FR"/>
              </w:rPr>
              <w:t xml:space="preserve">Gain d'antenne maximal (en </w:t>
            </w:r>
            <w:proofErr w:type="spellStart"/>
            <w:r w:rsidRPr="00E24BB9">
              <w:rPr>
                <w:color w:val="000000"/>
                <w:lang w:val="fr-FR"/>
              </w:rPr>
              <w:t>dBi</w:t>
            </w:r>
            <w:proofErr w:type="spellEnd"/>
            <w:r w:rsidRPr="00E24BB9">
              <w:rPr>
                <w:color w:val="000000"/>
                <w:lang w:val="fr-FR"/>
              </w:rPr>
              <w:t>)</w:t>
            </w:r>
          </w:p>
        </w:tc>
        <w:tc>
          <w:tcPr>
            <w:tcW w:w="2371" w:type="pct"/>
            <w:shd w:val="clear" w:color="auto" w:fill="auto"/>
          </w:tcPr>
          <w:p w14:paraId="6485AFC2" w14:textId="77777777" w:rsidR="00D81E70" w:rsidRPr="00E24BB9" w:rsidRDefault="00D81E70" w:rsidP="0019687B">
            <w:pPr>
              <w:pStyle w:val="Tabletext"/>
              <w:jc w:val="center"/>
              <w:rPr>
                <w:lang w:val="fr-FR"/>
              </w:rPr>
            </w:pPr>
            <w:r w:rsidRPr="00E24BB9">
              <w:rPr>
                <w:color w:val="000000"/>
                <w:lang w:val="fr-FR"/>
              </w:rPr>
              <w:t>5,0</w:t>
            </w:r>
          </w:p>
        </w:tc>
      </w:tr>
      <w:tr w:rsidR="00D81E70" w:rsidRPr="00E24BB9" w14:paraId="0ECCA9CF" w14:textId="77777777" w:rsidTr="0019687B">
        <w:trPr>
          <w:cantSplit/>
          <w:jc w:val="center"/>
        </w:trPr>
        <w:tc>
          <w:tcPr>
            <w:tcW w:w="2629" w:type="pct"/>
            <w:shd w:val="clear" w:color="auto" w:fill="auto"/>
          </w:tcPr>
          <w:p w14:paraId="63F227AC" w14:textId="77777777" w:rsidR="00D81E70" w:rsidRPr="00E24BB9" w:rsidRDefault="00D81E70" w:rsidP="0019687B">
            <w:pPr>
              <w:pStyle w:val="Tabletext"/>
              <w:rPr>
                <w:lang w:val="fr-FR"/>
              </w:rPr>
            </w:pPr>
            <w:r w:rsidRPr="00E24BB9">
              <w:rPr>
                <w:color w:val="000000"/>
                <w:lang w:val="fr-FR"/>
              </w:rPr>
              <w:t>Polarisation de l'antenne</w:t>
            </w:r>
          </w:p>
        </w:tc>
        <w:tc>
          <w:tcPr>
            <w:tcW w:w="2371" w:type="pct"/>
            <w:shd w:val="clear" w:color="auto" w:fill="auto"/>
          </w:tcPr>
          <w:p w14:paraId="5BE8D8A9" w14:textId="77777777" w:rsidR="00D81E70" w:rsidRPr="00E24BB9" w:rsidRDefault="00D81E70" w:rsidP="0019687B">
            <w:pPr>
              <w:pStyle w:val="Tabletext"/>
              <w:jc w:val="center"/>
              <w:rPr>
                <w:lang w:val="fr-FR"/>
              </w:rPr>
            </w:pPr>
            <w:r w:rsidRPr="00E24BB9">
              <w:rPr>
                <w:color w:val="000000"/>
                <w:lang w:val="fr-FR"/>
              </w:rPr>
              <w:t>CP</w:t>
            </w:r>
          </w:p>
        </w:tc>
      </w:tr>
      <w:tr w:rsidR="00D81E70" w:rsidRPr="00E24BB9" w14:paraId="4AE67224" w14:textId="77777777" w:rsidTr="0019687B">
        <w:trPr>
          <w:cantSplit/>
          <w:jc w:val="center"/>
        </w:trPr>
        <w:tc>
          <w:tcPr>
            <w:tcW w:w="2629" w:type="pct"/>
            <w:shd w:val="clear" w:color="auto" w:fill="auto"/>
          </w:tcPr>
          <w:p w14:paraId="5C9B1894" w14:textId="77777777" w:rsidR="00D81E70" w:rsidRPr="00E24BB9" w:rsidRDefault="00D81E70" w:rsidP="0019687B">
            <w:pPr>
              <w:pStyle w:val="Tabletext"/>
              <w:rPr>
                <w:lang w:val="fr-FR"/>
              </w:rPr>
            </w:pPr>
            <w:r w:rsidRPr="00E24BB9">
              <w:rPr>
                <w:color w:val="000000"/>
                <w:lang w:val="fr-FR"/>
              </w:rPr>
              <w:t>Diagramme de rayonnement de l'antenne</w:t>
            </w:r>
          </w:p>
        </w:tc>
        <w:tc>
          <w:tcPr>
            <w:tcW w:w="2371" w:type="pct"/>
            <w:shd w:val="clear" w:color="auto" w:fill="auto"/>
          </w:tcPr>
          <w:p w14:paraId="450AD050" w14:textId="77777777" w:rsidR="00D81E70" w:rsidRPr="00E24BB9" w:rsidRDefault="00D81E70" w:rsidP="0019687B">
            <w:pPr>
              <w:pStyle w:val="Tabletext"/>
              <w:jc w:val="center"/>
              <w:rPr>
                <w:lang w:val="fr-FR"/>
              </w:rPr>
            </w:pPr>
            <w:r w:rsidRPr="00E24BB9">
              <w:rPr>
                <w:color w:val="000000"/>
                <w:lang w:val="fr-FR"/>
              </w:rPr>
              <w:t>ND à antennes multiples</w:t>
            </w:r>
          </w:p>
        </w:tc>
      </w:tr>
      <w:tr w:rsidR="00D81E70" w:rsidRPr="00E24BB9" w14:paraId="602DB486" w14:textId="77777777" w:rsidTr="0019687B">
        <w:trPr>
          <w:cantSplit/>
          <w:jc w:val="center"/>
        </w:trPr>
        <w:tc>
          <w:tcPr>
            <w:tcW w:w="2629" w:type="pct"/>
            <w:tcBorders>
              <w:bottom w:val="single" w:sz="4" w:space="0" w:color="auto"/>
            </w:tcBorders>
            <w:shd w:val="clear" w:color="auto" w:fill="auto"/>
          </w:tcPr>
          <w:p w14:paraId="05B5AA32" w14:textId="77777777" w:rsidR="00D81E70" w:rsidRPr="00E24BB9" w:rsidRDefault="00D81E70" w:rsidP="0019687B">
            <w:pPr>
              <w:pStyle w:val="Tabletext"/>
              <w:rPr>
                <w:lang w:val="fr-FR"/>
              </w:rPr>
            </w:pPr>
            <w:r w:rsidRPr="00E24BB9">
              <w:rPr>
                <w:color w:val="000000"/>
                <w:lang w:val="fr-FR"/>
              </w:rPr>
              <w:t>Température de bruit du récepteur de satellite (en K)</w:t>
            </w:r>
          </w:p>
        </w:tc>
        <w:tc>
          <w:tcPr>
            <w:tcW w:w="2371" w:type="pct"/>
            <w:tcBorders>
              <w:bottom w:val="single" w:sz="4" w:space="0" w:color="auto"/>
            </w:tcBorders>
            <w:shd w:val="clear" w:color="auto" w:fill="auto"/>
          </w:tcPr>
          <w:p w14:paraId="254EEED9" w14:textId="77777777" w:rsidR="00D81E70" w:rsidRPr="00E24BB9" w:rsidRDefault="00D81E70" w:rsidP="0019687B">
            <w:pPr>
              <w:pStyle w:val="Tabletext"/>
              <w:jc w:val="center"/>
              <w:rPr>
                <w:lang w:val="fr-FR"/>
              </w:rPr>
            </w:pPr>
            <w:r w:rsidRPr="00E24BB9">
              <w:rPr>
                <w:color w:val="000000"/>
                <w:lang w:val="fr-FR"/>
              </w:rPr>
              <w:t>455</w:t>
            </w:r>
          </w:p>
        </w:tc>
      </w:tr>
      <w:tr w:rsidR="00D81E70" w:rsidRPr="00E24BB9" w14:paraId="581A5BF9" w14:textId="77777777" w:rsidTr="0019687B">
        <w:trPr>
          <w:cantSplit/>
          <w:jc w:val="center"/>
        </w:trPr>
        <w:tc>
          <w:tcPr>
            <w:tcW w:w="5000" w:type="pct"/>
            <w:gridSpan w:val="2"/>
            <w:tcBorders>
              <w:top w:val="single" w:sz="4" w:space="0" w:color="auto"/>
              <w:left w:val="nil"/>
              <w:bottom w:val="nil"/>
              <w:right w:val="nil"/>
            </w:tcBorders>
            <w:shd w:val="clear" w:color="auto" w:fill="auto"/>
          </w:tcPr>
          <w:p w14:paraId="547373A3" w14:textId="77777777" w:rsidR="00D81E70" w:rsidRPr="00E24BB9" w:rsidRDefault="00D81E70" w:rsidP="0019687B">
            <w:pPr>
              <w:pStyle w:val="Tablelegend"/>
              <w:rPr>
                <w:lang w:val="fr-FR"/>
              </w:rPr>
            </w:pPr>
            <w:r w:rsidRPr="00E24BB9">
              <w:rPr>
                <w:color w:val="000000"/>
                <w:vertAlign w:val="superscript"/>
                <w:lang w:val="fr-FR"/>
              </w:rPr>
              <w:t>(1)</w:t>
            </w:r>
            <w:r w:rsidRPr="00E24BB9">
              <w:rPr>
                <w:color w:val="000000"/>
                <w:lang w:val="fr-FR"/>
              </w:rPr>
              <w:tab/>
              <w:t>La</w:t>
            </w:r>
            <w:proofErr w:type="gramStart"/>
            <w:r w:rsidRPr="00E24BB9">
              <w:rPr>
                <w:color w:val="000000"/>
                <w:lang w:val="fr-FR"/>
              </w:rPr>
              <w:t xml:space="preserve"> «puissance</w:t>
            </w:r>
            <w:proofErr w:type="gramEnd"/>
            <w:r w:rsidRPr="00E24BB9">
              <w:rPr>
                <w:color w:val="000000"/>
                <w:lang w:val="fr-FR"/>
              </w:rPr>
              <w:t xml:space="preserve"> d'entrée de </w:t>
            </w:r>
            <w:proofErr w:type="gramStart"/>
            <w:r w:rsidRPr="00E24BB9">
              <w:rPr>
                <w:color w:val="000000"/>
                <w:lang w:val="fr-FR"/>
              </w:rPr>
              <w:t>l'antenne»</w:t>
            </w:r>
            <w:proofErr w:type="gramEnd"/>
            <w:r w:rsidRPr="00E24BB9">
              <w:rPr>
                <w:color w:val="000000"/>
                <w:lang w:val="fr-FR"/>
              </w:rPr>
              <w:t xml:space="preserve"> comprend l'affaiblissement dans la ligne d'alimentation de l'antenne.</w:t>
            </w:r>
          </w:p>
          <w:p w14:paraId="6C2810D3" w14:textId="77777777" w:rsidR="00D81E70" w:rsidRPr="00E24BB9" w:rsidRDefault="00D81E70" w:rsidP="0019687B">
            <w:pPr>
              <w:pStyle w:val="Tablelegend"/>
              <w:rPr>
                <w:sz w:val="20"/>
                <w:lang w:val="fr-FR"/>
              </w:rPr>
            </w:pPr>
            <w:r w:rsidRPr="00E24BB9">
              <w:rPr>
                <w:color w:val="000000"/>
                <w:vertAlign w:val="superscript"/>
                <w:lang w:val="fr-FR"/>
              </w:rPr>
              <w:t>(2)</w:t>
            </w:r>
            <w:r w:rsidRPr="00E24BB9">
              <w:rPr>
                <w:color w:val="000000"/>
                <w:lang w:val="fr-FR"/>
              </w:rPr>
              <w:tab/>
              <w:t>Étalement du spectre</w:t>
            </w:r>
          </w:p>
        </w:tc>
      </w:tr>
    </w:tbl>
    <w:p w14:paraId="7BC40393" w14:textId="7BB79B39" w:rsidR="009818C6" w:rsidRPr="00E24BB9" w:rsidRDefault="009818C6" w:rsidP="00D81E70">
      <w:pPr>
        <w:pStyle w:val="Tablefin"/>
        <w:rPr>
          <w:lang w:val="fr-FR"/>
        </w:rPr>
      </w:pPr>
    </w:p>
    <w:p w14:paraId="23F6D6F4" w14:textId="79670C29" w:rsidR="00A15B94" w:rsidRPr="00E24BB9" w:rsidRDefault="00A15B94" w:rsidP="00884F32">
      <w:pPr>
        <w:pStyle w:val="Line"/>
        <w:rPr>
          <w:lang w:val="fr-FR"/>
        </w:rPr>
      </w:pPr>
    </w:p>
    <w:sectPr w:rsidR="00A15B94" w:rsidRPr="00E24BB9" w:rsidSect="005C0680">
      <w:headerReference w:type="even" r:id="rId25"/>
      <w:headerReference w:type="default" r:id="rId26"/>
      <w:pgSz w:w="11907" w:h="16834" w:code="9"/>
      <w:pgMar w:top="1418" w:right="1134"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CB70" w14:textId="77777777" w:rsidR="0020500B" w:rsidRDefault="0020500B">
      <w:pPr>
        <w:spacing w:before="0"/>
      </w:pPr>
      <w:r>
        <w:separator/>
      </w:r>
    </w:p>
  </w:endnote>
  <w:endnote w:type="continuationSeparator" w:id="0">
    <w:p w14:paraId="518DAF38" w14:textId="77777777" w:rsidR="0020500B" w:rsidRDefault="002050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E00002FF" w:usb1="7AC7FFFF" w:usb2="00000012" w:usb3="00000000" w:csb0="0002000D" w:csb1="00000000"/>
  </w:font>
  <w:font w:name="Helvetica">
    <w:panose1 w:val="020B05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68F3" w14:textId="459E1D70" w:rsidR="0024464A" w:rsidRDefault="0024464A">
    <w:pPr>
      <w:pStyle w:val="Footer"/>
    </w:pPr>
    <w:r>
      <w:drawing>
        <wp:anchor distT="0" distB="0" distL="114300" distR="114300" simplePos="0" relativeHeight="251662336" behindDoc="0" locked="0" layoutInCell="1" allowOverlap="1" wp14:anchorId="5DDC38A3" wp14:editId="44F35326">
          <wp:simplePos x="0" y="0"/>
          <wp:positionH relativeFrom="column">
            <wp:posOffset>5623560</wp:posOffset>
          </wp:positionH>
          <wp:positionV relativeFrom="paragraph">
            <wp:posOffset>-828040</wp:posOffset>
          </wp:positionV>
          <wp:extent cx="737870" cy="813435"/>
          <wp:effectExtent l="0" t="0" r="5080" b="5715"/>
          <wp:wrapThrough wrapText="bothSides">
            <wp:wrapPolygon edited="0">
              <wp:start x="1115" y="0"/>
              <wp:lineTo x="0" y="8600"/>
              <wp:lineTo x="0" y="17199"/>
              <wp:lineTo x="5019" y="21246"/>
              <wp:lineTo x="6134" y="21246"/>
              <wp:lineTo x="21191" y="21246"/>
              <wp:lineTo x="21191" y="5059"/>
              <wp:lineTo x="13384" y="1518"/>
              <wp:lineTo x="3346" y="0"/>
              <wp:lineTo x="1115" y="0"/>
            </wp:wrapPolygon>
          </wp:wrapThrough>
          <wp:docPr id="1" name="Picture 1"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TU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F788" w14:textId="6DB9983D" w:rsidR="0024464A" w:rsidRDefault="0024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98CE6" w14:textId="77777777" w:rsidR="0020500B" w:rsidRDefault="0020500B">
      <w:r>
        <w:separator/>
      </w:r>
    </w:p>
  </w:footnote>
  <w:footnote w:type="continuationSeparator" w:id="0">
    <w:p w14:paraId="435D7F06" w14:textId="77777777" w:rsidR="0020500B" w:rsidRDefault="0020500B">
      <w:r>
        <w:continuationSeparator/>
      </w:r>
    </w:p>
  </w:footnote>
  <w:footnote w:type="continuationNotice" w:id="1">
    <w:p w14:paraId="2716B8B6" w14:textId="77777777" w:rsidR="0020500B" w:rsidRDefault="0020500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55D" w14:textId="77777777" w:rsidR="00FF4734" w:rsidRDefault="00FF4734">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A4BA" w14:textId="70254F6D" w:rsidR="00C20090" w:rsidRPr="00F1306D" w:rsidRDefault="00C20090" w:rsidP="001C5446">
    <w:pPr>
      <w:pStyle w:val="Header"/>
      <w:tabs>
        <w:tab w:val="clear" w:pos="4848"/>
        <w:tab w:val="center" w:pos="7088"/>
      </w:tabs>
      <w:jc w:val="left"/>
      <w:rPr>
        <w:lang w:val="fr-F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306D">
      <w:rPr>
        <w:rStyle w:val="PageNumber"/>
        <w:b/>
        <w:bCs/>
        <w:noProof/>
        <w:lang w:val="fr-FR"/>
      </w:rPr>
      <w:t>2</w:t>
    </w:r>
    <w:r>
      <w:rPr>
        <w:rStyle w:val="PageNumber"/>
        <w:b/>
        <w:bCs/>
      </w:rPr>
      <w:fldChar w:fldCharType="end"/>
    </w:r>
    <w:r w:rsidRPr="00F1306D">
      <w:rPr>
        <w:lang w:val="fr-FR"/>
      </w:rPr>
      <w:tab/>
    </w:r>
    <w:r>
      <w:rPr>
        <w:b/>
        <w:bCs/>
        <w:lang w:val="en-US"/>
      </w:rPr>
      <w:fldChar w:fldCharType="begin"/>
    </w:r>
    <w:r w:rsidRPr="00F1306D">
      <w:rPr>
        <w:b/>
        <w:bCs/>
        <w:lang w:val="fr-FR"/>
      </w:rPr>
      <w:instrText xml:space="preserve"> DOCPROPERTY "Header" \* MERGEFORMAT </w:instrText>
    </w:r>
    <w:r>
      <w:rPr>
        <w:b/>
        <w:bCs/>
        <w:lang w:val="en-US"/>
      </w:rPr>
      <w:fldChar w:fldCharType="separate"/>
    </w:r>
    <w:r w:rsidR="009B3359">
      <w:rPr>
        <w:b/>
        <w:bCs/>
        <w:lang w:val="fr-FR"/>
      </w:rPr>
      <w:t xml:space="preserve">Rec. </w:t>
    </w:r>
    <w:r>
      <w:rPr>
        <w:b/>
        <w:bCs/>
        <w:lang w:val="en-US"/>
      </w:rPr>
      <w:fldChar w:fldCharType="end"/>
    </w:r>
    <w:r w:rsidRPr="00F1306D">
      <w:rPr>
        <w:b/>
        <w:bCs/>
        <w:lang w:val="fr-FR"/>
      </w:rPr>
      <w:t xml:space="preserve">UIT-R </w:t>
    </w:r>
    <w:r w:rsidRPr="0024464A">
      <w:rPr>
        <w:b/>
        <w:bCs/>
        <w:noProof/>
      </w:rPr>
      <w:t>S</w:t>
    </w:r>
    <w:r w:rsidR="006E2208">
      <w:rPr>
        <w:b/>
        <w:bCs/>
        <w:noProof/>
      </w:rPr>
      <w:t>A</w:t>
    </w:r>
    <w:r w:rsidRPr="0024464A">
      <w:rPr>
        <w:b/>
        <w:bCs/>
        <w:noProof/>
      </w:rPr>
      <w:t>.216</w:t>
    </w:r>
    <w:r w:rsidR="006E2208">
      <w:rPr>
        <w:b/>
        <w:bCs/>
        <w:noProof/>
      </w:rPr>
      <w:t>9</w:t>
    </w:r>
    <w:r w:rsidRPr="0024464A">
      <w:rPr>
        <w:b/>
        <w:bCs/>
        <w:noProof/>
      </w:rPr>
      <w:t>-0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65FA" w14:textId="565AB176" w:rsidR="00C20090" w:rsidRDefault="00C20090" w:rsidP="00C20090">
    <w:pPr>
      <w:pStyle w:val="Header"/>
      <w:tabs>
        <w:tab w:val="clear" w:pos="4848"/>
        <w:tab w:val="clear" w:pos="9696"/>
        <w:tab w:val="center" w:pos="7088"/>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9B3359">
      <w:rPr>
        <w:b/>
        <w:bCs/>
        <w:lang w:val="en-US"/>
      </w:rPr>
      <w:t xml:space="preserve">Rec. </w:t>
    </w:r>
    <w:r>
      <w:rPr>
        <w:b/>
        <w:bCs/>
        <w:lang w:val="en-US"/>
      </w:rPr>
      <w:fldChar w:fldCharType="end"/>
    </w:r>
    <w:r>
      <w:rPr>
        <w:b/>
        <w:bCs/>
      </w:rPr>
      <w:t>UIT-R SA</w:t>
    </w:r>
    <w:r w:rsidRPr="0024464A">
      <w:rPr>
        <w:b/>
        <w:bCs/>
        <w:noProof/>
      </w:rPr>
      <w:t>.216</w:t>
    </w:r>
    <w:r>
      <w:rPr>
        <w:b/>
        <w:bCs/>
        <w:noProof/>
      </w:rPr>
      <w:t>9</w:t>
    </w:r>
    <w:r w:rsidRPr="0024464A">
      <w:rPr>
        <w:b/>
        <w:bCs/>
        <w:noProof/>
      </w:rPr>
      <w:t>-0</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D0C" w14:textId="4FB2E285" w:rsidR="00913CDD" w:rsidRPr="00F1306D" w:rsidRDefault="00913CDD" w:rsidP="00913CDD">
    <w:pPr>
      <w:pStyle w:val="Header"/>
      <w:tabs>
        <w:tab w:val="clear" w:pos="4848"/>
        <w:tab w:val="center" w:pos="4820"/>
      </w:tabs>
      <w:jc w:val="left"/>
      <w:rPr>
        <w:lang w:val="fr-F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306D">
      <w:rPr>
        <w:rStyle w:val="PageNumber"/>
        <w:b/>
        <w:bCs/>
        <w:noProof/>
        <w:lang w:val="fr-FR"/>
      </w:rPr>
      <w:t>2</w:t>
    </w:r>
    <w:r>
      <w:rPr>
        <w:rStyle w:val="PageNumber"/>
        <w:b/>
        <w:bCs/>
      </w:rPr>
      <w:fldChar w:fldCharType="end"/>
    </w:r>
    <w:r w:rsidRPr="00F1306D">
      <w:rPr>
        <w:lang w:val="fr-FR"/>
      </w:rPr>
      <w:tab/>
    </w:r>
    <w:r>
      <w:rPr>
        <w:b/>
        <w:bCs/>
        <w:lang w:val="en-US"/>
      </w:rPr>
      <w:fldChar w:fldCharType="begin"/>
    </w:r>
    <w:r w:rsidRPr="00F1306D">
      <w:rPr>
        <w:b/>
        <w:bCs/>
        <w:lang w:val="fr-FR"/>
      </w:rPr>
      <w:instrText xml:space="preserve"> DOCPROPERTY "Header" \* MERGEFORMAT </w:instrText>
    </w:r>
    <w:r>
      <w:rPr>
        <w:b/>
        <w:bCs/>
        <w:lang w:val="en-US"/>
      </w:rPr>
      <w:fldChar w:fldCharType="separate"/>
    </w:r>
    <w:r w:rsidR="009B3359">
      <w:rPr>
        <w:b/>
        <w:bCs/>
        <w:lang w:val="fr-FR"/>
      </w:rPr>
      <w:t xml:space="preserve">Rec. </w:t>
    </w:r>
    <w:r>
      <w:rPr>
        <w:b/>
        <w:bCs/>
        <w:lang w:val="en-US"/>
      </w:rPr>
      <w:fldChar w:fldCharType="end"/>
    </w:r>
    <w:r w:rsidRPr="00F1306D">
      <w:rPr>
        <w:b/>
        <w:bCs/>
        <w:lang w:val="fr-FR"/>
      </w:rPr>
      <w:t xml:space="preserve">UIT-R </w:t>
    </w:r>
    <w:r w:rsidRPr="0024464A">
      <w:rPr>
        <w:b/>
        <w:bCs/>
        <w:noProof/>
      </w:rPr>
      <w:t>S</w:t>
    </w:r>
    <w:r w:rsidR="006E2208">
      <w:rPr>
        <w:b/>
        <w:bCs/>
        <w:noProof/>
      </w:rPr>
      <w:t>A</w:t>
    </w:r>
    <w:r w:rsidRPr="0024464A">
      <w:rPr>
        <w:b/>
        <w:bCs/>
        <w:noProof/>
      </w:rPr>
      <w:t>.216</w:t>
    </w:r>
    <w:r w:rsidR="006E2208">
      <w:rPr>
        <w:b/>
        <w:bCs/>
        <w:noProof/>
      </w:rPr>
      <w:t>9</w:t>
    </w:r>
    <w:r w:rsidRPr="0024464A">
      <w:rPr>
        <w:b/>
        <w:bCs/>
        <w:noProof/>
      </w:rPr>
      <w:t>-0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40CF" w14:textId="14B138F3" w:rsidR="00C20090" w:rsidRDefault="00C20090" w:rsidP="00F1306D">
    <w:pPr>
      <w:pStyle w:val="Header"/>
      <w:tabs>
        <w:tab w:val="clear" w:pos="4848"/>
        <w:tab w:val="clear" w:pos="9696"/>
        <w:tab w:val="center" w:pos="4820"/>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9B3359">
      <w:rPr>
        <w:b/>
        <w:bCs/>
        <w:lang w:val="en-US"/>
      </w:rPr>
      <w:t xml:space="preserve">Rec. </w:t>
    </w:r>
    <w:r>
      <w:rPr>
        <w:b/>
        <w:bCs/>
        <w:lang w:val="en-US"/>
      </w:rPr>
      <w:fldChar w:fldCharType="end"/>
    </w:r>
    <w:r>
      <w:rPr>
        <w:b/>
        <w:bCs/>
      </w:rPr>
      <w:t>UIT-R SA</w:t>
    </w:r>
    <w:r w:rsidRPr="0024464A">
      <w:rPr>
        <w:b/>
        <w:bCs/>
        <w:noProof/>
      </w:rPr>
      <w:t>.216</w:t>
    </w:r>
    <w:r>
      <w:rPr>
        <w:b/>
        <w:bCs/>
        <w:noProof/>
      </w:rPr>
      <w:t>9</w:t>
    </w:r>
    <w:r w:rsidRPr="0024464A">
      <w:rPr>
        <w:b/>
        <w:bCs/>
        <w:noProof/>
      </w:rPr>
      <w:t>-0</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sidRPr="00957194">
            <w:rPr>
              <w:rFonts w:asciiTheme="minorBidi" w:hAnsiTheme="minorBidi"/>
              <w:b/>
              <w:spacing w:val="4"/>
              <w:szCs w:val="24"/>
              <w:lang w:val="fr-FR"/>
            </w:rPr>
            <w:t>i</w:t>
          </w:r>
          <w:r w:rsidR="00D25C67" w:rsidRPr="00957194">
            <w:rPr>
              <w:rFonts w:asciiTheme="minorBidi" w:hAnsiTheme="minorBidi"/>
              <w:b/>
              <w:spacing w:val="4"/>
              <w:szCs w:val="24"/>
              <w:lang w:val="fr-FR"/>
            </w:rPr>
            <w:t>nternationale</w:t>
          </w:r>
          <w:r>
            <w:rPr>
              <w:rFonts w:asciiTheme="minorBidi" w:hAnsiTheme="minorBidi"/>
              <w:b/>
              <w:spacing w:val="4"/>
              <w:szCs w:val="24"/>
            </w:rPr>
            <w:t xml:space="preserve"> des </w:t>
          </w:r>
          <w:r w:rsidR="00B72356" w:rsidRPr="00957194">
            <w:rPr>
              <w:rFonts w:asciiTheme="minorBidi" w:hAnsiTheme="minorBidi"/>
              <w:b/>
              <w:spacing w:val="4"/>
              <w:szCs w:val="24"/>
              <w:lang w:val="fr-FR"/>
            </w:rPr>
            <w:t>télécommunications</w:t>
          </w:r>
        </w:p>
      </w:tc>
    </w:tr>
    <w:tr w:rsidR="00FF4734" w14:paraId="5D0A05A1" w14:textId="77777777" w:rsidTr="000B7708">
      <w:tc>
        <w:tcPr>
          <w:tcW w:w="4634" w:type="dxa"/>
          <w:vAlign w:val="center"/>
        </w:tcPr>
        <w:p w14:paraId="76BE7169" w14:textId="13750A85" w:rsidR="00FF4734" w:rsidRPr="00957194" w:rsidRDefault="00863267" w:rsidP="00744F8B">
          <w:pPr>
            <w:pStyle w:val="Header"/>
            <w:jc w:val="left"/>
            <w:rPr>
              <w:rFonts w:asciiTheme="minorBidi" w:hAnsiTheme="minorBidi"/>
              <w:spacing w:val="4"/>
              <w:sz w:val="21"/>
              <w:szCs w:val="21"/>
              <w:lang w:val="fr-FR"/>
            </w:rPr>
          </w:pPr>
          <w:bookmarkStart w:id="3" w:name="lt_pId001"/>
          <w:r w:rsidRPr="00957194">
            <w:rPr>
              <w:rFonts w:asciiTheme="minorBidi" w:hAnsiTheme="minorBidi"/>
              <w:spacing w:val="4"/>
              <w:szCs w:val="24"/>
              <w:lang w:val="fr-FR"/>
            </w:rPr>
            <w:t>Recomma</w:t>
          </w:r>
          <w:r w:rsidR="00FF4734" w:rsidRPr="00957194">
            <w:rPr>
              <w:rFonts w:asciiTheme="minorBidi" w:hAnsiTheme="minorBidi"/>
              <w:spacing w:val="4"/>
              <w:szCs w:val="24"/>
              <w:lang w:val="fr-FR"/>
            </w:rPr>
            <w:t>ndations</w:t>
          </w:r>
          <w:bookmarkEnd w:id="3"/>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sidRPr="00957194">
            <w:rPr>
              <w:rFonts w:asciiTheme="minorBidi" w:hAnsiTheme="minorBidi"/>
              <w:spacing w:val="4"/>
              <w:szCs w:val="24"/>
              <w:lang w:val="fr-FR"/>
            </w:rPr>
            <w:t>Secteur</w:t>
          </w:r>
          <w:r>
            <w:rPr>
              <w:rFonts w:asciiTheme="minorBidi" w:hAnsiTheme="minorBidi"/>
              <w:spacing w:val="4"/>
              <w:szCs w:val="24"/>
            </w:rPr>
            <w:t xml:space="preserve">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0CE4466B">
              <wp:simplePos x="0" y="0"/>
              <wp:positionH relativeFrom="column">
                <wp:posOffset>-106045</wp:posOffset>
              </wp:positionH>
              <wp:positionV relativeFrom="paragraph">
                <wp:posOffset>164465</wp:posOffset>
              </wp:positionV>
              <wp:extent cx="301625" cy="172085"/>
              <wp:effectExtent l="17780" t="12065" r="23495" b="15875"/>
              <wp:wrapNone/>
              <wp:docPr id="6" name="Tri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29B4C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6" o:spid="_x0000_s1026" type="#_x0000_t5" alt="&quot;&quot;"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" fillcolor="white [3212]"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647C2FF7">
              <wp:simplePos x="0" y="0"/>
              <wp:positionH relativeFrom="page">
                <wp:posOffset>0</wp:posOffset>
              </wp:positionH>
              <wp:positionV relativeFrom="page">
                <wp:posOffset>1196340</wp:posOffset>
              </wp:positionV>
              <wp:extent cx="7560310" cy="236220"/>
              <wp:effectExtent l="9525" t="5715" r="12065" b="571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a:extLst>
                          <a:ext uri="{C183D7F6-B498-43B3-948B-1728B52AA6E4}">
                            <adec:decorative xmlns:adec="http://schemas.microsoft.com/office/drawing/2017/decorative" val="1"/>
                          </a:ext>
                        </a:extLst>
                      </wps:cNvPr>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7C9247C" id="Group 2" o:spid="_x0000_s1026" alt="&quot;&quot;"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quot;&quot;"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AF59" w14:textId="61E2F196" w:rsidR="00FF4734" w:rsidRPr="00071843" w:rsidRDefault="00FF4734" w:rsidP="00D72623">
    <w:pPr>
      <w:pStyle w:val="Header"/>
      <w:jc w:val="left"/>
      <w:rPr>
        <w:lang w:val="fr-CH"/>
      </w:rPr>
    </w:pPr>
    <w:r>
      <w:rPr>
        <w:rStyle w:val="PageNumber"/>
        <w:b/>
        <w:bCs/>
      </w:rPr>
      <w:fldChar w:fldCharType="begin"/>
    </w:r>
    <w:r w:rsidRPr="009B3359">
      <w:rPr>
        <w:rStyle w:val="PageNumber"/>
        <w:b/>
        <w:bCs/>
        <w:lang w:val="fr-CH"/>
      </w:rPr>
      <w:instrText xml:space="preserve"> PAGE </w:instrText>
    </w:r>
    <w:r>
      <w:rPr>
        <w:rStyle w:val="PageNumber"/>
        <w:b/>
        <w:bCs/>
      </w:rPr>
      <w:fldChar w:fldCharType="separate"/>
    </w:r>
    <w:r w:rsidR="00873B3C" w:rsidRPr="009B3359">
      <w:rPr>
        <w:rStyle w:val="PageNumber"/>
        <w:b/>
        <w:bCs/>
        <w:noProof/>
        <w:lang w:val="fr-CH"/>
      </w:rPr>
      <w:t>i</w:t>
    </w:r>
    <w:r w:rsidR="00873B3C" w:rsidRPr="00071843">
      <w:rPr>
        <w:rStyle w:val="PageNumber"/>
        <w:b/>
        <w:bCs/>
        <w:noProof/>
        <w:lang w:val="fr-CH"/>
      </w:rPr>
      <w:t>i</w:t>
    </w:r>
    <w:r>
      <w:rPr>
        <w:rStyle w:val="PageNumber"/>
        <w:b/>
        <w:bCs/>
      </w:rPr>
      <w:fldChar w:fldCharType="end"/>
    </w:r>
    <w:r w:rsidRPr="00071843">
      <w:rPr>
        <w:lang w:val="fr-CH"/>
      </w:rPr>
      <w:tab/>
    </w:r>
    <w:r>
      <w:rPr>
        <w:b/>
        <w:bCs/>
        <w:lang w:val="en-US"/>
      </w:rPr>
      <w:fldChar w:fldCharType="begin"/>
    </w:r>
    <w:r w:rsidRPr="00071843">
      <w:rPr>
        <w:b/>
        <w:bCs/>
        <w:lang w:val="fr-CH"/>
      </w:rPr>
      <w:instrText xml:space="preserve"> DOCPROPERTY "Header" \* MERGEFORMAT </w:instrText>
    </w:r>
    <w:r>
      <w:rPr>
        <w:b/>
        <w:bCs/>
        <w:lang w:val="en-US"/>
      </w:rPr>
      <w:fldChar w:fldCharType="separate"/>
    </w:r>
    <w:r w:rsidR="009B3359">
      <w:rPr>
        <w:b/>
        <w:bCs/>
        <w:lang w:val="fr-CH"/>
      </w:rPr>
      <w:t xml:space="preserve">Rec. </w:t>
    </w:r>
    <w:r>
      <w:rPr>
        <w:b/>
        <w:bCs/>
        <w:lang w:val="en-US"/>
      </w:rPr>
      <w:fldChar w:fldCharType="end"/>
    </w:r>
    <w:r w:rsidR="00AE63EC" w:rsidRPr="00071843">
      <w:rPr>
        <w:b/>
        <w:bCs/>
        <w:lang w:val="fr-CH"/>
      </w:rPr>
      <w:t xml:space="preserve">UIT-R </w:t>
    </w:r>
    <w:r w:rsidR="00F50CE2" w:rsidRPr="00071843">
      <w:rPr>
        <w:b/>
        <w:bCs/>
        <w:noProof/>
        <w:lang w:val="fr-CH"/>
      </w:rPr>
      <w:t>SA</w:t>
    </w:r>
    <w:r w:rsidR="0024464A" w:rsidRPr="00071843">
      <w:rPr>
        <w:b/>
        <w:bCs/>
        <w:noProof/>
        <w:lang w:val="fr-CH"/>
      </w:rPr>
      <w:t>.216</w:t>
    </w:r>
    <w:r w:rsidR="00F50CE2" w:rsidRPr="00071843">
      <w:rPr>
        <w:b/>
        <w:bCs/>
        <w:noProof/>
        <w:lang w:val="fr-CH"/>
      </w:rPr>
      <w:t>9</w:t>
    </w:r>
    <w:r w:rsidR="0024464A" w:rsidRPr="00071843">
      <w:rPr>
        <w:b/>
        <w:bCs/>
        <w:noProof/>
        <w:lang w:val="fr-CH"/>
      </w:rP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140E" w14:textId="6C24884B"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9B335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B3359">
      <w:rPr>
        <w:noProof/>
        <w:lang w:val="en-US"/>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5DBD" w14:textId="62E3579D" w:rsidR="00F1306D" w:rsidRPr="00F1306D" w:rsidRDefault="00F1306D" w:rsidP="00D35522">
    <w:pPr>
      <w:pStyle w:val="Header"/>
      <w:tabs>
        <w:tab w:val="clear" w:pos="4848"/>
        <w:tab w:val="center" w:pos="4820"/>
      </w:tabs>
      <w:jc w:val="left"/>
      <w:rPr>
        <w:lang w:val="fr-F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306D">
      <w:rPr>
        <w:rStyle w:val="PageNumber"/>
        <w:b/>
        <w:bCs/>
        <w:noProof/>
        <w:lang w:val="fr-FR"/>
      </w:rPr>
      <w:t>2</w:t>
    </w:r>
    <w:r>
      <w:rPr>
        <w:rStyle w:val="PageNumber"/>
        <w:b/>
        <w:bCs/>
      </w:rPr>
      <w:fldChar w:fldCharType="end"/>
    </w:r>
    <w:r w:rsidRPr="00F1306D">
      <w:rPr>
        <w:lang w:val="fr-FR"/>
      </w:rPr>
      <w:tab/>
    </w:r>
    <w:r>
      <w:rPr>
        <w:b/>
        <w:bCs/>
        <w:lang w:val="en-US"/>
      </w:rPr>
      <w:fldChar w:fldCharType="begin"/>
    </w:r>
    <w:r w:rsidRPr="00F1306D">
      <w:rPr>
        <w:b/>
        <w:bCs/>
        <w:lang w:val="fr-FR"/>
      </w:rPr>
      <w:instrText xml:space="preserve"> DOCPROPERTY "Header" \* MERGEFORMAT </w:instrText>
    </w:r>
    <w:r>
      <w:rPr>
        <w:b/>
        <w:bCs/>
        <w:lang w:val="en-US"/>
      </w:rPr>
      <w:fldChar w:fldCharType="separate"/>
    </w:r>
    <w:r w:rsidR="009B3359">
      <w:rPr>
        <w:b/>
        <w:bCs/>
        <w:lang w:val="fr-FR"/>
      </w:rPr>
      <w:t xml:space="preserve">Rec. </w:t>
    </w:r>
    <w:r>
      <w:rPr>
        <w:b/>
        <w:bCs/>
        <w:lang w:val="en-US"/>
      </w:rPr>
      <w:fldChar w:fldCharType="end"/>
    </w:r>
    <w:r w:rsidRPr="00F1306D">
      <w:rPr>
        <w:b/>
        <w:bCs/>
        <w:lang w:val="fr-FR"/>
      </w:rPr>
      <w:t xml:space="preserve">UIT-R </w:t>
    </w:r>
    <w:r w:rsidR="006E2208">
      <w:rPr>
        <w:b/>
        <w:bCs/>
        <w:noProof/>
      </w:rPr>
      <w:t>SA</w:t>
    </w:r>
    <w:r w:rsidR="0024464A" w:rsidRPr="0024464A">
      <w:rPr>
        <w:b/>
        <w:bCs/>
        <w:noProof/>
      </w:rPr>
      <w:t>.216</w:t>
    </w:r>
    <w:r w:rsidR="006E2208">
      <w:rPr>
        <w:b/>
        <w:bCs/>
        <w:noProof/>
      </w:rPr>
      <w:t>9</w:t>
    </w:r>
    <w:r w:rsidR="0024464A" w:rsidRPr="0024464A">
      <w:rPr>
        <w:b/>
        <w:bCs/>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B28F" w14:textId="426DF166" w:rsidR="00F1306D" w:rsidRDefault="00F1306D" w:rsidP="00F1306D">
    <w:pPr>
      <w:pStyle w:val="Header"/>
      <w:tabs>
        <w:tab w:val="clear" w:pos="4848"/>
        <w:tab w:val="clear" w:pos="9696"/>
        <w:tab w:val="center" w:pos="4820"/>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9B3359">
      <w:rPr>
        <w:b/>
        <w:bCs/>
        <w:lang w:val="en-US"/>
      </w:rPr>
      <w:t xml:space="preserve">Rec. </w:t>
    </w:r>
    <w:r>
      <w:rPr>
        <w:b/>
        <w:bCs/>
        <w:lang w:val="en-US"/>
      </w:rPr>
      <w:fldChar w:fldCharType="end"/>
    </w:r>
    <w:r>
      <w:rPr>
        <w:b/>
        <w:bCs/>
      </w:rPr>
      <w:t xml:space="preserve">UIT-R </w:t>
    </w:r>
    <w:r w:rsidR="00F50CE2">
      <w:rPr>
        <w:b/>
        <w:bCs/>
      </w:rPr>
      <w:t>SA</w:t>
    </w:r>
    <w:r w:rsidR="0024464A" w:rsidRPr="0024464A">
      <w:rPr>
        <w:b/>
        <w:bCs/>
        <w:noProof/>
      </w:rPr>
      <w:t>.216</w:t>
    </w:r>
    <w:r w:rsidR="00F50CE2">
      <w:rPr>
        <w:b/>
        <w:bCs/>
        <w:noProof/>
      </w:rPr>
      <w:t>9</w:t>
    </w:r>
    <w:r w:rsidR="0024464A" w:rsidRPr="0024464A">
      <w:rPr>
        <w:b/>
        <w:bCs/>
        <w:noProof/>
      </w:rPr>
      <w:t>-0</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8171" w14:textId="464AB7FD" w:rsidR="00C20090" w:rsidRPr="00F1306D" w:rsidRDefault="00C20090" w:rsidP="00C20090">
    <w:pPr>
      <w:pStyle w:val="Header"/>
      <w:tabs>
        <w:tab w:val="clear" w:pos="4848"/>
        <w:tab w:val="center" w:pos="7088"/>
      </w:tabs>
      <w:jc w:val="left"/>
      <w:rPr>
        <w:lang w:val="fr-F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306D">
      <w:rPr>
        <w:rStyle w:val="PageNumber"/>
        <w:b/>
        <w:bCs/>
        <w:noProof/>
        <w:lang w:val="fr-FR"/>
      </w:rPr>
      <w:t>2</w:t>
    </w:r>
    <w:r>
      <w:rPr>
        <w:rStyle w:val="PageNumber"/>
        <w:b/>
        <w:bCs/>
      </w:rPr>
      <w:fldChar w:fldCharType="end"/>
    </w:r>
    <w:r w:rsidRPr="00F1306D">
      <w:rPr>
        <w:lang w:val="fr-FR"/>
      </w:rPr>
      <w:tab/>
    </w:r>
    <w:r>
      <w:rPr>
        <w:b/>
        <w:bCs/>
        <w:lang w:val="en-US"/>
      </w:rPr>
      <w:fldChar w:fldCharType="begin"/>
    </w:r>
    <w:r w:rsidRPr="00F1306D">
      <w:rPr>
        <w:b/>
        <w:bCs/>
        <w:lang w:val="fr-FR"/>
      </w:rPr>
      <w:instrText xml:space="preserve"> DOCPROPERTY "Header" \* MERGEFORMAT </w:instrText>
    </w:r>
    <w:r>
      <w:rPr>
        <w:b/>
        <w:bCs/>
        <w:lang w:val="en-US"/>
      </w:rPr>
      <w:fldChar w:fldCharType="separate"/>
    </w:r>
    <w:r w:rsidR="009B3359">
      <w:rPr>
        <w:b/>
        <w:bCs/>
        <w:lang w:val="fr-FR"/>
      </w:rPr>
      <w:t xml:space="preserve">Rec. </w:t>
    </w:r>
    <w:r>
      <w:rPr>
        <w:b/>
        <w:bCs/>
        <w:lang w:val="en-US"/>
      </w:rPr>
      <w:fldChar w:fldCharType="end"/>
    </w:r>
    <w:r w:rsidRPr="00F1306D">
      <w:rPr>
        <w:b/>
        <w:bCs/>
        <w:lang w:val="fr-FR"/>
      </w:rPr>
      <w:t xml:space="preserve">UIT-R </w:t>
    </w:r>
    <w:r w:rsidRPr="0024464A">
      <w:rPr>
        <w:b/>
        <w:bCs/>
        <w:noProof/>
      </w:rPr>
      <w:t>S</w:t>
    </w:r>
    <w:r w:rsidR="006E2208">
      <w:rPr>
        <w:b/>
        <w:bCs/>
        <w:noProof/>
      </w:rPr>
      <w:t>A</w:t>
    </w:r>
    <w:r w:rsidRPr="0024464A">
      <w:rPr>
        <w:b/>
        <w:bCs/>
        <w:noProof/>
      </w:rPr>
      <w:t>.216</w:t>
    </w:r>
    <w:r w:rsidR="006E2208">
      <w:rPr>
        <w:b/>
        <w:bCs/>
        <w:noProof/>
      </w:rPr>
      <w:t>9</w:t>
    </w:r>
    <w:r w:rsidRPr="0024464A">
      <w:rPr>
        <w:b/>
        <w:bCs/>
        <w:noProof/>
      </w:rPr>
      <w:t>-0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06EF9" w14:textId="6950F1E9" w:rsidR="00D2156E" w:rsidRDefault="00D2156E" w:rsidP="00D2156E">
    <w:pPr>
      <w:pStyle w:val="Header"/>
      <w:tabs>
        <w:tab w:val="clear" w:pos="4848"/>
        <w:tab w:val="clear" w:pos="9696"/>
        <w:tab w:val="center" w:pos="7088"/>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9B3359">
      <w:rPr>
        <w:b/>
        <w:bCs/>
        <w:lang w:val="en-US"/>
      </w:rPr>
      <w:t xml:space="preserve">Rec. </w:t>
    </w:r>
    <w:r>
      <w:rPr>
        <w:b/>
        <w:bCs/>
        <w:lang w:val="en-US"/>
      </w:rPr>
      <w:fldChar w:fldCharType="end"/>
    </w:r>
    <w:r>
      <w:rPr>
        <w:b/>
        <w:bCs/>
      </w:rPr>
      <w:t>UIT-R SA</w:t>
    </w:r>
    <w:r w:rsidRPr="0024464A">
      <w:rPr>
        <w:b/>
        <w:bCs/>
        <w:noProof/>
      </w:rPr>
      <w:t>.216</w:t>
    </w:r>
    <w:r>
      <w:rPr>
        <w:b/>
        <w:bCs/>
        <w:noProof/>
      </w:rPr>
      <w:t>9</w:t>
    </w:r>
    <w:r w:rsidRPr="0024464A">
      <w:rPr>
        <w:b/>
        <w:bCs/>
        <w:noProof/>
      </w:rPr>
      <w:t>-0</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26E3" w14:textId="56815765" w:rsidR="00D2156E" w:rsidRDefault="00D2156E" w:rsidP="00F1306D">
    <w:pPr>
      <w:pStyle w:val="Header"/>
      <w:tabs>
        <w:tab w:val="clear" w:pos="4848"/>
        <w:tab w:val="clear" w:pos="9696"/>
        <w:tab w:val="center" w:pos="4820"/>
        <w:tab w:val="right" w:pos="14282"/>
      </w:tabs>
    </w:pPr>
    <w:r>
      <w:tab/>
    </w:r>
    <w:r>
      <w:rPr>
        <w:b/>
        <w:bCs/>
        <w:lang w:val="en-US"/>
      </w:rPr>
      <w:fldChar w:fldCharType="begin"/>
    </w:r>
    <w:r>
      <w:rPr>
        <w:b/>
        <w:bCs/>
        <w:lang w:val="en-US"/>
      </w:rPr>
      <w:instrText xml:space="preserve"> DOCPROPERTY "Header" \* MERGEFORMAT </w:instrText>
    </w:r>
    <w:r>
      <w:rPr>
        <w:b/>
        <w:bCs/>
        <w:lang w:val="en-US"/>
      </w:rPr>
      <w:fldChar w:fldCharType="separate"/>
    </w:r>
    <w:r w:rsidR="009B3359">
      <w:rPr>
        <w:b/>
        <w:bCs/>
        <w:lang w:val="en-US"/>
      </w:rPr>
      <w:t xml:space="preserve">Rec. </w:t>
    </w:r>
    <w:r>
      <w:rPr>
        <w:b/>
        <w:bCs/>
        <w:lang w:val="en-US"/>
      </w:rPr>
      <w:fldChar w:fldCharType="end"/>
    </w:r>
    <w:r>
      <w:rPr>
        <w:b/>
        <w:bCs/>
      </w:rPr>
      <w:t>UIT-R SA</w:t>
    </w:r>
    <w:r w:rsidRPr="0024464A">
      <w:rPr>
        <w:b/>
        <w:bCs/>
        <w:noProof/>
      </w:rPr>
      <w:t>.216</w:t>
    </w:r>
    <w:r>
      <w:rPr>
        <w:b/>
        <w:bCs/>
        <w:noProof/>
      </w:rPr>
      <w:t>9</w:t>
    </w:r>
    <w:r w:rsidRPr="0024464A">
      <w:rPr>
        <w:b/>
        <w:bCs/>
        <w:noProof/>
      </w:rPr>
      <w:t>-0</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82BE7"/>
    <w:multiLevelType w:val="hybridMultilevel"/>
    <w:tmpl w:val="08BC4F16"/>
    <w:lvl w:ilvl="0" w:tplc="040C000F">
      <w:start w:val="1"/>
      <w:numFmt w:val="decimal"/>
      <w:lvlText w:val="%1."/>
      <w:lvlJc w:val="left"/>
      <w:pPr>
        <w:ind w:left="1514" w:hanging="360"/>
      </w:p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1"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49083564">
    <w:abstractNumId w:val="1"/>
  </w:num>
  <w:num w:numId="2" w16cid:durableId="162480201">
    <w:abstractNumId w:val="3"/>
  </w:num>
  <w:num w:numId="3" w16cid:durableId="1297222342">
    <w:abstractNumId w:val="2"/>
  </w:num>
  <w:num w:numId="4" w16cid:durableId="18342964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10A61"/>
    <w:rsid w:val="00013A27"/>
    <w:rsid w:val="00022BF1"/>
    <w:rsid w:val="00036EE3"/>
    <w:rsid w:val="00042E3C"/>
    <w:rsid w:val="0004351E"/>
    <w:rsid w:val="0004645C"/>
    <w:rsid w:val="00046AB3"/>
    <w:rsid w:val="00054482"/>
    <w:rsid w:val="0005481B"/>
    <w:rsid w:val="00055D08"/>
    <w:rsid w:val="0006125F"/>
    <w:rsid w:val="00061C28"/>
    <w:rsid w:val="00063799"/>
    <w:rsid w:val="000647A8"/>
    <w:rsid w:val="00067378"/>
    <w:rsid w:val="00071843"/>
    <w:rsid w:val="000770B4"/>
    <w:rsid w:val="000802A5"/>
    <w:rsid w:val="000862B1"/>
    <w:rsid w:val="000874EA"/>
    <w:rsid w:val="00091B0D"/>
    <w:rsid w:val="00094065"/>
    <w:rsid w:val="000A2B0B"/>
    <w:rsid w:val="000A51D4"/>
    <w:rsid w:val="000A5372"/>
    <w:rsid w:val="000A5FEE"/>
    <w:rsid w:val="000A63A2"/>
    <w:rsid w:val="000A6C32"/>
    <w:rsid w:val="000B1B8F"/>
    <w:rsid w:val="000B3CF3"/>
    <w:rsid w:val="000B476A"/>
    <w:rsid w:val="000B51F0"/>
    <w:rsid w:val="000B7708"/>
    <w:rsid w:val="000C1751"/>
    <w:rsid w:val="000C7DB4"/>
    <w:rsid w:val="000F19DB"/>
    <w:rsid w:val="000F7121"/>
    <w:rsid w:val="00101CBA"/>
    <w:rsid w:val="001107BF"/>
    <w:rsid w:val="00110F46"/>
    <w:rsid w:val="00116723"/>
    <w:rsid w:val="0012101F"/>
    <w:rsid w:val="001271D7"/>
    <w:rsid w:val="00133D4B"/>
    <w:rsid w:val="0013472D"/>
    <w:rsid w:val="00134EC9"/>
    <w:rsid w:val="00137E8A"/>
    <w:rsid w:val="001466C5"/>
    <w:rsid w:val="00146733"/>
    <w:rsid w:val="0015481F"/>
    <w:rsid w:val="00155637"/>
    <w:rsid w:val="00157E93"/>
    <w:rsid w:val="00160A1C"/>
    <w:rsid w:val="00165B2F"/>
    <w:rsid w:val="00182403"/>
    <w:rsid w:val="00182B46"/>
    <w:rsid w:val="001849B1"/>
    <w:rsid w:val="00192A85"/>
    <w:rsid w:val="00192E38"/>
    <w:rsid w:val="001951AC"/>
    <w:rsid w:val="0019676A"/>
    <w:rsid w:val="001B164E"/>
    <w:rsid w:val="001B215E"/>
    <w:rsid w:val="001B2269"/>
    <w:rsid w:val="001C24B9"/>
    <w:rsid w:val="001C5446"/>
    <w:rsid w:val="001C56AB"/>
    <w:rsid w:val="001D2E08"/>
    <w:rsid w:val="001D7C4C"/>
    <w:rsid w:val="001E4E4A"/>
    <w:rsid w:val="001F5BD8"/>
    <w:rsid w:val="0020500B"/>
    <w:rsid w:val="00210F95"/>
    <w:rsid w:val="002152F4"/>
    <w:rsid w:val="00216BD5"/>
    <w:rsid w:val="00217A74"/>
    <w:rsid w:val="00217EBF"/>
    <w:rsid w:val="00220FFA"/>
    <w:rsid w:val="002378E6"/>
    <w:rsid w:val="00240840"/>
    <w:rsid w:val="00242AEE"/>
    <w:rsid w:val="00242F30"/>
    <w:rsid w:val="0024464A"/>
    <w:rsid w:val="002507C0"/>
    <w:rsid w:val="00260B24"/>
    <w:rsid w:val="00261C70"/>
    <w:rsid w:val="0026719E"/>
    <w:rsid w:val="00271763"/>
    <w:rsid w:val="0027286E"/>
    <w:rsid w:val="00280CC4"/>
    <w:rsid w:val="002820E6"/>
    <w:rsid w:val="00286475"/>
    <w:rsid w:val="002871CF"/>
    <w:rsid w:val="002908E6"/>
    <w:rsid w:val="002961DA"/>
    <w:rsid w:val="0029724D"/>
    <w:rsid w:val="002A0A80"/>
    <w:rsid w:val="002A12AF"/>
    <w:rsid w:val="002A2051"/>
    <w:rsid w:val="002A3205"/>
    <w:rsid w:val="002A5109"/>
    <w:rsid w:val="002B4586"/>
    <w:rsid w:val="002C1DBF"/>
    <w:rsid w:val="002C4696"/>
    <w:rsid w:val="002C4C2C"/>
    <w:rsid w:val="002C5EAA"/>
    <w:rsid w:val="002D4600"/>
    <w:rsid w:val="002D5AA7"/>
    <w:rsid w:val="002D63CA"/>
    <w:rsid w:val="002D76C4"/>
    <w:rsid w:val="002E1796"/>
    <w:rsid w:val="002E1A57"/>
    <w:rsid w:val="002E4E55"/>
    <w:rsid w:val="002F35D5"/>
    <w:rsid w:val="002F5199"/>
    <w:rsid w:val="002F63D0"/>
    <w:rsid w:val="00303556"/>
    <w:rsid w:val="00303C27"/>
    <w:rsid w:val="0031176F"/>
    <w:rsid w:val="00311D0B"/>
    <w:rsid w:val="003154CC"/>
    <w:rsid w:val="00323ED1"/>
    <w:rsid w:val="00326B2F"/>
    <w:rsid w:val="00330EB5"/>
    <w:rsid w:val="00333D61"/>
    <w:rsid w:val="00336F39"/>
    <w:rsid w:val="00355256"/>
    <w:rsid w:val="00355C78"/>
    <w:rsid w:val="0035708E"/>
    <w:rsid w:val="003575BB"/>
    <w:rsid w:val="0036349C"/>
    <w:rsid w:val="0038075A"/>
    <w:rsid w:val="00392849"/>
    <w:rsid w:val="003943FC"/>
    <w:rsid w:val="003A4D3D"/>
    <w:rsid w:val="003A53C3"/>
    <w:rsid w:val="003A6460"/>
    <w:rsid w:val="003C4B4D"/>
    <w:rsid w:val="003D29F3"/>
    <w:rsid w:val="003D340E"/>
    <w:rsid w:val="003D49FA"/>
    <w:rsid w:val="003E106A"/>
    <w:rsid w:val="003E6F1E"/>
    <w:rsid w:val="003E72F8"/>
    <w:rsid w:val="003F0129"/>
    <w:rsid w:val="003F081D"/>
    <w:rsid w:val="00401E69"/>
    <w:rsid w:val="00411BA4"/>
    <w:rsid w:val="004129C5"/>
    <w:rsid w:val="00412CE7"/>
    <w:rsid w:val="004177D5"/>
    <w:rsid w:val="00420AB4"/>
    <w:rsid w:val="00423D02"/>
    <w:rsid w:val="00427033"/>
    <w:rsid w:val="00435EA5"/>
    <w:rsid w:val="00440230"/>
    <w:rsid w:val="00443394"/>
    <w:rsid w:val="00443C6A"/>
    <w:rsid w:val="00450404"/>
    <w:rsid w:val="00451046"/>
    <w:rsid w:val="0046162E"/>
    <w:rsid w:val="00470E28"/>
    <w:rsid w:val="00471EA9"/>
    <w:rsid w:val="004753A1"/>
    <w:rsid w:val="00476E12"/>
    <w:rsid w:val="0047772E"/>
    <w:rsid w:val="00477CA5"/>
    <w:rsid w:val="004859B0"/>
    <w:rsid w:val="0048732F"/>
    <w:rsid w:val="00496DA5"/>
    <w:rsid w:val="004A0F2E"/>
    <w:rsid w:val="004A2F9C"/>
    <w:rsid w:val="004A581D"/>
    <w:rsid w:val="004A61CD"/>
    <w:rsid w:val="004A62B5"/>
    <w:rsid w:val="004A6FEB"/>
    <w:rsid w:val="004B4A21"/>
    <w:rsid w:val="004C039A"/>
    <w:rsid w:val="004C4BDF"/>
    <w:rsid w:val="004C7DFC"/>
    <w:rsid w:val="004D5DC9"/>
    <w:rsid w:val="004E0B89"/>
    <w:rsid w:val="004E37D5"/>
    <w:rsid w:val="004E3E77"/>
    <w:rsid w:val="004E6522"/>
    <w:rsid w:val="004F47F7"/>
    <w:rsid w:val="004F5F9D"/>
    <w:rsid w:val="004F75FE"/>
    <w:rsid w:val="00503E1A"/>
    <w:rsid w:val="00504051"/>
    <w:rsid w:val="00505830"/>
    <w:rsid w:val="00506C41"/>
    <w:rsid w:val="00510748"/>
    <w:rsid w:val="00510D28"/>
    <w:rsid w:val="005118B5"/>
    <w:rsid w:val="0052529D"/>
    <w:rsid w:val="005279BB"/>
    <w:rsid w:val="00536791"/>
    <w:rsid w:val="00536F61"/>
    <w:rsid w:val="005373E0"/>
    <w:rsid w:val="005435BD"/>
    <w:rsid w:val="00547807"/>
    <w:rsid w:val="005505B7"/>
    <w:rsid w:val="00555A1E"/>
    <w:rsid w:val="00555AC6"/>
    <w:rsid w:val="0055654D"/>
    <w:rsid w:val="00566A98"/>
    <w:rsid w:val="00567B98"/>
    <w:rsid w:val="00571B08"/>
    <w:rsid w:val="00580552"/>
    <w:rsid w:val="00580C7A"/>
    <w:rsid w:val="00580D4B"/>
    <w:rsid w:val="0058254E"/>
    <w:rsid w:val="00583F93"/>
    <w:rsid w:val="00586BBD"/>
    <w:rsid w:val="00586EF8"/>
    <w:rsid w:val="00587A38"/>
    <w:rsid w:val="00591DE4"/>
    <w:rsid w:val="00594FDB"/>
    <w:rsid w:val="005A513E"/>
    <w:rsid w:val="005B0371"/>
    <w:rsid w:val="005B0CCA"/>
    <w:rsid w:val="005B4A24"/>
    <w:rsid w:val="005C0680"/>
    <w:rsid w:val="005C4F73"/>
    <w:rsid w:val="005C5E5A"/>
    <w:rsid w:val="005D178F"/>
    <w:rsid w:val="005E35C4"/>
    <w:rsid w:val="005E6218"/>
    <w:rsid w:val="005E7E3E"/>
    <w:rsid w:val="005F12CE"/>
    <w:rsid w:val="005F1AF5"/>
    <w:rsid w:val="005F46E0"/>
    <w:rsid w:val="006017C5"/>
    <w:rsid w:val="00604DCE"/>
    <w:rsid w:val="00607D68"/>
    <w:rsid w:val="0061362C"/>
    <w:rsid w:val="00616A9F"/>
    <w:rsid w:val="00616D29"/>
    <w:rsid w:val="00622A04"/>
    <w:rsid w:val="0063016C"/>
    <w:rsid w:val="00634FEB"/>
    <w:rsid w:val="00643CEA"/>
    <w:rsid w:val="0065530E"/>
    <w:rsid w:val="006607FC"/>
    <w:rsid w:val="00661AC7"/>
    <w:rsid w:val="00663BE9"/>
    <w:rsid w:val="00666613"/>
    <w:rsid w:val="00666C3F"/>
    <w:rsid w:val="00667EDB"/>
    <w:rsid w:val="0067625F"/>
    <w:rsid w:val="00677763"/>
    <w:rsid w:val="00697318"/>
    <w:rsid w:val="006A6FD7"/>
    <w:rsid w:val="006A7FFD"/>
    <w:rsid w:val="006B4335"/>
    <w:rsid w:val="006B44C2"/>
    <w:rsid w:val="006B6338"/>
    <w:rsid w:val="006C5CD0"/>
    <w:rsid w:val="006C650E"/>
    <w:rsid w:val="006E07AD"/>
    <w:rsid w:val="006E2208"/>
    <w:rsid w:val="006E2880"/>
    <w:rsid w:val="006E5EEC"/>
    <w:rsid w:val="006F19D4"/>
    <w:rsid w:val="00700065"/>
    <w:rsid w:val="007018F6"/>
    <w:rsid w:val="00705A2A"/>
    <w:rsid w:val="007104B0"/>
    <w:rsid w:val="0071075A"/>
    <w:rsid w:val="00715F1F"/>
    <w:rsid w:val="007162CA"/>
    <w:rsid w:val="0072116E"/>
    <w:rsid w:val="00723A93"/>
    <w:rsid w:val="00730B73"/>
    <w:rsid w:val="00734B2B"/>
    <w:rsid w:val="00743E6F"/>
    <w:rsid w:val="00744F8B"/>
    <w:rsid w:val="00745782"/>
    <w:rsid w:val="007468DA"/>
    <w:rsid w:val="00751564"/>
    <w:rsid w:val="00753B38"/>
    <w:rsid w:val="0075648B"/>
    <w:rsid w:val="00756E94"/>
    <w:rsid w:val="007629FC"/>
    <w:rsid w:val="00773665"/>
    <w:rsid w:val="00773F61"/>
    <w:rsid w:val="0077432F"/>
    <w:rsid w:val="007777EB"/>
    <w:rsid w:val="00782BED"/>
    <w:rsid w:val="00795E44"/>
    <w:rsid w:val="007A0566"/>
    <w:rsid w:val="007A0685"/>
    <w:rsid w:val="007A0C25"/>
    <w:rsid w:val="007A4FE9"/>
    <w:rsid w:val="007B26C9"/>
    <w:rsid w:val="007B5C4D"/>
    <w:rsid w:val="007B7A55"/>
    <w:rsid w:val="007D23A8"/>
    <w:rsid w:val="007E1B16"/>
    <w:rsid w:val="007F2A0A"/>
    <w:rsid w:val="007F4AA9"/>
    <w:rsid w:val="007F5E99"/>
    <w:rsid w:val="007F6B7E"/>
    <w:rsid w:val="008030EF"/>
    <w:rsid w:val="008103D5"/>
    <w:rsid w:val="00813D70"/>
    <w:rsid w:val="0082340D"/>
    <w:rsid w:val="0082598A"/>
    <w:rsid w:val="0083144D"/>
    <w:rsid w:val="00832836"/>
    <w:rsid w:val="008367F6"/>
    <w:rsid w:val="00836AC0"/>
    <w:rsid w:val="008404A5"/>
    <w:rsid w:val="00841BB7"/>
    <w:rsid w:val="00844AF8"/>
    <w:rsid w:val="0084737F"/>
    <w:rsid w:val="00853050"/>
    <w:rsid w:val="00857BEE"/>
    <w:rsid w:val="00863267"/>
    <w:rsid w:val="00867E3D"/>
    <w:rsid w:val="008706E9"/>
    <w:rsid w:val="00871CBD"/>
    <w:rsid w:val="00873B3C"/>
    <w:rsid w:val="00876F46"/>
    <w:rsid w:val="00884F32"/>
    <w:rsid w:val="0089301D"/>
    <w:rsid w:val="008A00E9"/>
    <w:rsid w:val="008A07A2"/>
    <w:rsid w:val="008A1E68"/>
    <w:rsid w:val="008A4596"/>
    <w:rsid w:val="008B0C2D"/>
    <w:rsid w:val="008B12FB"/>
    <w:rsid w:val="008B597A"/>
    <w:rsid w:val="008B684F"/>
    <w:rsid w:val="008B68DF"/>
    <w:rsid w:val="008C56CF"/>
    <w:rsid w:val="008C57C7"/>
    <w:rsid w:val="008D1E19"/>
    <w:rsid w:val="008E261A"/>
    <w:rsid w:val="008F186C"/>
    <w:rsid w:val="008F2165"/>
    <w:rsid w:val="008F63FA"/>
    <w:rsid w:val="008F65B7"/>
    <w:rsid w:val="008F6826"/>
    <w:rsid w:val="0090097E"/>
    <w:rsid w:val="009014D4"/>
    <w:rsid w:val="009023B3"/>
    <w:rsid w:val="00906589"/>
    <w:rsid w:val="009109E6"/>
    <w:rsid w:val="00913CDD"/>
    <w:rsid w:val="009156F1"/>
    <w:rsid w:val="00916E67"/>
    <w:rsid w:val="00920C83"/>
    <w:rsid w:val="00921C75"/>
    <w:rsid w:val="00921CC9"/>
    <w:rsid w:val="00921FFF"/>
    <w:rsid w:val="00925B98"/>
    <w:rsid w:val="009321B6"/>
    <w:rsid w:val="009325A0"/>
    <w:rsid w:val="00932DEE"/>
    <w:rsid w:val="00934727"/>
    <w:rsid w:val="00937C57"/>
    <w:rsid w:val="0094055B"/>
    <w:rsid w:val="00952D24"/>
    <w:rsid w:val="00957194"/>
    <w:rsid w:val="00957750"/>
    <w:rsid w:val="00964EEA"/>
    <w:rsid w:val="00972906"/>
    <w:rsid w:val="00977CF5"/>
    <w:rsid w:val="009818C6"/>
    <w:rsid w:val="009834E5"/>
    <w:rsid w:val="00985798"/>
    <w:rsid w:val="00986727"/>
    <w:rsid w:val="0099009D"/>
    <w:rsid w:val="009A220E"/>
    <w:rsid w:val="009A4F0F"/>
    <w:rsid w:val="009A6AF1"/>
    <w:rsid w:val="009B1517"/>
    <w:rsid w:val="009B1C4A"/>
    <w:rsid w:val="009B303F"/>
    <w:rsid w:val="009B32EF"/>
    <w:rsid w:val="009B3359"/>
    <w:rsid w:val="009B6BC8"/>
    <w:rsid w:val="009C3C5F"/>
    <w:rsid w:val="009D06AC"/>
    <w:rsid w:val="009D22AE"/>
    <w:rsid w:val="009E00A8"/>
    <w:rsid w:val="009E3D66"/>
    <w:rsid w:val="009E638A"/>
    <w:rsid w:val="009E7E49"/>
    <w:rsid w:val="009F015B"/>
    <w:rsid w:val="009F228D"/>
    <w:rsid w:val="009F5BFA"/>
    <w:rsid w:val="009F7C80"/>
    <w:rsid w:val="00A04E9B"/>
    <w:rsid w:val="00A0553D"/>
    <w:rsid w:val="00A15B94"/>
    <w:rsid w:val="00A15D62"/>
    <w:rsid w:val="00A16749"/>
    <w:rsid w:val="00A25116"/>
    <w:rsid w:val="00A33C11"/>
    <w:rsid w:val="00A4173A"/>
    <w:rsid w:val="00A45D95"/>
    <w:rsid w:val="00A460A1"/>
    <w:rsid w:val="00A52483"/>
    <w:rsid w:val="00A55F47"/>
    <w:rsid w:val="00A611DA"/>
    <w:rsid w:val="00A6555D"/>
    <w:rsid w:val="00A6617B"/>
    <w:rsid w:val="00A67743"/>
    <w:rsid w:val="00A720E4"/>
    <w:rsid w:val="00A76299"/>
    <w:rsid w:val="00A84406"/>
    <w:rsid w:val="00A915BB"/>
    <w:rsid w:val="00A95604"/>
    <w:rsid w:val="00AA0131"/>
    <w:rsid w:val="00AA3E8C"/>
    <w:rsid w:val="00AA756C"/>
    <w:rsid w:val="00AB0DC8"/>
    <w:rsid w:val="00AB22B2"/>
    <w:rsid w:val="00AB4A04"/>
    <w:rsid w:val="00AB6B4E"/>
    <w:rsid w:val="00AB70E5"/>
    <w:rsid w:val="00AB79CD"/>
    <w:rsid w:val="00AC555E"/>
    <w:rsid w:val="00AC6D5A"/>
    <w:rsid w:val="00AE63EC"/>
    <w:rsid w:val="00AF1B48"/>
    <w:rsid w:val="00AF36E8"/>
    <w:rsid w:val="00AF629F"/>
    <w:rsid w:val="00B0719B"/>
    <w:rsid w:val="00B13F6C"/>
    <w:rsid w:val="00B21143"/>
    <w:rsid w:val="00B26086"/>
    <w:rsid w:val="00B369B7"/>
    <w:rsid w:val="00B4262F"/>
    <w:rsid w:val="00B43072"/>
    <w:rsid w:val="00B4480F"/>
    <w:rsid w:val="00B44E24"/>
    <w:rsid w:val="00B452A2"/>
    <w:rsid w:val="00B467EC"/>
    <w:rsid w:val="00B46D52"/>
    <w:rsid w:val="00B47519"/>
    <w:rsid w:val="00B50280"/>
    <w:rsid w:val="00B50EE3"/>
    <w:rsid w:val="00B52954"/>
    <w:rsid w:val="00B5363B"/>
    <w:rsid w:val="00B5778A"/>
    <w:rsid w:val="00B62F42"/>
    <w:rsid w:val="00B6796C"/>
    <w:rsid w:val="00B714F3"/>
    <w:rsid w:val="00B71938"/>
    <w:rsid w:val="00B72356"/>
    <w:rsid w:val="00B76D85"/>
    <w:rsid w:val="00B77DC3"/>
    <w:rsid w:val="00B810D5"/>
    <w:rsid w:val="00B874C6"/>
    <w:rsid w:val="00B87559"/>
    <w:rsid w:val="00B87D61"/>
    <w:rsid w:val="00B9032B"/>
    <w:rsid w:val="00B905E9"/>
    <w:rsid w:val="00B9169E"/>
    <w:rsid w:val="00B95C58"/>
    <w:rsid w:val="00B960FE"/>
    <w:rsid w:val="00B97ACF"/>
    <w:rsid w:val="00BA1A18"/>
    <w:rsid w:val="00BA5757"/>
    <w:rsid w:val="00BB0400"/>
    <w:rsid w:val="00BB1575"/>
    <w:rsid w:val="00BB670C"/>
    <w:rsid w:val="00BC3104"/>
    <w:rsid w:val="00BC4EF5"/>
    <w:rsid w:val="00BD07D3"/>
    <w:rsid w:val="00BD199A"/>
    <w:rsid w:val="00BE02B0"/>
    <w:rsid w:val="00BE09A6"/>
    <w:rsid w:val="00BE1AD1"/>
    <w:rsid w:val="00BE4F13"/>
    <w:rsid w:val="00BF487A"/>
    <w:rsid w:val="00C03CAB"/>
    <w:rsid w:val="00C10511"/>
    <w:rsid w:val="00C106BB"/>
    <w:rsid w:val="00C1160E"/>
    <w:rsid w:val="00C127DA"/>
    <w:rsid w:val="00C147DB"/>
    <w:rsid w:val="00C20090"/>
    <w:rsid w:val="00C22E40"/>
    <w:rsid w:val="00C32523"/>
    <w:rsid w:val="00C3312A"/>
    <w:rsid w:val="00C342F3"/>
    <w:rsid w:val="00C3732D"/>
    <w:rsid w:val="00C45AD3"/>
    <w:rsid w:val="00C465D2"/>
    <w:rsid w:val="00C50409"/>
    <w:rsid w:val="00C524B2"/>
    <w:rsid w:val="00C53F7B"/>
    <w:rsid w:val="00C5667B"/>
    <w:rsid w:val="00C65020"/>
    <w:rsid w:val="00C65B4E"/>
    <w:rsid w:val="00C67E9C"/>
    <w:rsid w:val="00C71907"/>
    <w:rsid w:val="00C73DFC"/>
    <w:rsid w:val="00C8293D"/>
    <w:rsid w:val="00C83770"/>
    <w:rsid w:val="00C84208"/>
    <w:rsid w:val="00C87E27"/>
    <w:rsid w:val="00C91F18"/>
    <w:rsid w:val="00C96719"/>
    <w:rsid w:val="00C97278"/>
    <w:rsid w:val="00CA021F"/>
    <w:rsid w:val="00CA1514"/>
    <w:rsid w:val="00CA2ED2"/>
    <w:rsid w:val="00CA3AA9"/>
    <w:rsid w:val="00CA6462"/>
    <w:rsid w:val="00CC427E"/>
    <w:rsid w:val="00CC50DD"/>
    <w:rsid w:val="00CC62E2"/>
    <w:rsid w:val="00CE08FD"/>
    <w:rsid w:val="00CE0A43"/>
    <w:rsid w:val="00CF13F8"/>
    <w:rsid w:val="00CF48CF"/>
    <w:rsid w:val="00CF6A68"/>
    <w:rsid w:val="00D00B59"/>
    <w:rsid w:val="00D01189"/>
    <w:rsid w:val="00D0310C"/>
    <w:rsid w:val="00D11DB3"/>
    <w:rsid w:val="00D137F2"/>
    <w:rsid w:val="00D14113"/>
    <w:rsid w:val="00D15F79"/>
    <w:rsid w:val="00D20A63"/>
    <w:rsid w:val="00D2156E"/>
    <w:rsid w:val="00D25C67"/>
    <w:rsid w:val="00D33C00"/>
    <w:rsid w:val="00D34245"/>
    <w:rsid w:val="00D35522"/>
    <w:rsid w:val="00D44B77"/>
    <w:rsid w:val="00D45E17"/>
    <w:rsid w:val="00D4799E"/>
    <w:rsid w:val="00D56F32"/>
    <w:rsid w:val="00D60E04"/>
    <w:rsid w:val="00D60E52"/>
    <w:rsid w:val="00D61E73"/>
    <w:rsid w:val="00D64DB1"/>
    <w:rsid w:val="00D70588"/>
    <w:rsid w:val="00D72623"/>
    <w:rsid w:val="00D7759F"/>
    <w:rsid w:val="00D81E70"/>
    <w:rsid w:val="00D85FDE"/>
    <w:rsid w:val="00D87972"/>
    <w:rsid w:val="00D9110B"/>
    <w:rsid w:val="00D917E1"/>
    <w:rsid w:val="00D95FA0"/>
    <w:rsid w:val="00DA7A49"/>
    <w:rsid w:val="00DB16F1"/>
    <w:rsid w:val="00DB26B7"/>
    <w:rsid w:val="00DB4458"/>
    <w:rsid w:val="00DB6317"/>
    <w:rsid w:val="00DC0794"/>
    <w:rsid w:val="00DC2B47"/>
    <w:rsid w:val="00DC2CAD"/>
    <w:rsid w:val="00DC60CF"/>
    <w:rsid w:val="00DC7DDC"/>
    <w:rsid w:val="00DE1224"/>
    <w:rsid w:val="00DE2FCC"/>
    <w:rsid w:val="00DE344A"/>
    <w:rsid w:val="00DF1311"/>
    <w:rsid w:val="00DF1453"/>
    <w:rsid w:val="00DF4176"/>
    <w:rsid w:val="00E00CE2"/>
    <w:rsid w:val="00E05171"/>
    <w:rsid w:val="00E059A1"/>
    <w:rsid w:val="00E072E7"/>
    <w:rsid w:val="00E075F8"/>
    <w:rsid w:val="00E2418B"/>
    <w:rsid w:val="00E24BB9"/>
    <w:rsid w:val="00E257C8"/>
    <w:rsid w:val="00E25C26"/>
    <w:rsid w:val="00E31FC3"/>
    <w:rsid w:val="00E333AE"/>
    <w:rsid w:val="00E37D45"/>
    <w:rsid w:val="00E4722D"/>
    <w:rsid w:val="00E540D1"/>
    <w:rsid w:val="00E5715A"/>
    <w:rsid w:val="00E711C0"/>
    <w:rsid w:val="00E73E34"/>
    <w:rsid w:val="00E75BCD"/>
    <w:rsid w:val="00E77727"/>
    <w:rsid w:val="00E77CA4"/>
    <w:rsid w:val="00E833B5"/>
    <w:rsid w:val="00E835F0"/>
    <w:rsid w:val="00E86460"/>
    <w:rsid w:val="00E924E3"/>
    <w:rsid w:val="00E94B30"/>
    <w:rsid w:val="00EA0FE9"/>
    <w:rsid w:val="00EA4706"/>
    <w:rsid w:val="00EA60D7"/>
    <w:rsid w:val="00EB7F8E"/>
    <w:rsid w:val="00EC3EB6"/>
    <w:rsid w:val="00ED44B2"/>
    <w:rsid w:val="00ED5D90"/>
    <w:rsid w:val="00EE2D9F"/>
    <w:rsid w:val="00EE4E3F"/>
    <w:rsid w:val="00F01A54"/>
    <w:rsid w:val="00F1306D"/>
    <w:rsid w:val="00F14970"/>
    <w:rsid w:val="00F2306C"/>
    <w:rsid w:val="00F335DC"/>
    <w:rsid w:val="00F33C64"/>
    <w:rsid w:val="00F4002E"/>
    <w:rsid w:val="00F50CE2"/>
    <w:rsid w:val="00F62EE7"/>
    <w:rsid w:val="00F63FE4"/>
    <w:rsid w:val="00F65E6A"/>
    <w:rsid w:val="00F72461"/>
    <w:rsid w:val="00F72956"/>
    <w:rsid w:val="00F7440C"/>
    <w:rsid w:val="00F83057"/>
    <w:rsid w:val="00F84DAB"/>
    <w:rsid w:val="00F85465"/>
    <w:rsid w:val="00F90C05"/>
    <w:rsid w:val="00F936DE"/>
    <w:rsid w:val="00FA0E5D"/>
    <w:rsid w:val="00FA40C9"/>
    <w:rsid w:val="00FB422B"/>
    <w:rsid w:val="00FC1C3D"/>
    <w:rsid w:val="00FC24B7"/>
    <w:rsid w:val="00FD03B7"/>
    <w:rsid w:val="00FD545A"/>
    <w:rsid w:val="00FE2926"/>
    <w:rsid w:val="00FE6537"/>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70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EA4706"/>
    <w:pPr>
      <w:keepNext/>
      <w:keepLines/>
      <w:spacing w:before="480"/>
      <w:ind w:left="794" w:hanging="794"/>
      <w:outlineLvl w:val="0"/>
    </w:pPr>
    <w:rPr>
      <w:b/>
    </w:rPr>
  </w:style>
  <w:style w:type="paragraph" w:styleId="Heading2">
    <w:name w:val="heading 2"/>
    <w:basedOn w:val="Heading1"/>
    <w:next w:val="Normal"/>
    <w:link w:val="Heading2Char"/>
    <w:qFormat/>
    <w:rsid w:val="00EA4706"/>
    <w:pPr>
      <w:spacing w:before="320"/>
      <w:outlineLvl w:val="1"/>
    </w:pPr>
  </w:style>
  <w:style w:type="paragraph" w:styleId="Heading3">
    <w:name w:val="heading 3"/>
    <w:basedOn w:val="Heading1"/>
    <w:next w:val="Normal"/>
    <w:link w:val="Heading3Char"/>
    <w:qFormat/>
    <w:rsid w:val="00EA4706"/>
    <w:pPr>
      <w:spacing w:before="200"/>
      <w:outlineLvl w:val="2"/>
    </w:pPr>
  </w:style>
  <w:style w:type="paragraph" w:styleId="Heading4">
    <w:name w:val="heading 4"/>
    <w:basedOn w:val="Heading3"/>
    <w:next w:val="Normal"/>
    <w:link w:val="Heading4Char"/>
    <w:qFormat/>
    <w:rsid w:val="00EA4706"/>
    <w:pPr>
      <w:tabs>
        <w:tab w:val="clear" w:pos="794"/>
        <w:tab w:val="left" w:pos="992"/>
      </w:tabs>
      <w:ind w:left="992" w:hanging="992"/>
      <w:outlineLvl w:val="3"/>
    </w:pPr>
  </w:style>
  <w:style w:type="paragraph" w:styleId="Heading5">
    <w:name w:val="heading 5"/>
    <w:basedOn w:val="Heading4"/>
    <w:next w:val="Normal"/>
    <w:link w:val="Heading5Char"/>
    <w:qFormat/>
    <w:rsid w:val="00EA4706"/>
    <w:pPr>
      <w:outlineLvl w:val="4"/>
    </w:pPr>
  </w:style>
  <w:style w:type="paragraph" w:styleId="Heading6">
    <w:name w:val="heading 6"/>
    <w:basedOn w:val="Heading4"/>
    <w:next w:val="Normal"/>
    <w:link w:val="Heading6Char"/>
    <w:qFormat/>
    <w:rsid w:val="00EA4706"/>
    <w:pPr>
      <w:tabs>
        <w:tab w:val="clear" w:pos="992"/>
        <w:tab w:val="clear" w:pos="1191"/>
      </w:tabs>
      <w:ind w:left="1588" w:hanging="1588"/>
      <w:outlineLvl w:val="5"/>
    </w:pPr>
  </w:style>
  <w:style w:type="paragraph" w:styleId="Heading7">
    <w:name w:val="heading 7"/>
    <w:basedOn w:val="Heading6"/>
    <w:next w:val="Normal"/>
    <w:link w:val="Heading7Char"/>
    <w:qFormat/>
    <w:rsid w:val="00EA4706"/>
    <w:pPr>
      <w:outlineLvl w:val="6"/>
    </w:pPr>
  </w:style>
  <w:style w:type="paragraph" w:styleId="Heading8">
    <w:name w:val="heading 8"/>
    <w:basedOn w:val="Heading6"/>
    <w:next w:val="Normal"/>
    <w:link w:val="Heading8Char"/>
    <w:qFormat/>
    <w:rsid w:val="00EA4706"/>
    <w:pPr>
      <w:outlineLvl w:val="7"/>
    </w:pPr>
  </w:style>
  <w:style w:type="paragraph" w:styleId="Heading9">
    <w:name w:val="heading 9"/>
    <w:basedOn w:val="Heading6"/>
    <w:next w:val="Normal"/>
    <w:link w:val="Heading9Char"/>
    <w:qFormat/>
    <w:rsid w:val="00EA4706"/>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basedOn w:val="Normal"/>
    <w:link w:val="HeaderChar"/>
    <w:rsid w:val="00EA470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EA470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EA4706"/>
  </w:style>
  <w:style w:type="paragraph" w:customStyle="1" w:styleId="Headingb">
    <w:name w:val="Heading_b"/>
    <w:basedOn w:val="Heading3"/>
    <w:next w:val="Normal"/>
    <w:link w:val="HeadingbChar"/>
    <w:rsid w:val="00EA4706"/>
    <w:pPr>
      <w:spacing w:before="160"/>
      <w:ind w:left="0" w:firstLine="0"/>
      <w:outlineLvl w:val="9"/>
    </w:pPr>
  </w:style>
  <w:style w:type="paragraph" w:customStyle="1" w:styleId="Headingi">
    <w:name w:val="Heading_i"/>
    <w:basedOn w:val="Heading3"/>
    <w:next w:val="Normal"/>
    <w:link w:val="HeadingiChar"/>
    <w:rsid w:val="00EA4706"/>
    <w:pPr>
      <w:spacing w:before="160"/>
      <w:ind w:left="0" w:firstLine="0"/>
    </w:pPr>
    <w:rPr>
      <w:b w:val="0"/>
      <w:i/>
    </w:rPr>
  </w:style>
  <w:style w:type="character" w:customStyle="1" w:styleId="href">
    <w:name w:val="href"/>
    <w:basedOn w:val="DefaultParagraphFont"/>
    <w:rsid w:val="00EA4706"/>
  </w:style>
  <w:style w:type="paragraph" w:customStyle="1" w:styleId="enumlev1">
    <w:name w:val="enumlev1"/>
    <w:basedOn w:val="Normal"/>
    <w:link w:val="enumlev1Char"/>
    <w:rsid w:val="00EA4706"/>
    <w:pPr>
      <w:spacing w:before="80"/>
      <w:ind w:left="794" w:hanging="794"/>
    </w:pPr>
  </w:style>
  <w:style w:type="paragraph" w:customStyle="1" w:styleId="enumlev2">
    <w:name w:val="enumlev2"/>
    <w:basedOn w:val="enumlev1"/>
    <w:link w:val="enumlev2Char"/>
    <w:rsid w:val="00EA4706"/>
    <w:pPr>
      <w:ind w:left="1191" w:hanging="397"/>
    </w:pPr>
  </w:style>
  <w:style w:type="paragraph" w:customStyle="1" w:styleId="enumlev3">
    <w:name w:val="enumlev3"/>
    <w:basedOn w:val="enumlev2"/>
    <w:rsid w:val="00EA4706"/>
    <w:pPr>
      <w:ind w:left="1588"/>
    </w:pPr>
  </w:style>
  <w:style w:type="paragraph" w:customStyle="1" w:styleId="Normalaftertitle">
    <w:name w:val="Normal_after_title"/>
    <w:basedOn w:val="Normal"/>
    <w:next w:val="Normal"/>
    <w:link w:val="NormalaftertitleChar"/>
    <w:rsid w:val="00EA4706"/>
    <w:pPr>
      <w:spacing w:before="320"/>
    </w:pPr>
  </w:style>
  <w:style w:type="paragraph" w:customStyle="1" w:styleId="Note">
    <w:name w:val="Note"/>
    <w:basedOn w:val="Normal"/>
    <w:link w:val="NoteChar"/>
    <w:rsid w:val="00EA4706"/>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EA4706"/>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EA4706"/>
    <w:pPr>
      <w:spacing w:before="240"/>
    </w:pPr>
    <w:rPr>
      <w:sz w:val="22"/>
      <w:lang w:val="es-ES_tradnl"/>
    </w:rPr>
  </w:style>
  <w:style w:type="paragraph" w:customStyle="1" w:styleId="Recref">
    <w:name w:val="Rec_ref"/>
    <w:basedOn w:val="Normal"/>
    <w:next w:val="Recdate"/>
    <w:rsid w:val="00EA4706"/>
    <w:pPr>
      <w:jc w:val="center"/>
    </w:pPr>
  </w:style>
  <w:style w:type="paragraph" w:customStyle="1" w:styleId="Recdate">
    <w:name w:val="Rec_date"/>
    <w:basedOn w:val="Recref"/>
    <w:next w:val="Normalaftertitle"/>
    <w:rsid w:val="00EA4706"/>
    <w:pPr>
      <w:jc w:val="right"/>
    </w:pPr>
  </w:style>
  <w:style w:type="paragraph" w:customStyle="1" w:styleId="AnnexNoTitle">
    <w:name w:val="Annex_NoTitle"/>
    <w:basedOn w:val="Normal"/>
    <w:next w:val="Normalaftertitle"/>
    <w:link w:val="AnnexNoTitleChar"/>
    <w:rsid w:val="00EA4706"/>
    <w:pPr>
      <w:keepNext/>
      <w:keepLines/>
      <w:spacing w:before="480" w:after="80"/>
      <w:jc w:val="center"/>
    </w:pPr>
    <w:rPr>
      <w:b/>
      <w:sz w:val="28"/>
    </w:rPr>
  </w:style>
  <w:style w:type="paragraph" w:customStyle="1" w:styleId="AppendixNoTitle">
    <w:name w:val="Appendix_NoTitle"/>
    <w:basedOn w:val="AnnexNoTitle"/>
    <w:next w:val="Normal"/>
    <w:rsid w:val="00EA4706"/>
  </w:style>
  <w:style w:type="paragraph" w:customStyle="1" w:styleId="Tablefin">
    <w:name w:val="Table_fin"/>
    <w:basedOn w:val="Normal"/>
    <w:next w:val="Normal"/>
    <w:rsid w:val="00EA4706"/>
    <w:pPr>
      <w:spacing w:before="0"/>
    </w:pPr>
    <w:rPr>
      <w:sz w:val="20"/>
    </w:rPr>
  </w:style>
  <w:style w:type="paragraph" w:customStyle="1" w:styleId="Tablehead">
    <w:name w:val="Table_head"/>
    <w:basedOn w:val="Normal"/>
    <w:next w:val="Normal"/>
    <w:link w:val="TableheadChar"/>
    <w:rsid w:val="00EA47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A47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EA4706"/>
    <w:pPr>
      <w:keepNext/>
      <w:spacing w:before="360" w:after="120"/>
      <w:jc w:val="center"/>
    </w:pPr>
  </w:style>
  <w:style w:type="paragraph" w:customStyle="1" w:styleId="Tabletext">
    <w:name w:val="Table_text"/>
    <w:basedOn w:val="Normal"/>
    <w:link w:val="TabletextChar"/>
    <w:rsid w:val="00EA470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EA4706"/>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EA4706"/>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EA4706"/>
    <w:pPr>
      <w:ind w:left="794"/>
    </w:pPr>
  </w:style>
  <w:style w:type="paragraph" w:customStyle="1" w:styleId="Figurelegend">
    <w:name w:val="Figure_legend"/>
    <w:basedOn w:val="Normal"/>
    <w:rsid w:val="00EA470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EA4706"/>
    <w:pPr>
      <w:keepNext/>
      <w:keepLines/>
      <w:spacing w:before="480" w:after="80"/>
      <w:jc w:val="center"/>
    </w:pPr>
    <w:rPr>
      <w:caps/>
      <w:sz w:val="18"/>
    </w:rPr>
  </w:style>
  <w:style w:type="paragraph" w:customStyle="1" w:styleId="tocpart">
    <w:name w:val="tocpart"/>
    <w:basedOn w:val="Normal"/>
    <w:rsid w:val="00EA470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EA4706"/>
    <w:pPr>
      <w:keepNext/>
      <w:keepLines/>
      <w:spacing w:before="480"/>
      <w:jc w:val="center"/>
    </w:pPr>
    <w:rPr>
      <w:sz w:val="28"/>
    </w:rPr>
  </w:style>
  <w:style w:type="paragraph" w:customStyle="1" w:styleId="Arttitle">
    <w:name w:val="Art_title"/>
    <w:basedOn w:val="Normal"/>
    <w:next w:val="Normalaftertitle"/>
    <w:link w:val="ArttitleChar"/>
    <w:rsid w:val="00EA4706"/>
    <w:pPr>
      <w:keepNext/>
      <w:keepLines/>
      <w:spacing w:before="240"/>
      <w:jc w:val="center"/>
    </w:pPr>
    <w:rPr>
      <w:b/>
      <w:sz w:val="28"/>
    </w:rPr>
  </w:style>
  <w:style w:type="paragraph" w:customStyle="1" w:styleId="Blanc">
    <w:name w:val="Blanc"/>
    <w:basedOn w:val="Normal"/>
    <w:next w:val="Tabletext"/>
    <w:link w:val="BlancChar"/>
    <w:rsid w:val="00EA4706"/>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EA470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EA4706"/>
    <w:pPr>
      <w:keepNext/>
      <w:keepLines/>
      <w:spacing w:before="160"/>
      <w:ind w:left="794"/>
    </w:pPr>
    <w:rPr>
      <w:i/>
    </w:rPr>
  </w:style>
  <w:style w:type="paragraph" w:customStyle="1" w:styleId="ChapNo">
    <w:name w:val="Chap_No"/>
    <w:basedOn w:val="ArtNo"/>
    <w:next w:val="Chaptitle"/>
    <w:rsid w:val="00EA4706"/>
    <w:rPr>
      <w:b/>
    </w:rPr>
  </w:style>
  <w:style w:type="paragraph" w:customStyle="1" w:styleId="Chaptitle">
    <w:name w:val="Chap_title"/>
    <w:basedOn w:val="Arttitle"/>
    <w:next w:val="Normalaftertitle"/>
    <w:rsid w:val="00EA4706"/>
  </w:style>
  <w:style w:type="character" w:styleId="FootnoteReference">
    <w:name w:val="footnote reference"/>
    <w:basedOn w:val="DefaultParagraphFont"/>
    <w:rsid w:val="00EA4706"/>
    <w:rPr>
      <w:position w:val="6"/>
      <w:sz w:val="18"/>
    </w:rPr>
  </w:style>
  <w:style w:type="paragraph" w:styleId="FootnoteText">
    <w:name w:val="footnote text"/>
    <w:basedOn w:val="Normal"/>
    <w:link w:val="FootnoteTextChar"/>
    <w:rsid w:val="00EA4706"/>
    <w:pPr>
      <w:keepLines/>
      <w:tabs>
        <w:tab w:val="left" w:pos="255"/>
      </w:tabs>
      <w:ind w:left="255" w:hanging="255"/>
    </w:pPr>
    <w:rPr>
      <w:sz w:val="22"/>
    </w:rPr>
  </w:style>
  <w:style w:type="paragraph" w:styleId="Index1">
    <w:name w:val="index 1"/>
    <w:basedOn w:val="Normal"/>
    <w:next w:val="Normal"/>
    <w:rsid w:val="00EA4706"/>
  </w:style>
  <w:style w:type="paragraph" w:styleId="Index2">
    <w:name w:val="index 2"/>
    <w:basedOn w:val="Normal"/>
    <w:next w:val="Normal"/>
    <w:rsid w:val="00EA4706"/>
    <w:pPr>
      <w:ind w:left="283"/>
    </w:pPr>
  </w:style>
  <w:style w:type="paragraph" w:styleId="Index3">
    <w:name w:val="index 3"/>
    <w:basedOn w:val="Normal"/>
    <w:next w:val="Normal"/>
    <w:rsid w:val="00EA4706"/>
    <w:pPr>
      <w:ind w:left="566"/>
    </w:pPr>
  </w:style>
  <w:style w:type="paragraph" w:styleId="IndexHeading">
    <w:name w:val="index heading"/>
    <w:basedOn w:val="Normal"/>
    <w:next w:val="Index1"/>
    <w:rsid w:val="00EA4706"/>
  </w:style>
  <w:style w:type="paragraph" w:customStyle="1" w:styleId="Line">
    <w:name w:val="Line"/>
    <w:basedOn w:val="Normal"/>
    <w:next w:val="Normal"/>
    <w:rsid w:val="00EA4706"/>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EA470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EA4706"/>
  </w:style>
  <w:style w:type="paragraph" w:customStyle="1" w:styleId="Partref">
    <w:name w:val="Part_ref"/>
    <w:basedOn w:val="Normal"/>
    <w:next w:val="Normal"/>
    <w:rsid w:val="00EA4706"/>
    <w:pPr>
      <w:keepNext/>
      <w:keepLines/>
      <w:spacing w:after="280"/>
      <w:jc w:val="center"/>
    </w:pPr>
  </w:style>
  <w:style w:type="paragraph" w:customStyle="1" w:styleId="Parttitle">
    <w:name w:val="Part_title"/>
    <w:basedOn w:val="Normal"/>
    <w:next w:val="Normalaftertitle"/>
    <w:rsid w:val="00EA4706"/>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EA4706"/>
  </w:style>
  <w:style w:type="paragraph" w:customStyle="1" w:styleId="QuestionNo">
    <w:name w:val="Question_No"/>
    <w:basedOn w:val="RecNo"/>
    <w:next w:val="Normal"/>
    <w:rsid w:val="00EA4706"/>
  </w:style>
  <w:style w:type="paragraph" w:customStyle="1" w:styleId="Questionref">
    <w:name w:val="Question_ref"/>
    <w:basedOn w:val="Recref"/>
    <w:next w:val="Questiondate"/>
    <w:rsid w:val="00EA4706"/>
  </w:style>
  <w:style w:type="paragraph" w:customStyle="1" w:styleId="Questiontitle">
    <w:name w:val="Question_title"/>
    <w:basedOn w:val="Normal"/>
    <w:next w:val="Questionref"/>
    <w:rsid w:val="00EA4706"/>
  </w:style>
  <w:style w:type="paragraph" w:customStyle="1" w:styleId="Reftext">
    <w:name w:val="Ref_text"/>
    <w:basedOn w:val="Normal"/>
    <w:rsid w:val="00EA4706"/>
    <w:pPr>
      <w:ind w:left="794" w:hanging="794"/>
    </w:pPr>
    <w:rPr>
      <w:sz w:val="22"/>
    </w:rPr>
  </w:style>
  <w:style w:type="paragraph" w:customStyle="1" w:styleId="Reftitle">
    <w:name w:val="Ref_title"/>
    <w:basedOn w:val="Normal"/>
    <w:next w:val="Reftext"/>
    <w:rsid w:val="00EA4706"/>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EA4706"/>
  </w:style>
  <w:style w:type="paragraph" w:customStyle="1" w:styleId="RepNo">
    <w:name w:val="Rep_No"/>
    <w:basedOn w:val="RecNo"/>
    <w:next w:val="Reptitle"/>
    <w:rsid w:val="00EA4706"/>
  </w:style>
  <w:style w:type="paragraph" w:customStyle="1" w:styleId="Repref">
    <w:name w:val="Rep_ref"/>
    <w:basedOn w:val="Recref"/>
    <w:next w:val="Repdate"/>
    <w:rsid w:val="00EA4706"/>
  </w:style>
  <w:style w:type="paragraph" w:customStyle="1" w:styleId="Reptitle">
    <w:name w:val="Rep_title"/>
    <w:basedOn w:val="Rectitle"/>
    <w:next w:val="Repref"/>
    <w:rsid w:val="00EA4706"/>
  </w:style>
  <w:style w:type="paragraph" w:customStyle="1" w:styleId="Resdate">
    <w:name w:val="Res_date"/>
    <w:basedOn w:val="Recdate"/>
    <w:next w:val="Normalaftertitle"/>
    <w:rsid w:val="00EA4706"/>
  </w:style>
  <w:style w:type="paragraph" w:customStyle="1" w:styleId="ResNo">
    <w:name w:val="Res_No"/>
    <w:basedOn w:val="RecNo"/>
    <w:next w:val="Restitle"/>
    <w:rsid w:val="00EA4706"/>
  </w:style>
  <w:style w:type="paragraph" w:customStyle="1" w:styleId="Resref">
    <w:name w:val="Res_ref"/>
    <w:basedOn w:val="Recref"/>
    <w:next w:val="Resdate"/>
    <w:rsid w:val="00EA4706"/>
  </w:style>
  <w:style w:type="paragraph" w:customStyle="1" w:styleId="Restitle">
    <w:name w:val="Res_title"/>
    <w:basedOn w:val="Normal"/>
    <w:next w:val="Resref"/>
    <w:link w:val="RestitleChar"/>
    <w:rsid w:val="00EA4706"/>
    <w:pPr>
      <w:spacing w:before="240"/>
      <w:jc w:val="center"/>
    </w:pPr>
    <w:rPr>
      <w:b/>
      <w:sz w:val="28"/>
    </w:rPr>
  </w:style>
  <w:style w:type="paragraph" w:customStyle="1" w:styleId="SectionNo">
    <w:name w:val="Section_No"/>
    <w:basedOn w:val="Normal"/>
    <w:next w:val="Normal"/>
    <w:rsid w:val="00EA4706"/>
  </w:style>
  <w:style w:type="paragraph" w:customStyle="1" w:styleId="Sectiontitle">
    <w:name w:val="Section_title"/>
    <w:basedOn w:val="Normal"/>
    <w:next w:val="Normalaftertitle"/>
    <w:rsid w:val="00EA4706"/>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EA4706"/>
    <w:pPr>
      <w:tabs>
        <w:tab w:val="clear" w:pos="794"/>
        <w:tab w:val="clear" w:pos="1191"/>
        <w:tab w:val="clear" w:pos="1588"/>
        <w:tab w:val="clear" w:pos="1985"/>
        <w:tab w:val="right" w:pos="9611"/>
      </w:tabs>
    </w:pPr>
    <w:rPr>
      <w:i/>
    </w:rPr>
  </w:style>
  <w:style w:type="paragraph" w:styleId="TOC1">
    <w:name w:val="toc 1"/>
    <w:basedOn w:val="Normal"/>
    <w:rsid w:val="00EA470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EA4706"/>
    <w:pPr>
      <w:tabs>
        <w:tab w:val="clear" w:pos="567"/>
        <w:tab w:val="left" w:pos="1276"/>
      </w:tabs>
      <w:spacing w:before="160"/>
      <w:ind w:left="1276" w:hanging="709"/>
    </w:pPr>
  </w:style>
  <w:style w:type="paragraph" w:styleId="TOC3">
    <w:name w:val="toc 3"/>
    <w:basedOn w:val="TOC2"/>
    <w:rsid w:val="00EA4706"/>
    <w:pPr>
      <w:tabs>
        <w:tab w:val="clear" w:pos="1276"/>
        <w:tab w:val="left" w:pos="2155"/>
      </w:tabs>
      <w:ind w:left="2155" w:hanging="879"/>
    </w:pPr>
  </w:style>
  <w:style w:type="paragraph" w:styleId="TOC4">
    <w:name w:val="toc 4"/>
    <w:basedOn w:val="TOC3"/>
    <w:rsid w:val="00EA4706"/>
    <w:pPr>
      <w:tabs>
        <w:tab w:val="left" w:pos="3261"/>
      </w:tabs>
      <w:spacing w:before="80"/>
      <w:ind w:left="3261" w:hanging="993"/>
    </w:pPr>
  </w:style>
  <w:style w:type="paragraph" w:styleId="TOC5">
    <w:name w:val="toc 5"/>
    <w:basedOn w:val="TOC4"/>
    <w:rsid w:val="00EA4706"/>
  </w:style>
  <w:style w:type="paragraph" w:styleId="TOC6">
    <w:name w:val="toc 6"/>
    <w:basedOn w:val="TOC4"/>
    <w:rsid w:val="00EA4706"/>
  </w:style>
  <w:style w:type="paragraph" w:styleId="TOC7">
    <w:name w:val="toc 7"/>
    <w:basedOn w:val="TOC4"/>
    <w:rsid w:val="00EA4706"/>
  </w:style>
  <w:style w:type="paragraph" w:styleId="TOC8">
    <w:name w:val="toc 8"/>
    <w:basedOn w:val="TOC4"/>
    <w:rsid w:val="00EA4706"/>
  </w:style>
  <w:style w:type="paragraph" w:customStyle="1" w:styleId="Rectitle">
    <w:name w:val="Rec_title"/>
    <w:basedOn w:val="Normal"/>
    <w:next w:val="Recref"/>
    <w:link w:val="RectitleChar"/>
    <w:rsid w:val="00EA4706"/>
    <w:pPr>
      <w:keepNext/>
      <w:keepLines/>
      <w:spacing w:before="240"/>
      <w:jc w:val="center"/>
    </w:pPr>
    <w:rPr>
      <w:b/>
      <w:sz w:val="28"/>
    </w:rPr>
  </w:style>
  <w:style w:type="paragraph" w:customStyle="1" w:styleId="Annexref">
    <w:name w:val="Annex_ref"/>
    <w:basedOn w:val="Normal"/>
    <w:next w:val="Normalaftertitle"/>
    <w:rsid w:val="00EA4706"/>
    <w:pPr>
      <w:keepNext/>
      <w:keepLines/>
      <w:spacing w:after="280"/>
      <w:jc w:val="center"/>
    </w:pPr>
  </w:style>
  <w:style w:type="paragraph" w:customStyle="1" w:styleId="Appendixref">
    <w:name w:val="Appendix_ref"/>
    <w:basedOn w:val="Annexref"/>
    <w:next w:val="Normalaftertitle"/>
    <w:rsid w:val="00EA4706"/>
  </w:style>
  <w:style w:type="paragraph" w:customStyle="1" w:styleId="Figuretitle">
    <w:name w:val="Figure_title"/>
    <w:basedOn w:val="Normal"/>
    <w:next w:val="Figure"/>
    <w:link w:val="FiguretitleChar"/>
    <w:rsid w:val="00EA4706"/>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EA4706"/>
    <w:pPr>
      <w:keepNext/>
      <w:spacing w:before="0" w:after="120"/>
      <w:jc w:val="center"/>
    </w:pPr>
    <w:rPr>
      <w:b/>
    </w:rPr>
  </w:style>
  <w:style w:type="paragraph" w:customStyle="1" w:styleId="Summary">
    <w:name w:val="Summary"/>
    <w:basedOn w:val="Normal"/>
    <w:next w:val="Normalaftertitle"/>
    <w:autoRedefine/>
    <w:rsid w:val="00EA4706"/>
    <w:pPr>
      <w:spacing w:after="480"/>
    </w:pPr>
    <w:rPr>
      <w:sz w:val="22"/>
      <w:lang w:val="es-ES_tradnl"/>
    </w:rPr>
  </w:style>
  <w:style w:type="paragraph" w:customStyle="1" w:styleId="TableLegendNote">
    <w:name w:val="Table_Legend_Note"/>
    <w:basedOn w:val="Tablelegend"/>
    <w:next w:val="Tablelegend"/>
    <w:rsid w:val="00EA4706"/>
    <w:pPr>
      <w:ind w:left="-85" w:firstLine="0"/>
    </w:pPr>
    <w:rPr>
      <w:lang w:val="en-US"/>
    </w:rPr>
  </w:style>
  <w:style w:type="paragraph" w:customStyle="1" w:styleId="Figure">
    <w:name w:val="Figure"/>
    <w:basedOn w:val="FigureNo"/>
    <w:next w:val="Normal"/>
    <w:link w:val="FigureChar"/>
    <w:rsid w:val="00EA4706"/>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basedOn w:val="DefaultParagraphFont"/>
    <w:link w:val="Header"/>
    <w:rsid w:val="00F335DC"/>
    <w:rPr>
      <w:sz w:val="24"/>
      <w:lang w:val="en-GB" w:eastAsia="en-US"/>
    </w:rPr>
  </w:style>
  <w:style w:type="character" w:customStyle="1" w:styleId="FooterChar">
    <w:name w:val="Footer Char"/>
    <w:basedOn w:val="DefaultParagraphFont"/>
    <w:link w:val="Footer"/>
    <w:qFormat/>
    <w:rsid w:val="00F335DC"/>
    <w:rPr>
      <w:noProof/>
      <w:sz w:val="18"/>
      <w:lang w:val="en-GB" w:eastAsia="en-US"/>
    </w:rPr>
  </w:style>
  <w:style w:type="character" w:styleId="Hyperlink">
    <w:name w:val="Hyperlink"/>
    <w:aliases w:val="超级链接,ECC Hyperlink"/>
    <w:basedOn w:val="DefaultParagraphFont"/>
    <w:uiPriority w:val="99"/>
    <w:qFormat/>
    <w:rsid w:val="00F335DC"/>
    <w:rPr>
      <w:color w:val="0000FF"/>
      <w:u w:val="single"/>
    </w:rPr>
  </w:style>
  <w:style w:type="table" w:styleId="TableGrid">
    <w:name w:val="Table Grid"/>
    <w:basedOn w:val="TableNormal"/>
    <w:uiPriority w:val="59"/>
    <w:qFormat/>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uiPriority w:val="99"/>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uiPriority w:val="99"/>
    <w:rsid w:val="008030EF"/>
    <w:rPr>
      <w:vertAlign w:val="superscript"/>
    </w:rPr>
  </w:style>
  <w:style w:type="paragraph" w:customStyle="1" w:styleId="Figurewithouttitle">
    <w:name w:val="Figure_without_title"/>
    <w:basedOn w:val="FigureNo"/>
    <w:next w:val="Normal"/>
    <w:uiPriority w:val="99"/>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uiPriority w:val="99"/>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uiPriority w:val="99"/>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030EF"/>
    <w:pPr>
      <w:spacing w:before="240"/>
    </w:pPr>
    <w:rPr>
      <w:caps w:val="0"/>
    </w:rPr>
  </w:style>
  <w:style w:type="paragraph" w:customStyle="1" w:styleId="Title4">
    <w:name w:val="Title 4"/>
    <w:basedOn w:val="Title3"/>
    <w:next w:val="Heading1"/>
    <w:uiPriority w:val="99"/>
    <w:rsid w:val="008030EF"/>
    <w:rPr>
      <w:b/>
    </w:rPr>
  </w:style>
  <w:style w:type="character" w:customStyle="1" w:styleId="Appdef">
    <w:name w:val="App_def"/>
    <w:basedOn w:val="DefaultParagraphFont"/>
    <w:uiPriority w:val="99"/>
    <w:rsid w:val="008030EF"/>
    <w:rPr>
      <w:rFonts w:ascii="Times New Roman" w:hAnsi="Times New Roman"/>
      <w:b/>
    </w:rPr>
  </w:style>
  <w:style w:type="character" w:customStyle="1" w:styleId="Appref">
    <w:name w:val="App_ref"/>
    <w:basedOn w:val="DefaultParagraphFont"/>
    <w:uiPriority w:val="99"/>
    <w:rsid w:val="008030EF"/>
  </w:style>
  <w:style w:type="character" w:customStyle="1" w:styleId="Artdef">
    <w:name w:val="Art_def"/>
    <w:basedOn w:val="DefaultParagraphFont"/>
    <w:uiPriority w:val="99"/>
    <w:rsid w:val="008030EF"/>
    <w:rPr>
      <w:rFonts w:ascii="Times New Roman" w:hAnsi="Times New Roman"/>
      <w:b/>
    </w:rPr>
  </w:style>
  <w:style w:type="character" w:customStyle="1" w:styleId="Artref">
    <w:name w:val="Art_ref"/>
    <w:basedOn w:val="DefaultParagraphFont"/>
    <w:uiPriority w:val="99"/>
    <w:rsid w:val="008030EF"/>
  </w:style>
  <w:style w:type="character" w:customStyle="1" w:styleId="Tablefreq">
    <w:name w:val="Table_freq"/>
    <w:basedOn w:val="DefaultParagraphFont"/>
    <w:uiPriority w:val="99"/>
    <w:rsid w:val="008030EF"/>
    <w:rPr>
      <w:b/>
      <w:color w:val="auto"/>
      <w:sz w:val="20"/>
    </w:rPr>
  </w:style>
  <w:style w:type="paragraph" w:customStyle="1" w:styleId="Formal">
    <w:name w:val="Formal"/>
    <w:basedOn w:val="ASN1"/>
    <w:uiPriority w:val="99"/>
    <w:rsid w:val="008030EF"/>
    <w:pPr>
      <w:tabs>
        <w:tab w:val="left" w:pos="1871"/>
      </w:tabs>
      <w:jc w:val="left"/>
    </w:pPr>
    <w:rPr>
      <w:rFonts w:ascii="Times New Roman Bold" w:hAnsi="Times New Roman Bold"/>
      <w:b w:val="0"/>
    </w:rPr>
  </w:style>
  <w:style w:type="paragraph" w:customStyle="1" w:styleId="Section1">
    <w:name w:val="Section_1"/>
    <w:basedOn w:val="Normal"/>
    <w:uiPriority w:val="99"/>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uiPriority w:val="99"/>
    <w:rsid w:val="008030EF"/>
    <w:rPr>
      <w:b w:val="0"/>
      <w:i/>
    </w:rPr>
  </w:style>
  <w:style w:type="paragraph" w:customStyle="1" w:styleId="AnnexNo">
    <w:name w:val="Annex_No"/>
    <w:basedOn w:val="Normal"/>
    <w:next w:val="Normal"/>
    <w:link w:val="AnnexNoChar"/>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030EF"/>
  </w:style>
  <w:style w:type="paragraph" w:customStyle="1" w:styleId="Appendixtitle">
    <w:name w:val="Appendix_title"/>
    <w:basedOn w:val="Annextitle"/>
    <w:next w:val="Normal"/>
    <w:rsid w:val="008030EF"/>
  </w:style>
  <w:style w:type="paragraph" w:customStyle="1" w:styleId="Border">
    <w:name w:val="Border"/>
    <w:basedOn w:val="Normal"/>
    <w:uiPriority w:val="99"/>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uiPriority w:val="99"/>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uiPriority w:val="99"/>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uiPriority w:val="99"/>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uiPriority w:val="99"/>
    <w:rsid w:val="008030EF"/>
  </w:style>
  <w:style w:type="paragraph" w:customStyle="1" w:styleId="Normalaftertitle0">
    <w:name w:val="Normal after title"/>
    <w:basedOn w:val="Normal"/>
    <w:next w:val="Normal"/>
    <w:link w:val="NormalaftertitleChar0"/>
    <w:uiPriority w:val="99"/>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uiPriority w:val="99"/>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uiPriority w:val="99"/>
    <w:rsid w:val="008030EF"/>
    <w:rPr>
      <w:b w:val="0"/>
    </w:rPr>
  </w:style>
  <w:style w:type="paragraph" w:customStyle="1" w:styleId="TableTextS5">
    <w:name w:val="Table_TextS5"/>
    <w:basedOn w:val="Normal"/>
    <w:uiPriority w:val="99"/>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qForma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qFormat/>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qFormat/>
    <w:locked/>
    <w:rsid w:val="008030EF"/>
    <w:rPr>
      <w:b/>
      <w:sz w:val="24"/>
      <w:lang w:val="en-GB" w:eastAsia="en-US"/>
    </w:rPr>
  </w:style>
  <w:style w:type="character" w:customStyle="1" w:styleId="enumlev1Char">
    <w:name w:val="enumlev1 Char"/>
    <w:basedOn w:val="DefaultParagraphFont"/>
    <w:link w:val="enumlev1"/>
    <w:qFormat/>
    <w:locked/>
    <w:rsid w:val="008030EF"/>
    <w:rPr>
      <w:sz w:val="24"/>
      <w:lang w:val="en-GB" w:eastAsia="en-US"/>
    </w:rPr>
  </w:style>
  <w:style w:type="character" w:customStyle="1" w:styleId="NormalaftertitleChar">
    <w:name w:val="Normal_after_title Char"/>
    <w:basedOn w:val="DefaultParagraphFont"/>
    <w:link w:val="Normalaftertitle"/>
    <w:qFormat/>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uiPriority w:val="99"/>
    <w:rsid w:val="008030EF"/>
    <w:rPr>
      <w:b/>
    </w:rPr>
  </w:style>
  <w:style w:type="character" w:customStyle="1" w:styleId="Resdef">
    <w:name w:val="Res_def"/>
    <w:basedOn w:val="DefaultParagraphFont"/>
    <w:uiPriority w:val="99"/>
    <w:rsid w:val="008030EF"/>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iPriority w:val="35"/>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rsid w:val="008030EF"/>
    <w:rPr>
      <w:rFonts w:ascii="Segoe UI" w:hAnsi="Segoe UI" w:cs="Segoe UI"/>
      <w:sz w:val="18"/>
      <w:szCs w:val="18"/>
      <w:lang w:val="en-GB" w:eastAsia="en-US"/>
    </w:rPr>
  </w:style>
  <w:style w:type="paragraph" w:styleId="BalloonText">
    <w:name w:val="Balloon Text"/>
    <w:basedOn w:val="Normal"/>
    <w:link w:val="BalloonTextChar"/>
    <w:uiPriority w:val="99"/>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unhideWhenUsed/>
    <w:qFormat/>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rsid w:val="008030EF"/>
    <w:rPr>
      <w:color w:val="808080"/>
    </w:rPr>
  </w:style>
  <w:style w:type="character" w:styleId="CommentReference">
    <w:name w:val="annotation reference"/>
    <w:basedOn w:val="DefaultParagraphFont"/>
    <w:uiPriority w:val="99"/>
    <w:unhideWhenUsed/>
    <w:rsid w:val="008030EF"/>
    <w:rPr>
      <w:sz w:val="16"/>
      <w:szCs w:val="16"/>
    </w:rPr>
  </w:style>
  <w:style w:type="paragraph" w:styleId="CommentText">
    <w:name w:val="annotation text"/>
    <w:basedOn w:val="Normal"/>
    <w:link w:val="CommentTextChar"/>
    <w:uiPriority w:val="99"/>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qFormat/>
    <w:rsid w:val="008030EF"/>
    <w:rPr>
      <w:lang w:val="en-GB" w:eastAsia="en-US"/>
    </w:rPr>
  </w:style>
  <w:style w:type="paragraph" w:styleId="CommentSubject">
    <w:name w:val="annotation subject"/>
    <w:basedOn w:val="CommentText"/>
    <w:next w:val="CommentText"/>
    <w:link w:val="CommentSubjectChar"/>
    <w:uiPriority w:val="99"/>
    <w:unhideWhenUsed/>
    <w:rsid w:val="008030EF"/>
    <w:rPr>
      <w:b/>
      <w:bCs/>
    </w:rPr>
  </w:style>
  <w:style w:type="character" w:customStyle="1" w:styleId="CommentSubjectChar">
    <w:name w:val="Comment Subject Char"/>
    <w:basedOn w:val="CommentTextChar"/>
    <w:link w:val="CommentSubject"/>
    <w:uiPriority w:val="99"/>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qFormat/>
    <w:rsid w:val="008030EF"/>
    <w:rPr>
      <w:i/>
      <w:iCs/>
    </w:rPr>
  </w:style>
  <w:style w:type="paragraph" w:styleId="ListParagraph">
    <w:name w:val="List Paragraph"/>
    <w:basedOn w:val="Normal"/>
    <w:link w:val="ListParagraphChar"/>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character" w:customStyle="1" w:styleId="NoteChar">
    <w:name w:val="Note Char"/>
    <w:basedOn w:val="DefaultParagraphFont"/>
    <w:link w:val="Note"/>
    <w:locked/>
    <w:rsid w:val="00B9032B"/>
    <w:rPr>
      <w:sz w:val="22"/>
      <w:lang w:val="en-GB" w:eastAsia="en-US"/>
    </w:rPr>
  </w:style>
  <w:style w:type="character" w:customStyle="1" w:styleId="CallChar">
    <w:name w:val="Call Char"/>
    <w:link w:val="Call"/>
    <w:locked/>
    <w:rsid w:val="00B9032B"/>
    <w:rPr>
      <w:i/>
      <w:sz w:val="24"/>
      <w:lang w:val="en-GB" w:eastAsia="en-US"/>
    </w:rPr>
  </w:style>
  <w:style w:type="character" w:customStyle="1" w:styleId="RecNoChar">
    <w:name w:val="Rec_No Char"/>
    <w:link w:val="RecNo"/>
    <w:locked/>
    <w:rsid w:val="00B9032B"/>
    <w:rPr>
      <w:sz w:val="28"/>
      <w:lang w:val="en-GB" w:eastAsia="en-US"/>
    </w:rPr>
  </w:style>
  <w:style w:type="paragraph" w:customStyle="1" w:styleId="Before">
    <w:name w:val="Before"/>
    <w:basedOn w:val="RecNo"/>
    <w:rsid w:val="00B9032B"/>
    <w:pPr>
      <w:spacing w:before="0"/>
    </w:pPr>
    <w:rPr>
      <w:lang w:val="fr-FR"/>
    </w:rPr>
  </w:style>
  <w:style w:type="paragraph" w:customStyle="1" w:styleId="CoverDate">
    <w:name w:val="Cover Date"/>
    <w:basedOn w:val="Normal"/>
    <w:qFormat/>
    <w:rsid w:val="00B9032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B9032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B9032B"/>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qFormat/>
    <w:locked/>
    <w:rsid w:val="00B9032B"/>
    <w:rPr>
      <w:b/>
      <w:sz w:val="22"/>
      <w:lang w:val="en-GB" w:eastAsia="en-US"/>
    </w:rPr>
  </w:style>
  <w:style w:type="character" w:customStyle="1" w:styleId="TableNoChar">
    <w:name w:val="Table_No Char"/>
    <w:link w:val="TableNo"/>
    <w:rsid w:val="00B9032B"/>
    <w:rPr>
      <w:sz w:val="24"/>
      <w:lang w:val="en-GB" w:eastAsia="en-US"/>
    </w:rPr>
  </w:style>
  <w:style w:type="character" w:customStyle="1" w:styleId="TabletextChar">
    <w:name w:val="Table_text Char"/>
    <w:link w:val="Tabletext"/>
    <w:qFormat/>
    <w:locked/>
    <w:rsid w:val="00B9032B"/>
    <w:rPr>
      <w:sz w:val="22"/>
      <w:lang w:val="en-GB" w:eastAsia="en-US"/>
    </w:rPr>
  </w:style>
  <w:style w:type="character" w:customStyle="1" w:styleId="TabletitleChar">
    <w:name w:val="Table_title Char"/>
    <w:link w:val="Tabletitle"/>
    <w:qFormat/>
    <w:rsid w:val="00B9032B"/>
    <w:rPr>
      <w:b/>
      <w:sz w:val="24"/>
      <w:lang w:val="en-GB" w:eastAsia="en-US"/>
    </w:rPr>
  </w:style>
  <w:style w:type="character" w:customStyle="1" w:styleId="FigureChar">
    <w:name w:val="Figure Char"/>
    <w:aliases w:val="fig Char"/>
    <w:link w:val="Figure"/>
    <w:rsid w:val="00B9032B"/>
    <w:rPr>
      <w:caps/>
      <w:sz w:val="18"/>
      <w:lang w:val="en-GB" w:eastAsia="en-US"/>
    </w:rPr>
  </w:style>
  <w:style w:type="character" w:customStyle="1" w:styleId="FigureNo0">
    <w:name w:val="Figure_No (文字)"/>
    <w:link w:val="FigureNo"/>
    <w:rsid w:val="00B9032B"/>
    <w:rPr>
      <w:caps/>
      <w:sz w:val="18"/>
      <w:lang w:val="en-GB" w:eastAsia="en-US"/>
    </w:rPr>
  </w:style>
  <w:style w:type="character" w:customStyle="1" w:styleId="TablelegendChar">
    <w:name w:val="Table_legend Char"/>
    <w:link w:val="Tablelegend"/>
    <w:qFormat/>
    <w:locked/>
    <w:rsid w:val="00B9032B"/>
    <w:rPr>
      <w:sz w:val="22"/>
      <w:lang w:val="en-GB" w:eastAsia="en-US"/>
    </w:rPr>
  </w:style>
  <w:style w:type="paragraph" w:styleId="Title">
    <w:name w:val="Title"/>
    <w:basedOn w:val="Normal"/>
    <w:link w:val="TitleChar"/>
    <w:uiPriority w:val="10"/>
    <w:qFormat/>
    <w:rsid w:val="00B9032B"/>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10"/>
    <w:rsid w:val="00B9032B"/>
    <w:rPr>
      <w:rFonts w:eastAsia="MS Mincho"/>
      <w:b/>
      <w:bCs/>
      <w:sz w:val="24"/>
      <w:szCs w:val="24"/>
      <w:lang w:eastAsia="en-US"/>
    </w:rPr>
  </w:style>
  <w:style w:type="paragraph" w:styleId="BodyText">
    <w:name w:val="Body Text"/>
    <w:basedOn w:val="Normal"/>
    <w:link w:val="BodyTextChar"/>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B9032B"/>
    <w:rPr>
      <w:rFonts w:eastAsia="MS Mincho"/>
      <w:b/>
      <w:bCs/>
      <w:sz w:val="24"/>
      <w:szCs w:val="24"/>
      <w:lang w:eastAsia="en-US"/>
    </w:rPr>
  </w:style>
  <w:style w:type="paragraph" w:styleId="Subtitle">
    <w:name w:val="Subtitle"/>
    <w:basedOn w:val="Normal"/>
    <w:link w:val="SubtitleChar"/>
    <w:uiPriority w:val="99"/>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B9032B"/>
    <w:rPr>
      <w:rFonts w:eastAsia="MS Mincho"/>
      <w:sz w:val="24"/>
      <w:szCs w:val="24"/>
      <w:u w:val="single"/>
      <w:lang w:eastAsia="en-US"/>
    </w:rPr>
  </w:style>
  <w:style w:type="paragraph" w:styleId="BlockText">
    <w:name w:val="Block Text"/>
    <w:basedOn w:val="Normal"/>
    <w:uiPriority w:val="99"/>
    <w:rsid w:val="00B9032B"/>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B9032B"/>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B9032B"/>
    <w:rPr>
      <w:rFonts w:ascii="Arial" w:eastAsia="MS Mincho" w:hAnsi="Arial" w:cs="Arial"/>
      <w:sz w:val="22"/>
      <w:szCs w:val="24"/>
      <w:lang w:eastAsia="en-US"/>
    </w:rPr>
  </w:style>
  <w:style w:type="paragraph" w:styleId="BodyText3">
    <w:name w:val="Body Text 3"/>
    <w:basedOn w:val="Normal"/>
    <w:link w:val="BodyText3Char"/>
    <w:rsid w:val="00B9032B"/>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B9032B"/>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B9032B"/>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B9032B"/>
    <w:rPr>
      <w:rFonts w:ascii="Arial" w:eastAsia="MS Mincho" w:hAnsi="Arial" w:cs="Arial"/>
      <w:sz w:val="22"/>
      <w:szCs w:val="24"/>
      <w:lang w:eastAsia="en-US"/>
    </w:rPr>
  </w:style>
  <w:style w:type="paragraph" w:styleId="BodyTextIndent2">
    <w:name w:val="Body Text Indent 2"/>
    <w:basedOn w:val="Normal"/>
    <w:link w:val="BodyTextIndent2Char"/>
    <w:uiPriority w:val="99"/>
    <w:rsid w:val="00B9032B"/>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B9032B"/>
    <w:rPr>
      <w:rFonts w:eastAsia="MS Mincho"/>
      <w:sz w:val="24"/>
      <w:szCs w:val="24"/>
      <w:lang w:eastAsia="en-US"/>
    </w:rPr>
  </w:style>
  <w:style w:type="paragraph" w:customStyle="1" w:styleId="TableTitle0">
    <w:name w:val="Table_Title"/>
    <w:basedOn w:val="Normal"/>
    <w:next w:val="Normal"/>
    <w:uiPriority w:val="99"/>
    <w:rsid w:val="00B9032B"/>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B9032B"/>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9032B"/>
    <w:rPr>
      <w:rFonts w:ascii="Century" w:eastAsia="MS Mincho" w:hAnsi="Century"/>
      <w:kern w:val="2"/>
      <w:sz w:val="21"/>
      <w:szCs w:val="24"/>
      <w:lang w:eastAsia="ja-JP"/>
    </w:rPr>
  </w:style>
  <w:style w:type="paragraph" w:styleId="PlainText">
    <w:name w:val="Plain Text"/>
    <w:basedOn w:val="Normal"/>
    <w:link w:val="PlainTextChar"/>
    <w:uiPriority w:val="99"/>
    <w:rsid w:val="00B9032B"/>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B9032B"/>
    <w:rPr>
      <w:rFonts w:ascii="Courier New" w:eastAsia="MS Mincho" w:hAnsi="Courier New"/>
      <w:lang w:eastAsia="en-US"/>
    </w:rPr>
  </w:style>
  <w:style w:type="character" w:styleId="Strong">
    <w:name w:val="Strong"/>
    <w:qFormat/>
    <w:rsid w:val="00B9032B"/>
    <w:rPr>
      <w:rFonts w:cs="Times New Roman"/>
      <w:b/>
      <w:bCs/>
    </w:rPr>
  </w:style>
  <w:style w:type="paragraph" w:styleId="Date">
    <w:name w:val="Date"/>
    <w:basedOn w:val="Normal"/>
    <w:next w:val="Normal"/>
    <w:link w:val="DateChar"/>
    <w:uiPriority w:val="99"/>
    <w:rsid w:val="00B9032B"/>
    <w:pPr>
      <w:jc w:val="left"/>
    </w:pPr>
    <w:rPr>
      <w:rFonts w:eastAsia="MS Mincho"/>
    </w:rPr>
  </w:style>
  <w:style w:type="character" w:customStyle="1" w:styleId="DateChar">
    <w:name w:val="Date Char"/>
    <w:basedOn w:val="DefaultParagraphFont"/>
    <w:link w:val="Date"/>
    <w:uiPriority w:val="99"/>
    <w:rsid w:val="00B9032B"/>
    <w:rPr>
      <w:rFonts w:eastAsia="MS Mincho"/>
      <w:sz w:val="24"/>
      <w:lang w:val="en-GB" w:eastAsia="en-US"/>
    </w:rPr>
  </w:style>
  <w:style w:type="paragraph" w:styleId="HTMLPreformatted">
    <w:name w:val="HTML Preformatted"/>
    <w:basedOn w:val="Normal"/>
    <w:link w:val="HTMLPreformattedChar"/>
    <w:uiPriority w:val="99"/>
    <w:rsid w:val="00B9032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B9032B"/>
    <w:rPr>
      <w:rFonts w:ascii="MS Gothic" w:eastAsia="MS Gothic" w:hAnsi="MS Gothic" w:cs="MS Gothic"/>
      <w:sz w:val="24"/>
      <w:szCs w:val="24"/>
      <w:lang w:eastAsia="ja-JP"/>
    </w:rPr>
  </w:style>
  <w:style w:type="paragraph" w:styleId="TOC9">
    <w:name w:val="toc 9"/>
    <w:basedOn w:val="Normal"/>
    <w:next w:val="Normal"/>
    <w:uiPriority w:val="99"/>
    <w:rsid w:val="00B9032B"/>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B9032B"/>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B9032B"/>
    <w:rPr>
      <w:rFonts w:ascii="Tahoma" w:eastAsia="MS Mincho" w:hAnsi="Tahoma" w:cs="Tahoma"/>
      <w:shd w:val="clear" w:color="auto" w:fill="000080"/>
      <w:lang w:eastAsia="en-US"/>
    </w:rPr>
  </w:style>
  <w:style w:type="paragraph" w:customStyle="1" w:styleId="Revision1">
    <w:name w:val="Revision1"/>
    <w:hidden/>
    <w:uiPriority w:val="99"/>
    <w:semiHidden/>
    <w:rsid w:val="00B9032B"/>
    <w:rPr>
      <w:rFonts w:ascii="Times" w:eastAsia="MS Mincho" w:hAnsi="Times"/>
      <w:lang w:eastAsia="en-US"/>
    </w:rPr>
  </w:style>
  <w:style w:type="paragraph" w:styleId="EndnoteText">
    <w:name w:val="endnote text"/>
    <w:basedOn w:val="Normal"/>
    <w:link w:val="EndnoteTextChar"/>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B9032B"/>
    <w:rPr>
      <w:rFonts w:ascii="Times" w:eastAsia="MS Mincho" w:hAnsi="Times"/>
      <w:lang w:eastAsia="en-US"/>
    </w:rPr>
  </w:style>
  <w:style w:type="paragraph" w:styleId="List">
    <w:name w:val="List"/>
    <w:basedOn w:val="Normal"/>
    <w:rsid w:val="00B9032B"/>
    <w:pPr>
      <w:ind w:left="283" w:hanging="283"/>
      <w:jc w:val="left"/>
    </w:pPr>
    <w:rPr>
      <w:rFonts w:eastAsia="MS Mincho"/>
    </w:rPr>
  </w:style>
  <w:style w:type="character" w:customStyle="1" w:styleId="AnnexNoChar">
    <w:name w:val="Annex_No Char"/>
    <w:link w:val="AnnexNo"/>
    <w:locked/>
    <w:rsid w:val="00B9032B"/>
    <w:rPr>
      <w:caps/>
      <w:sz w:val="28"/>
      <w:lang w:val="en-GB" w:eastAsia="en-US"/>
    </w:rPr>
  </w:style>
  <w:style w:type="numbering" w:styleId="111111">
    <w:name w:val="Outline List 2"/>
    <w:basedOn w:val="NoList"/>
    <w:uiPriority w:val="99"/>
    <w:unhideWhenUsed/>
    <w:rsid w:val="00B9032B"/>
    <w:pPr>
      <w:numPr>
        <w:numId w:val="1"/>
      </w:numPr>
    </w:pPr>
  </w:style>
  <w:style w:type="character" w:customStyle="1" w:styleId="CaptionChar1">
    <w:name w:val="Caption Char1"/>
    <w:aliases w:val="cap Char,cap1 Char,cap2 Char,cap11 Char,Caption Char Char,Caption Char1 Char Char,cap Char Char1 Char,Caption Char Char1 Char Char,cap Char2 Char"/>
    <w:link w:val="Caption"/>
    <w:rsid w:val="00B9032B"/>
    <w:rPr>
      <w:i/>
      <w:iCs/>
      <w:color w:val="1F497D" w:themeColor="text2"/>
      <w:sz w:val="18"/>
      <w:szCs w:val="18"/>
      <w:lang w:val="en-GB" w:eastAsia="en-US"/>
    </w:rPr>
  </w:style>
  <w:style w:type="character" w:customStyle="1" w:styleId="HeadingiChar">
    <w:name w:val="Heading_i Char"/>
    <w:basedOn w:val="DefaultParagraphFont"/>
    <w:link w:val="Headingi"/>
    <w:locked/>
    <w:rsid w:val="00B9032B"/>
    <w:rPr>
      <w:i/>
      <w:sz w:val="24"/>
      <w:lang w:val="en-GB" w:eastAsia="en-US"/>
    </w:rPr>
  </w:style>
  <w:style w:type="character" w:customStyle="1" w:styleId="ArttitleChar">
    <w:name w:val="Art_title Char"/>
    <w:basedOn w:val="DefaultParagraphFont"/>
    <w:link w:val="Arttitle"/>
    <w:locked/>
    <w:rsid w:val="00B9032B"/>
    <w:rPr>
      <w:b/>
      <w:sz w:val="28"/>
      <w:lang w:val="en-GB" w:eastAsia="en-US"/>
    </w:rPr>
  </w:style>
  <w:style w:type="character" w:customStyle="1" w:styleId="RestitleChar">
    <w:name w:val="Res_title Char"/>
    <w:basedOn w:val="DefaultParagraphFont"/>
    <w:link w:val="Restitle"/>
    <w:locked/>
    <w:rsid w:val="00B9032B"/>
    <w:rPr>
      <w:b/>
      <w:sz w:val="28"/>
      <w:lang w:val="en-GB" w:eastAsia="en-US"/>
    </w:rPr>
  </w:style>
  <w:style w:type="paragraph" w:customStyle="1" w:styleId="1">
    <w:name w:val="変更箇所1"/>
    <w:hidden/>
    <w:semiHidden/>
    <w:rsid w:val="00B9032B"/>
    <w:rPr>
      <w:rFonts w:eastAsia="SimSun"/>
      <w:sz w:val="24"/>
      <w:lang w:val="en-GB" w:eastAsia="en-US"/>
    </w:rPr>
  </w:style>
  <w:style w:type="character" w:customStyle="1" w:styleId="NormalIndentChar">
    <w:name w:val="Normal Indent Char"/>
    <w:basedOn w:val="DefaultParagraphFont"/>
    <w:link w:val="NormalIndent"/>
    <w:rsid w:val="00B9032B"/>
    <w:rPr>
      <w:sz w:val="24"/>
      <w:lang w:val="en-GB" w:eastAsia="en-US"/>
    </w:rPr>
  </w:style>
  <w:style w:type="character" w:customStyle="1" w:styleId="ListParagraphChar">
    <w:name w:val="List Paragraph Char"/>
    <w:basedOn w:val="DefaultParagraphFont"/>
    <w:link w:val="ListParagraph"/>
    <w:uiPriority w:val="34"/>
    <w:rsid w:val="00B9032B"/>
    <w:rPr>
      <w:sz w:val="24"/>
      <w:lang w:val="en-GB" w:eastAsia="en-US"/>
    </w:rPr>
  </w:style>
  <w:style w:type="paragraph" w:styleId="BodyTextFirstIndent">
    <w:name w:val="Body Text First Indent"/>
    <w:basedOn w:val="BodyText"/>
    <w:link w:val="BodyTextFirstIndentChar"/>
    <w:rsid w:val="00B9032B"/>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B9032B"/>
    <w:rPr>
      <w:rFonts w:eastAsiaTheme="minorEastAsia"/>
      <w:b w:val="0"/>
      <w:bCs w:val="0"/>
      <w:sz w:val="24"/>
      <w:szCs w:val="24"/>
      <w:lang w:val="en-GB" w:eastAsia="en-US"/>
    </w:rPr>
  </w:style>
  <w:style w:type="paragraph" w:styleId="TOCHeading">
    <w:name w:val="TOC Heading"/>
    <w:basedOn w:val="Heading1"/>
    <w:next w:val="Normal"/>
    <w:uiPriority w:val="39"/>
    <w:semiHidden/>
    <w:unhideWhenUsed/>
    <w:qFormat/>
    <w:rsid w:val="00B9032B"/>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B9032B"/>
    <w:rPr>
      <w:sz w:val="24"/>
      <w:lang w:val="en-GB" w:eastAsia="en-US"/>
    </w:rPr>
  </w:style>
  <w:style w:type="character" w:customStyle="1" w:styleId="EquationlegendChar">
    <w:name w:val="Equation_legend Char"/>
    <w:basedOn w:val="DefaultParagraphFont"/>
    <w:link w:val="Equationlegend"/>
    <w:locked/>
    <w:rsid w:val="00B9032B"/>
    <w:rPr>
      <w:sz w:val="24"/>
      <w:lang w:eastAsia="en-US"/>
    </w:rPr>
  </w:style>
  <w:style w:type="character" w:customStyle="1" w:styleId="EquationChar">
    <w:name w:val="Equation Char"/>
    <w:link w:val="Equation"/>
    <w:locked/>
    <w:rsid w:val="00B9032B"/>
    <w:rPr>
      <w:sz w:val="24"/>
      <w:lang w:val="en-GB" w:eastAsia="en-US"/>
    </w:rPr>
  </w:style>
  <w:style w:type="character" w:customStyle="1" w:styleId="BlancChar">
    <w:name w:val="Blanc Char"/>
    <w:basedOn w:val="DefaultParagraphFont"/>
    <w:link w:val="Blanc"/>
    <w:rsid w:val="00B9032B"/>
    <w:rPr>
      <w:sz w:val="16"/>
      <w:lang w:val="en-GB" w:eastAsia="en-US"/>
    </w:rPr>
  </w:style>
  <w:style w:type="character" w:customStyle="1" w:styleId="FigureNoChar">
    <w:name w:val="Figure_No Char"/>
    <w:locked/>
    <w:rsid w:val="00B9032B"/>
    <w:rPr>
      <w:caps/>
      <w:sz w:val="18"/>
      <w:lang w:val="fr-FR" w:eastAsia="en-US"/>
    </w:rPr>
  </w:style>
  <w:style w:type="character" w:customStyle="1" w:styleId="CommentSubjectChar1">
    <w:name w:val="Comment Subject Char1"/>
    <w:basedOn w:val="CommentTextChar"/>
    <w:rsid w:val="00B9032B"/>
    <w:rPr>
      <w:rFonts w:ascii="Times New Roman" w:eastAsia="MS Mincho" w:hAnsi="Times New Roman"/>
      <w:b/>
      <w:bCs/>
      <w:lang w:val="en-GB" w:eastAsia="en-US"/>
    </w:rPr>
  </w:style>
  <w:style w:type="character" w:customStyle="1" w:styleId="PlainTextChar1">
    <w:name w:val="Plain Text Char1"/>
    <w:basedOn w:val="DefaultParagraphFont"/>
    <w:uiPriority w:val="99"/>
    <w:rsid w:val="00B9032B"/>
    <w:rPr>
      <w:rFonts w:ascii="Courier New" w:eastAsia="MS Mincho" w:hAnsi="Courier New"/>
      <w:lang w:eastAsia="en-US"/>
    </w:rPr>
  </w:style>
  <w:style w:type="table" w:customStyle="1" w:styleId="TableGrid1">
    <w:name w:val="Table Grid1"/>
    <w:basedOn w:val="TableNormal"/>
    <w:next w:val="TableGrid"/>
    <w:uiPriority w:val="99"/>
    <w:rsid w:val="00B9032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B9032B"/>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B9032B"/>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B9032B"/>
    <w:rPr>
      <w:rFonts w:ascii="Tahoma" w:eastAsia="MS Mincho" w:hAnsi="Tahoma" w:cs="Tahoma"/>
      <w:shd w:val="clear" w:color="auto" w:fill="000080"/>
      <w:lang w:eastAsia="en-US"/>
    </w:rPr>
  </w:style>
  <w:style w:type="paragraph" w:styleId="TableofFigures">
    <w:name w:val="table of figures"/>
    <w:basedOn w:val="Normal"/>
    <w:next w:val="Normal"/>
    <w:uiPriority w:val="99"/>
    <w:rsid w:val="00B9032B"/>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B9032B"/>
    <w:rPr>
      <w:rFonts w:ascii="Times" w:eastAsia="MS Mincho" w:hAnsi="Times"/>
      <w:lang w:eastAsia="en-US"/>
    </w:rPr>
  </w:style>
  <w:style w:type="table" w:styleId="LightShading-Accent1">
    <w:name w:val="Light Shading Accent 1"/>
    <w:basedOn w:val="TableNormal"/>
    <w:uiPriority w:val="60"/>
    <w:rsid w:val="00B9032B"/>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B9032B"/>
    <w:rPr>
      <w:color w:val="605E5C"/>
      <w:shd w:val="clear" w:color="auto" w:fill="E1DFDD"/>
    </w:rPr>
  </w:style>
  <w:style w:type="character" w:customStyle="1" w:styleId="AnnexNoTitleChar">
    <w:name w:val="Annex_NoTitle Char"/>
    <w:basedOn w:val="DefaultParagraphFont"/>
    <w:link w:val="AnnexNoTitle"/>
    <w:locked/>
    <w:rsid w:val="00B9032B"/>
    <w:rPr>
      <w:b/>
      <w:sz w:val="28"/>
      <w:lang w:val="en-GB" w:eastAsia="en-US"/>
    </w:rPr>
  </w:style>
  <w:style w:type="character" w:customStyle="1" w:styleId="TableNo0">
    <w:name w:val="Table_No Знак"/>
    <w:uiPriority w:val="99"/>
    <w:qFormat/>
    <w:locked/>
    <w:rsid w:val="00B9032B"/>
    <w:rPr>
      <w:rFonts w:ascii="Times New Roman" w:hAnsi="Times New Roman"/>
      <w:caps/>
      <w:lang w:val="en-GB" w:eastAsia="en-US"/>
    </w:rPr>
  </w:style>
  <w:style w:type="character" w:customStyle="1" w:styleId="Tabletitle1">
    <w:name w:val="Table_title Знак"/>
    <w:locked/>
    <w:rsid w:val="00B9032B"/>
    <w:rPr>
      <w:rFonts w:ascii="Times New Roman Bold" w:hAnsi="Times New Roman Bold"/>
      <w:b/>
      <w:lang w:val="en-GB" w:eastAsia="en-US"/>
    </w:rPr>
  </w:style>
  <w:style w:type="paragraph" w:customStyle="1" w:styleId="text">
    <w:name w:val="text"/>
    <w:basedOn w:val="Normal"/>
    <w:rsid w:val="00B9032B"/>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B9032B"/>
    <w:rPr>
      <w:sz w:val="24"/>
      <w:lang w:val="en-GB" w:eastAsia="en-US"/>
    </w:rPr>
  </w:style>
  <w:style w:type="paragraph" w:customStyle="1" w:styleId="MTDisplayEquation">
    <w:name w:val="MTDisplayEquation"/>
    <w:basedOn w:val="Normal"/>
    <w:next w:val="Normal"/>
    <w:link w:val="MTDisplayEquationChar"/>
    <w:rsid w:val="00B9032B"/>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B9032B"/>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B9032B"/>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uiPriority w:val="59"/>
    <w:rsid w:val="00B9032B"/>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B9032B"/>
    <w:rPr>
      <w:rFonts w:ascii="Times New Roman" w:hAnsi="Times New Roman"/>
      <w:b/>
      <w:sz w:val="28"/>
      <w:lang w:val="en-GB" w:eastAsia="en-US"/>
    </w:rPr>
  </w:style>
  <w:style w:type="paragraph" w:customStyle="1" w:styleId="xl24">
    <w:name w:val="xl24"/>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B9032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B9032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B9032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DNV- Char1,D Char"/>
    <w:basedOn w:val="DefaultParagraphFont"/>
    <w:uiPriority w:val="99"/>
    <w:locked/>
    <w:rsid w:val="00B9032B"/>
    <w:rPr>
      <w:rFonts w:cs="Times New Roman"/>
      <w:lang w:val="en-US" w:eastAsia="en-US" w:bidi="ar-SA"/>
    </w:rPr>
  </w:style>
  <w:style w:type="paragraph" w:customStyle="1" w:styleId="Style0">
    <w:name w:val="Style0"/>
    <w:uiPriority w:val="99"/>
    <w:rsid w:val="00B9032B"/>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B9032B"/>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B9032B"/>
    <w:pPr>
      <w:spacing w:before="100" w:after="100" w:line="190" w:lineRule="exact"/>
      <w:ind w:left="0" w:right="0"/>
    </w:pPr>
  </w:style>
  <w:style w:type="paragraph" w:customStyle="1" w:styleId="TableLegend0">
    <w:name w:val="Table_Legend"/>
    <w:basedOn w:val="Normal"/>
    <w:next w:val="Normal"/>
    <w:uiPriority w:val="99"/>
    <w:rsid w:val="00B9032B"/>
    <w:pPr>
      <w:keepNext/>
      <w:spacing w:before="86" w:line="199" w:lineRule="exact"/>
      <w:ind w:left="-85" w:right="-85"/>
    </w:pPr>
    <w:rPr>
      <w:rFonts w:eastAsia="MS Mincho"/>
      <w:sz w:val="18"/>
    </w:rPr>
  </w:style>
  <w:style w:type="paragraph" w:customStyle="1" w:styleId="headingb0">
    <w:name w:val="heading_b"/>
    <w:basedOn w:val="Heading3"/>
    <w:next w:val="Normal"/>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B9032B"/>
    <w:pPr>
      <w:keepNext/>
      <w:keepLines/>
      <w:spacing w:before="480"/>
      <w:jc w:val="center"/>
    </w:pPr>
    <w:rPr>
      <w:rFonts w:eastAsia="MS Mincho"/>
      <w:caps/>
      <w:sz w:val="28"/>
    </w:rPr>
  </w:style>
  <w:style w:type="character" w:customStyle="1" w:styleId="Title1Carattere">
    <w:name w:val="Title 1 Carattere"/>
    <w:basedOn w:val="SourceCarattere"/>
    <w:locked/>
    <w:rsid w:val="00B9032B"/>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B9032B"/>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B9032B"/>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B9032B"/>
    <w:rPr>
      <w:rFonts w:ascii="Times New Roman" w:hAnsi="Times New Roman" w:cs="Times New Roman"/>
      <w:b/>
      <w:sz w:val="24"/>
      <w:lang w:val="en-GB" w:eastAsia="en-US"/>
    </w:rPr>
  </w:style>
  <w:style w:type="character" w:customStyle="1" w:styleId="Heading7Char1">
    <w:name w:val="Heading 7 Char1"/>
    <w:uiPriority w:val="99"/>
    <w:locked/>
    <w:rsid w:val="00B9032B"/>
    <w:rPr>
      <w:rFonts w:ascii="Times New Roman" w:hAnsi="Times New Roman" w:cs="Times New Roman"/>
      <w:b/>
      <w:sz w:val="24"/>
      <w:lang w:val="en-GB" w:eastAsia="en-US"/>
    </w:rPr>
  </w:style>
  <w:style w:type="character" w:customStyle="1" w:styleId="Heading8Char1">
    <w:name w:val="Heading 8 Char1"/>
    <w:uiPriority w:val="99"/>
    <w:locked/>
    <w:rsid w:val="00B9032B"/>
    <w:rPr>
      <w:rFonts w:ascii="Times New Roman" w:hAnsi="Times New Roman" w:cs="Times New Roman"/>
      <w:b/>
      <w:sz w:val="24"/>
      <w:lang w:val="en-GB" w:eastAsia="en-US"/>
    </w:rPr>
  </w:style>
  <w:style w:type="character" w:customStyle="1" w:styleId="Heading9Char1">
    <w:name w:val="Heading 9 Char1"/>
    <w:uiPriority w:val="99"/>
    <w:locked/>
    <w:rsid w:val="00B9032B"/>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B9032B"/>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ocked/>
    <w:rsid w:val="00B9032B"/>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
    <w:locked/>
    <w:rsid w:val="00B9032B"/>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B9032B"/>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B9032B"/>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B9032B"/>
    <w:pPr>
      <w:jc w:val="left"/>
    </w:pPr>
  </w:style>
  <w:style w:type="paragraph" w:customStyle="1" w:styleId="FigureRemark">
    <w:name w:val="Figure_Remark"/>
    <w:basedOn w:val="TableLegend0"/>
    <w:uiPriority w:val="99"/>
    <w:rsid w:val="00B9032B"/>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B9032B"/>
  </w:style>
  <w:style w:type="paragraph" w:customStyle="1" w:styleId="FigureTitle0">
    <w:name w:val="Figure_Title"/>
    <w:basedOn w:val="TableTitle0"/>
    <w:next w:val="FigureLegend0"/>
    <w:uiPriority w:val="99"/>
    <w:rsid w:val="00B9032B"/>
    <w:pPr>
      <w:spacing w:after="240"/>
    </w:pPr>
  </w:style>
  <w:style w:type="paragraph" w:customStyle="1" w:styleId="Annex">
    <w:name w:val="Annex_#"/>
    <w:basedOn w:val="Normal"/>
    <w:next w:val="AnnexRef0"/>
    <w:uiPriority w:val="99"/>
    <w:rsid w:val="00B9032B"/>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B9032B"/>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B9032B"/>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B9032B"/>
  </w:style>
  <w:style w:type="paragraph" w:customStyle="1" w:styleId="AppendixRef0">
    <w:name w:val="Appendix_Ref"/>
    <w:basedOn w:val="AnnexRef0"/>
    <w:next w:val="AppendixTitle0"/>
    <w:uiPriority w:val="99"/>
    <w:rsid w:val="00B9032B"/>
  </w:style>
  <w:style w:type="paragraph" w:customStyle="1" w:styleId="AppendixTitle0">
    <w:name w:val="Appendix_Title"/>
    <w:basedOn w:val="AnnexTitle0"/>
    <w:next w:val="Normal"/>
    <w:uiPriority w:val="99"/>
    <w:rsid w:val="00B9032B"/>
  </w:style>
  <w:style w:type="paragraph" w:customStyle="1" w:styleId="RefTitle0">
    <w:name w:val="Ref_Title"/>
    <w:basedOn w:val="Normal"/>
    <w:next w:val="RefText0"/>
    <w:uiPriority w:val="99"/>
    <w:rsid w:val="00B9032B"/>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B9032B"/>
    <w:pPr>
      <w:spacing w:before="136"/>
      <w:ind w:left="567" w:hanging="567"/>
    </w:pPr>
    <w:rPr>
      <w:rFonts w:eastAsia="MS Mincho"/>
      <w:sz w:val="18"/>
    </w:rPr>
  </w:style>
  <w:style w:type="paragraph" w:customStyle="1" w:styleId="listitem">
    <w:name w:val="listitem"/>
    <w:basedOn w:val="Normal"/>
    <w:uiPriority w:val="99"/>
    <w:rsid w:val="00B9032B"/>
    <w:pPr>
      <w:keepLines/>
      <w:spacing w:before="0"/>
      <w:jc w:val="left"/>
    </w:pPr>
    <w:rPr>
      <w:rFonts w:eastAsia="MS Mincho"/>
      <w:sz w:val="20"/>
    </w:rPr>
  </w:style>
  <w:style w:type="paragraph" w:customStyle="1" w:styleId="Rec">
    <w:name w:val="Rec_#"/>
    <w:basedOn w:val="Normal"/>
    <w:next w:val="RecTitle0"/>
    <w:uiPriority w:val="99"/>
    <w:rsid w:val="00B9032B"/>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B9032B"/>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B9032B"/>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B9032B"/>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B9032B"/>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B9032B"/>
    <w:pPr>
      <w:spacing w:before="136"/>
    </w:pPr>
    <w:rPr>
      <w:rFonts w:eastAsia="MS Mincho"/>
      <w:sz w:val="20"/>
    </w:rPr>
  </w:style>
  <w:style w:type="paragraph" w:customStyle="1" w:styleId="Section">
    <w:name w:val="Section #"/>
    <w:basedOn w:val="Normal"/>
    <w:next w:val="Sectiontitle0"/>
    <w:uiPriority w:val="99"/>
    <w:rsid w:val="00B9032B"/>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B9032B"/>
    <w:pPr>
      <w:tabs>
        <w:tab w:val="clear" w:pos="1985"/>
      </w:tabs>
      <w:spacing w:before="313"/>
      <w:outlineLvl w:val="9"/>
    </w:pPr>
    <w:rPr>
      <w:rFonts w:eastAsia="MS Mincho"/>
      <w:sz w:val="22"/>
    </w:rPr>
  </w:style>
  <w:style w:type="paragraph" w:customStyle="1" w:styleId="Line1">
    <w:name w:val="Line_1"/>
    <w:basedOn w:val="Normal"/>
    <w:next w:val="Normal"/>
    <w:uiPriority w:val="99"/>
    <w:rsid w:val="00B9032B"/>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B9032B"/>
  </w:style>
  <w:style w:type="paragraph" w:customStyle="1" w:styleId="PartRef0">
    <w:name w:val="Part_Ref"/>
    <w:basedOn w:val="AnnexRef0"/>
    <w:uiPriority w:val="99"/>
    <w:rsid w:val="00B9032B"/>
  </w:style>
  <w:style w:type="paragraph" w:customStyle="1" w:styleId="PartTitle0">
    <w:name w:val="Part_Title"/>
    <w:basedOn w:val="AnnexTitle0"/>
    <w:next w:val="Normalaftertitle0"/>
    <w:uiPriority w:val="99"/>
    <w:rsid w:val="00B9032B"/>
  </w:style>
  <w:style w:type="paragraph" w:customStyle="1" w:styleId="Rep">
    <w:name w:val="Rep_#"/>
    <w:basedOn w:val="Rec"/>
    <w:next w:val="Rep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B9032B"/>
  </w:style>
  <w:style w:type="paragraph" w:customStyle="1" w:styleId="RefDoc">
    <w:name w:val="Ref_Doc"/>
    <w:basedOn w:val="RefText0"/>
    <w:next w:val="RefText0"/>
    <w:uiPriority w:val="99"/>
    <w:rsid w:val="00B9032B"/>
    <w:pPr>
      <w:spacing w:before="227"/>
    </w:pPr>
    <w:rPr>
      <w:i/>
    </w:rPr>
  </w:style>
  <w:style w:type="paragraph" w:customStyle="1" w:styleId="Question">
    <w:name w:val="Question_#"/>
    <w:basedOn w:val="Rec"/>
    <w:next w:val="Question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B9032B"/>
  </w:style>
  <w:style w:type="paragraph" w:customStyle="1" w:styleId="Res">
    <w:name w:val="Res_#"/>
    <w:basedOn w:val="Rec"/>
    <w:next w:val="Res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B9032B"/>
  </w:style>
  <w:style w:type="paragraph" w:customStyle="1" w:styleId="Style">
    <w:name w:val="Style"/>
    <w:basedOn w:val="Normal"/>
    <w:uiPriority w:val="99"/>
    <w:rsid w:val="00B9032B"/>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B9032B"/>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B9032B"/>
    <w:pPr>
      <w:keepLines w:val="0"/>
      <w:spacing w:before="136" w:after="0"/>
    </w:pPr>
    <w:rPr>
      <w:rFonts w:eastAsia="MS Mincho"/>
      <w:caps w:val="0"/>
      <w:sz w:val="20"/>
      <w:lang w:val="en-US"/>
    </w:rPr>
  </w:style>
  <w:style w:type="paragraph" w:customStyle="1" w:styleId="Fig0">
    <w:name w:val="Fig_#"/>
    <w:basedOn w:val="Fig"/>
    <w:next w:val="Normal"/>
    <w:uiPriority w:val="99"/>
    <w:rsid w:val="00B9032B"/>
    <w:pPr>
      <w:jc w:val="left"/>
    </w:pPr>
    <w:rPr>
      <w:color w:val="FFFFFF"/>
    </w:rPr>
  </w:style>
  <w:style w:type="paragraph" w:customStyle="1" w:styleId="heading13">
    <w:name w:val="heading 13"/>
    <w:basedOn w:val="Heading3"/>
    <w:uiPriority w:val="99"/>
    <w:rsid w:val="00B9032B"/>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B9032B"/>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B9032B"/>
    <w:pPr>
      <w:tabs>
        <w:tab w:val="left" w:pos="7371"/>
      </w:tabs>
      <w:spacing w:after="560"/>
    </w:pPr>
  </w:style>
  <w:style w:type="paragraph" w:customStyle="1" w:styleId="foot">
    <w:name w:val="foot"/>
    <w:basedOn w:val="headfoot"/>
    <w:uiPriority w:val="99"/>
    <w:rsid w:val="00B9032B"/>
    <w:rPr>
      <w:lang w:val="fr-FR"/>
    </w:rPr>
  </w:style>
  <w:style w:type="paragraph" w:customStyle="1" w:styleId="TableHead0">
    <w:name w:val="Table_Head"/>
    <w:basedOn w:val="TableText0"/>
    <w:uiPriority w:val="99"/>
    <w:rsid w:val="00B903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B9032B"/>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B9032B"/>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B9032B"/>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B9032B"/>
    <w:pPr>
      <w:tabs>
        <w:tab w:val="clear" w:pos="1191"/>
        <w:tab w:val="clear" w:pos="1588"/>
      </w:tabs>
      <w:ind w:left="794" w:hanging="794"/>
      <w:jc w:val="left"/>
    </w:pPr>
    <w:rPr>
      <w:rFonts w:eastAsia="MS Mincho"/>
      <w:lang w:val="fr-FR"/>
    </w:rPr>
  </w:style>
  <w:style w:type="paragraph" w:customStyle="1" w:styleId="WP">
    <w:name w:val="WP"/>
    <w:next w:val="Normal"/>
    <w:uiPriority w:val="99"/>
    <w:rsid w:val="00B9032B"/>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B9032B"/>
    <w:rPr>
      <w:rFonts w:ascii="Times New Roman" w:eastAsia="MS Mincho" w:hAnsi="Times New Roman"/>
      <w:caps/>
      <w:lang w:val="en-GB" w:eastAsia="en-US"/>
    </w:rPr>
  </w:style>
  <w:style w:type="character" w:customStyle="1" w:styleId="NormalaftertitleCharChar">
    <w:name w:val="Normal_after_title Char Char"/>
    <w:uiPriority w:val="99"/>
    <w:locked/>
    <w:rsid w:val="00B9032B"/>
    <w:rPr>
      <w:rFonts w:cs="Times New Roman"/>
      <w:sz w:val="24"/>
      <w:lang w:val="en-GB" w:eastAsia="en-US" w:bidi="ar-SA"/>
    </w:rPr>
  </w:style>
  <w:style w:type="character" w:customStyle="1" w:styleId="enumlev1CharChar">
    <w:name w:val="enumlev1 Char Char"/>
    <w:uiPriority w:val="99"/>
    <w:locked/>
    <w:rsid w:val="00B9032B"/>
    <w:rPr>
      <w:rFonts w:cs="Times New Roman"/>
      <w:sz w:val="24"/>
      <w:lang w:val="en-GB" w:eastAsia="en-US" w:bidi="ar-SA"/>
    </w:rPr>
  </w:style>
  <w:style w:type="character" w:customStyle="1" w:styleId="CommentTextChar1">
    <w:name w:val="Comment Text Char1"/>
    <w:locked/>
    <w:rsid w:val="00B9032B"/>
    <w:rPr>
      <w:rFonts w:ascii="Times New Roman" w:hAnsi="Times New Roman" w:cs="Times New Roman"/>
      <w:lang w:val="en-GB" w:eastAsia="en-US"/>
    </w:rPr>
  </w:style>
  <w:style w:type="paragraph" w:customStyle="1" w:styleId="1CharChar">
    <w:name w:val="(文字) (文字)1 Char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B9032B"/>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B9032B"/>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B9032B"/>
    <w:rPr>
      <w:rFonts w:ascii="Century" w:hAnsi="Century" w:cs="Times New Roman"/>
      <w:kern w:val="2"/>
      <w:sz w:val="24"/>
      <w:szCs w:val="24"/>
      <w:lang w:eastAsia="ja-JP"/>
    </w:rPr>
  </w:style>
  <w:style w:type="character" w:customStyle="1" w:styleId="FootnoteCharacters">
    <w:name w:val="Footnote Characters"/>
    <w:uiPriority w:val="99"/>
    <w:rsid w:val="00B9032B"/>
    <w:rPr>
      <w:vertAlign w:val="superscript"/>
    </w:rPr>
  </w:style>
  <w:style w:type="paragraph" w:customStyle="1" w:styleId="MEP">
    <w:name w:val="MEP"/>
    <w:basedOn w:val="Normal"/>
    <w:uiPriority w:val="99"/>
    <w:rsid w:val="00B9032B"/>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B9032B"/>
    <w:rPr>
      <w:rFonts w:ascii="Arial" w:hAnsi="Arial" w:cs="Times New Roman"/>
      <w:color w:val="000000"/>
      <w:sz w:val="16"/>
      <w:lang w:eastAsia="en-US"/>
    </w:rPr>
  </w:style>
  <w:style w:type="character" w:customStyle="1" w:styleId="BodyText3Char1">
    <w:name w:val="Body Text 3 Char1"/>
    <w:uiPriority w:val="99"/>
    <w:locked/>
    <w:rsid w:val="00B9032B"/>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B9032B"/>
    <w:pPr>
      <w:keepNext/>
      <w:keepLines/>
      <w:spacing w:before="480"/>
      <w:jc w:val="center"/>
    </w:pPr>
    <w:rPr>
      <w:rFonts w:eastAsia="MS Mincho"/>
      <w:b/>
      <w:sz w:val="28"/>
    </w:rPr>
  </w:style>
  <w:style w:type="paragraph" w:customStyle="1" w:styleId="1CarCar">
    <w:name w:val="(文字) (文字)1 Car Car (文字) (文字)"/>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B9032B"/>
    <w:pPr>
      <w:autoSpaceDE w:val="0"/>
      <w:autoSpaceDN w:val="0"/>
      <w:adjustRightInd w:val="0"/>
    </w:pPr>
    <w:rPr>
      <w:rFonts w:eastAsia="SimSun"/>
      <w:color w:val="000000"/>
      <w:sz w:val="24"/>
      <w:szCs w:val="24"/>
    </w:rPr>
  </w:style>
  <w:style w:type="character" w:customStyle="1" w:styleId="2">
    <w:name w:val="(文字) (文字)2"/>
    <w:uiPriority w:val="99"/>
    <w:rsid w:val="00B9032B"/>
    <w:rPr>
      <w:rFonts w:cs="Times New Roman"/>
      <w:b/>
      <w:sz w:val="24"/>
      <w:lang w:val="en-GB" w:eastAsia="en-US" w:bidi="ar-SA"/>
    </w:rPr>
  </w:style>
  <w:style w:type="paragraph" w:customStyle="1" w:styleId="CharChar3">
    <w:name w:val="Char Char3"/>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9032B"/>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9032B"/>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B9032B"/>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B9032B"/>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B9032B"/>
    <w:pPr>
      <w:tabs>
        <w:tab w:val="clear" w:pos="2347"/>
        <w:tab w:val="num" w:pos="2880"/>
      </w:tabs>
      <w:ind w:left="2880" w:hanging="533"/>
      <w:outlineLvl w:val="4"/>
    </w:pPr>
  </w:style>
  <w:style w:type="paragraph" w:customStyle="1" w:styleId="CharChar3Char">
    <w:name w:val="Char Char3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B9032B"/>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B9032B"/>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B9032B"/>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B9032B"/>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B9032B"/>
    <w:rPr>
      <w:color w:val="0000FF"/>
    </w:rPr>
  </w:style>
  <w:style w:type="character" w:customStyle="1" w:styleId="TitleChar1">
    <w:name w:val="Title Char1"/>
    <w:uiPriority w:val="99"/>
    <w:locked/>
    <w:rsid w:val="00B9032B"/>
    <w:rPr>
      <w:rFonts w:ascii="Arial" w:hAnsi="Arial" w:cs="Times New Roman"/>
      <w:b/>
      <w:bCs/>
      <w:sz w:val="22"/>
      <w:lang w:eastAsia="en-US"/>
    </w:rPr>
  </w:style>
  <w:style w:type="paragraph" w:customStyle="1" w:styleId="covertext">
    <w:name w:val="cover text"/>
    <w:basedOn w:val="Normal"/>
    <w:uiPriority w:val="99"/>
    <w:rsid w:val="00B9032B"/>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B9032B"/>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B9032B"/>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B9032B"/>
    <w:rPr>
      <w:rFonts w:ascii="Arial" w:hAnsi="Arial" w:cs="Times New Roman"/>
      <w:b/>
      <w:bCs/>
      <w:i/>
      <w:iCs/>
      <w:sz w:val="28"/>
    </w:rPr>
  </w:style>
  <w:style w:type="paragraph" w:customStyle="1" w:styleId="picture">
    <w:name w:val="picture"/>
    <w:basedOn w:val="Normal"/>
    <w:uiPriority w:val="99"/>
    <w:rsid w:val="00B9032B"/>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B9032B"/>
    <w:pPr>
      <w:spacing w:after="120"/>
      <w:ind w:firstLine="720"/>
      <w:jc w:val="both"/>
    </w:pPr>
    <w:rPr>
      <w:i/>
      <w:lang w:val="ru-RU" w:eastAsia="ru-RU"/>
    </w:rPr>
  </w:style>
  <w:style w:type="character" w:customStyle="1" w:styleId="BodyTextItalicChar">
    <w:name w:val="Body Text Italic Char"/>
    <w:uiPriority w:val="99"/>
    <w:rsid w:val="00B9032B"/>
    <w:rPr>
      <w:rFonts w:cs="Times New Roman"/>
      <w:b/>
      <w:bCs/>
      <w:i/>
      <w:sz w:val="24"/>
      <w:szCs w:val="24"/>
      <w:lang w:val="ru-RU" w:eastAsia="ru-RU" w:bidi="ar-SA"/>
    </w:rPr>
  </w:style>
  <w:style w:type="paragraph" w:customStyle="1" w:styleId="BodyTextNoIndent">
    <w:name w:val="Body Text No Indent"/>
    <w:basedOn w:val="BodyText"/>
    <w:uiPriority w:val="99"/>
    <w:rsid w:val="00B9032B"/>
    <w:pPr>
      <w:spacing w:after="120"/>
      <w:jc w:val="both"/>
    </w:pPr>
    <w:rPr>
      <w:b w:val="0"/>
      <w:bCs w:val="0"/>
    </w:rPr>
  </w:style>
  <w:style w:type="paragraph" w:customStyle="1" w:styleId="equation0">
    <w:name w:val="equation"/>
    <w:basedOn w:val="BodyText"/>
    <w:uiPriority w:val="99"/>
    <w:rsid w:val="00B9032B"/>
    <w:pPr>
      <w:tabs>
        <w:tab w:val="center" w:pos="4680"/>
        <w:tab w:val="right" w:pos="9360"/>
      </w:tabs>
      <w:spacing w:before="120" w:after="120"/>
    </w:pPr>
    <w:rPr>
      <w:lang w:val="ru-RU" w:eastAsia="ru-RU"/>
    </w:rPr>
  </w:style>
  <w:style w:type="character" w:customStyle="1" w:styleId="equationChar0">
    <w:name w:val="equation Char"/>
    <w:uiPriority w:val="99"/>
    <w:rsid w:val="00B9032B"/>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B9032B"/>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B9032B"/>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B9032B"/>
    <w:pPr>
      <w:spacing w:before="120" w:after="240"/>
      <w:jc w:val="both"/>
    </w:pPr>
    <w:rPr>
      <w:rFonts w:ascii="Arial" w:hAnsi="Arial"/>
      <w:b w:val="0"/>
      <w:bCs w:val="0"/>
      <w:sz w:val="20"/>
    </w:rPr>
  </w:style>
  <w:style w:type="character" w:customStyle="1" w:styleId="FigurecaptionChar">
    <w:name w:val="Figure caption Char"/>
    <w:uiPriority w:val="99"/>
    <w:rsid w:val="00B9032B"/>
    <w:rPr>
      <w:rFonts w:ascii="Arial" w:hAnsi="Arial" w:cs="Times New Roman"/>
      <w:b/>
      <w:bCs/>
      <w:sz w:val="24"/>
      <w:szCs w:val="24"/>
      <w:lang w:val="en-US" w:eastAsia="en-US" w:bidi="ar-SA"/>
    </w:rPr>
  </w:style>
  <w:style w:type="paragraph" w:customStyle="1" w:styleId="ReferencesText">
    <w:name w:val="References Text"/>
    <w:basedOn w:val="BodyText"/>
    <w:uiPriority w:val="99"/>
    <w:rsid w:val="00B9032B"/>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B9032B"/>
    <w:pPr>
      <w:jc w:val="center"/>
    </w:pPr>
    <w:rPr>
      <w:rFonts w:ascii="Arial" w:hAnsi="Arial" w:cs="Arial"/>
    </w:rPr>
  </w:style>
  <w:style w:type="paragraph" w:customStyle="1" w:styleId="Char">
    <w:name w:val="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B9032B"/>
    <w:rPr>
      <w:rFonts w:cs="Times New Roman"/>
      <w:b/>
      <w:sz w:val="24"/>
      <w:lang w:val="en-GB" w:eastAsia="en-US" w:bidi="ar-SA"/>
    </w:rPr>
  </w:style>
  <w:style w:type="character" w:customStyle="1" w:styleId="TableTextChar0">
    <w:name w:val="Table_Text Char"/>
    <w:uiPriority w:val="99"/>
    <w:rsid w:val="00B9032B"/>
    <w:rPr>
      <w:rFonts w:eastAsia="MS Mincho" w:cs="Times New Roman"/>
      <w:sz w:val="22"/>
      <w:lang w:val="en-GB" w:eastAsia="en-US" w:bidi="ar-SA"/>
    </w:rPr>
  </w:style>
  <w:style w:type="paragraph" w:customStyle="1" w:styleId="CarattereCarattere">
    <w:name w:val="Carattere Carattere"/>
    <w:uiPriority w:val="99"/>
    <w:semiHidden/>
    <w:rsid w:val="00B9032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B9032B"/>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B9032B"/>
    <w:rPr>
      <w:rFonts w:cs="Times New Roman"/>
    </w:rPr>
  </w:style>
  <w:style w:type="paragraph" w:customStyle="1" w:styleId="listitem0">
    <w:name w:val="list item"/>
    <w:basedOn w:val="Normal"/>
    <w:uiPriority w:val="99"/>
    <w:rsid w:val="00B9032B"/>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9032B"/>
    <w:pPr>
      <w:ind w:left="1080"/>
    </w:pPr>
  </w:style>
  <w:style w:type="paragraph" w:customStyle="1" w:styleId="listitem3">
    <w:name w:val="list item 3"/>
    <w:basedOn w:val="listitem2"/>
    <w:uiPriority w:val="99"/>
    <w:rsid w:val="00B9032B"/>
    <w:pPr>
      <w:ind w:left="1620"/>
    </w:pPr>
  </w:style>
  <w:style w:type="paragraph" w:customStyle="1" w:styleId="ListParagraph1">
    <w:name w:val="List Paragraph1"/>
    <w:basedOn w:val="listitem0"/>
    <w:next w:val="listitem0"/>
    <w:uiPriority w:val="99"/>
    <w:rsid w:val="00B9032B"/>
    <w:pPr>
      <w:spacing w:before="200"/>
      <w:ind w:firstLine="0"/>
    </w:pPr>
  </w:style>
  <w:style w:type="paragraph" w:customStyle="1" w:styleId="listparagraph2">
    <w:name w:val="list paragraph 2"/>
    <w:basedOn w:val="listitem2"/>
    <w:next w:val="listitem2"/>
    <w:uiPriority w:val="99"/>
    <w:rsid w:val="00B9032B"/>
    <w:pPr>
      <w:spacing w:before="200"/>
      <w:ind w:firstLine="0"/>
    </w:pPr>
  </w:style>
  <w:style w:type="paragraph" w:customStyle="1" w:styleId="listparagraph3">
    <w:name w:val="list paragraph 3"/>
    <w:basedOn w:val="listitem3"/>
    <w:next w:val="listitem3"/>
    <w:uiPriority w:val="99"/>
    <w:rsid w:val="00B9032B"/>
  </w:style>
  <w:style w:type="paragraph" w:customStyle="1" w:styleId="note0">
    <w:name w:val="note"/>
    <w:basedOn w:val="Normal"/>
    <w:next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B9032B"/>
    <w:pPr>
      <w:spacing w:before="0" w:after="0"/>
      <w:jc w:val="both"/>
    </w:pPr>
  </w:style>
  <w:style w:type="paragraph" w:customStyle="1" w:styleId="computercode">
    <w:name w:val="computer code"/>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B9032B"/>
    <w:pPr>
      <w:ind w:left="900" w:hanging="900"/>
    </w:pPr>
  </w:style>
  <w:style w:type="paragraph" w:customStyle="1" w:styleId="Caption1">
    <w:name w:val="Caption1"/>
    <w:basedOn w:val="Normal"/>
    <w:link w:val="captionChar"/>
    <w:uiPriority w:val="99"/>
    <w:rsid w:val="00B9032B"/>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B9032B"/>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B9032B"/>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B9032B"/>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B9032B"/>
    <w:rPr>
      <w:rFonts w:eastAsia="Batang" w:cs="Times New Roman"/>
      <w:b/>
      <w:sz w:val="24"/>
      <w:lang w:val="en-GB" w:eastAsia="en-US" w:bidi="ar-SA"/>
    </w:rPr>
  </w:style>
  <w:style w:type="character" w:customStyle="1" w:styleId="pagetitle">
    <w:name w:val="pagetitle"/>
    <w:uiPriority w:val="99"/>
    <w:rsid w:val="00B9032B"/>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B9032B"/>
    <w:rPr>
      <w:rFonts w:cs="Times New Roman"/>
      <w:sz w:val="22"/>
      <w:lang w:val="en-GB" w:eastAsia="en-US" w:bidi="ar-SA"/>
    </w:rPr>
  </w:style>
  <w:style w:type="character" w:customStyle="1" w:styleId="Teletype">
    <w:name w:val="Teletype"/>
    <w:uiPriority w:val="99"/>
    <w:rsid w:val="00B9032B"/>
    <w:rPr>
      <w:rFonts w:ascii="Courier" w:hAnsi="Courier"/>
      <w:sz w:val="20"/>
    </w:rPr>
  </w:style>
  <w:style w:type="character" w:customStyle="1" w:styleId="captionChar">
    <w:name w:val="caption Char"/>
    <w:link w:val="Caption1"/>
    <w:uiPriority w:val="99"/>
    <w:locked/>
    <w:rsid w:val="00B9032B"/>
    <w:rPr>
      <w:rFonts w:ascii="Helvetica" w:eastAsia="MS Mincho" w:hAnsi="Helvetica"/>
      <w:b/>
      <w:lang w:eastAsia="en-US"/>
    </w:rPr>
  </w:style>
  <w:style w:type="paragraph" w:customStyle="1" w:styleId="DefTerm">
    <w:name w:val="Def Term"/>
    <w:basedOn w:val="Normal"/>
    <w:next w:val="Definition0"/>
    <w:uiPriority w:val="99"/>
    <w:rsid w:val="00B9032B"/>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B9032B"/>
    <w:rPr>
      <w:b/>
    </w:rPr>
  </w:style>
  <w:style w:type="paragraph" w:customStyle="1" w:styleId="IEEEStdsParagraph">
    <w:name w:val="IEEEStds Paragraph"/>
    <w:link w:val="IEEEStdsParagraphChar"/>
    <w:uiPriority w:val="99"/>
    <w:rsid w:val="00B9032B"/>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B9032B"/>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B9032B"/>
    <w:rPr>
      <w:rFonts w:eastAsia="MS Mincho"/>
      <w:lang w:eastAsia="en-US"/>
    </w:rPr>
  </w:style>
  <w:style w:type="character" w:customStyle="1" w:styleId="IEEEStdsParagraphChar">
    <w:name w:val="IEEEStds Paragraph Char"/>
    <w:link w:val="IEEEStdsParagraph"/>
    <w:uiPriority w:val="99"/>
    <w:locked/>
    <w:rsid w:val="00B9032B"/>
    <w:rPr>
      <w:rFonts w:eastAsia="MS Mincho"/>
      <w:sz w:val="24"/>
      <w:lang w:eastAsia="en-US"/>
    </w:rPr>
  </w:style>
  <w:style w:type="paragraph" w:customStyle="1" w:styleId="ecmsonormal">
    <w:name w:val="ec_msonormal"/>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B9032B"/>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9032B"/>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9032B"/>
    <w:rPr>
      <w:rFonts w:ascii="Arial" w:eastAsia="MS Mincho" w:hAnsi="Arial"/>
      <w:lang w:eastAsia="en-US"/>
    </w:rPr>
  </w:style>
  <w:style w:type="paragraph" w:customStyle="1" w:styleId="IEEEStdsKeywords">
    <w:name w:val="IEEEStds Keywords"/>
    <w:next w:val="IEEEStdsParagraph"/>
    <w:uiPriority w:val="99"/>
    <w:rsid w:val="00B9032B"/>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9032B"/>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B9032B"/>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9032B"/>
    <w:rPr>
      <w:b/>
    </w:rPr>
  </w:style>
  <w:style w:type="character" w:customStyle="1" w:styleId="IEEEStdsAbstractHeader">
    <w:name w:val="IEEEStds Abstract Header"/>
    <w:uiPriority w:val="99"/>
    <w:rsid w:val="00B9032B"/>
    <w:rPr>
      <w:b/>
    </w:rPr>
  </w:style>
  <w:style w:type="character" w:customStyle="1" w:styleId="IEEEStdsAbstractBodyChar">
    <w:name w:val="IEEEStds Abstract Body Char"/>
    <w:link w:val="IEEEStdsAbstractBody"/>
    <w:uiPriority w:val="99"/>
    <w:locked/>
    <w:rsid w:val="00B9032B"/>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B9032B"/>
    <w:rPr>
      <w:rFonts w:ascii="Arial" w:eastAsia="MS Mincho" w:hAnsi="Arial"/>
      <w:b/>
      <w:noProof/>
      <w:sz w:val="24"/>
      <w:lang w:eastAsia="en-US"/>
    </w:rPr>
  </w:style>
  <w:style w:type="paragraph" w:customStyle="1" w:styleId="IEEEStdsCopyrightPage3">
    <w:name w:val="IEEEStds Copyright Page 3"/>
    <w:basedOn w:val="Normal"/>
    <w:uiPriority w:val="99"/>
    <w:rsid w:val="00B9032B"/>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B9032B"/>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B9032B"/>
    <w:rPr>
      <w:rFonts w:eastAsia="MS Mincho"/>
      <w:sz w:val="18"/>
      <w:szCs w:val="18"/>
      <w:lang w:eastAsia="en-US"/>
    </w:rPr>
  </w:style>
  <w:style w:type="paragraph" w:customStyle="1" w:styleId="IEEEStdsParticipantsList">
    <w:name w:val="IEEEStds Participants List"/>
    <w:uiPriority w:val="99"/>
    <w:rsid w:val="00B9032B"/>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9032B"/>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9032B"/>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B9032B"/>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B9032B"/>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B9032B"/>
    <w:rPr>
      <w:rFonts w:ascii="Arial" w:hAnsi="Arial" w:cs="Arial"/>
      <w:color w:val="000000"/>
      <w:spacing w:val="0"/>
      <w:sz w:val="15"/>
      <w:szCs w:val="15"/>
    </w:rPr>
  </w:style>
  <w:style w:type="character" w:customStyle="1" w:styleId="enumlev10">
    <w:name w:val="enumlev1 Знак"/>
    <w:uiPriority w:val="99"/>
    <w:locked/>
    <w:rsid w:val="00B9032B"/>
    <w:rPr>
      <w:rFonts w:cs="Times New Roman"/>
      <w:sz w:val="24"/>
      <w:lang w:val="en-GB" w:eastAsia="en-US" w:bidi="ar-SA"/>
    </w:rPr>
  </w:style>
  <w:style w:type="character" w:customStyle="1" w:styleId="alias1">
    <w:name w:val="alias1"/>
    <w:uiPriority w:val="99"/>
    <w:rsid w:val="00B9032B"/>
    <w:rPr>
      <w:rFonts w:cs="Times New Roman"/>
      <w:sz w:val="20"/>
      <w:szCs w:val="20"/>
    </w:rPr>
  </w:style>
  <w:style w:type="paragraph" w:customStyle="1" w:styleId="a">
    <w:name w:val="文献"/>
    <w:basedOn w:val="BodyText"/>
    <w:uiPriority w:val="99"/>
    <w:rsid w:val="00B9032B"/>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B9032B"/>
    <w:rPr>
      <w:rFonts w:cs="Times New Roman"/>
    </w:rPr>
  </w:style>
  <w:style w:type="paragraph" w:customStyle="1" w:styleId="ListParagraph20">
    <w:name w:val="List Paragraph2"/>
    <w:basedOn w:val="listitem0"/>
    <w:next w:val="listitem0"/>
    <w:uiPriority w:val="99"/>
    <w:rsid w:val="00B9032B"/>
    <w:pPr>
      <w:spacing w:before="200"/>
      <w:ind w:firstLine="0"/>
    </w:pPr>
  </w:style>
  <w:style w:type="paragraph" w:customStyle="1" w:styleId="Title20">
    <w:name w:val="Title2"/>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B9032B"/>
    <w:pPr>
      <w:numPr>
        <w:numId w:val="2"/>
      </w:numPr>
    </w:pPr>
  </w:style>
  <w:style w:type="paragraph" w:customStyle="1" w:styleId="a0">
    <w:name w:val="+"/>
    <w:basedOn w:val="Normal"/>
    <w:rsid w:val="00B9032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B9032B"/>
    <w:rPr>
      <w:b/>
      <w:sz w:val="28"/>
      <w:lang w:val="fr-FR" w:eastAsia="en-US"/>
    </w:rPr>
  </w:style>
  <w:style w:type="paragraph" w:customStyle="1" w:styleId="a1">
    <w:name w:val="바탕글"/>
    <w:basedOn w:val="Normal"/>
    <w:rsid w:val="00B9032B"/>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B9032B"/>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B9032B"/>
    <w:rPr>
      <w:rFonts w:eastAsia="SimSun"/>
      <w:sz w:val="24"/>
      <w:szCs w:val="24"/>
      <w:lang w:val="en-AU" w:eastAsia="en-US"/>
    </w:rPr>
  </w:style>
  <w:style w:type="table" w:customStyle="1" w:styleId="5">
    <w:name w:val="网格型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B9032B"/>
    <w:rPr>
      <w:vanish w:val="0"/>
      <w:color w:val="FF0000"/>
    </w:rPr>
  </w:style>
  <w:style w:type="paragraph" w:customStyle="1" w:styleId="Paragraph0">
    <w:name w:val="Paragraph"/>
    <w:basedOn w:val="Normal"/>
    <w:autoRedefine/>
    <w:rsid w:val="00B9032B"/>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B9032B"/>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B9032B"/>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B9032B"/>
    <w:rPr>
      <w:lang w:val="fr-FR"/>
    </w:rPr>
  </w:style>
  <w:style w:type="paragraph" w:customStyle="1" w:styleId="FigureNotitle">
    <w:name w:val="Figure_No &amp; title"/>
    <w:basedOn w:val="Normal"/>
    <w:next w:val="Normalaftertitle"/>
    <w:rsid w:val="00B9032B"/>
    <w:pPr>
      <w:keepLines/>
      <w:spacing w:before="240" w:after="120"/>
      <w:jc w:val="center"/>
    </w:pPr>
    <w:rPr>
      <w:rFonts w:eastAsia="MS Mincho"/>
      <w:b/>
      <w:lang w:val="fr-FR"/>
    </w:rPr>
  </w:style>
  <w:style w:type="paragraph" w:customStyle="1" w:styleId="TableNotitle">
    <w:name w:val="Table_No &amp; title"/>
    <w:basedOn w:val="Normal"/>
    <w:next w:val="Tablehead"/>
    <w:rsid w:val="00B9032B"/>
    <w:pPr>
      <w:keepNext/>
      <w:keepLines/>
      <w:spacing w:before="360" w:after="120"/>
      <w:jc w:val="center"/>
    </w:pPr>
    <w:rPr>
      <w:rFonts w:eastAsia="MS Mincho"/>
      <w:b/>
      <w:lang w:val="fr-FR"/>
    </w:rPr>
  </w:style>
  <w:style w:type="paragraph" w:customStyle="1" w:styleId="FooterQP">
    <w:name w:val="Footer_QP"/>
    <w:basedOn w:val="Normal"/>
    <w:rsid w:val="00B9032B"/>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B9032B"/>
    <w:rPr>
      <w:lang w:val="fr-FR"/>
    </w:rPr>
  </w:style>
  <w:style w:type="paragraph" w:customStyle="1" w:styleId="ResNoBR">
    <w:name w:val="Res_No_BR"/>
    <w:basedOn w:val="RecNoBR"/>
    <w:next w:val="Restitle"/>
    <w:rsid w:val="00B9032B"/>
    <w:rPr>
      <w:lang w:val="fr-FR"/>
    </w:rPr>
  </w:style>
  <w:style w:type="paragraph" w:customStyle="1" w:styleId="TableNoBR">
    <w:name w:val="Table_No_BR"/>
    <w:basedOn w:val="Normal"/>
    <w:next w:val="TabletitleBR"/>
    <w:rsid w:val="00B9032B"/>
    <w:pPr>
      <w:keepNext/>
      <w:spacing w:before="560" w:after="120"/>
      <w:jc w:val="center"/>
    </w:pPr>
    <w:rPr>
      <w:rFonts w:eastAsia="MS Mincho"/>
      <w:caps/>
      <w:lang w:val="fr-FR"/>
    </w:rPr>
  </w:style>
  <w:style w:type="paragraph" w:customStyle="1" w:styleId="TabletitleBR">
    <w:name w:val="Table_title_BR"/>
    <w:basedOn w:val="Normal"/>
    <w:next w:val="Tablehead"/>
    <w:rsid w:val="00B9032B"/>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B9032B"/>
    <w:pPr>
      <w:keepNext w:val="0"/>
      <w:spacing w:after="480"/>
    </w:pPr>
  </w:style>
  <w:style w:type="paragraph" w:customStyle="1" w:styleId="FigureNoBR">
    <w:name w:val="Figure_No_BR"/>
    <w:basedOn w:val="Normal"/>
    <w:next w:val="FiguretitleBR"/>
    <w:rsid w:val="00B9032B"/>
    <w:pPr>
      <w:keepNext/>
      <w:keepLines/>
      <w:spacing w:before="480" w:after="120"/>
      <w:jc w:val="center"/>
    </w:pPr>
    <w:rPr>
      <w:rFonts w:eastAsia="MS Mincho"/>
      <w:caps/>
      <w:lang w:val="fr-FR"/>
    </w:rPr>
  </w:style>
  <w:style w:type="paragraph" w:customStyle="1" w:styleId="TextBody">
    <w:name w:val="Text Body"/>
    <w:basedOn w:val="Normal"/>
    <w:rsid w:val="00B9032B"/>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B9032B"/>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B9032B"/>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B9032B"/>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B9032B"/>
    <w:rPr>
      <w:sz w:val="24"/>
      <w:lang w:val="fr-FR" w:eastAsia="en-US"/>
    </w:rPr>
  </w:style>
  <w:style w:type="character" w:customStyle="1" w:styleId="EndnoteTextChar1">
    <w:name w:val="Endnote Text Char1"/>
    <w:basedOn w:val="DefaultParagraphFont"/>
    <w:semiHidden/>
    <w:rsid w:val="00B9032B"/>
    <w:rPr>
      <w:lang w:val="fr-FR" w:eastAsia="en-US"/>
    </w:rPr>
  </w:style>
  <w:style w:type="paragraph" w:customStyle="1" w:styleId="body">
    <w:name w:val="body"/>
    <w:basedOn w:val="Normal"/>
    <w:rsid w:val="00B9032B"/>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B9032B"/>
    <w:pPr>
      <w:numPr>
        <w:numId w:val="3"/>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B9032B"/>
  </w:style>
  <w:style w:type="paragraph" w:customStyle="1" w:styleId="StyleTabletext8ptRight-01cmBefore1ptAfter1">
    <w:name w:val="Style Table_text + 8 pt Right:  -0.1 cm Before:  1 pt After:  1 ..."/>
    <w:basedOn w:val="Tabletext"/>
    <w:rsid w:val="00B9032B"/>
    <w:pPr>
      <w:spacing w:before="20" w:after="20" w:line="200" w:lineRule="exact"/>
      <w:ind w:right="-57"/>
      <w:jc w:val="left"/>
    </w:pPr>
    <w:rPr>
      <w:sz w:val="16"/>
    </w:rPr>
  </w:style>
  <w:style w:type="paragraph" w:customStyle="1" w:styleId="StyleTabletext8pt">
    <w:name w:val="Style Table_text + 8 pt"/>
    <w:basedOn w:val="Tabletext"/>
    <w:rsid w:val="00B9032B"/>
    <w:pPr>
      <w:jc w:val="left"/>
    </w:pPr>
    <w:rPr>
      <w:sz w:val="16"/>
    </w:rPr>
  </w:style>
  <w:style w:type="paragraph" w:customStyle="1" w:styleId="StyleTabletext8ptBefore1ptAfter1ptLinespacing">
    <w:name w:val="Style Table_text + 8 pt Before:  1 pt After:  1 pt Line spacing:..."/>
    <w:basedOn w:val="Tabletext"/>
    <w:rsid w:val="00B9032B"/>
    <w:pPr>
      <w:spacing w:before="20" w:after="20" w:line="200" w:lineRule="exact"/>
      <w:jc w:val="left"/>
    </w:pPr>
    <w:rPr>
      <w:sz w:val="16"/>
    </w:rPr>
  </w:style>
  <w:style w:type="character" w:customStyle="1" w:styleId="EquationeqChar">
    <w:name w:val="Equation.eq Char"/>
    <w:basedOn w:val="DefaultParagraphFont"/>
    <w:locked/>
    <w:rsid w:val="00B9032B"/>
    <w:rPr>
      <w:sz w:val="24"/>
      <w:lang w:val="fr-FR" w:eastAsia="en-US"/>
    </w:rPr>
  </w:style>
  <w:style w:type="character" w:customStyle="1" w:styleId="NormalaftertitleChar0">
    <w:name w:val="Normal after title Char"/>
    <w:link w:val="Normalaftertitle0"/>
    <w:uiPriority w:val="99"/>
    <w:locked/>
    <w:rsid w:val="004129C5"/>
    <w:rPr>
      <w:sz w:val="24"/>
      <w:lang w:val="en-GB" w:eastAsia="en-US"/>
    </w:rPr>
  </w:style>
  <w:style w:type="table" w:styleId="GridTable1Light-Accent1">
    <w:name w:val="Grid Table 1 Light Accent 1"/>
    <w:basedOn w:val="TableNormal"/>
    <w:uiPriority w:val="46"/>
    <w:rsid w:val="004129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eta-data">
    <w:name w:val="meta-data"/>
    <w:basedOn w:val="DefaultParagraphFont"/>
    <w:rsid w:val="004129C5"/>
  </w:style>
  <w:style w:type="character" w:customStyle="1" w:styleId="meta-heading">
    <w:name w:val="meta-heading"/>
    <w:basedOn w:val="DefaultParagraphFont"/>
    <w:rsid w:val="004129C5"/>
  </w:style>
  <w:style w:type="paragraph" w:customStyle="1" w:styleId="H1">
    <w:name w:val="H1"/>
    <w:basedOn w:val="Heading1"/>
    <w:rsid w:val="004129C5"/>
    <w:rPr>
      <w:rFonts w:eastAsia="MS Mincho"/>
      <w:lang w:val="fr-FR"/>
    </w:rPr>
  </w:style>
  <w:style w:type="paragraph" w:styleId="ListBullet2">
    <w:name w:val="List Bullet 2"/>
    <w:basedOn w:val="Normal"/>
    <w:uiPriority w:val="99"/>
    <w:rsid w:val="004129C5"/>
    <w:pPr>
      <w:tabs>
        <w:tab w:val="clear" w:pos="794"/>
        <w:tab w:val="clear" w:pos="1191"/>
        <w:tab w:val="clear" w:pos="1588"/>
        <w:tab w:val="clear" w:pos="1985"/>
        <w:tab w:val="num" w:pos="643"/>
        <w:tab w:val="left" w:pos="1134"/>
        <w:tab w:val="left" w:pos="1871"/>
        <w:tab w:val="left" w:pos="2268"/>
      </w:tabs>
      <w:ind w:left="643" w:hanging="360"/>
      <w:jc w:val="left"/>
    </w:pPr>
    <w:rPr>
      <w:szCs w:val="24"/>
    </w:rPr>
  </w:style>
  <w:style w:type="character" w:customStyle="1" w:styleId="Heading2Char2">
    <w:name w:val="Heading 2 Char2"/>
    <w:aliases w:val="Sub-section Char2,H2 Char2,h2 Char2,h21 Char2,Heading Two Char2,R2 Char2,l2 Char2,UNDERRUBRIK 1-2 Char2,Head 2 Char2,List level 2 Char2,Sub-Heading Char2,A Char2,1st level heading Char2,level 2 no toc Char2,2nd level Char2,Titre2 Char2"/>
    <w:basedOn w:val="DefaultParagraphFont"/>
    <w:uiPriority w:val="9"/>
    <w:rsid w:val="004129C5"/>
    <w:rPr>
      <w:b/>
      <w:sz w:val="24"/>
      <w:lang w:val="fr-FR" w:eastAsia="en-US"/>
    </w:rPr>
  </w:style>
  <w:style w:type="paragraph" w:customStyle="1" w:styleId="Tablefin0">
    <w:name w:val="Table fin"/>
    <w:basedOn w:val="Normal"/>
    <w:qFormat/>
    <w:rsid w:val="004129C5"/>
    <w:pPr>
      <w:tabs>
        <w:tab w:val="clear" w:pos="794"/>
        <w:tab w:val="clear" w:pos="1191"/>
        <w:tab w:val="clear" w:pos="1588"/>
        <w:tab w:val="clear" w:pos="1985"/>
        <w:tab w:val="left" w:pos="1134"/>
        <w:tab w:val="left" w:pos="1871"/>
        <w:tab w:val="left" w:pos="2268"/>
      </w:tabs>
      <w:ind w:firstLineChars="100" w:firstLine="210"/>
      <w:jc w:val="left"/>
    </w:pPr>
    <w:rPr>
      <w:rFonts w:eastAsiaTheme="minorEastAsia"/>
      <w:kern w:val="2"/>
      <w:sz w:val="21"/>
      <w:szCs w:val="22"/>
    </w:rPr>
  </w:style>
  <w:style w:type="character" w:customStyle="1" w:styleId="UnresolvedMention2">
    <w:name w:val="Unresolved Mention2"/>
    <w:basedOn w:val="DefaultParagraphFont"/>
    <w:uiPriority w:val="99"/>
    <w:semiHidden/>
    <w:unhideWhenUsed/>
    <w:rsid w:val="004129C5"/>
    <w:rPr>
      <w:color w:val="605E5C"/>
      <w:shd w:val="clear" w:color="auto" w:fill="E1DFDD"/>
    </w:rPr>
  </w:style>
  <w:style w:type="table" w:customStyle="1" w:styleId="2a">
    <w:name w:val="表 (格子)2"/>
    <w:basedOn w:val="TableNormal"/>
    <w:next w:val="TableGrid"/>
    <w:uiPriority w:val="59"/>
    <w:rsid w:val="004129C5"/>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TableNormal"/>
    <w:next w:val="TableGrid"/>
    <w:uiPriority w:val="59"/>
    <w:unhideWhenUsed/>
    <w:rsid w:val="004129C5"/>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129C5"/>
  </w:style>
  <w:style w:type="paragraph" w:customStyle="1" w:styleId="t">
    <w:name w:val="t"/>
    <w:basedOn w:val="Normal"/>
    <w:rsid w:val="00730B73"/>
    <w:pPr>
      <w:tabs>
        <w:tab w:val="clear" w:pos="794"/>
        <w:tab w:val="clear" w:pos="1191"/>
        <w:tab w:val="clear" w:pos="1588"/>
        <w:tab w:val="clear" w:pos="1985"/>
      </w:tabs>
      <w:overflowPunct/>
      <w:autoSpaceDE/>
      <w:autoSpaceDN/>
      <w:adjustRightInd/>
      <w:spacing w:before="0"/>
      <w:jc w:val="left"/>
      <w:textAlignment w:val="auto"/>
    </w:pPr>
    <w:rPr>
      <w:lang w:val="fr-FR"/>
    </w:rPr>
  </w:style>
  <w:style w:type="paragraph" w:customStyle="1" w:styleId="Tabletext11pt">
    <w:name w:val="Tabletext 11pt"/>
    <w:basedOn w:val="Normal"/>
    <w:qFormat/>
    <w:rsid w:val="009B32EF"/>
    <w:pPr>
      <w:widowControl w:val="0"/>
      <w:tabs>
        <w:tab w:val="clear" w:pos="794"/>
        <w:tab w:val="clear" w:pos="1191"/>
        <w:tab w:val="clear" w:pos="1588"/>
        <w:tab w:val="clear" w:pos="1985"/>
      </w:tabs>
      <w:suppressAutoHyphens/>
      <w:autoSpaceDE/>
      <w:autoSpaceDN/>
      <w:adjustRightInd/>
      <w:spacing w:before="40" w:after="40" w:line="264" w:lineRule="auto"/>
      <w:jc w:val="left"/>
      <w:textAlignment w:val="auto"/>
    </w:pPr>
    <w:rPr>
      <w:rFonts w:eastAsia="MS Mincho"/>
      <w:color w:val="000000"/>
      <w:sz w:val="22"/>
      <w:szCs w:val="22"/>
      <w:lang w:val="fr-FR"/>
    </w:rPr>
  </w:style>
  <w:style w:type="character" w:customStyle="1" w:styleId="ui-provider">
    <w:name w:val="ui-provider"/>
    <w:basedOn w:val="DefaultParagraphFont"/>
    <w:rsid w:val="008C57C7"/>
  </w:style>
  <w:style w:type="paragraph" w:customStyle="1" w:styleId="Tabletext10pt">
    <w:name w:val="Tabletext 10pt"/>
    <w:basedOn w:val="Normal"/>
    <w:qFormat/>
    <w:rsid w:val="00DB4458"/>
    <w:pPr>
      <w:widowControl w:val="0"/>
      <w:tabs>
        <w:tab w:val="clear" w:pos="794"/>
        <w:tab w:val="clear" w:pos="1191"/>
        <w:tab w:val="clear" w:pos="1588"/>
        <w:tab w:val="clear" w:pos="1985"/>
      </w:tabs>
      <w:suppressAutoHyphens/>
      <w:autoSpaceDE/>
      <w:autoSpaceDN/>
      <w:adjustRightInd/>
      <w:spacing w:before="40" w:after="40" w:line="264" w:lineRule="auto"/>
      <w:jc w:val="left"/>
      <w:textAlignment w:val="auto"/>
    </w:pPr>
    <w:rPr>
      <w:rFonts w:ascii="Trebuchet MS" w:eastAsia="MS Mincho" w:hAnsi="Trebuchet MS"/>
      <w:color w:val="000000"/>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3007">
      <w:bodyDiv w:val="1"/>
      <w:marLeft w:val="0"/>
      <w:marRight w:val="0"/>
      <w:marTop w:val="0"/>
      <w:marBottom w:val="0"/>
      <w:divBdr>
        <w:top w:val="none" w:sz="0" w:space="0" w:color="auto"/>
        <w:left w:val="none" w:sz="0" w:space="0" w:color="auto"/>
        <w:bottom w:val="none" w:sz="0" w:space="0" w:color="auto"/>
        <w:right w:val="none" w:sz="0" w:space="0" w:color="auto"/>
      </w:divBdr>
    </w:div>
    <w:div w:id="246960078">
      <w:bodyDiv w:val="1"/>
      <w:marLeft w:val="0"/>
      <w:marRight w:val="0"/>
      <w:marTop w:val="0"/>
      <w:marBottom w:val="0"/>
      <w:divBdr>
        <w:top w:val="none" w:sz="0" w:space="0" w:color="auto"/>
        <w:left w:val="none" w:sz="0" w:space="0" w:color="auto"/>
        <w:bottom w:val="none" w:sz="0" w:space="0" w:color="auto"/>
        <w:right w:val="none" w:sz="0" w:space="0" w:color="auto"/>
      </w:divBdr>
    </w:div>
    <w:div w:id="279773251">
      <w:bodyDiv w:val="1"/>
      <w:marLeft w:val="0"/>
      <w:marRight w:val="0"/>
      <w:marTop w:val="0"/>
      <w:marBottom w:val="0"/>
      <w:divBdr>
        <w:top w:val="none" w:sz="0" w:space="0" w:color="auto"/>
        <w:left w:val="none" w:sz="0" w:space="0" w:color="auto"/>
        <w:bottom w:val="none" w:sz="0" w:space="0" w:color="auto"/>
        <w:right w:val="none" w:sz="0" w:space="0" w:color="auto"/>
      </w:divBdr>
    </w:div>
    <w:div w:id="325328435">
      <w:bodyDiv w:val="1"/>
      <w:marLeft w:val="0"/>
      <w:marRight w:val="0"/>
      <w:marTop w:val="0"/>
      <w:marBottom w:val="0"/>
      <w:divBdr>
        <w:top w:val="none" w:sz="0" w:space="0" w:color="auto"/>
        <w:left w:val="none" w:sz="0" w:space="0" w:color="auto"/>
        <w:bottom w:val="none" w:sz="0" w:space="0" w:color="auto"/>
        <w:right w:val="none" w:sz="0" w:space="0" w:color="auto"/>
      </w:divBdr>
    </w:div>
    <w:div w:id="400449206">
      <w:bodyDiv w:val="1"/>
      <w:marLeft w:val="0"/>
      <w:marRight w:val="0"/>
      <w:marTop w:val="0"/>
      <w:marBottom w:val="0"/>
      <w:divBdr>
        <w:top w:val="none" w:sz="0" w:space="0" w:color="auto"/>
        <w:left w:val="none" w:sz="0" w:space="0" w:color="auto"/>
        <w:bottom w:val="none" w:sz="0" w:space="0" w:color="auto"/>
        <w:right w:val="none" w:sz="0" w:space="0" w:color="auto"/>
      </w:divBdr>
    </w:div>
    <w:div w:id="494880310">
      <w:bodyDiv w:val="1"/>
      <w:marLeft w:val="0"/>
      <w:marRight w:val="0"/>
      <w:marTop w:val="0"/>
      <w:marBottom w:val="0"/>
      <w:divBdr>
        <w:top w:val="none" w:sz="0" w:space="0" w:color="auto"/>
        <w:left w:val="none" w:sz="0" w:space="0" w:color="auto"/>
        <w:bottom w:val="none" w:sz="0" w:space="0" w:color="auto"/>
        <w:right w:val="none" w:sz="0" w:space="0" w:color="auto"/>
      </w:divBdr>
    </w:div>
    <w:div w:id="715593223">
      <w:bodyDiv w:val="1"/>
      <w:marLeft w:val="0"/>
      <w:marRight w:val="0"/>
      <w:marTop w:val="0"/>
      <w:marBottom w:val="0"/>
      <w:divBdr>
        <w:top w:val="none" w:sz="0" w:space="0" w:color="auto"/>
        <w:left w:val="none" w:sz="0" w:space="0" w:color="auto"/>
        <w:bottom w:val="none" w:sz="0" w:space="0" w:color="auto"/>
        <w:right w:val="none" w:sz="0" w:space="0" w:color="auto"/>
      </w:divBdr>
    </w:div>
    <w:div w:id="727992173">
      <w:bodyDiv w:val="1"/>
      <w:marLeft w:val="0"/>
      <w:marRight w:val="0"/>
      <w:marTop w:val="0"/>
      <w:marBottom w:val="0"/>
      <w:divBdr>
        <w:top w:val="none" w:sz="0" w:space="0" w:color="auto"/>
        <w:left w:val="none" w:sz="0" w:space="0" w:color="auto"/>
        <w:bottom w:val="none" w:sz="0" w:space="0" w:color="auto"/>
        <w:right w:val="none" w:sz="0" w:space="0" w:color="auto"/>
      </w:divBdr>
    </w:div>
    <w:div w:id="756247054">
      <w:bodyDiv w:val="1"/>
      <w:marLeft w:val="0"/>
      <w:marRight w:val="0"/>
      <w:marTop w:val="0"/>
      <w:marBottom w:val="0"/>
      <w:divBdr>
        <w:top w:val="none" w:sz="0" w:space="0" w:color="auto"/>
        <w:left w:val="none" w:sz="0" w:space="0" w:color="auto"/>
        <w:bottom w:val="none" w:sz="0" w:space="0" w:color="auto"/>
        <w:right w:val="none" w:sz="0" w:space="0" w:color="auto"/>
      </w:divBdr>
    </w:div>
    <w:div w:id="966281034">
      <w:bodyDiv w:val="1"/>
      <w:marLeft w:val="0"/>
      <w:marRight w:val="0"/>
      <w:marTop w:val="0"/>
      <w:marBottom w:val="0"/>
      <w:divBdr>
        <w:top w:val="none" w:sz="0" w:space="0" w:color="auto"/>
        <w:left w:val="none" w:sz="0" w:space="0" w:color="auto"/>
        <w:bottom w:val="none" w:sz="0" w:space="0" w:color="auto"/>
        <w:right w:val="none" w:sz="0" w:space="0" w:color="auto"/>
      </w:divBdr>
    </w:div>
    <w:div w:id="968511842">
      <w:bodyDiv w:val="1"/>
      <w:marLeft w:val="0"/>
      <w:marRight w:val="0"/>
      <w:marTop w:val="0"/>
      <w:marBottom w:val="0"/>
      <w:divBdr>
        <w:top w:val="none" w:sz="0" w:space="0" w:color="auto"/>
        <w:left w:val="none" w:sz="0" w:space="0" w:color="auto"/>
        <w:bottom w:val="none" w:sz="0" w:space="0" w:color="auto"/>
        <w:right w:val="none" w:sz="0" w:space="0" w:color="auto"/>
      </w:divBdr>
    </w:div>
    <w:div w:id="1059401149">
      <w:bodyDiv w:val="1"/>
      <w:marLeft w:val="0"/>
      <w:marRight w:val="0"/>
      <w:marTop w:val="0"/>
      <w:marBottom w:val="0"/>
      <w:divBdr>
        <w:top w:val="none" w:sz="0" w:space="0" w:color="auto"/>
        <w:left w:val="none" w:sz="0" w:space="0" w:color="auto"/>
        <w:bottom w:val="none" w:sz="0" w:space="0" w:color="auto"/>
        <w:right w:val="none" w:sz="0" w:space="0" w:color="auto"/>
      </w:divBdr>
    </w:div>
    <w:div w:id="1115250419">
      <w:bodyDiv w:val="1"/>
      <w:marLeft w:val="0"/>
      <w:marRight w:val="0"/>
      <w:marTop w:val="0"/>
      <w:marBottom w:val="0"/>
      <w:divBdr>
        <w:top w:val="none" w:sz="0" w:space="0" w:color="auto"/>
        <w:left w:val="none" w:sz="0" w:space="0" w:color="auto"/>
        <w:bottom w:val="none" w:sz="0" w:space="0" w:color="auto"/>
        <w:right w:val="none" w:sz="0" w:space="0" w:color="auto"/>
      </w:divBdr>
    </w:div>
    <w:div w:id="1155948180">
      <w:bodyDiv w:val="1"/>
      <w:marLeft w:val="0"/>
      <w:marRight w:val="0"/>
      <w:marTop w:val="0"/>
      <w:marBottom w:val="0"/>
      <w:divBdr>
        <w:top w:val="none" w:sz="0" w:space="0" w:color="auto"/>
        <w:left w:val="none" w:sz="0" w:space="0" w:color="auto"/>
        <w:bottom w:val="none" w:sz="0" w:space="0" w:color="auto"/>
        <w:right w:val="none" w:sz="0" w:space="0" w:color="auto"/>
      </w:divBdr>
    </w:div>
    <w:div w:id="1287858616">
      <w:bodyDiv w:val="1"/>
      <w:marLeft w:val="0"/>
      <w:marRight w:val="0"/>
      <w:marTop w:val="0"/>
      <w:marBottom w:val="0"/>
      <w:divBdr>
        <w:top w:val="none" w:sz="0" w:space="0" w:color="auto"/>
        <w:left w:val="none" w:sz="0" w:space="0" w:color="auto"/>
        <w:bottom w:val="none" w:sz="0" w:space="0" w:color="auto"/>
        <w:right w:val="none" w:sz="0" w:space="0" w:color="auto"/>
      </w:divBdr>
    </w:div>
    <w:div w:id="1372880056">
      <w:bodyDiv w:val="1"/>
      <w:marLeft w:val="0"/>
      <w:marRight w:val="0"/>
      <w:marTop w:val="0"/>
      <w:marBottom w:val="0"/>
      <w:divBdr>
        <w:top w:val="none" w:sz="0" w:space="0" w:color="auto"/>
        <w:left w:val="none" w:sz="0" w:space="0" w:color="auto"/>
        <w:bottom w:val="none" w:sz="0" w:space="0" w:color="auto"/>
        <w:right w:val="none" w:sz="0" w:space="0" w:color="auto"/>
      </w:divBdr>
    </w:div>
    <w:div w:id="1435326433">
      <w:bodyDiv w:val="1"/>
      <w:marLeft w:val="0"/>
      <w:marRight w:val="0"/>
      <w:marTop w:val="0"/>
      <w:marBottom w:val="0"/>
      <w:divBdr>
        <w:top w:val="none" w:sz="0" w:space="0" w:color="auto"/>
        <w:left w:val="none" w:sz="0" w:space="0" w:color="auto"/>
        <w:bottom w:val="none" w:sz="0" w:space="0" w:color="auto"/>
        <w:right w:val="none" w:sz="0" w:space="0" w:color="auto"/>
      </w:divBdr>
    </w:div>
    <w:div w:id="1499148249">
      <w:bodyDiv w:val="1"/>
      <w:marLeft w:val="0"/>
      <w:marRight w:val="0"/>
      <w:marTop w:val="0"/>
      <w:marBottom w:val="0"/>
      <w:divBdr>
        <w:top w:val="none" w:sz="0" w:space="0" w:color="auto"/>
        <w:left w:val="none" w:sz="0" w:space="0" w:color="auto"/>
        <w:bottom w:val="none" w:sz="0" w:space="0" w:color="auto"/>
        <w:right w:val="none" w:sz="0" w:space="0" w:color="auto"/>
      </w:divBdr>
    </w:div>
    <w:div w:id="1539664682">
      <w:bodyDiv w:val="1"/>
      <w:marLeft w:val="0"/>
      <w:marRight w:val="0"/>
      <w:marTop w:val="0"/>
      <w:marBottom w:val="0"/>
      <w:divBdr>
        <w:top w:val="none" w:sz="0" w:space="0" w:color="auto"/>
        <w:left w:val="none" w:sz="0" w:space="0" w:color="auto"/>
        <w:bottom w:val="none" w:sz="0" w:space="0" w:color="auto"/>
        <w:right w:val="none" w:sz="0" w:space="0" w:color="auto"/>
      </w:divBdr>
    </w:div>
    <w:div w:id="1575778577">
      <w:bodyDiv w:val="1"/>
      <w:marLeft w:val="0"/>
      <w:marRight w:val="0"/>
      <w:marTop w:val="0"/>
      <w:marBottom w:val="0"/>
      <w:divBdr>
        <w:top w:val="none" w:sz="0" w:space="0" w:color="auto"/>
        <w:left w:val="none" w:sz="0" w:space="0" w:color="auto"/>
        <w:bottom w:val="none" w:sz="0" w:space="0" w:color="auto"/>
        <w:right w:val="none" w:sz="0" w:space="0" w:color="auto"/>
      </w:divBdr>
    </w:div>
    <w:div w:id="1707947343">
      <w:bodyDiv w:val="1"/>
      <w:marLeft w:val="0"/>
      <w:marRight w:val="0"/>
      <w:marTop w:val="0"/>
      <w:marBottom w:val="0"/>
      <w:divBdr>
        <w:top w:val="none" w:sz="0" w:space="0" w:color="auto"/>
        <w:left w:val="none" w:sz="0" w:space="0" w:color="auto"/>
        <w:bottom w:val="none" w:sz="0" w:space="0" w:color="auto"/>
        <w:right w:val="none" w:sz="0" w:space="0" w:color="auto"/>
      </w:divBdr>
    </w:div>
    <w:div w:id="1709645988">
      <w:bodyDiv w:val="1"/>
      <w:marLeft w:val="0"/>
      <w:marRight w:val="0"/>
      <w:marTop w:val="0"/>
      <w:marBottom w:val="0"/>
      <w:divBdr>
        <w:top w:val="none" w:sz="0" w:space="0" w:color="auto"/>
        <w:left w:val="none" w:sz="0" w:space="0" w:color="auto"/>
        <w:bottom w:val="none" w:sz="0" w:space="0" w:color="auto"/>
        <w:right w:val="none" w:sz="0" w:space="0" w:color="auto"/>
      </w:divBdr>
    </w:div>
    <w:div w:id="1839420212">
      <w:bodyDiv w:val="1"/>
      <w:marLeft w:val="0"/>
      <w:marRight w:val="0"/>
      <w:marTop w:val="0"/>
      <w:marBottom w:val="0"/>
      <w:divBdr>
        <w:top w:val="none" w:sz="0" w:space="0" w:color="auto"/>
        <w:left w:val="none" w:sz="0" w:space="0" w:color="auto"/>
        <w:bottom w:val="none" w:sz="0" w:space="0" w:color="auto"/>
        <w:right w:val="none" w:sz="0" w:space="0" w:color="auto"/>
      </w:divBdr>
    </w:div>
    <w:div w:id="1846481946">
      <w:bodyDiv w:val="1"/>
      <w:marLeft w:val="0"/>
      <w:marRight w:val="0"/>
      <w:marTop w:val="0"/>
      <w:marBottom w:val="0"/>
      <w:divBdr>
        <w:top w:val="none" w:sz="0" w:space="0" w:color="auto"/>
        <w:left w:val="none" w:sz="0" w:space="0" w:color="auto"/>
        <w:bottom w:val="none" w:sz="0" w:space="0" w:color="auto"/>
        <w:right w:val="none" w:sz="0" w:space="0" w:color="auto"/>
      </w:divBdr>
    </w:div>
    <w:div w:id="1995908437">
      <w:bodyDiv w:val="1"/>
      <w:marLeft w:val="0"/>
      <w:marRight w:val="0"/>
      <w:marTop w:val="0"/>
      <w:marBottom w:val="0"/>
      <w:divBdr>
        <w:top w:val="none" w:sz="0" w:space="0" w:color="auto"/>
        <w:left w:val="none" w:sz="0" w:space="0" w:color="auto"/>
        <w:bottom w:val="none" w:sz="0" w:space="0" w:color="auto"/>
        <w:right w:val="none" w:sz="0" w:space="0" w:color="auto"/>
      </w:divBdr>
    </w:div>
    <w:div w:id="2070572911">
      <w:bodyDiv w:val="1"/>
      <w:marLeft w:val="0"/>
      <w:marRight w:val="0"/>
      <w:marTop w:val="0"/>
      <w:marBottom w:val="0"/>
      <w:divBdr>
        <w:top w:val="none" w:sz="0" w:space="0" w:color="auto"/>
        <w:left w:val="none" w:sz="0" w:space="0" w:color="auto"/>
        <w:bottom w:val="none" w:sz="0" w:space="0" w:color="auto"/>
        <w:right w:val="none" w:sz="0" w:space="0" w:color="auto"/>
      </w:divBdr>
    </w:div>
    <w:div w:id="2124958555">
      <w:bodyDiv w:val="1"/>
      <w:marLeft w:val="0"/>
      <w:marRight w:val="0"/>
      <w:marTop w:val="0"/>
      <w:marBottom w:val="0"/>
      <w:divBdr>
        <w:top w:val="none" w:sz="0" w:space="0" w:color="auto"/>
        <w:left w:val="none" w:sz="0" w:space="0" w:color="auto"/>
        <w:bottom w:val="none" w:sz="0" w:space="0" w:color="auto"/>
        <w:right w:val="none" w:sz="0" w:space="0" w:color="auto"/>
      </w:divBdr>
    </w:div>
    <w:div w:id="21430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R-REC/fr" TargetMode="External"/><Relationship Id="rId22" Type="http://schemas.openxmlformats.org/officeDocument/2006/relationships/header" Target="header9.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2.xml><?xml version="1.0" encoding="utf-8"?>
<ds:datastoreItem xmlns:ds="http://schemas.openxmlformats.org/officeDocument/2006/customXml" ds:itemID="{41142CDF-5493-48E3-B693-B2DD2F957573}">
  <ds:schemaRefs>
    <ds:schemaRef ds:uri="http://schemas.microsoft.com/office/infopath/2007/PartnerControls"/>
    <ds:schemaRef ds:uri="http://schemas.microsoft.com/office/2006/documentManagement/types"/>
    <ds:schemaRef ds:uri="http://purl.org/dc/dcmitype/"/>
    <ds:schemaRef ds:uri="fcb6b58c-b914-4d07-b93f-e162996dcb8f"/>
    <ds:schemaRef ds:uri="http://schemas.openxmlformats.org/package/2006/metadata/core-properties"/>
    <ds:schemaRef ds:uri="http://purl.org/dc/terms/"/>
    <ds:schemaRef ds:uri="http://purl.org/dc/elements/1.1/"/>
    <ds:schemaRef ds:uri="4c6a61cb-1973-4fc6-92ae-f4d7a447140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ED9FA12-D7FE-4739-9207-9FAD739D851A}">
  <ds:schemaRefs>
    <ds:schemaRef ds:uri="http://schemas.openxmlformats.org/officeDocument/2006/bibliography"/>
  </ds:schemaRefs>
</ds:datastoreItem>
</file>

<file path=customXml/itemProps4.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BR_Rec_2005.dotm</Template>
  <TotalTime>102</TotalTime>
  <Pages>14</Pages>
  <Words>3896</Words>
  <Characters>23046</Characters>
  <Application>Microsoft Office Word</Application>
  <DocSecurity>0</DocSecurity>
  <Lines>1097</Lines>
  <Paragraphs>962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UIT-R SA.2169-0 (06/2025) Caractéristiques techniques et opérationnelles des systèmes du service d'exploitation spatiale (SES) fonctionnant dans les bandes de fréquences 2 025-2 110 MHz (Terre vers espace et espace-espace) et 2 200 2 290 MH</vt:lpstr>
      <vt:lpstr>Recommendation ITU-R BT.2163-0 (11/2023) - Objective measurement algorithm for evaluation of the brightness of high dynamic range television</vt:lpstr>
    </vt:vector>
  </TitlesOfParts>
  <Company>ITU</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SA.2169-0 (06/2025) Caractéristiques techniques et opérationnelles des systèmes du service d'exploitation spatiale (SES) fonctionnant dans les bandes de fréquences 2 025-2 110 MHz (Terre vers espace et espace-espace) et 2 200 2 290 MHz (espace vers Terre et espace-espace) à utiliser pour évaluer les brouillages et mener des études de partage</dc:title>
  <dc:creator>Gachet, Christelle</dc:creator>
  <cp:lastModifiedBy>Gachet, Christelle</cp:lastModifiedBy>
  <cp:revision>11</cp:revision>
  <cp:lastPrinted>2025-06-18T11:10:00Z</cp:lastPrinted>
  <dcterms:created xsi:type="dcterms:W3CDTF">2025-06-18T09:21:00Z</dcterms:created>
  <dcterms:modified xsi:type="dcterms:W3CDTF">2025-06-18T11:11:00Z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